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仿宋_GB2312" w:hAnsi="仿宋_GB2312" w:eastAsia="仿宋_GB2312" w:cs="仿宋_GB2312"/>
          <w:b w:val="0"/>
          <w:bCs w:val="0"/>
          <w:i w:val="0"/>
          <w:iCs w:val="0"/>
          <w:caps w:val="0"/>
          <w:color w:val="auto"/>
          <w:spacing w:val="0"/>
          <w:sz w:val="21"/>
          <w:szCs w:val="21"/>
        </w:rPr>
      </w:pPr>
      <w:bookmarkStart w:id="0" w:name="_GoBack"/>
      <w:r>
        <w:rPr>
          <w:rStyle w:val="7"/>
          <w:rFonts w:hint="eastAsia" w:ascii="仿宋_GB2312" w:hAnsi="仿宋_GB2312" w:eastAsia="仿宋_GB2312" w:cs="仿宋_GB2312"/>
          <w:b/>
          <w:bCs/>
          <w:i w:val="0"/>
          <w:iCs w:val="0"/>
          <w:caps w:val="0"/>
          <w:color w:val="auto"/>
          <w:spacing w:val="0"/>
          <w:sz w:val="21"/>
          <w:szCs w:val="21"/>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bdr w:val="none" w:color="auto" w:sz="0" w:space="0"/>
          <w:shd w:val="clear" w:fill="FFFFFF"/>
        </w:rPr>
        <w:t>项目编号：SQXZFCG2023024</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bdr w:val="none" w:color="auto" w:sz="0" w:space="0"/>
          <w:shd w:val="clear" w:fill="FFFFFF"/>
        </w:rPr>
        <w:t>项目名称：城关第二小学关于户外全彩LED显示屏设备项目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bdr w:val="none" w:color="auto" w:sz="0" w:space="0"/>
          <w:shd w:val="clear" w:fill="FFFFFF"/>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bdr w:val="none" w:color="auto" w:sz="0" w:space="0"/>
          <w:shd w:val="clear" w:fill="FFFFFF"/>
        </w:rPr>
        <w:t>预算金额：447,875.00元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bdr w:val="none" w:color="auto" w:sz="0" w:space="0"/>
          <w:shd w:val="clear" w:fill="FFFFFF"/>
        </w:rPr>
        <w:t>合同包1(石泉县城关第二小学关于户外全彩LED显示屏设备项目):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bdr w:val="none" w:color="auto" w:sz="0" w:space="0"/>
          <w:shd w:val="clear" w:fill="FFFFFF"/>
        </w:rPr>
        <w:t>合同包预算金额：447,875.00元</w:t>
      </w:r>
    </w:p>
    <w:tbl>
      <w:tblPr>
        <w:tblW w:w="795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32"/>
        <w:gridCol w:w="1518"/>
        <w:gridCol w:w="1765"/>
        <w:gridCol w:w="743"/>
        <w:gridCol w:w="1318"/>
        <w:gridCol w:w="1290"/>
        <w:gridCol w:w="79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003" w:hRule="atLeast"/>
          <w:tblHeader/>
        </w:trPr>
        <w:tc>
          <w:tcPr>
            <w:tcW w:w="552"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kern w:val="0"/>
                <w:sz w:val="21"/>
                <w:szCs w:val="21"/>
                <w:bdr w:val="none" w:color="auto" w:sz="0" w:space="0"/>
                <w:lang w:val="en-US" w:eastAsia="zh-CN" w:bidi="ar"/>
              </w:rPr>
              <w:t>品目号</w:t>
            </w:r>
          </w:p>
        </w:tc>
        <w:tc>
          <w:tcPr>
            <w:tcW w:w="1814"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kern w:val="0"/>
                <w:sz w:val="21"/>
                <w:szCs w:val="21"/>
                <w:bdr w:val="none" w:color="auto" w:sz="0" w:space="0"/>
                <w:lang w:val="en-US" w:eastAsia="zh-CN" w:bidi="ar"/>
              </w:rPr>
              <w:t>品目名称</w:t>
            </w:r>
          </w:p>
        </w:tc>
        <w:tc>
          <w:tcPr>
            <w:tcW w:w="1814"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kern w:val="0"/>
                <w:sz w:val="21"/>
                <w:szCs w:val="21"/>
                <w:bdr w:val="none" w:color="auto" w:sz="0" w:space="0"/>
                <w:lang w:val="en-US" w:eastAsia="zh-CN" w:bidi="ar"/>
              </w:rPr>
              <w:t>采购标的</w:t>
            </w:r>
          </w:p>
        </w:tc>
        <w:tc>
          <w:tcPr>
            <w:tcW w:w="711"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kern w:val="0"/>
                <w:sz w:val="21"/>
                <w:szCs w:val="21"/>
                <w:bdr w:val="none" w:color="auto" w:sz="0" w:space="0"/>
                <w:lang w:val="en-US" w:eastAsia="zh-CN" w:bidi="ar"/>
              </w:rPr>
              <w:t>数量（单位）</w:t>
            </w:r>
          </w:p>
        </w:tc>
        <w:tc>
          <w:tcPr>
            <w:tcW w:w="1284"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kern w:val="0"/>
                <w:sz w:val="21"/>
                <w:szCs w:val="21"/>
                <w:bdr w:val="none" w:color="auto" w:sz="0" w:space="0"/>
                <w:lang w:val="en-US" w:eastAsia="zh-CN" w:bidi="ar"/>
              </w:rPr>
              <w:t>技术规格、参数及要求</w:t>
            </w:r>
          </w:p>
        </w:tc>
        <w:tc>
          <w:tcPr>
            <w:tcW w:w="95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kern w:val="0"/>
                <w:sz w:val="21"/>
                <w:szCs w:val="21"/>
                <w:bdr w:val="none" w:color="auto" w:sz="0" w:space="0"/>
                <w:lang w:val="en-US" w:eastAsia="zh-CN" w:bidi="ar"/>
              </w:rPr>
              <w:t>品目预算(元)</w:t>
            </w:r>
          </w:p>
        </w:tc>
        <w:tc>
          <w:tcPr>
            <w:tcW w:w="82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4"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bdr w:val="none" w:color="auto" w:sz="0" w:space="0"/>
                <w:lang w:val="en-US" w:eastAsia="zh-CN" w:bidi="ar"/>
              </w:rPr>
              <w:t>LED 显示屏</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bdr w:val="none" w:color="auto" w:sz="0" w:space="0"/>
                <w:lang w:val="en-US" w:eastAsia="zh-CN" w:bidi="ar"/>
              </w:rPr>
              <w:t>户外全彩LED显示屏</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bdr w:val="none" w:color="auto" w:sz="0" w:space="0"/>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bdr w:val="none" w:color="auto" w:sz="0" w:space="0"/>
                <w:lang w:val="en-US" w:eastAsia="zh-CN" w:bidi="ar"/>
              </w:rPr>
              <w:t>401,285.00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bdr w:val="none" w:color="auto" w:sz="0" w:space="0"/>
                <w:lang w:val="en-US" w:eastAsia="zh-CN"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4"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bdr w:val="none" w:color="auto" w:sz="0" w:space="0"/>
                <w:lang w:val="en-US" w:eastAsia="zh-CN" w:bidi="ar"/>
              </w:rPr>
              <w:t>1-2</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bdr w:val="none" w:color="auto" w:sz="0" w:space="0"/>
                <w:lang w:val="en-US" w:eastAsia="zh-CN" w:bidi="ar"/>
              </w:rPr>
              <w:t>话筒设备</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bdr w:val="none" w:color="auto" w:sz="0" w:space="0"/>
                <w:lang w:val="en-US" w:eastAsia="zh-CN" w:bidi="ar"/>
              </w:rPr>
              <w:t>话筒设备</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bdr w:val="none" w:color="auto" w:sz="0" w:space="0"/>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bdr w:val="none" w:color="auto" w:sz="0" w:space="0"/>
                <w:lang w:val="en-US" w:eastAsia="zh-CN" w:bidi="ar"/>
              </w:rPr>
              <w:t>37,790.00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bdr w:val="none" w:color="auto" w:sz="0" w:space="0"/>
                <w:lang w:val="en-US" w:eastAsia="zh-CN"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41"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bdr w:val="none" w:color="auto" w:sz="0" w:space="0"/>
                <w:lang w:val="en-US" w:eastAsia="zh-CN" w:bidi="ar"/>
              </w:rPr>
              <w:t>1-3</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bdr w:val="none" w:color="auto" w:sz="0" w:space="0"/>
                <w:lang w:val="en-US" w:eastAsia="zh-CN" w:bidi="ar"/>
              </w:rPr>
              <w:t>空调机组</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bdr w:val="none" w:color="auto" w:sz="0" w:space="0"/>
                <w:lang w:val="en-US" w:eastAsia="zh-CN" w:bidi="ar"/>
              </w:rPr>
              <w:t>空调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bdr w:val="none" w:color="auto" w:sz="0" w:space="0"/>
                <w:lang w:val="en-US" w:eastAsia="zh-CN" w:bidi="ar"/>
              </w:rPr>
              <w:t>2(台)</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bdr w:val="none" w:color="auto" w:sz="0" w:space="0"/>
                <w:lang w:val="en-US" w:eastAsia="zh-CN" w:bidi="ar"/>
              </w:rPr>
              <w:t>8,800.00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bdr w:val="none" w:color="auto" w:sz="0" w:space="0"/>
                <w:lang w:val="en-US" w:eastAsia="zh-CN" w:bidi="ar"/>
              </w:rPr>
              <w:t>-</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bdr w:val="none" w:color="auto" w:sz="0" w:space="0"/>
          <w:shd w:val="clear" w:fill="FFFFFF"/>
        </w:rPr>
        <w:t>合同履行期限：合同签订之日起15天之内将标的物交付采购人（不含标的物安装调试时间）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仿宋_GB2312" w:hAnsi="仿宋_GB2312" w:eastAsia="仿宋_GB2312" w:cs="仿宋_GB2312"/>
          <w:b w:val="0"/>
          <w:bCs w:val="0"/>
          <w:i w:val="0"/>
          <w:iCs w:val="0"/>
          <w:caps w:val="0"/>
          <w:color w:val="auto"/>
          <w:spacing w:val="0"/>
          <w:sz w:val="21"/>
          <w:szCs w:val="21"/>
        </w:rPr>
      </w:pPr>
      <w:r>
        <w:rPr>
          <w:rStyle w:val="7"/>
          <w:rFonts w:hint="eastAsia" w:ascii="仿宋_GB2312" w:hAnsi="仿宋_GB2312" w:eastAsia="仿宋_GB2312" w:cs="仿宋_GB2312"/>
          <w:b/>
          <w:bCs/>
          <w:i w:val="0"/>
          <w:iCs w:val="0"/>
          <w:caps w:val="0"/>
          <w:color w:val="auto"/>
          <w:spacing w:val="0"/>
          <w:sz w:val="21"/>
          <w:szCs w:val="21"/>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bdr w:val="none" w:color="auto" w:sz="0" w:space="0"/>
          <w:shd w:val="clear" w:fill="FFFFFF"/>
        </w:rPr>
        <w:t>合同包1(石泉县城关第二小学关于户外全彩LED显示屏设备项目)落实政府采购政策需满足的资格要求如下: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bdr w:val="none" w:color="auto" w:sz="0" w:space="0"/>
          <w:shd w:val="clear" w:fill="FFFFFF"/>
        </w:rPr>
        <w:t>（1）《政府采购促进中小企业发展管理办法》（财库〔2020〕46号）、财政部关于进一步加大政府采购支持中小企业力度的通知（财库〔2022〕19号）、《陕西省财政厅关于进一步加大政府采购支持中小企业力度的通知》（陕财办采&lt;2022&gt;5号）；</w:t>
      </w:r>
      <w:r>
        <w:rPr>
          <w:rFonts w:hint="eastAsia" w:ascii="仿宋_GB2312" w:hAnsi="仿宋_GB2312" w:eastAsia="仿宋_GB2312" w:cs="仿宋_GB2312"/>
          <w:i w:val="0"/>
          <w:iCs w:val="0"/>
          <w:caps w:val="0"/>
          <w:color w:val="auto"/>
          <w:spacing w:val="0"/>
          <w:sz w:val="21"/>
          <w:szCs w:val="21"/>
          <w:bdr w:val="none" w:color="auto" w:sz="0" w:space="0"/>
          <w:shd w:val="clear" w:fill="FFFFFF"/>
        </w:rPr>
        <w:br w:type="textWrapping"/>
      </w:r>
      <w:r>
        <w:rPr>
          <w:rFonts w:hint="eastAsia" w:ascii="仿宋_GB2312" w:hAnsi="仿宋_GB2312" w:eastAsia="仿宋_GB2312" w:cs="仿宋_GB2312"/>
          <w:i w:val="0"/>
          <w:iCs w:val="0"/>
          <w:caps w:val="0"/>
          <w:color w:val="auto"/>
          <w:spacing w:val="0"/>
          <w:sz w:val="21"/>
          <w:szCs w:val="21"/>
          <w:bdr w:val="none" w:color="auto" w:sz="0" w:space="0"/>
          <w:shd w:val="clear" w:fill="FFFFFF"/>
        </w:rPr>
        <w:t>（2）《财政部司法部关于政府采购支持监狱企业发展有关问题的通知》（财库【2014】68号）；</w:t>
      </w:r>
      <w:r>
        <w:rPr>
          <w:rFonts w:hint="eastAsia" w:ascii="仿宋_GB2312" w:hAnsi="仿宋_GB2312" w:eastAsia="仿宋_GB2312" w:cs="仿宋_GB2312"/>
          <w:i w:val="0"/>
          <w:iCs w:val="0"/>
          <w:caps w:val="0"/>
          <w:color w:val="auto"/>
          <w:spacing w:val="0"/>
          <w:sz w:val="21"/>
          <w:szCs w:val="21"/>
          <w:bdr w:val="none" w:color="auto" w:sz="0" w:space="0"/>
          <w:shd w:val="clear" w:fill="FFFFFF"/>
        </w:rPr>
        <w:br w:type="textWrapping"/>
      </w:r>
      <w:r>
        <w:rPr>
          <w:rFonts w:hint="eastAsia" w:ascii="仿宋_GB2312" w:hAnsi="仿宋_GB2312" w:eastAsia="仿宋_GB2312" w:cs="仿宋_GB2312"/>
          <w:i w:val="0"/>
          <w:iCs w:val="0"/>
          <w:caps w:val="0"/>
          <w:color w:val="auto"/>
          <w:spacing w:val="0"/>
          <w:sz w:val="21"/>
          <w:szCs w:val="21"/>
          <w:bdr w:val="none" w:color="auto" w:sz="0" w:space="0"/>
          <w:shd w:val="clear" w:fill="FFFFFF"/>
        </w:rPr>
        <w:t>（3）《国务院办公厅关于建立政府强制采购节能产品制度的通知》（国发办【2007】51号）；</w:t>
      </w:r>
      <w:r>
        <w:rPr>
          <w:rFonts w:hint="eastAsia" w:ascii="仿宋_GB2312" w:hAnsi="仿宋_GB2312" w:eastAsia="仿宋_GB2312" w:cs="仿宋_GB2312"/>
          <w:i w:val="0"/>
          <w:iCs w:val="0"/>
          <w:caps w:val="0"/>
          <w:color w:val="auto"/>
          <w:spacing w:val="0"/>
          <w:sz w:val="21"/>
          <w:szCs w:val="21"/>
          <w:bdr w:val="none" w:color="auto" w:sz="0" w:space="0"/>
          <w:shd w:val="clear" w:fill="FFFFFF"/>
        </w:rPr>
        <w:br w:type="textWrapping"/>
      </w:r>
      <w:r>
        <w:rPr>
          <w:rFonts w:hint="eastAsia" w:ascii="仿宋_GB2312" w:hAnsi="仿宋_GB2312" w:eastAsia="仿宋_GB2312" w:cs="仿宋_GB2312"/>
          <w:i w:val="0"/>
          <w:iCs w:val="0"/>
          <w:caps w:val="0"/>
          <w:color w:val="auto"/>
          <w:spacing w:val="0"/>
          <w:sz w:val="21"/>
          <w:szCs w:val="21"/>
          <w:bdr w:val="none" w:color="auto" w:sz="0" w:space="0"/>
          <w:shd w:val="clear" w:fill="FFFFFF"/>
        </w:rPr>
        <w:t>（4）《节能产品政府采购实施意见》--财库[2004]185号；</w:t>
      </w:r>
      <w:r>
        <w:rPr>
          <w:rFonts w:hint="eastAsia" w:ascii="仿宋_GB2312" w:hAnsi="仿宋_GB2312" w:eastAsia="仿宋_GB2312" w:cs="仿宋_GB2312"/>
          <w:i w:val="0"/>
          <w:iCs w:val="0"/>
          <w:caps w:val="0"/>
          <w:color w:val="auto"/>
          <w:spacing w:val="0"/>
          <w:sz w:val="21"/>
          <w:szCs w:val="21"/>
          <w:bdr w:val="none" w:color="auto" w:sz="0" w:space="0"/>
          <w:shd w:val="clear" w:fill="FFFFFF"/>
        </w:rPr>
        <w:br w:type="textWrapping"/>
      </w:r>
      <w:r>
        <w:rPr>
          <w:rFonts w:hint="eastAsia" w:ascii="仿宋_GB2312" w:hAnsi="仿宋_GB2312" w:eastAsia="仿宋_GB2312" w:cs="仿宋_GB2312"/>
          <w:i w:val="0"/>
          <w:iCs w:val="0"/>
          <w:caps w:val="0"/>
          <w:color w:val="auto"/>
          <w:spacing w:val="0"/>
          <w:sz w:val="21"/>
          <w:szCs w:val="21"/>
          <w:bdr w:val="none" w:color="auto" w:sz="0" w:space="0"/>
          <w:shd w:val="clear" w:fill="FFFFFF"/>
        </w:rPr>
        <w:t>（5）《环境标志产品政府采购实施的意见》--财库[2006]90号； </w:t>
      </w:r>
      <w:r>
        <w:rPr>
          <w:rFonts w:hint="eastAsia" w:ascii="仿宋_GB2312" w:hAnsi="仿宋_GB2312" w:eastAsia="仿宋_GB2312" w:cs="仿宋_GB2312"/>
          <w:i w:val="0"/>
          <w:iCs w:val="0"/>
          <w:caps w:val="0"/>
          <w:color w:val="auto"/>
          <w:spacing w:val="0"/>
          <w:sz w:val="21"/>
          <w:szCs w:val="21"/>
          <w:bdr w:val="none" w:color="auto" w:sz="0" w:space="0"/>
          <w:shd w:val="clear" w:fill="FFFFFF"/>
        </w:rPr>
        <w:br w:type="textWrapping"/>
      </w:r>
      <w:r>
        <w:rPr>
          <w:rFonts w:hint="eastAsia" w:ascii="仿宋_GB2312" w:hAnsi="仿宋_GB2312" w:eastAsia="仿宋_GB2312" w:cs="仿宋_GB2312"/>
          <w:i w:val="0"/>
          <w:iCs w:val="0"/>
          <w:caps w:val="0"/>
          <w:color w:val="auto"/>
          <w:spacing w:val="0"/>
          <w:sz w:val="21"/>
          <w:szCs w:val="21"/>
          <w:bdr w:val="none" w:color="auto" w:sz="0" w:space="0"/>
          <w:shd w:val="clear" w:fill="FFFFFF"/>
        </w:rPr>
        <w:t>（6）《关于促进残疾人就业政府采购政策的通知》（财库【2017】141号）；</w:t>
      </w:r>
      <w:r>
        <w:rPr>
          <w:rFonts w:hint="eastAsia" w:ascii="仿宋_GB2312" w:hAnsi="仿宋_GB2312" w:eastAsia="仿宋_GB2312" w:cs="仿宋_GB2312"/>
          <w:i w:val="0"/>
          <w:iCs w:val="0"/>
          <w:caps w:val="0"/>
          <w:color w:val="auto"/>
          <w:spacing w:val="0"/>
          <w:sz w:val="21"/>
          <w:szCs w:val="21"/>
          <w:bdr w:val="none" w:color="auto" w:sz="0" w:space="0"/>
          <w:shd w:val="clear" w:fill="FFFFFF"/>
        </w:rPr>
        <w:br w:type="textWrapping"/>
      </w:r>
      <w:r>
        <w:rPr>
          <w:rFonts w:hint="eastAsia" w:ascii="仿宋_GB2312" w:hAnsi="仿宋_GB2312" w:eastAsia="仿宋_GB2312" w:cs="仿宋_GB2312"/>
          <w:i w:val="0"/>
          <w:iCs w:val="0"/>
          <w:caps w:val="0"/>
          <w:color w:val="auto"/>
          <w:spacing w:val="0"/>
          <w:sz w:val="21"/>
          <w:szCs w:val="21"/>
          <w:bdr w:val="none" w:color="auto" w:sz="0" w:space="0"/>
          <w:shd w:val="clear" w:fill="FFFFFF"/>
        </w:rPr>
        <w:t>（7）《财政部国务院扶贫办关于运用政府采购政策支持脱贫攻坚的通知》（财库〔2019〕27号）；</w:t>
      </w:r>
      <w:r>
        <w:rPr>
          <w:rFonts w:hint="eastAsia" w:ascii="仿宋_GB2312" w:hAnsi="仿宋_GB2312" w:eastAsia="仿宋_GB2312" w:cs="仿宋_GB2312"/>
          <w:i w:val="0"/>
          <w:iCs w:val="0"/>
          <w:caps w:val="0"/>
          <w:color w:val="auto"/>
          <w:spacing w:val="0"/>
          <w:sz w:val="21"/>
          <w:szCs w:val="21"/>
          <w:bdr w:val="none" w:color="auto" w:sz="0" w:space="0"/>
          <w:shd w:val="clear" w:fill="FFFFFF"/>
        </w:rPr>
        <w:br w:type="textWrapping"/>
      </w:r>
      <w:r>
        <w:rPr>
          <w:rFonts w:hint="eastAsia" w:ascii="仿宋_GB2312" w:hAnsi="仿宋_GB2312" w:eastAsia="仿宋_GB2312" w:cs="仿宋_GB2312"/>
          <w:i w:val="0"/>
          <w:iCs w:val="0"/>
          <w:caps w:val="0"/>
          <w:color w:val="auto"/>
          <w:spacing w:val="0"/>
          <w:sz w:val="21"/>
          <w:szCs w:val="21"/>
          <w:bdr w:val="none" w:color="auto" w:sz="0" w:space="0"/>
          <w:shd w:val="clear" w:fill="FFFFFF"/>
        </w:rPr>
        <w:t>（8）陕西省财政厅关于印发《陕西省中小企业政府采购信用融资办法》（陕财办采〔2018〕23号）；</w:t>
      </w:r>
      <w:r>
        <w:rPr>
          <w:rFonts w:hint="eastAsia" w:ascii="仿宋_GB2312" w:hAnsi="仿宋_GB2312" w:eastAsia="仿宋_GB2312" w:cs="仿宋_GB2312"/>
          <w:i w:val="0"/>
          <w:iCs w:val="0"/>
          <w:caps w:val="0"/>
          <w:color w:val="auto"/>
          <w:spacing w:val="0"/>
          <w:sz w:val="21"/>
          <w:szCs w:val="21"/>
          <w:bdr w:val="none" w:color="auto" w:sz="0" w:space="0"/>
          <w:shd w:val="clear" w:fill="FFFFFF"/>
        </w:rPr>
        <w:br w:type="textWrapping"/>
      </w:r>
      <w:r>
        <w:rPr>
          <w:rFonts w:hint="eastAsia" w:ascii="仿宋_GB2312" w:hAnsi="仿宋_GB2312" w:eastAsia="仿宋_GB2312" w:cs="仿宋_GB2312"/>
          <w:i w:val="0"/>
          <w:iCs w:val="0"/>
          <w:caps w:val="0"/>
          <w:color w:val="auto"/>
          <w:spacing w:val="0"/>
          <w:sz w:val="21"/>
          <w:szCs w:val="21"/>
          <w:bdr w:val="none" w:color="auto" w:sz="0" w:space="0"/>
          <w:shd w:val="clear" w:fill="FFFFFF"/>
        </w:rPr>
        <w:t>（9）其他需要落实的政府采购政策。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bdr w:val="none" w:color="auto" w:sz="0" w:space="0"/>
          <w:shd w:val="clear" w:fill="FFFFFF"/>
        </w:rPr>
        <w:t>合同包1(石泉县城关第二小学关于户外全彩LED显示屏设备项目)特定资格要求如下: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bdr w:val="none" w:color="auto" w:sz="0" w:space="0"/>
          <w:shd w:val="clear" w:fill="FFFFFF"/>
        </w:rPr>
        <w:t>（1）具有独立承担民事责任的法人或其他组织或自然人，提供营业执照（或事业法人证）、税务登记证、组织机构代码证（或统一社会信用代码的营业执照），自然人参与的提供其身份证原件；</w:t>
      </w:r>
      <w:r>
        <w:rPr>
          <w:rFonts w:hint="eastAsia" w:ascii="仿宋_GB2312" w:hAnsi="仿宋_GB2312" w:eastAsia="仿宋_GB2312" w:cs="仿宋_GB2312"/>
          <w:i w:val="0"/>
          <w:iCs w:val="0"/>
          <w:caps w:val="0"/>
          <w:color w:val="auto"/>
          <w:spacing w:val="0"/>
          <w:sz w:val="21"/>
          <w:szCs w:val="21"/>
          <w:bdr w:val="none" w:color="auto" w:sz="0" w:space="0"/>
          <w:shd w:val="clear" w:fill="FFFFFF"/>
        </w:rPr>
        <w:br w:type="textWrapping"/>
      </w:r>
      <w:r>
        <w:rPr>
          <w:rFonts w:hint="eastAsia" w:ascii="仿宋_GB2312" w:hAnsi="仿宋_GB2312" w:eastAsia="仿宋_GB2312" w:cs="仿宋_GB2312"/>
          <w:i w:val="0"/>
          <w:iCs w:val="0"/>
          <w:caps w:val="0"/>
          <w:color w:val="auto"/>
          <w:spacing w:val="0"/>
          <w:sz w:val="21"/>
          <w:szCs w:val="21"/>
          <w:bdr w:val="none" w:color="auto" w:sz="0" w:space="0"/>
          <w:shd w:val="clear" w:fill="FFFFFF"/>
        </w:rPr>
        <w:t>（2）法定代表人授权书（附法定代表人、被授权人身份证复印件）或企业负责人及被授权人身份证；法定代表人或企业负责人直接参加投标，须提供本人身份证；</w:t>
      </w:r>
      <w:r>
        <w:rPr>
          <w:rFonts w:hint="eastAsia" w:ascii="仿宋_GB2312" w:hAnsi="仿宋_GB2312" w:eastAsia="仿宋_GB2312" w:cs="仿宋_GB2312"/>
          <w:i w:val="0"/>
          <w:iCs w:val="0"/>
          <w:caps w:val="0"/>
          <w:color w:val="auto"/>
          <w:spacing w:val="0"/>
          <w:sz w:val="21"/>
          <w:szCs w:val="21"/>
          <w:bdr w:val="none" w:color="auto" w:sz="0" w:space="0"/>
          <w:shd w:val="clear" w:fill="FFFFFF"/>
        </w:rPr>
        <w:br w:type="textWrapping"/>
      </w:r>
      <w:r>
        <w:rPr>
          <w:rFonts w:hint="eastAsia" w:ascii="仿宋_GB2312" w:hAnsi="仿宋_GB2312" w:eastAsia="仿宋_GB2312" w:cs="仿宋_GB2312"/>
          <w:i w:val="0"/>
          <w:iCs w:val="0"/>
          <w:caps w:val="0"/>
          <w:color w:val="auto"/>
          <w:spacing w:val="0"/>
          <w:sz w:val="21"/>
          <w:szCs w:val="21"/>
          <w:bdr w:val="none" w:color="auto" w:sz="0" w:space="0"/>
          <w:shd w:val="clear" w:fill="FFFFFF"/>
        </w:rPr>
        <w:t>（3）财务状况报告：提供经审计的上一年度的财务报告或开标前六个月内其基本账户开户银行出具的资信证明（附开户许可证）或信用担保机构出具的投标担保函；</w:t>
      </w:r>
      <w:r>
        <w:rPr>
          <w:rFonts w:hint="eastAsia" w:ascii="仿宋_GB2312" w:hAnsi="仿宋_GB2312" w:eastAsia="仿宋_GB2312" w:cs="仿宋_GB2312"/>
          <w:i w:val="0"/>
          <w:iCs w:val="0"/>
          <w:caps w:val="0"/>
          <w:color w:val="auto"/>
          <w:spacing w:val="0"/>
          <w:sz w:val="21"/>
          <w:szCs w:val="21"/>
          <w:bdr w:val="none" w:color="auto" w:sz="0" w:space="0"/>
          <w:shd w:val="clear" w:fill="FFFFFF"/>
        </w:rPr>
        <w:br w:type="textWrapping"/>
      </w:r>
      <w:r>
        <w:rPr>
          <w:rFonts w:hint="eastAsia" w:ascii="仿宋_GB2312" w:hAnsi="仿宋_GB2312" w:eastAsia="仿宋_GB2312" w:cs="仿宋_GB2312"/>
          <w:i w:val="0"/>
          <w:iCs w:val="0"/>
          <w:caps w:val="0"/>
          <w:color w:val="auto"/>
          <w:spacing w:val="0"/>
          <w:sz w:val="21"/>
          <w:szCs w:val="21"/>
          <w:bdr w:val="none" w:color="auto" w:sz="0" w:space="0"/>
          <w:shd w:val="clear" w:fill="FFFFFF"/>
        </w:rPr>
        <w:t>（4）税收缴纳证明：提供上一年度至今已缴纳的至少三个月的纳税证明或完税证明（任意税种），依法免税的单位应提供相关证明材料；</w:t>
      </w:r>
      <w:r>
        <w:rPr>
          <w:rFonts w:hint="eastAsia" w:ascii="仿宋_GB2312" w:hAnsi="仿宋_GB2312" w:eastAsia="仿宋_GB2312" w:cs="仿宋_GB2312"/>
          <w:i w:val="0"/>
          <w:iCs w:val="0"/>
          <w:caps w:val="0"/>
          <w:color w:val="auto"/>
          <w:spacing w:val="0"/>
          <w:sz w:val="21"/>
          <w:szCs w:val="21"/>
          <w:bdr w:val="none" w:color="auto" w:sz="0" w:space="0"/>
          <w:shd w:val="clear" w:fill="FFFFFF"/>
        </w:rPr>
        <w:br w:type="textWrapping"/>
      </w:r>
      <w:r>
        <w:rPr>
          <w:rFonts w:hint="eastAsia" w:ascii="仿宋_GB2312" w:hAnsi="仿宋_GB2312" w:eastAsia="仿宋_GB2312" w:cs="仿宋_GB2312"/>
          <w:i w:val="0"/>
          <w:iCs w:val="0"/>
          <w:caps w:val="0"/>
          <w:color w:val="auto"/>
          <w:spacing w:val="0"/>
          <w:sz w:val="21"/>
          <w:szCs w:val="21"/>
          <w:bdr w:val="none" w:color="auto" w:sz="0" w:space="0"/>
          <w:shd w:val="clear" w:fill="FFFFFF"/>
        </w:rPr>
        <w:t>（5）社会保障资金缴纳证明：提供上一年度至今已缴存的至少三个月的社会保障资金缴存单据或社保机构开具的社会保险参保缴费情况证明，依法不需要缴纳社会保障资金的单位应提供相关证明材料；</w:t>
      </w:r>
      <w:r>
        <w:rPr>
          <w:rFonts w:hint="eastAsia" w:ascii="仿宋_GB2312" w:hAnsi="仿宋_GB2312" w:eastAsia="仿宋_GB2312" w:cs="仿宋_GB2312"/>
          <w:i w:val="0"/>
          <w:iCs w:val="0"/>
          <w:caps w:val="0"/>
          <w:color w:val="auto"/>
          <w:spacing w:val="0"/>
          <w:sz w:val="21"/>
          <w:szCs w:val="21"/>
          <w:bdr w:val="none" w:color="auto" w:sz="0" w:space="0"/>
          <w:shd w:val="clear" w:fill="FFFFFF"/>
        </w:rPr>
        <w:br w:type="textWrapping"/>
      </w:r>
      <w:r>
        <w:rPr>
          <w:rFonts w:hint="eastAsia" w:ascii="仿宋_GB2312" w:hAnsi="仿宋_GB2312" w:eastAsia="仿宋_GB2312" w:cs="仿宋_GB2312"/>
          <w:i w:val="0"/>
          <w:iCs w:val="0"/>
          <w:caps w:val="0"/>
          <w:color w:val="auto"/>
          <w:spacing w:val="0"/>
          <w:sz w:val="21"/>
          <w:szCs w:val="21"/>
          <w:bdr w:val="none" w:color="auto" w:sz="0" w:space="0"/>
          <w:shd w:val="clear" w:fill="FFFFFF"/>
        </w:rPr>
        <w:t>（6）供应商参加本项目政府采购活动的前3年内在经营活动中无重大违法记录，须提供加盖本单位公章的书面声明；</w:t>
      </w:r>
      <w:r>
        <w:rPr>
          <w:rFonts w:hint="eastAsia" w:ascii="仿宋_GB2312" w:hAnsi="仿宋_GB2312" w:eastAsia="仿宋_GB2312" w:cs="仿宋_GB2312"/>
          <w:i w:val="0"/>
          <w:iCs w:val="0"/>
          <w:caps w:val="0"/>
          <w:color w:val="auto"/>
          <w:spacing w:val="0"/>
          <w:sz w:val="21"/>
          <w:szCs w:val="21"/>
          <w:bdr w:val="none" w:color="auto" w:sz="0" w:space="0"/>
          <w:shd w:val="clear" w:fill="FFFFFF"/>
        </w:rPr>
        <w:br w:type="textWrapping"/>
      </w:r>
      <w:r>
        <w:rPr>
          <w:rFonts w:hint="eastAsia" w:ascii="仿宋_GB2312" w:hAnsi="仿宋_GB2312" w:eastAsia="仿宋_GB2312" w:cs="仿宋_GB2312"/>
          <w:i w:val="0"/>
          <w:iCs w:val="0"/>
          <w:caps w:val="0"/>
          <w:color w:val="auto"/>
          <w:spacing w:val="0"/>
          <w:sz w:val="21"/>
          <w:szCs w:val="21"/>
          <w:bdr w:val="none" w:color="auto" w:sz="0" w:space="0"/>
          <w:shd w:val="clear" w:fill="FFFFFF"/>
        </w:rPr>
        <w:t>（7）供应商近三年内未被列入信用中国网站(www.creditchina.gov.cn)“失信被执行人、重大税收违法案件当事人名单”；不处于中国政府采购网(www.ccgp.gov.cn)“政府采购严重违法失信行为信息记录”中的禁止参加政府采购活动期间；</w:t>
      </w:r>
      <w:r>
        <w:rPr>
          <w:rFonts w:hint="eastAsia" w:ascii="仿宋_GB2312" w:hAnsi="仿宋_GB2312" w:eastAsia="仿宋_GB2312" w:cs="仿宋_GB2312"/>
          <w:i w:val="0"/>
          <w:iCs w:val="0"/>
          <w:caps w:val="0"/>
          <w:color w:val="auto"/>
          <w:spacing w:val="0"/>
          <w:sz w:val="21"/>
          <w:szCs w:val="21"/>
          <w:bdr w:val="none" w:color="auto" w:sz="0" w:space="0"/>
          <w:shd w:val="clear" w:fill="FFFFFF"/>
        </w:rPr>
        <w:br w:type="textWrapping"/>
      </w:r>
      <w:r>
        <w:rPr>
          <w:rFonts w:hint="eastAsia" w:ascii="仿宋_GB2312" w:hAnsi="仿宋_GB2312" w:eastAsia="仿宋_GB2312" w:cs="仿宋_GB2312"/>
          <w:i w:val="0"/>
          <w:iCs w:val="0"/>
          <w:caps w:val="0"/>
          <w:color w:val="auto"/>
          <w:spacing w:val="0"/>
          <w:sz w:val="21"/>
          <w:szCs w:val="21"/>
          <w:bdr w:val="none" w:color="auto" w:sz="0" w:space="0"/>
          <w:shd w:val="clear" w:fill="FFFFFF"/>
        </w:rPr>
        <w:t>注：(1)本项目不接受联合体投标。供应商在本采购项目中，不能有与其它供应商负责人为同一人，有控股、管理等关联关系。</w:t>
      </w:r>
      <w:r>
        <w:rPr>
          <w:rFonts w:hint="eastAsia" w:ascii="仿宋_GB2312" w:hAnsi="仿宋_GB2312" w:eastAsia="仿宋_GB2312" w:cs="仿宋_GB2312"/>
          <w:i w:val="0"/>
          <w:iCs w:val="0"/>
          <w:caps w:val="0"/>
          <w:color w:val="auto"/>
          <w:spacing w:val="0"/>
          <w:sz w:val="21"/>
          <w:szCs w:val="21"/>
          <w:bdr w:val="none" w:color="auto" w:sz="0" w:space="0"/>
          <w:shd w:val="clear" w:fill="FFFFFF"/>
        </w:rPr>
        <w:br w:type="textWrapping"/>
      </w:r>
      <w:r>
        <w:rPr>
          <w:rFonts w:hint="eastAsia" w:ascii="仿宋_GB2312" w:hAnsi="仿宋_GB2312" w:eastAsia="仿宋_GB2312" w:cs="仿宋_GB2312"/>
          <w:i w:val="0"/>
          <w:iCs w:val="0"/>
          <w:caps w:val="0"/>
          <w:color w:val="auto"/>
          <w:spacing w:val="0"/>
          <w:sz w:val="21"/>
          <w:szCs w:val="21"/>
          <w:bdr w:val="none" w:color="auto" w:sz="0" w:space="0"/>
          <w:shd w:val="clear" w:fill="FFFFFF"/>
        </w:rPr>
        <w:t>(2)本项目专门面向中小企业采购，供应商须提供中小企业声明函原件。供应商自行根据《国民经济行业分类》（GB/T4754-2017）、《国家统计局关于印发&lt;统计上大中小微型企业划分办法（2017）&gt;的通知》国统字〔2017〕213号、工信部联企业〔2011〕300号文件自行划分，若声明与实际不符须承担相应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仿宋_GB2312" w:hAnsi="仿宋_GB2312" w:eastAsia="仿宋_GB2312" w:cs="仿宋_GB2312"/>
          <w:b w:val="0"/>
          <w:bCs w:val="0"/>
          <w:i w:val="0"/>
          <w:iCs w:val="0"/>
          <w:caps w:val="0"/>
          <w:color w:val="auto"/>
          <w:spacing w:val="0"/>
          <w:sz w:val="21"/>
          <w:szCs w:val="21"/>
        </w:rPr>
      </w:pPr>
      <w:r>
        <w:rPr>
          <w:rStyle w:val="7"/>
          <w:rFonts w:hint="eastAsia" w:ascii="仿宋_GB2312" w:hAnsi="仿宋_GB2312" w:eastAsia="仿宋_GB2312" w:cs="仿宋_GB2312"/>
          <w:b/>
          <w:bCs/>
          <w:i w:val="0"/>
          <w:iCs w:val="0"/>
          <w:caps w:val="0"/>
          <w:color w:val="auto"/>
          <w:spacing w:val="0"/>
          <w:sz w:val="21"/>
          <w:szCs w:val="21"/>
          <w:bdr w:val="none" w:color="auto" w:sz="0" w:space="0"/>
          <w:shd w:val="clear" w:fill="FFFFFF"/>
        </w:rPr>
        <w:t>三、获取采购文件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bdr w:val="none" w:color="auto" w:sz="0" w:space="0"/>
          <w:shd w:val="clear" w:fill="FFFFFF"/>
        </w:rPr>
        <w:t>时间：</w:t>
      </w:r>
      <w:r>
        <w:rPr>
          <w:rFonts w:hint="eastAsia" w:ascii="仿宋_GB2312" w:hAnsi="仿宋_GB2312" w:eastAsia="仿宋_GB2312" w:cs="仿宋_GB2312"/>
          <w:i w:val="0"/>
          <w:iCs w:val="0"/>
          <w:caps w:val="0"/>
          <w:color w:val="auto"/>
          <w:spacing w:val="0"/>
          <w:sz w:val="21"/>
          <w:szCs w:val="21"/>
          <w:bdr w:val="none" w:color="auto" w:sz="0" w:space="0"/>
          <w:shd w:val="clear" w:fill="FFFFFF"/>
        </w:rPr>
        <w:t> 2023年12月18日 至 2023年12月21日 ，每天上午 08:00:00 至 12:00:00 ，下午 12:00:00 至 18:00:00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bdr w:val="none" w:color="auto" w:sz="0" w:space="0"/>
          <w:shd w:val="clear" w:fill="FFFFFF"/>
        </w:rPr>
        <w:t>途径：</w:t>
      </w:r>
      <w:r>
        <w:rPr>
          <w:rFonts w:hint="eastAsia" w:ascii="仿宋_GB2312" w:hAnsi="仿宋_GB2312" w:eastAsia="仿宋_GB2312" w:cs="仿宋_GB2312"/>
          <w:i w:val="0"/>
          <w:iCs w:val="0"/>
          <w:caps w:val="0"/>
          <w:color w:val="auto"/>
          <w:spacing w:val="0"/>
          <w:sz w:val="21"/>
          <w:szCs w:val="21"/>
          <w:bdr w:val="none" w:color="auto" w:sz="0" w:space="0"/>
          <w:shd w:val="clear" w:fill="FFFFFF"/>
        </w:rPr>
        <w:t>全国公共资源交易中心平台(陕西省.安康市)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bdr w:val="none" w:color="auto" w:sz="0" w:space="0"/>
          <w:shd w:val="clear" w:fill="FFFFFF"/>
        </w:rPr>
        <w:t>方式：</w:t>
      </w:r>
      <w:r>
        <w:rPr>
          <w:rFonts w:hint="eastAsia" w:ascii="仿宋_GB2312" w:hAnsi="仿宋_GB2312" w:eastAsia="仿宋_GB2312" w:cs="仿宋_GB2312"/>
          <w:i w:val="0"/>
          <w:iCs w:val="0"/>
          <w:caps w:val="0"/>
          <w:color w:val="auto"/>
          <w:spacing w:val="0"/>
          <w:sz w:val="21"/>
          <w:szCs w:val="21"/>
          <w:bdr w:val="none" w:color="auto" w:sz="0" w:space="0"/>
          <w:shd w:val="clear" w:fill="FFFFFF"/>
        </w:rPr>
        <w:t>在线获取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bdr w:val="none" w:color="auto" w:sz="0" w:space="0"/>
          <w:shd w:val="clear" w:fill="FFFFFF"/>
        </w:rPr>
        <w:t>售价：</w:t>
      </w:r>
      <w:r>
        <w:rPr>
          <w:rFonts w:hint="eastAsia" w:ascii="仿宋_GB2312" w:hAnsi="仿宋_GB2312" w:eastAsia="仿宋_GB2312" w:cs="仿宋_GB2312"/>
          <w:i w:val="0"/>
          <w:iCs w:val="0"/>
          <w:caps w:val="0"/>
          <w:color w:val="auto"/>
          <w:spacing w:val="0"/>
          <w:sz w:val="21"/>
          <w:szCs w:val="21"/>
          <w:bdr w:val="none" w:color="auto" w:sz="0" w:space="0"/>
          <w:shd w:val="clear" w:fill="FFFFFF"/>
        </w:rPr>
        <w:t> 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仿宋_GB2312" w:hAnsi="仿宋_GB2312" w:eastAsia="仿宋_GB2312" w:cs="仿宋_GB2312"/>
          <w:b w:val="0"/>
          <w:bCs w:val="0"/>
          <w:i w:val="0"/>
          <w:iCs w:val="0"/>
          <w:caps w:val="0"/>
          <w:color w:val="auto"/>
          <w:spacing w:val="0"/>
          <w:sz w:val="21"/>
          <w:szCs w:val="21"/>
        </w:rPr>
      </w:pPr>
      <w:r>
        <w:rPr>
          <w:rStyle w:val="7"/>
          <w:rFonts w:hint="eastAsia" w:ascii="仿宋_GB2312" w:hAnsi="仿宋_GB2312" w:eastAsia="仿宋_GB2312" w:cs="仿宋_GB2312"/>
          <w:b/>
          <w:bCs/>
          <w:i w:val="0"/>
          <w:iCs w:val="0"/>
          <w:caps w:val="0"/>
          <w:color w:val="auto"/>
          <w:spacing w:val="0"/>
          <w:sz w:val="21"/>
          <w:szCs w:val="21"/>
          <w:bdr w:val="none" w:color="auto" w:sz="0" w:space="0"/>
          <w:shd w:val="clear" w:fill="FFFFFF"/>
        </w:rPr>
        <w:t>四、响应文件提交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bdr w:val="none" w:color="auto" w:sz="0" w:space="0"/>
          <w:shd w:val="clear" w:fill="FFFFFF"/>
        </w:rPr>
        <w:t>截止时间：</w:t>
      </w:r>
      <w:r>
        <w:rPr>
          <w:rFonts w:hint="eastAsia" w:ascii="仿宋_GB2312" w:hAnsi="仿宋_GB2312" w:eastAsia="仿宋_GB2312" w:cs="仿宋_GB2312"/>
          <w:i w:val="0"/>
          <w:iCs w:val="0"/>
          <w:caps w:val="0"/>
          <w:color w:val="auto"/>
          <w:spacing w:val="0"/>
          <w:sz w:val="21"/>
          <w:szCs w:val="21"/>
          <w:bdr w:val="none" w:color="auto" w:sz="0" w:space="0"/>
          <w:shd w:val="clear" w:fill="FFFFFF"/>
        </w:rPr>
        <w:t> 2023年12月25日 09时00分00秒 </w:t>
      </w:r>
      <w:r>
        <w:rPr>
          <w:rFonts w:hint="eastAsia" w:ascii="仿宋_GB2312" w:hAnsi="仿宋_GB2312" w:eastAsia="仿宋_GB2312" w:cs="仿宋_GB2312"/>
          <w:i w:val="0"/>
          <w:iCs w:val="0"/>
          <w:caps w:val="0"/>
          <w:color w:val="auto"/>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bdr w:val="none" w:color="auto" w:sz="0" w:space="0"/>
          <w:shd w:val="clear" w:fill="FFFFFF"/>
        </w:rPr>
        <w:t>地点：</w:t>
      </w:r>
      <w:r>
        <w:rPr>
          <w:rFonts w:hint="eastAsia" w:ascii="仿宋_GB2312" w:hAnsi="仿宋_GB2312" w:eastAsia="仿宋_GB2312" w:cs="仿宋_GB2312"/>
          <w:i w:val="0"/>
          <w:iCs w:val="0"/>
          <w:caps w:val="0"/>
          <w:color w:val="auto"/>
          <w:spacing w:val="0"/>
          <w:sz w:val="21"/>
          <w:szCs w:val="21"/>
          <w:bdr w:val="none" w:color="auto" w:sz="0" w:space="0"/>
          <w:shd w:val="clear" w:fill="FFFFFF"/>
        </w:rPr>
        <w:t>全国公共资源交易中心平台（陕西省·安康市）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仿宋_GB2312" w:hAnsi="仿宋_GB2312" w:eastAsia="仿宋_GB2312" w:cs="仿宋_GB2312"/>
          <w:b w:val="0"/>
          <w:bCs w:val="0"/>
          <w:i w:val="0"/>
          <w:iCs w:val="0"/>
          <w:caps w:val="0"/>
          <w:color w:val="auto"/>
          <w:spacing w:val="0"/>
          <w:sz w:val="21"/>
          <w:szCs w:val="21"/>
        </w:rPr>
      </w:pPr>
      <w:r>
        <w:rPr>
          <w:rStyle w:val="7"/>
          <w:rFonts w:hint="eastAsia" w:ascii="仿宋_GB2312" w:hAnsi="仿宋_GB2312" w:eastAsia="仿宋_GB2312" w:cs="仿宋_GB2312"/>
          <w:b/>
          <w:bCs/>
          <w:i w:val="0"/>
          <w:iCs w:val="0"/>
          <w:caps w:val="0"/>
          <w:color w:val="auto"/>
          <w:spacing w:val="0"/>
          <w:sz w:val="21"/>
          <w:szCs w:val="21"/>
          <w:bdr w:val="none" w:color="auto" w:sz="0" w:space="0"/>
          <w:shd w:val="clear" w:fill="FFFFFF"/>
        </w:rPr>
        <w:t>五、开启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bdr w:val="none" w:color="auto" w:sz="0" w:space="0"/>
          <w:shd w:val="clear" w:fill="FFFFFF"/>
        </w:rPr>
        <w:t>时间：</w:t>
      </w:r>
      <w:r>
        <w:rPr>
          <w:rFonts w:hint="eastAsia" w:ascii="仿宋_GB2312" w:hAnsi="仿宋_GB2312" w:eastAsia="仿宋_GB2312" w:cs="仿宋_GB2312"/>
          <w:i w:val="0"/>
          <w:iCs w:val="0"/>
          <w:caps w:val="0"/>
          <w:color w:val="auto"/>
          <w:spacing w:val="0"/>
          <w:sz w:val="21"/>
          <w:szCs w:val="21"/>
          <w:bdr w:val="none" w:color="auto" w:sz="0" w:space="0"/>
          <w:shd w:val="clear" w:fill="FFFFFF"/>
        </w:rPr>
        <w:t> 2023年12月25日 09时00分00秒 </w:t>
      </w:r>
      <w:r>
        <w:rPr>
          <w:rFonts w:hint="eastAsia" w:ascii="仿宋_GB2312" w:hAnsi="仿宋_GB2312" w:eastAsia="仿宋_GB2312" w:cs="仿宋_GB2312"/>
          <w:i w:val="0"/>
          <w:iCs w:val="0"/>
          <w:caps w:val="0"/>
          <w:color w:val="auto"/>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bdr w:val="none" w:color="auto" w:sz="0" w:space="0"/>
          <w:shd w:val="clear" w:fill="FFFFFF"/>
        </w:rPr>
        <w:t>地点：</w:t>
      </w:r>
      <w:r>
        <w:rPr>
          <w:rFonts w:hint="eastAsia" w:ascii="仿宋_GB2312" w:hAnsi="仿宋_GB2312" w:eastAsia="仿宋_GB2312" w:cs="仿宋_GB2312"/>
          <w:i w:val="0"/>
          <w:iCs w:val="0"/>
          <w:caps w:val="0"/>
          <w:color w:val="auto"/>
          <w:spacing w:val="0"/>
          <w:sz w:val="21"/>
          <w:szCs w:val="21"/>
          <w:bdr w:val="none" w:color="auto" w:sz="0" w:space="0"/>
          <w:shd w:val="clear" w:fill="FFFFFF"/>
        </w:rPr>
        <w:t>本项目采用电子化投标及远程不见面开标,“不见面开标大厅”登录网址：http://219.145.206.209/BidOpeningHall/bidopeninghallaction/hall/login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仿宋_GB2312" w:hAnsi="仿宋_GB2312" w:eastAsia="仿宋_GB2312" w:cs="仿宋_GB2312"/>
          <w:b w:val="0"/>
          <w:bCs w:val="0"/>
          <w:i w:val="0"/>
          <w:iCs w:val="0"/>
          <w:caps w:val="0"/>
          <w:color w:val="auto"/>
          <w:spacing w:val="0"/>
          <w:sz w:val="21"/>
          <w:szCs w:val="21"/>
        </w:rPr>
      </w:pPr>
      <w:r>
        <w:rPr>
          <w:rStyle w:val="7"/>
          <w:rFonts w:hint="eastAsia" w:ascii="仿宋_GB2312" w:hAnsi="仿宋_GB2312" w:eastAsia="仿宋_GB2312" w:cs="仿宋_GB2312"/>
          <w:b/>
          <w:bCs/>
          <w:i w:val="0"/>
          <w:iCs w:val="0"/>
          <w:caps w:val="0"/>
          <w:color w:val="auto"/>
          <w:spacing w:val="0"/>
          <w:sz w:val="21"/>
          <w:szCs w:val="21"/>
          <w:bdr w:val="none" w:color="auto" w:sz="0" w:space="0"/>
          <w:shd w:val="clear" w:fill="FFFFFF"/>
        </w:rPr>
        <w:t>六、公告期限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bdr w:val="none" w:color="auto" w:sz="0" w:space="0"/>
          <w:shd w:val="clear" w:fill="FFFFFF"/>
        </w:rPr>
        <w:t>自本公告发布之日起</w:t>
      </w:r>
      <w:r>
        <w:rPr>
          <w:rFonts w:hint="eastAsia" w:ascii="仿宋_GB2312" w:hAnsi="仿宋_GB2312" w:eastAsia="仿宋_GB2312" w:cs="仿宋_GB2312"/>
          <w:i w:val="0"/>
          <w:iCs w:val="0"/>
          <w:caps w:val="0"/>
          <w:color w:val="auto"/>
          <w:spacing w:val="0"/>
          <w:sz w:val="21"/>
          <w:szCs w:val="21"/>
          <w:bdr w:val="none" w:color="auto" w:sz="0" w:space="0"/>
          <w:shd w:val="clear" w:fill="FFFFFF"/>
        </w:rPr>
        <w:t>3</w:t>
      </w:r>
      <w:r>
        <w:rPr>
          <w:rFonts w:hint="eastAsia" w:ascii="仿宋_GB2312" w:hAnsi="仿宋_GB2312" w:eastAsia="仿宋_GB2312" w:cs="仿宋_GB2312"/>
          <w:i w:val="0"/>
          <w:iCs w:val="0"/>
          <w:caps w:val="0"/>
          <w:color w:val="auto"/>
          <w:spacing w:val="0"/>
          <w:sz w:val="21"/>
          <w:szCs w:val="21"/>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仿宋_GB2312" w:hAnsi="仿宋_GB2312" w:eastAsia="仿宋_GB2312" w:cs="仿宋_GB2312"/>
          <w:b w:val="0"/>
          <w:bCs w:val="0"/>
          <w:i w:val="0"/>
          <w:iCs w:val="0"/>
          <w:caps w:val="0"/>
          <w:color w:val="auto"/>
          <w:spacing w:val="0"/>
          <w:sz w:val="21"/>
          <w:szCs w:val="21"/>
        </w:rPr>
      </w:pPr>
      <w:r>
        <w:rPr>
          <w:rStyle w:val="7"/>
          <w:rFonts w:hint="eastAsia" w:ascii="仿宋_GB2312" w:hAnsi="仿宋_GB2312" w:eastAsia="仿宋_GB2312" w:cs="仿宋_GB2312"/>
          <w:b/>
          <w:bCs/>
          <w:i w:val="0"/>
          <w:iCs w:val="0"/>
          <w:caps w:val="0"/>
          <w:color w:val="auto"/>
          <w:spacing w:val="0"/>
          <w:sz w:val="21"/>
          <w:szCs w:val="21"/>
          <w:bdr w:val="none" w:color="auto" w:sz="0" w:space="0"/>
          <w:shd w:val="clear" w:fill="FFFFFF"/>
        </w:rPr>
        <w:t>七、其他补充事宜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bdr w:val="none" w:color="auto" w:sz="0" w:space="0"/>
          <w:shd w:val="clear" w:fill="FFFFFF"/>
        </w:rPr>
        <w:t>注：网上报名与文件下载：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bdr w:val="none" w:color="auto" w:sz="0" w:space="0"/>
          <w:shd w:val="clear" w:fill="FFFFFF"/>
        </w:rPr>
        <w:t>（</w:t>
      </w:r>
      <w:r>
        <w:rPr>
          <w:rFonts w:hint="eastAsia" w:ascii="仿宋_GB2312" w:hAnsi="仿宋_GB2312" w:eastAsia="仿宋_GB2312" w:cs="仿宋_GB2312"/>
          <w:i w:val="0"/>
          <w:iCs w:val="0"/>
          <w:caps w:val="0"/>
          <w:color w:val="auto"/>
          <w:spacing w:val="0"/>
          <w:sz w:val="21"/>
          <w:szCs w:val="21"/>
          <w:bdr w:val="none" w:color="auto" w:sz="0" w:space="0"/>
          <w:shd w:val="clear" w:fill="FFFFFF"/>
        </w:rPr>
        <w:t>1</w:t>
      </w:r>
      <w:r>
        <w:rPr>
          <w:rFonts w:hint="eastAsia" w:ascii="仿宋_GB2312" w:hAnsi="仿宋_GB2312" w:eastAsia="仿宋_GB2312" w:cs="仿宋_GB2312"/>
          <w:i w:val="0"/>
          <w:iCs w:val="0"/>
          <w:caps w:val="0"/>
          <w:color w:val="auto"/>
          <w:spacing w:val="0"/>
          <w:sz w:val="21"/>
          <w:szCs w:val="21"/>
          <w:bdr w:val="none" w:color="auto" w:sz="0" w:space="0"/>
          <w:shd w:val="clear" w:fill="FFFFFF"/>
        </w:rPr>
        <w:t>）在报名规定时间内使用捆绑省交易平台的 </w:t>
      </w:r>
      <w:r>
        <w:rPr>
          <w:rFonts w:hint="eastAsia" w:ascii="仿宋_GB2312" w:hAnsi="仿宋_GB2312" w:eastAsia="仿宋_GB2312" w:cs="仿宋_GB2312"/>
          <w:i w:val="0"/>
          <w:iCs w:val="0"/>
          <w:caps w:val="0"/>
          <w:color w:val="auto"/>
          <w:spacing w:val="0"/>
          <w:sz w:val="21"/>
          <w:szCs w:val="21"/>
          <w:bdr w:val="none" w:color="auto" w:sz="0" w:space="0"/>
          <w:shd w:val="clear" w:fill="FFFFFF"/>
        </w:rPr>
        <w:t>CA </w:t>
      </w:r>
      <w:r>
        <w:rPr>
          <w:rFonts w:hint="eastAsia" w:ascii="仿宋_GB2312" w:hAnsi="仿宋_GB2312" w:eastAsia="仿宋_GB2312" w:cs="仿宋_GB2312"/>
          <w:i w:val="0"/>
          <w:iCs w:val="0"/>
          <w:caps w:val="0"/>
          <w:color w:val="auto"/>
          <w:spacing w:val="0"/>
          <w:sz w:val="21"/>
          <w:szCs w:val="21"/>
          <w:bdr w:val="none" w:color="auto" w:sz="0" w:space="0"/>
          <w:shd w:val="clear" w:fill="FFFFFF"/>
        </w:rPr>
        <w:t>锁登录安康市公共资源交易中心（</w:t>
      </w:r>
      <w:r>
        <w:rPr>
          <w:rFonts w:hint="eastAsia" w:ascii="仿宋_GB2312" w:hAnsi="仿宋_GB2312" w:eastAsia="仿宋_GB2312" w:cs="仿宋_GB2312"/>
          <w:i w:val="0"/>
          <w:iCs w:val="0"/>
          <w:caps w:val="0"/>
          <w:color w:val="auto"/>
          <w:spacing w:val="0"/>
          <w:sz w:val="21"/>
          <w:szCs w:val="21"/>
          <w:bdr w:val="none" w:color="auto" w:sz="0" w:space="0"/>
          <w:shd w:val="clear" w:fill="FFFFFF"/>
        </w:rPr>
        <w:t>http</w:t>
      </w:r>
      <w:r>
        <w:rPr>
          <w:rFonts w:hint="eastAsia" w:ascii="仿宋_GB2312" w:hAnsi="仿宋_GB2312" w:eastAsia="仿宋_GB2312" w:cs="仿宋_GB2312"/>
          <w:i w:val="0"/>
          <w:iCs w:val="0"/>
          <w:caps w:val="0"/>
          <w:color w:val="auto"/>
          <w:spacing w:val="0"/>
          <w:sz w:val="21"/>
          <w:szCs w:val="21"/>
          <w:bdr w:val="none" w:color="auto" w:sz="0" w:space="0"/>
          <w:shd w:val="clear" w:fill="FFFFFF"/>
        </w:rPr>
        <w:t>：</w:t>
      </w:r>
      <w:r>
        <w:rPr>
          <w:rFonts w:hint="eastAsia" w:ascii="仿宋_GB2312" w:hAnsi="仿宋_GB2312" w:eastAsia="仿宋_GB2312" w:cs="仿宋_GB2312"/>
          <w:i w:val="0"/>
          <w:iCs w:val="0"/>
          <w:caps w:val="0"/>
          <w:color w:val="auto"/>
          <w:spacing w:val="0"/>
          <w:sz w:val="21"/>
          <w:szCs w:val="21"/>
          <w:bdr w:val="none" w:color="auto" w:sz="0" w:space="0"/>
          <w:shd w:val="clear" w:fill="FFFFFF"/>
        </w:rPr>
        <w:t>//ak.sxggzyjy.cn/</w:t>
      </w:r>
      <w:r>
        <w:rPr>
          <w:rFonts w:hint="eastAsia" w:ascii="仿宋_GB2312" w:hAnsi="仿宋_GB2312" w:eastAsia="仿宋_GB2312" w:cs="仿宋_GB2312"/>
          <w:i w:val="0"/>
          <w:iCs w:val="0"/>
          <w:caps w:val="0"/>
          <w:color w:val="auto"/>
          <w:spacing w:val="0"/>
          <w:sz w:val="21"/>
          <w:szCs w:val="21"/>
          <w:bdr w:val="none" w:color="auto" w:sz="0" w:space="0"/>
          <w:shd w:val="clear" w:fill="FFFFFF"/>
        </w:rPr>
        <w:t>），选择电子交易平台，通过政府采购系统企业端进入， 点击我要投标，完善相关投标信息。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bdr w:val="none" w:color="auto" w:sz="0" w:space="0"/>
          <w:shd w:val="clear" w:fill="FFFFFF"/>
        </w:rPr>
        <w:t>（</w:t>
      </w:r>
      <w:r>
        <w:rPr>
          <w:rFonts w:hint="eastAsia" w:ascii="仿宋_GB2312" w:hAnsi="仿宋_GB2312" w:eastAsia="仿宋_GB2312" w:cs="仿宋_GB2312"/>
          <w:i w:val="0"/>
          <w:iCs w:val="0"/>
          <w:caps w:val="0"/>
          <w:color w:val="auto"/>
          <w:spacing w:val="0"/>
          <w:sz w:val="21"/>
          <w:szCs w:val="21"/>
          <w:bdr w:val="none" w:color="auto" w:sz="0" w:space="0"/>
          <w:shd w:val="clear" w:fill="FFFFFF"/>
        </w:rPr>
        <w:t>2</w:t>
      </w:r>
      <w:r>
        <w:rPr>
          <w:rFonts w:hint="eastAsia" w:ascii="仿宋_GB2312" w:hAnsi="仿宋_GB2312" w:eastAsia="仿宋_GB2312" w:cs="仿宋_GB2312"/>
          <w:i w:val="0"/>
          <w:iCs w:val="0"/>
          <w:caps w:val="0"/>
          <w:color w:val="auto"/>
          <w:spacing w:val="0"/>
          <w:sz w:val="21"/>
          <w:szCs w:val="21"/>
          <w:bdr w:val="none" w:color="auto" w:sz="0" w:space="0"/>
          <w:shd w:val="clear" w:fill="FFFFFF"/>
        </w:rPr>
        <w:t>）为保障采购项目顺利进行，请投标人在报名截止时间内获取采购文件，逾期责任自负，并将政府采购投标回执单</w:t>
      </w:r>
      <w:r>
        <w:rPr>
          <w:rFonts w:hint="eastAsia" w:ascii="仿宋_GB2312" w:hAnsi="仿宋_GB2312" w:eastAsia="仿宋_GB2312" w:cs="仿宋_GB2312"/>
          <w:i w:val="0"/>
          <w:iCs w:val="0"/>
          <w:caps w:val="0"/>
          <w:color w:val="auto"/>
          <w:spacing w:val="0"/>
          <w:sz w:val="21"/>
          <w:szCs w:val="21"/>
          <w:bdr w:val="none" w:color="auto" w:sz="0" w:space="0"/>
          <w:shd w:val="clear" w:fill="FFFFFF"/>
        </w:rPr>
        <w:t>(</w:t>
      </w:r>
      <w:r>
        <w:rPr>
          <w:rFonts w:hint="eastAsia" w:ascii="仿宋_GB2312" w:hAnsi="仿宋_GB2312" w:eastAsia="仿宋_GB2312" w:cs="仿宋_GB2312"/>
          <w:i w:val="0"/>
          <w:iCs w:val="0"/>
          <w:caps w:val="0"/>
          <w:color w:val="auto"/>
          <w:spacing w:val="0"/>
          <w:sz w:val="21"/>
          <w:szCs w:val="21"/>
          <w:bdr w:val="none" w:color="auto" w:sz="0" w:space="0"/>
          <w:shd w:val="clear" w:fill="FFFFFF"/>
        </w:rPr>
        <w:t>含回执码</w:t>
      </w:r>
      <w:r>
        <w:rPr>
          <w:rFonts w:hint="eastAsia" w:ascii="仿宋_GB2312" w:hAnsi="仿宋_GB2312" w:eastAsia="仿宋_GB2312" w:cs="仿宋_GB2312"/>
          <w:i w:val="0"/>
          <w:iCs w:val="0"/>
          <w:caps w:val="0"/>
          <w:color w:val="auto"/>
          <w:spacing w:val="0"/>
          <w:sz w:val="21"/>
          <w:szCs w:val="21"/>
          <w:bdr w:val="none" w:color="auto" w:sz="0" w:space="0"/>
          <w:shd w:val="clear" w:fill="FFFFFF"/>
        </w:rPr>
        <w:t>)</w:t>
      </w:r>
      <w:r>
        <w:rPr>
          <w:rFonts w:hint="eastAsia" w:ascii="仿宋_GB2312" w:hAnsi="仿宋_GB2312" w:eastAsia="仿宋_GB2312" w:cs="仿宋_GB2312"/>
          <w:i w:val="0"/>
          <w:iCs w:val="0"/>
          <w:caps w:val="0"/>
          <w:color w:val="auto"/>
          <w:spacing w:val="0"/>
          <w:sz w:val="21"/>
          <w:szCs w:val="21"/>
          <w:bdr w:val="none" w:color="auto" w:sz="0" w:space="0"/>
          <w:shd w:val="clear" w:fill="FFFFFF"/>
        </w:rPr>
        <w:t>、营业执照、单位介绍信或者授权委托书（备注经办人联系电话及电子邮箱）、身份证复印件加盖公章电子版发送至石泉县政府采购中心工作人员邮箱（</w:t>
      </w:r>
      <w:r>
        <w:rPr>
          <w:rFonts w:hint="eastAsia" w:ascii="仿宋_GB2312" w:hAnsi="仿宋_GB2312" w:eastAsia="仿宋_GB2312" w:cs="仿宋_GB2312"/>
          <w:i w:val="0"/>
          <w:iCs w:val="0"/>
          <w:caps w:val="0"/>
          <w:color w:val="auto"/>
          <w:spacing w:val="0"/>
          <w:sz w:val="21"/>
          <w:szCs w:val="21"/>
          <w:bdr w:val="none" w:color="auto" w:sz="0" w:space="0"/>
          <w:shd w:val="clear" w:fill="FFFFFF"/>
        </w:rPr>
        <w:t>email</w:t>
      </w:r>
      <w:r>
        <w:rPr>
          <w:rFonts w:hint="eastAsia" w:ascii="仿宋_GB2312" w:hAnsi="仿宋_GB2312" w:eastAsia="仿宋_GB2312" w:cs="仿宋_GB2312"/>
          <w:i w:val="0"/>
          <w:iCs w:val="0"/>
          <w:caps w:val="0"/>
          <w:color w:val="auto"/>
          <w:spacing w:val="0"/>
          <w:sz w:val="21"/>
          <w:szCs w:val="21"/>
          <w:bdr w:val="none" w:color="auto" w:sz="0" w:space="0"/>
          <w:shd w:val="clear" w:fill="FFFFFF"/>
        </w:rPr>
        <w:t>：</w:t>
      </w:r>
      <w:r>
        <w:rPr>
          <w:rFonts w:hint="eastAsia" w:ascii="仿宋_GB2312" w:hAnsi="仿宋_GB2312" w:eastAsia="仿宋_GB2312" w:cs="仿宋_GB2312"/>
          <w:i w:val="0"/>
          <w:iCs w:val="0"/>
          <w:caps w:val="0"/>
          <w:color w:val="auto"/>
          <w:spacing w:val="0"/>
          <w:sz w:val="21"/>
          <w:szCs w:val="21"/>
          <w:bdr w:val="none" w:color="auto" w:sz="0" w:space="0"/>
          <w:shd w:val="clear" w:fill="FFFFFF"/>
        </w:rPr>
        <w:t>1752817598@qq.com</w:t>
      </w:r>
      <w:r>
        <w:rPr>
          <w:rFonts w:hint="eastAsia" w:ascii="仿宋_GB2312" w:hAnsi="仿宋_GB2312" w:eastAsia="仿宋_GB2312" w:cs="仿宋_GB2312"/>
          <w:i w:val="0"/>
          <w:iCs w:val="0"/>
          <w:caps w:val="0"/>
          <w:color w:val="auto"/>
          <w:spacing w:val="0"/>
          <w:sz w:val="21"/>
          <w:szCs w:val="21"/>
          <w:bdr w:val="none" w:color="auto" w:sz="0" w:space="0"/>
          <w:shd w:val="clear" w:fill="FFFFFF"/>
        </w:rPr>
        <w:t>）进行确认；凡参加报名的投标人代表应提前登录网络开标大厅，对已发回执确认参加投标而无故缺席的投标人，石泉县政府采购中心将上报政府采购管理部门，按照相关规定处置。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bdr w:val="none" w:color="auto" w:sz="0" w:space="0"/>
          <w:shd w:val="clear" w:fill="FFFFFF"/>
        </w:rPr>
        <w:t>（</w:t>
      </w:r>
      <w:r>
        <w:rPr>
          <w:rFonts w:hint="eastAsia" w:ascii="仿宋_GB2312" w:hAnsi="仿宋_GB2312" w:eastAsia="仿宋_GB2312" w:cs="仿宋_GB2312"/>
          <w:i w:val="0"/>
          <w:iCs w:val="0"/>
          <w:caps w:val="0"/>
          <w:color w:val="auto"/>
          <w:spacing w:val="0"/>
          <w:sz w:val="21"/>
          <w:szCs w:val="21"/>
          <w:bdr w:val="none" w:color="auto" w:sz="0" w:space="0"/>
          <w:shd w:val="clear" w:fill="FFFFFF"/>
        </w:rPr>
        <w:t>3</w:t>
      </w:r>
      <w:r>
        <w:rPr>
          <w:rFonts w:hint="eastAsia" w:ascii="仿宋_GB2312" w:hAnsi="仿宋_GB2312" w:eastAsia="仿宋_GB2312" w:cs="仿宋_GB2312"/>
          <w:i w:val="0"/>
          <w:iCs w:val="0"/>
          <w:caps w:val="0"/>
          <w:color w:val="auto"/>
          <w:spacing w:val="0"/>
          <w:sz w:val="21"/>
          <w:szCs w:val="21"/>
          <w:bdr w:val="none" w:color="auto" w:sz="0" w:space="0"/>
          <w:shd w:val="clear" w:fill="FFFFFF"/>
        </w:rPr>
        <w:t>）本项目采用电子化与远程不见面开标方式，投标人须使用数字认证证书对电子投标文件进行签章、加密、递交及开标时解密等相关招投标事宜。开标前，供应商需登录网络开标大厅。开标时，按照工作人员要求进行远程解密，如因供应商自身原因造成无法解密投标文件，按无效投标对待，相关操作流程详见全国公共资源交易平台（陕西省）网站</w:t>
      </w:r>
      <w:r>
        <w:rPr>
          <w:rFonts w:hint="eastAsia" w:ascii="仿宋_GB2312" w:hAnsi="仿宋_GB2312" w:eastAsia="仿宋_GB2312" w:cs="仿宋_GB2312"/>
          <w:i w:val="0"/>
          <w:iCs w:val="0"/>
          <w:caps w:val="0"/>
          <w:color w:val="auto"/>
          <w:spacing w:val="0"/>
          <w:sz w:val="21"/>
          <w:szCs w:val="21"/>
          <w:bdr w:val="none" w:color="auto" w:sz="0" w:space="0"/>
          <w:shd w:val="clear" w:fill="FFFFFF"/>
        </w:rPr>
        <w:t>[</w:t>
      </w:r>
      <w:r>
        <w:rPr>
          <w:rFonts w:hint="eastAsia" w:ascii="仿宋_GB2312" w:hAnsi="仿宋_GB2312" w:eastAsia="仿宋_GB2312" w:cs="仿宋_GB2312"/>
          <w:i w:val="0"/>
          <w:iCs w:val="0"/>
          <w:caps w:val="0"/>
          <w:color w:val="auto"/>
          <w:spacing w:val="0"/>
          <w:sz w:val="21"/>
          <w:szCs w:val="21"/>
          <w:bdr w:val="none" w:color="auto" w:sz="0" w:space="0"/>
          <w:shd w:val="clear" w:fill="FFFFFF"/>
        </w:rPr>
        <w:t>服务指南</w:t>
      </w:r>
      <w:r>
        <w:rPr>
          <w:rFonts w:hint="eastAsia" w:ascii="仿宋_GB2312" w:hAnsi="仿宋_GB2312" w:eastAsia="仿宋_GB2312" w:cs="仿宋_GB2312"/>
          <w:i w:val="0"/>
          <w:iCs w:val="0"/>
          <w:caps w:val="0"/>
          <w:color w:val="auto"/>
          <w:spacing w:val="0"/>
          <w:sz w:val="21"/>
          <w:szCs w:val="21"/>
          <w:bdr w:val="none" w:color="auto" w:sz="0" w:space="0"/>
          <w:shd w:val="clear" w:fill="FFFFFF"/>
        </w:rPr>
        <w:t>-</w:t>
      </w:r>
      <w:r>
        <w:rPr>
          <w:rFonts w:hint="eastAsia" w:ascii="仿宋_GB2312" w:hAnsi="仿宋_GB2312" w:eastAsia="仿宋_GB2312" w:cs="仿宋_GB2312"/>
          <w:i w:val="0"/>
          <w:iCs w:val="0"/>
          <w:caps w:val="0"/>
          <w:color w:val="auto"/>
          <w:spacing w:val="0"/>
          <w:sz w:val="21"/>
          <w:szCs w:val="21"/>
          <w:bdr w:val="none" w:color="auto" w:sz="0" w:space="0"/>
          <w:shd w:val="clear" w:fill="FFFFFF"/>
        </w:rPr>
        <w:t>下载专区</w:t>
      </w:r>
      <w:r>
        <w:rPr>
          <w:rFonts w:hint="eastAsia" w:ascii="仿宋_GB2312" w:hAnsi="仿宋_GB2312" w:eastAsia="仿宋_GB2312" w:cs="仿宋_GB2312"/>
          <w:i w:val="0"/>
          <w:iCs w:val="0"/>
          <w:caps w:val="0"/>
          <w:color w:val="auto"/>
          <w:spacing w:val="0"/>
          <w:sz w:val="21"/>
          <w:szCs w:val="21"/>
          <w:bdr w:val="none" w:color="auto" w:sz="0" w:space="0"/>
          <w:shd w:val="clear" w:fill="FFFFFF"/>
        </w:rPr>
        <w:t>]</w:t>
      </w:r>
      <w:r>
        <w:rPr>
          <w:rFonts w:hint="eastAsia" w:ascii="仿宋_GB2312" w:hAnsi="仿宋_GB2312" w:eastAsia="仿宋_GB2312" w:cs="仿宋_GB2312"/>
          <w:i w:val="0"/>
          <w:iCs w:val="0"/>
          <w:caps w:val="0"/>
          <w:color w:val="auto"/>
          <w:spacing w:val="0"/>
          <w:sz w:val="21"/>
          <w:szCs w:val="21"/>
          <w:bdr w:val="none" w:color="auto" w:sz="0" w:space="0"/>
          <w:shd w:val="clear" w:fill="FFFFFF"/>
        </w:rPr>
        <w:t>中的《陕西省公共资源交易中心政府采购项目投标指南》；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bdr w:val="none" w:color="auto" w:sz="0" w:space="0"/>
          <w:shd w:val="clear" w:fill="FFFFFF"/>
        </w:rPr>
        <w:t>（</w:t>
      </w:r>
      <w:r>
        <w:rPr>
          <w:rFonts w:hint="eastAsia" w:ascii="仿宋_GB2312" w:hAnsi="仿宋_GB2312" w:eastAsia="仿宋_GB2312" w:cs="仿宋_GB2312"/>
          <w:i w:val="0"/>
          <w:iCs w:val="0"/>
          <w:caps w:val="0"/>
          <w:color w:val="auto"/>
          <w:spacing w:val="0"/>
          <w:sz w:val="21"/>
          <w:szCs w:val="21"/>
          <w:bdr w:val="none" w:color="auto" w:sz="0" w:space="0"/>
          <w:shd w:val="clear" w:fill="FFFFFF"/>
        </w:rPr>
        <w:t>4</w:t>
      </w:r>
      <w:r>
        <w:rPr>
          <w:rFonts w:hint="eastAsia" w:ascii="仿宋_GB2312" w:hAnsi="仿宋_GB2312" w:eastAsia="仿宋_GB2312" w:cs="仿宋_GB2312"/>
          <w:i w:val="0"/>
          <w:iCs w:val="0"/>
          <w:caps w:val="0"/>
          <w:color w:val="auto"/>
          <w:spacing w:val="0"/>
          <w:sz w:val="21"/>
          <w:szCs w:val="21"/>
          <w:bdr w:val="none" w:color="auto" w:sz="0" w:space="0"/>
          <w:shd w:val="clear" w:fill="FFFFFF"/>
        </w:rPr>
        <w:t>）电子投标文件技术支持：</w:t>
      </w:r>
      <w:r>
        <w:rPr>
          <w:rFonts w:hint="eastAsia" w:ascii="仿宋_GB2312" w:hAnsi="仿宋_GB2312" w:eastAsia="仿宋_GB2312" w:cs="仿宋_GB2312"/>
          <w:i w:val="0"/>
          <w:iCs w:val="0"/>
          <w:caps w:val="0"/>
          <w:color w:val="auto"/>
          <w:spacing w:val="0"/>
          <w:sz w:val="21"/>
          <w:szCs w:val="21"/>
          <w:bdr w:val="none" w:color="auto" w:sz="0" w:space="0"/>
          <w:shd w:val="clear" w:fill="FFFFFF"/>
        </w:rPr>
        <w:t>4009280095</w:t>
      </w:r>
      <w:r>
        <w:rPr>
          <w:rFonts w:hint="eastAsia" w:ascii="仿宋_GB2312" w:hAnsi="仿宋_GB2312" w:eastAsia="仿宋_GB2312" w:cs="仿宋_GB2312"/>
          <w:i w:val="0"/>
          <w:iCs w:val="0"/>
          <w:caps w:val="0"/>
          <w:color w:val="auto"/>
          <w:spacing w:val="0"/>
          <w:sz w:val="21"/>
          <w:szCs w:val="21"/>
          <w:bdr w:val="none" w:color="auto" w:sz="0" w:space="0"/>
          <w:shd w:val="clear" w:fill="FFFFFF"/>
        </w:rPr>
        <w:t>、</w:t>
      </w:r>
      <w:r>
        <w:rPr>
          <w:rFonts w:hint="eastAsia" w:ascii="仿宋_GB2312" w:hAnsi="仿宋_GB2312" w:eastAsia="仿宋_GB2312" w:cs="仿宋_GB2312"/>
          <w:i w:val="0"/>
          <w:iCs w:val="0"/>
          <w:caps w:val="0"/>
          <w:color w:val="auto"/>
          <w:spacing w:val="0"/>
          <w:sz w:val="21"/>
          <w:szCs w:val="21"/>
          <w:bdr w:val="none" w:color="auto" w:sz="0" w:space="0"/>
          <w:shd w:val="clear" w:fill="FFFFFF"/>
        </w:rPr>
        <w:t>4009980000</w:t>
      </w:r>
      <w:r>
        <w:rPr>
          <w:rFonts w:hint="eastAsia" w:ascii="仿宋_GB2312" w:hAnsi="仿宋_GB2312" w:eastAsia="仿宋_GB2312" w:cs="仿宋_GB2312"/>
          <w:i w:val="0"/>
          <w:iCs w:val="0"/>
          <w:caps w:val="0"/>
          <w:color w:val="auto"/>
          <w:spacing w:val="0"/>
          <w:sz w:val="21"/>
          <w:szCs w:val="21"/>
          <w:bdr w:val="none" w:color="auto" w:sz="0" w:space="0"/>
          <w:shd w:val="clear" w:fill="FFFFFF"/>
        </w:rPr>
        <w:t>；安康市公共资源交易中心（</w:t>
      </w:r>
      <w:r>
        <w:rPr>
          <w:rFonts w:hint="eastAsia" w:ascii="仿宋_GB2312" w:hAnsi="仿宋_GB2312" w:eastAsia="仿宋_GB2312" w:cs="仿宋_GB2312"/>
          <w:i w:val="0"/>
          <w:iCs w:val="0"/>
          <w:caps w:val="0"/>
          <w:color w:val="auto"/>
          <w:spacing w:val="0"/>
          <w:sz w:val="21"/>
          <w:szCs w:val="21"/>
          <w:bdr w:val="none" w:color="auto" w:sz="0" w:space="0"/>
          <w:shd w:val="clear" w:fill="FFFFFF"/>
        </w:rPr>
        <w:t>http://ak.sxggzyjy.cn/</w:t>
      </w:r>
      <w:r>
        <w:rPr>
          <w:rFonts w:hint="eastAsia" w:ascii="仿宋_GB2312" w:hAnsi="仿宋_GB2312" w:eastAsia="仿宋_GB2312" w:cs="仿宋_GB2312"/>
          <w:i w:val="0"/>
          <w:iCs w:val="0"/>
          <w:caps w:val="0"/>
          <w:color w:val="auto"/>
          <w:spacing w:val="0"/>
          <w:sz w:val="21"/>
          <w:szCs w:val="21"/>
          <w:bdr w:val="none" w:color="auto" w:sz="0" w:space="0"/>
          <w:shd w:val="clear" w:fill="FFFFFF"/>
        </w:rPr>
        <w:t>），联系方式： </w:t>
      </w:r>
      <w:r>
        <w:rPr>
          <w:rFonts w:hint="eastAsia" w:ascii="仿宋_GB2312" w:hAnsi="仿宋_GB2312" w:eastAsia="仿宋_GB2312" w:cs="仿宋_GB2312"/>
          <w:i w:val="0"/>
          <w:iCs w:val="0"/>
          <w:caps w:val="0"/>
          <w:color w:val="auto"/>
          <w:spacing w:val="0"/>
          <w:sz w:val="21"/>
          <w:szCs w:val="21"/>
          <w:bdr w:val="none" w:color="auto" w:sz="0" w:space="0"/>
          <w:shd w:val="clear" w:fill="FFFFFF"/>
        </w:rPr>
        <w:t>0915-2110976</w:t>
      </w:r>
      <w:r>
        <w:rPr>
          <w:rFonts w:hint="eastAsia" w:ascii="仿宋_GB2312" w:hAnsi="仿宋_GB2312" w:eastAsia="仿宋_GB2312" w:cs="仿宋_GB2312"/>
          <w:i w:val="0"/>
          <w:iCs w:val="0"/>
          <w:caps w:val="0"/>
          <w:color w:val="auto"/>
          <w:spacing w:val="0"/>
          <w:sz w:val="21"/>
          <w:szCs w:val="21"/>
          <w:bdr w:val="none" w:color="auto" w:sz="0" w:space="0"/>
          <w:shd w:val="clear" w:fill="FFFFFF"/>
        </w:rPr>
        <w:t>，石泉县政府采购中心联系人：何涛 </w:t>
      </w:r>
      <w:r>
        <w:rPr>
          <w:rFonts w:hint="eastAsia" w:ascii="仿宋_GB2312" w:hAnsi="仿宋_GB2312" w:eastAsia="仿宋_GB2312" w:cs="仿宋_GB2312"/>
          <w:i w:val="0"/>
          <w:iCs w:val="0"/>
          <w:caps w:val="0"/>
          <w:color w:val="auto"/>
          <w:spacing w:val="0"/>
          <w:sz w:val="21"/>
          <w:szCs w:val="21"/>
          <w:bdr w:val="none" w:color="auto" w:sz="0" w:space="0"/>
          <w:shd w:val="clear" w:fill="FFFFFF"/>
        </w:rPr>
        <w:t> </w:t>
      </w:r>
      <w:r>
        <w:rPr>
          <w:rFonts w:hint="eastAsia" w:ascii="仿宋_GB2312" w:hAnsi="仿宋_GB2312" w:eastAsia="仿宋_GB2312" w:cs="仿宋_GB2312"/>
          <w:i w:val="0"/>
          <w:iCs w:val="0"/>
          <w:caps w:val="0"/>
          <w:color w:val="auto"/>
          <w:spacing w:val="0"/>
          <w:sz w:val="21"/>
          <w:szCs w:val="21"/>
          <w:bdr w:val="none" w:color="auto" w:sz="0" w:space="0"/>
          <w:shd w:val="clear" w:fill="FFFFFF"/>
        </w:rPr>
        <w:t>联系电话：</w:t>
      </w:r>
      <w:r>
        <w:rPr>
          <w:rFonts w:hint="eastAsia" w:ascii="仿宋_GB2312" w:hAnsi="仿宋_GB2312" w:eastAsia="仿宋_GB2312" w:cs="仿宋_GB2312"/>
          <w:i w:val="0"/>
          <w:iCs w:val="0"/>
          <w:caps w:val="0"/>
          <w:color w:val="auto"/>
          <w:spacing w:val="0"/>
          <w:sz w:val="21"/>
          <w:szCs w:val="21"/>
          <w:bdr w:val="none" w:color="auto" w:sz="0" w:space="0"/>
          <w:shd w:val="clear" w:fill="FFFFFF"/>
        </w:rPr>
        <w:t>13571851279</w:t>
      </w:r>
      <w:r>
        <w:rPr>
          <w:rFonts w:hint="eastAsia" w:ascii="仿宋_GB2312" w:hAnsi="仿宋_GB2312" w:eastAsia="仿宋_GB2312" w:cs="仿宋_GB2312"/>
          <w:i w:val="0"/>
          <w:iCs w:val="0"/>
          <w:caps w:val="0"/>
          <w:color w:val="auto"/>
          <w:spacing w:val="0"/>
          <w:sz w:val="21"/>
          <w:szCs w:val="21"/>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bdr w:val="none" w:color="auto" w:sz="0" w:space="0"/>
          <w:shd w:val="clear" w:fill="FFFFFF"/>
        </w:rPr>
        <w:t>（</w:t>
      </w:r>
      <w:r>
        <w:rPr>
          <w:rFonts w:hint="eastAsia" w:ascii="仿宋_GB2312" w:hAnsi="仿宋_GB2312" w:eastAsia="仿宋_GB2312" w:cs="仿宋_GB2312"/>
          <w:i w:val="0"/>
          <w:iCs w:val="0"/>
          <w:caps w:val="0"/>
          <w:color w:val="auto"/>
          <w:spacing w:val="0"/>
          <w:sz w:val="21"/>
          <w:szCs w:val="21"/>
          <w:bdr w:val="none" w:color="auto" w:sz="0" w:space="0"/>
          <w:shd w:val="clear" w:fill="FFFFFF"/>
        </w:rPr>
        <w:t>5</w:t>
      </w:r>
      <w:r>
        <w:rPr>
          <w:rFonts w:hint="eastAsia" w:ascii="仿宋_GB2312" w:hAnsi="仿宋_GB2312" w:eastAsia="仿宋_GB2312" w:cs="仿宋_GB2312"/>
          <w:i w:val="0"/>
          <w:iCs w:val="0"/>
          <w:caps w:val="0"/>
          <w:color w:val="auto"/>
          <w:spacing w:val="0"/>
          <w:sz w:val="21"/>
          <w:szCs w:val="21"/>
          <w:bdr w:val="none" w:color="auto" w:sz="0" w:space="0"/>
          <w:shd w:val="clear" w:fill="FFFFFF"/>
        </w:rPr>
        <w:t>）未及时下载采购文件将会影响后续开评标活动。如未进行线上操作，导致无法参与投标的，责任自负；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bdr w:val="none" w:color="auto" w:sz="0" w:space="0"/>
          <w:shd w:val="clear" w:fill="FFFFFF"/>
        </w:rPr>
        <w:t>（</w:t>
      </w:r>
      <w:r>
        <w:rPr>
          <w:rFonts w:hint="eastAsia" w:ascii="仿宋_GB2312" w:hAnsi="仿宋_GB2312" w:eastAsia="仿宋_GB2312" w:cs="仿宋_GB2312"/>
          <w:i w:val="0"/>
          <w:iCs w:val="0"/>
          <w:caps w:val="0"/>
          <w:color w:val="auto"/>
          <w:spacing w:val="0"/>
          <w:sz w:val="21"/>
          <w:szCs w:val="21"/>
          <w:bdr w:val="none" w:color="auto" w:sz="0" w:space="0"/>
          <w:shd w:val="clear" w:fill="FFFFFF"/>
        </w:rPr>
        <w:t>6</w:t>
      </w:r>
      <w:r>
        <w:rPr>
          <w:rFonts w:hint="eastAsia" w:ascii="仿宋_GB2312" w:hAnsi="仿宋_GB2312" w:eastAsia="仿宋_GB2312" w:cs="仿宋_GB2312"/>
          <w:i w:val="0"/>
          <w:iCs w:val="0"/>
          <w:caps w:val="0"/>
          <w:color w:val="auto"/>
          <w:spacing w:val="0"/>
          <w:sz w:val="21"/>
          <w:szCs w:val="21"/>
          <w:bdr w:val="none" w:color="auto" w:sz="0" w:space="0"/>
          <w:shd w:val="clear" w:fill="FFFFFF"/>
        </w:rPr>
        <w:t>）请各投标单位获取采购文件后，按照陕西省财政厅《关于政府采供应商注册登记有关事项的通知》要求，通过陕西省政府采购网注册登记加入陕西省政府采购供应商库。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仿宋_GB2312" w:hAnsi="仿宋_GB2312" w:eastAsia="仿宋_GB2312" w:cs="仿宋_GB2312"/>
          <w:b w:val="0"/>
          <w:bCs w:val="0"/>
          <w:i w:val="0"/>
          <w:iCs w:val="0"/>
          <w:caps w:val="0"/>
          <w:color w:val="auto"/>
          <w:spacing w:val="0"/>
          <w:sz w:val="21"/>
          <w:szCs w:val="21"/>
        </w:rPr>
      </w:pPr>
      <w:r>
        <w:rPr>
          <w:rStyle w:val="7"/>
          <w:rFonts w:hint="eastAsia" w:ascii="仿宋_GB2312" w:hAnsi="仿宋_GB2312" w:eastAsia="仿宋_GB2312" w:cs="仿宋_GB2312"/>
          <w:b/>
          <w:bCs/>
          <w:i w:val="0"/>
          <w:iCs w:val="0"/>
          <w:caps w:val="0"/>
          <w:color w:val="auto"/>
          <w:spacing w:val="0"/>
          <w:sz w:val="21"/>
          <w:szCs w:val="21"/>
          <w:bdr w:val="none" w:color="auto" w:sz="0" w:space="0"/>
          <w:shd w:val="clear" w:fill="FFFFFF"/>
        </w:rPr>
        <w:t>八、对本次招标提出询问，请按以下方式联系。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i w:val="0"/>
          <w:iCs w:val="0"/>
          <w:caps w:val="0"/>
          <w:color w:val="auto"/>
          <w:spacing w:val="0"/>
          <w:sz w:val="21"/>
          <w:szCs w:val="21"/>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bdr w:val="none" w:color="auto" w:sz="0" w:space="0"/>
          <w:shd w:val="clear" w:fill="FFFFFF"/>
        </w:rPr>
        <w:t>名称：</w:t>
      </w:r>
      <w:r>
        <w:rPr>
          <w:rFonts w:hint="eastAsia" w:ascii="仿宋_GB2312" w:hAnsi="仿宋_GB2312" w:eastAsia="仿宋_GB2312" w:cs="仿宋_GB2312"/>
          <w:i w:val="0"/>
          <w:iCs w:val="0"/>
          <w:caps w:val="0"/>
          <w:color w:val="auto"/>
          <w:spacing w:val="0"/>
          <w:sz w:val="21"/>
          <w:szCs w:val="21"/>
          <w:bdr w:val="none" w:color="auto" w:sz="0" w:space="0"/>
          <w:shd w:val="clear" w:fill="FFFFFF"/>
        </w:rPr>
        <w:t>石泉县城关第二小学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bdr w:val="none" w:color="auto" w:sz="0" w:space="0"/>
          <w:shd w:val="clear" w:fill="FFFFFF"/>
        </w:rPr>
        <w:t>地址：</w:t>
      </w:r>
      <w:r>
        <w:rPr>
          <w:rFonts w:hint="eastAsia" w:ascii="仿宋_GB2312" w:hAnsi="仿宋_GB2312" w:eastAsia="仿宋_GB2312" w:cs="仿宋_GB2312"/>
          <w:i w:val="0"/>
          <w:iCs w:val="0"/>
          <w:caps w:val="0"/>
          <w:color w:val="auto"/>
          <w:spacing w:val="0"/>
          <w:sz w:val="21"/>
          <w:szCs w:val="21"/>
          <w:bdr w:val="none" w:color="auto" w:sz="0" w:space="0"/>
          <w:shd w:val="clear" w:fill="FFFFFF"/>
        </w:rPr>
        <w:t>石泉县城关镇东三角地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bdr w:val="none" w:color="auto" w:sz="0" w:space="0"/>
          <w:shd w:val="clear" w:fill="FFFFFF"/>
        </w:rPr>
        <w:t>联系方式：</w:t>
      </w:r>
      <w:r>
        <w:rPr>
          <w:rFonts w:hint="eastAsia" w:ascii="仿宋_GB2312" w:hAnsi="仿宋_GB2312" w:eastAsia="仿宋_GB2312" w:cs="仿宋_GB2312"/>
          <w:i w:val="0"/>
          <w:iCs w:val="0"/>
          <w:caps w:val="0"/>
          <w:color w:val="auto"/>
          <w:spacing w:val="0"/>
          <w:sz w:val="21"/>
          <w:szCs w:val="21"/>
          <w:bdr w:val="none" w:color="auto" w:sz="0" w:space="0"/>
          <w:shd w:val="clear" w:fill="FFFFFF"/>
        </w:rPr>
        <w:t>0915-2293809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i w:val="0"/>
          <w:iCs w:val="0"/>
          <w:caps w:val="0"/>
          <w:color w:val="auto"/>
          <w:spacing w:val="0"/>
          <w:sz w:val="21"/>
          <w:szCs w:val="21"/>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bdr w:val="none" w:color="auto" w:sz="0" w:space="0"/>
          <w:shd w:val="clear" w:fill="FFFFFF"/>
        </w:rPr>
        <w:t>名称：</w:t>
      </w:r>
      <w:r>
        <w:rPr>
          <w:rFonts w:hint="eastAsia" w:ascii="仿宋_GB2312" w:hAnsi="仿宋_GB2312" w:eastAsia="仿宋_GB2312" w:cs="仿宋_GB2312"/>
          <w:i w:val="0"/>
          <w:iCs w:val="0"/>
          <w:caps w:val="0"/>
          <w:color w:val="auto"/>
          <w:spacing w:val="0"/>
          <w:sz w:val="21"/>
          <w:szCs w:val="21"/>
          <w:bdr w:val="none" w:color="auto" w:sz="0" w:space="0"/>
          <w:shd w:val="clear" w:fill="FFFFFF"/>
        </w:rPr>
        <w:t>石泉县政府采购中心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bdr w:val="none" w:color="auto" w:sz="0" w:space="0"/>
          <w:shd w:val="clear" w:fill="FFFFFF"/>
        </w:rPr>
        <w:t>地址：</w:t>
      </w:r>
      <w:r>
        <w:rPr>
          <w:rFonts w:hint="eastAsia" w:ascii="仿宋_GB2312" w:hAnsi="仿宋_GB2312" w:eastAsia="仿宋_GB2312" w:cs="仿宋_GB2312"/>
          <w:i w:val="0"/>
          <w:iCs w:val="0"/>
          <w:caps w:val="0"/>
          <w:color w:val="auto"/>
          <w:spacing w:val="0"/>
          <w:sz w:val="21"/>
          <w:szCs w:val="21"/>
          <w:bdr w:val="none" w:color="auto" w:sz="0" w:space="0"/>
          <w:shd w:val="clear" w:fill="FFFFFF"/>
        </w:rPr>
        <w:t>石泉县财政局二楼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bdr w:val="none" w:color="auto" w:sz="0" w:space="0"/>
          <w:shd w:val="clear" w:fill="FFFFFF"/>
        </w:rPr>
        <w:t>联系方式：</w:t>
      </w:r>
      <w:r>
        <w:rPr>
          <w:rFonts w:hint="eastAsia" w:ascii="仿宋_GB2312" w:hAnsi="仿宋_GB2312" w:eastAsia="仿宋_GB2312" w:cs="仿宋_GB2312"/>
          <w:i w:val="0"/>
          <w:iCs w:val="0"/>
          <w:caps w:val="0"/>
          <w:color w:val="auto"/>
          <w:spacing w:val="0"/>
          <w:sz w:val="21"/>
          <w:szCs w:val="21"/>
          <w:bdr w:val="none" w:color="auto" w:sz="0" w:space="0"/>
          <w:shd w:val="clear" w:fill="FFFFFF"/>
        </w:rPr>
        <w:t>0915-6325159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i w:val="0"/>
          <w:iCs w:val="0"/>
          <w:caps w:val="0"/>
          <w:color w:val="auto"/>
          <w:spacing w:val="0"/>
          <w:sz w:val="21"/>
          <w:szCs w:val="21"/>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bdr w:val="none" w:color="auto" w:sz="0" w:space="0"/>
          <w:shd w:val="clear" w:fill="FFFFFF"/>
        </w:rPr>
        <w:t>项目联系人：</w:t>
      </w:r>
      <w:r>
        <w:rPr>
          <w:rFonts w:hint="eastAsia" w:ascii="仿宋_GB2312" w:hAnsi="仿宋_GB2312" w:eastAsia="仿宋_GB2312" w:cs="仿宋_GB2312"/>
          <w:i w:val="0"/>
          <w:iCs w:val="0"/>
          <w:caps w:val="0"/>
          <w:color w:val="auto"/>
          <w:spacing w:val="0"/>
          <w:sz w:val="21"/>
          <w:szCs w:val="21"/>
          <w:bdr w:val="none" w:color="auto" w:sz="0" w:space="0"/>
          <w:shd w:val="clear" w:fill="FFFFFF"/>
        </w:rPr>
        <w:t>何涛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sz w:val="21"/>
          <w:szCs w:val="21"/>
          <w:bdr w:val="none" w:color="auto" w:sz="0" w:space="0"/>
          <w:shd w:val="clear" w:fill="FFFFFF"/>
        </w:rPr>
        <w:t>电话：</w:t>
      </w:r>
      <w:r>
        <w:rPr>
          <w:rFonts w:hint="eastAsia" w:ascii="仿宋_GB2312" w:hAnsi="仿宋_GB2312" w:eastAsia="仿宋_GB2312" w:cs="仿宋_GB2312"/>
          <w:i w:val="0"/>
          <w:iCs w:val="0"/>
          <w:caps w:val="0"/>
          <w:color w:val="auto"/>
          <w:spacing w:val="0"/>
          <w:sz w:val="21"/>
          <w:szCs w:val="21"/>
          <w:bdr w:val="none" w:color="auto" w:sz="0" w:space="0"/>
          <w:shd w:val="clear" w:fill="FFFFFF"/>
        </w:rPr>
        <w:t>13571852179</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right"/>
        <w:rPr>
          <w:rFonts w:hint="eastAsia" w:ascii="仿宋_GB2312" w:hAnsi="仿宋_GB2312" w:eastAsia="仿宋_GB2312" w:cs="仿宋_GB2312"/>
          <w:i w:val="0"/>
          <w:iCs w:val="0"/>
          <w:caps w:val="0"/>
          <w:color w:val="auto"/>
          <w:spacing w:val="0"/>
          <w:sz w:val="21"/>
          <w:szCs w:val="21"/>
        </w:rPr>
      </w:pPr>
      <w:r>
        <w:rPr>
          <w:rFonts w:hint="eastAsia" w:ascii="仿宋_GB2312" w:hAnsi="仿宋_GB2312" w:eastAsia="仿宋_GB2312" w:cs="仿宋_GB2312"/>
          <w:i w:val="0"/>
          <w:iCs w:val="0"/>
          <w:caps w:val="0"/>
          <w:color w:val="auto"/>
          <w:spacing w:val="0"/>
          <w:sz w:val="21"/>
          <w:szCs w:val="21"/>
          <w:bdr w:val="none" w:color="auto" w:sz="0" w:space="0"/>
          <w:shd w:val="clear" w:fill="FFFFFF"/>
        </w:rPr>
        <w:t>石泉县政府采购中心</w:t>
      </w:r>
    </w:p>
    <w:p>
      <w:pPr>
        <w:jc w:val="right"/>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2023年12月18日</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wNDVhOTg2YTU0ZWYzZTM0ZDBjZjRkYjMyMjcxZWIifQ=="/>
  </w:docVars>
  <w:rsids>
    <w:rsidRoot w:val="00000000"/>
    <w:rsid w:val="0E2A4804"/>
    <w:rsid w:val="190F182B"/>
    <w:rsid w:val="32F266C3"/>
    <w:rsid w:val="5235648F"/>
    <w:rsid w:val="6E9D7393"/>
    <w:rsid w:val="6E9F5FA1"/>
    <w:rsid w:val="75593E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Office_12.1.0.15946_F1E327BC-269C-435d-A152-05C5408002CA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2023-12-18T06:26:05Z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627354E6DDF2462094EA1DE622CED88E_12</vt:lpwstr>
  </property>
</Properties>
</file>