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1283"/>
        </w:tabs>
        <w:spacing w:before="33"/>
        <w:ind w:left="0" w:right="82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采购内容及服务要求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工作内容</w:t>
      </w:r>
    </w:p>
    <w:p>
      <w:pPr>
        <w:pStyle w:val="8"/>
        <w:numPr>
          <w:ilvl w:val="0"/>
          <w:numId w:val="0"/>
        </w:numPr>
        <w:ind w:leftChars="233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供应商需完成以下工作：</w:t>
      </w:r>
    </w:p>
    <w:p>
      <w:pPr>
        <w:spacing w:line="440" w:lineRule="exact"/>
        <w:ind w:firstLine="440" w:firstLineChars="200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1.石泉县火车站广场道路改造工程监理服务，监理范围：本项目工程质量、进度、安全、环保等。</w:t>
      </w:r>
    </w:p>
    <w:p>
      <w:pPr>
        <w:spacing w:line="440" w:lineRule="exact"/>
        <w:ind w:firstLine="440" w:firstLineChars="200"/>
        <w:rPr>
          <w:rFonts w:hint="eastAsia" w:ascii="宋体" w:hAnsi="宋体" w:eastAsia="宋体" w:cs="宋体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highlight w:val="none"/>
          <w:lang w:val="en-US" w:eastAsia="zh-CN" w:bidi="ar-SA"/>
        </w:rPr>
        <w:t>2.服务期限：从监理合同签订之日起至项目竣工、验收合格之日止，</w:t>
      </w:r>
      <w:r>
        <w:rPr>
          <w:rFonts w:hint="eastAsia" w:cs="宋体"/>
          <w:kern w:val="2"/>
          <w:sz w:val="22"/>
          <w:szCs w:val="22"/>
          <w:highlight w:val="none"/>
          <w:lang w:val="en-US" w:eastAsia="zh-CN" w:bidi="ar-SA"/>
        </w:rPr>
        <w:t>计划工期为420日历天</w:t>
      </w:r>
      <w:r>
        <w:rPr>
          <w:rFonts w:hint="eastAsia" w:ascii="宋体" w:hAnsi="宋体" w:eastAsia="宋体" w:cs="宋体"/>
          <w:kern w:val="2"/>
          <w:sz w:val="22"/>
          <w:szCs w:val="22"/>
          <w:highlight w:val="none"/>
          <w:lang w:val="en-US" w:eastAsia="zh-CN" w:bidi="ar-SA"/>
        </w:rPr>
        <w:t>。</w:t>
      </w:r>
    </w:p>
    <w:p>
      <w:pPr>
        <w:spacing w:line="440" w:lineRule="exact"/>
        <w:ind w:firstLine="440" w:firstLineChars="200"/>
        <w:rPr>
          <w:rFonts w:hint="eastAsia" w:ascii="宋体" w:hAnsi="宋体" w:eastAsia="宋体" w:cs="宋体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highlight w:val="none"/>
          <w:lang w:val="en-US" w:eastAsia="zh-CN" w:bidi="ar-SA"/>
        </w:rPr>
        <w:t>3.本项目拟派总监理工程师每周工作至少5天，按正常工作日计算。</w:t>
      </w:r>
    </w:p>
    <w:p>
      <w:pPr>
        <w:spacing w:line="440" w:lineRule="exact"/>
        <w:ind w:firstLine="440" w:firstLineChars="200"/>
        <w:rPr>
          <w:rFonts w:hint="eastAsia" w:ascii="宋体" w:hAnsi="宋体" w:eastAsia="宋体" w:cs="宋体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highlight w:val="none"/>
          <w:lang w:val="en-US" w:eastAsia="zh-CN" w:bidi="ar-SA"/>
        </w:rPr>
        <w:t>4.本项目拟派监理人员为总监1人，监理员4人。</w:t>
      </w:r>
    </w:p>
    <w:p>
      <w:pPr>
        <w:spacing w:line="440" w:lineRule="exact"/>
        <w:ind w:firstLine="440" w:firstLineChars="200"/>
        <w:rPr>
          <w:rFonts w:hint="eastAsia" w:ascii="宋体" w:hAnsi="宋体" w:eastAsia="宋体" w:cs="宋体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highlight w:val="none"/>
          <w:lang w:val="en-US" w:eastAsia="zh-CN" w:bidi="ar-SA"/>
        </w:rPr>
        <w:t>5.依据本项目进展的专业需要，按时选派相关专业的监理工程技术人员到现场。</w:t>
      </w:r>
    </w:p>
    <w:p>
      <w:pPr>
        <w:spacing w:line="440" w:lineRule="exact"/>
        <w:ind w:firstLine="442" w:firstLineChars="200"/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2"/>
          <w:szCs w:val="22"/>
          <w:highlight w:val="none"/>
          <w:lang w:val="en-US" w:eastAsia="zh-CN" w:bidi="ar-SA"/>
        </w:rPr>
        <w:t>二、服务期：</w:t>
      </w:r>
      <w:r>
        <w:rPr>
          <w:rFonts w:hint="eastAsia" w:ascii="宋体" w:hAnsi="宋体" w:eastAsia="宋体" w:cs="宋体"/>
          <w:kern w:val="2"/>
          <w:sz w:val="22"/>
          <w:szCs w:val="22"/>
          <w:highlight w:val="none"/>
          <w:lang w:val="en-US" w:eastAsia="zh-CN" w:bidi="ar-SA"/>
        </w:rPr>
        <w:t>从监理合同签订之日起至项目竣工、验收合格之日止，</w:t>
      </w:r>
      <w:r>
        <w:rPr>
          <w:rFonts w:hint="eastAsia" w:cs="宋体"/>
          <w:kern w:val="2"/>
          <w:sz w:val="22"/>
          <w:szCs w:val="22"/>
          <w:highlight w:val="none"/>
          <w:lang w:val="en-US" w:eastAsia="zh-CN" w:bidi="ar-SA"/>
        </w:rPr>
        <w:t>计划工期为420日历天</w:t>
      </w:r>
      <w:r>
        <w:rPr>
          <w:rFonts w:hint="eastAsia" w:ascii="宋体" w:hAnsi="宋体" w:eastAsia="宋体" w:cs="宋体"/>
          <w:kern w:val="2"/>
          <w:sz w:val="22"/>
          <w:szCs w:val="22"/>
          <w:highlight w:val="none"/>
          <w:lang w:val="en-US" w:eastAsia="zh-CN" w:bidi="ar-SA"/>
        </w:rPr>
        <w:t>。</w:t>
      </w:r>
    </w:p>
    <w:p>
      <w:pPr>
        <w:spacing w:line="440" w:lineRule="exact"/>
        <w:ind w:firstLine="440" w:firstLineChars="200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highlight w:val="none"/>
          <w:lang w:val="en-US" w:eastAsia="zh-CN" w:bidi="ar-SA"/>
        </w:rPr>
        <w:t>二、服务符合的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规范</w:t>
      </w:r>
    </w:p>
    <w:p>
      <w:pPr>
        <w:spacing w:line="440" w:lineRule="exact"/>
        <w:ind w:firstLine="440" w:firstLineChars="200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1.《公路工程监理规范》；</w:t>
      </w:r>
    </w:p>
    <w:p>
      <w:pPr>
        <w:spacing w:line="440" w:lineRule="exact"/>
        <w:ind w:firstLine="440" w:firstLineChars="200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2.《公路工程质量检验评定标准》（JTG F80/1-2004)。</w:t>
      </w:r>
    </w:p>
    <w:p>
      <w:pPr>
        <w:spacing w:line="440" w:lineRule="exact"/>
        <w:ind w:firstLine="440" w:firstLineChars="200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3.国家颁布的有关施工技术规范；</w:t>
      </w:r>
    </w:p>
    <w:p>
      <w:pPr>
        <w:spacing w:line="440" w:lineRule="exact"/>
        <w:ind w:firstLine="440" w:firstLineChars="200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4.审批的设计图纸和其它有效函件；</w:t>
      </w:r>
    </w:p>
    <w:p>
      <w:pPr>
        <w:spacing w:line="440" w:lineRule="exact"/>
        <w:ind w:firstLine="440" w:firstLineChars="200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5.公路工程施工监理合同通用条件；</w:t>
      </w:r>
    </w:p>
    <w:p>
      <w:pPr>
        <w:spacing w:line="440" w:lineRule="exact"/>
        <w:ind w:firstLine="440" w:firstLineChars="200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6.与本工程有关的现行技术、质量评定标准、施工验收标准及规范。</w:t>
      </w:r>
    </w:p>
    <w:p>
      <w:pPr>
        <w:spacing w:line="440" w:lineRule="exact"/>
        <w:ind w:firstLine="440" w:firstLineChars="200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三、技术支持</w:t>
      </w:r>
    </w:p>
    <w:p>
      <w:pPr>
        <w:spacing w:line="440" w:lineRule="exact"/>
        <w:ind w:firstLine="440" w:firstLineChars="200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1.提供服务期内7×24小时的技术咨询服务。供应商怠于或无法提供服务支持的，采购人有权委托第三方处理，由此产生的费用和后果由供应商负责，费用直接从应付款或质保金中扣除。供应商指定的项目总协调人必须是供应商公司管理层人员。项目实施过程中一旦出现重大问题，项目总协调人应能及时赶到现场。供应商更换项目负责人和主要技术人员，须将变更人及其工作影响、替换人资历等情况以书面材料报告项目采购人审核，经同意后方可更换。因供应商的人员变更原因所造成的任何项目质量、进度滞后的后果，由供应商承担。</w:t>
      </w:r>
    </w:p>
    <w:p>
      <w:pPr>
        <w:spacing w:line="440" w:lineRule="exact"/>
        <w:ind w:firstLine="440" w:firstLineChars="200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2.供应商在项目实施过程中，质量保障人员、资源不足或者执行不力，给项目质量带来的风险超出采购人认定的允许范围时，采购人可终止本项目的合作并进行索赔。</w:t>
      </w:r>
    </w:p>
    <w:p>
      <w:pPr>
        <w:spacing w:line="440" w:lineRule="exact"/>
        <w:ind w:firstLine="440" w:firstLineChars="200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四、服务保证</w:t>
      </w:r>
    </w:p>
    <w:p>
      <w:pPr>
        <w:spacing w:line="440" w:lineRule="exact"/>
        <w:ind w:firstLine="440" w:firstLineChars="200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供应商交付的成果及材料必须保证质量可靠，应全面满足谈判文件的要求，谈判文件未明确要求的内容，供应商按谈判服务要求或以采购人的补充要求为准。所供服务应严格按照国家最新发布的规范标准执行，如发生问题由供应商承担全部责任。</w:t>
      </w:r>
    </w:p>
    <w:p>
      <w:bookmarkStart w:id="0" w:name="_GoBack"/>
      <w:bookmarkEnd w:id="0"/>
    </w:p>
    <w:sectPr>
      <w:footerReference r:id="rId5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12"/>
      </w:rPr>
    </w:pPr>
    <w:r>
      <w:rPr>
        <w:sz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rv1q59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283EFE"/>
    <w:multiLevelType w:val="singleLevel"/>
    <w:tmpl w:val="74283E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YjY5NjliZjg1MDVlN2RmNGZmODFjYjU5M2ViNmQifQ=="/>
  </w:docVars>
  <w:rsids>
    <w:rsidRoot w:val="3D2F7742"/>
    <w:rsid w:val="3D2F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2676"/>
      <w:outlineLvl w:val="2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kern w:val="0"/>
      <w:sz w:val="18"/>
      <w:szCs w:val="20"/>
    </w:rPr>
  </w:style>
  <w:style w:type="paragraph" w:styleId="4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5">
    <w:name w:val="Body Text"/>
    <w:basedOn w:val="1"/>
    <w:next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Body Text First Indent 2"/>
    <w:basedOn w:val="6"/>
    <w:unhideWhenUsed/>
    <w:qFormat/>
    <w:uiPriority w:val="0"/>
    <w:pPr>
      <w:widowControl/>
      <w:spacing w:after="0"/>
      <w:ind w:left="0" w:leftChars="0" w:firstLine="233" w:firstLineChars="233"/>
    </w:pPr>
    <w:rPr>
      <w:rFonts w:ascii="Calibri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2023-03-24T01:40:00Z</dcterms:created>
  <dc:creator>蒋零壹</dc:creator>
  <cp:lastModifiedBy>蒋零壹</cp:lastModifiedBy>
  <dcterms:modified xsi:type="dcterms:W3CDTF">2023-03-24T01:41:10Z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21BA4C28DEB647F9A81767D0F23653A5</vt:lpwstr>
  </property>
</Properties>
</file>