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line="600" w:lineRule="exact"/>
        <w:jc w:val="center"/>
        <w:textAlignment w:val="auto"/>
        <w:rPr>
          <w:rFonts w:hint="eastAsia" w:cs="宋体"/>
          <w:b/>
          <w:bCs/>
          <w:color w:val="000000"/>
          <w:kern w:val="0"/>
          <w:sz w:val="48"/>
          <w:szCs w:val="48"/>
          <w:lang w:val="en-US" w:eastAsia="zh-CN" w:bidi="ar"/>
        </w:rPr>
      </w:pPr>
      <w:r>
        <w:rPr>
          <w:rFonts w:hint="eastAsia" w:cs="宋体"/>
          <w:b/>
          <w:bCs/>
          <w:color w:val="000000"/>
          <w:kern w:val="0"/>
          <w:sz w:val="48"/>
          <w:szCs w:val="48"/>
          <w:lang w:val="en-US" w:eastAsia="zh-CN" w:bidi="ar"/>
        </w:rPr>
        <w:t>2023汉江赛艇大师赛暨赛艇俱乐部联盟</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bCs/>
          <w:sz w:val="22"/>
          <w:szCs w:val="28"/>
        </w:rPr>
      </w:pPr>
      <w:r>
        <w:rPr>
          <w:rFonts w:hint="eastAsia" w:cs="宋体"/>
          <w:b/>
          <w:bCs/>
          <w:color w:val="000000"/>
          <w:kern w:val="0"/>
          <w:sz w:val="48"/>
          <w:szCs w:val="48"/>
          <w:lang w:val="en-US" w:eastAsia="zh-CN" w:bidi="ar"/>
        </w:rPr>
        <w:t>联赛·汉江站赛事服务项目</w:t>
      </w: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lang w:eastAsia="zh-CN"/>
        </w:rPr>
        <w:t>公开招标</w:t>
      </w:r>
      <w:r>
        <w:rPr>
          <w:rFonts w:hint="eastAsia" w:ascii="宋体" w:hAnsi="宋体" w:eastAsia="宋体" w:cs="宋体"/>
          <w:b/>
          <w:sz w:val="72"/>
          <w:szCs w:val="72"/>
        </w:rPr>
        <w:t>文件</w:t>
      </w:r>
    </w:p>
    <w:p>
      <w:pPr>
        <w:spacing w:line="360" w:lineRule="auto"/>
        <w:jc w:val="center"/>
        <w:rPr>
          <w:rFonts w:hint="eastAsia" w:ascii="宋体" w:hAnsi="宋体" w:eastAsia="宋体" w:cs="宋体"/>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YC23440048(CGQ)</w:t>
      </w:r>
    </w:p>
    <w:p>
      <w:pPr>
        <w:pStyle w:val="12"/>
        <w:rPr>
          <w:rFonts w:hint="eastAsia" w:ascii="宋体" w:hAnsi="宋体" w:eastAsia="宋体" w:cs="宋体"/>
        </w:rPr>
      </w:pPr>
      <w:r>
        <w:rPr>
          <w:rFonts w:hint="eastAsia" w:ascii="宋体" w:hAnsi="宋体" w:eastAsia="宋体" w:cs="宋体"/>
          <w:spacing w:val="20"/>
          <w:sz w:val="28"/>
          <w:szCs w:val="28"/>
        </w:rPr>
        <w:drawing>
          <wp:anchor distT="0" distB="0" distL="114300" distR="114300" simplePos="0" relativeHeight="251661312" behindDoc="0" locked="0" layoutInCell="1" allowOverlap="1">
            <wp:simplePos x="0" y="0"/>
            <wp:positionH relativeFrom="column">
              <wp:posOffset>1962150</wp:posOffset>
            </wp:positionH>
            <wp:positionV relativeFrom="paragraph">
              <wp:posOffset>1905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5"/>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6"/>
        <w:rPr>
          <w:rFonts w:hint="eastAsia" w:ascii="宋体" w:hAnsi="宋体" w:eastAsia="宋体" w:cs="宋体"/>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pStyle w:val="25"/>
        <w:ind w:firstLine="0" w:firstLineChars="0"/>
        <w:rPr>
          <w:rFonts w:hint="eastAsia" w:ascii="宋体" w:hAnsi="宋体" w:eastAsia="宋体" w:cs="宋体"/>
          <w:b/>
          <w:sz w:val="44"/>
          <w:szCs w:val="44"/>
        </w:rPr>
      </w:pPr>
    </w:p>
    <w:p>
      <w:pPr>
        <w:widowControl/>
        <w:spacing w:line="800" w:lineRule="exact"/>
        <w:ind w:firstLine="964" w:firstLineChars="300"/>
        <w:rPr>
          <w:rFonts w:hint="eastAsia" w:ascii="宋体" w:hAnsi="宋体" w:eastAsia="宋体" w:cs="宋体"/>
          <w:b/>
          <w:sz w:val="32"/>
          <w:szCs w:val="32"/>
          <w:highlight w:val="none"/>
          <w:u w:val="single"/>
          <w:lang w:val="en-US" w:eastAsia="zh-CN"/>
        </w:rPr>
      </w:pPr>
      <w:bookmarkStart w:id="25" w:name="_GoBack"/>
      <w:bookmarkEnd w:id="25"/>
      <w:r>
        <w:rPr>
          <w:rFonts w:hint="eastAsia" w:ascii="宋体" w:hAnsi="宋体" w:eastAsia="宋体" w:cs="宋体"/>
          <w:b/>
          <w:sz w:val="32"/>
          <w:szCs w:val="32"/>
        </w:rPr>
        <w:t>采   购   人：</w:t>
      </w:r>
      <w:r>
        <w:rPr>
          <w:rFonts w:hint="eastAsia" w:ascii="宋体" w:hAnsi="宋体" w:eastAsia="宋体" w:cs="宋体"/>
          <w:b/>
          <w:sz w:val="32"/>
          <w:szCs w:val="32"/>
          <w:u w:val="single"/>
          <w:lang w:val="en-US" w:eastAsia="zh-CN"/>
        </w:rPr>
        <w:t xml:space="preserve">   </w:t>
      </w:r>
      <w:r>
        <w:rPr>
          <w:rFonts w:hint="eastAsia" w:cs="宋体"/>
          <w:b/>
          <w:sz w:val="32"/>
          <w:szCs w:val="32"/>
          <w:u w:val="single"/>
          <w:lang w:val="en-US" w:eastAsia="zh-CN"/>
        </w:rPr>
        <w:t xml:space="preserve">   石泉县文化和旅游广电局  </w:t>
      </w:r>
      <w:r>
        <w:rPr>
          <w:rFonts w:hint="eastAsia" w:ascii="宋体" w:hAnsi="宋体" w:eastAsia="宋体" w:cs="宋体"/>
          <w:b/>
          <w:sz w:val="32"/>
          <w:szCs w:val="32"/>
          <w:highlight w:val="none"/>
          <w:u w:val="single"/>
          <w:lang w:val="en-US" w:eastAsia="zh-CN"/>
        </w:rPr>
        <w:t xml:space="preserve">   </w:t>
      </w:r>
      <w:r>
        <w:rPr>
          <w:rFonts w:hint="eastAsia" w:cs="宋体"/>
          <w:b/>
          <w:sz w:val="32"/>
          <w:szCs w:val="32"/>
          <w:highlight w:val="none"/>
          <w:u w:val="single"/>
          <w:lang w:val="en-US" w:eastAsia="zh-CN"/>
        </w:rPr>
        <w:t xml:space="preserve"> </w:t>
      </w:r>
    </w:p>
    <w:p>
      <w:pPr>
        <w:pStyle w:val="12"/>
        <w:rPr>
          <w:rFonts w:hint="eastAsia" w:ascii="宋体" w:hAnsi="宋体" w:eastAsia="宋体" w:cs="宋体"/>
          <w:lang w:val="en-US" w:eastAsia="zh-CN"/>
        </w:rPr>
      </w:pPr>
    </w:p>
    <w:p>
      <w:pPr>
        <w:widowControl/>
        <w:spacing w:line="800" w:lineRule="exact"/>
        <w:ind w:left="0" w:leftChars="0" w:firstLine="964" w:firstLineChars="300"/>
        <w:rPr>
          <w:rFonts w:hint="eastAsia"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6"/>
          <w:sz w:val="32"/>
          <w:szCs w:val="32"/>
          <w:lang w:val="en-US" w:eastAsia="zh-CN"/>
        </w:rPr>
        <w:t xml:space="preserve"> </w:t>
      </w:r>
      <w:r>
        <w:rPr>
          <w:rFonts w:hint="eastAsia" w:ascii="宋体" w:hAnsi="宋体" w:eastAsia="宋体" w:cs="宋体"/>
          <w:b/>
          <w:spacing w:val="6"/>
          <w:sz w:val="32"/>
          <w:szCs w:val="32"/>
          <w:lang w:eastAsia="zh-CN"/>
        </w:rPr>
        <w:t>202</w:t>
      </w:r>
      <w:r>
        <w:rPr>
          <w:rFonts w:hint="eastAsia" w:cs="宋体"/>
          <w:b/>
          <w:spacing w:val="6"/>
          <w:sz w:val="32"/>
          <w:szCs w:val="32"/>
          <w:lang w:val="en-US" w:eastAsia="zh-CN"/>
        </w:rPr>
        <w:t>3</w:t>
      </w:r>
      <w:r>
        <w:rPr>
          <w:rFonts w:hint="eastAsia" w:ascii="宋体" w:hAnsi="宋体" w:eastAsia="宋体" w:cs="宋体"/>
          <w:b/>
          <w:spacing w:val="6"/>
          <w:sz w:val="32"/>
          <w:szCs w:val="32"/>
          <w:lang w:eastAsia="zh-CN"/>
        </w:rPr>
        <w:t>年</w:t>
      </w:r>
      <w:r>
        <w:rPr>
          <w:rFonts w:hint="eastAsia" w:cs="宋体"/>
          <w:b/>
          <w:spacing w:val="6"/>
          <w:sz w:val="32"/>
          <w:szCs w:val="32"/>
          <w:lang w:val="en-US" w:eastAsia="zh-CN"/>
        </w:rPr>
        <w:t>05</w:t>
      </w:r>
      <w:r>
        <w:rPr>
          <w:rFonts w:hint="eastAsia" w:ascii="宋体" w:hAnsi="宋体" w:eastAsia="宋体" w:cs="宋体"/>
          <w:b/>
          <w:spacing w:val="6"/>
          <w:sz w:val="32"/>
          <w:szCs w:val="32"/>
          <w:lang w:eastAsia="zh-CN"/>
        </w:rPr>
        <w:t>月</w:t>
      </w:r>
      <w:r>
        <w:rPr>
          <w:rFonts w:hint="eastAsia" w:cs="宋体"/>
          <w:b/>
          <w:spacing w:val="6"/>
          <w:sz w:val="32"/>
          <w:szCs w:val="32"/>
          <w:lang w:val="en-US" w:eastAsia="zh-CN"/>
        </w:rPr>
        <w:t>29</w:t>
      </w:r>
      <w:r>
        <w:rPr>
          <w:rFonts w:hint="eastAsia" w:ascii="宋体" w:hAnsi="宋体" w:eastAsia="宋体" w:cs="宋体"/>
          <w:b/>
          <w:spacing w:val="6"/>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7" w:type="first"/>
          <w:headerReference r:id="rId5" w:type="default"/>
          <w:footerReference r:id="rId8" w:type="default"/>
          <w:headerReference r:id="rId6" w:type="even"/>
          <w:footerReference r:id="rId9" w:type="even"/>
          <w:pgSz w:w="11906" w:h="16838"/>
          <w:pgMar w:top="1440" w:right="1080" w:bottom="1440" w:left="1080" w:header="851" w:footer="992"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sz w:val="28"/>
          <w:szCs w:val="28"/>
        </w:rPr>
      </w:pPr>
      <w:r>
        <w:rPr>
          <w:rFonts w:hint="eastAsia" w:ascii="宋体" w:hAnsi="宋体" w:eastAsia="宋体" w:cs="宋体"/>
          <w:b/>
          <w:sz w:val="28"/>
          <w:szCs w:val="28"/>
        </w:rPr>
        <w:t>特别提醒</w:t>
      </w:r>
    </w:p>
    <w:p>
      <w:pPr>
        <w:spacing w:before="89" w:line="417" w:lineRule="auto"/>
        <w:ind w:right="3817"/>
        <w:jc w:val="left"/>
        <w:rPr>
          <w:sz w:val="21"/>
        </w:rPr>
      </w:pPr>
      <w:r>
        <w:rPr>
          <w:sz w:val="21"/>
        </w:rPr>
        <w:t>一、关于需要特别提醒供应商的内容</w:t>
      </w:r>
    </w:p>
    <w:p>
      <w:pPr>
        <w:spacing w:before="0" w:line="417" w:lineRule="auto"/>
        <w:ind w:right="325" w:firstLine="398" w:firstLineChars="20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right="428" w:firstLine="420" w:firstLineChars="20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right="0" w:firstLine="420" w:firstLineChars="200"/>
        <w:jc w:val="left"/>
        <w:rPr>
          <w:sz w:val="21"/>
        </w:rPr>
      </w:pPr>
      <w:r>
        <w:rPr>
          <w:rFonts w:ascii="Times New Roman" w:eastAsia="Times New Roman"/>
          <w:sz w:val="21"/>
        </w:rPr>
        <w:t>3</w:t>
      </w:r>
      <w:r>
        <w:rPr>
          <w:sz w:val="21"/>
        </w:rPr>
        <w:t>、制作电子投标文件</w:t>
      </w:r>
    </w:p>
    <w:p>
      <w:pPr>
        <w:pStyle w:val="12"/>
        <w:spacing w:before="5"/>
        <w:rPr>
          <w:sz w:val="15"/>
        </w:rPr>
      </w:pPr>
    </w:p>
    <w:p>
      <w:pPr>
        <w:spacing w:before="1" w:line="417" w:lineRule="auto"/>
        <w:ind w:right="421" w:firstLine="404" w:firstLineChars="20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   电子投标文件。”</w:t>
      </w:r>
    </w:p>
    <w:p>
      <w:pPr>
        <w:spacing w:before="0" w:line="268" w:lineRule="exact"/>
        <w:ind w:right="0" w:firstLine="420" w:firstLineChars="200"/>
        <w:jc w:val="left"/>
        <w:rPr>
          <w:sz w:val="21"/>
        </w:rPr>
      </w:pPr>
      <w:r>
        <w:rPr>
          <w:rFonts w:ascii="Times New Roman" w:eastAsia="Times New Roman"/>
          <w:sz w:val="21"/>
        </w:rPr>
        <w:t>4</w:t>
      </w:r>
      <w:r>
        <w:rPr>
          <w:sz w:val="21"/>
        </w:rPr>
        <w:t>、递交电子投标文件</w:t>
      </w:r>
    </w:p>
    <w:p>
      <w:pPr>
        <w:pStyle w:val="12"/>
        <w:spacing w:before="6"/>
        <w:rPr>
          <w:sz w:val="15"/>
        </w:rPr>
      </w:pPr>
    </w:p>
    <w:p>
      <w:pPr>
        <w:spacing w:before="0" w:line="417" w:lineRule="auto"/>
        <w:ind w:right="428" w:firstLine="420" w:firstLineChars="20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   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right="0"/>
        <w:jc w:val="left"/>
        <w:rPr>
          <w:sz w:val="21"/>
        </w:rPr>
      </w:pPr>
      <w:r>
        <w:rPr>
          <w:sz w:val="21"/>
        </w:rPr>
        <w:t>二、关于投标</w:t>
      </w:r>
    </w:p>
    <w:p>
      <w:pPr>
        <w:pStyle w:val="12"/>
        <w:spacing w:before="7"/>
        <w:rPr>
          <w:sz w:val="15"/>
        </w:rPr>
      </w:pPr>
    </w:p>
    <w:p>
      <w:pPr>
        <w:spacing w:before="0" w:line="417" w:lineRule="auto"/>
        <w:ind w:right="431" w:firstLine="420" w:firstLineChars="200"/>
        <w:jc w:val="left"/>
        <w:rPr>
          <w:sz w:val="21"/>
        </w:rPr>
      </w:pPr>
      <w:r>
        <w:rPr>
          <w:rFonts w:ascii="Times New Roman" w:eastAsia="Times New Roman"/>
          <w:sz w:val="21"/>
        </w:rPr>
        <w:t>1</w:t>
      </w:r>
      <w:r>
        <w:rPr>
          <w:spacing w:val="-10"/>
          <w:sz w:val="21"/>
        </w:rPr>
        <w:t>、</w:t>
      </w:r>
      <w:r>
        <w:rPr>
          <w:rFonts w:hint="eastAsia"/>
          <w:spacing w:val="-10"/>
          <w:sz w:val="21"/>
          <w:lang w:eastAsia="zh-CN"/>
        </w:rPr>
        <w:t>报名</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2</w:t>
      </w:r>
      <w:r>
        <w:rPr>
          <w:rFonts w:hint="eastAsia" w:ascii="宋体" w:hAnsi="宋体" w:eastAsia="宋体" w:cs="宋体"/>
          <w:sz w:val="21"/>
          <w:lang w:eastAsia="zh-CN"/>
        </w:rPr>
        <w:t>、</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获取</w:t>
      </w:r>
      <w:r>
        <w:rPr>
          <w:rFonts w:ascii="宋体" w:hAnsi="宋体" w:eastAsia="宋体" w:cs="宋体"/>
          <w:sz w:val="21"/>
        </w:rPr>
        <w:t>时间以内将网上投标成功回执单、法人授权书、被授权人身份证、营业执照（复印件加盖公章）在代理机构处进行投标登记，确认完成</w:t>
      </w:r>
      <w:r>
        <w:rPr>
          <w:rFonts w:hint="eastAsia" w:cs="宋体"/>
          <w:sz w:val="21"/>
          <w:lang w:eastAsia="zh-CN"/>
        </w:rPr>
        <w:t>报名</w:t>
      </w:r>
      <w:r>
        <w:rPr>
          <w:rFonts w:ascii="宋体" w:hAnsi="宋体" w:eastAsia="宋体" w:cs="宋体"/>
          <w:sz w:val="21"/>
        </w:rPr>
        <w:t>流程，否则投标无效，确认完毕后方可下载文件；</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5、电子</w:t>
      </w:r>
      <w:r>
        <w:rPr>
          <w:rFonts w:hint="eastAsia" w:cs="宋体"/>
          <w:sz w:val="21"/>
          <w:lang w:eastAsia="zh-CN"/>
        </w:rPr>
        <w:t>招标</w:t>
      </w:r>
      <w:r>
        <w:rPr>
          <w:rFonts w:ascii="宋体" w:hAnsi="宋体" w:eastAsia="宋体" w:cs="宋体"/>
          <w:sz w:val="21"/>
        </w:rPr>
        <w:t>文件技术支持：4009280095、4009980000。</w:t>
      </w:r>
    </w:p>
    <w:p>
      <w:pPr>
        <w:spacing w:before="0" w:line="417" w:lineRule="auto"/>
        <w:ind w:left="348" w:right="428" w:firstLine="420"/>
        <w:jc w:val="both"/>
        <w:rPr>
          <w:rFonts w:ascii="宋体" w:hAnsi="宋体" w:eastAsia="宋体" w:cs="宋体"/>
          <w:sz w:val="21"/>
        </w:rPr>
        <w:sectPr>
          <w:footerReference r:id="rId10" w:type="default"/>
          <w:pgSz w:w="11910" w:h="16840"/>
          <w:pgMar w:top="1440" w:right="1080" w:bottom="1440" w:left="1080" w:header="0" w:footer="1226" w:gutter="0"/>
          <w:cols w:space="720" w:num="1"/>
        </w:sectPr>
      </w:pPr>
    </w:p>
    <w:p>
      <w:pPr>
        <w:spacing w:before="89"/>
        <w:ind w:right="0"/>
        <w:jc w:val="left"/>
        <w:rPr>
          <w:sz w:val="21"/>
        </w:rPr>
      </w:pPr>
      <w:r>
        <w:rPr>
          <w:sz w:val="21"/>
        </w:rPr>
        <w:t>三、关于文件的制作和签名</w:t>
      </w:r>
    </w:p>
    <w:p>
      <w:pPr>
        <w:pStyle w:val="12"/>
        <w:spacing w:before="6"/>
        <w:rPr>
          <w:sz w:val="15"/>
        </w:rPr>
      </w:pPr>
    </w:p>
    <w:p>
      <w:pPr>
        <w:pStyle w:val="23"/>
        <w:numPr>
          <w:ilvl w:val="0"/>
          <w:numId w:val="0"/>
        </w:numPr>
        <w:tabs>
          <w:tab w:val="left" w:pos="928"/>
        </w:tabs>
        <w:spacing w:before="0" w:after="0" w:line="417" w:lineRule="auto"/>
        <w:ind w:right="433" w:rightChars="0" w:firstLine="420" w:firstLineChars="200"/>
        <w:jc w:val="both"/>
        <w:rPr>
          <w:sz w:val="21"/>
        </w:rPr>
      </w:pPr>
      <w:r>
        <w:rPr>
          <w:rFonts w:hint="eastAsia"/>
          <w:sz w:val="21"/>
          <w:lang w:val="en-US" w:eastAsia="zh-CN"/>
        </w:rPr>
        <w:t>1、</w:t>
      </w: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pPr>
        <w:pStyle w:val="23"/>
        <w:numPr>
          <w:ilvl w:val="0"/>
          <w:numId w:val="0"/>
        </w:numPr>
        <w:tabs>
          <w:tab w:val="left" w:pos="1031"/>
        </w:tabs>
        <w:spacing w:before="0" w:after="0" w:line="417" w:lineRule="auto"/>
        <w:ind w:right="431" w:rightChars="0" w:firstLine="420" w:firstLineChars="200"/>
        <w:jc w:val="both"/>
        <w:rPr>
          <w:sz w:val="21"/>
        </w:rPr>
      </w:pPr>
      <w:r>
        <w:rPr>
          <w:rFonts w:hint="eastAsia" w:ascii="宋体" w:hAnsi="宋体" w:eastAsia="宋体" w:cs="宋体"/>
          <w:sz w:val="21"/>
          <w:lang w:val="en-US" w:eastAsia="zh-CN"/>
        </w:rPr>
        <w:t>2、</w:t>
      </w:r>
      <w:r>
        <w:rPr>
          <w:rFonts w:ascii="宋体" w:hAnsi="宋体" w:eastAsia="宋体" w:cs="宋体"/>
          <w:sz w:val="21"/>
        </w:rPr>
        <w:t>编制电子投标文件时，应使用最新发布的电子</w:t>
      </w:r>
      <w:r>
        <w:rPr>
          <w:rFonts w:hint="eastAsia" w:cs="宋体"/>
          <w:sz w:val="21"/>
          <w:lang w:eastAsia="zh-CN"/>
        </w:rPr>
        <w:t>招标</w:t>
      </w:r>
      <w:r>
        <w:rPr>
          <w:rFonts w:ascii="宋体" w:hAnsi="宋体" w:eastAsia="宋体" w:cs="宋体"/>
          <w:sz w:val="21"/>
        </w:rPr>
        <w:t>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3"/>
        <w:numPr>
          <w:ilvl w:val="0"/>
          <w:numId w:val="0"/>
        </w:numPr>
        <w:tabs>
          <w:tab w:val="left" w:pos="1294"/>
        </w:tabs>
        <w:spacing w:before="0" w:after="0" w:line="269" w:lineRule="exact"/>
        <w:ind w:right="0" w:rightChars="0" w:firstLine="420" w:firstLineChars="200"/>
        <w:jc w:val="left"/>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电子</w:t>
      </w:r>
      <w:r>
        <w:rPr>
          <w:rFonts w:hint="eastAsia"/>
          <w:sz w:val="21"/>
          <w:lang w:eastAsia="zh-CN"/>
        </w:rPr>
        <w:t>招标</w:t>
      </w:r>
      <w:r>
        <w:rPr>
          <w:sz w:val="21"/>
        </w:rPr>
        <w:t>文件下载</w:t>
      </w:r>
    </w:p>
    <w:p>
      <w:pPr>
        <w:pStyle w:val="12"/>
        <w:spacing w:before="6"/>
        <w:rPr>
          <w:sz w:val="15"/>
        </w:rPr>
      </w:pPr>
    </w:p>
    <w:p>
      <w:pPr>
        <w:spacing w:before="0" w:line="417" w:lineRule="auto"/>
        <w:ind w:right="428" w:firstLine="420" w:firstLineChars="20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w:t>
      </w:r>
      <w:r>
        <w:rPr>
          <w:rFonts w:hint="eastAsia" w:cs="宋体"/>
          <w:sz w:val="21"/>
          <w:szCs w:val="22"/>
          <w:lang w:val="zh-CN" w:eastAsia="zh-CN" w:bidi="zh-CN"/>
        </w:rPr>
        <w:t>招标</w:t>
      </w:r>
      <w:r>
        <w:rPr>
          <w:rFonts w:ascii="宋体" w:hAnsi="宋体" w:eastAsia="宋体" w:cs="宋体"/>
          <w:sz w:val="21"/>
          <w:szCs w:val="22"/>
          <w:lang w:val="zh-CN" w:eastAsia="zh-CN" w:bidi="zh-CN"/>
        </w:rPr>
        <w:t>文件（*.SXSZF）;</w:t>
      </w:r>
    </w:p>
    <w:p>
      <w:pPr>
        <w:spacing w:before="0" w:line="417" w:lineRule="auto"/>
        <w:ind w:right="431" w:firstLine="420" w:firstLineChars="20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w:t>
      </w:r>
      <w:r>
        <w:rPr>
          <w:rFonts w:hint="eastAsia" w:cs="宋体"/>
          <w:sz w:val="21"/>
          <w:szCs w:val="22"/>
          <w:lang w:val="zh-CN" w:eastAsia="zh-CN" w:bidi="zh-CN"/>
        </w:rPr>
        <w:t>招标</w:t>
      </w:r>
      <w:r>
        <w:rPr>
          <w:rFonts w:ascii="宋体" w:hAnsi="宋体" w:eastAsia="宋体" w:cs="宋体"/>
          <w:sz w:val="21"/>
          <w:szCs w:val="22"/>
          <w:lang w:val="zh-CN" w:eastAsia="zh-CN" w:bidi="zh-CN"/>
        </w:rPr>
        <w:t>文   件（*.SXSCF），使用旧版电子</w:t>
      </w:r>
      <w:r>
        <w:rPr>
          <w:rFonts w:hint="eastAsia" w:cs="宋体"/>
          <w:sz w:val="21"/>
          <w:szCs w:val="22"/>
          <w:lang w:val="zh-CN" w:eastAsia="zh-CN" w:bidi="zh-CN"/>
        </w:rPr>
        <w:t>招标</w:t>
      </w:r>
      <w:r>
        <w:rPr>
          <w:rFonts w:ascii="宋体" w:hAnsi="宋体" w:eastAsia="宋体" w:cs="宋体"/>
          <w:sz w:val="21"/>
          <w:szCs w:val="22"/>
          <w:lang w:val="zh-CN" w:eastAsia="zh-CN" w:bidi="zh-CN"/>
        </w:rPr>
        <w:t>文件制作的电子投标文件，系统将拒绝接收。</w:t>
      </w:r>
    </w:p>
    <w:p>
      <w:pPr>
        <w:pStyle w:val="23"/>
        <w:numPr>
          <w:ilvl w:val="0"/>
          <w:numId w:val="0"/>
        </w:numPr>
        <w:tabs>
          <w:tab w:val="left" w:pos="1294"/>
        </w:tabs>
        <w:spacing w:before="0" w:after="0" w:line="269" w:lineRule="exact"/>
        <w:ind w:right="0" w:rightChars="0" w:firstLine="420" w:firstLineChars="200"/>
        <w:jc w:val="left"/>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电子</w:t>
      </w:r>
      <w:r>
        <w:rPr>
          <w:rFonts w:hint="eastAsia"/>
          <w:sz w:val="21"/>
          <w:lang w:eastAsia="zh-CN"/>
        </w:rPr>
        <w:t>招标</w:t>
      </w:r>
      <w:r>
        <w:rPr>
          <w:sz w:val="21"/>
        </w:rPr>
        <w:t>文件需要使用专用软件打开、浏览</w:t>
      </w:r>
    </w:p>
    <w:p>
      <w:pPr>
        <w:pStyle w:val="12"/>
        <w:spacing w:before="7"/>
        <w:rPr>
          <w:sz w:val="15"/>
        </w:rPr>
      </w:pPr>
    </w:p>
    <w:p>
      <w:pPr>
        <w:spacing w:before="0" w:line="417" w:lineRule="auto"/>
        <w:ind w:right="433" w:firstLine="420" w:firstLineChars="200"/>
        <w:jc w:val="left"/>
        <w:rPr>
          <w:rFonts w:ascii="宋体" w:hAnsi="宋体" w:eastAsia="宋体" w:cs="宋体"/>
          <w:sz w:val="21"/>
          <w:szCs w:val="22"/>
          <w:lang w:val="zh-CN" w:eastAsia="zh-CN" w:bidi="zh-CN"/>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hint="eastAsia" w:ascii="Times New Roman" w:eastAsia="Times New Roman"/>
          <w:sz w:val="21"/>
        </w:rPr>
        <w:t>(V8.0.1.01)</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w:t>
      </w:r>
      <w:r>
        <w:rPr>
          <w:rFonts w:hint="eastAsia" w:cs="宋体"/>
          <w:sz w:val="21"/>
          <w:szCs w:val="22"/>
          <w:lang w:val="zh-CN" w:eastAsia="zh-CN" w:bidi="zh-CN"/>
        </w:rPr>
        <w:t>招标</w:t>
      </w:r>
      <w:r>
        <w:rPr>
          <w:rFonts w:ascii="宋体" w:hAnsi="宋体" w:eastAsia="宋体" w:cs="宋体"/>
          <w:sz w:val="21"/>
          <w:szCs w:val="22"/>
          <w:lang w:val="zh-CN" w:eastAsia="zh-CN" w:bidi="zh-CN"/>
        </w:rPr>
        <w:t>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23"/>
        <w:numPr>
          <w:ilvl w:val="0"/>
          <w:numId w:val="0"/>
        </w:numPr>
        <w:tabs>
          <w:tab w:val="left" w:pos="1294"/>
        </w:tabs>
        <w:spacing w:before="1" w:after="0" w:line="240" w:lineRule="auto"/>
        <w:ind w:right="0" w:rightChars="0" w:firstLine="420" w:firstLineChars="200"/>
        <w:jc w:val="left"/>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制作电子投标文件</w:t>
      </w:r>
    </w:p>
    <w:p>
      <w:pPr>
        <w:pStyle w:val="12"/>
        <w:spacing w:before="6"/>
        <w:rPr>
          <w:sz w:val="15"/>
        </w:rPr>
      </w:pPr>
    </w:p>
    <w:p>
      <w:pPr>
        <w:spacing w:before="0" w:line="417" w:lineRule="auto"/>
        <w:ind w:right="433" w:firstLine="420" w:firstLineChars="20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right="0"/>
        <w:jc w:val="left"/>
        <w:rPr>
          <w:sz w:val="21"/>
        </w:rPr>
      </w:pPr>
      <w:r>
        <w:rPr>
          <w:sz w:val="21"/>
        </w:rPr>
        <w:t>四、关于响应文件递交与解密</w:t>
      </w:r>
    </w:p>
    <w:p>
      <w:pPr>
        <w:pStyle w:val="12"/>
        <w:spacing w:before="7"/>
        <w:rPr>
          <w:sz w:val="15"/>
        </w:rPr>
      </w:pPr>
    </w:p>
    <w:p>
      <w:pPr>
        <w:pStyle w:val="23"/>
        <w:numPr>
          <w:ilvl w:val="0"/>
          <w:numId w:val="0"/>
        </w:numPr>
        <w:tabs>
          <w:tab w:val="left" w:pos="928"/>
        </w:tabs>
        <w:spacing w:before="0" w:after="0" w:line="240" w:lineRule="auto"/>
        <w:ind w:right="0" w:rightChars="0" w:firstLine="420" w:firstLineChars="200"/>
        <w:jc w:val="left"/>
        <w:rPr>
          <w:sz w:val="21"/>
        </w:rPr>
      </w:pPr>
      <w:r>
        <w:rPr>
          <w:rFonts w:hint="eastAsia"/>
          <w:sz w:val="21"/>
          <w:lang w:val="en-US" w:eastAsia="zh-CN"/>
        </w:rPr>
        <w:t>1、</w:t>
      </w:r>
      <w:r>
        <w:rPr>
          <w:sz w:val="21"/>
        </w:rPr>
        <w:t>文件递交</w:t>
      </w:r>
    </w:p>
    <w:p>
      <w:pPr>
        <w:pStyle w:val="12"/>
        <w:spacing w:before="7"/>
        <w:rPr>
          <w:sz w:val="15"/>
        </w:rPr>
      </w:pPr>
    </w:p>
    <w:p>
      <w:pPr>
        <w:spacing w:before="89" w:line="417" w:lineRule="auto"/>
        <w:ind w:right="361" w:firstLine="412" w:firstLineChars="20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3"/>
        <w:numPr>
          <w:ilvl w:val="0"/>
          <w:numId w:val="0"/>
        </w:numPr>
        <w:tabs>
          <w:tab w:val="left" w:pos="928"/>
        </w:tabs>
        <w:spacing w:before="0" w:after="0" w:line="269" w:lineRule="exact"/>
        <w:ind w:right="0" w:rightChars="0"/>
        <w:jc w:val="left"/>
        <w:rPr>
          <w:sz w:val="21"/>
        </w:rPr>
      </w:pPr>
      <w:r>
        <w:rPr>
          <w:rFonts w:hint="eastAsia"/>
          <w:sz w:val="21"/>
          <w:lang w:val="en-US" w:eastAsia="zh-CN"/>
        </w:rPr>
        <w:t>2、</w:t>
      </w:r>
      <w:r>
        <w:rPr>
          <w:sz w:val="21"/>
        </w:rPr>
        <w:t>文件开启与解密</w:t>
      </w:r>
    </w:p>
    <w:p>
      <w:pPr>
        <w:pStyle w:val="12"/>
        <w:spacing w:before="6"/>
        <w:rPr>
          <w:sz w:val="15"/>
        </w:rPr>
      </w:pPr>
    </w:p>
    <w:p>
      <w:pPr>
        <w:pStyle w:val="23"/>
        <w:numPr>
          <w:ilvl w:val="0"/>
          <w:numId w:val="0"/>
        </w:numPr>
        <w:tabs>
          <w:tab w:val="left" w:pos="1294"/>
        </w:tabs>
        <w:spacing w:before="0" w:after="0" w:line="417" w:lineRule="auto"/>
        <w:ind w:right="431" w:rightChars="0" w:firstLine="420" w:firstLineChars="200"/>
        <w:jc w:val="both"/>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w:t>
      </w:r>
    </w:p>
    <w:p>
      <w:pPr>
        <w:pStyle w:val="23"/>
        <w:numPr>
          <w:ilvl w:val="0"/>
          <w:numId w:val="0"/>
        </w:numPr>
        <w:tabs>
          <w:tab w:val="left" w:pos="1294"/>
        </w:tabs>
        <w:spacing w:before="0" w:after="0" w:line="417" w:lineRule="auto"/>
        <w:ind w:right="431" w:rightChars="0" w:firstLine="420" w:firstLineChars="200"/>
        <w:jc w:val="both"/>
        <w:rPr>
          <w:rFonts w:ascii="宋体" w:hAnsi="宋体" w:eastAsia="宋体" w:cs="宋体"/>
          <w:sz w:val="21"/>
        </w:rPr>
      </w:pP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ascii="宋体" w:hAnsi="宋体" w:eastAsia="宋体" w:cs="宋体"/>
          <w:sz w:val="21"/>
        </w:rPr>
        <w:t>电子开标、评标无法进行时，按照《安康市公共资源交易平台电子化交易应急处置管理办法(试行)》规定执行。</w:t>
      </w:r>
    </w:p>
    <w:p>
      <w:pPr>
        <w:pStyle w:val="23"/>
        <w:numPr>
          <w:ilvl w:val="0"/>
          <w:numId w:val="0"/>
        </w:numPr>
        <w:tabs>
          <w:tab w:val="left" w:pos="1297"/>
        </w:tabs>
        <w:spacing w:before="0" w:after="0" w:line="417" w:lineRule="auto"/>
        <w:ind w:right="433" w:rightChars="0" w:firstLine="420" w:firstLineChars="200"/>
        <w:jc w:val="both"/>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3"/>
        <w:numPr>
          <w:ilvl w:val="0"/>
          <w:numId w:val="0"/>
        </w:numPr>
        <w:tabs>
          <w:tab w:val="left" w:pos="1294"/>
        </w:tabs>
        <w:spacing w:before="0" w:after="0" w:line="269" w:lineRule="exact"/>
        <w:ind w:right="0" w:rightChars="0" w:firstLine="420" w:firstLineChars="200"/>
        <w:jc w:val="left"/>
        <w:rPr>
          <w:sz w:val="21"/>
        </w:rPr>
      </w:pPr>
      <w:r>
        <w:rPr>
          <w:rFonts w:hint="eastAsia"/>
          <w:sz w:val="21"/>
          <w:lang w:eastAsia="zh-CN"/>
        </w:rPr>
        <w:t>（</w:t>
      </w:r>
      <w:r>
        <w:rPr>
          <w:rFonts w:hint="eastAsia"/>
          <w:sz w:val="21"/>
          <w:lang w:val="en-US" w:eastAsia="zh-CN"/>
        </w:rPr>
        <w:t>4</w:t>
      </w:r>
      <w:r>
        <w:rPr>
          <w:rFonts w:hint="eastAsia"/>
          <w:sz w:val="21"/>
          <w:lang w:eastAsia="zh-CN"/>
        </w:rPr>
        <w:t>）</w:t>
      </w:r>
      <w:r>
        <w:rPr>
          <w:sz w:val="21"/>
        </w:rPr>
        <w:t>在开标环节出现下列情况之一的，其电子投标文件视为无效文件：</w:t>
      </w:r>
    </w:p>
    <w:p>
      <w:pPr>
        <w:pStyle w:val="12"/>
        <w:spacing w:before="6"/>
        <w:rPr>
          <w:sz w:val="15"/>
        </w:rPr>
      </w:pPr>
    </w:p>
    <w:p>
      <w:pPr>
        <w:pStyle w:val="23"/>
        <w:numPr>
          <w:ilvl w:val="0"/>
          <w:numId w:val="1"/>
        </w:numPr>
        <w:tabs>
          <w:tab w:val="left" w:pos="916"/>
        </w:tabs>
        <w:spacing w:before="0" w:after="0" w:line="240" w:lineRule="auto"/>
        <w:ind w:left="915" w:right="0" w:hanging="148"/>
        <w:jc w:val="left"/>
        <w:rPr>
          <w:sz w:val="21"/>
        </w:rPr>
      </w:pPr>
      <w:r>
        <w:rPr>
          <w:sz w:val="21"/>
        </w:rPr>
        <w:t>供应商拒绝对电子投标文件进行解密的；</w:t>
      </w:r>
    </w:p>
    <w:p>
      <w:pPr>
        <w:pStyle w:val="12"/>
        <w:spacing w:before="7"/>
        <w:rPr>
          <w:sz w:val="15"/>
        </w:rPr>
      </w:pPr>
    </w:p>
    <w:p>
      <w:pPr>
        <w:pStyle w:val="23"/>
        <w:numPr>
          <w:ilvl w:val="0"/>
          <w:numId w:val="1"/>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w:t>
      </w:r>
      <w:r>
        <w:rPr>
          <w:rFonts w:hint="eastAsia"/>
          <w:sz w:val="21"/>
          <w:lang w:eastAsia="zh-CN"/>
        </w:rPr>
        <w:t>招标</w:t>
      </w:r>
      <w:r>
        <w:rPr>
          <w:sz w:val="21"/>
        </w:rPr>
        <w:t>文件编制投标文件等情形），导致在规定时间内无法解密投标文件的；</w:t>
      </w:r>
    </w:p>
    <w:p>
      <w:pPr>
        <w:pStyle w:val="23"/>
        <w:numPr>
          <w:ilvl w:val="0"/>
          <w:numId w:val="1"/>
        </w:numPr>
        <w:tabs>
          <w:tab w:val="left" w:pos="916"/>
        </w:tabs>
        <w:spacing w:before="0" w:after="0" w:line="269" w:lineRule="exact"/>
        <w:ind w:left="915" w:right="0" w:hanging="148"/>
        <w:jc w:val="left"/>
        <w:rPr>
          <w:sz w:val="21"/>
        </w:rPr>
      </w:pPr>
      <w:r>
        <w:rPr>
          <w:sz w:val="21"/>
        </w:rPr>
        <w:t>上传的电子投标文件无法打开的；</w:t>
      </w:r>
    </w:p>
    <w:p>
      <w:pPr>
        <w:pStyle w:val="12"/>
        <w:spacing w:before="6"/>
        <w:rPr>
          <w:sz w:val="15"/>
        </w:rPr>
      </w:pPr>
    </w:p>
    <w:p>
      <w:pPr>
        <w:pStyle w:val="23"/>
        <w:numPr>
          <w:ilvl w:val="0"/>
          <w:numId w:val="1"/>
        </w:numPr>
        <w:tabs>
          <w:tab w:val="left" w:pos="928"/>
        </w:tabs>
        <w:spacing w:before="1" w:after="0" w:line="240" w:lineRule="auto"/>
        <w:ind w:left="927" w:right="0" w:hanging="160"/>
        <w:jc w:val="left"/>
        <w:rPr>
          <w:sz w:val="21"/>
        </w:rPr>
      </w:pPr>
      <w:r>
        <w:rPr>
          <w:sz w:val="21"/>
        </w:rPr>
        <w:t>政府采购法律法规规定的其他无效情形。</w:t>
      </w:r>
    </w:p>
    <w:p>
      <w:pPr>
        <w:pStyle w:val="12"/>
        <w:spacing w:before="6"/>
        <w:rPr>
          <w:sz w:val="15"/>
        </w:rPr>
      </w:pPr>
    </w:p>
    <w:p>
      <w:pPr>
        <w:pStyle w:val="23"/>
        <w:numPr>
          <w:ilvl w:val="0"/>
          <w:numId w:val="0"/>
        </w:numPr>
        <w:tabs>
          <w:tab w:val="left" w:pos="1294"/>
        </w:tabs>
        <w:spacing w:before="0" w:after="0" w:line="240" w:lineRule="auto"/>
        <w:ind w:right="0" w:rightChars="0" w:firstLine="420" w:firstLineChars="200"/>
        <w:jc w:val="left"/>
        <w:rPr>
          <w:sz w:val="21"/>
        </w:rPr>
      </w:pPr>
      <w:r>
        <w:rPr>
          <w:rFonts w:hint="eastAsia"/>
          <w:sz w:val="21"/>
          <w:lang w:eastAsia="zh-CN"/>
        </w:rPr>
        <w:t>（</w:t>
      </w:r>
      <w:r>
        <w:rPr>
          <w:rFonts w:hint="eastAsia"/>
          <w:sz w:val="21"/>
          <w:lang w:val="en-US" w:eastAsia="zh-CN"/>
        </w:rPr>
        <w:t>5</w:t>
      </w:r>
      <w:r>
        <w:rPr>
          <w:rFonts w:hint="eastAsia"/>
          <w:sz w:val="21"/>
          <w:lang w:eastAsia="zh-CN"/>
        </w:rPr>
        <w:t>）</w:t>
      </w:r>
      <w:r>
        <w:rPr>
          <w:sz w:val="21"/>
        </w:rPr>
        <w:t>特殊情形下的应急处置</w:t>
      </w:r>
    </w:p>
    <w:p>
      <w:pPr>
        <w:pStyle w:val="12"/>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pStyle w:val="11"/>
        <w:rPr>
          <w:rFonts w:hint="eastAsia" w:ascii="宋体" w:hAnsi="宋体" w:eastAsia="宋体" w:cs="宋体"/>
          <w:b/>
          <w:bCs/>
          <w:color w:val="auto"/>
          <w:sz w:val="24"/>
          <w:szCs w:val="24"/>
          <w:lang w:eastAsia="zh-CN"/>
        </w:rPr>
      </w:pPr>
    </w:p>
    <w:p>
      <w:pPr>
        <w:rPr>
          <w:rFonts w:hint="eastAsia" w:ascii="宋体" w:hAnsi="宋体" w:eastAsia="宋体" w:cs="宋体"/>
          <w:b/>
          <w:bCs/>
          <w:color w:val="auto"/>
          <w:sz w:val="24"/>
          <w:szCs w:val="24"/>
          <w:lang w:eastAsia="zh-CN"/>
        </w:rPr>
      </w:pPr>
    </w:p>
    <w:p>
      <w:pPr>
        <w:pStyle w:val="12"/>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6"/>
        <w:rPr>
          <w:rFonts w:hint="eastAsia" w:ascii="宋体" w:hAnsi="宋体" w:eastAsia="宋体" w:cs="宋体"/>
          <w:b/>
          <w:bCs/>
          <w:color w:val="auto"/>
          <w:sz w:val="24"/>
          <w:szCs w:val="24"/>
          <w:lang w:eastAsia="zh-CN"/>
        </w:rPr>
      </w:pPr>
    </w:p>
    <w:p>
      <w:pPr>
        <w:pStyle w:val="12"/>
        <w:rPr>
          <w:rFonts w:hint="eastAsia" w:ascii="宋体" w:hAnsi="宋体" w:eastAsia="宋体" w:cs="宋体"/>
          <w:b/>
          <w:sz w:val="20"/>
        </w:rPr>
      </w:pPr>
    </w:p>
    <w:p>
      <w:pPr>
        <w:pStyle w:val="12"/>
        <w:spacing w:before="3"/>
        <w:rPr>
          <w:rFonts w:hint="eastAsia" w:ascii="宋体" w:hAnsi="宋体" w:eastAsia="宋体" w:cs="宋体"/>
          <w:b/>
          <w:sz w:val="16"/>
        </w:rPr>
      </w:pPr>
    </w:p>
    <w:p>
      <w:pPr>
        <w:spacing w:before="38"/>
        <w:ind w:left="668" w:right="945" w:firstLine="0"/>
        <w:jc w:val="center"/>
        <w:rPr>
          <w:rFonts w:hint="eastAsia" w:ascii="宋体" w:hAnsi="宋体" w:eastAsia="宋体" w:cs="宋体"/>
          <w:b/>
          <w:sz w:val="44"/>
        </w:rPr>
      </w:pPr>
      <w:r>
        <w:rPr>
          <w:rFonts w:hint="eastAsia" w:ascii="宋体" w:hAnsi="宋体" w:eastAsia="宋体" w:cs="宋体"/>
          <w:b/>
          <w:sz w:val="44"/>
        </w:rPr>
        <w:t>目录</w:t>
      </w:r>
    </w:p>
    <w:p>
      <w:pPr>
        <w:pStyle w:val="12"/>
        <w:spacing w:before="9"/>
        <w:rPr>
          <w:rFonts w:hint="eastAsia" w:ascii="宋体" w:hAnsi="宋体" w:eastAsia="宋体" w:cs="宋体"/>
          <w:b/>
          <w:sz w:val="22"/>
        </w:rPr>
      </w:pPr>
    </w:p>
    <w:p>
      <w:pPr>
        <w:numPr>
          <w:ilvl w:val="0"/>
          <w:numId w:val="2"/>
        </w:numPr>
        <w:tabs>
          <w:tab w:val="left" w:pos="2796"/>
        </w:tabs>
        <w:spacing w:before="55" w:line="484" w:lineRule="auto"/>
        <w:ind w:left="1512" w:right="4910" w:rightChars="0" w:firstLine="0"/>
        <w:jc w:val="left"/>
        <w:rPr>
          <w:rFonts w:hint="eastAsia" w:ascii="宋体" w:hAnsi="宋体" w:eastAsia="宋体" w:cs="宋体"/>
          <w:b/>
          <w:spacing w:val="-15"/>
          <w:sz w:val="32"/>
        </w:rPr>
      </w:pPr>
      <w:r>
        <w:rPr>
          <w:rFonts w:hint="eastAsia" w:ascii="宋体" w:hAnsi="宋体" w:eastAsia="宋体" w:cs="宋体"/>
          <w:b/>
          <w:sz w:val="32"/>
          <w:lang w:eastAsia="zh-CN"/>
        </w:rPr>
        <w:t>招标</w:t>
      </w:r>
      <w:r>
        <w:rPr>
          <w:rFonts w:hint="eastAsia" w:ascii="宋体" w:hAnsi="宋体" w:eastAsia="宋体" w:cs="宋体"/>
          <w:b/>
          <w:sz w:val="32"/>
        </w:rPr>
        <w:t>公</w:t>
      </w:r>
      <w:r>
        <w:rPr>
          <w:rFonts w:hint="eastAsia" w:ascii="宋体" w:hAnsi="宋体" w:eastAsia="宋体" w:cs="宋体"/>
          <w:b/>
          <w:spacing w:val="-15"/>
          <w:sz w:val="32"/>
        </w:rPr>
        <w:t>告</w:t>
      </w:r>
    </w:p>
    <w:p>
      <w:pPr>
        <w:numPr>
          <w:ilvl w:val="0"/>
          <w:numId w:val="2"/>
        </w:numPr>
        <w:tabs>
          <w:tab w:val="left" w:pos="2796"/>
        </w:tabs>
        <w:spacing w:before="55" w:line="484" w:lineRule="auto"/>
        <w:ind w:left="1512" w:right="4910" w:rightChars="0" w:firstLine="0"/>
        <w:jc w:val="left"/>
        <w:rPr>
          <w:rFonts w:hint="eastAsia" w:ascii="宋体" w:hAnsi="宋体" w:eastAsia="宋体" w:cs="宋体"/>
          <w:b/>
          <w:sz w:val="32"/>
        </w:rPr>
      </w:pPr>
      <w:r>
        <w:rPr>
          <w:rFonts w:hint="eastAsia" w:cs="宋体"/>
          <w:b/>
          <w:sz w:val="32"/>
          <w:lang w:eastAsia="zh-CN"/>
        </w:rPr>
        <w:t>投标人</w:t>
      </w:r>
      <w:r>
        <w:rPr>
          <w:rFonts w:hint="eastAsia" w:ascii="宋体" w:hAnsi="宋体" w:eastAsia="宋体" w:cs="宋体"/>
          <w:b/>
          <w:sz w:val="32"/>
        </w:rPr>
        <w:t>须</w:t>
      </w:r>
      <w:r>
        <w:rPr>
          <w:rFonts w:hint="eastAsia" w:ascii="宋体" w:hAnsi="宋体" w:eastAsia="宋体" w:cs="宋体"/>
          <w:b/>
          <w:spacing w:val="-15"/>
          <w:sz w:val="32"/>
        </w:rPr>
        <w:t>知</w:t>
      </w:r>
    </w:p>
    <w:p>
      <w:pPr>
        <w:numPr>
          <w:ilvl w:val="0"/>
          <w:numId w:val="2"/>
        </w:numPr>
        <w:tabs>
          <w:tab w:val="left" w:pos="2796"/>
        </w:tabs>
        <w:spacing w:before="55" w:line="484" w:lineRule="auto"/>
        <w:ind w:left="1512" w:right="3916" w:rightChars="0" w:firstLine="0"/>
        <w:jc w:val="left"/>
        <w:rPr>
          <w:rFonts w:hint="eastAsia" w:ascii="宋体" w:hAnsi="宋体" w:eastAsia="宋体" w:cs="宋体"/>
          <w:b/>
          <w:sz w:val="32"/>
        </w:rPr>
      </w:pPr>
      <w:r>
        <w:rPr>
          <w:rFonts w:hint="eastAsia" w:ascii="宋体" w:hAnsi="宋体" w:eastAsia="宋体" w:cs="宋体"/>
          <w:b/>
          <w:sz w:val="32"/>
        </w:rPr>
        <w:t>合同</w:t>
      </w:r>
      <w:r>
        <w:rPr>
          <w:rFonts w:hint="eastAsia" w:cs="宋体"/>
          <w:b/>
          <w:sz w:val="32"/>
          <w:lang w:eastAsia="zh-CN"/>
        </w:rPr>
        <w:t>条款及格式</w:t>
      </w:r>
    </w:p>
    <w:p>
      <w:pPr>
        <w:numPr>
          <w:ilvl w:val="0"/>
          <w:numId w:val="2"/>
        </w:numPr>
        <w:tabs>
          <w:tab w:val="left" w:pos="2796"/>
        </w:tabs>
        <w:spacing w:before="55" w:line="484" w:lineRule="auto"/>
        <w:ind w:left="1512" w:right="3256" w:rightChars="0" w:firstLine="0"/>
        <w:jc w:val="left"/>
        <w:rPr>
          <w:rFonts w:hint="eastAsia" w:ascii="宋体" w:hAnsi="宋体" w:eastAsia="宋体" w:cs="宋体"/>
          <w:b/>
          <w:sz w:val="32"/>
          <w:lang w:eastAsia="zh-CN"/>
        </w:rPr>
      </w:pPr>
      <w:r>
        <w:rPr>
          <w:rFonts w:hint="eastAsia" w:ascii="宋体" w:hAnsi="宋体" w:eastAsia="宋体" w:cs="宋体"/>
          <w:b/>
          <w:sz w:val="32"/>
        </w:rPr>
        <w:t>采购内容及</w:t>
      </w:r>
      <w:r>
        <w:rPr>
          <w:rFonts w:hint="eastAsia" w:cs="宋体"/>
          <w:b/>
          <w:sz w:val="32"/>
          <w:lang w:eastAsia="zh-CN"/>
        </w:rPr>
        <w:t>技术要求</w:t>
      </w:r>
    </w:p>
    <w:p>
      <w:pPr>
        <w:numPr>
          <w:ilvl w:val="0"/>
          <w:numId w:val="2"/>
        </w:numPr>
        <w:tabs>
          <w:tab w:val="left" w:pos="2796"/>
        </w:tabs>
        <w:spacing w:before="55" w:line="484" w:lineRule="auto"/>
        <w:ind w:left="1512" w:right="3256" w:rightChars="0" w:firstLine="0"/>
        <w:jc w:val="left"/>
        <w:rPr>
          <w:rFonts w:hint="eastAsia" w:ascii="宋体" w:hAnsi="宋体" w:eastAsia="宋体" w:cs="宋体"/>
          <w:b/>
          <w:sz w:val="32"/>
        </w:rPr>
      </w:pPr>
      <w:r>
        <w:rPr>
          <w:rFonts w:hint="eastAsia" w:ascii="宋体" w:hAnsi="宋体" w:eastAsia="宋体" w:cs="宋体"/>
          <w:b/>
          <w:sz w:val="32"/>
        </w:rPr>
        <w:tab/>
      </w:r>
      <w:r>
        <w:rPr>
          <w:rFonts w:hint="eastAsia" w:cs="宋体"/>
          <w:b/>
          <w:sz w:val="32"/>
          <w:lang w:eastAsia="zh-CN"/>
        </w:rPr>
        <w:t>投标</w:t>
      </w:r>
      <w:r>
        <w:rPr>
          <w:rFonts w:hint="eastAsia" w:ascii="宋体" w:hAnsi="宋体" w:eastAsia="宋体" w:cs="宋体"/>
          <w:b/>
          <w:sz w:val="32"/>
        </w:rPr>
        <w:t>文件格式</w:t>
      </w:r>
    </w:p>
    <w:p>
      <w:pPr>
        <w:spacing w:after="0" w:line="487" w:lineRule="auto"/>
        <w:jc w:val="left"/>
        <w:rPr>
          <w:rFonts w:hint="eastAsia" w:ascii="宋体" w:hAnsi="宋体" w:eastAsia="宋体" w:cs="宋体"/>
          <w:sz w:val="32"/>
        </w:rPr>
      </w:pPr>
    </w:p>
    <w:p>
      <w:pPr>
        <w:bidi w:val="0"/>
        <w:rPr>
          <w:rFonts w:hint="eastAsia" w:ascii="宋体" w:hAnsi="宋体" w:eastAsia="宋体" w:cs="宋体"/>
          <w:sz w:val="22"/>
          <w:szCs w:val="22"/>
          <w:lang w:val="zh-CN" w:eastAsia="zh-CN" w:bidi="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tabs>
          <w:tab w:val="center" w:pos="4875"/>
        </w:tabs>
        <w:bidi w:val="0"/>
        <w:jc w:val="left"/>
        <w:rPr>
          <w:rFonts w:hint="eastAsia"/>
          <w:lang w:val="zh-CN" w:eastAsia="zh-CN"/>
        </w:rPr>
        <w:sectPr>
          <w:pgSz w:w="11910" w:h="16840"/>
          <w:pgMar w:top="1440" w:right="1247" w:bottom="1440" w:left="1247" w:header="720" w:footer="720" w:gutter="0"/>
          <w:pgNumType w:fmt="decimal"/>
          <w:cols w:space="720" w:num="1"/>
        </w:sectPr>
      </w:pPr>
      <w:r>
        <w:rPr>
          <w:rFonts w:hint="eastAsia"/>
          <w:lang w:val="zh-CN" w:eastAsia="zh-CN"/>
        </w:rPr>
        <w:tab/>
      </w:r>
    </w:p>
    <w:p>
      <w:pPr>
        <w:keepNext w:val="0"/>
        <w:keepLines w:val="0"/>
        <w:widowControl w:val="0"/>
        <w:suppressLineNumbers w:val="0"/>
        <w:autoSpaceDE w:val="0"/>
        <w:autoSpaceDN/>
        <w:spacing w:before="156" w:beforeLines="50" w:beforeAutospacing="0" w:after="312" w:afterLines="100" w:afterAutospacing="0" w:line="440" w:lineRule="exact"/>
        <w:ind w:left="0" w:right="0"/>
        <w:jc w:val="center"/>
        <w:outlineLvl w:val="0"/>
        <w:rPr>
          <w:rFonts w:hint="eastAsia" w:ascii="宋体" w:hAnsi="宋体" w:eastAsia="宋体" w:cs="宋体"/>
          <w:kern w:val="2"/>
          <w:sz w:val="30"/>
          <w:szCs w:val="30"/>
        </w:rPr>
      </w:pPr>
      <w:bookmarkStart w:id="0" w:name="白河县2021年国家林木培育（松材线虫病疫木伐除区生态修复）苗木采购项目竞争性磋"/>
      <w:bookmarkEnd w:id="0"/>
      <w:r>
        <w:rPr>
          <w:rFonts w:hint="eastAsia" w:ascii="宋体" w:hAnsi="宋体" w:eastAsia="宋体" w:cs="宋体"/>
          <w:b/>
          <w:bCs w:val="0"/>
          <w:kern w:val="2"/>
          <w:sz w:val="30"/>
          <w:szCs w:val="30"/>
          <w:lang w:val="en-US" w:eastAsia="zh-CN" w:bidi="ar"/>
        </w:rPr>
        <w:t>第一章 招标公告</w:t>
      </w:r>
    </w:p>
    <w:p>
      <w:pPr>
        <w:keepNext w:val="0"/>
        <w:keepLines w:val="0"/>
        <w:widowControl w:val="0"/>
        <w:suppressLineNumbers w:val="0"/>
        <w:autoSpaceDE w:val="0"/>
        <w:autoSpaceDN/>
        <w:spacing w:before="3" w:beforeAutospacing="0" w:after="0" w:afterAutospacing="0" w:line="500" w:lineRule="exact"/>
        <w:ind w:left="0" w:right="1" w:firstLine="480" w:firstLineChars="200"/>
        <w:jc w:val="both"/>
        <w:rPr>
          <w:rFonts w:hint="eastAsia" w:ascii="宋体" w:hAnsi="宋体" w:eastAsia="宋体" w:cs="宋体"/>
          <w:color w:val="auto"/>
          <w:kern w:val="0"/>
          <w:sz w:val="24"/>
          <w:szCs w:val="24"/>
        </w:rPr>
      </w:pPr>
      <w:r>
        <w:rPr>
          <w:rFonts w:hint="eastAsia" w:cs="宋体"/>
          <w:kern w:val="0"/>
          <w:sz w:val="24"/>
          <w:szCs w:val="24"/>
          <w:lang w:val="en-US" w:eastAsia="zh-CN" w:bidi="ar"/>
        </w:rPr>
        <w:t>2023汉江赛艇大师赛暨赛艇俱乐部联盟联赛·汉江站赛事服务项目</w:t>
      </w:r>
      <w:r>
        <w:rPr>
          <w:rFonts w:hint="eastAsia" w:ascii="宋体" w:hAnsi="宋体" w:eastAsia="宋体" w:cs="宋体"/>
          <w:kern w:val="0"/>
          <w:sz w:val="24"/>
          <w:szCs w:val="24"/>
          <w:lang w:val="en-US" w:eastAsia="zh-CN" w:bidi="ar"/>
        </w:rPr>
        <w:t>的潜在供应商应在全国公共资源交易中心平台（陕西省.安康市）获取采购文件，并于</w:t>
      </w:r>
      <w:r>
        <w:rPr>
          <w:rFonts w:hint="eastAsia" w:cs="宋体"/>
          <w:color w:val="auto"/>
          <w:kern w:val="0"/>
          <w:sz w:val="24"/>
          <w:szCs w:val="24"/>
          <w:lang w:val="en-US" w:eastAsia="zh-CN" w:bidi="ar"/>
        </w:rPr>
        <w:t>2023</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06</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19</w:t>
      </w:r>
      <w:r>
        <w:rPr>
          <w:rFonts w:hint="eastAsia" w:ascii="宋体" w:hAnsi="宋体" w:eastAsia="宋体" w:cs="宋体"/>
          <w:color w:val="auto"/>
          <w:kern w:val="0"/>
          <w:sz w:val="24"/>
          <w:szCs w:val="24"/>
          <w:lang w:val="en-US" w:eastAsia="zh-CN" w:bidi="ar"/>
        </w:rPr>
        <w:t>日</w:t>
      </w:r>
      <w:r>
        <w:rPr>
          <w:rFonts w:hint="eastAsia" w:cs="宋体"/>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时</w:t>
      </w:r>
      <w:r>
        <w:rPr>
          <w:rFonts w:hint="eastAsia" w:cs="宋体"/>
          <w:color w:val="auto"/>
          <w:kern w:val="0"/>
          <w:sz w:val="24"/>
          <w:szCs w:val="24"/>
          <w:lang w:val="en-US" w:eastAsia="zh-CN" w:bidi="ar"/>
        </w:rPr>
        <w:t>00</w:t>
      </w:r>
      <w:r>
        <w:rPr>
          <w:rFonts w:hint="eastAsia" w:ascii="宋体" w:hAnsi="宋体" w:eastAsia="宋体" w:cs="宋体"/>
          <w:color w:val="auto"/>
          <w:kern w:val="0"/>
          <w:sz w:val="24"/>
          <w:szCs w:val="24"/>
          <w:lang w:val="en-US" w:eastAsia="zh-CN" w:bidi="ar"/>
        </w:rPr>
        <w:t>分（北京时间）前提交响应文件。</w:t>
      </w:r>
    </w:p>
    <w:p>
      <w:pPr>
        <w:keepNext w:val="0"/>
        <w:keepLines w:val="0"/>
        <w:widowControl w:val="0"/>
        <w:suppressLineNumbers w:val="0"/>
        <w:spacing w:before="203" w:beforeAutospacing="0" w:after="0" w:afterAutospacing="0" w:line="500" w:lineRule="exact"/>
        <w:ind w:left="0" w:right="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一、项目基本情况</w:t>
      </w:r>
    </w:p>
    <w:p>
      <w:pPr>
        <w:keepNext w:val="0"/>
        <w:keepLines w:val="0"/>
        <w:widowControl w:val="0"/>
        <w:suppressLineNumbers w:val="0"/>
        <w:autoSpaceDE w:val="0"/>
        <w:autoSpaceDN/>
        <w:spacing w:before="52" w:beforeAutospacing="0" w:after="0" w:afterAutospacing="0" w:line="500" w:lineRule="exact"/>
        <w:ind w:left="971" w:right="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项目编号：</w:t>
      </w:r>
      <w:r>
        <w:rPr>
          <w:rFonts w:hint="eastAsia" w:cs="宋体"/>
          <w:kern w:val="2"/>
          <w:sz w:val="24"/>
          <w:szCs w:val="24"/>
          <w:lang w:val="en-US" w:eastAsia="zh-CN" w:bidi="ar"/>
        </w:rPr>
        <w:t>YC23440048(CGQ)</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项目名称：</w:t>
      </w:r>
      <w:r>
        <w:rPr>
          <w:rFonts w:hint="eastAsia" w:cs="宋体"/>
          <w:kern w:val="0"/>
          <w:sz w:val="24"/>
          <w:szCs w:val="24"/>
          <w:lang w:val="en-US" w:eastAsia="zh-CN" w:bidi="ar"/>
        </w:rPr>
        <w:t>2023汉江赛艇大师赛暨赛艇俱乐部联盟联赛·汉江站赛事服务项目</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采购方式：公开招标</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预算金额：</w:t>
      </w:r>
      <w:r>
        <w:rPr>
          <w:rFonts w:hint="eastAsia" w:cs="宋体"/>
          <w:color w:val="auto"/>
          <w:kern w:val="2"/>
          <w:sz w:val="24"/>
          <w:szCs w:val="24"/>
          <w:lang w:val="en-US" w:eastAsia="zh-CN" w:bidi="ar"/>
        </w:rPr>
        <w:t>2600000.00</w:t>
      </w:r>
      <w:r>
        <w:rPr>
          <w:rFonts w:hint="eastAsia" w:ascii="宋体" w:hAnsi="宋体" w:eastAsia="宋体" w:cs="宋体"/>
          <w:color w:val="auto"/>
          <w:kern w:val="2"/>
          <w:sz w:val="24"/>
          <w:szCs w:val="24"/>
          <w:lang w:val="en-US" w:eastAsia="zh-CN" w:bidi="ar"/>
        </w:rPr>
        <w:t>元</w:t>
      </w:r>
    </w:p>
    <w:p>
      <w:pPr>
        <w:keepNext w:val="0"/>
        <w:keepLines w:val="0"/>
        <w:widowControl w:val="0"/>
        <w:suppressLineNumbers w:val="0"/>
        <w:autoSpaceDE w:val="0"/>
        <w:autoSpaceDN/>
        <w:spacing w:before="0" w:beforeAutospacing="0" w:after="0" w:afterAutospacing="0" w:line="500" w:lineRule="exact"/>
        <w:ind w:left="971" w:right="4487"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采购需求：</w:t>
      </w:r>
    </w:p>
    <w:p>
      <w:pPr>
        <w:keepNext w:val="0"/>
        <w:keepLines w:val="0"/>
        <w:widowControl w:val="0"/>
        <w:suppressLineNumbers w:val="0"/>
        <w:autoSpaceDE w:val="0"/>
        <w:autoSpaceDN/>
        <w:spacing w:before="52" w:beforeAutospacing="0" w:after="0" w:afterAutospacing="0" w:line="500" w:lineRule="exact"/>
        <w:ind w:left="971" w:right="110" w:rightChars="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合同包 1(</w:t>
      </w:r>
      <w:r>
        <w:rPr>
          <w:rFonts w:hint="eastAsia" w:cs="宋体"/>
          <w:kern w:val="0"/>
          <w:sz w:val="24"/>
          <w:szCs w:val="24"/>
          <w:lang w:val="en-US" w:eastAsia="zh-CN" w:bidi="ar"/>
        </w:rPr>
        <w:t>2023汉江赛艇大师赛暨赛艇俱乐部联盟联赛·汉江站赛事服务项目</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52" w:beforeAutospacing="0" w:after="0" w:afterAutospacing="0" w:line="500" w:lineRule="exact"/>
        <w:ind w:left="1001" w:leftChars="455" w:right="4487" w:rightChars="0"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合同包预算金额：</w:t>
      </w:r>
      <w:r>
        <w:rPr>
          <w:rFonts w:hint="eastAsia" w:cs="宋体"/>
          <w:color w:val="auto"/>
          <w:kern w:val="2"/>
          <w:sz w:val="24"/>
          <w:szCs w:val="24"/>
          <w:lang w:val="en-US" w:eastAsia="zh-CN" w:bidi="ar"/>
        </w:rPr>
        <w:t>2600000.00</w:t>
      </w:r>
      <w:r>
        <w:rPr>
          <w:rFonts w:hint="eastAsia" w:ascii="宋体" w:hAnsi="宋体" w:eastAsia="宋体" w:cs="宋体"/>
          <w:color w:val="auto"/>
          <w:kern w:val="2"/>
          <w:sz w:val="24"/>
          <w:szCs w:val="24"/>
          <w:lang w:val="en-US" w:eastAsia="zh-CN" w:bidi="ar"/>
        </w:rPr>
        <w:t>元</w:t>
      </w:r>
    </w:p>
    <w:p>
      <w:pPr>
        <w:keepNext w:val="0"/>
        <w:keepLines w:val="0"/>
        <w:widowControl w:val="0"/>
        <w:suppressLineNumbers w:val="0"/>
        <w:autoSpaceDE w:val="0"/>
        <w:autoSpaceDN/>
        <w:spacing w:before="52" w:beforeAutospacing="0" w:after="0" w:afterAutospacing="0" w:line="500" w:lineRule="exact"/>
        <w:ind w:left="1001" w:leftChars="455" w:right="4487" w:rightChars="0"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合同包最高限价：</w:t>
      </w:r>
      <w:r>
        <w:rPr>
          <w:rFonts w:hint="eastAsia" w:cs="宋体"/>
          <w:color w:val="auto"/>
          <w:kern w:val="2"/>
          <w:sz w:val="24"/>
          <w:szCs w:val="24"/>
          <w:lang w:val="en-US" w:eastAsia="zh-CN" w:bidi="ar"/>
        </w:rPr>
        <w:t>2600000.00</w:t>
      </w:r>
      <w:r>
        <w:rPr>
          <w:rFonts w:hint="eastAsia" w:ascii="宋体" w:hAnsi="宋体" w:eastAsia="宋体" w:cs="宋体"/>
          <w:color w:val="auto"/>
          <w:kern w:val="2"/>
          <w:sz w:val="24"/>
          <w:szCs w:val="24"/>
          <w:lang w:val="en-US" w:eastAsia="zh-CN" w:bidi="ar"/>
        </w:rPr>
        <w:t>元</w:t>
      </w:r>
    </w:p>
    <w:tbl>
      <w:tblPr>
        <w:tblStyle w:val="20"/>
        <w:tblW w:w="10136" w:type="dxa"/>
        <w:tblInd w:w="13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Layout w:type="fixed"/>
        <w:tblCellMar>
          <w:top w:w="0" w:type="dxa"/>
          <w:left w:w="0" w:type="dxa"/>
          <w:bottom w:w="0" w:type="dxa"/>
          <w:right w:w="0" w:type="dxa"/>
        </w:tblCellMar>
      </w:tblPr>
      <w:tblGrid>
        <w:gridCol w:w="808"/>
        <w:gridCol w:w="1216"/>
        <w:gridCol w:w="1241"/>
        <w:gridCol w:w="1167"/>
        <w:gridCol w:w="2536"/>
        <w:gridCol w:w="1648"/>
        <w:gridCol w:w="1520"/>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CellMar>
            <w:top w:w="0" w:type="dxa"/>
            <w:left w:w="0" w:type="dxa"/>
            <w:bottom w:w="0" w:type="dxa"/>
            <w:right w:w="0" w:type="dxa"/>
          </w:tblCellMar>
        </w:tblPrEx>
        <w:trPr>
          <w:trHeight w:val="986" w:hRule="atLeast"/>
        </w:trPr>
        <w:tc>
          <w:tcPr>
            <w:tcW w:w="808"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46" w:beforeAutospacing="0" w:after="0" w:afterAutospacing="0" w:line="500" w:lineRule="exact"/>
              <w:ind w:left="0" w:right="159"/>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品目号</w:t>
            </w:r>
          </w:p>
        </w:tc>
        <w:tc>
          <w:tcPr>
            <w:tcW w:w="1216"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0" w:beforeAutospacing="0" w:after="0" w:afterAutospacing="0" w:line="500" w:lineRule="exact"/>
              <w:ind w:left="0" w:right="236"/>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品目名称</w:t>
            </w:r>
          </w:p>
        </w:tc>
        <w:tc>
          <w:tcPr>
            <w:tcW w:w="1241"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0" w:beforeAutospacing="0" w:after="0" w:afterAutospacing="0" w:line="500" w:lineRule="exact"/>
              <w:ind w:left="0" w:right="236"/>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采购标的</w:t>
            </w:r>
          </w:p>
        </w:tc>
        <w:tc>
          <w:tcPr>
            <w:tcW w:w="1167"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0" w:beforeAutospacing="0" w:after="0" w:afterAutospacing="0" w:line="500" w:lineRule="exact"/>
              <w:ind w:right="160" w:firstLine="201" w:firstLineChars="100"/>
              <w:jc w:val="both"/>
              <w:rPr>
                <w:rFonts w:hint="eastAsia" w:ascii="宋体" w:hAnsi="宋体" w:eastAsia="宋体" w:cs="宋体"/>
                <w:b/>
                <w:bCs/>
                <w:spacing w:val="-20"/>
                <w:kern w:val="2"/>
                <w:sz w:val="24"/>
                <w:szCs w:val="24"/>
                <w:lang w:val="en-US" w:eastAsia="zh-CN" w:bidi="ar"/>
              </w:rPr>
            </w:pPr>
            <w:r>
              <w:rPr>
                <w:rFonts w:hint="eastAsia" w:ascii="宋体" w:hAnsi="宋体" w:eastAsia="宋体" w:cs="宋体"/>
                <w:b/>
                <w:bCs/>
                <w:spacing w:val="-20"/>
                <w:kern w:val="2"/>
                <w:sz w:val="24"/>
                <w:szCs w:val="24"/>
                <w:lang w:val="en-US" w:eastAsia="zh-CN" w:bidi="ar"/>
              </w:rPr>
              <w:t>数量</w:t>
            </w:r>
          </w:p>
          <w:p>
            <w:pPr>
              <w:pStyle w:val="17"/>
              <w:keepNext w:val="0"/>
              <w:keepLines w:val="0"/>
              <w:widowControl w:val="0"/>
              <w:suppressLineNumbers w:val="0"/>
              <w:spacing w:before="0" w:beforeAutospacing="0" w:after="0" w:afterAutospacing="0" w:line="500" w:lineRule="exact"/>
              <w:ind w:right="160"/>
              <w:jc w:val="both"/>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（单位）</w:t>
            </w:r>
          </w:p>
        </w:tc>
        <w:tc>
          <w:tcPr>
            <w:tcW w:w="2536"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46" w:beforeAutospacing="0" w:after="0" w:afterAutospacing="0" w:line="500" w:lineRule="exact"/>
              <w:ind w:left="0" w:right="48"/>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技术规格、参数及要求</w:t>
            </w:r>
          </w:p>
        </w:tc>
        <w:tc>
          <w:tcPr>
            <w:tcW w:w="1648"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46" w:beforeAutospacing="0" w:after="0" w:afterAutospacing="0" w:line="500" w:lineRule="exact"/>
              <w:ind w:left="0" w:right="232"/>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品目预算(元)</w:t>
            </w:r>
          </w:p>
        </w:tc>
        <w:tc>
          <w:tcPr>
            <w:tcW w:w="1520" w:type="dxa"/>
            <w:tcBorders>
              <w:top w:val="single" w:color="333333" w:sz="6"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46" w:beforeAutospacing="0" w:after="0" w:afterAutospacing="0" w:line="500" w:lineRule="exact"/>
              <w:ind w:left="0" w:right="231"/>
              <w:jc w:val="center"/>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lang w:val="en-US" w:eastAsia="zh-CN" w:bidi="ar"/>
              </w:rPr>
              <w:t>最高限价(元)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867" w:hRule="atLeast"/>
        </w:trPr>
        <w:tc>
          <w:tcPr>
            <w:tcW w:w="808" w:type="dxa"/>
            <w:tcBorders>
              <w:top w:val="single" w:color="auto" w:sz="4" w:space="0"/>
              <w:left w:val="single" w:color="auto" w:sz="4"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1216" w:type="dxa"/>
            <w:tcBorders>
              <w:top w:val="single" w:color="auto" w:sz="4" w:space="0"/>
              <w:left w:val="single" w:color="333333" w:sz="6" w:space="0"/>
              <w:bottom w:val="single" w:color="auto" w:sz="4" w:space="0"/>
              <w:right w:val="single" w:color="333333" w:sz="6" w:space="0"/>
            </w:tcBorders>
            <w:shd w:val="clear" w:color="auto" w:fill="auto"/>
            <w:vAlign w:val="center"/>
          </w:tcPr>
          <w:p>
            <w:pPr>
              <w:keepNext w:val="0"/>
              <w:keepLines w:val="0"/>
              <w:widowControl w:val="0"/>
              <w:suppressLineNumbers w:val="0"/>
              <w:autoSpaceDE w:val="0"/>
              <w:autoSpaceDN/>
              <w:spacing w:before="52" w:beforeAutospacing="0" w:after="0" w:afterAutospacing="0" w:line="500" w:lineRule="exact"/>
              <w:ind w:left="0" w:right="110" w:rightChars="0"/>
              <w:jc w:val="left"/>
              <w:rPr>
                <w:rFonts w:hint="eastAsia" w:ascii="宋体" w:hAnsi="宋体" w:eastAsia="宋体" w:cs="宋体"/>
                <w:spacing w:val="-6"/>
                <w:kern w:val="2"/>
                <w:sz w:val="24"/>
                <w:szCs w:val="24"/>
              </w:rPr>
            </w:pPr>
            <w:r>
              <w:rPr>
                <w:rFonts w:hint="eastAsia" w:ascii="宋体" w:hAnsi="宋体" w:eastAsia="宋体" w:cs="宋体"/>
                <w:spacing w:val="-6"/>
                <w:kern w:val="2"/>
                <w:sz w:val="22"/>
                <w:szCs w:val="22"/>
                <w:lang w:val="en-US" w:eastAsia="zh-CN" w:bidi="ar"/>
              </w:rPr>
              <w:t>其他服务</w:t>
            </w:r>
          </w:p>
        </w:tc>
        <w:tc>
          <w:tcPr>
            <w:tcW w:w="1241"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0" w:afterAutospacing="0" w:line="380" w:lineRule="exact"/>
              <w:ind w:left="0" w:right="136" w:rightChars="0"/>
              <w:jc w:val="both"/>
              <w:textAlignment w:val="auto"/>
              <w:rPr>
                <w:rFonts w:hint="default" w:ascii="宋体" w:hAnsi="宋体" w:eastAsia="宋体" w:cs="宋体"/>
                <w:color w:val="auto"/>
                <w:spacing w:val="-6"/>
                <w:kern w:val="2"/>
                <w:sz w:val="21"/>
                <w:szCs w:val="21"/>
                <w:lang w:val="en-US" w:eastAsia="zh-CN"/>
              </w:rPr>
            </w:pPr>
            <w:r>
              <w:rPr>
                <w:rFonts w:hint="eastAsia" w:ascii="宋体" w:hAnsi="宋体" w:eastAsia="宋体" w:cs="宋体"/>
                <w:spacing w:val="-23"/>
                <w:kern w:val="2"/>
                <w:sz w:val="22"/>
                <w:szCs w:val="22"/>
                <w:lang w:val="en-US" w:eastAsia="zh-CN" w:bidi="ar"/>
              </w:rPr>
              <w:t>2023汉江赛艇大师赛暨赛艇俱乐部联盟联赛·汉江站赛事服务项目</w:t>
            </w:r>
          </w:p>
        </w:tc>
        <w:tc>
          <w:tcPr>
            <w:tcW w:w="1167"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1" w:beforeAutospacing="0" w:after="0" w:afterAutospacing="0" w:line="500" w:lineRule="exact"/>
              <w:ind w:left="0" w:right="236"/>
              <w:jc w:val="center"/>
              <w:rPr>
                <w:rFonts w:hint="default" w:ascii="宋体" w:hAnsi="宋体" w:eastAsia="宋体" w:cs="宋体"/>
                <w:color w:val="auto"/>
                <w:spacing w:val="-6"/>
                <w:kern w:val="2"/>
                <w:sz w:val="24"/>
                <w:szCs w:val="24"/>
                <w:lang w:val="en-US"/>
              </w:rPr>
            </w:pPr>
            <w:r>
              <w:rPr>
                <w:rFonts w:hint="eastAsia" w:cs="宋体"/>
                <w:color w:val="auto"/>
                <w:spacing w:val="-6"/>
                <w:kern w:val="2"/>
                <w:sz w:val="24"/>
                <w:szCs w:val="24"/>
                <w:lang w:val="en-US" w:eastAsia="zh-CN" w:bidi="ar"/>
              </w:rPr>
              <w:t>1项</w:t>
            </w:r>
          </w:p>
        </w:tc>
        <w:tc>
          <w:tcPr>
            <w:tcW w:w="2536" w:type="dxa"/>
            <w:tcBorders>
              <w:top w:val="single" w:color="auto" w:sz="4" w:space="0"/>
              <w:left w:val="single" w:color="333333" w:sz="6" w:space="0"/>
              <w:bottom w:val="single" w:color="auto" w:sz="4" w:space="0"/>
              <w:right w:val="single" w:color="333333" w:sz="6" w:space="0"/>
            </w:tcBorders>
            <w:shd w:val="clear" w:color="auto" w:fill="auto"/>
            <w:vAlign w:val="center"/>
          </w:tcPr>
          <w:p>
            <w:pPr>
              <w:pStyle w:val="17"/>
              <w:keepNext w:val="0"/>
              <w:keepLines w:val="0"/>
              <w:widowControl w:val="0"/>
              <w:suppressLineNumbers w:val="0"/>
              <w:spacing w:before="1" w:beforeAutospacing="0" w:after="0" w:afterAutospacing="0" w:line="500" w:lineRule="exact"/>
              <w:ind w:left="0" w:right="236"/>
              <w:jc w:val="center"/>
              <w:rPr>
                <w:rFonts w:hint="eastAsia" w:ascii="宋体" w:hAnsi="宋体" w:eastAsia="宋体" w:cs="宋体"/>
                <w:color w:val="auto"/>
                <w:spacing w:val="-6"/>
                <w:kern w:val="2"/>
                <w:sz w:val="24"/>
                <w:szCs w:val="24"/>
                <w:lang w:val="en-US" w:eastAsia="zh-CN"/>
              </w:rPr>
            </w:pPr>
            <w:r>
              <w:rPr>
                <w:rFonts w:hint="eastAsia" w:cs="宋体"/>
                <w:color w:val="auto"/>
                <w:spacing w:val="-6"/>
                <w:kern w:val="2"/>
                <w:sz w:val="24"/>
                <w:szCs w:val="24"/>
                <w:lang w:val="en-US" w:eastAsia="zh-CN"/>
              </w:rPr>
              <w:t>详见采购文件</w:t>
            </w:r>
          </w:p>
        </w:tc>
        <w:tc>
          <w:tcPr>
            <w:tcW w:w="1648" w:type="dxa"/>
            <w:tcBorders>
              <w:top w:val="single" w:color="auto" w:sz="4" w:space="0"/>
              <w:left w:val="single" w:color="333333" w:sz="6" w:space="0"/>
              <w:bottom w:val="single" w:color="auto" w:sz="4" w:space="0"/>
              <w:right w:val="single" w:color="333333" w:sz="6" w:space="0"/>
            </w:tcBorders>
            <w:shd w:val="clear" w:color="auto" w:fill="auto"/>
            <w:vAlign w:val="center"/>
          </w:tcPr>
          <w:p>
            <w:pPr>
              <w:keepNext w:val="0"/>
              <w:keepLines w:val="0"/>
              <w:widowControl w:val="0"/>
              <w:suppressLineNumbers w:val="0"/>
              <w:spacing w:before="1" w:beforeAutospacing="0" w:after="0" w:afterAutospacing="0" w:line="500" w:lineRule="exact"/>
              <w:ind w:left="0" w:leftChars="0" w:right="0" w:rightChars="0"/>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2600000.00元</w:t>
            </w:r>
          </w:p>
        </w:tc>
        <w:tc>
          <w:tcPr>
            <w:tcW w:w="1520" w:type="dxa"/>
            <w:tcBorders>
              <w:top w:val="single" w:color="auto" w:sz="4" w:space="0"/>
              <w:left w:val="single" w:color="333333" w:sz="6" w:space="0"/>
              <w:bottom w:val="single" w:color="auto" w:sz="4" w:space="0"/>
              <w:right w:val="single" w:color="auto" w:sz="4" w:space="0"/>
            </w:tcBorders>
            <w:shd w:val="clear" w:color="auto" w:fill="auto"/>
            <w:vAlign w:val="center"/>
          </w:tcPr>
          <w:p>
            <w:pPr>
              <w:keepNext w:val="0"/>
              <w:keepLines w:val="0"/>
              <w:widowControl w:val="0"/>
              <w:suppressLineNumbers w:val="0"/>
              <w:spacing w:before="1" w:beforeAutospacing="0" w:after="0" w:afterAutospacing="0" w:line="500" w:lineRule="exact"/>
              <w:ind w:left="0" w:leftChars="0" w:right="0" w:rightChars="0"/>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2600000.00元</w:t>
            </w:r>
          </w:p>
        </w:tc>
      </w:tr>
    </w:tbl>
    <w:p>
      <w:pPr>
        <w:keepNext w:val="0"/>
        <w:keepLines w:val="0"/>
        <w:widowControl w:val="0"/>
        <w:suppressLineNumbers w:val="0"/>
        <w:autoSpaceDE w:val="0"/>
        <w:autoSpaceDN/>
        <w:spacing w:before="52" w:beforeAutospacing="0" w:after="0" w:afterAutospacing="0" w:line="500" w:lineRule="exact"/>
        <w:ind w:left="1001" w:leftChars="455" w:right="4487" w:rightChars="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本合同包不接受联合体投标</w:t>
      </w:r>
    </w:p>
    <w:p>
      <w:pPr>
        <w:keepNext w:val="0"/>
        <w:keepLines w:val="0"/>
        <w:widowControl w:val="0"/>
        <w:suppressLineNumbers w:val="0"/>
        <w:autoSpaceDE w:val="0"/>
        <w:autoSpaceDN/>
        <w:spacing w:before="52" w:beforeAutospacing="0" w:after="0" w:afterAutospacing="0" w:line="500" w:lineRule="exact"/>
        <w:ind w:right="-150" w:rightChars="0" w:firstLine="960" w:firstLineChars="4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bidi="ar"/>
        </w:rPr>
        <w:t>合同履行期限：自合同签署生效之日起</w:t>
      </w:r>
      <w:r>
        <w:rPr>
          <w:rFonts w:hint="eastAsia" w:cs="宋体"/>
          <w:kern w:val="2"/>
          <w:sz w:val="24"/>
          <w:szCs w:val="24"/>
          <w:highlight w:val="none"/>
          <w:lang w:val="en-US" w:eastAsia="zh-CN" w:bidi="ar"/>
        </w:rPr>
        <w:t>30日历天</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155" w:beforeAutospacing="0" w:after="0" w:afterAutospacing="0" w:line="500" w:lineRule="exact"/>
        <w:ind w:left="0" w:right="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二、申请人的资格要求：</w:t>
      </w:r>
    </w:p>
    <w:p>
      <w:pPr>
        <w:pStyle w:val="26"/>
        <w:keepNext w:val="0"/>
        <w:keepLines w:val="0"/>
        <w:widowControl w:val="0"/>
        <w:suppressLineNumbers w:val="0"/>
        <w:spacing w:before="52" w:beforeAutospacing="0" w:after="0" w:afterAutospacing="0" w:line="500" w:lineRule="exact"/>
        <w:ind w:left="0" w:right="0" w:rightChars="0" w:firstLine="720" w:firstLineChars="300"/>
        <w:jc w:val="left"/>
        <w:rPr>
          <w:rFonts w:hint="eastAsia" w:ascii="宋体" w:hAnsi="宋体" w:eastAsia="宋体" w:cs="宋体"/>
          <w:kern w:val="2"/>
          <w:sz w:val="24"/>
          <w:szCs w:val="24"/>
        </w:rPr>
      </w:pPr>
      <w:r>
        <w:rPr>
          <w:rFonts w:hint="eastAsia" w:ascii="宋体" w:hAnsi="宋体" w:eastAsia="宋体" w:cs="宋体"/>
          <w:kern w:val="2"/>
          <w:sz w:val="24"/>
          <w:szCs w:val="24"/>
        </w:rPr>
        <w:t>1、满足《中华人民共和国政府采购法》第二十二条规定;</w:t>
      </w:r>
    </w:p>
    <w:p>
      <w:pPr>
        <w:pStyle w:val="26"/>
        <w:keepNext w:val="0"/>
        <w:keepLines w:val="0"/>
        <w:widowControl w:val="0"/>
        <w:suppressLineNumbers w:val="0"/>
        <w:spacing w:before="55" w:beforeAutospacing="0" w:after="0" w:afterAutospacing="0" w:line="500" w:lineRule="exact"/>
        <w:ind w:left="0" w:right="0" w:rightChars="0" w:firstLine="720" w:firstLineChars="300"/>
        <w:jc w:val="left"/>
        <w:rPr>
          <w:rFonts w:hint="eastAsia" w:ascii="宋体" w:hAnsi="宋体" w:eastAsia="宋体" w:cs="宋体"/>
          <w:kern w:val="2"/>
          <w:sz w:val="24"/>
          <w:szCs w:val="24"/>
        </w:rPr>
      </w:pPr>
      <w:r>
        <w:rPr>
          <w:rFonts w:hint="eastAsia" w:ascii="宋体" w:hAnsi="宋体" w:eastAsia="宋体" w:cs="宋体"/>
          <w:kern w:val="2"/>
          <w:sz w:val="24"/>
          <w:szCs w:val="24"/>
        </w:rPr>
        <w:t>2、落实政府采购政策需满足的资格要求：</w:t>
      </w:r>
    </w:p>
    <w:p>
      <w:pPr>
        <w:keepNext w:val="0"/>
        <w:keepLines w:val="0"/>
        <w:widowControl w:val="0"/>
        <w:suppressLineNumbers w:val="0"/>
        <w:spacing w:before="52" w:beforeAutospacing="0" w:after="0" w:afterAutospacing="0" w:line="500" w:lineRule="exact"/>
        <w:ind w:left="0" w:right="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合同包1（</w:t>
      </w:r>
      <w:r>
        <w:rPr>
          <w:rFonts w:hint="eastAsia" w:cs="宋体"/>
          <w:kern w:val="0"/>
          <w:sz w:val="24"/>
          <w:szCs w:val="24"/>
          <w:lang w:val="en-US" w:eastAsia="zh-CN" w:bidi="ar"/>
        </w:rPr>
        <w:t>2023汉江赛艇大师赛暨赛艇俱乐部联盟联赛·汉江站赛事服务项目</w:t>
      </w:r>
      <w:r>
        <w:rPr>
          <w:rFonts w:hint="eastAsia" w:ascii="宋体" w:hAnsi="宋体" w:eastAsia="宋体" w:cs="宋体"/>
          <w:kern w:val="2"/>
          <w:sz w:val="24"/>
          <w:szCs w:val="24"/>
          <w:lang w:val="en-US" w:eastAsia="zh-CN" w:bidi="ar"/>
        </w:rPr>
        <w:t>)落实政府采购政策需满足的资格要求如下:</w:t>
      </w:r>
    </w:p>
    <w:p>
      <w:pPr>
        <w:pStyle w:val="26"/>
        <w:keepNext w:val="0"/>
        <w:keepLines w:val="0"/>
        <w:widowControl w:val="0"/>
        <w:suppressLineNumbers w:val="0"/>
        <w:spacing w:before="55" w:beforeAutospacing="0" w:after="0" w:afterAutospacing="0" w:line="500" w:lineRule="exact"/>
        <w:ind w:left="0" w:leftChars="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本项目</w:t>
      </w:r>
      <w:r>
        <w:rPr>
          <w:rFonts w:hint="eastAsia" w:ascii="宋体" w:hAnsi="宋体" w:eastAsia="宋体" w:cs="宋体"/>
          <w:color w:val="auto"/>
          <w:kern w:val="2"/>
          <w:sz w:val="24"/>
          <w:szCs w:val="24"/>
        </w:rPr>
        <w:t>为专门面向</w:t>
      </w:r>
      <w:r>
        <w:rPr>
          <w:rFonts w:hint="eastAsia" w:ascii="宋体" w:hAnsi="宋体" w:cs="宋体"/>
          <w:color w:val="auto"/>
          <w:kern w:val="2"/>
          <w:sz w:val="24"/>
          <w:szCs w:val="24"/>
          <w:lang w:eastAsia="zh-CN"/>
        </w:rPr>
        <w:t>小微</w:t>
      </w:r>
      <w:r>
        <w:rPr>
          <w:rFonts w:hint="eastAsia" w:ascii="宋体" w:hAnsi="宋体" w:eastAsia="宋体" w:cs="宋体"/>
          <w:color w:val="auto"/>
          <w:kern w:val="2"/>
          <w:sz w:val="24"/>
          <w:szCs w:val="24"/>
        </w:rPr>
        <w:t>企</w:t>
      </w:r>
      <w:r>
        <w:rPr>
          <w:rFonts w:hint="eastAsia" w:ascii="宋体" w:hAnsi="宋体" w:eastAsia="宋体" w:cs="宋体"/>
          <w:kern w:val="2"/>
          <w:sz w:val="24"/>
          <w:szCs w:val="24"/>
        </w:rPr>
        <w:t>业项目，供应商应为小型企业、微型企业、监狱企业、残疾人福利性单位。供应商为</w:t>
      </w:r>
      <w:r>
        <w:rPr>
          <w:rFonts w:hint="eastAsia" w:ascii="宋体" w:hAnsi="宋体" w:cs="宋体"/>
          <w:kern w:val="2"/>
          <w:sz w:val="24"/>
          <w:szCs w:val="24"/>
          <w:lang w:eastAsia="zh-CN"/>
        </w:rPr>
        <w:t>小微</w:t>
      </w:r>
      <w:r>
        <w:rPr>
          <w:rFonts w:hint="eastAsia" w:ascii="宋体" w:hAnsi="宋体" w:eastAsia="宋体" w:cs="宋体"/>
          <w:kern w:val="2"/>
          <w:sz w:val="24"/>
          <w:szCs w:val="24"/>
        </w:rPr>
        <w:t>企业的，提供《</w:t>
      </w:r>
      <w:r>
        <w:rPr>
          <w:rFonts w:hint="eastAsia" w:ascii="宋体" w:hAnsi="宋体" w:cs="宋体"/>
          <w:kern w:val="2"/>
          <w:sz w:val="24"/>
          <w:szCs w:val="24"/>
          <w:lang w:eastAsia="zh-CN"/>
        </w:rPr>
        <w:t>中小企业声明函</w:t>
      </w:r>
      <w:r>
        <w:rPr>
          <w:rFonts w:hint="eastAsia" w:ascii="宋体" w:hAnsi="宋体" w:eastAsia="宋体" w:cs="宋体"/>
          <w:kern w:val="2"/>
          <w:sz w:val="24"/>
          <w:szCs w:val="24"/>
        </w:rPr>
        <w:t>》， 且小、微企业的划分标准所属行业</w:t>
      </w:r>
      <w:r>
        <w:rPr>
          <w:rFonts w:hint="eastAsia" w:ascii="宋体" w:hAnsi="宋体" w:eastAsia="宋体" w:cs="宋体"/>
          <w:kern w:val="2"/>
          <w:sz w:val="24"/>
          <w:szCs w:val="24"/>
          <w:highlight w:val="none"/>
        </w:rPr>
        <w:t>为</w:t>
      </w:r>
      <w:r>
        <w:rPr>
          <w:rFonts w:hint="eastAsia" w:ascii="宋体" w:hAnsi="宋体" w:cs="宋体"/>
          <w:kern w:val="2"/>
          <w:sz w:val="24"/>
          <w:szCs w:val="24"/>
          <w:highlight w:val="none"/>
          <w:lang w:eastAsia="zh-CN"/>
        </w:rPr>
        <w:t>其他未列明行业</w:t>
      </w:r>
      <w:r>
        <w:rPr>
          <w:rFonts w:hint="eastAsia" w:ascii="宋体" w:hAnsi="宋体" w:eastAsia="宋体" w:cs="宋体"/>
          <w:kern w:val="2"/>
          <w:sz w:val="24"/>
          <w:szCs w:val="24"/>
          <w:highlight w:val="none"/>
        </w:rPr>
        <w:t>；</w:t>
      </w:r>
      <w:r>
        <w:rPr>
          <w:rFonts w:hint="eastAsia" w:ascii="宋体" w:hAnsi="宋体" w:eastAsia="宋体" w:cs="宋体"/>
          <w:kern w:val="2"/>
          <w:sz w:val="24"/>
          <w:szCs w:val="24"/>
        </w:rPr>
        <w:t>供应商为监狱企业的，应提供监狱企业的证明文件；供应商为残疾人福利性单位的，应提供《残疾人福利性单位声明函》(监狱企业或残疾人福利性单位视同小型、微型企业)</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3、本项目的特定资格要求：</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lang w:val="en-US" w:eastAsia="zh-CN"/>
        </w:rPr>
        <w:t>（2）提供法定代表人授权委托书（附法定代表人、被授权人身份证复印件）及被授权人身份证</w:t>
      </w:r>
      <w:r>
        <w:rPr>
          <w:rFonts w:hint="eastAsia" w:ascii="宋体" w:hAnsi="宋体" w:cs="宋体"/>
          <w:kern w:val="2"/>
          <w:sz w:val="24"/>
          <w:szCs w:val="24"/>
          <w:lang w:val="en-US" w:eastAsia="zh-CN"/>
        </w:rPr>
        <w:t>复印件</w:t>
      </w:r>
      <w:r>
        <w:rPr>
          <w:rFonts w:hint="eastAsia" w:ascii="宋体" w:hAnsi="宋体" w:eastAsia="宋体" w:cs="宋体"/>
          <w:kern w:val="2"/>
          <w:sz w:val="24"/>
          <w:szCs w:val="24"/>
          <w:lang w:val="en-US" w:eastAsia="zh-CN"/>
        </w:rPr>
        <w:t>（法定代表人</w:t>
      </w:r>
      <w:r>
        <w:rPr>
          <w:rFonts w:hint="eastAsia" w:ascii="宋体" w:hAnsi="宋体" w:eastAsia="宋体" w:cs="宋体"/>
          <w:kern w:val="2"/>
          <w:sz w:val="24"/>
          <w:szCs w:val="24"/>
          <w:highlight w:val="none"/>
          <w:lang w:val="en-US" w:eastAsia="zh-CN"/>
        </w:rPr>
        <w:t>直接参加只须提供法定代表人身份证</w:t>
      </w:r>
      <w:r>
        <w:rPr>
          <w:rFonts w:hint="eastAsia" w:ascii="宋体" w:hAnsi="宋体" w:cs="宋体"/>
          <w:kern w:val="2"/>
          <w:sz w:val="24"/>
          <w:szCs w:val="24"/>
          <w:highlight w:val="none"/>
          <w:lang w:val="en-US" w:eastAsia="zh-CN"/>
        </w:rPr>
        <w:t>复印件</w:t>
      </w:r>
      <w:r>
        <w:rPr>
          <w:rFonts w:hint="eastAsia" w:ascii="宋体" w:hAnsi="宋体" w:eastAsia="宋体" w:cs="宋体"/>
          <w:kern w:val="2"/>
          <w:sz w:val="24"/>
          <w:szCs w:val="24"/>
          <w:highlight w:val="none"/>
          <w:lang w:val="en-US" w:eastAsia="zh-CN"/>
        </w:rPr>
        <w:t>）；</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）财务状况报告：提供2021</w:t>
      </w:r>
      <w:r>
        <w:rPr>
          <w:rFonts w:hint="eastAsia" w:ascii="宋体" w:hAnsi="宋体" w:cs="宋体"/>
          <w:kern w:val="2"/>
          <w:sz w:val="24"/>
          <w:szCs w:val="24"/>
          <w:highlight w:val="none"/>
          <w:lang w:val="en-US" w:eastAsia="zh-CN"/>
        </w:rPr>
        <w:t>或2022</w:t>
      </w:r>
      <w:r>
        <w:rPr>
          <w:rFonts w:hint="eastAsia" w:ascii="宋体" w:hAnsi="宋体" w:eastAsia="宋体" w:cs="宋体"/>
          <w:kern w:val="2"/>
          <w:sz w:val="24"/>
          <w:szCs w:val="24"/>
          <w:highlight w:val="none"/>
          <w:lang w:val="en-US" w:eastAsia="zh-CN"/>
        </w:rPr>
        <w:t>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）社会保障资金缴纳证明：自202</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年1月1日以来已缴存的至少</w:t>
      </w: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lang w:eastAsia="zh-CN"/>
        </w:rPr>
        <w:t>税收缴纳证明：自202</w:t>
      </w: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lang w:eastAsia="zh-CN"/>
        </w:rPr>
        <w:t>年1月1日以来已缴存的至少</w:t>
      </w: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lang w:eastAsia="zh-CN"/>
        </w:rPr>
        <w:t>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 供应商应在信用中国（www.creditchina.gov.cn）</w:t>
      </w:r>
      <w:r>
        <w:rPr>
          <w:rFonts w:hint="eastAsia" w:ascii="宋体" w:hAnsi="宋体" w:eastAsia="宋体" w:cs="宋体"/>
          <w:kern w:val="2"/>
          <w:sz w:val="24"/>
          <w:szCs w:val="24"/>
          <w:lang w:val="en-US" w:eastAsia="zh-CN"/>
        </w:rPr>
        <w:t xml:space="preserve">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7</w:t>
      </w:r>
      <w:r>
        <w:rPr>
          <w:rFonts w:hint="eastAsia" w:ascii="宋体" w:hAnsi="宋体" w:eastAsia="宋体" w:cs="宋体"/>
          <w:kern w:val="2"/>
          <w:sz w:val="24"/>
          <w:szCs w:val="24"/>
          <w:lang w:val="en-US"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val="en-US" w:eastAsia="zh-CN"/>
        </w:rPr>
        <w:t>（8）供应商具有履行合同所必需的设备和专业技术能力的书面声明；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）供</w:t>
      </w:r>
      <w:r>
        <w:rPr>
          <w:rFonts w:hint="eastAsia" w:ascii="宋体" w:hAnsi="宋体" w:eastAsia="宋体" w:cs="宋体"/>
          <w:kern w:val="2"/>
          <w:sz w:val="24"/>
          <w:szCs w:val="24"/>
          <w:highlight w:val="none"/>
          <w:lang w:val="en-US" w:eastAsia="zh-CN"/>
        </w:rPr>
        <w:t>应商应提供</w:t>
      </w:r>
      <w:r>
        <w:rPr>
          <w:rFonts w:hint="eastAsia" w:ascii="宋体" w:hAnsi="宋体" w:cs="宋体"/>
          <w:kern w:val="2"/>
          <w:sz w:val="24"/>
          <w:szCs w:val="24"/>
          <w:highlight w:val="none"/>
          <w:lang w:val="en-US" w:eastAsia="zh-CN"/>
        </w:rPr>
        <w:t>中小企业声明函</w:t>
      </w:r>
      <w:r>
        <w:rPr>
          <w:rFonts w:hint="eastAsia" w:ascii="宋体" w:hAnsi="宋体" w:eastAsia="宋体" w:cs="宋体"/>
          <w:kern w:val="2"/>
          <w:sz w:val="24"/>
          <w:szCs w:val="24"/>
          <w:highlight w:val="none"/>
          <w:lang w:val="en-US" w:eastAsia="zh-CN"/>
        </w:rPr>
        <w:t>或残疾人福</w:t>
      </w:r>
      <w:r>
        <w:rPr>
          <w:rFonts w:hint="eastAsia" w:ascii="宋体" w:hAnsi="宋体" w:eastAsia="宋体" w:cs="宋体"/>
          <w:kern w:val="2"/>
          <w:sz w:val="24"/>
          <w:szCs w:val="24"/>
          <w:lang w:val="en-US" w:eastAsia="zh-CN"/>
        </w:rPr>
        <w:t>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10</w:t>
      </w:r>
      <w:r>
        <w:rPr>
          <w:rFonts w:hint="eastAsia" w:ascii="宋体" w:hAnsi="宋体" w:eastAsia="宋体" w:cs="宋体"/>
          <w:kern w:val="2"/>
          <w:sz w:val="24"/>
          <w:szCs w:val="24"/>
          <w:lang w:val="en-US" w:eastAsia="zh-CN"/>
        </w:rPr>
        <w:t>）本项目不接受联合体投标。</w:t>
      </w:r>
    </w:p>
    <w:p>
      <w:pPr>
        <w:keepNext w:val="0"/>
        <w:keepLines w:val="0"/>
        <w:widowControl w:val="0"/>
        <w:suppressLineNumbers w:val="0"/>
        <w:spacing w:before="138" w:beforeAutospacing="0" w:after="0" w:afterAutospacing="0" w:line="50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三、获取采购文件</w:t>
      </w:r>
    </w:p>
    <w:p>
      <w:pPr>
        <w:keepNext w:val="0"/>
        <w:keepLines w:val="0"/>
        <w:widowControl w:val="0"/>
        <w:suppressLineNumbers w:val="0"/>
        <w:autoSpaceDE w:val="0"/>
        <w:autoSpaceDN/>
        <w:spacing w:before="138" w:beforeAutospacing="0" w:after="0" w:afterAutospacing="0" w:line="460" w:lineRule="exact"/>
        <w:ind w:left="0" w:right="-370" w:rightChars="-168" w:firstLine="720" w:firstLineChars="3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时间：</w:t>
      </w:r>
      <w:r>
        <w:rPr>
          <w:rFonts w:hint="eastAsia" w:ascii="宋体" w:hAnsi="宋体" w:eastAsia="宋体" w:cs="宋体"/>
          <w:kern w:val="2"/>
          <w:sz w:val="24"/>
          <w:szCs w:val="24"/>
          <w:highlight w:val="none"/>
          <w:lang w:val="en-US" w:eastAsia="zh-CN" w:bidi="ar"/>
        </w:rPr>
        <w:t>2023 年 05月30日至 2023 年 06月05日 ，每天上午 09:00:00 至12:00:00 ，下午 14:00:00 至 17:30:00 （国</w:t>
      </w:r>
      <w:r>
        <w:rPr>
          <w:rFonts w:hint="eastAsia" w:cs="宋体"/>
          <w:kern w:val="2"/>
          <w:sz w:val="24"/>
          <w:szCs w:val="24"/>
          <w:highlight w:val="none"/>
          <w:lang w:val="en-US" w:eastAsia="zh-CN" w:bidi="ar"/>
        </w:rPr>
        <w:t>家法定</w:t>
      </w:r>
      <w:r>
        <w:rPr>
          <w:rFonts w:hint="eastAsia" w:ascii="宋体" w:hAnsi="宋体" w:eastAsia="宋体" w:cs="宋体"/>
          <w:kern w:val="2"/>
          <w:sz w:val="24"/>
          <w:szCs w:val="24"/>
          <w:highlight w:val="none"/>
          <w:lang w:val="en-US" w:eastAsia="zh-CN" w:bidi="ar"/>
        </w:rPr>
        <w:t>节假日除外）</w:t>
      </w:r>
    </w:p>
    <w:p>
      <w:pPr>
        <w:pStyle w:val="17"/>
        <w:keepNext w:val="0"/>
        <w:keepLines w:val="0"/>
        <w:widowControl/>
        <w:suppressLineNumbers w:val="0"/>
        <w:autoSpaceDE w:val="0"/>
        <w:autoSpaceDN/>
        <w:spacing w:before="0" w:beforeAutospacing="0" w:after="0" w:afterAutospacing="0" w:line="460" w:lineRule="exact"/>
        <w:ind w:left="0" w:right="0" w:rightChars="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地点：全国公共资源交易中心平台（陕西省.安康市） </w:t>
      </w:r>
    </w:p>
    <w:p>
      <w:pPr>
        <w:pStyle w:val="17"/>
        <w:keepNext w:val="0"/>
        <w:keepLines w:val="0"/>
        <w:widowControl/>
        <w:suppressLineNumbers w:val="0"/>
        <w:autoSpaceDE w:val="0"/>
        <w:autoSpaceDN/>
        <w:spacing w:before="0" w:beforeAutospacing="0" w:after="0" w:afterAutospacing="0" w:line="460" w:lineRule="exact"/>
        <w:ind w:left="0" w:right="0" w:rightChars="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方式：现场获取</w:t>
      </w:r>
    </w:p>
    <w:p>
      <w:pPr>
        <w:pStyle w:val="17"/>
        <w:keepNext w:val="0"/>
        <w:keepLines w:val="0"/>
        <w:widowControl/>
        <w:suppressLineNumbers w:val="0"/>
        <w:autoSpaceDE w:val="0"/>
        <w:autoSpaceDN/>
        <w:spacing w:before="0" w:beforeAutospacing="0" w:after="0" w:afterAutospacing="0" w:line="460" w:lineRule="exact"/>
        <w:ind w:left="0" w:right="0" w:rightChars="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售价： </w:t>
      </w:r>
      <w:r>
        <w:rPr>
          <w:rFonts w:hint="eastAsia" w:cs="宋体"/>
          <w:kern w:val="0"/>
          <w:sz w:val="24"/>
          <w:szCs w:val="24"/>
          <w:lang w:val="en-US" w:eastAsia="zh-CN" w:bidi="ar"/>
        </w:rPr>
        <w:t>0</w:t>
      </w:r>
      <w:r>
        <w:rPr>
          <w:rFonts w:hint="eastAsia" w:ascii="宋体" w:hAnsi="宋体" w:eastAsia="宋体" w:cs="宋体"/>
          <w:kern w:val="0"/>
          <w:sz w:val="24"/>
          <w:szCs w:val="24"/>
          <w:lang w:val="en-US" w:eastAsia="zh-CN" w:bidi="ar"/>
        </w:rPr>
        <w:t xml:space="preserve"> 元</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四、响应文件提交</w:t>
      </w:r>
    </w:p>
    <w:p>
      <w:pPr>
        <w:keepNext w:val="0"/>
        <w:keepLines w:val="0"/>
        <w:widowControl w:val="0"/>
        <w:suppressLineNumbers w:val="0"/>
        <w:autoSpaceDE w:val="0"/>
        <w:autoSpaceDN/>
        <w:spacing w:before="52" w:beforeAutospacing="0" w:after="0" w:afterAutospacing="0" w:line="460" w:lineRule="exact"/>
        <w:ind w:left="971" w:right="0" w:firstLine="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截止</w:t>
      </w:r>
      <w:r>
        <w:rPr>
          <w:rFonts w:hint="eastAsia" w:ascii="宋体" w:hAnsi="宋体" w:eastAsia="宋体" w:cs="宋体"/>
          <w:color w:val="000000" w:themeColor="text1"/>
          <w:kern w:val="0"/>
          <w:sz w:val="24"/>
          <w:szCs w:val="24"/>
          <w:lang w:val="en-US" w:eastAsia="zh-CN" w:bidi="ar"/>
          <w14:textFill>
            <w14:solidFill>
              <w14:schemeClr w14:val="tx1"/>
            </w14:solidFill>
          </w14:textFill>
        </w:rPr>
        <w:t>时间：</w:t>
      </w:r>
      <w:r>
        <w:rPr>
          <w:rFonts w:hint="eastAsia" w:cs="宋体"/>
          <w:color w:val="000000" w:themeColor="text1"/>
          <w:kern w:val="0"/>
          <w:sz w:val="24"/>
          <w:szCs w:val="24"/>
          <w:lang w:val="en-US" w:eastAsia="zh-CN" w:bidi="ar"/>
          <w14:textFill>
            <w14:solidFill>
              <w14:schemeClr w14:val="tx1"/>
            </w14:solidFill>
          </w14:textFill>
        </w:rPr>
        <w:t>2023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年 </w:t>
      </w:r>
      <w:r>
        <w:rPr>
          <w:rFonts w:hint="eastAsia" w:cs="宋体"/>
          <w:color w:val="000000" w:themeColor="text1"/>
          <w:kern w:val="0"/>
          <w:sz w:val="24"/>
          <w:szCs w:val="24"/>
          <w:lang w:val="en-US" w:eastAsia="zh-CN" w:bidi="ar"/>
          <w14:textFill>
            <w14:solidFill>
              <w14:schemeClr w14:val="tx1"/>
            </w14:solidFill>
          </w14:textFill>
        </w:rPr>
        <w:t>0</w:t>
      </w:r>
      <w:r>
        <w:rPr>
          <w:rFonts w:hint="eastAsia"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月</w:t>
      </w:r>
      <w:r>
        <w:rPr>
          <w:rFonts w:hint="eastAsia" w:cs="宋体"/>
          <w:color w:val="auto"/>
          <w:kern w:val="0"/>
          <w:sz w:val="24"/>
          <w:szCs w:val="24"/>
          <w:lang w:val="en-US" w:eastAsia="zh-CN" w:bidi="ar"/>
        </w:rPr>
        <w:t>19</w:t>
      </w:r>
      <w:r>
        <w:rPr>
          <w:rFonts w:hint="eastAsia" w:ascii="宋体" w:hAnsi="宋体" w:eastAsia="宋体" w:cs="宋体"/>
          <w:color w:val="auto"/>
          <w:kern w:val="0"/>
          <w:sz w:val="24"/>
          <w:szCs w:val="24"/>
          <w:lang w:val="en-US" w:eastAsia="zh-CN" w:bidi="ar"/>
        </w:rPr>
        <w:t xml:space="preserve">日 </w:t>
      </w:r>
      <w:r>
        <w:rPr>
          <w:rFonts w:hint="eastAsia" w:cs="宋体"/>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 xml:space="preserve">时 </w:t>
      </w:r>
      <w:r>
        <w:rPr>
          <w:rFonts w:hint="eastAsia" w:cs="宋体"/>
          <w:color w:val="auto"/>
          <w:kern w:val="0"/>
          <w:sz w:val="24"/>
          <w:szCs w:val="24"/>
          <w:lang w:val="en-US" w:eastAsia="zh-CN" w:bidi="ar"/>
        </w:rPr>
        <w:t>00</w:t>
      </w:r>
      <w:r>
        <w:rPr>
          <w:rFonts w:hint="eastAsia" w:ascii="宋体" w:hAnsi="宋体" w:eastAsia="宋体" w:cs="宋体"/>
          <w:color w:val="auto"/>
          <w:kern w:val="0"/>
          <w:sz w:val="24"/>
          <w:szCs w:val="24"/>
          <w:lang w:val="en-US" w:eastAsia="zh-CN" w:bidi="ar"/>
        </w:rPr>
        <w:t xml:space="preserve"> 分 00 秒</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（北京时间）</w:t>
      </w:r>
    </w:p>
    <w:p>
      <w:pPr>
        <w:keepNext w:val="0"/>
        <w:keepLines w:val="0"/>
        <w:widowControl w:val="0"/>
        <w:suppressLineNumbers w:val="0"/>
        <w:autoSpaceDE w:val="0"/>
        <w:autoSpaceDN/>
        <w:spacing w:before="52" w:beforeAutospacing="0" w:after="0" w:afterAutospacing="0" w:line="460" w:lineRule="exact"/>
        <w:ind w:left="971" w:right="0" w:firstLine="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地点：</w:t>
      </w:r>
      <w:r>
        <w:rPr>
          <w:rFonts w:hint="eastAsia" w:ascii="宋体" w:hAnsi="宋体" w:cs="宋体"/>
          <w:kern w:val="2"/>
          <w:sz w:val="24"/>
          <w:szCs w:val="24"/>
          <w:lang w:eastAsia="zh-CN"/>
        </w:rPr>
        <w:t>全国公共资源交易中心平台（陕西省.安康市）</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五、开启</w:t>
      </w:r>
    </w:p>
    <w:p>
      <w:pPr>
        <w:keepNext w:val="0"/>
        <w:keepLines w:val="0"/>
        <w:widowControl w:val="0"/>
        <w:suppressLineNumbers w:val="0"/>
        <w:autoSpaceDE w:val="0"/>
        <w:autoSpaceDN/>
        <w:spacing w:before="55" w:beforeAutospacing="0" w:after="0" w:afterAutospacing="0" w:line="460" w:lineRule="exact"/>
        <w:ind w:left="971" w:right="0" w:firstLine="0"/>
        <w:jc w:val="left"/>
        <w:rPr>
          <w:rFonts w:hint="eastAsia" w:ascii="宋体" w:hAnsi="宋体" w:eastAsia="宋体" w:cs="宋体"/>
          <w:color w:val="auto"/>
          <w:kern w:val="2"/>
          <w:sz w:val="24"/>
          <w:szCs w:val="24"/>
          <w:highlight w:val="none"/>
        </w:rPr>
      </w:pPr>
      <w:r>
        <w:rPr>
          <w:rFonts w:hint="eastAsia" w:ascii="宋体" w:hAnsi="宋体" w:eastAsia="宋体" w:cs="宋体"/>
          <w:kern w:val="2"/>
          <w:sz w:val="24"/>
          <w:szCs w:val="24"/>
          <w:highlight w:val="none"/>
          <w:lang w:val="en-US" w:eastAsia="zh-CN" w:bidi="ar"/>
        </w:rPr>
        <w:t>时间：</w:t>
      </w:r>
      <w:r>
        <w:rPr>
          <w:rFonts w:hint="eastAsia" w:ascii="宋体" w:hAnsi="宋体" w:eastAsia="宋体" w:cs="宋体"/>
          <w:color w:val="0000FF"/>
          <w:kern w:val="2"/>
          <w:sz w:val="24"/>
          <w:szCs w:val="24"/>
          <w:highlight w:val="none"/>
          <w:lang w:val="en-US" w:eastAsia="zh-CN" w:bidi="ar"/>
        </w:rPr>
        <w:t xml:space="preserve"> </w:t>
      </w:r>
      <w:r>
        <w:rPr>
          <w:rFonts w:hint="eastAsia" w:cs="宋体"/>
          <w:color w:val="000000" w:themeColor="text1"/>
          <w:kern w:val="0"/>
          <w:sz w:val="24"/>
          <w:szCs w:val="24"/>
          <w:highlight w:val="none"/>
          <w:lang w:val="en-US" w:eastAsia="zh-CN" w:bidi="ar"/>
          <w14:textFill>
            <w14:solidFill>
              <w14:schemeClr w14:val="tx1"/>
            </w14:solidFill>
          </w14:textFill>
        </w:rPr>
        <w:t>2023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年 </w:t>
      </w:r>
      <w:r>
        <w:rPr>
          <w:rFonts w:hint="eastAsia" w:cs="宋体"/>
          <w:color w:val="000000" w:themeColor="text1"/>
          <w:kern w:val="0"/>
          <w:sz w:val="24"/>
          <w:szCs w:val="24"/>
          <w:highlight w:val="none"/>
          <w:lang w:val="en-US" w:eastAsia="zh-CN" w:bidi="ar"/>
          <w14:textFill>
            <w14:solidFill>
              <w14:schemeClr w14:val="tx1"/>
            </w14:solidFill>
          </w14:textFill>
        </w:rPr>
        <w:t>0</w:t>
      </w:r>
      <w:r>
        <w:rPr>
          <w:rFonts w:hint="eastAsia"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月</w:t>
      </w:r>
      <w:r>
        <w:rPr>
          <w:rFonts w:hint="eastAsia" w:cs="宋体"/>
          <w:color w:val="auto"/>
          <w:kern w:val="0"/>
          <w:sz w:val="24"/>
          <w:szCs w:val="24"/>
          <w:highlight w:val="none"/>
          <w:lang w:val="en-US" w:eastAsia="zh-CN" w:bidi="ar"/>
        </w:rPr>
        <w:t>19</w:t>
      </w:r>
      <w:r>
        <w:rPr>
          <w:rFonts w:hint="eastAsia" w:ascii="宋体" w:hAnsi="宋体" w:eastAsia="宋体" w:cs="宋体"/>
          <w:color w:val="auto"/>
          <w:kern w:val="0"/>
          <w:sz w:val="24"/>
          <w:szCs w:val="24"/>
          <w:highlight w:val="none"/>
          <w:lang w:val="en-US" w:eastAsia="zh-CN" w:bidi="ar"/>
        </w:rPr>
        <w:t xml:space="preserve">日 </w:t>
      </w:r>
      <w:r>
        <w:rPr>
          <w:rFonts w:hint="eastAsia"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val="en-US" w:eastAsia="zh-CN" w:bidi="ar"/>
        </w:rPr>
        <w:t xml:space="preserve">时 </w:t>
      </w:r>
      <w:r>
        <w:rPr>
          <w:rFonts w:hint="eastAsia" w:cs="宋体"/>
          <w:color w:val="auto"/>
          <w:kern w:val="0"/>
          <w:sz w:val="24"/>
          <w:szCs w:val="24"/>
          <w:highlight w:val="none"/>
          <w:lang w:val="en-US" w:eastAsia="zh-CN" w:bidi="ar"/>
        </w:rPr>
        <w:t>00</w:t>
      </w:r>
      <w:r>
        <w:rPr>
          <w:rFonts w:hint="eastAsia" w:ascii="宋体" w:hAnsi="宋体" w:eastAsia="宋体" w:cs="宋体"/>
          <w:color w:val="auto"/>
          <w:kern w:val="0"/>
          <w:sz w:val="24"/>
          <w:szCs w:val="24"/>
          <w:highlight w:val="none"/>
          <w:lang w:val="en-US" w:eastAsia="zh-CN" w:bidi="ar"/>
        </w:rPr>
        <w:t xml:space="preserve"> 分 00 秒</w:t>
      </w:r>
      <w:r>
        <w:rPr>
          <w:rFonts w:hint="eastAsia" w:ascii="宋体" w:hAnsi="宋体" w:eastAsia="宋体" w:cs="宋体"/>
          <w:color w:val="auto"/>
          <w:kern w:val="2"/>
          <w:sz w:val="24"/>
          <w:szCs w:val="24"/>
          <w:highlight w:val="none"/>
          <w:lang w:val="en-US" w:eastAsia="zh-CN" w:bidi="ar"/>
        </w:rPr>
        <w:t xml:space="preserve"> （北京时间）</w:t>
      </w:r>
    </w:p>
    <w:p>
      <w:pPr>
        <w:keepNext w:val="0"/>
        <w:keepLines w:val="0"/>
        <w:widowControl w:val="0"/>
        <w:suppressLineNumbers w:val="0"/>
        <w:autoSpaceDE w:val="0"/>
        <w:autoSpaceDN/>
        <w:spacing w:before="52" w:beforeAutospacing="0" w:after="0" w:afterAutospacing="0" w:line="460" w:lineRule="exact"/>
        <w:ind w:left="971" w:right="0" w:firstLine="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地点：安康市公共资源交易中心</w:t>
      </w:r>
      <w:r>
        <w:rPr>
          <w:rFonts w:hint="eastAsia" w:cs="宋体"/>
          <w:color w:val="auto"/>
          <w:kern w:val="2"/>
          <w:sz w:val="24"/>
          <w:szCs w:val="24"/>
          <w:lang w:val="en-US" w:eastAsia="zh-CN" w:bidi="ar"/>
        </w:rPr>
        <w:t>407</w:t>
      </w:r>
      <w:r>
        <w:rPr>
          <w:rFonts w:hint="eastAsia" w:ascii="宋体" w:hAnsi="宋体" w:eastAsia="宋体" w:cs="宋体"/>
          <w:color w:val="auto"/>
          <w:kern w:val="2"/>
          <w:sz w:val="24"/>
          <w:szCs w:val="24"/>
          <w:lang w:val="en-US" w:eastAsia="zh-CN" w:bidi="ar"/>
        </w:rPr>
        <w:t>开标室</w:t>
      </w:r>
    </w:p>
    <w:p>
      <w:pPr>
        <w:keepNext w:val="0"/>
        <w:keepLines w:val="0"/>
        <w:widowControl w:val="0"/>
        <w:suppressLineNumbers w:val="0"/>
        <w:autoSpaceDE w:val="0"/>
        <w:autoSpaceDN/>
        <w:spacing w:before="203" w:beforeAutospacing="0" w:after="0" w:afterAutospacing="0" w:line="46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六、公告期限</w:t>
      </w:r>
    </w:p>
    <w:p>
      <w:pPr>
        <w:keepNext w:val="0"/>
        <w:keepLines w:val="0"/>
        <w:widowControl w:val="0"/>
        <w:suppressLineNumbers w:val="0"/>
        <w:autoSpaceDE w:val="0"/>
        <w:autoSpaceDN/>
        <w:spacing w:before="52" w:beforeAutospacing="0" w:after="0" w:afterAutospacing="0" w:line="460" w:lineRule="exact"/>
        <w:ind w:left="971" w:right="0" w:firstLine="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自本公告发布之日起 5个工作日。</w:t>
      </w:r>
    </w:p>
    <w:p>
      <w:pPr>
        <w:keepNext w:val="0"/>
        <w:keepLines w:val="0"/>
        <w:widowControl w:val="0"/>
        <w:suppressLineNumbers w:val="0"/>
        <w:spacing w:before="204" w:beforeAutospacing="0" w:after="0" w:afterAutospacing="0" w:line="500" w:lineRule="exact"/>
        <w:ind w:left="491" w:right="0" w:firstLine="0"/>
        <w:jc w:val="left"/>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七、其他补充事宜</w:t>
      </w:r>
    </w:p>
    <w:p>
      <w:pPr>
        <w:keepNext w:val="0"/>
        <w:keepLines w:val="0"/>
        <w:widowControl w:val="0"/>
        <w:suppressLineNumbers w:val="0"/>
        <w:autoSpaceDE w:val="0"/>
        <w:autoSpaceDN w:val="0"/>
        <w:spacing w:before="2" w:beforeAutospacing="0" w:after="0" w:afterAutospacing="0" w:line="500" w:lineRule="exact"/>
        <w:ind w:left="0" w:leftChars="0" w:right="357"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①在报名规定时间内使用捆绑省交易平台的 CA 锁登录安康市公共资源交易中心（http：//ak.sxggzyjy.cn/），选择电子交易平台，通过政府采购系统企业端进入， 点击我要投标，完善相关投标信息。</w:t>
      </w:r>
    </w:p>
    <w:p>
      <w:pPr>
        <w:keepNext w:val="0"/>
        <w:keepLines w:val="0"/>
        <w:widowControl w:val="0"/>
        <w:suppressLineNumbers w:val="0"/>
        <w:autoSpaceDE w:val="0"/>
        <w:autoSpaceDN w:val="0"/>
        <w:spacing w:before="2" w:beforeAutospacing="0" w:after="0" w:afterAutospacing="0" w:line="500" w:lineRule="exact"/>
        <w:ind w:left="0" w:leftChars="0" w:right="357" w:firstLine="440" w:firstLineChars="200"/>
        <w:jc w:val="left"/>
        <w:rPr>
          <w:rFonts w:hint="eastAsia" w:ascii="宋体" w:hAnsi="宋体" w:eastAsia="宋体" w:cs="宋体"/>
          <w:color w:val="auto"/>
          <w:kern w:val="2"/>
          <w:sz w:val="24"/>
          <w:szCs w:val="24"/>
        </w:rPr>
      </w:pPr>
      <w:r>
        <w:rPr>
          <w:rFonts w:hint="eastAsia" w:ascii="宋体" w:hAnsi="宋体" w:eastAsia="宋体" w:cs="宋体"/>
          <w:color w:val="auto"/>
          <w:spacing w:val="-10"/>
          <w:kern w:val="2"/>
          <w:sz w:val="24"/>
          <w:szCs w:val="24"/>
          <w:lang w:val="en-US" w:eastAsia="zh-CN" w:bidi="ar"/>
        </w:rPr>
        <w:t>②采购代理公司确认：</w:t>
      </w:r>
      <w:r>
        <w:rPr>
          <w:rFonts w:hint="eastAsia" w:ascii="宋体" w:hAnsi="宋体" w:eastAsia="宋体" w:cs="宋体"/>
          <w:color w:val="auto"/>
          <w:kern w:val="2"/>
          <w:sz w:val="24"/>
          <w:szCs w:val="24"/>
          <w:lang w:val="en-US" w:eastAsia="zh-CN" w:bidi="ar"/>
        </w:rPr>
        <w:t>投标供应商网上报名成功后携带报名成功回执单以及营业执照加盖公章的复印件、法人授权委托书、本人身份证原件在(</w:t>
      </w:r>
      <w:r>
        <w:rPr>
          <w:rFonts w:hint="eastAsia" w:cs="宋体"/>
          <w:color w:val="auto"/>
          <w:kern w:val="2"/>
          <w:sz w:val="24"/>
          <w:szCs w:val="24"/>
          <w:lang w:val="en-US" w:eastAsia="zh-CN" w:bidi="ar"/>
        </w:rPr>
        <w:t>陕西省安康市</w:t>
      </w:r>
      <w:r>
        <w:rPr>
          <w:rFonts w:hint="eastAsia" w:ascii="宋体" w:hAnsi="宋体" w:eastAsia="宋体" w:cs="宋体"/>
          <w:color w:val="auto"/>
          <w:kern w:val="2"/>
          <w:sz w:val="24"/>
          <w:szCs w:val="24"/>
          <w:lang w:val="en-US" w:eastAsia="zh-CN" w:bidi="ar"/>
        </w:rPr>
        <w:t>石泉县育才北路4号金江花园后门）进行</w:t>
      </w:r>
      <w:r>
        <w:rPr>
          <w:rFonts w:hint="eastAsia" w:cs="宋体"/>
          <w:color w:val="auto"/>
          <w:kern w:val="2"/>
          <w:sz w:val="24"/>
          <w:szCs w:val="24"/>
          <w:lang w:val="en-US" w:eastAsia="zh-CN" w:bidi="ar"/>
        </w:rPr>
        <w:t>报名</w:t>
      </w:r>
      <w:r>
        <w:rPr>
          <w:rFonts w:hint="eastAsia" w:ascii="宋体" w:hAnsi="宋体" w:eastAsia="宋体" w:cs="宋体"/>
          <w:color w:val="auto"/>
          <w:kern w:val="2"/>
          <w:sz w:val="24"/>
          <w:szCs w:val="24"/>
          <w:lang w:val="en-US" w:eastAsia="zh-CN" w:bidi="ar"/>
        </w:rPr>
        <w:t>确认，</w:t>
      </w:r>
      <w:r>
        <w:rPr>
          <w:rFonts w:hint="eastAsia" w:cs="宋体"/>
          <w:color w:val="auto"/>
          <w:kern w:val="2"/>
          <w:sz w:val="24"/>
          <w:szCs w:val="24"/>
          <w:lang w:val="en-US" w:eastAsia="zh-CN" w:bidi="ar"/>
        </w:rPr>
        <w:t>国家法定节假日除外。</w:t>
      </w:r>
      <w:r>
        <w:rPr>
          <w:rFonts w:hint="eastAsia" w:ascii="宋体" w:hAnsi="宋体" w:eastAsia="宋体" w:cs="宋体"/>
          <w:color w:val="auto"/>
          <w:kern w:val="2"/>
          <w:sz w:val="24"/>
          <w:szCs w:val="24"/>
          <w:lang w:val="en-US" w:eastAsia="zh-CN" w:bidi="ar"/>
        </w:rPr>
        <w:t>确认完毕后方可下载文件，文件获取截止时间为开标截止时间前。</w:t>
      </w:r>
    </w:p>
    <w:p>
      <w:pPr>
        <w:keepNext w:val="0"/>
        <w:keepLines w:val="0"/>
        <w:widowControl w:val="0"/>
        <w:suppressLineNumbers w:val="0"/>
        <w:autoSpaceDE w:val="0"/>
        <w:autoSpaceDN w:val="0"/>
        <w:spacing w:before="1" w:beforeAutospacing="0" w:after="0" w:afterAutospacing="0"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w:t>
      </w:r>
      <w:r>
        <w:rPr>
          <w:rFonts w:hint="eastAsia" w:cs="宋体"/>
          <w:kern w:val="2"/>
          <w:sz w:val="24"/>
          <w:szCs w:val="24"/>
          <w:lang w:val="en-US" w:eastAsia="zh-CN" w:bidi="ar"/>
        </w:rPr>
        <w:t>报名</w:t>
      </w:r>
      <w:r>
        <w:rPr>
          <w:rFonts w:hint="eastAsia" w:ascii="宋体" w:hAnsi="宋体" w:eastAsia="宋体" w:cs="宋体"/>
          <w:kern w:val="2"/>
          <w:sz w:val="24"/>
          <w:szCs w:val="24"/>
          <w:lang w:val="en-US" w:eastAsia="zh-CN" w:bidi="ar"/>
        </w:rPr>
        <w:t>确认的，视为报名失败。</w:t>
      </w:r>
    </w:p>
    <w:p>
      <w:pPr>
        <w:keepNext w:val="0"/>
        <w:keepLines w:val="0"/>
        <w:widowControl w:val="0"/>
        <w:suppressLineNumbers w:val="0"/>
        <w:autoSpaceDE w:val="0"/>
        <w:autoSpaceDN w:val="0"/>
        <w:spacing w:before="161" w:beforeAutospacing="0" w:after="0" w:afterAutospacing="0" w:line="500" w:lineRule="exact"/>
        <w:ind w:left="0" w:leftChars="0" w:right="477" w:firstLine="472" w:firstLineChars="200"/>
        <w:jc w:val="both"/>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④本项目采用电子化投标及远程不见面开标方式。投标人须使用数字认证证书对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招标文件</w:t>
      </w:r>
      <w:r>
        <w:rPr>
          <w:rFonts w:hint="eastAsia" w:ascii="宋体" w:hAnsi="宋体" w:eastAsia="宋体" w:cs="宋体"/>
          <w:kern w:val="2"/>
          <w:sz w:val="24"/>
          <w:szCs w:val="24"/>
          <w:lang w:val="en-US" w:eastAsia="zh-CN" w:bidi="ar"/>
        </w:rPr>
        <w:t>，按无效投标对待。</w:t>
      </w:r>
    </w:p>
    <w:p>
      <w:pPr>
        <w:keepNext w:val="0"/>
        <w:keepLines w:val="0"/>
        <w:widowControl w:val="0"/>
        <w:suppressLineNumbers w:val="0"/>
        <w:autoSpaceDE w:val="0"/>
        <w:autoSpaceDN w:val="0"/>
        <w:spacing w:before="2" w:beforeAutospacing="0" w:after="0" w:afterAutospacing="0" w:line="500" w:lineRule="exact"/>
        <w:ind w:left="0" w:leftChars="0" w:right="477" w:firstLine="460" w:firstLineChars="200"/>
        <w:jc w:val="both"/>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备注：请各投标人</w:t>
      </w:r>
      <w:r>
        <w:rPr>
          <w:rFonts w:hint="eastAsia" w:cs="宋体"/>
          <w:spacing w:val="-5"/>
          <w:kern w:val="2"/>
          <w:sz w:val="24"/>
          <w:szCs w:val="24"/>
          <w:lang w:val="en-US" w:eastAsia="zh-CN" w:bidi="ar"/>
        </w:rPr>
        <w:t>领取招标文件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keepNext w:val="0"/>
        <w:keepLines w:val="0"/>
        <w:widowControl w:val="0"/>
        <w:suppressLineNumbers w:val="0"/>
        <w:spacing w:before="140" w:beforeAutospacing="0" w:after="0" w:afterAutospacing="0" w:line="500" w:lineRule="exact"/>
        <w:ind w:left="0" w:leftChars="0" w:right="0" w:firstLine="482" w:firstLineChars="200"/>
        <w:jc w:val="left"/>
        <w:outlineLvl w:val="1"/>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八、凡对本次采购提出询问，请按以下方式联系。</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1、采购人信息：</w:t>
      </w:r>
      <w:r>
        <w:rPr>
          <w:rFonts w:hint="eastAsia" w:cs="宋体"/>
          <w:spacing w:val="-6"/>
          <w:kern w:val="0"/>
          <w:sz w:val="24"/>
          <w:szCs w:val="24"/>
          <w:lang w:val="en-US" w:eastAsia="zh-CN" w:bidi="ar"/>
        </w:rPr>
        <w:t xml:space="preserve"> 石泉县文化和旅游广电局  </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lang w:val="en-US" w:eastAsia="zh-CN" w:bidi="ar"/>
        </w:rPr>
        <w:t>联系人：</w:t>
      </w:r>
      <w:r>
        <w:rPr>
          <w:rFonts w:hint="eastAsia" w:cs="宋体"/>
          <w:color w:val="auto"/>
          <w:spacing w:val="-6"/>
          <w:kern w:val="0"/>
          <w:sz w:val="24"/>
          <w:szCs w:val="24"/>
          <w:lang w:val="en-US" w:eastAsia="zh-CN" w:bidi="ar"/>
        </w:rPr>
        <w:t>李女士</w:t>
      </w:r>
    </w:p>
    <w:p>
      <w:pPr>
        <w:pStyle w:val="17"/>
        <w:keepNext w:val="0"/>
        <w:keepLines w:val="0"/>
        <w:widowControl/>
        <w:suppressLineNumbers w:val="0"/>
        <w:spacing w:before="0" w:beforeAutospacing="0" w:after="0" w:afterAutospacing="0" w:line="500" w:lineRule="exact"/>
        <w:ind w:left="0" w:right="0" w:firstLine="420"/>
        <w:jc w:val="left"/>
        <w:rPr>
          <w:rFonts w:hint="default" w:ascii="宋体" w:hAnsi="宋体" w:eastAsia="宋体" w:cs="宋体"/>
          <w:color w:val="auto"/>
          <w:spacing w:val="-6"/>
          <w:kern w:val="0"/>
          <w:sz w:val="24"/>
          <w:szCs w:val="24"/>
          <w:lang w:val="en-US"/>
        </w:rPr>
      </w:pPr>
      <w:r>
        <w:rPr>
          <w:rFonts w:hint="eastAsia" w:ascii="宋体" w:hAnsi="宋体" w:eastAsia="宋体" w:cs="宋体"/>
          <w:color w:val="auto"/>
          <w:spacing w:val="-6"/>
          <w:kern w:val="0"/>
          <w:sz w:val="24"/>
          <w:szCs w:val="24"/>
          <w:lang w:val="en-US" w:eastAsia="zh-CN" w:bidi="ar"/>
        </w:rPr>
        <w:t>联系地址：石泉县</w:t>
      </w:r>
      <w:r>
        <w:rPr>
          <w:rFonts w:hint="eastAsia" w:cs="宋体"/>
          <w:color w:val="auto"/>
          <w:spacing w:val="-6"/>
          <w:kern w:val="0"/>
          <w:sz w:val="24"/>
          <w:szCs w:val="24"/>
          <w:lang w:val="en-US" w:eastAsia="zh-CN" w:bidi="ar"/>
        </w:rPr>
        <w:t>江南新区</w:t>
      </w:r>
    </w:p>
    <w:p>
      <w:pPr>
        <w:pStyle w:val="17"/>
        <w:keepNext w:val="0"/>
        <w:keepLines w:val="0"/>
        <w:widowControl/>
        <w:suppressLineNumbers w:val="0"/>
        <w:spacing w:before="0" w:beforeAutospacing="0" w:after="0" w:afterAutospacing="0" w:line="500" w:lineRule="exact"/>
        <w:ind w:left="0" w:right="0" w:firstLine="420"/>
        <w:jc w:val="left"/>
        <w:rPr>
          <w:rFonts w:hint="default" w:ascii="宋体" w:hAnsi="宋体" w:eastAsia="宋体" w:cs="宋体"/>
          <w:color w:val="auto"/>
          <w:spacing w:val="-6"/>
          <w:kern w:val="0"/>
          <w:sz w:val="24"/>
          <w:szCs w:val="24"/>
          <w:lang w:val="en-US"/>
        </w:rPr>
      </w:pPr>
      <w:r>
        <w:rPr>
          <w:rFonts w:hint="eastAsia" w:ascii="宋体" w:hAnsi="宋体" w:eastAsia="宋体" w:cs="宋体"/>
          <w:color w:val="auto"/>
          <w:spacing w:val="-6"/>
          <w:kern w:val="0"/>
          <w:sz w:val="24"/>
          <w:szCs w:val="24"/>
          <w:lang w:val="en-US" w:eastAsia="zh-CN" w:bidi="ar"/>
        </w:rPr>
        <w:t>联系电话：</w:t>
      </w:r>
      <w:r>
        <w:rPr>
          <w:rFonts w:hint="eastAsia" w:cs="宋体"/>
          <w:color w:val="auto"/>
          <w:spacing w:val="-6"/>
          <w:kern w:val="0"/>
          <w:sz w:val="24"/>
          <w:szCs w:val="24"/>
          <w:lang w:val="en-US" w:eastAsia="zh-CN" w:bidi="ar"/>
        </w:rPr>
        <w:t>18691535611</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联系地址：西安市高新区丈八五路高科one尚城A座10F</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3、项目联系方式</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项目联系人：刘恒云</w:t>
      </w:r>
    </w:p>
    <w:p>
      <w:pPr>
        <w:pStyle w:val="17"/>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电 话：15229053396</w:t>
      </w:r>
    </w:p>
    <w:p>
      <w:pPr>
        <w:keepNext w:val="0"/>
        <w:keepLines w:val="0"/>
        <w:widowControl w:val="0"/>
        <w:suppressLineNumbers w:val="0"/>
        <w:spacing w:before="201" w:beforeAutospacing="0" w:after="0" w:afterAutospacing="0" w:line="500" w:lineRule="exact"/>
        <w:ind w:left="0" w:right="70" w:rightChars="0" w:firstLine="0"/>
        <w:jc w:val="center"/>
        <w:rPr>
          <w:rFonts w:hint="eastAsia" w:ascii="宋体" w:hAnsi="宋体" w:eastAsia="宋体" w:cs="宋体"/>
          <w:kern w:val="2"/>
          <w:sz w:val="24"/>
          <w:szCs w:val="24"/>
        </w:rPr>
      </w:pP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亿诚建设项目管理有限公司</w:t>
      </w:r>
    </w:p>
    <w:p>
      <w:pPr>
        <w:keepNext w:val="0"/>
        <w:keepLines w:val="0"/>
        <w:widowControl w:val="0"/>
        <w:suppressLineNumbers w:val="0"/>
        <w:spacing w:before="201" w:beforeAutospacing="0" w:after="0" w:afterAutospacing="0" w:line="500" w:lineRule="exact"/>
        <w:ind w:left="0" w:right="950" w:rightChars="0" w:firstLine="0"/>
        <w:jc w:val="righ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2023年</w:t>
      </w:r>
      <w:r>
        <w:rPr>
          <w:rFonts w:hint="eastAsia" w:cs="宋体"/>
          <w:kern w:val="2"/>
          <w:sz w:val="24"/>
          <w:szCs w:val="24"/>
          <w:lang w:val="en-US" w:eastAsia="zh-CN" w:bidi="ar"/>
        </w:rPr>
        <w:t>05</w:t>
      </w:r>
      <w:r>
        <w:rPr>
          <w:rFonts w:hint="eastAsia" w:ascii="宋体" w:hAnsi="宋体" w:eastAsia="宋体" w:cs="宋体"/>
          <w:kern w:val="2"/>
          <w:sz w:val="24"/>
          <w:szCs w:val="24"/>
          <w:lang w:val="en-US" w:eastAsia="zh-CN" w:bidi="ar"/>
        </w:rPr>
        <w:t>月</w:t>
      </w:r>
      <w:r>
        <w:rPr>
          <w:rFonts w:hint="eastAsia" w:cs="宋体"/>
          <w:kern w:val="2"/>
          <w:sz w:val="24"/>
          <w:szCs w:val="24"/>
          <w:lang w:val="en-US" w:eastAsia="zh-CN" w:bidi="ar"/>
        </w:rPr>
        <w:t>30</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201" w:beforeAutospacing="0" w:after="0" w:afterAutospacing="0" w:line="500" w:lineRule="exact"/>
        <w:ind w:left="0" w:right="1048" w:firstLine="0"/>
        <w:jc w:val="right"/>
        <w:rPr>
          <w:rFonts w:hint="eastAsia" w:ascii="宋体" w:hAnsi="宋体" w:eastAsia="宋体" w:cs="宋体"/>
          <w:kern w:val="2"/>
          <w:sz w:val="24"/>
          <w:szCs w:val="24"/>
          <w:lang w:val="en-US" w:eastAsia="zh-CN" w:bidi="ar"/>
        </w:rPr>
        <w:sectPr>
          <w:footerReference r:id="rId11" w:type="default"/>
          <w:pgSz w:w="11910" w:h="16840"/>
          <w:pgMar w:top="1440" w:right="1080" w:bottom="1440" w:left="1080" w:header="720" w:footer="720" w:gutter="0"/>
          <w:pgNumType w:fmt="decimal" w:start="1"/>
          <w:cols w:space="720" w:num="1"/>
        </w:sectPr>
      </w:pPr>
    </w:p>
    <w:p>
      <w:pPr>
        <w:keepNext w:val="0"/>
        <w:keepLines w:val="0"/>
        <w:widowControl w:val="0"/>
        <w:suppressLineNumbers w:val="0"/>
        <w:autoSpaceDE w:val="0"/>
        <w:autoSpaceDN/>
        <w:spacing w:before="156" w:beforeLines="50" w:beforeAutospacing="0" w:after="312" w:afterLines="100" w:afterAutospacing="0" w:line="440" w:lineRule="exact"/>
        <w:ind w:left="0" w:right="0"/>
        <w:jc w:val="center"/>
        <w:outlineLvl w:val="0"/>
        <w:rPr>
          <w:rFonts w:hint="eastAsia" w:ascii="宋体" w:hAnsi="宋体" w:eastAsia="宋体" w:cs="宋体"/>
          <w:b/>
          <w:bCs w:val="0"/>
          <w:kern w:val="2"/>
          <w:sz w:val="30"/>
          <w:szCs w:val="30"/>
          <w:lang w:val="en-US" w:eastAsia="zh-CN" w:bidi="ar"/>
        </w:rPr>
      </w:pPr>
      <w:r>
        <w:rPr>
          <w:rFonts w:hint="eastAsia" w:ascii="宋体" w:hAnsi="宋体" w:eastAsia="宋体" w:cs="宋体"/>
          <w:b/>
          <w:bCs w:val="0"/>
          <w:kern w:val="2"/>
          <w:sz w:val="30"/>
          <w:szCs w:val="30"/>
          <w:lang w:val="en-US" w:eastAsia="zh-CN" w:bidi="ar"/>
        </w:rPr>
        <w:t>第二章</w:t>
      </w:r>
      <w:r>
        <w:rPr>
          <w:rFonts w:hint="eastAsia" w:ascii="宋体" w:hAnsi="宋体" w:eastAsia="宋体" w:cs="宋体"/>
          <w:b/>
          <w:bCs w:val="0"/>
          <w:kern w:val="2"/>
          <w:sz w:val="30"/>
          <w:szCs w:val="30"/>
          <w:lang w:val="en-US" w:eastAsia="zh-CN" w:bidi="ar"/>
        </w:rPr>
        <w:tab/>
      </w:r>
      <w:r>
        <w:rPr>
          <w:rFonts w:hint="eastAsia" w:cs="宋体"/>
          <w:b/>
          <w:bCs w:val="0"/>
          <w:kern w:val="2"/>
          <w:sz w:val="30"/>
          <w:szCs w:val="30"/>
          <w:lang w:val="en-US" w:eastAsia="zh-CN" w:bidi="ar"/>
        </w:rPr>
        <w:t>投标人</w:t>
      </w:r>
      <w:r>
        <w:rPr>
          <w:rFonts w:hint="eastAsia" w:ascii="宋体" w:hAnsi="宋体" w:eastAsia="宋体" w:cs="宋体"/>
          <w:b/>
          <w:bCs w:val="0"/>
          <w:kern w:val="2"/>
          <w:sz w:val="30"/>
          <w:szCs w:val="30"/>
          <w:lang w:val="en-US" w:eastAsia="zh-CN" w:bidi="ar"/>
        </w:rPr>
        <w:t>须知</w:t>
      </w:r>
    </w:p>
    <w:p>
      <w:pPr>
        <w:spacing w:before="130"/>
        <w:ind w:left="682" w:right="799" w:firstLine="0"/>
        <w:jc w:val="center"/>
        <w:rPr>
          <w:rFonts w:hint="eastAsia" w:ascii="宋体" w:hAnsi="宋体" w:eastAsia="宋体" w:cs="宋体"/>
          <w:b/>
          <w:sz w:val="28"/>
          <w:szCs w:val="21"/>
        </w:rPr>
      </w:pPr>
      <w:bookmarkStart w:id="1" w:name=" 供应商须知前附表"/>
      <w:bookmarkEnd w:id="1"/>
      <w:r>
        <w:rPr>
          <w:rFonts w:hint="eastAsia" w:cs="宋体"/>
          <w:b/>
          <w:w w:val="95"/>
          <w:sz w:val="28"/>
          <w:szCs w:val="21"/>
          <w:lang w:eastAsia="zh-CN"/>
        </w:rPr>
        <w:t>投标人</w:t>
      </w:r>
      <w:r>
        <w:rPr>
          <w:rFonts w:hint="eastAsia" w:ascii="宋体" w:hAnsi="宋体" w:eastAsia="宋体" w:cs="宋体"/>
          <w:b/>
          <w:w w:val="95"/>
          <w:sz w:val="28"/>
          <w:szCs w:val="21"/>
        </w:rPr>
        <w:t>须知前附表</w:t>
      </w:r>
    </w:p>
    <w:p>
      <w:pPr>
        <w:pStyle w:val="12"/>
        <w:rPr>
          <w:rFonts w:hint="eastAsia" w:ascii="宋体" w:hAnsi="宋体" w:eastAsia="宋体" w:cs="宋体"/>
          <w:b/>
          <w:sz w:val="32"/>
        </w:rPr>
      </w:pPr>
    </w:p>
    <w:tbl>
      <w:tblPr>
        <w:tblStyle w:val="20"/>
        <w:tblW w:w="9811"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250"/>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b/>
                <w:bCs/>
                <w:sz w:val="22"/>
                <w:szCs w:val="22"/>
              </w:rPr>
            </w:pPr>
            <w:r>
              <w:rPr>
                <w:rFonts w:hint="eastAsia" w:ascii="宋体" w:hAnsi="宋体" w:eastAsia="宋体" w:cs="宋体"/>
                <w:b/>
                <w:bCs/>
                <w:sz w:val="22"/>
                <w:szCs w:val="22"/>
              </w:rPr>
              <w:t>项号</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b/>
                <w:bCs/>
                <w:sz w:val="22"/>
                <w:szCs w:val="22"/>
              </w:rPr>
            </w:pPr>
            <w:r>
              <w:rPr>
                <w:rFonts w:hint="eastAsia" w:ascii="宋体" w:hAnsi="宋体" w:eastAsia="宋体" w:cs="宋体"/>
                <w:b/>
                <w:bCs/>
                <w:sz w:val="22"/>
                <w:szCs w:val="22"/>
              </w:rPr>
              <w:t>内     容</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b/>
                <w:bCs/>
                <w:sz w:val="22"/>
                <w:szCs w:val="22"/>
              </w:rPr>
            </w:pPr>
            <w:r>
              <w:rPr>
                <w:rFonts w:hint="eastAsia" w:ascii="宋体" w:hAnsi="宋体" w:eastAsia="宋体" w:cs="宋体"/>
                <w:b/>
                <w:bCs/>
                <w:sz w:val="22"/>
                <w:szCs w:val="22"/>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spacing w:before="52" w:beforeAutospacing="0" w:after="0" w:afterAutospacing="0" w:line="500" w:lineRule="exact"/>
              <w:ind w:right="110" w:rightChars="0"/>
              <w:jc w:val="left"/>
              <w:rPr>
                <w:rFonts w:hint="eastAsia" w:ascii="宋体" w:hAnsi="宋体" w:eastAsia="宋体" w:cs="宋体"/>
                <w:sz w:val="21"/>
                <w:szCs w:val="21"/>
                <w:lang w:eastAsia="zh-CN"/>
              </w:rPr>
            </w:pPr>
            <w:r>
              <w:rPr>
                <w:rFonts w:hint="eastAsia" w:cs="宋体"/>
                <w:sz w:val="21"/>
                <w:szCs w:val="21"/>
                <w:lang w:val="en-US" w:eastAsia="zh-CN"/>
              </w:rPr>
              <w:t>2023汉江赛艇大师赛暨赛艇俱乐部联盟联赛·汉江站赛事服务项目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z w:val="21"/>
                <w:szCs w:val="21"/>
                <w:lang w:eastAsia="zh-CN"/>
              </w:rPr>
            </w:pPr>
            <w:r>
              <w:rPr>
                <w:rFonts w:hint="eastAsia" w:cs="宋体"/>
                <w:kern w:val="0"/>
                <w:sz w:val="24"/>
                <w:szCs w:val="24"/>
                <w:lang w:val="en-US" w:eastAsia="zh-CN" w:bidi="ar-SA"/>
              </w:rPr>
              <w:t>YC23440048(CGQ)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cs="宋体"/>
                <w:sz w:val="21"/>
                <w:szCs w:val="21"/>
                <w:lang w:eastAsia="zh-CN"/>
              </w:rPr>
              <w:t>服务</w:t>
            </w:r>
            <w:r>
              <w:rPr>
                <w:rFonts w:hint="eastAsia" w:ascii="宋体" w:hAnsi="宋体" w:eastAsia="宋体" w:cs="宋体"/>
                <w:sz w:val="21"/>
                <w:szCs w:val="21"/>
              </w:rPr>
              <w:t>地点</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color w:val="FF0000"/>
                <w:sz w:val="21"/>
                <w:szCs w:val="21"/>
                <w:lang w:eastAsia="zh-CN"/>
              </w:rPr>
            </w:pPr>
            <w:r>
              <w:rPr>
                <w:rFonts w:hint="eastAsia" w:cs="宋体"/>
                <w:sz w:val="21"/>
                <w:szCs w:val="21"/>
                <w:lang w:eastAsia="zh-CN"/>
              </w:rPr>
              <w:t>石泉县后柳镇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default" w:ascii="宋体" w:hAnsi="宋体" w:eastAsia="宋体" w:cs="宋体"/>
                <w:sz w:val="21"/>
                <w:szCs w:val="21"/>
                <w:lang w:val="en-US" w:eastAsia="zh-CN"/>
              </w:rPr>
            </w:pPr>
            <w:r>
              <w:rPr>
                <w:rFonts w:hint="eastAsia" w:cs="宋体"/>
                <w:color w:val="auto"/>
                <w:sz w:val="21"/>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879" w:type="dxa"/>
            <w:tcBorders>
              <w:top w:val="single" w:color="auto" w:sz="4" w:space="0"/>
              <w:left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250" w:type="dxa"/>
            <w:tcBorders>
              <w:top w:val="single" w:color="auto" w:sz="4" w:space="0"/>
              <w:left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bCs/>
                <w:sz w:val="21"/>
                <w:szCs w:val="21"/>
              </w:rPr>
              <w:t>项目采购人</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bCs/>
                <w:sz w:val="21"/>
                <w:szCs w:val="21"/>
                <w:lang w:eastAsia="zh-CN"/>
              </w:rPr>
            </w:pPr>
            <w:r>
              <w:rPr>
                <w:rFonts w:hint="eastAsia" w:cs="宋体"/>
                <w:bCs/>
                <w:sz w:val="21"/>
                <w:szCs w:val="21"/>
                <w:lang w:eastAsia="zh-CN"/>
              </w:rPr>
              <w:t xml:space="preserve">石泉县文化和旅游广电局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79" w:type="dxa"/>
            <w:tcBorders>
              <w:top w:val="single" w:color="auto" w:sz="4" w:space="0"/>
              <w:left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6</w:t>
            </w:r>
          </w:p>
        </w:tc>
        <w:tc>
          <w:tcPr>
            <w:tcW w:w="2250" w:type="dxa"/>
            <w:tcBorders>
              <w:top w:val="single" w:color="auto" w:sz="4" w:space="0"/>
              <w:left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bCs/>
                <w:sz w:val="21"/>
                <w:szCs w:val="21"/>
                <w:lang w:eastAsia="zh-CN"/>
              </w:rPr>
            </w:pPr>
            <w:r>
              <w:rPr>
                <w:rFonts w:hint="eastAsia" w:cs="宋体"/>
                <w:bCs/>
                <w:sz w:val="21"/>
                <w:szCs w:val="21"/>
                <w:lang w:eastAsia="zh-CN"/>
              </w:rPr>
              <w:t>服务期</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自合同签署生效之日起至乙方所承担的赛事全部工作结束止。</w:t>
            </w:r>
          </w:p>
          <w:p>
            <w:pPr>
              <w:keepNext w:val="0"/>
              <w:keepLines w:val="0"/>
              <w:suppressLineNumbers w:val="0"/>
              <w:spacing w:beforeAutospacing="0" w:afterAutospacing="0" w:line="400" w:lineRule="exact"/>
              <w:jc w:val="both"/>
              <w:rPr>
                <w:rFonts w:hint="default"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lang w:val="en-US" w:eastAsia="zh-CN"/>
              </w:rPr>
            </w:pPr>
            <w:r>
              <w:rPr>
                <w:rFonts w:hint="eastAsia" w:cs="宋体"/>
                <w:sz w:val="21"/>
                <w:szCs w:val="21"/>
                <w:lang w:val="en-US" w:eastAsia="zh-CN"/>
              </w:rPr>
              <w:t>7</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评标方法</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z w:val="21"/>
                <w:szCs w:val="21"/>
                <w:lang w:eastAsia="zh-CN"/>
              </w:rPr>
            </w:pPr>
            <w:r>
              <w:rPr>
                <w:rFonts w:hint="eastAsia" w:ascii="宋体" w:hAnsi="宋体" w:eastAsia="宋体" w:cs="宋体"/>
                <w:sz w:val="21"/>
                <w:szCs w:val="21"/>
              </w:rPr>
              <w:t>综合评分法，具体内容见“评标方法”</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8</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line="400" w:lineRule="exact"/>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开标方式</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本项目采用电子化投标及远程不见面开标方式。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9</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line="400" w:lineRule="exact"/>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评标委员会的组成</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由采购人代表1人、</w:t>
            </w:r>
            <w:r>
              <w:rPr>
                <w:rFonts w:hint="eastAsia" w:ascii="宋体" w:hAnsi="宋体" w:eastAsia="宋体" w:cs="宋体"/>
                <w:sz w:val="21"/>
                <w:szCs w:val="21"/>
              </w:rPr>
              <w:t>专家 4人，</w:t>
            </w:r>
            <w:r>
              <w:rPr>
                <w:rFonts w:hint="eastAsia" w:ascii="宋体" w:hAnsi="宋体" w:eastAsia="宋体" w:cs="宋体"/>
                <w:sz w:val="21"/>
                <w:szCs w:val="21"/>
                <w:lang w:eastAsia="zh-CN"/>
              </w:rPr>
              <w:t>共</w:t>
            </w:r>
            <w:r>
              <w:rPr>
                <w:rFonts w:hint="eastAsia" w:ascii="宋体" w:hAnsi="宋体" w:eastAsia="宋体" w:cs="宋体"/>
                <w:sz w:val="21"/>
                <w:szCs w:val="21"/>
                <w:lang w:val="en-US" w:eastAsia="zh-CN"/>
              </w:rPr>
              <w:t>5人组成。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z w:val="21"/>
                <w:szCs w:val="21"/>
                <w:u w:val="single"/>
                <w:lang w:eastAsia="zh-CN"/>
              </w:rPr>
            </w:pPr>
            <w:r>
              <w:rPr>
                <w:rFonts w:hint="eastAsia" w:ascii="宋体" w:hAnsi="宋体" w:eastAsia="宋体" w:cs="宋体"/>
                <w:sz w:val="21"/>
                <w:szCs w:val="21"/>
              </w:rPr>
              <w:t>90日历天（从投标截止之日算起）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11</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踏勘现场、招标答疑时间及地点</w:t>
            </w:r>
          </w:p>
        </w:tc>
        <w:tc>
          <w:tcPr>
            <w:tcW w:w="6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both"/>
              <w:rPr>
                <w:rFonts w:hint="eastAsia" w:ascii="宋体" w:hAnsi="宋体" w:eastAsia="宋体" w:cs="宋体"/>
                <w:spacing w:val="4"/>
                <w:sz w:val="21"/>
                <w:szCs w:val="21"/>
              </w:rPr>
            </w:pPr>
            <w:r>
              <w:rPr>
                <w:rFonts w:hint="eastAsia" w:ascii="宋体" w:hAnsi="宋体" w:eastAsia="宋体" w:cs="宋体"/>
                <w:spacing w:val="4"/>
                <w:sz w:val="21"/>
                <w:szCs w:val="21"/>
              </w:rPr>
              <w:t>投标人自行踏勘现场</w:t>
            </w:r>
            <w:r>
              <w:rPr>
                <w:rFonts w:hint="eastAsia" w:ascii="宋体" w:hAnsi="宋体" w:eastAsia="宋体" w:cs="宋体"/>
                <w:spacing w:val="4"/>
                <w:sz w:val="21"/>
                <w:szCs w:val="21"/>
                <w:lang w:eastAsia="zh-CN"/>
              </w:rPr>
              <w:t>（费用自理）。</w:t>
            </w:r>
          </w:p>
          <w:p>
            <w:pPr>
              <w:keepNext w:val="0"/>
              <w:keepLines w:val="0"/>
              <w:suppressLineNumbers w:val="0"/>
              <w:spacing w:beforeAutospacing="0" w:afterAutospacing="0" w:line="400" w:lineRule="exact"/>
              <w:jc w:val="both"/>
              <w:rPr>
                <w:rFonts w:hint="eastAsia" w:ascii="宋体" w:hAnsi="宋体" w:eastAsia="宋体" w:cs="宋体"/>
                <w:sz w:val="21"/>
                <w:szCs w:val="21"/>
              </w:rPr>
            </w:pPr>
            <w:r>
              <w:rPr>
                <w:rFonts w:hint="eastAsia" w:ascii="宋体" w:hAnsi="宋体" w:eastAsia="宋体" w:cs="宋体"/>
                <w:spacing w:val="4"/>
                <w:sz w:val="21"/>
                <w:szCs w:val="21"/>
              </w:rPr>
              <w:t>疑问提交：投标截止时间前10日。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12</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line="400" w:lineRule="exact"/>
              <w:jc w:val="center"/>
              <w:rPr>
                <w:rFonts w:hint="eastAsia" w:ascii="宋体" w:hAnsi="宋体" w:eastAsia="宋体" w:cs="宋体"/>
                <w:spacing w:val="4"/>
                <w:sz w:val="21"/>
                <w:szCs w:val="21"/>
              </w:rPr>
            </w:pPr>
            <w:r>
              <w:rPr>
                <w:rFonts w:hint="eastAsia" w:ascii="宋体" w:hAnsi="宋体" w:eastAsia="宋体" w:cs="宋体"/>
                <w:sz w:val="21"/>
                <w:szCs w:val="21"/>
              </w:rPr>
              <w:t>是否提供纸质投标文件</w:t>
            </w:r>
          </w:p>
        </w:tc>
        <w:tc>
          <w:tcPr>
            <w:tcW w:w="6682"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115" w:beforeAutospacing="0" w:afterAutospacing="0" w:line="386" w:lineRule="auto"/>
              <w:ind w:right="11"/>
              <w:rPr>
                <w:rFonts w:hint="eastAsia" w:ascii="宋体" w:hAnsi="宋体" w:eastAsia="宋体" w:cs="宋体"/>
                <w:spacing w:val="4"/>
                <w:sz w:val="21"/>
                <w:szCs w:val="21"/>
              </w:rPr>
            </w:pPr>
            <w:r>
              <w:rPr>
                <w:rFonts w:hint="eastAsia" w:ascii="宋体" w:hAnsi="宋体" w:eastAsia="宋体" w:cs="宋体"/>
                <w:sz w:val="21"/>
                <w:szCs w:val="21"/>
                <w:lang w:val="zh-CN" w:eastAsia="zh-CN" w:bidi="zh-CN"/>
              </w:rPr>
              <w:t>开标不提供纸质投标文件。 但中标公示结束后，中标单位在领取中标通知书时，需向代理公司无偿提交纸质版投标文件</w:t>
            </w:r>
            <w:r>
              <w:rPr>
                <w:rFonts w:hint="eastAsia" w:ascii="宋体" w:hAnsi="宋体" w:eastAsia="宋体" w:cs="宋体"/>
                <w:sz w:val="21"/>
                <w:szCs w:val="21"/>
                <w:lang w:val="en-US" w:eastAsia="zh-CN" w:bidi="zh-CN"/>
              </w:rPr>
              <w:t>1正2副、</w:t>
            </w:r>
            <w:r>
              <w:rPr>
                <w:rFonts w:hint="eastAsia" w:ascii="宋体" w:hAnsi="宋体" w:eastAsia="宋体" w:cs="宋体"/>
                <w:sz w:val="21"/>
                <w:szCs w:val="21"/>
                <w:lang w:val="zh-CN" w:eastAsia="zh-CN" w:bidi="zh-CN"/>
              </w:rPr>
              <w:t>电子版 U 盘 1 份（投标人对所提供资料的真实性、</w:t>
            </w:r>
            <w:r>
              <w:rPr>
                <w:rFonts w:hint="eastAsia" w:ascii="宋体" w:hAnsi="宋体" w:eastAsia="宋体" w:cs="宋体"/>
                <w:sz w:val="21"/>
                <w:szCs w:val="21"/>
                <w:lang w:val="zh-CN" w:eastAsia="zh-CN"/>
              </w:rPr>
              <w:t>合法性</w:t>
            </w:r>
            <w:r>
              <w:rPr>
                <w:rFonts w:hint="eastAsia" w:ascii="宋体" w:hAnsi="宋体" w:eastAsia="宋体" w:cs="宋体"/>
                <w:sz w:val="21"/>
                <w:szCs w:val="21"/>
                <w:lang w:val="zh-CN" w:eastAsia="zh-CN" w:bidi="zh-CN"/>
              </w:rPr>
              <w:t>、准确性、完整性负责）。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cs="宋体"/>
                <w:sz w:val="21"/>
                <w:szCs w:val="21"/>
                <w:lang w:val="en-US" w:eastAsia="zh-CN"/>
              </w:rPr>
              <w:t>13</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Autospacing="0" w:afterAutospacing="0" w:line="400" w:lineRule="exact"/>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投标人资格条件</w:t>
            </w:r>
          </w:p>
        </w:tc>
        <w:tc>
          <w:tcPr>
            <w:tcW w:w="6682"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00" w:lineRule="exact"/>
              <w:ind w:right="0"/>
              <w:jc w:val="both"/>
              <w:textAlignment w:val="auto"/>
              <w:rPr>
                <w:rFonts w:hint="eastAsia" w:ascii="宋体" w:hAnsi="宋体" w:eastAsia="宋体" w:cs="宋体"/>
                <w:spacing w:val="-6"/>
                <w:kern w:val="2"/>
                <w:sz w:val="21"/>
                <w:szCs w:val="24"/>
                <w:lang w:val="en-US" w:eastAsia="zh-CN" w:bidi="ar-SA"/>
              </w:rPr>
            </w:pPr>
            <w:r>
              <w:rPr>
                <w:rFonts w:hint="eastAsia" w:ascii="宋体" w:hAnsi="宋体" w:eastAsia="宋体" w:cs="宋体"/>
                <w:spacing w:val="-6"/>
                <w:kern w:val="2"/>
                <w:sz w:val="21"/>
                <w:szCs w:val="24"/>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2"/>
                <w:sz w:val="21"/>
                <w:szCs w:val="24"/>
                <w:lang w:val="en-US" w:eastAsia="zh-CN" w:bidi="ar-SA"/>
              </w:rPr>
            </w:pPr>
            <w:r>
              <w:rPr>
                <w:rFonts w:hint="eastAsia" w:ascii="宋体" w:hAnsi="宋体" w:eastAsia="宋体" w:cs="宋体"/>
                <w:spacing w:val="-6"/>
                <w:kern w:val="2"/>
                <w:sz w:val="21"/>
                <w:szCs w:val="24"/>
                <w:lang w:val="en-US" w:eastAsia="zh-CN" w:bidi="ar-SA"/>
              </w:rPr>
              <w:t>2、本项目的特定资格要求：</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 xml:space="preserve">（1）具有独立承担民事责任的能力：提供营业执照、税务登记证、组织机构代码证或三证合一的营业执照副本（或《事业单位法人证书》或其他合法组织登记证书、 自然人只须提交身份证)；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（2）提供法定代表人授权委托书（附法定代表人、被授权人身份证复印件）及被授权人身份证复印件（法定代表人直接参加只须提供法定代表人身份证复印件）；</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3</w:t>
            </w:r>
            <w:r>
              <w:rPr>
                <w:rFonts w:hint="eastAsia" w:ascii="宋体" w:hAnsi="宋体" w:eastAsia="宋体" w:cs="宋体"/>
                <w:spacing w:val="-6"/>
                <w:kern w:val="0"/>
                <w:sz w:val="21"/>
                <w:szCs w:val="21"/>
                <w:lang w:val="en-US" w:eastAsia="zh-CN" w:bidi="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4</w:t>
            </w:r>
            <w:r>
              <w:rPr>
                <w:rFonts w:hint="eastAsia" w:ascii="宋体" w:hAnsi="宋体" w:eastAsia="宋体" w:cs="宋体"/>
                <w:spacing w:val="-6"/>
                <w:kern w:val="0"/>
                <w:sz w:val="21"/>
                <w:szCs w:val="21"/>
                <w:lang w:val="en-US" w:eastAsia="zh-CN" w:bidi="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5</w:t>
            </w:r>
            <w:r>
              <w:rPr>
                <w:rFonts w:hint="eastAsia" w:ascii="宋体" w:hAnsi="宋体" w:eastAsia="宋体" w:cs="宋体"/>
                <w:spacing w:val="-6"/>
                <w:kern w:val="0"/>
                <w:sz w:val="21"/>
                <w:szCs w:val="21"/>
                <w:lang w:val="en-US" w:eastAsia="zh-CN" w:bidi="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6</w:t>
            </w:r>
            <w:r>
              <w:rPr>
                <w:rFonts w:hint="eastAsia" w:ascii="宋体" w:hAnsi="宋体" w:eastAsia="宋体" w:cs="宋体"/>
                <w:spacing w:val="-6"/>
                <w:kern w:val="0"/>
                <w:sz w:val="21"/>
                <w:szCs w:val="21"/>
                <w:lang w:val="en-US" w:eastAsia="zh-CN" w:bidi="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7</w:t>
            </w:r>
            <w:r>
              <w:rPr>
                <w:rFonts w:hint="eastAsia" w:ascii="宋体" w:hAnsi="宋体" w:eastAsia="宋体" w:cs="宋体"/>
                <w:spacing w:val="-6"/>
                <w:kern w:val="0"/>
                <w:sz w:val="21"/>
                <w:szCs w:val="21"/>
                <w:lang w:val="en-US" w:eastAsia="zh-CN" w:bidi="zh-CN"/>
              </w:rPr>
              <w:t>）参加本次政府采购活动前三年内，在经营活动中没有重大违法记录声明；</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8</w:t>
            </w:r>
            <w:r>
              <w:rPr>
                <w:rFonts w:hint="eastAsia" w:ascii="宋体" w:hAnsi="宋体" w:eastAsia="宋体" w:cs="宋体"/>
                <w:spacing w:val="-6"/>
                <w:kern w:val="0"/>
                <w:sz w:val="21"/>
                <w:szCs w:val="21"/>
                <w:lang w:val="en-US" w:eastAsia="zh-CN" w:bidi="zh-CN"/>
              </w:rPr>
              <w:t>）供应商具有履行合同所必需的设备和专业技术能力的书面声明；</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kern w:val="0"/>
                <w:sz w:val="21"/>
                <w:szCs w:val="21"/>
                <w:lang w:val="en-US" w:eastAsia="zh-CN" w:bidi="zh-CN"/>
              </w:rPr>
            </w:pPr>
            <w:r>
              <w:rPr>
                <w:rFonts w:hint="eastAsia" w:ascii="宋体" w:hAnsi="宋体" w:eastAsia="宋体" w:cs="宋体"/>
                <w:spacing w:val="-6"/>
                <w:kern w:val="0"/>
                <w:sz w:val="21"/>
                <w:szCs w:val="21"/>
                <w:lang w:val="en-US" w:eastAsia="zh-CN" w:bidi="zh-CN"/>
              </w:rPr>
              <w:t>（</w:t>
            </w:r>
            <w:r>
              <w:rPr>
                <w:rFonts w:hint="eastAsia" w:cs="宋体"/>
                <w:spacing w:val="-6"/>
                <w:kern w:val="0"/>
                <w:sz w:val="21"/>
                <w:szCs w:val="21"/>
                <w:lang w:val="en-US" w:eastAsia="zh-CN" w:bidi="zh-CN"/>
              </w:rPr>
              <w:t>9</w:t>
            </w:r>
            <w:r>
              <w:rPr>
                <w:rFonts w:hint="eastAsia" w:ascii="宋体" w:hAnsi="宋体" w:eastAsia="宋体" w:cs="宋体"/>
                <w:spacing w:val="-6"/>
                <w:kern w:val="0"/>
                <w:sz w:val="21"/>
                <w:szCs w:val="21"/>
                <w:lang w:val="en-US" w:eastAsia="zh-CN" w:bidi="zh-CN"/>
              </w:rPr>
              <w:t>）供应商应提供</w:t>
            </w:r>
            <w:r>
              <w:rPr>
                <w:rFonts w:hint="eastAsia" w:cs="宋体"/>
                <w:spacing w:val="-6"/>
                <w:kern w:val="0"/>
                <w:sz w:val="21"/>
                <w:szCs w:val="21"/>
                <w:lang w:val="en-US" w:eastAsia="zh-CN" w:bidi="zh-CN"/>
              </w:rPr>
              <w:t>中小企业声明函</w:t>
            </w:r>
            <w:r>
              <w:rPr>
                <w:rFonts w:hint="eastAsia" w:ascii="宋体" w:hAnsi="宋体" w:eastAsia="宋体" w:cs="宋体"/>
                <w:spacing w:val="-6"/>
                <w:kern w:val="0"/>
                <w:sz w:val="21"/>
                <w:szCs w:val="21"/>
                <w:lang w:val="en-US" w:eastAsia="zh-CN" w:bidi="zh-CN"/>
              </w:rPr>
              <w:t>或残疾人福利性单位声明函或监狱企业证明文件；</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宋体" w:hAnsi="宋体" w:eastAsia="宋体" w:cs="宋体"/>
                <w:spacing w:val="-6"/>
                <w:lang w:val="en-US" w:eastAsia="zh-CN"/>
              </w:rPr>
            </w:pPr>
            <w:r>
              <w:rPr>
                <w:rFonts w:hint="eastAsia" w:ascii="宋体" w:hAnsi="宋体" w:eastAsia="宋体" w:cs="宋体"/>
                <w:spacing w:val="-6"/>
                <w:kern w:val="0"/>
                <w:sz w:val="21"/>
                <w:szCs w:val="21"/>
                <w:lang w:val="en-US" w:eastAsia="zh-CN" w:bidi="zh-CN"/>
              </w:rPr>
              <w:t>（1</w:t>
            </w:r>
            <w:r>
              <w:rPr>
                <w:rFonts w:hint="eastAsia" w:cs="宋体"/>
                <w:spacing w:val="-6"/>
                <w:kern w:val="0"/>
                <w:sz w:val="21"/>
                <w:szCs w:val="21"/>
                <w:lang w:val="en-US" w:eastAsia="zh-CN" w:bidi="zh-CN"/>
              </w:rPr>
              <w:t>0</w:t>
            </w:r>
            <w:r>
              <w:rPr>
                <w:rFonts w:hint="eastAsia" w:ascii="宋体" w:hAnsi="宋体" w:eastAsia="宋体" w:cs="宋体"/>
                <w:spacing w:val="-6"/>
                <w:kern w:val="0"/>
                <w:sz w:val="21"/>
                <w:szCs w:val="21"/>
                <w:lang w:val="en-US" w:eastAsia="zh-CN" w:bidi="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3" w:hRule="exact"/>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Autospacing="0" w:afterAutospacing="0"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4</w:t>
            </w:r>
          </w:p>
        </w:tc>
        <w:tc>
          <w:tcPr>
            <w:tcW w:w="89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eastAsia="zh-CN"/>
              </w:rPr>
            </w:pPr>
            <w:r>
              <w:rPr>
                <w:rFonts w:hint="eastAsia"/>
                <w:b/>
                <w:bCs/>
                <w:lang w:eastAsia="zh-CN"/>
              </w:rPr>
              <w:t>特别提醒：</w:t>
            </w:r>
          </w:p>
          <w:p>
            <w:pPr>
              <w:keepNext w:val="0"/>
              <w:keepLines w:val="0"/>
              <w:pageBreakBefore w:val="0"/>
              <w:numPr>
                <w:ilvl w:val="0"/>
                <w:numId w:val="3"/>
              </w:numPr>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val="en-US" w:eastAsia="zh-CN"/>
              </w:rPr>
            </w:pPr>
            <w:r>
              <w:rPr>
                <w:rFonts w:hint="eastAsia"/>
                <w:b/>
                <w:bCs/>
                <w:lang w:val="en-US" w:eastAsia="zh-CN"/>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default" w:ascii="宋体" w:hAnsi="宋体" w:eastAsia="宋体" w:cs="宋体"/>
                <w:b/>
                <w:bCs/>
                <w:kern w:val="0"/>
                <w:sz w:val="22"/>
                <w:szCs w:val="22"/>
                <w:lang w:val="en-US" w:eastAsia="zh-CN" w:bidi="zh-CN"/>
              </w:rPr>
            </w:pPr>
            <w:r>
              <w:rPr>
                <w:rFonts w:hint="eastAsia" w:cs="宋体"/>
                <w:b/>
                <w:bCs/>
                <w:kern w:val="0"/>
                <w:sz w:val="22"/>
                <w:szCs w:val="22"/>
                <w:lang w:val="en-US" w:eastAsia="zh-CN" w:bidi="zh-CN"/>
              </w:rPr>
              <w:t>2、</w:t>
            </w:r>
            <w:r>
              <w:rPr>
                <w:rFonts w:hint="eastAsia" w:ascii="宋体" w:hAnsi="宋体" w:eastAsia="宋体" w:cs="宋体"/>
                <w:b/>
                <w:bCs/>
                <w:kern w:val="0"/>
                <w:sz w:val="22"/>
                <w:szCs w:val="22"/>
                <w:lang w:val="en-US" w:eastAsia="zh-CN" w:bidi="zh-CN"/>
              </w:rPr>
              <w:t>供应商提供的货物既有中小企业制造货物，也有大型企业制造货物的，不享受中小企业扶持政策。享受中小企业扶持政策获得政府采购合同的，小微企业不得将合同分包给大中型企业， 中型企业不得将合同分包给大型企业。</w:t>
            </w:r>
          </w:p>
          <w:p>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eastAsia"/>
                <w:lang w:val="en-US" w:eastAsia="zh-CN"/>
              </w:rPr>
            </w:pPr>
            <w:r>
              <w:rPr>
                <w:rFonts w:hint="eastAsia" w:cs="宋体"/>
                <w:b/>
                <w:bCs/>
                <w:kern w:val="0"/>
                <w:sz w:val="22"/>
                <w:szCs w:val="22"/>
                <w:lang w:val="en-US" w:eastAsia="zh-CN" w:bidi="zh-CN"/>
              </w:rPr>
              <w:t>3、</w:t>
            </w:r>
            <w:r>
              <w:rPr>
                <w:rFonts w:hint="eastAsia" w:ascii="宋体" w:hAnsi="宋体" w:eastAsia="宋体" w:cs="宋体"/>
                <w:b/>
                <w:bCs/>
                <w:kern w:val="0"/>
                <w:sz w:val="22"/>
                <w:szCs w:val="22"/>
                <w:lang w:val="en-US" w:eastAsia="zh-CN" w:bidi="zh-CN"/>
              </w:rPr>
              <w:t>依照《中小企</w:t>
            </w:r>
            <w:r>
              <w:rPr>
                <w:rFonts w:hint="eastAsia" w:ascii="宋体" w:hAnsi="宋体" w:eastAsia="宋体" w:cs="宋体"/>
                <w:b/>
                <w:bCs/>
                <w:color w:val="auto"/>
                <w:kern w:val="0"/>
                <w:sz w:val="22"/>
                <w:szCs w:val="22"/>
                <w:lang w:val="en-US" w:eastAsia="zh-CN" w:bidi="zh-CN"/>
              </w:rPr>
              <w:t>业划型标准规定》(工信部联企业(2011) 300号)，本项目所属行业对应小微行业划型标准为:其他未列明行业。即：从业人员300人以下的为中小微型企业。其中，从业人员100人及以上的为中型企业；从业人员10人及以上的为小型企业；从业人员10人以下的为微型企业。凡供应商所提供</w:t>
            </w:r>
            <w:r>
              <w:rPr>
                <w:rFonts w:hint="eastAsia" w:ascii="宋体" w:hAnsi="宋体" w:eastAsia="宋体" w:cs="宋体"/>
                <w:b/>
                <w:bCs/>
                <w:kern w:val="0"/>
                <w:sz w:val="22"/>
                <w:szCs w:val="22"/>
                <w:lang w:val="en-US" w:eastAsia="zh-CN" w:bidi="zh-CN"/>
              </w:rPr>
              <w:t>的《</w:t>
            </w:r>
            <w:r>
              <w:rPr>
                <w:rFonts w:hint="eastAsia" w:cs="宋体"/>
                <w:b/>
                <w:bCs/>
                <w:kern w:val="0"/>
                <w:sz w:val="22"/>
                <w:szCs w:val="22"/>
                <w:lang w:val="en-US" w:eastAsia="zh-CN" w:bidi="zh-CN"/>
              </w:rPr>
              <w:t>中小企业声明函</w:t>
            </w:r>
            <w:r>
              <w:rPr>
                <w:rFonts w:hint="eastAsia" w:ascii="宋体" w:hAnsi="宋体" w:eastAsia="宋体" w:cs="宋体"/>
                <w:b/>
                <w:bCs/>
                <w:kern w:val="0"/>
                <w:sz w:val="22"/>
                <w:szCs w:val="22"/>
                <w:lang w:val="en-US" w:eastAsia="zh-CN" w:bidi="zh-CN"/>
              </w:rPr>
              <w:t>》内容不实的，属于提供虚假材料谋取中标、成交，将依照《中华人民共和国政府采购法》等国家有关规定追究相应责任。</w:t>
            </w:r>
          </w:p>
        </w:tc>
      </w:tr>
    </w:tbl>
    <w:p>
      <w:pPr>
        <w:pStyle w:val="12"/>
        <w:rPr>
          <w:rFonts w:hint="eastAsia" w:ascii="宋体" w:hAnsi="宋体" w:eastAsia="宋体" w:cs="宋体"/>
          <w:b/>
          <w:sz w:val="32"/>
        </w:rPr>
      </w:pPr>
    </w:p>
    <w:p>
      <w:pPr>
        <w:pStyle w:val="12"/>
        <w:rPr>
          <w:rFonts w:hint="eastAsia" w:ascii="宋体" w:hAnsi="宋体" w:eastAsia="宋体" w:cs="宋体"/>
          <w:b/>
          <w:sz w:val="32"/>
        </w:rPr>
      </w:pPr>
    </w:p>
    <w:p>
      <w:pPr>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18"/>
        <w:rPr>
          <w:rFonts w:hint="eastAsia" w:ascii="宋体" w:hAnsi="宋体" w:eastAsia="宋体" w:cs="宋体"/>
          <w:b/>
          <w:sz w:val="32"/>
        </w:rPr>
      </w:pPr>
    </w:p>
    <w:p>
      <w:pPr>
        <w:pStyle w:val="5"/>
        <w:keepNext w:val="0"/>
        <w:keepLines w:val="0"/>
        <w:pageBreakBefore w:val="0"/>
        <w:widowControl w:val="0"/>
        <w:numPr>
          <w:ilvl w:val="0"/>
          <w:numId w:val="4"/>
        </w:numPr>
        <w:kinsoku/>
        <w:wordWrap/>
        <w:overflowPunct/>
        <w:topLinePunct w:val="0"/>
        <w:autoSpaceDE w:val="0"/>
        <w:autoSpaceDN w:val="0"/>
        <w:bidi w:val="0"/>
        <w:adjustRightInd/>
        <w:snapToGrid/>
        <w:spacing w:before="50" w:line="500" w:lineRule="exact"/>
        <w:ind w:left="668" w:right="945"/>
        <w:jc w:val="center"/>
        <w:textAlignment w:val="auto"/>
        <w:rPr>
          <w:rFonts w:hint="eastAsia"/>
          <w:lang w:val="zh-CN" w:eastAsia="zh-CN"/>
        </w:rPr>
      </w:pPr>
      <w:bookmarkStart w:id="2" w:name="一、总 则"/>
      <w:bookmarkEnd w:id="2"/>
      <w:r>
        <w:rPr>
          <w:rFonts w:hint="eastAsia" w:ascii="宋体" w:hAnsi="宋体" w:eastAsia="宋体" w:cs="宋体"/>
          <w:b/>
          <w:bCs w:val="0"/>
          <w:sz w:val="24"/>
          <w:szCs w:val="22"/>
          <w:lang w:val="zh-CN" w:eastAsia="zh-CN" w:bidi="zh-CN"/>
        </w:rPr>
        <w:t>总 则</w:t>
      </w:r>
    </w:p>
    <w:p>
      <w:pPr>
        <w:pStyle w:val="12"/>
        <w:keepNext w:val="0"/>
        <w:keepLines w:val="0"/>
        <w:pageBreakBefore w:val="0"/>
        <w:widowControl w:val="0"/>
        <w:kinsoku/>
        <w:wordWrap/>
        <w:overflowPunct/>
        <w:topLinePunct w:val="0"/>
        <w:autoSpaceDE w:val="0"/>
        <w:autoSpaceDN w:val="0"/>
        <w:bidi w:val="0"/>
        <w:adjustRightInd/>
        <w:snapToGrid/>
        <w:spacing w:before="2" w:line="500" w:lineRule="exact"/>
        <w:ind w:right="70" w:rightChars="0" w:firstLine="480" w:firstLineChars="200"/>
        <w:jc w:val="both"/>
        <w:textAlignment w:val="auto"/>
        <w:rPr>
          <w:rFonts w:hint="eastAsia" w:ascii="宋体" w:hAnsi="宋体" w:eastAsia="宋体" w:cs="宋体"/>
        </w:rPr>
      </w:pPr>
      <w:r>
        <w:rPr>
          <w:rFonts w:hint="eastAsia" w:ascii="宋体" w:hAnsi="宋体" w:eastAsia="宋体" w:cs="宋体"/>
        </w:rPr>
        <w:t>本次采购依据《中华人民共和国政府采购法》、《政府采购货物和服务招标投标管理办法》、（财政部第 87 号令）、《中华人民共和国政府采购法实施条例》及国家现行有关法律法规执行。</w:t>
      </w:r>
    </w:p>
    <w:p>
      <w:pPr>
        <w:pStyle w:val="5"/>
        <w:keepNext w:val="0"/>
        <w:keepLines w:val="0"/>
        <w:pageBreakBefore w:val="0"/>
        <w:widowControl w:val="0"/>
        <w:numPr>
          <w:ilvl w:val="1"/>
          <w:numId w:val="5"/>
        </w:numPr>
        <w:tabs>
          <w:tab w:val="left" w:pos="1394"/>
        </w:tabs>
        <w:kinsoku/>
        <w:wordWrap/>
        <w:overflowPunct/>
        <w:topLinePunct w:val="0"/>
        <w:autoSpaceDE w:val="0"/>
        <w:autoSpaceDN w:val="0"/>
        <w:bidi w:val="0"/>
        <w:adjustRightInd/>
        <w:snapToGrid/>
        <w:spacing w:before="2" w:after="0" w:line="500" w:lineRule="exact"/>
        <w:ind w:left="1393" w:right="0" w:hanging="362"/>
        <w:jc w:val="left"/>
        <w:textAlignment w:val="auto"/>
        <w:rPr>
          <w:rFonts w:hint="eastAsia" w:ascii="宋体" w:hAnsi="宋体" w:eastAsia="宋体" w:cs="宋体"/>
        </w:rPr>
      </w:pPr>
      <w:r>
        <w:rPr>
          <w:rFonts w:hint="eastAsia" w:ascii="宋体" w:hAnsi="宋体" w:eastAsia="宋体" w:cs="宋体"/>
        </w:rPr>
        <w:t>名词解释</w:t>
      </w:r>
    </w:p>
    <w:p>
      <w:pPr>
        <w:pStyle w:val="23"/>
        <w:keepNext w:val="0"/>
        <w:keepLines w:val="0"/>
        <w:pageBreakBefore w:val="0"/>
        <w:widowControl w:val="0"/>
        <w:numPr>
          <w:ilvl w:val="2"/>
          <w:numId w:val="5"/>
        </w:numPr>
        <w:tabs>
          <w:tab w:val="left" w:pos="1393"/>
          <w:tab w:val="left" w:pos="1992"/>
          <w:tab w:val="left" w:pos="2592"/>
        </w:tabs>
        <w:kinsoku/>
        <w:wordWrap/>
        <w:overflowPunct/>
        <w:topLinePunct w:val="0"/>
        <w:autoSpaceDE w:val="0"/>
        <w:autoSpaceDN w:val="0"/>
        <w:bidi w:val="0"/>
        <w:adjustRightInd/>
        <w:snapToGrid/>
        <w:spacing w:before="160" w:after="0" w:line="500" w:lineRule="exact"/>
        <w:ind w:left="1392" w:right="0" w:hanging="361"/>
        <w:jc w:val="left"/>
        <w:textAlignment w:val="auto"/>
        <w:rPr>
          <w:rFonts w:hint="eastAsia" w:ascii="宋体" w:hAnsi="宋体" w:eastAsia="宋体" w:cs="宋体"/>
          <w:sz w:val="24"/>
        </w:rPr>
      </w:pPr>
      <w:r>
        <w:rPr>
          <w:rFonts w:hint="eastAsia" w:ascii="宋体" w:hAnsi="宋体" w:eastAsia="宋体" w:cs="宋体"/>
          <w:sz w:val="24"/>
        </w:rPr>
        <w:t>采</w:t>
      </w:r>
      <w:r>
        <w:rPr>
          <w:rFonts w:hint="eastAsia" w:ascii="宋体" w:hAnsi="宋体" w:eastAsia="宋体" w:cs="宋体"/>
          <w:sz w:val="24"/>
        </w:rPr>
        <w:tab/>
      </w:r>
      <w:r>
        <w:rPr>
          <w:rFonts w:hint="eastAsia" w:ascii="宋体" w:hAnsi="宋体" w:eastAsia="宋体" w:cs="宋体"/>
          <w:sz w:val="24"/>
        </w:rPr>
        <w:t>购</w:t>
      </w:r>
      <w:r>
        <w:rPr>
          <w:rFonts w:hint="eastAsia" w:ascii="宋体" w:hAnsi="宋体" w:eastAsia="宋体" w:cs="宋体"/>
          <w:sz w:val="24"/>
        </w:rPr>
        <w:tab/>
      </w:r>
      <w:r>
        <w:rPr>
          <w:rFonts w:hint="eastAsia" w:ascii="宋体" w:hAnsi="宋体" w:eastAsia="宋体" w:cs="宋体"/>
          <w:sz w:val="24"/>
        </w:rPr>
        <w:t>人：</w:t>
      </w:r>
      <w:r>
        <w:rPr>
          <w:rFonts w:hint="eastAsia" w:cs="宋体"/>
          <w:sz w:val="24"/>
          <w:lang w:eastAsia="zh-CN"/>
        </w:rPr>
        <w:t xml:space="preserve">石泉县文化和旅游广电局  </w:t>
      </w:r>
    </w:p>
    <w:p>
      <w:pPr>
        <w:pStyle w:val="23"/>
        <w:keepNext w:val="0"/>
        <w:keepLines w:val="0"/>
        <w:pageBreakBefore w:val="0"/>
        <w:widowControl w:val="0"/>
        <w:numPr>
          <w:ilvl w:val="2"/>
          <w:numId w:val="5"/>
        </w:numPr>
        <w:tabs>
          <w:tab w:val="left" w:pos="1393"/>
        </w:tabs>
        <w:kinsoku/>
        <w:wordWrap/>
        <w:overflowPunct/>
        <w:topLinePunct w:val="0"/>
        <w:autoSpaceDE w:val="0"/>
        <w:autoSpaceDN w:val="0"/>
        <w:bidi w:val="0"/>
        <w:adjustRightInd/>
        <w:snapToGrid/>
        <w:spacing w:before="161" w:after="0" w:line="500" w:lineRule="exact"/>
        <w:ind w:left="1392" w:right="0" w:hanging="361"/>
        <w:jc w:val="left"/>
        <w:textAlignment w:val="auto"/>
        <w:rPr>
          <w:rFonts w:hint="eastAsia" w:ascii="宋体" w:hAnsi="宋体" w:eastAsia="宋体" w:cs="宋体"/>
          <w:sz w:val="24"/>
        </w:rPr>
      </w:pPr>
      <w:r>
        <w:rPr>
          <w:rFonts w:hint="eastAsia" w:ascii="宋体" w:hAnsi="宋体" w:eastAsia="宋体" w:cs="宋体"/>
          <w:sz w:val="24"/>
        </w:rPr>
        <w:t>采购代理机构：</w:t>
      </w:r>
      <w:r>
        <w:rPr>
          <w:rFonts w:hint="eastAsia" w:ascii="宋体" w:hAnsi="宋体" w:eastAsia="宋体" w:cs="宋体"/>
          <w:sz w:val="24"/>
          <w:lang w:eastAsia="zh-CN"/>
        </w:rPr>
        <w:t>亿诚建设项目管理有限公司</w:t>
      </w:r>
    </w:p>
    <w:p>
      <w:pPr>
        <w:pStyle w:val="23"/>
        <w:keepNext w:val="0"/>
        <w:keepLines w:val="0"/>
        <w:pageBreakBefore w:val="0"/>
        <w:widowControl w:val="0"/>
        <w:numPr>
          <w:ilvl w:val="2"/>
          <w:numId w:val="5"/>
        </w:numPr>
        <w:tabs>
          <w:tab w:val="left" w:pos="1393"/>
        </w:tabs>
        <w:kinsoku/>
        <w:wordWrap/>
        <w:overflowPunct/>
        <w:topLinePunct w:val="0"/>
        <w:autoSpaceDE w:val="0"/>
        <w:autoSpaceDN w:val="0"/>
        <w:bidi w:val="0"/>
        <w:adjustRightInd/>
        <w:snapToGrid/>
        <w:spacing w:before="160" w:after="0" w:line="500" w:lineRule="exact"/>
        <w:ind w:left="1392" w:right="0" w:hanging="361"/>
        <w:jc w:val="left"/>
        <w:textAlignment w:val="auto"/>
        <w:rPr>
          <w:rFonts w:hint="eastAsia" w:ascii="宋体" w:hAnsi="宋体" w:eastAsia="宋体" w:cs="宋体"/>
          <w:sz w:val="24"/>
        </w:rPr>
      </w:pPr>
      <w:r>
        <w:rPr>
          <w:rFonts w:hint="eastAsia" w:ascii="宋体" w:hAnsi="宋体" w:eastAsia="宋体" w:cs="宋体"/>
          <w:sz w:val="24"/>
        </w:rPr>
        <w:t>招标采购单位：采购人及采购代理机构的统称</w:t>
      </w:r>
    </w:p>
    <w:p>
      <w:pPr>
        <w:pStyle w:val="23"/>
        <w:keepNext w:val="0"/>
        <w:keepLines w:val="0"/>
        <w:pageBreakBefore w:val="0"/>
        <w:widowControl w:val="0"/>
        <w:numPr>
          <w:ilvl w:val="2"/>
          <w:numId w:val="5"/>
        </w:numPr>
        <w:tabs>
          <w:tab w:val="left" w:pos="1393"/>
        </w:tabs>
        <w:kinsoku/>
        <w:wordWrap/>
        <w:overflowPunct/>
        <w:topLinePunct w:val="0"/>
        <w:autoSpaceDE w:val="0"/>
        <w:autoSpaceDN w:val="0"/>
        <w:bidi w:val="0"/>
        <w:adjustRightInd/>
        <w:snapToGrid/>
        <w:spacing w:before="161" w:after="0" w:line="500" w:lineRule="exact"/>
        <w:ind w:left="1392" w:right="0" w:hanging="361"/>
        <w:jc w:val="left"/>
        <w:textAlignment w:val="auto"/>
        <w:rPr>
          <w:rFonts w:hint="eastAsia" w:ascii="宋体" w:hAnsi="宋体" w:eastAsia="宋体" w:cs="宋体"/>
          <w:sz w:val="24"/>
        </w:rPr>
      </w:pPr>
      <w:r>
        <w:rPr>
          <w:rFonts w:hint="eastAsia" w:ascii="宋体" w:hAnsi="宋体" w:eastAsia="宋体" w:cs="宋体"/>
          <w:sz w:val="24"/>
        </w:rPr>
        <w:t>监督管理机构：</w:t>
      </w:r>
      <w:r>
        <w:rPr>
          <w:rFonts w:hint="eastAsia" w:ascii="宋体" w:hAnsi="宋体" w:eastAsia="宋体" w:cs="宋体"/>
          <w:sz w:val="24"/>
          <w:lang w:eastAsia="zh-CN"/>
        </w:rPr>
        <w:t>石泉县政府采购管理股</w:t>
      </w:r>
    </w:p>
    <w:p>
      <w:pPr>
        <w:pStyle w:val="5"/>
        <w:keepNext w:val="0"/>
        <w:keepLines w:val="0"/>
        <w:pageBreakBefore w:val="0"/>
        <w:widowControl w:val="0"/>
        <w:numPr>
          <w:ilvl w:val="1"/>
          <w:numId w:val="5"/>
        </w:numPr>
        <w:tabs>
          <w:tab w:val="left" w:pos="1394"/>
        </w:tabs>
        <w:kinsoku/>
        <w:wordWrap/>
        <w:overflowPunct/>
        <w:topLinePunct w:val="0"/>
        <w:autoSpaceDE w:val="0"/>
        <w:autoSpaceDN w:val="0"/>
        <w:bidi w:val="0"/>
        <w:adjustRightInd/>
        <w:snapToGrid/>
        <w:spacing w:before="160" w:after="0" w:line="500" w:lineRule="exact"/>
        <w:ind w:left="1393" w:right="0" w:hanging="362"/>
        <w:jc w:val="left"/>
        <w:textAlignment w:val="auto"/>
        <w:rPr>
          <w:rFonts w:hint="eastAsia" w:ascii="宋体" w:hAnsi="宋体" w:eastAsia="宋体" w:cs="宋体"/>
        </w:rPr>
      </w:pPr>
      <w:r>
        <w:rPr>
          <w:rFonts w:hint="eastAsia" w:ascii="宋体" w:hAnsi="宋体" w:eastAsia="宋体" w:cs="宋体"/>
          <w:lang w:eastAsia="zh-CN"/>
        </w:rPr>
        <w:t>招标</w:t>
      </w:r>
      <w:r>
        <w:rPr>
          <w:rFonts w:hint="eastAsia" w:ascii="宋体" w:hAnsi="宋体" w:eastAsia="宋体" w:cs="宋体"/>
        </w:rPr>
        <w:t>费用</w:t>
      </w:r>
    </w:p>
    <w:p>
      <w:pPr>
        <w:keepNext w:val="0"/>
        <w:keepLines w:val="0"/>
        <w:pageBreakBefore w:val="0"/>
        <w:widowControl w:val="0"/>
        <w:kinsoku/>
        <w:wordWrap/>
        <w:overflowPunct/>
        <w:topLinePunct w:val="0"/>
        <w:autoSpaceDE w:val="0"/>
        <w:autoSpaceDN w:val="0"/>
        <w:bidi w:val="0"/>
        <w:adjustRightInd/>
        <w:snapToGrid/>
        <w:spacing w:before="161" w:line="500" w:lineRule="exact"/>
        <w:ind w:left="1124" w:right="3370" w:rightChars="0" w:hanging="92"/>
        <w:jc w:val="left"/>
        <w:textAlignment w:val="auto"/>
        <w:rPr>
          <w:rFonts w:hint="eastAsia" w:ascii="宋体" w:hAnsi="宋体" w:eastAsia="宋体" w:cs="宋体"/>
          <w:sz w:val="24"/>
        </w:rPr>
      </w:pPr>
      <w:r>
        <w:rPr>
          <w:rFonts w:hint="eastAsia" w:cs="宋体"/>
          <w:sz w:val="24"/>
          <w:lang w:eastAsia="zh-CN"/>
        </w:rPr>
        <w:t>供应商</w:t>
      </w:r>
      <w:r>
        <w:rPr>
          <w:rFonts w:hint="eastAsia" w:ascii="宋体" w:hAnsi="宋体" w:eastAsia="宋体" w:cs="宋体"/>
          <w:sz w:val="24"/>
        </w:rPr>
        <w:t>应承担所有与准备和参加</w:t>
      </w:r>
      <w:r>
        <w:rPr>
          <w:rFonts w:hint="eastAsia" w:ascii="宋体" w:hAnsi="宋体" w:eastAsia="宋体" w:cs="宋体"/>
          <w:sz w:val="24"/>
          <w:lang w:eastAsia="zh-CN"/>
        </w:rPr>
        <w:t>招标</w:t>
      </w:r>
      <w:r>
        <w:rPr>
          <w:rFonts w:hint="eastAsia" w:ascii="宋体" w:hAnsi="宋体" w:eastAsia="宋体" w:cs="宋体"/>
          <w:sz w:val="24"/>
        </w:rPr>
        <w:t>有关的费用。</w:t>
      </w:r>
    </w:p>
    <w:p>
      <w:pPr>
        <w:keepNext w:val="0"/>
        <w:keepLines w:val="0"/>
        <w:pageBreakBefore w:val="0"/>
        <w:widowControl w:val="0"/>
        <w:kinsoku/>
        <w:wordWrap/>
        <w:overflowPunct/>
        <w:topLinePunct w:val="0"/>
        <w:autoSpaceDE w:val="0"/>
        <w:autoSpaceDN w:val="0"/>
        <w:bidi w:val="0"/>
        <w:adjustRightInd/>
        <w:snapToGrid/>
        <w:spacing w:before="161" w:line="500" w:lineRule="exact"/>
        <w:ind w:left="1124" w:right="4471" w:hanging="92"/>
        <w:jc w:val="left"/>
        <w:textAlignment w:val="auto"/>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sz w:val="24"/>
          <w:lang w:eastAsia="zh-CN"/>
        </w:rPr>
        <w:t>招标</w:t>
      </w:r>
      <w:r>
        <w:rPr>
          <w:rFonts w:hint="eastAsia" w:ascii="宋体" w:hAnsi="宋体" w:eastAsia="宋体" w:cs="宋体"/>
          <w:b/>
          <w:sz w:val="24"/>
        </w:rPr>
        <w:t>文件及要求</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552" w:right="70" w:rightChars="0" w:firstLine="571"/>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招标</w:t>
      </w:r>
      <w:r>
        <w:rPr>
          <w:rFonts w:hint="eastAsia" w:ascii="宋体" w:hAnsi="宋体" w:eastAsia="宋体" w:cs="宋体"/>
        </w:rPr>
        <w:t>文件组成：</w:t>
      </w:r>
      <w:r>
        <w:rPr>
          <w:rFonts w:hint="eastAsia" w:ascii="宋体" w:hAnsi="宋体" w:eastAsia="宋体" w:cs="宋体"/>
          <w:lang w:eastAsia="zh-CN"/>
        </w:rPr>
        <w:t>招标</w:t>
      </w:r>
      <w:r>
        <w:rPr>
          <w:rFonts w:hint="eastAsia" w:ascii="宋体" w:hAnsi="宋体" w:eastAsia="宋体" w:cs="宋体"/>
        </w:rPr>
        <w:t>文件是根据本项目的特点和采购人的实际需求编制，包括以下内容：</w:t>
      </w:r>
    </w:p>
    <w:p>
      <w:pPr>
        <w:pStyle w:val="23"/>
        <w:keepNext w:val="0"/>
        <w:keepLines w:val="0"/>
        <w:pageBreakBefore w:val="0"/>
        <w:widowControl w:val="0"/>
        <w:numPr>
          <w:ilvl w:val="1"/>
          <w:numId w:val="6"/>
        </w:numPr>
        <w:tabs>
          <w:tab w:val="left" w:pos="1485"/>
        </w:tabs>
        <w:kinsoku/>
        <w:wordWrap/>
        <w:overflowPunct/>
        <w:topLinePunct w:val="0"/>
        <w:autoSpaceDE w:val="0"/>
        <w:autoSpaceDN w:val="0"/>
        <w:bidi w:val="0"/>
        <w:adjustRightInd/>
        <w:snapToGrid/>
        <w:spacing w:before="1" w:after="0" w:line="500" w:lineRule="exact"/>
        <w:ind w:left="1485" w:right="0" w:hanging="361"/>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招标</w:t>
      </w:r>
      <w:r>
        <w:rPr>
          <w:rFonts w:hint="eastAsia" w:ascii="宋体" w:hAnsi="宋体" w:eastAsia="宋体" w:cs="宋体"/>
          <w:sz w:val="24"/>
        </w:rPr>
        <w:t>公告</w:t>
      </w:r>
    </w:p>
    <w:p>
      <w:pPr>
        <w:pStyle w:val="23"/>
        <w:keepNext w:val="0"/>
        <w:keepLines w:val="0"/>
        <w:pageBreakBefore w:val="0"/>
        <w:widowControl w:val="0"/>
        <w:numPr>
          <w:ilvl w:val="1"/>
          <w:numId w:val="6"/>
        </w:numPr>
        <w:tabs>
          <w:tab w:val="left" w:pos="1485"/>
        </w:tabs>
        <w:kinsoku/>
        <w:wordWrap/>
        <w:overflowPunct/>
        <w:topLinePunct w:val="0"/>
        <w:autoSpaceDE w:val="0"/>
        <w:autoSpaceDN w:val="0"/>
        <w:bidi w:val="0"/>
        <w:adjustRightInd/>
        <w:snapToGrid/>
        <w:spacing w:before="161" w:after="0" w:line="500" w:lineRule="exact"/>
        <w:ind w:left="1485" w:right="0" w:hanging="361"/>
        <w:jc w:val="left"/>
        <w:textAlignment w:val="auto"/>
        <w:rPr>
          <w:rFonts w:hint="eastAsia" w:ascii="宋体" w:hAnsi="宋体" w:eastAsia="宋体" w:cs="宋体"/>
          <w:sz w:val="24"/>
        </w:rPr>
      </w:pPr>
      <w:r>
        <w:rPr>
          <w:rFonts w:hint="eastAsia" w:ascii="宋体" w:hAnsi="宋体" w:eastAsia="宋体" w:cs="宋体"/>
          <w:sz w:val="24"/>
        </w:rPr>
        <w:t>、</w:t>
      </w:r>
      <w:r>
        <w:rPr>
          <w:rFonts w:hint="eastAsia" w:cs="宋体"/>
          <w:sz w:val="24"/>
          <w:lang w:eastAsia="zh-CN"/>
        </w:rPr>
        <w:t>投标人</w:t>
      </w:r>
      <w:r>
        <w:rPr>
          <w:rFonts w:hint="eastAsia" w:ascii="宋体" w:hAnsi="宋体" w:eastAsia="宋体" w:cs="宋体"/>
          <w:sz w:val="24"/>
        </w:rPr>
        <w:t>须知</w:t>
      </w:r>
    </w:p>
    <w:p>
      <w:pPr>
        <w:pStyle w:val="23"/>
        <w:keepNext w:val="0"/>
        <w:keepLines w:val="0"/>
        <w:pageBreakBefore w:val="0"/>
        <w:widowControl w:val="0"/>
        <w:numPr>
          <w:ilvl w:val="1"/>
          <w:numId w:val="6"/>
        </w:numPr>
        <w:tabs>
          <w:tab w:val="left" w:pos="1485"/>
        </w:tabs>
        <w:kinsoku/>
        <w:wordWrap/>
        <w:overflowPunct/>
        <w:topLinePunct w:val="0"/>
        <w:autoSpaceDE w:val="0"/>
        <w:autoSpaceDN w:val="0"/>
        <w:bidi w:val="0"/>
        <w:adjustRightInd/>
        <w:snapToGrid/>
        <w:spacing w:before="160" w:after="0" w:line="500" w:lineRule="exact"/>
        <w:ind w:left="1485" w:right="0" w:hanging="361"/>
        <w:jc w:val="left"/>
        <w:textAlignment w:val="auto"/>
        <w:rPr>
          <w:rFonts w:hint="eastAsia" w:ascii="宋体" w:hAnsi="宋体" w:eastAsia="宋体" w:cs="宋体"/>
          <w:sz w:val="24"/>
        </w:rPr>
      </w:pPr>
      <w:r>
        <w:rPr>
          <w:rFonts w:hint="eastAsia" w:ascii="宋体" w:hAnsi="宋体" w:eastAsia="宋体" w:cs="宋体"/>
          <w:sz w:val="24"/>
        </w:rPr>
        <w:t>、</w:t>
      </w:r>
      <w:r>
        <w:rPr>
          <w:rFonts w:hint="eastAsia" w:cs="宋体"/>
          <w:sz w:val="24"/>
          <w:lang w:eastAsia="zh-CN"/>
        </w:rPr>
        <w:t>合同条款及格式</w:t>
      </w:r>
    </w:p>
    <w:p>
      <w:pPr>
        <w:pStyle w:val="23"/>
        <w:keepNext w:val="0"/>
        <w:keepLines w:val="0"/>
        <w:pageBreakBefore w:val="0"/>
        <w:widowControl w:val="0"/>
        <w:numPr>
          <w:ilvl w:val="1"/>
          <w:numId w:val="6"/>
        </w:numPr>
        <w:tabs>
          <w:tab w:val="left" w:pos="1485"/>
        </w:tabs>
        <w:kinsoku/>
        <w:wordWrap/>
        <w:overflowPunct/>
        <w:topLinePunct w:val="0"/>
        <w:autoSpaceDE w:val="0"/>
        <w:autoSpaceDN w:val="0"/>
        <w:bidi w:val="0"/>
        <w:adjustRightInd/>
        <w:snapToGrid/>
        <w:spacing w:before="161" w:after="0" w:line="500" w:lineRule="exact"/>
        <w:ind w:left="1485" w:right="0" w:hanging="361"/>
        <w:jc w:val="left"/>
        <w:textAlignment w:val="auto"/>
        <w:rPr>
          <w:rFonts w:hint="eastAsia" w:ascii="宋体" w:hAnsi="宋体" w:eastAsia="宋体" w:cs="宋体"/>
          <w:sz w:val="24"/>
        </w:rPr>
      </w:pPr>
      <w:r>
        <w:rPr>
          <w:rFonts w:hint="eastAsia" w:ascii="宋体" w:hAnsi="宋体" w:eastAsia="宋体" w:cs="宋体"/>
          <w:sz w:val="24"/>
        </w:rPr>
        <w:t>、</w:t>
      </w:r>
      <w:r>
        <w:rPr>
          <w:rFonts w:hint="eastAsia" w:cs="宋体"/>
          <w:sz w:val="24"/>
          <w:lang w:eastAsia="zh-CN"/>
        </w:rPr>
        <w:t>采购内容及服务要求</w:t>
      </w:r>
    </w:p>
    <w:p>
      <w:pPr>
        <w:pStyle w:val="23"/>
        <w:keepNext w:val="0"/>
        <w:keepLines w:val="0"/>
        <w:pageBreakBefore w:val="0"/>
        <w:widowControl w:val="0"/>
        <w:numPr>
          <w:ilvl w:val="1"/>
          <w:numId w:val="6"/>
        </w:numPr>
        <w:tabs>
          <w:tab w:val="left" w:pos="1485"/>
        </w:tabs>
        <w:kinsoku/>
        <w:wordWrap/>
        <w:overflowPunct/>
        <w:topLinePunct w:val="0"/>
        <w:autoSpaceDE w:val="0"/>
        <w:autoSpaceDN w:val="0"/>
        <w:bidi w:val="0"/>
        <w:adjustRightInd/>
        <w:snapToGrid/>
        <w:spacing w:before="160" w:after="0" w:line="500" w:lineRule="exact"/>
        <w:ind w:left="1485" w:right="0" w:hanging="361"/>
        <w:jc w:val="left"/>
        <w:textAlignment w:val="auto"/>
        <w:rPr>
          <w:rFonts w:hint="eastAsia" w:ascii="宋体" w:hAnsi="宋体" w:eastAsia="宋体" w:cs="宋体"/>
          <w:sz w:val="24"/>
        </w:rPr>
      </w:pPr>
      <w:r>
        <w:rPr>
          <w:rFonts w:hint="eastAsia" w:ascii="宋体" w:hAnsi="宋体" w:eastAsia="宋体" w:cs="宋体"/>
          <w:sz w:val="24"/>
        </w:rPr>
        <w:t>、</w:t>
      </w:r>
      <w:r>
        <w:rPr>
          <w:rFonts w:hint="eastAsia" w:cs="宋体"/>
          <w:sz w:val="24"/>
          <w:lang w:eastAsia="zh-CN"/>
        </w:rPr>
        <w:t>投标</w:t>
      </w:r>
      <w:r>
        <w:rPr>
          <w:rFonts w:hint="eastAsia" w:ascii="宋体" w:hAnsi="宋体" w:eastAsia="宋体" w:cs="宋体"/>
          <w:sz w:val="24"/>
        </w:rPr>
        <w:t>文件格式</w:t>
      </w:r>
    </w:p>
    <w:p>
      <w:pPr>
        <w:pStyle w:val="12"/>
        <w:keepNext w:val="0"/>
        <w:keepLines w:val="0"/>
        <w:pageBreakBefore w:val="0"/>
        <w:widowControl w:val="0"/>
        <w:kinsoku/>
        <w:wordWrap/>
        <w:overflowPunct/>
        <w:topLinePunct w:val="0"/>
        <w:autoSpaceDE w:val="0"/>
        <w:autoSpaceDN w:val="0"/>
        <w:bidi w:val="0"/>
        <w:adjustRightInd/>
        <w:snapToGrid/>
        <w:spacing w:before="161" w:line="500" w:lineRule="exact"/>
        <w:ind w:left="552" w:right="70" w:rightChars="0" w:firstLine="571"/>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招标</w:t>
      </w:r>
      <w:r>
        <w:rPr>
          <w:rFonts w:hint="eastAsia" w:ascii="宋体" w:hAnsi="宋体" w:eastAsia="宋体" w:cs="宋体"/>
          <w:sz w:val="24"/>
        </w:rPr>
        <w:t>文件</w:t>
      </w:r>
      <w:r>
        <w:rPr>
          <w:rFonts w:hint="eastAsia" w:ascii="宋体" w:hAnsi="宋体" w:eastAsia="宋体" w:cs="宋体"/>
          <w:sz w:val="24"/>
          <w:szCs w:val="22"/>
          <w:lang w:val="zh-CN" w:eastAsia="zh-CN" w:bidi="zh-CN"/>
        </w:rPr>
        <w:t>的获取：</w:t>
      </w:r>
      <w:r>
        <w:rPr>
          <w:rFonts w:hint="eastAsia" w:ascii="宋体" w:hAnsi="宋体" w:eastAsia="宋体" w:cs="宋体"/>
          <w:sz w:val="24"/>
        </w:rPr>
        <w:t>各供应商应从采购代理机构购买</w:t>
      </w:r>
      <w:r>
        <w:rPr>
          <w:rFonts w:hint="eastAsia" w:ascii="宋体" w:hAnsi="宋体" w:eastAsia="宋体" w:cs="宋体"/>
          <w:sz w:val="24"/>
          <w:lang w:eastAsia="zh-CN"/>
        </w:rPr>
        <w:t>招标</w:t>
      </w:r>
      <w:r>
        <w:rPr>
          <w:rFonts w:hint="eastAsia" w:ascii="宋体" w:hAnsi="宋体" w:eastAsia="宋体" w:cs="宋体"/>
          <w:sz w:val="24"/>
        </w:rPr>
        <w:t>文件，</w:t>
      </w:r>
      <w:r>
        <w:rPr>
          <w:rFonts w:hint="eastAsia" w:ascii="宋体" w:hAnsi="宋体" w:eastAsia="宋体" w:cs="宋体"/>
          <w:sz w:val="24"/>
          <w:lang w:eastAsia="zh-CN"/>
        </w:rPr>
        <w:t>招标</w:t>
      </w:r>
      <w:r>
        <w:rPr>
          <w:rFonts w:hint="eastAsia" w:ascii="宋体" w:hAnsi="宋体" w:eastAsia="宋体" w:cs="宋体"/>
          <w:sz w:val="24"/>
        </w:rPr>
        <w:t>文件一经售出，一律不退，仅作为本次</w:t>
      </w:r>
      <w:r>
        <w:rPr>
          <w:rFonts w:hint="eastAsia" w:ascii="宋体" w:hAnsi="宋体" w:eastAsia="宋体" w:cs="宋体"/>
          <w:sz w:val="24"/>
          <w:lang w:eastAsia="zh-CN"/>
        </w:rPr>
        <w:t>招标</w:t>
      </w:r>
      <w:r>
        <w:rPr>
          <w:rFonts w:hint="eastAsia" w:ascii="宋体" w:hAnsi="宋体" w:eastAsia="宋体" w:cs="宋体"/>
          <w:sz w:val="24"/>
        </w:rPr>
        <w:t>使用。</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550" w:right="68" w:rightChars="0" w:firstLine="573"/>
        <w:jc w:val="both"/>
        <w:textAlignment w:val="auto"/>
        <w:rPr>
          <w:rFonts w:hint="eastAsia" w:ascii="宋体" w:hAnsi="宋体" w:eastAsia="宋体" w:cs="宋体"/>
        </w:rPr>
      </w:pPr>
      <w:r>
        <w:rPr>
          <w:rFonts w:hint="eastAsia" w:ascii="宋体" w:hAnsi="宋体" w:eastAsia="宋体" w:cs="宋体"/>
        </w:rPr>
        <w:t>3、采购代理机构可对已发出的</w:t>
      </w:r>
      <w:r>
        <w:rPr>
          <w:rFonts w:hint="eastAsia" w:ascii="宋体" w:hAnsi="宋体" w:eastAsia="宋体" w:cs="宋体"/>
          <w:lang w:eastAsia="zh-CN"/>
        </w:rPr>
        <w:t>招标</w:t>
      </w:r>
      <w:r>
        <w:rPr>
          <w:rFonts w:hint="eastAsia" w:ascii="宋体" w:hAnsi="宋体" w:eastAsia="宋体" w:cs="宋体"/>
        </w:rPr>
        <w:t>文件进行必要的澄清或者修改，澄清或者修改的内容可能影响响应文件编制的，澄清或修改的内容应以书面形式在提交首次响应文件截止时间至少五日前通知所有获取</w:t>
      </w:r>
      <w:r>
        <w:rPr>
          <w:rFonts w:hint="eastAsia" w:ascii="宋体" w:hAnsi="宋体" w:eastAsia="宋体" w:cs="宋体"/>
          <w:lang w:eastAsia="zh-CN"/>
        </w:rPr>
        <w:t>招标</w:t>
      </w:r>
      <w:r>
        <w:rPr>
          <w:rFonts w:hint="eastAsia" w:ascii="宋体" w:hAnsi="宋体" w:eastAsia="宋体" w:cs="宋体"/>
        </w:rPr>
        <w:t>文件的供应商，不足五日应延长至五日。澄清或者修改内容在政府采购发布媒体上发布更正公告，且作为</w:t>
      </w:r>
      <w:r>
        <w:rPr>
          <w:rFonts w:hint="eastAsia" w:ascii="宋体" w:hAnsi="宋体" w:eastAsia="宋体" w:cs="宋体"/>
          <w:lang w:eastAsia="zh-CN"/>
        </w:rPr>
        <w:t>招标</w:t>
      </w:r>
      <w:r>
        <w:rPr>
          <w:rFonts w:hint="eastAsia" w:ascii="宋体" w:hAnsi="宋体" w:eastAsia="宋体" w:cs="宋体"/>
        </w:rPr>
        <w:t>文件的组成部分。</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550" w:right="68" w:rightChars="0" w:firstLine="573"/>
        <w:jc w:val="both"/>
        <w:textAlignment w:val="auto"/>
        <w:rPr>
          <w:rFonts w:hint="eastAsia" w:ascii="宋体" w:hAnsi="宋体" w:eastAsia="宋体" w:cs="宋体"/>
        </w:rPr>
      </w:pPr>
      <w:r>
        <w:rPr>
          <w:rFonts w:hint="eastAsia" w:ascii="宋体" w:hAnsi="宋体" w:eastAsia="宋体" w:cs="宋体"/>
        </w:rPr>
        <w:t>4、对采购活动事项有疑问或有质疑的供应商，应在</w:t>
      </w:r>
      <w:r>
        <w:rPr>
          <w:rFonts w:hint="eastAsia" w:ascii="宋体" w:hAnsi="宋体" w:eastAsia="宋体" w:cs="宋体"/>
          <w:lang w:eastAsia="zh-CN"/>
        </w:rPr>
        <w:t>招标</w:t>
      </w:r>
      <w:r>
        <w:rPr>
          <w:rFonts w:hint="eastAsia" w:ascii="宋体" w:hAnsi="宋体" w:eastAsia="宋体" w:cs="宋体"/>
        </w:rPr>
        <w:t>截止时间两个</w:t>
      </w:r>
      <w:r>
        <w:rPr>
          <w:rFonts w:hint="eastAsia" w:ascii="宋体" w:hAnsi="宋体" w:eastAsia="宋体" w:cs="宋体"/>
          <w:lang w:eastAsia="zh-CN"/>
        </w:rPr>
        <w:t>工</w:t>
      </w:r>
      <w:r>
        <w:rPr>
          <w:rFonts w:hint="eastAsia" w:ascii="宋体" w:hAnsi="宋体" w:eastAsia="宋体" w:cs="宋体"/>
        </w:rPr>
        <w:t>作日前，以书面形式提出。采购代理机构将予以答复，涉及变更或修正内容以书面形式通知所有</w:t>
      </w:r>
      <w:r>
        <w:rPr>
          <w:rFonts w:hint="eastAsia" w:ascii="宋体" w:hAnsi="宋体" w:eastAsia="宋体" w:cs="宋体"/>
          <w:lang w:eastAsia="zh-CN"/>
        </w:rPr>
        <w:t>招标</w:t>
      </w:r>
      <w:r>
        <w:rPr>
          <w:rFonts w:hint="eastAsia" w:ascii="宋体" w:hAnsi="宋体" w:eastAsia="宋体" w:cs="宋体"/>
        </w:rPr>
        <w:t>文件收受人，且作为</w:t>
      </w:r>
      <w:r>
        <w:rPr>
          <w:rFonts w:hint="eastAsia" w:ascii="宋体" w:hAnsi="宋体" w:eastAsia="宋体" w:cs="宋体"/>
          <w:lang w:eastAsia="zh-CN"/>
        </w:rPr>
        <w:t>招标</w:t>
      </w:r>
      <w:r>
        <w:rPr>
          <w:rFonts w:hint="eastAsia" w:ascii="宋体" w:hAnsi="宋体" w:eastAsia="宋体" w:cs="宋体"/>
        </w:rPr>
        <w:t>文件的组成部分。</w:t>
      </w:r>
    </w:p>
    <w:p>
      <w:pPr>
        <w:pStyle w:val="12"/>
        <w:keepNext w:val="0"/>
        <w:keepLines w:val="0"/>
        <w:pageBreakBefore w:val="0"/>
        <w:widowControl w:val="0"/>
        <w:kinsoku/>
        <w:wordWrap/>
        <w:overflowPunct/>
        <w:topLinePunct w:val="0"/>
        <w:autoSpaceDE w:val="0"/>
        <w:autoSpaceDN w:val="0"/>
        <w:bidi w:val="0"/>
        <w:adjustRightInd/>
        <w:snapToGrid/>
        <w:spacing w:before="2" w:line="500" w:lineRule="exact"/>
        <w:ind w:left="1124"/>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招标</w:t>
      </w:r>
      <w:r>
        <w:rPr>
          <w:rFonts w:hint="eastAsia" w:ascii="宋体" w:hAnsi="宋体" w:eastAsia="宋体" w:cs="宋体"/>
        </w:rPr>
        <w:t>文件的解释权归采购代理机构。</w:t>
      </w:r>
    </w:p>
    <w:p>
      <w:pPr>
        <w:pStyle w:val="12"/>
        <w:keepNext w:val="0"/>
        <w:keepLines w:val="0"/>
        <w:pageBreakBefore w:val="0"/>
        <w:widowControl w:val="0"/>
        <w:kinsoku/>
        <w:wordWrap/>
        <w:overflowPunct/>
        <w:topLinePunct w:val="0"/>
        <w:autoSpaceDE w:val="0"/>
        <w:autoSpaceDN w:val="0"/>
        <w:bidi w:val="0"/>
        <w:adjustRightInd/>
        <w:snapToGrid/>
        <w:spacing w:before="37" w:line="500" w:lineRule="exact"/>
        <w:ind w:left="1152"/>
        <w:textAlignment w:val="auto"/>
        <w:rPr>
          <w:rFonts w:hint="eastAsia" w:ascii="宋体" w:hAnsi="宋体" w:eastAsia="宋体" w:cs="宋体"/>
          <w:lang w:eastAsia="zh-CN"/>
        </w:rPr>
      </w:pPr>
      <w:r>
        <w:rPr>
          <w:rFonts w:hint="eastAsia" w:ascii="宋体" w:hAnsi="宋体" w:eastAsia="宋体" w:cs="宋体"/>
        </w:rPr>
        <w:t>6、合格的</w:t>
      </w:r>
      <w:r>
        <w:rPr>
          <w:rFonts w:hint="eastAsia" w:cs="宋体"/>
          <w:lang w:eastAsia="zh-CN"/>
        </w:rPr>
        <w:t>货物</w:t>
      </w:r>
    </w:p>
    <w:p>
      <w:pPr>
        <w:pStyle w:val="23"/>
        <w:keepNext w:val="0"/>
        <w:keepLines w:val="0"/>
        <w:pageBreakBefore w:val="0"/>
        <w:widowControl w:val="0"/>
        <w:numPr>
          <w:ilvl w:val="1"/>
          <w:numId w:val="7"/>
        </w:numPr>
        <w:tabs>
          <w:tab w:val="left" w:pos="1453"/>
        </w:tabs>
        <w:kinsoku/>
        <w:wordWrap/>
        <w:overflowPunct/>
        <w:topLinePunct w:val="0"/>
        <w:autoSpaceDE w:val="0"/>
        <w:autoSpaceDN w:val="0"/>
        <w:bidi w:val="0"/>
        <w:adjustRightInd/>
        <w:snapToGrid/>
        <w:spacing w:before="81" w:after="0" w:line="500" w:lineRule="exact"/>
        <w:ind w:left="1452" w:right="0" w:hanging="421"/>
        <w:jc w:val="left"/>
        <w:textAlignment w:val="auto"/>
        <w:rPr>
          <w:rFonts w:hint="eastAsia" w:ascii="宋体" w:hAnsi="宋体" w:eastAsia="宋体" w:cs="宋体"/>
          <w:sz w:val="24"/>
        </w:rPr>
      </w:pPr>
      <w:r>
        <w:rPr>
          <w:rFonts w:hint="eastAsia" w:ascii="宋体" w:hAnsi="宋体" w:eastAsia="宋体" w:cs="宋体"/>
          <w:sz w:val="24"/>
        </w:rPr>
        <w:t>采购标的需执行</w:t>
      </w:r>
      <w:r>
        <w:rPr>
          <w:rFonts w:hint="eastAsia" w:ascii="宋体" w:hAnsi="宋体" w:eastAsia="宋体" w:cs="宋体"/>
          <w:sz w:val="24"/>
          <w:lang w:eastAsia="zh-CN"/>
        </w:rPr>
        <w:t>的国家相关</w:t>
      </w:r>
      <w:r>
        <w:rPr>
          <w:rFonts w:hint="eastAsia" w:ascii="宋体" w:hAnsi="宋体" w:eastAsia="宋体" w:cs="宋体"/>
          <w:sz w:val="24"/>
        </w:rPr>
        <w:t>标准、行业标准、地方标准或者其他标准、规范；</w:t>
      </w:r>
    </w:p>
    <w:p>
      <w:pPr>
        <w:pStyle w:val="23"/>
        <w:keepNext w:val="0"/>
        <w:keepLines w:val="0"/>
        <w:pageBreakBefore w:val="0"/>
        <w:widowControl w:val="0"/>
        <w:numPr>
          <w:ilvl w:val="1"/>
          <w:numId w:val="7"/>
        </w:numPr>
        <w:tabs>
          <w:tab w:val="left" w:pos="1453"/>
        </w:tabs>
        <w:kinsoku/>
        <w:wordWrap/>
        <w:overflowPunct/>
        <w:topLinePunct w:val="0"/>
        <w:autoSpaceDE w:val="0"/>
        <w:autoSpaceDN w:val="0"/>
        <w:bidi w:val="0"/>
        <w:adjustRightInd/>
        <w:snapToGrid/>
        <w:spacing w:before="159" w:after="0" w:line="500" w:lineRule="exact"/>
        <w:ind w:left="1452" w:right="0" w:hanging="421"/>
        <w:jc w:val="left"/>
        <w:textAlignment w:val="auto"/>
        <w:rPr>
          <w:rFonts w:hint="eastAsia" w:ascii="宋体" w:hAnsi="宋体" w:eastAsia="宋体" w:cs="宋体"/>
          <w:sz w:val="24"/>
        </w:rPr>
      </w:pPr>
      <w:r>
        <w:rPr>
          <w:rFonts w:hint="eastAsia" w:ascii="宋体" w:hAnsi="宋体" w:eastAsia="宋体" w:cs="宋体"/>
          <w:sz w:val="24"/>
        </w:rPr>
        <w:t>采购标的</w:t>
      </w:r>
      <w:r>
        <w:rPr>
          <w:rFonts w:hint="eastAsia" w:ascii="宋体" w:hAnsi="宋体" w:eastAsia="宋体" w:cs="宋体"/>
          <w:sz w:val="24"/>
          <w:lang w:eastAsia="zh-CN"/>
        </w:rPr>
        <w:t>需满足的质量、安全、技术规格、特性等要</w:t>
      </w:r>
      <w:r>
        <w:rPr>
          <w:rFonts w:hint="eastAsia" w:ascii="宋体" w:hAnsi="宋体" w:eastAsia="宋体" w:cs="宋体"/>
          <w:sz w:val="24"/>
        </w:rPr>
        <w:t>求；</w:t>
      </w:r>
    </w:p>
    <w:p>
      <w:pPr>
        <w:pStyle w:val="23"/>
        <w:keepNext w:val="0"/>
        <w:keepLines w:val="0"/>
        <w:pageBreakBefore w:val="0"/>
        <w:widowControl w:val="0"/>
        <w:numPr>
          <w:ilvl w:val="1"/>
          <w:numId w:val="7"/>
        </w:numPr>
        <w:tabs>
          <w:tab w:val="left" w:pos="1453"/>
        </w:tabs>
        <w:kinsoku/>
        <w:wordWrap/>
        <w:overflowPunct/>
        <w:topLinePunct w:val="0"/>
        <w:autoSpaceDE w:val="0"/>
        <w:autoSpaceDN w:val="0"/>
        <w:bidi w:val="0"/>
        <w:adjustRightInd/>
        <w:snapToGrid/>
        <w:spacing w:before="160" w:after="0" w:line="500" w:lineRule="exact"/>
        <w:ind w:left="1452" w:right="0" w:hanging="421"/>
        <w:jc w:val="left"/>
        <w:textAlignment w:val="auto"/>
        <w:rPr>
          <w:rFonts w:hint="eastAsia" w:ascii="宋体" w:hAnsi="宋体" w:eastAsia="宋体" w:cs="宋体"/>
          <w:sz w:val="24"/>
        </w:rPr>
      </w:pPr>
      <w:r>
        <w:rPr>
          <w:rFonts w:hint="eastAsia" w:ascii="宋体" w:hAnsi="宋体" w:eastAsia="宋体" w:cs="宋体"/>
          <w:sz w:val="24"/>
        </w:rPr>
        <w:t>采购标的的数量、采购项目交付或者实施的时间和地点；</w:t>
      </w:r>
    </w:p>
    <w:p>
      <w:pPr>
        <w:pStyle w:val="23"/>
        <w:keepNext w:val="0"/>
        <w:keepLines w:val="0"/>
        <w:pageBreakBefore w:val="0"/>
        <w:widowControl w:val="0"/>
        <w:numPr>
          <w:ilvl w:val="1"/>
          <w:numId w:val="7"/>
        </w:numPr>
        <w:tabs>
          <w:tab w:val="left" w:pos="1453"/>
        </w:tabs>
        <w:kinsoku/>
        <w:wordWrap/>
        <w:overflowPunct/>
        <w:topLinePunct w:val="0"/>
        <w:autoSpaceDE w:val="0"/>
        <w:autoSpaceDN w:val="0"/>
        <w:bidi w:val="0"/>
        <w:adjustRightInd/>
        <w:snapToGrid/>
        <w:spacing w:before="158" w:after="0" w:line="500" w:lineRule="exact"/>
        <w:ind w:left="552" w:right="70" w:rightChars="0" w:firstLine="480"/>
        <w:jc w:val="left"/>
        <w:textAlignment w:val="auto"/>
        <w:rPr>
          <w:rFonts w:hint="eastAsia" w:ascii="宋体" w:hAnsi="宋体" w:eastAsia="宋体" w:cs="宋体"/>
          <w:sz w:val="24"/>
        </w:rPr>
      </w:pPr>
      <w:r>
        <w:rPr>
          <w:rFonts w:hint="eastAsia" w:ascii="宋体" w:hAnsi="宋体" w:eastAsia="宋体" w:cs="宋体"/>
          <w:spacing w:val="-1"/>
          <w:sz w:val="24"/>
        </w:rPr>
        <w:t>采购标的需满足的服务标准、期限、效率等要求：根据采购单位的需求按时供应所</w:t>
      </w:r>
      <w:r>
        <w:rPr>
          <w:rFonts w:hint="eastAsia" w:ascii="宋体" w:hAnsi="宋体" w:eastAsia="宋体" w:cs="宋体"/>
          <w:sz w:val="24"/>
        </w:rPr>
        <w:t>需服务。</w:t>
      </w:r>
    </w:p>
    <w:p>
      <w:pPr>
        <w:pStyle w:val="23"/>
        <w:keepNext w:val="0"/>
        <w:keepLines w:val="0"/>
        <w:pageBreakBefore w:val="0"/>
        <w:widowControl w:val="0"/>
        <w:numPr>
          <w:ilvl w:val="0"/>
          <w:numId w:val="8"/>
        </w:numPr>
        <w:tabs>
          <w:tab w:val="left" w:pos="1213"/>
        </w:tabs>
        <w:kinsoku/>
        <w:wordWrap/>
        <w:overflowPunct/>
        <w:topLinePunct w:val="0"/>
        <w:autoSpaceDE w:val="0"/>
        <w:autoSpaceDN w:val="0"/>
        <w:bidi w:val="0"/>
        <w:adjustRightInd/>
        <w:snapToGrid/>
        <w:spacing w:before="78" w:after="0" w:line="500" w:lineRule="exact"/>
        <w:ind w:left="1212" w:right="0" w:hanging="181"/>
        <w:jc w:val="left"/>
        <w:textAlignment w:val="auto"/>
        <w:rPr>
          <w:rFonts w:hint="eastAsia" w:ascii="宋体" w:hAnsi="宋体" w:eastAsia="宋体" w:cs="宋体"/>
          <w:sz w:val="24"/>
          <w:highlight w:val="none"/>
        </w:rPr>
      </w:pPr>
      <w:r>
        <w:rPr>
          <w:rFonts w:hint="eastAsia" w:cs="宋体"/>
          <w:sz w:val="24"/>
          <w:lang w:eastAsia="zh-CN"/>
        </w:rPr>
        <w:t>、服务期</w:t>
      </w:r>
      <w:r>
        <w:rPr>
          <w:rFonts w:hint="eastAsia" w:ascii="宋体" w:hAnsi="宋体" w:eastAsia="宋体" w:cs="宋体"/>
          <w:sz w:val="24"/>
        </w:rPr>
        <w:t>：按采购人要求起始时间至</w:t>
      </w:r>
      <w:r>
        <w:rPr>
          <w:rFonts w:hint="eastAsia" w:cs="宋体"/>
          <w:sz w:val="24"/>
          <w:lang w:eastAsia="zh-CN"/>
        </w:rPr>
        <w:t>服务</w:t>
      </w:r>
      <w:r>
        <w:rPr>
          <w:rFonts w:hint="eastAsia" w:ascii="宋体" w:hAnsi="宋体" w:eastAsia="宋体" w:cs="宋体"/>
          <w:sz w:val="24"/>
        </w:rPr>
        <w:t>结束，</w:t>
      </w:r>
      <w:r>
        <w:rPr>
          <w:rFonts w:hint="eastAsia" w:cs="宋体"/>
          <w:sz w:val="24"/>
          <w:lang w:eastAsia="zh-CN"/>
        </w:rPr>
        <w:t>服务</w:t>
      </w:r>
      <w:r>
        <w:rPr>
          <w:rFonts w:hint="eastAsia" w:cs="宋体"/>
          <w:sz w:val="24"/>
          <w:highlight w:val="none"/>
          <w:lang w:eastAsia="zh-CN"/>
        </w:rPr>
        <w:t>期为</w:t>
      </w:r>
      <w:r>
        <w:rPr>
          <w:rFonts w:hint="eastAsia" w:cs="宋体"/>
          <w:sz w:val="24"/>
          <w:highlight w:val="none"/>
          <w:u w:val="single"/>
          <w:lang w:val="en-US" w:eastAsia="zh-CN"/>
        </w:rPr>
        <w:t>30日历天。</w:t>
      </w:r>
    </w:p>
    <w:p>
      <w:pPr>
        <w:pStyle w:val="23"/>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before="161" w:after="0" w:line="500" w:lineRule="exact"/>
        <w:ind w:left="1032" w:leftChars="0" w:right="3811" w:rightChars="0"/>
        <w:jc w:val="left"/>
        <w:textAlignment w:val="auto"/>
        <w:rPr>
          <w:rFonts w:hint="eastAsia" w:ascii="宋体" w:hAnsi="宋体" w:eastAsia="宋体" w:cs="宋体"/>
          <w:sz w:val="24"/>
        </w:rPr>
      </w:pPr>
      <w:r>
        <w:rPr>
          <w:rFonts w:hint="eastAsia" w:ascii="宋体" w:hAnsi="宋体" w:eastAsia="宋体" w:cs="宋体"/>
          <w:sz w:val="24"/>
        </w:rPr>
        <w:t>8、 踏勘现场</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552" w:right="70" w:rightChars="0" w:firstLine="480"/>
        <w:jc w:val="both"/>
        <w:textAlignment w:val="auto"/>
        <w:rPr>
          <w:rFonts w:hint="eastAsia" w:ascii="宋体" w:hAnsi="宋体" w:eastAsia="宋体" w:cs="宋体"/>
          <w:sz w:val="24"/>
          <w:szCs w:val="22"/>
          <w:lang w:val="zh-CN" w:eastAsia="zh-CN" w:bidi="zh-CN"/>
        </w:rPr>
      </w:pPr>
      <w:r>
        <w:rPr>
          <w:rFonts w:hint="eastAsia" w:ascii="宋体" w:hAnsi="宋体" w:eastAsia="宋体" w:cs="宋体"/>
        </w:rPr>
        <w:t>8.1</w:t>
      </w:r>
      <w:r>
        <w:rPr>
          <w:rFonts w:hint="eastAsia" w:ascii="宋体" w:hAnsi="宋体" w:eastAsia="宋体" w:cs="宋体"/>
          <w:spacing w:val="-4"/>
        </w:rPr>
        <w:t xml:space="preserve"> 由投标人自</w:t>
      </w:r>
      <w:r>
        <w:rPr>
          <w:rFonts w:hint="eastAsia" w:ascii="宋体" w:hAnsi="宋体" w:eastAsia="宋体" w:cs="宋体"/>
          <w:sz w:val="24"/>
          <w:szCs w:val="22"/>
          <w:lang w:val="zh-CN" w:eastAsia="zh-CN" w:bidi="zh-CN"/>
        </w:rPr>
        <w:t>行现场踏勘，投标人将需澄清的问题以书面形式提交，采购代理机构、采购人对投标人提出的问题或现场踏勘的问题进行答复，形成答疑纪要发送投标人。投标人承担踏勘现场所发生的自身费用。</w:t>
      </w:r>
    </w:p>
    <w:p>
      <w:pPr>
        <w:pStyle w:val="5"/>
        <w:keepNext w:val="0"/>
        <w:keepLines w:val="0"/>
        <w:pageBreakBefore w:val="0"/>
        <w:widowControl w:val="0"/>
        <w:kinsoku/>
        <w:wordWrap/>
        <w:overflowPunct/>
        <w:topLinePunct w:val="0"/>
        <w:autoSpaceDE w:val="0"/>
        <w:autoSpaceDN w:val="0"/>
        <w:bidi w:val="0"/>
        <w:adjustRightInd/>
        <w:snapToGrid/>
        <w:spacing w:before="2" w:line="500" w:lineRule="exact"/>
        <w:ind w:left="1032"/>
        <w:textAlignment w:val="auto"/>
        <w:rPr>
          <w:rFonts w:hint="eastAsia" w:ascii="宋体" w:hAnsi="宋体" w:eastAsia="宋体" w:cs="宋体"/>
        </w:rPr>
      </w:pPr>
      <w:r>
        <w:rPr>
          <w:rFonts w:hint="eastAsia" w:ascii="宋体" w:hAnsi="宋体" w:eastAsia="宋体" w:cs="宋体"/>
        </w:rPr>
        <w:t>三、</w:t>
      </w:r>
      <w:r>
        <w:rPr>
          <w:rFonts w:hint="eastAsia" w:ascii="宋体" w:hAnsi="宋体" w:eastAsia="宋体" w:cs="宋体"/>
          <w:lang w:eastAsia="zh-CN"/>
        </w:rPr>
        <w:t>招标</w:t>
      </w:r>
      <w:r>
        <w:rPr>
          <w:rFonts w:hint="eastAsia" w:ascii="宋体" w:hAnsi="宋体" w:eastAsia="宋体" w:cs="宋体"/>
        </w:rPr>
        <w:t>及响应文件</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552" w:right="70" w:rightChars="0" w:firstLine="480"/>
        <w:jc w:val="both"/>
        <w:textAlignment w:val="auto"/>
        <w:rPr>
          <w:rFonts w:hint="eastAsia" w:ascii="宋体" w:hAnsi="宋体" w:eastAsia="宋体" w:cs="宋体"/>
          <w:sz w:val="24"/>
          <w:szCs w:val="22"/>
          <w:lang w:val="zh-CN" w:eastAsia="zh-CN" w:bidi="zh-CN"/>
        </w:rPr>
      </w:pPr>
      <w:r>
        <w:rPr>
          <w:rFonts w:hint="eastAsia" w:ascii="宋体" w:hAnsi="宋体" w:eastAsia="宋体" w:cs="宋体"/>
        </w:rPr>
        <w:t>1</w:t>
      </w:r>
      <w:r>
        <w:rPr>
          <w:rFonts w:hint="eastAsia" w:ascii="宋体" w:hAnsi="宋体" w:eastAsia="宋体" w:cs="宋体"/>
          <w:spacing w:val="-9"/>
        </w:rPr>
        <w:t>、各</w:t>
      </w:r>
      <w:r>
        <w:rPr>
          <w:rFonts w:hint="eastAsia" w:ascii="宋体" w:hAnsi="宋体" w:eastAsia="宋体" w:cs="宋体"/>
          <w:sz w:val="24"/>
          <w:szCs w:val="22"/>
          <w:lang w:val="zh-CN" w:eastAsia="zh-CN" w:bidi="zh-CN"/>
        </w:rPr>
        <w:t>供应商按照招标文件中的所有事项、格式、条款和要求编制响应文件，对招标文件的内容及要求作出实质性响应，提交响应资料，并对其提交的响应文件的真实性和合法性承担法律责任。招标响应应以包为单位，不得在其中选项或将其中内容再行分解。</w:t>
      </w:r>
    </w:p>
    <w:p>
      <w:pPr>
        <w:pStyle w:val="12"/>
        <w:keepNext w:val="0"/>
        <w:keepLines w:val="0"/>
        <w:pageBreakBefore w:val="0"/>
        <w:widowControl w:val="0"/>
        <w:kinsoku/>
        <w:wordWrap/>
        <w:overflowPunct/>
        <w:topLinePunct w:val="0"/>
        <w:autoSpaceDE w:val="0"/>
        <w:autoSpaceDN w:val="0"/>
        <w:bidi w:val="0"/>
        <w:adjustRightInd/>
        <w:snapToGrid/>
        <w:spacing w:before="2" w:line="500" w:lineRule="exact"/>
        <w:ind w:left="1032"/>
        <w:textAlignment w:val="auto"/>
        <w:rPr>
          <w:rFonts w:hint="eastAsia" w:ascii="宋体" w:hAnsi="宋体" w:eastAsia="宋体" w:cs="宋体"/>
        </w:rPr>
      </w:pPr>
      <w:r>
        <w:rPr>
          <w:rFonts w:hint="eastAsia" w:ascii="宋体" w:hAnsi="宋体" w:eastAsia="宋体" w:cs="宋体"/>
        </w:rPr>
        <w:t>2、供应商资质要求</w:t>
      </w:r>
    </w:p>
    <w:p>
      <w:pPr>
        <w:pStyle w:val="23"/>
        <w:keepNext w:val="0"/>
        <w:keepLines w:val="0"/>
        <w:pageBreakBefore w:val="0"/>
        <w:widowControl w:val="0"/>
        <w:numPr>
          <w:ilvl w:val="1"/>
          <w:numId w:val="9"/>
        </w:numPr>
        <w:tabs>
          <w:tab w:val="left" w:pos="1334"/>
        </w:tabs>
        <w:kinsoku/>
        <w:wordWrap/>
        <w:overflowPunct/>
        <w:topLinePunct w:val="0"/>
        <w:autoSpaceDE w:val="0"/>
        <w:autoSpaceDN w:val="0"/>
        <w:bidi w:val="0"/>
        <w:adjustRightInd/>
        <w:snapToGrid/>
        <w:spacing w:before="160"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、基本资格条件：符合《中华人民共和国政府采购法》第二十二条的规定。</w:t>
      </w:r>
    </w:p>
    <w:p>
      <w:pPr>
        <w:pStyle w:val="23"/>
        <w:keepNext w:val="0"/>
        <w:keepLines w:val="0"/>
        <w:pageBreakBefore w:val="0"/>
        <w:widowControl w:val="0"/>
        <w:numPr>
          <w:ilvl w:val="1"/>
          <w:numId w:val="9"/>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、特定资格条件：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80" w:firstLineChars="200"/>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（2）提供法定代表人授权委托书（附法定代表人、被授权人身份证复印件）及被授权人身份证复印件（法定代表人直接参加只须提供法定代表人身份证复印件）；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w:t>
      </w:r>
      <w:r>
        <w:rPr>
          <w:rFonts w:hint="eastAsia" w:ascii="宋体" w:hAnsi="宋体" w:cs="宋体"/>
          <w:kern w:val="0"/>
          <w:sz w:val="24"/>
          <w:szCs w:val="24"/>
          <w:lang w:val="en-US" w:eastAsia="zh-CN" w:bidi="zh-CN"/>
        </w:rPr>
        <w:t>3</w:t>
      </w:r>
      <w:r>
        <w:rPr>
          <w:rFonts w:hint="eastAsia" w:ascii="宋体" w:hAnsi="宋体" w:eastAsia="宋体" w:cs="宋体"/>
          <w:kern w:val="0"/>
          <w:sz w:val="24"/>
          <w:szCs w:val="24"/>
          <w:lang w:val="en-US" w:eastAsia="zh-CN" w:bidi="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w:t>
      </w:r>
      <w:r>
        <w:rPr>
          <w:rFonts w:hint="eastAsia" w:ascii="宋体" w:hAnsi="宋体" w:cs="宋体"/>
          <w:kern w:val="0"/>
          <w:sz w:val="24"/>
          <w:szCs w:val="24"/>
          <w:lang w:val="en-US" w:eastAsia="zh-CN" w:bidi="zh-CN"/>
        </w:rPr>
        <w:t>4</w:t>
      </w:r>
      <w:r>
        <w:rPr>
          <w:rFonts w:hint="eastAsia" w:ascii="宋体" w:hAnsi="宋体" w:eastAsia="宋体" w:cs="宋体"/>
          <w:kern w:val="0"/>
          <w:sz w:val="24"/>
          <w:szCs w:val="24"/>
          <w:lang w:val="en-US" w:eastAsia="zh-CN" w:bidi="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44" w:firstLineChars="200"/>
        <w:jc w:val="left"/>
        <w:textAlignment w:val="auto"/>
        <w:rPr>
          <w:rFonts w:hint="eastAsia" w:ascii="宋体" w:hAnsi="宋体" w:eastAsia="宋体" w:cs="宋体"/>
          <w:spacing w:val="-9"/>
          <w:kern w:val="0"/>
          <w:sz w:val="24"/>
          <w:szCs w:val="24"/>
          <w:lang w:val="en-US" w:eastAsia="zh-CN" w:bidi="zh-CN"/>
        </w:rPr>
      </w:pPr>
      <w:r>
        <w:rPr>
          <w:rFonts w:hint="eastAsia" w:ascii="宋体" w:hAnsi="宋体" w:eastAsia="宋体" w:cs="宋体"/>
          <w:spacing w:val="-9"/>
          <w:kern w:val="0"/>
          <w:sz w:val="24"/>
          <w:szCs w:val="24"/>
          <w:lang w:val="en-US" w:eastAsia="zh-CN" w:bidi="zh-CN"/>
        </w:rPr>
        <w:t>（</w:t>
      </w:r>
      <w:r>
        <w:rPr>
          <w:rFonts w:hint="eastAsia" w:ascii="宋体" w:hAnsi="宋体" w:cs="宋体"/>
          <w:spacing w:val="-9"/>
          <w:kern w:val="0"/>
          <w:sz w:val="24"/>
          <w:szCs w:val="24"/>
          <w:lang w:val="en-US" w:eastAsia="zh-CN" w:bidi="zh-CN"/>
        </w:rPr>
        <w:t>5</w:t>
      </w:r>
      <w:r>
        <w:rPr>
          <w:rFonts w:hint="eastAsia" w:ascii="宋体" w:hAnsi="宋体" w:eastAsia="宋体" w:cs="宋体"/>
          <w:spacing w:val="-9"/>
          <w:kern w:val="0"/>
          <w:sz w:val="24"/>
          <w:szCs w:val="24"/>
          <w:lang w:val="en-US" w:eastAsia="zh-CN" w:bidi="zh-CN"/>
        </w:rPr>
        <w:t>）</w:t>
      </w:r>
      <w:r>
        <w:rPr>
          <w:rFonts w:hint="eastAsia" w:ascii="宋体" w:hAnsi="宋体" w:eastAsia="宋体" w:cs="宋体"/>
          <w:spacing w:val="-9"/>
          <w:kern w:val="0"/>
          <w:sz w:val="24"/>
          <w:szCs w:val="24"/>
          <w:lang w:val="zh-CN" w:eastAsia="zh-CN" w:bidi="zh-CN"/>
        </w:rPr>
        <w:t>税收缴纳证明：自202</w:t>
      </w:r>
      <w:r>
        <w:rPr>
          <w:rFonts w:hint="eastAsia" w:ascii="宋体" w:hAnsi="宋体" w:eastAsia="宋体" w:cs="宋体"/>
          <w:spacing w:val="-9"/>
          <w:kern w:val="0"/>
          <w:sz w:val="24"/>
          <w:szCs w:val="24"/>
          <w:lang w:val="en-US" w:eastAsia="zh-CN" w:bidi="zh-CN"/>
        </w:rPr>
        <w:t>3</w:t>
      </w:r>
      <w:r>
        <w:rPr>
          <w:rFonts w:hint="eastAsia" w:ascii="宋体" w:hAnsi="宋体" w:eastAsia="宋体" w:cs="宋体"/>
          <w:spacing w:val="-9"/>
          <w:kern w:val="0"/>
          <w:sz w:val="24"/>
          <w:szCs w:val="24"/>
          <w:lang w:val="zh-CN" w:eastAsia="zh-CN" w:bidi="zh-CN"/>
        </w:rPr>
        <w:t>年1月1日以来已缴存的至少</w:t>
      </w:r>
      <w:r>
        <w:rPr>
          <w:rFonts w:hint="eastAsia" w:ascii="宋体" w:hAnsi="宋体" w:eastAsia="宋体" w:cs="宋体"/>
          <w:kern w:val="0"/>
          <w:sz w:val="24"/>
          <w:szCs w:val="24"/>
          <w:lang w:val="en-US" w:eastAsia="zh-CN" w:bidi="zh-CN"/>
        </w:rPr>
        <w:t>1</w:t>
      </w:r>
      <w:r>
        <w:rPr>
          <w:rFonts w:hint="eastAsia" w:ascii="宋体" w:hAnsi="宋体" w:eastAsia="宋体" w:cs="宋体"/>
          <w:kern w:val="0"/>
          <w:sz w:val="24"/>
          <w:szCs w:val="24"/>
          <w:lang w:val="zh-CN" w:eastAsia="zh-CN" w:bidi="zh-CN"/>
        </w:rPr>
        <w:t>个月的纳税证明或完税证明（提供增值税、企业所得税至少一种），纳税证明或完税证明上应有代收</w:t>
      </w:r>
      <w:r>
        <w:rPr>
          <w:rFonts w:hint="eastAsia" w:ascii="宋体" w:hAnsi="宋体" w:eastAsia="宋体" w:cs="宋体"/>
          <w:spacing w:val="-9"/>
          <w:kern w:val="0"/>
          <w:sz w:val="24"/>
          <w:szCs w:val="24"/>
          <w:lang w:val="zh-CN" w:eastAsia="zh-CN" w:bidi="zh-CN"/>
        </w:rPr>
        <w:t>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480" w:leftChars="218" w:right="0" w:rightChars="0" w:firstLine="444" w:firstLineChars="200"/>
        <w:jc w:val="left"/>
        <w:textAlignment w:val="auto"/>
        <w:rPr>
          <w:rFonts w:hint="eastAsia" w:ascii="宋体" w:hAnsi="宋体" w:eastAsia="宋体" w:cs="宋体"/>
          <w:spacing w:val="-9"/>
          <w:kern w:val="0"/>
          <w:sz w:val="24"/>
          <w:szCs w:val="24"/>
          <w:lang w:val="zh-CN" w:eastAsia="zh-CN" w:bidi="zh-CN"/>
        </w:rPr>
      </w:pPr>
      <w:r>
        <w:rPr>
          <w:rFonts w:hint="eastAsia" w:ascii="宋体" w:hAnsi="宋体" w:eastAsia="宋体" w:cs="宋体"/>
          <w:spacing w:val="-9"/>
          <w:kern w:val="0"/>
          <w:sz w:val="24"/>
          <w:szCs w:val="24"/>
          <w:lang w:val="en-US" w:eastAsia="zh-CN" w:bidi="zh-CN"/>
        </w:rPr>
        <w:t>（</w:t>
      </w:r>
      <w:r>
        <w:rPr>
          <w:rFonts w:hint="eastAsia" w:ascii="宋体" w:hAnsi="宋体" w:cs="宋体"/>
          <w:spacing w:val="-9"/>
          <w:kern w:val="0"/>
          <w:sz w:val="24"/>
          <w:szCs w:val="24"/>
          <w:lang w:val="en-US" w:eastAsia="zh-CN" w:bidi="zh-CN"/>
        </w:rPr>
        <w:t>6</w:t>
      </w:r>
      <w:r>
        <w:rPr>
          <w:rFonts w:hint="eastAsia" w:ascii="宋体" w:hAnsi="宋体" w:eastAsia="宋体" w:cs="宋体"/>
          <w:spacing w:val="-9"/>
          <w:kern w:val="0"/>
          <w:sz w:val="24"/>
          <w:szCs w:val="24"/>
          <w:lang w:val="en-US" w:eastAsia="zh-CN" w:bidi="zh-CN"/>
        </w:rPr>
        <w:t>） 供应商应在信用中国（www.creditchina.gov.cn）未被列入失信被执行人、重大税收违法案件当事人名单及在中国政府采购网（www.ccgp.gov.cn）</w:t>
      </w:r>
      <w:r>
        <w:rPr>
          <w:rFonts w:hint="eastAsia" w:ascii="宋体" w:hAnsi="宋体" w:eastAsia="宋体" w:cs="宋体"/>
          <w:kern w:val="0"/>
          <w:sz w:val="24"/>
          <w:szCs w:val="24"/>
          <w:lang w:val="en-US" w:eastAsia="zh-CN" w:bidi="zh-CN"/>
        </w:rPr>
        <w:t>未被列</w:t>
      </w:r>
      <w:r>
        <w:rPr>
          <w:rFonts w:hint="eastAsia" w:ascii="宋体" w:hAnsi="宋体" w:eastAsia="宋体" w:cs="宋体"/>
          <w:spacing w:val="-9"/>
          <w:kern w:val="0"/>
          <w:sz w:val="24"/>
          <w:szCs w:val="24"/>
          <w:lang w:val="en-US" w:eastAsia="zh-CN" w:bidi="zh-CN"/>
        </w:rPr>
        <w:t xml:space="preserve">入政府采购严重违法失信行为记录名单（处罚期限届满的除外，如相关失信记录已失效，投标人需提供相关证明资料），须提供信用中国及中国政府采购网相应查询结果的网站截图（加盖公章）；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888" w:firstLineChars="400"/>
        <w:jc w:val="left"/>
        <w:textAlignment w:val="auto"/>
        <w:rPr>
          <w:rFonts w:hint="eastAsia" w:ascii="宋体" w:hAnsi="宋体" w:eastAsia="宋体" w:cs="宋体"/>
          <w:spacing w:val="-9"/>
          <w:kern w:val="0"/>
          <w:sz w:val="24"/>
          <w:szCs w:val="24"/>
          <w:lang w:val="en-US" w:eastAsia="zh-CN" w:bidi="zh-CN"/>
        </w:rPr>
      </w:pPr>
      <w:r>
        <w:rPr>
          <w:rFonts w:hint="eastAsia" w:ascii="宋体" w:hAnsi="宋体" w:eastAsia="宋体" w:cs="宋体"/>
          <w:spacing w:val="-9"/>
          <w:kern w:val="0"/>
          <w:sz w:val="24"/>
          <w:szCs w:val="24"/>
          <w:lang w:val="en-US" w:eastAsia="zh-CN" w:bidi="zh-CN"/>
        </w:rPr>
        <w:t>（</w:t>
      </w:r>
      <w:r>
        <w:rPr>
          <w:rFonts w:hint="eastAsia" w:ascii="宋体" w:hAnsi="宋体" w:cs="宋体"/>
          <w:spacing w:val="-9"/>
          <w:kern w:val="0"/>
          <w:sz w:val="24"/>
          <w:szCs w:val="24"/>
          <w:lang w:val="en-US" w:eastAsia="zh-CN" w:bidi="zh-CN"/>
        </w:rPr>
        <w:t>7</w:t>
      </w:r>
      <w:r>
        <w:rPr>
          <w:rFonts w:hint="eastAsia" w:ascii="宋体" w:hAnsi="宋体" w:eastAsia="宋体" w:cs="宋体"/>
          <w:spacing w:val="-9"/>
          <w:kern w:val="0"/>
          <w:sz w:val="24"/>
          <w:szCs w:val="24"/>
          <w:lang w:val="en-US" w:eastAsia="zh-CN" w:bidi="zh-CN"/>
        </w:rPr>
        <w:t xml:space="preserve">）参加本次政府采购活动前三年内，在经营活动中没有重大违法记录声明；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878" w:firstLineChars="366"/>
        <w:jc w:val="left"/>
        <w:textAlignment w:val="auto"/>
        <w:rPr>
          <w:rFonts w:hint="eastAsia" w:ascii="宋体" w:hAnsi="宋体" w:eastAsia="宋体" w:cs="宋体"/>
          <w:kern w:val="2"/>
          <w:sz w:val="24"/>
          <w:szCs w:val="24"/>
        </w:rPr>
      </w:pPr>
      <w:r>
        <w:rPr>
          <w:rFonts w:hint="eastAsia" w:ascii="宋体" w:hAnsi="宋体" w:cs="宋体"/>
          <w:kern w:val="2"/>
          <w:sz w:val="24"/>
          <w:szCs w:val="24"/>
          <w:lang w:val="en-US" w:eastAsia="zh-CN"/>
        </w:rPr>
        <w:t>（8）供应商具有履行合同所必需的设备和专业技术能力的书面声明；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888" w:firstLineChars="400"/>
        <w:jc w:val="left"/>
        <w:textAlignment w:val="auto"/>
        <w:rPr>
          <w:rFonts w:hint="eastAsia" w:ascii="宋体" w:hAnsi="宋体" w:eastAsia="宋体" w:cs="宋体"/>
          <w:spacing w:val="-9"/>
          <w:kern w:val="0"/>
          <w:sz w:val="24"/>
          <w:szCs w:val="24"/>
          <w:lang w:val="en-US" w:eastAsia="zh-CN" w:bidi="zh-CN"/>
        </w:rPr>
      </w:pPr>
      <w:r>
        <w:rPr>
          <w:rFonts w:hint="eastAsia" w:ascii="宋体" w:hAnsi="宋体" w:eastAsia="宋体" w:cs="宋体"/>
          <w:spacing w:val="-9"/>
          <w:kern w:val="0"/>
          <w:sz w:val="24"/>
          <w:szCs w:val="24"/>
          <w:lang w:val="en-US" w:eastAsia="zh-CN" w:bidi="zh-CN"/>
        </w:rPr>
        <w:t>（</w:t>
      </w:r>
      <w:r>
        <w:rPr>
          <w:rFonts w:hint="eastAsia" w:ascii="宋体" w:hAnsi="宋体" w:cs="宋体"/>
          <w:spacing w:val="-9"/>
          <w:kern w:val="0"/>
          <w:sz w:val="24"/>
          <w:szCs w:val="24"/>
          <w:lang w:val="en-US" w:eastAsia="zh-CN" w:bidi="zh-CN"/>
        </w:rPr>
        <w:t>9</w:t>
      </w:r>
      <w:r>
        <w:rPr>
          <w:rFonts w:hint="eastAsia" w:ascii="宋体" w:hAnsi="宋体" w:eastAsia="宋体" w:cs="宋体"/>
          <w:spacing w:val="-9"/>
          <w:kern w:val="0"/>
          <w:sz w:val="24"/>
          <w:szCs w:val="24"/>
          <w:lang w:val="en-US" w:eastAsia="zh-CN" w:bidi="zh-CN"/>
        </w:rPr>
        <w:t>）供应商应提供</w:t>
      </w:r>
      <w:r>
        <w:rPr>
          <w:rFonts w:hint="eastAsia" w:ascii="宋体" w:hAnsi="宋体" w:cs="宋体"/>
          <w:spacing w:val="-9"/>
          <w:kern w:val="0"/>
          <w:sz w:val="24"/>
          <w:szCs w:val="24"/>
          <w:lang w:val="en-US" w:eastAsia="zh-CN" w:bidi="zh-CN"/>
        </w:rPr>
        <w:t>中小企业声明函</w:t>
      </w:r>
      <w:r>
        <w:rPr>
          <w:rFonts w:hint="eastAsia" w:ascii="宋体" w:hAnsi="宋体" w:eastAsia="宋体" w:cs="宋体"/>
          <w:spacing w:val="-9"/>
          <w:kern w:val="0"/>
          <w:sz w:val="24"/>
          <w:szCs w:val="24"/>
          <w:lang w:val="en-US" w:eastAsia="zh-CN" w:bidi="zh-CN"/>
        </w:rPr>
        <w:t>或残疾人福利性单</w:t>
      </w:r>
      <w:r>
        <w:rPr>
          <w:rFonts w:hint="eastAsia" w:ascii="宋体" w:hAnsi="宋体" w:eastAsia="宋体" w:cs="宋体"/>
          <w:kern w:val="2"/>
          <w:sz w:val="24"/>
          <w:szCs w:val="24"/>
          <w:lang w:val="en-US" w:eastAsia="zh-CN"/>
        </w:rPr>
        <w:t>位声明函或监狱</w:t>
      </w:r>
      <w:r>
        <w:rPr>
          <w:rFonts w:hint="eastAsia" w:ascii="宋体" w:hAnsi="宋体" w:eastAsia="宋体" w:cs="宋体"/>
          <w:spacing w:val="-9"/>
          <w:kern w:val="0"/>
          <w:sz w:val="24"/>
          <w:szCs w:val="24"/>
          <w:lang w:val="en-US" w:eastAsia="zh-CN" w:bidi="zh-CN"/>
        </w:rPr>
        <w:t>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00" w:lineRule="exact"/>
        <w:ind w:left="0" w:leftChars="0" w:right="0" w:rightChars="0" w:firstLine="888" w:firstLineChars="400"/>
        <w:jc w:val="left"/>
        <w:textAlignment w:val="auto"/>
        <w:rPr>
          <w:rFonts w:hint="eastAsia" w:ascii="宋体" w:hAnsi="宋体" w:eastAsia="宋体" w:cs="宋体"/>
          <w:spacing w:val="-9"/>
          <w:kern w:val="0"/>
          <w:sz w:val="24"/>
          <w:szCs w:val="24"/>
          <w:lang w:val="zh-CN" w:eastAsia="zh-CN" w:bidi="zh-CN"/>
        </w:rPr>
      </w:pPr>
      <w:r>
        <w:rPr>
          <w:rFonts w:hint="eastAsia" w:ascii="宋体" w:hAnsi="宋体" w:eastAsia="宋体" w:cs="宋体"/>
          <w:spacing w:val="-9"/>
          <w:kern w:val="0"/>
          <w:sz w:val="24"/>
          <w:szCs w:val="24"/>
          <w:lang w:val="en-US" w:eastAsia="zh-CN" w:bidi="zh-CN"/>
        </w:rPr>
        <w:t>（</w:t>
      </w:r>
      <w:r>
        <w:rPr>
          <w:rFonts w:hint="eastAsia" w:ascii="宋体" w:hAnsi="宋体" w:cs="宋体"/>
          <w:spacing w:val="-9"/>
          <w:kern w:val="0"/>
          <w:sz w:val="24"/>
          <w:szCs w:val="24"/>
          <w:lang w:val="en-US" w:eastAsia="zh-CN" w:bidi="zh-CN"/>
        </w:rPr>
        <w:t>10</w:t>
      </w:r>
      <w:r>
        <w:rPr>
          <w:rFonts w:hint="eastAsia" w:ascii="宋体" w:hAnsi="宋体" w:eastAsia="宋体" w:cs="宋体"/>
          <w:spacing w:val="-9"/>
          <w:kern w:val="0"/>
          <w:sz w:val="24"/>
          <w:szCs w:val="24"/>
          <w:lang w:val="en-US" w:eastAsia="zh-CN" w:bidi="zh-CN"/>
        </w:rPr>
        <w:t>）本项目不接受联合体投标。</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552" w:right="70" w:rightChars="0" w:firstLine="480"/>
        <w:jc w:val="both"/>
        <w:textAlignment w:val="auto"/>
        <w:rPr>
          <w:rFonts w:hint="eastAsia" w:ascii="宋体" w:hAnsi="宋体" w:eastAsia="宋体" w:cs="宋体"/>
          <w:spacing w:val="-9"/>
        </w:rPr>
      </w:pPr>
      <w:r>
        <w:rPr>
          <w:rFonts w:hint="eastAsia" w:ascii="宋体" w:hAnsi="宋体" w:eastAsia="宋体" w:cs="宋体"/>
        </w:rPr>
        <w:t>3</w:t>
      </w:r>
      <w:r>
        <w:rPr>
          <w:rFonts w:hint="eastAsia" w:ascii="宋体" w:hAnsi="宋体" w:eastAsia="宋体" w:cs="宋体"/>
          <w:spacing w:val="-10"/>
        </w:rPr>
        <w:t>、</w:t>
      </w:r>
      <w:r>
        <w:rPr>
          <w:rFonts w:hint="eastAsia" w:ascii="宋体" w:hAnsi="宋体" w:eastAsia="宋体" w:cs="宋体"/>
          <w:spacing w:val="-9"/>
        </w:rPr>
        <w:t>根据《陕西省财政厅关于政府采购供应商注册登记有关</w:t>
      </w:r>
      <w:r>
        <w:rPr>
          <w:rFonts w:hint="eastAsia" w:ascii="宋体" w:hAnsi="宋体" w:eastAsia="宋体" w:cs="宋体"/>
          <w:kern w:val="0"/>
          <w:sz w:val="24"/>
          <w:szCs w:val="24"/>
          <w:lang w:val="en-US" w:eastAsia="zh-CN" w:bidi="zh-CN"/>
        </w:rPr>
        <w:t>事项的通知》的</w:t>
      </w:r>
      <w:r>
        <w:rPr>
          <w:rFonts w:hint="eastAsia" w:ascii="宋体" w:hAnsi="宋体" w:eastAsia="宋体" w:cs="宋体"/>
          <w:spacing w:val="-9"/>
        </w:rPr>
        <w:t>要求，参加本项目投标且符合《政府采购法》第二十二条规定的合格供应商须通过陕西省政府采购网（</w:t>
      </w:r>
      <w:r>
        <w:rPr>
          <w:rFonts w:hint="eastAsia" w:ascii="宋体" w:hAnsi="宋体" w:eastAsia="宋体" w:cs="宋体"/>
          <w:spacing w:val="-9"/>
        </w:rPr>
        <w:fldChar w:fldCharType="begin"/>
      </w:r>
      <w:r>
        <w:rPr>
          <w:rFonts w:hint="eastAsia" w:ascii="宋体" w:hAnsi="宋体" w:eastAsia="宋体" w:cs="宋体"/>
          <w:spacing w:val="-9"/>
        </w:rPr>
        <w:instrText xml:space="preserve"> HYPERLINK "http://www.ccgp-shaanxi.gov.cn/" \h </w:instrText>
      </w:r>
      <w:r>
        <w:rPr>
          <w:rFonts w:hint="eastAsia" w:ascii="宋体" w:hAnsi="宋体" w:eastAsia="宋体" w:cs="宋体"/>
          <w:spacing w:val="-9"/>
        </w:rPr>
        <w:fldChar w:fldCharType="separate"/>
      </w:r>
      <w:r>
        <w:rPr>
          <w:rFonts w:hint="eastAsia" w:ascii="宋体" w:hAnsi="宋体" w:eastAsia="宋体" w:cs="宋体"/>
          <w:spacing w:val="-9"/>
        </w:rPr>
        <w:t>http://www.ccgp-shaanxi.gov.cn/</w:t>
      </w:r>
      <w:r>
        <w:rPr>
          <w:rFonts w:hint="eastAsia" w:ascii="宋体" w:hAnsi="宋体" w:eastAsia="宋体" w:cs="宋体"/>
          <w:spacing w:val="-9"/>
        </w:rPr>
        <w:fldChar w:fldCharType="end"/>
      </w:r>
      <w:r>
        <w:rPr>
          <w:rFonts w:hint="eastAsia" w:ascii="宋体" w:hAnsi="宋体" w:eastAsia="宋体" w:cs="宋体"/>
          <w:spacing w:val="-9"/>
        </w:rPr>
        <w:t>）注册登记加入陕西省政府采购供应商库，以便中标后能顺利录入中标单位信息，若未办理入库手续，造成不能发布中标公告，责任自负；</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70" w:rightChars="0" w:firstLine="480"/>
        <w:textAlignment w:val="auto"/>
        <w:rPr>
          <w:rFonts w:hint="eastAsia" w:ascii="宋体" w:hAnsi="宋体" w:eastAsia="宋体" w:cs="宋体"/>
          <w:sz w:val="24"/>
          <w:szCs w:val="22"/>
          <w:lang w:val="zh-CN" w:eastAsia="zh-CN" w:bidi="zh-CN"/>
        </w:rPr>
      </w:pPr>
      <w:r>
        <w:rPr>
          <w:rFonts w:hint="eastAsia" w:ascii="宋体" w:hAnsi="宋体" w:eastAsia="宋体" w:cs="宋体"/>
        </w:rPr>
        <w:t>4</w:t>
      </w:r>
      <w:r>
        <w:rPr>
          <w:rFonts w:hint="eastAsia" w:ascii="宋体" w:hAnsi="宋体" w:eastAsia="宋体" w:cs="宋体"/>
          <w:spacing w:val="-9"/>
        </w:rPr>
        <w:t>、</w:t>
      </w:r>
      <w:r>
        <w:rPr>
          <w:rFonts w:hint="eastAsia" w:cs="宋体"/>
          <w:spacing w:val="-9"/>
          <w:lang w:eastAsia="zh-CN"/>
        </w:rPr>
        <w:t>供应商</w:t>
      </w:r>
      <w:r>
        <w:rPr>
          <w:rFonts w:hint="eastAsia" w:ascii="宋体" w:hAnsi="宋体" w:eastAsia="宋体" w:cs="宋体"/>
          <w:spacing w:val="-9"/>
        </w:rPr>
        <w:t>须</w:t>
      </w:r>
      <w:r>
        <w:rPr>
          <w:rFonts w:hint="eastAsia" w:ascii="宋体" w:hAnsi="宋体" w:eastAsia="宋体" w:cs="宋体"/>
          <w:sz w:val="24"/>
          <w:szCs w:val="22"/>
          <w:lang w:val="zh-CN" w:eastAsia="zh-CN" w:bidi="zh-CN"/>
        </w:rPr>
        <w:t>从采购网上自行下载招标文件并委托代理人前往代理机构登记备案，仅在网上登记，未从采购代理登记备案的潜在</w:t>
      </w:r>
      <w:r>
        <w:rPr>
          <w:rFonts w:hint="eastAsia" w:cs="宋体"/>
          <w:sz w:val="24"/>
          <w:szCs w:val="22"/>
          <w:lang w:val="zh-CN" w:eastAsia="zh-CN" w:bidi="zh-CN"/>
        </w:rPr>
        <w:t>供应商</w:t>
      </w:r>
      <w:r>
        <w:rPr>
          <w:rFonts w:hint="eastAsia" w:ascii="宋体" w:hAnsi="宋体" w:eastAsia="宋体" w:cs="宋体"/>
          <w:sz w:val="24"/>
          <w:szCs w:val="22"/>
          <w:lang w:val="zh-CN" w:eastAsia="zh-CN" w:bidi="zh-CN"/>
        </w:rPr>
        <w:t>均无资格参加招标。</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1032"/>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9"/>
        </w:rPr>
        <w:t>响应文件的编制</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70" w:rightChars="0" w:firstLine="480"/>
        <w:textAlignment w:val="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投标人编写的投标文件应包括，但不限于下列部分，请按招标文件提供的相应格式并依照下列顺序编写：</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ascii="宋体" w:hAnsi="宋体" w:eastAsia="宋体" w:cs="宋体"/>
          <w:spacing w:val="-9"/>
          <w:lang w:val="zh-CN" w:eastAsia="zh-CN"/>
        </w:rPr>
      </w:pPr>
      <w:r>
        <w:rPr>
          <w:rFonts w:hint="eastAsia" w:ascii="宋体" w:hAnsi="宋体" w:eastAsia="宋体" w:cs="宋体"/>
          <w:spacing w:val="-9"/>
          <w:lang w:val="zh-CN" w:eastAsia="zh-CN"/>
        </w:rPr>
        <w:t>一、投标函</w:t>
      </w:r>
    </w:p>
    <w:p>
      <w:pPr>
        <w:pStyle w:val="12"/>
        <w:keepNext w:val="0"/>
        <w:keepLines w:val="0"/>
        <w:pageBreakBefore w:val="0"/>
        <w:widowControl w:val="0"/>
        <w:kinsoku/>
        <w:wordWrap/>
        <w:overflowPunct/>
        <w:topLinePunct w:val="0"/>
        <w:autoSpaceDE w:val="0"/>
        <w:autoSpaceDN w:val="0"/>
        <w:bidi w:val="0"/>
        <w:adjustRightInd/>
        <w:snapToGrid/>
        <w:spacing w:line="500" w:lineRule="exact"/>
        <w:ind w:right="832" w:firstLine="888" w:firstLineChars="400"/>
        <w:textAlignment w:val="auto"/>
        <w:rPr>
          <w:rFonts w:hint="eastAsia" w:ascii="宋体" w:hAnsi="宋体" w:eastAsia="宋体" w:cs="宋体"/>
          <w:spacing w:val="-9"/>
          <w:lang w:val="zh-CN" w:eastAsia="zh-CN"/>
        </w:rPr>
      </w:pPr>
      <w:r>
        <w:rPr>
          <w:rFonts w:hint="eastAsia" w:ascii="宋体" w:hAnsi="宋体" w:eastAsia="宋体" w:cs="宋体"/>
          <w:spacing w:val="-9"/>
          <w:lang w:val="zh-CN" w:eastAsia="zh-CN"/>
        </w:rPr>
        <w:t xml:space="preserve"> 二、 开标一览表</w:t>
      </w:r>
    </w:p>
    <w:p>
      <w:pPr>
        <w:pStyle w:val="12"/>
        <w:keepNext w:val="0"/>
        <w:keepLines w:val="0"/>
        <w:pageBreakBefore w:val="0"/>
        <w:widowControl w:val="0"/>
        <w:kinsoku/>
        <w:wordWrap/>
        <w:overflowPunct/>
        <w:topLinePunct w:val="0"/>
        <w:autoSpaceDE w:val="0"/>
        <w:autoSpaceDN w:val="0"/>
        <w:bidi w:val="0"/>
        <w:adjustRightInd/>
        <w:snapToGrid/>
        <w:spacing w:line="500" w:lineRule="exact"/>
        <w:ind w:right="832" w:firstLine="888" w:firstLineChars="400"/>
        <w:textAlignment w:val="auto"/>
        <w:rPr>
          <w:rFonts w:hint="eastAsia" w:ascii="宋体" w:hAnsi="宋体" w:eastAsia="宋体" w:cs="宋体"/>
          <w:spacing w:val="-9"/>
          <w:lang w:val="zh-CN" w:eastAsia="zh-CN"/>
        </w:rPr>
      </w:pPr>
      <w:r>
        <w:rPr>
          <w:rFonts w:hint="eastAsia" w:ascii="宋体" w:hAnsi="宋体" w:eastAsia="宋体" w:cs="宋体"/>
          <w:spacing w:val="-9"/>
          <w:lang w:val="zh-CN" w:eastAsia="zh-CN"/>
        </w:rPr>
        <w:t xml:space="preserve"> 三、</w:t>
      </w:r>
      <w:r>
        <w:rPr>
          <w:rFonts w:hint="eastAsia" w:cs="宋体"/>
          <w:spacing w:val="-9"/>
          <w:lang w:val="en-US" w:eastAsia="zh-CN"/>
        </w:rPr>
        <w:t xml:space="preserve"> </w:t>
      </w:r>
      <w:r>
        <w:rPr>
          <w:rFonts w:hint="eastAsia" w:ascii="宋体" w:hAnsi="宋体" w:eastAsia="宋体" w:cs="宋体"/>
          <w:spacing w:val="-9"/>
          <w:lang w:val="zh-CN" w:eastAsia="zh-CN"/>
        </w:rPr>
        <w:t>资格证明文件</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ascii="宋体" w:hAnsi="宋体" w:eastAsia="宋体" w:cs="宋体"/>
          <w:spacing w:val="-9"/>
          <w:lang w:val="zh-CN" w:eastAsia="zh-CN"/>
        </w:rPr>
      </w:pPr>
      <w:r>
        <w:rPr>
          <w:rFonts w:hint="eastAsia" w:ascii="宋体" w:hAnsi="宋体" w:eastAsia="宋体" w:cs="宋体"/>
          <w:spacing w:val="-9"/>
          <w:lang w:val="zh-CN" w:eastAsia="zh-CN"/>
        </w:rPr>
        <w:t xml:space="preserve">四、投标方案     </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ascii="宋体" w:hAnsi="宋体" w:eastAsia="宋体" w:cs="宋体"/>
          <w:spacing w:val="-9"/>
          <w:lang w:val="zh-CN" w:eastAsia="zh-CN"/>
        </w:rPr>
      </w:pPr>
      <w:r>
        <w:rPr>
          <w:rFonts w:hint="eastAsia" w:cs="宋体"/>
          <w:spacing w:val="-9"/>
          <w:lang w:val="zh-CN" w:eastAsia="zh-CN"/>
        </w:rPr>
        <w:t>五</w:t>
      </w:r>
      <w:r>
        <w:rPr>
          <w:rFonts w:hint="eastAsia" w:ascii="宋体" w:hAnsi="宋体" w:eastAsia="宋体" w:cs="宋体"/>
          <w:spacing w:val="-9"/>
          <w:lang w:val="zh-CN" w:eastAsia="zh-CN"/>
        </w:rPr>
        <w:t>、</w:t>
      </w:r>
      <w:r>
        <w:rPr>
          <w:rFonts w:hint="eastAsia" w:cs="宋体"/>
          <w:spacing w:val="-9"/>
          <w:lang w:val="zh-CN" w:eastAsia="zh-CN"/>
        </w:rPr>
        <w:t>服务承诺及售后保证</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cs="宋体"/>
          <w:spacing w:val="-9"/>
          <w:sz w:val="24"/>
          <w:szCs w:val="24"/>
          <w:lang w:val="zh-CN" w:eastAsia="zh-CN"/>
        </w:rPr>
      </w:pPr>
      <w:r>
        <w:rPr>
          <w:rFonts w:hint="eastAsia" w:cs="宋体"/>
          <w:spacing w:val="-9"/>
          <w:sz w:val="24"/>
          <w:szCs w:val="24"/>
          <w:lang w:val="zh-CN" w:eastAsia="zh-CN"/>
        </w:rPr>
        <w:t>六、供应商业绩</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ascii="宋体" w:hAnsi="宋体" w:eastAsia="宋体" w:cs="宋体"/>
          <w:spacing w:val="-9"/>
          <w:sz w:val="24"/>
          <w:szCs w:val="24"/>
          <w:lang w:val="zh-CN" w:eastAsia="zh-CN"/>
        </w:rPr>
      </w:pPr>
      <w:r>
        <w:rPr>
          <w:rFonts w:hint="eastAsia" w:cs="宋体"/>
          <w:spacing w:val="-9"/>
          <w:sz w:val="24"/>
          <w:szCs w:val="24"/>
          <w:lang w:val="zh-CN" w:eastAsia="zh-CN"/>
        </w:rPr>
        <w:t>七、</w:t>
      </w:r>
      <w:r>
        <w:rPr>
          <w:rFonts w:hint="eastAsia" w:ascii="宋体" w:hAnsi="宋体" w:eastAsia="宋体" w:cs="宋体"/>
          <w:spacing w:val="-9"/>
          <w:sz w:val="24"/>
          <w:szCs w:val="24"/>
          <w:lang w:val="zh-CN" w:eastAsia="zh-CN"/>
        </w:rPr>
        <w:t>政府采购投标人拒绝政府采购领域商业贿赂承诺书</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832" w:firstLine="480"/>
        <w:textAlignment w:val="auto"/>
        <w:rPr>
          <w:rFonts w:hint="eastAsia" w:ascii="宋体" w:hAnsi="宋体" w:eastAsia="宋体" w:cs="宋体"/>
          <w:spacing w:val="-9"/>
          <w:lang w:val="zh-CN" w:eastAsia="zh-CN"/>
        </w:rPr>
      </w:pPr>
      <w:r>
        <w:rPr>
          <w:rFonts w:hint="eastAsia" w:cs="宋体"/>
          <w:spacing w:val="-9"/>
          <w:lang w:val="zh-CN" w:eastAsia="zh-CN"/>
        </w:rPr>
        <w:t>八、</w:t>
      </w:r>
      <w:r>
        <w:rPr>
          <w:rFonts w:hint="eastAsia" w:ascii="宋体" w:hAnsi="宋体" w:eastAsia="宋体" w:cs="宋体"/>
          <w:spacing w:val="-9"/>
          <w:lang w:val="zh-CN" w:eastAsia="zh-CN"/>
        </w:rPr>
        <w:t>其他材料</w:t>
      </w:r>
    </w:p>
    <w:p>
      <w:pPr>
        <w:pStyle w:val="12"/>
        <w:keepNext w:val="0"/>
        <w:keepLines w:val="0"/>
        <w:pageBreakBefore w:val="0"/>
        <w:widowControl w:val="0"/>
        <w:kinsoku/>
        <w:wordWrap/>
        <w:overflowPunct/>
        <w:topLinePunct w:val="0"/>
        <w:autoSpaceDE w:val="0"/>
        <w:autoSpaceDN w:val="0"/>
        <w:bidi w:val="0"/>
        <w:adjustRightInd/>
        <w:snapToGrid/>
        <w:spacing w:line="500" w:lineRule="exact"/>
        <w:ind w:left="552" w:right="70" w:rightChars="0" w:firstLine="480"/>
        <w:textAlignment w:val="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本项目采用电子化投标方式。供应商投标人须使用数字认证证书（CA锁）对电子投标文件进行签章、加密、递交及开标时解密等相关招投标事宜。</w:t>
      </w:r>
    </w:p>
    <w:p>
      <w:pPr>
        <w:pStyle w:val="23"/>
        <w:keepNext w:val="0"/>
        <w:keepLines w:val="0"/>
        <w:pageBreakBefore w:val="0"/>
        <w:widowControl w:val="0"/>
        <w:numPr>
          <w:ilvl w:val="1"/>
          <w:numId w:val="10"/>
        </w:numPr>
        <w:tabs>
          <w:tab w:val="left" w:pos="1334"/>
        </w:tabs>
        <w:kinsoku/>
        <w:wordWrap/>
        <w:overflowPunct/>
        <w:topLinePunct w:val="0"/>
        <w:autoSpaceDE w:val="0"/>
        <w:autoSpaceDN w:val="0"/>
        <w:bidi w:val="0"/>
        <w:adjustRightInd/>
        <w:snapToGrid/>
        <w:spacing w:before="0" w:after="0" w:line="500" w:lineRule="exact"/>
        <w:ind w:left="1333" w:right="68" w:rightChars="31" w:hanging="302"/>
        <w:jc w:val="left"/>
        <w:textAlignment w:val="auto"/>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、编</w:t>
      </w:r>
      <w:r>
        <w:rPr>
          <w:rFonts w:hint="eastAsia" w:ascii="宋体" w:hAnsi="宋体" w:eastAsia="宋体" w:cs="宋体"/>
          <w:sz w:val="24"/>
          <w:szCs w:val="22"/>
          <w:lang w:val="zh-CN" w:eastAsia="zh-CN" w:bidi="zh-CN"/>
        </w:rPr>
        <w:t>制电子投标文件时，应使用最新发布的电子招标文</w:t>
      </w:r>
      <w:r>
        <w:rPr>
          <w:rFonts w:hint="eastAsia" w:ascii="宋体" w:hAnsi="宋体" w:eastAsia="宋体" w:cs="宋体"/>
          <w:spacing w:val="-9"/>
          <w:sz w:val="24"/>
          <w:szCs w:val="24"/>
          <w:lang w:val="zh-CN" w:eastAsia="zh-CN" w:bidi="zh-CN"/>
        </w:rPr>
        <w:t>件及专用制作工具进行编</w:t>
      </w:r>
    </w:p>
    <w:p>
      <w:pPr>
        <w:pStyle w:val="23"/>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500" w:lineRule="exact"/>
        <w:ind w:left="480" w:leftChars="218" w:right="68" w:rightChars="31" w:firstLine="0" w:firstLineChars="0"/>
        <w:jc w:val="left"/>
        <w:textAlignment w:val="auto"/>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制。并使用数字认证证书（CA 锁）对电子投标文件进行签署、加密、递交及开标时解密等相关操作。</w:t>
      </w:r>
    </w:p>
    <w:p>
      <w:pPr>
        <w:pStyle w:val="23"/>
        <w:keepNext w:val="0"/>
        <w:keepLines w:val="0"/>
        <w:pageBreakBefore w:val="0"/>
        <w:widowControl w:val="0"/>
        <w:numPr>
          <w:ilvl w:val="2"/>
          <w:numId w:val="10"/>
        </w:numPr>
        <w:tabs>
          <w:tab w:val="left" w:pos="1514"/>
        </w:tabs>
        <w:kinsoku/>
        <w:wordWrap/>
        <w:overflowPunct/>
        <w:topLinePunct w:val="0"/>
        <w:autoSpaceDE w:val="0"/>
        <w:autoSpaceDN w:val="0"/>
        <w:bidi w:val="0"/>
        <w:adjustRightInd/>
        <w:snapToGrid/>
        <w:spacing w:before="2" w:after="0" w:line="500" w:lineRule="exact"/>
        <w:ind w:left="1513" w:right="0" w:hanging="482"/>
        <w:jc w:val="left"/>
        <w:textAlignment w:val="auto"/>
        <w:rPr>
          <w:rFonts w:hint="eastAsia" w:ascii="宋体" w:hAnsi="宋体" w:eastAsia="宋体" w:cs="宋体"/>
          <w:sz w:val="24"/>
        </w:rPr>
      </w:pPr>
      <w:r>
        <w:rPr>
          <w:rFonts w:hint="eastAsia" w:ascii="宋体" w:hAnsi="宋体" w:eastAsia="宋体" w:cs="宋体"/>
          <w:sz w:val="24"/>
        </w:rPr>
        <w:t>、电子招标文件下载</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552" w:right="70" w:rightChars="0" w:firstLine="480"/>
        <w:textAlignment w:val="auto"/>
        <w:rPr>
          <w:rFonts w:hint="eastAsia" w:ascii="宋体" w:hAnsi="宋体" w:eastAsia="宋体" w:cs="宋体"/>
        </w:rPr>
      </w:pPr>
      <w:r>
        <w:rPr>
          <w:rFonts w:hint="eastAsia" w:ascii="宋体" w:hAnsi="宋体" w:eastAsia="宋体" w:cs="宋体"/>
        </w:rPr>
        <w:t>供应商登录全国公共资源交易平台（陕西省）网站[电子交易平台-企业端]后，在[我的项目]中点击“项目流程-交易文件下载”下载电子招标文件（*.SXSZF）;</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552" w:right="70" w:rightChars="0" w:firstLine="480"/>
        <w:textAlignment w:val="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注意：该项目如有变更文件，则应点击“项目流程&gt;答疑文件下载”下载更新后的电子招标文件（*.SXSCF），使用旧版电子招标文件制作的电子投标文件，系统将拒绝接收。</w:t>
      </w:r>
    </w:p>
    <w:p>
      <w:pPr>
        <w:pStyle w:val="23"/>
        <w:keepNext w:val="0"/>
        <w:keepLines w:val="0"/>
        <w:pageBreakBefore w:val="0"/>
        <w:widowControl w:val="0"/>
        <w:numPr>
          <w:ilvl w:val="2"/>
          <w:numId w:val="10"/>
        </w:numPr>
        <w:tabs>
          <w:tab w:val="left" w:pos="1514"/>
          <w:tab w:val="left" w:pos="9020"/>
        </w:tabs>
        <w:kinsoku/>
        <w:wordWrap/>
        <w:overflowPunct/>
        <w:topLinePunct w:val="0"/>
        <w:autoSpaceDE w:val="0"/>
        <w:autoSpaceDN w:val="0"/>
        <w:bidi w:val="0"/>
        <w:adjustRightInd/>
        <w:snapToGrid/>
        <w:spacing w:before="1" w:after="0" w:line="500" w:lineRule="exact"/>
        <w:ind w:left="552" w:right="70" w:rightChars="0" w:firstLine="480"/>
        <w:jc w:val="both"/>
        <w:textAlignment w:val="auto"/>
        <w:rPr>
          <w:rFonts w:hint="eastAsia" w:ascii="宋体" w:hAnsi="宋体" w:eastAsia="宋体" w:cs="宋体"/>
          <w:sz w:val="24"/>
          <w:szCs w:val="22"/>
          <w:lang w:val="zh-CN" w:eastAsia="zh-CN" w:bidi="zh-CN"/>
        </w:rPr>
      </w:pPr>
      <w:r>
        <w:rPr>
          <w:rFonts w:hint="eastAsia" w:ascii="宋体" w:hAnsi="宋体" w:eastAsia="宋体" w:cs="宋体"/>
          <w:spacing w:val="-15"/>
          <w:sz w:val="24"/>
        </w:rPr>
        <w:t>、电子招标文</w:t>
      </w:r>
      <w:r>
        <w:rPr>
          <w:rFonts w:hint="eastAsia" w:ascii="宋体" w:hAnsi="宋体" w:eastAsia="宋体" w:cs="宋体"/>
          <w:sz w:val="24"/>
          <w:szCs w:val="22"/>
          <w:lang w:val="zh-CN" w:eastAsia="zh-CN" w:bidi="zh-CN"/>
        </w:rPr>
        <w:t>件需要使用专用软件打开、浏览供应商登录全国公共资源交易平台（陕西省）网站[服务指南-下载专区]免费下载《陕西省公共资源交易平台政府采购电子标书制作工具(V8.0.1.01)》，并升级至最新版本，使用该客户端可以打开电子招标文件。软件操作手册详见全国公共资源交易平台（陕西省）网站[服务指南-下载专区]中的《陕西省公共资源交易（政府采购类）投标文件制作软件操作手册》；</w:t>
      </w:r>
    </w:p>
    <w:p>
      <w:pPr>
        <w:pStyle w:val="23"/>
        <w:keepNext w:val="0"/>
        <w:keepLines w:val="0"/>
        <w:pageBreakBefore w:val="0"/>
        <w:widowControl w:val="0"/>
        <w:numPr>
          <w:ilvl w:val="2"/>
          <w:numId w:val="10"/>
        </w:numPr>
        <w:tabs>
          <w:tab w:val="left" w:pos="1514"/>
        </w:tabs>
        <w:kinsoku/>
        <w:wordWrap/>
        <w:overflowPunct/>
        <w:topLinePunct w:val="0"/>
        <w:autoSpaceDE w:val="0"/>
        <w:autoSpaceDN w:val="0"/>
        <w:bidi w:val="0"/>
        <w:adjustRightInd/>
        <w:snapToGrid/>
        <w:spacing w:before="3" w:after="0" w:line="500" w:lineRule="exact"/>
        <w:ind w:left="1513" w:right="0" w:hanging="482"/>
        <w:jc w:val="left"/>
        <w:textAlignment w:val="auto"/>
        <w:rPr>
          <w:rFonts w:hint="eastAsia" w:ascii="宋体" w:hAnsi="宋体" w:eastAsia="宋体" w:cs="宋体"/>
          <w:sz w:val="24"/>
        </w:rPr>
      </w:pPr>
      <w:r>
        <w:rPr>
          <w:rFonts w:hint="eastAsia" w:ascii="宋体" w:hAnsi="宋体" w:eastAsia="宋体" w:cs="宋体"/>
          <w:sz w:val="24"/>
        </w:rPr>
        <w:t>、制作电子投标文件</w:t>
      </w:r>
    </w:p>
    <w:p>
      <w:pPr>
        <w:pStyle w:val="12"/>
        <w:keepNext w:val="0"/>
        <w:keepLines w:val="0"/>
        <w:pageBreakBefore w:val="0"/>
        <w:widowControl w:val="0"/>
        <w:kinsoku/>
        <w:wordWrap/>
        <w:overflowPunct/>
        <w:topLinePunct w:val="0"/>
        <w:autoSpaceDE w:val="0"/>
        <w:autoSpaceDN w:val="0"/>
        <w:bidi w:val="0"/>
        <w:adjustRightInd/>
        <w:snapToGrid/>
        <w:spacing w:before="161" w:line="500" w:lineRule="exact"/>
        <w:ind w:left="552" w:right="70" w:rightChars="0" w:firstLine="480"/>
        <w:jc w:val="both"/>
        <w:textAlignment w:val="auto"/>
        <w:rPr>
          <w:rFonts w:hint="eastAsia" w:ascii="宋体" w:hAnsi="宋体" w:eastAsia="宋体" w:cs="宋体"/>
        </w:rPr>
      </w:pPr>
      <w:r>
        <w:rPr>
          <w:rFonts w:hint="eastAsia" w:ascii="宋体" w:hAnsi="宋体" w:eastAsia="宋体" w:cs="宋体"/>
        </w:rPr>
        <w:t xml:space="preserve">注：陕西省公共资源交易平台政府采购电子标书制作工具(V8.0.1.01)下 载 地 址 ： </w:t>
      </w:r>
      <w:r>
        <w:rPr>
          <w:rFonts w:hint="eastAsia" w:ascii="宋体" w:hAnsi="宋体" w:eastAsia="宋体" w:cs="宋体"/>
        </w:rPr>
        <w:fldChar w:fldCharType="begin"/>
      </w:r>
      <w:r>
        <w:rPr>
          <w:rFonts w:hint="eastAsia" w:ascii="宋体" w:hAnsi="宋体" w:eastAsia="宋体" w:cs="宋体"/>
        </w:rPr>
        <w:instrText xml:space="preserve"> HYPERLINK "http://www.sxggzyjy.cn/fwzn/004003/20180827/c8c8fb15-a7cc-4011-a244-806289d7cf3b.html" \h </w:instrText>
      </w:r>
      <w:r>
        <w:rPr>
          <w:rFonts w:hint="eastAsia" w:ascii="宋体" w:hAnsi="宋体" w:eastAsia="宋体" w:cs="宋体"/>
        </w:rPr>
        <w:fldChar w:fldCharType="separate"/>
      </w:r>
      <w:r>
        <w:rPr>
          <w:rFonts w:hint="eastAsia" w:ascii="宋体" w:hAnsi="宋体" w:eastAsia="宋体" w:cs="宋体"/>
        </w:rPr>
        <w:t>http://www.sxggzyjy.cn/fwzn/004003/20180827/c8c8fb15-a7cc-4011-a244-806289d7cf3b.html</w:t>
      </w:r>
      <w:r>
        <w:rPr>
          <w:rFonts w:hint="eastAsia" w:ascii="宋体" w:hAnsi="宋体" w:eastAsia="宋体" w:cs="宋体"/>
        </w:rPr>
        <w:fldChar w:fldCharType="end"/>
      </w:r>
      <w:r>
        <w:rPr>
          <w:rFonts w:hint="eastAsia" w:ascii="宋体" w:hAnsi="宋体" w:eastAsia="宋体" w:cs="宋体"/>
        </w:rPr>
        <w:t xml:space="preserve"> 电子投标文件同样需要使用上述软件进行编制。在编制过程中，如有技术性问题，请先翻阅操作手册或致电软件开发商，技术支持热线：4009280095、4009980000；</w:t>
      </w:r>
    </w:p>
    <w:p>
      <w:pPr>
        <w:pStyle w:val="23"/>
        <w:keepNext w:val="0"/>
        <w:keepLines w:val="0"/>
        <w:pageBreakBefore w:val="0"/>
        <w:widowControl w:val="0"/>
        <w:numPr>
          <w:ilvl w:val="1"/>
          <w:numId w:val="10"/>
        </w:numPr>
        <w:tabs>
          <w:tab w:val="left" w:pos="1214"/>
        </w:tabs>
        <w:kinsoku/>
        <w:wordWrap/>
        <w:overflowPunct/>
        <w:topLinePunct w:val="0"/>
        <w:autoSpaceDE w:val="0"/>
        <w:autoSpaceDN w:val="0"/>
        <w:bidi w:val="0"/>
        <w:adjustRightInd/>
        <w:snapToGrid/>
        <w:spacing w:before="2" w:after="0" w:line="500" w:lineRule="exact"/>
        <w:ind w:left="1213" w:right="0" w:hanging="302"/>
        <w:jc w:val="left"/>
        <w:textAlignment w:val="auto"/>
        <w:rPr>
          <w:rFonts w:hint="eastAsia" w:ascii="宋体" w:hAnsi="宋体" w:eastAsia="宋体" w:cs="宋体"/>
          <w:sz w:val="24"/>
        </w:rPr>
      </w:pPr>
      <w:r>
        <w:rPr>
          <w:rFonts w:hint="eastAsia" w:ascii="宋体" w:hAnsi="宋体" w:eastAsia="宋体" w:cs="宋体"/>
          <w:sz w:val="24"/>
        </w:rPr>
        <w:t>、纸质投标文件</w:t>
      </w:r>
    </w:p>
    <w:p>
      <w:pPr>
        <w:pStyle w:val="23"/>
        <w:keepNext w:val="0"/>
        <w:keepLines w:val="0"/>
        <w:pageBreakBefore w:val="0"/>
        <w:widowControl w:val="0"/>
        <w:numPr>
          <w:ilvl w:val="2"/>
          <w:numId w:val="10"/>
        </w:numPr>
        <w:tabs>
          <w:tab w:val="left" w:pos="1576"/>
        </w:tabs>
        <w:kinsoku/>
        <w:wordWrap/>
        <w:overflowPunct/>
        <w:topLinePunct w:val="0"/>
        <w:autoSpaceDE w:val="0"/>
        <w:autoSpaceDN w:val="0"/>
        <w:bidi w:val="0"/>
        <w:adjustRightInd/>
        <w:snapToGrid/>
        <w:spacing w:before="161" w:after="0" w:line="500" w:lineRule="exact"/>
        <w:ind w:left="552" w:right="70" w:rightChars="0" w:firstLine="480"/>
        <w:jc w:val="both"/>
        <w:textAlignment w:val="auto"/>
        <w:rPr>
          <w:rFonts w:hint="eastAsia" w:ascii="宋体" w:hAnsi="宋体" w:eastAsia="宋体" w:cs="宋体"/>
          <w:sz w:val="24"/>
          <w:szCs w:val="22"/>
          <w:lang w:val="zh-CN" w:eastAsia="zh-CN" w:bidi="zh-CN"/>
        </w:rPr>
      </w:pPr>
      <w:r>
        <w:rPr>
          <w:rFonts w:hint="eastAsia" w:cs="宋体"/>
          <w:sz w:val="24"/>
          <w:lang w:eastAsia="zh-CN"/>
        </w:rPr>
        <w:t>开标</w:t>
      </w:r>
      <w:r>
        <w:rPr>
          <w:rFonts w:hint="eastAsia" w:ascii="宋体" w:hAnsi="宋体" w:eastAsia="宋体" w:cs="宋体"/>
          <w:sz w:val="24"/>
          <w:szCs w:val="22"/>
          <w:lang w:val="zh-CN" w:eastAsia="zh-CN" w:bidi="zh-CN"/>
        </w:rPr>
        <w:t>时不提供纸质投标文件。但中标公示结束后，中标单位在领取中标通知书时，需向代理公司无偿提交纸质版投标文件</w:t>
      </w:r>
      <w:r>
        <w:rPr>
          <w:rFonts w:hint="eastAsia" w:ascii="宋体" w:hAnsi="宋体" w:eastAsia="宋体" w:cs="宋体"/>
          <w:sz w:val="24"/>
          <w:szCs w:val="22"/>
          <w:lang w:val="en-US" w:eastAsia="zh-CN" w:bidi="zh-CN"/>
        </w:rPr>
        <w:t>1正2副、</w:t>
      </w:r>
      <w:r>
        <w:rPr>
          <w:rFonts w:hint="eastAsia" w:ascii="宋体" w:hAnsi="宋体" w:eastAsia="宋体" w:cs="宋体"/>
          <w:sz w:val="24"/>
          <w:szCs w:val="22"/>
          <w:lang w:val="zh-CN" w:eastAsia="zh-CN" w:bidi="zh-CN"/>
        </w:rPr>
        <w:t>电子版 U 盘 1 份（投标人对所提供资料的真实性、合法性、准确性、完整性负责）。</w:t>
      </w:r>
    </w:p>
    <w:p>
      <w:pPr>
        <w:pStyle w:val="23"/>
        <w:keepNext w:val="0"/>
        <w:keepLines w:val="0"/>
        <w:pageBreakBefore w:val="0"/>
        <w:widowControl w:val="0"/>
        <w:numPr>
          <w:ilvl w:val="1"/>
          <w:numId w:val="10"/>
        </w:numPr>
        <w:tabs>
          <w:tab w:val="left" w:pos="1334"/>
        </w:tabs>
        <w:kinsoku/>
        <w:wordWrap/>
        <w:overflowPunct/>
        <w:topLinePunct w:val="0"/>
        <w:autoSpaceDE w:val="0"/>
        <w:autoSpaceDN w:val="0"/>
        <w:bidi w:val="0"/>
        <w:adjustRightInd/>
        <w:snapToGrid/>
        <w:spacing w:before="2" w:after="0" w:line="500" w:lineRule="exact"/>
        <w:ind w:left="552" w:right="70" w:rightChars="0" w:firstLine="480"/>
        <w:jc w:val="left"/>
        <w:textAlignment w:val="auto"/>
        <w:rPr>
          <w:rFonts w:hint="eastAsia" w:ascii="宋体" w:hAnsi="宋体" w:eastAsia="宋体" w:cs="宋体"/>
          <w:sz w:val="24"/>
          <w:szCs w:val="22"/>
          <w:lang w:val="zh-CN" w:eastAsia="zh-CN" w:bidi="zh-CN"/>
        </w:rPr>
      </w:pPr>
      <w:r>
        <w:rPr>
          <w:rFonts w:hint="eastAsia" w:ascii="宋体" w:hAnsi="宋体" w:eastAsia="宋体" w:cs="宋体"/>
          <w:spacing w:val="-9"/>
          <w:sz w:val="24"/>
          <w:szCs w:val="24"/>
          <w:lang w:val="zh-CN" w:eastAsia="zh-CN" w:bidi="zh-CN"/>
        </w:rPr>
        <w:t>、</w:t>
      </w:r>
      <w:r>
        <w:rPr>
          <w:rFonts w:hint="eastAsia" w:ascii="宋体" w:hAnsi="宋体" w:eastAsia="宋体" w:cs="宋体"/>
          <w:sz w:val="24"/>
          <w:szCs w:val="22"/>
          <w:lang w:val="zh-CN" w:eastAsia="zh-CN" w:bidi="zh-CN"/>
        </w:rPr>
        <w:t>供应商在编制响应文件时，应依据招标文件的要求，对招标文件作出实质性的响应，内容应包括：</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57" w:after="0" w:line="500" w:lineRule="exact"/>
        <w:ind w:left="1393" w:right="0" w:hanging="482"/>
        <w:jc w:val="left"/>
        <w:textAlignment w:val="auto"/>
        <w:rPr>
          <w:rFonts w:hint="eastAsia" w:ascii="宋体" w:hAnsi="宋体" w:eastAsia="宋体" w:cs="宋体"/>
          <w:sz w:val="24"/>
        </w:rPr>
      </w:pPr>
      <w:r>
        <w:rPr>
          <w:rFonts w:hint="eastAsia" w:ascii="宋体" w:hAnsi="宋体" w:eastAsia="宋体" w:cs="宋体"/>
          <w:sz w:val="24"/>
        </w:rPr>
        <w:t>、对</w:t>
      </w:r>
      <w:r>
        <w:rPr>
          <w:rFonts w:hint="eastAsia" w:ascii="宋体" w:hAnsi="宋体" w:eastAsia="宋体" w:cs="宋体"/>
          <w:sz w:val="24"/>
          <w:lang w:eastAsia="zh-CN"/>
        </w:rPr>
        <w:t>招标</w:t>
      </w:r>
      <w:r>
        <w:rPr>
          <w:rFonts w:hint="eastAsia" w:ascii="宋体" w:hAnsi="宋体" w:eastAsia="宋体" w:cs="宋体"/>
          <w:sz w:val="24"/>
        </w:rPr>
        <w:t>响应函格式中内容的响应；</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161" w:after="0" w:line="500" w:lineRule="exact"/>
        <w:ind w:left="1393" w:right="0" w:hanging="482"/>
        <w:jc w:val="left"/>
        <w:textAlignment w:val="auto"/>
        <w:rPr>
          <w:rFonts w:hint="eastAsia" w:ascii="宋体" w:hAnsi="宋体" w:eastAsia="宋体" w:cs="宋体"/>
          <w:sz w:val="24"/>
        </w:rPr>
      </w:pPr>
      <w:r>
        <w:rPr>
          <w:rFonts w:hint="eastAsia" w:ascii="宋体" w:hAnsi="宋体" w:eastAsia="宋体" w:cs="宋体"/>
          <w:spacing w:val="-21"/>
          <w:sz w:val="24"/>
        </w:rPr>
        <w:t>、</w:t>
      </w:r>
      <w:r>
        <w:rPr>
          <w:rFonts w:hint="eastAsia" w:ascii="宋体" w:hAnsi="宋体" w:eastAsia="宋体" w:cs="宋体"/>
          <w:spacing w:val="-21"/>
          <w:sz w:val="24"/>
          <w:lang w:eastAsia="zh-CN"/>
        </w:rPr>
        <w:t>开</w:t>
      </w:r>
      <w:r>
        <w:rPr>
          <w:rFonts w:hint="eastAsia" w:ascii="宋体" w:hAnsi="宋体" w:eastAsia="宋体" w:cs="宋体"/>
          <w:sz w:val="24"/>
          <w:szCs w:val="22"/>
          <w:lang w:val="zh-CN" w:eastAsia="zh-CN" w:bidi="zh-CN"/>
        </w:rPr>
        <w:t>标一览表和分项报价表。报价货币用人民币，单位为元（保留两位小数）。</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160" w:after="0" w:line="500" w:lineRule="exact"/>
        <w:ind w:left="552" w:right="70" w:rightChars="0" w:firstLine="360"/>
        <w:jc w:val="left"/>
        <w:textAlignment w:val="auto"/>
        <w:rPr>
          <w:rFonts w:hint="eastAsia" w:ascii="宋体" w:hAnsi="宋体" w:eastAsia="宋体" w:cs="宋体"/>
          <w:sz w:val="24"/>
          <w:szCs w:val="22"/>
          <w:lang w:val="zh-CN" w:eastAsia="zh-CN" w:bidi="zh-CN"/>
        </w:rPr>
      </w:pPr>
      <w:r>
        <w:rPr>
          <w:rFonts w:hint="eastAsia" w:ascii="宋体" w:hAnsi="宋体" w:eastAsia="宋体" w:cs="宋体"/>
          <w:spacing w:val="-10"/>
          <w:sz w:val="24"/>
        </w:rPr>
        <w:t>、</w:t>
      </w:r>
      <w:r>
        <w:rPr>
          <w:rFonts w:hint="eastAsia" w:ascii="宋体" w:hAnsi="宋体" w:eastAsia="宋体" w:cs="宋体"/>
          <w:sz w:val="24"/>
          <w:szCs w:val="22"/>
          <w:lang w:val="zh-CN" w:eastAsia="zh-CN" w:bidi="zh-CN"/>
        </w:rPr>
        <w:t>供应商须出具的合格供应商证明文件，证明参加招标供应商是响应本项目招标的合格供应商。</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1" w:after="0" w:line="500" w:lineRule="exact"/>
        <w:ind w:left="552" w:right="70" w:rightChars="0" w:firstLine="360"/>
        <w:jc w:val="both"/>
        <w:textAlignment w:val="auto"/>
        <w:rPr>
          <w:rFonts w:hint="eastAsia" w:ascii="宋体" w:hAnsi="宋体" w:eastAsia="宋体" w:cs="宋体"/>
          <w:sz w:val="24"/>
        </w:rPr>
      </w:pPr>
      <w:r>
        <w:rPr>
          <w:rFonts w:hint="eastAsia" w:ascii="宋体" w:hAnsi="宋体" w:eastAsia="宋体" w:cs="宋体"/>
          <w:spacing w:val="-10"/>
          <w:sz w:val="24"/>
        </w:rPr>
        <w:t>、</w:t>
      </w:r>
      <w:r>
        <w:rPr>
          <w:rFonts w:hint="eastAsia" w:ascii="宋体" w:hAnsi="宋体" w:eastAsia="宋体" w:cs="宋体"/>
          <w:sz w:val="24"/>
          <w:szCs w:val="22"/>
          <w:lang w:val="zh-CN" w:eastAsia="zh-CN" w:bidi="zh-CN"/>
        </w:rPr>
        <w:t>供应商为本次招标活动编制的实施方案，具有履行合同所必须的设备与技术服务能力，配备了相应的商务和技术人员，项目在组织实施、财务保证、服务等方面保障措施。</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2" w:after="0" w:line="500" w:lineRule="exact"/>
        <w:ind w:left="1393" w:right="0" w:hanging="482"/>
        <w:jc w:val="left"/>
        <w:textAlignment w:val="auto"/>
        <w:rPr>
          <w:rFonts w:hint="eastAsia" w:ascii="宋体" w:hAnsi="宋体" w:eastAsia="宋体" w:cs="宋体"/>
          <w:sz w:val="24"/>
          <w:szCs w:val="22"/>
          <w:lang w:val="zh-CN" w:eastAsia="zh-CN" w:bidi="zh-CN"/>
        </w:rPr>
      </w:pPr>
      <w:r>
        <w:rPr>
          <w:rFonts w:hint="eastAsia" w:ascii="宋体" w:hAnsi="宋体" w:eastAsia="宋体" w:cs="宋体"/>
          <w:spacing w:val="-16"/>
          <w:sz w:val="24"/>
        </w:rPr>
        <w:t>、</w:t>
      </w:r>
      <w:r>
        <w:rPr>
          <w:rFonts w:hint="eastAsia" w:ascii="宋体" w:hAnsi="宋体" w:eastAsia="宋体" w:cs="宋体"/>
          <w:sz w:val="24"/>
          <w:szCs w:val="22"/>
          <w:lang w:val="zh-CN" w:eastAsia="zh-CN" w:bidi="zh-CN"/>
        </w:rPr>
        <w:t>供应商提供相应业绩，证明其供应经验及能力，以及为采购活动提供的合理</w:t>
      </w:r>
    </w:p>
    <w:p>
      <w:pPr>
        <w:pStyle w:val="23"/>
        <w:keepNext w:val="0"/>
        <w:keepLines w:val="0"/>
        <w:pageBreakBefore w:val="0"/>
        <w:widowControl w:val="0"/>
        <w:numPr>
          <w:ilvl w:val="0"/>
          <w:numId w:val="0"/>
        </w:numPr>
        <w:tabs>
          <w:tab w:val="left" w:pos="1394"/>
        </w:tabs>
        <w:kinsoku/>
        <w:wordWrap/>
        <w:overflowPunct/>
        <w:topLinePunct w:val="0"/>
        <w:autoSpaceDE w:val="0"/>
        <w:autoSpaceDN w:val="0"/>
        <w:bidi w:val="0"/>
        <w:adjustRightInd/>
        <w:snapToGrid/>
        <w:spacing w:before="2" w:after="0" w:line="500" w:lineRule="exact"/>
        <w:ind w:right="0" w:rightChars="0" w:firstLine="480" w:firstLineChars="200"/>
        <w:jc w:val="left"/>
        <w:textAlignment w:val="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化建议。</w:t>
      </w:r>
    </w:p>
    <w:p>
      <w:pPr>
        <w:pStyle w:val="23"/>
        <w:keepNext w:val="0"/>
        <w:keepLines w:val="0"/>
        <w:pageBreakBefore w:val="0"/>
        <w:widowControl w:val="0"/>
        <w:numPr>
          <w:ilvl w:val="2"/>
          <w:numId w:val="11"/>
        </w:numPr>
        <w:tabs>
          <w:tab w:val="left" w:pos="1394"/>
        </w:tabs>
        <w:kinsoku/>
        <w:wordWrap/>
        <w:overflowPunct/>
        <w:topLinePunct w:val="0"/>
        <w:autoSpaceDE w:val="0"/>
        <w:autoSpaceDN w:val="0"/>
        <w:bidi w:val="0"/>
        <w:adjustRightInd/>
        <w:snapToGrid/>
        <w:spacing w:before="161" w:after="0" w:line="500" w:lineRule="exact"/>
        <w:ind w:left="552" w:right="70" w:rightChars="0" w:firstLine="360"/>
        <w:jc w:val="both"/>
        <w:textAlignment w:val="auto"/>
        <w:rPr>
          <w:rFonts w:hint="eastAsia" w:ascii="宋体" w:hAnsi="宋体" w:eastAsia="宋体" w:cs="宋体"/>
          <w:sz w:val="24"/>
          <w:szCs w:val="22"/>
          <w:lang w:val="zh-CN" w:eastAsia="zh-CN" w:bidi="zh-CN"/>
        </w:rPr>
      </w:pPr>
      <w:r>
        <w:rPr>
          <w:rFonts w:hint="eastAsia" w:ascii="宋体" w:hAnsi="宋体" w:eastAsia="宋体" w:cs="宋体"/>
          <w:spacing w:val="-9"/>
          <w:sz w:val="24"/>
        </w:rPr>
        <w:t>、</w:t>
      </w:r>
      <w:r>
        <w:rPr>
          <w:rFonts w:hint="eastAsia" w:ascii="宋体" w:hAnsi="宋体" w:eastAsia="宋体" w:cs="宋体"/>
          <w:sz w:val="24"/>
          <w:szCs w:val="22"/>
          <w:lang w:val="zh-CN" w:eastAsia="zh-CN" w:bidi="zh-CN"/>
        </w:rPr>
        <w:t>供应商根据招标文件载明采购活动的实际情况，拟在成交后将成交项目非主体、非关键性工作交由他人完成的，应当在招标响应文件中注明，并提供交由完成供应商的营业执照、相应资质等内容，且其允许的资质范围包含本项目项下的内容。</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912"/>
        <w:textAlignment w:val="auto"/>
        <w:rPr>
          <w:rFonts w:hint="eastAsia" w:ascii="宋体" w:hAnsi="宋体" w:eastAsia="宋体" w:cs="宋体"/>
        </w:rPr>
      </w:pPr>
      <w:r>
        <w:rPr>
          <w:rFonts w:hint="eastAsia" w:ascii="宋体" w:hAnsi="宋体" w:eastAsia="宋体" w:cs="宋体"/>
        </w:rPr>
        <w:t>6、响应报价要求</w:t>
      </w:r>
    </w:p>
    <w:p>
      <w:pPr>
        <w:pStyle w:val="23"/>
        <w:keepNext w:val="0"/>
        <w:keepLines w:val="0"/>
        <w:pageBreakBefore w:val="0"/>
        <w:widowControl w:val="0"/>
        <w:numPr>
          <w:ilvl w:val="1"/>
          <w:numId w:val="12"/>
        </w:numPr>
        <w:tabs>
          <w:tab w:val="left" w:pos="1216"/>
        </w:tabs>
        <w:kinsoku/>
        <w:wordWrap/>
        <w:overflowPunct/>
        <w:topLinePunct w:val="0"/>
        <w:autoSpaceDE w:val="0"/>
        <w:autoSpaceDN w:val="0"/>
        <w:bidi w:val="0"/>
        <w:adjustRightInd/>
        <w:snapToGrid/>
        <w:spacing w:before="161" w:after="0" w:line="500" w:lineRule="exact"/>
        <w:ind w:left="552" w:right="70" w:rightChars="0" w:firstLine="360"/>
        <w:jc w:val="both"/>
        <w:textAlignment w:val="auto"/>
        <w:rPr>
          <w:rFonts w:hint="eastAsia" w:ascii="宋体" w:hAnsi="宋体" w:eastAsia="宋体" w:cs="宋体"/>
          <w:sz w:val="24"/>
        </w:rPr>
      </w:pPr>
      <w:r>
        <w:rPr>
          <w:rFonts w:hint="eastAsia" w:ascii="宋体" w:hAnsi="宋体" w:eastAsia="宋体" w:cs="宋体"/>
          <w:sz w:val="24"/>
        </w:rPr>
        <w:t>、供应商应按照</w:t>
      </w:r>
      <w:r>
        <w:rPr>
          <w:rFonts w:hint="eastAsia" w:ascii="宋体" w:hAnsi="宋体" w:eastAsia="宋体" w:cs="宋体"/>
          <w:sz w:val="24"/>
          <w:lang w:eastAsia="zh-CN"/>
        </w:rPr>
        <w:t>招标</w:t>
      </w:r>
      <w:r>
        <w:rPr>
          <w:rFonts w:hint="eastAsia" w:ascii="宋体" w:hAnsi="宋体" w:eastAsia="宋体" w:cs="宋体"/>
          <w:sz w:val="24"/>
        </w:rPr>
        <w:t>文件规定的货物和服务要求，责任范围和合同条件进行报价，在</w:t>
      </w:r>
      <w:r>
        <w:rPr>
          <w:rFonts w:hint="eastAsia" w:ascii="宋体" w:hAnsi="宋体" w:eastAsia="宋体" w:cs="宋体"/>
          <w:spacing w:val="-1"/>
          <w:sz w:val="24"/>
        </w:rPr>
        <w:t>响应文件中的</w:t>
      </w:r>
      <w:r>
        <w:rPr>
          <w:rFonts w:hint="eastAsia" w:ascii="宋体" w:hAnsi="宋体" w:eastAsia="宋体" w:cs="宋体"/>
          <w:spacing w:val="-1"/>
          <w:sz w:val="24"/>
          <w:lang w:eastAsia="zh-CN"/>
        </w:rPr>
        <w:t>招标</w:t>
      </w:r>
      <w:r>
        <w:rPr>
          <w:rFonts w:hint="eastAsia" w:ascii="宋体" w:hAnsi="宋体" w:eastAsia="宋体" w:cs="宋体"/>
          <w:spacing w:val="-1"/>
          <w:sz w:val="24"/>
        </w:rPr>
        <w:t>报价表上按要求标明各项分类报价、总价、交货期等项，任何有选择的报</w:t>
      </w:r>
      <w:r>
        <w:rPr>
          <w:rFonts w:hint="eastAsia" w:ascii="宋体" w:hAnsi="宋体" w:eastAsia="宋体" w:cs="宋体"/>
          <w:sz w:val="24"/>
        </w:rPr>
        <w:t>价采购代理机构不予接受。</w:t>
      </w:r>
    </w:p>
    <w:p>
      <w:pPr>
        <w:pStyle w:val="23"/>
        <w:keepNext w:val="0"/>
        <w:keepLines w:val="0"/>
        <w:pageBreakBefore w:val="0"/>
        <w:widowControl w:val="0"/>
        <w:numPr>
          <w:ilvl w:val="1"/>
          <w:numId w:val="12"/>
        </w:numPr>
        <w:tabs>
          <w:tab w:val="left" w:pos="1216"/>
        </w:tabs>
        <w:kinsoku/>
        <w:wordWrap/>
        <w:overflowPunct/>
        <w:topLinePunct w:val="0"/>
        <w:autoSpaceDE w:val="0"/>
        <w:autoSpaceDN w:val="0"/>
        <w:bidi w:val="0"/>
        <w:adjustRightInd/>
        <w:snapToGrid/>
        <w:spacing w:before="1" w:after="0" w:line="500" w:lineRule="exact"/>
        <w:ind w:left="552" w:right="70" w:rightChars="0" w:firstLine="360"/>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投标</w:t>
      </w:r>
      <w:r>
        <w:rPr>
          <w:rFonts w:hint="eastAsia" w:ascii="宋体" w:hAnsi="宋体" w:eastAsia="宋体" w:cs="宋体"/>
          <w:sz w:val="24"/>
        </w:rPr>
        <w:t>报价在合同洽谈和合同执行过程中，不得以任何理由变更。</w:t>
      </w:r>
    </w:p>
    <w:p>
      <w:pPr>
        <w:pStyle w:val="23"/>
        <w:keepNext w:val="0"/>
        <w:keepLines w:val="0"/>
        <w:pageBreakBefore w:val="0"/>
        <w:widowControl w:val="0"/>
        <w:numPr>
          <w:ilvl w:val="1"/>
          <w:numId w:val="12"/>
        </w:numPr>
        <w:tabs>
          <w:tab w:val="left" w:pos="1216"/>
        </w:tabs>
        <w:kinsoku/>
        <w:wordWrap/>
        <w:overflowPunct/>
        <w:topLinePunct w:val="0"/>
        <w:autoSpaceDE w:val="0"/>
        <w:autoSpaceDN w:val="0"/>
        <w:bidi w:val="0"/>
        <w:adjustRightInd/>
        <w:snapToGrid/>
        <w:spacing w:before="1" w:after="0" w:line="500" w:lineRule="exact"/>
        <w:ind w:left="552" w:right="833" w:firstLine="360"/>
        <w:jc w:val="left"/>
        <w:textAlignment w:val="auto"/>
        <w:rPr>
          <w:rFonts w:hint="eastAsia" w:ascii="宋体" w:hAnsi="宋体" w:eastAsia="宋体" w:cs="宋体"/>
          <w:sz w:val="24"/>
        </w:rPr>
      </w:pPr>
      <w:r>
        <w:rPr>
          <w:rFonts w:hint="eastAsia" w:ascii="宋体" w:hAnsi="宋体" w:eastAsia="宋体" w:cs="宋体"/>
          <w:sz w:val="24"/>
        </w:rPr>
        <w:t>、凡因供应商对</w:t>
      </w:r>
      <w:r>
        <w:rPr>
          <w:rFonts w:hint="eastAsia" w:ascii="宋体" w:hAnsi="宋体" w:eastAsia="宋体" w:cs="宋体"/>
          <w:sz w:val="24"/>
          <w:lang w:eastAsia="zh-CN"/>
        </w:rPr>
        <w:t>招标</w:t>
      </w:r>
      <w:r>
        <w:rPr>
          <w:rFonts w:hint="eastAsia" w:ascii="宋体" w:hAnsi="宋体" w:eastAsia="宋体" w:cs="宋体"/>
          <w:sz w:val="24"/>
        </w:rPr>
        <w:t>文件阅读不深、理解不透、误解、疏漏、或因市场行情了解不清造成的后果和风险均由供应商自行负责。</w:t>
      </w:r>
    </w:p>
    <w:p>
      <w:pPr>
        <w:pStyle w:val="23"/>
        <w:keepNext w:val="0"/>
        <w:keepLines w:val="0"/>
        <w:pageBreakBefore w:val="0"/>
        <w:widowControl w:val="0"/>
        <w:numPr>
          <w:ilvl w:val="1"/>
          <w:numId w:val="12"/>
        </w:numPr>
        <w:tabs>
          <w:tab w:val="left" w:pos="1214"/>
        </w:tabs>
        <w:kinsoku/>
        <w:wordWrap/>
        <w:overflowPunct/>
        <w:topLinePunct w:val="0"/>
        <w:autoSpaceDE w:val="0"/>
        <w:autoSpaceDN w:val="0"/>
        <w:bidi w:val="0"/>
        <w:adjustRightInd/>
        <w:snapToGrid/>
        <w:spacing w:before="2" w:after="0" w:line="500" w:lineRule="exact"/>
        <w:ind w:left="121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招标</w:t>
      </w:r>
      <w:r>
        <w:rPr>
          <w:rFonts w:hint="eastAsia" w:ascii="宋体" w:hAnsi="宋体" w:eastAsia="宋体" w:cs="宋体"/>
          <w:sz w:val="24"/>
        </w:rPr>
        <w:t>过程中所产生的一切费用由供应商自行承担。</w:t>
      </w:r>
    </w:p>
    <w:p>
      <w:pPr>
        <w:pStyle w:val="23"/>
        <w:keepNext w:val="0"/>
        <w:keepLines w:val="0"/>
        <w:pageBreakBefore w:val="0"/>
        <w:widowControl w:val="0"/>
        <w:numPr>
          <w:ilvl w:val="1"/>
          <w:numId w:val="12"/>
        </w:numPr>
        <w:tabs>
          <w:tab w:val="left" w:pos="1214"/>
        </w:tabs>
        <w:kinsoku/>
        <w:wordWrap/>
        <w:overflowPunct/>
        <w:topLinePunct w:val="0"/>
        <w:autoSpaceDE w:val="0"/>
        <w:autoSpaceDN w:val="0"/>
        <w:bidi w:val="0"/>
        <w:adjustRightInd/>
        <w:snapToGrid/>
        <w:spacing w:before="160" w:after="0" w:line="500" w:lineRule="exact"/>
        <w:ind w:left="121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招标</w:t>
      </w:r>
      <w:r>
        <w:rPr>
          <w:rFonts w:hint="eastAsia" w:ascii="宋体" w:hAnsi="宋体" w:eastAsia="宋体" w:cs="宋体"/>
          <w:sz w:val="24"/>
        </w:rPr>
        <w:t>报价超出采购预算的供应商不进入</w:t>
      </w:r>
      <w:r>
        <w:rPr>
          <w:rFonts w:hint="eastAsia" w:ascii="宋体" w:hAnsi="宋体" w:eastAsia="宋体" w:cs="宋体"/>
          <w:sz w:val="24"/>
          <w:lang w:eastAsia="zh-CN"/>
        </w:rPr>
        <w:t>招标</w:t>
      </w:r>
      <w:r>
        <w:rPr>
          <w:rFonts w:hint="eastAsia" w:ascii="宋体" w:hAnsi="宋体" w:eastAsia="宋体" w:cs="宋体"/>
          <w:sz w:val="24"/>
        </w:rPr>
        <w:t>程序。</w:t>
      </w:r>
    </w:p>
    <w:p>
      <w:pPr>
        <w:pStyle w:val="12"/>
        <w:keepNext w:val="0"/>
        <w:keepLines w:val="0"/>
        <w:pageBreakBefore w:val="0"/>
        <w:widowControl w:val="0"/>
        <w:kinsoku/>
        <w:wordWrap/>
        <w:overflowPunct/>
        <w:topLinePunct w:val="0"/>
        <w:autoSpaceDE w:val="0"/>
        <w:autoSpaceDN w:val="0"/>
        <w:bidi w:val="0"/>
        <w:adjustRightInd/>
        <w:snapToGrid/>
        <w:spacing w:before="161" w:line="500" w:lineRule="exact"/>
        <w:ind w:left="912"/>
        <w:textAlignment w:val="auto"/>
        <w:rPr>
          <w:rFonts w:hint="eastAsia" w:ascii="宋体" w:hAnsi="宋体" w:eastAsia="宋体" w:cs="宋体"/>
        </w:rPr>
      </w:pPr>
      <w:r>
        <w:rPr>
          <w:rFonts w:hint="eastAsia" w:ascii="宋体" w:hAnsi="宋体" w:eastAsia="宋体" w:cs="宋体"/>
        </w:rPr>
        <w:t>7、保证金：本项目无需缴纳保证金</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912"/>
        <w:textAlignment w:val="auto"/>
        <w:rPr>
          <w:rFonts w:hint="eastAsia" w:ascii="宋体" w:hAnsi="宋体" w:eastAsia="宋体" w:cs="宋体"/>
        </w:rPr>
      </w:pPr>
      <w:r>
        <w:rPr>
          <w:rFonts w:hint="eastAsia" w:ascii="宋体" w:hAnsi="宋体" w:eastAsia="宋体" w:cs="宋体"/>
        </w:rPr>
        <w:t>8、响应文件有效期</w:t>
      </w:r>
    </w:p>
    <w:p>
      <w:pPr>
        <w:pStyle w:val="23"/>
        <w:keepNext w:val="0"/>
        <w:keepLines w:val="0"/>
        <w:pageBreakBefore w:val="0"/>
        <w:widowControl w:val="0"/>
        <w:numPr>
          <w:ilvl w:val="1"/>
          <w:numId w:val="13"/>
        </w:numPr>
        <w:tabs>
          <w:tab w:val="left" w:pos="1216"/>
        </w:tabs>
        <w:kinsoku/>
        <w:wordWrap/>
        <w:overflowPunct/>
        <w:topLinePunct w:val="0"/>
        <w:autoSpaceDE w:val="0"/>
        <w:autoSpaceDN w:val="0"/>
        <w:bidi w:val="0"/>
        <w:adjustRightInd/>
        <w:snapToGrid/>
        <w:spacing w:before="161" w:after="0" w:line="500" w:lineRule="exact"/>
        <w:ind w:left="552" w:right="70" w:rightChars="0" w:firstLine="360"/>
        <w:jc w:val="left"/>
        <w:textAlignment w:val="auto"/>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eastAsia="zh-CN"/>
        </w:rPr>
        <w:t>响应文件有效期为自招标之日起九十（90）个日历日，在有效期内响应文件对供应商具有法律约束力，以保证采购人完成评审、确定成交供应商以及合同签订事项。成交供应商的响应文件有效期自动延长至合同执行完毕</w:t>
      </w:r>
      <w:r>
        <w:rPr>
          <w:rFonts w:hint="eastAsia" w:ascii="宋体" w:hAnsi="宋体" w:eastAsia="宋体" w:cs="宋体"/>
        </w:rPr>
        <w:t>。</w:t>
      </w:r>
    </w:p>
    <w:p>
      <w:pPr>
        <w:pStyle w:val="23"/>
        <w:keepNext w:val="0"/>
        <w:keepLines w:val="0"/>
        <w:pageBreakBefore w:val="0"/>
        <w:widowControl w:val="0"/>
        <w:numPr>
          <w:ilvl w:val="1"/>
          <w:numId w:val="13"/>
        </w:numPr>
        <w:tabs>
          <w:tab w:val="left" w:pos="1216"/>
        </w:tabs>
        <w:kinsoku/>
        <w:wordWrap/>
        <w:overflowPunct/>
        <w:topLinePunct w:val="0"/>
        <w:autoSpaceDE w:val="0"/>
        <w:autoSpaceDN w:val="0"/>
        <w:bidi w:val="0"/>
        <w:adjustRightInd/>
        <w:snapToGrid/>
        <w:spacing w:before="161" w:after="0" w:line="500" w:lineRule="exact"/>
        <w:ind w:left="552" w:right="70" w:rightChars="0" w:firstLine="360"/>
        <w:jc w:val="both"/>
        <w:textAlignment w:val="auto"/>
        <w:rPr>
          <w:rFonts w:hint="eastAsia" w:ascii="宋体" w:hAnsi="宋体" w:eastAsia="宋体" w:cs="宋体"/>
          <w:sz w:val="24"/>
        </w:rPr>
      </w:pPr>
      <w:r>
        <w:rPr>
          <w:rFonts w:hint="eastAsia" w:ascii="宋体" w:hAnsi="宋体" w:eastAsia="宋体" w:cs="宋体"/>
          <w:sz w:val="24"/>
        </w:rPr>
        <w:t>、特殊情况需延长有效期的，采购代理机构可于有效期届满之前，要求供应商同意延</w:t>
      </w:r>
      <w:r>
        <w:rPr>
          <w:rFonts w:hint="eastAsia" w:ascii="宋体" w:hAnsi="宋体" w:eastAsia="宋体" w:cs="宋体"/>
          <w:spacing w:val="-1"/>
          <w:sz w:val="24"/>
        </w:rPr>
        <w:t>长有效期，采购代理机构的要求与供应商的答复均应为书面形式。供应商拒绝延长的，其</w:t>
      </w:r>
      <w:r>
        <w:rPr>
          <w:rFonts w:hint="eastAsia" w:ascii="宋体" w:hAnsi="宋体" w:eastAsia="宋体" w:cs="宋体"/>
          <w:spacing w:val="-1"/>
          <w:sz w:val="24"/>
          <w:lang w:eastAsia="zh-CN"/>
        </w:rPr>
        <w:t>招标</w:t>
      </w:r>
      <w:r>
        <w:rPr>
          <w:rFonts w:hint="eastAsia" w:ascii="宋体" w:hAnsi="宋体" w:eastAsia="宋体" w:cs="宋体"/>
          <w:spacing w:val="-1"/>
          <w:sz w:val="24"/>
        </w:rPr>
        <w:t>响应文件在原有效期期届满后将不再有效，但有权收回其保证金；供应商同意延长的，应</w:t>
      </w:r>
      <w:r>
        <w:rPr>
          <w:rFonts w:hint="eastAsia" w:ascii="宋体" w:hAnsi="宋体" w:eastAsia="宋体" w:cs="宋体"/>
          <w:sz w:val="24"/>
        </w:rPr>
        <w:t>相应延长其保证金的有效期，但不允许修改或撤回响应文件。</w:t>
      </w:r>
    </w:p>
    <w:p>
      <w:pPr>
        <w:keepNext w:val="0"/>
        <w:keepLines w:val="0"/>
        <w:pageBreakBefore w:val="0"/>
        <w:widowControl w:val="0"/>
        <w:kinsoku/>
        <w:wordWrap/>
        <w:overflowPunct/>
        <w:topLinePunct w:val="0"/>
        <w:autoSpaceDE w:val="0"/>
        <w:autoSpaceDN w:val="0"/>
        <w:bidi w:val="0"/>
        <w:adjustRightInd/>
        <w:snapToGrid/>
        <w:spacing w:before="3" w:line="500" w:lineRule="exact"/>
        <w:ind w:left="1032" w:right="0" w:firstLine="0"/>
        <w:jc w:val="left"/>
        <w:textAlignment w:val="auto"/>
        <w:rPr>
          <w:rFonts w:hint="eastAsia" w:ascii="宋体" w:hAnsi="宋体" w:eastAsia="宋体" w:cs="宋体"/>
          <w:b/>
          <w:sz w:val="24"/>
        </w:rPr>
      </w:pPr>
      <w:r>
        <w:rPr>
          <w:rFonts w:hint="eastAsia" w:ascii="宋体" w:hAnsi="宋体" w:eastAsia="宋体" w:cs="宋体"/>
          <w:b/>
          <w:sz w:val="24"/>
          <w:lang w:eastAsia="zh-CN"/>
        </w:rPr>
        <w:t>四</w:t>
      </w:r>
      <w:r>
        <w:rPr>
          <w:rFonts w:hint="eastAsia" w:ascii="宋体" w:hAnsi="宋体" w:eastAsia="宋体" w:cs="宋体"/>
          <w:b/>
          <w:sz w:val="24"/>
        </w:rPr>
        <w:t>、</w:t>
      </w:r>
      <w:r>
        <w:rPr>
          <w:rFonts w:hint="eastAsia" w:ascii="宋体" w:hAnsi="宋体" w:eastAsia="宋体" w:cs="宋体"/>
          <w:b/>
          <w:sz w:val="24"/>
          <w:lang w:eastAsia="zh-CN"/>
        </w:rPr>
        <w:t>招标</w:t>
      </w:r>
      <w:r>
        <w:rPr>
          <w:rFonts w:hint="eastAsia" w:ascii="宋体" w:hAnsi="宋体" w:eastAsia="宋体" w:cs="宋体"/>
          <w:b/>
          <w:sz w:val="24"/>
        </w:rPr>
        <w:t>小组职责及义务</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552" w:right="70" w:rightChars="0" w:firstLine="48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1"/>
        </w:rPr>
        <w:t>、</w:t>
      </w:r>
      <w:r>
        <w:rPr>
          <w:rFonts w:hint="eastAsia" w:ascii="宋体" w:hAnsi="宋体" w:eastAsia="宋体" w:cs="宋体"/>
          <w:spacing w:val="-11"/>
          <w:lang w:eastAsia="zh-CN"/>
        </w:rPr>
        <w:t>招标</w:t>
      </w:r>
      <w:r>
        <w:rPr>
          <w:rFonts w:hint="eastAsia" w:ascii="宋体" w:hAnsi="宋体" w:eastAsia="宋体" w:cs="宋体"/>
          <w:spacing w:val="-11"/>
        </w:rPr>
        <w:t>小组组成：在</w:t>
      </w:r>
      <w:r>
        <w:rPr>
          <w:rFonts w:hint="eastAsia" w:ascii="宋体" w:hAnsi="宋体" w:eastAsia="宋体" w:cs="宋体"/>
          <w:spacing w:val="-11"/>
          <w:lang w:eastAsia="zh-CN"/>
        </w:rPr>
        <w:t>招标</w:t>
      </w:r>
      <w:r>
        <w:rPr>
          <w:rFonts w:hint="eastAsia" w:ascii="宋体" w:hAnsi="宋体" w:eastAsia="宋体" w:cs="宋体"/>
          <w:spacing w:val="-11"/>
        </w:rPr>
        <w:t>开始前，组建</w:t>
      </w:r>
      <w:r>
        <w:rPr>
          <w:rFonts w:hint="eastAsia" w:ascii="宋体" w:hAnsi="宋体" w:eastAsia="宋体" w:cs="宋体"/>
          <w:spacing w:val="-11"/>
          <w:lang w:eastAsia="zh-CN"/>
        </w:rPr>
        <w:t>招标</w:t>
      </w:r>
      <w:r>
        <w:rPr>
          <w:rFonts w:hint="eastAsia" w:ascii="宋体" w:hAnsi="宋体" w:eastAsia="宋体" w:cs="宋体"/>
          <w:spacing w:val="-11"/>
        </w:rPr>
        <w:t>小组，</w:t>
      </w:r>
      <w:r>
        <w:rPr>
          <w:rFonts w:hint="eastAsia" w:ascii="宋体" w:hAnsi="宋体" w:eastAsia="宋体" w:cs="宋体"/>
          <w:spacing w:val="-11"/>
          <w:lang w:eastAsia="zh-CN"/>
        </w:rPr>
        <w:t>招标</w:t>
      </w:r>
      <w:r>
        <w:rPr>
          <w:rFonts w:hint="eastAsia" w:ascii="宋体" w:hAnsi="宋体" w:eastAsia="宋体" w:cs="宋体"/>
          <w:spacing w:val="-11"/>
        </w:rPr>
        <w:t>小组由采购人代表及有关专家组</w:t>
      </w:r>
      <w:r>
        <w:rPr>
          <w:rFonts w:hint="eastAsia" w:ascii="宋体" w:hAnsi="宋体" w:eastAsia="宋体" w:cs="宋体"/>
        </w:rPr>
        <w:t>成。</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1032"/>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招标</w:t>
      </w:r>
      <w:r>
        <w:rPr>
          <w:rFonts w:hint="eastAsia" w:ascii="宋体" w:hAnsi="宋体" w:eastAsia="宋体" w:cs="宋体"/>
        </w:rPr>
        <w:t>小组职责</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57"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pacing w:val="-1"/>
          <w:sz w:val="24"/>
        </w:rPr>
        <w:t>确认</w:t>
      </w:r>
      <w:r>
        <w:rPr>
          <w:rFonts w:hint="eastAsia" w:ascii="宋体" w:hAnsi="宋体" w:eastAsia="宋体" w:cs="宋体"/>
          <w:spacing w:val="-1"/>
          <w:sz w:val="24"/>
          <w:lang w:eastAsia="zh-CN"/>
        </w:rPr>
        <w:t>招标</w:t>
      </w:r>
      <w:r>
        <w:rPr>
          <w:rFonts w:hint="eastAsia" w:ascii="宋体" w:hAnsi="宋体" w:eastAsia="宋体" w:cs="宋体"/>
          <w:spacing w:val="-1"/>
          <w:sz w:val="24"/>
        </w:rPr>
        <w:t>文件。</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、确定符合资质条件的供应商参加</w:t>
      </w:r>
      <w:r>
        <w:rPr>
          <w:rFonts w:hint="eastAsia" w:ascii="宋体" w:hAnsi="宋体" w:eastAsia="宋体" w:cs="宋体"/>
          <w:sz w:val="24"/>
          <w:lang w:eastAsia="zh-CN"/>
        </w:rPr>
        <w:t>招标</w:t>
      </w:r>
      <w:r>
        <w:rPr>
          <w:rFonts w:hint="eastAsia" w:ascii="宋体" w:hAnsi="宋体" w:eastAsia="宋体" w:cs="宋体"/>
          <w:sz w:val="24"/>
        </w:rPr>
        <w:t>。</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160"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pacing w:val="-1"/>
          <w:sz w:val="24"/>
        </w:rPr>
        <w:t>审查供应商的响应文件并做出评价。</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pacing w:val="-1"/>
          <w:sz w:val="24"/>
        </w:rPr>
        <w:t>要求供应商解释或者澄清其响应文件。</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160"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、编写评审报告。</w:t>
      </w:r>
    </w:p>
    <w:p>
      <w:pPr>
        <w:pStyle w:val="23"/>
        <w:keepNext w:val="0"/>
        <w:keepLines w:val="0"/>
        <w:pageBreakBefore w:val="0"/>
        <w:widowControl w:val="0"/>
        <w:numPr>
          <w:ilvl w:val="1"/>
          <w:numId w:val="14"/>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、告知采购人或采购代理机构在评审过程中发现供应商违法违规行为。</w:t>
      </w:r>
    </w:p>
    <w:p>
      <w:pPr>
        <w:pStyle w:val="12"/>
        <w:keepNext w:val="0"/>
        <w:keepLines w:val="0"/>
        <w:pageBreakBefore w:val="0"/>
        <w:widowControl w:val="0"/>
        <w:kinsoku/>
        <w:wordWrap/>
        <w:overflowPunct/>
        <w:topLinePunct w:val="0"/>
        <w:autoSpaceDE w:val="0"/>
        <w:autoSpaceDN w:val="0"/>
        <w:bidi w:val="0"/>
        <w:adjustRightInd/>
        <w:snapToGrid/>
        <w:spacing w:before="160" w:line="500" w:lineRule="exact"/>
        <w:ind w:left="1032"/>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招标</w:t>
      </w:r>
      <w:r>
        <w:rPr>
          <w:rFonts w:hint="eastAsia" w:ascii="宋体" w:hAnsi="宋体" w:eastAsia="宋体" w:cs="宋体"/>
        </w:rPr>
        <w:t>小组义务</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、遵纪守法、客观、公正、廉洁地履行职责；</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0"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、根据</w:t>
      </w:r>
      <w:r>
        <w:rPr>
          <w:rFonts w:hint="eastAsia" w:ascii="宋体" w:hAnsi="宋体" w:eastAsia="宋体" w:cs="宋体"/>
          <w:sz w:val="24"/>
          <w:lang w:eastAsia="zh-CN"/>
        </w:rPr>
        <w:t>招标</w:t>
      </w:r>
      <w:r>
        <w:rPr>
          <w:rFonts w:hint="eastAsia" w:ascii="宋体" w:hAnsi="宋体" w:eastAsia="宋体" w:cs="宋体"/>
          <w:sz w:val="24"/>
        </w:rPr>
        <w:t>文件的规定独立进行评审，对个人的评审意见承担法律责任；</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、参与评审报告的起草；</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0"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、配合采购人、采购代理机构答复供应商提出的质疑；</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、配合财政部门的投诉处理和监督检查工作。</w:t>
      </w:r>
    </w:p>
    <w:p>
      <w:pPr>
        <w:pStyle w:val="23"/>
        <w:keepNext w:val="0"/>
        <w:keepLines w:val="0"/>
        <w:pageBreakBefore w:val="0"/>
        <w:widowControl w:val="0"/>
        <w:numPr>
          <w:ilvl w:val="1"/>
          <w:numId w:val="15"/>
        </w:numPr>
        <w:tabs>
          <w:tab w:val="left" w:pos="1334"/>
        </w:tabs>
        <w:kinsoku/>
        <w:wordWrap/>
        <w:overflowPunct/>
        <w:topLinePunct w:val="0"/>
        <w:autoSpaceDE w:val="0"/>
        <w:autoSpaceDN w:val="0"/>
        <w:bidi w:val="0"/>
        <w:adjustRightInd/>
        <w:snapToGrid/>
        <w:spacing w:before="160" w:after="0" w:line="500" w:lineRule="exact"/>
        <w:ind w:left="552" w:right="70" w:rightChars="0" w:firstLine="480"/>
        <w:jc w:val="left"/>
        <w:textAlignment w:val="auto"/>
        <w:rPr>
          <w:rFonts w:hint="eastAsia" w:ascii="宋体" w:hAnsi="宋体" w:eastAsia="宋体" w:cs="宋体"/>
          <w:sz w:val="24"/>
        </w:rPr>
      </w:pPr>
      <w:r>
        <w:rPr>
          <w:rFonts w:hint="eastAsia" w:ascii="宋体" w:hAnsi="宋体" w:eastAsia="宋体" w:cs="宋体"/>
          <w:spacing w:val="-6"/>
          <w:sz w:val="24"/>
        </w:rPr>
        <w:t>、确认</w:t>
      </w:r>
      <w:r>
        <w:rPr>
          <w:rFonts w:hint="eastAsia" w:ascii="宋体" w:hAnsi="宋体" w:eastAsia="宋体" w:cs="宋体"/>
          <w:spacing w:val="-6"/>
          <w:sz w:val="24"/>
          <w:lang w:eastAsia="zh-CN"/>
        </w:rPr>
        <w:t>招标</w:t>
      </w:r>
      <w:r>
        <w:rPr>
          <w:rFonts w:hint="eastAsia" w:ascii="宋体" w:hAnsi="宋体" w:eastAsia="宋体" w:cs="宋体"/>
          <w:spacing w:val="-6"/>
          <w:sz w:val="24"/>
        </w:rPr>
        <w:t>文件：</w:t>
      </w:r>
      <w:r>
        <w:rPr>
          <w:rFonts w:hint="eastAsia" w:ascii="宋体" w:hAnsi="宋体" w:eastAsia="宋体" w:cs="宋体"/>
          <w:spacing w:val="-6"/>
          <w:sz w:val="24"/>
          <w:lang w:eastAsia="zh-CN"/>
        </w:rPr>
        <w:t>招标</w:t>
      </w:r>
      <w:r>
        <w:rPr>
          <w:rFonts w:hint="eastAsia" w:ascii="宋体" w:hAnsi="宋体" w:eastAsia="宋体" w:cs="宋体"/>
          <w:spacing w:val="-6"/>
          <w:sz w:val="24"/>
        </w:rPr>
        <w:t>小组对</w:t>
      </w:r>
      <w:r>
        <w:rPr>
          <w:rFonts w:hint="eastAsia" w:ascii="宋体" w:hAnsi="宋体" w:eastAsia="宋体" w:cs="宋体"/>
          <w:spacing w:val="-6"/>
          <w:sz w:val="24"/>
          <w:lang w:eastAsia="zh-CN"/>
        </w:rPr>
        <w:t>招标</w:t>
      </w:r>
      <w:r>
        <w:rPr>
          <w:rFonts w:hint="eastAsia" w:ascii="宋体" w:hAnsi="宋体" w:eastAsia="宋体" w:cs="宋体"/>
          <w:spacing w:val="-6"/>
          <w:sz w:val="24"/>
        </w:rPr>
        <w:t>文件进行审阅，无异议进行签字确认；有异议进行</w:t>
      </w:r>
      <w:r>
        <w:rPr>
          <w:rFonts w:hint="eastAsia" w:ascii="宋体" w:hAnsi="宋体" w:eastAsia="宋体" w:cs="宋体"/>
          <w:sz w:val="24"/>
        </w:rPr>
        <w:t>修改，修改内容经采购人确认后，</w:t>
      </w:r>
      <w:r>
        <w:rPr>
          <w:rFonts w:hint="eastAsia" w:ascii="宋体" w:hAnsi="宋体" w:eastAsia="宋体" w:cs="宋体"/>
          <w:sz w:val="24"/>
          <w:lang w:eastAsia="zh-CN"/>
        </w:rPr>
        <w:t>招标</w:t>
      </w:r>
      <w:r>
        <w:rPr>
          <w:rFonts w:hint="eastAsia" w:ascii="宋体" w:hAnsi="宋体" w:eastAsia="宋体" w:cs="宋体"/>
          <w:sz w:val="24"/>
        </w:rPr>
        <w:t>小组以书面形式通知所有供应商。</w:t>
      </w:r>
    </w:p>
    <w:p>
      <w:pPr>
        <w:pStyle w:val="12"/>
        <w:keepNext w:val="0"/>
        <w:keepLines w:val="0"/>
        <w:pageBreakBefore w:val="0"/>
        <w:widowControl w:val="0"/>
        <w:kinsoku/>
        <w:wordWrap/>
        <w:overflowPunct/>
        <w:topLinePunct w:val="0"/>
        <w:autoSpaceDE w:val="0"/>
        <w:autoSpaceDN w:val="0"/>
        <w:bidi w:val="0"/>
        <w:adjustRightInd/>
        <w:snapToGrid/>
        <w:spacing w:before="1" w:line="500" w:lineRule="exact"/>
        <w:ind w:left="1032"/>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招标</w:t>
      </w:r>
      <w:r>
        <w:rPr>
          <w:rFonts w:hint="eastAsia" w:ascii="宋体" w:hAnsi="宋体" w:eastAsia="宋体" w:cs="宋体"/>
        </w:rPr>
        <w:t>响应文件开启和评审</w:t>
      </w:r>
    </w:p>
    <w:p>
      <w:pPr>
        <w:pStyle w:val="23"/>
        <w:keepNext w:val="0"/>
        <w:keepLines w:val="0"/>
        <w:pageBreakBefore w:val="0"/>
        <w:widowControl w:val="0"/>
        <w:numPr>
          <w:ilvl w:val="1"/>
          <w:numId w:val="16"/>
        </w:numPr>
        <w:tabs>
          <w:tab w:val="left" w:pos="1453"/>
        </w:tabs>
        <w:kinsoku/>
        <w:wordWrap/>
        <w:overflowPunct/>
        <w:topLinePunct w:val="0"/>
        <w:autoSpaceDE w:val="0"/>
        <w:autoSpaceDN w:val="0"/>
        <w:bidi w:val="0"/>
        <w:adjustRightInd/>
        <w:snapToGrid/>
        <w:spacing w:before="161" w:after="0" w:line="500" w:lineRule="exact"/>
        <w:ind w:left="1452" w:right="0" w:hanging="421"/>
        <w:jc w:val="left"/>
        <w:textAlignment w:val="auto"/>
        <w:rPr>
          <w:rFonts w:hint="eastAsia" w:ascii="宋体" w:hAnsi="宋体" w:eastAsia="宋体" w:cs="宋体"/>
          <w:sz w:val="24"/>
        </w:rPr>
      </w:pPr>
      <w:r>
        <w:rPr>
          <w:rFonts w:hint="eastAsia" w:ascii="宋体" w:hAnsi="宋体" w:eastAsia="宋体" w:cs="宋体"/>
          <w:spacing w:val="-3"/>
          <w:sz w:val="24"/>
        </w:rPr>
        <w:t>采购代理机构组织</w:t>
      </w:r>
      <w:r>
        <w:rPr>
          <w:rFonts w:hint="eastAsia" w:ascii="宋体" w:hAnsi="宋体" w:eastAsia="宋体" w:cs="宋体"/>
          <w:spacing w:val="-3"/>
          <w:sz w:val="24"/>
          <w:lang w:eastAsia="zh-CN"/>
        </w:rPr>
        <w:t>招标</w:t>
      </w:r>
      <w:r>
        <w:rPr>
          <w:rFonts w:hint="eastAsia" w:ascii="宋体" w:hAnsi="宋体" w:eastAsia="宋体" w:cs="宋体"/>
          <w:spacing w:val="-3"/>
          <w:sz w:val="24"/>
        </w:rPr>
        <w:t>、文件开启、评审工作，</w:t>
      </w:r>
      <w:r>
        <w:rPr>
          <w:rFonts w:hint="eastAsia" w:ascii="宋体" w:hAnsi="宋体" w:eastAsia="宋体" w:cs="宋体"/>
          <w:spacing w:val="-3"/>
          <w:sz w:val="24"/>
          <w:lang w:eastAsia="zh-CN"/>
        </w:rPr>
        <w:t>招标</w:t>
      </w:r>
      <w:r>
        <w:rPr>
          <w:rFonts w:hint="eastAsia" w:ascii="宋体" w:hAnsi="宋体" w:eastAsia="宋体" w:cs="宋体"/>
          <w:spacing w:val="-3"/>
          <w:sz w:val="24"/>
        </w:rPr>
        <w:t>整个过程接受监督部门的监</w:t>
      </w:r>
    </w:p>
    <w:p>
      <w:pPr>
        <w:pStyle w:val="23"/>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before="161" w:after="0" w:line="500" w:lineRule="exact"/>
        <w:ind w:right="0" w:rightChars="0" w:firstLine="468" w:firstLineChars="200"/>
        <w:jc w:val="left"/>
        <w:textAlignment w:val="auto"/>
        <w:rPr>
          <w:rFonts w:hint="eastAsia" w:ascii="宋体" w:hAnsi="宋体" w:eastAsia="宋体" w:cs="宋体"/>
          <w:sz w:val="24"/>
        </w:rPr>
      </w:pPr>
      <w:r>
        <w:rPr>
          <w:rFonts w:hint="eastAsia" w:ascii="宋体" w:hAnsi="宋体" w:eastAsia="宋体" w:cs="宋体"/>
          <w:spacing w:val="-3"/>
          <w:sz w:val="24"/>
        </w:rPr>
        <w:t>督。</w:t>
      </w:r>
    </w:p>
    <w:p>
      <w:pPr>
        <w:pStyle w:val="23"/>
        <w:keepNext w:val="0"/>
        <w:keepLines w:val="0"/>
        <w:pageBreakBefore w:val="0"/>
        <w:widowControl w:val="0"/>
        <w:numPr>
          <w:ilvl w:val="0"/>
          <w:numId w:val="0"/>
        </w:numPr>
        <w:tabs>
          <w:tab w:val="left" w:pos="1634"/>
        </w:tabs>
        <w:kinsoku/>
        <w:wordWrap/>
        <w:overflowPunct/>
        <w:topLinePunct w:val="0"/>
        <w:autoSpaceDE w:val="0"/>
        <w:autoSpaceDN w:val="0"/>
        <w:bidi w:val="0"/>
        <w:adjustRightInd/>
        <w:snapToGrid/>
        <w:spacing w:before="161" w:after="0" w:line="500" w:lineRule="exact"/>
        <w:ind w:left="1032" w:leftChars="0" w:right="5071" w:rightChars="0"/>
        <w:jc w:val="left"/>
        <w:textAlignment w:val="auto"/>
        <w:rPr>
          <w:rFonts w:hint="eastAsia" w:ascii="宋体" w:hAnsi="宋体" w:eastAsia="宋体" w:cs="宋体"/>
          <w:b/>
          <w:sz w:val="24"/>
        </w:rPr>
      </w:pPr>
      <w:r>
        <w:rPr>
          <w:rFonts w:hint="eastAsia" w:ascii="宋体" w:hAnsi="宋体" w:eastAsia="宋体" w:cs="宋体"/>
          <w:b/>
          <w:sz w:val="24"/>
          <w:lang w:eastAsia="zh-CN"/>
        </w:rPr>
        <w:t>五</w:t>
      </w:r>
      <w:r>
        <w:rPr>
          <w:rFonts w:hint="eastAsia" w:ascii="宋体" w:hAnsi="宋体" w:eastAsia="宋体" w:cs="宋体"/>
          <w:b/>
          <w:sz w:val="24"/>
        </w:rPr>
        <w:t>、</w:t>
      </w:r>
      <w:r>
        <w:rPr>
          <w:rFonts w:hint="eastAsia" w:ascii="宋体" w:hAnsi="宋体" w:eastAsia="宋体" w:cs="宋体"/>
          <w:b/>
          <w:sz w:val="24"/>
          <w:lang w:eastAsia="zh-CN"/>
        </w:rPr>
        <w:t>招标</w:t>
      </w:r>
      <w:r>
        <w:rPr>
          <w:rFonts w:hint="eastAsia" w:ascii="宋体" w:hAnsi="宋体" w:eastAsia="宋体" w:cs="宋体"/>
          <w:b/>
          <w:sz w:val="24"/>
        </w:rPr>
        <w:t>程序</w:t>
      </w:r>
    </w:p>
    <w:p>
      <w:pPr>
        <w:pStyle w:val="12"/>
        <w:keepNext w:val="0"/>
        <w:keepLines w:val="0"/>
        <w:pageBreakBefore w:val="0"/>
        <w:widowControl w:val="0"/>
        <w:kinsoku/>
        <w:wordWrap/>
        <w:overflowPunct/>
        <w:topLinePunct w:val="0"/>
        <w:autoSpaceDE w:val="0"/>
        <w:autoSpaceDN w:val="0"/>
        <w:bidi w:val="0"/>
        <w:adjustRightInd/>
        <w:snapToGrid/>
        <w:spacing w:before="57" w:line="500" w:lineRule="exact"/>
        <w:ind w:left="1032"/>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招标</w:t>
      </w:r>
      <w:r>
        <w:rPr>
          <w:rFonts w:hint="eastAsia" w:ascii="宋体" w:hAnsi="宋体" w:eastAsia="宋体" w:cs="宋体"/>
        </w:rPr>
        <w:t>会议</w:t>
      </w:r>
    </w:p>
    <w:p>
      <w:pPr>
        <w:pStyle w:val="23"/>
        <w:keepNext w:val="0"/>
        <w:keepLines w:val="0"/>
        <w:pageBreakBefore w:val="0"/>
        <w:widowControl w:val="0"/>
        <w:numPr>
          <w:ilvl w:val="1"/>
          <w:numId w:val="17"/>
        </w:numPr>
        <w:tabs>
          <w:tab w:val="left" w:pos="1334"/>
        </w:tabs>
        <w:kinsoku/>
        <w:wordWrap/>
        <w:overflowPunct/>
        <w:topLinePunct w:val="0"/>
        <w:autoSpaceDE w:val="0"/>
        <w:autoSpaceDN w:val="0"/>
        <w:bidi w:val="0"/>
        <w:adjustRightInd/>
        <w:snapToGrid/>
        <w:spacing w:before="161" w:after="0" w:line="500" w:lineRule="exact"/>
        <w:ind w:left="552" w:right="70" w:rightChars="0" w:firstLine="480"/>
        <w:jc w:val="left"/>
        <w:textAlignment w:val="auto"/>
        <w:rPr>
          <w:rFonts w:hint="eastAsia" w:ascii="宋体" w:hAnsi="宋体" w:eastAsia="宋体" w:cs="宋体"/>
          <w:sz w:val="24"/>
        </w:rPr>
      </w:pPr>
      <w:r>
        <w:rPr>
          <w:rFonts w:hint="eastAsia" w:ascii="宋体" w:hAnsi="宋体" w:eastAsia="宋体" w:cs="宋体"/>
          <w:spacing w:val="-6"/>
          <w:sz w:val="24"/>
        </w:rPr>
        <w:t>、在</w:t>
      </w:r>
      <w:r>
        <w:rPr>
          <w:rFonts w:hint="eastAsia" w:ascii="宋体" w:hAnsi="宋体" w:eastAsia="宋体" w:cs="宋体"/>
          <w:spacing w:val="-6"/>
          <w:sz w:val="24"/>
          <w:lang w:eastAsia="zh-CN"/>
        </w:rPr>
        <w:t>招标</w:t>
      </w:r>
      <w:r>
        <w:rPr>
          <w:rFonts w:hint="eastAsia" w:ascii="宋体" w:hAnsi="宋体" w:eastAsia="宋体" w:cs="宋体"/>
          <w:spacing w:val="-3"/>
          <w:sz w:val="24"/>
        </w:rPr>
        <w:t>文件规定的时间和地</w:t>
      </w:r>
      <w:r>
        <w:rPr>
          <w:rFonts w:hint="eastAsia" w:ascii="宋体" w:hAnsi="宋体" w:eastAsia="宋体" w:cs="宋体"/>
          <w:spacing w:val="-6"/>
          <w:sz w:val="24"/>
        </w:rPr>
        <w:t>点，由采购代理机构组织</w:t>
      </w:r>
      <w:r>
        <w:rPr>
          <w:rFonts w:hint="eastAsia" w:ascii="宋体" w:hAnsi="宋体" w:eastAsia="宋体" w:cs="宋体"/>
          <w:spacing w:val="-6"/>
          <w:sz w:val="24"/>
          <w:lang w:eastAsia="zh-CN"/>
        </w:rPr>
        <w:t>招标</w:t>
      </w:r>
      <w:r>
        <w:rPr>
          <w:rFonts w:hint="eastAsia" w:ascii="宋体" w:hAnsi="宋体" w:eastAsia="宋体" w:cs="宋体"/>
          <w:spacing w:val="-6"/>
          <w:sz w:val="24"/>
        </w:rPr>
        <w:t>工作，供应商</w:t>
      </w:r>
      <w:r>
        <w:rPr>
          <w:rFonts w:hint="eastAsia" w:ascii="宋体" w:hAnsi="宋体" w:eastAsia="宋体" w:cs="宋体"/>
          <w:spacing w:val="-6"/>
          <w:sz w:val="24"/>
          <w:lang w:eastAsia="zh-CN"/>
        </w:rPr>
        <w:t>在线上</w:t>
      </w:r>
      <w:r>
        <w:rPr>
          <w:rFonts w:hint="eastAsia" w:ascii="宋体" w:hAnsi="宋体" w:eastAsia="宋体" w:cs="宋体"/>
          <w:sz w:val="24"/>
        </w:rPr>
        <w:t>签名报到以证明其出席。</w:t>
      </w:r>
    </w:p>
    <w:p>
      <w:pPr>
        <w:pStyle w:val="23"/>
        <w:keepNext w:val="0"/>
        <w:keepLines w:val="0"/>
        <w:pageBreakBefore w:val="0"/>
        <w:widowControl w:val="0"/>
        <w:numPr>
          <w:ilvl w:val="1"/>
          <w:numId w:val="17"/>
        </w:numPr>
        <w:tabs>
          <w:tab w:val="left" w:pos="1334"/>
        </w:tabs>
        <w:kinsoku/>
        <w:wordWrap/>
        <w:overflowPunct/>
        <w:topLinePunct w:val="0"/>
        <w:autoSpaceDE w:val="0"/>
        <w:autoSpaceDN w:val="0"/>
        <w:bidi w:val="0"/>
        <w:adjustRightInd/>
        <w:snapToGrid/>
        <w:spacing w:before="1" w:after="0" w:line="500" w:lineRule="exact"/>
        <w:ind w:left="1333" w:right="0" w:hanging="302"/>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招标</w:t>
      </w:r>
      <w:r>
        <w:rPr>
          <w:rFonts w:hint="eastAsia" w:ascii="宋体" w:hAnsi="宋体" w:eastAsia="宋体" w:cs="宋体"/>
          <w:sz w:val="24"/>
        </w:rPr>
        <w:t>过程由采购代理机构指定专人记录。</w:t>
      </w:r>
    </w:p>
    <w:p>
      <w:pPr>
        <w:pStyle w:val="12"/>
        <w:keepNext w:val="0"/>
        <w:keepLines w:val="0"/>
        <w:pageBreakBefore w:val="0"/>
        <w:widowControl w:val="0"/>
        <w:kinsoku/>
        <w:wordWrap/>
        <w:overflowPunct/>
        <w:topLinePunct w:val="0"/>
        <w:autoSpaceDE w:val="0"/>
        <w:autoSpaceDN w:val="0"/>
        <w:bidi w:val="0"/>
        <w:adjustRightInd/>
        <w:snapToGrid/>
        <w:spacing w:before="161" w:line="500" w:lineRule="exact"/>
        <w:ind w:left="1032"/>
        <w:textAlignment w:val="auto"/>
        <w:rPr>
          <w:rFonts w:hint="eastAsia" w:ascii="宋体" w:hAnsi="宋体" w:eastAsia="宋体" w:cs="宋体"/>
        </w:rPr>
      </w:pPr>
      <w:r>
        <w:rPr>
          <w:rFonts w:hint="eastAsia" w:ascii="宋体" w:hAnsi="宋体" w:eastAsia="宋体" w:cs="宋体"/>
        </w:rPr>
        <w:t>2、响应文件评审</w:t>
      </w:r>
    </w:p>
    <w:p>
      <w:pPr>
        <w:pStyle w:val="23"/>
        <w:keepNext w:val="0"/>
        <w:keepLines w:val="0"/>
        <w:pageBreakBefore w:val="0"/>
        <w:widowControl w:val="0"/>
        <w:numPr>
          <w:ilvl w:val="1"/>
          <w:numId w:val="18"/>
        </w:numPr>
        <w:tabs>
          <w:tab w:val="left" w:pos="1334"/>
        </w:tabs>
        <w:kinsoku/>
        <w:wordWrap/>
        <w:overflowPunct/>
        <w:topLinePunct w:val="0"/>
        <w:autoSpaceDE w:val="0"/>
        <w:autoSpaceDN w:val="0"/>
        <w:bidi w:val="0"/>
        <w:adjustRightInd/>
        <w:snapToGrid/>
        <w:spacing w:before="160" w:after="0" w:line="500" w:lineRule="exact"/>
        <w:ind w:left="552" w:right="70" w:rightChars="0" w:firstLine="480"/>
        <w:jc w:val="both"/>
        <w:textAlignment w:val="auto"/>
        <w:rPr>
          <w:rFonts w:hint="eastAsia" w:ascii="宋体" w:hAnsi="宋体" w:eastAsia="宋体" w:cs="宋体"/>
          <w:sz w:val="24"/>
        </w:rPr>
      </w:pPr>
      <w:r>
        <w:rPr>
          <w:rFonts w:hint="eastAsia" w:ascii="宋体" w:hAnsi="宋体" w:eastAsia="宋体" w:cs="宋体"/>
          <w:spacing w:val="-6"/>
          <w:sz w:val="24"/>
        </w:rPr>
        <w:t>、响应文件的资格性审查：依据法律法规和响应文件的规定，对响应文件中的合格供</w:t>
      </w:r>
      <w:r>
        <w:rPr>
          <w:rFonts w:hint="eastAsia" w:ascii="宋体" w:hAnsi="宋体" w:eastAsia="宋体" w:cs="宋体"/>
          <w:sz w:val="24"/>
        </w:rPr>
        <w:t>应商证明文件进行审查，以确认合格供应商具备相应资格。采购人代表将审查资格证明文件是否齐全有效。</w:t>
      </w:r>
    </w:p>
    <w:p>
      <w:pPr>
        <w:pStyle w:val="12"/>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6"/>
        </w:rPr>
      </w:pPr>
    </w:p>
    <w:p>
      <w:pPr>
        <w:rPr>
          <w:rFonts w:hint="eastAsia" w:ascii="宋体" w:hAnsi="宋体" w:eastAsia="宋体" w:cs="宋体"/>
          <w:sz w:val="6"/>
        </w:rPr>
      </w:pPr>
    </w:p>
    <w:p>
      <w:pPr>
        <w:pStyle w:val="2"/>
        <w:rPr>
          <w:rFonts w:hint="default" w:ascii="宋体" w:hAnsi="宋体" w:eastAsia="宋体" w:cs="宋体"/>
          <w:sz w:val="6"/>
          <w:lang w:val="en-US" w:eastAsia="zh-CN"/>
        </w:rPr>
      </w:pPr>
    </w:p>
    <w:p>
      <w:pPr>
        <w:pStyle w:val="2"/>
        <w:rPr>
          <w:rFonts w:hint="eastAsia" w:ascii="宋体" w:hAnsi="宋体" w:eastAsia="宋体" w:cs="宋体"/>
          <w:sz w:val="6"/>
        </w:rPr>
      </w:pPr>
    </w:p>
    <w:p>
      <w:pPr>
        <w:pStyle w:val="2"/>
        <w:rPr>
          <w:rFonts w:hint="eastAsia" w:ascii="宋体" w:hAnsi="宋体" w:eastAsia="宋体" w:cs="宋体"/>
          <w:sz w:val="6"/>
        </w:rPr>
      </w:pPr>
    </w:p>
    <w:p>
      <w:pPr>
        <w:pStyle w:val="2"/>
        <w:rPr>
          <w:rFonts w:hint="eastAsia" w:ascii="宋体" w:hAnsi="宋体" w:eastAsia="宋体" w:cs="宋体"/>
          <w:sz w:val="6"/>
        </w:rPr>
      </w:pPr>
    </w:p>
    <w:p>
      <w:pPr>
        <w:pStyle w:val="2"/>
        <w:rPr>
          <w:rFonts w:hint="eastAsia" w:ascii="宋体" w:hAnsi="宋体" w:eastAsia="宋体" w:cs="宋体"/>
          <w:sz w:val="6"/>
        </w:rPr>
      </w:pPr>
    </w:p>
    <w:tbl>
      <w:tblPr>
        <w:tblStyle w:val="20"/>
        <w:tblW w:w="9464"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9" w:type="dxa"/>
            <w:vAlign w:val="center"/>
          </w:tcPr>
          <w:p>
            <w:pPr>
              <w:pStyle w:val="24"/>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vAlign w:val="center"/>
          </w:tcPr>
          <w:p>
            <w:pPr>
              <w:pStyle w:val="24"/>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vAlign w:val="center"/>
          </w:tcPr>
          <w:p>
            <w:pPr>
              <w:pStyle w:val="24"/>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09" w:type="dxa"/>
            <w:vAlign w:val="center"/>
          </w:tcPr>
          <w:p>
            <w:pPr>
              <w:pStyle w:val="24"/>
              <w:keepNext w:val="0"/>
              <w:keepLines w:val="0"/>
              <w:suppressLineNumbers w:val="0"/>
              <w:spacing w:beforeAutospacing="0" w:afterAutospacing="0"/>
              <w:jc w:val="center"/>
              <w:rPr>
                <w:rFonts w:hint="eastAsia" w:ascii="宋体" w:hAnsi="宋体" w:eastAsia="宋体" w:cs="宋体"/>
                <w:sz w:val="22"/>
              </w:rPr>
            </w:pPr>
          </w:p>
          <w:p>
            <w:pPr>
              <w:pStyle w:val="24"/>
              <w:keepNext w:val="0"/>
              <w:keepLines w:val="0"/>
              <w:suppressLineNumbers w:val="0"/>
              <w:spacing w:before="2" w:beforeAutospacing="0" w:afterAutospacing="0"/>
              <w:jc w:val="center"/>
              <w:rPr>
                <w:rFonts w:hint="eastAsia" w:ascii="宋体" w:hAnsi="宋体" w:eastAsia="宋体" w:cs="宋体"/>
                <w:sz w:val="17"/>
              </w:rPr>
            </w:pPr>
          </w:p>
          <w:p>
            <w:pPr>
              <w:pStyle w:val="24"/>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jc w:val="center"/>
              <w:textAlignment w:val="auto"/>
              <w:rPr>
                <w:rFonts w:hint="eastAsia" w:ascii="宋体" w:hAnsi="宋体" w:eastAsia="宋体" w:cs="宋体"/>
                <w:sz w:val="20"/>
              </w:rPr>
            </w:pPr>
          </w:p>
          <w:p>
            <w:pPr>
              <w:pStyle w:val="24"/>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Autospacing="0" w:line="240" w:lineRule="auto"/>
              <w:jc w:val="center"/>
              <w:textAlignment w:val="auto"/>
              <w:rPr>
                <w:rFonts w:hint="eastAsia" w:ascii="宋体" w:hAnsi="宋体" w:eastAsia="宋体" w:cs="宋体"/>
                <w:sz w:val="18"/>
              </w:rPr>
            </w:pP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具有独立承担民事责任的能力：提供营业执照、税务登记证、组织机构代码证或三证合一的营业执照副本（或《事业单位法人证书》或其</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他合法组织登记证书、 自然人只须提交身份证)；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009" w:type="dxa"/>
            <w:vAlign w:val="center"/>
          </w:tcPr>
          <w:p>
            <w:pPr>
              <w:pStyle w:val="24"/>
              <w:keepNext w:val="0"/>
              <w:keepLines w:val="0"/>
              <w:suppressLineNumbers w:val="0"/>
              <w:spacing w:before="11" w:beforeAutospacing="0" w:afterAutospacing="0"/>
              <w:jc w:val="center"/>
              <w:rPr>
                <w:rFonts w:hint="eastAsia" w:ascii="宋体" w:hAnsi="宋体" w:eastAsia="宋体" w:cs="宋体"/>
                <w:sz w:val="22"/>
              </w:rPr>
            </w:pPr>
          </w:p>
          <w:p>
            <w:pPr>
              <w:pStyle w:val="24"/>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vAlign w:val="center"/>
          </w:tcPr>
          <w:p>
            <w:pPr>
              <w:pStyle w:val="24"/>
              <w:keepNext w:val="0"/>
              <w:keepLines w:val="0"/>
              <w:suppressLineNumbers w:val="0"/>
              <w:spacing w:before="10" w:beforeAutospacing="0" w:afterAutospacing="0"/>
              <w:jc w:val="center"/>
              <w:rPr>
                <w:rFonts w:hint="eastAsia" w:ascii="宋体" w:hAnsi="宋体" w:eastAsia="宋体" w:cs="宋体"/>
                <w:sz w:val="21"/>
              </w:rPr>
            </w:pPr>
          </w:p>
          <w:p>
            <w:pPr>
              <w:pStyle w:val="24"/>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提供法定代表人授权委托书（附法定代表人、被授权人身份证复印件）及被授权人身份证复印件（法定代表人直接参加只须提供法定代</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09" w:type="dxa"/>
            <w:vAlign w:val="center"/>
          </w:tcPr>
          <w:p>
            <w:pPr>
              <w:pStyle w:val="24"/>
              <w:keepNext w:val="0"/>
              <w:keepLines w:val="0"/>
              <w:suppressLineNumbers w:val="0"/>
              <w:spacing w:beforeAutospacing="0" w:afterAutospacing="0"/>
              <w:jc w:val="center"/>
              <w:rPr>
                <w:rFonts w:hint="eastAsia" w:ascii="宋体" w:hAnsi="宋体" w:eastAsia="宋体" w:cs="宋体"/>
                <w:sz w:val="22"/>
              </w:rPr>
            </w:pPr>
          </w:p>
          <w:p>
            <w:pPr>
              <w:pStyle w:val="24"/>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3</w:t>
            </w:r>
          </w:p>
        </w:tc>
        <w:tc>
          <w:tcPr>
            <w:tcW w:w="1975" w:type="dxa"/>
            <w:vAlign w:val="center"/>
          </w:tcPr>
          <w:p>
            <w:pPr>
              <w:pStyle w:val="24"/>
              <w:keepNext w:val="0"/>
              <w:keepLines w:val="0"/>
              <w:suppressLineNumbers w:val="0"/>
              <w:spacing w:before="12" w:beforeAutospacing="0" w:afterAutospacing="0"/>
              <w:jc w:val="center"/>
              <w:rPr>
                <w:rFonts w:hint="eastAsia" w:ascii="宋体" w:hAnsi="宋体" w:eastAsia="宋体" w:cs="宋体"/>
                <w:sz w:val="20"/>
              </w:rPr>
            </w:pPr>
          </w:p>
          <w:p>
            <w:pPr>
              <w:pStyle w:val="24"/>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财务状况报告：提供2021或2022年度审计报告(至少应包含资产负债表、利润表和现金流量表)或银行出具的资信证明。(成立时间至提交响应文件截止时间不足三个月的提供公司财务会计制度并加盖供应商</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009" w:type="dxa"/>
            <w:vAlign w:val="center"/>
          </w:tcPr>
          <w:p>
            <w:pPr>
              <w:pStyle w:val="24"/>
              <w:keepNext w:val="0"/>
              <w:keepLines w:val="0"/>
              <w:suppressLineNumbers w:val="0"/>
              <w:spacing w:before="7" w:beforeAutospacing="0" w:afterAutospacing="0"/>
              <w:jc w:val="center"/>
              <w:rPr>
                <w:rFonts w:hint="eastAsia" w:ascii="宋体" w:hAnsi="宋体" w:eastAsia="宋体" w:cs="宋体"/>
                <w:sz w:val="19"/>
              </w:rPr>
            </w:pPr>
          </w:p>
          <w:p>
            <w:pPr>
              <w:pStyle w:val="24"/>
              <w:keepNext w:val="0"/>
              <w:keepLines w:val="0"/>
              <w:suppressLineNumbers w:val="0"/>
              <w:spacing w:before="7" w:beforeAutospacing="0" w:afterAutospacing="0"/>
              <w:jc w:val="center"/>
              <w:rPr>
                <w:rFonts w:hint="eastAsia" w:ascii="宋体" w:hAnsi="宋体" w:eastAsia="宋体" w:cs="宋体"/>
                <w:sz w:val="19"/>
              </w:rPr>
            </w:pPr>
          </w:p>
          <w:p>
            <w:pPr>
              <w:pStyle w:val="24"/>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4</w:t>
            </w:r>
          </w:p>
        </w:tc>
        <w:tc>
          <w:tcPr>
            <w:tcW w:w="1975" w:type="dxa"/>
            <w:vAlign w:val="center"/>
          </w:tcPr>
          <w:p>
            <w:pPr>
              <w:pStyle w:val="24"/>
              <w:keepNext w:val="0"/>
              <w:keepLines w:val="0"/>
              <w:suppressLineNumbers w:val="0"/>
              <w:spacing w:beforeAutospacing="0" w:afterAutospacing="0"/>
              <w:jc w:val="center"/>
              <w:rPr>
                <w:rFonts w:hint="eastAsia" w:ascii="宋体" w:hAnsi="宋体" w:eastAsia="宋体" w:cs="宋体"/>
                <w:sz w:val="20"/>
              </w:rPr>
            </w:pPr>
          </w:p>
          <w:p>
            <w:pPr>
              <w:pStyle w:val="24"/>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自2023年1月1日以来已缴存的至少1个月的社会保障资金缴存单据或社保机构开具的社会保险参保缴费情况证明，单据或证明上应有社保机构或代收机构的印章。依法不需要缴纳社会保障资金的供应商应提供</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1009" w:type="dxa"/>
            <w:vAlign w:val="center"/>
          </w:tcPr>
          <w:p>
            <w:pPr>
              <w:pStyle w:val="24"/>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4"/>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ascii="宋体" w:hAnsi="宋体" w:eastAsia="宋体" w:cs="宋体"/>
                <w:b/>
                <w:w w:val="99"/>
                <w:sz w:val="21"/>
                <w:lang w:val="en-US" w:eastAsia="zh-CN"/>
              </w:rPr>
              <w:t>5</w:t>
            </w:r>
          </w:p>
        </w:tc>
        <w:tc>
          <w:tcPr>
            <w:tcW w:w="1975" w:type="dxa"/>
            <w:vAlign w:val="center"/>
          </w:tcPr>
          <w:p>
            <w:pPr>
              <w:pStyle w:val="24"/>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自2023年1月1日以来已缴存的至少1个月的纳税证明或完税证明（提供增值税、企业所得税至少一种），纳税证明或完税证明上应有代收机构或税务机关的公章或业务专用章。依法免税的供应商应提供相关文</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1009" w:type="dxa"/>
            <w:vAlign w:val="center"/>
          </w:tcPr>
          <w:p>
            <w:pPr>
              <w:pStyle w:val="24"/>
              <w:keepNext w:val="0"/>
              <w:keepLines w:val="0"/>
              <w:suppressLineNumbers w:val="0"/>
              <w:spacing w:beforeAutospacing="0" w:afterAutospacing="0"/>
              <w:jc w:val="center"/>
              <w:rPr>
                <w:rFonts w:hint="eastAsia" w:ascii="宋体" w:hAnsi="宋体" w:eastAsia="宋体" w:cs="宋体"/>
                <w:sz w:val="22"/>
              </w:rPr>
            </w:pPr>
          </w:p>
          <w:p>
            <w:pPr>
              <w:pStyle w:val="24"/>
              <w:keepNext w:val="0"/>
              <w:keepLines w:val="0"/>
              <w:suppressLineNumbers w:val="0"/>
              <w:spacing w:beforeAutospacing="0" w:afterAutospacing="0"/>
              <w:jc w:val="center"/>
              <w:rPr>
                <w:rFonts w:hint="eastAsia" w:ascii="宋体" w:hAnsi="宋体" w:eastAsia="宋体" w:cs="宋体"/>
                <w:sz w:val="29"/>
              </w:rPr>
            </w:pPr>
          </w:p>
          <w:p>
            <w:pPr>
              <w:pStyle w:val="24"/>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6</w:t>
            </w:r>
          </w:p>
        </w:tc>
        <w:tc>
          <w:tcPr>
            <w:tcW w:w="1975" w:type="dxa"/>
            <w:vAlign w:val="center"/>
          </w:tcPr>
          <w:p>
            <w:pPr>
              <w:pStyle w:val="24"/>
              <w:keepNext w:val="0"/>
              <w:keepLines w:val="0"/>
              <w:suppressLineNumbers w:val="0"/>
              <w:spacing w:beforeAutospacing="0" w:afterAutospacing="0"/>
              <w:jc w:val="center"/>
              <w:rPr>
                <w:rFonts w:hint="eastAsia" w:ascii="宋体" w:hAnsi="宋体" w:eastAsia="宋体" w:cs="宋体"/>
                <w:sz w:val="20"/>
              </w:rPr>
            </w:pPr>
          </w:p>
          <w:p>
            <w:pPr>
              <w:pStyle w:val="24"/>
              <w:keepNext w:val="0"/>
              <w:keepLines w:val="0"/>
              <w:suppressLineNumbers w:val="0"/>
              <w:spacing w:before="11" w:beforeAutospacing="0" w:afterAutospacing="0"/>
              <w:jc w:val="center"/>
              <w:rPr>
                <w:rFonts w:hint="eastAsia" w:ascii="宋体" w:hAnsi="宋体" w:eastAsia="宋体" w:cs="宋体"/>
                <w:sz w:val="29"/>
              </w:rPr>
            </w:pPr>
          </w:p>
          <w:p>
            <w:pPr>
              <w:pStyle w:val="24"/>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w:t>
            </w: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09" w:type="dxa"/>
            <w:vAlign w:val="center"/>
          </w:tcPr>
          <w:p>
            <w:pPr>
              <w:pStyle w:val="24"/>
              <w:keepNext w:val="0"/>
              <w:keepLines w:val="0"/>
              <w:suppressLineNumbers w:val="0"/>
              <w:spacing w:before="6" w:beforeAutospacing="0" w:afterAutospacing="0"/>
              <w:jc w:val="center"/>
              <w:rPr>
                <w:rFonts w:hint="eastAsia" w:ascii="宋体" w:hAnsi="宋体" w:eastAsia="宋体" w:cs="宋体"/>
                <w:sz w:val="27"/>
              </w:rPr>
            </w:pPr>
          </w:p>
          <w:p>
            <w:pPr>
              <w:pStyle w:val="24"/>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7</w:t>
            </w:r>
          </w:p>
        </w:tc>
        <w:tc>
          <w:tcPr>
            <w:tcW w:w="1975" w:type="dxa"/>
            <w:vAlign w:val="center"/>
          </w:tcPr>
          <w:p>
            <w:pPr>
              <w:pStyle w:val="24"/>
              <w:keepNext w:val="0"/>
              <w:keepLines w:val="0"/>
              <w:suppressLineNumbers w:val="0"/>
              <w:spacing w:before="10" w:beforeAutospacing="0" w:afterAutospacing="0"/>
              <w:jc w:val="center"/>
              <w:rPr>
                <w:rFonts w:hint="eastAsia" w:ascii="宋体" w:hAnsi="宋体" w:eastAsia="宋体" w:cs="宋体"/>
                <w:sz w:val="18"/>
              </w:rPr>
            </w:pPr>
          </w:p>
          <w:p>
            <w:pPr>
              <w:pStyle w:val="24"/>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rPr>
              <w:t>无重大违法纪录的书面声明</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rPr>
              <w:t>参加本次政府采购活动前三年内，在经营活动中没有重大违法记录声明</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009" w:type="dxa"/>
            <w:vAlign w:val="center"/>
          </w:tcPr>
          <w:p>
            <w:pPr>
              <w:pStyle w:val="24"/>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4"/>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ascii="宋体" w:hAnsi="宋体" w:eastAsia="宋体" w:cs="宋体"/>
                <w:b/>
                <w:w w:val="99"/>
                <w:sz w:val="21"/>
                <w:lang w:val="en-US" w:eastAsia="zh-CN"/>
              </w:rPr>
              <w:t>8</w:t>
            </w:r>
          </w:p>
        </w:tc>
        <w:tc>
          <w:tcPr>
            <w:tcW w:w="1975" w:type="dxa"/>
            <w:vAlign w:val="center"/>
          </w:tcPr>
          <w:p>
            <w:pPr>
              <w:pStyle w:val="24"/>
              <w:keepNext w:val="0"/>
              <w:keepLines w:val="0"/>
              <w:suppressLineNumbers w:val="0"/>
              <w:spacing w:beforeAutospacing="0" w:afterAutospacing="0" w:line="213" w:lineRule="auto"/>
              <w:ind w:left="462" w:right="237" w:hanging="212"/>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具有履行合同所</w:t>
            </w:r>
          </w:p>
          <w:p>
            <w:pPr>
              <w:pStyle w:val="24"/>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lang w:val="en-US" w:eastAsia="zh-CN"/>
              </w:rPr>
              <w:t>必需的设备和专业技术能力</w:t>
            </w:r>
          </w:p>
        </w:tc>
        <w:tc>
          <w:tcPr>
            <w:tcW w:w="6480" w:type="dxa"/>
            <w:vAlign w:val="center"/>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both"/>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供应商具有履行合同所必需的设备和专业技术能力的书面声明；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09" w:type="dxa"/>
            <w:vAlign w:val="center"/>
          </w:tcPr>
          <w:p>
            <w:pPr>
              <w:pStyle w:val="24"/>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p>
          <w:p>
            <w:pPr>
              <w:pStyle w:val="24"/>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ascii="宋体" w:hAnsi="宋体" w:eastAsia="宋体" w:cs="宋体"/>
                <w:b/>
                <w:sz w:val="21"/>
                <w:lang w:val="en-US" w:eastAsia="zh-CN"/>
              </w:rPr>
              <w:t>9</w:t>
            </w:r>
          </w:p>
        </w:tc>
        <w:tc>
          <w:tcPr>
            <w:tcW w:w="1975" w:type="dxa"/>
            <w:vAlign w:val="center"/>
          </w:tcPr>
          <w:p>
            <w:pPr>
              <w:pStyle w:val="24"/>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p>
          <w:p>
            <w:pPr>
              <w:pStyle w:val="24"/>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小微企业</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09" w:type="dxa"/>
            <w:vAlign w:val="center"/>
          </w:tcPr>
          <w:p>
            <w:pPr>
              <w:pStyle w:val="24"/>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4"/>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ascii="宋体" w:hAnsi="宋体" w:eastAsia="宋体" w:cs="宋体"/>
                <w:b/>
                <w:sz w:val="21"/>
                <w:lang w:val="en-US" w:eastAsia="zh-CN"/>
              </w:rPr>
              <w:t>10</w:t>
            </w:r>
          </w:p>
        </w:tc>
        <w:tc>
          <w:tcPr>
            <w:tcW w:w="1975" w:type="dxa"/>
            <w:vAlign w:val="center"/>
          </w:tcPr>
          <w:p>
            <w:pPr>
              <w:pStyle w:val="24"/>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4"/>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80" w:type="dxa"/>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p>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rPr>
              <w:t>本项目不接受联合体投标</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464" w:type="dxa"/>
            <w:gridSpan w:val="3"/>
            <w:vAlign w:val="center"/>
          </w:tcPr>
          <w:p>
            <w:pPr>
              <w:pStyle w:val="24"/>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sz w:val="24"/>
              </w:rPr>
              <w:t>备注：</w:t>
            </w:r>
            <w:r>
              <w:rPr>
                <w:rFonts w:hint="eastAsia" w:ascii="宋体" w:eastAsia="宋体"/>
                <w:b/>
                <w:sz w:val="24"/>
                <w:lang w:eastAsia="zh-CN"/>
              </w:rPr>
              <w:t>资格性</w:t>
            </w:r>
            <w:r>
              <w:rPr>
                <w:rFonts w:hint="eastAsia" w:ascii="宋体" w:eastAsia="宋体"/>
                <w:b/>
                <w:sz w:val="24"/>
              </w:rPr>
              <w:t>审查不合格的</w:t>
            </w:r>
            <w:r>
              <w:rPr>
                <w:rFonts w:hint="eastAsia" w:ascii="宋体" w:eastAsia="宋体"/>
                <w:b/>
                <w:sz w:val="24"/>
                <w:lang w:eastAsia="zh-CN"/>
              </w:rPr>
              <w:t>供应商</w:t>
            </w:r>
            <w:r>
              <w:rPr>
                <w:rFonts w:hint="eastAsia" w:ascii="宋体" w:eastAsia="宋体"/>
                <w:b/>
                <w:sz w:val="24"/>
              </w:rPr>
              <w:t>不得进入下一评审环节。</w:t>
            </w:r>
          </w:p>
        </w:tc>
      </w:tr>
    </w:tbl>
    <w:p>
      <w:pPr>
        <w:pStyle w:val="12"/>
        <w:spacing w:before="1"/>
        <w:rPr>
          <w:rFonts w:hint="eastAsia" w:ascii="宋体" w:hAnsi="宋体" w:eastAsia="宋体" w:cs="宋体"/>
          <w:sz w:val="7"/>
        </w:rPr>
      </w:pPr>
    </w:p>
    <w:p>
      <w:pPr>
        <w:pStyle w:val="23"/>
        <w:numPr>
          <w:ilvl w:val="1"/>
          <w:numId w:val="18"/>
        </w:numPr>
        <w:tabs>
          <w:tab w:val="left" w:pos="1334"/>
        </w:tabs>
        <w:spacing w:before="74" w:after="0" w:line="398" w:lineRule="auto"/>
        <w:ind w:left="552" w:right="510" w:rightChars="0" w:firstLine="480"/>
        <w:jc w:val="left"/>
        <w:rPr>
          <w:rFonts w:hint="eastAsia" w:ascii="宋体" w:hAnsi="宋体" w:eastAsia="宋体" w:cs="宋体"/>
          <w:sz w:val="24"/>
        </w:rPr>
      </w:pPr>
      <w:r>
        <w:rPr>
          <w:rFonts w:hint="eastAsia" w:ascii="宋体" w:hAnsi="宋体" w:eastAsia="宋体" w:cs="宋体"/>
          <w:spacing w:val="-6"/>
          <w:sz w:val="24"/>
        </w:rPr>
        <w:t>、响应文件符合性审查：依据</w:t>
      </w:r>
      <w:r>
        <w:rPr>
          <w:rFonts w:hint="eastAsia" w:ascii="宋体" w:hAnsi="宋体" w:eastAsia="宋体" w:cs="宋体"/>
          <w:spacing w:val="-6"/>
          <w:sz w:val="24"/>
          <w:lang w:eastAsia="zh-CN"/>
        </w:rPr>
        <w:t>招标</w:t>
      </w:r>
      <w:r>
        <w:rPr>
          <w:rFonts w:hint="eastAsia" w:ascii="宋体" w:hAnsi="宋体" w:eastAsia="宋体" w:cs="宋体"/>
          <w:spacing w:val="-6"/>
          <w:sz w:val="24"/>
        </w:rPr>
        <w:t>文件的规定，对响应文件的有效性、完整性和对</w:t>
      </w:r>
      <w:r>
        <w:rPr>
          <w:rFonts w:hint="eastAsia" w:ascii="宋体" w:hAnsi="宋体" w:eastAsia="宋体" w:cs="宋体"/>
          <w:spacing w:val="-6"/>
          <w:sz w:val="24"/>
          <w:lang w:eastAsia="zh-CN"/>
        </w:rPr>
        <w:t>招标</w:t>
      </w:r>
      <w:r>
        <w:rPr>
          <w:rFonts w:hint="eastAsia" w:ascii="宋体" w:hAnsi="宋体" w:eastAsia="宋体" w:cs="宋体"/>
          <w:sz w:val="24"/>
        </w:rPr>
        <w:t>文件的响应程度进行审查，以确定是否对</w:t>
      </w:r>
      <w:r>
        <w:rPr>
          <w:rFonts w:hint="eastAsia" w:ascii="宋体" w:hAnsi="宋体" w:eastAsia="宋体" w:cs="宋体"/>
          <w:sz w:val="24"/>
          <w:lang w:eastAsia="zh-CN"/>
        </w:rPr>
        <w:t>招标</w:t>
      </w:r>
      <w:r>
        <w:rPr>
          <w:rFonts w:hint="eastAsia" w:ascii="宋体" w:hAnsi="宋体" w:eastAsia="宋体" w:cs="宋体"/>
          <w:sz w:val="24"/>
        </w:rPr>
        <w:t>文件的实质性内容作出</w:t>
      </w:r>
      <w:r>
        <w:rPr>
          <w:rFonts w:hint="eastAsia" w:cs="宋体"/>
          <w:sz w:val="24"/>
          <w:lang w:eastAsia="zh-CN"/>
        </w:rPr>
        <w:t>响应。</w:t>
      </w:r>
    </w:p>
    <w:tbl>
      <w:tblPr>
        <w:tblStyle w:val="20"/>
        <w:tblpPr w:leftFromText="180" w:rightFromText="180" w:vertAnchor="text" w:horzAnchor="page" w:tblpX="1724" w:tblpY="66"/>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836" w:type="dxa"/>
          </w:tcPr>
          <w:p>
            <w:pPr>
              <w:pStyle w:val="24"/>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420" w:type="dxa"/>
          </w:tcPr>
          <w:p>
            <w:pPr>
              <w:pStyle w:val="24"/>
              <w:keepNext w:val="0"/>
              <w:keepLines w:val="0"/>
              <w:suppressLineNumbers w:val="0"/>
              <w:spacing w:before="4" w:beforeAutospacing="0" w:afterAutospacing="0"/>
              <w:rPr>
                <w:rFonts w:hint="default" w:ascii="宋体"/>
                <w:sz w:val="26"/>
              </w:rPr>
            </w:pPr>
          </w:p>
          <w:p>
            <w:pPr>
              <w:pStyle w:val="24"/>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pPr>
              <w:pStyle w:val="24"/>
              <w:keepNext w:val="0"/>
              <w:keepLines w:val="0"/>
              <w:suppressLineNumbers w:val="0"/>
              <w:spacing w:before="4" w:beforeAutospacing="0" w:afterAutospacing="0"/>
              <w:rPr>
                <w:rFonts w:hint="default" w:ascii="宋体"/>
                <w:sz w:val="26"/>
              </w:rPr>
            </w:pPr>
          </w:p>
          <w:p>
            <w:pPr>
              <w:pStyle w:val="24"/>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pPr>
              <w:pStyle w:val="24"/>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420" w:type="dxa"/>
            <w:vAlign w:val="center"/>
          </w:tcPr>
          <w:p>
            <w:pPr>
              <w:pStyle w:val="24"/>
              <w:keepNext w:val="0"/>
              <w:keepLines w:val="0"/>
              <w:suppressLineNumbers w:val="0"/>
              <w:spacing w:beforeAutospacing="0" w:afterAutospacing="0"/>
              <w:ind w:left="56"/>
              <w:jc w:val="both"/>
              <w:rPr>
                <w:rFonts w:hint="eastAsia" w:ascii="宋体" w:eastAsia="宋体"/>
                <w:sz w:val="22"/>
              </w:rPr>
            </w:pPr>
            <w:r>
              <w:rPr>
                <w:rFonts w:hint="eastAsia" w:ascii="宋体" w:eastAsia="宋体"/>
                <w:sz w:val="22"/>
              </w:rPr>
              <w:t>投标文件项目名称、项目编号与</w:t>
            </w:r>
            <w:r>
              <w:rPr>
                <w:rFonts w:hint="eastAsia" w:ascii="宋体" w:eastAsia="宋体"/>
                <w:sz w:val="22"/>
                <w:lang w:eastAsia="zh-CN"/>
              </w:rPr>
              <w:t>招标</w:t>
            </w:r>
            <w:r>
              <w:rPr>
                <w:rFonts w:hint="eastAsia" w:ascii="宋体" w:eastAsia="宋体"/>
                <w:sz w:val="22"/>
              </w:rPr>
              <w:t>文件一致；</w:t>
            </w:r>
          </w:p>
        </w:tc>
        <w:tc>
          <w:tcPr>
            <w:tcW w:w="1162" w:type="dxa"/>
          </w:tcPr>
          <w:p>
            <w:pPr>
              <w:pStyle w:val="24"/>
              <w:keepNext w:val="0"/>
              <w:keepLines w:val="0"/>
              <w:suppressLineNumbers w:val="0"/>
              <w:spacing w:beforeAutospacing="0" w:afterAutospacing="0"/>
              <w:rPr>
                <w:rFonts w:hint="default" w:ascii="宋体"/>
                <w:sz w:val="20"/>
              </w:rPr>
            </w:pPr>
          </w:p>
          <w:p>
            <w:pPr>
              <w:pStyle w:val="24"/>
              <w:keepNext w:val="0"/>
              <w:keepLines w:val="0"/>
              <w:suppressLineNumbers w:val="0"/>
              <w:spacing w:before="7" w:beforeAutospacing="0" w:afterAutospacing="0"/>
              <w:rPr>
                <w:rFonts w:hint="default" w:ascii="宋体"/>
                <w:sz w:val="20"/>
              </w:rPr>
            </w:pPr>
          </w:p>
          <w:p>
            <w:pPr>
              <w:pStyle w:val="24"/>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pPr>
              <w:pStyle w:val="24"/>
              <w:keepNext w:val="0"/>
              <w:keepLines w:val="0"/>
              <w:suppressLineNumbers w:val="0"/>
              <w:spacing w:beforeAutospacing="0" w:afterAutospacing="0"/>
              <w:jc w:val="center"/>
              <w:rPr>
                <w:rFonts w:hint="default" w:ascii="宋体"/>
                <w:b/>
                <w:sz w:val="24"/>
              </w:rPr>
            </w:pPr>
            <w:r>
              <w:rPr>
                <w:rFonts w:hint="default" w:ascii="宋体"/>
                <w:b/>
                <w:w w:val="99"/>
                <w:sz w:val="24"/>
              </w:rPr>
              <w:t>2</w:t>
            </w:r>
          </w:p>
        </w:tc>
        <w:tc>
          <w:tcPr>
            <w:tcW w:w="7420" w:type="dxa"/>
            <w:vAlign w:val="center"/>
          </w:tcPr>
          <w:p>
            <w:pPr>
              <w:pStyle w:val="24"/>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签署、盖章符合</w:t>
            </w:r>
            <w:r>
              <w:rPr>
                <w:rFonts w:hint="eastAsia" w:ascii="宋体" w:eastAsia="宋体"/>
                <w:sz w:val="22"/>
                <w:lang w:eastAsia="zh-CN"/>
              </w:rPr>
              <w:t>招标</w:t>
            </w:r>
            <w:r>
              <w:rPr>
                <w:rFonts w:hint="eastAsia" w:ascii="宋体" w:eastAsia="宋体"/>
                <w:sz w:val="22"/>
              </w:rPr>
              <w:t>文件要求，且无遗漏；</w:t>
            </w:r>
          </w:p>
        </w:tc>
        <w:tc>
          <w:tcPr>
            <w:tcW w:w="1162" w:type="dxa"/>
          </w:tcPr>
          <w:p>
            <w:pPr>
              <w:pStyle w:val="24"/>
              <w:keepNext w:val="0"/>
              <w:keepLines w:val="0"/>
              <w:suppressLineNumbers w:val="0"/>
              <w:spacing w:beforeAutospacing="0" w:afterAutospacing="0"/>
              <w:rPr>
                <w:rFonts w:hint="default" w:ascii="宋体"/>
                <w:sz w:val="20"/>
              </w:rPr>
            </w:pPr>
          </w:p>
          <w:p>
            <w:pPr>
              <w:pStyle w:val="24"/>
              <w:keepNext w:val="0"/>
              <w:keepLines w:val="0"/>
              <w:suppressLineNumbers w:val="0"/>
              <w:spacing w:before="10" w:beforeAutospacing="0" w:afterAutospacing="0"/>
              <w:rPr>
                <w:rFonts w:hint="default" w:ascii="宋体"/>
                <w:sz w:val="17"/>
              </w:rPr>
            </w:pPr>
          </w:p>
          <w:p>
            <w:pPr>
              <w:pStyle w:val="24"/>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4"/>
              <w:keepNext w:val="0"/>
              <w:keepLines w:val="0"/>
              <w:suppressLineNumbers w:val="0"/>
              <w:spacing w:beforeAutospacing="0" w:afterAutospacing="0"/>
              <w:ind w:firstLine="237" w:firstLineChars="100"/>
              <w:jc w:val="both"/>
              <w:rPr>
                <w:rFonts w:hint="default" w:ascii="宋体" w:eastAsia="微软雅黑"/>
                <w:b/>
                <w:w w:val="99"/>
                <w:sz w:val="24"/>
                <w:lang w:val="en-US" w:eastAsia="zh-CN"/>
              </w:rPr>
            </w:pPr>
            <w:r>
              <w:rPr>
                <w:rFonts w:hint="eastAsia" w:ascii="宋体"/>
                <w:b/>
                <w:w w:val="99"/>
                <w:sz w:val="24"/>
                <w:lang w:val="en-US" w:eastAsia="zh-CN"/>
              </w:rPr>
              <w:t>3</w:t>
            </w:r>
          </w:p>
        </w:tc>
        <w:tc>
          <w:tcPr>
            <w:tcW w:w="7420" w:type="dxa"/>
            <w:vAlign w:val="center"/>
          </w:tcPr>
          <w:p>
            <w:pPr>
              <w:pStyle w:val="24"/>
              <w:keepNext w:val="0"/>
              <w:keepLines w:val="0"/>
              <w:suppressLineNumbers w:val="0"/>
              <w:spacing w:beforeAutospacing="0" w:afterAutospacing="0"/>
              <w:jc w:val="both"/>
              <w:rPr>
                <w:rFonts w:hint="eastAsia" w:ascii="宋体" w:eastAsia="宋体"/>
                <w:sz w:val="22"/>
              </w:rPr>
            </w:pPr>
          </w:p>
          <w:p>
            <w:pPr>
              <w:pStyle w:val="24"/>
              <w:keepNext w:val="0"/>
              <w:keepLines w:val="0"/>
              <w:suppressLineNumbers w:val="0"/>
              <w:spacing w:beforeAutospacing="0" w:afterAutospacing="0"/>
              <w:jc w:val="both"/>
              <w:rPr>
                <w:rFonts w:hint="eastAsia" w:ascii="宋体" w:eastAsia="宋体"/>
                <w:sz w:val="22"/>
              </w:rPr>
            </w:pPr>
            <w:r>
              <w:rPr>
                <w:rFonts w:hint="eastAsia" w:ascii="宋体" w:eastAsia="宋体"/>
                <w:sz w:val="22"/>
              </w:rPr>
              <w:t>投标有效期为开标之日起九十（90）个日历日；</w:t>
            </w:r>
          </w:p>
        </w:tc>
        <w:tc>
          <w:tcPr>
            <w:tcW w:w="1162" w:type="dxa"/>
            <w:vAlign w:val="center"/>
          </w:tcPr>
          <w:p>
            <w:pPr>
              <w:pStyle w:val="24"/>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836" w:type="dxa"/>
          </w:tcPr>
          <w:p>
            <w:pPr>
              <w:pStyle w:val="24"/>
              <w:keepNext w:val="0"/>
              <w:keepLines w:val="0"/>
              <w:suppressLineNumbers w:val="0"/>
              <w:spacing w:beforeAutospacing="0" w:afterAutospacing="0"/>
              <w:rPr>
                <w:rFonts w:hint="default" w:ascii="宋体"/>
                <w:sz w:val="24"/>
              </w:rPr>
            </w:pPr>
          </w:p>
          <w:p>
            <w:pPr>
              <w:pStyle w:val="24"/>
              <w:keepNext w:val="0"/>
              <w:keepLines w:val="0"/>
              <w:suppressLineNumbers w:val="0"/>
              <w:spacing w:before="157" w:beforeAutospacing="0" w:afterAutospacing="0"/>
              <w:ind w:left="8" w:firstLine="237" w:firstLineChars="100"/>
              <w:jc w:val="both"/>
              <w:rPr>
                <w:rFonts w:hint="default" w:ascii="宋体"/>
                <w:b/>
                <w:sz w:val="24"/>
              </w:rPr>
            </w:pPr>
            <w:r>
              <w:rPr>
                <w:rFonts w:hint="default" w:ascii="宋体"/>
                <w:b/>
                <w:w w:val="99"/>
                <w:sz w:val="24"/>
              </w:rPr>
              <w:t>4</w:t>
            </w:r>
          </w:p>
        </w:tc>
        <w:tc>
          <w:tcPr>
            <w:tcW w:w="7420" w:type="dxa"/>
          </w:tcPr>
          <w:p>
            <w:pPr>
              <w:pStyle w:val="24"/>
              <w:keepNext w:val="0"/>
              <w:keepLines w:val="0"/>
              <w:suppressLineNumbers w:val="0"/>
              <w:spacing w:before="7" w:beforeAutospacing="0" w:afterAutospacing="0"/>
              <w:rPr>
                <w:rFonts w:hint="default" w:ascii="宋体"/>
                <w:sz w:val="27"/>
              </w:rPr>
            </w:pPr>
          </w:p>
          <w:p>
            <w:pPr>
              <w:pStyle w:val="24"/>
              <w:keepNext w:val="0"/>
              <w:keepLines w:val="0"/>
              <w:suppressLineNumbers w:val="0"/>
              <w:spacing w:beforeAutospacing="0" w:afterAutospacing="0" w:line="374" w:lineRule="auto"/>
              <w:ind w:left="56" w:right="44"/>
              <w:jc w:val="both"/>
              <w:rPr>
                <w:rFonts w:hint="eastAsia" w:ascii="宋体" w:eastAsia="宋体"/>
                <w:sz w:val="22"/>
              </w:rPr>
            </w:pPr>
            <w:r>
              <w:rPr>
                <w:rFonts w:hint="eastAsia" w:ascii="宋体" w:eastAsia="宋体"/>
                <w:spacing w:val="-13"/>
                <w:w w:val="100"/>
                <w:sz w:val="22"/>
              </w:rPr>
              <w:t>报价同时满足以下条款：</w:t>
            </w:r>
            <w:r>
              <w:rPr>
                <w:rFonts w:hint="eastAsia" w:ascii="宋体" w:eastAsia="宋体"/>
                <w:spacing w:val="-3"/>
                <w:w w:val="100"/>
                <w:sz w:val="22"/>
              </w:rPr>
              <w:t>（1）投标报价符合唯一性要求；（2）开标一览表填写符合要求；（3）报价货币符合招标文件要求；（4）未超出招标文件规定的最高限价；</w:t>
            </w:r>
          </w:p>
        </w:tc>
        <w:tc>
          <w:tcPr>
            <w:tcW w:w="1162" w:type="dxa"/>
            <w:vAlign w:val="center"/>
          </w:tcPr>
          <w:p>
            <w:pPr>
              <w:pStyle w:val="24"/>
              <w:keepNext w:val="0"/>
              <w:keepLines w:val="0"/>
              <w:suppressLineNumbers w:val="0"/>
              <w:spacing w:beforeAutospacing="0" w:afterAutospacing="0"/>
              <w:jc w:val="center"/>
              <w:rPr>
                <w:rFonts w:hint="default" w:ascii="宋体"/>
                <w:sz w:val="20"/>
              </w:rPr>
            </w:pPr>
          </w:p>
          <w:p>
            <w:pPr>
              <w:pStyle w:val="24"/>
              <w:keepNext w:val="0"/>
              <w:keepLines w:val="0"/>
              <w:suppressLineNumbers w:val="0"/>
              <w:spacing w:beforeAutospacing="0" w:afterAutospacing="0"/>
              <w:jc w:val="center"/>
              <w:rPr>
                <w:rFonts w:hint="default" w:ascii="宋体"/>
                <w:sz w:val="20"/>
              </w:rPr>
            </w:pPr>
          </w:p>
          <w:p>
            <w:pPr>
              <w:pStyle w:val="24"/>
              <w:keepNext w:val="0"/>
              <w:keepLines w:val="0"/>
              <w:suppressLineNumbers w:val="0"/>
              <w:spacing w:before="7" w:beforeAutospacing="0" w:afterAutospacing="0"/>
              <w:jc w:val="center"/>
              <w:rPr>
                <w:rFonts w:hint="default" w:ascii="宋体"/>
                <w:sz w:val="22"/>
              </w:rPr>
            </w:pPr>
          </w:p>
          <w:p>
            <w:pPr>
              <w:pStyle w:val="24"/>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pPr>
              <w:pStyle w:val="24"/>
              <w:keepNext w:val="0"/>
              <w:keepLines w:val="0"/>
              <w:suppressLineNumbers w:val="0"/>
              <w:spacing w:before="8" w:beforeAutospacing="0" w:afterAutospacing="0"/>
              <w:rPr>
                <w:rFonts w:hint="default" w:ascii="宋体"/>
                <w:sz w:val="21"/>
              </w:rPr>
            </w:pPr>
          </w:p>
          <w:p>
            <w:pPr>
              <w:pStyle w:val="24"/>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w:t>
            </w:r>
            <w:r>
              <w:rPr>
                <w:rFonts w:hint="eastAsia" w:ascii="宋体" w:eastAsia="宋体"/>
                <w:b/>
                <w:sz w:val="24"/>
                <w:lang w:eastAsia="zh-CN"/>
              </w:rPr>
              <w:t>供应商</w:t>
            </w:r>
            <w:r>
              <w:rPr>
                <w:rFonts w:hint="eastAsia" w:ascii="宋体" w:eastAsia="宋体"/>
                <w:b/>
                <w:sz w:val="24"/>
              </w:rPr>
              <w:t>不得进入下一评审环节。</w:t>
            </w:r>
          </w:p>
        </w:tc>
      </w:tr>
    </w:tbl>
    <w:p>
      <w:pPr>
        <w:pStyle w:val="12"/>
        <w:rPr>
          <w:rFonts w:hint="eastAsia" w:ascii="宋体" w:hAnsi="宋体" w:eastAsia="宋体" w:cs="宋体"/>
        </w:rPr>
      </w:pPr>
    </w:p>
    <w:p>
      <w:pPr>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23"/>
        <w:numPr>
          <w:ilvl w:val="0"/>
          <w:numId w:val="0"/>
        </w:numPr>
        <w:tabs>
          <w:tab w:val="left" w:pos="1336"/>
        </w:tabs>
        <w:spacing w:before="175" w:after="0" w:line="396" w:lineRule="auto"/>
        <w:ind w:left="240" w:leftChars="109" w:right="70" w:rightChars="0" w:firstLine="488" w:firstLineChars="200"/>
        <w:jc w:val="left"/>
        <w:rPr>
          <w:rFonts w:hint="eastAsia" w:ascii="宋体" w:hAnsi="宋体" w:eastAsia="宋体" w:cs="宋体"/>
          <w:spacing w:val="2"/>
          <w:sz w:val="24"/>
        </w:rPr>
      </w:pPr>
      <w:r>
        <w:rPr>
          <w:rFonts w:hint="eastAsia" w:ascii="宋体" w:hAnsi="宋体" w:eastAsia="宋体" w:cs="宋体"/>
          <w:spacing w:val="2"/>
          <w:sz w:val="24"/>
        </w:rPr>
        <w:t>经</w:t>
      </w:r>
    </w:p>
    <w:p>
      <w:pPr>
        <w:pStyle w:val="23"/>
        <w:numPr>
          <w:ilvl w:val="0"/>
          <w:numId w:val="0"/>
        </w:numPr>
        <w:tabs>
          <w:tab w:val="left" w:pos="1336"/>
        </w:tabs>
        <w:spacing w:before="175" w:after="0" w:line="396" w:lineRule="auto"/>
        <w:ind w:left="240" w:leftChars="109" w:right="70" w:rightChars="0" w:firstLine="488" w:firstLineChars="200"/>
        <w:jc w:val="left"/>
        <w:rPr>
          <w:rFonts w:hint="eastAsia" w:ascii="宋体" w:hAnsi="宋体" w:eastAsia="宋体" w:cs="宋体"/>
          <w:spacing w:val="2"/>
          <w:sz w:val="24"/>
        </w:rPr>
      </w:pPr>
      <w:r>
        <w:rPr>
          <w:rFonts w:hint="eastAsia" w:ascii="宋体" w:hAnsi="宋体" w:eastAsia="宋体" w:cs="宋体"/>
          <w:spacing w:val="2"/>
          <w:sz w:val="24"/>
        </w:rPr>
        <w:t>供</w:t>
      </w:r>
    </w:p>
    <w:p>
      <w:pPr>
        <w:pStyle w:val="23"/>
        <w:numPr>
          <w:ilvl w:val="0"/>
          <w:numId w:val="0"/>
        </w:numPr>
        <w:tabs>
          <w:tab w:val="left" w:pos="1336"/>
        </w:tabs>
        <w:spacing w:before="175" w:after="0" w:line="396" w:lineRule="auto"/>
        <w:ind w:left="240" w:leftChars="109" w:right="70" w:rightChars="0" w:firstLine="488" w:firstLineChars="200"/>
        <w:jc w:val="left"/>
        <w:rPr>
          <w:rFonts w:hint="eastAsia" w:ascii="宋体" w:hAnsi="宋体" w:eastAsia="宋体" w:cs="宋体"/>
          <w:sz w:val="24"/>
        </w:rPr>
      </w:pPr>
      <w:r>
        <w:rPr>
          <w:rFonts w:hint="eastAsia" w:cs="宋体"/>
          <w:spacing w:val="2"/>
          <w:sz w:val="24"/>
          <w:lang w:eastAsia="zh-CN"/>
        </w:rPr>
        <w:t>供</w:t>
      </w:r>
      <w:r>
        <w:rPr>
          <w:rFonts w:hint="eastAsia" w:ascii="宋体" w:hAnsi="宋体" w:eastAsia="宋体" w:cs="宋体"/>
          <w:spacing w:val="2"/>
          <w:sz w:val="24"/>
        </w:rPr>
        <w:t>应商及响应文件的资格性和符合性审查，出现下列情况者（但不限于），</w:t>
      </w:r>
      <w:r>
        <w:rPr>
          <w:rFonts w:hint="eastAsia" w:ascii="宋体" w:hAnsi="宋体" w:eastAsia="宋体" w:cs="宋体"/>
          <w:spacing w:val="1"/>
          <w:sz w:val="24"/>
        </w:rPr>
        <w:t>按无效文件处理。</w:t>
      </w:r>
    </w:p>
    <w:p>
      <w:pPr>
        <w:pStyle w:val="23"/>
        <w:numPr>
          <w:ilvl w:val="0"/>
          <w:numId w:val="19"/>
        </w:numPr>
        <w:tabs>
          <w:tab w:val="left" w:pos="1637"/>
        </w:tabs>
        <w:spacing w:before="5" w:after="0" w:line="396" w:lineRule="auto"/>
        <w:ind w:leftChars="44" w:right="70" w:rightChars="0" w:firstLine="720" w:firstLineChars="300"/>
        <w:jc w:val="left"/>
        <w:rPr>
          <w:rFonts w:hint="eastAsia" w:ascii="宋体" w:hAnsi="宋体" w:eastAsia="宋体" w:cs="宋体"/>
          <w:spacing w:val="-3"/>
          <w:sz w:val="24"/>
        </w:rPr>
      </w:pPr>
      <w:r>
        <w:rPr>
          <w:rFonts w:hint="eastAsia" w:ascii="宋体" w:hAnsi="宋体" w:eastAsia="宋体" w:cs="宋体"/>
          <w:sz w:val="24"/>
        </w:rPr>
        <w:t>、供应商没有经过正常渠道</w:t>
      </w:r>
      <w:r>
        <w:rPr>
          <w:rFonts w:hint="eastAsia" w:cs="宋体"/>
          <w:sz w:val="24"/>
          <w:lang w:eastAsia="zh-CN"/>
        </w:rPr>
        <w:t>领取</w:t>
      </w:r>
      <w:r>
        <w:rPr>
          <w:rFonts w:hint="eastAsia" w:ascii="宋体" w:hAnsi="宋体" w:eastAsia="宋体" w:cs="宋体"/>
          <w:sz w:val="24"/>
          <w:lang w:eastAsia="zh-CN"/>
        </w:rPr>
        <w:t>招标</w:t>
      </w:r>
      <w:r>
        <w:rPr>
          <w:rFonts w:hint="eastAsia" w:ascii="宋体" w:hAnsi="宋体" w:eastAsia="宋体" w:cs="宋体"/>
          <w:sz w:val="24"/>
        </w:rPr>
        <w:t>文件或供应商的名称与登记领取</w:t>
      </w:r>
      <w:r>
        <w:rPr>
          <w:rFonts w:hint="eastAsia" w:ascii="宋体" w:hAnsi="宋体" w:eastAsia="宋体" w:cs="宋体"/>
          <w:sz w:val="24"/>
          <w:lang w:eastAsia="zh-CN"/>
        </w:rPr>
        <w:t>招标</w:t>
      </w:r>
      <w:r>
        <w:rPr>
          <w:rFonts w:hint="eastAsia" w:ascii="宋体" w:hAnsi="宋体" w:eastAsia="宋体" w:cs="宋体"/>
          <w:sz w:val="24"/>
        </w:rPr>
        <w:t>文件单</w:t>
      </w:r>
      <w:r>
        <w:rPr>
          <w:rFonts w:hint="eastAsia" w:ascii="宋体" w:hAnsi="宋体" w:eastAsia="宋体" w:cs="宋体"/>
          <w:spacing w:val="-3"/>
          <w:sz w:val="24"/>
        </w:rPr>
        <w:t>位的名称不符。</w:t>
      </w:r>
    </w:p>
    <w:p>
      <w:pPr>
        <w:pStyle w:val="23"/>
        <w:numPr>
          <w:ilvl w:val="0"/>
          <w:numId w:val="19"/>
        </w:numPr>
        <w:tabs>
          <w:tab w:val="left" w:pos="1637"/>
        </w:tabs>
        <w:spacing w:before="5" w:after="0" w:line="396" w:lineRule="auto"/>
        <w:ind w:leftChars="44" w:right="830" w:rightChars="0" w:firstLine="720" w:firstLineChars="300"/>
        <w:jc w:val="left"/>
        <w:rPr>
          <w:rFonts w:hint="eastAsia" w:ascii="宋体" w:hAnsi="宋体" w:eastAsia="宋体" w:cs="宋体"/>
          <w:sz w:val="24"/>
        </w:rPr>
      </w:pPr>
      <w:r>
        <w:rPr>
          <w:rFonts w:hint="eastAsia" w:ascii="宋体" w:hAnsi="宋体" w:eastAsia="宋体" w:cs="宋体"/>
          <w:sz w:val="24"/>
        </w:rPr>
        <w:t>供应商的</w:t>
      </w:r>
      <w:r>
        <w:rPr>
          <w:rFonts w:hint="eastAsia" w:ascii="宋体" w:hAnsi="宋体" w:eastAsia="宋体" w:cs="宋体"/>
          <w:sz w:val="24"/>
          <w:lang w:eastAsia="zh-CN"/>
        </w:rPr>
        <w:t>招标</w:t>
      </w:r>
      <w:r>
        <w:rPr>
          <w:rFonts w:hint="eastAsia" w:ascii="宋体" w:hAnsi="宋体" w:eastAsia="宋体" w:cs="宋体"/>
          <w:sz w:val="24"/>
        </w:rPr>
        <w:t>报价超出采购预算的。</w:t>
      </w:r>
    </w:p>
    <w:p>
      <w:pPr>
        <w:pStyle w:val="23"/>
        <w:numPr>
          <w:ilvl w:val="0"/>
          <w:numId w:val="19"/>
        </w:numPr>
        <w:tabs>
          <w:tab w:val="left" w:pos="1637"/>
        </w:tabs>
        <w:spacing w:before="5" w:after="0" w:line="396" w:lineRule="auto"/>
        <w:ind w:leftChars="44" w:right="70" w:rightChars="0" w:firstLine="720" w:firstLineChars="300"/>
        <w:jc w:val="left"/>
        <w:rPr>
          <w:rFonts w:hint="eastAsia" w:ascii="宋体" w:hAnsi="宋体" w:eastAsia="宋体" w:cs="宋体"/>
          <w:sz w:val="24"/>
        </w:rPr>
      </w:pPr>
      <w:r>
        <w:rPr>
          <w:rFonts w:hint="eastAsia" w:ascii="宋体" w:hAnsi="宋体" w:eastAsia="宋体" w:cs="宋体"/>
          <w:sz w:val="24"/>
          <w:lang w:eastAsia="zh-CN"/>
        </w:rPr>
        <w:t>招标</w:t>
      </w:r>
      <w:r>
        <w:rPr>
          <w:rFonts w:hint="eastAsia" w:ascii="宋体" w:hAnsi="宋体" w:eastAsia="宋体" w:cs="宋体"/>
          <w:sz w:val="24"/>
        </w:rPr>
        <w:t>响应文件中未提交法定代表人授权书（法定代表人直接参加</w:t>
      </w:r>
      <w:r>
        <w:rPr>
          <w:rFonts w:hint="eastAsia" w:ascii="宋体" w:hAnsi="宋体" w:eastAsia="宋体" w:cs="宋体"/>
          <w:sz w:val="24"/>
          <w:lang w:eastAsia="zh-CN"/>
        </w:rPr>
        <w:t>招标</w:t>
      </w:r>
      <w:r>
        <w:rPr>
          <w:rFonts w:hint="eastAsia" w:ascii="宋体" w:hAnsi="宋体" w:eastAsia="宋体" w:cs="宋体"/>
          <w:sz w:val="24"/>
        </w:rPr>
        <w:t>未按要求</w:t>
      </w:r>
      <w:r>
        <w:rPr>
          <w:rFonts w:hint="eastAsia" w:ascii="宋体" w:hAnsi="宋体" w:eastAsia="宋体" w:cs="宋体"/>
          <w:spacing w:val="-3"/>
          <w:sz w:val="24"/>
        </w:rPr>
        <w:t>提交其有效身份证</w:t>
      </w:r>
      <w:r>
        <w:rPr>
          <w:rFonts w:hint="eastAsia" w:ascii="宋体" w:hAnsi="宋体" w:eastAsia="宋体" w:cs="宋体"/>
          <w:sz w:val="24"/>
        </w:rPr>
        <w:t>）或授权书的合法性或有效性不符合</w:t>
      </w:r>
      <w:r>
        <w:rPr>
          <w:rFonts w:hint="eastAsia" w:ascii="宋体" w:hAnsi="宋体" w:eastAsia="宋体" w:cs="宋体"/>
          <w:sz w:val="24"/>
          <w:lang w:eastAsia="zh-CN"/>
        </w:rPr>
        <w:t>招标</w:t>
      </w:r>
      <w:r>
        <w:rPr>
          <w:rFonts w:hint="eastAsia" w:ascii="宋体" w:hAnsi="宋体" w:eastAsia="宋体" w:cs="宋体"/>
          <w:sz w:val="24"/>
        </w:rPr>
        <w:t>文件规定。授权代表本单位证明的有效性或符合性不符合要求的。</w:t>
      </w:r>
    </w:p>
    <w:p>
      <w:pPr>
        <w:pStyle w:val="23"/>
        <w:numPr>
          <w:ilvl w:val="0"/>
          <w:numId w:val="19"/>
        </w:numPr>
        <w:tabs>
          <w:tab w:val="left" w:pos="1637"/>
        </w:tabs>
        <w:spacing w:before="5" w:after="0" w:line="396" w:lineRule="auto"/>
        <w:ind w:leftChars="44" w:right="830" w:rightChars="0" w:firstLine="720" w:firstLineChars="300"/>
        <w:jc w:val="left"/>
        <w:rPr>
          <w:rFonts w:hint="eastAsia" w:ascii="宋体" w:hAnsi="宋体" w:eastAsia="宋体" w:cs="宋体"/>
          <w:sz w:val="24"/>
        </w:rPr>
      </w:pPr>
      <w:r>
        <w:rPr>
          <w:rFonts w:hint="eastAsia" w:ascii="宋体" w:hAnsi="宋体" w:eastAsia="宋体" w:cs="宋体"/>
          <w:sz w:val="24"/>
        </w:rPr>
        <w:t>合格供应商要求证明文件的有效性或符合性不符合要求的。</w:t>
      </w:r>
    </w:p>
    <w:p>
      <w:pPr>
        <w:pStyle w:val="23"/>
        <w:numPr>
          <w:ilvl w:val="0"/>
          <w:numId w:val="19"/>
        </w:numPr>
        <w:tabs>
          <w:tab w:val="left" w:pos="1637"/>
        </w:tabs>
        <w:spacing w:before="5" w:after="0" w:line="396" w:lineRule="auto"/>
        <w:ind w:leftChars="44" w:right="830" w:rightChars="0" w:firstLine="720" w:firstLineChars="300"/>
        <w:jc w:val="left"/>
        <w:rPr>
          <w:rFonts w:hint="eastAsia" w:ascii="宋体" w:hAnsi="宋体" w:eastAsia="宋体" w:cs="宋体"/>
          <w:sz w:val="24"/>
        </w:rPr>
      </w:pPr>
      <w:r>
        <w:rPr>
          <w:rFonts w:hint="eastAsia" w:ascii="宋体" w:hAnsi="宋体" w:eastAsia="宋体" w:cs="宋体"/>
          <w:sz w:val="24"/>
        </w:rPr>
        <w:t>响应文件没有盖单位公章，无有效期或有效期达不到</w:t>
      </w:r>
      <w:r>
        <w:rPr>
          <w:rFonts w:hint="eastAsia" w:ascii="宋体" w:hAnsi="宋体" w:eastAsia="宋体" w:cs="宋体"/>
          <w:sz w:val="24"/>
          <w:lang w:eastAsia="zh-CN"/>
        </w:rPr>
        <w:t>招标</w:t>
      </w:r>
      <w:r>
        <w:rPr>
          <w:rFonts w:hint="eastAsia" w:ascii="宋体" w:hAnsi="宋体" w:eastAsia="宋体" w:cs="宋体"/>
          <w:sz w:val="24"/>
        </w:rPr>
        <w:t>文件的要求</w:t>
      </w:r>
      <w:r>
        <w:rPr>
          <w:rFonts w:hint="eastAsia" w:cs="宋体"/>
          <w:sz w:val="24"/>
          <w:lang w:eastAsia="zh-CN"/>
        </w:rPr>
        <w:t>。</w:t>
      </w:r>
    </w:p>
    <w:p>
      <w:pPr>
        <w:pStyle w:val="23"/>
        <w:numPr>
          <w:ilvl w:val="0"/>
          <w:numId w:val="19"/>
        </w:numPr>
        <w:tabs>
          <w:tab w:val="left" w:pos="1637"/>
        </w:tabs>
        <w:spacing w:before="5" w:after="0" w:line="396" w:lineRule="auto"/>
        <w:ind w:leftChars="44" w:right="70" w:rightChars="0" w:firstLine="714" w:firstLineChars="300"/>
        <w:jc w:val="left"/>
        <w:rPr>
          <w:rFonts w:hint="eastAsia" w:ascii="宋体" w:hAnsi="宋体" w:eastAsia="宋体" w:cs="宋体"/>
          <w:sz w:val="24"/>
        </w:rPr>
      </w:pPr>
      <w:r>
        <w:rPr>
          <w:rFonts w:hint="eastAsia" w:ascii="宋体" w:hAnsi="宋体" w:eastAsia="宋体" w:cs="宋体"/>
          <w:spacing w:val="-1"/>
          <w:sz w:val="24"/>
        </w:rPr>
        <w:t>响应文件对</w:t>
      </w:r>
      <w:r>
        <w:rPr>
          <w:rFonts w:hint="eastAsia" w:ascii="宋体" w:hAnsi="宋体" w:eastAsia="宋体" w:cs="宋体"/>
          <w:spacing w:val="-1"/>
          <w:sz w:val="24"/>
          <w:lang w:eastAsia="zh-CN"/>
        </w:rPr>
        <w:t>招标</w:t>
      </w:r>
      <w:r>
        <w:rPr>
          <w:rFonts w:hint="eastAsia" w:ascii="宋体" w:hAnsi="宋体" w:eastAsia="宋体" w:cs="宋体"/>
          <w:spacing w:val="-1"/>
          <w:sz w:val="24"/>
        </w:rPr>
        <w:t>文件要求</w:t>
      </w:r>
      <w:r>
        <w:rPr>
          <w:rFonts w:hint="eastAsia" w:ascii="宋体" w:hAnsi="宋体" w:eastAsia="宋体" w:cs="宋体"/>
          <w:sz w:val="24"/>
        </w:rPr>
        <w:t>（</w:t>
      </w:r>
      <w:r>
        <w:rPr>
          <w:rFonts w:hint="eastAsia" w:cs="宋体"/>
          <w:spacing w:val="-6"/>
          <w:sz w:val="24"/>
          <w:lang w:eastAsia="zh-CN"/>
        </w:rPr>
        <w:t>服务期</w:t>
      </w:r>
      <w:r>
        <w:rPr>
          <w:rFonts w:hint="eastAsia" w:ascii="宋体" w:hAnsi="宋体" w:eastAsia="宋体" w:cs="宋体"/>
          <w:spacing w:val="-6"/>
          <w:sz w:val="24"/>
        </w:rPr>
        <w:t>、付款、售后服务等项</w:t>
      </w:r>
      <w:r>
        <w:rPr>
          <w:rFonts w:hint="eastAsia" w:ascii="宋体" w:hAnsi="宋体" w:eastAsia="宋体" w:cs="宋体"/>
          <w:spacing w:val="-12"/>
          <w:sz w:val="24"/>
        </w:rPr>
        <w:t>）</w:t>
      </w:r>
      <w:r>
        <w:rPr>
          <w:rFonts w:hint="eastAsia" w:ascii="宋体" w:hAnsi="宋体" w:eastAsia="宋体" w:cs="宋体"/>
          <w:spacing w:val="-5"/>
          <w:sz w:val="24"/>
        </w:rPr>
        <w:t>不一致，或附加</w:t>
      </w:r>
      <w:r>
        <w:rPr>
          <w:rFonts w:hint="eastAsia" w:ascii="宋体" w:hAnsi="宋体" w:eastAsia="宋体" w:cs="宋体"/>
          <w:sz w:val="24"/>
        </w:rPr>
        <w:t>了采购人难以接受的条件。</w:t>
      </w:r>
    </w:p>
    <w:p>
      <w:pPr>
        <w:pStyle w:val="23"/>
        <w:numPr>
          <w:ilvl w:val="0"/>
          <w:numId w:val="19"/>
        </w:numPr>
        <w:tabs>
          <w:tab w:val="left" w:pos="1637"/>
        </w:tabs>
        <w:spacing w:before="5" w:after="0" w:line="396" w:lineRule="auto"/>
        <w:ind w:leftChars="44" w:right="830" w:rightChars="0" w:firstLine="720" w:firstLineChars="300"/>
        <w:jc w:val="left"/>
        <w:rPr>
          <w:rFonts w:hint="eastAsia" w:ascii="宋体" w:hAnsi="宋体" w:eastAsia="宋体" w:cs="宋体"/>
          <w:sz w:val="24"/>
        </w:rPr>
      </w:pPr>
      <w:r>
        <w:rPr>
          <w:rFonts w:hint="eastAsia" w:ascii="宋体" w:hAnsi="宋体" w:eastAsia="宋体" w:cs="宋体"/>
          <w:sz w:val="24"/>
          <w:lang w:eastAsia="zh-CN"/>
        </w:rPr>
        <w:t>招标</w:t>
      </w:r>
      <w:r>
        <w:rPr>
          <w:rFonts w:hint="eastAsia" w:ascii="宋体" w:hAnsi="宋体" w:eastAsia="宋体" w:cs="宋体"/>
          <w:sz w:val="24"/>
        </w:rPr>
        <w:t>内容出现漏项或数量与要求不符，出现重大负偏差。</w:t>
      </w:r>
    </w:p>
    <w:p>
      <w:pPr>
        <w:pStyle w:val="23"/>
        <w:numPr>
          <w:ilvl w:val="0"/>
          <w:numId w:val="19"/>
        </w:numPr>
        <w:tabs>
          <w:tab w:val="left" w:pos="1637"/>
        </w:tabs>
        <w:spacing w:before="5" w:after="0" w:line="396" w:lineRule="auto"/>
        <w:ind w:leftChars="44" w:right="70" w:rightChars="0" w:firstLine="720" w:firstLineChars="300"/>
        <w:jc w:val="left"/>
        <w:rPr>
          <w:rFonts w:hint="eastAsia" w:ascii="宋体" w:hAnsi="宋体" w:eastAsia="宋体" w:cs="宋体"/>
          <w:sz w:val="24"/>
        </w:rPr>
      </w:pPr>
      <w:r>
        <w:rPr>
          <w:rFonts w:hint="eastAsia" w:ascii="宋体" w:hAnsi="宋体" w:eastAsia="宋体" w:cs="宋体"/>
          <w:sz w:val="24"/>
        </w:rPr>
        <w:t>响应文件中技术指标达不到采购要求，降低了</w:t>
      </w:r>
      <w:r>
        <w:rPr>
          <w:rFonts w:hint="eastAsia" w:cs="宋体"/>
          <w:sz w:val="24"/>
          <w:lang w:eastAsia="zh-CN"/>
        </w:rPr>
        <w:t>项目</w:t>
      </w:r>
      <w:r>
        <w:rPr>
          <w:rFonts w:hint="eastAsia" w:ascii="宋体" w:hAnsi="宋体" w:eastAsia="宋体" w:cs="宋体"/>
          <w:sz w:val="24"/>
        </w:rPr>
        <w:t>档次或影响</w:t>
      </w:r>
      <w:r>
        <w:rPr>
          <w:rFonts w:hint="eastAsia" w:cs="宋体"/>
          <w:sz w:val="24"/>
          <w:lang w:eastAsia="zh-CN"/>
        </w:rPr>
        <w:t>项目举办</w:t>
      </w:r>
      <w:r>
        <w:rPr>
          <w:rFonts w:hint="eastAsia" w:ascii="宋体" w:hAnsi="宋体" w:eastAsia="宋体" w:cs="宋体"/>
          <w:sz w:val="24"/>
        </w:rPr>
        <w:t>。</w:t>
      </w:r>
    </w:p>
    <w:p>
      <w:pPr>
        <w:pStyle w:val="23"/>
        <w:numPr>
          <w:ilvl w:val="0"/>
          <w:numId w:val="19"/>
        </w:numPr>
        <w:tabs>
          <w:tab w:val="left" w:pos="1637"/>
        </w:tabs>
        <w:spacing w:before="5" w:after="0" w:line="396" w:lineRule="auto"/>
        <w:ind w:leftChars="44" w:right="830" w:rightChars="0" w:firstLine="720" w:firstLineChars="300"/>
        <w:jc w:val="left"/>
        <w:rPr>
          <w:rFonts w:hint="eastAsia" w:ascii="宋体" w:hAnsi="宋体" w:eastAsia="宋体" w:cs="宋体"/>
          <w:sz w:val="24"/>
        </w:rPr>
      </w:pPr>
      <w:r>
        <w:rPr>
          <w:rFonts w:hint="eastAsia" w:ascii="宋体" w:hAnsi="宋体" w:eastAsia="宋体" w:cs="宋体"/>
          <w:sz w:val="24"/>
        </w:rPr>
        <w:t>响应报价与市场价偏离较大，低于成本，形成不正当竞争。</w:t>
      </w:r>
    </w:p>
    <w:p>
      <w:pPr>
        <w:adjustRightInd w:val="0"/>
        <w:snapToGrid w:val="0"/>
        <w:spacing w:line="440" w:lineRule="exact"/>
        <w:ind w:firstLine="964" w:firstLineChars="400"/>
        <w:rPr>
          <w:rFonts w:hint="eastAsia" w:ascii="宋体" w:hAnsi="宋体" w:eastAsia="宋体" w:cs="宋体"/>
          <w:b/>
          <w:sz w:val="24"/>
          <w:shd w:val="clear" w:color="auto" w:fill="auto"/>
        </w:rPr>
      </w:pPr>
      <w:r>
        <w:rPr>
          <w:rFonts w:hint="eastAsia" w:ascii="宋体" w:hAnsi="宋体" w:eastAsia="宋体" w:cs="宋体"/>
          <w:b/>
          <w:sz w:val="24"/>
          <w:shd w:val="clear" w:color="auto" w:fill="auto"/>
          <w:lang w:val="en-US" w:eastAsia="zh-CN"/>
        </w:rPr>
        <w:t>六</w:t>
      </w:r>
      <w:r>
        <w:rPr>
          <w:rFonts w:hint="eastAsia" w:ascii="宋体" w:hAnsi="宋体" w:eastAsia="宋体" w:cs="宋体"/>
          <w:b/>
          <w:sz w:val="24"/>
          <w:shd w:val="clear" w:color="auto" w:fill="auto"/>
        </w:rPr>
        <w:t>、</w:t>
      </w:r>
      <w:r>
        <w:rPr>
          <w:rFonts w:hint="eastAsia" w:ascii="宋体" w:hAnsi="宋体" w:eastAsia="宋体" w:cs="宋体"/>
          <w:b/>
          <w:sz w:val="24"/>
          <w:shd w:val="clear" w:color="auto" w:fill="auto"/>
          <w:lang w:eastAsia="zh-CN"/>
        </w:rPr>
        <w:t>评标</w:t>
      </w:r>
      <w:r>
        <w:rPr>
          <w:rFonts w:hint="eastAsia" w:ascii="宋体" w:hAnsi="宋体" w:eastAsia="宋体" w:cs="宋体"/>
          <w:b/>
          <w:sz w:val="24"/>
          <w:shd w:val="clear" w:color="auto" w:fill="auto"/>
        </w:rPr>
        <w:t>办法及内容</w:t>
      </w:r>
    </w:p>
    <w:p>
      <w:pPr>
        <w:adjustRightInd w:val="0"/>
        <w:snapToGrid w:val="0"/>
        <w:spacing w:line="440" w:lineRule="exact"/>
        <w:ind w:firstLine="960" w:firstLineChars="400"/>
        <w:rPr>
          <w:rFonts w:hint="eastAsia" w:ascii="宋体" w:hAnsi="宋体" w:eastAsia="宋体" w:cs="宋体"/>
          <w:b w:val="0"/>
          <w:bCs w:val="0"/>
          <w:sz w:val="24"/>
          <w:shd w:val="clear" w:color="auto" w:fill="auto"/>
        </w:rPr>
      </w:pPr>
      <w:r>
        <w:rPr>
          <w:rFonts w:hint="eastAsia" w:ascii="宋体" w:hAnsi="宋体" w:eastAsia="宋体" w:cs="宋体"/>
          <w:b w:val="0"/>
          <w:bCs w:val="0"/>
          <w:sz w:val="24"/>
          <w:shd w:val="clear" w:color="auto" w:fill="auto"/>
          <w:lang w:val="en-US" w:eastAsia="zh-CN"/>
        </w:rPr>
        <w:t>6</w:t>
      </w:r>
      <w:r>
        <w:rPr>
          <w:rFonts w:hint="eastAsia" w:ascii="宋体" w:hAnsi="宋体" w:eastAsia="宋体" w:cs="宋体"/>
          <w:b w:val="0"/>
          <w:bCs w:val="0"/>
          <w:sz w:val="24"/>
          <w:shd w:val="clear" w:color="auto" w:fill="auto"/>
        </w:rPr>
        <w:t xml:space="preserve">.1 </w:t>
      </w:r>
      <w:r>
        <w:rPr>
          <w:rFonts w:hint="eastAsia" w:ascii="宋体" w:hAnsi="宋体" w:eastAsia="宋体" w:cs="宋体"/>
          <w:b w:val="0"/>
          <w:bCs w:val="0"/>
          <w:sz w:val="24"/>
          <w:shd w:val="clear" w:color="auto" w:fill="auto"/>
          <w:lang w:eastAsia="zh-CN"/>
        </w:rPr>
        <w:t>评审</w:t>
      </w:r>
      <w:r>
        <w:rPr>
          <w:rFonts w:hint="eastAsia" w:ascii="宋体" w:hAnsi="宋体" w:eastAsia="宋体" w:cs="宋体"/>
          <w:b w:val="0"/>
          <w:bCs w:val="0"/>
          <w:sz w:val="24"/>
          <w:shd w:val="clear" w:color="auto" w:fill="auto"/>
        </w:rPr>
        <w:t>原则：</w:t>
      </w:r>
    </w:p>
    <w:p>
      <w:pPr>
        <w:adjustRightInd w:val="0"/>
        <w:snapToGrid w:val="0"/>
        <w:spacing w:line="440" w:lineRule="exact"/>
        <w:ind w:firstLine="960" w:firstLineChars="400"/>
        <w:rPr>
          <w:rFonts w:hint="eastAsia" w:ascii="宋体" w:hAnsi="宋体" w:eastAsia="宋体" w:cs="宋体"/>
          <w:b/>
          <w:bCs/>
          <w:sz w:val="24"/>
          <w:shd w:val="clear" w:color="auto" w:fill="auto"/>
        </w:rPr>
      </w:pPr>
      <w:r>
        <w:rPr>
          <w:rFonts w:hint="eastAsia" w:ascii="宋体" w:hAnsi="宋体" w:eastAsia="宋体" w:cs="宋体"/>
          <w:sz w:val="24"/>
          <w:shd w:val="clear" w:color="auto" w:fill="auto"/>
        </w:rPr>
        <w:t>（1）坚持</w:t>
      </w:r>
      <w:r>
        <w:rPr>
          <w:rFonts w:hint="eastAsia" w:ascii="宋体" w:hAnsi="宋体" w:eastAsia="宋体" w:cs="宋体"/>
          <w:sz w:val="24"/>
          <w:shd w:val="clear" w:color="auto" w:fill="auto"/>
          <w:lang w:eastAsia="zh-CN"/>
        </w:rPr>
        <w:t>投标</w:t>
      </w:r>
      <w:r>
        <w:rPr>
          <w:rFonts w:hint="eastAsia" w:ascii="宋体" w:hAnsi="宋体" w:eastAsia="宋体" w:cs="宋体"/>
          <w:sz w:val="24"/>
          <w:shd w:val="clear" w:color="auto" w:fill="auto"/>
        </w:rPr>
        <w:t xml:space="preserve">机会均等，信息公开，公平竞争的原则。  </w:t>
      </w:r>
    </w:p>
    <w:p>
      <w:pPr>
        <w:adjustRightInd w:val="0"/>
        <w:snapToGrid w:val="0"/>
        <w:spacing w:line="440" w:lineRule="exact"/>
        <w:ind w:firstLine="960" w:firstLineChars="400"/>
        <w:rPr>
          <w:rFonts w:hint="eastAsia" w:ascii="宋体" w:hAnsi="宋体" w:eastAsia="宋体" w:cs="宋体"/>
          <w:sz w:val="24"/>
          <w:shd w:val="clear" w:color="auto" w:fill="auto"/>
        </w:rPr>
      </w:pPr>
      <w:r>
        <w:rPr>
          <w:rFonts w:hint="eastAsia" w:ascii="宋体" w:hAnsi="宋体" w:eastAsia="宋体" w:cs="宋体"/>
          <w:sz w:val="24"/>
          <w:shd w:val="clear" w:color="auto" w:fill="auto"/>
        </w:rPr>
        <w:t>（2）坚持</w:t>
      </w:r>
      <w:r>
        <w:rPr>
          <w:rFonts w:hint="eastAsia" w:ascii="宋体" w:hAnsi="宋体" w:eastAsia="宋体" w:cs="宋体"/>
          <w:sz w:val="24"/>
          <w:shd w:val="clear" w:color="auto" w:fill="auto"/>
          <w:lang w:eastAsia="zh-CN"/>
        </w:rPr>
        <w:t>公开</w:t>
      </w:r>
      <w:r>
        <w:rPr>
          <w:rFonts w:hint="eastAsia" w:ascii="宋体" w:hAnsi="宋体" w:eastAsia="宋体" w:cs="宋体"/>
          <w:sz w:val="24"/>
          <w:shd w:val="clear" w:color="auto" w:fill="auto"/>
        </w:rPr>
        <w:t>性、经济实效性和公平性原则。</w:t>
      </w:r>
    </w:p>
    <w:p>
      <w:pPr>
        <w:adjustRightInd w:val="0"/>
        <w:snapToGrid w:val="0"/>
        <w:spacing w:line="440" w:lineRule="exact"/>
        <w:ind w:firstLine="960" w:firstLineChars="400"/>
        <w:rPr>
          <w:rFonts w:hint="eastAsia" w:ascii="宋体" w:hAnsi="宋体" w:eastAsia="宋体" w:cs="宋体"/>
          <w:sz w:val="24"/>
          <w:shd w:val="clear" w:color="auto" w:fill="auto"/>
          <w:lang w:val="en-US" w:eastAsia="zh-CN"/>
        </w:rPr>
      </w:pPr>
      <w:r>
        <w:rPr>
          <w:rFonts w:hint="eastAsia" w:ascii="宋体" w:hAnsi="宋体" w:eastAsia="宋体" w:cs="宋体"/>
          <w:sz w:val="24"/>
          <w:shd w:val="clear" w:color="auto" w:fill="auto"/>
        </w:rPr>
        <w:t>（3）综合</w:t>
      </w:r>
      <w:r>
        <w:rPr>
          <w:rFonts w:hint="eastAsia" w:ascii="宋体" w:hAnsi="宋体" w:eastAsia="宋体" w:cs="宋体"/>
          <w:sz w:val="24"/>
          <w:shd w:val="clear" w:color="auto" w:fill="auto"/>
          <w:lang w:eastAsia="zh-CN"/>
        </w:rPr>
        <w:t>评审</w:t>
      </w:r>
      <w:r>
        <w:rPr>
          <w:rFonts w:hint="eastAsia" w:ascii="宋体" w:hAnsi="宋体" w:eastAsia="宋体" w:cs="宋体"/>
          <w:sz w:val="24"/>
          <w:shd w:val="clear" w:color="auto" w:fill="auto"/>
        </w:rPr>
        <w:t>，择优选择技术方案优、业绩好、服务有保证的成交单位。</w:t>
      </w:r>
    </w:p>
    <w:p>
      <w:pPr>
        <w:adjustRightInd w:val="0"/>
        <w:snapToGrid w:val="0"/>
        <w:spacing w:line="440" w:lineRule="exact"/>
        <w:ind w:firstLine="960" w:firstLineChars="400"/>
        <w:rPr>
          <w:rFonts w:hint="eastAsia" w:ascii="宋体" w:hAnsi="宋体" w:eastAsia="宋体" w:cs="宋体"/>
          <w:sz w:val="24"/>
          <w:shd w:val="clear" w:color="auto" w:fill="auto"/>
          <w:lang w:val="en-US" w:eastAsia="zh-CN"/>
        </w:rPr>
      </w:pPr>
      <w:r>
        <w:rPr>
          <w:rFonts w:hint="eastAsia" w:ascii="宋体" w:hAnsi="宋体" w:eastAsia="宋体" w:cs="宋体"/>
          <w:sz w:val="24"/>
          <w:shd w:val="clear" w:color="auto" w:fill="auto"/>
          <w:lang w:val="en-US" w:eastAsia="zh-CN"/>
        </w:rPr>
        <w:t>7、综合评分法（分值，总分100分）</w:t>
      </w:r>
    </w:p>
    <w:tbl>
      <w:tblPr>
        <w:tblStyle w:val="22"/>
        <w:tblW w:w="9719"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7"/>
        <w:gridCol w:w="1220"/>
        <w:gridCol w:w="7349"/>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31" w:hRule="atLeast"/>
        </w:trPr>
        <w:tc>
          <w:tcPr>
            <w:tcW w:w="1147" w:type="dxa"/>
            <w:vAlign w:val="top"/>
          </w:tcPr>
          <w:p>
            <w:pPr>
              <w:spacing w:line="296" w:lineRule="auto"/>
              <w:rPr>
                <w:rFonts w:hint="eastAsia" w:ascii="宋体" w:hAnsi="宋体" w:eastAsia="宋体" w:cs="宋体"/>
                <w:sz w:val="21"/>
                <w:szCs w:val="21"/>
              </w:rPr>
            </w:pPr>
          </w:p>
          <w:p>
            <w:pPr>
              <w:spacing w:before="75" w:line="241" w:lineRule="auto"/>
              <w:ind w:left="285"/>
              <w:rPr>
                <w:rFonts w:hint="eastAsia" w:ascii="宋体" w:hAnsi="宋体" w:eastAsia="宋体" w:cs="宋体"/>
                <w:sz w:val="21"/>
                <w:szCs w:val="21"/>
              </w:rPr>
            </w:pPr>
            <w:r>
              <w:rPr>
                <w:rFonts w:hint="eastAsia" w:ascii="宋体" w:hAnsi="宋体" w:eastAsia="宋体" w:cs="宋体"/>
                <w:spacing w:val="-4"/>
                <w:sz w:val="21"/>
                <w:szCs w:val="21"/>
                <w14:textOutline w14:w="4358" w14:cap="sq" w14:cmpd="sng">
                  <w14:solidFill>
                    <w14:srgbClr w14:val="000000"/>
                  </w14:solidFill>
                  <w14:prstDash w14:val="solid"/>
                  <w14:bevel/>
                </w14:textOutline>
              </w:rPr>
              <w:t>类</w:t>
            </w:r>
            <w:r>
              <w:rPr>
                <w:rFonts w:hint="eastAsia" w:ascii="宋体" w:hAnsi="宋体" w:eastAsia="宋体" w:cs="宋体"/>
                <w:spacing w:val="-2"/>
                <w:sz w:val="21"/>
                <w:szCs w:val="21"/>
                <w14:textOutline w14:w="4358" w14:cap="sq" w14:cmpd="sng">
                  <w14:solidFill>
                    <w14:srgbClr w14:val="000000"/>
                  </w14:solidFill>
                  <w14:prstDash w14:val="solid"/>
                  <w14:bevel/>
                </w14:textOutline>
              </w:rPr>
              <w:t>别</w:t>
            </w:r>
          </w:p>
        </w:tc>
        <w:tc>
          <w:tcPr>
            <w:tcW w:w="1220" w:type="dxa"/>
            <w:vAlign w:val="top"/>
          </w:tcPr>
          <w:p>
            <w:pPr>
              <w:spacing w:line="295" w:lineRule="auto"/>
              <w:rPr>
                <w:rFonts w:hint="eastAsia" w:ascii="宋体" w:hAnsi="宋体" w:eastAsia="宋体" w:cs="宋体"/>
                <w:sz w:val="21"/>
                <w:szCs w:val="21"/>
              </w:rPr>
            </w:pPr>
          </w:p>
          <w:p>
            <w:pPr>
              <w:spacing w:before="75" w:line="239" w:lineRule="auto"/>
              <w:ind w:left="168"/>
              <w:rPr>
                <w:rFonts w:hint="eastAsia" w:ascii="宋体" w:hAnsi="宋体" w:eastAsia="宋体" w:cs="宋体"/>
                <w:sz w:val="21"/>
                <w:szCs w:val="21"/>
              </w:rPr>
            </w:pPr>
            <w:r>
              <w:rPr>
                <w:rFonts w:hint="eastAsia" w:ascii="宋体" w:hAnsi="宋体" w:eastAsia="宋体" w:cs="宋体"/>
                <w:spacing w:val="-2"/>
                <w:sz w:val="21"/>
                <w:szCs w:val="21"/>
                <w14:textOutline w14:w="4358" w14:cap="sq" w14:cmpd="sng">
                  <w14:solidFill>
                    <w14:srgbClr w14:val="000000"/>
                  </w14:solidFill>
                  <w14:prstDash w14:val="solid"/>
                  <w14:bevel/>
                </w14:textOutline>
              </w:rPr>
              <w:t>总分</w:t>
            </w:r>
          </w:p>
        </w:tc>
        <w:tc>
          <w:tcPr>
            <w:tcW w:w="7349" w:type="dxa"/>
            <w:vAlign w:val="top"/>
          </w:tcPr>
          <w:p>
            <w:pPr>
              <w:spacing w:line="296" w:lineRule="auto"/>
              <w:rPr>
                <w:rFonts w:hint="eastAsia" w:ascii="宋体" w:hAnsi="宋体" w:eastAsia="宋体" w:cs="宋体"/>
                <w:sz w:val="21"/>
                <w:szCs w:val="21"/>
              </w:rPr>
            </w:pPr>
          </w:p>
          <w:p>
            <w:pPr>
              <w:spacing w:before="75" w:line="231" w:lineRule="auto"/>
              <w:ind w:left="2868"/>
              <w:rPr>
                <w:rFonts w:hint="eastAsia" w:ascii="宋体" w:hAnsi="宋体" w:eastAsia="宋体" w:cs="宋体"/>
                <w:sz w:val="21"/>
                <w:szCs w:val="21"/>
              </w:rPr>
            </w:pPr>
            <w:r>
              <w:rPr>
                <w:rFonts w:hint="eastAsia" w:ascii="宋体" w:hAnsi="宋体" w:eastAsia="宋体" w:cs="宋体"/>
                <w:spacing w:val="10"/>
                <w:sz w:val="21"/>
                <w:szCs w:val="21"/>
                <w14:textOutline w14:w="4358" w14:cap="sq" w14:cmpd="sng">
                  <w14:solidFill>
                    <w14:srgbClr w14:val="000000"/>
                  </w14:solidFill>
                  <w14:prstDash w14:val="solid"/>
                  <w14:bevel/>
                </w14:textOutline>
              </w:rPr>
              <w:t>评</w:t>
            </w:r>
            <w:r>
              <w:rPr>
                <w:rFonts w:hint="eastAsia" w:ascii="宋体" w:hAnsi="宋体" w:eastAsia="宋体" w:cs="宋体"/>
                <w:spacing w:val="7"/>
                <w:sz w:val="21"/>
                <w:szCs w:val="21"/>
                <w14:textOutline w14:w="4358" w14:cap="sq" w14:cmpd="sng">
                  <w14:solidFill>
                    <w14:srgbClr w14:val="000000"/>
                  </w14:solidFill>
                  <w14:prstDash w14:val="solid"/>
                  <w14:bevel/>
                </w14:textOutline>
              </w:rPr>
              <w:t>标因素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075" w:hRule="atLeast"/>
        </w:trPr>
        <w:tc>
          <w:tcPr>
            <w:tcW w:w="1147" w:type="dxa"/>
            <w:vAlign w:val="top"/>
          </w:tcPr>
          <w:p>
            <w:pPr>
              <w:spacing w:line="248" w:lineRule="auto"/>
              <w:rPr>
                <w:rFonts w:hint="eastAsia"/>
              </w:rPr>
            </w:pPr>
          </w:p>
          <w:p>
            <w:pPr>
              <w:spacing w:line="248" w:lineRule="auto"/>
              <w:rPr>
                <w:rFonts w:hint="eastAsia"/>
              </w:rPr>
            </w:pPr>
          </w:p>
          <w:p>
            <w:pPr>
              <w:spacing w:line="239" w:lineRule="auto"/>
              <w:rPr>
                <w:rFonts w:hint="eastAsia" w:cs="宋体"/>
                <w:spacing w:val="7"/>
                <w:sz w:val="21"/>
                <w:szCs w:val="21"/>
                <w:lang w:eastAsia="zh-CN"/>
                <w14:textOutline w14:w="4358" w14:cap="sq" w14:cmpd="sng">
                  <w14:solidFill>
                    <w14:srgbClr w14:val="000000"/>
                  </w14:solidFill>
                  <w14:prstDash w14:val="solid"/>
                  <w14:bevel/>
                </w14:textOutline>
              </w:rPr>
            </w:pPr>
          </w:p>
          <w:p>
            <w:pPr>
              <w:spacing w:line="239" w:lineRule="auto"/>
              <w:ind w:left="265"/>
              <w:rPr>
                <w:rFonts w:hint="eastAsia" w:cs="宋体"/>
                <w:spacing w:val="7"/>
                <w:sz w:val="21"/>
                <w:szCs w:val="21"/>
                <w:lang w:eastAsia="zh-CN"/>
                <w14:textOutline w14:w="4358" w14:cap="sq" w14:cmpd="sng">
                  <w14:solidFill>
                    <w14:srgbClr w14:val="000000"/>
                  </w14:solidFill>
                  <w14:prstDash w14:val="solid"/>
                  <w14:bevel/>
                </w14:textOutline>
              </w:rPr>
            </w:pPr>
          </w:p>
          <w:p>
            <w:pPr>
              <w:spacing w:line="239" w:lineRule="auto"/>
              <w:ind w:left="265"/>
              <w:rPr>
                <w:rFonts w:hint="eastAsia" w:cs="宋体"/>
                <w:spacing w:val="7"/>
                <w:sz w:val="21"/>
                <w:szCs w:val="21"/>
                <w:lang w:eastAsia="zh-CN"/>
                <w14:textOutline w14:w="4358" w14:cap="sq" w14:cmpd="sng">
                  <w14:solidFill>
                    <w14:srgbClr w14:val="000000"/>
                  </w14:solidFill>
                  <w14:prstDash w14:val="solid"/>
                  <w14:bevel/>
                </w14:textOutline>
              </w:rPr>
            </w:pPr>
            <w:r>
              <w:rPr>
                <w:rFonts w:hint="eastAsia" w:cs="宋体"/>
                <w:spacing w:val="7"/>
                <w:sz w:val="21"/>
                <w:szCs w:val="21"/>
                <w:lang w:eastAsia="zh-CN"/>
                <w14:textOutline w14:w="4358" w14:cap="sq" w14:cmpd="sng">
                  <w14:solidFill>
                    <w14:srgbClr w14:val="000000"/>
                  </w14:solidFill>
                  <w14:prstDash w14:val="solid"/>
                  <w14:bevel/>
                </w14:textOutline>
              </w:rPr>
              <w:t>投标</w:t>
            </w:r>
          </w:p>
          <w:p>
            <w:pPr>
              <w:pStyle w:val="18"/>
              <w:rPr>
                <w:rFonts w:hint="eastAsia"/>
                <w:lang w:eastAsia="zh-CN"/>
              </w:rPr>
            </w:pPr>
          </w:p>
          <w:p>
            <w:pPr>
              <w:spacing w:line="239" w:lineRule="auto"/>
              <w:ind w:left="265"/>
              <w:rPr>
                <w:rFonts w:hint="eastAsia" w:eastAsia="宋体"/>
                <w:lang w:val="en-US" w:eastAsia="zh-CN"/>
              </w:rPr>
            </w:pPr>
            <w:r>
              <w:rPr>
                <w:rFonts w:hint="eastAsia" w:cs="宋体"/>
                <w:spacing w:val="7"/>
                <w:sz w:val="21"/>
                <w:szCs w:val="21"/>
                <w:lang w:val="en-US" w:eastAsia="zh-CN"/>
                <w14:textOutline w14:w="4358" w14:cap="sq" w14:cmpd="sng">
                  <w14:solidFill>
                    <w14:srgbClr w14:val="000000"/>
                  </w14:solidFill>
                  <w14:prstDash w14:val="solid"/>
                  <w14:bevel/>
                </w14:textOutline>
              </w:rPr>
              <w:t>报价</w:t>
            </w:r>
          </w:p>
        </w:tc>
        <w:tc>
          <w:tcPr>
            <w:tcW w:w="1220" w:type="dxa"/>
            <w:vAlign w:val="top"/>
          </w:tcPr>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before="74" w:line="239" w:lineRule="auto"/>
              <w:ind w:firstLine="368" w:firstLineChars="200"/>
              <w:rPr>
                <w:rFonts w:hint="eastAsia" w:cs="宋体"/>
                <w:spacing w:val="-13"/>
                <w:sz w:val="21"/>
                <w:szCs w:val="21"/>
                <w:lang w:val="en-US" w:eastAsia="zh-CN"/>
                <w14:textOutline w14:w="4358" w14:cap="sq" w14:cmpd="sng">
                  <w14:solidFill>
                    <w14:srgbClr w14:val="000000"/>
                  </w14:solidFill>
                  <w14:prstDash w14:val="solid"/>
                  <w14:bevel/>
                </w14:textOutline>
              </w:rPr>
            </w:pPr>
          </w:p>
          <w:p>
            <w:pPr>
              <w:spacing w:before="74" w:line="239" w:lineRule="auto"/>
              <w:ind w:firstLine="368" w:firstLineChars="200"/>
              <w:rPr>
                <w:rFonts w:hint="eastAsia" w:ascii="宋体" w:hAnsi="宋体" w:eastAsia="宋体" w:cs="宋体"/>
                <w:sz w:val="21"/>
                <w:szCs w:val="21"/>
              </w:rPr>
            </w:pPr>
            <w:r>
              <w:rPr>
                <w:rFonts w:hint="eastAsia" w:cs="宋体"/>
                <w:spacing w:val="-13"/>
                <w:sz w:val="21"/>
                <w:szCs w:val="21"/>
                <w:lang w:val="en-US" w:eastAsia="zh-CN"/>
                <w14:textOutline w14:w="4358" w14:cap="sq" w14:cmpd="sng">
                  <w14:solidFill>
                    <w14:srgbClr w14:val="000000"/>
                  </w14:solidFill>
                  <w14:prstDash w14:val="solid"/>
                  <w14:bevel/>
                </w14:textOutline>
              </w:rPr>
              <w:t>15</w:t>
            </w:r>
            <w:r>
              <w:rPr>
                <w:rFonts w:hint="eastAsia" w:ascii="宋体" w:hAnsi="宋体" w:eastAsia="宋体" w:cs="宋体"/>
                <w:spacing w:val="-13"/>
                <w:sz w:val="21"/>
                <w:szCs w:val="21"/>
                <w14:textOutline w14:w="4358" w14:cap="sq" w14:cmpd="sng">
                  <w14:solidFill>
                    <w14:srgbClr w14:val="000000"/>
                  </w14:solidFill>
                  <w14:prstDash w14:val="solid"/>
                  <w14:bevel/>
                </w14:textOutline>
              </w:rPr>
              <w:t>分</w:t>
            </w: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1.经初审合格的投标文件，其投标报价为有效投标报价。</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2.满足招标文件实质性要求且最终报价最低的投标人的价格为投标基准价，其价格分为满分</w:t>
            </w:r>
            <w:r>
              <w:rPr>
                <w:rFonts w:hint="eastAsia" w:cs="宋体"/>
                <w:sz w:val="21"/>
                <w:szCs w:val="21"/>
                <w:lang w:val="en-US" w:eastAsia="zh-CN"/>
              </w:rPr>
              <w:t>15</w:t>
            </w:r>
            <w:r>
              <w:rPr>
                <w:rFonts w:hint="eastAsia" w:ascii="宋体" w:hAnsi="宋体" w:eastAsia="宋体" w:cs="宋体"/>
                <w:sz w:val="21"/>
                <w:szCs w:val="21"/>
                <w:lang w:val="en-US"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3.其他投标人的价格分按照下列公式计算投标报价得分= (投标基准价/最终投标报价) ×</w:t>
            </w:r>
            <w:r>
              <w:rPr>
                <w:rFonts w:hint="eastAsia" w:cs="宋体"/>
                <w:sz w:val="21"/>
                <w:szCs w:val="21"/>
                <w:lang w:val="en-US" w:eastAsia="zh-CN"/>
              </w:rPr>
              <w:t>15</w:t>
            </w:r>
            <w:r>
              <w:rPr>
                <w:rFonts w:hint="eastAsia" w:ascii="宋体" w:hAnsi="宋体" w:eastAsia="宋体" w:cs="宋体"/>
                <w:sz w:val="21"/>
                <w:szCs w:val="21"/>
                <w:lang w:val="en-US" w:eastAsia="zh-CN"/>
              </w:rPr>
              <w:t xml:space="preserve"> 的公式计算得分。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投标报价不完整的，不进入评标标准价的计算，本项得 0 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5.经评标委员会一致认定，投标人的投标报价超过采购预算,其投标将被拒绝。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477" w:hRule="atLeast"/>
        </w:trPr>
        <w:tc>
          <w:tcPr>
            <w:tcW w:w="1147" w:type="dxa"/>
            <w:vAlign w:val="top"/>
          </w:tcPr>
          <w:p>
            <w:pPr>
              <w:spacing w:line="239" w:lineRule="auto"/>
              <w:ind w:left="265"/>
              <w:rPr>
                <w:rFonts w:hint="eastAsia" w:cs="宋体"/>
                <w:spacing w:val="7"/>
                <w:sz w:val="23"/>
                <w:szCs w:val="23"/>
                <w:lang w:eastAsia="zh-CN"/>
                <w14:textOutline w14:w="4358" w14:cap="sq" w14:cmpd="sng">
                  <w14:solidFill>
                    <w14:srgbClr w14:val="000000"/>
                  </w14:solidFill>
                  <w14:prstDash w14:val="solid"/>
                  <w14:bevel/>
                </w14:textOutline>
              </w:rPr>
            </w:pPr>
          </w:p>
          <w:p>
            <w:pPr>
              <w:spacing w:line="239" w:lineRule="auto"/>
              <w:ind w:left="265"/>
              <w:rPr>
                <w:rFonts w:hint="eastAsia" w:cs="宋体"/>
                <w:spacing w:val="7"/>
                <w:sz w:val="23"/>
                <w:szCs w:val="23"/>
                <w:lang w:eastAsia="zh-CN"/>
                <w14:textOutline w14:w="4358" w14:cap="sq" w14:cmpd="sng">
                  <w14:solidFill>
                    <w14:srgbClr w14:val="000000"/>
                  </w14:solidFill>
                  <w14:prstDash w14:val="solid"/>
                  <w14:bevel/>
                </w14:textOutline>
              </w:rPr>
            </w:pPr>
          </w:p>
          <w:p>
            <w:pPr>
              <w:pStyle w:val="18"/>
              <w:rPr>
                <w:rFonts w:hint="eastAsia"/>
                <w:lang w:eastAsia="zh-CN"/>
              </w:rPr>
            </w:pPr>
          </w:p>
          <w:p>
            <w:pPr>
              <w:spacing w:line="239" w:lineRule="auto"/>
              <w:ind w:left="265"/>
              <w:rPr>
                <w:rFonts w:hint="eastAsia" w:cs="宋体"/>
                <w:spacing w:val="7"/>
                <w:sz w:val="23"/>
                <w:szCs w:val="23"/>
                <w:lang w:eastAsia="zh-CN"/>
                <w14:textOutline w14:w="4358" w14:cap="sq" w14:cmpd="sng">
                  <w14:solidFill>
                    <w14:srgbClr w14:val="000000"/>
                  </w14:solidFill>
                  <w14:prstDash w14:val="solid"/>
                  <w14:bevel/>
                </w14:textOutline>
              </w:rPr>
            </w:pPr>
            <w:r>
              <w:rPr>
                <w:rFonts w:hint="eastAsia" w:cs="宋体"/>
                <w:spacing w:val="7"/>
                <w:sz w:val="23"/>
                <w:szCs w:val="23"/>
                <w:lang w:eastAsia="zh-CN"/>
                <w14:textOutline w14:w="4358" w14:cap="sq" w14:cmpd="sng">
                  <w14:solidFill>
                    <w14:srgbClr w14:val="000000"/>
                  </w14:solidFill>
                  <w14:prstDash w14:val="solid"/>
                  <w14:bevel/>
                </w14:textOutline>
              </w:rPr>
              <w:t>商务</w:t>
            </w:r>
          </w:p>
          <w:p>
            <w:pPr>
              <w:spacing w:line="239" w:lineRule="auto"/>
              <w:ind w:left="265" w:leftChars="0" w:right="0" w:rightChars="0"/>
              <w:rPr>
                <w:rFonts w:hint="eastAsia" w:cs="宋体"/>
                <w:spacing w:val="7"/>
                <w:sz w:val="21"/>
                <w:szCs w:val="21"/>
                <w:lang w:val="en-US" w:eastAsia="zh-CN"/>
                <w14:textOutline w14:w="4358" w14:cap="sq" w14:cmpd="sng">
                  <w14:solidFill>
                    <w14:srgbClr w14:val="000000"/>
                  </w14:solidFill>
                  <w14:prstDash w14:val="solid"/>
                  <w14:bevel/>
                </w14:textOutline>
              </w:rPr>
            </w:pPr>
            <w:r>
              <w:rPr>
                <w:rFonts w:hint="eastAsia" w:cs="宋体"/>
                <w:spacing w:val="7"/>
                <w:sz w:val="23"/>
                <w:szCs w:val="23"/>
                <w:lang w:eastAsia="zh-CN"/>
                <w14:textOutline w14:w="4358" w14:cap="sq" w14:cmpd="sng">
                  <w14:solidFill>
                    <w14:srgbClr w14:val="000000"/>
                  </w14:solidFill>
                  <w14:prstDash w14:val="solid"/>
                  <w14:bevel/>
                </w14:textOutline>
              </w:rPr>
              <w:t>响应</w:t>
            </w:r>
          </w:p>
        </w:tc>
        <w:tc>
          <w:tcPr>
            <w:tcW w:w="1220" w:type="dxa"/>
            <w:vAlign w:val="top"/>
          </w:tcPr>
          <w:p>
            <w:pPr>
              <w:pStyle w:val="2"/>
              <w:rPr>
                <w:rFonts w:hint="eastAsia" w:cs="宋体"/>
                <w:spacing w:val="-13"/>
                <w:sz w:val="23"/>
                <w:szCs w:val="23"/>
                <w:lang w:val="en-US" w:eastAsia="zh-CN"/>
              </w:rPr>
            </w:pPr>
          </w:p>
          <w:p>
            <w:pPr>
              <w:pStyle w:val="2"/>
              <w:rPr>
                <w:rFonts w:hint="eastAsia" w:cs="宋体"/>
                <w:spacing w:val="-13"/>
                <w:sz w:val="23"/>
                <w:szCs w:val="23"/>
                <w:lang w:val="en-US" w:eastAsia="zh-CN"/>
              </w:rPr>
            </w:pPr>
          </w:p>
          <w:p>
            <w:pPr>
              <w:pStyle w:val="2"/>
              <w:ind w:right="0" w:rightChars="0"/>
              <w:rPr>
                <w:rFonts w:hint="eastAsia" w:ascii="宋体" w:hAnsi="宋体" w:eastAsia="宋体" w:cs="宋体"/>
                <w:spacing w:val="7"/>
                <w:kern w:val="0"/>
                <w:sz w:val="23"/>
                <w:szCs w:val="23"/>
                <w:lang w:val="en-US" w:eastAsia="zh-CN" w:bidi="zh-CN"/>
                <w14:textOutline w14:w="4358" w14:cap="sq" w14:cmpd="sng">
                  <w14:solidFill>
                    <w14:srgbClr w14:val="000000"/>
                  </w14:solidFill>
                  <w14:prstDash w14:val="solid"/>
                  <w14:bevel/>
                </w14:textOutline>
              </w:rPr>
            </w:pPr>
          </w:p>
          <w:p>
            <w:pPr>
              <w:pStyle w:val="2"/>
              <w:ind w:left="0" w:leftChars="0" w:right="0" w:rightChars="0" w:firstLine="488" w:firstLineChars="200"/>
              <w:rPr>
                <w:rFonts w:hint="eastAsia" w:cs="宋体"/>
                <w:spacing w:val="-13"/>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7"/>
                <w:kern w:val="0"/>
                <w:sz w:val="23"/>
                <w:szCs w:val="23"/>
                <w:lang w:val="en-US" w:eastAsia="zh-CN" w:bidi="zh-CN"/>
                <w14:textOutline w14:w="4358" w14:cap="sq" w14:cmpd="sng">
                  <w14:solidFill>
                    <w14:srgbClr w14:val="000000"/>
                  </w14:solidFill>
                  <w14:prstDash w14:val="solid"/>
                  <w14:bevel/>
                </w14:textOutline>
              </w:rPr>
              <w:t>5分</w:t>
            </w: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经过有效性和符合性审核合格的单位，对响应文件的编制完全满足招标文件并响应对</w:t>
            </w:r>
            <w:r>
              <w:rPr>
                <w:rFonts w:hint="eastAsia" w:cs="宋体"/>
                <w:sz w:val="21"/>
                <w:szCs w:val="21"/>
                <w:lang w:val="en-US" w:eastAsia="zh-CN"/>
              </w:rPr>
              <w:t>服务期</w:t>
            </w:r>
            <w:r>
              <w:rPr>
                <w:rFonts w:hint="eastAsia" w:ascii="宋体" w:hAnsi="宋体" w:eastAsia="宋体" w:cs="宋体"/>
                <w:sz w:val="21"/>
                <w:szCs w:val="21"/>
                <w:lang w:val="en-US" w:eastAsia="zh-CN"/>
              </w:rPr>
              <w:t>、</w:t>
            </w:r>
            <w:r>
              <w:rPr>
                <w:rFonts w:hint="eastAsia" w:cs="宋体"/>
                <w:sz w:val="21"/>
                <w:szCs w:val="21"/>
                <w:lang w:val="en-US" w:eastAsia="zh-CN"/>
              </w:rPr>
              <w:t>服务</w:t>
            </w:r>
            <w:r>
              <w:rPr>
                <w:rFonts w:hint="eastAsia" w:ascii="宋体" w:hAnsi="宋体" w:eastAsia="宋体" w:cs="宋体"/>
                <w:sz w:val="21"/>
                <w:szCs w:val="21"/>
                <w:lang w:val="en-US" w:eastAsia="zh-CN"/>
              </w:rPr>
              <w:t>质量、报价方面进行响应， 评标委员会成员对其响应情况赋分。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响应程度能完全有效满足招标文件要求赋3-5分；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响应程度一般，基本满足招标文件要求赋1-3分；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响应程度较差，无法满足招标文件要求赋0-1分。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0" w:hRule="atLeast"/>
        </w:trPr>
        <w:tc>
          <w:tcPr>
            <w:tcW w:w="1147" w:type="dxa"/>
            <w:vMerge w:val="restart"/>
            <w:vAlign w:val="top"/>
          </w:tcPr>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7" w:lineRule="auto"/>
              <w:rPr>
                <w:rFonts w:hint="eastAsia" w:ascii="宋体" w:hAnsi="宋体" w:eastAsia="宋体" w:cs="宋体"/>
                <w:sz w:val="21"/>
                <w:szCs w:val="21"/>
              </w:rPr>
            </w:pPr>
          </w:p>
          <w:p>
            <w:pPr>
              <w:pStyle w:val="18"/>
              <w:rPr>
                <w:rFonts w:hint="eastAsia"/>
              </w:rPr>
            </w:pPr>
          </w:p>
          <w:p>
            <w:pPr>
              <w:spacing w:line="257" w:lineRule="auto"/>
              <w:rPr>
                <w:rFonts w:hint="eastAsia" w:ascii="宋体" w:hAnsi="宋体" w:eastAsia="宋体" w:cs="宋体"/>
                <w:sz w:val="21"/>
                <w:szCs w:val="21"/>
              </w:rPr>
            </w:pPr>
          </w:p>
          <w:p>
            <w:pPr>
              <w:spacing w:before="75" w:line="489" w:lineRule="exact"/>
              <w:ind w:left="279"/>
              <w:rPr>
                <w:rFonts w:hint="eastAsia" w:ascii="宋体" w:hAnsi="宋体" w:eastAsia="宋体" w:cs="宋体"/>
                <w:sz w:val="21"/>
                <w:szCs w:val="21"/>
                <w:lang w:eastAsia="zh-CN"/>
              </w:rPr>
            </w:pPr>
            <w:r>
              <w:rPr>
                <w:rFonts w:hint="eastAsia" w:cs="宋体"/>
                <w:spacing w:val="1"/>
                <w:position w:val="18"/>
                <w:sz w:val="21"/>
                <w:szCs w:val="21"/>
                <w:lang w:eastAsia="zh-CN"/>
                <w14:textOutline w14:w="4358" w14:cap="sq" w14:cmpd="sng">
                  <w14:solidFill>
                    <w14:srgbClr w14:val="000000"/>
                  </w14:solidFill>
                  <w14:prstDash w14:val="solid"/>
                  <w14:bevel/>
                </w14:textOutline>
              </w:rPr>
              <w:t>投标</w:t>
            </w:r>
          </w:p>
          <w:p>
            <w:pPr>
              <w:spacing w:line="236" w:lineRule="auto"/>
              <w:ind w:left="279"/>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方</w:t>
            </w:r>
            <w:r>
              <w:rPr>
                <w:rFonts w:hint="eastAsia" w:ascii="宋体" w:hAnsi="宋体" w:eastAsia="宋体" w:cs="宋体"/>
                <w:sz w:val="21"/>
                <w:szCs w:val="21"/>
                <w14:textOutline w14:w="4358" w14:cap="sq" w14:cmpd="sng">
                  <w14:solidFill>
                    <w14:srgbClr w14:val="000000"/>
                  </w14:solidFill>
                  <w14:prstDash w14:val="solid"/>
                  <w14:bevel/>
                </w14:textOutline>
              </w:rPr>
              <w:t>案</w:t>
            </w:r>
          </w:p>
        </w:tc>
        <w:tc>
          <w:tcPr>
            <w:tcW w:w="1220" w:type="dxa"/>
            <w:vMerge w:val="restart"/>
            <w:vAlign w:val="top"/>
          </w:tcPr>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2" w:lineRule="auto"/>
              <w:rPr>
                <w:rFonts w:hint="eastAsia" w:ascii="宋体" w:hAnsi="宋体" w:eastAsia="宋体" w:cs="宋体"/>
                <w:sz w:val="21"/>
                <w:szCs w:val="21"/>
              </w:rPr>
            </w:pPr>
          </w:p>
          <w:p>
            <w:pPr>
              <w:pStyle w:val="18"/>
              <w:rPr>
                <w:rFonts w:hint="eastAsia"/>
              </w:rPr>
            </w:pPr>
          </w:p>
          <w:p>
            <w:pPr>
              <w:spacing w:line="262" w:lineRule="auto"/>
              <w:rPr>
                <w:rFonts w:hint="eastAsia" w:ascii="宋体" w:hAnsi="宋体" w:eastAsia="宋体" w:cs="宋体"/>
                <w:sz w:val="21"/>
                <w:szCs w:val="21"/>
              </w:rPr>
            </w:pPr>
          </w:p>
          <w:p>
            <w:pPr>
              <w:spacing w:before="74" w:line="239" w:lineRule="auto"/>
              <w:ind w:firstLine="372" w:firstLineChars="200"/>
              <w:rPr>
                <w:rFonts w:hint="eastAsia" w:ascii="宋体" w:hAnsi="宋体" w:eastAsia="宋体" w:cs="宋体"/>
                <w:sz w:val="21"/>
                <w:szCs w:val="21"/>
              </w:rPr>
            </w:pPr>
            <w:r>
              <w:rPr>
                <w:rFonts w:hint="eastAsia" w:cs="宋体"/>
                <w:spacing w:val="-12"/>
                <w:sz w:val="21"/>
                <w:szCs w:val="21"/>
                <w:lang w:val="en-US" w:eastAsia="zh-CN"/>
                <w14:textOutline w14:w="4358" w14:cap="sq" w14:cmpd="sng">
                  <w14:solidFill>
                    <w14:srgbClr w14:val="000000"/>
                  </w14:solidFill>
                  <w14:prstDash w14:val="solid"/>
                  <w14:bevel/>
                </w14:textOutline>
              </w:rPr>
              <w:t>60</w:t>
            </w:r>
            <w:r>
              <w:rPr>
                <w:rFonts w:hint="eastAsia" w:ascii="宋体" w:hAnsi="宋体" w:eastAsia="宋体" w:cs="宋体"/>
                <w:spacing w:val="-10"/>
                <w:sz w:val="21"/>
                <w:szCs w:val="21"/>
                <w14:textOutline w14:w="4358" w14:cap="sq" w14:cmpd="sng">
                  <w14:solidFill>
                    <w14:srgbClr w14:val="000000"/>
                  </w14:solidFill>
                  <w14:prstDash w14:val="solid"/>
                  <w14:bevel/>
                </w14:textOutline>
              </w:rPr>
              <w:t>分</w:t>
            </w: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94" w:firstLineChars="200"/>
              <w:textAlignment w:val="auto"/>
              <w:rPr>
                <w:rFonts w:hint="eastAsia" w:ascii="宋体" w:hAnsi="宋体" w:eastAsia="宋体" w:cs="宋体"/>
                <w:b/>
                <w:bCs/>
                <w:spacing w:val="18"/>
                <w:sz w:val="21"/>
                <w:szCs w:val="21"/>
              </w:rPr>
            </w:pPr>
            <w:r>
              <w:rPr>
                <w:rFonts w:hint="eastAsia" w:cs="宋体"/>
                <w:b/>
                <w:bCs/>
                <w:spacing w:val="18"/>
                <w:sz w:val="21"/>
                <w:szCs w:val="21"/>
                <w:lang w:val="en-US" w:eastAsia="zh-CN"/>
              </w:rPr>
              <w:t>1.赛事活动理解及分析（5分）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供应商需仔细阅读</w:t>
            </w:r>
            <w:r>
              <w:rPr>
                <w:rFonts w:hint="eastAsia" w:cs="宋体"/>
                <w:sz w:val="21"/>
                <w:szCs w:val="21"/>
                <w:lang w:eastAsia="zh-CN"/>
              </w:rPr>
              <w:t>招标</w:t>
            </w:r>
            <w:r>
              <w:rPr>
                <w:rFonts w:hint="eastAsia" w:ascii="宋体" w:hAnsi="宋体" w:eastAsia="宋体" w:cs="宋体"/>
                <w:sz w:val="21"/>
                <w:szCs w:val="21"/>
              </w:rPr>
              <w:t>文件第四章</w:t>
            </w:r>
            <w:r>
              <w:rPr>
                <w:rFonts w:hint="eastAsia" w:cs="宋体"/>
                <w:sz w:val="21"/>
                <w:szCs w:val="21"/>
                <w:lang w:eastAsia="zh-CN"/>
              </w:rPr>
              <w:t>采购内容及服务要求</w:t>
            </w:r>
            <w:r>
              <w:rPr>
                <w:rFonts w:hint="eastAsia" w:ascii="宋体" w:hAnsi="宋体" w:eastAsia="宋体" w:cs="宋体"/>
                <w:sz w:val="21"/>
                <w:szCs w:val="21"/>
              </w:rPr>
              <w:t>，说明对本项目的理解、认识及对项目实施过程中的重点难点。</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理解全面、分析透彻、解决方案切实可行得</w:t>
            </w:r>
            <w:r>
              <w:rPr>
                <w:rFonts w:hint="eastAsia" w:cs="宋体"/>
                <w:sz w:val="21"/>
                <w:szCs w:val="21"/>
                <w:lang w:val="en-US" w:eastAsia="zh-CN"/>
              </w:rPr>
              <w:t>3-5</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理解不够全面、分析不够透彻、解决方案基本可行得</w:t>
            </w:r>
            <w:r>
              <w:rPr>
                <w:rFonts w:hint="eastAsia" w:cs="宋体"/>
                <w:sz w:val="21"/>
                <w:szCs w:val="21"/>
                <w:lang w:val="en-US" w:eastAsia="zh-CN"/>
              </w:rPr>
              <w:t>1-3</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理解分析差、解决方案不能实现得</w:t>
            </w:r>
            <w:r>
              <w:rPr>
                <w:rFonts w:hint="eastAsia" w:cs="宋体"/>
                <w:sz w:val="21"/>
                <w:szCs w:val="21"/>
                <w:lang w:val="en-US" w:eastAsia="zh-CN"/>
              </w:rPr>
              <w:t>0-1</w:t>
            </w:r>
            <w:r>
              <w:rPr>
                <w:rFonts w:hint="eastAsia" w:ascii="宋体" w:hAnsi="宋体" w:eastAsia="宋体" w:cs="宋体"/>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525" w:hRule="atLeast"/>
        </w:trPr>
        <w:tc>
          <w:tcPr>
            <w:tcW w:w="1147" w:type="dxa"/>
            <w:vMerge w:val="continue"/>
            <w:vAlign w:val="top"/>
          </w:tcPr>
          <w:p>
            <w:pPr>
              <w:rPr>
                <w:rFonts w:hint="eastAsia" w:ascii="宋体" w:hAnsi="宋体" w:eastAsia="宋体" w:cs="宋体"/>
                <w:sz w:val="21"/>
                <w:szCs w:val="21"/>
              </w:rPr>
            </w:pPr>
          </w:p>
        </w:tc>
        <w:tc>
          <w:tcPr>
            <w:tcW w:w="1220" w:type="dxa"/>
            <w:vMerge w:val="continue"/>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94" w:firstLineChars="200"/>
              <w:textAlignment w:val="auto"/>
              <w:rPr>
                <w:rFonts w:hint="default" w:cs="宋体"/>
                <w:b/>
                <w:bCs/>
                <w:spacing w:val="18"/>
                <w:sz w:val="21"/>
                <w:szCs w:val="21"/>
                <w:lang w:val="en-US" w:eastAsia="zh-CN"/>
              </w:rPr>
            </w:pPr>
            <w:r>
              <w:rPr>
                <w:rFonts w:hint="eastAsia" w:cs="宋体"/>
                <w:b/>
                <w:bCs/>
                <w:spacing w:val="18"/>
                <w:sz w:val="21"/>
                <w:szCs w:val="21"/>
                <w:lang w:val="en-US" w:eastAsia="zh-CN"/>
              </w:rPr>
              <w:t>2.赛事活动服务方案（20分）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方</w:t>
            </w:r>
            <w:r>
              <w:rPr>
                <w:rFonts w:hint="eastAsia" w:ascii="宋体" w:hAnsi="宋体" w:eastAsia="宋体" w:cs="宋体"/>
                <w:sz w:val="21"/>
                <w:szCs w:val="21"/>
                <w:lang w:eastAsia="zh-CN"/>
              </w:rPr>
              <w:t>案高度契合项目需求，针对性强，内容详实，科学、先进得</w:t>
            </w:r>
            <w:r>
              <w:rPr>
                <w:rFonts w:hint="eastAsia" w:cs="宋体"/>
                <w:sz w:val="21"/>
                <w:szCs w:val="21"/>
                <w:lang w:val="en-US" w:eastAsia="zh-CN"/>
              </w:rPr>
              <w:t>15-20</w:t>
            </w:r>
            <w:r>
              <w:rPr>
                <w:rFonts w:hint="eastAsia" w:ascii="宋体" w:hAnsi="宋体" w:eastAsia="宋体" w:cs="宋体"/>
                <w:sz w:val="21"/>
                <w:szCs w:val="21"/>
                <w:lang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方案对项目需求的符合性一般，针对性合理性一般得</w:t>
            </w:r>
            <w:r>
              <w:rPr>
                <w:rFonts w:hint="eastAsia" w:cs="宋体"/>
                <w:sz w:val="21"/>
                <w:szCs w:val="21"/>
                <w:lang w:val="en-US" w:eastAsia="zh-CN"/>
              </w:rPr>
              <w:t>10-</w:t>
            </w:r>
            <w:r>
              <w:rPr>
                <w:rFonts w:hint="eastAsia" w:ascii="宋体" w:hAnsi="宋体" w:eastAsia="宋体" w:cs="宋体"/>
                <w:sz w:val="21"/>
                <w:szCs w:val="21"/>
                <w:lang w:eastAsia="zh-CN"/>
              </w:rPr>
              <w:t>15分；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方案对项目需求的符合性较差，针对性、合理性较差得</w:t>
            </w:r>
            <w:r>
              <w:rPr>
                <w:rFonts w:hint="eastAsia" w:cs="宋体"/>
                <w:sz w:val="21"/>
                <w:szCs w:val="21"/>
                <w:lang w:val="en-US" w:eastAsia="zh-CN"/>
              </w:rPr>
              <w:t>5-</w:t>
            </w:r>
            <w:r>
              <w:rPr>
                <w:rFonts w:hint="eastAsia" w:ascii="宋体" w:hAnsi="宋体" w:eastAsia="宋体" w:cs="宋体"/>
                <w:sz w:val="21"/>
                <w:szCs w:val="21"/>
                <w:lang w:eastAsia="zh-CN"/>
              </w:rPr>
              <w:t>10分；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方案对项目需求的符合性差，针对性、合理性差得</w:t>
            </w:r>
            <w:r>
              <w:rPr>
                <w:rFonts w:hint="eastAsia" w:cs="宋体"/>
                <w:sz w:val="21"/>
                <w:szCs w:val="21"/>
                <w:lang w:val="en-US" w:eastAsia="zh-CN"/>
              </w:rPr>
              <w:t>0-</w:t>
            </w:r>
            <w:r>
              <w:rPr>
                <w:rFonts w:hint="eastAsia" w:ascii="宋体" w:hAnsi="宋体" w:eastAsia="宋体" w:cs="宋体"/>
                <w:sz w:val="21"/>
                <w:szCs w:val="21"/>
                <w:lang w:eastAsia="zh-CN"/>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407" w:hRule="atLeast"/>
        </w:trPr>
        <w:tc>
          <w:tcPr>
            <w:tcW w:w="1147" w:type="dxa"/>
            <w:vMerge w:val="continue"/>
            <w:vAlign w:val="top"/>
          </w:tcPr>
          <w:p>
            <w:pPr>
              <w:rPr>
                <w:rFonts w:hint="eastAsia" w:ascii="宋体" w:hAnsi="宋体" w:eastAsia="宋体" w:cs="宋体"/>
                <w:sz w:val="21"/>
                <w:szCs w:val="21"/>
              </w:rPr>
            </w:pPr>
          </w:p>
        </w:tc>
        <w:tc>
          <w:tcPr>
            <w:tcW w:w="1220" w:type="dxa"/>
            <w:vMerge w:val="continue"/>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42" w:firstLineChars="200"/>
              <w:textAlignment w:val="auto"/>
              <w:rPr>
                <w:rFonts w:hint="eastAsia" w:ascii="宋体" w:hAnsi="宋体" w:eastAsia="宋体" w:cs="宋体"/>
                <w:b/>
                <w:bCs/>
                <w:sz w:val="21"/>
                <w:szCs w:val="21"/>
                <w:lang w:val="en-US" w:eastAsia="zh-CN"/>
              </w:rPr>
            </w:pPr>
            <w:r>
              <w:rPr>
                <w:rFonts w:hint="eastAsia"/>
                <w:b/>
                <w:bCs/>
                <w:lang w:val="en-US" w:eastAsia="zh-CN"/>
              </w:rPr>
              <w:t>3</w:t>
            </w:r>
            <w:r>
              <w:rPr>
                <w:rFonts w:hint="eastAsia" w:ascii="宋体" w:hAnsi="宋体" w:eastAsia="宋体" w:cs="宋体"/>
                <w:b/>
                <w:bCs/>
                <w:sz w:val="21"/>
                <w:szCs w:val="21"/>
                <w:lang w:val="en-US" w:eastAsia="zh-CN"/>
              </w:rPr>
              <w:t>.</w:t>
            </w:r>
            <w:r>
              <w:rPr>
                <w:rFonts w:hint="eastAsia" w:cs="宋体"/>
                <w:b/>
                <w:bCs/>
                <w:spacing w:val="18"/>
                <w:sz w:val="21"/>
                <w:szCs w:val="21"/>
                <w:lang w:val="en-US" w:eastAsia="zh-CN"/>
              </w:rPr>
              <w:t>赛事活动服务团队（10分）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项目团队构成合理、人员配备充足、岗位分工明确、安排合理得</w:t>
            </w:r>
            <w:r>
              <w:rPr>
                <w:rFonts w:hint="eastAsia" w:cs="宋体"/>
                <w:sz w:val="21"/>
                <w:szCs w:val="21"/>
                <w:lang w:val="en-US" w:eastAsia="zh-CN"/>
              </w:rPr>
              <w:t>7-</w:t>
            </w:r>
            <w:r>
              <w:rPr>
                <w:rFonts w:hint="eastAsia" w:ascii="宋体" w:hAnsi="宋体" w:eastAsia="宋体" w:cs="宋体"/>
                <w:sz w:val="21"/>
                <w:szCs w:val="21"/>
                <w:lang w:val="zh-CN" w:eastAsia="zh-CN"/>
              </w:rPr>
              <w:t>1</w:t>
            </w:r>
            <w:r>
              <w:rPr>
                <w:rFonts w:hint="eastAsia" w:cs="宋体"/>
                <w:sz w:val="21"/>
                <w:szCs w:val="21"/>
                <w:lang w:val="en-US" w:eastAsia="zh-CN"/>
              </w:rPr>
              <w:t>0</w:t>
            </w:r>
            <w:r>
              <w:rPr>
                <w:rFonts w:hint="eastAsia" w:ascii="宋体" w:hAnsi="宋体" w:eastAsia="宋体" w:cs="宋体"/>
                <w:sz w:val="21"/>
                <w:szCs w:val="21"/>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left="209" w:leftChars="95" w:right="103" w:firstLine="210" w:firstLineChars="1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项目团队构成较合理、人员配备较充足、岗位分工基本明确、安排较合理</w:t>
            </w:r>
          </w:p>
          <w:p>
            <w:pPr>
              <w:keepNext w:val="0"/>
              <w:keepLines w:val="0"/>
              <w:pageBreakBefore w:val="0"/>
              <w:widowControl w:val="0"/>
              <w:kinsoku/>
              <w:wordWrap/>
              <w:overflowPunct/>
              <w:topLinePunct w:val="0"/>
              <w:autoSpaceDE w:val="0"/>
              <w:autoSpaceDN w:val="0"/>
              <w:bidi w:val="0"/>
              <w:adjustRightInd/>
              <w:snapToGrid/>
              <w:spacing w:line="400" w:lineRule="exact"/>
              <w:ind w:right="103"/>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得</w:t>
            </w:r>
            <w:r>
              <w:rPr>
                <w:rFonts w:hint="eastAsia" w:cs="宋体"/>
                <w:sz w:val="21"/>
                <w:szCs w:val="21"/>
                <w:lang w:val="en-US" w:eastAsia="zh-CN"/>
              </w:rPr>
              <w:t>3-7</w:t>
            </w:r>
            <w:r>
              <w:rPr>
                <w:rFonts w:hint="eastAsia" w:ascii="宋体" w:hAnsi="宋体" w:eastAsia="宋体" w:cs="宋体"/>
                <w:sz w:val="21"/>
                <w:szCs w:val="21"/>
                <w:lang w:val="zh-CN" w:eastAsia="zh-CN"/>
              </w:rPr>
              <w:t xml:space="preserve">分； </w:t>
            </w:r>
          </w:p>
          <w:p>
            <w:pPr>
              <w:keepNext w:val="0"/>
              <w:keepLines w:val="0"/>
              <w:pageBreakBefore w:val="0"/>
              <w:widowControl w:val="0"/>
              <w:kinsoku/>
              <w:wordWrap/>
              <w:overflowPunct/>
              <w:topLinePunct w:val="0"/>
              <w:autoSpaceDE w:val="0"/>
              <w:autoSpaceDN w:val="0"/>
              <w:bidi w:val="0"/>
              <w:adjustRightInd/>
              <w:snapToGrid/>
              <w:spacing w:line="400" w:lineRule="exact"/>
              <w:ind w:right="57" w:rightChars="0" w:firstLine="420" w:firstLineChars="200"/>
              <w:textAlignment w:val="auto"/>
              <w:rPr>
                <w:rFonts w:hint="eastAsia"/>
              </w:rPr>
            </w:pPr>
            <w:r>
              <w:rPr>
                <w:rFonts w:hint="eastAsia" w:ascii="宋体" w:hAnsi="宋体" w:eastAsia="宋体" w:cs="宋体"/>
                <w:sz w:val="21"/>
                <w:szCs w:val="21"/>
                <w:lang w:val="zh-CN" w:eastAsia="zh-CN"/>
              </w:rPr>
              <w:t>项目团队构成不合理、人员配备不充足、岗位分工不明确、一人</w:t>
            </w:r>
            <w:r>
              <w:rPr>
                <w:rFonts w:hint="eastAsia" w:cs="宋体"/>
                <w:sz w:val="21"/>
                <w:szCs w:val="21"/>
                <w:lang w:val="zh-CN" w:eastAsia="zh-CN"/>
              </w:rPr>
              <w:t>多</w:t>
            </w:r>
            <w:r>
              <w:rPr>
                <w:rFonts w:hint="eastAsia" w:ascii="宋体" w:hAnsi="宋体" w:eastAsia="宋体" w:cs="宋体"/>
                <w:sz w:val="21"/>
                <w:szCs w:val="21"/>
                <w:lang w:val="zh-CN" w:eastAsia="zh-CN"/>
              </w:rPr>
              <w:t>岗、安排不合理得</w:t>
            </w:r>
            <w:r>
              <w:rPr>
                <w:rFonts w:hint="eastAsia" w:cs="宋体"/>
                <w:sz w:val="21"/>
                <w:szCs w:val="21"/>
                <w:lang w:val="en-US" w:eastAsia="zh-CN"/>
              </w:rPr>
              <w:t>0-3</w:t>
            </w:r>
            <w:r>
              <w:rPr>
                <w:rFonts w:hint="eastAsia" w:ascii="宋体" w:hAnsi="宋体" w:eastAsia="宋体" w:cs="宋体"/>
                <w:sz w:val="21"/>
                <w:szCs w:val="21"/>
                <w:lang w:val="zh-CN"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756" w:hRule="atLeast"/>
        </w:trPr>
        <w:tc>
          <w:tcPr>
            <w:tcW w:w="1147" w:type="dxa"/>
            <w:vMerge w:val="continue"/>
            <w:tcBorders>
              <w:bottom w:val="nil"/>
            </w:tcBorders>
            <w:vAlign w:val="top"/>
          </w:tcPr>
          <w:p>
            <w:pPr>
              <w:rPr>
                <w:rFonts w:hint="eastAsia" w:ascii="宋体" w:hAnsi="宋体" w:eastAsia="宋体" w:cs="宋体"/>
                <w:sz w:val="21"/>
                <w:szCs w:val="21"/>
              </w:rPr>
            </w:pPr>
          </w:p>
        </w:tc>
        <w:tc>
          <w:tcPr>
            <w:tcW w:w="1220" w:type="dxa"/>
            <w:vMerge w:val="continue"/>
            <w:tcBorders>
              <w:bottom w:val="nil"/>
            </w:tcBorders>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94" w:firstLineChars="200"/>
              <w:textAlignment w:val="auto"/>
              <w:rPr>
                <w:rFonts w:hint="eastAsia" w:cs="宋体"/>
                <w:b/>
                <w:bCs/>
                <w:spacing w:val="18"/>
                <w:sz w:val="21"/>
                <w:szCs w:val="21"/>
                <w:lang w:val="en-US" w:eastAsia="zh-CN"/>
              </w:rPr>
            </w:pPr>
            <w:r>
              <w:rPr>
                <w:rFonts w:hint="eastAsia" w:cs="宋体"/>
                <w:b/>
                <w:bCs/>
                <w:spacing w:val="18"/>
                <w:sz w:val="21"/>
                <w:szCs w:val="21"/>
                <w:lang w:val="en-US" w:eastAsia="zh-CN"/>
              </w:rPr>
              <w:t>4.赛事活动拟投入设备资源（10分）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投入的设备资源充足、资源调动能力强，速度快、充分满足本项目实际需求和不可预见性情况的得</w:t>
            </w:r>
            <w:r>
              <w:rPr>
                <w:rFonts w:hint="eastAsia" w:cs="宋体"/>
                <w:sz w:val="21"/>
                <w:szCs w:val="21"/>
                <w:lang w:val="en-US" w:eastAsia="zh-CN"/>
              </w:rPr>
              <w:t>7-10</w:t>
            </w:r>
            <w:r>
              <w:rPr>
                <w:rFonts w:hint="eastAsia" w:ascii="宋体" w:hAnsi="宋体" w:eastAsia="宋体" w:cs="宋体"/>
                <w:sz w:val="21"/>
                <w:szCs w:val="21"/>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投入的设备资源较充足，资源调动能力较好、满足本项目实际需求的不可预见性情况的得</w:t>
            </w:r>
            <w:r>
              <w:rPr>
                <w:rFonts w:hint="eastAsia" w:cs="宋体"/>
                <w:sz w:val="21"/>
                <w:szCs w:val="21"/>
                <w:lang w:val="en-US" w:eastAsia="zh-CN"/>
              </w:rPr>
              <w:t>3-7</w:t>
            </w:r>
            <w:r>
              <w:rPr>
                <w:rFonts w:hint="eastAsia" w:ascii="宋体" w:hAnsi="宋体" w:eastAsia="宋体" w:cs="宋体"/>
                <w:sz w:val="21"/>
                <w:szCs w:val="21"/>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pacing w:val="18"/>
                <w:sz w:val="21"/>
                <w:szCs w:val="21"/>
              </w:rPr>
            </w:pPr>
            <w:r>
              <w:rPr>
                <w:rFonts w:hint="eastAsia" w:ascii="宋体" w:hAnsi="宋体" w:eastAsia="宋体" w:cs="宋体"/>
                <w:sz w:val="21"/>
                <w:szCs w:val="21"/>
                <w:lang w:val="zh-CN" w:eastAsia="zh-CN"/>
              </w:rPr>
              <w:t>投入的设备资源满足采购需求，资源调动能力较弱、基本满足采购需求的得</w:t>
            </w:r>
            <w:r>
              <w:rPr>
                <w:rFonts w:hint="eastAsia" w:cs="宋体"/>
                <w:sz w:val="21"/>
                <w:szCs w:val="21"/>
                <w:lang w:val="en-US" w:eastAsia="zh-CN"/>
              </w:rPr>
              <w:t>0-3</w:t>
            </w:r>
            <w:r>
              <w:rPr>
                <w:rFonts w:hint="eastAsia" w:ascii="宋体" w:hAnsi="宋体" w:eastAsia="宋体" w:cs="宋体"/>
                <w:sz w:val="21"/>
                <w:szCs w:val="21"/>
                <w:lang w:val="zh-CN" w:eastAsia="zh-CN"/>
              </w:rPr>
              <w:t xml:space="preserve">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496" w:hRule="atLeast"/>
        </w:trPr>
        <w:tc>
          <w:tcPr>
            <w:tcW w:w="1147" w:type="dxa"/>
            <w:tcBorders>
              <w:bottom w:val="nil"/>
            </w:tcBorders>
            <w:vAlign w:val="top"/>
          </w:tcPr>
          <w:p>
            <w:pPr>
              <w:rPr>
                <w:rFonts w:hint="eastAsia" w:ascii="宋体" w:hAnsi="宋体" w:eastAsia="宋体" w:cs="宋体"/>
                <w:sz w:val="21"/>
                <w:szCs w:val="21"/>
              </w:rPr>
            </w:pPr>
          </w:p>
        </w:tc>
        <w:tc>
          <w:tcPr>
            <w:tcW w:w="1220" w:type="dxa"/>
            <w:tcBorders>
              <w:bottom w:val="nil"/>
            </w:tcBorders>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03" w:firstLine="494" w:firstLineChars="200"/>
              <w:textAlignment w:val="auto"/>
              <w:rPr>
                <w:rFonts w:hint="eastAsia" w:cs="宋体"/>
                <w:b/>
                <w:bCs/>
                <w:spacing w:val="18"/>
                <w:sz w:val="21"/>
                <w:szCs w:val="21"/>
                <w:lang w:val="en-US" w:eastAsia="zh-CN"/>
              </w:rPr>
            </w:pPr>
            <w:r>
              <w:rPr>
                <w:rFonts w:hint="eastAsia" w:cs="宋体"/>
                <w:b/>
                <w:bCs/>
                <w:spacing w:val="18"/>
                <w:sz w:val="21"/>
                <w:szCs w:val="21"/>
                <w:lang w:val="en-US" w:eastAsia="zh-CN"/>
              </w:rPr>
              <w:t>5.赛事活动进度计划（5分）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项目进度计划安排合理，阶段分明，满足项目需求得</w:t>
            </w:r>
            <w:r>
              <w:rPr>
                <w:rFonts w:hint="eastAsia" w:ascii="宋体" w:hAnsi="宋体" w:eastAsia="宋体" w:cs="宋体"/>
                <w:sz w:val="21"/>
                <w:szCs w:val="21"/>
                <w:lang w:val="en-US" w:eastAsia="zh-CN"/>
              </w:rPr>
              <w:t>3-5</w:t>
            </w:r>
            <w:r>
              <w:rPr>
                <w:rFonts w:hint="eastAsia" w:ascii="宋体" w:hAnsi="宋体" w:eastAsia="宋体" w:cs="宋体"/>
                <w:sz w:val="21"/>
                <w:szCs w:val="21"/>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项目进度计划安排合理，阶段分明，较满足项目需求得</w:t>
            </w:r>
            <w:r>
              <w:rPr>
                <w:rFonts w:hint="eastAsia" w:ascii="宋体" w:hAnsi="宋体" w:eastAsia="宋体" w:cs="宋体"/>
                <w:sz w:val="21"/>
                <w:szCs w:val="21"/>
                <w:lang w:val="en-US" w:eastAsia="zh-CN"/>
              </w:rPr>
              <w:t>1-3</w:t>
            </w:r>
            <w:r>
              <w:rPr>
                <w:rFonts w:hint="eastAsia" w:ascii="宋体" w:hAnsi="宋体" w:eastAsia="宋体" w:cs="宋体"/>
                <w:sz w:val="21"/>
                <w:szCs w:val="21"/>
                <w:lang w:val="zh-CN" w:eastAsia="zh-CN"/>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103" w:firstLine="420" w:firstLineChars="200"/>
              <w:textAlignment w:val="auto"/>
              <w:rPr>
                <w:rFonts w:hint="eastAsia" w:ascii="宋体" w:hAnsi="宋体" w:eastAsia="宋体" w:cs="宋体"/>
                <w:spacing w:val="18"/>
                <w:sz w:val="21"/>
                <w:szCs w:val="21"/>
                <w:lang w:eastAsia="zh-CN"/>
              </w:rPr>
            </w:pPr>
            <w:r>
              <w:rPr>
                <w:rFonts w:hint="eastAsia" w:ascii="宋体" w:hAnsi="宋体" w:eastAsia="宋体" w:cs="宋体"/>
                <w:sz w:val="21"/>
                <w:szCs w:val="21"/>
                <w:lang w:val="zh-CN" w:eastAsia="zh-CN"/>
              </w:rPr>
              <w:t>项目进度计划合理性一般或不满足项目需求得</w:t>
            </w:r>
            <w:r>
              <w:rPr>
                <w:rFonts w:hint="eastAsia" w:ascii="宋体" w:hAnsi="宋体" w:eastAsia="宋体" w:cs="宋体"/>
                <w:sz w:val="21"/>
                <w:szCs w:val="21"/>
                <w:lang w:val="en-US" w:eastAsia="zh-CN"/>
              </w:rPr>
              <w:t>0-1</w:t>
            </w:r>
            <w:r>
              <w:rPr>
                <w:rFonts w:hint="eastAsia" w:ascii="宋体" w:hAnsi="宋体" w:eastAsia="宋体" w:cs="宋体"/>
                <w:sz w:val="21"/>
                <w:szCs w:val="21"/>
                <w:lang w:val="zh-CN"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88" w:hRule="atLeast"/>
        </w:trPr>
        <w:tc>
          <w:tcPr>
            <w:tcW w:w="1147" w:type="dxa"/>
            <w:tcBorders>
              <w:bottom w:val="nil"/>
            </w:tcBorders>
            <w:vAlign w:val="top"/>
          </w:tcPr>
          <w:p>
            <w:pPr>
              <w:rPr>
                <w:rFonts w:hint="eastAsia" w:ascii="宋体" w:hAnsi="宋体" w:eastAsia="宋体" w:cs="宋体"/>
                <w:sz w:val="21"/>
                <w:szCs w:val="21"/>
              </w:rPr>
            </w:pPr>
          </w:p>
        </w:tc>
        <w:tc>
          <w:tcPr>
            <w:tcW w:w="1220" w:type="dxa"/>
            <w:tcBorders>
              <w:bottom w:val="nil"/>
            </w:tcBorders>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4" w:firstLineChars="200"/>
              <w:textAlignment w:val="auto"/>
              <w:rPr>
                <w:rFonts w:hint="eastAsia" w:ascii="宋体" w:hAnsi="宋体" w:eastAsia="宋体" w:cs="宋体"/>
                <w:sz w:val="21"/>
                <w:szCs w:val="21"/>
                <w:lang w:val="zh-CN" w:eastAsia="zh-CN"/>
              </w:rPr>
            </w:pPr>
            <w:r>
              <w:rPr>
                <w:rFonts w:hint="eastAsia" w:cs="宋体"/>
                <w:b/>
                <w:bCs/>
                <w:spacing w:val="18"/>
                <w:sz w:val="21"/>
                <w:szCs w:val="21"/>
                <w:lang w:val="en-US" w:eastAsia="zh-CN"/>
              </w:rPr>
              <w:t>6.赛事活动质量保证与质量控制措施（5分）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200" w:right="103" w:rightChars="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根据本项目的特点和要求，制定质量保证措施：</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200" w:right="103" w:rightChars="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内容完整、合理、可执行性强得</w:t>
            </w:r>
            <w:r>
              <w:rPr>
                <w:rFonts w:hint="eastAsia" w:cs="宋体"/>
                <w:sz w:val="21"/>
                <w:szCs w:val="21"/>
                <w:lang w:val="en-US" w:eastAsia="zh-CN"/>
              </w:rPr>
              <w:t>3-5</w:t>
            </w:r>
            <w:r>
              <w:rPr>
                <w:rFonts w:hint="eastAsia" w:ascii="宋体" w:hAnsi="宋体" w:eastAsia="宋体" w:cs="宋体"/>
                <w:sz w:val="21"/>
                <w:szCs w:val="21"/>
                <w:lang w:val="zh-CN" w:eastAsia="zh-CN"/>
              </w:rPr>
              <w:t>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200" w:right="103" w:rightChars="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内容基本完整、合理、可执行性一般得</w:t>
            </w:r>
            <w:r>
              <w:rPr>
                <w:rFonts w:hint="eastAsia" w:cs="宋体"/>
                <w:sz w:val="21"/>
                <w:szCs w:val="21"/>
                <w:lang w:val="en-US" w:eastAsia="zh-CN"/>
              </w:rPr>
              <w:t>1-3</w:t>
            </w:r>
            <w:r>
              <w:rPr>
                <w:rFonts w:hint="eastAsia" w:ascii="宋体" w:hAnsi="宋体" w:eastAsia="宋体" w:cs="宋体"/>
                <w:sz w:val="21"/>
                <w:szCs w:val="21"/>
                <w:lang w:val="zh-CN" w:eastAsia="zh-CN"/>
              </w:rPr>
              <w:t>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200" w:right="103" w:rightChars="0"/>
              <w:textAlignment w:val="auto"/>
              <w:rPr>
                <w:rFonts w:hint="eastAsia" w:ascii="宋体" w:hAnsi="宋体" w:eastAsia="宋体" w:cs="宋体"/>
                <w:b/>
                <w:bCs/>
                <w:spacing w:val="18"/>
                <w:kern w:val="0"/>
                <w:sz w:val="21"/>
                <w:szCs w:val="21"/>
                <w:lang w:val="en-US" w:eastAsia="zh-CN" w:bidi="zh-CN"/>
              </w:rPr>
            </w:pPr>
            <w:r>
              <w:rPr>
                <w:rFonts w:hint="eastAsia" w:ascii="宋体" w:hAnsi="宋体" w:eastAsia="宋体" w:cs="宋体"/>
                <w:sz w:val="21"/>
                <w:szCs w:val="21"/>
                <w:lang w:val="zh-CN" w:eastAsia="zh-CN"/>
              </w:rPr>
              <w:t>内容完整性、合理性、可执行性不合理得</w:t>
            </w:r>
            <w:r>
              <w:rPr>
                <w:rFonts w:hint="eastAsia" w:cs="宋体"/>
                <w:sz w:val="21"/>
                <w:szCs w:val="21"/>
                <w:lang w:val="en-US" w:eastAsia="zh-CN"/>
              </w:rPr>
              <w:t>0-1分</w:t>
            </w:r>
            <w:r>
              <w:rPr>
                <w:rFonts w:hint="eastAsia" w:ascii="宋体" w:hAnsi="宋体" w:eastAsia="宋体" w:cs="宋体"/>
                <w:sz w:val="21"/>
                <w:szCs w:val="21"/>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20" w:hRule="atLeast"/>
        </w:trPr>
        <w:tc>
          <w:tcPr>
            <w:tcW w:w="1147" w:type="dxa"/>
            <w:tcBorders>
              <w:bottom w:val="nil"/>
            </w:tcBorders>
            <w:vAlign w:val="top"/>
          </w:tcPr>
          <w:p>
            <w:pPr>
              <w:rPr>
                <w:rFonts w:hint="eastAsia" w:ascii="宋体" w:hAnsi="宋体" w:eastAsia="宋体" w:cs="宋体"/>
                <w:sz w:val="21"/>
                <w:szCs w:val="21"/>
              </w:rPr>
            </w:pPr>
          </w:p>
        </w:tc>
        <w:tc>
          <w:tcPr>
            <w:tcW w:w="1220" w:type="dxa"/>
            <w:tcBorders>
              <w:bottom w:val="nil"/>
            </w:tcBorders>
            <w:vAlign w:val="top"/>
          </w:tcPr>
          <w:p>
            <w:pPr>
              <w:rPr>
                <w:rFonts w:hint="eastAsia" w:ascii="宋体" w:hAnsi="宋体" w:eastAsia="宋体" w:cs="宋体"/>
                <w:sz w:val="21"/>
                <w:szCs w:val="21"/>
              </w:rPr>
            </w:pPr>
          </w:p>
        </w:tc>
        <w:tc>
          <w:tcPr>
            <w:tcW w:w="7349"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4" w:firstLineChars="200"/>
              <w:textAlignment w:val="auto"/>
              <w:rPr>
                <w:rFonts w:hint="eastAsia" w:cs="宋体"/>
                <w:b/>
                <w:bCs/>
                <w:spacing w:val="18"/>
                <w:sz w:val="21"/>
                <w:szCs w:val="21"/>
                <w:lang w:val="en-US" w:eastAsia="zh-CN"/>
              </w:rPr>
            </w:pPr>
            <w:r>
              <w:rPr>
                <w:rFonts w:hint="eastAsia" w:cs="宋体"/>
                <w:b/>
                <w:bCs/>
                <w:spacing w:val="18"/>
                <w:sz w:val="21"/>
                <w:szCs w:val="21"/>
                <w:lang w:val="en-US" w:eastAsia="zh-CN"/>
              </w:rPr>
              <w:t>7.赛事活动应急预案及保障措施（5分）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zh-CN" w:eastAsia="zh-CN"/>
              </w:rPr>
            </w:pPr>
            <w:r>
              <w:rPr>
                <w:rFonts w:hint="eastAsia" w:cs="宋体"/>
                <w:b w:val="0"/>
                <w:bCs w:val="0"/>
                <w:spacing w:val="18"/>
                <w:sz w:val="21"/>
                <w:szCs w:val="21"/>
                <w:lang w:val="zh-CN" w:eastAsia="zh-CN"/>
              </w:rPr>
              <w:t>根据项目实际情况制定的应急预案及保障措施方案。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zh-CN" w:eastAsia="zh-CN"/>
              </w:rPr>
            </w:pPr>
            <w:r>
              <w:rPr>
                <w:rFonts w:hint="eastAsia" w:cs="宋体"/>
                <w:b w:val="0"/>
                <w:bCs w:val="0"/>
                <w:spacing w:val="18"/>
                <w:sz w:val="21"/>
                <w:szCs w:val="21"/>
                <w:lang w:val="zh-CN" w:eastAsia="zh-CN"/>
              </w:rPr>
              <w:t>方案细致合理、针对性强，响应时间迅速的得</w:t>
            </w:r>
            <w:r>
              <w:rPr>
                <w:rFonts w:hint="eastAsia" w:cs="宋体"/>
                <w:b w:val="0"/>
                <w:bCs w:val="0"/>
                <w:spacing w:val="18"/>
                <w:sz w:val="21"/>
                <w:szCs w:val="21"/>
                <w:lang w:val="en-US" w:eastAsia="zh-CN"/>
              </w:rPr>
              <w:t>3-5</w:t>
            </w:r>
            <w:r>
              <w:rPr>
                <w:rFonts w:hint="eastAsia" w:cs="宋体"/>
                <w:b w:val="0"/>
                <w:bCs w:val="0"/>
                <w:spacing w:val="18"/>
                <w:sz w:val="21"/>
                <w:szCs w:val="21"/>
                <w:lang w:val="zh-CN" w:eastAsia="zh-CN"/>
              </w:rPr>
              <w:t>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zh-CN" w:eastAsia="zh-CN"/>
              </w:rPr>
            </w:pPr>
            <w:r>
              <w:rPr>
                <w:rFonts w:hint="eastAsia" w:cs="宋体"/>
                <w:b w:val="0"/>
                <w:bCs w:val="0"/>
                <w:spacing w:val="18"/>
                <w:sz w:val="21"/>
                <w:szCs w:val="21"/>
                <w:lang w:val="zh-CN" w:eastAsia="zh-CN"/>
              </w:rPr>
              <w:t>方案较细致合理、针对性强，响应时间一般的得</w:t>
            </w:r>
            <w:r>
              <w:rPr>
                <w:rFonts w:hint="eastAsia" w:cs="宋体"/>
                <w:b w:val="0"/>
                <w:bCs w:val="0"/>
                <w:spacing w:val="18"/>
                <w:sz w:val="21"/>
                <w:szCs w:val="21"/>
                <w:lang w:val="en-US" w:eastAsia="zh-CN"/>
              </w:rPr>
              <w:t>1-3</w:t>
            </w:r>
            <w:r>
              <w:rPr>
                <w:rFonts w:hint="eastAsia" w:cs="宋体"/>
                <w:b w:val="0"/>
                <w:bCs w:val="0"/>
                <w:spacing w:val="18"/>
                <w:sz w:val="21"/>
                <w:szCs w:val="21"/>
                <w:lang w:val="zh-CN" w:eastAsia="zh-CN"/>
              </w:rPr>
              <w:t>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bCs/>
                <w:spacing w:val="18"/>
                <w:kern w:val="0"/>
                <w:sz w:val="21"/>
                <w:szCs w:val="21"/>
                <w:lang w:val="en-US" w:eastAsia="zh-CN" w:bidi="zh-CN"/>
              </w:rPr>
            </w:pPr>
            <w:r>
              <w:rPr>
                <w:rFonts w:hint="eastAsia" w:cs="宋体"/>
                <w:b w:val="0"/>
                <w:bCs w:val="0"/>
                <w:spacing w:val="18"/>
                <w:sz w:val="21"/>
                <w:szCs w:val="21"/>
                <w:lang w:val="zh-CN" w:eastAsia="zh-CN"/>
              </w:rPr>
              <w:t>方案设计较差，针对性弱，响应时间较长得</w:t>
            </w:r>
            <w:r>
              <w:rPr>
                <w:rFonts w:hint="eastAsia" w:cs="宋体"/>
                <w:b w:val="0"/>
                <w:bCs w:val="0"/>
                <w:spacing w:val="18"/>
                <w:sz w:val="21"/>
                <w:szCs w:val="21"/>
                <w:lang w:val="en-US" w:eastAsia="zh-CN"/>
              </w:rPr>
              <w:t>0-1</w:t>
            </w:r>
            <w:r>
              <w:rPr>
                <w:rFonts w:hint="eastAsia" w:cs="宋体"/>
                <w:b w:val="0"/>
                <w:bCs w:val="0"/>
                <w:spacing w:val="18"/>
                <w:sz w:val="21"/>
                <w:szCs w:val="21"/>
                <w:lang w:val="zh-CN"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203" w:hRule="atLeast"/>
        </w:trPr>
        <w:tc>
          <w:tcPr>
            <w:tcW w:w="1147" w:type="dxa"/>
            <w:vAlign w:val="top"/>
          </w:tcPr>
          <w:p>
            <w:pPr>
              <w:keepNext w:val="0"/>
              <w:keepLines w:val="0"/>
              <w:pageBreakBefore w:val="0"/>
              <w:widowControl w:val="0"/>
              <w:kinsoku/>
              <w:wordWrap/>
              <w:overflowPunct/>
              <w:topLinePunct w:val="0"/>
              <w:autoSpaceDE w:val="0"/>
              <w:autoSpaceDN w:val="0"/>
              <w:bidi w:val="0"/>
              <w:adjustRightInd/>
              <w:snapToGrid/>
              <w:spacing w:before="75" w:line="429" w:lineRule="exact"/>
              <w:ind w:left="278"/>
              <w:textAlignment w:val="auto"/>
              <w:rPr>
                <w:rFonts w:hint="eastAsia" w:cs="宋体"/>
                <w:spacing w:val="1"/>
                <w:position w:val="18"/>
                <w:sz w:val="21"/>
                <w:szCs w:val="21"/>
                <w:lang w:val="en-US" w:eastAsia="zh-CN"/>
                <w14:textOutline w14:w="4358" w14:cap="sq" w14:cmpd="sng">
                  <w14:solidFill>
                    <w14:srgbClr w14:val="000000"/>
                  </w14:solidFill>
                  <w14:prstDash w14:val="solid"/>
                  <w14:bevel/>
                </w14:textOutline>
              </w:rPr>
            </w:pPr>
            <w:r>
              <w:rPr>
                <w:rFonts w:hint="eastAsia" w:cs="宋体"/>
                <w:spacing w:val="1"/>
                <w:position w:val="18"/>
                <w:sz w:val="21"/>
                <w:szCs w:val="21"/>
                <w:lang w:val="en-US" w:eastAsia="zh-CN"/>
                <w14:textOutline w14:w="4358" w14:cap="sq" w14:cmpd="sng">
                  <w14:solidFill>
                    <w14:srgbClr w14:val="000000"/>
                  </w14:solidFill>
                  <w14:prstDash w14:val="solid"/>
                  <w14:bevel/>
                </w14:textOutline>
              </w:rPr>
              <w:t>服务</w:t>
            </w:r>
          </w:p>
          <w:p>
            <w:pPr>
              <w:keepNext w:val="0"/>
              <w:keepLines w:val="0"/>
              <w:pageBreakBefore w:val="0"/>
              <w:widowControl w:val="0"/>
              <w:kinsoku/>
              <w:wordWrap/>
              <w:overflowPunct/>
              <w:topLinePunct w:val="0"/>
              <w:autoSpaceDE w:val="0"/>
              <w:autoSpaceDN w:val="0"/>
              <w:bidi w:val="0"/>
              <w:adjustRightInd/>
              <w:snapToGrid/>
              <w:spacing w:before="75" w:line="429" w:lineRule="exact"/>
              <w:ind w:left="278"/>
              <w:textAlignment w:val="auto"/>
              <w:rPr>
                <w:rFonts w:hint="eastAsia" w:cs="宋体"/>
                <w:spacing w:val="1"/>
                <w:position w:val="18"/>
                <w:sz w:val="21"/>
                <w:szCs w:val="21"/>
                <w:lang w:val="en-US" w:eastAsia="zh-CN"/>
                <w14:textOutline w14:w="4358" w14:cap="sq" w14:cmpd="sng">
                  <w14:solidFill>
                    <w14:srgbClr w14:val="000000"/>
                  </w14:solidFill>
                  <w14:prstDash w14:val="solid"/>
                  <w14:bevel/>
                </w14:textOutline>
              </w:rPr>
            </w:pPr>
            <w:r>
              <w:rPr>
                <w:rFonts w:hint="eastAsia" w:cs="宋体"/>
                <w:spacing w:val="1"/>
                <w:position w:val="18"/>
                <w:sz w:val="21"/>
                <w:szCs w:val="21"/>
                <w:lang w:val="en-US" w:eastAsia="zh-CN"/>
                <w14:textOutline w14:w="4358" w14:cap="sq" w14:cmpd="sng">
                  <w14:solidFill>
                    <w14:srgbClr w14:val="000000"/>
                  </w14:solidFill>
                  <w14:prstDash w14:val="solid"/>
                  <w14:bevel/>
                </w14:textOutline>
              </w:rPr>
              <w:t>承诺</w:t>
            </w:r>
          </w:p>
          <w:p>
            <w:pPr>
              <w:keepNext w:val="0"/>
              <w:keepLines w:val="0"/>
              <w:pageBreakBefore w:val="0"/>
              <w:widowControl w:val="0"/>
              <w:kinsoku/>
              <w:wordWrap/>
              <w:overflowPunct/>
              <w:topLinePunct w:val="0"/>
              <w:autoSpaceDE w:val="0"/>
              <w:autoSpaceDN w:val="0"/>
              <w:bidi w:val="0"/>
              <w:adjustRightInd/>
              <w:snapToGrid/>
              <w:spacing w:before="75" w:line="429" w:lineRule="exact"/>
              <w:ind w:left="278"/>
              <w:textAlignment w:val="auto"/>
              <w:rPr>
                <w:rFonts w:hint="eastAsia" w:cs="宋体"/>
                <w:spacing w:val="1"/>
                <w:position w:val="18"/>
                <w:sz w:val="21"/>
                <w:szCs w:val="21"/>
                <w:lang w:val="en-US" w:eastAsia="zh-CN"/>
                <w14:textOutline w14:w="4358" w14:cap="sq" w14:cmpd="sng">
                  <w14:solidFill>
                    <w14:srgbClr w14:val="000000"/>
                  </w14:solidFill>
                  <w14:prstDash w14:val="solid"/>
                  <w14:bevel/>
                </w14:textOutline>
              </w:rPr>
            </w:pPr>
            <w:r>
              <w:rPr>
                <w:rFonts w:hint="eastAsia" w:cs="宋体"/>
                <w:spacing w:val="1"/>
                <w:position w:val="18"/>
                <w:sz w:val="21"/>
                <w:szCs w:val="21"/>
                <w:lang w:val="en-US" w:eastAsia="zh-CN"/>
                <w14:textOutline w14:w="4358" w14:cap="sq" w14:cmpd="sng">
                  <w14:solidFill>
                    <w14:srgbClr w14:val="000000"/>
                  </w14:solidFill>
                  <w14:prstDash w14:val="solid"/>
                  <w14:bevel/>
                </w14:textOutline>
              </w:rPr>
              <w:t>及售</w:t>
            </w:r>
          </w:p>
          <w:p>
            <w:pPr>
              <w:keepNext w:val="0"/>
              <w:keepLines w:val="0"/>
              <w:pageBreakBefore w:val="0"/>
              <w:widowControl w:val="0"/>
              <w:kinsoku/>
              <w:wordWrap/>
              <w:overflowPunct/>
              <w:topLinePunct w:val="0"/>
              <w:autoSpaceDE w:val="0"/>
              <w:autoSpaceDN w:val="0"/>
              <w:bidi w:val="0"/>
              <w:adjustRightInd/>
              <w:snapToGrid/>
              <w:spacing w:before="75" w:line="429" w:lineRule="exact"/>
              <w:ind w:left="278"/>
              <w:textAlignment w:val="auto"/>
              <w:rPr>
                <w:rFonts w:hint="eastAsia" w:cs="宋体"/>
                <w:spacing w:val="1"/>
                <w:position w:val="18"/>
                <w:sz w:val="21"/>
                <w:szCs w:val="21"/>
                <w:lang w:val="en-US" w:eastAsia="zh-CN"/>
                <w14:textOutline w14:w="4358" w14:cap="sq" w14:cmpd="sng">
                  <w14:solidFill>
                    <w14:srgbClr w14:val="000000"/>
                  </w14:solidFill>
                  <w14:prstDash w14:val="solid"/>
                  <w14:bevel/>
                </w14:textOutline>
              </w:rPr>
            </w:pPr>
            <w:r>
              <w:rPr>
                <w:rFonts w:hint="eastAsia" w:cs="宋体"/>
                <w:spacing w:val="1"/>
                <w:position w:val="18"/>
                <w:sz w:val="21"/>
                <w:szCs w:val="21"/>
                <w:lang w:val="en-US" w:eastAsia="zh-CN"/>
                <w14:textOutline w14:w="4358" w14:cap="sq" w14:cmpd="sng">
                  <w14:solidFill>
                    <w14:srgbClr w14:val="000000"/>
                  </w14:solidFill>
                  <w14:prstDash w14:val="solid"/>
                  <w14:bevel/>
                </w14:textOutline>
              </w:rPr>
              <w:t>后保</w:t>
            </w:r>
          </w:p>
          <w:p>
            <w:pPr>
              <w:keepNext w:val="0"/>
              <w:keepLines w:val="0"/>
              <w:pageBreakBefore w:val="0"/>
              <w:widowControl w:val="0"/>
              <w:kinsoku/>
              <w:wordWrap/>
              <w:overflowPunct/>
              <w:topLinePunct w:val="0"/>
              <w:autoSpaceDE w:val="0"/>
              <w:autoSpaceDN w:val="0"/>
              <w:bidi w:val="0"/>
              <w:adjustRightInd/>
              <w:snapToGrid/>
              <w:spacing w:before="75" w:line="429" w:lineRule="exact"/>
              <w:ind w:left="278"/>
              <w:textAlignment w:val="auto"/>
              <w:rPr>
                <w:rFonts w:hint="eastAsia" w:ascii="宋体" w:hAnsi="宋体" w:eastAsia="宋体" w:cs="宋体"/>
                <w:sz w:val="21"/>
                <w:szCs w:val="21"/>
              </w:rPr>
            </w:pPr>
            <w:r>
              <w:rPr>
                <w:rFonts w:hint="eastAsia" w:cs="宋体"/>
                <w:spacing w:val="1"/>
                <w:position w:val="18"/>
                <w:sz w:val="21"/>
                <w:szCs w:val="21"/>
                <w:lang w:val="en-US" w:eastAsia="zh-CN"/>
                <w14:textOutline w14:w="4358" w14:cap="sq" w14:cmpd="sng">
                  <w14:solidFill>
                    <w14:srgbClr w14:val="000000"/>
                  </w14:solidFill>
                  <w14:prstDash w14:val="solid"/>
                  <w14:bevel/>
                </w14:textOutline>
              </w:rPr>
              <w:t>证</w:t>
            </w:r>
          </w:p>
        </w:tc>
        <w:tc>
          <w:tcPr>
            <w:tcW w:w="1220" w:type="dxa"/>
            <w:vAlign w:val="top"/>
          </w:tcPr>
          <w:p>
            <w:pPr>
              <w:spacing w:before="74" w:line="239" w:lineRule="auto"/>
              <w:ind w:left="124"/>
              <w:rPr>
                <w:rFonts w:hint="eastAsia" w:cs="宋体"/>
                <w:spacing w:val="-12"/>
                <w:sz w:val="21"/>
                <w:szCs w:val="21"/>
                <w:lang w:val="en-US" w:eastAsia="zh-CN"/>
                <w14:textOutline w14:w="4358" w14:cap="sq" w14:cmpd="sng">
                  <w14:solidFill>
                    <w14:srgbClr w14:val="000000"/>
                  </w14:solidFill>
                  <w14:prstDash w14:val="solid"/>
                  <w14:bevel/>
                </w14:textOutline>
              </w:rPr>
            </w:pPr>
          </w:p>
          <w:p>
            <w:pPr>
              <w:spacing w:before="74" w:line="239" w:lineRule="auto"/>
              <w:ind w:left="124"/>
              <w:rPr>
                <w:rFonts w:hint="eastAsia" w:cs="宋体"/>
                <w:spacing w:val="-12"/>
                <w:sz w:val="21"/>
                <w:szCs w:val="21"/>
                <w:lang w:val="en-US" w:eastAsia="zh-CN"/>
                <w14:textOutline w14:w="4358" w14:cap="sq" w14:cmpd="sng">
                  <w14:solidFill>
                    <w14:srgbClr w14:val="000000"/>
                  </w14:solidFill>
                  <w14:prstDash w14:val="solid"/>
                  <w14:bevel/>
                </w14:textOutline>
              </w:rPr>
            </w:pPr>
            <w:r>
              <w:rPr>
                <w:rFonts w:hint="eastAsia" w:cs="宋体"/>
                <w:spacing w:val="-12"/>
                <w:sz w:val="21"/>
                <w:szCs w:val="21"/>
                <w:lang w:val="en-US" w:eastAsia="zh-CN"/>
                <w14:textOutline w14:w="4358" w14:cap="sq" w14:cmpd="sng">
                  <w14:solidFill>
                    <w14:srgbClr w14:val="000000"/>
                  </w14:solidFill>
                  <w14:prstDash w14:val="solid"/>
                  <w14:bevel/>
                </w14:textOutline>
              </w:rPr>
              <w:t xml:space="preserve">  </w:t>
            </w:r>
          </w:p>
          <w:p>
            <w:pPr>
              <w:spacing w:before="74" w:line="239" w:lineRule="auto"/>
              <w:ind w:left="124"/>
              <w:rPr>
                <w:rFonts w:hint="eastAsia" w:cs="宋体"/>
                <w:spacing w:val="-12"/>
                <w:sz w:val="21"/>
                <w:szCs w:val="21"/>
                <w:lang w:val="en-US" w:eastAsia="zh-CN"/>
                <w14:textOutline w14:w="4358" w14:cap="sq" w14:cmpd="sng">
                  <w14:solidFill>
                    <w14:srgbClr w14:val="000000"/>
                  </w14:solidFill>
                  <w14:prstDash w14:val="solid"/>
                  <w14:bevel/>
                </w14:textOutline>
              </w:rPr>
            </w:pPr>
          </w:p>
          <w:p>
            <w:pPr>
              <w:spacing w:before="74" w:line="239" w:lineRule="auto"/>
              <w:ind w:left="124"/>
              <w:rPr>
                <w:rFonts w:hint="default" w:cs="宋体"/>
                <w:spacing w:val="-12"/>
                <w:sz w:val="21"/>
                <w:szCs w:val="21"/>
                <w:lang w:val="en-US" w:eastAsia="zh-CN"/>
                <w14:textOutline w14:w="4358" w14:cap="sq" w14:cmpd="sng">
                  <w14:solidFill>
                    <w14:srgbClr w14:val="000000"/>
                  </w14:solidFill>
                  <w14:prstDash w14:val="solid"/>
                  <w14:bevel/>
                </w14:textOutline>
              </w:rPr>
            </w:pPr>
            <w:r>
              <w:rPr>
                <w:rFonts w:hint="eastAsia" w:cs="宋体"/>
                <w:spacing w:val="-12"/>
                <w:sz w:val="21"/>
                <w:szCs w:val="21"/>
                <w:lang w:val="en-US" w:eastAsia="zh-CN"/>
                <w14:textOutline w14:w="4358" w14:cap="sq" w14:cmpd="sng">
                  <w14:solidFill>
                    <w14:srgbClr w14:val="000000"/>
                  </w14:solidFill>
                  <w14:prstDash w14:val="solid"/>
                  <w14:bevel/>
                </w14:textOutline>
              </w:rPr>
              <w:t xml:space="preserve"> 10分</w:t>
            </w:r>
          </w:p>
        </w:tc>
        <w:tc>
          <w:tcPr>
            <w:tcW w:w="7349"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en-US" w:eastAsia="zh-CN"/>
              </w:rPr>
            </w:pPr>
            <w:r>
              <w:rPr>
                <w:rFonts w:hint="eastAsia" w:cs="宋体"/>
                <w:b w:val="0"/>
                <w:bCs w:val="0"/>
                <w:spacing w:val="18"/>
                <w:sz w:val="21"/>
                <w:szCs w:val="21"/>
                <w:lang w:val="en-US" w:eastAsia="zh-CN"/>
              </w:rPr>
              <w:t>针对本次项目制定服务承诺及售后保证方案，根据方案安排的合理性、可行性，评标委员会成员对其响应情况进行赋分。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en-US" w:eastAsia="zh-CN"/>
              </w:rPr>
            </w:pPr>
            <w:r>
              <w:rPr>
                <w:rFonts w:hint="eastAsia" w:cs="宋体"/>
                <w:b w:val="0"/>
                <w:bCs w:val="0"/>
                <w:spacing w:val="18"/>
                <w:sz w:val="21"/>
                <w:szCs w:val="21"/>
                <w:lang w:val="en-US" w:eastAsia="zh-CN"/>
              </w:rPr>
              <w:t xml:space="preserve">方案总体安排合理、可行性高赋 7-10分；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en-US" w:eastAsia="zh-CN"/>
              </w:rPr>
            </w:pPr>
            <w:r>
              <w:rPr>
                <w:rFonts w:hint="eastAsia" w:cs="宋体"/>
                <w:b w:val="0"/>
                <w:bCs w:val="0"/>
                <w:spacing w:val="18"/>
                <w:sz w:val="21"/>
                <w:szCs w:val="21"/>
                <w:lang w:val="en-US" w:eastAsia="zh-CN"/>
              </w:rPr>
              <w:t>方案总体安排较合理、可行性一般赋 4-7 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103" w:rightChars="0" w:firstLine="492" w:firstLineChars="200"/>
              <w:textAlignment w:val="auto"/>
              <w:rPr>
                <w:rFonts w:hint="eastAsia" w:cs="宋体"/>
                <w:b w:val="0"/>
                <w:bCs w:val="0"/>
                <w:spacing w:val="18"/>
                <w:sz w:val="21"/>
                <w:szCs w:val="21"/>
                <w:lang w:val="en-US" w:eastAsia="zh-CN"/>
              </w:rPr>
            </w:pPr>
            <w:r>
              <w:rPr>
                <w:rFonts w:hint="eastAsia" w:cs="宋体"/>
                <w:b w:val="0"/>
                <w:bCs w:val="0"/>
                <w:spacing w:val="18"/>
                <w:sz w:val="21"/>
                <w:szCs w:val="21"/>
                <w:lang w:val="en-US" w:eastAsia="zh-CN"/>
              </w:rPr>
              <w:t>方案总体安排不合理、可行性不高赋 0-4 分。</w:t>
            </w:r>
          </w:p>
          <w:p>
            <w:pPr>
              <w:pStyle w:val="18"/>
              <w:ind w:left="0" w:leftChars="0" w:firstLine="0" w:firstLineChars="0"/>
              <w:rPr>
                <w:rFonts w:hint="eastAsia"/>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0" w:hRule="atLeast"/>
        </w:trPr>
        <w:tc>
          <w:tcPr>
            <w:tcW w:w="1147" w:type="dxa"/>
            <w:vAlign w:val="top"/>
          </w:tcPr>
          <w:p>
            <w:pPr>
              <w:spacing w:before="75" w:line="489" w:lineRule="exact"/>
              <w:ind w:left="279"/>
              <w:rPr>
                <w:rFonts w:hint="eastAsia" w:cs="宋体"/>
                <w:spacing w:val="1"/>
                <w:position w:val="18"/>
                <w:sz w:val="21"/>
                <w:szCs w:val="21"/>
                <w:lang w:val="en-US" w:eastAsia="zh-CN"/>
                <w14:textOutline w14:w="4358" w14:cap="sq" w14:cmpd="sng">
                  <w14:solidFill>
                    <w14:srgbClr w14:val="000000"/>
                  </w14:solidFill>
                  <w14:prstDash w14:val="solid"/>
                  <w14:bevel/>
                </w14:textOutline>
              </w:rPr>
            </w:pPr>
            <w:r>
              <w:rPr>
                <w:rFonts w:hint="eastAsia" w:cs="宋体"/>
                <w:spacing w:val="-1"/>
                <w:sz w:val="23"/>
                <w:szCs w:val="23"/>
                <w:lang w:eastAsia="zh-CN"/>
                <w14:textOutline w14:w="4358" w14:cap="sq" w14:cmpd="sng">
                  <w14:solidFill>
                    <w14:srgbClr w14:val="000000"/>
                  </w14:solidFill>
                  <w14:prstDash w14:val="solid"/>
                  <w14:bevel/>
                </w14:textOutline>
              </w:rPr>
              <w:t>供应商</w:t>
            </w:r>
            <w:r>
              <w:rPr>
                <w:rFonts w:hint="eastAsia" w:ascii="宋体" w:hAnsi="宋体" w:eastAsia="宋体" w:cs="宋体"/>
                <w:spacing w:val="-1"/>
                <w:sz w:val="23"/>
                <w:szCs w:val="23"/>
                <w14:textOutline w14:w="4358" w14:cap="sq" w14:cmpd="sng">
                  <w14:solidFill>
                    <w14:srgbClr w14:val="000000"/>
                  </w14:solidFill>
                  <w14:prstDash w14:val="solid"/>
                  <w14:bevel/>
                </w14:textOutline>
              </w:rPr>
              <w:t>业</w:t>
            </w:r>
            <w:r>
              <w:rPr>
                <w:rFonts w:hint="eastAsia" w:ascii="宋体" w:hAnsi="宋体" w:eastAsia="宋体" w:cs="宋体"/>
                <w:sz w:val="23"/>
                <w:szCs w:val="23"/>
                <w14:textOutline w14:w="4358" w14:cap="sq" w14:cmpd="sng">
                  <w14:solidFill>
                    <w14:srgbClr w14:val="000000"/>
                  </w14:solidFill>
                  <w14:prstDash w14:val="solid"/>
                  <w14:bevel/>
                </w14:textOutline>
              </w:rPr>
              <w:t>绩</w:t>
            </w:r>
          </w:p>
        </w:tc>
        <w:tc>
          <w:tcPr>
            <w:tcW w:w="1220" w:type="dxa"/>
            <w:vAlign w:val="top"/>
          </w:tcPr>
          <w:p>
            <w:pPr>
              <w:pStyle w:val="18"/>
              <w:rPr>
                <w:rFonts w:hint="eastAsia" w:cs="宋体"/>
                <w:spacing w:val="-12"/>
                <w:sz w:val="21"/>
                <w:szCs w:val="21"/>
                <w:lang w:val="en-US" w:eastAsia="zh-CN"/>
                <w14:textOutline w14:w="4358" w14:cap="sq" w14:cmpd="sng">
                  <w14:solidFill>
                    <w14:srgbClr w14:val="000000"/>
                  </w14:solidFill>
                  <w14:prstDash w14:val="solid"/>
                  <w14:bevel/>
                </w14:textOutline>
              </w:rPr>
            </w:pPr>
          </w:p>
          <w:p>
            <w:pPr>
              <w:pStyle w:val="18"/>
              <w:rPr>
                <w:rFonts w:hint="default" w:cs="宋体"/>
                <w:spacing w:val="-12"/>
                <w:sz w:val="21"/>
                <w:szCs w:val="21"/>
                <w:lang w:val="en-US" w:eastAsia="zh-CN"/>
                <w14:textOutline w14:w="4358" w14:cap="sq" w14:cmpd="sng">
                  <w14:solidFill>
                    <w14:srgbClr w14:val="000000"/>
                  </w14:solidFill>
                  <w14:prstDash w14:val="solid"/>
                  <w14:bevel/>
                </w14:textOutline>
              </w:rPr>
            </w:pPr>
            <w:r>
              <w:rPr>
                <w:rFonts w:hint="eastAsia" w:cs="宋体"/>
                <w:spacing w:val="-12"/>
                <w:sz w:val="21"/>
                <w:szCs w:val="21"/>
                <w:lang w:val="en-US" w:eastAsia="zh-CN"/>
                <w14:textOutline w14:w="4358" w14:cap="sq" w14:cmpd="sng">
                  <w14:solidFill>
                    <w14:srgbClr w14:val="000000"/>
                  </w14:solidFill>
                  <w14:prstDash w14:val="solid"/>
                  <w14:bevel/>
                </w14:textOutline>
              </w:rPr>
              <w:t xml:space="preserve"> 10分</w:t>
            </w:r>
          </w:p>
        </w:tc>
        <w:tc>
          <w:tcPr>
            <w:tcW w:w="7349"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138" w:rightChars="0"/>
              <w:textAlignment w:val="auto"/>
              <w:rPr>
                <w:rFonts w:hint="eastAsia" w:ascii="宋体" w:hAnsi="宋体" w:eastAsia="宋体" w:cs="宋体"/>
                <w:spacing w:val="18"/>
                <w:sz w:val="21"/>
                <w:szCs w:val="21"/>
                <w:lang w:eastAsia="zh-CN"/>
              </w:rPr>
            </w:pPr>
            <w:r>
              <w:rPr>
                <w:rFonts w:hint="eastAsia" w:cs="宋体"/>
                <w:b w:val="0"/>
                <w:bCs w:val="0"/>
                <w:spacing w:val="18"/>
                <w:sz w:val="21"/>
                <w:szCs w:val="21"/>
                <w:lang w:val="en-US" w:eastAsia="zh-CN"/>
              </w:rPr>
              <w:t>投标人须提供2020年至今赛艇赛事类项目的业绩，每提供一项得5分，最高得10分。(以加盖公章的合同复印件或中标通知书为准)。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6" w:hRule="atLeast"/>
        </w:trPr>
        <w:tc>
          <w:tcPr>
            <w:tcW w:w="1147" w:type="dxa"/>
            <w:vAlign w:val="top"/>
          </w:tcPr>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before="75" w:line="241" w:lineRule="auto"/>
              <w:ind w:left="265"/>
              <w:rPr>
                <w:rFonts w:hint="eastAsia" w:ascii="宋体" w:hAnsi="宋体" w:eastAsia="宋体" w:cs="宋体"/>
                <w:sz w:val="21"/>
                <w:szCs w:val="21"/>
              </w:rPr>
            </w:pPr>
            <w:r>
              <w:rPr>
                <w:rFonts w:hint="eastAsia" w:ascii="宋体" w:hAnsi="宋体" w:eastAsia="宋体" w:cs="宋体"/>
                <w:spacing w:val="7"/>
                <w:sz w:val="21"/>
                <w:szCs w:val="21"/>
                <w14:textOutline w14:w="4358" w14:cap="sq" w14:cmpd="sng">
                  <w14:solidFill>
                    <w14:srgbClr w14:val="000000"/>
                  </w14:solidFill>
                  <w14:prstDash w14:val="solid"/>
                  <w14:bevel/>
                </w14:textOutline>
              </w:rPr>
              <w:t>说明</w:t>
            </w:r>
          </w:p>
        </w:tc>
        <w:tc>
          <w:tcPr>
            <w:tcW w:w="8572" w:type="dxa"/>
            <w:gridSpan w:val="3"/>
            <w:tcBorders>
              <w:right w:val="single" w:color="auto" w:sz="4" w:space="0"/>
            </w:tcBorders>
            <w:vAlign w:val="top"/>
          </w:tcPr>
          <w:p>
            <w:pPr>
              <w:spacing w:before="127" w:line="323" w:lineRule="exact"/>
              <w:ind w:firstLine="476" w:firstLineChars="200"/>
              <w:rPr>
                <w:rFonts w:hint="eastAsia" w:ascii="宋体" w:hAnsi="宋体" w:eastAsia="宋体" w:cs="宋体"/>
                <w:sz w:val="21"/>
                <w:szCs w:val="21"/>
              </w:rPr>
            </w:pPr>
            <w:r>
              <w:rPr>
                <w:rFonts w:hint="eastAsia" w:ascii="宋体" w:hAnsi="宋体" w:eastAsia="宋体" w:cs="宋体"/>
                <w:spacing w:val="14"/>
                <w:position w:val="1"/>
                <w:sz w:val="21"/>
                <w:szCs w:val="21"/>
              </w:rPr>
              <w:t>1</w:t>
            </w:r>
            <w:r>
              <w:rPr>
                <w:rFonts w:hint="eastAsia" w:ascii="宋体" w:hAnsi="宋体" w:eastAsia="宋体" w:cs="宋体"/>
                <w:spacing w:val="8"/>
                <w:position w:val="1"/>
                <w:sz w:val="21"/>
                <w:szCs w:val="21"/>
              </w:rPr>
              <w:t>、</w:t>
            </w:r>
            <w:r>
              <w:rPr>
                <w:rFonts w:hint="eastAsia" w:ascii="宋体" w:hAnsi="宋体" w:eastAsia="宋体" w:cs="宋体"/>
                <w:spacing w:val="7"/>
                <w:position w:val="1"/>
                <w:sz w:val="21"/>
                <w:szCs w:val="21"/>
              </w:rPr>
              <w:t>评标委员会各成员独立打分。</w:t>
            </w:r>
          </w:p>
          <w:p>
            <w:pPr>
              <w:spacing w:before="167" w:line="392" w:lineRule="auto"/>
              <w:ind w:right="145" w:firstLine="452" w:firstLineChars="200"/>
              <w:rPr>
                <w:rFonts w:hint="eastAsia" w:ascii="宋体" w:hAnsi="宋体" w:eastAsia="宋体" w:cs="宋体"/>
                <w:sz w:val="21"/>
                <w:szCs w:val="21"/>
              </w:rPr>
            </w:pPr>
            <w:r>
              <w:rPr>
                <w:rFonts w:hint="eastAsia" w:ascii="宋体" w:hAnsi="宋体" w:eastAsia="宋体" w:cs="宋体"/>
                <w:spacing w:val="8"/>
                <w:sz w:val="21"/>
                <w:szCs w:val="21"/>
              </w:rPr>
              <w:t>2、评委打分超过得分界限或未按本表规定赋分时，该评委的打分作废</w:t>
            </w:r>
            <w:r>
              <w:rPr>
                <w:rFonts w:hint="eastAsia" w:ascii="宋体" w:hAnsi="宋体" w:eastAsia="宋体" w:cs="宋体"/>
                <w:spacing w:val="2"/>
                <w:sz w:val="21"/>
                <w:szCs w:val="21"/>
              </w:rPr>
              <w:t>，</w:t>
            </w:r>
            <w:r>
              <w:rPr>
                <w:rFonts w:hint="eastAsia" w:ascii="宋体" w:hAnsi="宋体" w:eastAsia="宋体" w:cs="宋体"/>
                <w:spacing w:val="7"/>
                <w:sz w:val="21"/>
                <w:szCs w:val="21"/>
              </w:rPr>
              <w:t>不计入汇总分</w:t>
            </w:r>
            <w:r>
              <w:rPr>
                <w:rFonts w:hint="eastAsia" w:ascii="宋体" w:hAnsi="宋体" w:eastAsia="宋体" w:cs="宋体"/>
                <w:spacing w:val="5"/>
                <w:sz w:val="21"/>
                <w:szCs w:val="21"/>
              </w:rPr>
              <w:t>。</w:t>
            </w:r>
          </w:p>
          <w:p>
            <w:pPr>
              <w:spacing w:before="1" w:line="392" w:lineRule="auto"/>
              <w:ind w:right="136" w:firstLine="460" w:firstLineChars="200"/>
              <w:rPr>
                <w:rFonts w:hint="eastAsia" w:ascii="宋体" w:hAnsi="宋体" w:eastAsia="宋体" w:cs="宋体"/>
                <w:sz w:val="21"/>
                <w:szCs w:val="21"/>
              </w:rPr>
            </w:pPr>
            <w:r>
              <w:rPr>
                <w:rFonts w:hint="eastAsia" w:ascii="宋体" w:hAnsi="宋体" w:eastAsia="宋体" w:cs="宋体"/>
                <w:spacing w:val="10"/>
                <w:sz w:val="21"/>
                <w:szCs w:val="21"/>
              </w:rPr>
              <w:t>3</w:t>
            </w:r>
            <w:r>
              <w:rPr>
                <w:rFonts w:hint="eastAsia" w:ascii="宋体" w:hAnsi="宋体" w:eastAsia="宋体" w:cs="宋体"/>
                <w:spacing w:val="8"/>
                <w:sz w:val="21"/>
                <w:szCs w:val="21"/>
              </w:rPr>
              <w:t>、若出现综合得分并列时，比较价格得分，此分项得分高者排序在前；</w:t>
            </w:r>
            <w:r>
              <w:rPr>
                <w:rFonts w:hint="eastAsia" w:ascii="宋体" w:hAnsi="宋体" w:eastAsia="宋体" w:cs="宋体"/>
                <w:sz w:val="21"/>
                <w:szCs w:val="21"/>
              </w:rPr>
              <w:t xml:space="preserve"> </w:t>
            </w:r>
            <w:r>
              <w:rPr>
                <w:rFonts w:hint="eastAsia" w:ascii="宋体" w:hAnsi="宋体" w:eastAsia="宋体" w:cs="宋体"/>
                <w:spacing w:val="10"/>
                <w:sz w:val="21"/>
                <w:szCs w:val="21"/>
              </w:rPr>
              <w:t>若价格得分仍相同，比较技术得分，此分项得分高者排序在前；若技术得</w:t>
            </w:r>
            <w:r>
              <w:rPr>
                <w:rFonts w:hint="eastAsia" w:ascii="宋体" w:hAnsi="宋体" w:eastAsia="宋体" w:cs="宋体"/>
                <w:spacing w:val="3"/>
                <w:sz w:val="21"/>
                <w:szCs w:val="21"/>
              </w:rPr>
              <w:t>分</w:t>
            </w:r>
            <w:r>
              <w:rPr>
                <w:rFonts w:hint="eastAsia" w:ascii="宋体" w:hAnsi="宋体" w:eastAsia="宋体" w:cs="宋体"/>
                <w:spacing w:val="18"/>
                <w:sz w:val="21"/>
                <w:szCs w:val="21"/>
              </w:rPr>
              <w:t>仍</w:t>
            </w:r>
            <w:r>
              <w:rPr>
                <w:rFonts w:hint="eastAsia" w:ascii="宋体" w:hAnsi="宋体" w:eastAsia="宋体" w:cs="宋体"/>
                <w:spacing w:val="13"/>
                <w:sz w:val="21"/>
                <w:szCs w:val="21"/>
              </w:rPr>
              <w:t>相</w:t>
            </w:r>
            <w:r>
              <w:rPr>
                <w:rFonts w:hint="eastAsia" w:ascii="宋体" w:hAnsi="宋体" w:eastAsia="宋体" w:cs="宋体"/>
                <w:spacing w:val="9"/>
                <w:sz w:val="21"/>
                <w:szCs w:val="21"/>
              </w:rPr>
              <w:t>同，则由全体评标委员会成员无记名投票，得票高者排序在前。</w:t>
            </w:r>
          </w:p>
          <w:p>
            <w:pPr>
              <w:spacing w:line="322" w:lineRule="exact"/>
              <w:ind w:firstLine="492" w:firstLineChars="200"/>
              <w:rPr>
                <w:rFonts w:hint="eastAsia" w:ascii="宋体" w:hAnsi="宋体" w:eastAsia="宋体" w:cs="宋体"/>
                <w:sz w:val="21"/>
                <w:szCs w:val="21"/>
              </w:rPr>
            </w:pPr>
            <w:r>
              <w:rPr>
                <w:rFonts w:hint="eastAsia" w:ascii="宋体" w:hAnsi="宋体" w:eastAsia="宋体" w:cs="宋体"/>
                <w:spacing w:val="18"/>
                <w:position w:val="1"/>
                <w:sz w:val="21"/>
                <w:szCs w:val="21"/>
              </w:rPr>
              <w:t>4</w:t>
            </w:r>
            <w:r>
              <w:rPr>
                <w:rFonts w:hint="eastAsia" w:ascii="宋体" w:hAnsi="宋体" w:eastAsia="宋体" w:cs="宋体"/>
                <w:spacing w:val="14"/>
                <w:position w:val="1"/>
                <w:sz w:val="21"/>
                <w:szCs w:val="21"/>
              </w:rPr>
              <w:t>、</w:t>
            </w:r>
            <w:r>
              <w:rPr>
                <w:rFonts w:hint="eastAsia" w:ascii="宋体" w:hAnsi="宋体" w:eastAsia="宋体" w:cs="宋体"/>
                <w:spacing w:val="9"/>
                <w:position w:val="1"/>
                <w:sz w:val="21"/>
                <w:szCs w:val="21"/>
              </w:rPr>
              <w:t>各种计算采用插入法，数字均保留一位小数，第二位“四舍五入”。</w:t>
            </w:r>
          </w:p>
          <w:p>
            <w:pPr>
              <w:spacing w:before="167" w:line="489" w:lineRule="exact"/>
              <w:ind w:firstLine="452" w:firstLineChars="200"/>
              <w:rPr>
                <w:rFonts w:hint="eastAsia" w:ascii="宋体" w:hAnsi="宋体" w:eastAsia="宋体" w:cs="宋体"/>
                <w:sz w:val="21"/>
                <w:szCs w:val="21"/>
              </w:rPr>
            </w:pPr>
            <w:r>
              <w:rPr>
                <w:rFonts w:hint="eastAsia" w:ascii="宋体" w:hAnsi="宋体" w:eastAsia="宋体" w:cs="宋体"/>
                <w:spacing w:val="8"/>
                <w:sz w:val="21"/>
                <w:szCs w:val="21"/>
              </w:rPr>
              <w:t>5、评标过程中，若出现特殊情况时，由评标委员会成员决定暂停评标，并提出具体处理意见。</w:t>
            </w:r>
          </w:p>
        </w:tc>
      </w:tr>
    </w:tbl>
    <w:p>
      <w:pPr>
        <w:pStyle w:val="23"/>
        <w:numPr>
          <w:ilvl w:val="1"/>
          <w:numId w:val="20"/>
        </w:numPr>
        <w:tabs>
          <w:tab w:val="left" w:pos="1334"/>
        </w:tabs>
        <w:spacing w:before="74" w:after="0" w:line="240" w:lineRule="auto"/>
        <w:ind w:left="1333" w:right="0" w:hanging="302"/>
        <w:jc w:val="left"/>
        <w:rPr>
          <w:rFonts w:hint="eastAsia" w:ascii="宋体" w:hAnsi="宋体" w:eastAsia="宋体" w:cs="宋体"/>
          <w:sz w:val="24"/>
        </w:rPr>
      </w:pPr>
      <w:r>
        <w:rPr>
          <w:rFonts w:hint="eastAsia" w:ascii="宋体" w:hAnsi="宋体" w:eastAsia="宋体" w:cs="宋体"/>
          <w:sz w:val="24"/>
        </w:rPr>
        <w:t>、供应商企业政府采购政策</w:t>
      </w:r>
    </w:p>
    <w:p>
      <w:pPr>
        <w:pStyle w:val="23"/>
        <w:numPr>
          <w:ilvl w:val="2"/>
          <w:numId w:val="20"/>
        </w:numPr>
        <w:tabs>
          <w:tab w:val="left" w:pos="1514"/>
        </w:tabs>
        <w:spacing w:before="204" w:after="0" w:line="240" w:lineRule="auto"/>
        <w:ind w:left="1513" w:right="0" w:hanging="482"/>
        <w:jc w:val="left"/>
        <w:rPr>
          <w:rFonts w:hint="eastAsia" w:ascii="宋体" w:hAnsi="宋体" w:eastAsia="宋体" w:cs="宋体"/>
          <w:sz w:val="24"/>
        </w:rPr>
      </w:pPr>
      <w:r>
        <w:rPr>
          <w:rFonts w:hint="eastAsia" w:ascii="宋体" w:hAnsi="宋体" w:eastAsia="宋体" w:cs="宋体"/>
          <w:sz w:val="24"/>
        </w:rPr>
        <w:t>、中小企业落实政府采购政策</w:t>
      </w:r>
    </w:p>
    <w:p>
      <w:pPr>
        <w:pStyle w:val="23"/>
        <w:numPr>
          <w:ilvl w:val="0"/>
          <w:numId w:val="21"/>
        </w:numPr>
        <w:tabs>
          <w:tab w:val="left" w:pos="1640"/>
        </w:tabs>
        <w:spacing w:before="201" w:after="0" w:line="398" w:lineRule="auto"/>
        <w:ind w:left="552" w:right="70" w:rightChars="0" w:firstLine="480"/>
        <w:jc w:val="both"/>
        <w:rPr>
          <w:rFonts w:hint="eastAsia" w:ascii="宋体" w:hAnsi="宋体" w:eastAsia="宋体" w:cs="宋体"/>
          <w:b/>
          <w:bCs/>
          <w:sz w:val="24"/>
        </w:rPr>
      </w:pPr>
      <w:r>
        <w:rPr>
          <w:rFonts w:hint="eastAsia" w:cs="宋体"/>
          <w:sz w:val="24"/>
          <w:lang w:eastAsia="zh-CN"/>
        </w:rPr>
        <w:t>按照</w:t>
      </w:r>
      <w:r>
        <w:rPr>
          <w:rFonts w:hint="eastAsia" w:ascii="宋体" w:hAnsi="宋体" w:eastAsia="宋体" w:cs="宋体"/>
          <w:sz w:val="24"/>
        </w:rPr>
        <w:t>《陕西省财政厅关于落实政府采购支持中小企业政策有关事项的通知》陕财办采函〔2022〕10号 提高对小微企业的价格评审优惠。发布采购公告或者发出采购邀请、未预留份额专门面向中小企业的货物服务项目，采购人、采购代理机构应当对符合规定的小微企业报价给予 10 %的扣除，用扣除后的价格参加评审。并出具《</w:t>
      </w:r>
      <w:r>
        <w:rPr>
          <w:rFonts w:hint="eastAsia" w:cs="宋体"/>
          <w:sz w:val="24"/>
          <w:lang w:eastAsia="zh-CN"/>
        </w:rPr>
        <w:t>中小企业声明函</w:t>
      </w:r>
      <w:r>
        <w:rPr>
          <w:rFonts w:hint="eastAsia" w:ascii="宋体" w:hAnsi="宋体" w:eastAsia="宋体" w:cs="宋体"/>
          <w:sz w:val="24"/>
        </w:rPr>
        <w:t>》。</w:t>
      </w:r>
      <w:r>
        <w:rPr>
          <w:rFonts w:hint="eastAsia" w:ascii="宋体" w:hAnsi="宋体" w:eastAsia="宋体" w:cs="宋体"/>
          <w:b/>
          <w:bCs/>
          <w:sz w:val="24"/>
        </w:rPr>
        <w:t>注：本项目为专门面向小微企业预留份额100%，不再执行价格评审优惠的扶持政策。</w:t>
      </w:r>
    </w:p>
    <w:p>
      <w:pPr>
        <w:pStyle w:val="23"/>
        <w:numPr>
          <w:ilvl w:val="0"/>
          <w:numId w:val="21"/>
        </w:numPr>
        <w:tabs>
          <w:tab w:val="left" w:pos="1634"/>
        </w:tabs>
        <w:spacing w:before="0" w:after="0" w:line="398" w:lineRule="auto"/>
        <w:ind w:left="552" w:right="70" w:rightChars="0" w:firstLine="480"/>
        <w:jc w:val="both"/>
        <w:rPr>
          <w:rFonts w:hint="eastAsia" w:ascii="宋体" w:hAnsi="宋体" w:eastAsia="宋体" w:cs="宋体"/>
          <w:sz w:val="24"/>
        </w:rPr>
      </w:pPr>
      <w:r>
        <w:rPr>
          <w:rFonts w:hint="eastAsia" w:ascii="宋体" w:hAnsi="宋体" w:eastAsia="宋体" w:cs="宋体"/>
          <w:spacing w:val="-3"/>
          <w:sz w:val="24"/>
        </w:rPr>
        <w:t>供应商须提供本企业制造的货物、承担的工程或者服务，或者提供其他中小企业</w:t>
      </w:r>
      <w:r>
        <w:rPr>
          <w:rFonts w:hint="eastAsia" w:ascii="宋体" w:hAnsi="宋体" w:eastAsia="宋体" w:cs="宋体"/>
          <w:spacing w:val="-4"/>
          <w:sz w:val="24"/>
        </w:rPr>
        <w:t>制造的货物。本项所称货物不包括使用大型企业注册商标的货物。小型、微型企业提供中型企业制造的货物的，视同为中型企业。</w:t>
      </w:r>
    </w:p>
    <w:p>
      <w:pPr>
        <w:pStyle w:val="23"/>
        <w:numPr>
          <w:ilvl w:val="2"/>
          <w:numId w:val="20"/>
        </w:numPr>
        <w:tabs>
          <w:tab w:val="left" w:pos="1514"/>
        </w:tabs>
        <w:spacing w:before="0" w:after="0" w:line="398" w:lineRule="auto"/>
        <w:ind w:left="552" w:right="70" w:rightChars="0" w:firstLine="480"/>
        <w:jc w:val="both"/>
        <w:rPr>
          <w:rFonts w:hint="eastAsia" w:ascii="宋体" w:hAnsi="宋体" w:eastAsia="宋体" w:cs="宋体"/>
          <w:sz w:val="24"/>
        </w:rPr>
      </w:pPr>
      <w:r>
        <w:rPr>
          <w:rFonts w:hint="eastAsia" w:ascii="宋体" w:hAnsi="宋体" w:eastAsia="宋体" w:cs="宋体"/>
          <w:spacing w:val="-12"/>
          <w:sz w:val="24"/>
        </w:rPr>
        <w:t>、监狱和戒毒企业应符合《财政部 司法部关于政府采购支持监狱企业发展有关问题</w:t>
      </w:r>
      <w:r>
        <w:rPr>
          <w:rFonts w:hint="eastAsia" w:ascii="宋体" w:hAnsi="宋体" w:eastAsia="宋体" w:cs="宋体"/>
          <w:spacing w:val="-1"/>
          <w:sz w:val="24"/>
        </w:rPr>
        <w:t>的通知》</w:t>
      </w:r>
      <w:r>
        <w:rPr>
          <w:rFonts w:hint="eastAsia" w:ascii="宋体" w:hAnsi="宋体" w:eastAsia="宋体" w:cs="宋体"/>
          <w:sz w:val="24"/>
        </w:rPr>
        <w:t>--</w:t>
      </w:r>
      <w:r>
        <w:rPr>
          <w:rFonts w:hint="eastAsia" w:ascii="宋体" w:hAnsi="宋体" w:eastAsia="宋体" w:cs="宋体"/>
          <w:spacing w:val="-2"/>
          <w:sz w:val="24"/>
        </w:rPr>
        <w:t>财库〔</w:t>
      </w:r>
      <w:r>
        <w:rPr>
          <w:rFonts w:hint="eastAsia" w:ascii="宋体" w:hAnsi="宋体" w:eastAsia="宋体" w:cs="宋体"/>
          <w:sz w:val="24"/>
        </w:rPr>
        <w:t>2014</w:t>
      </w:r>
      <w:r>
        <w:rPr>
          <w:rFonts w:hint="eastAsia" w:ascii="宋体" w:hAnsi="宋体" w:eastAsia="宋体" w:cs="宋体"/>
          <w:spacing w:val="-5"/>
          <w:sz w:val="24"/>
        </w:rPr>
        <w:t>〕</w:t>
      </w:r>
      <w:r>
        <w:rPr>
          <w:rFonts w:hint="eastAsia" w:ascii="宋体" w:hAnsi="宋体" w:eastAsia="宋体" w:cs="宋体"/>
          <w:sz w:val="24"/>
        </w:rPr>
        <w:t>68</w:t>
      </w:r>
      <w:r>
        <w:rPr>
          <w:rFonts w:hint="eastAsia" w:ascii="宋体" w:hAnsi="宋体" w:eastAsia="宋体" w:cs="宋体"/>
          <w:spacing w:val="-2"/>
          <w:sz w:val="24"/>
        </w:rPr>
        <w:t xml:space="preserve"> </w:t>
      </w:r>
      <w:r>
        <w:rPr>
          <w:rFonts w:hint="eastAsia" w:ascii="宋体" w:hAnsi="宋体" w:eastAsia="宋体" w:cs="宋体"/>
          <w:spacing w:val="-3"/>
          <w:sz w:val="24"/>
        </w:rPr>
        <w:t>号，并提供由省级以上监狱管理局、戒毒管理局</w:t>
      </w:r>
      <w:r>
        <w:rPr>
          <w:rFonts w:hint="eastAsia" w:ascii="宋体" w:hAnsi="宋体" w:eastAsia="宋体" w:cs="宋体"/>
          <w:sz w:val="24"/>
        </w:rPr>
        <w:t>(</w:t>
      </w:r>
      <w:r>
        <w:rPr>
          <w:rFonts w:hint="eastAsia" w:ascii="宋体" w:hAnsi="宋体" w:eastAsia="宋体" w:cs="宋体"/>
          <w:spacing w:val="-2"/>
          <w:sz w:val="24"/>
        </w:rPr>
        <w:t>含新疆生产建设</w:t>
      </w:r>
      <w:r>
        <w:rPr>
          <w:rFonts w:hint="eastAsia" w:ascii="宋体" w:hAnsi="宋体" w:eastAsia="宋体" w:cs="宋体"/>
          <w:sz w:val="24"/>
        </w:rPr>
        <w:t>兵团)出具的属于监狱企业的证明。</w:t>
      </w:r>
    </w:p>
    <w:p>
      <w:pPr>
        <w:pStyle w:val="23"/>
        <w:numPr>
          <w:ilvl w:val="2"/>
          <w:numId w:val="20"/>
        </w:numPr>
        <w:tabs>
          <w:tab w:val="left" w:pos="1516"/>
        </w:tabs>
        <w:spacing w:before="0" w:after="0" w:line="398" w:lineRule="auto"/>
        <w:ind w:left="552" w:right="70" w:rightChars="0" w:firstLine="480"/>
        <w:jc w:val="both"/>
        <w:rPr>
          <w:rFonts w:hint="eastAsia" w:ascii="宋体" w:hAnsi="宋体" w:eastAsia="宋体" w:cs="宋体"/>
        </w:rPr>
      </w:pPr>
      <w:r>
        <w:rPr>
          <w:rFonts w:hint="eastAsia" w:ascii="宋体" w:hAnsi="宋体" w:eastAsia="宋体" w:cs="宋体"/>
          <w:sz w:val="24"/>
        </w:rPr>
        <w:t>、残疾人福利性单位应符合《财政部、民政部、中国残疾人联合会关于促进残疾人</w:t>
      </w:r>
      <w:r>
        <w:rPr>
          <w:rFonts w:hint="eastAsia" w:ascii="宋体" w:hAnsi="宋体" w:eastAsia="宋体" w:cs="宋体"/>
          <w:spacing w:val="-10"/>
          <w:sz w:val="24"/>
        </w:rPr>
        <w:t>就业政府采购政策的通知》</w:t>
      </w:r>
      <w:r>
        <w:rPr>
          <w:rFonts w:hint="eastAsia" w:ascii="宋体" w:hAnsi="宋体" w:eastAsia="宋体" w:cs="宋体"/>
          <w:sz w:val="24"/>
        </w:rPr>
        <w:t>（财库[2017]141</w:t>
      </w:r>
      <w:r>
        <w:rPr>
          <w:rFonts w:hint="eastAsia" w:ascii="宋体" w:hAnsi="宋体" w:eastAsia="宋体" w:cs="宋体"/>
          <w:spacing w:val="36"/>
          <w:sz w:val="24"/>
        </w:rPr>
        <w:t xml:space="preserve"> </w:t>
      </w:r>
      <w:r>
        <w:rPr>
          <w:rFonts w:hint="eastAsia" w:ascii="宋体" w:hAnsi="宋体" w:eastAsia="宋体" w:cs="宋体"/>
          <w:sz w:val="24"/>
        </w:rPr>
        <w:t>号）文件规定，并提供《残疾人福利性单位声明</w:t>
      </w:r>
      <w:r>
        <w:rPr>
          <w:rFonts w:hint="eastAsia" w:ascii="宋体" w:hAnsi="宋体" w:eastAsia="宋体" w:cs="宋体"/>
        </w:rPr>
        <w:t>函》。</w:t>
      </w:r>
    </w:p>
    <w:p>
      <w:pPr>
        <w:pStyle w:val="23"/>
        <w:numPr>
          <w:ilvl w:val="2"/>
          <w:numId w:val="20"/>
        </w:numPr>
        <w:tabs>
          <w:tab w:val="left" w:pos="1514"/>
        </w:tabs>
        <w:spacing w:before="203" w:after="0" w:line="240" w:lineRule="auto"/>
        <w:ind w:left="1513" w:right="68" w:rightChars="31" w:hanging="482"/>
        <w:jc w:val="left"/>
        <w:rPr>
          <w:rFonts w:hint="eastAsia" w:ascii="宋体" w:hAnsi="宋体" w:eastAsia="宋体" w:cs="宋体"/>
          <w:sz w:val="24"/>
        </w:rPr>
      </w:pPr>
      <w:r>
        <w:rPr>
          <w:rFonts w:hint="eastAsia" w:ascii="宋体" w:hAnsi="宋体" w:eastAsia="宋体" w:cs="宋体"/>
          <w:spacing w:val="-9"/>
          <w:sz w:val="24"/>
        </w:rPr>
        <w:t>、对于</w:t>
      </w:r>
      <w:r>
        <w:rPr>
          <w:rFonts w:hint="eastAsia" w:ascii="宋体" w:hAnsi="宋体" w:eastAsia="宋体" w:cs="宋体"/>
          <w:sz w:val="24"/>
        </w:rPr>
        <w:t>同时属于小微</w:t>
      </w:r>
      <w:r>
        <w:rPr>
          <w:rFonts w:hint="eastAsia" w:ascii="宋体" w:hAnsi="宋体" w:eastAsia="宋体" w:cs="宋体"/>
          <w:spacing w:val="-9"/>
          <w:sz w:val="24"/>
        </w:rPr>
        <w:t>企业、监狱企业或残疾人福利性单位的，不重复进行价格</w:t>
      </w:r>
    </w:p>
    <w:p>
      <w:pPr>
        <w:pStyle w:val="23"/>
        <w:numPr>
          <w:ilvl w:val="0"/>
          <w:numId w:val="0"/>
        </w:numPr>
        <w:tabs>
          <w:tab w:val="left" w:pos="1514"/>
        </w:tabs>
        <w:spacing w:before="203" w:after="0" w:line="240" w:lineRule="auto"/>
        <w:ind w:right="508" w:rightChars="231" w:firstLine="444" w:firstLineChars="200"/>
        <w:jc w:val="left"/>
        <w:rPr>
          <w:rFonts w:hint="eastAsia" w:ascii="宋体" w:hAnsi="宋体" w:eastAsia="宋体" w:cs="宋体"/>
          <w:sz w:val="24"/>
        </w:rPr>
      </w:pPr>
      <w:r>
        <w:rPr>
          <w:rFonts w:hint="eastAsia" w:ascii="宋体" w:hAnsi="宋体" w:eastAsia="宋体" w:cs="宋体"/>
          <w:spacing w:val="-9"/>
          <w:sz w:val="24"/>
        </w:rPr>
        <w:t>扣除。</w:t>
      </w:r>
    </w:p>
    <w:p>
      <w:pPr>
        <w:pStyle w:val="23"/>
        <w:numPr>
          <w:ilvl w:val="2"/>
          <w:numId w:val="20"/>
        </w:numPr>
        <w:tabs>
          <w:tab w:val="left" w:pos="1516"/>
        </w:tabs>
        <w:spacing w:before="202" w:after="0" w:line="398" w:lineRule="auto"/>
        <w:ind w:left="552" w:right="70" w:rightChars="0" w:firstLine="480"/>
        <w:jc w:val="left"/>
        <w:rPr>
          <w:rFonts w:hint="eastAsia" w:ascii="宋体" w:hAnsi="宋体" w:eastAsia="宋体" w:cs="宋体"/>
          <w:sz w:val="24"/>
        </w:rPr>
      </w:pPr>
      <w:r>
        <w:rPr>
          <w:rFonts w:hint="eastAsia" w:ascii="宋体" w:hAnsi="宋体" w:eastAsia="宋体" w:cs="宋体"/>
          <w:spacing w:val="-1"/>
          <w:sz w:val="24"/>
        </w:rPr>
        <w:t>、若接受联合体，联合协议中约定，小型、微型企业和监狱企业的协议合同金额占</w:t>
      </w:r>
      <w:r>
        <w:rPr>
          <w:rFonts w:hint="eastAsia" w:ascii="宋体" w:hAnsi="宋体" w:eastAsia="宋体" w:cs="宋体"/>
          <w:spacing w:val="-5"/>
          <w:sz w:val="24"/>
        </w:rPr>
        <w:t xml:space="preserve">到联合体协议合同总金额 </w:t>
      </w:r>
      <w:r>
        <w:rPr>
          <w:rFonts w:hint="eastAsia" w:ascii="宋体" w:hAnsi="宋体" w:eastAsia="宋体" w:cs="宋体"/>
          <w:sz w:val="24"/>
        </w:rPr>
        <w:t>30%</w:t>
      </w:r>
      <w:r>
        <w:rPr>
          <w:rFonts w:hint="eastAsia" w:ascii="宋体" w:hAnsi="宋体" w:eastAsia="宋体" w:cs="宋体"/>
          <w:spacing w:val="-6"/>
          <w:sz w:val="24"/>
        </w:rPr>
        <w:t xml:space="preserve">以上的，可给予联合体 </w:t>
      </w:r>
      <w:r>
        <w:rPr>
          <w:rFonts w:hint="eastAsia" w:ascii="宋体" w:hAnsi="宋体" w:eastAsia="宋体" w:cs="宋体"/>
          <w:sz w:val="24"/>
        </w:rPr>
        <w:t>2%的价格扣除。</w:t>
      </w:r>
    </w:p>
    <w:p>
      <w:pPr>
        <w:pStyle w:val="12"/>
        <w:spacing w:line="398" w:lineRule="auto"/>
        <w:ind w:left="552" w:right="70" w:rightChars="0" w:firstLine="480"/>
        <w:rPr>
          <w:rFonts w:hint="eastAsia" w:ascii="宋体" w:hAnsi="宋体" w:eastAsia="宋体" w:cs="宋体"/>
        </w:rPr>
      </w:pPr>
      <w:r>
        <w:rPr>
          <w:rFonts w:hint="eastAsia" w:ascii="宋体" w:hAnsi="宋体" w:eastAsia="宋体" w:cs="宋体"/>
        </w:rPr>
        <w:t>联合体各方均为小型、微型企业和监狱企业的，联合体视同为小型、微型企业和监狱企业。</w:t>
      </w:r>
    </w:p>
    <w:p>
      <w:pPr>
        <w:pStyle w:val="23"/>
        <w:numPr>
          <w:ilvl w:val="1"/>
          <w:numId w:val="20"/>
        </w:numPr>
        <w:tabs>
          <w:tab w:val="left" w:pos="1393"/>
        </w:tabs>
        <w:spacing w:before="0" w:after="0" w:line="307" w:lineRule="exact"/>
        <w:ind w:left="1392" w:right="0" w:hanging="361"/>
        <w:jc w:val="left"/>
        <w:rPr>
          <w:rFonts w:hint="eastAsia" w:ascii="宋体" w:hAnsi="宋体" w:eastAsia="宋体" w:cs="宋体"/>
          <w:sz w:val="24"/>
        </w:rPr>
      </w:pPr>
      <w:r>
        <w:rPr>
          <w:rFonts w:hint="eastAsia" w:ascii="宋体" w:hAnsi="宋体" w:eastAsia="宋体" w:cs="宋体"/>
          <w:sz w:val="24"/>
          <w:lang w:eastAsia="zh-CN"/>
        </w:rPr>
        <w:t>招标</w:t>
      </w:r>
      <w:r>
        <w:rPr>
          <w:rFonts w:hint="eastAsia" w:ascii="宋体" w:hAnsi="宋体" w:eastAsia="宋体" w:cs="宋体"/>
          <w:sz w:val="24"/>
        </w:rPr>
        <w:t>产品政府采购政策</w:t>
      </w:r>
    </w:p>
    <w:p>
      <w:pPr>
        <w:pStyle w:val="23"/>
        <w:numPr>
          <w:ilvl w:val="2"/>
          <w:numId w:val="20"/>
        </w:numPr>
        <w:tabs>
          <w:tab w:val="left" w:pos="1514"/>
        </w:tabs>
        <w:spacing w:before="202" w:after="0" w:line="398" w:lineRule="auto"/>
        <w:ind w:left="552" w:right="70" w:rightChars="0" w:firstLine="480"/>
        <w:jc w:val="both"/>
        <w:rPr>
          <w:rFonts w:hint="eastAsia" w:ascii="宋体" w:hAnsi="宋体" w:eastAsia="宋体" w:cs="宋体"/>
          <w:sz w:val="24"/>
        </w:rPr>
      </w:pPr>
      <w:r>
        <w:rPr>
          <w:rFonts w:hint="eastAsia" w:ascii="宋体" w:hAnsi="宋体" w:eastAsia="宋体" w:cs="宋体"/>
          <w:spacing w:val="-8"/>
          <w:sz w:val="24"/>
        </w:rPr>
        <w:t>、节能产品根据《国务院办公厅关于建立政府强制采购节能产品制度的通知</w:t>
      </w:r>
      <w:r>
        <w:rPr>
          <w:rFonts w:hint="eastAsia" w:ascii="宋体" w:hAnsi="宋体" w:eastAsia="宋体" w:cs="宋体"/>
          <w:spacing w:val="-147"/>
          <w:sz w:val="24"/>
        </w:rPr>
        <w:t>》</w:t>
      </w:r>
      <w:r>
        <w:rPr>
          <w:rFonts w:hint="eastAsia" w:ascii="宋体" w:hAnsi="宋体" w:eastAsia="宋体" w:cs="宋体"/>
          <w:sz w:val="24"/>
        </w:rPr>
        <w:t>（国办发[2007]51</w:t>
      </w:r>
      <w:r>
        <w:rPr>
          <w:rFonts w:hint="eastAsia" w:ascii="宋体" w:hAnsi="宋体" w:eastAsia="宋体" w:cs="宋体"/>
          <w:spacing w:val="-7"/>
          <w:sz w:val="24"/>
        </w:rPr>
        <w:t xml:space="preserve"> </w:t>
      </w:r>
      <w:r>
        <w:rPr>
          <w:rFonts w:hint="eastAsia" w:ascii="宋体" w:hAnsi="宋体" w:eastAsia="宋体" w:cs="宋体"/>
          <w:sz w:val="24"/>
        </w:rPr>
        <w:t>号</w:t>
      </w:r>
      <w:r>
        <w:rPr>
          <w:rFonts w:hint="eastAsia" w:ascii="宋体" w:hAnsi="宋体" w:eastAsia="宋体" w:cs="宋体"/>
          <w:spacing w:val="-116"/>
          <w:sz w:val="24"/>
        </w:rPr>
        <w:t>）</w:t>
      </w:r>
      <w:r>
        <w:rPr>
          <w:rFonts w:hint="eastAsia" w:ascii="宋体" w:hAnsi="宋体" w:eastAsia="宋体" w:cs="宋体"/>
          <w:spacing w:val="-17"/>
          <w:sz w:val="24"/>
        </w:rPr>
        <w:t>的规定，环境标志产品根据《环境标志产品政府采购实施的意见</w:t>
      </w:r>
      <w:r>
        <w:rPr>
          <w:rFonts w:hint="eastAsia" w:ascii="宋体" w:hAnsi="宋体" w:eastAsia="宋体" w:cs="宋体"/>
          <w:spacing w:val="-233"/>
          <w:sz w:val="24"/>
        </w:rPr>
        <w:t>》</w:t>
      </w:r>
      <w:r>
        <w:rPr>
          <w:rFonts w:hint="eastAsia" w:ascii="宋体" w:hAnsi="宋体" w:eastAsia="宋体" w:cs="宋体"/>
          <w:spacing w:val="-3"/>
          <w:sz w:val="24"/>
        </w:rPr>
        <w:t>（</w:t>
      </w:r>
      <w:r>
        <w:rPr>
          <w:rFonts w:hint="eastAsia" w:ascii="宋体" w:hAnsi="宋体" w:eastAsia="宋体" w:cs="宋体"/>
          <w:sz w:val="24"/>
        </w:rPr>
        <w:t>财库[2006]90 号）的规定，依据品目清单和认证证书实施政府采购优先采购和强制采购。</w:t>
      </w:r>
    </w:p>
    <w:p>
      <w:pPr>
        <w:pStyle w:val="23"/>
        <w:numPr>
          <w:ilvl w:val="2"/>
          <w:numId w:val="20"/>
        </w:numPr>
        <w:tabs>
          <w:tab w:val="left" w:pos="1516"/>
        </w:tabs>
        <w:spacing w:before="0" w:after="0" w:line="398" w:lineRule="auto"/>
        <w:ind w:left="552" w:right="70" w:rightChars="0" w:firstLine="480"/>
        <w:jc w:val="left"/>
        <w:rPr>
          <w:rFonts w:hint="eastAsia" w:ascii="宋体" w:hAnsi="宋体" w:eastAsia="宋体" w:cs="宋体"/>
          <w:sz w:val="24"/>
        </w:rPr>
      </w:pPr>
      <w:r>
        <w:rPr>
          <w:rFonts w:hint="eastAsia" w:ascii="宋体" w:hAnsi="宋体" w:eastAsia="宋体" w:cs="宋体"/>
          <w:spacing w:val="-1"/>
          <w:sz w:val="24"/>
        </w:rPr>
        <w:t>、以处于有效期之内的，国家确定的认证机构出具的节能产品、环境标志产品认证</w:t>
      </w:r>
      <w:r>
        <w:rPr>
          <w:rFonts w:hint="eastAsia" w:ascii="宋体" w:hAnsi="宋体" w:eastAsia="宋体" w:cs="宋体"/>
          <w:sz w:val="24"/>
        </w:rPr>
        <w:t>证书为依据，复印件须加盖供应商公章，否则不予计分。</w:t>
      </w:r>
    </w:p>
    <w:p>
      <w:pPr>
        <w:pStyle w:val="23"/>
        <w:numPr>
          <w:ilvl w:val="2"/>
          <w:numId w:val="20"/>
        </w:numPr>
        <w:tabs>
          <w:tab w:val="left" w:pos="1516"/>
        </w:tabs>
        <w:spacing w:before="0" w:after="0" w:line="398" w:lineRule="auto"/>
        <w:ind w:left="552" w:right="70" w:rightChars="0" w:firstLine="480"/>
        <w:jc w:val="both"/>
        <w:rPr>
          <w:rFonts w:hint="eastAsia" w:ascii="宋体" w:hAnsi="宋体" w:eastAsia="宋体" w:cs="宋体"/>
          <w:sz w:val="24"/>
        </w:rPr>
      </w:pPr>
      <w:r>
        <w:rPr>
          <w:rFonts w:hint="eastAsia" w:ascii="宋体" w:hAnsi="宋体" w:eastAsia="宋体" w:cs="宋体"/>
          <w:sz w:val="24"/>
        </w:rPr>
        <w:t>、供应商在</w:t>
      </w:r>
      <w:r>
        <w:rPr>
          <w:rFonts w:hint="eastAsia" w:ascii="宋体" w:hAnsi="宋体" w:eastAsia="宋体" w:cs="宋体"/>
          <w:sz w:val="24"/>
          <w:lang w:eastAsia="zh-CN"/>
        </w:rPr>
        <w:t>招标</w:t>
      </w:r>
      <w:r>
        <w:rPr>
          <w:rFonts w:hint="eastAsia" w:ascii="宋体" w:hAnsi="宋体" w:eastAsia="宋体" w:cs="宋体"/>
          <w:sz w:val="24"/>
        </w:rPr>
        <w:t>响应文件中对所投标产品为节能、环保、环境标志产品清单中的产</w:t>
      </w:r>
      <w:r>
        <w:rPr>
          <w:rFonts w:hint="eastAsia" w:ascii="宋体" w:hAnsi="宋体" w:eastAsia="宋体" w:cs="宋体"/>
          <w:spacing w:val="-1"/>
          <w:sz w:val="24"/>
        </w:rPr>
        <w:t>品，在投标报价时必须对此类产品单独分项报价，未提供节能、环保、环境标志产品计分明</w:t>
      </w:r>
      <w:r>
        <w:rPr>
          <w:rFonts w:hint="eastAsia" w:ascii="宋体" w:hAnsi="宋体" w:eastAsia="宋体" w:cs="宋体"/>
          <w:sz w:val="24"/>
        </w:rPr>
        <w:t>细表不予计分。</w:t>
      </w:r>
    </w:p>
    <w:p>
      <w:pPr>
        <w:pStyle w:val="23"/>
        <w:numPr>
          <w:ilvl w:val="2"/>
          <w:numId w:val="20"/>
        </w:numPr>
        <w:tabs>
          <w:tab w:val="left" w:pos="1514"/>
        </w:tabs>
        <w:spacing w:before="0" w:after="0" w:line="396" w:lineRule="auto"/>
        <w:ind w:left="552" w:right="70" w:rightChars="0" w:firstLine="480"/>
        <w:jc w:val="left"/>
        <w:rPr>
          <w:rFonts w:hint="eastAsia" w:ascii="宋体" w:hAnsi="宋体" w:eastAsia="宋体" w:cs="宋体"/>
          <w:sz w:val="24"/>
        </w:rPr>
      </w:pPr>
      <w:r>
        <w:rPr>
          <w:rFonts w:hint="eastAsia" w:ascii="宋体" w:hAnsi="宋体" w:eastAsia="宋体" w:cs="宋体"/>
          <w:spacing w:val="-11"/>
          <w:sz w:val="24"/>
        </w:rPr>
        <w:t xml:space="preserve">、若节能、环保、环境标志清单内的产品仅是构成投标产品的部件、组件或零件的， </w:t>
      </w:r>
      <w:r>
        <w:rPr>
          <w:rFonts w:hint="eastAsia" w:ascii="宋体" w:hAnsi="宋体" w:eastAsia="宋体" w:cs="宋体"/>
          <w:sz w:val="24"/>
        </w:rPr>
        <w:t>则该投标产品不享受鼓励优惠政策。</w:t>
      </w:r>
    </w:p>
    <w:p>
      <w:pPr>
        <w:pStyle w:val="23"/>
        <w:numPr>
          <w:ilvl w:val="2"/>
          <w:numId w:val="20"/>
        </w:numPr>
        <w:tabs>
          <w:tab w:val="left" w:pos="1516"/>
        </w:tabs>
        <w:spacing w:before="2" w:after="0" w:line="396" w:lineRule="auto"/>
        <w:ind w:left="552" w:right="70" w:rightChars="0" w:firstLine="480"/>
        <w:jc w:val="left"/>
        <w:rPr>
          <w:rFonts w:hint="eastAsia" w:ascii="宋体" w:hAnsi="宋体" w:eastAsia="宋体" w:cs="宋体"/>
          <w:sz w:val="24"/>
        </w:rPr>
      </w:pPr>
      <w:r>
        <w:rPr>
          <w:rFonts w:hint="eastAsia" w:ascii="宋体" w:hAnsi="宋体" w:eastAsia="宋体" w:cs="宋体"/>
          <w:spacing w:val="-1"/>
          <w:sz w:val="24"/>
        </w:rPr>
        <w:t>、同一标段的节能、环保、环境标志产品部分计分只对属于清单内的非强制类产品</w:t>
      </w:r>
      <w:r>
        <w:rPr>
          <w:rFonts w:hint="eastAsia" w:ascii="宋体" w:hAnsi="宋体" w:eastAsia="宋体" w:cs="宋体"/>
          <w:sz w:val="24"/>
        </w:rPr>
        <w:t>进行计分，强制类产品不给予计分。</w:t>
      </w:r>
    </w:p>
    <w:p>
      <w:pPr>
        <w:pStyle w:val="23"/>
        <w:numPr>
          <w:ilvl w:val="2"/>
          <w:numId w:val="20"/>
        </w:numPr>
        <w:tabs>
          <w:tab w:val="left" w:pos="1516"/>
          <w:tab w:val="left" w:pos="9020"/>
        </w:tabs>
        <w:spacing w:before="5" w:after="0" w:line="396" w:lineRule="auto"/>
        <w:ind w:left="552" w:right="70" w:rightChars="0" w:firstLine="480"/>
        <w:jc w:val="left"/>
        <w:rPr>
          <w:rFonts w:hint="eastAsia" w:ascii="宋体" w:hAnsi="宋体" w:eastAsia="宋体" w:cs="宋体"/>
          <w:sz w:val="24"/>
        </w:rPr>
      </w:pPr>
      <w:r>
        <w:rPr>
          <w:rFonts w:hint="eastAsia" w:ascii="宋体" w:hAnsi="宋体" w:eastAsia="宋体" w:cs="宋体"/>
          <w:spacing w:val="-1"/>
          <w:sz w:val="24"/>
        </w:rPr>
        <w:t>、节能、环保、环境标志产品不重复计分；同时列入国家级清单和省级清单的产品</w:t>
      </w:r>
      <w:r>
        <w:rPr>
          <w:rFonts w:hint="eastAsia" w:ascii="宋体" w:hAnsi="宋体" w:eastAsia="宋体" w:cs="宋体"/>
          <w:sz w:val="24"/>
        </w:rPr>
        <w:t>不重复计分。</w:t>
      </w:r>
    </w:p>
    <w:p>
      <w:pPr>
        <w:pStyle w:val="23"/>
        <w:numPr>
          <w:ilvl w:val="2"/>
          <w:numId w:val="20"/>
        </w:numPr>
        <w:tabs>
          <w:tab w:val="left" w:pos="1516"/>
        </w:tabs>
        <w:spacing w:before="5" w:after="0" w:line="396" w:lineRule="auto"/>
        <w:ind w:left="552" w:right="70" w:rightChars="0" w:firstLine="480"/>
        <w:jc w:val="left"/>
        <w:rPr>
          <w:rFonts w:hint="eastAsia" w:ascii="宋体" w:hAnsi="宋体" w:eastAsia="宋体" w:cs="宋体"/>
          <w:sz w:val="24"/>
        </w:rPr>
      </w:pPr>
      <w:r>
        <w:rPr>
          <w:rFonts w:hint="eastAsia" w:ascii="宋体" w:hAnsi="宋体" w:eastAsia="宋体" w:cs="宋体"/>
          <w:sz w:val="24"/>
        </w:rPr>
        <w:t>陕西省财政厅关于印发 《陕西省中小企业政府采购信用融资办法》（陕财办采[2018]23 号）</w:t>
      </w:r>
    </w:p>
    <w:p>
      <w:pPr>
        <w:pStyle w:val="23"/>
        <w:numPr>
          <w:ilvl w:val="0"/>
          <w:numId w:val="0"/>
        </w:numPr>
        <w:tabs>
          <w:tab w:val="left" w:pos="1516"/>
        </w:tabs>
        <w:spacing w:before="5" w:after="0" w:line="396" w:lineRule="auto"/>
        <w:ind w:right="70" w:rightChars="0" w:firstLine="480" w:firstLineChars="200"/>
        <w:jc w:val="left"/>
        <w:rPr>
          <w:rFonts w:hint="eastAsia" w:ascii="宋体" w:hAnsi="宋体" w:eastAsia="宋体" w:cs="宋体"/>
          <w:sz w:val="24"/>
        </w:rPr>
      </w:pPr>
      <w:r>
        <w:rPr>
          <w:rFonts w:hint="eastAsia" w:ascii="宋体" w:hAnsi="宋体" w:eastAsia="宋体" w:cs="宋体"/>
          <w:sz w:val="24"/>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http://www.ccgpshaanxi.gov.cn/zcdservice/zcd/shanxi/）的程序办理</w:t>
      </w:r>
    </w:p>
    <w:p>
      <w:pPr>
        <w:pStyle w:val="23"/>
        <w:numPr>
          <w:ilvl w:val="1"/>
          <w:numId w:val="20"/>
        </w:numPr>
        <w:tabs>
          <w:tab w:val="left" w:pos="1334"/>
        </w:tabs>
        <w:spacing w:before="5" w:after="0" w:line="240" w:lineRule="auto"/>
        <w:ind w:left="1333" w:right="0" w:hanging="302"/>
        <w:jc w:val="left"/>
        <w:rPr>
          <w:rFonts w:hint="eastAsia" w:ascii="宋体" w:hAnsi="宋体" w:eastAsia="宋体" w:cs="宋体"/>
          <w:sz w:val="24"/>
        </w:rPr>
      </w:pPr>
      <w:r>
        <w:rPr>
          <w:rFonts w:hint="eastAsia" w:ascii="宋体" w:hAnsi="宋体" w:eastAsia="宋体" w:cs="宋体"/>
          <w:sz w:val="24"/>
        </w:rPr>
        <w:t>、供应商应如实提供以上证明文件，如存在虚假响应，将取消其</w:t>
      </w:r>
      <w:r>
        <w:rPr>
          <w:rFonts w:hint="eastAsia" w:ascii="宋体" w:hAnsi="宋体" w:eastAsia="宋体" w:cs="宋体"/>
          <w:sz w:val="24"/>
          <w:lang w:eastAsia="zh-CN"/>
        </w:rPr>
        <w:t>招标</w:t>
      </w:r>
      <w:r>
        <w:rPr>
          <w:rFonts w:hint="eastAsia" w:ascii="宋体" w:hAnsi="宋体" w:eastAsia="宋体" w:cs="宋体"/>
          <w:sz w:val="24"/>
        </w:rPr>
        <w:t>资格。</w:t>
      </w:r>
    </w:p>
    <w:p>
      <w:pPr>
        <w:pStyle w:val="12"/>
        <w:spacing w:before="202" w:line="398" w:lineRule="auto"/>
        <w:ind w:left="552" w:right="830" w:firstLine="480"/>
        <w:rPr>
          <w:rFonts w:hint="eastAsia" w:ascii="宋体" w:hAnsi="宋体" w:eastAsia="宋体" w:cs="宋体"/>
        </w:rPr>
      </w:pPr>
      <w:r>
        <w:rPr>
          <w:rFonts w:hint="eastAsia" w:ascii="宋体" w:hAnsi="宋体" w:eastAsia="宋体" w:cs="宋体"/>
        </w:rPr>
        <w:t>9</w:t>
      </w:r>
      <w:r>
        <w:rPr>
          <w:rFonts w:hint="eastAsia" w:ascii="宋体" w:hAnsi="宋体" w:eastAsia="宋体" w:cs="宋体"/>
          <w:spacing w:val="-10"/>
        </w:rPr>
        <w:t>、推荐成交候选供应商名单：</w:t>
      </w:r>
      <w:r>
        <w:rPr>
          <w:rFonts w:hint="eastAsia" w:ascii="宋体" w:hAnsi="宋体" w:eastAsia="宋体" w:cs="宋体"/>
          <w:spacing w:val="-10"/>
          <w:lang w:eastAsia="zh-CN"/>
        </w:rPr>
        <w:t>招标</w:t>
      </w:r>
      <w:r>
        <w:rPr>
          <w:rFonts w:hint="eastAsia" w:ascii="宋体" w:hAnsi="宋体" w:eastAsia="宋体" w:cs="宋体"/>
          <w:spacing w:val="-10"/>
        </w:rPr>
        <w:t>小组根据以上内容进行综合比较，自主打分，由高到</w:t>
      </w:r>
      <w:r>
        <w:rPr>
          <w:rFonts w:hint="eastAsia" w:ascii="宋体" w:hAnsi="宋体" w:eastAsia="宋体" w:cs="宋体"/>
        </w:rPr>
        <w:t>低进行汇总排序，推荐出成交候选单位。</w:t>
      </w:r>
      <w:r>
        <w:rPr>
          <w:rFonts w:hint="eastAsia" w:ascii="宋体" w:hAnsi="宋体" w:eastAsia="宋体" w:cs="宋体"/>
          <w:lang w:eastAsia="zh-CN"/>
        </w:rPr>
        <w:t>招标</w:t>
      </w:r>
      <w:r>
        <w:rPr>
          <w:rFonts w:hint="eastAsia" w:ascii="宋体" w:hAnsi="宋体" w:eastAsia="宋体" w:cs="宋体"/>
        </w:rPr>
        <w:t>小组依据评审结果写出评审报告。</w:t>
      </w:r>
    </w:p>
    <w:p>
      <w:pPr>
        <w:pStyle w:val="5"/>
        <w:spacing w:line="307" w:lineRule="exact"/>
        <w:ind w:left="1032"/>
        <w:rPr>
          <w:rFonts w:hint="eastAsia" w:ascii="宋体" w:hAnsi="宋体" w:eastAsia="宋体" w:cs="宋体"/>
        </w:rPr>
      </w:pPr>
      <w:r>
        <w:rPr>
          <w:rFonts w:hint="eastAsia" w:ascii="宋体" w:hAnsi="宋体" w:eastAsia="宋体" w:cs="宋体"/>
        </w:rPr>
        <w:t>七、确定成交单位</w:t>
      </w:r>
    </w:p>
    <w:p>
      <w:pPr>
        <w:pStyle w:val="12"/>
        <w:spacing w:before="203"/>
        <w:ind w:left="1032"/>
        <w:rPr>
          <w:rFonts w:hint="eastAsia" w:ascii="宋体" w:hAnsi="宋体" w:eastAsia="宋体" w:cs="宋体"/>
        </w:rPr>
      </w:pPr>
      <w:r>
        <w:rPr>
          <w:rFonts w:hint="eastAsia" w:ascii="宋体" w:hAnsi="宋体" w:eastAsia="宋体" w:cs="宋体"/>
        </w:rPr>
        <w:t>1、采购代理机构应在评审结束后两个工作日内，将评审报告送采购人确定成交单</w:t>
      </w:r>
    </w:p>
    <w:p>
      <w:pPr>
        <w:pStyle w:val="12"/>
        <w:spacing w:before="203"/>
        <w:ind w:left="1032"/>
        <w:rPr>
          <w:rFonts w:hint="eastAsia" w:ascii="宋体" w:hAnsi="宋体" w:eastAsia="宋体" w:cs="宋体"/>
        </w:rPr>
      </w:pPr>
      <w:r>
        <w:rPr>
          <w:rFonts w:hint="eastAsia" w:ascii="宋体" w:hAnsi="宋体" w:eastAsia="宋体" w:cs="宋体"/>
        </w:rPr>
        <w:t>位。</w:t>
      </w:r>
    </w:p>
    <w:p>
      <w:pPr>
        <w:pStyle w:val="12"/>
        <w:spacing w:before="202" w:line="398" w:lineRule="auto"/>
        <w:ind w:left="552" w:right="70" w:rightChars="0"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0"/>
        </w:rPr>
        <w:t>、采购人在收到评审报告后五个工作日内，根据评审报告对评审过程及结果进行严格审</w:t>
      </w:r>
      <w:r>
        <w:rPr>
          <w:rFonts w:hint="eastAsia" w:ascii="宋体" w:hAnsi="宋体" w:eastAsia="宋体" w:cs="宋体"/>
        </w:rPr>
        <w:t>核后确定成交供应商，复函采购代理机构。</w:t>
      </w:r>
    </w:p>
    <w:p>
      <w:pPr>
        <w:pStyle w:val="12"/>
        <w:tabs>
          <w:tab w:val="left" w:pos="9680"/>
        </w:tabs>
        <w:spacing w:before="64" w:line="398" w:lineRule="auto"/>
        <w:ind w:left="552" w:right="70" w:rightChars="0"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0"/>
        </w:rPr>
        <w:t>、采购代理机构在接到采购人的成交复函后，在财政部门指定的政府采购信息发布媒体</w:t>
      </w:r>
      <w:r>
        <w:rPr>
          <w:rFonts w:hint="eastAsia" w:ascii="宋体" w:hAnsi="宋体" w:eastAsia="宋体" w:cs="宋体"/>
          <w:spacing w:val="-4"/>
        </w:rPr>
        <w:t>上发布成交公告，公告期限为一个工作日，并向成交供应商发出“</w:t>
      </w:r>
      <w:r>
        <w:rPr>
          <w:rFonts w:hint="eastAsia" w:ascii="宋体" w:hAnsi="宋体" w:eastAsia="宋体" w:cs="宋体"/>
          <w:spacing w:val="-4"/>
          <w:lang w:eastAsia="zh-CN"/>
        </w:rPr>
        <w:t>中标</w:t>
      </w:r>
      <w:r>
        <w:rPr>
          <w:rFonts w:hint="eastAsia" w:ascii="宋体" w:hAnsi="宋体" w:eastAsia="宋体" w:cs="宋体"/>
          <w:spacing w:val="-4"/>
        </w:rPr>
        <w:t>通知书”。</w:t>
      </w:r>
    </w:p>
    <w:p>
      <w:pPr>
        <w:pStyle w:val="12"/>
        <w:spacing w:line="398" w:lineRule="auto"/>
        <w:ind w:left="1032" w:right="2671"/>
        <w:rPr>
          <w:rFonts w:hint="eastAsia" w:ascii="宋体" w:hAnsi="宋体" w:eastAsia="宋体" w:cs="宋体"/>
        </w:rPr>
      </w:pPr>
      <w:r>
        <w:rPr>
          <w:rFonts w:hint="eastAsia" w:ascii="宋体" w:hAnsi="宋体" w:eastAsia="宋体" w:cs="宋体"/>
        </w:rPr>
        <w:t>4、采购代理机构将评审过程及成交供应商情况书面报监督机构备案。</w:t>
      </w:r>
    </w:p>
    <w:p>
      <w:pPr>
        <w:pStyle w:val="12"/>
        <w:spacing w:line="398" w:lineRule="auto"/>
        <w:ind w:left="1032" w:right="2671"/>
        <w:rPr>
          <w:rFonts w:hint="eastAsia" w:ascii="宋体" w:hAnsi="宋体" w:eastAsia="宋体" w:cs="宋体"/>
          <w:b/>
          <w:lang w:eastAsia="zh-CN"/>
        </w:rPr>
      </w:pPr>
      <w:r>
        <w:rPr>
          <w:rFonts w:hint="eastAsia" w:ascii="宋体" w:hAnsi="宋体" w:eastAsia="宋体" w:cs="宋体"/>
          <w:b/>
        </w:rPr>
        <w:t>八、</w:t>
      </w:r>
      <w:r>
        <w:rPr>
          <w:rFonts w:hint="eastAsia" w:cs="宋体"/>
          <w:b/>
          <w:lang w:eastAsia="zh-CN"/>
        </w:rPr>
        <w:t>质疑与投诉</w:t>
      </w:r>
    </w:p>
    <w:p>
      <w:pPr>
        <w:pStyle w:val="12"/>
        <w:spacing w:line="307" w:lineRule="exact"/>
        <w:ind w:left="1032"/>
        <w:rPr>
          <w:rFonts w:hint="eastAsia" w:ascii="宋体" w:hAnsi="宋体" w:eastAsia="宋体" w:cs="宋体"/>
        </w:rPr>
      </w:pPr>
      <w:r>
        <w:rPr>
          <w:rFonts w:hint="eastAsia" w:ascii="宋体" w:hAnsi="宋体" w:eastAsia="宋体" w:cs="宋体"/>
        </w:rPr>
        <w:t>1、供应商对政府采购活动事项有疑问的，可以向采购人、采购代理机构提出询问。</w:t>
      </w:r>
    </w:p>
    <w:p>
      <w:pPr>
        <w:pStyle w:val="12"/>
        <w:spacing w:before="202" w:line="396" w:lineRule="auto"/>
        <w:ind w:left="552" w:right="70" w:rightChars="0"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9"/>
        </w:rPr>
        <w:t>、供应商认为采购文件、采购过程、中标或者成交结果使自己的权益受到损害的，可以</w:t>
      </w:r>
      <w:r>
        <w:rPr>
          <w:rFonts w:hint="eastAsia" w:ascii="宋体" w:hAnsi="宋体" w:eastAsia="宋体" w:cs="宋体"/>
          <w:spacing w:val="-12"/>
        </w:rPr>
        <w:t xml:space="preserve">在知道或者应知其权益受到损害之日起 </w:t>
      </w:r>
      <w:r>
        <w:rPr>
          <w:rFonts w:hint="eastAsia" w:ascii="宋体" w:hAnsi="宋体" w:eastAsia="宋体" w:cs="宋体"/>
        </w:rPr>
        <w:t xml:space="preserve">7 </w:t>
      </w:r>
      <w:r>
        <w:rPr>
          <w:rFonts w:hint="eastAsia" w:ascii="宋体" w:hAnsi="宋体" w:eastAsia="宋体" w:cs="宋体"/>
          <w:spacing w:val="-10"/>
        </w:rPr>
        <w:t>个工作日内，以书面形式向采购代理机构提出质疑。</w:t>
      </w:r>
    </w:p>
    <w:p>
      <w:pPr>
        <w:pStyle w:val="12"/>
        <w:spacing w:before="6"/>
        <w:ind w:left="1032"/>
        <w:rPr>
          <w:rFonts w:hint="eastAsia" w:ascii="宋体" w:hAnsi="宋体" w:eastAsia="宋体" w:cs="宋体"/>
        </w:rPr>
      </w:pPr>
      <w:r>
        <w:rPr>
          <w:rFonts w:hint="eastAsia" w:ascii="宋体" w:hAnsi="宋体" w:eastAsia="宋体" w:cs="宋体"/>
        </w:rPr>
        <w:t>3、供应商在法定质疑期内须一次性提出针对同一采购程序环节的质疑。</w:t>
      </w:r>
    </w:p>
    <w:p>
      <w:pPr>
        <w:pStyle w:val="12"/>
        <w:spacing w:before="202" w:line="396" w:lineRule="auto"/>
        <w:ind w:left="552" w:right="70" w:rightChars="0" w:firstLine="480"/>
        <w:rPr>
          <w:rFonts w:hint="eastAsia" w:ascii="宋体" w:hAnsi="宋体" w:eastAsia="宋体" w:cs="宋体"/>
          <w:spacing w:val="-9"/>
        </w:rPr>
      </w:pPr>
      <w:r>
        <w:rPr>
          <w:rFonts w:hint="eastAsia" w:ascii="宋体" w:hAnsi="宋体" w:eastAsia="宋体" w:cs="宋体"/>
          <w:spacing w:val="-9"/>
        </w:rPr>
        <w:t>4、供应商提出质疑应当提交质疑函和必要的证明材料。接收质疑函的方式：书面递交质疑函纸质版（当面递交）或 PDF 格式扫描件（发至电子邮箱），业务受理时间为工作日</w:t>
      </w:r>
      <w:r>
        <w:rPr>
          <w:rFonts w:hint="eastAsia" w:cs="宋体"/>
          <w:spacing w:val="-9"/>
          <w:lang w:eastAsia="zh-CN"/>
        </w:rPr>
        <w:t>的</w:t>
      </w:r>
      <w:r>
        <w:rPr>
          <w:rFonts w:hint="eastAsia" w:ascii="宋体" w:hAnsi="宋体" w:eastAsia="宋体" w:cs="宋体"/>
          <w:spacing w:val="-9"/>
        </w:rPr>
        <w:t>08:</w:t>
      </w:r>
      <w:r>
        <w:rPr>
          <w:rFonts w:hint="eastAsia" w:cs="宋体"/>
          <w:spacing w:val="-9"/>
          <w:lang w:val="en-US" w:eastAsia="zh-CN"/>
        </w:rPr>
        <w:t>0</w:t>
      </w:r>
      <w:r>
        <w:rPr>
          <w:rFonts w:hint="eastAsia" w:ascii="宋体" w:hAnsi="宋体" w:eastAsia="宋体" w:cs="宋体"/>
          <w:spacing w:val="-9"/>
        </w:rPr>
        <w:t>0 至 17:30。质疑函应当包括下列内容：</w:t>
      </w:r>
    </w:p>
    <w:p>
      <w:pPr>
        <w:pStyle w:val="23"/>
        <w:numPr>
          <w:ilvl w:val="0"/>
          <w:numId w:val="0"/>
        </w:numPr>
        <w:tabs>
          <w:tab w:val="left" w:pos="1334"/>
        </w:tabs>
        <w:spacing w:before="204"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①、供应商的姓名或者名称、地址、邮编、联系人及联系电话；</w:t>
      </w:r>
    </w:p>
    <w:p>
      <w:pPr>
        <w:pStyle w:val="23"/>
        <w:numPr>
          <w:ilvl w:val="0"/>
          <w:numId w:val="0"/>
        </w:numPr>
        <w:tabs>
          <w:tab w:val="left" w:pos="1334"/>
        </w:tabs>
        <w:spacing w:before="201"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②、质疑项目的名称、编号；</w:t>
      </w:r>
    </w:p>
    <w:p>
      <w:pPr>
        <w:pStyle w:val="23"/>
        <w:numPr>
          <w:ilvl w:val="0"/>
          <w:numId w:val="0"/>
        </w:numPr>
        <w:tabs>
          <w:tab w:val="left" w:pos="1334"/>
        </w:tabs>
        <w:spacing w:before="204"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③、具体、明确的质疑事项和与质疑事项相关的请求；</w:t>
      </w:r>
    </w:p>
    <w:p>
      <w:pPr>
        <w:pStyle w:val="23"/>
        <w:numPr>
          <w:ilvl w:val="0"/>
          <w:numId w:val="0"/>
        </w:numPr>
        <w:tabs>
          <w:tab w:val="left" w:pos="1334"/>
        </w:tabs>
        <w:spacing w:before="201"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④、事实依据；</w:t>
      </w:r>
    </w:p>
    <w:p>
      <w:pPr>
        <w:pStyle w:val="23"/>
        <w:numPr>
          <w:ilvl w:val="0"/>
          <w:numId w:val="0"/>
        </w:numPr>
        <w:tabs>
          <w:tab w:val="left" w:pos="1334"/>
        </w:tabs>
        <w:spacing w:before="204"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⑤、必要的法律依据；</w:t>
      </w:r>
    </w:p>
    <w:p>
      <w:pPr>
        <w:pStyle w:val="23"/>
        <w:numPr>
          <w:ilvl w:val="0"/>
          <w:numId w:val="0"/>
        </w:numPr>
        <w:tabs>
          <w:tab w:val="left" w:pos="1334"/>
        </w:tabs>
        <w:spacing w:before="201" w:after="0" w:line="240" w:lineRule="auto"/>
        <w:ind w:right="0" w:rightChars="0" w:firstLine="888" w:firstLineChars="400"/>
        <w:jc w:val="left"/>
        <w:rPr>
          <w:rFonts w:hint="eastAsia" w:ascii="宋体" w:hAnsi="宋体" w:eastAsia="宋体" w:cs="宋体"/>
          <w:spacing w:val="-9"/>
          <w:sz w:val="24"/>
          <w:szCs w:val="24"/>
          <w:lang w:val="zh-CN" w:eastAsia="zh-CN" w:bidi="zh-CN"/>
        </w:rPr>
      </w:pPr>
      <w:r>
        <w:rPr>
          <w:rFonts w:hint="eastAsia" w:ascii="宋体" w:hAnsi="宋体" w:eastAsia="宋体" w:cs="宋体"/>
          <w:spacing w:val="-9"/>
          <w:sz w:val="24"/>
          <w:szCs w:val="24"/>
          <w:lang w:val="zh-CN" w:eastAsia="zh-CN" w:bidi="zh-CN"/>
        </w:rPr>
        <w:t>⑥、提出质疑的日期。</w:t>
      </w:r>
    </w:p>
    <w:p>
      <w:pPr>
        <w:pStyle w:val="12"/>
        <w:spacing w:before="202" w:line="396" w:lineRule="auto"/>
        <w:ind w:left="552" w:right="70" w:rightChars="0" w:firstLine="480"/>
        <w:rPr>
          <w:rFonts w:hint="eastAsia" w:ascii="宋体" w:hAnsi="宋体" w:eastAsia="宋体" w:cs="宋体"/>
          <w:spacing w:val="-9"/>
        </w:rPr>
      </w:pPr>
      <w:r>
        <w:rPr>
          <w:rFonts w:hint="eastAsia" w:ascii="宋体" w:hAnsi="宋体" w:eastAsia="宋体" w:cs="宋体"/>
          <w:spacing w:val="-9"/>
          <w:lang w:val="en-US" w:eastAsia="zh-CN"/>
        </w:rPr>
        <w:t>4.2、</w:t>
      </w:r>
      <w:r>
        <w:rPr>
          <w:rFonts w:hint="eastAsia" w:ascii="宋体" w:hAnsi="宋体" w:eastAsia="宋体" w:cs="宋体"/>
          <w:spacing w:val="-9"/>
        </w:rPr>
        <w:t>供应商为自然人的，应当由本人签字；供应商为法人或者其他组织的，应当由法定代表人、主要负责人，或者其授权代表签字或者盖章，并加盖公章。</w:t>
      </w:r>
    </w:p>
    <w:p>
      <w:pPr>
        <w:pStyle w:val="12"/>
        <w:spacing w:before="202" w:line="396" w:lineRule="auto"/>
        <w:ind w:left="552" w:right="70" w:rightChars="0" w:firstLine="480"/>
        <w:rPr>
          <w:rFonts w:hint="eastAsia" w:ascii="宋体" w:hAnsi="宋体" w:eastAsia="宋体" w:cs="宋体"/>
          <w:spacing w:val="-12"/>
          <w:lang w:val="zh-CN" w:eastAsia="zh-CN"/>
        </w:rPr>
      </w:pPr>
      <w:r>
        <w:rPr>
          <w:rFonts w:hint="eastAsia" w:ascii="宋体" w:hAnsi="宋体" w:eastAsia="宋体" w:cs="宋体"/>
          <w:spacing w:val="-12"/>
          <w:lang w:val="zh-CN" w:eastAsia="zh-CN"/>
        </w:rPr>
        <w:t xml:space="preserve"> </w:t>
      </w:r>
      <w:r>
        <w:rPr>
          <w:rFonts w:hint="eastAsia" w:ascii="宋体" w:hAnsi="宋体" w:eastAsia="宋体" w:cs="宋体"/>
          <w:spacing w:val="-12"/>
          <w:lang w:val="en-US" w:eastAsia="zh-CN"/>
        </w:rPr>
        <w:t>4.</w:t>
      </w:r>
      <w:r>
        <w:rPr>
          <w:rFonts w:hint="eastAsia" w:cs="宋体"/>
          <w:spacing w:val="-12"/>
          <w:lang w:val="en-US" w:eastAsia="zh-CN"/>
        </w:rPr>
        <w:t>3</w:t>
      </w:r>
      <w:r>
        <w:rPr>
          <w:rFonts w:hint="eastAsia" w:ascii="宋体" w:hAnsi="宋体" w:eastAsia="宋体" w:cs="宋体"/>
          <w:spacing w:val="-12"/>
          <w:lang w:val="en-US" w:eastAsia="zh-CN"/>
        </w:rPr>
        <w:t>、</w:t>
      </w:r>
      <w:r>
        <w:rPr>
          <w:rFonts w:hint="eastAsia" w:ascii="宋体" w:hAnsi="宋体" w:eastAsia="宋体" w:cs="宋体"/>
          <w:spacing w:val="-12"/>
          <w:lang w:val="zh-CN" w:eastAsia="zh-CN"/>
        </w:rPr>
        <w:t>有下列情形之一的，属于无效质疑：</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①质疑人不是参与本次政府采购项目的服务商或潜在服务商;</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②质疑人与质疑事项不存在利害关系的；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③未在法定期限内提出质疑的；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④质疑未以书面形式提出，或质疑函主要内容构成不完整的；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⑤质疑函没有合法有效的签字、盖章或授权的；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⑥以非法手段取得证据、材料的；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8"/>
          <w:sz w:val="24"/>
          <w:szCs w:val="22"/>
          <w:lang w:val="zh-CN" w:eastAsia="zh-CN" w:bidi="zh-CN"/>
        </w:rPr>
      </w:pPr>
      <w:r>
        <w:rPr>
          <w:rFonts w:hint="eastAsia" w:ascii="宋体" w:hAnsi="宋体" w:eastAsia="宋体" w:cs="宋体"/>
          <w:spacing w:val="-8"/>
          <w:sz w:val="24"/>
          <w:szCs w:val="22"/>
          <w:lang w:val="zh-CN" w:eastAsia="zh-CN" w:bidi="zh-CN"/>
        </w:rPr>
        <w:t>⑦质疑答复后，同一质疑人就同一事项再次提出质疑的；</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12"/>
          <w:lang w:val="zh-CN" w:eastAsia="zh-CN"/>
        </w:rPr>
      </w:pPr>
      <w:r>
        <w:rPr>
          <w:rFonts w:hint="eastAsia" w:ascii="宋体" w:hAnsi="宋体" w:eastAsia="宋体" w:cs="宋体"/>
          <w:spacing w:val="-8"/>
          <w:sz w:val="24"/>
          <w:szCs w:val="22"/>
          <w:lang w:val="zh-CN" w:eastAsia="zh-CN" w:bidi="zh-CN"/>
        </w:rPr>
        <w:t>⑧不符合法律、法规、规章和政府采购监管机构规定的其他条件的</w:t>
      </w:r>
      <w:r>
        <w:rPr>
          <w:rFonts w:hint="eastAsia" w:ascii="宋体" w:hAnsi="宋体" w:eastAsia="宋体" w:cs="宋体"/>
          <w:spacing w:val="-12"/>
          <w:lang w:val="zh-CN" w:eastAsia="zh-CN"/>
        </w:rPr>
        <w:t>。</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12"/>
          <w:lang w:val="zh-CN" w:eastAsia="zh-CN"/>
        </w:rPr>
      </w:pPr>
      <w:r>
        <w:rPr>
          <w:rFonts w:hint="eastAsia" w:ascii="宋体" w:hAnsi="宋体" w:eastAsia="宋体" w:cs="宋体"/>
          <w:spacing w:val="-12"/>
          <w:lang w:val="zh-CN" w:eastAsia="zh-CN"/>
        </w:rPr>
        <w:t>符合要求的质疑，招标代理机构将予以受理并答复，具体联系方式如下：</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12"/>
          <w:lang w:val="zh-CN" w:eastAsia="zh-CN"/>
        </w:rPr>
      </w:pPr>
      <w:r>
        <w:rPr>
          <w:rFonts w:hint="eastAsia" w:ascii="宋体" w:hAnsi="宋体" w:eastAsia="宋体" w:cs="宋体"/>
          <w:spacing w:val="-12"/>
          <w:lang w:val="zh-CN" w:eastAsia="zh-CN"/>
        </w:rPr>
        <w:t>联系人：</w:t>
      </w:r>
      <w:r>
        <w:rPr>
          <w:rFonts w:hint="eastAsia" w:cs="宋体"/>
          <w:spacing w:val="-12"/>
          <w:lang w:val="zh-CN" w:eastAsia="zh-CN"/>
        </w:rPr>
        <w:t xml:space="preserve"> 石泉县文化和旅游广电局 </w:t>
      </w:r>
      <w:r>
        <w:rPr>
          <w:rFonts w:hint="eastAsia" w:cs="宋体"/>
          <w:spacing w:val="-12"/>
          <w:lang w:val="en-US" w:eastAsia="zh-CN"/>
        </w:rPr>
        <w:t>/</w:t>
      </w:r>
      <w:r>
        <w:rPr>
          <w:rFonts w:hint="eastAsia" w:ascii="宋体" w:hAnsi="宋体" w:eastAsia="宋体" w:cs="宋体"/>
          <w:spacing w:val="-12"/>
          <w:lang w:val="zh-CN" w:eastAsia="zh-CN"/>
        </w:rPr>
        <w:t>刘恒云</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default" w:ascii="宋体" w:hAnsi="宋体" w:eastAsia="宋体" w:cs="宋体"/>
          <w:spacing w:val="-12"/>
          <w:lang w:val="en-US" w:eastAsia="zh-CN"/>
        </w:rPr>
      </w:pPr>
      <w:r>
        <w:rPr>
          <w:rFonts w:hint="eastAsia" w:ascii="宋体" w:hAnsi="宋体" w:eastAsia="宋体" w:cs="宋体"/>
          <w:spacing w:val="-12"/>
          <w:lang w:val="zh-CN" w:eastAsia="zh-CN"/>
        </w:rPr>
        <w:t>联系电话：</w:t>
      </w:r>
      <w:r>
        <w:rPr>
          <w:rFonts w:hint="eastAsia" w:cs="宋体"/>
          <w:spacing w:val="-12"/>
          <w:lang w:val="en-US" w:eastAsia="zh-CN"/>
        </w:rPr>
        <w:t>15229053396</w:t>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ascii="宋体" w:hAnsi="宋体" w:eastAsia="宋体" w:cs="宋体"/>
          <w:spacing w:val="-12"/>
          <w:lang w:val="zh-CN" w:eastAsia="zh-CN"/>
        </w:rPr>
      </w:pPr>
      <w:r>
        <w:rPr>
          <w:rFonts w:hint="eastAsia" w:ascii="宋体" w:hAnsi="宋体" w:eastAsia="宋体" w:cs="宋体"/>
          <w:spacing w:val="-12"/>
          <w:lang w:val="en-US" w:eastAsia="zh-CN"/>
        </w:rPr>
        <w:t>邮箱：</w:t>
      </w:r>
      <w:r>
        <w:rPr>
          <w:rFonts w:hint="eastAsia" w:ascii="宋体" w:hAnsi="宋体" w:eastAsia="宋体" w:cs="宋体"/>
          <w:spacing w:val="-12"/>
          <w:lang w:val="zh-CN" w:eastAsia="zh-CN"/>
        </w:rPr>
        <w:fldChar w:fldCharType="begin"/>
      </w:r>
      <w:r>
        <w:rPr>
          <w:rFonts w:hint="eastAsia" w:ascii="宋体" w:hAnsi="宋体" w:eastAsia="宋体" w:cs="宋体"/>
          <w:spacing w:val="-12"/>
          <w:lang w:val="zh-CN" w:eastAsia="zh-CN"/>
        </w:rPr>
        <w:instrText xml:space="preserve"> HYPERLINK "mailto:1220423717@qq.com" \h </w:instrText>
      </w:r>
      <w:r>
        <w:rPr>
          <w:rFonts w:hint="eastAsia" w:ascii="宋体" w:hAnsi="宋体" w:eastAsia="宋体" w:cs="宋体"/>
          <w:spacing w:val="-12"/>
          <w:lang w:val="zh-CN" w:eastAsia="zh-CN"/>
        </w:rPr>
        <w:fldChar w:fldCharType="separate"/>
      </w:r>
      <w:r>
        <w:rPr>
          <w:rFonts w:hint="eastAsia" w:ascii="宋体" w:hAnsi="宋体" w:eastAsia="宋体" w:cs="宋体"/>
          <w:spacing w:val="-12"/>
          <w:lang w:val="en-US" w:eastAsia="zh-CN"/>
        </w:rPr>
        <w:t>545797988</w:t>
      </w:r>
      <w:r>
        <w:rPr>
          <w:rFonts w:hint="eastAsia" w:ascii="宋体" w:hAnsi="宋体" w:eastAsia="宋体" w:cs="宋体"/>
          <w:spacing w:val="-12"/>
          <w:lang w:val="zh-CN" w:eastAsia="zh-CN"/>
        </w:rPr>
        <w:t>@qq.com</w:t>
      </w:r>
      <w:r>
        <w:rPr>
          <w:rFonts w:hint="eastAsia" w:ascii="宋体" w:hAnsi="宋体" w:eastAsia="宋体" w:cs="宋体"/>
          <w:spacing w:val="-12"/>
          <w:lang w:val="zh-CN" w:eastAsia="zh-CN"/>
        </w:rPr>
        <w:fldChar w:fldCharType="end"/>
      </w:r>
    </w:p>
    <w:p>
      <w:pPr>
        <w:pStyle w:val="12"/>
        <w:keepNext w:val="0"/>
        <w:keepLines w:val="0"/>
        <w:pageBreakBefore w:val="0"/>
        <w:widowControl w:val="0"/>
        <w:kinsoku/>
        <w:wordWrap/>
        <w:overflowPunct/>
        <w:topLinePunct w:val="0"/>
        <w:autoSpaceDE w:val="0"/>
        <w:autoSpaceDN w:val="0"/>
        <w:bidi w:val="0"/>
        <w:adjustRightInd/>
        <w:snapToGrid/>
        <w:spacing w:before="202" w:line="396" w:lineRule="auto"/>
        <w:ind w:left="550" w:right="68" w:rightChars="0" w:firstLine="482"/>
        <w:textAlignment w:val="auto"/>
        <w:rPr>
          <w:rFonts w:hint="eastAsia"/>
        </w:rPr>
      </w:pPr>
      <w:r>
        <w:rPr>
          <w:rFonts w:hint="eastAsia" w:ascii="宋体" w:hAnsi="宋体" w:eastAsia="宋体" w:cs="宋体"/>
          <w:spacing w:val="-12"/>
          <w:lang w:val="zh-CN" w:eastAsia="zh-CN"/>
        </w:rPr>
        <w:t>地址：陕西省安康市石泉县育才北路4号金江花园后门</w:t>
      </w:r>
    </w:p>
    <w:p>
      <w:pPr>
        <w:pStyle w:val="12"/>
        <w:numPr>
          <w:ilvl w:val="0"/>
          <w:numId w:val="0"/>
        </w:numPr>
        <w:spacing w:before="5" w:line="396" w:lineRule="auto"/>
        <w:ind w:right="70" w:rightChars="0" w:firstLine="880" w:firstLineChars="400"/>
        <w:rPr>
          <w:rFonts w:hint="eastAsia" w:ascii="宋体" w:hAnsi="宋体" w:eastAsia="宋体" w:cs="宋体"/>
        </w:rPr>
      </w:pPr>
      <w:r>
        <w:rPr>
          <w:rFonts w:hint="eastAsia" w:cs="宋体"/>
          <w:spacing w:val="-10"/>
          <w:lang w:val="en-US" w:eastAsia="zh-CN"/>
        </w:rPr>
        <w:t>4.4、</w:t>
      </w:r>
      <w:r>
        <w:rPr>
          <w:rFonts w:hint="eastAsia" w:ascii="宋体" w:hAnsi="宋体" w:eastAsia="宋体" w:cs="宋体"/>
          <w:spacing w:val="-10"/>
        </w:rPr>
        <w:t>供应商进行虚假和恶意质疑的，采购代理机构将提供相关资料报监督机构，按其情况</w:t>
      </w:r>
      <w:r>
        <w:rPr>
          <w:rFonts w:hint="eastAsia" w:ascii="宋体" w:hAnsi="宋体" w:eastAsia="宋体" w:cs="宋体"/>
        </w:rPr>
        <w:t>进行相应处理。</w:t>
      </w:r>
    </w:p>
    <w:p>
      <w:pPr>
        <w:pStyle w:val="12"/>
        <w:spacing w:before="202" w:line="396" w:lineRule="auto"/>
        <w:ind w:left="552" w:right="70" w:rightChars="0" w:firstLine="480"/>
        <w:rPr>
          <w:rFonts w:hint="default" w:ascii="宋体" w:hAnsi="宋体" w:eastAsia="宋体" w:cs="宋体"/>
          <w:spacing w:val="-9"/>
          <w:lang w:val="en-US" w:eastAsia="zh-CN"/>
        </w:rPr>
      </w:pPr>
      <w:r>
        <w:rPr>
          <w:rFonts w:hint="eastAsia" w:ascii="宋体" w:hAnsi="宋体" w:eastAsia="宋体" w:cs="宋体"/>
          <w:spacing w:val="-9"/>
          <w:lang w:val="en-US" w:eastAsia="zh-CN"/>
        </w:rPr>
        <w:t>5、投诉</w:t>
      </w:r>
      <w:r>
        <w:rPr>
          <w:rFonts w:hint="default" w:ascii="宋体" w:hAnsi="宋体" w:eastAsia="宋体" w:cs="宋体"/>
          <w:spacing w:val="-9"/>
          <w:lang w:val="en-US" w:eastAsia="zh-CN"/>
        </w:rPr>
        <w:t>质疑供应商对采购人、采购代理机构的答复不满意，或者采购人、采购代理机构未在规定时间内作出答复的，可以在答复期满后 15 个工作日内向同级财政部门提起投诉。</w:t>
      </w:r>
    </w:p>
    <w:p>
      <w:pPr>
        <w:pStyle w:val="12"/>
        <w:spacing w:before="202" w:line="396" w:lineRule="auto"/>
        <w:ind w:left="552" w:right="70" w:rightChars="0" w:firstLine="480"/>
        <w:rPr>
          <w:rFonts w:hint="default" w:ascii="宋体" w:hAnsi="宋体" w:eastAsia="宋体" w:cs="宋体"/>
          <w:spacing w:val="-9"/>
          <w:lang w:val="en-US" w:eastAsia="zh-CN"/>
        </w:rPr>
      </w:pPr>
      <w:r>
        <w:rPr>
          <w:rFonts w:hint="eastAsia" w:cs="宋体"/>
          <w:spacing w:val="-9"/>
          <w:lang w:val="en-US" w:eastAsia="zh-CN"/>
        </w:rPr>
        <w:t>5.1、</w:t>
      </w:r>
      <w:r>
        <w:rPr>
          <w:rFonts w:hint="default" w:ascii="宋体" w:hAnsi="宋体" w:eastAsia="宋体" w:cs="宋体"/>
          <w:spacing w:val="-9"/>
          <w:lang w:val="en-US" w:eastAsia="zh-CN"/>
        </w:rPr>
        <w:t>投诉人投诉时,应当提交投诉书和必要的证明材料，并按照被投诉采购人、采购代理机构（以下简称被投诉人）和与投诉事项有关的供应商数量提供投诉书的副本。投诉书应当包括下列内容：</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① 投诉人和被投诉人的姓名或者名称、通讯地址、邮编、联系人及联系电话；</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② 质疑和质疑答复情况说明及相关证明材料；</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③ 具体、明确的投诉事项和与投诉事项相关的投诉请求；</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④ 事实依据；</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⑤ 法律依据；</w:t>
      </w:r>
    </w:p>
    <w:p>
      <w:pPr>
        <w:pStyle w:val="12"/>
        <w:spacing w:before="202" w:line="396" w:lineRule="auto"/>
        <w:ind w:right="70" w:rightChars="0" w:firstLine="888" w:firstLineChars="400"/>
        <w:rPr>
          <w:rFonts w:hint="default" w:ascii="宋体" w:hAnsi="宋体" w:eastAsia="宋体" w:cs="宋体"/>
          <w:spacing w:val="-9"/>
          <w:lang w:val="en-US" w:eastAsia="zh-CN"/>
        </w:rPr>
      </w:pPr>
      <w:r>
        <w:rPr>
          <w:rFonts w:hint="default" w:ascii="宋体" w:hAnsi="宋体" w:eastAsia="宋体" w:cs="宋体"/>
          <w:spacing w:val="-9"/>
          <w:lang w:val="en-US" w:eastAsia="zh-CN"/>
        </w:rPr>
        <w:t>⑥ 提起投诉的日期。</w:t>
      </w:r>
    </w:p>
    <w:p>
      <w:pPr>
        <w:pStyle w:val="12"/>
        <w:spacing w:before="202" w:line="396" w:lineRule="auto"/>
        <w:ind w:left="552" w:right="70" w:rightChars="0" w:firstLine="480"/>
        <w:rPr>
          <w:rFonts w:hint="default" w:ascii="宋体" w:hAnsi="宋体" w:eastAsia="宋体" w:cs="宋体"/>
          <w:spacing w:val="-9"/>
          <w:lang w:val="en-US" w:eastAsia="zh-CN"/>
        </w:rPr>
      </w:pPr>
      <w:r>
        <w:rPr>
          <w:rFonts w:hint="eastAsia" w:cs="宋体"/>
          <w:spacing w:val="-9"/>
          <w:lang w:val="en-US" w:eastAsia="zh-CN"/>
        </w:rPr>
        <w:t>5.2、</w:t>
      </w:r>
      <w:r>
        <w:rPr>
          <w:rFonts w:hint="default" w:ascii="宋体" w:hAnsi="宋体" w:eastAsia="宋体" w:cs="宋体"/>
          <w:spacing w:val="-9"/>
          <w:lang w:val="en-US" w:eastAsia="zh-CN"/>
        </w:rPr>
        <w:t>投诉人为自然人的，应当由本人签字；投诉人为法人或者其他组织的，应当由法定代表人、主要负责人，或者其授权代表签字或者盖章，并加盖公章。</w:t>
      </w:r>
    </w:p>
    <w:p>
      <w:pPr>
        <w:pStyle w:val="12"/>
        <w:spacing w:before="202" w:line="396" w:lineRule="auto"/>
        <w:ind w:left="552" w:right="70" w:rightChars="0" w:firstLine="480"/>
        <w:rPr>
          <w:rFonts w:hint="default" w:ascii="宋体" w:hAnsi="宋体" w:eastAsia="宋体" w:cs="宋体"/>
          <w:spacing w:val="-9"/>
          <w:lang w:val="en-US" w:eastAsia="zh-CN"/>
        </w:rPr>
      </w:pPr>
      <w:r>
        <w:rPr>
          <w:rFonts w:hint="eastAsia" w:cs="宋体"/>
          <w:spacing w:val="-9"/>
          <w:lang w:val="en-US" w:eastAsia="zh-CN"/>
        </w:rPr>
        <w:t>5.3、</w:t>
      </w:r>
      <w:r>
        <w:rPr>
          <w:rFonts w:hint="default" w:ascii="宋体" w:hAnsi="宋体" w:eastAsia="宋体" w:cs="宋体"/>
          <w:spacing w:val="-9"/>
          <w:lang w:val="en-US" w:eastAsia="zh-CN"/>
        </w:rPr>
        <w:t>投诉人提起投诉应当符合下列条件：</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① 提起投诉前已依法进行质疑；</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② 投诉书内容符合《政府采购质疑和投诉办法》（财政部令第 94 号令）的</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规定；</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③ 在投诉有效期限内提起投诉；</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④ 同一投诉事项未经财政部门投诉处理；</w:t>
      </w:r>
    </w:p>
    <w:p>
      <w:pPr>
        <w:pStyle w:val="12"/>
        <w:spacing w:before="202" w:line="396" w:lineRule="auto"/>
        <w:ind w:left="552" w:right="70" w:rightChars="0" w:firstLine="480"/>
        <w:rPr>
          <w:rFonts w:hint="default" w:ascii="宋体" w:hAnsi="宋体" w:eastAsia="宋体" w:cs="宋体"/>
          <w:spacing w:val="-9"/>
          <w:lang w:val="en-US" w:eastAsia="zh-CN"/>
        </w:rPr>
      </w:pPr>
      <w:r>
        <w:rPr>
          <w:rFonts w:hint="default" w:ascii="宋体" w:hAnsi="宋体" w:eastAsia="宋体" w:cs="宋体"/>
          <w:spacing w:val="-9"/>
          <w:lang w:val="en-US" w:eastAsia="zh-CN"/>
        </w:rPr>
        <w:t>⑤ 财政部规定的其他条件。</w:t>
      </w:r>
    </w:p>
    <w:p>
      <w:pPr>
        <w:pStyle w:val="12"/>
        <w:spacing w:before="202" w:line="396" w:lineRule="auto"/>
        <w:ind w:left="552" w:right="70" w:rightChars="0" w:firstLine="480"/>
        <w:rPr>
          <w:rFonts w:hint="eastAsia" w:ascii="宋体" w:hAnsi="宋体" w:eastAsia="宋体" w:cs="宋体"/>
          <w:spacing w:val="-9"/>
          <w:lang w:val="en-US" w:eastAsia="zh-CN"/>
        </w:rPr>
      </w:pPr>
      <w:r>
        <w:rPr>
          <w:rFonts w:hint="eastAsia" w:ascii="宋体" w:hAnsi="宋体" w:eastAsia="宋体" w:cs="宋体"/>
          <w:spacing w:val="-9"/>
          <w:lang w:val="en-US" w:eastAsia="zh-CN"/>
        </w:rPr>
        <w:t>5.4、</w:t>
      </w:r>
      <w:r>
        <w:rPr>
          <w:rFonts w:hint="eastAsia" w:cs="宋体"/>
          <w:spacing w:val="-9"/>
          <w:lang w:val="en-US" w:eastAsia="zh-CN"/>
        </w:rPr>
        <w:t>投诉</w:t>
      </w:r>
      <w:r>
        <w:rPr>
          <w:rFonts w:hint="eastAsia" w:ascii="宋体" w:hAnsi="宋体" w:eastAsia="宋体" w:cs="宋体"/>
          <w:spacing w:val="-9"/>
          <w:lang w:val="en-US" w:eastAsia="zh-CN"/>
        </w:rPr>
        <w:t>联系方式</w:t>
      </w:r>
    </w:p>
    <w:p>
      <w:pPr>
        <w:pStyle w:val="12"/>
        <w:spacing w:before="202" w:line="396" w:lineRule="auto"/>
        <w:ind w:left="552" w:right="70" w:rightChars="0" w:firstLine="480"/>
        <w:rPr>
          <w:rFonts w:hint="eastAsia" w:ascii="宋体" w:hAnsi="宋体" w:eastAsia="宋体" w:cs="宋体"/>
          <w:spacing w:val="-9"/>
          <w:lang w:val="en-US" w:eastAsia="zh-CN"/>
        </w:rPr>
      </w:pPr>
      <w:r>
        <w:rPr>
          <w:rFonts w:hint="eastAsia" w:ascii="宋体" w:hAnsi="宋体" w:eastAsia="宋体" w:cs="宋体"/>
          <w:spacing w:val="-9"/>
          <w:lang w:val="en-US" w:eastAsia="zh-CN"/>
        </w:rPr>
        <w:t>投诉受理部门：石泉县财政局</w:t>
      </w:r>
    </w:p>
    <w:p>
      <w:pPr>
        <w:pStyle w:val="12"/>
        <w:spacing w:before="202" w:line="396" w:lineRule="auto"/>
        <w:ind w:left="552" w:right="70" w:rightChars="0" w:firstLine="480"/>
        <w:rPr>
          <w:rFonts w:hint="eastAsia" w:ascii="宋体" w:hAnsi="宋体" w:eastAsia="宋体" w:cs="宋体"/>
          <w:spacing w:val="-9"/>
          <w:lang w:val="en-US" w:eastAsia="zh-CN"/>
        </w:rPr>
      </w:pPr>
      <w:r>
        <w:rPr>
          <w:rFonts w:hint="eastAsia" w:ascii="宋体" w:hAnsi="宋体" w:eastAsia="宋体" w:cs="宋体"/>
          <w:spacing w:val="-9"/>
          <w:lang w:val="en-US" w:eastAsia="zh-CN"/>
        </w:rPr>
        <w:t>受理电话：0915-6321900</w:t>
      </w:r>
    </w:p>
    <w:p>
      <w:pPr>
        <w:pStyle w:val="12"/>
        <w:spacing w:before="202" w:line="396" w:lineRule="auto"/>
        <w:ind w:left="552" w:right="70" w:rightChars="0" w:firstLine="480"/>
        <w:rPr>
          <w:rFonts w:hint="default"/>
          <w:lang w:val="en-US" w:eastAsia="zh-CN"/>
        </w:rPr>
      </w:pPr>
      <w:r>
        <w:rPr>
          <w:rFonts w:hint="eastAsia" w:ascii="宋体" w:hAnsi="宋体" w:eastAsia="宋体" w:cs="宋体"/>
          <w:spacing w:val="-9"/>
          <w:lang w:val="en-US" w:eastAsia="zh-CN"/>
        </w:rPr>
        <w:t>地址：石泉县城关镇北街6号</w:t>
      </w:r>
    </w:p>
    <w:p>
      <w:pPr>
        <w:pStyle w:val="12"/>
        <w:spacing w:before="202" w:line="396" w:lineRule="auto"/>
        <w:ind w:left="552" w:right="70" w:rightChars="0" w:firstLine="480"/>
        <w:rPr>
          <w:rFonts w:hint="eastAsia" w:ascii="宋体" w:hAnsi="宋体" w:eastAsia="宋体" w:cs="宋体"/>
          <w:b/>
          <w:bCs/>
          <w:spacing w:val="-9"/>
          <w:lang w:val="zh-CN" w:eastAsia="zh-CN"/>
        </w:rPr>
      </w:pPr>
      <w:r>
        <w:rPr>
          <w:rFonts w:hint="eastAsia" w:ascii="宋体" w:hAnsi="宋体" w:eastAsia="宋体" w:cs="宋体"/>
          <w:b/>
          <w:bCs/>
          <w:spacing w:val="-9"/>
          <w:lang w:val="zh-CN" w:eastAsia="zh-CN"/>
        </w:rPr>
        <w:t>九、履约保证金：本项目无履约保证金</w:t>
      </w:r>
    </w:p>
    <w:p>
      <w:pPr>
        <w:pStyle w:val="12"/>
        <w:spacing w:before="202" w:line="396" w:lineRule="auto"/>
        <w:ind w:left="552" w:right="70" w:rightChars="0" w:firstLine="480"/>
        <w:rPr>
          <w:rFonts w:hint="eastAsia" w:ascii="宋体" w:hAnsi="宋体" w:eastAsia="宋体" w:cs="宋体"/>
          <w:b/>
          <w:bCs/>
          <w:spacing w:val="-9"/>
          <w:lang w:val="zh-CN" w:eastAsia="zh-CN"/>
        </w:rPr>
      </w:pPr>
      <w:r>
        <w:rPr>
          <w:rFonts w:hint="eastAsia" w:ascii="宋体" w:hAnsi="宋体" w:eastAsia="宋体" w:cs="宋体"/>
          <w:b/>
          <w:bCs/>
          <w:spacing w:val="-9"/>
          <w:lang w:val="zh-CN" w:eastAsia="zh-CN"/>
        </w:rPr>
        <w:t>十、合同</w:t>
      </w:r>
    </w:p>
    <w:p>
      <w:pPr>
        <w:pStyle w:val="12"/>
        <w:spacing w:before="202" w:line="396" w:lineRule="auto"/>
        <w:ind w:left="552" w:right="70" w:rightChars="0" w:firstLine="480"/>
        <w:rPr>
          <w:rFonts w:hint="eastAsia" w:ascii="宋体" w:hAnsi="宋体" w:eastAsia="宋体" w:cs="宋体"/>
          <w:spacing w:val="-9"/>
          <w:lang w:val="zh-CN" w:eastAsia="zh-CN"/>
        </w:rPr>
      </w:pPr>
      <w:r>
        <w:rPr>
          <w:rFonts w:hint="eastAsia" w:ascii="宋体" w:hAnsi="宋体" w:eastAsia="宋体" w:cs="宋体"/>
          <w:spacing w:val="-9"/>
          <w:lang w:val="zh-CN" w:eastAsia="zh-CN"/>
        </w:rPr>
        <w:t>1、自成交通知书发出后三十日内，按照招标文件和成交供应商响应文件的约定，采购人与成交供应商洽谈合同条款，并签订合同。招标文件及成交供应商的响应文件均作为合同的组成部分。</w:t>
      </w:r>
    </w:p>
    <w:p>
      <w:pPr>
        <w:pStyle w:val="12"/>
        <w:spacing w:line="398" w:lineRule="auto"/>
        <w:ind w:left="552" w:right="70" w:rightChars="0" w:firstLine="480"/>
        <w:jc w:val="both"/>
        <w:rPr>
          <w:rFonts w:hint="eastAsia" w:ascii="宋体" w:hAnsi="宋体" w:eastAsia="宋体" w:cs="宋体"/>
          <w:spacing w:val="-10"/>
        </w:rPr>
      </w:pPr>
      <w:r>
        <w:rPr>
          <w:rFonts w:hint="eastAsia" w:ascii="宋体" w:hAnsi="宋体" w:eastAsia="宋体" w:cs="宋体"/>
          <w:spacing w:val="-10"/>
        </w:rPr>
        <w:t>2、确定成交单位后，成交供应商因自身原因未按程序签订合同，采购人将取消其成交资格，同时报请监督机构备案，没收其保证金。在此情况下，采购人可按评审结果顺序将合同授予下一成交候选人或重新采购。</w:t>
      </w:r>
    </w:p>
    <w:p>
      <w:pPr>
        <w:pStyle w:val="5"/>
        <w:spacing w:line="307" w:lineRule="exact"/>
        <w:ind w:left="1032"/>
        <w:rPr>
          <w:rFonts w:hint="eastAsia" w:ascii="宋体" w:hAnsi="宋体" w:eastAsia="宋体" w:cs="宋体"/>
        </w:rPr>
      </w:pPr>
      <w:r>
        <w:rPr>
          <w:rFonts w:hint="eastAsia" w:ascii="宋体" w:hAnsi="宋体" w:eastAsia="宋体" w:cs="宋体"/>
        </w:rPr>
        <w:t>十一、成交服务费</w:t>
      </w:r>
    </w:p>
    <w:p>
      <w:pPr>
        <w:pStyle w:val="12"/>
        <w:spacing w:before="203"/>
        <w:ind w:left="1032"/>
        <w:rPr>
          <w:rFonts w:hint="eastAsia" w:ascii="宋体" w:hAnsi="宋体" w:eastAsia="宋体" w:cs="宋体"/>
        </w:rPr>
      </w:pPr>
      <w:r>
        <w:rPr>
          <w:rFonts w:hint="eastAsia" w:ascii="宋体" w:hAnsi="宋体" w:eastAsia="宋体" w:cs="宋体"/>
        </w:rPr>
        <w:t>1、</w:t>
      </w:r>
      <w:r>
        <w:rPr>
          <w:rFonts w:hint="eastAsia" w:cs="宋体"/>
          <w:lang w:eastAsia="zh-CN"/>
        </w:rPr>
        <w:t>成交供应商</w:t>
      </w:r>
      <w:r>
        <w:rPr>
          <w:rFonts w:hint="eastAsia" w:ascii="宋体" w:hAnsi="宋体" w:eastAsia="宋体" w:cs="宋体"/>
        </w:rPr>
        <w:t>向采购代理机构支付服务费。</w:t>
      </w:r>
    </w:p>
    <w:p>
      <w:pPr>
        <w:pStyle w:val="12"/>
        <w:spacing w:before="202" w:line="398" w:lineRule="auto"/>
        <w:ind w:left="552" w:right="70" w:rightChars="0" w:firstLine="480"/>
        <w:jc w:val="both"/>
        <w:rPr>
          <w:rFonts w:hint="eastAsia" w:ascii="宋体" w:hAnsi="宋体" w:eastAsia="宋体" w:cs="宋体"/>
        </w:rPr>
      </w:pPr>
      <w:r>
        <w:rPr>
          <w:rFonts w:hint="eastAsia" w:ascii="宋体" w:hAnsi="宋体" w:eastAsia="宋体" w:cs="宋体"/>
        </w:rPr>
        <w:t>2、服务费参照《国家计委关于印发&lt;招标代理服务收费管理暂行办法&gt;</w:t>
      </w:r>
      <w:r>
        <w:rPr>
          <w:rFonts w:hint="eastAsia" w:ascii="宋体" w:hAnsi="宋体" w:eastAsia="宋体" w:cs="宋体"/>
          <w:spacing w:val="-30"/>
        </w:rPr>
        <w:t>的</w:t>
      </w:r>
      <w:r>
        <w:rPr>
          <w:rFonts w:hint="eastAsia" w:ascii="宋体" w:hAnsi="宋体" w:eastAsia="宋体" w:cs="宋体"/>
        </w:rPr>
        <w:t>通知》（</w:t>
      </w:r>
      <w:r>
        <w:rPr>
          <w:rFonts w:hint="eastAsia" w:ascii="宋体" w:hAnsi="宋体" w:eastAsia="宋体" w:cs="宋体"/>
          <w:spacing w:val="-5"/>
        </w:rPr>
        <w:t>计价格</w:t>
      </w:r>
      <w:r>
        <w:rPr>
          <w:rFonts w:hint="eastAsia" w:ascii="宋体" w:hAnsi="宋体" w:eastAsia="宋体" w:cs="宋体"/>
        </w:rPr>
        <w:t>[2002]1980 号）和国家发展改革委员会办公厅颁发的《关于招标代理服务收费有关问题的通知》（发改办价格『2003』857 号）规定标准收取。</w:t>
      </w:r>
    </w:p>
    <w:p>
      <w:pPr>
        <w:pStyle w:val="12"/>
        <w:spacing w:before="203"/>
        <w:ind w:firstLine="960" w:firstLineChars="400"/>
        <w:rPr>
          <w:rFonts w:hint="eastAsia" w:ascii="宋体" w:hAnsi="宋体" w:eastAsia="宋体" w:cs="宋体"/>
        </w:rPr>
      </w:pPr>
      <w:r>
        <w:rPr>
          <w:rFonts w:hint="eastAsia" w:ascii="宋体" w:hAnsi="宋体" w:eastAsia="宋体" w:cs="宋体"/>
        </w:rPr>
        <w:t>十二、其他情况说明</w:t>
      </w:r>
    </w:p>
    <w:p>
      <w:pPr>
        <w:pStyle w:val="12"/>
        <w:spacing w:before="202" w:line="398" w:lineRule="auto"/>
        <w:ind w:left="552" w:right="70" w:rightChars="0" w:firstLine="480"/>
        <w:jc w:val="both"/>
        <w:rPr>
          <w:rFonts w:hint="eastAsia" w:ascii="宋体" w:hAnsi="宋体" w:eastAsia="宋体" w:cs="宋体"/>
        </w:rPr>
      </w:pPr>
      <w:r>
        <w:rPr>
          <w:rFonts w:hint="eastAsia" w:ascii="宋体" w:hAnsi="宋体" w:eastAsia="宋体" w:cs="宋体"/>
          <w:lang w:eastAsia="zh-CN"/>
        </w:rPr>
        <w:t>招标</w:t>
      </w:r>
      <w:r>
        <w:rPr>
          <w:rFonts w:hint="eastAsia" w:ascii="宋体" w:hAnsi="宋体" w:eastAsia="宋体" w:cs="宋体"/>
        </w:rPr>
        <w:t>截止时间结束后，递交响应文件或者经评审的实质性响应</w:t>
      </w:r>
      <w:r>
        <w:rPr>
          <w:rFonts w:hint="eastAsia" w:ascii="宋体" w:hAnsi="宋体" w:eastAsia="宋体" w:cs="宋体"/>
          <w:lang w:eastAsia="zh-CN"/>
        </w:rPr>
        <w:t>招标</w:t>
      </w:r>
      <w:r>
        <w:rPr>
          <w:rFonts w:hint="eastAsia" w:ascii="宋体" w:hAnsi="宋体" w:eastAsia="宋体" w:cs="宋体"/>
        </w:rPr>
        <w:t>文件的供应商不足三家，采购代理机构请示监督机构后，终止</w:t>
      </w:r>
      <w:r>
        <w:rPr>
          <w:rFonts w:hint="eastAsia" w:ascii="宋体" w:hAnsi="宋体" w:eastAsia="宋体" w:cs="宋体"/>
          <w:lang w:eastAsia="zh-CN"/>
        </w:rPr>
        <w:t>招标</w:t>
      </w:r>
      <w:r>
        <w:rPr>
          <w:rFonts w:hint="eastAsia" w:ascii="宋体" w:hAnsi="宋体" w:eastAsia="宋体" w:cs="宋体"/>
        </w:rPr>
        <w:t>活动或继续</w:t>
      </w:r>
      <w:r>
        <w:rPr>
          <w:rFonts w:hint="eastAsia" w:ascii="宋体" w:hAnsi="宋体" w:eastAsia="宋体" w:cs="宋体"/>
          <w:lang w:eastAsia="zh-CN"/>
        </w:rPr>
        <w:t>招标</w:t>
      </w:r>
      <w:r>
        <w:rPr>
          <w:rFonts w:hint="eastAsia" w:ascii="宋体" w:hAnsi="宋体" w:eastAsia="宋体" w:cs="宋体"/>
        </w:rPr>
        <w:t>。</w:t>
      </w:r>
    </w:p>
    <w:p>
      <w:pPr>
        <w:pStyle w:val="16"/>
        <w:rPr>
          <w:rFonts w:hint="eastAsia" w:ascii="宋体" w:hAnsi="宋体" w:eastAsia="宋体" w:cs="宋体"/>
        </w:rPr>
      </w:pPr>
    </w:p>
    <w:p>
      <w:pPr>
        <w:pStyle w:val="12"/>
        <w:spacing w:before="12"/>
        <w:rPr>
          <w:rFonts w:hint="eastAsia" w:ascii="宋体" w:hAnsi="宋体" w:eastAsia="宋体" w:cs="宋体"/>
          <w:sz w:val="16"/>
        </w:rPr>
      </w:pPr>
    </w:p>
    <w:p>
      <w:pPr>
        <w:pStyle w:val="4"/>
        <w:ind w:left="682" w:right="616"/>
        <w:rPr>
          <w:rFonts w:hint="eastAsia" w:ascii="宋体" w:hAnsi="宋体" w:eastAsia="宋体" w:cs="宋体"/>
          <w:b/>
          <w:bCs w:val="0"/>
          <w:kern w:val="2"/>
          <w:sz w:val="30"/>
          <w:szCs w:val="30"/>
          <w:lang w:val="en-US" w:eastAsia="zh-CN" w:bidi="ar"/>
        </w:rPr>
      </w:pPr>
      <w:bookmarkStart w:id="3" w:name="第三章合同主要条款"/>
      <w:bookmarkEnd w:id="3"/>
    </w:p>
    <w:p>
      <w:pPr>
        <w:pStyle w:val="4"/>
        <w:ind w:left="682" w:right="616"/>
        <w:rPr>
          <w:rFonts w:hint="eastAsia" w:ascii="宋体" w:hAnsi="宋体" w:eastAsia="宋体" w:cs="宋体"/>
          <w:b/>
          <w:bCs w:val="0"/>
          <w:kern w:val="2"/>
          <w:sz w:val="30"/>
          <w:szCs w:val="30"/>
          <w:lang w:val="en-US" w:eastAsia="zh-CN" w:bidi="ar"/>
        </w:rPr>
      </w:pPr>
    </w:p>
    <w:p>
      <w:pPr>
        <w:pStyle w:val="4"/>
        <w:ind w:left="682" w:right="616"/>
        <w:rPr>
          <w:rFonts w:hint="eastAsia" w:ascii="宋体" w:hAnsi="宋体" w:eastAsia="宋体" w:cs="宋体"/>
          <w:b/>
          <w:bCs w:val="0"/>
          <w:kern w:val="2"/>
          <w:sz w:val="30"/>
          <w:szCs w:val="30"/>
          <w:lang w:val="en-US" w:eastAsia="zh-CN" w:bidi="ar"/>
        </w:rPr>
      </w:pPr>
    </w:p>
    <w:p>
      <w:pPr>
        <w:pStyle w:val="4"/>
        <w:ind w:left="682" w:right="616"/>
        <w:rPr>
          <w:rFonts w:hint="eastAsia" w:ascii="宋体" w:hAnsi="宋体" w:eastAsia="宋体" w:cs="宋体"/>
          <w:b/>
          <w:bCs w:val="0"/>
          <w:kern w:val="2"/>
          <w:sz w:val="30"/>
          <w:szCs w:val="30"/>
          <w:lang w:val="en-US" w:eastAsia="zh-CN" w:bidi="ar"/>
        </w:rPr>
      </w:pPr>
      <w:r>
        <w:rPr>
          <w:rFonts w:hint="eastAsia" w:ascii="宋体" w:hAnsi="宋体" w:eastAsia="宋体" w:cs="宋体"/>
          <w:b/>
          <w:bCs w:val="0"/>
          <w:kern w:val="2"/>
          <w:sz w:val="30"/>
          <w:szCs w:val="30"/>
          <w:lang w:val="en-US" w:eastAsia="zh-CN" w:bidi="ar"/>
        </w:rPr>
        <w:t>第三章 合同</w:t>
      </w:r>
      <w:r>
        <w:rPr>
          <w:rFonts w:hint="eastAsia" w:cs="宋体"/>
          <w:b/>
          <w:bCs w:val="0"/>
          <w:kern w:val="2"/>
          <w:sz w:val="30"/>
          <w:szCs w:val="30"/>
          <w:lang w:val="en-US" w:eastAsia="zh-CN" w:bidi="ar"/>
        </w:rPr>
        <w:t>条款及格式</w:t>
      </w:r>
    </w:p>
    <w:p>
      <w:pPr>
        <w:spacing w:before="156" w:beforeLines="50" w:line="400" w:lineRule="exact"/>
        <w:jc w:val="center"/>
      </w:pPr>
      <w:r>
        <w:rPr>
          <w:rFonts w:hint="eastAsia" w:ascii="宋体" w:hAnsi="宋体" w:eastAsia="宋体" w:cs="宋体"/>
          <w:b/>
          <w:bCs/>
          <w:sz w:val="24"/>
          <w:szCs w:val="24"/>
        </w:rPr>
        <w:t>第一部分  协议</w:t>
      </w:r>
    </w:p>
    <w:p>
      <w:pPr>
        <w:pStyle w:val="7"/>
        <w:spacing w:before="1"/>
        <w:ind w:left="4369"/>
      </w:pPr>
    </w:p>
    <w:p>
      <w:pPr>
        <w:spacing w:line="360" w:lineRule="auto"/>
        <w:rPr>
          <w:rFonts w:ascii="宋体" w:hAnsi="宋体" w:cs="宋体"/>
          <w:b/>
          <w:sz w:val="24"/>
          <w:szCs w:val="24"/>
        </w:rPr>
      </w:pPr>
      <w:r>
        <w:rPr>
          <w:rFonts w:hint="eastAsia" w:ascii="宋体" w:hAnsi="宋体" w:cs="宋体"/>
          <w:b/>
          <w:sz w:val="24"/>
          <w:szCs w:val="24"/>
        </w:rPr>
        <w:t>委托单位：</w:t>
      </w:r>
      <w:r>
        <w:rPr>
          <w:rFonts w:hint="eastAsia" w:ascii="宋体" w:hAnsi="宋体" w:cs="宋体"/>
          <w:b/>
          <w:sz w:val="24"/>
          <w:szCs w:val="24"/>
          <w:u w:val="single"/>
        </w:rPr>
        <w:t xml:space="preserve">                                </w:t>
      </w:r>
      <w:r>
        <w:rPr>
          <w:rFonts w:hint="eastAsia" w:ascii="宋体" w:hAnsi="宋体" w:cs="宋体"/>
          <w:sz w:val="24"/>
          <w:szCs w:val="24"/>
        </w:rPr>
        <w:t>（以下简称甲方）</w:t>
      </w:r>
    </w:p>
    <w:p>
      <w:pPr>
        <w:spacing w:line="360" w:lineRule="auto"/>
        <w:rPr>
          <w:rFonts w:ascii="宋体" w:hAnsi="宋体" w:cs="宋体"/>
          <w:sz w:val="24"/>
          <w:szCs w:val="24"/>
          <w:vertAlign w:val="subscript"/>
        </w:rPr>
      </w:pPr>
      <w:r>
        <w:rPr>
          <w:rFonts w:hint="eastAsia" w:ascii="宋体" w:hAnsi="宋体" w:cs="宋体"/>
          <w:b/>
          <w:sz w:val="24"/>
          <w:szCs w:val="24"/>
        </w:rPr>
        <w:t>受托单位：</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single"/>
        </w:rPr>
        <w:t xml:space="preserve">   </w:t>
      </w:r>
      <w:r>
        <w:rPr>
          <w:rFonts w:hint="eastAsia" w:ascii="宋体" w:hAnsi="宋体" w:cs="宋体"/>
          <w:sz w:val="24"/>
          <w:szCs w:val="24"/>
        </w:rPr>
        <w:t>（以下简称乙方）</w:t>
      </w:r>
    </w:p>
    <w:p>
      <w:pPr>
        <w:spacing w:line="360" w:lineRule="auto"/>
        <w:ind w:firstLine="480" w:firstLineChars="200"/>
        <w:rPr>
          <w:rFonts w:ascii="宋体" w:hAnsi="宋体" w:cs="宋体"/>
          <w:sz w:val="24"/>
          <w:szCs w:val="24"/>
        </w:rPr>
      </w:pPr>
      <w:r>
        <w:rPr>
          <w:rFonts w:hint="eastAsia" w:ascii="宋体" w:hAnsi="宋体" w:cs="宋体"/>
          <w:sz w:val="24"/>
          <w:szCs w:val="24"/>
        </w:rPr>
        <w:t>依据《中华人民共和国民法典》和有关法规的规定，乙方接受甲方的委托，就</w:t>
      </w:r>
      <w:r>
        <w:rPr>
          <w:rFonts w:hint="eastAsia" w:ascii="宋体" w:hAnsi="宋体" w:cs="宋体"/>
          <w:sz w:val="24"/>
          <w:szCs w:val="24"/>
          <w:u w:val="single"/>
        </w:rPr>
        <w:t>2023汉江赛艇大师赛暨赛艇俱乐部联盟联赛·汉江站赛事服务项目</w:t>
      </w:r>
      <w:r>
        <w:rPr>
          <w:rFonts w:hint="eastAsia" w:ascii="宋体" w:hAnsi="宋体" w:cs="宋体"/>
          <w:sz w:val="24"/>
          <w:szCs w:val="24"/>
        </w:rPr>
        <w:t>，双方经协商一致，签订本合同，信守执行：</w:t>
      </w:r>
    </w:p>
    <w:p>
      <w:pPr>
        <w:numPr>
          <w:ilvl w:val="0"/>
          <w:numId w:val="22"/>
        </w:numPr>
        <w:tabs>
          <w:tab w:val="left" w:pos="567"/>
        </w:tabs>
        <w:spacing w:line="360" w:lineRule="auto"/>
        <w:rPr>
          <w:rFonts w:ascii="宋体" w:hAnsi="宋体" w:cs="宋体"/>
          <w:sz w:val="24"/>
          <w:szCs w:val="24"/>
        </w:rPr>
      </w:pPr>
      <w:r>
        <w:rPr>
          <w:rFonts w:hint="eastAsia" w:ascii="宋体" w:hAnsi="宋体" w:cs="宋体"/>
          <w:b/>
          <w:sz w:val="24"/>
          <w:szCs w:val="24"/>
        </w:rPr>
        <w:t>项目详情：</w:t>
      </w:r>
    </w:p>
    <w:p>
      <w:pPr>
        <w:numPr>
          <w:ilvl w:val="0"/>
          <w:numId w:val="23"/>
        </w:numPr>
        <w:spacing w:line="360" w:lineRule="auto"/>
        <w:rPr>
          <w:rFonts w:ascii="宋体" w:hAnsi="宋体" w:cs="宋体"/>
          <w:sz w:val="24"/>
          <w:szCs w:val="24"/>
          <w:u w:val="single"/>
        </w:rPr>
      </w:pPr>
      <w:r>
        <w:rPr>
          <w:rFonts w:hint="eastAsia" w:ascii="宋体" w:hAnsi="宋体" w:cs="宋体"/>
          <w:sz w:val="24"/>
          <w:szCs w:val="24"/>
        </w:rPr>
        <w:t>项目时间：</w:t>
      </w:r>
      <w:r>
        <w:rPr>
          <w:rFonts w:hint="eastAsia" w:ascii="宋体" w:hAnsi="宋体" w:cs="宋体"/>
          <w:sz w:val="24"/>
          <w:szCs w:val="24"/>
          <w:u w:val="single"/>
        </w:rPr>
        <w:t>2023年</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日至</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日</w:t>
      </w:r>
    </w:p>
    <w:p>
      <w:pPr>
        <w:numPr>
          <w:ilvl w:val="0"/>
          <w:numId w:val="23"/>
        </w:numPr>
        <w:spacing w:line="360" w:lineRule="auto"/>
        <w:rPr>
          <w:rFonts w:ascii="宋体" w:hAnsi="宋体" w:cs="宋体"/>
          <w:sz w:val="24"/>
          <w:szCs w:val="24"/>
        </w:rPr>
      </w:pPr>
      <w:r>
        <w:rPr>
          <w:rFonts w:hint="eastAsia" w:ascii="宋体" w:hAnsi="宋体" w:cs="宋体"/>
          <w:sz w:val="24"/>
          <w:szCs w:val="24"/>
        </w:rPr>
        <w:t>项目地点：</w:t>
      </w:r>
      <w:r>
        <w:rPr>
          <w:rFonts w:hint="eastAsia" w:ascii="宋体" w:hAnsi="宋体" w:cs="宋体"/>
          <w:sz w:val="24"/>
          <w:szCs w:val="24"/>
          <w:u w:val="single"/>
        </w:rPr>
        <w:t>陕西省·安康市·石泉县·后柳镇</w:t>
      </w:r>
    </w:p>
    <w:p>
      <w:pPr>
        <w:numPr>
          <w:ilvl w:val="0"/>
          <w:numId w:val="23"/>
        </w:numPr>
        <w:spacing w:line="360" w:lineRule="auto"/>
        <w:rPr>
          <w:rFonts w:ascii="宋体" w:hAnsi="宋体" w:cs="宋体"/>
          <w:color w:val="FF0000"/>
          <w:sz w:val="24"/>
          <w:szCs w:val="24"/>
        </w:rPr>
      </w:pPr>
      <w:r>
        <w:rPr>
          <w:rFonts w:hint="eastAsia" w:ascii="宋体" w:hAnsi="宋体" w:cs="宋体"/>
          <w:sz w:val="24"/>
          <w:szCs w:val="24"/>
        </w:rPr>
        <w:t>服务项目及相关报价详见附件</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服务内容</w:t>
      </w:r>
    </w:p>
    <w:p>
      <w:pPr>
        <w:numPr>
          <w:ilvl w:val="0"/>
          <w:numId w:val="24"/>
        </w:numPr>
        <w:spacing w:line="360" w:lineRule="auto"/>
        <w:rPr>
          <w:rFonts w:ascii="宋体" w:hAnsi="宋体" w:cs="宋体"/>
          <w:sz w:val="24"/>
          <w:szCs w:val="24"/>
        </w:rPr>
      </w:pPr>
      <w:r>
        <w:rPr>
          <w:rFonts w:hint="eastAsia" w:ascii="宋体" w:hAnsi="宋体" w:cs="宋体"/>
          <w:sz w:val="24"/>
          <w:szCs w:val="24"/>
        </w:rPr>
        <w:t>甲乙双方确认，由乙方为本赛事提供全程策划与执行、赛场搭建及专业人员等服务，主要内容包括：赛事策划与执行、船艇与相关器材租赁、码头搭建、陆上赛场搭建、摄影摄像团队、裁判团队等部分内容。</w:t>
      </w:r>
    </w:p>
    <w:p>
      <w:pPr>
        <w:numPr>
          <w:ilvl w:val="0"/>
          <w:numId w:val="24"/>
        </w:numPr>
        <w:spacing w:line="360" w:lineRule="auto"/>
        <w:rPr>
          <w:rFonts w:ascii="宋体" w:hAnsi="宋体" w:cs="宋体"/>
          <w:sz w:val="24"/>
          <w:szCs w:val="24"/>
        </w:rPr>
      </w:pPr>
      <w:r>
        <w:rPr>
          <w:rFonts w:hint="eastAsia" w:ascii="宋体" w:hAnsi="宋体" w:cs="宋体"/>
          <w:sz w:val="24"/>
          <w:szCs w:val="24"/>
        </w:rPr>
        <w:t>乙方为甲方提供优质的赛事管理服务，甲方应积极全面配合，以取得最佳效果。</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合同金额：</w:t>
      </w:r>
    </w:p>
    <w:p>
      <w:pPr>
        <w:spacing w:line="360" w:lineRule="auto"/>
        <w:ind w:firstLine="480" w:firstLineChars="200"/>
        <w:rPr>
          <w:rFonts w:ascii="宋体" w:hAnsi="宋体" w:cs="宋体"/>
          <w:sz w:val="24"/>
          <w:szCs w:val="24"/>
        </w:rPr>
      </w:pPr>
      <w:r>
        <w:rPr>
          <w:rFonts w:hint="eastAsia" w:ascii="宋体" w:hAnsi="宋体" w:cs="宋体"/>
          <w:sz w:val="24"/>
          <w:szCs w:val="24"/>
        </w:rPr>
        <w:t>总费用：人民币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 ，大写：（人民币）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。该价款已包含赛事策划与执行、船艇与相关器材租赁、码头搭建、陆上赛场搭建、摄影摄像团队及裁判团队的服务管理费、差旅费、税费等与本合同服务内容有关的一切费用。</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付款方式：</w:t>
      </w:r>
    </w:p>
    <w:p>
      <w:pPr>
        <w:pStyle w:val="27"/>
        <w:numPr>
          <w:ilvl w:val="0"/>
          <w:numId w:val="25"/>
        </w:numPr>
        <w:tabs>
          <w:tab w:val="left" w:pos="993"/>
        </w:tabs>
        <w:spacing w:line="360" w:lineRule="auto"/>
        <w:ind w:firstLineChars="0"/>
        <w:rPr>
          <w:rFonts w:ascii="宋体" w:hAnsi="宋体" w:cs="宋体"/>
          <w:vanish/>
          <w:sz w:val="24"/>
          <w:szCs w:val="24"/>
        </w:rPr>
      </w:pPr>
    </w:p>
    <w:p>
      <w:pPr>
        <w:pStyle w:val="27"/>
        <w:numPr>
          <w:ilvl w:val="0"/>
          <w:numId w:val="25"/>
        </w:numPr>
        <w:tabs>
          <w:tab w:val="left" w:pos="993"/>
        </w:tabs>
        <w:spacing w:line="360" w:lineRule="auto"/>
        <w:ind w:firstLineChars="0"/>
        <w:rPr>
          <w:rFonts w:ascii="宋体" w:hAnsi="宋体" w:cs="宋体"/>
          <w:vanish/>
          <w:sz w:val="24"/>
          <w:szCs w:val="24"/>
        </w:rPr>
      </w:pPr>
    </w:p>
    <w:p>
      <w:pPr>
        <w:pStyle w:val="27"/>
        <w:numPr>
          <w:ilvl w:val="0"/>
          <w:numId w:val="25"/>
        </w:numPr>
        <w:tabs>
          <w:tab w:val="left" w:pos="993"/>
        </w:tabs>
        <w:spacing w:line="360" w:lineRule="auto"/>
        <w:ind w:firstLineChars="0"/>
        <w:rPr>
          <w:rFonts w:ascii="宋体" w:hAnsi="宋体" w:cs="宋体"/>
          <w:vanish/>
          <w:sz w:val="24"/>
          <w:szCs w:val="24"/>
        </w:rPr>
      </w:pPr>
    </w:p>
    <w:p>
      <w:pPr>
        <w:numPr>
          <w:ilvl w:val="0"/>
          <w:numId w:val="0"/>
        </w:numPr>
        <w:tabs>
          <w:tab w:val="left" w:pos="993"/>
        </w:tabs>
        <w:spacing w:line="360" w:lineRule="auto"/>
        <w:ind w:right="0" w:rightChars="0" w:firstLine="480" w:firstLineChars="200"/>
        <w:rPr>
          <w:rFonts w:ascii="宋体" w:hAnsi="宋体" w:cs="宋体"/>
          <w:sz w:val="24"/>
          <w:szCs w:val="24"/>
        </w:rPr>
      </w:pPr>
      <w:r>
        <w:rPr>
          <w:rFonts w:hint="eastAsia" w:ascii="宋体" w:hAnsi="宋体" w:cs="宋体"/>
          <w:sz w:val="24"/>
          <w:szCs w:val="24"/>
        </w:rPr>
        <w:t>甲方须在合同签订之日起5个工作日内，向乙方预付总服务费用的</w:t>
      </w:r>
      <w:r>
        <w:rPr>
          <w:rFonts w:hint="eastAsia" w:ascii="宋体" w:hAnsi="宋体" w:cs="宋体"/>
          <w:sz w:val="24"/>
          <w:szCs w:val="24"/>
          <w:u w:val="single"/>
        </w:rPr>
        <w:t>50</w:t>
      </w:r>
      <w:r>
        <w:rPr>
          <w:rFonts w:hint="eastAsia" w:ascii="宋体" w:hAnsi="宋体" w:cs="宋体"/>
          <w:sz w:val="24"/>
          <w:szCs w:val="24"/>
        </w:rPr>
        <w:t>%作为项目的启动资金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元；赛前10天支付总服务费用的</w:t>
      </w:r>
      <w:r>
        <w:rPr>
          <w:rFonts w:hint="eastAsia" w:ascii="宋体" w:hAnsi="宋体" w:cs="宋体"/>
          <w:sz w:val="24"/>
          <w:szCs w:val="24"/>
          <w:u w:val="single"/>
          <w:lang w:val="en-US" w:eastAsia="zh-CN"/>
        </w:rPr>
        <w:t>45</w:t>
      </w:r>
      <w:r>
        <w:rPr>
          <w:rFonts w:hint="eastAsia" w:ascii="宋体" w:hAnsi="宋体" w:cs="宋体"/>
          <w:sz w:val="24"/>
          <w:szCs w:val="24"/>
        </w:rPr>
        <w:t>%，即</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元，在乙方开展赛事组织,且赛事结束后10天内，甲方须向乙方支付剩余服务费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元。每次付款前，乙方应先提供符合甲方财务要求的等额有效发票，否则甲方有权拒绝支付相应款项。</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双方责任与义务：</w:t>
      </w:r>
    </w:p>
    <w:p>
      <w:pPr>
        <w:pStyle w:val="27"/>
        <w:numPr>
          <w:ilvl w:val="0"/>
          <w:numId w:val="26"/>
        </w:numPr>
        <w:tabs>
          <w:tab w:val="left" w:pos="709"/>
        </w:tabs>
        <w:spacing w:line="360" w:lineRule="auto"/>
        <w:ind w:firstLineChars="0"/>
        <w:rPr>
          <w:rFonts w:ascii="宋体" w:hAnsi="宋体" w:cs="宋体"/>
          <w:vanish/>
          <w:sz w:val="24"/>
          <w:szCs w:val="24"/>
        </w:rPr>
      </w:pPr>
    </w:p>
    <w:p>
      <w:pPr>
        <w:pStyle w:val="27"/>
        <w:numPr>
          <w:ilvl w:val="0"/>
          <w:numId w:val="26"/>
        </w:numPr>
        <w:tabs>
          <w:tab w:val="left" w:pos="709"/>
        </w:tabs>
        <w:spacing w:line="360" w:lineRule="auto"/>
        <w:ind w:firstLineChars="0"/>
        <w:rPr>
          <w:rFonts w:ascii="宋体" w:hAnsi="宋体" w:cs="宋体"/>
          <w:vanish/>
          <w:sz w:val="24"/>
          <w:szCs w:val="24"/>
        </w:rPr>
      </w:pPr>
    </w:p>
    <w:p>
      <w:pPr>
        <w:pStyle w:val="27"/>
        <w:numPr>
          <w:ilvl w:val="0"/>
          <w:numId w:val="26"/>
        </w:numPr>
        <w:tabs>
          <w:tab w:val="left" w:pos="709"/>
        </w:tabs>
        <w:spacing w:line="360" w:lineRule="auto"/>
        <w:ind w:firstLineChars="0"/>
        <w:rPr>
          <w:rFonts w:ascii="宋体" w:hAnsi="宋体" w:cs="宋体"/>
          <w:vanish/>
          <w:sz w:val="24"/>
          <w:szCs w:val="24"/>
        </w:rPr>
      </w:pPr>
    </w:p>
    <w:p>
      <w:pPr>
        <w:pStyle w:val="27"/>
        <w:numPr>
          <w:ilvl w:val="0"/>
          <w:numId w:val="26"/>
        </w:numPr>
        <w:tabs>
          <w:tab w:val="left" w:pos="709"/>
        </w:tabs>
        <w:spacing w:line="360" w:lineRule="auto"/>
        <w:ind w:firstLineChars="0"/>
        <w:rPr>
          <w:rFonts w:ascii="宋体" w:hAnsi="宋体" w:cs="宋体"/>
          <w:vanish/>
          <w:sz w:val="24"/>
          <w:szCs w:val="24"/>
        </w:rPr>
      </w:pPr>
    </w:p>
    <w:p>
      <w:pPr>
        <w:numPr>
          <w:ilvl w:val="0"/>
          <w:numId w:val="27"/>
        </w:numPr>
        <w:tabs>
          <w:tab w:val="left" w:pos="709"/>
        </w:tabs>
        <w:spacing w:line="360" w:lineRule="auto"/>
        <w:rPr>
          <w:rFonts w:ascii="宋体" w:hAnsi="宋体" w:cs="宋体"/>
          <w:sz w:val="24"/>
          <w:szCs w:val="24"/>
        </w:rPr>
      </w:pPr>
      <w:r>
        <w:rPr>
          <w:rFonts w:hint="eastAsia" w:ascii="宋体" w:hAnsi="宋体" w:cs="宋体"/>
          <w:sz w:val="24"/>
          <w:szCs w:val="24"/>
        </w:rPr>
        <w:t>甲方责任与义务</w:t>
      </w:r>
    </w:p>
    <w:p>
      <w:pPr>
        <w:numPr>
          <w:ilvl w:val="0"/>
          <w:numId w:val="28"/>
        </w:numPr>
        <w:tabs>
          <w:tab w:val="left" w:pos="210"/>
          <w:tab w:val="left" w:pos="709"/>
        </w:tabs>
        <w:spacing w:line="360" w:lineRule="auto"/>
        <w:rPr>
          <w:rFonts w:ascii="宋体" w:hAnsi="宋体" w:cs="宋体"/>
          <w:sz w:val="24"/>
          <w:szCs w:val="24"/>
        </w:rPr>
      </w:pPr>
      <w:r>
        <w:rPr>
          <w:rFonts w:hint="eastAsia" w:ascii="宋体" w:hAnsi="宋体" w:cs="宋体"/>
          <w:sz w:val="24"/>
          <w:szCs w:val="24"/>
        </w:rPr>
        <w:t>积极配合乙方所负责赛事项目的工作进程，确保赛事顺利进行；</w:t>
      </w:r>
    </w:p>
    <w:p>
      <w:pPr>
        <w:numPr>
          <w:ilvl w:val="0"/>
          <w:numId w:val="28"/>
        </w:numPr>
        <w:tabs>
          <w:tab w:val="left" w:pos="709"/>
        </w:tabs>
        <w:spacing w:line="360" w:lineRule="auto"/>
        <w:rPr>
          <w:rFonts w:ascii="宋体" w:hAnsi="宋体" w:cs="宋体"/>
          <w:sz w:val="24"/>
          <w:szCs w:val="24"/>
        </w:rPr>
      </w:pPr>
      <w:r>
        <w:rPr>
          <w:rFonts w:hint="eastAsia" w:ascii="宋体" w:hAnsi="宋体" w:cs="宋体"/>
          <w:sz w:val="24"/>
          <w:szCs w:val="24"/>
        </w:rPr>
        <w:t>按期支付合同约定的费用予乙方；</w:t>
      </w:r>
    </w:p>
    <w:p>
      <w:pPr>
        <w:numPr>
          <w:ilvl w:val="0"/>
          <w:numId w:val="28"/>
        </w:numPr>
        <w:tabs>
          <w:tab w:val="left" w:pos="709"/>
        </w:tabs>
        <w:spacing w:line="360" w:lineRule="auto"/>
        <w:rPr>
          <w:rFonts w:ascii="宋体" w:hAnsi="宋体" w:cs="宋体"/>
          <w:sz w:val="24"/>
          <w:szCs w:val="24"/>
        </w:rPr>
      </w:pPr>
      <w:r>
        <w:rPr>
          <w:rFonts w:hint="eastAsia" w:ascii="宋体" w:hAnsi="宋体" w:cs="宋体"/>
          <w:sz w:val="24"/>
          <w:szCs w:val="24"/>
        </w:rPr>
        <w:t>负责赛事现场政府单位领导的接待安排；</w:t>
      </w:r>
    </w:p>
    <w:p>
      <w:pPr>
        <w:numPr>
          <w:ilvl w:val="0"/>
          <w:numId w:val="27"/>
        </w:numPr>
        <w:tabs>
          <w:tab w:val="left" w:pos="709"/>
        </w:tabs>
        <w:spacing w:line="360" w:lineRule="auto"/>
        <w:rPr>
          <w:rFonts w:ascii="宋体" w:hAnsi="宋体" w:cs="宋体"/>
          <w:sz w:val="24"/>
          <w:szCs w:val="24"/>
        </w:rPr>
      </w:pPr>
      <w:r>
        <w:rPr>
          <w:rFonts w:hint="eastAsia" w:ascii="宋体" w:hAnsi="宋体" w:cs="宋体"/>
          <w:sz w:val="24"/>
          <w:szCs w:val="24"/>
        </w:rPr>
        <w:t>乙方责任与义务</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负责赛事期间的安全责任及其他相关服务。</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负责赛事全程的总体策划、主K及相关核心物料的设计等工作；</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负责赛事总协调、现场执行、赛场人员调度及现场配合协调；</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负责赛事中涉及的节目视频、音乐等节目质量的审验与评定；</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 xml:space="preserve">负责整个赛事现场的相关物料的设计及审核； </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负责赛事各区域执行人员协调、各环节标准执行估评及宣导；</w:t>
      </w:r>
    </w:p>
    <w:p>
      <w:pPr>
        <w:numPr>
          <w:ilvl w:val="0"/>
          <w:numId w:val="29"/>
        </w:numPr>
        <w:tabs>
          <w:tab w:val="left" w:pos="709"/>
        </w:tabs>
        <w:spacing w:line="360" w:lineRule="auto"/>
        <w:rPr>
          <w:rFonts w:ascii="宋体" w:hAnsi="宋体" w:cs="宋体"/>
          <w:sz w:val="24"/>
          <w:szCs w:val="24"/>
        </w:rPr>
      </w:pPr>
      <w:r>
        <w:rPr>
          <w:rFonts w:hint="eastAsia" w:ascii="宋体" w:hAnsi="宋体" w:cs="宋体"/>
          <w:sz w:val="24"/>
          <w:szCs w:val="24"/>
        </w:rPr>
        <w:t>负责赛事裁判团队的邀请与召集。</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违约责任：</w:t>
      </w:r>
    </w:p>
    <w:p>
      <w:pPr>
        <w:pStyle w:val="27"/>
        <w:numPr>
          <w:ilvl w:val="0"/>
          <w:numId w:val="30"/>
        </w:numPr>
        <w:spacing w:line="360" w:lineRule="auto"/>
        <w:ind w:firstLineChars="0"/>
        <w:rPr>
          <w:rFonts w:ascii="宋体" w:hAnsi="宋体" w:cs="宋体"/>
          <w:vanish/>
          <w:sz w:val="24"/>
          <w:szCs w:val="24"/>
        </w:rPr>
      </w:pPr>
    </w:p>
    <w:p>
      <w:pPr>
        <w:pStyle w:val="27"/>
        <w:numPr>
          <w:ilvl w:val="0"/>
          <w:numId w:val="30"/>
        </w:numPr>
        <w:spacing w:line="360" w:lineRule="auto"/>
        <w:ind w:firstLineChars="0"/>
        <w:rPr>
          <w:rFonts w:ascii="宋体" w:hAnsi="宋体" w:cs="宋体"/>
          <w:vanish/>
          <w:sz w:val="24"/>
          <w:szCs w:val="24"/>
        </w:rPr>
      </w:pPr>
    </w:p>
    <w:p>
      <w:pPr>
        <w:pStyle w:val="27"/>
        <w:numPr>
          <w:ilvl w:val="0"/>
          <w:numId w:val="30"/>
        </w:numPr>
        <w:spacing w:line="360" w:lineRule="auto"/>
        <w:ind w:firstLineChars="0"/>
        <w:rPr>
          <w:rFonts w:ascii="宋体" w:hAnsi="宋体" w:cs="宋体"/>
          <w:vanish/>
          <w:sz w:val="24"/>
          <w:szCs w:val="24"/>
        </w:rPr>
      </w:pPr>
    </w:p>
    <w:p>
      <w:pPr>
        <w:pStyle w:val="27"/>
        <w:numPr>
          <w:ilvl w:val="0"/>
          <w:numId w:val="30"/>
        </w:numPr>
        <w:spacing w:line="360" w:lineRule="auto"/>
        <w:ind w:firstLineChars="0"/>
        <w:rPr>
          <w:rFonts w:ascii="宋体" w:hAnsi="宋体" w:cs="宋体"/>
          <w:vanish/>
          <w:sz w:val="24"/>
          <w:szCs w:val="24"/>
        </w:rPr>
      </w:pPr>
    </w:p>
    <w:p>
      <w:pPr>
        <w:pStyle w:val="27"/>
        <w:numPr>
          <w:ilvl w:val="0"/>
          <w:numId w:val="30"/>
        </w:numPr>
        <w:spacing w:line="360" w:lineRule="auto"/>
        <w:ind w:firstLineChars="0"/>
        <w:rPr>
          <w:rFonts w:ascii="宋体" w:hAnsi="宋体" w:cs="宋体"/>
          <w:vanish/>
          <w:sz w:val="24"/>
          <w:szCs w:val="24"/>
        </w:rPr>
      </w:pP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若乙方未履行本合同项下的主要义务（如相关物料的设计、制作），致使赛事未能按照双方的约定如期顺利举办也无法延期，本合同商业目的无法实现的，则甲方有权终止本合同，且一切损失及责任由乙方承担，违约金不足以弥补甲方损失的，乙方应向甲方承担一切损失的赔偿责任。赛事延期的原因与乙方无关的，或者双方协商一致变更赛事日期的，乙方不承担违约责任。</w:t>
      </w: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如甲方未能按合同如期付款，导致工作进程拖延，造成赛事无法如期举办，则相应一切损失及责任由甲方承担。甲方逾期付款的，应当以未付款项为基数，按照每日千分之五的标准，向乙方支付逾期付款违约金。</w:t>
      </w: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本合同签订后，非因乙方的原因，赛事项目被取消的，甲方应支付所有已产生费用给乙方。</w:t>
      </w: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若乙方因疫情、天气或自然灾害，及战乱人祸、政府行为等不可抗力之因素，无法遵守进度时，甲乙双方应另协商项目完成日。因延期而额外增加的费用，由甲、乙双方共同协商解决。</w:t>
      </w: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对本合同下的项目所需的与甲方相应资料与素材均应由甲方负责取得并及时提供予乙方，甲方应保证其提供的相应素材合法且不侵犯任何第三方权利。对因甲方提供予乙方的资料而引发的任何纠纷，均应由甲方自行承担相应的责任，乙方对由于使用甲方提供的资料或根据甲方的指示而采取的行动所引起的诉讼、成本、损失与责任等不负任何责任。</w:t>
      </w:r>
    </w:p>
    <w:p>
      <w:pPr>
        <w:numPr>
          <w:ilvl w:val="0"/>
          <w:numId w:val="31"/>
        </w:numPr>
        <w:tabs>
          <w:tab w:val="left" w:pos="993"/>
        </w:tabs>
        <w:spacing w:line="360" w:lineRule="auto"/>
        <w:rPr>
          <w:rFonts w:ascii="宋体" w:hAnsi="宋体" w:cs="宋体"/>
          <w:sz w:val="24"/>
          <w:szCs w:val="24"/>
        </w:rPr>
      </w:pPr>
      <w:r>
        <w:rPr>
          <w:rFonts w:hint="eastAsia" w:ascii="宋体" w:hAnsi="宋体" w:cs="宋体"/>
          <w:sz w:val="24"/>
          <w:szCs w:val="24"/>
        </w:rPr>
        <w:t>乙方出现任何违约行为，甲方均有权要求乙方进行改正，如乙方拒绝改正或经改正后仍违约，导致赛事无法正常举办的，乙方应当依法承担违约责任，违约金不足以弥补甲方损失的，乙方应向甲方承担一切损失的赔偿责任。</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保密条款：</w:t>
      </w:r>
    </w:p>
    <w:p>
      <w:pPr>
        <w:spacing w:line="360" w:lineRule="auto"/>
        <w:ind w:firstLine="480" w:firstLineChars="200"/>
        <w:rPr>
          <w:rFonts w:ascii="宋体" w:hAnsi="宋体" w:cs="宋体"/>
          <w:sz w:val="24"/>
          <w:szCs w:val="24"/>
        </w:rPr>
      </w:pPr>
      <w:r>
        <w:rPr>
          <w:rFonts w:hint="eastAsia" w:ascii="宋体" w:hAnsi="宋体" w:cs="宋体"/>
          <w:sz w:val="24"/>
          <w:szCs w:val="24"/>
        </w:rPr>
        <w:t>双方保证不会将因本合同所获知的对方的任何商业信息，包括本合同的内容及存在透露给任何第三方。乙方并保证不会将所生产的本合同项下的宣传品用于任何其他用途，不会将附有任何有关甲方名称、商标、商标、标志等信息的宣传品、半成品、废品及有关资料转让、出售或流失给任何第三方，并不会为任何第三方生产带有上述信息的任何宣传品。因本合同项下赛事而产生的或者与赛事有关的美术作品、影视作品、商标、广告、文学作品等知识产权均归属于乙方。</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其他约定：</w:t>
      </w:r>
    </w:p>
    <w:p>
      <w:pPr>
        <w:spacing w:line="360" w:lineRule="auto"/>
        <w:ind w:firstLine="480" w:firstLineChars="200"/>
        <w:rPr>
          <w:rFonts w:ascii="宋体" w:hAnsi="宋体" w:cs="宋体"/>
          <w:sz w:val="24"/>
          <w:szCs w:val="24"/>
        </w:rPr>
      </w:pPr>
      <w:r>
        <w:rPr>
          <w:rFonts w:hint="eastAsia" w:ascii="宋体" w:hAnsi="宋体" w:cs="宋体"/>
          <w:sz w:val="24"/>
          <w:szCs w:val="24"/>
        </w:rPr>
        <w:t>如因项目内容调整导致费用增加或减少，则一方应事先提交书面报告与对方，双方都认可后签订补充协议，甲方按补充协议约定支付款项与乙方。</w:t>
      </w:r>
    </w:p>
    <w:p>
      <w:pPr>
        <w:numPr>
          <w:ilvl w:val="0"/>
          <w:numId w:val="22"/>
        </w:numPr>
        <w:tabs>
          <w:tab w:val="left" w:pos="567"/>
        </w:tabs>
        <w:spacing w:line="360" w:lineRule="auto"/>
        <w:rPr>
          <w:rFonts w:ascii="宋体" w:hAnsi="宋体" w:cs="宋体"/>
          <w:b/>
          <w:sz w:val="24"/>
          <w:szCs w:val="24"/>
        </w:rPr>
      </w:pPr>
      <w:r>
        <w:rPr>
          <w:rFonts w:hint="eastAsia" w:ascii="宋体" w:hAnsi="宋体" w:cs="宋体"/>
          <w:b/>
          <w:sz w:val="24"/>
          <w:szCs w:val="24"/>
        </w:rPr>
        <w:t>本合同一式贰份，甲方执壹份合同，乙方执壹份合同，经双方签字、盖章后即生效，具有同等的法律效力。</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（以下无正文）</w:t>
      </w:r>
    </w:p>
    <w:p>
      <w:pPr>
        <w:spacing w:line="600" w:lineRule="auto"/>
        <w:rPr>
          <w:rFonts w:ascii="宋体" w:hAnsi="宋体" w:cs="宋体"/>
          <w:b/>
          <w:sz w:val="24"/>
          <w:szCs w:val="24"/>
        </w:rPr>
      </w:pPr>
      <w:r>
        <w:rPr>
          <w:rFonts w:hint="eastAsia" w:ascii="宋体" w:hAnsi="宋体" w:cs="宋体"/>
          <w:b/>
          <w:sz w:val="24"/>
          <w:szCs w:val="24"/>
        </w:rPr>
        <w:t>甲方(签章):</w:t>
      </w:r>
      <w:r>
        <w:rPr>
          <w:rFonts w:hint="eastAsia" w:ascii="宋体" w:hAnsi="宋体" w:cs="宋体"/>
          <w:sz w:val="24"/>
          <w:szCs w:val="24"/>
        </w:rPr>
        <w:t xml:space="preserve">                                  </w:t>
      </w:r>
      <w:r>
        <w:rPr>
          <w:rFonts w:hint="eastAsia" w:ascii="宋体" w:hAnsi="宋体" w:cs="宋体"/>
          <w:b/>
          <w:sz w:val="24"/>
          <w:szCs w:val="24"/>
        </w:rPr>
        <w:t xml:space="preserve">乙方(签章): </w:t>
      </w:r>
    </w:p>
    <w:p>
      <w:pPr>
        <w:spacing w:line="600" w:lineRule="auto"/>
        <w:rPr>
          <w:rFonts w:ascii="宋体" w:hAnsi="宋体" w:cs="宋体"/>
          <w:sz w:val="24"/>
          <w:szCs w:val="24"/>
        </w:rPr>
      </w:pPr>
      <w:r>
        <w:rPr>
          <w:rFonts w:hint="eastAsia" w:ascii="宋体" w:hAnsi="宋体" w:cs="宋体"/>
          <w:sz w:val="24"/>
          <w:szCs w:val="24"/>
        </w:rPr>
        <w:t xml:space="preserve">委托代表人:                                  委托代表人:                     </w:t>
      </w:r>
    </w:p>
    <w:p>
      <w:pPr>
        <w:pStyle w:val="16"/>
        <w:rPr>
          <w:rFonts w:hint="eastAsia" w:ascii="宋体" w:hAnsi="宋体" w:eastAsia="宋体" w:cs="宋体"/>
          <w:sz w:val="21"/>
        </w:rPr>
      </w:pPr>
      <w:r>
        <w:rPr>
          <w:rFonts w:hint="eastAsia" w:ascii="宋体" w:hAnsi="宋体" w:cs="宋体"/>
          <w:sz w:val="24"/>
          <w:szCs w:val="24"/>
        </w:rPr>
        <w:t>日  期：                                     日  期：</w:t>
      </w:r>
      <w:r>
        <w:rPr>
          <w:rFonts w:hint="eastAsia" w:ascii="宋体" w:hAnsi="宋体"/>
          <w:sz w:val="24"/>
          <w:szCs w:val="24"/>
        </w:rPr>
        <w:br w:type="column"/>
      </w:r>
    </w:p>
    <w:p>
      <w:pPr>
        <w:pStyle w:val="4"/>
        <w:ind w:left="682" w:right="616"/>
        <w:rPr>
          <w:rFonts w:hint="eastAsia" w:cs="宋体"/>
          <w:sz w:val="24"/>
          <w:szCs w:val="24"/>
          <w:lang w:val="en-US" w:eastAsia="zh-CN"/>
        </w:rPr>
      </w:pPr>
      <w:r>
        <w:rPr>
          <w:rFonts w:hint="eastAsia" w:ascii="宋体" w:hAnsi="宋体" w:eastAsia="宋体" w:cs="宋体"/>
          <w:b/>
          <w:bCs w:val="0"/>
          <w:kern w:val="2"/>
          <w:sz w:val="30"/>
          <w:szCs w:val="30"/>
          <w:lang w:val="en-US" w:eastAsia="zh-CN" w:bidi="ar"/>
        </w:rPr>
        <w:t>第四章  采购内容及</w:t>
      </w:r>
      <w:r>
        <w:rPr>
          <w:rFonts w:hint="eastAsia" w:cs="宋体"/>
          <w:b/>
          <w:bCs w:val="0"/>
          <w:kern w:val="2"/>
          <w:sz w:val="30"/>
          <w:szCs w:val="30"/>
          <w:lang w:val="en-US" w:eastAsia="zh-CN" w:bidi="ar"/>
        </w:rPr>
        <w:t>服务要求</w:t>
      </w:r>
    </w:p>
    <w:p>
      <w:pPr>
        <w:pStyle w:val="2"/>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default" w:cs="宋体"/>
          <w:sz w:val="24"/>
          <w:szCs w:val="24"/>
          <w:lang w:val="en-US" w:eastAsia="zh-CN"/>
        </w:rPr>
      </w:pPr>
      <w:r>
        <w:rPr>
          <w:rFonts w:hint="eastAsia" w:cs="宋体"/>
          <w:sz w:val="24"/>
          <w:szCs w:val="24"/>
          <w:lang w:val="en-US" w:eastAsia="zh-CN"/>
        </w:rPr>
        <w:t>一、项目概况</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cs="宋体"/>
          <w:sz w:val="24"/>
          <w:szCs w:val="24"/>
          <w:lang w:val="en-US" w:eastAsia="zh-CN"/>
        </w:rPr>
      </w:pPr>
      <w:r>
        <w:rPr>
          <w:rFonts w:hint="eastAsia" w:cs="宋体"/>
          <w:sz w:val="24"/>
          <w:szCs w:val="24"/>
          <w:lang w:val="en-US" w:eastAsia="zh-CN"/>
        </w:rPr>
        <w:t>赛事策划与执行、物料设计与制作、船艇与相关器材租赁、码头搭建、赛道布设、赛场搭建、赛事执行团队、摄影摄像团队、裁判团队等内容。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textAlignment w:val="auto"/>
        <w:rPr>
          <w:rFonts w:hint="eastAsia" w:eastAsia="宋体" w:cs="宋体"/>
          <w:sz w:val="24"/>
          <w:szCs w:val="24"/>
          <w:lang w:val="en-US" w:eastAsia="zh-CN"/>
        </w:rPr>
      </w:pPr>
      <w:r>
        <w:rPr>
          <w:rFonts w:hint="eastAsia" w:cs="宋体"/>
          <w:sz w:val="24"/>
          <w:szCs w:val="24"/>
          <w:lang w:val="en-US" w:eastAsia="zh-CN"/>
        </w:rPr>
        <w:t>二、服务期：30日历天</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textAlignment w:val="auto"/>
        <w:rPr>
          <w:rFonts w:hint="eastAsia" w:cs="宋体"/>
          <w:sz w:val="24"/>
          <w:szCs w:val="24"/>
          <w:lang w:val="en-US" w:eastAsia="zh-CN"/>
        </w:rPr>
      </w:pPr>
      <w:r>
        <w:rPr>
          <w:rFonts w:hint="eastAsia" w:cs="宋体"/>
          <w:sz w:val="24"/>
          <w:szCs w:val="24"/>
          <w:lang w:val="en-US" w:eastAsia="zh-CN"/>
        </w:rPr>
        <w:t>三、服务要求：</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cs="宋体"/>
          <w:kern w:val="0"/>
          <w:sz w:val="24"/>
          <w:szCs w:val="24"/>
          <w:lang w:val="en-US" w:eastAsia="zh-CN" w:bidi="zh-CN"/>
        </w:rPr>
        <w:t>1</w:t>
      </w:r>
      <w:r>
        <w:rPr>
          <w:rFonts w:hint="eastAsia" w:ascii="宋体" w:hAnsi="宋体" w:eastAsia="宋体" w:cs="宋体"/>
          <w:kern w:val="0"/>
          <w:sz w:val="24"/>
          <w:szCs w:val="24"/>
          <w:lang w:val="en-US" w:eastAsia="zh-CN" w:bidi="zh-CN"/>
        </w:rPr>
        <w:t>、供应商负责负责赛事期间的安全责任及其他相关服务；负责赛事全程的总体策划、主K及相关核心物料的设计等工作；负责赛事总协调、现场执行、赛场人员调度及现场配合协调；</w:t>
      </w:r>
    </w:p>
    <w:p>
      <w:pPr>
        <w:numPr>
          <w:ilvl w:val="0"/>
          <w:numId w:val="0"/>
        </w:numPr>
        <w:tabs>
          <w:tab w:val="left" w:pos="709"/>
        </w:tabs>
        <w:spacing w:line="360" w:lineRule="auto"/>
        <w:ind w:right="0" w:rightChars="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负责赛事中涉及的节目视频、音乐等节目质量的审验与评定；负责整个赛事现场的相关物料的设计及审核；负责赛事各区域执行人员协调、各环节标准执行估评及宣导；负责赛事裁判团队的邀请与召集。</w:t>
      </w:r>
      <w:r>
        <w:rPr>
          <w:rFonts w:hint="eastAsia" w:cs="宋体"/>
          <w:kern w:val="0"/>
          <w:sz w:val="24"/>
          <w:szCs w:val="24"/>
          <w:lang w:val="en-US" w:eastAsia="zh-CN" w:bidi="zh-CN"/>
        </w:rPr>
        <w:t>具体要求如下：</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(1)制定赛事方案，方案须经采购方审核通过后方能实施。</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(2)制定赛事组织、安保、交通、医疗方案并组织实施。</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(3)全国俱乐部报名赛队不少于150人。</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(4)赛事需要制作至少3个视频集锦。</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(5)赛事前须提供赛事策划方案、执行计划、现场设计方案等供采购人确认后方可开展，</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活动结束后须提供总结报告。</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(6)赛事方案中应注明合理的赛事场地推荐。</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(7)摄影摄像：总决赛全场至少6个及以上摄影摄像机位，保证赛事记录,后期制</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作赛事剪辑用作赛事推广宣传。</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(8)通讯系统完备：赛事现场应配备赛事通信装备，如对讲机通信设备，赛事主</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要负责人、各环节各区负责人员等应统一配备通讯设备，保障赛事的通讯通畅。</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(9)赛事场地布置及设备：主舞台、现场高清大屏、灯光、音响、话筒、电源等。</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周边如商业街、背景板等。</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(10)赛事辅助：配合赛事选派参评裁判，赛事相关证件及相关标识，人员差旅费用等，赛事摄影摄像，直播推流。</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(11)赛事人员配置：现场工作人员、裁判员、赛事器材维护人员等必备赛事人员。</w:t>
      </w:r>
    </w:p>
    <w:p>
      <w:pPr>
        <w:numPr>
          <w:ilvl w:val="0"/>
          <w:numId w:val="0"/>
        </w:numPr>
        <w:tabs>
          <w:tab w:val="left" w:pos="709"/>
        </w:tabs>
        <w:spacing w:line="360" w:lineRule="auto"/>
        <w:ind w:right="0" w:rightChars="0"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(12)执行需求说明：赛事总体时间不少于1天：包含开幕式、预赛和决赛、颁奖仪式等。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textAlignment w:val="auto"/>
        <w:rPr>
          <w:rFonts w:hint="eastAsia" w:cs="宋体"/>
          <w:sz w:val="24"/>
          <w:szCs w:val="24"/>
          <w:lang w:val="en-US" w:eastAsia="zh-CN"/>
        </w:rPr>
      </w:pPr>
      <w:r>
        <w:rPr>
          <w:rFonts w:hint="eastAsia" w:cs="宋体"/>
          <w:sz w:val="24"/>
          <w:szCs w:val="24"/>
          <w:lang w:val="en-US" w:eastAsia="zh-CN"/>
        </w:rPr>
        <w:t>2、供应商应具备良好的赛事活动服务能力，协同甲方一起对本项目进行控制项目进度和工作时间；服务单位在服务过程中提交的方案、明细，以及活动举办等工作需符合甲方要求。</w:t>
      </w:r>
    </w:p>
    <w:p>
      <w:pPr>
        <w:pStyle w:val="2"/>
        <w:rPr>
          <w:rFonts w:hint="eastAsia"/>
          <w:lang w:val="en-US" w:eastAsia="zh-CN"/>
        </w:rPr>
      </w:pPr>
    </w:p>
    <w:p>
      <w:pPr>
        <w:pStyle w:val="2"/>
        <w:rPr>
          <w:rFonts w:hint="eastAsia" w:eastAsia="宋体"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2"/>
        <w:rPr>
          <w:rFonts w:hint="eastAsia" w:cs="宋体"/>
          <w:sz w:val="24"/>
          <w:szCs w:val="24"/>
          <w:lang w:val="en-US" w:eastAsia="zh-CN"/>
        </w:rPr>
      </w:pPr>
    </w:p>
    <w:p>
      <w:pPr>
        <w:pStyle w:val="4"/>
        <w:ind w:left="682" w:right="616"/>
        <w:rPr>
          <w:rFonts w:hint="eastAsia" w:ascii="宋体" w:hAnsi="宋体" w:eastAsia="宋体" w:cs="宋体"/>
          <w:b/>
          <w:bCs w:val="0"/>
          <w:kern w:val="2"/>
          <w:sz w:val="30"/>
          <w:szCs w:val="30"/>
          <w:lang w:val="en-US" w:eastAsia="zh-CN" w:bidi="ar"/>
        </w:rPr>
      </w:pPr>
      <w:r>
        <w:rPr>
          <w:rFonts w:hint="eastAsia" w:ascii="宋体" w:hAnsi="宋体" w:eastAsia="宋体" w:cs="宋体"/>
          <w:b/>
          <w:bCs w:val="0"/>
          <w:kern w:val="2"/>
          <w:sz w:val="30"/>
          <w:szCs w:val="30"/>
          <w:lang w:val="en-US" w:eastAsia="zh-CN" w:bidi="ar"/>
        </w:rPr>
        <w:t>第五章 投标响应文件格式</w:t>
      </w:r>
    </w:p>
    <w:p>
      <w:pPr>
        <w:pStyle w:val="12"/>
        <w:rPr>
          <w:rFonts w:hint="eastAsia" w:ascii="宋体" w:hAnsi="宋体" w:eastAsia="宋体" w:cs="宋体"/>
          <w:b/>
          <w:sz w:val="20"/>
        </w:rPr>
      </w:pPr>
    </w:p>
    <w:p>
      <w:pPr>
        <w:pStyle w:val="12"/>
        <w:rPr>
          <w:rFonts w:hint="eastAsia" w:ascii="宋体" w:hAnsi="宋体" w:eastAsia="宋体" w:cs="宋体"/>
          <w:b/>
          <w:sz w:val="20"/>
        </w:rPr>
      </w:pPr>
    </w:p>
    <w:p>
      <w:pPr>
        <w:rPr>
          <w:rFonts w:hint="eastAsia" w:ascii="宋体" w:hAnsi="宋体" w:eastAsia="宋体" w:cs="宋体"/>
        </w:rPr>
      </w:pPr>
    </w:p>
    <w:p>
      <w:pPr>
        <w:spacing w:line="20" w:lineRule="atLeast"/>
        <w:jc w:val="both"/>
        <w:outlineLvl w:val="0"/>
        <w:rPr>
          <w:rFonts w:hint="eastAsia" w:ascii="宋体" w:hAnsi="宋体" w:eastAsia="宋体" w:cs="宋体"/>
          <w:b/>
          <w:sz w:val="28"/>
          <w:szCs w:val="28"/>
          <w:shd w:val="clear" w:color="auto" w:fill="auto"/>
        </w:rPr>
      </w:pPr>
      <w:bookmarkStart w:id="4" w:name="_Toc28604"/>
    </w:p>
    <w:p>
      <w:pPr>
        <w:spacing w:line="20" w:lineRule="atLeast"/>
        <w:jc w:val="both"/>
        <w:outlineLvl w:val="0"/>
        <w:rPr>
          <w:rFonts w:hint="eastAsia" w:ascii="宋体" w:hAnsi="宋体" w:eastAsia="宋体" w:cs="宋体"/>
          <w:b/>
          <w:bCs/>
          <w:sz w:val="32"/>
          <w:szCs w:val="32"/>
          <w:shd w:val="clear" w:color="auto" w:fill="auto"/>
        </w:rPr>
      </w:pPr>
      <w:r>
        <w:rPr>
          <w:rFonts w:hint="eastAsia" w:ascii="宋体" w:hAnsi="宋体" w:eastAsia="宋体" w:cs="宋体"/>
          <w:b/>
          <w:sz w:val="28"/>
          <w:szCs w:val="28"/>
          <w:shd w:val="clear" w:color="auto" w:fill="auto"/>
        </w:rPr>
        <w:t>项目编号：</w:t>
      </w:r>
      <w:bookmarkEnd w:id="4"/>
    </w:p>
    <w:p>
      <w:pPr>
        <w:adjustRightInd w:val="0"/>
        <w:snapToGrid w:val="0"/>
        <w:spacing w:line="360" w:lineRule="auto"/>
        <w:ind w:left="-71" w:leftChars="-89" w:right="-196" w:rightChars="-89" w:hanging="125" w:hangingChars="39"/>
        <w:jc w:val="center"/>
        <w:rPr>
          <w:rFonts w:hint="eastAsia" w:ascii="宋体" w:hAnsi="宋体" w:eastAsia="宋体" w:cs="宋体"/>
          <w:b/>
          <w:sz w:val="32"/>
          <w:szCs w:val="32"/>
          <w:shd w:val="clear" w:color="auto" w:fill="auto"/>
        </w:rPr>
      </w:pPr>
    </w:p>
    <w:p>
      <w:pPr>
        <w:spacing w:line="480" w:lineRule="auto"/>
        <w:jc w:val="center"/>
        <w:outlineLvl w:val="0"/>
        <w:rPr>
          <w:rFonts w:hint="eastAsia" w:ascii="宋体" w:hAnsi="宋体" w:eastAsia="宋体" w:cs="宋体"/>
          <w:b/>
          <w:bCs w:val="0"/>
          <w:sz w:val="50"/>
          <w:szCs w:val="50"/>
          <w:shd w:val="clear" w:color="auto" w:fill="auto"/>
          <w:lang w:val="en-US" w:eastAsia="zh-CN"/>
        </w:rPr>
      </w:pPr>
      <w:r>
        <w:rPr>
          <w:rFonts w:hint="eastAsia" w:ascii="宋体" w:hAnsi="宋体" w:eastAsia="宋体" w:cs="宋体"/>
          <w:b/>
          <w:bCs w:val="0"/>
          <w:sz w:val="50"/>
          <w:szCs w:val="50"/>
          <w:u w:val="thick"/>
          <w:shd w:val="clear" w:color="auto" w:fill="auto"/>
          <w:lang w:val="en-US" w:eastAsia="zh-CN"/>
        </w:rPr>
        <w:t xml:space="preserve">                          </w:t>
      </w:r>
      <w:bookmarkStart w:id="5" w:name="_Toc18101"/>
      <w:r>
        <w:rPr>
          <w:rFonts w:hint="eastAsia" w:ascii="宋体" w:hAnsi="宋体" w:eastAsia="宋体" w:cs="宋体"/>
          <w:b/>
          <w:bCs w:val="0"/>
          <w:sz w:val="50"/>
          <w:szCs w:val="50"/>
          <w:shd w:val="clear" w:color="auto" w:fill="auto"/>
          <w:lang w:val="en-US" w:eastAsia="zh-CN"/>
        </w:rPr>
        <w:t>项目</w:t>
      </w:r>
      <w:bookmarkEnd w:id="5"/>
    </w:p>
    <w:p>
      <w:pPr>
        <w:spacing w:line="20" w:lineRule="atLeast"/>
        <w:rPr>
          <w:rFonts w:hint="eastAsia" w:ascii="宋体" w:hAnsi="宋体" w:eastAsia="宋体" w:cs="宋体"/>
          <w:sz w:val="72"/>
          <w:szCs w:val="72"/>
          <w:shd w:val="clear" w:color="auto" w:fill="auto"/>
        </w:rPr>
      </w:pPr>
    </w:p>
    <w:p>
      <w:pPr>
        <w:spacing w:line="20" w:lineRule="atLeast"/>
        <w:jc w:val="center"/>
        <w:outlineLvl w:val="0"/>
        <w:rPr>
          <w:rFonts w:hint="eastAsia" w:ascii="宋体" w:hAnsi="宋体" w:eastAsia="宋体" w:cs="宋体"/>
          <w:b/>
          <w:sz w:val="72"/>
          <w:szCs w:val="72"/>
          <w:shd w:val="clear" w:color="auto" w:fill="auto"/>
          <w:lang w:eastAsia="zh-CN"/>
        </w:rPr>
      </w:pPr>
      <w:bookmarkStart w:id="6" w:name="_Toc31211"/>
      <w:r>
        <w:rPr>
          <w:rFonts w:hint="eastAsia" w:ascii="宋体" w:hAnsi="宋体" w:eastAsia="宋体" w:cs="宋体"/>
          <w:b/>
          <w:sz w:val="72"/>
          <w:szCs w:val="72"/>
          <w:shd w:val="clear" w:color="auto" w:fill="auto"/>
          <w:lang w:eastAsia="zh-CN"/>
        </w:rPr>
        <w:t>投</w:t>
      </w:r>
      <w:r>
        <w:rPr>
          <w:rFonts w:hint="eastAsia" w:ascii="宋体" w:hAnsi="宋体" w:eastAsia="宋体" w:cs="宋体"/>
          <w:b/>
          <w:sz w:val="72"/>
          <w:szCs w:val="72"/>
          <w:shd w:val="clear" w:color="auto" w:fill="auto"/>
          <w:lang w:val="en-US" w:eastAsia="zh-CN"/>
        </w:rPr>
        <w:t xml:space="preserve"> </w:t>
      </w:r>
      <w:r>
        <w:rPr>
          <w:rFonts w:hint="eastAsia" w:ascii="宋体" w:hAnsi="宋体" w:eastAsia="宋体" w:cs="宋体"/>
          <w:b/>
          <w:sz w:val="72"/>
          <w:szCs w:val="72"/>
          <w:shd w:val="clear" w:color="auto" w:fill="auto"/>
          <w:lang w:eastAsia="zh-CN"/>
        </w:rPr>
        <w:t>标</w:t>
      </w:r>
      <w:r>
        <w:rPr>
          <w:rFonts w:hint="eastAsia" w:ascii="宋体" w:hAnsi="宋体" w:eastAsia="宋体" w:cs="宋体"/>
          <w:b/>
          <w:sz w:val="72"/>
          <w:szCs w:val="72"/>
          <w:shd w:val="clear" w:color="auto" w:fill="auto"/>
          <w:lang w:val="en-US" w:eastAsia="zh-CN"/>
        </w:rPr>
        <w:t xml:space="preserve"> </w:t>
      </w:r>
      <w:r>
        <w:rPr>
          <w:rFonts w:hint="eastAsia" w:ascii="宋体" w:hAnsi="宋体" w:eastAsia="宋体" w:cs="宋体"/>
          <w:b/>
          <w:sz w:val="72"/>
          <w:szCs w:val="72"/>
          <w:shd w:val="clear" w:color="auto" w:fill="auto"/>
          <w:lang w:eastAsia="zh-CN"/>
        </w:rPr>
        <w:t>文</w:t>
      </w:r>
      <w:r>
        <w:rPr>
          <w:rFonts w:hint="eastAsia" w:ascii="宋体" w:hAnsi="宋体" w:eastAsia="宋体" w:cs="宋体"/>
          <w:b/>
          <w:sz w:val="72"/>
          <w:szCs w:val="72"/>
          <w:shd w:val="clear" w:color="auto" w:fill="auto"/>
          <w:lang w:val="en-US" w:eastAsia="zh-CN"/>
        </w:rPr>
        <w:t xml:space="preserve"> </w:t>
      </w:r>
      <w:r>
        <w:rPr>
          <w:rFonts w:hint="eastAsia" w:ascii="宋体" w:hAnsi="宋体" w:eastAsia="宋体" w:cs="宋体"/>
          <w:b/>
          <w:sz w:val="72"/>
          <w:szCs w:val="72"/>
          <w:shd w:val="clear" w:color="auto" w:fill="auto"/>
          <w:lang w:eastAsia="zh-CN"/>
        </w:rPr>
        <w:t>件</w:t>
      </w:r>
      <w:bookmarkEnd w:id="6"/>
    </w:p>
    <w:p>
      <w:pPr>
        <w:pStyle w:val="18"/>
        <w:rPr>
          <w:rFonts w:hint="eastAsia" w:ascii="宋体" w:hAnsi="宋体" w:eastAsia="宋体" w:cs="宋体"/>
          <w:b/>
          <w:bCs/>
          <w:sz w:val="32"/>
          <w:szCs w:val="32"/>
          <w:shd w:val="clear" w:color="auto" w:fill="auto"/>
        </w:rPr>
      </w:pPr>
    </w:p>
    <w:p>
      <w:pPr>
        <w:pStyle w:val="18"/>
        <w:rPr>
          <w:rFonts w:hint="eastAsia" w:ascii="宋体" w:hAnsi="宋体" w:eastAsia="宋体" w:cs="宋体"/>
          <w:b/>
          <w:bCs/>
          <w:sz w:val="32"/>
          <w:szCs w:val="32"/>
          <w:shd w:val="clear" w:color="auto" w:fill="auto"/>
        </w:rPr>
      </w:pPr>
    </w:p>
    <w:p>
      <w:pPr>
        <w:spacing w:line="20" w:lineRule="atLeast"/>
        <w:rPr>
          <w:rFonts w:hint="eastAsia" w:ascii="宋体" w:hAnsi="宋体" w:eastAsia="宋体" w:cs="宋体"/>
          <w:b/>
          <w:sz w:val="36"/>
          <w:shd w:val="clear" w:color="auto" w:fill="auto"/>
        </w:rPr>
      </w:pPr>
      <w:r>
        <w:rPr>
          <w:rFonts w:hint="eastAsia" w:ascii="宋体" w:hAnsi="宋体" w:eastAsia="宋体" w:cs="宋体"/>
          <w:b/>
          <w:sz w:val="36"/>
          <w:shd w:val="clear" w:color="auto" w:fill="auto"/>
        </w:rPr>
        <w:t xml:space="preserve">         </w:t>
      </w:r>
    </w:p>
    <w:p>
      <w:pPr>
        <w:pStyle w:val="4"/>
        <w:tabs>
          <w:tab w:val="left" w:pos="720"/>
        </w:tabs>
        <w:outlineLvl w:val="9"/>
        <w:rPr>
          <w:rFonts w:hint="eastAsia" w:ascii="宋体" w:hAnsi="宋体" w:eastAsia="宋体" w:cs="宋体"/>
          <w:b w:val="0"/>
          <w:sz w:val="36"/>
          <w:shd w:val="clear" w:color="auto" w:fill="auto"/>
        </w:rPr>
      </w:pPr>
    </w:p>
    <w:p>
      <w:pPr>
        <w:rPr>
          <w:rFonts w:hint="eastAsia" w:ascii="宋体" w:hAnsi="宋体" w:eastAsia="宋体" w:cs="宋体"/>
          <w:b w:val="0"/>
          <w:sz w:val="36"/>
          <w:shd w:val="clear" w:color="auto" w:fill="auto"/>
        </w:rPr>
      </w:pPr>
    </w:p>
    <w:p>
      <w:pPr>
        <w:pStyle w:val="2"/>
        <w:rPr>
          <w:rFonts w:hint="eastAsia" w:ascii="宋体" w:hAnsi="宋体" w:eastAsia="宋体" w:cs="宋体"/>
        </w:rPr>
      </w:pPr>
    </w:p>
    <w:p>
      <w:pPr>
        <w:pStyle w:val="2"/>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adjustRightInd w:val="0"/>
        <w:snapToGrid w:val="0"/>
        <w:spacing w:line="1000" w:lineRule="exact"/>
        <w:ind w:firstLine="1576"/>
        <w:outlineLvl w:val="0"/>
        <w:rPr>
          <w:rFonts w:hint="eastAsia" w:ascii="宋体" w:hAnsi="宋体" w:eastAsia="宋体" w:cs="宋体"/>
          <w:b/>
          <w:sz w:val="32"/>
          <w:szCs w:val="32"/>
          <w:u w:val="thick"/>
          <w:shd w:val="clear" w:color="auto" w:fill="auto"/>
        </w:rPr>
      </w:pPr>
      <w:bookmarkStart w:id="7" w:name="_Toc24344"/>
      <w:r>
        <w:rPr>
          <w:rFonts w:hint="eastAsia" w:ascii="宋体" w:hAnsi="宋体" w:eastAsia="宋体" w:cs="宋体"/>
          <w:b/>
          <w:bCs/>
          <w:sz w:val="32"/>
          <w:szCs w:val="32"/>
          <w:shd w:val="clear" w:color="auto" w:fill="auto"/>
        </w:rPr>
        <w:t>供 应 商</w:t>
      </w:r>
      <w:r>
        <w:rPr>
          <w:rFonts w:hint="eastAsia" w:ascii="宋体" w:hAnsi="宋体" w:eastAsia="宋体" w:cs="宋体"/>
          <w:b/>
          <w:bCs/>
          <w:sz w:val="32"/>
          <w:szCs w:val="32"/>
          <w:shd w:val="clear" w:color="auto" w:fill="auto"/>
          <w:lang w:eastAsia="zh-CN"/>
        </w:rPr>
        <w:t>（盖</w:t>
      </w:r>
      <w:r>
        <w:rPr>
          <w:rFonts w:hint="eastAsia" w:ascii="宋体" w:hAnsi="宋体" w:eastAsia="宋体" w:cs="宋体"/>
          <w:b/>
          <w:bCs/>
          <w:sz w:val="32"/>
          <w:szCs w:val="32"/>
          <w:shd w:val="clear" w:color="auto" w:fill="auto"/>
        </w:rPr>
        <w:t>章</w:t>
      </w:r>
      <w:r>
        <w:rPr>
          <w:rFonts w:hint="eastAsia" w:ascii="宋体" w:hAnsi="宋体" w:eastAsia="宋体" w:cs="宋体"/>
          <w:b/>
          <w:bCs/>
          <w:sz w:val="32"/>
          <w:szCs w:val="32"/>
          <w:shd w:val="clear" w:color="auto" w:fill="auto"/>
          <w:lang w:eastAsia="zh-CN"/>
        </w:rPr>
        <w:t>）</w:t>
      </w:r>
      <w:r>
        <w:rPr>
          <w:rFonts w:hint="eastAsia" w:ascii="宋体" w:hAnsi="宋体" w:eastAsia="宋体" w:cs="宋体"/>
          <w:b/>
          <w:sz w:val="32"/>
          <w:szCs w:val="32"/>
          <w:shd w:val="clear" w:color="auto" w:fill="auto"/>
        </w:rPr>
        <w:t>：</w:t>
      </w:r>
      <w:bookmarkEnd w:id="7"/>
      <w:r>
        <w:rPr>
          <w:rFonts w:hint="eastAsia" w:ascii="宋体" w:hAnsi="宋体" w:eastAsia="宋体" w:cs="宋体"/>
          <w:sz w:val="32"/>
          <w:szCs w:val="32"/>
          <w:u w:val="thick"/>
          <w:shd w:val="clear" w:color="auto" w:fill="auto"/>
        </w:rPr>
        <w:t xml:space="preserve">               </w:t>
      </w:r>
      <w:r>
        <w:rPr>
          <w:rFonts w:hint="eastAsia" w:ascii="宋体" w:hAnsi="宋体" w:eastAsia="宋体" w:cs="宋体"/>
          <w:sz w:val="32"/>
          <w:szCs w:val="32"/>
          <w:u w:val="thick"/>
          <w:shd w:val="clear" w:color="auto" w:fill="auto"/>
          <w:lang w:val="en-US" w:eastAsia="zh-CN"/>
        </w:rPr>
        <w:t xml:space="preserve">  </w:t>
      </w:r>
      <w:r>
        <w:rPr>
          <w:rFonts w:hint="eastAsia" w:ascii="宋体" w:hAnsi="宋体" w:eastAsia="宋体" w:cs="宋体"/>
          <w:sz w:val="32"/>
          <w:szCs w:val="32"/>
          <w:u w:val="thick"/>
          <w:shd w:val="clear" w:color="auto" w:fill="auto"/>
        </w:rPr>
        <w:t xml:space="preserve">      </w:t>
      </w:r>
    </w:p>
    <w:p>
      <w:pPr>
        <w:adjustRightInd w:val="0"/>
        <w:snapToGrid w:val="0"/>
        <w:spacing w:line="1000" w:lineRule="exact"/>
        <w:ind w:firstLine="1576"/>
        <w:outlineLvl w:val="0"/>
        <w:rPr>
          <w:rFonts w:hint="eastAsia" w:ascii="宋体" w:hAnsi="宋体" w:eastAsia="宋体" w:cs="宋体"/>
          <w:b/>
          <w:bCs/>
          <w:sz w:val="32"/>
          <w:szCs w:val="32"/>
          <w:u w:val="thick"/>
          <w:shd w:val="clear" w:color="auto" w:fill="auto"/>
        </w:rPr>
      </w:pPr>
      <w:bookmarkStart w:id="8" w:name="_Toc32146"/>
      <w:r>
        <w:rPr>
          <w:rFonts w:hint="eastAsia" w:ascii="宋体" w:hAnsi="宋体" w:eastAsia="宋体" w:cs="宋体"/>
          <w:b/>
          <w:bCs/>
          <w:sz w:val="32"/>
          <w:szCs w:val="32"/>
          <w:shd w:val="clear" w:color="auto" w:fill="auto"/>
        </w:rPr>
        <w:t>法</w:t>
      </w:r>
      <w:r>
        <w:rPr>
          <w:rFonts w:hint="eastAsia" w:ascii="宋体" w:hAnsi="宋体" w:eastAsia="宋体" w:cs="宋体"/>
          <w:b/>
          <w:bCs/>
          <w:sz w:val="32"/>
          <w:szCs w:val="32"/>
          <w:shd w:val="clear" w:color="auto" w:fill="auto"/>
          <w:lang w:eastAsia="zh-CN"/>
        </w:rPr>
        <w:t>定代表人</w:t>
      </w:r>
      <w:r>
        <w:rPr>
          <w:rFonts w:hint="eastAsia" w:ascii="宋体" w:hAnsi="宋体" w:eastAsia="宋体" w:cs="宋体"/>
          <w:b/>
          <w:bCs/>
          <w:sz w:val="32"/>
          <w:szCs w:val="32"/>
          <w:shd w:val="clear" w:color="auto" w:fill="auto"/>
        </w:rPr>
        <w:t>或</w:t>
      </w:r>
      <w:r>
        <w:rPr>
          <w:rFonts w:hint="eastAsia" w:cs="宋体"/>
          <w:b/>
          <w:bCs/>
          <w:sz w:val="32"/>
          <w:szCs w:val="32"/>
          <w:shd w:val="clear" w:color="auto" w:fill="auto"/>
          <w:lang w:eastAsia="zh-CN"/>
        </w:rPr>
        <w:t>授权</w:t>
      </w:r>
      <w:r>
        <w:rPr>
          <w:rFonts w:hint="eastAsia" w:ascii="宋体" w:hAnsi="宋体" w:eastAsia="宋体" w:cs="宋体"/>
          <w:b/>
          <w:bCs/>
          <w:sz w:val="32"/>
          <w:szCs w:val="32"/>
          <w:shd w:val="clear" w:color="auto" w:fill="auto"/>
        </w:rPr>
        <w:t>委托人（</w:t>
      </w:r>
      <w:r>
        <w:rPr>
          <w:rFonts w:hint="eastAsia" w:ascii="宋体" w:hAnsi="宋体" w:eastAsia="宋体" w:cs="宋体"/>
          <w:b/>
          <w:bCs/>
          <w:sz w:val="32"/>
          <w:szCs w:val="32"/>
          <w:shd w:val="clear" w:color="auto" w:fill="auto"/>
          <w:lang w:eastAsia="zh-CN"/>
        </w:rPr>
        <w:t>签字</w:t>
      </w:r>
      <w:r>
        <w:rPr>
          <w:rFonts w:hint="eastAsia" w:cs="宋体"/>
          <w:b/>
          <w:bCs/>
          <w:sz w:val="32"/>
          <w:szCs w:val="32"/>
          <w:shd w:val="clear" w:color="auto" w:fill="auto"/>
          <w:lang w:eastAsia="zh-CN"/>
        </w:rPr>
        <w:t>或</w:t>
      </w:r>
      <w:r>
        <w:rPr>
          <w:rFonts w:hint="eastAsia" w:ascii="宋体" w:hAnsi="宋体" w:eastAsia="宋体" w:cs="宋体"/>
          <w:b/>
          <w:bCs/>
          <w:sz w:val="32"/>
          <w:szCs w:val="32"/>
          <w:shd w:val="clear" w:color="auto" w:fill="auto"/>
          <w:lang w:eastAsia="zh-CN"/>
        </w:rPr>
        <w:t>盖章</w:t>
      </w:r>
      <w:r>
        <w:rPr>
          <w:rFonts w:hint="eastAsia" w:ascii="宋体" w:hAnsi="宋体" w:eastAsia="宋体" w:cs="宋体"/>
          <w:b/>
          <w:bCs/>
          <w:sz w:val="32"/>
          <w:szCs w:val="32"/>
          <w:shd w:val="clear" w:color="auto" w:fill="auto"/>
        </w:rPr>
        <w:t>）：</w:t>
      </w:r>
      <w:bookmarkEnd w:id="8"/>
      <w:r>
        <w:rPr>
          <w:rFonts w:hint="eastAsia" w:ascii="宋体" w:hAnsi="宋体" w:eastAsia="宋体" w:cs="宋体"/>
          <w:sz w:val="32"/>
          <w:szCs w:val="32"/>
          <w:u w:val="thick"/>
          <w:shd w:val="clear" w:color="auto" w:fill="auto"/>
        </w:rPr>
        <w:t xml:space="preserve">               </w:t>
      </w:r>
    </w:p>
    <w:p>
      <w:pPr>
        <w:adjustRightInd w:val="0"/>
        <w:snapToGrid w:val="0"/>
        <w:spacing w:line="1000" w:lineRule="exact"/>
        <w:ind w:firstLine="1576"/>
        <w:outlineLvl w:val="0"/>
        <w:rPr>
          <w:rFonts w:hint="eastAsia" w:ascii="宋体" w:hAnsi="宋体" w:eastAsia="宋体" w:cs="宋体"/>
          <w:sz w:val="32"/>
          <w:szCs w:val="32"/>
          <w:u w:val="thick"/>
          <w:shd w:val="clear" w:color="auto" w:fill="auto"/>
        </w:rPr>
      </w:pPr>
      <w:bookmarkStart w:id="9" w:name="_Toc6355"/>
      <w:r>
        <w:rPr>
          <w:rFonts w:hint="eastAsia" w:ascii="宋体" w:hAnsi="宋体" w:eastAsia="宋体" w:cs="宋体"/>
          <w:b/>
          <w:sz w:val="32"/>
          <w:szCs w:val="32"/>
          <w:shd w:val="clear" w:color="auto" w:fill="auto"/>
        </w:rPr>
        <w:t xml:space="preserve">时   </w:t>
      </w:r>
      <w:r>
        <w:rPr>
          <w:rFonts w:hint="eastAsia" w:ascii="宋体" w:hAnsi="宋体" w:eastAsia="宋体" w:cs="宋体"/>
          <w:b/>
          <w:sz w:val="32"/>
          <w:szCs w:val="32"/>
          <w:shd w:val="clear" w:color="auto" w:fill="auto"/>
          <w:lang w:val="en-US" w:eastAsia="zh-CN"/>
        </w:rPr>
        <w:t xml:space="preserve">   </w:t>
      </w:r>
      <w:r>
        <w:rPr>
          <w:rFonts w:hint="eastAsia" w:ascii="宋体" w:hAnsi="宋体" w:eastAsia="宋体" w:cs="宋体"/>
          <w:b/>
          <w:sz w:val="32"/>
          <w:szCs w:val="32"/>
          <w:shd w:val="clear" w:color="auto" w:fill="auto"/>
        </w:rPr>
        <w:t xml:space="preserve"> 间</w:t>
      </w:r>
      <w:r>
        <w:rPr>
          <w:rFonts w:hint="eastAsia" w:ascii="宋体" w:hAnsi="宋体" w:eastAsia="宋体" w:cs="宋体"/>
          <w:sz w:val="32"/>
          <w:szCs w:val="32"/>
          <w:shd w:val="clear" w:color="auto" w:fill="auto"/>
        </w:rPr>
        <w:t>：</w:t>
      </w:r>
      <w:bookmarkEnd w:id="9"/>
      <w:r>
        <w:rPr>
          <w:rFonts w:hint="eastAsia" w:ascii="宋体" w:hAnsi="宋体" w:eastAsia="宋体" w:cs="宋体"/>
          <w:sz w:val="32"/>
          <w:szCs w:val="32"/>
          <w:u w:val="thick"/>
          <w:shd w:val="clear" w:color="auto" w:fill="auto"/>
        </w:rPr>
        <w:t xml:space="preserve">       </w:t>
      </w:r>
      <w:r>
        <w:rPr>
          <w:rFonts w:hint="eastAsia" w:ascii="宋体" w:hAnsi="宋体" w:eastAsia="宋体" w:cs="宋体"/>
          <w:sz w:val="32"/>
          <w:szCs w:val="32"/>
          <w:u w:val="thick"/>
          <w:shd w:val="clear" w:color="auto" w:fill="auto"/>
          <w:lang w:val="en-US" w:eastAsia="zh-CN"/>
        </w:rPr>
        <w:t xml:space="preserve">    </w:t>
      </w:r>
      <w:r>
        <w:rPr>
          <w:rFonts w:hint="eastAsia" w:ascii="宋体" w:hAnsi="宋体" w:eastAsia="宋体" w:cs="宋体"/>
          <w:sz w:val="32"/>
          <w:szCs w:val="32"/>
          <w:u w:val="thick"/>
          <w:shd w:val="clear" w:color="auto" w:fill="auto"/>
        </w:rPr>
        <w:t xml:space="preserve">      </w:t>
      </w:r>
      <w:r>
        <w:rPr>
          <w:rFonts w:hint="eastAsia" w:ascii="宋体" w:hAnsi="宋体" w:eastAsia="宋体" w:cs="宋体"/>
          <w:sz w:val="32"/>
          <w:szCs w:val="32"/>
          <w:u w:val="thick"/>
          <w:shd w:val="clear" w:color="auto" w:fill="auto"/>
          <w:lang w:val="en-US" w:eastAsia="zh-CN"/>
        </w:rPr>
        <w:t xml:space="preserve">  </w:t>
      </w:r>
      <w:r>
        <w:rPr>
          <w:rFonts w:hint="eastAsia" w:ascii="宋体" w:hAnsi="宋体" w:eastAsia="宋体" w:cs="宋体"/>
          <w:sz w:val="32"/>
          <w:szCs w:val="32"/>
          <w:u w:val="thick"/>
          <w:shd w:val="clear" w:color="auto" w:fill="auto"/>
        </w:rPr>
        <w:t xml:space="preserve">        </w:t>
      </w:r>
    </w:p>
    <w:p>
      <w:pPr>
        <w:tabs>
          <w:tab w:val="left" w:pos="1101"/>
        </w:tabs>
        <w:spacing w:before="27"/>
        <w:ind w:left="0" w:right="280" w:firstLine="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2"/>
        <w:rPr>
          <w:rFonts w:hint="eastAsia" w:ascii="宋体" w:hAnsi="宋体" w:eastAsia="宋体" w:cs="宋体"/>
          <w:b/>
          <w:sz w:val="20"/>
        </w:rPr>
      </w:pPr>
    </w:p>
    <w:p>
      <w:pPr>
        <w:pStyle w:val="12"/>
        <w:spacing w:before="6"/>
        <w:rPr>
          <w:rFonts w:hint="eastAsia" w:ascii="宋体" w:hAnsi="宋体" w:eastAsia="宋体" w:cs="宋体"/>
          <w:b/>
          <w:sz w:val="25"/>
        </w:rPr>
      </w:pPr>
    </w:p>
    <w:p>
      <w:pPr>
        <w:numPr>
          <w:ilvl w:val="0"/>
          <w:numId w:val="0"/>
        </w:numPr>
        <w:spacing w:line="600" w:lineRule="auto"/>
        <w:ind w:firstLine="2249" w:firstLineChars="800"/>
        <w:outlineLvl w:val="0"/>
        <w:rPr>
          <w:rFonts w:hint="eastAsia" w:ascii="宋体" w:hAnsi="宋体" w:eastAsia="宋体" w:cs="宋体"/>
          <w:b/>
          <w:bCs/>
          <w:sz w:val="28"/>
          <w:szCs w:val="28"/>
          <w:shd w:val="clear" w:color="auto" w:fill="auto"/>
          <w:lang w:eastAsia="zh-CN"/>
        </w:rPr>
      </w:pPr>
      <w:bookmarkStart w:id="10" w:name="_Toc276"/>
      <w:r>
        <w:rPr>
          <w:rFonts w:hint="eastAsia" w:ascii="宋体" w:hAnsi="宋体" w:eastAsia="宋体" w:cs="宋体"/>
          <w:b/>
          <w:bCs/>
          <w:sz w:val="28"/>
          <w:szCs w:val="28"/>
          <w:shd w:val="clear" w:color="auto" w:fill="auto"/>
          <w:lang w:eastAsia="zh-CN"/>
        </w:rPr>
        <w:t>一、投标函</w:t>
      </w:r>
      <w:bookmarkEnd w:id="10"/>
    </w:p>
    <w:p>
      <w:pPr>
        <w:spacing w:line="600" w:lineRule="auto"/>
        <w:ind w:firstLine="562" w:firstLineChars="200"/>
        <w:outlineLvl w:val="0"/>
        <w:rPr>
          <w:rFonts w:hint="eastAsia"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lang w:val="en-US" w:eastAsia="zh-CN"/>
        </w:rPr>
        <w:t xml:space="preserve">            </w:t>
      </w:r>
      <w:bookmarkStart w:id="11" w:name="_Toc25752"/>
      <w:r>
        <w:rPr>
          <w:rFonts w:hint="eastAsia" w:ascii="宋体" w:hAnsi="宋体" w:eastAsia="宋体" w:cs="宋体"/>
          <w:b/>
          <w:bCs/>
          <w:sz w:val="28"/>
          <w:szCs w:val="28"/>
          <w:shd w:val="clear" w:color="auto" w:fill="auto"/>
          <w:lang w:eastAsia="zh-CN"/>
        </w:rPr>
        <w:t>二、</w:t>
      </w:r>
      <w:r>
        <w:rPr>
          <w:rFonts w:hint="eastAsia" w:ascii="宋体" w:hAnsi="宋体" w:eastAsia="宋体" w:cs="宋体"/>
          <w:b/>
          <w:bCs/>
          <w:sz w:val="28"/>
          <w:szCs w:val="28"/>
          <w:shd w:val="clear" w:color="auto" w:fill="auto"/>
        </w:rPr>
        <w:t xml:space="preserve"> </w:t>
      </w:r>
      <w:r>
        <w:rPr>
          <w:rFonts w:hint="eastAsia" w:ascii="宋体" w:hAnsi="宋体" w:eastAsia="宋体" w:cs="宋体"/>
          <w:b/>
          <w:bCs/>
          <w:sz w:val="28"/>
          <w:szCs w:val="28"/>
          <w:shd w:val="clear" w:color="auto" w:fill="auto"/>
          <w:lang w:eastAsia="zh-CN"/>
        </w:rPr>
        <w:t>开标一览表</w:t>
      </w:r>
      <w:bookmarkEnd w:id="11"/>
    </w:p>
    <w:p>
      <w:pPr>
        <w:spacing w:line="600" w:lineRule="auto"/>
        <w:outlineLvl w:val="0"/>
        <w:rPr>
          <w:rFonts w:hint="eastAsia" w:ascii="宋体" w:hAnsi="宋体" w:eastAsia="宋体" w:cs="宋体"/>
          <w:b/>
          <w:bCs/>
          <w:sz w:val="28"/>
          <w:szCs w:val="28"/>
          <w:shd w:val="clear" w:color="auto" w:fill="auto"/>
          <w:lang w:eastAsia="zh-CN"/>
        </w:rPr>
      </w:pPr>
      <w:r>
        <w:rPr>
          <w:rFonts w:hint="eastAsia" w:ascii="宋体" w:hAnsi="宋体" w:eastAsia="宋体" w:cs="宋体"/>
          <w:b/>
          <w:bCs/>
          <w:sz w:val="28"/>
          <w:szCs w:val="28"/>
          <w:shd w:val="clear" w:color="auto" w:fill="auto"/>
          <w:lang w:val="en-US" w:eastAsia="zh-CN"/>
        </w:rPr>
        <w:t xml:space="preserve">                </w:t>
      </w:r>
      <w:bookmarkStart w:id="12" w:name="_Toc5745"/>
      <w:r>
        <w:rPr>
          <w:rFonts w:hint="eastAsia" w:cs="宋体"/>
          <w:b/>
          <w:bCs/>
          <w:sz w:val="28"/>
          <w:szCs w:val="28"/>
          <w:shd w:val="clear" w:color="auto" w:fill="auto"/>
          <w:lang w:eastAsia="zh-CN"/>
        </w:rPr>
        <w:t>三</w:t>
      </w:r>
      <w:r>
        <w:rPr>
          <w:rFonts w:hint="eastAsia" w:ascii="宋体" w:hAnsi="宋体" w:eastAsia="宋体" w:cs="宋体"/>
          <w:b/>
          <w:bCs/>
          <w:sz w:val="28"/>
          <w:szCs w:val="28"/>
          <w:shd w:val="clear" w:color="auto" w:fill="auto"/>
          <w:lang w:eastAsia="zh-CN"/>
        </w:rPr>
        <w:t>、</w:t>
      </w:r>
      <w:r>
        <w:rPr>
          <w:rFonts w:hint="eastAsia" w:ascii="宋体" w:hAnsi="宋体" w:eastAsia="宋体" w:cs="宋体"/>
          <w:b/>
          <w:bCs/>
          <w:sz w:val="28"/>
          <w:szCs w:val="28"/>
          <w:shd w:val="clear" w:color="auto" w:fill="auto"/>
        </w:rPr>
        <w:t xml:space="preserve"> </w:t>
      </w:r>
      <w:bookmarkEnd w:id="12"/>
      <w:r>
        <w:rPr>
          <w:rFonts w:hint="eastAsia" w:ascii="宋体" w:hAnsi="宋体" w:eastAsia="宋体" w:cs="宋体"/>
          <w:b/>
          <w:bCs/>
          <w:sz w:val="28"/>
          <w:szCs w:val="28"/>
          <w:shd w:val="clear" w:color="auto" w:fill="auto"/>
          <w:lang w:eastAsia="zh-CN"/>
        </w:rPr>
        <w:t>资格证明文件</w:t>
      </w:r>
    </w:p>
    <w:p>
      <w:pPr>
        <w:spacing w:line="600" w:lineRule="auto"/>
        <w:outlineLvl w:val="0"/>
        <w:rPr>
          <w:rFonts w:hint="eastAsia" w:ascii="宋体" w:hAnsi="宋体" w:eastAsia="宋体" w:cs="宋体"/>
          <w:b/>
          <w:bCs/>
          <w:sz w:val="28"/>
          <w:szCs w:val="28"/>
          <w:shd w:val="clear" w:color="auto" w:fill="auto"/>
          <w:lang w:val="en-US" w:eastAsia="zh-CN"/>
        </w:rPr>
      </w:pPr>
      <w:r>
        <w:rPr>
          <w:rFonts w:hint="eastAsia" w:ascii="宋体" w:hAnsi="宋体" w:eastAsia="宋体" w:cs="宋体"/>
          <w:b/>
          <w:bCs/>
          <w:sz w:val="28"/>
          <w:szCs w:val="28"/>
          <w:shd w:val="clear" w:color="auto" w:fill="auto"/>
          <w:lang w:val="en-US" w:eastAsia="zh-CN"/>
        </w:rPr>
        <w:t xml:space="preserve">                </w:t>
      </w:r>
      <w:bookmarkStart w:id="13" w:name="_Toc31762"/>
      <w:r>
        <w:rPr>
          <w:rFonts w:hint="eastAsia" w:cs="宋体"/>
          <w:b/>
          <w:bCs/>
          <w:sz w:val="28"/>
          <w:szCs w:val="28"/>
          <w:shd w:val="clear" w:color="auto" w:fill="auto"/>
          <w:lang w:val="en-US" w:eastAsia="zh-CN"/>
        </w:rPr>
        <w:t>四</w:t>
      </w:r>
      <w:r>
        <w:rPr>
          <w:rFonts w:hint="eastAsia" w:ascii="宋体" w:hAnsi="宋体" w:eastAsia="宋体" w:cs="宋体"/>
          <w:b/>
          <w:bCs/>
          <w:sz w:val="28"/>
          <w:szCs w:val="28"/>
          <w:shd w:val="clear" w:color="auto" w:fill="auto"/>
          <w:lang w:val="en-US" w:eastAsia="zh-CN"/>
        </w:rPr>
        <w:t xml:space="preserve">、 </w:t>
      </w:r>
      <w:bookmarkEnd w:id="13"/>
      <w:r>
        <w:rPr>
          <w:rFonts w:hint="eastAsia" w:ascii="宋体" w:hAnsi="宋体" w:eastAsia="宋体" w:cs="宋体"/>
          <w:b/>
          <w:bCs/>
          <w:sz w:val="28"/>
          <w:szCs w:val="28"/>
          <w:shd w:val="clear" w:color="auto" w:fill="auto"/>
          <w:lang w:eastAsia="zh-CN"/>
        </w:rPr>
        <w:t>投标方案</w:t>
      </w:r>
      <w:r>
        <w:rPr>
          <w:rFonts w:hint="eastAsia" w:ascii="宋体" w:hAnsi="宋体" w:eastAsia="宋体" w:cs="宋体"/>
          <w:b/>
          <w:bCs/>
          <w:sz w:val="28"/>
          <w:szCs w:val="28"/>
          <w:shd w:val="clear" w:color="auto" w:fill="auto"/>
          <w:lang w:val="en-US" w:eastAsia="zh-CN"/>
        </w:rPr>
        <w:t xml:space="preserve">   </w:t>
      </w:r>
      <w:bookmarkStart w:id="14" w:name="_Toc26495"/>
    </w:p>
    <w:p>
      <w:pPr>
        <w:spacing w:line="600" w:lineRule="auto"/>
        <w:ind w:firstLine="2249" w:firstLineChars="800"/>
        <w:outlineLvl w:val="0"/>
        <w:rPr>
          <w:rFonts w:hint="eastAsia" w:ascii="宋体" w:hAnsi="宋体" w:eastAsia="宋体" w:cs="宋体"/>
          <w:b/>
          <w:bCs/>
          <w:sz w:val="28"/>
          <w:szCs w:val="28"/>
          <w:shd w:val="clear" w:color="auto" w:fill="auto"/>
          <w:lang w:val="en-US" w:eastAsia="zh-CN"/>
        </w:rPr>
      </w:pPr>
      <w:r>
        <w:rPr>
          <w:rFonts w:hint="eastAsia" w:cs="宋体"/>
          <w:b/>
          <w:bCs/>
          <w:sz w:val="28"/>
          <w:szCs w:val="28"/>
          <w:shd w:val="clear" w:color="auto" w:fill="auto"/>
          <w:lang w:val="en-US" w:eastAsia="zh-CN"/>
        </w:rPr>
        <w:t>五</w:t>
      </w:r>
      <w:r>
        <w:rPr>
          <w:rFonts w:hint="eastAsia" w:ascii="宋体" w:hAnsi="宋体" w:eastAsia="宋体" w:cs="宋体"/>
          <w:b/>
          <w:bCs/>
          <w:sz w:val="28"/>
          <w:szCs w:val="28"/>
          <w:shd w:val="clear" w:color="auto" w:fill="auto"/>
          <w:lang w:val="en-US" w:eastAsia="zh-CN"/>
        </w:rPr>
        <w:t>、服务承诺及售后保证</w:t>
      </w:r>
    </w:p>
    <w:p>
      <w:pPr>
        <w:spacing w:line="600" w:lineRule="auto"/>
        <w:ind w:firstLine="2249" w:firstLineChars="800"/>
        <w:outlineLvl w:val="0"/>
        <w:rPr>
          <w:rFonts w:hint="eastAsia" w:ascii="宋体" w:hAnsi="宋体" w:eastAsia="宋体" w:cs="宋体"/>
          <w:b/>
          <w:bCs/>
          <w:sz w:val="28"/>
          <w:szCs w:val="28"/>
          <w:shd w:val="clear" w:color="auto" w:fill="auto"/>
          <w:lang w:val="en-US" w:eastAsia="zh-CN"/>
        </w:rPr>
      </w:pPr>
      <w:r>
        <w:rPr>
          <w:rFonts w:hint="eastAsia" w:cs="宋体"/>
          <w:b/>
          <w:bCs/>
          <w:sz w:val="28"/>
          <w:szCs w:val="28"/>
          <w:shd w:val="clear" w:color="auto" w:fill="auto"/>
          <w:lang w:val="en-US" w:eastAsia="zh-CN"/>
        </w:rPr>
        <w:t>六</w:t>
      </w:r>
      <w:r>
        <w:rPr>
          <w:rFonts w:hint="eastAsia" w:ascii="宋体" w:hAnsi="宋体" w:eastAsia="宋体" w:cs="宋体"/>
          <w:b/>
          <w:bCs/>
          <w:sz w:val="28"/>
          <w:szCs w:val="28"/>
          <w:shd w:val="clear" w:color="auto" w:fill="auto"/>
          <w:lang w:val="en-US" w:eastAsia="zh-CN"/>
        </w:rPr>
        <w:t>、</w:t>
      </w:r>
      <w:r>
        <w:rPr>
          <w:rFonts w:hint="eastAsia" w:cs="宋体"/>
          <w:b/>
          <w:bCs/>
          <w:sz w:val="28"/>
          <w:szCs w:val="28"/>
          <w:shd w:val="clear" w:color="auto" w:fill="auto"/>
          <w:lang w:val="en-US" w:eastAsia="zh-CN"/>
        </w:rPr>
        <w:t>供应商业绩</w:t>
      </w:r>
    </w:p>
    <w:p>
      <w:pPr>
        <w:spacing w:line="600" w:lineRule="auto"/>
        <w:ind w:firstLine="2249" w:firstLineChars="800"/>
        <w:outlineLvl w:val="0"/>
        <w:rPr>
          <w:rFonts w:hint="eastAsia" w:ascii="宋体" w:hAnsi="宋体" w:eastAsia="宋体" w:cs="宋体"/>
          <w:b/>
          <w:bCs/>
          <w:sz w:val="28"/>
          <w:szCs w:val="28"/>
          <w:shd w:val="clear" w:color="auto" w:fill="auto"/>
          <w:lang w:val="en-US" w:eastAsia="zh-CN"/>
        </w:rPr>
      </w:pPr>
      <w:r>
        <w:rPr>
          <w:rFonts w:hint="eastAsia" w:cs="宋体"/>
          <w:b/>
          <w:bCs/>
          <w:sz w:val="28"/>
          <w:szCs w:val="28"/>
          <w:shd w:val="clear" w:color="auto" w:fill="auto"/>
          <w:lang w:val="en-US" w:eastAsia="zh-CN"/>
        </w:rPr>
        <w:t>七、</w:t>
      </w:r>
      <w:r>
        <w:rPr>
          <w:rFonts w:hint="eastAsia" w:ascii="宋体" w:hAnsi="宋体" w:eastAsia="宋体" w:cs="宋体"/>
          <w:b/>
          <w:bCs/>
          <w:sz w:val="28"/>
          <w:szCs w:val="28"/>
          <w:shd w:val="clear" w:color="auto" w:fill="auto"/>
          <w:lang w:val="en-US" w:eastAsia="zh-CN"/>
        </w:rPr>
        <w:t>政府采购投标人拒绝政府采购领域商业贿赂承诺书</w:t>
      </w:r>
    </w:p>
    <w:bookmarkEnd w:id="14"/>
    <w:p>
      <w:pPr>
        <w:spacing w:line="600" w:lineRule="auto"/>
        <w:ind w:firstLine="2249" w:firstLineChars="800"/>
        <w:outlineLvl w:val="0"/>
        <w:rPr>
          <w:rFonts w:hint="eastAsia" w:ascii="宋体" w:hAnsi="宋体" w:eastAsia="宋体" w:cs="宋体"/>
          <w:b/>
          <w:bCs/>
          <w:sz w:val="28"/>
          <w:szCs w:val="28"/>
          <w:shd w:val="clear" w:color="auto" w:fill="auto"/>
          <w:lang w:val="en-US" w:eastAsia="zh-CN"/>
        </w:rPr>
      </w:pPr>
      <w:bookmarkStart w:id="15" w:name="_Toc20217"/>
      <w:r>
        <w:rPr>
          <w:rFonts w:hint="eastAsia" w:cs="宋体"/>
          <w:b/>
          <w:bCs/>
          <w:sz w:val="28"/>
          <w:szCs w:val="28"/>
          <w:shd w:val="clear" w:color="auto" w:fill="auto"/>
          <w:lang w:val="en-US" w:eastAsia="zh-CN"/>
        </w:rPr>
        <w:t>八、</w:t>
      </w:r>
      <w:r>
        <w:rPr>
          <w:rFonts w:hint="eastAsia" w:ascii="宋体" w:hAnsi="宋体" w:eastAsia="宋体" w:cs="宋体"/>
          <w:b/>
          <w:bCs/>
          <w:sz w:val="28"/>
          <w:szCs w:val="28"/>
          <w:shd w:val="clear" w:color="auto" w:fill="auto"/>
          <w:lang w:val="en-US" w:eastAsia="zh-CN"/>
        </w:rPr>
        <w:t>其他材料</w:t>
      </w:r>
      <w:bookmarkEnd w:id="15"/>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p>
    <w:p>
      <w:pPr>
        <w:pStyle w:val="12"/>
        <w:rPr>
          <w:rFonts w:hint="eastAsia" w:ascii="宋体" w:hAnsi="宋体" w:eastAsia="宋体" w:cs="宋体"/>
          <w:b/>
          <w:sz w:val="28"/>
        </w:rPr>
      </w:pPr>
    </w:p>
    <w:p>
      <w:pPr>
        <w:pStyle w:val="16"/>
        <w:rPr>
          <w:rFonts w:hint="eastAsia" w:ascii="宋体" w:hAnsi="宋体" w:eastAsia="宋体" w:cs="宋体"/>
        </w:rPr>
      </w:pPr>
    </w:p>
    <w:p>
      <w:pPr>
        <w:spacing w:before="43"/>
        <w:ind w:left="682" w:right="580" w:firstLine="0"/>
        <w:jc w:val="center"/>
        <w:rPr>
          <w:rFonts w:hint="eastAsia" w:ascii="宋体" w:hAnsi="宋体" w:eastAsia="宋体" w:cs="宋体"/>
          <w:b/>
          <w:sz w:val="28"/>
        </w:rPr>
      </w:pPr>
    </w:p>
    <w:p>
      <w:pPr>
        <w:pStyle w:val="2"/>
        <w:rPr>
          <w:rFonts w:hint="eastAsia" w:ascii="宋体" w:hAnsi="宋体" w:eastAsia="宋体" w:cs="宋体"/>
          <w:b/>
          <w:sz w:val="28"/>
        </w:rPr>
      </w:pPr>
    </w:p>
    <w:p>
      <w:pPr>
        <w:pStyle w:val="2"/>
        <w:rPr>
          <w:rFonts w:hint="eastAsia" w:ascii="宋体" w:hAnsi="宋体" w:eastAsia="宋体" w:cs="宋体"/>
          <w:b/>
          <w:sz w:val="28"/>
        </w:rPr>
      </w:pPr>
    </w:p>
    <w:p>
      <w:pPr>
        <w:spacing w:before="43"/>
        <w:ind w:left="682" w:right="580" w:firstLine="0"/>
        <w:jc w:val="center"/>
        <w:rPr>
          <w:rFonts w:hint="eastAsia" w:ascii="宋体" w:hAnsi="宋体" w:eastAsia="宋体" w:cs="宋体"/>
          <w:b/>
          <w:sz w:val="28"/>
        </w:rPr>
      </w:pPr>
      <w:r>
        <w:rPr>
          <w:rFonts w:hint="eastAsia" w:ascii="宋体" w:hAnsi="宋体" w:eastAsia="宋体" w:cs="宋体"/>
          <w:b/>
          <w:sz w:val="28"/>
        </w:rPr>
        <w:t>一、</w:t>
      </w:r>
      <w:r>
        <w:rPr>
          <w:rFonts w:hint="eastAsia" w:cs="宋体"/>
          <w:b/>
          <w:sz w:val="28"/>
          <w:lang w:eastAsia="zh-CN"/>
        </w:rPr>
        <w:t>投标函</w:t>
      </w:r>
    </w:p>
    <w:p>
      <w:pPr>
        <w:pStyle w:val="12"/>
        <w:spacing w:before="7"/>
        <w:rPr>
          <w:rFonts w:hint="eastAsia" w:ascii="宋体" w:hAnsi="宋体" w:eastAsia="宋体" w:cs="宋体"/>
          <w:b/>
          <w:sz w:val="21"/>
        </w:rPr>
      </w:pPr>
    </w:p>
    <w:p>
      <w:pPr>
        <w:pStyle w:val="12"/>
        <w:ind w:firstLine="480" w:firstLineChars="200"/>
        <w:rPr>
          <w:rFonts w:hint="eastAsia" w:ascii="宋体" w:hAnsi="宋体" w:eastAsia="宋体" w:cs="宋体"/>
        </w:rPr>
      </w:pPr>
      <w:r>
        <w:rPr>
          <w:rFonts w:hint="eastAsia" w:ascii="宋体" w:hAnsi="宋体" w:eastAsia="宋体" w:cs="宋体"/>
          <w:lang w:eastAsia="zh-CN"/>
        </w:rPr>
        <w:t>亿诚建设项目管理有限公司</w:t>
      </w:r>
      <w:r>
        <w:rPr>
          <w:rFonts w:hint="eastAsia" w:ascii="宋体" w:hAnsi="宋体" w:eastAsia="宋体" w:cs="宋体"/>
        </w:rPr>
        <w:t>：</w:t>
      </w:r>
    </w:p>
    <w:p>
      <w:pPr>
        <w:pStyle w:val="12"/>
        <w:tabs>
          <w:tab w:val="left" w:pos="4167"/>
          <w:tab w:val="left" w:pos="8140"/>
          <w:tab w:val="left" w:pos="9288"/>
          <w:tab w:val="left" w:pos="9680"/>
        </w:tabs>
        <w:spacing w:before="93" w:line="312" w:lineRule="auto"/>
        <w:ind w:left="1439" w:leftChars="436" w:right="70" w:rightChars="0" w:hanging="480" w:hangingChars="200"/>
        <w:jc w:val="both"/>
        <w:rPr>
          <w:rFonts w:hint="eastAsia" w:ascii="宋体" w:hAnsi="宋体" w:eastAsia="宋体" w:cs="宋体"/>
        </w:rPr>
      </w:pPr>
      <w:r>
        <w:rPr>
          <w:rFonts w:hint="eastAsia" w:ascii="宋体" w:hAnsi="宋体" w:eastAsia="宋体" w:cs="宋体"/>
        </w:rPr>
        <w:t>根据贵单位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（项目名称）    </w:t>
      </w:r>
      <w:r>
        <w:rPr>
          <w:rFonts w:hint="eastAsia" w:ascii="宋体" w:hAnsi="宋体" w:eastAsia="宋体" w:cs="宋体"/>
          <w:spacing w:val="66"/>
          <w:u w:val="single"/>
        </w:rPr>
        <w:t xml:space="preserve"> </w:t>
      </w:r>
      <w:r>
        <w:rPr>
          <w:rFonts w:hint="eastAsia" w:ascii="宋体" w:hAnsi="宋体" w:eastAsia="宋体" w:cs="宋体"/>
          <w:spacing w:val="-56"/>
        </w:rPr>
        <w:t>，</w:t>
      </w:r>
      <w:r>
        <w:rPr>
          <w:rFonts w:hint="eastAsia" w:ascii="宋体" w:hAnsi="宋体" w:eastAsia="宋体" w:cs="宋体"/>
        </w:rPr>
        <w:t>项目编号：</w:t>
      </w:r>
      <w:r>
        <w:rPr>
          <w:rFonts w:hint="eastAsia" w:cs="宋体"/>
          <w:u w:val="single"/>
          <w:lang w:val="en-US" w:eastAsia="zh-CN"/>
        </w:rPr>
        <w:t xml:space="preserve">      </w:t>
      </w:r>
      <w:r>
        <w:rPr>
          <w:rFonts w:hint="eastAsia" w:ascii="宋体" w:hAnsi="宋体" w:eastAsia="宋体" w:cs="宋体"/>
          <w:spacing w:val="-17"/>
        </w:rPr>
        <w:t>的</w:t>
      </w:r>
      <w:r>
        <w:rPr>
          <w:rFonts w:hint="eastAsia" w:ascii="宋体" w:hAnsi="宋体" w:eastAsia="宋体" w:cs="宋体"/>
        </w:rPr>
        <w:t>招标公告，</w:t>
      </w:r>
    </w:p>
    <w:p>
      <w:pPr>
        <w:pStyle w:val="12"/>
        <w:tabs>
          <w:tab w:val="left" w:pos="4167"/>
          <w:tab w:val="left" w:pos="9288"/>
          <w:tab w:val="left" w:pos="9680"/>
        </w:tabs>
        <w:spacing w:before="93" w:line="312" w:lineRule="auto"/>
        <w:ind w:right="290" w:rightChars="0" w:firstLine="240" w:firstLineChars="100"/>
        <w:jc w:val="both"/>
        <w:rPr>
          <w:rFonts w:hint="eastAsia" w:ascii="宋体" w:hAnsi="宋体" w:eastAsia="宋体" w:cs="宋体"/>
        </w:rPr>
      </w:pPr>
      <w:r>
        <w:rPr>
          <w:rFonts w:hint="eastAsia" w:ascii="宋体" w:hAnsi="宋体" w:eastAsia="宋体" w:cs="宋体"/>
        </w:rPr>
        <w:t>我方代表</w:t>
      </w:r>
      <w:r>
        <w:rPr>
          <w:rFonts w:hint="eastAsia" w:ascii="宋体" w:hAnsi="宋体" w:eastAsia="宋体" w:cs="宋体"/>
          <w:spacing w:val="4"/>
          <w:u w:val="single"/>
        </w:rPr>
        <w:t xml:space="preserve"> </w:t>
      </w:r>
      <w:r>
        <w:rPr>
          <w:rFonts w:hint="eastAsia" w:ascii="宋体" w:hAnsi="宋体" w:eastAsia="宋体" w:cs="宋体"/>
          <w:u w:val="single"/>
        </w:rPr>
        <w:t>（姓名</w:t>
      </w:r>
      <w:r>
        <w:rPr>
          <w:rFonts w:hint="eastAsia" w:ascii="宋体" w:hAnsi="宋体" w:eastAsia="宋体" w:cs="宋体"/>
          <w:spacing w:val="-118"/>
          <w:u w:val="single"/>
        </w:rPr>
        <w:t>、</w:t>
      </w:r>
      <w:r>
        <w:rPr>
          <w:rFonts w:hint="eastAsia" w:ascii="宋体" w:hAnsi="宋体" w:eastAsia="宋体" w:cs="宋体"/>
          <w:u w:val="single"/>
        </w:rPr>
        <w:t xml:space="preserve">职务） </w:t>
      </w:r>
      <w:r>
        <w:rPr>
          <w:rFonts w:hint="eastAsia" w:ascii="宋体" w:hAnsi="宋体" w:eastAsia="宋体" w:cs="宋体"/>
          <w:spacing w:val="4"/>
          <w:u w:val="single"/>
        </w:rPr>
        <w:t xml:space="preserve"> </w:t>
      </w:r>
      <w:r>
        <w:rPr>
          <w:rFonts w:hint="eastAsia" w:ascii="宋体" w:hAnsi="宋体" w:eastAsia="宋体" w:cs="宋体"/>
        </w:rPr>
        <w:t>经正式授权并代表</w:t>
      </w:r>
      <w:r>
        <w:rPr>
          <w:rFonts w:hint="eastAsia" w:ascii="宋体" w:hAnsi="宋体" w:eastAsia="宋体" w:cs="宋体"/>
          <w:spacing w:val="7"/>
          <w:u w:val="single"/>
        </w:rPr>
        <w:t xml:space="preserve"> </w:t>
      </w:r>
      <w:r>
        <w:rPr>
          <w:rFonts w:hint="eastAsia" w:ascii="宋体" w:hAnsi="宋体" w:eastAsia="宋体" w:cs="宋体"/>
          <w:u w:val="single"/>
        </w:rPr>
        <w:t xml:space="preserve">（投标人名称） </w:t>
      </w:r>
      <w:r>
        <w:rPr>
          <w:rFonts w:hint="eastAsia" w:ascii="宋体" w:hAnsi="宋体" w:eastAsia="宋体" w:cs="宋体"/>
          <w:spacing w:val="4"/>
          <w:u w:val="single"/>
        </w:rPr>
        <w:t xml:space="preserve"> </w:t>
      </w:r>
      <w:r>
        <w:rPr>
          <w:rFonts w:hint="eastAsia" w:ascii="宋体" w:hAnsi="宋体" w:eastAsia="宋体" w:cs="宋体"/>
          <w:spacing w:val="-14"/>
        </w:rPr>
        <w:t>就</w:t>
      </w:r>
      <w:r>
        <w:rPr>
          <w:rFonts w:hint="eastAsia" w:ascii="宋体" w:hAnsi="宋体" w:eastAsia="宋体" w:cs="宋体"/>
        </w:rPr>
        <w:t>该项目进行投标。</w:t>
      </w:r>
    </w:p>
    <w:p>
      <w:pPr>
        <w:pStyle w:val="5"/>
        <w:spacing w:before="1"/>
        <w:ind w:firstLine="482" w:firstLineChars="200"/>
        <w:rPr>
          <w:rFonts w:hint="eastAsia" w:ascii="宋体" w:hAnsi="宋体" w:eastAsia="宋体" w:cs="宋体"/>
        </w:rPr>
      </w:pPr>
      <w:r>
        <w:rPr>
          <w:rFonts w:hint="eastAsia" w:ascii="宋体" w:hAnsi="宋体" w:eastAsia="宋体" w:cs="宋体"/>
        </w:rPr>
        <w:t>在此，签字代表宣布同意如下：</w:t>
      </w:r>
    </w:p>
    <w:p>
      <w:pPr>
        <w:pStyle w:val="23"/>
        <w:numPr>
          <w:ilvl w:val="0"/>
          <w:numId w:val="32"/>
        </w:numPr>
        <w:tabs>
          <w:tab w:val="left" w:pos="2301"/>
        </w:tabs>
        <w:spacing w:before="156" w:after="0" w:line="374" w:lineRule="auto"/>
        <w:ind w:right="290" w:rightChars="0" w:firstLine="480" w:firstLineChars="200"/>
        <w:jc w:val="left"/>
        <w:rPr>
          <w:rFonts w:hint="eastAsia" w:ascii="宋体" w:hAnsi="宋体" w:eastAsia="宋体" w:cs="宋体"/>
          <w:sz w:val="24"/>
        </w:rPr>
      </w:pPr>
      <w:r>
        <w:rPr>
          <w:rFonts w:hint="eastAsia" w:ascii="宋体" w:hAnsi="宋体" w:eastAsia="宋体" w:cs="宋体"/>
          <w:sz w:val="24"/>
        </w:rPr>
        <w:t>所附投标报价表中规定的应提交和交付的服务投标总价为</w:t>
      </w:r>
      <w:r>
        <w:rPr>
          <w:rFonts w:hint="eastAsia" w:ascii="宋体" w:hAnsi="宋体" w:eastAsia="宋体" w:cs="宋体"/>
          <w:sz w:val="24"/>
          <w:szCs w:val="24"/>
          <w:u w:val="single"/>
          <w:lang w:val="zh-CN" w:eastAsia="zh-CN" w:bidi="zh-CN"/>
        </w:rPr>
        <w:t>人民币金额数（同</w:t>
      </w:r>
      <w:r>
        <w:rPr>
          <w:rFonts w:hint="eastAsia" w:ascii="宋体" w:hAnsi="宋体" w:eastAsia="宋体" w:cs="宋体"/>
          <w:sz w:val="24"/>
          <w:u w:val="single"/>
        </w:rPr>
        <w:t>时用汉字大写和数字表示的投标总价</w:t>
      </w:r>
      <w:r>
        <w:rPr>
          <w:rFonts w:hint="eastAsia" w:ascii="宋体" w:hAnsi="宋体" w:eastAsia="宋体" w:cs="宋体"/>
          <w:sz w:val="24"/>
        </w:rPr>
        <w:t>）。</w:t>
      </w:r>
    </w:p>
    <w:p>
      <w:pPr>
        <w:pStyle w:val="23"/>
        <w:numPr>
          <w:ilvl w:val="0"/>
          <w:numId w:val="32"/>
        </w:numPr>
        <w:tabs>
          <w:tab w:val="left" w:pos="2301"/>
        </w:tabs>
        <w:spacing w:before="156" w:after="0" w:line="374" w:lineRule="auto"/>
        <w:ind w:right="1500" w:rightChars="0" w:firstLine="480" w:firstLineChars="200"/>
        <w:jc w:val="left"/>
        <w:rPr>
          <w:rFonts w:hint="eastAsia" w:ascii="宋体" w:hAnsi="宋体" w:eastAsia="宋体" w:cs="宋体"/>
          <w:sz w:val="24"/>
        </w:rPr>
      </w:pPr>
      <w:r>
        <w:rPr>
          <w:rFonts w:hint="eastAsia" w:ascii="宋体" w:hAnsi="宋体" w:eastAsia="宋体" w:cs="宋体"/>
          <w:sz w:val="24"/>
        </w:rPr>
        <w:t>投标人将按招标文件的规定履行合同责任和义务。</w:t>
      </w:r>
    </w:p>
    <w:p>
      <w:pPr>
        <w:pStyle w:val="23"/>
        <w:numPr>
          <w:ilvl w:val="0"/>
          <w:numId w:val="32"/>
        </w:numPr>
        <w:tabs>
          <w:tab w:val="left" w:pos="2301"/>
        </w:tabs>
        <w:spacing w:before="156" w:after="0" w:line="374" w:lineRule="auto"/>
        <w:ind w:right="290" w:rightChars="0" w:firstLine="476" w:firstLineChars="200"/>
        <w:jc w:val="left"/>
        <w:rPr>
          <w:rFonts w:hint="eastAsia" w:ascii="宋体" w:hAnsi="宋体" w:eastAsia="宋体" w:cs="宋体"/>
          <w:sz w:val="24"/>
        </w:rPr>
      </w:pPr>
      <w:r>
        <w:rPr>
          <w:rFonts w:hint="eastAsia" w:ascii="宋体" w:hAnsi="宋体" w:eastAsia="宋体" w:cs="宋体"/>
          <w:spacing w:val="-1"/>
          <w:sz w:val="24"/>
        </w:rPr>
        <w:t>投标人已详细审查全部招标文件。我们完全理解并同意放弃对这方面</w:t>
      </w:r>
      <w:r>
        <w:rPr>
          <w:rFonts w:hint="eastAsia" w:ascii="宋体" w:hAnsi="宋体" w:eastAsia="宋体" w:cs="宋体"/>
          <w:sz w:val="24"/>
        </w:rPr>
        <w:t>有不明及误解的权力。</w:t>
      </w:r>
    </w:p>
    <w:p>
      <w:pPr>
        <w:pStyle w:val="23"/>
        <w:numPr>
          <w:ilvl w:val="0"/>
          <w:numId w:val="32"/>
        </w:numPr>
        <w:tabs>
          <w:tab w:val="left" w:pos="2301"/>
        </w:tabs>
        <w:spacing w:before="156" w:after="0" w:line="374" w:lineRule="auto"/>
        <w:ind w:right="510" w:rightChars="0" w:firstLine="480" w:firstLineChars="200"/>
        <w:jc w:val="left"/>
        <w:rPr>
          <w:rFonts w:hint="eastAsia" w:ascii="宋体" w:hAnsi="宋体" w:eastAsia="宋体" w:cs="宋体"/>
          <w:sz w:val="24"/>
        </w:rPr>
      </w:pPr>
      <w:r>
        <w:rPr>
          <w:rFonts w:hint="eastAsia" w:ascii="宋体" w:hAnsi="宋体" w:eastAsia="宋体" w:cs="宋体"/>
          <w:sz w:val="24"/>
        </w:rPr>
        <w:t>本投标有效期为自开标日起</w:t>
      </w:r>
      <w:r>
        <w:rPr>
          <w:rFonts w:hint="eastAsia" w:ascii="宋体" w:hAnsi="宋体" w:eastAsia="宋体" w:cs="宋体"/>
          <w:spacing w:val="9"/>
          <w:sz w:val="24"/>
          <w:u w:val="single"/>
        </w:rPr>
        <w:t xml:space="preserve"> </w:t>
      </w:r>
      <w:r>
        <w:rPr>
          <w:rFonts w:hint="eastAsia" w:cs="宋体"/>
          <w:sz w:val="24"/>
          <w:u w:val="single"/>
          <w:lang w:val="en-US" w:eastAsia="zh-CN"/>
        </w:rPr>
        <w:t xml:space="preserve">   </w:t>
      </w:r>
      <w:r>
        <w:rPr>
          <w:rFonts w:hint="eastAsia" w:ascii="宋体" w:hAnsi="宋体" w:eastAsia="宋体" w:cs="宋体"/>
          <w:spacing w:val="9"/>
          <w:sz w:val="24"/>
        </w:rPr>
        <w:t xml:space="preserve"> </w:t>
      </w:r>
      <w:r>
        <w:rPr>
          <w:rFonts w:hint="eastAsia" w:ascii="宋体" w:hAnsi="宋体" w:eastAsia="宋体" w:cs="宋体"/>
          <w:sz w:val="24"/>
        </w:rPr>
        <w:t>日历日（</w:t>
      </w:r>
      <w:r>
        <w:rPr>
          <w:rFonts w:hint="eastAsia" w:ascii="宋体" w:hAnsi="宋体" w:eastAsia="宋体" w:cs="宋体"/>
          <w:spacing w:val="-2"/>
          <w:sz w:val="24"/>
        </w:rPr>
        <w:t>中标人的投标文件有效期延</w:t>
      </w:r>
      <w:r>
        <w:rPr>
          <w:rFonts w:hint="eastAsia" w:ascii="宋体" w:hAnsi="宋体" w:eastAsia="宋体" w:cs="宋体"/>
          <w:sz w:val="24"/>
        </w:rPr>
        <w:t>长为与合同有效期一致）。</w:t>
      </w:r>
    </w:p>
    <w:p>
      <w:pPr>
        <w:pStyle w:val="23"/>
        <w:numPr>
          <w:ilvl w:val="0"/>
          <w:numId w:val="32"/>
        </w:numPr>
        <w:tabs>
          <w:tab w:val="left" w:pos="2301"/>
        </w:tabs>
        <w:spacing w:before="156" w:after="0" w:line="374" w:lineRule="auto"/>
        <w:ind w:right="510" w:rightChars="0" w:firstLine="480" w:firstLineChars="200"/>
        <w:jc w:val="left"/>
        <w:rPr>
          <w:rFonts w:hint="eastAsia" w:ascii="宋体" w:hAnsi="宋体" w:eastAsia="宋体" w:cs="宋体"/>
          <w:sz w:val="24"/>
        </w:rPr>
      </w:pPr>
      <w:r>
        <w:rPr>
          <w:rFonts w:hint="eastAsia" w:ascii="宋体" w:hAnsi="宋体" w:eastAsia="宋体" w:cs="宋体"/>
          <w:sz w:val="24"/>
        </w:rPr>
        <w:t>投标人同意提供按照贵方可能要求的与其投标有关的一切数据或资料</w:t>
      </w:r>
      <w:r>
        <w:rPr>
          <w:rFonts w:hint="eastAsia" w:ascii="宋体" w:hAnsi="宋体" w:eastAsia="宋体" w:cs="宋体"/>
          <w:spacing w:val="-4"/>
          <w:sz w:val="24"/>
        </w:rPr>
        <w:t>，完全理解贵方不一定接受最低投标报价的投标或收到的任何投标。</w:t>
      </w:r>
    </w:p>
    <w:p>
      <w:pPr>
        <w:pStyle w:val="23"/>
        <w:numPr>
          <w:ilvl w:val="0"/>
          <w:numId w:val="32"/>
        </w:numPr>
        <w:tabs>
          <w:tab w:val="left" w:pos="2301"/>
        </w:tabs>
        <w:spacing w:before="156" w:after="0" w:line="374" w:lineRule="auto"/>
        <w:ind w:right="1500" w:rightChars="0" w:firstLine="480" w:firstLineChars="200"/>
        <w:jc w:val="left"/>
        <w:rPr>
          <w:rFonts w:hint="eastAsia" w:ascii="宋体" w:hAnsi="宋体" w:eastAsia="宋体" w:cs="宋体"/>
          <w:sz w:val="24"/>
        </w:rPr>
      </w:pPr>
      <w:r>
        <w:rPr>
          <w:rFonts w:hint="eastAsia" w:ascii="宋体" w:hAnsi="宋体" w:eastAsia="宋体" w:cs="宋体"/>
          <w:sz w:val="24"/>
        </w:rPr>
        <w:t>我方若中标对所有成果按照国家保密法相关规定进行保密</w:t>
      </w:r>
    </w:p>
    <w:p>
      <w:pPr>
        <w:pStyle w:val="23"/>
        <w:numPr>
          <w:ilvl w:val="0"/>
          <w:numId w:val="32"/>
        </w:numPr>
        <w:tabs>
          <w:tab w:val="left" w:pos="2301"/>
        </w:tabs>
        <w:spacing w:before="156" w:after="0" w:line="374" w:lineRule="auto"/>
        <w:ind w:right="1500" w:rightChars="0" w:firstLine="472" w:firstLineChars="200"/>
        <w:jc w:val="left"/>
        <w:rPr>
          <w:rFonts w:hint="eastAsia" w:ascii="宋体" w:hAnsi="宋体" w:eastAsia="宋体" w:cs="宋体"/>
          <w:sz w:val="24"/>
        </w:rPr>
      </w:pPr>
      <w:r>
        <w:rPr>
          <w:rFonts w:hint="eastAsia" w:ascii="宋体" w:hAnsi="宋体" w:eastAsia="宋体" w:cs="宋体"/>
          <w:spacing w:val="-2"/>
          <w:sz w:val="24"/>
        </w:rPr>
        <w:t xml:space="preserve">与本投标有关的一切正式往来信函请寄： </w:t>
      </w:r>
    </w:p>
    <w:p>
      <w:pPr>
        <w:pStyle w:val="23"/>
        <w:numPr>
          <w:ilvl w:val="0"/>
          <w:numId w:val="0"/>
        </w:numPr>
        <w:tabs>
          <w:tab w:val="left" w:pos="2301"/>
        </w:tabs>
        <w:spacing w:before="156" w:after="0" w:line="374" w:lineRule="auto"/>
        <w:ind w:leftChars="200" w:right="1500" w:rightChars="0" w:firstLine="1440" w:firstLineChars="600"/>
        <w:jc w:val="left"/>
        <w:rPr>
          <w:rFonts w:hint="default" w:ascii="宋体" w:hAnsi="宋体" w:eastAsia="宋体" w:cs="宋体"/>
          <w:sz w:val="24"/>
          <w:u w:val="single"/>
          <w:lang w:val="en-US" w:eastAsia="zh-CN"/>
        </w:rPr>
      </w:pPr>
      <w:r>
        <w:rPr>
          <w:rFonts w:hint="eastAsia" w:cs="宋体"/>
          <w:sz w:val="24"/>
          <w:lang w:eastAsia="zh-CN"/>
        </w:rPr>
        <w:t>供应商</w:t>
      </w:r>
      <w:r>
        <w:rPr>
          <w:rFonts w:hint="eastAsia" w:ascii="宋体" w:hAnsi="宋体" w:eastAsia="宋体" w:cs="宋体"/>
          <w:sz w:val="24"/>
        </w:rPr>
        <w:t>名称（公</w:t>
      </w:r>
      <w:r>
        <w:rPr>
          <w:rFonts w:hint="eastAsia" w:ascii="宋体" w:hAnsi="宋体" w:eastAsia="宋体" w:cs="宋体"/>
          <w:spacing w:val="-2"/>
          <w:sz w:val="24"/>
        </w:rPr>
        <w:t>章）：</w:t>
      </w:r>
      <w:r>
        <w:rPr>
          <w:rFonts w:hint="eastAsia" w:cs="宋体"/>
          <w:spacing w:val="-2"/>
          <w:sz w:val="24"/>
          <w:lang w:val="en-US" w:eastAsia="zh-CN"/>
        </w:rPr>
        <w:t xml:space="preserve"> </w:t>
      </w:r>
      <w:r>
        <w:rPr>
          <w:rFonts w:hint="eastAsia" w:cs="宋体"/>
          <w:spacing w:val="-2"/>
          <w:sz w:val="24"/>
          <w:u w:val="single"/>
          <w:lang w:val="en-US" w:eastAsia="zh-CN"/>
        </w:rPr>
        <w:t xml:space="preserve">                             </w:t>
      </w:r>
    </w:p>
    <w:p>
      <w:pPr>
        <w:pStyle w:val="12"/>
        <w:tabs>
          <w:tab w:val="left" w:pos="2539"/>
          <w:tab w:val="left" w:pos="3139"/>
          <w:tab w:val="left" w:pos="3739"/>
          <w:tab w:val="left" w:pos="4840"/>
        </w:tabs>
        <w:spacing w:line="374" w:lineRule="auto"/>
        <w:ind w:left="1940" w:right="1830" w:rightChars="0"/>
        <w:rPr>
          <w:rFonts w:hint="eastAsia" w:ascii="宋体" w:hAnsi="宋体" w:eastAsia="宋体" w:cs="宋体"/>
          <w:spacing w:val="-19"/>
          <w:u w:val="single"/>
        </w:rPr>
      </w:pPr>
      <w:r>
        <w:rPr>
          <w:rFonts w:hint="eastAsia" w:ascii="宋体" w:hAnsi="宋体" w:eastAsia="宋体" w:cs="宋体"/>
        </w:rPr>
        <w:t>法定代表人或授权代理人签字</w:t>
      </w:r>
      <w:r>
        <w:rPr>
          <w:rFonts w:hint="eastAsia" w:ascii="宋体" w:hAnsi="宋体" w:eastAsia="宋体" w:cs="宋体"/>
          <w:spacing w:val="-19"/>
        </w:rPr>
        <w:t>：</w:t>
      </w:r>
      <w:r>
        <w:rPr>
          <w:rFonts w:hint="eastAsia" w:cs="宋体"/>
          <w:spacing w:val="-19"/>
          <w:lang w:val="en-US" w:eastAsia="zh-CN"/>
        </w:rPr>
        <w:t xml:space="preserve"> </w:t>
      </w:r>
      <w:r>
        <w:rPr>
          <w:rFonts w:hint="eastAsia" w:cs="宋体"/>
          <w:spacing w:val="-19"/>
          <w:u w:val="single"/>
          <w:lang w:val="en-US" w:eastAsia="zh-CN"/>
        </w:rPr>
        <w:t xml:space="preserve">                                 </w:t>
      </w:r>
      <w:r>
        <w:rPr>
          <w:rFonts w:hint="eastAsia" w:ascii="宋体" w:hAnsi="宋体" w:eastAsia="宋体" w:cs="宋体"/>
          <w:spacing w:val="-19"/>
          <w:u w:val="single"/>
        </w:rPr>
        <w:t xml:space="preserve"> </w:t>
      </w:r>
    </w:p>
    <w:p>
      <w:pPr>
        <w:pStyle w:val="12"/>
        <w:tabs>
          <w:tab w:val="left" w:pos="2539"/>
          <w:tab w:val="left" w:pos="3139"/>
          <w:tab w:val="left" w:pos="3739"/>
          <w:tab w:val="left" w:pos="4840"/>
        </w:tabs>
        <w:spacing w:line="374" w:lineRule="auto"/>
        <w:ind w:left="1940" w:right="1830" w:rightChars="0"/>
        <w:rPr>
          <w:rFonts w:hint="default" w:ascii="宋体" w:hAnsi="宋体" w:eastAsia="宋体" w:cs="宋体"/>
          <w:lang w:val="en-US" w:eastAsia="zh-CN"/>
        </w:rPr>
      </w:pPr>
      <w:r>
        <w:rPr>
          <w:rFonts w:hint="eastAsia" w:ascii="宋体" w:hAnsi="宋体" w:eastAsia="宋体" w:cs="宋体"/>
        </w:rPr>
        <w:t>详</w:t>
      </w:r>
      <w:r>
        <w:rPr>
          <w:rFonts w:hint="eastAsia" w:ascii="宋体" w:hAnsi="宋体" w:eastAsia="宋体" w:cs="宋体"/>
        </w:rPr>
        <w:tab/>
      </w:r>
      <w:r>
        <w:rPr>
          <w:rFonts w:hint="eastAsia" w:ascii="宋体" w:hAnsi="宋体" w:eastAsia="宋体" w:cs="宋体"/>
        </w:rPr>
        <w:t>细</w:t>
      </w:r>
      <w:r>
        <w:rPr>
          <w:rFonts w:hint="eastAsia" w:ascii="宋体" w:hAnsi="宋体" w:eastAsia="宋体" w:cs="宋体"/>
        </w:rPr>
        <w:tab/>
      </w:r>
      <w:r>
        <w:rPr>
          <w:rFonts w:hint="eastAsia" w:ascii="宋体" w:hAnsi="宋体" w:eastAsia="宋体" w:cs="宋体"/>
        </w:rPr>
        <w:t>地</w:t>
      </w:r>
      <w:r>
        <w:rPr>
          <w:rFonts w:hint="eastAsia" w:ascii="宋体" w:hAnsi="宋体" w:eastAsia="宋体" w:cs="宋体"/>
        </w:rPr>
        <w:tab/>
      </w:r>
      <w:r>
        <w:rPr>
          <w:rFonts w:hint="eastAsia" w:ascii="宋体" w:hAnsi="宋体" w:eastAsia="宋体" w:cs="宋体"/>
        </w:rPr>
        <w:t>址：</w:t>
      </w:r>
      <w:r>
        <w:rPr>
          <w:rFonts w:hint="eastAsia" w:cs="宋体"/>
          <w:u w:val="single"/>
          <w:lang w:val="en-US" w:eastAsia="zh-CN"/>
        </w:rPr>
        <w:t xml:space="preserve">                               </w:t>
      </w:r>
    </w:p>
    <w:p>
      <w:pPr>
        <w:pStyle w:val="12"/>
        <w:tabs>
          <w:tab w:val="left" w:pos="2539"/>
          <w:tab w:val="left" w:pos="3080"/>
          <w:tab w:val="left" w:pos="3139"/>
          <w:tab w:val="left" w:pos="3739"/>
        </w:tabs>
        <w:spacing w:before="1" w:line="374" w:lineRule="auto"/>
        <w:ind w:left="1940" w:right="1830" w:rightChars="0"/>
        <w:rPr>
          <w:rFonts w:hint="default" w:ascii="宋体" w:hAnsi="宋体" w:eastAsia="宋体" w:cs="宋体"/>
          <w:spacing w:val="-18"/>
          <w:u w:val="single"/>
          <w:lang w:val="en-US" w:eastAsia="zh-CN"/>
        </w:rPr>
      </w:pPr>
      <w:r>
        <w:rPr>
          <w:rFonts w:hint="eastAsia" w:ascii="宋体" w:hAnsi="宋体" w:eastAsia="宋体" w:cs="宋体"/>
        </w:rPr>
        <w:t>邮</w:t>
      </w:r>
      <w:r>
        <w:rPr>
          <w:rFonts w:hint="eastAsia" w:ascii="宋体" w:hAnsi="宋体" w:eastAsia="宋体" w:cs="宋体"/>
        </w:rPr>
        <w:tab/>
      </w:r>
      <w:r>
        <w:rPr>
          <w:rFonts w:hint="eastAsia" w:ascii="宋体" w:hAnsi="宋体" w:eastAsia="宋体" w:cs="宋体"/>
        </w:rPr>
        <w:t>政</w:t>
      </w:r>
      <w:r>
        <w:rPr>
          <w:rFonts w:hint="eastAsia" w:ascii="宋体" w:hAnsi="宋体" w:eastAsia="宋体" w:cs="宋体"/>
        </w:rPr>
        <w:tab/>
      </w:r>
      <w:r>
        <w:rPr>
          <w:rFonts w:hint="eastAsia" w:ascii="宋体" w:hAnsi="宋体" w:eastAsia="宋体" w:cs="宋体"/>
        </w:rPr>
        <w:t>编</w:t>
      </w:r>
      <w:r>
        <w:rPr>
          <w:rFonts w:hint="eastAsia" w:ascii="宋体" w:hAnsi="宋体" w:eastAsia="宋体" w:cs="宋体"/>
        </w:rPr>
        <w:tab/>
      </w:r>
      <w:r>
        <w:rPr>
          <w:rFonts w:hint="eastAsia" w:ascii="宋体" w:hAnsi="宋体" w:eastAsia="宋体" w:cs="宋体"/>
        </w:rPr>
        <w:t>码</w:t>
      </w:r>
      <w:r>
        <w:rPr>
          <w:rFonts w:hint="eastAsia" w:ascii="宋体" w:hAnsi="宋体" w:eastAsia="宋体" w:cs="宋体"/>
          <w:spacing w:val="-18"/>
        </w:rPr>
        <w:t>：</w:t>
      </w:r>
      <w:r>
        <w:rPr>
          <w:rFonts w:hint="eastAsia" w:ascii="宋体" w:hAnsi="宋体" w:eastAsia="宋体" w:cs="宋体"/>
          <w:spacing w:val="-18"/>
          <w:u w:val="single"/>
        </w:rPr>
        <w:t xml:space="preserve"> </w:t>
      </w:r>
      <w:r>
        <w:rPr>
          <w:rFonts w:hint="eastAsia" w:cs="宋体"/>
          <w:spacing w:val="-18"/>
          <w:u w:val="single"/>
          <w:lang w:val="en-US" w:eastAsia="zh-CN"/>
        </w:rPr>
        <w:t xml:space="preserve">                                                </w:t>
      </w:r>
    </w:p>
    <w:p>
      <w:pPr>
        <w:pStyle w:val="12"/>
        <w:tabs>
          <w:tab w:val="left" w:pos="2539"/>
          <w:tab w:val="left" w:pos="3139"/>
          <w:tab w:val="left" w:pos="3739"/>
        </w:tabs>
        <w:spacing w:before="1" w:line="374" w:lineRule="auto"/>
        <w:ind w:left="1940" w:right="1830" w:rightChars="0"/>
        <w:rPr>
          <w:rFonts w:hint="default" w:ascii="宋体" w:hAnsi="宋体" w:eastAsia="宋体" w:cs="宋体"/>
          <w:u w:val="single"/>
          <w:lang w:val="en-US" w:eastAsia="zh-CN"/>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spacing w:val="-18"/>
        </w:rPr>
        <w:t>：</w:t>
      </w:r>
      <w:r>
        <w:rPr>
          <w:rFonts w:hint="eastAsia" w:cs="宋体"/>
          <w:spacing w:val="-18"/>
          <w:lang w:val="en-US" w:eastAsia="zh-CN"/>
        </w:rPr>
        <w:t xml:space="preserve"> </w:t>
      </w:r>
      <w:r>
        <w:rPr>
          <w:rFonts w:hint="eastAsia" w:cs="宋体"/>
          <w:spacing w:val="-18"/>
          <w:u w:val="single"/>
          <w:lang w:val="en-US" w:eastAsia="zh-CN"/>
        </w:rPr>
        <w:t xml:space="preserve">                                               </w:t>
      </w:r>
    </w:p>
    <w:p>
      <w:pPr>
        <w:pStyle w:val="12"/>
        <w:tabs>
          <w:tab w:val="left" w:pos="719"/>
          <w:tab w:val="left" w:pos="1439"/>
        </w:tabs>
        <w:spacing w:before="1"/>
        <w:ind w:right="1497"/>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jc w:val="right"/>
        <w:rPr>
          <w:rFonts w:hint="eastAsia" w:ascii="宋体" w:hAnsi="宋体" w:eastAsia="宋体" w:cs="宋体"/>
        </w:rPr>
        <w:sectPr>
          <w:headerReference r:id="rId12" w:type="default"/>
          <w:pgSz w:w="11910" w:h="16840"/>
          <w:pgMar w:top="1440" w:right="1080" w:bottom="1440" w:left="1080" w:header="720" w:footer="720" w:gutter="0"/>
          <w:pgNumType w:fmt="decimal"/>
          <w:cols w:space="720" w:num="1"/>
        </w:sectPr>
      </w:pPr>
    </w:p>
    <w:p>
      <w:pPr>
        <w:pStyle w:val="12"/>
        <w:spacing w:before="8"/>
        <w:rPr>
          <w:rFonts w:hint="eastAsia" w:ascii="宋体" w:hAnsi="宋体" w:eastAsia="宋体" w:cs="宋体"/>
          <w:sz w:val="17"/>
        </w:rPr>
      </w:pPr>
    </w:p>
    <w:p>
      <w:pPr>
        <w:pStyle w:val="4"/>
        <w:spacing w:before="62"/>
        <w:ind w:right="945"/>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开标一览表</w:t>
      </w:r>
    </w:p>
    <w:p>
      <w:pPr>
        <w:pStyle w:val="12"/>
        <w:rPr>
          <w:rFonts w:hint="eastAsia" w:ascii="宋体" w:hAnsi="宋体" w:eastAsia="宋体" w:cs="宋体"/>
          <w:b/>
          <w:sz w:val="14"/>
        </w:rPr>
      </w:pPr>
    </w:p>
    <w:p>
      <w:pPr>
        <w:pStyle w:val="12"/>
        <w:spacing w:before="67"/>
        <w:rPr>
          <w:rFonts w:hint="eastAsia" w:ascii="宋体" w:hAnsi="宋体" w:eastAsia="宋体" w:cs="宋体"/>
        </w:rPr>
      </w:pPr>
      <w:r>
        <w:rPr>
          <w:rFonts w:hint="eastAsia" w:ascii="宋体" w:hAnsi="宋体" w:eastAsia="宋体" w:cs="宋体"/>
        </w:rPr>
        <w:t>项目编号：</w:t>
      </w:r>
    </w:p>
    <w:tbl>
      <w:tblPr>
        <w:tblStyle w:val="20"/>
        <w:tblW w:w="10278"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0"/>
        <w:gridCol w:w="4090"/>
        <w:gridCol w:w="2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3390" w:type="dxa"/>
            <w:vAlign w:val="center"/>
          </w:tcPr>
          <w:p>
            <w:pPr>
              <w:pStyle w:val="24"/>
              <w:keepNext w:val="0"/>
              <w:keepLines w:val="0"/>
              <w:suppressLineNumbers w:val="0"/>
              <w:tabs>
                <w:tab w:val="left" w:pos="1760"/>
                <w:tab w:val="left" w:pos="1980"/>
              </w:tabs>
              <w:spacing w:beforeAutospacing="0" w:afterAutospacing="0"/>
              <w:ind w:right="498" w:rightChars="0" w:firstLine="720" w:firstLineChars="300"/>
              <w:jc w:val="center"/>
              <w:rPr>
                <w:rFonts w:hint="eastAsia" w:ascii="宋体" w:hAnsi="宋体" w:eastAsia="宋体" w:cs="宋体"/>
                <w:sz w:val="24"/>
              </w:rPr>
            </w:pPr>
            <w:r>
              <w:rPr>
                <w:rFonts w:hint="eastAsia" w:ascii="宋体" w:hAnsi="宋体" w:eastAsia="宋体" w:cs="宋体"/>
                <w:sz w:val="24"/>
              </w:rPr>
              <w:t>项目名称</w:t>
            </w:r>
          </w:p>
        </w:tc>
        <w:tc>
          <w:tcPr>
            <w:tcW w:w="4090" w:type="dxa"/>
            <w:vAlign w:val="center"/>
          </w:tcPr>
          <w:p>
            <w:pPr>
              <w:pStyle w:val="24"/>
              <w:keepNext w:val="0"/>
              <w:keepLines w:val="0"/>
              <w:suppressLineNumbers w:val="0"/>
              <w:spacing w:beforeAutospacing="0" w:afterAutospacing="0"/>
              <w:ind w:right="42" w:rightChars="0" w:firstLine="240" w:firstLineChars="100"/>
              <w:jc w:val="center"/>
              <w:rPr>
                <w:rFonts w:hint="eastAsia" w:ascii="宋体" w:hAnsi="宋体" w:eastAsia="宋体" w:cs="宋体"/>
                <w:sz w:val="24"/>
              </w:rPr>
            </w:pPr>
            <w:r>
              <w:rPr>
                <w:rFonts w:hint="eastAsia" w:ascii="宋体" w:hAnsi="宋体" w:eastAsia="宋体" w:cs="宋体"/>
                <w:sz w:val="24"/>
              </w:rPr>
              <w:t>投标报价（人民币:元）</w:t>
            </w:r>
          </w:p>
        </w:tc>
        <w:tc>
          <w:tcPr>
            <w:tcW w:w="2798" w:type="dxa"/>
            <w:vAlign w:val="center"/>
          </w:tcPr>
          <w:p>
            <w:pPr>
              <w:pStyle w:val="24"/>
              <w:keepNext w:val="0"/>
              <w:keepLines w:val="0"/>
              <w:suppressLineNumbers w:val="0"/>
              <w:spacing w:beforeAutospacing="0" w:afterAutospacing="0"/>
              <w:ind w:right="42" w:rightChars="0" w:firstLine="720" w:firstLineChars="300"/>
              <w:jc w:val="center"/>
              <w:rPr>
                <w:rFonts w:hint="eastAsia" w:ascii="宋体" w:hAnsi="宋体" w:eastAsia="宋体" w:cs="宋体"/>
                <w:sz w:val="24"/>
                <w:lang w:eastAsia="zh-CN"/>
              </w:rPr>
            </w:pPr>
            <w:r>
              <w:rPr>
                <w:rFonts w:hint="eastAsia" w:ascii="宋体" w:hAnsi="宋体" w:eastAsia="宋体" w:cs="宋体"/>
                <w:sz w:val="24"/>
                <w:lang w:eastAsia="zh-CN"/>
              </w:rPr>
              <w:t>服务期（日历天）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3390" w:type="dxa"/>
          </w:tcPr>
          <w:p>
            <w:pPr>
              <w:pStyle w:val="24"/>
              <w:keepNext w:val="0"/>
              <w:keepLines w:val="0"/>
              <w:suppressLineNumbers w:val="0"/>
              <w:spacing w:beforeAutospacing="0" w:afterAutospacing="0"/>
              <w:rPr>
                <w:rFonts w:hint="eastAsia" w:ascii="宋体" w:hAnsi="宋体" w:eastAsia="宋体" w:cs="宋体"/>
                <w:sz w:val="24"/>
              </w:rPr>
            </w:pPr>
          </w:p>
        </w:tc>
        <w:tc>
          <w:tcPr>
            <w:tcW w:w="4090" w:type="dxa"/>
          </w:tcPr>
          <w:p>
            <w:pPr>
              <w:pStyle w:val="24"/>
              <w:keepNext w:val="0"/>
              <w:keepLines w:val="0"/>
              <w:suppressLineNumbers w:val="0"/>
              <w:spacing w:beforeAutospacing="0" w:afterAutospacing="0"/>
              <w:rPr>
                <w:rFonts w:hint="eastAsia" w:ascii="宋体" w:hAnsi="宋体" w:eastAsia="宋体" w:cs="宋体"/>
                <w:sz w:val="24"/>
              </w:rPr>
            </w:pPr>
          </w:p>
        </w:tc>
        <w:tc>
          <w:tcPr>
            <w:tcW w:w="2798" w:type="dxa"/>
          </w:tcPr>
          <w:p>
            <w:pPr>
              <w:pStyle w:val="24"/>
              <w:keepNext w:val="0"/>
              <w:keepLines w:val="0"/>
              <w:suppressLineNumbers w:val="0"/>
              <w:spacing w:beforeAutospacing="0" w:afterAutospacing="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3390" w:type="dxa"/>
            <w:vAlign w:val="center"/>
          </w:tcPr>
          <w:p>
            <w:pPr>
              <w:pStyle w:val="24"/>
              <w:keepNext w:val="0"/>
              <w:keepLines w:val="0"/>
              <w:suppressLineNumbers w:val="0"/>
              <w:spacing w:beforeAutospacing="0" w:afterAutospacing="0"/>
              <w:jc w:val="center"/>
              <w:rPr>
                <w:rFonts w:hint="eastAsia" w:ascii="宋体" w:hAnsi="宋体" w:eastAsia="宋体" w:cs="宋体"/>
                <w:sz w:val="24"/>
                <w:lang w:eastAsia="zh-CN"/>
              </w:rPr>
            </w:pPr>
            <w:r>
              <w:rPr>
                <w:rFonts w:hint="eastAsia" w:ascii="宋体" w:hAnsi="宋体" w:eastAsia="宋体" w:cs="宋体"/>
                <w:sz w:val="24"/>
                <w:lang w:eastAsia="zh-CN"/>
              </w:rPr>
              <w:t>投标总报价（大写）</w:t>
            </w:r>
          </w:p>
        </w:tc>
        <w:tc>
          <w:tcPr>
            <w:tcW w:w="6888" w:type="dxa"/>
            <w:gridSpan w:val="2"/>
          </w:tcPr>
          <w:p>
            <w:pPr>
              <w:pStyle w:val="24"/>
              <w:keepNext w:val="0"/>
              <w:keepLines w:val="0"/>
              <w:suppressLineNumbers w:val="0"/>
              <w:spacing w:beforeAutospacing="0" w:afterAutospacing="0"/>
              <w:rPr>
                <w:rFonts w:hint="eastAsia" w:ascii="宋体" w:hAnsi="宋体" w:eastAsia="宋体" w:cs="宋体"/>
                <w:sz w:val="24"/>
              </w:rPr>
            </w:pPr>
          </w:p>
        </w:tc>
      </w:tr>
    </w:tbl>
    <w:p>
      <w:pPr>
        <w:pStyle w:val="12"/>
        <w:rPr>
          <w:rFonts w:hint="eastAsia" w:ascii="宋体" w:hAnsi="宋体" w:eastAsia="宋体" w:cs="宋体"/>
        </w:rPr>
      </w:pPr>
    </w:p>
    <w:p>
      <w:pPr>
        <w:pStyle w:val="12"/>
        <w:rPr>
          <w:rFonts w:hint="eastAsia" w:ascii="宋体" w:hAnsi="宋体" w:eastAsia="宋体" w:cs="宋体"/>
        </w:rPr>
      </w:pPr>
    </w:p>
    <w:p>
      <w:pPr>
        <w:pStyle w:val="12"/>
        <w:tabs>
          <w:tab w:val="left" w:pos="3379"/>
        </w:tabs>
        <w:spacing w:before="214"/>
        <w:ind w:left="1220"/>
        <w:rPr>
          <w:rFonts w:hint="eastAsia" w:ascii="宋体" w:hAnsi="宋体" w:eastAsia="宋体" w:cs="宋体"/>
        </w:rPr>
      </w:pPr>
      <w:r>
        <w:rPr>
          <w:rFonts w:hint="eastAsia" w:cs="宋体"/>
          <w:lang w:eastAsia="zh-CN"/>
        </w:rPr>
        <w:t>供应商</w:t>
      </w:r>
      <w:r>
        <w:rPr>
          <w:rFonts w:hint="eastAsia" w:ascii="宋体" w:hAnsi="宋体" w:eastAsia="宋体" w:cs="宋体"/>
          <w:spacing w:val="-120"/>
        </w:rPr>
        <w:t>：</w:t>
      </w:r>
      <w:r>
        <w:rPr>
          <w:rFonts w:hint="eastAsia" w:cs="宋体"/>
          <w:spacing w:val="-120"/>
          <w:lang w:val="en-US" w:eastAsia="zh-CN"/>
        </w:rPr>
        <w:t xml:space="preserve"> </w:t>
      </w:r>
      <w:r>
        <w:rPr>
          <w:rFonts w:hint="eastAsia" w:ascii="宋体" w:hAnsi="宋体" w:eastAsia="宋体" w:cs="宋体"/>
        </w:rPr>
        <w:t>（盖章）</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sz w:val="29"/>
        </w:rPr>
      </w:pPr>
    </w:p>
    <w:p>
      <w:pPr>
        <w:pStyle w:val="12"/>
        <w:ind w:left="1220"/>
        <w:rPr>
          <w:rFonts w:hint="eastAsia" w:ascii="宋体" w:hAnsi="宋体" w:eastAsia="宋体" w:cs="宋体"/>
        </w:rPr>
      </w:pPr>
      <w:r>
        <w:rPr>
          <w:rFonts w:hint="eastAsia" w:ascii="宋体" w:hAnsi="宋体" w:eastAsia="宋体" w:cs="宋体"/>
        </w:rPr>
        <w:t>法定代表人:（签字或盖章）</w:t>
      </w:r>
    </w:p>
    <w:p>
      <w:pPr>
        <w:pStyle w:val="12"/>
        <w:rPr>
          <w:rFonts w:hint="eastAsia" w:ascii="宋体" w:hAnsi="宋体" w:eastAsia="宋体" w:cs="宋体"/>
          <w:sz w:val="26"/>
        </w:rPr>
      </w:pPr>
    </w:p>
    <w:p>
      <w:pPr>
        <w:pStyle w:val="12"/>
        <w:rPr>
          <w:rFonts w:hint="eastAsia" w:ascii="宋体" w:hAnsi="宋体" w:eastAsia="宋体" w:cs="宋体"/>
          <w:sz w:val="26"/>
        </w:rPr>
      </w:pPr>
    </w:p>
    <w:p>
      <w:pPr>
        <w:pStyle w:val="12"/>
        <w:spacing w:before="2"/>
        <w:rPr>
          <w:rFonts w:hint="eastAsia" w:ascii="宋体" w:hAnsi="宋体" w:eastAsia="宋体" w:cs="宋体"/>
          <w:sz w:val="25"/>
        </w:rPr>
      </w:pPr>
    </w:p>
    <w:p>
      <w:pPr>
        <w:pStyle w:val="12"/>
        <w:tabs>
          <w:tab w:val="left" w:pos="7366"/>
          <w:tab w:val="left" w:pos="8326"/>
          <w:tab w:val="left" w:pos="9286"/>
        </w:tabs>
        <w:ind w:left="5806"/>
        <w:rPr>
          <w:rFonts w:hint="eastAsia" w:ascii="宋体" w:hAnsi="宋体" w:eastAsia="宋体" w:cs="宋体"/>
        </w:rPr>
      </w:pPr>
      <w:r>
        <w:rPr>
          <w:rFonts w:hint="eastAsia" w:ascii="宋体" w:hAnsi="宋体" w:eastAsia="宋体" w:cs="宋体"/>
        </w:rPr>
        <w:t>日期：</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sectPr>
          <w:pgSz w:w="11910" w:h="16840"/>
          <w:pgMar w:top="1440" w:right="1590" w:bottom="1440" w:left="1080" w:header="720" w:footer="720" w:gutter="0"/>
          <w:pgNumType w:fmt="decimal"/>
          <w:cols w:space="720" w:num="1"/>
        </w:sectPr>
      </w:pPr>
    </w:p>
    <w:p>
      <w:pPr>
        <w:spacing w:before="163" w:line="223" w:lineRule="auto"/>
        <w:ind w:left="3334"/>
        <w:rPr>
          <w:rFonts w:hint="eastAsia" w:ascii="宋体" w:hAnsi="宋体" w:eastAsia="宋体" w:cs="宋体"/>
          <w:b/>
          <w:bCs/>
          <w:sz w:val="28"/>
          <w:szCs w:val="28"/>
          <w:lang w:val="zh-CN" w:eastAsia="zh-CN" w:bidi="zh-CN"/>
        </w:rPr>
      </w:pPr>
      <w:bookmarkStart w:id="16" w:name="三、资质证明文件"/>
      <w:bookmarkEnd w:id="16"/>
      <w:r>
        <w:rPr>
          <w:rFonts w:hint="eastAsia" w:ascii="宋体" w:hAnsi="宋体" w:eastAsia="宋体" w:cs="宋体"/>
          <w:b/>
          <w:bCs/>
          <w:sz w:val="28"/>
          <w:szCs w:val="28"/>
          <w:lang w:val="zh-CN" w:eastAsia="zh-CN" w:bidi="zh-CN"/>
        </w:rPr>
        <w:t>(一) 分项报价表</w:t>
      </w:r>
    </w:p>
    <w:p/>
    <w:p>
      <w:pPr>
        <w:spacing w:line="99" w:lineRule="auto"/>
        <w:rPr>
          <w:rFonts w:ascii="Arial"/>
          <w:sz w:val="2"/>
        </w:rPr>
      </w:pPr>
    </w:p>
    <w:tbl>
      <w:tblPr>
        <w:tblStyle w:val="22"/>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4" w:type="dxa"/>
            <w:vAlign w:val="top"/>
          </w:tcPr>
          <w:p>
            <w:pPr>
              <w:spacing w:before="77" w:line="229" w:lineRule="auto"/>
              <w:ind w:left="14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043" w:type="dxa"/>
            <w:vAlign w:val="top"/>
          </w:tcPr>
          <w:p>
            <w:pPr>
              <w:spacing w:before="77" w:line="230" w:lineRule="auto"/>
              <w:ind w:left="1287"/>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204" w:type="dxa"/>
            <w:vAlign w:val="top"/>
          </w:tcPr>
          <w:p>
            <w:pPr>
              <w:spacing w:before="78" w:line="227" w:lineRule="auto"/>
              <w:ind w:left="310"/>
              <w:rPr>
                <w:rFonts w:ascii="宋体" w:hAnsi="宋体" w:eastAsia="宋体" w:cs="宋体"/>
                <w:sz w:val="23"/>
                <w:szCs w:val="23"/>
              </w:rPr>
            </w:pPr>
            <w:r>
              <w:rPr>
                <w:rFonts w:ascii="宋体" w:hAnsi="宋体" w:eastAsia="宋体" w:cs="宋体"/>
                <w:spacing w:val="5"/>
                <w:sz w:val="23"/>
                <w:szCs w:val="23"/>
              </w:rPr>
              <w:t>数</w:t>
            </w:r>
            <w:r>
              <w:rPr>
                <w:rFonts w:ascii="宋体" w:hAnsi="宋体" w:eastAsia="宋体" w:cs="宋体"/>
                <w:spacing w:val="4"/>
                <w:sz w:val="23"/>
                <w:szCs w:val="23"/>
              </w:rPr>
              <w:t xml:space="preserve"> 量</w:t>
            </w:r>
          </w:p>
        </w:tc>
        <w:tc>
          <w:tcPr>
            <w:tcW w:w="1303" w:type="dxa"/>
            <w:vAlign w:val="top"/>
          </w:tcPr>
          <w:p>
            <w:pPr>
              <w:spacing w:before="77" w:line="228" w:lineRule="auto"/>
              <w:ind w:left="546"/>
              <w:rPr>
                <w:rFonts w:ascii="宋体" w:hAnsi="宋体" w:eastAsia="宋体" w:cs="宋体"/>
                <w:sz w:val="23"/>
                <w:szCs w:val="23"/>
              </w:rPr>
            </w:pPr>
            <w:r>
              <w:rPr>
                <w:rFonts w:ascii="宋体" w:hAnsi="宋体" w:eastAsia="宋体" w:cs="宋体"/>
                <w:spacing w:val="4"/>
                <w:sz w:val="23"/>
                <w:szCs w:val="23"/>
              </w:rPr>
              <w:t>单位</w:t>
            </w:r>
          </w:p>
        </w:tc>
        <w:tc>
          <w:tcPr>
            <w:tcW w:w="1487" w:type="dxa"/>
            <w:vAlign w:val="top"/>
          </w:tcPr>
          <w:p>
            <w:pPr>
              <w:spacing w:before="77" w:line="226" w:lineRule="auto"/>
              <w:ind w:left="152"/>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 (元)</w:t>
            </w:r>
          </w:p>
        </w:tc>
        <w:tc>
          <w:tcPr>
            <w:tcW w:w="1171" w:type="dxa"/>
            <w:vAlign w:val="top"/>
          </w:tcPr>
          <w:p>
            <w:pPr>
              <w:spacing w:before="77" w:line="226" w:lineRule="auto"/>
              <w:ind w:left="72"/>
              <w:rPr>
                <w:rFonts w:ascii="宋体" w:hAnsi="宋体" w:eastAsia="宋体" w:cs="宋体"/>
                <w:sz w:val="23"/>
                <w:szCs w:val="23"/>
              </w:rPr>
            </w:pPr>
            <w:r>
              <w:rPr>
                <w:rFonts w:ascii="宋体" w:hAnsi="宋体" w:eastAsia="宋体" w:cs="宋体"/>
                <w:spacing w:val="-12"/>
                <w:sz w:val="23"/>
                <w:szCs w:val="23"/>
              </w:rPr>
              <w:t>总</w:t>
            </w:r>
            <w:r>
              <w:rPr>
                <w:rFonts w:ascii="宋体" w:hAnsi="宋体" w:eastAsia="宋体" w:cs="宋体"/>
                <w:spacing w:val="-8"/>
                <w:sz w:val="23"/>
                <w:szCs w:val="23"/>
              </w:rPr>
              <w:t>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18" w:line="192" w:lineRule="auto"/>
              <w:ind w:left="345"/>
              <w:rPr>
                <w:rFonts w:ascii="宋体" w:hAnsi="宋体" w:eastAsia="宋体" w:cs="宋体"/>
                <w:sz w:val="23"/>
                <w:szCs w:val="23"/>
              </w:rPr>
            </w:pPr>
            <w:r>
              <w:rPr>
                <w:rFonts w:ascii="宋体" w:hAnsi="宋体" w:eastAsia="宋体" w:cs="宋体"/>
                <w:sz w:val="23"/>
                <w:szCs w:val="23"/>
              </w:rPr>
              <w:t>1</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20" w:line="192" w:lineRule="auto"/>
              <w:ind w:left="331"/>
              <w:rPr>
                <w:rFonts w:ascii="宋体" w:hAnsi="宋体" w:eastAsia="宋体" w:cs="宋体"/>
                <w:sz w:val="23"/>
                <w:szCs w:val="23"/>
              </w:rPr>
            </w:pPr>
            <w:r>
              <w:rPr>
                <w:rFonts w:ascii="宋体" w:hAnsi="宋体" w:eastAsia="宋体" w:cs="宋体"/>
                <w:sz w:val="23"/>
                <w:szCs w:val="23"/>
              </w:rPr>
              <w:t>2</w:t>
            </w:r>
          </w:p>
        </w:tc>
        <w:tc>
          <w:tcPr>
            <w:tcW w:w="3043" w:type="dxa"/>
            <w:vAlign w:val="top"/>
          </w:tcPr>
          <w:p>
            <w:pPr>
              <w:rPr>
                <w:rFonts w:hint="eastAsia" w:ascii="Arial" w:eastAsia="宋体"/>
                <w:sz w:val="21"/>
                <w:lang w:val="en-US" w:eastAsia="zh-CN"/>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19" w:line="190" w:lineRule="auto"/>
              <w:ind w:left="332"/>
              <w:rPr>
                <w:rFonts w:ascii="宋体" w:hAnsi="宋体" w:eastAsia="宋体" w:cs="宋体"/>
                <w:sz w:val="23"/>
                <w:szCs w:val="23"/>
              </w:rPr>
            </w:pPr>
            <w:r>
              <w:rPr>
                <w:rFonts w:ascii="宋体" w:hAnsi="宋体" w:eastAsia="宋体" w:cs="宋体"/>
                <w:sz w:val="23"/>
                <w:szCs w:val="23"/>
              </w:rPr>
              <w:t>3</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20" w:line="192" w:lineRule="auto"/>
              <w:ind w:left="327"/>
              <w:rPr>
                <w:rFonts w:ascii="宋体" w:hAnsi="宋体" w:eastAsia="宋体" w:cs="宋体"/>
                <w:sz w:val="23"/>
                <w:szCs w:val="23"/>
              </w:rPr>
            </w:pPr>
            <w:r>
              <w:rPr>
                <w:rFonts w:ascii="宋体" w:hAnsi="宋体" w:eastAsia="宋体" w:cs="宋体"/>
                <w:sz w:val="23"/>
                <w:szCs w:val="23"/>
              </w:rPr>
              <w:t>4</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spacing w:before="82" w:line="338" w:lineRule="exact"/>
              <w:ind w:left="1300"/>
              <w:rPr>
                <w:rFonts w:ascii="宋体" w:hAnsi="宋体" w:eastAsia="宋体" w:cs="宋体"/>
                <w:sz w:val="23"/>
                <w:szCs w:val="23"/>
              </w:rPr>
            </w:pPr>
            <w:r>
              <w:rPr>
                <w:rFonts w:ascii="宋体" w:hAnsi="宋体" w:eastAsia="宋体" w:cs="宋体"/>
                <w:spacing w:val="5"/>
                <w:position w:val="2"/>
                <w:sz w:val="23"/>
                <w:szCs w:val="23"/>
              </w:rPr>
              <w:t>……</w:t>
            </w: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807" w:type="dxa"/>
            <w:gridSpan w:val="2"/>
            <w:vAlign w:val="top"/>
          </w:tcPr>
          <w:p>
            <w:pPr>
              <w:spacing w:before="156" w:line="228" w:lineRule="auto"/>
              <w:ind w:left="1258"/>
              <w:rPr>
                <w:rFonts w:ascii="宋体" w:hAnsi="宋体" w:eastAsia="宋体" w:cs="宋体"/>
                <w:sz w:val="23"/>
                <w:szCs w:val="23"/>
              </w:rPr>
            </w:pPr>
            <w:r>
              <w:rPr>
                <w:rFonts w:ascii="宋体" w:hAnsi="宋体" w:eastAsia="宋体" w:cs="宋体"/>
                <w:spacing w:val="5"/>
                <w:sz w:val="23"/>
                <w:szCs w:val="23"/>
              </w:rPr>
              <w:t>总</w:t>
            </w:r>
            <w:r>
              <w:rPr>
                <w:rFonts w:ascii="宋体" w:hAnsi="宋体" w:eastAsia="宋体" w:cs="宋体"/>
                <w:spacing w:val="4"/>
                <w:sz w:val="23"/>
                <w:szCs w:val="23"/>
              </w:rPr>
              <w:t xml:space="preserve"> 计 (元)</w:t>
            </w:r>
          </w:p>
        </w:tc>
        <w:tc>
          <w:tcPr>
            <w:tcW w:w="1204" w:type="dxa"/>
            <w:tcBorders>
              <w:right w:val="nil"/>
            </w:tcBorders>
            <w:vAlign w:val="top"/>
          </w:tcPr>
          <w:p>
            <w:pPr>
              <w:spacing w:before="156" w:line="242" w:lineRule="auto"/>
              <w:ind w:left="77"/>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90"/>
                <w:sz w:val="23"/>
                <w:szCs w:val="23"/>
              </w:rPr>
              <w:t xml:space="preserve"> </w:t>
            </w:r>
            <w:r>
              <w:rPr>
                <w:rFonts w:ascii="宋体" w:hAnsi="宋体" w:eastAsia="宋体" w:cs="宋体"/>
                <w:spacing w:val="-19"/>
                <w:sz w:val="23"/>
                <w:szCs w:val="23"/>
              </w:rPr>
              <w:t>：</w:t>
            </w:r>
          </w:p>
        </w:tc>
        <w:tc>
          <w:tcPr>
            <w:tcW w:w="3961" w:type="dxa"/>
            <w:gridSpan w:val="3"/>
            <w:tcBorders>
              <w:left w:val="nil"/>
            </w:tcBorders>
            <w:vAlign w:val="top"/>
          </w:tcPr>
          <w:p>
            <w:pPr>
              <w:spacing w:before="156" w:line="228" w:lineRule="auto"/>
              <w:ind w:left="553"/>
              <w:rPr>
                <w:rFonts w:ascii="宋体" w:hAnsi="宋体" w:eastAsia="宋体" w:cs="宋体"/>
                <w:sz w:val="23"/>
                <w:szCs w:val="23"/>
              </w:rPr>
            </w:pPr>
            <w:r>
              <w:rPr>
                <w:rFonts w:ascii="宋体" w:hAnsi="宋体" w:eastAsia="宋体" w:cs="宋体"/>
                <w:spacing w:val="31"/>
                <w:sz w:val="23"/>
                <w:szCs w:val="23"/>
              </w:rPr>
              <w:t>(大写)</w:t>
            </w:r>
          </w:p>
        </w:tc>
      </w:tr>
    </w:tbl>
    <w:p>
      <w:pPr>
        <w:keepNext w:val="0"/>
        <w:keepLines w:val="0"/>
        <w:pageBreakBefore w:val="0"/>
        <w:widowControl w:val="0"/>
        <w:kinsoku/>
        <w:wordWrap/>
        <w:overflowPunct/>
        <w:topLinePunct w:val="0"/>
        <w:autoSpaceDE w:val="0"/>
        <w:autoSpaceDN w:val="0"/>
        <w:bidi w:val="0"/>
        <w:adjustRightInd/>
        <w:snapToGrid/>
        <w:spacing w:before="303" w:line="340" w:lineRule="exact"/>
        <w:ind w:left="884"/>
        <w:textAlignment w:val="auto"/>
        <w:rPr>
          <w:rFonts w:ascii="宋体" w:hAnsi="宋体" w:eastAsia="宋体" w:cs="宋体"/>
          <w:spacing w:val="9"/>
          <w:sz w:val="23"/>
          <w:szCs w:val="23"/>
        </w:rPr>
      </w:pPr>
      <w:r>
        <w:rPr>
          <w:rFonts w:ascii="宋体" w:hAnsi="宋体" w:eastAsia="宋体" w:cs="宋体"/>
          <w:spacing w:val="9"/>
          <w:sz w:val="23"/>
          <w:szCs w:val="23"/>
        </w:rPr>
        <w:t>注：① 如果按单价计算的结果与总价不一致，以单价为准修正总价。</w:t>
      </w:r>
    </w:p>
    <w:p>
      <w:pPr>
        <w:keepNext w:val="0"/>
        <w:keepLines w:val="0"/>
        <w:pageBreakBefore w:val="0"/>
        <w:widowControl w:val="0"/>
        <w:kinsoku/>
        <w:wordWrap/>
        <w:overflowPunct/>
        <w:topLinePunct w:val="0"/>
        <w:autoSpaceDE w:val="0"/>
        <w:autoSpaceDN w:val="0"/>
        <w:bidi w:val="0"/>
        <w:adjustRightInd/>
        <w:snapToGrid/>
        <w:spacing w:before="303" w:line="340" w:lineRule="exact"/>
        <w:ind w:left="884" w:firstLine="496" w:firstLineChars="200"/>
        <w:textAlignment w:val="auto"/>
        <w:rPr>
          <w:rFonts w:ascii="宋体" w:hAnsi="宋体" w:eastAsia="宋体" w:cs="宋体"/>
          <w:spacing w:val="9"/>
          <w:sz w:val="23"/>
          <w:szCs w:val="23"/>
        </w:rPr>
      </w:pPr>
      <w:r>
        <w:rPr>
          <w:rFonts w:ascii="宋体" w:hAnsi="宋体" w:eastAsia="宋体" w:cs="宋体"/>
          <w:spacing w:val="9"/>
          <w:sz w:val="23"/>
          <w:szCs w:val="23"/>
        </w:rPr>
        <w:t xml:space="preserve">② </w:t>
      </w:r>
      <w:r>
        <w:rPr>
          <w:rFonts w:hint="eastAsia" w:ascii="宋体" w:hAnsi="宋体" w:eastAsia="宋体" w:cs="宋体"/>
          <w:spacing w:val="9"/>
          <w:sz w:val="23"/>
          <w:szCs w:val="23"/>
          <w:lang w:eastAsia="zh-CN"/>
        </w:rPr>
        <w:t>该价款已包含赛事策划与执行、船艇与相关器材租赁、码头搭建、陆上赛场搭建、摄影摄像团队及裁判团队的服务管理费、差旅费、税费等与本合同服务内容有关的一切费用。</w:t>
      </w:r>
    </w:p>
    <w:p>
      <w:pPr>
        <w:keepNext w:val="0"/>
        <w:keepLines w:val="0"/>
        <w:pageBreakBefore w:val="0"/>
        <w:widowControl w:val="0"/>
        <w:kinsoku/>
        <w:wordWrap/>
        <w:overflowPunct/>
        <w:topLinePunct w:val="0"/>
        <w:autoSpaceDE w:val="0"/>
        <w:autoSpaceDN w:val="0"/>
        <w:bidi w:val="0"/>
        <w:adjustRightInd/>
        <w:snapToGrid/>
        <w:spacing w:before="303" w:line="340" w:lineRule="exact"/>
        <w:ind w:left="884" w:firstLine="496" w:firstLineChars="200"/>
        <w:textAlignment w:val="auto"/>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③ 分项内容根据需求自行拟定。</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Arial"/>
          <w:sz w:val="21"/>
        </w:rPr>
      </w:pPr>
    </w:p>
    <w:p>
      <w:pPr>
        <w:spacing w:line="319" w:lineRule="auto"/>
        <w:rPr>
          <w:rFonts w:ascii="Arial"/>
          <w:sz w:val="21"/>
        </w:rPr>
      </w:pPr>
    </w:p>
    <w:p>
      <w:pPr>
        <w:spacing w:line="320" w:lineRule="auto"/>
        <w:rPr>
          <w:rFonts w:ascii="Arial"/>
          <w:sz w:val="21"/>
        </w:rPr>
      </w:pPr>
    </w:p>
    <w:p>
      <w:pPr>
        <w:spacing w:before="75" w:line="227" w:lineRule="auto"/>
        <w:ind w:left="585"/>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6"/>
          <w:sz w:val="23"/>
          <w:szCs w:val="23"/>
        </w:rPr>
        <w:t>应</w:t>
      </w:r>
      <w:r>
        <w:rPr>
          <w:rFonts w:ascii="宋体" w:hAnsi="宋体" w:eastAsia="宋体" w:cs="宋体"/>
          <w:spacing w:val="-5"/>
          <w:sz w:val="23"/>
          <w:szCs w:val="23"/>
        </w:rPr>
        <w:t>商 ： (盖章)</w:t>
      </w:r>
      <w:r>
        <w:rPr>
          <w:rFonts w:ascii="宋体" w:hAnsi="宋体" w:eastAsia="宋体" w:cs="宋体"/>
          <w:sz w:val="23"/>
          <w:szCs w:val="23"/>
          <w:u w:val="single" w:color="auto"/>
        </w:rPr>
        <w:t xml:space="preserve">                          </w:t>
      </w:r>
    </w:p>
    <w:p>
      <w:pPr>
        <w:spacing w:line="258" w:lineRule="auto"/>
        <w:rPr>
          <w:rFonts w:ascii="Arial"/>
          <w:sz w:val="21"/>
        </w:rPr>
      </w:pPr>
    </w:p>
    <w:p>
      <w:pPr>
        <w:spacing w:line="259" w:lineRule="auto"/>
        <w:rPr>
          <w:rFonts w:ascii="Arial"/>
          <w:sz w:val="21"/>
        </w:rPr>
      </w:pPr>
    </w:p>
    <w:p>
      <w:pPr>
        <w:spacing w:before="75" w:line="224" w:lineRule="auto"/>
        <w:ind w:left="586"/>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定代表人或委托代理人 (签字或盖章) ：</w:t>
      </w:r>
      <w:r>
        <w:rPr>
          <w:rFonts w:ascii="宋体" w:hAnsi="宋体" w:eastAsia="宋体" w:cs="宋体"/>
          <w:sz w:val="23"/>
          <w:szCs w:val="23"/>
          <w:u w:val="single" w:color="auto"/>
        </w:rPr>
        <w:t xml:space="preserve">                </w:t>
      </w:r>
    </w:p>
    <w:p>
      <w:pPr>
        <w:spacing w:line="262" w:lineRule="auto"/>
        <w:rPr>
          <w:rFonts w:ascii="Arial"/>
          <w:sz w:val="21"/>
        </w:rPr>
      </w:pPr>
    </w:p>
    <w:p>
      <w:pPr>
        <w:spacing w:line="262" w:lineRule="auto"/>
        <w:rPr>
          <w:rFonts w:ascii="Arial"/>
          <w:sz w:val="21"/>
        </w:rPr>
      </w:pPr>
    </w:p>
    <w:p>
      <w:pPr>
        <w:spacing w:before="75" w:line="227" w:lineRule="auto"/>
        <w:ind w:right="294"/>
        <w:jc w:val="right"/>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期：      年    月    日</w:t>
      </w:r>
    </w:p>
    <w:p>
      <w:pPr>
        <w:sectPr>
          <w:footerReference r:id="rId13" w:type="default"/>
          <w:pgSz w:w="11906" w:h="16839"/>
          <w:pgMar w:top="1431" w:right="1464" w:bottom="1170" w:left="1464" w:header="0" w:footer="958" w:gutter="0"/>
          <w:pgNumType w:fmt="decimal"/>
          <w:cols w:space="720" w:num="1"/>
        </w:sectPr>
      </w:pPr>
    </w:p>
    <w:p>
      <w:pPr>
        <w:pStyle w:val="4"/>
        <w:spacing w:before="42"/>
        <w:ind w:left="668" w:right="945"/>
        <w:rPr>
          <w:rFonts w:hint="eastAsia" w:ascii="宋体" w:hAnsi="宋体" w:eastAsia="宋体" w:cs="宋体"/>
        </w:rPr>
      </w:pPr>
      <w:r>
        <w:rPr>
          <w:rFonts w:hint="eastAsia" w:ascii="宋体" w:hAnsi="宋体" w:eastAsia="宋体" w:cs="宋体"/>
        </w:rPr>
        <w:t>三、资</w:t>
      </w:r>
      <w:r>
        <w:rPr>
          <w:rFonts w:hint="eastAsia" w:cs="宋体"/>
          <w:lang w:eastAsia="zh-CN"/>
        </w:rPr>
        <w:t>格</w:t>
      </w:r>
      <w:r>
        <w:rPr>
          <w:rFonts w:hint="eastAsia" w:ascii="宋体" w:hAnsi="宋体" w:eastAsia="宋体" w:cs="宋体"/>
        </w:rPr>
        <w:t>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bookmarkStart w:id="17" w:name="（1）具有独立承担民事责任的能力：提供营业执照、税务登记证、组织机构代码证或登载"/>
      <w:bookmarkEnd w:id="17"/>
      <w:bookmarkStart w:id="18" w:name="注：投标单位未按磋商采购文件要求附相关资质证件的，按废标处理。"/>
      <w:bookmarkEnd w:id="18"/>
      <w:bookmarkStart w:id="19" w:name="（1）具有独立承担民事责任的能力：提供营业执照、税务登记证、组织机构代码证或登载"/>
      <w:bookmarkEnd w:id="19"/>
      <w:r>
        <w:rPr>
          <w:rFonts w:hint="eastAsia" w:ascii="宋体" w:hAnsi="宋体" w:eastAsia="宋体" w:cs="宋体"/>
          <w:kern w:val="2"/>
          <w:sz w:val="24"/>
          <w:szCs w:val="24"/>
          <w:lang w:val="en-US"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lang w:val="en-US" w:eastAsia="zh-CN"/>
        </w:rPr>
        <w:t>（2）提供法定代表人授权委托书（附法定代表人、被授权人身份证复印件）及被授权人身份证</w:t>
      </w:r>
      <w:r>
        <w:rPr>
          <w:rFonts w:hint="eastAsia" w:ascii="宋体" w:hAnsi="宋体" w:cs="宋体"/>
          <w:kern w:val="2"/>
          <w:sz w:val="24"/>
          <w:szCs w:val="24"/>
          <w:lang w:val="en-US" w:eastAsia="zh-CN"/>
        </w:rPr>
        <w:t>复印件</w:t>
      </w:r>
      <w:r>
        <w:rPr>
          <w:rFonts w:hint="eastAsia" w:ascii="宋体" w:hAnsi="宋体" w:eastAsia="宋体" w:cs="宋体"/>
          <w:kern w:val="2"/>
          <w:sz w:val="24"/>
          <w:szCs w:val="24"/>
          <w:lang w:val="en-US" w:eastAsia="zh-CN"/>
        </w:rPr>
        <w:t>（法定代表人</w:t>
      </w:r>
      <w:r>
        <w:rPr>
          <w:rFonts w:hint="eastAsia" w:ascii="宋体" w:hAnsi="宋体" w:eastAsia="宋体" w:cs="宋体"/>
          <w:kern w:val="2"/>
          <w:sz w:val="24"/>
          <w:szCs w:val="24"/>
          <w:highlight w:val="none"/>
          <w:lang w:val="en-US" w:eastAsia="zh-CN"/>
        </w:rPr>
        <w:t>直接参加只须提供法定代表人身份证</w:t>
      </w:r>
      <w:r>
        <w:rPr>
          <w:rFonts w:hint="eastAsia" w:ascii="宋体" w:hAnsi="宋体" w:cs="宋体"/>
          <w:kern w:val="2"/>
          <w:sz w:val="24"/>
          <w:szCs w:val="24"/>
          <w:highlight w:val="none"/>
          <w:lang w:val="en-US" w:eastAsia="zh-CN"/>
        </w:rPr>
        <w:t>复印件</w:t>
      </w:r>
      <w:r>
        <w:rPr>
          <w:rFonts w:hint="eastAsia" w:ascii="宋体" w:hAnsi="宋体" w:eastAsia="宋体" w:cs="宋体"/>
          <w:kern w:val="2"/>
          <w:sz w:val="24"/>
          <w:szCs w:val="24"/>
          <w:highlight w:val="none"/>
          <w:lang w:val="en-US" w:eastAsia="zh-CN"/>
        </w:rPr>
        <w:t>）；</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）财务状况报告：提供2021</w:t>
      </w:r>
      <w:r>
        <w:rPr>
          <w:rFonts w:hint="eastAsia" w:ascii="宋体" w:hAnsi="宋体" w:cs="宋体"/>
          <w:kern w:val="2"/>
          <w:sz w:val="24"/>
          <w:szCs w:val="24"/>
          <w:highlight w:val="none"/>
          <w:lang w:val="en-US" w:eastAsia="zh-CN"/>
        </w:rPr>
        <w:t>或2022</w:t>
      </w:r>
      <w:r>
        <w:rPr>
          <w:rFonts w:hint="eastAsia" w:ascii="宋体" w:hAnsi="宋体" w:eastAsia="宋体" w:cs="宋体"/>
          <w:kern w:val="2"/>
          <w:sz w:val="24"/>
          <w:szCs w:val="24"/>
          <w:highlight w:val="none"/>
          <w:lang w:val="en-US" w:eastAsia="zh-CN"/>
        </w:rPr>
        <w:t>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）社会保障资金缴纳证明：自202</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年1月1日以来已缴存的至少</w:t>
      </w: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lang w:eastAsia="zh-CN"/>
        </w:rPr>
        <w:t>税收缴纳证明：自202</w:t>
      </w: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lang w:eastAsia="zh-CN"/>
        </w:rPr>
        <w:t>年1月1日以来已缴存的至少</w:t>
      </w: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lang w:eastAsia="zh-CN"/>
        </w:rPr>
        <w:t>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 供应商应在信用中国（www.creditchina.gov.cn）</w:t>
      </w:r>
      <w:r>
        <w:rPr>
          <w:rFonts w:hint="eastAsia" w:ascii="宋体" w:hAnsi="宋体" w:eastAsia="宋体" w:cs="宋体"/>
          <w:kern w:val="2"/>
          <w:sz w:val="24"/>
          <w:szCs w:val="24"/>
          <w:lang w:val="en-US" w:eastAsia="zh-CN"/>
        </w:rPr>
        <w:t xml:space="preserve">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7</w:t>
      </w:r>
      <w:r>
        <w:rPr>
          <w:rFonts w:hint="eastAsia" w:ascii="宋体" w:hAnsi="宋体" w:eastAsia="宋体" w:cs="宋体"/>
          <w:kern w:val="2"/>
          <w:sz w:val="24"/>
          <w:szCs w:val="24"/>
          <w:lang w:val="en-US"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val="en-US" w:eastAsia="zh-CN"/>
        </w:rPr>
        <w:t>（8）供应商具有履行合同所必需的设备和专业技术能力的书面声明；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）供</w:t>
      </w:r>
      <w:r>
        <w:rPr>
          <w:rFonts w:hint="eastAsia" w:ascii="宋体" w:hAnsi="宋体" w:eastAsia="宋体" w:cs="宋体"/>
          <w:kern w:val="2"/>
          <w:sz w:val="24"/>
          <w:szCs w:val="24"/>
          <w:highlight w:val="none"/>
          <w:lang w:val="en-US" w:eastAsia="zh-CN"/>
        </w:rPr>
        <w:t>应商应提供</w:t>
      </w:r>
      <w:r>
        <w:rPr>
          <w:rFonts w:hint="eastAsia" w:ascii="宋体" w:hAnsi="宋体" w:cs="宋体"/>
          <w:kern w:val="2"/>
          <w:sz w:val="24"/>
          <w:szCs w:val="24"/>
          <w:highlight w:val="none"/>
          <w:lang w:val="en-US" w:eastAsia="zh-CN"/>
        </w:rPr>
        <w:t>中小企业声明函</w:t>
      </w:r>
      <w:r>
        <w:rPr>
          <w:rFonts w:hint="eastAsia" w:ascii="宋体" w:hAnsi="宋体" w:eastAsia="宋体" w:cs="宋体"/>
          <w:kern w:val="2"/>
          <w:sz w:val="24"/>
          <w:szCs w:val="24"/>
          <w:highlight w:val="none"/>
          <w:lang w:val="en-US" w:eastAsia="zh-CN"/>
        </w:rPr>
        <w:t>或残疾人福</w:t>
      </w:r>
      <w:r>
        <w:rPr>
          <w:rFonts w:hint="eastAsia" w:ascii="宋体" w:hAnsi="宋体" w:eastAsia="宋体" w:cs="宋体"/>
          <w:kern w:val="2"/>
          <w:sz w:val="24"/>
          <w:szCs w:val="24"/>
          <w:lang w:val="en-US" w:eastAsia="zh-CN"/>
        </w:rPr>
        <w:t>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10</w:t>
      </w:r>
      <w:r>
        <w:rPr>
          <w:rFonts w:hint="eastAsia" w:ascii="宋体" w:hAnsi="宋体" w:eastAsia="宋体" w:cs="宋体"/>
          <w:kern w:val="2"/>
          <w:sz w:val="24"/>
          <w:szCs w:val="24"/>
          <w:lang w:val="en-US" w:eastAsia="zh-CN"/>
        </w:rPr>
        <w:t>）本项目不接受联合体投标。</w:t>
      </w:r>
    </w:p>
    <w:p>
      <w:pPr>
        <w:spacing w:before="212"/>
        <w:ind w:right="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注：</w:t>
      </w:r>
      <w:r>
        <w:rPr>
          <w:rFonts w:hint="eastAsia" w:cs="宋体"/>
          <w:b/>
          <w:sz w:val="24"/>
          <w:szCs w:val="24"/>
          <w:lang w:eastAsia="zh-CN"/>
        </w:rPr>
        <w:t>供应商</w:t>
      </w:r>
      <w:r>
        <w:rPr>
          <w:rFonts w:hint="eastAsia" w:ascii="宋体" w:hAnsi="宋体" w:eastAsia="宋体" w:cs="宋体"/>
          <w:b/>
          <w:sz w:val="24"/>
          <w:szCs w:val="24"/>
        </w:rPr>
        <w:t>未按</w:t>
      </w:r>
      <w:r>
        <w:rPr>
          <w:rFonts w:hint="eastAsia" w:ascii="宋体" w:hAnsi="宋体" w:eastAsia="宋体" w:cs="宋体"/>
          <w:b/>
          <w:sz w:val="24"/>
          <w:szCs w:val="24"/>
          <w:lang w:eastAsia="zh-CN"/>
        </w:rPr>
        <w:t>招标</w:t>
      </w:r>
      <w:r>
        <w:rPr>
          <w:rFonts w:hint="eastAsia" w:ascii="宋体" w:hAnsi="宋体" w:eastAsia="宋体" w:cs="宋体"/>
          <w:b/>
          <w:sz w:val="24"/>
          <w:szCs w:val="24"/>
        </w:rPr>
        <w:t>文件要求附相关资质证件的，按</w:t>
      </w:r>
      <w:r>
        <w:rPr>
          <w:rFonts w:hint="eastAsia" w:cs="宋体"/>
          <w:b/>
          <w:sz w:val="24"/>
          <w:szCs w:val="24"/>
          <w:lang w:eastAsia="zh-CN"/>
        </w:rPr>
        <w:t>无效投标文件</w:t>
      </w:r>
      <w:r>
        <w:rPr>
          <w:rFonts w:hint="eastAsia" w:ascii="宋体" w:hAnsi="宋体" w:eastAsia="宋体" w:cs="宋体"/>
          <w:b/>
          <w:sz w:val="24"/>
          <w:szCs w:val="24"/>
        </w:rPr>
        <w:t>处理。</w:t>
      </w:r>
    </w:p>
    <w:p>
      <w:pPr>
        <w:spacing w:after="0"/>
        <w:jc w:val="left"/>
        <w:rPr>
          <w:rFonts w:hint="eastAsia" w:ascii="宋体" w:hAnsi="宋体" w:eastAsia="宋体" w:cs="宋体"/>
          <w:sz w:val="24"/>
          <w:szCs w:val="24"/>
        </w:rPr>
        <w:sectPr>
          <w:pgSz w:w="11910" w:h="16840"/>
          <w:pgMar w:top="1440" w:right="1590" w:bottom="1440" w:left="1080" w:header="720" w:footer="720" w:gutter="0"/>
          <w:pgNumType w:fmt="decimal"/>
          <w:cols w:space="720" w:num="1"/>
        </w:sectPr>
      </w:pPr>
    </w:p>
    <w:p>
      <w:pPr>
        <w:tabs>
          <w:tab w:val="left" w:pos="8820"/>
        </w:tabs>
        <w:spacing w:beforeLines="0" w:afterLines="0" w:line="400" w:lineRule="atLeast"/>
        <w:outlineLvl w:val="1"/>
        <w:rPr>
          <w:rFonts w:hint="eastAsia" w:ascii="宋体" w:hAnsi="宋体" w:eastAsia="宋体" w:cs="宋体"/>
          <w:sz w:val="21"/>
          <w:szCs w:val="24"/>
        </w:rPr>
      </w:pPr>
      <w:bookmarkStart w:id="20" w:name="_Toc2547"/>
      <w:r>
        <w:rPr>
          <w:rFonts w:hint="eastAsia" w:ascii="宋体" w:hAnsi="宋体" w:eastAsia="宋体" w:cs="宋体"/>
          <w:b/>
          <w:color w:val="000000"/>
          <w:sz w:val="28"/>
          <w:szCs w:val="28"/>
        </w:rPr>
        <w:t>附件1：</w:t>
      </w:r>
      <w:bookmarkEnd w:id="20"/>
    </w:p>
    <w:p>
      <w:pPr>
        <w:pStyle w:val="5"/>
        <w:spacing w:beforeLines="0" w:afterLines="0"/>
        <w:ind w:firstLine="1405" w:firstLineChars="5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法定代表人身份证明书</w:t>
      </w:r>
    </w:p>
    <w:p>
      <w:pPr>
        <w:spacing w:beforeLines="0" w:afterLines="0" w:line="360" w:lineRule="auto"/>
        <w:ind w:firstLine="420" w:firstLineChars="200"/>
        <w:rPr>
          <w:rFonts w:hint="eastAsia" w:ascii="宋体" w:hAnsi="宋体" w:eastAsia="宋体" w:cs="宋体"/>
          <w:color w:val="000000"/>
          <w:sz w:val="21"/>
          <w:szCs w:val="21"/>
        </w:rPr>
      </w:pP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单位性质：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成立时间：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经营期限：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性别：</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职务：</w:t>
      </w:r>
      <w:r>
        <w:rPr>
          <w:rFonts w:hint="eastAsia" w:ascii="宋体" w:hAnsi="宋体" w:eastAsia="宋体" w:cs="宋体"/>
          <w:color w:val="000000"/>
          <w:sz w:val="21"/>
          <w:szCs w:val="21"/>
          <w:u w:val="single"/>
        </w:rPr>
        <w:t xml:space="preserve">       </w:t>
      </w:r>
    </w:p>
    <w:p>
      <w:pPr>
        <w:spacing w:beforeLines="0" w:afterLines="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（投标人名称）的法定代表人。</w:t>
      </w:r>
    </w:p>
    <w:p>
      <w:pPr>
        <w:spacing w:beforeLines="0" w:afterLines="0"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特此证明。</w:t>
      </w:r>
    </w:p>
    <w:tbl>
      <w:tblPr>
        <w:tblStyle w:val="20"/>
        <w:tblpPr w:leftFromText="180" w:rightFromText="180" w:vertAnchor="text" w:horzAnchor="margin" w:tblpX="849" w:tblpY="7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5"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r>
    </w:tbl>
    <w:p>
      <w:pPr>
        <w:spacing w:beforeLines="0" w:afterLines="0" w:line="360" w:lineRule="auto"/>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pStyle w:val="18"/>
        <w:spacing w:beforeLines="0"/>
        <w:rPr>
          <w:rFonts w:hint="eastAsia" w:ascii="宋体" w:hAnsi="宋体" w:eastAsia="宋体" w:cs="宋体"/>
          <w:color w:val="000000"/>
          <w:sz w:val="21"/>
          <w:szCs w:val="21"/>
        </w:rPr>
      </w:pPr>
    </w:p>
    <w:p>
      <w:pPr>
        <w:spacing w:beforeLines="0" w:afterLines="0" w:line="360" w:lineRule="auto"/>
        <w:ind w:firstLine="4070" w:firstLineChars="1850"/>
        <w:rPr>
          <w:rFonts w:hint="eastAsia" w:ascii="宋体" w:hAnsi="宋体" w:eastAsia="宋体" w:cs="宋体"/>
          <w:color w:val="000000"/>
          <w:sz w:val="22"/>
          <w:szCs w:val="22"/>
        </w:rPr>
      </w:pPr>
      <w:r>
        <w:rPr>
          <w:rFonts w:hint="eastAsia" w:ascii="宋体" w:hAnsi="宋体" w:eastAsia="宋体" w:cs="宋体"/>
          <w:color w:val="000000"/>
          <w:sz w:val="22"/>
          <w:szCs w:val="22"/>
        </w:rPr>
        <w:t>投</w:t>
      </w:r>
    </w:p>
    <w:p>
      <w:pPr>
        <w:spacing w:beforeLines="0" w:afterLines="0" w:line="360" w:lineRule="auto"/>
        <w:ind w:firstLine="4070" w:firstLineChars="1850"/>
        <w:rPr>
          <w:rFonts w:hint="eastAsia" w:ascii="宋体" w:hAnsi="宋体" w:eastAsia="宋体" w:cs="宋体"/>
          <w:color w:val="000000"/>
          <w:sz w:val="22"/>
          <w:szCs w:val="22"/>
        </w:rPr>
      </w:pPr>
    </w:p>
    <w:p>
      <w:pPr>
        <w:spacing w:beforeLines="0" w:afterLines="0" w:line="360" w:lineRule="auto"/>
        <w:ind w:firstLine="4070" w:firstLineChars="1850"/>
        <w:rPr>
          <w:rFonts w:hint="eastAsia" w:ascii="宋体" w:hAnsi="宋体" w:eastAsia="宋体" w:cs="宋体"/>
          <w:color w:val="000000"/>
          <w:sz w:val="22"/>
          <w:szCs w:val="22"/>
        </w:rPr>
      </w:pPr>
    </w:p>
    <w:p>
      <w:pPr>
        <w:spacing w:beforeLines="0" w:afterLines="0" w:line="360" w:lineRule="auto"/>
        <w:ind w:firstLine="4070" w:firstLineChars="1850"/>
        <w:rPr>
          <w:rFonts w:hint="eastAsia" w:ascii="宋体" w:hAnsi="宋体" w:eastAsia="宋体" w:cs="宋体"/>
          <w:color w:val="000000"/>
          <w:sz w:val="22"/>
          <w:szCs w:val="22"/>
        </w:rPr>
      </w:pPr>
    </w:p>
    <w:p>
      <w:pPr>
        <w:spacing w:beforeLines="0" w:afterLines="0" w:line="360" w:lineRule="auto"/>
        <w:ind w:firstLine="4070" w:firstLineChars="1850"/>
        <w:rPr>
          <w:rFonts w:hint="eastAsia" w:ascii="宋体" w:hAnsi="宋体" w:eastAsia="宋体" w:cs="宋体"/>
          <w:color w:val="000000"/>
          <w:sz w:val="22"/>
          <w:szCs w:val="22"/>
        </w:rPr>
      </w:pPr>
    </w:p>
    <w:p>
      <w:pPr>
        <w:spacing w:beforeLines="0" w:afterLines="0" w:line="360" w:lineRule="auto"/>
        <w:ind w:firstLine="4070" w:firstLineChars="1850"/>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投</w:t>
      </w:r>
      <w:r>
        <w:rPr>
          <w:rFonts w:hint="eastAsia" w:ascii="宋体" w:hAnsi="宋体" w:eastAsia="宋体" w:cs="宋体"/>
          <w:color w:val="000000"/>
          <w:sz w:val="22"/>
          <w:szCs w:val="22"/>
        </w:rPr>
        <w:t>标人：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（盖单位章）</w:t>
      </w:r>
    </w:p>
    <w:p>
      <w:pPr>
        <w:spacing w:beforeLines="0" w:afterLines="0" w:line="360" w:lineRule="auto"/>
        <w:ind w:firstLine="4730" w:firstLineChars="2150"/>
        <w:rPr>
          <w:rFonts w:hint="eastAsia" w:ascii="宋体" w:hAnsi="宋体" w:eastAsia="宋体" w:cs="宋体"/>
          <w:color w:val="000000"/>
          <w:sz w:val="22"/>
          <w:szCs w:val="22"/>
          <w:u w:val="single"/>
        </w:rPr>
      </w:pPr>
    </w:p>
    <w:p>
      <w:pPr>
        <w:spacing w:beforeLines="0" w:afterLines="0" w:line="360" w:lineRule="auto"/>
        <w:ind w:firstLine="5170" w:firstLineChars="2350"/>
        <w:rPr>
          <w:rFonts w:hint="eastAsia" w:ascii="宋体" w:hAnsi="宋体" w:eastAsia="宋体" w:cs="宋体"/>
          <w:color w:val="000000"/>
          <w:sz w:val="22"/>
          <w:szCs w:val="22"/>
        </w:rPr>
      </w:pP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pStyle w:val="12"/>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16"/>
        <w:rPr>
          <w:rFonts w:hint="eastAsia" w:ascii="宋体" w:hAnsi="宋体" w:eastAsia="宋体" w:cs="宋体"/>
          <w:color w:val="000000"/>
          <w:sz w:val="22"/>
          <w:szCs w:val="22"/>
        </w:rPr>
      </w:pPr>
    </w:p>
    <w:p>
      <w:pPr>
        <w:pStyle w:val="5"/>
        <w:spacing w:beforeLines="0" w:afterLines="0"/>
        <w:outlineLvl w:val="1"/>
        <w:rPr>
          <w:rFonts w:hint="eastAsia" w:ascii="宋体" w:hAnsi="宋体" w:eastAsia="宋体" w:cs="宋体"/>
          <w:sz w:val="28"/>
          <w:szCs w:val="36"/>
        </w:rPr>
      </w:pPr>
      <w:bookmarkStart w:id="21" w:name="_Toc16028"/>
      <w:r>
        <w:rPr>
          <w:rFonts w:hint="eastAsia" w:ascii="宋体" w:hAnsi="宋体" w:eastAsia="宋体" w:cs="宋体"/>
          <w:sz w:val="28"/>
          <w:szCs w:val="36"/>
        </w:rPr>
        <w:t>附件2：</w:t>
      </w:r>
      <w:bookmarkEnd w:id="21"/>
    </w:p>
    <w:p>
      <w:pPr>
        <w:pStyle w:val="5"/>
        <w:spacing w:beforeLines="0" w:afterLines="0"/>
        <w:jc w:val="center"/>
        <w:rPr>
          <w:rFonts w:hint="eastAsia" w:ascii="宋体" w:hAnsi="宋体" w:eastAsia="宋体" w:cs="宋体"/>
          <w:sz w:val="28"/>
          <w:szCs w:val="36"/>
        </w:rPr>
      </w:pPr>
      <w:r>
        <w:rPr>
          <w:rFonts w:hint="eastAsia" w:ascii="宋体" w:hAnsi="宋体" w:eastAsia="宋体" w:cs="宋体"/>
          <w:sz w:val="28"/>
          <w:szCs w:val="36"/>
        </w:rPr>
        <w:t>法定代表人授权委托书</w:t>
      </w:r>
    </w:p>
    <w:p>
      <w:pPr>
        <w:rPr>
          <w:rFonts w:hint="eastAsia"/>
        </w:rPr>
      </w:pPr>
    </w:p>
    <w:p>
      <w:pPr>
        <w:tabs>
          <w:tab w:val="left" w:pos="8820"/>
        </w:tabs>
        <w:spacing w:beforeLines="0" w:afterLines="0" w:line="360" w:lineRule="auto"/>
        <w:ind w:firstLine="570"/>
        <w:rPr>
          <w:rFonts w:hint="eastAsia" w:ascii="宋体" w:hAnsi="宋体" w:eastAsia="宋体" w:cs="宋体"/>
          <w:sz w:val="24"/>
          <w:szCs w:val="24"/>
          <w:u w:val="single"/>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   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的法定代表人，现代表我单位授权下面签字的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为我单位合法代理人，代表本单位参加</w:t>
      </w:r>
      <w:r>
        <w:rPr>
          <w:rFonts w:hint="eastAsia" w:ascii="宋体" w:hAnsi="宋体" w:eastAsia="宋体" w:cs="宋体"/>
          <w:sz w:val="24"/>
          <w:szCs w:val="24"/>
          <w:u w:val="single"/>
        </w:rPr>
        <w:t xml:space="preserve">  （采购项目名称） (采购项目编号)  </w:t>
      </w:r>
      <w:r>
        <w:rPr>
          <w:rFonts w:hint="eastAsia" w:ascii="宋体" w:hAnsi="宋体" w:eastAsia="宋体" w:cs="宋体"/>
          <w:sz w:val="24"/>
          <w:szCs w:val="24"/>
        </w:rPr>
        <w:t>的投标活动。代理人在本次投标中所签署的一切文件和处理的一切有关事物，我公司均予认可。</w:t>
      </w:r>
    </w:p>
    <w:p>
      <w:pPr>
        <w:spacing w:beforeLines="0" w:afterLines="0" w:line="400" w:lineRule="atLeast"/>
        <w:ind w:firstLine="570"/>
        <w:rPr>
          <w:rFonts w:hint="eastAsia" w:ascii="宋体" w:hAnsi="宋体" w:eastAsia="宋体" w:cs="宋体"/>
          <w:sz w:val="24"/>
          <w:szCs w:val="24"/>
        </w:rPr>
      </w:pPr>
    </w:p>
    <w:p>
      <w:pPr>
        <w:spacing w:beforeLines="0" w:afterLines="0"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本授权书自开标之日起生效，有效期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天，特此声明。</w:t>
      </w:r>
    </w:p>
    <w:p>
      <w:pPr>
        <w:spacing w:beforeLines="0" w:afterLines="0" w:line="400" w:lineRule="atLeas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0"/>
        <w:tblpPr w:leftFromText="180" w:rightFromText="180" w:vertAnchor="text" w:horzAnchor="margin" w:tblpX="640" w:tblpY="7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正面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Lines="0" w:beforeAutospacing="0" w:afterLines="0" w:afterAutospacing="0"/>
              <w:rPr>
                <w:rFonts w:hint="eastAsia" w:ascii="宋体" w:hAnsi="宋体" w:eastAsia="宋体" w:cs="宋体"/>
                <w:sz w:val="24"/>
                <w:szCs w:val="24"/>
              </w:rPr>
            </w:pPr>
          </w:p>
          <w:p>
            <w:pPr>
              <w:keepNext w:val="0"/>
              <w:keepLines w:val="0"/>
              <w:widowControl/>
              <w:suppressLineNumbers w:val="0"/>
              <w:spacing w:beforeLines="0" w:beforeAutospacing="0" w:afterLines="0" w:afterAutospacing="0"/>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p>
            <w:pPr>
              <w:keepNext w:val="0"/>
              <w:keepLines w:val="0"/>
              <w:widowControl/>
              <w:suppressLineNumbers w:val="0"/>
              <w:spacing w:beforeLines="0" w:beforeAutospacing="0" w:afterLines="0" w:afterAutospacing="0"/>
              <w:jc w:val="center"/>
              <w:rPr>
                <w:rFonts w:hint="eastAsia" w:ascii="宋体" w:hAnsi="宋体" w:eastAsia="宋体" w:cs="宋体"/>
                <w:sz w:val="24"/>
                <w:szCs w:val="24"/>
              </w:rPr>
            </w:pPr>
          </w:p>
          <w:p>
            <w:pPr>
              <w:keepNext w:val="0"/>
              <w:keepLines w:val="0"/>
              <w:widowControl/>
              <w:suppressLineNumbers w:val="0"/>
              <w:spacing w:beforeLines="0" w:beforeAutospacing="0" w:afterLines="0" w:afterAutospacing="0"/>
              <w:jc w:val="center"/>
              <w:rPr>
                <w:rFonts w:hint="eastAsia" w:ascii="宋体" w:hAnsi="宋体" w:eastAsia="宋体" w:cs="宋体"/>
                <w:sz w:val="24"/>
                <w:szCs w:val="24"/>
              </w:rPr>
            </w:pPr>
            <w:r>
              <w:rPr>
                <w:rFonts w:hint="eastAsia" w:ascii="宋体" w:hAnsi="宋体" w:eastAsia="宋体" w:cs="宋体"/>
                <w:sz w:val="24"/>
                <w:szCs w:val="24"/>
              </w:rPr>
              <w:t>正面</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p>
          <w:p>
            <w:pPr>
              <w:keepNext w:val="0"/>
              <w:keepLines w:val="0"/>
              <w:suppressLineNumbers w:val="0"/>
              <w:spacing w:beforeLines="0" w:beforeAutospacing="0" w:afterLines="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反面</w:t>
            </w:r>
          </w:p>
        </w:tc>
      </w:tr>
    </w:tbl>
    <w:p>
      <w:pPr>
        <w:spacing w:beforeLines="0" w:afterLines="0"/>
        <w:rPr>
          <w:rFonts w:hint="eastAsia" w:ascii="宋体" w:hAnsi="宋体" w:eastAsia="宋体" w:cs="宋体"/>
          <w:sz w:val="21"/>
          <w:szCs w:val="24"/>
        </w:rPr>
      </w:pPr>
    </w:p>
    <w:p>
      <w:pPr>
        <w:pStyle w:val="18"/>
        <w:spacing w:beforeLines="0"/>
        <w:rPr>
          <w:rFonts w:hint="eastAsia" w:ascii="宋体" w:hAnsi="宋体" w:eastAsia="宋体" w:cs="宋体"/>
          <w:sz w:val="21"/>
          <w:szCs w:val="24"/>
        </w:rPr>
      </w:pPr>
    </w:p>
    <w:p>
      <w:pPr>
        <w:pStyle w:val="18"/>
        <w:spacing w:beforeLines="0"/>
        <w:rPr>
          <w:rFonts w:hint="eastAsia" w:ascii="宋体" w:hAnsi="宋体" w:eastAsia="宋体" w:cs="宋体"/>
          <w:sz w:val="21"/>
          <w:szCs w:val="24"/>
        </w:rPr>
      </w:pPr>
    </w:p>
    <w:p>
      <w:pPr>
        <w:spacing w:beforeLines="0" w:afterLines="0"/>
        <w:rPr>
          <w:rFonts w:hint="eastAsia" w:ascii="宋体" w:hAnsi="宋体" w:eastAsia="宋体" w:cs="宋体"/>
          <w:sz w:val="24"/>
          <w:szCs w:val="24"/>
        </w:rPr>
      </w:pPr>
    </w:p>
    <w:p>
      <w:pPr>
        <w:spacing w:beforeLines="0" w:afterLines="0"/>
        <w:rPr>
          <w:rFonts w:hint="eastAsia" w:ascii="宋体" w:hAnsi="宋体" w:eastAsia="宋体" w:cs="宋体"/>
          <w:sz w:val="24"/>
          <w:szCs w:val="24"/>
        </w:rPr>
      </w:pPr>
    </w:p>
    <w:p>
      <w:pPr>
        <w:spacing w:beforeLines="0" w:afterLines="0"/>
        <w:rPr>
          <w:rFonts w:hint="eastAsia" w:ascii="宋体" w:hAnsi="宋体" w:eastAsia="宋体" w:cs="宋体"/>
          <w:sz w:val="24"/>
          <w:szCs w:val="24"/>
        </w:rPr>
      </w:pPr>
    </w:p>
    <w:p>
      <w:pPr>
        <w:spacing w:beforeLines="0" w:afterLines="0"/>
        <w:rPr>
          <w:rFonts w:hint="eastAsia" w:ascii="宋体" w:hAnsi="宋体" w:eastAsia="宋体" w:cs="宋体"/>
          <w:sz w:val="24"/>
          <w:szCs w:val="24"/>
        </w:rPr>
      </w:pPr>
      <w:r>
        <w:rPr>
          <w:rFonts w:hint="eastAsia" w:ascii="宋体" w:hAnsi="宋体" w:eastAsia="宋体" w:cs="宋体"/>
          <w:sz w:val="24"/>
          <w:szCs w:val="24"/>
        </w:rPr>
        <w:t>注：此授权书的有效期应与投标文件有效期一致。</w:t>
      </w:r>
    </w:p>
    <w:p>
      <w:pPr>
        <w:spacing w:beforeLines="0" w:afterLines="0"/>
        <w:rPr>
          <w:rFonts w:hint="eastAsia" w:ascii="宋体" w:hAnsi="宋体" w:eastAsia="宋体" w:cs="宋体"/>
          <w:sz w:val="24"/>
          <w:szCs w:val="24"/>
        </w:rPr>
      </w:pPr>
    </w:p>
    <w:p>
      <w:pPr>
        <w:spacing w:beforeLines="0" w:afterLines="0" w:line="48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beforeLines="0" w:afterLines="0" w:line="480" w:lineRule="auto"/>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beforeLines="0" w:afterLines="0" w:line="480" w:lineRule="auto"/>
        <w:rPr>
          <w:rFonts w:hint="eastAsia" w:ascii="宋体" w:hAnsi="宋体" w:eastAsia="宋体" w:cs="宋体"/>
          <w:sz w:val="24"/>
          <w:szCs w:val="24"/>
        </w:rPr>
      </w:pPr>
      <w:r>
        <w:rPr>
          <w:rFonts w:hint="eastAsia" w:ascii="宋体" w:hAnsi="宋体" w:eastAsia="宋体" w:cs="宋体"/>
          <w:sz w:val="24"/>
          <w:szCs w:val="24"/>
        </w:rPr>
        <w:t xml:space="preserve">                              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beforeLines="0" w:afterLines="0" w:line="480" w:lineRule="auto"/>
        <w:rPr>
          <w:rFonts w:hint="eastAsia"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pStyle w:val="16"/>
        <w:rPr>
          <w:rFonts w:hint="eastAsia" w:ascii="宋体" w:hAnsi="宋体" w:eastAsia="宋体" w:cs="宋体"/>
        </w:rPr>
      </w:pPr>
    </w:p>
    <w:p>
      <w:pPr>
        <w:spacing w:beforeLines="0" w:afterLines="0" w:line="360" w:lineRule="auto"/>
        <w:ind w:left="1"/>
        <w:outlineLvl w:val="1"/>
        <w:rPr>
          <w:rFonts w:hint="eastAsia" w:ascii="宋体" w:hAnsi="宋体" w:eastAsia="宋体" w:cs="宋体"/>
          <w:b/>
          <w:sz w:val="28"/>
          <w:szCs w:val="28"/>
        </w:rPr>
      </w:pPr>
      <w:bookmarkStart w:id="22" w:name="_Toc3556"/>
      <w:r>
        <w:rPr>
          <w:rFonts w:hint="eastAsia" w:ascii="宋体" w:hAnsi="宋体" w:eastAsia="宋体" w:cs="宋体"/>
          <w:b/>
          <w:sz w:val="28"/>
          <w:szCs w:val="28"/>
        </w:rPr>
        <w:t>附件3：</w:t>
      </w:r>
      <w:bookmarkEnd w:id="22"/>
    </w:p>
    <w:p>
      <w:pPr>
        <w:spacing w:beforeLines="0" w:afterLines="0" w:line="360" w:lineRule="auto"/>
        <w:ind w:left="1"/>
        <w:jc w:val="center"/>
        <w:rPr>
          <w:rFonts w:hint="eastAsia" w:ascii="宋体" w:hAnsi="宋体" w:eastAsia="宋体" w:cs="宋体"/>
          <w:b/>
          <w:sz w:val="32"/>
          <w:szCs w:val="32"/>
        </w:rPr>
      </w:pPr>
      <w:r>
        <w:rPr>
          <w:rFonts w:hint="eastAsia" w:ascii="宋体" w:hAnsi="宋体" w:eastAsia="宋体" w:cs="宋体"/>
          <w:b/>
          <w:sz w:val="32"/>
          <w:szCs w:val="32"/>
        </w:rPr>
        <w:t>供应商无重大违法记录的书面声明格式</w:t>
      </w:r>
    </w:p>
    <w:p>
      <w:pPr>
        <w:spacing w:beforeLines="0" w:afterLines="0" w:line="360" w:lineRule="auto"/>
        <w:rPr>
          <w:rFonts w:hint="eastAsia" w:ascii="宋体" w:hAnsi="宋体" w:eastAsia="宋体" w:cs="宋体"/>
          <w:b/>
          <w:spacing w:val="4"/>
          <w:sz w:val="30"/>
          <w:szCs w:val="30"/>
          <w:u w:val="single"/>
        </w:rPr>
      </w:pPr>
    </w:p>
    <w:p>
      <w:pPr>
        <w:spacing w:beforeLines="0" w:afterLines="0"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致：     （采购人名称）    ：</w:t>
      </w:r>
    </w:p>
    <w:p>
      <w:pPr>
        <w:spacing w:before="312" w:beforeLines="100" w:after="156" w:afterLines="50" w:line="360" w:lineRule="auto"/>
        <w:ind w:firstLine="170"/>
        <w:rPr>
          <w:rFonts w:hint="eastAsia" w:ascii="宋体" w:hAnsi="宋体" w:eastAsia="宋体" w:cs="宋体"/>
          <w:spacing w:val="4"/>
          <w:sz w:val="24"/>
          <w:szCs w:val="24"/>
        </w:rPr>
      </w:pPr>
      <w:r>
        <w:rPr>
          <w:rFonts w:hint="eastAsia" w:ascii="宋体" w:hAnsi="宋体" w:eastAsia="宋体" w:cs="宋体"/>
          <w:spacing w:val="4"/>
          <w:sz w:val="24"/>
          <w:szCs w:val="24"/>
        </w:rPr>
        <w:t xml:space="preserve"> （-------公司）为在中华人民共和国境内合法注册并经营的机构。在此郑重声明，我公司在参与本次政府采购活动前3年内在经营活动中没有重大违法记录。</w:t>
      </w:r>
    </w:p>
    <w:p>
      <w:pPr>
        <w:spacing w:before="312" w:beforeLines="100" w:after="156" w:afterLines="50" w:line="360" w:lineRule="auto"/>
        <w:ind w:firstLine="170"/>
        <w:rPr>
          <w:rFonts w:hint="eastAsia" w:ascii="宋体" w:hAnsi="宋体" w:eastAsia="宋体" w:cs="宋体"/>
          <w:spacing w:val="4"/>
          <w:sz w:val="24"/>
          <w:szCs w:val="24"/>
        </w:rPr>
      </w:pPr>
    </w:p>
    <w:p>
      <w:pPr>
        <w:spacing w:before="312" w:beforeLines="100" w:after="156" w:afterLines="50" w:line="360" w:lineRule="auto"/>
        <w:ind w:firstLine="170"/>
        <w:rPr>
          <w:rFonts w:hint="eastAsia" w:ascii="宋体" w:hAnsi="宋体" w:eastAsia="宋体" w:cs="宋体"/>
          <w:spacing w:val="4"/>
          <w:sz w:val="24"/>
          <w:szCs w:val="24"/>
        </w:rPr>
      </w:pPr>
    </w:p>
    <w:p>
      <w:pPr>
        <w:spacing w:before="312" w:beforeLines="100" w:after="156" w:afterLines="50" w:line="360" w:lineRule="auto"/>
        <w:rPr>
          <w:rFonts w:hint="eastAsia" w:ascii="宋体" w:hAnsi="宋体" w:eastAsia="宋体" w:cs="宋体"/>
          <w:spacing w:val="4"/>
          <w:sz w:val="24"/>
          <w:szCs w:val="24"/>
        </w:rPr>
      </w:pPr>
    </w:p>
    <w:p>
      <w:pPr>
        <w:spacing w:before="312" w:beforeLines="100" w:after="156" w:afterLines="50" w:line="360" w:lineRule="auto"/>
        <w:ind w:firstLine="2480" w:firstLineChars="1000"/>
        <w:jc w:val="left"/>
        <w:rPr>
          <w:rFonts w:hint="eastAsia" w:ascii="宋体" w:hAnsi="宋体" w:eastAsia="宋体" w:cs="宋体"/>
          <w:spacing w:val="14"/>
          <w:kern w:val="0"/>
          <w:sz w:val="24"/>
          <w:szCs w:val="24"/>
        </w:rPr>
      </w:pPr>
      <w:r>
        <w:rPr>
          <w:rFonts w:hint="eastAsia" w:ascii="宋体" w:hAnsi="宋体" w:eastAsia="宋体" w:cs="宋体"/>
          <w:spacing w:val="4"/>
          <w:sz w:val="24"/>
          <w:szCs w:val="24"/>
        </w:rPr>
        <w:t>供应商名称（盖章）：</w:t>
      </w:r>
      <w:r>
        <w:rPr>
          <w:rFonts w:hint="eastAsia" w:ascii="宋体" w:hAnsi="宋体" w:eastAsia="宋体" w:cs="宋体"/>
          <w:spacing w:val="4"/>
          <w:sz w:val="24"/>
          <w:szCs w:val="24"/>
          <w:u w:val="single"/>
        </w:rPr>
        <w:t xml:space="preserve">             </w:t>
      </w:r>
      <w:r>
        <w:rPr>
          <w:rFonts w:hint="eastAsia" w:ascii="宋体" w:hAnsi="宋体" w:eastAsia="宋体" w:cs="宋体"/>
          <w:spacing w:val="14"/>
          <w:kern w:val="0"/>
          <w:sz w:val="24"/>
          <w:szCs w:val="24"/>
          <w:u w:val="single"/>
        </w:rPr>
        <w:t>（单位全称）</w:t>
      </w:r>
    </w:p>
    <w:p>
      <w:pPr>
        <w:spacing w:before="312" w:beforeLines="100" w:after="156" w:afterLines="50" w:line="360" w:lineRule="auto"/>
        <w:ind w:firstLine="2144" w:firstLineChars="800"/>
        <w:jc w:val="left"/>
        <w:rPr>
          <w:rFonts w:hint="eastAsia" w:ascii="宋体" w:hAnsi="宋体" w:eastAsia="宋体" w:cs="宋体"/>
          <w:spacing w:val="14"/>
          <w:kern w:val="0"/>
          <w:sz w:val="24"/>
          <w:szCs w:val="24"/>
        </w:rPr>
      </w:pPr>
    </w:p>
    <w:p>
      <w:pPr>
        <w:spacing w:before="312" w:beforeLines="100" w:after="156" w:afterLines="50" w:line="360" w:lineRule="auto"/>
        <w:ind w:firstLine="2520" w:firstLineChars="1050"/>
        <w:jc w:val="left"/>
        <w:rPr>
          <w:rFonts w:hint="eastAsia" w:ascii="宋体" w:hAnsi="宋体" w:eastAsia="宋体" w:cs="宋体"/>
          <w:spacing w:val="4"/>
          <w:sz w:val="24"/>
          <w:szCs w:val="24"/>
        </w:rPr>
      </w:pPr>
      <w:r>
        <w:rPr>
          <w:rFonts w:hint="eastAsia" w:ascii="宋体" w:hAnsi="宋体" w:eastAsia="宋体" w:cs="宋体"/>
          <w:color w:val="333333"/>
          <w:kern w:val="0"/>
          <w:sz w:val="24"/>
          <w:szCs w:val="24"/>
          <w:lang w:bidi="ar"/>
        </w:rPr>
        <w:t xml:space="preserve">法定代表人/被授权人（签字或盖章）：  </w:t>
      </w:r>
      <w:r>
        <w:rPr>
          <w:rFonts w:hint="eastAsia" w:ascii="宋体" w:hAnsi="宋体" w:eastAsia="宋体" w:cs="宋体"/>
          <w:spacing w:val="4"/>
          <w:sz w:val="24"/>
          <w:szCs w:val="24"/>
          <w:u w:val="single"/>
        </w:rPr>
        <w:t xml:space="preserve">                </w:t>
      </w:r>
    </w:p>
    <w:p>
      <w:pPr>
        <w:spacing w:beforeLines="0" w:afterLines="0" w:line="360" w:lineRule="auto"/>
        <w:ind w:left="1"/>
        <w:jc w:val="center"/>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p>
      <w:pPr>
        <w:spacing w:beforeLines="0" w:afterLines="0" w:line="360" w:lineRule="auto"/>
        <w:ind w:left="1"/>
        <w:jc w:val="center"/>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p>
      <w:pPr>
        <w:spacing w:beforeLines="0" w:afterLines="0" w:line="360" w:lineRule="auto"/>
        <w:ind w:left="1"/>
        <w:jc w:val="center"/>
        <w:rPr>
          <w:rFonts w:hint="eastAsia" w:ascii="宋体" w:hAnsi="宋体" w:eastAsia="宋体" w:cs="宋体"/>
          <w:sz w:val="21"/>
          <w:szCs w:val="24"/>
        </w:rPr>
      </w:pPr>
      <w:r>
        <w:rPr>
          <w:rFonts w:hint="eastAsia" w:ascii="宋体" w:hAnsi="宋体" w:eastAsia="宋体" w:cs="宋体"/>
          <w:spacing w:val="4"/>
          <w:sz w:val="24"/>
          <w:szCs w:val="24"/>
        </w:rPr>
        <w:t xml:space="preserve">                                   日期：   年     月    日</w:t>
      </w:r>
    </w:p>
    <w:p>
      <w:pPr>
        <w:pStyle w:val="4"/>
        <w:tabs>
          <w:tab w:val="left" w:pos="720"/>
        </w:tabs>
        <w:adjustRightInd w:val="0"/>
        <w:spacing w:beforeLines="0" w:afterLines="0" w:line="416" w:lineRule="atLeast"/>
        <w:textAlignment w:val="baseline"/>
        <w:outlineLvl w:val="9"/>
        <w:rPr>
          <w:rFonts w:hint="eastAsia" w:ascii="宋体" w:hAnsi="宋体" w:eastAsia="宋体" w:cs="宋体"/>
          <w:sz w:val="30"/>
          <w:szCs w:val="22"/>
        </w:rPr>
      </w:pPr>
    </w:p>
    <w:p>
      <w:pPr>
        <w:spacing w:beforeLines="0" w:afterLines="0"/>
        <w:rPr>
          <w:rFonts w:hint="eastAsia" w:ascii="宋体" w:hAnsi="宋体" w:eastAsia="宋体" w:cs="宋体"/>
          <w:b/>
          <w:sz w:val="21"/>
          <w:szCs w:val="22"/>
        </w:rPr>
      </w:pPr>
    </w:p>
    <w:p>
      <w:pPr>
        <w:pStyle w:val="4"/>
        <w:tabs>
          <w:tab w:val="left" w:pos="720"/>
        </w:tabs>
        <w:spacing w:beforeLines="0" w:afterLines="0"/>
        <w:outlineLvl w:val="9"/>
        <w:rPr>
          <w:rFonts w:hint="eastAsia" w:ascii="宋体" w:hAnsi="宋体" w:eastAsia="宋体" w:cs="宋体"/>
          <w:sz w:val="30"/>
          <w:szCs w:val="22"/>
        </w:rPr>
      </w:pPr>
    </w:p>
    <w:p>
      <w:pPr>
        <w:pStyle w:val="4"/>
        <w:tabs>
          <w:tab w:val="left" w:pos="720"/>
        </w:tabs>
        <w:spacing w:beforeLines="0" w:afterLines="0"/>
        <w:jc w:val="both"/>
        <w:outlineLvl w:val="9"/>
        <w:rPr>
          <w:rFonts w:hint="eastAsia" w:ascii="宋体" w:hAnsi="宋体" w:eastAsia="宋体" w:cs="宋体"/>
          <w:sz w:val="30"/>
          <w:szCs w:val="22"/>
        </w:rPr>
      </w:pPr>
    </w:p>
    <w:p>
      <w:pPr>
        <w:pStyle w:val="4"/>
        <w:tabs>
          <w:tab w:val="left" w:pos="720"/>
        </w:tabs>
        <w:spacing w:beforeLines="0" w:afterLines="0"/>
        <w:outlineLvl w:val="9"/>
        <w:rPr>
          <w:rFonts w:hint="eastAsia" w:ascii="宋体" w:hAnsi="宋体" w:eastAsia="宋体" w:cs="宋体"/>
          <w:sz w:val="36"/>
          <w:szCs w:val="24"/>
        </w:rPr>
      </w:pPr>
    </w:p>
    <w:p>
      <w:pPr>
        <w:rPr>
          <w:rFonts w:hint="eastAsia" w:ascii="宋体" w:hAnsi="宋体" w:eastAsia="宋体" w:cs="宋体"/>
          <w:sz w:val="36"/>
          <w:szCs w:val="24"/>
        </w:rPr>
      </w:pPr>
    </w:p>
    <w:p>
      <w:pPr>
        <w:pStyle w:val="16"/>
        <w:rPr>
          <w:rFonts w:hint="eastAsia" w:ascii="宋体" w:hAnsi="宋体" w:eastAsia="宋体" w:cs="宋体"/>
          <w:sz w:val="36"/>
          <w:szCs w:val="24"/>
        </w:rPr>
      </w:pPr>
    </w:p>
    <w:p>
      <w:pPr>
        <w:pStyle w:val="16"/>
        <w:rPr>
          <w:rFonts w:hint="eastAsia" w:ascii="宋体" w:hAnsi="宋体" w:eastAsia="宋体" w:cs="宋体"/>
          <w:sz w:val="36"/>
          <w:szCs w:val="24"/>
        </w:rPr>
      </w:pPr>
    </w:p>
    <w:p>
      <w:pPr>
        <w:pStyle w:val="16"/>
        <w:rPr>
          <w:rFonts w:hint="eastAsia" w:ascii="宋体" w:hAnsi="宋体" w:eastAsia="宋体" w:cs="宋体"/>
          <w:sz w:val="36"/>
          <w:szCs w:val="24"/>
        </w:rPr>
      </w:pPr>
    </w:p>
    <w:p>
      <w:pPr>
        <w:pStyle w:val="16"/>
        <w:rPr>
          <w:rFonts w:hint="eastAsia" w:ascii="宋体" w:hAnsi="宋体" w:eastAsia="宋体" w:cs="宋体"/>
          <w:sz w:val="36"/>
          <w:szCs w:val="24"/>
        </w:rPr>
      </w:pPr>
    </w:p>
    <w:p>
      <w:pPr>
        <w:pStyle w:val="4"/>
        <w:tabs>
          <w:tab w:val="left" w:pos="720"/>
        </w:tabs>
        <w:spacing w:beforeLines="0" w:afterLines="0"/>
        <w:outlineLvl w:val="9"/>
        <w:rPr>
          <w:rFonts w:hint="eastAsia" w:ascii="宋体" w:hAnsi="宋体" w:eastAsia="宋体" w:cs="宋体"/>
          <w:sz w:val="36"/>
          <w:szCs w:val="24"/>
        </w:rPr>
      </w:pPr>
    </w:p>
    <w:p>
      <w:pPr>
        <w:widowControl/>
        <w:wordWrap w:val="0"/>
        <w:spacing w:beforeLines="0" w:afterLines="0"/>
        <w:ind w:left="840" w:hanging="843" w:hangingChars="300"/>
        <w:jc w:val="left"/>
        <w:outlineLvl w:val="1"/>
        <w:rPr>
          <w:rFonts w:hint="eastAsia" w:ascii="宋体" w:hAnsi="宋体" w:eastAsia="宋体" w:cs="宋体"/>
          <w:color w:val="333333"/>
          <w:kern w:val="0"/>
          <w:sz w:val="28"/>
          <w:szCs w:val="28"/>
          <w:lang w:bidi="ar"/>
        </w:rPr>
      </w:pPr>
      <w:bookmarkStart w:id="23" w:name="_Toc566"/>
      <w:r>
        <w:rPr>
          <w:rFonts w:hint="eastAsia" w:ascii="宋体" w:hAnsi="宋体" w:eastAsia="宋体" w:cs="宋体"/>
          <w:b/>
          <w:color w:val="333333"/>
          <w:kern w:val="0"/>
          <w:sz w:val="28"/>
          <w:szCs w:val="28"/>
          <w:lang w:bidi="ar"/>
        </w:rPr>
        <w:t>附件4：</w:t>
      </w:r>
      <w:bookmarkEnd w:id="23"/>
      <w:r>
        <w:rPr>
          <w:rFonts w:hint="eastAsia" w:ascii="宋体" w:hAnsi="宋体" w:eastAsia="宋体" w:cs="宋体"/>
          <w:color w:val="333333"/>
          <w:kern w:val="0"/>
          <w:sz w:val="28"/>
          <w:szCs w:val="28"/>
          <w:lang w:bidi="ar"/>
        </w:rPr>
        <w:t xml:space="preserve">                     </w:t>
      </w:r>
    </w:p>
    <w:p>
      <w:pPr>
        <w:widowControl/>
        <w:wordWrap w:val="0"/>
        <w:spacing w:beforeLines="0" w:afterLines="0"/>
        <w:ind w:left="840" w:hanging="843" w:hangingChars="300"/>
        <w:jc w:val="center"/>
        <w:rPr>
          <w:rFonts w:hint="eastAsia" w:ascii="宋体" w:hAnsi="宋体" w:eastAsia="宋体" w:cs="宋体"/>
          <w:b/>
          <w:color w:val="333333"/>
          <w:kern w:val="0"/>
          <w:sz w:val="28"/>
          <w:szCs w:val="28"/>
          <w:lang w:bidi="ar"/>
        </w:rPr>
      </w:pPr>
      <w:r>
        <w:rPr>
          <w:rFonts w:hint="eastAsia" w:ascii="宋体" w:hAnsi="宋体" w:eastAsia="宋体" w:cs="宋体"/>
          <w:b/>
          <w:color w:val="333333"/>
          <w:kern w:val="0"/>
          <w:sz w:val="28"/>
          <w:szCs w:val="28"/>
          <w:lang w:bidi="ar"/>
        </w:rPr>
        <w:t>非联合体投标声明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本招标项目招标人及招标监管机构：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本公司就参加投标工作，作出郑重声明：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一、本公司保证投标报名材料及其后提供的一切材料都是真实的。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二、本公司保证在本项目投标中不与其他单位围标、串标，不出让投标资格，不向招标人或评标委员会成员行贿。</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cs="宋体"/>
          <w:color w:val="333333"/>
          <w:kern w:val="0"/>
          <w:sz w:val="24"/>
          <w:szCs w:val="24"/>
          <w:lang w:eastAsia="zh-CN" w:bidi="ar"/>
        </w:rPr>
        <w:t>项目</w:t>
      </w:r>
      <w:r>
        <w:rPr>
          <w:rFonts w:hint="eastAsia" w:ascii="宋体" w:hAnsi="宋体" w:eastAsia="宋体" w:cs="宋体"/>
          <w:color w:val="333333"/>
          <w:kern w:val="0"/>
          <w:sz w:val="24"/>
          <w:szCs w:val="24"/>
          <w:lang w:bidi="ar"/>
        </w:rPr>
        <w:t>质量问题；在陕西政府采购无失信记录查询结果中，本公司在投标报名截止时间前两年没有违法犯罪记录。</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   </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特此声明</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声明企业：(企业公章)</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p>
    <w:p>
      <w:pPr>
        <w:widowControl/>
        <w:wordWrap w:val="0"/>
        <w:spacing w:beforeLines="0" w:afterLines="0" w:line="480" w:lineRule="auto"/>
        <w:ind w:left="5654" w:leftChars="170" w:hanging="5280" w:hangingChars="22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法定代表人/被授权人（签字或盖章）：                                                          年  月  日</w:t>
      </w:r>
    </w:p>
    <w:p>
      <w:pPr>
        <w:pStyle w:val="12"/>
        <w:rPr>
          <w:rFonts w:hint="eastAsia"/>
          <w:lang w:eastAsia="zh-CN"/>
        </w:rPr>
      </w:pPr>
    </w:p>
    <w:p>
      <w:pPr>
        <w:spacing w:before="156" w:beforeLines="50" w:after="156" w:afterLines="50" w:line="700" w:lineRule="exact"/>
        <w:jc w:val="center"/>
        <w:rPr>
          <w:rFonts w:hint="eastAsia" w:ascii="宋体" w:hAnsi="宋体" w:eastAsia="宋体" w:cs="宋体"/>
          <w:b/>
          <w:kern w:val="0"/>
          <w:sz w:val="32"/>
          <w:szCs w:val="32"/>
        </w:rPr>
      </w:pPr>
    </w:p>
    <w:p>
      <w:pPr>
        <w:rPr>
          <w:rFonts w:hint="eastAsia" w:ascii="宋体" w:hAnsi="宋体" w:eastAsia="宋体" w:cs="宋体"/>
        </w:rPr>
      </w:pPr>
    </w:p>
    <w:p>
      <w:pPr>
        <w:pStyle w:val="12"/>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2"/>
        <w:spacing w:before="11"/>
        <w:rPr>
          <w:rFonts w:hint="eastAsia" w:ascii="宋体" w:hAnsi="宋体" w:eastAsia="宋体" w:cs="宋体"/>
          <w:sz w:val="22"/>
        </w:rPr>
      </w:pPr>
    </w:p>
    <w:p>
      <w:pPr>
        <w:pStyle w:val="4"/>
        <w:spacing w:before="62"/>
        <w:ind w:right="945"/>
        <w:rPr>
          <w:rFonts w:hint="eastAsia" w:ascii="宋体" w:hAnsi="宋体" w:eastAsia="宋体" w:cs="宋体"/>
          <w:sz w:val="32"/>
          <w:szCs w:val="32"/>
          <w:lang w:eastAsia="zh-CN"/>
        </w:rPr>
      </w:pPr>
      <w:r>
        <w:rPr>
          <w:rFonts w:hint="eastAsia" w:ascii="宋体" w:hAnsi="宋体" w:eastAsia="宋体" w:cs="宋体"/>
          <w:sz w:val="32"/>
          <w:szCs w:val="32"/>
          <w:lang w:eastAsia="zh-CN"/>
        </w:rPr>
        <w:t>四</w:t>
      </w:r>
      <w:r>
        <w:rPr>
          <w:rFonts w:hint="eastAsia" w:ascii="宋体" w:hAnsi="宋体" w:eastAsia="宋体" w:cs="宋体"/>
          <w:sz w:val="32"/>
          <w:szCs w:val="32"/>
        </w:rPr>
        <w:t>、投标方案</w:t>
      </w:r>
    </w:p>
    <w:p>
      <w:pPr>
        <w:spacing w:before="247" w:line="392" w:lineRule="auto"/>
        <w:ind w:right="16" w:firstLine="528" w:firstLineChars="200"/>
        <w:rPr>
          <w:rFonts w:hint="eastAsia" w:ascii="宋体" w:hAnsi="宋体" w:eastAsia="宋体" w:cs="宋体"/>
          <w:spacing w:val="7"/>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标人按照招标文件“第四章 采购内容及</w:t>
      </w:r>
      <w:r>
        <w:rPr>
          <w:rFonts w:hint="eastAsia" w:cs="宋体"/>
          <w:spacing w:val="9"/>
          <w:sz w:val="24"/>
          <w:szCs w:val="24"/>
          <w:lang w:eastAsia="zh-CN"/>
        </w:rPr>
        <w:t>服务</w:t>
      </w:r>
      <w:r>
        <w:rPr>
          <w:rFonts w:hint="eastAsia" w:ascii="宋体" w:hAnsi="宋体" w:eastAsia="宋体" w:cs="宋体"/>
          <w:spacing w:val="9"/>
          <w:sz w:val="24"/>
          <w:szCs w:val="24"/>
        </w:rPr>
        <w:t>要求”及招标文件“第</w:t>
      </w:r>
      <w:r>
        <w:rPr>
          <w:rFonts w:hint="eastAsia" w:ascii="宋体" w:hAnsi="宋体" w:eastAsia="宋体" w:cs="宋体"/>
          <w:spacing w:val="9"/>
          <w:sz w:val="24"/>
          <w:szCs w:val="24"/>
          <w:lang w:eastAsia="zh-CN"/>
        </w:rPr>
        <w:t>二</w:t>
      </w:r>
      <w:r>
        <w:rPr>
          <w:rFonts w:hint="eastAsia" w:ascii="宋体" w:hAnsi="宋体" w:eastAsia="宋体" w:cs="宋体"/>
          <w:spacing w:val="9"/>
          <w:sz w:val="24"/>
          <w:szCs w:val="24"/>
        </w:rPr>
        <w:t>章</w:t>
      </w:r>
      <w:r>
        <w:rPr>
          <w:rFonts w:hint="eastAsia" w:ascii="宋体" w:hAnsi="宋体" w:eastAsia="宋体" w:cs="宋体"/>
          <w:spacing w:val="9"/>
          <w:sz w:val="24"/>
          <w:szCs w:val="24"/>
          <w:lang w:eastAsia="zh-CN"/>
        </w:rPr>
        <w:t>投标人须知</w:t>
      </w:r>
      <w:r>
        <w:rPr>
          <w:rFonts w:hint="eastAsia" w:ascii="宋体" w:hAnsi="宋体" w:eastAsia="宋体" w:cs="宋体"/>
          <w:spacing w:val="9"/>
          <w:sz w:val="24"/>
          <w:szCs w:val="24"/>
        </w:rPr>
        <w:t>”中的评审</w:t>
      </w:r>
      <w:r>
        <w:rPr>
          <w:rFonts w:hint="eastAsia" w:ascii="宋体" w:hAnsi="宋体" w:eastAsia="宋体" w:cs="宋体"/>
          <w:spacing w:val="9"/>
          <w:sz w:val="24"/>
          <w:szCs w:val="24"/>
          <w:lang w:eastAsia="zh-CN"/>
        </w:rPr>
        <w:t>办法</w:t>
      </w:r>
      <w:r>
        <w:rPr>
          <w:rFonts w:hint="eastAsia" w:ascii="宋体" w:hAnsi="宋体" w:eastAsia="宋体" w:cs="宋体"/>
          <w:spacing w:val="9"/>
          <w:sz w:val="24"/>
          <w:szCs w:val="24"/>
        </w:rPr>
        <w:t>编制对应的技术要求</w:t>
      </w:r>
      <w:r>
        <w:rPr>
          <w:rFonts w:hint="eastAsia" w:ascii="宋体" w:hAnsi="宋体" w:eastAsia="宋体" w:cs="宋体"/>
          <w:spacing w:val="7"/>
          <w:sz w:val="24"/>
          <w:szCs w:val="24"/>
        </w:rPr>
        <w:t>。</w:t>
      </w: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23"/>
        <w:widowControl w:val="0"/>
        <w:numPr>
          <w:ilvl w:val="0"/>
          <w:numId w:val="0"/>
        </w:numPr>
        <w:tabs>
          <w:tab w:val="left" w:pos="2301"/>
        </w:tabs>
        <w:autoSpaceDE w:val="0"/>
        <w:autoSpaceDN w:val="0"/>
        <w:spacing w:before="214" w:after="0" w:line="240" w:lineRule="auto"/>
        <w:ind w:right="0" w:rightChars="0"/>
        <w:jc w:val="left"/>
        <w:rPr>
          <w:rFonts w:hint="eastAsia" w:cs="宋体"/>
          <w:sz w:val="24"/>
          <w:lang w:eastAsia="zh-CN"/>
        </w:rPr>
      </w:pPr>
    </w:p>
    <w:p>
      <w:pPr>
        <w:pStyle w:val="12"/>
        <w:spacing w:before="3"/>
        <w:rPr>
          <w:rFonts w:hint="eastAsia" w:ascii="宋体" w:hAnsi="宋体" w:eastAsia="宋体" w:cs="宋体"/>
          <w:sz w:val="16"/>
        </w:rPr>
      </w:pPr>
    </w:p>
    <w:p>
      <w:pPr>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pStyle w:val="2"/>
        <w:rPr>
          <w:rFonts w:hint="eastAsia" w:ascii="宋体" w:hAnsi="宋体" w:eastAsia="宋体" w:cs="宋体"/>
          <w:sz w:val="16"/>
        </w:rPr>
      </w:pPr>
    </w:p>
    <w:p>
      <w:pPr>
        <w:numPr>
          <w:ilvl w:val="0"/>
          <w:numId w:val="0"/>
        </w:numPr>
        <w:ind w:right="0" w:rightChars="0"/>
        <w:rPr>
          <w:rFonts w:hint="eastAsia" w:ascii="宋体" w:hAnsi="宋体" w:eastAsia="宋体" w:cs="宋体"/>
          <w:lang w:val="en-US" w:eastAsia="zh-CN"/>
        </w:rPr>
      </w:pPr>
    </w:p>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p>
    <w:p>
      <w:pPr>
        <w:widowControl/>
        <w:jc w:val="center"/>
        <w:outlineLvl w:val="0"/>
        <w:rPr>
          <w:rFonts w:hint="eastAsia" w:ascii="宋体" w:hAnsi="宋体" w:eastAsia="宋体" w:cs="宋体"/>
          <w:b/>
          <w:bCs/>
          <w:kern w:val="0"/>
          <w:sz w:val="32"/>
          <w:szCs w:val="32"/>
          <w:shd w:val="clear" w:color="auto" w:fill="auto"/>
          <w:lang w:eastAsia="zh-CN"/>
        </w:rPr>
      </w:pPr>
    </w:p>
    <w:p>
      <w:pPr>
        <w:pStyle w:val="2"/>
        <w:jc w:val="center"/>
        <w:rPr>
          <w:rFonts w:hint="eastAsia" w:ascii="宋体" w:hAnsi="宋体" w:eastAsia="宋体" w:cs="宋体"/>
          <w:b/>
          <w:bCs/>
          <w:kern w:val="0"/>
          <w:sz w:val="32"/>
          <w:szCs w:val="32"/>
          <w:shd w:val="clear" w:color="auto" w:fill="auto"/>
          <w:lang w:eastAsia="zh-CN"/>
        </w:rPr>
      </w:pPr>
      <w:r>
        <w:rPr>
          <w:rFonts w:hint="eastAsia" w:cs="宋体"/>
          <w:b/>
          <w:bCs/>
          <w:kern w:val="0"/>
          <w:sz w:val="32"/>
          <w:szCs w:val="32"/>
          <w:shd w:val="clear" w:color="auto" w:fill="auto"/>
          <w:lang w:val="en-US" w:eastAsia="zh-CN"/>
        </w:rPr>
        <w:t>五、服务承诺及售后保证</w:t>
      </w:r>
    </w:p>
    <w:p>
      <w:pPr>
        <w:spacing w:before="247" w:line="392" w:lineRule="auto"/>
        <w:ind w:right="16" w:firstLine="528" w:firstLineChars="200"/>
        <w:rPr>
          <w:rFonts w:hint="eastAsia" w:ascii="宋体" w:hAnsi="宋体" w:eastAsia="宋体" w:cs="宋体"/>
          <w:spacing w:val="7"/>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标人按照招标文件“第四章 采购内容及</w:t>
      </w:r>
      <w:r>
        <w:rPr>
          <w:rFonts w:hint="eastAsia" w:cs="宋体"/>
          <w:spacing w:val="9"/>
          <w:sz w:val="24"/>
          <w:szCs w:val="24"/>
          <w:lang w:eastAsia="zh-CN"/>
        </w:rPr>
        <w:t>服务</w:t>
      </w:r>
      <w:r>
        <w:rPr>
          <w:rFonts w:hint="eastAsia" w:ascii="宋体" w:hAnsi="宋体" w:eastAsia="宋体" w:cs="宋体"/>
          <w:spacing w:val="9"/>
          <w:sz w:val="24"/>
          <w:szCs w:val="24"/>
        </w:rPr>
        <w:t>要求”及招标文件“第</w:t>
      </w:r>
      <w:r>
        <w:rPr>
          <w:rFonts w:hint="eastAsia" w:ascii="宋体" w:hAnsi="宋体" w:eastAsia="宋体" w:cs="宋体"/>
          <w:spacing w:val="9"/>
          <w:sz w:val="24"/>
          <w:szCs w:val="24"/>
          <w:lang w:eastAsia="zh-CN"/>
        </w:rPr>
        <w:t>二</w:t>
      </w:r>
      <w:r>
        <w:rPr>
          <w:rFonts w:hint="eastAsia" w:ascii="宋体" w:hAnsi="宋体" w:eastAsia="宋体" w:cs="宋体"/>
          <w:spacing w:val="9"/>
          <w:sz w:val="24"/>
          <w:szCs w:val="24"/>
        </w:rPr>
        <w:t>章</w:t>
      </w:r>
      <w:r>
        <w:rPr>
          <w:rFonts w:hint="eastAsia" w:ascii="宋体" w:hAnsi="宋体" w:eastAsia="宋体" w:cs="宋体"/>
          <w:spacing w:val="9"/>
          <w:sz w:val="24"/>
          <w:szCs w:val="24"/>
          <w:lang w:eastAsia="zh-CN"/>
        </w:rPr>
        <w:t>投标人须知</w:t>
      </w:r>
      <w:r>
        <w:rPr>
          <w:rFonts w:hint="eastAsia" w:ascii="宋体" w:hAnsi="宋体" w:eastAsia="宋体" w:cs="宋体"/>
          <w:spacing w:val="9"/>
          <w:sz w:val="24"/>
          <w:szCs w:val="24"/>
        </w:rPr>
        <w:t>”中的评审</w:t>
      </w:r>
      <w:r>
        <w:rPr>
          <w:rFonts w:hint="eastAsia" w:ascii="宋体" w:hAnsi="宋体" w:eastAsia="宋体" w:cs="宋体"/>
          <w:spacing w:val="9"/>
          <w:sz w:val="24"/>
          <w:szCs w:val="24"/>
          <w:lang w:eastAsia="zh-CN"/>
        </w:rPr>
        <w:t>办法</w:t>
      </w:r>
      <w:r>
        <w:rPr>
          <w:rFonts w:hint="eastAsia" w:cs="宋体"/>
          <w:spacing w:val="9"/>
          <w:sz w:val="24"/>
          <w:szCs w:val="24"/>
          <w:lang w:eastAsia="zh-CN"/>
        </w:rPr>
        <w:t>自行编制</w:t>
      </w:r>
      <w:r>
        <w:rPr>
          <w:rFonts w:hint="eastAsia" w:ascii="宋体" w:hAnsi="宋体" w:eastAsia="宋体" w:cs="宋体"/>
          <w:spacing w:val="7"/>
          <w:sz w:val="24"/>
          <w:szCs w:val="24"/>
        </w:rPr>
        <w:t>。</w:t>
      </w: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jc w:val="center"/>
        <w:rPr>
          <w:rFonts w:hint="eastAsia" w:ascii="宋体" w:hAnsi="宋体" w:eastAsia="宋体" w:cs="宋体"/>
          <w:b/>
          <w:bCs/>
          <w:kern w:val="0"/>
          <w:sz w:val="32"/>
          <w:szCs w:val="32"/>
          <w:shd w:val="clear" w:color="auto" w:fill="auto"/>
          <w:lang w:eastAsia="zh-CN"/>
        </w:rPr>
      </w:pPr>
      <w:r>
        <w:rPr>
          <w:rFonts w:hint="eastAsia" w:cs="宋体"/>
          <w:b/>
          <w:bCs/>
          <w:kern w:val="0"/>
          <w:sz w:val="32"/>
          <w:szCs w:val="32"/>
          <w:shd w:val="clear" w:color="auto" w:fill="auto"/>
          <w:lang w:eastAsia="zh-CN"/>
        </w:rPr>
        <w:t>六、供应商业绩</w:t>
      </w:r>
    </w:p>
    <w:p>
      <w:pPr>
        <w:pStyle w:val="2"/>
        <w:rPr>
          <w:rFonts w:hint="eastAsia" w:ascii="宋体" w:hAnsi="宋体" w:eastAsia="宋体" w:cs="宋体"/>
          <w:b/>
          <w:bCs/>
          <w:kern w:val="0"/>
          <w:sz w:val="32"/>
          <w:szCs w:val="32"/>
          <w:shd w:val="clear" w:color="auto" w:fill="auto"/>
          <w:lang w:eastAsia="zh-CN"/>
        </w:rPr>
      </w:pPr>
    </w:p>
    <w:p>
      <w:pPr>
        <w:pStyle w:val="2"/>
        <w:keepNext w:val="0"/>
        <w:keepLines w:val="0"/>
        <w:pageBreakBefore w:val="0"/>
        <w:widowControl w:val="0"/>
        <w:kinsoku/>
        <w:wordWrap/>
        <w:overflowPunct/>
        <w:topLinePunct w:val="0"/>
        <w:autoSpaceDE w:val="0"/>
        <w:autoSpaceDN w:val="0"/>
        <w:bidi w:val="0"/>
        <w:adjustRightInd/>
        <w:snapToGrid w:val="0"/>
        <w:spacing w:line="360" w:lineRule="auto"/>
        <w:ind w:firstLine="516" w:firstLineChars="200"/>
        <w:textAlignment w:val="auto"/>
        <w:rPr>
          <w:rFonts w:hint="eastAsia" w:ascii="宋体" w:hAnsi="宋体" w:eastAsia="宋体" w:cs="宋体"/>
          <w:spacing w:val="9"/>
          <w:kern w:val="0"/>
          <w:sz w:val="24"/>
          <w:szCs w:val="24"/>
          <w:lang w:val="zh-CN" w:eastAsia="zh-CN" w:bidi="zh-CN"/>
        </w:rPr>
      </w:pPr>
      <w:r>
        <w:rPr>
          <w:rFonts w:hint="eastAsia" w:ascii="宋体" w:hAnsi="宋体" w:eastAsia="宋体" w:cs="宋体"/>
          <w:spacing w:val="9"/>
          <w:kern w:val="0"/>
          <w:sz w:val="24"/>
          <w:szCs w:val="24"/>
          <w:lang w:val="en-US" w:eastAsia="zh-CN" w:bidi="zh-CN"/>
        </w:rPr>
        <w:t>投标人须提供2020年至今赛艇赛事类项目的业绩(以加盖公章的合同复印件或中标通知书为准)。</w:t>
      </w:r>
    </w:p>
    <w:p>
      <w:pPr>
        <w:pStyle w:val="2"/>
        <w:rPr>
          <w:rFonts w:hint="eastAsia" w:ascii="宋体" w:hAnsi="宋体" w:eastAsia="宋体" w:cs="宋体"/>
          <w:spacing w:val="9"/>
          <w:kern w:val="0"/>
          <w:sz w:val="24"/>
          <w:szCs w:val="24"/>
          <w:lang w:val="zh-CN" w:eastAsia="zh-CN" w:bidi="zh-CN"/>
        </w:rPr>
      </w:pPr>
    </w:p>
    <w:p>
      <w:pPr>
        <w:pStyle w:val="2"/>
        <w:rPr>
          <w:rFonts w:hint="eastAsia" w:ascii="宋体" w:hAnsi="宋体" w:eastAsia="宋体" w:cs="宋体"/>
          <w:spacing w:val="9"/>
          <w:kern w:val="0"/>
          <w:sz w:val="24"/>
          <w:szCs w:val="24"/>
          <w:lang w:val="zh-CN" w:eastAsia="zh-CN" w:bidi="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pStyle w:val="2"/>
        <w:rPr>
          <w:rFonts w:hint="eastAsia" w:ascii="宋体" w:hAnsi="宋体" w:eastAsia="宋体" w:cs="宋体"/>
          <w:b/>
          <w:bCs/>
          <w:kern w:val="0"/>
          <w:sz w:val="32"/>
          <w:szCs w:val="32"/>
          <w:shd w:val="clear" w:color="auto" w:fill="auto"/>
          <w:lang w:eastAsia="zh-CN"/>
        </w:rPr>
      </w:pPr>
    </w:p>
    <w:p>
      <w:pPr>
        <w:widowControl/>
        <w:numPr>
          <w:ilvl w:val="0"/>
          <w:numId w:val="0"/>
        </w:numPr>
        <w:ind w:right="0" w:rightChars="0"/>
        <w:jc w:val="center"/>
        <w:outlineLvl w:val="0"/>
        <w:rPr>
          <w:rFonts w:hint="eastAsia" w:ascii="宋体" w:hAnsi="宋体" w:eastAsia="宋体" w:cs="宋体"/>
          <w:b/>
          <w:bCs/>
          <w:kern w:val="0"/>
          <w:sz w:val="32"/>
          <w:szCs w:val="32"/>
          <w:shd w:val="clear" w:color="auto" w:fill="auto"/>
        </w:rPr>
      </w:pPr>
      <w:r>
        <w:rPr>
          <w:rFonts w:hint="eastAsia" w:cs="宋体"/>
          <w:b/>
          <w:bCs/>
          <w:kern w:val="0"/>
          <w:sz w:val="32"/>
          <w:szCs w:val="32"/>
          <w:shd w:val="clear" w:color="auto" w:fill="auto"/>
          <w:lang w:eastAsia="zh-CN"/>
        </w:rPr>
        <w:t>七、</w:t>
      </w:r>
      <w:r>
        <w:rPr>
          <w:rFonts w:hint="eastAsia" w:ascii="宋体" w:hAnsi="宋体" w:eastAsia="宋体" w:cs="宋体"/>
          <w:b/>
          <w:bCs/>
          <w:kern w:val="0"/>
          <w:sz w:val="32"/>
          <w:szCs w:val="32"/>
          <w:shd w:val="clear" w:color="auto" w:fill="auto"/>
        </w:rPr>
        <w:t>政府采购</w:t>
      </w:r>
      <w:r>
        <w:rPr>
          <w:rFonts w:hint="eastAsia" w:ascii="宋体" w:hAnsi="宋体" w:eastAsia="宋体" w:cs="宋体"/>
          <w:b/>
          <w:bCs/>
          <w:kern w:val="0"/>
          <w:sz w:val="32"/>
          <w:szCs w:val="32"/>
          <w:shd w:val="clear" w:color="auto" w:fill="auto"/>
          <w:lang w:eastAsia="zh-CN"/>
        </w:rPr>
        <w:t>投标人</w:t>
      </w:r>
      <w:r>
        <w:rPr>
          <w:rFonts w:hint="eastAsia" w:ascii="宋体" w:hAnsi="宋体" w:eastAsia="宋体" w:cs="宋体"/>
          <w:b/>
          <w:bCs/>
          <w:kern w:val="0"/>
          <w:sz w:val="32"/>
          <w:szCs w:val="32"/>
          <w:shd w:val="clear" w:color="auto" w:fill="auto"/>
        </w:rPr>
        <w:t>拒绝政府采购领域商业贿赂承诺书</w:t>
      </w:r>
    </w:p>
    <w:p>
      <w:pPr>
        <w:pStyle w:val="2"/>
        <w:numPr>
          <w:ilvl w:val="0"/>
          <w:numId w:val="0"/>
        </w:numPr>
        <w:ind w:right="0" w:rightChars="0"/>
        <w:rPr>
          <w:rFonts w:hint="eastAsia"/>
        </w:rPr>
      </w:pP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为响应党中央、国务院关于治理政府采购领域商业贿赂行为的号召，我单位在此庄严承诺：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1、在参与政府采购活动中遵纪守法、诚信经营、公平竞标。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2、不向政府采购人、采购代理机构和政府采购评审专家进行任何形式的商业贿赂以谋取交易机会。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3、不向政府采购代理机构和采购人提供虚假资质文件或采用虚假应标方式参与政府采购市场竞争并谋取中标、成交。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4、不采取“围标、陪标”等商业欺诈手段获得政府采购定单。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5、不采取不正当手段</w:t>
      </w:r>
      <w:r>
        <w:rPr>
          <w:rFonts w:hint="eastAsia" w:ascii="宋体" w:hAnsi="宋体" w:eastAsia="宋体" w:cs="宋体"/>
          <w:kern w:val="0"/>
          <w:sz w:val="24"/>
          <w:shd w:val="clear" w:color="auto" w:fill="auto"/>
          <w:lang w:eastAsia="zh-CN"/>
        </w:rPr>
        <w:t>诋毁</w:t>
      </w:r>
      <w:r>
        <w:rPr>
          <w:rFonts w:hint="eastAsia" w:ascii="宋体" w:hAnsi="宋体" w:eastAsia="宋体" w:cs="宋体"/>
          <w:kern w:val="0"/>
          <w:sz w:val="24"/>
          <w:shd w:val="clear" w:color="auto" w:fill="auto"/>
        </w:rPr>
        <w:t>、排挤其他</w:t>
      </w:r>
      <w:r>
        <w:rPr>
          <w:rFonts w:hint="eastAsia" w:ascii="宋体" w:hAnsi="宋体" w:eastAsia="宋体" w:cs="宋体"/>
          <w:color w:val="000000"/>
          <w:sz w:val="24"/>
          <w:shd w:val="clear" w:color="auto" w:fill="auto"/>
          <w:lang w:eastAsia="zh-CN"/>
        </w:rPr>
        <w:t>投标人</w:t>
      </w:r>
      <w:r>
        <w:rPr>
          <w:rFonts w:hint="eastAsia" w:ascii="宋体" w:hAnsi="宋体" w:eastAsia="宋体" w:cs="宋体"/>
          <w:kern w:val="0"/>
          <w:sz w:val="24"/>
          <w:shd w:val="clear" w:color="auto" w:fill="auto"/>
        </w:rPr>
        <w:t xml:space="preserve">。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6、不在提供商品和服务时“偷梁换柱、以次充好”损害采购人的合法权益。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7、不与采购人、采购代理机构政府采购评审专家或其它</w:t>
      </w:r>
      <w:r>
        <w:rPr>
          <w:rFonts w:hint="eastAsia" w:ascii="宋体" w:hAnsi="宋体" w:eastAsia="宋体" w:cs="宋体"/>
          <w:color w:val="000000"/>
          <w:sz w:val="24"/>
          <w:shd w:val="clear" w:color="auto" w:fill="auto"/>
          <w:lang w:eastAsia="zh-CN"/>
        </w:rPr>
        <w:t>投标人</w:t>
      </w:r>
      <w:r>
        <w:rPr>
          <w:rFonts w:hint="eastAsia" w:ascii="宋体" w:hAnsi="宋体" w:eastAsia="宋体" w:cs="宋体"/>
          <w:kern w:val="0"/>
          <w:sz w:val="24"/>
          <w:shd w:val="clear" w:color="auto" w:fill="auto"/>
        </w:rPr>
        <w:t xml:space="preserve">恶意串通，进行质疑和投诉，维护政府采购市场秩序。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xml:space="preserve">9、不发生其他有悖于政府采购公开、公平、公正和诚信原则的行为。 </w:t>
      </w:r>
    </w:p>
    <w:p>
      <w:pPr>
        <w:pStyle w:val="12"/>
        <w:rPr>
          <w:rFonts w:hint="eastAsia"/>
          <w:lang w:eastAsia="zh-CN"/>
        </w:rPr>
      </w:pP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承诺单位：</w:t>
      </w:r>
      <w:r>
        <w:rPr>
          <w:rFonts w:hint="eastAsia" w:ascii="宋体" w:hAnsi="宋体" w:eastAsia="宋体" w:cs="宋体"/>
          <w:kern w:val="0"/>
          <w:sz w:val="24"/>
          <w:u w:val="single"/>
          <w:shd w:val="clear" w:color="auto" w:fill="auto"/>
        </w:rPr>
        <w:t>　　                            　</w:t>
      </w:r>
      <w:r>
        <w:rPr>
          <w:rFonts w:hint="eastAsia" w:ascii="宋体" w:hAnsi="宋体" w:eastAsia="宋体" w:cs="宋体"/>
          <w:kern w:val="0"/>
          <w:sz w:val="24"/>
          <w:shd w:val="clear" w:color="auto" w:fill="auto"/>
        </w:rPr>
        <w:t xml:space="preserve">（盖章） </w:t>
      </w:r>
    </w:p>
    <w:p>
      <w:pPr>
        <w:widowControl/>
        <w:spacing w:line="440" w:lineRule="exact"/>
        <w:ind w:firstLine="480" w:firstLineChars="200"/>
        <w:jc w:val="left"/>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全权代表：</w:t>
      </w:r>
      <w:r>
        <w:rPr>
          <w:rFonts w:hint="eastAsia" w:ascii="宋体" w:hAnsi="宋体" w:eastAsia="宋体" w:cs="宋体"/>
          <w:kern w:val="0"/>
          <w:sz w:val="24"/>
          <w:u w:val="single"/>
          <w:shd w:val="clear" w:color="auto" w:fill="auto"/>
        </w:rPr>
        <w:t>　　　　　     　　　           　</w:t>
      </w:r>
      <w:r>
        <w:rPr>
          <w:rFonts w:hint="eastAsia" w:ascii="宋体" w:hAnsi="宋体" w:eastAsia="宋体" w:cs="宋体"/>
          <w:kern w:val="0"/>
          <w:sz w:val="24"/>
          <w:shd w:val="clear" w:color="auto" w:fill="auto"/>
        </w:rPr>
        <w:t xml:space="preserve">（签字） </w:t>
      </w:r>
    </w:p>
    <w:p>
      <w:pPr>
        <w:widowControl/>
        <w:spacing w:line="440" w:lineRule="exact"/>
        <w:ind w:firstLine="480" w:firstLineChars="2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地　　址：</w:t>
      </w:r>
      <w:r>
        <w:rPr>
          <w:rFonts w:hint="eastAsia" w:ascii="宋体" w:hAnsi="宋体" w:eastAsia="宋体" w:cs="宋体"/>
          <w:kern w:val="0"/>
          <w:sz w:val="24"/>
          <w:u w:val="single"/>
          <w:shd w:val="clear" w:color="auto" w:fill="auto"/>
        </w:rPr>
        <w:t xml:space="preserve">                                  </w:t>
      </w:r>
    </w:p>
    <w:p>
      <w:pPr>
        <w:widowControl/>
        <w:spacing w:line="440" w:lineRule="exact"/>
        <w:ind w:firstLine="1200" w:firstLineChars="500"/>
        <w:jc w:val="left"/>
        <w:rPr>
          <w:rFonts w:hint="eastAsia" w:ascii="宋体" w:hAnsi="宋体" w:eastAsia="宋体" w:cs="宋体"/>
          <w:kern w:val="0"/>
          <w:sz w:val="24"/>
          <w:u w:val="single"/>
          <w:shd w:val="clear" w:color="auto" w:fill="auto"/>
          <w:lang w:eastAsia="zh-CN"/>
        </w:rPr>
      </w:pPr>
      <w:r>
        <w:rPr>
          <w:rFonts w:hint="eastAsia" w:ascii="宋体" w:hAnsi="宋体" w:eastAsia="宋体" w:cs="宋体"/>
          <w:kern w:val="0"/>
          <w:sz w:val="24"/>
          <w:shd w:val="clear" w:color="auto" w:fill="auto"/>
        </w:rPr>
        <w:t>邮    编：</w:t>
      </w:r>
      <w:r>
        <w:rPr>
          <w:rFonts w:hint="eastAsia" w:ascii="宋体" w:hAnsi="宋体" w:eastAsia="宋体" w:cs="宋体"/>
          <w:kern w:val="0"/>
          <w:sz w:val="24"/>
          <w:u w:val="single"/>
          <w:shd w:val="clear" w:color="auto" w:fill="auto"/>
        </w:rPr>
        <w:t xml:space="preserve">　　                         　　 </w:t>
      </w:r>
    </w:p>
    <w:p>
      <w:pPr>
        <w:widowControl/>
        <w:spacing w:line="440" w:lineRule="exact"/>
        <w:ind w:firstLine="720" w:firstLineChars="300"/>
        <w:jc w:val="left"/>
        <w:rPr>
          <w:rFonts w:hint="eastAsia" w:ascii="宋体" w:hAnsi="宋体" w:eastAsia="宋体" w:cs="宋体"/>
          <w:kern w:val="0"/>
          <w:sz w:val="24"/>
          <w:u w:val="single"/>
          <w:shd w:val="clear" w:color="auto" w:fill="auto"/>
          <w:lang w:eastAsia="zh-CN"/>
        </w:rPr>
      </w:pPr>
      <w:r>
        <w:rPr>
          <w:rFonts w:hint="eastAsia" w:ascii="宋体" w:hAnsi="宋体" w:eastAsia="宋体" w:cs="宋体"/>
          <w:kern w:val="0"/>
          <w:sz w:val="24"/>
          <w:shd w:val="clear" w:color="auto" w:fill="auto"/>
        </w:rPr>
        <w:t>  电　　话：</w:t>
      </w:r>
      <w:r>
        <w:rPr>
          <w:rFonts w:hint="eastAsia" w:ascii="宋体" w:hAnsi="宋体" w:eastAsia="宋体" w:cs="宋体"/>
          <w:kern w:val="0"/>
          <w:sz w:val="24"/>
          <w:u w:val="single"/>
          <w:shd w:val="clear" w:color="auto" w:fill="auto"/>
        </w:rPr>
        <w:t>　　　                　    　　　</w:t>
      </w:r>
    </w:p>
    <w:p>
      <w:pPr>
        <w:widowControl/>
        <w:spacing w:line="440" w:lineRule="exact"/>
        <w:ind w:firstLine="720" w:firstLineChars="300"/>
        <w:jc w:val="left"/>
        <w:rPr>
          <w:rFonts w:hint="eastAsia" w:ascii="宋体" w:hAnsi="宋体" w:eastAsia="宋体" w:cs="宋体"/>
          <w:kern w:val="0"/>
          <w:sz w:val="24"/>
          <w:shd w:val="clear" w:color="auto" w:fill="auto"/>
        </w:rPr>
      </w:pPr>
      <w:r>
        <w:rPr>
          <w:rFonts w:hint="eastAsia" w:ascii="宋体" w:hAnsi="宋体" w:eastAsia="宋体" w:cs="宋体"/>
          <w:kern w:val="0"/>
          <w:sz w:val="24"/>
          <w:shd w:val="clear" w:color="auto" w:fill="auto"/>
        </w:rPr>
        <w:t xml:space="preserve">　　　　　　　　　　　　　　      </w:t>
      </w:r>
    </w:p>
    <w:p>
      <w:pPr>
        <w:spacing w:after="312" w:afterLines="100" w:line="440" w:lineRule="exact"/>
        <w:jc w:val="center"/>
        <w:rPr>
          <w:rFonts w:hint="eastAsia" w:ascii="宋体" w:hAnsi="宋体" w:eastAsia="宋体" w:cs="宋体"/>
          <w:kern w:val="0"/>
          <w:sz w:val="24"/>
          <w:shd w:val="clear" w:color="auto" w:fill="auto"/>
          <w:lang w:eastAsia="zh-CN"/>
        </w:rPr>
      </w:pPr>
      <w:r>
        <w:rPr>
          <w:rFonts w:hint="eastAsia" w:ascii="宋体" w:hAnsi="宋体" w:eastAsia="宋体" w:cs="宋体"/>
          <w:kern w:val="0"/>
          <w:sz w:val="24"/>
          <w:shd w:val="clear" w:color="auto" w:fill="auto"/>
        </w:rPr>
        <w:t xml:space="preserve">  年 　 　月 　　 日</w:t>
      </w:r>
    </w:p>
    <w:p>
      <w:pPr>
        <w:pStyle w:val="12"/>
        <w:rPr>
          <w:rFonts w:hint="eastAsia"/>
          <w:lang w:eastAsia="zh-CN"/>
        </w:rPr>
      </w:pPr>
    </w:p>
    <w:p>
      <w:pPr>
        <w:pStyle w:val="3"/>
        <w:spacing w:before="54"/>
        <w:ind w:left="668" w:right="945"/>
        <w:jc w:val="center"/>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16"/>
        <w:rPr>
          <w:rFonts w:hint="eastAsia" w:ascii="宋体" w:hAnsi="宋体" w:eastAsia="宋体" w:cs="宋体"/>
        </w:rPr>
      </w:pPr>
    </w:p>
    <w:p>
      <w:pPr>
        <w:pStyle w:val="3"/>
        <w:numPr>
          <w:ilvl w:val="0"/>
          <w:numId w:val="0"/>
        </w:numPr>
        <w:spacing w:before="54"/>
        <w:ind w:leftChars="0" w:right="945" w:rightChars="0"/>
        <w:jc w:val="center"/>
        <w:rPr>
          <w:rFonts w:hint="eastAsia" w:ascii="宋体" w:hAnsi="宋体" w:eastAsia="宋体" w:cs="宋体"/>
        </w:rPr>
      </w:pPr>
      <w:r>
        <w:rPr>
          <w:rFonts w:hint="eastAsia" w:cs="宋体"/>
          <w:lang w:val="en-US" w:eastAsia="zh-CN"/>
        </w:rPr>
        <w:t xml:space="preserve">    八</w:t>
      </w:r>
      <w:r>
        <w:rPr>
          <w:rFonts w:hint="eastAsia" w:cs="宋体"/>
          <w:lang w:eastAsia="zh-CN"/>
        </w:rPr>
        <w:t>、</w:t>
      </w:r>
      <w:r>
        <w:rPr>
          <w:rFonts w:hint="eastAsia" w:ascii="宋体" w:hAnsi="宋体" w:eastAsia="宋体" w:cs="宋体"/>
        </w:rPr>
        <w:t>附件</w:t>
      </w:r>
    </w:p>
    <w:p>
      <w:pPr>
        <w:rPr>
          <w:rFonts w:hint="eastAsia"/>
        </w:rPr>
      </w:pPr>
    </w:p>
    <w:p>
      <w:pPr>
        <w:pStyle w:val="9"/>
        <w:numPr>
          <w:ilvl w:val="0"/>
          <w:numId w:val="0"/>
        </w:numPr>
        <w:jc w:val="center"/>
        <w:outlineLvl w:val="0"/>
        <w:rPr>
          <w:rFonts w:hint="eastAsia" w:ascii="宋体" w:hAnsi="宋体" w:eastAsia="宋体" w:cs="宋体"/>
          <w:b/>
          <w:color w:val="000000"/>
          <w:kern w:val="2"/>
          <w:sz w:val="28"/>
          <w:szCs w:val="28"/>
          <w:lang w:val="zh-CN" w:eastAsia="zh-CN" w:bidi="ar-SA"/>
        </w:rPr>
      </w:pPr>
      <w:bookmarkStart w:id="24" w:name="_Toc29097"/>
      <w:r>
        <w:rPr>
          <w:rFonts w:hint="eastAsia" w:ascii="宋体" w:hAnsi="宋体" w:eastAsia="宋体" w:cs="宋体"/>
          <w:b/>
          <w:color w:val="000000"/>
          <w:kern w:val="2"/>
          <w:sz w:val="28"/>
          <w:szCs w:val="28"/>
          <w:lang w:val="zh-CN" w:eastAsia="zh-CN" w:bidi="ar-SA"/>
        </w:rPr>
        <w:t>中小企业声明函</w:t>
      </w:r>
      <w:bookmarkEnd w:id="24"/>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，属于（采购文件中明确的所属行业）；承建（承接）企业为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 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企业名称（盖章）： </w:t>
      </w:r>
    </w:p>
    <w:p>
      <w:pPr>
        <w:pageBreakBefore w:val="0"/>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日    期：</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从业人员、营业收入、资产总额填报上一年度数据，无上一年度数据的新成立企业可不填报。</w:t>
      </w:r>
    </w:p>
    <w:p>
      <w:pPr>
        <w:pStyle w:val="18"/>
        <w:rPr>
          <w:rFonts w:hint="eastAsia" w:ascii="宋体" w:hAnsi="宋体" w:eastAsia="宋体" w:cs="宋体"/>
        </w:rPr>
      </w:pPr>
    </w:p>
    <w:p>
      <w:pPr>
        <w:pStyle w:val="4"/>
        <w:keepNext w:val="0"/>
        <w:keepLines w:val="0"/>
        <w:pageBreakBefore w:val="0"/>
        <w:tabs>
          <w:tab w:val="left" w:pos="720"/>
        </w:tabs>
        <w:kinsoku/>
        <w:wordWrap/>
        <w:overflowPunct/>
        <w:topLinePunct w:val="0"/>
        <w:bidi w:val="0"/>
        <w:adjustRightInd/>
        <w:snapToGrid/>
        <w:spacing w:line="480" w:lineRule="auto"/>
        <w:textAlignment w:val="auto"/>
        <w:rPr>
          <w:rFonts w:hint="eastAsia" w:ascii="宋体" w:hAnsi="宋体" w:eastAsia="宋体" w:cs="宋体"/>
          <w:sz w:val="24"/>
          <w:szCs w:val="24"/>
        </w:rPr>
      </w:pPr>
    </w:p>
    <w:p>
      <w:pPr>
        <w:pStyle w:val="25"/>
        <w:rPr>
          <w:rFonts w:hint="eastAsia" w:ascii="宋体" w:hAnsi="宋体" w:eastAsia="宋体" w:cs="宋体"/>
          <w:sz w:val="21"/>
          <w:szCs w:val="21"/>
        </w:rPr>
      </w:pPr>
    </w:p>
    <w:p>
      <w:pPr>
        <w:pStyle w:val="25"/>
        <w:rPr>
          <w:rFonts w:hint="eastAsia" w:ascii="宋体" w:hAnsi="宋体" w:eastAsia="宋体" w:cs="宋体"/>
          <w:sz w:val="21"/>
          <w:szCs w:val="21"/>
        </w:rPr>
      </w:pPr>
    </w:p>
    <w:p>
      <w:pPr>
        <w:autoSpaceDE w:val="0"/>
        <w:autoSpaceDN w:val="0"/>
        <w:adjustRightInd w:val="0"/>
        <w:spacing w:line="360" w:lineRule="auto"/>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残疾人福利性单位声明函</w:t>
      </w:r>
    </w:p>
    <w:p>
      <w:pPr>
        <w:autoSpaceDE w:val="0"/>
        <w:autoSpaceDN w:val="0"/>
        <w:adjustRightInd w:val="0"/>
        <w:spacing w:line="360" w:lineRule="auto"/>
        <w:ind w:firstLine="480" w:firstLineChars="200"/>
        <w:jc w:val="left"/>
        <w:rPr>
          <w:rFonts w:hint="eastAsia" w:ascii="宋体" w:hAnsi="宋体" w:eastAsia="宋体" w:cs="宋体"/>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lang w:val="zh-CN"/>
        </w:rPr>
        <w:t>单位的</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lang w:val="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单位名称（盖章）：</w:t>
      </w:r>
    </w:p>
    <w:p>
      <w:pPr>
        <w:keepNext w:val="0"/>
        <w:keepLines w:val="0"/>
        <w:pageBreakBefore w:val="0"/>
        <w:widowControl w:val="0"/>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日  期：</w:t>
      </w:r>
    </w:p>
    <w:p>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hint="eastAsia" w:ascii="宋体" w:hAnsi="宋体" w:eastAsia="宋体" w:cs="宋体"/>
          <w:color w:val="000000"/>
          <w:sz w:val="24"/>
          <w:szCs w:val="24"/>
        </w:rPr>
      </w:pPr>
    </w:p>
    <w:p>
      <w:pPr>
        <w:tabs>
          <w:tab w:val="left" w:pos="1620"/>
          <w:tab w:val="left" w:pos="1800"/>
        </w:tabs>
        <w:spacing w:line="360" w:lineRule="auto"/>
        <w:ind w:right="565" w:rightChars="257"/>
        <w:jc w:val="left"/>
        <w:rPr>
          <w:rFonts w:hint="eastAsia" w:ascii="宋体" w:hAnsi="宋体" w:eastAsia="宋体" w:cs="宋体"/>
          <w:color w:val="000000"/>
          <w:sz w:val="24"/>
          <w:szCs w:val="24"/>
        </w:rPr>
      </w:pPr>
    </w:p>
    <w:p>
      <w:pPr>
        <w:pStyle w:val="25"/>
        <w:rPr>
          <w:rFonts w:hint="eastAsia" w:ascii="宋体" w:hAnsi="宋体" w:eastAsia="宋体" w:cs="宋体"/>
          <w:color w:val="000000"/>
          <w:sz w:val="24"/>
          <w:szCs w:val="24"/>
        </w:rPr>
      </w:pPr>
    </w:p>
    <w:p>
      <w:pPr>
        <w:autoSpaceDE w:val="0"/>
        <w:autoSpaceDN w:val="0"/>
        <w:adjustRightInd w:val="0"/>
        <w:spacing w:line="360" w:lineRule="auto"/>
        <w:jc w:val="left"/>
        <w:rPr>
          <w:rFonts w:hint="eastAsia" w:ascii="宋体" w:hAnsi="宋体" w:eastAsia="宋体" w:cs="宋体"/>
          <w:b/>
          <w:color w:val="000000"/>
          <w:sz w:val="24"/>
          <w:szCs w:val="24"/>
          <w:lang w:val="zh-CN"/>
        </w:rPr>
      </w:pPr>
      <w:r>
        <w:rPr>
          <w:rFonts w:hint="eastAsia" w:ascii="宋体" w:hAnsi="宋体" w:eastAsia="宋体" w:cs="宋体"/>
          <w:bCs/>
          <w:color w:val="000000"/>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000000"/>
          <w:sz w:val="24"/>
          <w:szCs w:val="24"/>
          <w:lang w:val="zh-CN"/>
        </w:rPr>
        <w:t>不符合条件的投标人无需填写，如果出现虚假应标，由此产生的后果由投标人自行负责。</w:t>
      </w:r>
    </w:p>
    <w:p>
      <w:pPr>
        <w:pStyle w:val="12"/>
        <w:spacing w:line="360" w:lineRule="auto"/>
        <w:jc w:val="left"/>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25"/>
        <w:rPr>
          <w:rFonts w:hint="eastAsia" w:ascii="宋体" w:hAnsi="宋体" w:eastAsia="宋体" w:cs="宋体"/>
          <w:color w:val="000000"/>
          <w:sz w:val="21"/>
          <w:szCs w:val="21"/>
        </w:rPr>
      </w:pPr>
    </w:p>
    <w:p>
      <w:pPr>
        <w:pStyle w:val="12"/>
        <w:keepNext w:val="0"/>
        <w:keepLines w:val="0"/>
        <w:pageBreakBefore w:val="0"/>
        <w:widowControl w:val="0"/>
        <w:kinsoku/>
        <w:wordWrap/>
        <w:overflowPunct/>
        <w:topLinePunct w:val="0"/>
        <w:autoSpaceDE w:val="0"/>
        <w:autoSpaceDN w:val="0"/>
        <w:bidi w:val="0"/>
        <w:spacing w:line="48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监狱企业证明文件</w:t>
      </w:r>
    </w:p>
    <w:p>
      <w:pPr>
        <w:keepNext w:val="0"/>
        <w:keepLines w:val="0"/>
        <w:pageBreakBefore w:val="0"/>
        <w:widowControl w:val="0"/>
        <w:kinsoku/>
        <w:wordWrap/>
        <w:overflowPunct/>
        <w:topLinePunct w:val="0"/>
        <w:autoSpaceDE w:val="0"/>
        <w:autoSpaceDN w:val="0"/>
        <w:bidi w:val="0"/>
        <w:spacing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val="0"/>
        <w:autoSpaceDN w:val="0"/>
        <w:bidi w:val="0"/>
        <w:spacing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spacing w:line="480" w:lineRule="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val="0"/>
        <w:autoSpaceDN w:val="0"/>
        <w:bidi w:val="0"/>
        <w:spacing w:line="480" w:lineRule="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说明：</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525"/>
        <w:rPr>
          <w:rFonts w:hint="eastAsia" w:ascii="宋体" w:hAnsi="宋体" w:eastAsia="宋体" w:cs="宋体"/>
          <w:bCs/>
          <w:color w:val="000000"/>
          <w:sz w:val="24"/>
          <w:szCs w:val="24"/>
        </w:rPr>
      </w:pPr>
      <w:r>
        <w:rPr>
          <w:rFonts w:hint="eastAsia" w:ascii="宋体" w:hAnsi="宋体" w:eastAsia="宋体" w:cs="宋体"/>
          <w:bCs/>
          <w:color w:val="000000"/>
          <w:sz w:val="24"/>
          <w:szCs w:val="24"/>
        </w:rPr>
        <w:t>1.无格式要求，由出具监狱企业证明的单位自行拟定；</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525"/>
        <w:rPr>
          <w:rFonts w:hint="eastAsia" w:ascii="宋体" w:hAnsi="宋体" w:eastAsia="宋体" w:cs="宋体"/>
          <w:color w:val="000000"/>
          <w:sz w:val="24"/>
          <w:szCs w:val="24"/>
        </w:rPr>
      </w:pPr>
      <w:r>
        <w:rPr>
          <w:rFonts w:hint="eastAsia" w:ascii="宋体" w:hAnsi="宋体" w:eastAsia="宋体" w:cs="宋体"/>
          <w:color w:val="000000"/>
          <w:sz w:val="24"/>
          <w:szCs w:val="24"/>
        </w:rPr>
        <w:t>2.投标人未提供的，评审时不视为</w:t>
      </w:r>
      <w:r>
        <w:rPr>
          <w:rFonts w:hint="eastAsia" w:cs="宋体"/>
          <w:color w:val="000000"/>
          <w:sz w:val="24"/>
          <w:szCs w:val="24"/>
          <w:lang w:eastAsia="zh-CN"/>
        </w:rPr>
        <w:t>小微</w:t>
      </w:r>
      <w:r>
        <w:rPr>
          <w:rFonts w:hint="eastAsia" w:ascii="宋体" w:hAnsi="宋体" w:eastAsia="宋体" w:cs="宋体"/>
          <w:color w:val="000000"/>
          <w:sz w:val="24"/>
          <w:szCs w:val="24"/>
        </w:rPr>
        <w:t>企业。</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52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b/>
          <w:bCs/>
          <w:color w:val="000000"/>
          <w:sz w:val="24"/>
          <w:szCs w:val="24"/>
        </w:rPr>
        <w:t>如实填写，不符合条件的投标人无需填写。如果出现虚假应标，由此产生的后果由</w:t>
      </w:r>
      <w:r>
        <w:rPr>
          <w:rFonts w:hint="eastAsia" w:ascii="宋体" w:hAnsi="宋体" w:eastAsia="宋体" w:cs="宋体"/>
          <w:b/>
          <w:bCs/>
          <w:color w:val="000000"/>
          <w:sz w:val="24"/>
          <w:szCs w:val="24"/>
          <w:lang w:eastAsia="zh-CN"/>
        </w:rPr>
        <w:t>投标人</w:t>
      </w:r>
      <w:r>
        <w:rPr>
          <w:rFonts w:hint="eastAsia" w:ascii="宋体" w:hAnsi="宋体" w:eastAsia="宋体" w:cs="宋体"/>
          <w:b/>
          <w:bCs/>
          <w:color w:val="000000"/>
          <w:sz w:val="24"/>
          <w:szCs w:val="24"/>
        </w:rPr>
        <w:t>自行负责。</w:t>
      </w:r>
    </w:p>
    <w:p>
      <w:pPr>
        <w:pStyle w:val="18"/>
        <w:keepNext w:val="0"/>
        <w:keepLines w:val="0"/>
        <w:pageBreakBefore w:val="0"/>
        <w:widowControl w:val="0"/>
        <w:kinsoku/>
        <w:wordWrap/>
        <w:overflowPunct/>
        <w:topLinePunct w:val="0"/>
        <w:autoSpaceDE w:val="0"/>
        <w:autoSpaceDN w:val="0"/>
        <w:bidi w:val="0"/>
        <w:spacing w:line="480" w:lineRule="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spacing w:line="480" w:lineRule="auto"/>
        <w:rPr>
          <w:rFonts w:hint="eastAsia" w:ascii="宋体" w:hAnsi="宋体" w:eastAsia="宋体" w:cs="宋体"/>
          <w:sz w:val="24"/>
          <w:szCs w:val="24"/>
          <w:lang w:val="en-US" w:eastAsia="zh-CN"/>
        </w:rPr>
      </w:pPr>
    </w:p>
    <w:p>
      <w:pPr>
        <w:pStyle w:val="19"/>
        <w:keepNext w:val="0"/>
        <w:keepLines w:val="0"/>
        <w:pageBreakBefore w:val="0"/>
        <w:widowControl w:val="0"/>
        <w:kinsoku/>
        <w:wordWrap/>
        <w:overflowPunct/>
        <w:topLinePunct w:val="0"/>
        <w:autoSpaceDE w:val="0"/>
        <w:autoSpaceDN w:val="0"/>
        <w:bidi w:val="0"/>
        <w:spacing w:before="156" w:after="156" w:line="480" w:lineRule="auto"/>
        <w:ind w:left="0" w:leftChars="0" w:firstLine="0" w:firstLineChars="0"/>
        <w:rPr>
          <w:rFonts w:hint="eastAsia" w:ascii="宋体" w:hAnsi="宋体" w:eastAsia="宋体" w:cs="宋体"/>
          <w:color w:val="auto"/>
          <w:sz w:val="24"/>
          <w:szCs w:val="24"/>
          <w:highlight w:val="none"/>
        </w:rPr>
      </w:pPr>
    </w:p>
    <w:p>
      <w:pPr>
        <w:pStyle w:val="19"/>
        <w:keepNext w:val="0"/>
        <w:keepLines w:val="0"/>
        <w:pageBreakBefore w:val="0"/>
        <w:widowControl w:val="0"/>
        <w:kinsoku/>
        <w:wordWrap/>
        <w:overflowPunct/>
        <w:topLinePunct w:val="0"/>
        <w:autoSpaceDE w:val="0"/>
        <w:autoSpaceDN w:val="0"/>
        <w:bidi w:val="0"/>
        <w:spacing w:before="156" w:after="156" w:line="480" w:lineRule="auto"/>
        <w:ind w:left="0" w:leftChars="0" w:firstLine="0" w:firstLineChars="0"/>
        <w:rPr>
          <w:rFonts w:hint="eastAsia" w:ascii="宋体" w:hAnsi="宋体" w:eastAsia="宋体" w:cs="宋体"/>
          <w:color w:val="auto"/>
          <w:sz w:val="24"/>
          <w:szCs w:val="24"/>
          <w:highlight w:val="none"/>
        </w:rPr>
      </w:pPr>
    </w:p>
    <w:p>
      <w:pPr>
        <w:pStyle w:val="19"/>
        <w:spacing w:before="156" w:after="156"/>
        <w:ind w:left="0" w:leftChars="0" w:firstLine="0" w:firstLineChars="0"/>
        <w:rPr>
          <w:rFonts w:hint="eastAsia" w:ascii="宋体" w:hAnsi="宋体" w:eastAsia="宋体" w:cs="宋体"/>
          <w:color w:val="auto"/>
          <w:sz w:val="24"/>
          <w:highlight w:val="none"/>
        </w:rPr>
      </w:pPr>
    </w:p>
    <w:p>
      <w:pPr>
        <w:pStyle w:val="19"/>
        <w:spacing w:before="156" w:after="156"/>
        <w:ind w:left="0" w:leftChars="0" w:firstLine="0" w:firstLineChars="0"/>
        <w:rPr>
          <w:rFonts w:hint="eastAsia" w:ascii="宋体" w:hAnsi="宋体" w:eastAsia="宋体" w:cs="宋体"/>
          <w:color w:val="auto"/>
          <w:sz w:val="24"/>
          <w:highlight w:val="none"/>
        </w:rPr>
      </w:pPr>
    </w:p>
    <w:p>
      <w:pPr>
        <w:pStyle w:val="19"/>
        <w:spacing w:before="156" w:after="156"/>
        <w:ind w:left="0" w:leftChars="0" w:firstLine="0" w:firstLineChars="0"/>
        <w:rPr>
          <w:rFonts w:hint="eastAsia" w:ascii="宋体" w:hAnsi="宋体" w:eastAsia="宋体" w:cs="宋体"/>
          <w:color w:val="auto"/>
          <w:sz w:val="24"/>
          <w:highlight w:val="none"/>
        </w:rPr>
      </w:pPr>
    </w:p>
    <w:p>
      <w:pPr>
        <w:pStyle w:val="4"/>
        <w:keepNext w:val="0"/>
        <w:keepLines w:val="0"/>
        <w:pageBreakBefore w:val="0"/>
        <w:kinsoku/>
        <w:wordWrap/>
        <w:overflowPunct/>
        <w:topLinePunct w:val="0"/>
        <w:autoSpaceDE w:val="0"/>
        <w:autoSpaceDN w:val="0"/>
        <w:bidi w:val="0"/>
        <w:snapToGrid/>
        <w:spacing w:before="156" w:after="156" w:line="480" w:lineRule="auto"/>
        <w:ind w:left="6" w:firstLine="6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“节能产品”，“环境标志产品”证明材料（若有）</w:t>
      </w:r>
    </w:p>
    <w:p>
      <w:pPr>
        <w:keepNext w:val="0"/>
        <w:keepLines w:val="0"/>
        <w:pageBreakBefore w:val="0"/>
        <w:widowControl/>
        <w:kinsoku/>
        <w:wordWrap/>
        <w:overflowPunct/>
        <w:topLinePunct w:val="0"/>
        <w:autoSpaceDE w:val="0"/>
        <w:autoSpaceDN w:val="0"/>
        <w:bidi w:val="0"/>
        <w:snapToGrid/>
        <w:spacing w:before="156" w:after="156" w:line="480" w:lineRule="auto"/>
        <w:ind w:left="6"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pPr>
        <w:keepNext w:val="0"/>
        <w:keepLines w:val="0"/>
        <w:pageBreakBefore w:val="0"/>
        <w:widowControl/>
        <w:kinsoku/>
        <w:wordWrap/>
        <w:overflowPunct/>
        <w:topLinePunct w:val="0"/>
        <w:autoSpaceDE w:val="0"/>
        <w:autoSpaceDN w:val="0"/>
        <w:bidi w:val="0"/>
        <w:snapToGrid/>
        <w:spacing w:before="156" w:after="156" w:line="480" w:lineRule="auto"/>
        <w:ind w:left="6"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提供的产品属于下列情形，应按照招标文件规定提供产品列入“节能产品”，“环境标志产品”所在页的复印件（该页包含制造商或企业名称或申请单位名称、规格型号、有效期截止日期等内容），并加盖</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单位章。</w:t>
      </w:r>
    </w:p>
    <w:p>
      <w:pPr>
        <w:keepNext w:val="0"/>
        <w:keepLines w:val="0"/>
        <w:pageBreakBefore w:val="0"/>
        <w:widowControl/>
        <w:numPr>
          <w:ilvl w:val="0"/>
          <w:numId w:val="33"/>
        </w:numPr>
        <w:kinsoku/>
        <w:wordWrap/>
        <w:overflowPunct/>
        <w:topLinePunct w:val="0"/>
        <w:autoSpaceDE w:val="0"/>
        <w:autoSpaceDN w:val="0"/>
        <w:bidi w:val="0"/>
        <w:snapToGrid/>
        <w:spacing w:before="156" w:after="156" w:line="480" w:lineRule="auto"/>
        <w:ind w:left="6" w:firstLine="50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符合政府采购强制采购政策的</w:t>
      </w:r>
      <w:r>
        <w:rPr>
          <w:rFonts w:hint="eastAsia" w:ascii="宋体" w:hAnsi="宋体" w:eastAsia="宋体" w:cs="宋体"/>
          <w:color w:val="auto"/>
          <w:sz w:val="24"/>
          <w:szCs w:val="24"/>
          <w:highlight w:val="none"/>
        </w:rPr>
        <w:t>财政部、环境保护部发布的《节能产品政府采购品目清单》中标记的“强制采购节能产品”。</w:t>
      </w:r>
    </w:p>
    <w:p>
      <w:pPr>
        <w:keepNext w:val="0"/>
        <w:keepLines w:val="0"/>
        <w:pageBreakBefore w:val="0"/>
        <w:widowControl/>
        <w:numPr>
          <w:ilvl w:val="0"/>
          <w:numId w:val="33"/>
        </w:numPr>
        <w:kinsoku/>
        <w:wordWrap/>
        <w:overflowPunct/>
        <w:topLinePunct w:val="0"/>
        <w:autoSpaceDE w:val="0"/>
        <w:autoSpaceDN w:val="0"/>
        <w:bidi w:val="0"/>
        <w:snapToGrid/>
        <w:spacing w:before="156" w:after="156" w:line="480" w:lineRule="auto"/>
        <w:ind w:left="6" w:firstLine="50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符合政府采购强制采购政策的</w:t>
      </w:r>
      <w:r>
        <w:rPr>
          <w:rFonts w:hint="eastAsia" w:ascii="宋体" w:hAnsi="宋体" w:eastAsia="宋体" w:cs="宋体"/>
          <w:color w:val="auto"/>
          <w:sz w:val="24"/>
          <w:szCs w:val="24"/>
          <w:highlight w:val="none"/>
        </w:rPr>
        <w:t>财政部、环境保护部发布的《环境标志产品政府采购品目清单》中标记的的“环境标志产品”。</w:t>
      </w:r>
    </w:p>
    <w:p>
      <w:pPr>
        <w:keepNext w:val="0"/>
        <w:keepLines w:val="0"/>
        <w:pageBreakBefore w:val="0"/>
        <w:widowControl/>
        <w:kinsoku/>
        <w:wordWrap/>
        <w:overflowPunct/>
        <w:topLinePunct w:val="0"/>
        <w:autoSpaceDE w:val="0"/>
        <w:autoSpaceDN w:val="0"/>
        <w:bidi w:val="0"/>
        <w:snapToGrid/>
        <w:spacing w:before="156" w:after="156" w:line="480" w:lineRule="auto"/>
        <w:ind w:left="6"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2、未按照上述要求提供的，评审时不予以考虑。</w:t>
      </w:r>
    </w:p>
    <w:p>
      <w:pPr>
        <w:pStyle w:val="19"/>
        <w:keepNext w:val="0"/>
        <w:keepLines w:val="0"/>
        <w:pageBreakBefore w:val="0"/>
        <w:kinsoku/>
        <w:wordWrap/>
        <w:overflowPunct/>
        <w:topLinePunct w:val="0"/>
        <w:autoSpaceDE w:val="0"/>
        <w:autoSpaceDN w:val="0"/>
        <w:bidi w:val="0"/>
        <w:snapToGrid/>
        <w:spacing w:before="156" w:after="156" w:line="480" w:lineRule="auto"/>
        <w:ind w:left="0" w:leftChars="0" w:firstLine="0" w:firstLineChars="0"/>
        <w:rPr>
          <w:rFonts w:hint="eastAsia" w:ascii="宋体" w:hAnsi="宋体" w:eastAsia="宋体" w:cs="宋体"/>
          <w:color w:val="auto"/>
          <w:sz w:val="24"/>
          <w:szCs w:val="24"/>
          <w:highlight w:val="none"/>
        </w:rPr>
      </w:pPr>
    </w:p>
    <w:p>
      <w:pPr>
        <w:pStyle w:val="12"/>
        <w:keepNext w:val="0"/>
        <w:keepLines w:val="0"/>
        <w:pageBreakBefore w:val="0"/>
        <w:kinsoku/>
        <w:wordWrap/>
        <w:overflowPunct/>
        <w:topLinePunct w:val="0"/>
        <w:autoSpaceDE w:val="0"/>
        <w:autoSpaceDN w:val="0"/>
        <w:bidi w:val="0"/>
        <w:snapToGrid/>
        <w:spacing w:line="480" w:lineRule="auto"/>
        <w:rPr>
          <w:rFonts w:hint="eastAsia" w:ascii="宋体" w:hAnsi="宋体" w:eastAsia="宋体" w:cs="宋体"/>
          <w:sz w:val="24"/>
          <w:szCs w:val="24"/>
        </w:rPr>
      </w:pPr>
    </w:p>
    <w:p>
      <w:pPr>
        <w:pStyle w:val="12"/>
        <w:keepNext w:val="0"/>
        <w:keepLines w:val="0"/>
        <w:pageBreakBefore w:val="0"/>
        <w:kinsoku/>
        <w:wordWrap/>
        <w:overflowPunct/>
        <w:topLinePunct w:val="0"/>
        <w:autoSpaceDE w:val="0"/>
        <w:autoSpaceDN w:val="0"/>
        <w:bidi w:val="0"/>
        <w:snapToGrid/>
        <w:spacing w:before="1" w:line="480" w:lineRule="auto"/>
        <w:rPr>
          <w:rFonts w:hint="eastAsia" w:ascii="宋体" w:hAnsi="宋体" w:eastAsia="宋体" w:cs="宋体"/>
          <w:sz w:val="24"/>
          <w:szCs w:val="24"/>
        </w:rPr>
      </w:pPr>
    </w:p>
    <w:p>
      <w:pPr>
        <w:keepNext w:val="0"/>
        <w:keepLines w:val="0"/>
        <w:pageBreakBefore w:val="0"/>
        <w:kinsoku/>
        <w:wordWrap/>
        <w:overflowPunct/>
        <w:topLinePunct w:val="0"/>
        <w:autoSpaceDE w:val="0"/>
        <w:autoSpaceDN w:val="0"/>
        <w:bidi w:val="0"/>
        <w:snapToGrid/>
        <w:spacing w:before="0" w:line="480" w:lineRule="auto"/>
        <w:ind w:left="1220" w:right="0" w:firstLine="0"/>
        <w:jc w:val="left"/>
        <w:rPr>
          <w:rFonts w:hint="eastAsia" w:ascii="宋体" w:hAnsi="宋体" w:eastAsia="宋体" w:cs="宋体"/>
          <w:b/>
          <w:sz w:val="24"/>
          <w:szCs w:val="24"/>
        </w:rPr>
      </w:pPr>
      <w:r>
        <w:rPr>
          <w:rFonts w:hint="eastAsia" w:ascii="宋体" w:hAnsi="宋体" w:eastAsia="宋体" w:cs="宋体"/>
          <w:b/>
          <w:sz w:val="24"/>
          <w:szCs w:val="24"/>
        </w:rPr>
        <w:t>说明：</w:t>
      </w:r>
    </w:p>
    <w:p>
      <w:pPr>
        <w:pStyle w:val="12"/>
        <w:keepNext w:val="0"/>
        <w:keepLines w:val="0"/>
        <w:pageBreakBefore w:val="0"/>
        <w:kinsoku/>
        <w:wordWrap/>
        <w:overflowPunct/>
        <w:topLinePunct w:val="0"/>
        <w:autoSpaceDE w:val="0"/>
        <w:autoSpaceDN w:val="0"/>
        <w:bidi w:val="0"/>
        <w:snapToGrid/>
        <w:spacing w:before="6" w:line="480" w:lineRule="auto"/>
        <w:rPr>
          <w:rFonts w:hint="eastAsia" w:ascii="宋体" w:hAnsi="宋体" w:eastAsia="宋体" w:cs="宋体"/>
          <w:b/>
          <w:sz w:val="24"/>
          <w:szCs w:val="24"/>
        </w:rPr>
      </w:pPr>
    </w:p>
    <w:p>
      <w:pPr>
        <w:keepNext w:val="0"/>
        <w:keepLines w:val="0"/>
        <w:pageBreakBefore w:val="0"/>
        <w:kinsoku/>
        <w:wordWrap/>
        <w:overflowPunct/>
        <w:topLinePunct w:val="0"/>
        <w:autoSpaceDE w:val="0"/>
        <w:autoSpaceDN w:val="0"/>
        <w:bidi w:val="0"/>
        <w:snapToGrid/>
        <w:spacing w:before="1" w:line="480" w:lineRule="auto"/>
        <w:ind w:left="1640" w:right="0" w:firstLine="0"/>
        <w:jc w:val="left"/>
        <w:rPr>
          <w:rFonts w:hint="eastAsia" w:ascii="宋体" w:hAnsi="宋体" w:eastAsia="宋体" w:cs="宋体"/>
          <w:b/>
          <w:sz w:val="24"/>
          <w:szCs w:val="24"/>
        </w:rPr>
      </w:pPr>
      <w:r>
        <w:rPr>
          <w:rFonts w:hint="eastAsia" w:ascii="宋体" w:hAnsi="宋体" w:eastAsia="宋体" w:cs="宋体"/>
          <w:b/>
          <w:sz w:val="24"/>
          <w:szCs w:val="24"/>
        </w:rPr>
        <w:t>1.如不是该类企业则不需提供证明文件（可删除此页</w:t>
      </w:r>
      <w:r>
        <w:rPr>
          <w:rFonts w:hint="eastAsia" w:ascii="宋体" w:hAnsi="宋体" w:eastAsia="宋体" w:cs="宋体"/>
          <w:b/>
          <w:spacing w:val="-104"/>
          <w:sz w:val="24"/>
          <w:szCs w:val="24"/>
        </w:rPr>
        <w:t>）</w:t>
      </w:r>
      <w:r>
        <w:rPr>
          <w:rFonts w:hint="eastAsia" w:ascii="宋体" w:hAnsi="宋体" w:eastAsia="宋体" w:cs="宋体"/>
          <w:b/>
          <w:sz w:val="24"/>
          <w:szCs w:val="24"/>
        </w:rPr>
        <w:t>。</w:t>
      </w:r>
    </w:p>
    <w:sectPr>
      <w:pgSz w:w="11910" w:h="16840"/>
      <w:pgMar w:top="1440" w:right="1080" w:bottom="144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hruti"/>
    <w:panose1 w:val="020E0705020206020404"/>
    <w:charset w:val="00"/>
    <w:family w:val="swiss"/>
    <w:pitch w:val="default"/>
    <w:sig w:usb0="00000000"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552" w:hanging="303"/>
        <w:jc w:val="left"/>
      </w:pPr>
      <w:rPr>
        <w:rFonts w:hint="default"/>
        <w:lang w:val="zh-CN" w:eastAsia="zh-CN" w:bidi="zh-CN"/>
      </w:rPr>
    </w:lvl>
    <w:lvl w:ilvl="1" w:tentative="0">
      <w:start w:val="1"/>
      <w:numFmt w:val="decimal"/>
      <w:lvlText w:val="%1.%2"/>
      <w:lvlJc w:val="left"/>
      <w:pPr>
        <w:ind w:left="552" w:hanging="303"/>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3"/>
      </w:pPr>
      <w:rPr>
        <w:rFonts w:hint="default"/>
        <w:lang w:val="zh-CN" w:eastAsia="zh-CN" w:bidi="zh-CN"/>
      </w:rPr>
    </w:lvl>
    <w:lvl w:ilvl="3" w:tentative="0">
      <w:start w:val="0"/>
      <w:numFmt w:val="bullet"/>
      <w:lvlText w:val="•"/>
      <w:lvlJc w:val="left"/>
      <w:pPr>
        <w:ind w:left="3699" w:hanging="303"/>
      </w:pPr>
      <w:rPr>
        <w:rFonts w:hint="default"/>
        <w:lang w:val="zh-CN" w:eastAsia="zh-CN" w:bidi="zh-CN"/>
      </w:rPr>
    </w:lvl>
    <w:lvl w:ilvl="4" w:tentative="0">
      <w:start w:val="0"/>
      <w:numFmt w:val="bullet"/>
      <w:lvlText w:val="•"/>
      <w:lvlJc w:val="left"/>
      <w:pPr>
        <w:ind w:left="4746" w:hanging="303"/>
      </w:pPr>
      <w:rPr>
        <w:rFonts w:hint="default"/>
        <w:lang w:val="zh-CN" w:eastAsia="zh-CN" w:bidi="zh-CN"/>
      </w:rPr>
    </w:lvl>
    <w:lvl w:ilvl="5" w:tentative="0">
      <w:start w:val="0"/>
      <w:numFmt w:val="bullet"/>
      <w:lvlText w:val="•"/>
      <w:lvlJc w:val="left"/>
      <w:pPr>
        <w:ind w:left="5793" w:hanging="303"/>
      </w:pPr>
      <w:rPr>
        <w:rFonts w:hint="default"/>
        <w:lang w:val="zh-CN" w:eastAsia="zh-CN" w:bidi="zh-CN"/>
      </w:rPr>
    </w:lvl>
    <w:lvl w:ilvl="6" w:tentative="0">
      <w:start w:val="0"/>
      <w:numFmt w:val="bullet"/>
      <w:lvlText w:val="•"/>
      <w:lvlJc w:val="left"/>
      <w:pPr>
        <w:ind w:left="6839" w:hanging="303"/>
      </w:pPr>
      <w:rPr>
        <w:rFonts w:hint="default"/>
        <w:lang w:val="zh-CN" w:eastAsia="zh-CN" w:bidi="zh-CN"/>
      </w:rPr>
    </w:lvl>
    <w:lvl w:ilvl="7" w:tentative="0">
      <w:start w:val="0"/>
      <w:numFmt w:val="bullet"/>
      <w:lvlText w:val="•"/>
      <w:lvlJc w:val="left"/>
      <w:pPr>
        <w:ind w:left="7886" w:hanging="303"/>
      </w:pPr>
      <w:rPr>
        <w:rFonts w:hint="default"/>
        <w:lang w:val="zh-CN" w:eastAsia="zh-CN" w:bidi="zh-CN"/>
      </w:rPr>
    </w:lvl>
    <w:lvl w:ilvl="8" w:tentative="0">
      <w:start w:val="0"/>
      <w:numFmt w:val="bullet"/>
      <w:lvlText w:val="•"/>
      <w:lvlJc w:val="left"/>
      <w:pPr>
        <w:ind w:left="8932" w:hanging="303"/>
      </w:pPr>
      <w:rPr>
        <w:rFonts w:hint="default"/>
        <w:lang w:val="zh-CN" w:eastAsia="zh-CN" w:bidi="zh-CN"/>
      </w:rPr>
    </w:lvl>
  </w:abstractNum>
  <w:abstractNum w:abstractNumId="1">
    <w:nsid w:val="93F87D03"/>
    <w:multiLevelType w:val="singleLevel"/>
    <w:tmpl w:val="93F87D03"/>
    <w:lvl w:ilvl="0" w:tentative="0">
      <w:start w:val="1"/>
      <w:numFmt w:val="decimal"/>
      <w:lvlText w:val="%1."/>
      <w:lvlJc w:val="left"/>
      <w:pPr>
        <w:ind w:left="1055" w:hanging="425"/>
      </w:pPr>
      <w:rPr>
        <w:rFonts w:hint="default"/>
      </w:rPr>
    </w:lvl>
  </w:abstractNum>
  <w:abstractNum w:abstractNumId="2">
    <w:nsid w:val="9A1252DA"/>
    <w:multiLevelType w:val="singleLevel"/>
    <w:tmpl w:val="9A1252DA"/>
    <w:lvl w:ilvl="0" w:tentative="0">
      <w:start w:val="1"/>
      <w:numFmt w:val="chineseCounting"/>
      <w:lvlText w:val="第%1章"/>
      <w:lvlJc w:val="left"/>
      <w:rPr>
        <w:rFonts w:hint="eastAsia"/>
      </w:rPr>
    </w:lvl>
  </w:abstractNum>
  <w:abstractNum w:abstractNumId="3">
    <w:nsid w:val="A6D7DC8B"/>
    <w:multiLevelType w:val="singleLevel"/>
    <w:tmpl w:val="A6D7DC8B"/>
    <w:lvl w:ilvl="0" w:tentative="0">
      <w:start w:val="1"/>
      <w:numFmt w:val="chineseCounting"/>
      <w:suff w:val="nothing"/>
      <w:lvlText w:val="（%1）"/>
      <w:lvlJc w:val="left"/>
      <w:pPr>
        <w:ind w:left="0" w:firstLine="420"/>
      </w:pPr>
      <w:rPr>
        <w:rFonts w:hint="eastAsia"/>
      </w:rPr>
    </w:lvl>
  </w:abstractNum>
  <w:abstractNum w:abstractNumId="4">
    <w:nsid w:val="B5E306ED"/>
    <w:multiLevelType w:val="multilevel"/>
    <w:tmpl w:val="B5E306ED"/>
    <w:lvl w:ilvl="0" w:tentative="0">
      <w:start w:val="2"/>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5">
    <w:nsid w:val="BF205925"/>
    <w:multiLevelType w:val="multilevel"/>
    <w:tmpl w:val="BF205925"/>
    <w:lvl w:ilvl="0" w:tentative="0">
      <w:start w:val="7"/>
      <w:numFmt w:val="decimal"/>
      <w:lvlText w:val="%1"/>
      <w:lvlJc w:val="left"/>
      <w:pPr>
        <w:ind w:left="1212" w:hanging="18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03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20"/>
      </w:pPr>
      <w:rPr>
        <w:rFonts w:hint="default"/>
        <w:lang w:val="zh-CN" w:eastAsia="zh-CN" w:bidi="zh-CN"/>
      </w:rPr>
    </w:lvl>
    <w:lvl w:ilvl="3" w:tentative="0">
      <w:start w:val="0"/>
      <w:numFmt w:val="bullet"/>
      <w:lvlText w:val="•"/>
      <w:lvlJc w:val="left"/>
      <w:pPr>
        <w:ind w:left="3399" w:hanging="420"/>
      </w:pPr>
      <w:rPr>
        <w:rFonts w:hint="default"/>
        <w:lang w:val="zh-CN" w:eastAsia="zh-CN" w:bidi="zh-CN"/>
      </w:rPr>
    </w:lvl>
    <w:lvl w:ilvl="4" w:tentative="0">
      <w:start w:val="0"/>
      <w:numFmt w:val="bullet"/>
      <w:lvlText w:val="•"/>
      <w:lvlJc w:val="left"/>
      <w:pPr>
        <w:ind w:left="4488" w:hanging="420"/>
      </w:pPr>
      <w:rPr>
        <w:rFonts w:hint="default"/>
        <w:lang w:val="zh-CN" w:eastAsia="zh-CN" w:bidi="zh-CN"/>
      </w:rPr>
    </w:lvl>
    <w:lvl w:ilvl="5" w:tentative="0">
      <w:start w:val="0"/>
      <w:numFmt w:val="bullet"/>
      <w:lvlText w:val="•"/>
      <w:lvlJc w:val="left"/>
      <w:pPr>
        <w:ind w:left="5578" w:hanging="420"/>
      </w:pPr>
      <w:rPr>
        <w:rFonts w:hint="default"/>
        <w:lang w:val="zh-CN" w:eastAsia="zh-CN" w:bidi="zh-CN"/>
      </w:rPr>
    </w:lvl>
    <w:lvl w:ilvl="6" w:tentative="0">
      <w:start w:val="0"/>
      <w:numFmt w:val="bullet"/>
      <w:lvlText w:val="•"/>
      <w:lvlJc w:val="left"/>
      <w:pPr>
        <w:ind w:left="6667" w:hanging="420"/>
      </w:pPr>
      <w:rPr>
        <w:rFonts w:hint="default"/>
        <w:lang w:val="zh-CN" w:eastAsia="zh-CN" w:bidi="zh-CN"/>
      </w:rPr>
    </w:lvl>
    <w:lvl w:ilvl="7" w:tentative="0">
      <w:start w:val="0"/>
      <w:numFmt w:val="bullet"/>
      <w:lvlText w:val="•"/>
      <w:lvlJc w:val="left"/>
      <w:pPr>
        <w:ind w:left="7757" w:hanging="420"/>
      </w:pPr>
      <w:rPr>
        <w:rFonts w:hint="default"/>
        <w:lang w:val="zh-CN" w:eastAsia="zh-CN" w:bidi="zh-CN"/>
      </w:rPr>
    </w:lvl>
    <w:lvl w:ilvl="8" w:tentative="0">
      <w:start w:val="0"/>
      <w:numFmt w:val="bullet"/>
      <w:lvlText w:val="•"/>
      <w:lvlJc w:val="left"/>
      <w:pPr>
        <w:ind w:left="8846" w:hanging="420"/>
      </w:pPr>
      <w:rPr>
        <w:rFonts w:hint="default"/>
        <w:lang w:val="zh-CN" w:eastAsia="zh-CN" w:bidi="zh-CN"/>
      </w:rPr>
    </w:lvl>
  </w:abstractNum>
  <w:abstractNum w:abstractNumId="6">
    <w:nsid w:val="C8879AEF"/>
    <w:multiLevelType w:val="multilevel"/>
    <w:tmpl w:val="C8879AEF"/>
    <w:lvl w:ilvl="0" w:tentative="0">
      <w:start w:val="3"/>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7">
    <w:nsid w:val="CF092B84"/>
    <w:multiLevelType w:val="multilevel"/>
    <w:tmpl w:val="CF092B84"/>
    <w:lvl w:ilvl="0" w:tentative="0">
      <w:start w:val="1"/>
      <w:numFmt w:val="decimal"/>
      <w:lvlText w:val="%1"/>
      <w:lvlJc w:val="left"/>
      <w:pPr>
        <w:ind w:left="1485" w:hanging="361"/>
        <w:jc w:val="left"/>
      </w:pPr>
      <w:rPr>
        <w:rFonts w:hint="default"/>
        <w:lang w:val="zh-CN" w:eastAsia="zh-CN" w:bidi="zh-CN"/>
      </w:rPr>
    </w:lvl>
    <w:lvl w:ilvl="1" w:tentative="0">
      <w:start w:val="1"/>
      <w:numFmt w:val="decimal"/>
      <w:lvlText w:val="%1.%2"/>
      <w:lvlJc w:val="left"/>
      <w:pPr>
        <w:ind w:left="1485"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3389" w:hanging="361"/>
      </w:pPr>
      <w:rPr>
        <w:rFonts w:hint="default"/>
        <w:lang w:val="zh-CN" w:eastAsia="zh-CN" w:bidi="zh-CN"/>
      </w:rPr>
    </w:lvl>
    <w:lvl w:ilvl="3" w:tentative="0">
      <w:start w:val="0"/>
      <w:numFmt w:val="bullet"/>
      <w:lvlText w:val="•"/>
      <w:lvlJc w:val="left"/>
      <w:pPr>
        <w:ind w:left="4343" w:hanging="361"/>
      </w:pPr>
      <w:rPr>
        <w:rFonts w:hint="default"/>
        <w:lang w:val="zh-CN" w:eastAsia="zh-CN" w:bidi="zh-CN"/>
      </w:rPr>
    </w:lvl>
    <w:lvl w:ilvl="4" w:tentative="0">
      <w:start w:val="0"/>
      <w:numFmt w:val="bullet"/>
      <w:lvlText w:val="•"/>
      <w:lvlJc w:val="left"/>
      <w:pPr>
        <w:ind w:left="5298" w:hanging="361"/>
      </w:pPr>
      <w:rPr>
        <w:rFonts w:hint="default"/>
        <w:lang w:val="zh-CN" w:eastAsia="zh-CN" w:bidi="zh-CN"/>
      </w:rPr>
    </w:lvl>
    <w:lvl w:ilvl="5" w:tentative="0">
      <w:start w:val="0"/>
      <w:numFmt w:val="bullet"/>
      <w:lvlText w:val="•"/>
      <w:lvlJc w:val="left"/>
      <w:pPr>
        <w:ind w:left="6253" w:hanging="361"/>
      </w:pPr>
      <w:rPr>
        <w:rFonts w:hint="default"/>
        <w:lang w:val="zh-CN" w:eastAsia="zh-CN" w:bidi="zh-CN"/>
      </w:rPr>
    </w:lvl>
    <w:lvl w:ilvl="6" w:tentative="0">
      <w:start w:val="0"/>
      <w:numFmt w:val="bullet"/>
      <w:lvlText w:val="•"/>
      <w:lvlJc w:val="left"/>
      <w:pPr>
        <w:ind w:left="7207" w:hanging="361"/>
      </w:pPr>
      <w:rPr>
        <w:rFonts w:hint="default"/>
        <w:lang w:val="zh-CN" w:eastAsia="zh-CN" w:bidi="zh-CN"/>
      </w:rPr>
    </w:lvl>
    <w:lvl w:ilvl="7" w:tentative="0">
      <w:start w:val="0"/>
      <w:numFmt w:val="bullet"/>
      <w:lvlText w:val="•"/>
      <w:lvlJc w:val="left"/>
      <w:pPr>
        <w:ind w:left="8162" w:hanging="361"/>
      </w:pPr>
      <w:rPr>
        <w:rFonts w:hint="default"/>
        <w:lang w:val="zh-CN" w:eastAsia="zh-CN" w:bidi="zh-CN"/>
      </w:rPr>
    </w:lvl>
    <w:lvl w:ilvl="8" w:tentative="0">
      <w:start w:val="0"/>
      <w:numFmt w:val="bullet"/>
      <w:lvlText w:val="•"/>
      <w:lvlJc w:val="left"/>
      <w:pPr>
        <w:ind w:left="9116" w:hanging="361"/>
      </w:pPr>
      <w:rPr>
        <w:rFonts w:hint="default"/>
        <w:lang w:val="zh-CN" w:eastAsia="zh-CN" w:bidi="zh-CN"/>
      </w:rPr>
    </w:lvl>
  </w:abstractNum>
  <w:abstractNum w:abstractNumId="8">
    <w:nsid w:val="CF75BBEA"/>
    <w:multiLevelType w:val="singleLevel"/>
    <w:tmpl w:val="CF75BBEA"/>
    <w:lvl w:ilvl="0" w:tentative="0">
      <w:start w:val="1"/>
      <w:numFmt w:val="chineseCounting"/>
      <w:suff w:val="nothing"/>
      <w:lvlText w:val="（%1）"/>
      <w:lvlJc w:val="left"/>
      <w:pPr>
        <w:ind w:left="0" w:firstLine="420"/>
      </w:pPr>
      <w:rPr>
        <w:rFonts w:hint="eastAsia"/>
        <w:b w:val="0"/>
        <w:bCs w:val="0"/>
        <w:sz w:val="20"/>
        <w:szCs w:val="20"/>
      </w:rPr>
    </w:lvl>
  </w:abstractNum>
  <w:abstractNum w:abstractNumId="9">
    <w:nsid w:val="D7F9FE59"/>
    <w:multiLevelType w:val="multilevel"/>
    <w:tmpl w:val="D7F9FE59"/>
    <w:lvl w:ilvl="0" w:tentative="0">
      <w:start w:val="2"/>
      <w:numFmt w:val="decimal"/>
      <w:lvlText w:val="%1"/>
      <w:lvlJc w:val="left"/>
      <w:pPr>
        <w:ind w:left="552" w:hanging="301"/>
        <w:jc w:val="left"/>
      </w:pPr>
      <w:rPr>
        <w:rFonts w:hint="default"/>
        <w:lang w:val="zh-CN" w:eastAsia="zh-CN" w:bidi="zh-CN"/>
      </w:rPr>
    </w:lvl>
    <w:lvl w:ilvl="1" w:tentative="0">
      <w:start w:val="1"/>
      <w:numFmt w:val="decimal"/>
      <w:lvlText w:val="%1.%2"/>
      <w:lvlJc w:val="left"/>
      <w:pPr>
        <w:ind w:left="552"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1"/>
      </w:pPr>
      <w:rPr>
        <w:rFonts w:hint="default"/>
        <w:lang w:val="zh-CN" w:eastAsia="zh-CN" w:bidi="zh-CN"/>
      </w:rPr>
    </w:lvl>
    <w:lvl w:ilvl="3" w:tentative="0">
      <w:start w:val="0"/>
      <w:numFmt w:val="bullet"/>
      <w:lvlText w:val="•"/>
      <w:lvlJc w:val="left"/>
      <w:pPr>
        <w:ind w:left="3699" w:hanging="301"/>
      </w:pPr>
      <w:rPr>
        <w:rFonts w:hint="default"/>
        <w:lang w:val="zh-CN" w:eastAsia="zh-CN" w:bidi="zh-CN"/>
      </w:rPr>
    </w:lvl>
    <w:lvl w:ilvl="4" w:tentative="0">
      <w:start w:val="0"/>
      <w:numFmt w:val="bullet"/>
      <w:lvlText w:val="•"/>
      <w:lvlJc w:val="left"/>
      <w:pPr>
        <w:ind w:left="4746" w:hanging="301"/>
      </w:pPr>
      <w:rPr>
        <w:rFonts w:hint="default"/>
        <w:lang w:val="zh-CN" w:eastAsia="zh-CN" w:bidi="zh-CN"/>
      </w:rPr>
    </w:lvl>
    <w:lvl w:ilvl="5" w:tentative="0">
      <w:start w:val="0"/>
      <w:numFmt w:val="bullet"/>
      <w:lvlText w:val="•"/>
      <w:lvlJc w:val="left"/>
      <w:pPr>
        <w:ind w:left="5793" w:hanging="301"/>
      </w:pPr>
      <w:rPr>
        <w:rFonts w:hint="default"/>
        <w:lang w:val="zh-CN" w:eastAsia="zh-CN" w:bidi="zh-CN"/>
      </w:rPr>
    </w:lvl>
    <w:lvl w:ilvl="6" w:tentative="0">
      <w:start w:val="0"/>
      <w:numFmt w:val="bullet"/>
      <w:lvlText w:val="•"/>
      <w:lvlJc w:val="left"/>
      <w:pPr>
        <w:ind w:left="6839" w:hanging="301"/>
      </w:pPr>
      <w:rPr>
        <w:rFonts w:hint="default"/>
        <w:lang w:val="zh-CN" w:eastAsia="zh-CN" w:bidi="zh-CN"/>
      </w:rPr>
    </w:lvl>
    <w:lvl w:ilvl="7" w:tentative="0">
      <w:start w:val="0"/>
      <w:numFmt w:val="bullet"/>
      <w:lvlText w:val="•"/>
      <w:lvlJc w:val="left"/>
      <w:pPr>
        <w:ind w:left="7886" w:hanging="301"/>
      </w:pPr>
      <w:rPr>
        <w:rFonts w:hint="default"/>
        <w:lang w:val="zh-CN" w:eastAsia="zh-CN" w:bidi="zh-CN"/>
      </w:rPr>
    </w:lvl>
    <w:lvl w:ilvl="8" w:tentative="0">
      <w:start w:val="0"/>
      <w:numFmt w:val="bullet"/>
      <w:lvlText w:val="•"/>
      <w:lvlJc w:val="left"/>
      <w:pPr>
        <w:ind w:left="8932" w:hanging="301"/>
      </w:pPr>
      <w:rPr>
        <w:rFonts w:hint="default"/>
        <w:lang w:val="zh-CN" w:eastAsia="zh-CN" w:bidi="zh-CN"/>
      </w:rPr>
    </w:lvl>
  </w:abstractNum>
  <w:abstractNum w:abstractNumId="10">
    <w:nsid w:val="DCBA6B53"/>
    <w:multiLevelType w:val="multilevel"/>
    <w:tmpl w:val="DCBA6B53"/>
    <w:lvl w:ilvl="0" w:tentative="0">
      <w:start w:val="1"/>
      <w:numFmt w:val="decimal"/>
      <w:lvlText w:val="%1"/>
      <w:lvlJc w:val="left"/>
      <w:pPr>
        <w:ind w:left="552" w:hanging="301"/>
        <w:jc w:val="left"/>
      </w:pPr>
      <w:rPr>
        <w:rFonts w:hint="default"/>
        <w:lang w:val="zh-CN" w:eastAsia="zh-CN" w:bidi="zh-CN"/>
      </w:rPr>
    </w:lvl>
    <w:lvl w:ilvl="1" w:tentative="0">
      <w:start w:val="1"/>
      <w:numFmt w:val="decimal"/>
      <w:lvlText w:val="%1.%2"/>
      <w:lvlJc w:val="left"/>
      <w:pPr>
        <w:ind w:left="552"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1"/>
      </w:pPr>
      <w:rPr>
        <w:rFonts w:hint="default"/>
        <w:lang w:val="zh-CN" w:eastAsia="zh-CN" w:bidi="zh-CN"/>
      </w:rPr>
    </w:lvl>
    <w:lvl w:ilvl="3" w:tentative="0">
      <w:start w:val="0"/>
      <w:numFmt w:val="bullet"/>
      <w:lvlText w:val="•"/>
      <w:lvlJc w:val="left"/>
      <w:pPr>
        <w:ind w:left="3699" w:hanging="301"/>
      </w:pPr>
      <w:rPr>
        <w:rFonts w:hint="default"/>
        <w:lang w:val="zh-CN" w:eastAsia="zh-CN" w:bidi="zh-CN"/>
      </w:rPr>
    </w:lvl>
    <w:lvl w:ilvl="4" w:tentative="0">
      <w:start w:val="0"/>
      <w:numFmt w:val="bullet"/>
      <w:lvlText w:val="•"/>
      <w:lvlJc w:val="left"/>
      <w:pPr>
        <w:ind w:left="4746" w:hanging="301"/>
      </w:pPr>
      <w:rPr>
        <w:rFonts w:hint="default"/>
        <w:lang w:val="zh-CN" w:eastAsia="zh-CN" w:bidi="zh-CN"/>
      </w:rPr>
    </w:lvl>
    <w:lvl w:ilvl="5" w:tentative="0">
      <w:start w:val="0"/>
      <w:numFmt w:val="bullet"/>
      <w:lvlText w:val="•"/>
      <w:lvlJc w:val="left"/>
      <w:pPr>
        <w:ind w:left="5793" w:hanging="301"/>
      </w:pPr>
      <w:rPr>
        <w:rFonts w:hint="default"/>
        <w:lang w:val="zh-CN" w:eastAsia="zh-CN" w:bidi="zh-CN"/>
      </w:rPr>
    </w:lvl>
    <w:lvl w:ilvl="6" w:tentative="0">
      <w:start w:val="0"/>
      <w:numFmt w:val="bullet"/>
      <w:lvlText w:val="•"/>
      <w:lvlJc w:val="left"/>
      <w:pPr>
        <w:ind w:left="6839" w:hanging="301"/>
      </w:pPr>
      <w:rPr>
        <w:rFonts w:hint="default"/>
        <w:lang w:val="zh-CN" w:eastAsia="zh-CN" w:bidi="zh-CN"/>
      </w:rPr>
    </w:lvl>
    <w:lvl w:ilvl="7" w:tentative="0">
      <w:start w:val="0"/>
      <w:numFmt w:val="bullet"/>
      <w:lvlText w:val="•"/>
      <w:lvlJc w:val="left"/>
      <w:pPr>
        <w:ind w:left="7886" w:hanging="301"/>
      </w:pPr>
      <w:rPr>
        <w:rFonts w:hint="default"/>
        <w:lang w:val="zh-CN" w:eastAsia="zh-CN" w:bidi="zh-CN"/>
      </w:rPr>
    </w:lvl>
    <w:lvl w:ilvl="8" w:tentative="0">
      <w:start w:val="0"/>
      <w:numFmt w:val="bullet"/>
      <w:lvlText w:val="•"/>
      <w:lvlJc w:val="left"/>
      <w:pPr>
        <w:ind w:left="8932" w:hanging="301"/>
      </w:pPr>
      <w:rPr>
        <w:rFonts w:hint="default"/>
        <w:lang w:val="zh-CN" w:eastAsia="zh-CN" w:bidi="zh-CN"/>
      </w:rPr>
    </w:lvl>
  </w:abstractNum>
  <w:abstractNum w:abstractNumId="11">
    <w:nsid w:val="F6C1BCC3"/>
    <w:multiLevelType w:val="singleLevel"/>
    <w:tmpl w:val="F6C1BCC3"/>
    <w:lvl w:ilvl="0" w:tentative="0">
      <w:start w:val="1"/>
      <w:numFmt w:val="chineseCounting"/>
      <w:suff w:val="nothing"/>
      <w:lvlText w:val="%1、"/>
      <w:lvlJc w:val="left"/>
      <w:rPr>
        <w:rFonts w:hint="eastAsia"/>
      </w:rPr>
    </w:lvl>
  </w:abstractNum>
  <w:abstractNum w:abstractNumId="12">
    <w:nsid w:val="0053208E"/>
    <w:multiLevelType w:val="multilevel"/>
    <w:tmpl w:val="0053208E"/>
    <w:lvl w:ilvl="0" w:tentative="0">
      <w:start w:val="3"/>
      <w:numFmt w:val="decimal"/>
      <w:lvlText w:val="（%1）"/>
      <w:lvlJc w:val="left"/>
      <w:pPr>
        <w:ind w:left="552" w:hanging="544"/>
        <w:jc w:val="left"/>
      </w:pPr>
      <w:rPr>
        <w:rFonts w:hint="default" w:ascii="微软雅黑" w:hAnsi="微软雅黑" w:eastAsia="微软雅黑" w:cs="微软雅黑"/>
        <w:color w:val="333333"/>
        <w:spacing w:val="-39"/>
        <w:w w:val="99"/>
        <w:sz w:val="19"/>
        <w:szCs w:val="19"/>
        <w:lang w:val="zh-CN" w:eastAsia="zh-CN" w:bidi="zh-CN"/>
      </w:rPr>
    </w:lvl>
    <w:lvl w:ilvl="1" w:tentative="0">
      <w:start w:val="1"/>
      <w:numFmt w:val="decimal"/>
      <w:lvlText w:val="%2."/>
      <w:lvlJc w:val="left"/>
      <w:pPr>
        <w:ind w:left="1393" w:hanging="3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2.%3"/>
      <w:lvlJc w:val="left"/>
      <w:pPr>
        <w:ind w:left="1392" w:hanging="3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539" w:hanging="360"/>
      </w:pPr>
      <w:rPr>
        <w:rFonts w:hint="default"/>
        <w:lang w:val="zh-CN" w:eastAsia="zh-CN" w:bidi="zh-CN"/>
      </w:rPr>
    </w:lvl>
    <w:lvl w:ilvl="4" w:tentative="0">
      <w:start w:val="0"/>
      <w:numFmt w:val="bullet"/>
      <w:lvlText w:val="•"/>
      <w:lvlJc w:val="left"/>
      <w:pPr>
        <w:ind w:left="4608" w:hanging="360"/>
      </w:pPr>
      <w:rPr>
        <w:rFonts w:hint="default"/>
        <w:lang w:val="zh-CN" w:eastAsia="zh-CN" w:bidi="zh-CN"/>
      </w:rPr>
    </w:lvl>
    <w:lvl w:ilvl="5" w:tentative="0">
      <w:start w:val="0"/>
      <w:numFmt w:val="bullet"/>
      <w:lvlText w:val="•"/>
      <w:lvlJc w:val="left"/>
      <w:pPr>
        <w:ind w:left="5678" w:hanging="360"/>
      </w:pPr>
      <w:rPr>
        <w:rFonts w:hint="default"/>
        <w:lang w:val="zh-CN" w:eastAsia="zh-CN" w:bidi="zh-CN"/>
      </w:rPr>
    </w:lvl>
    <w:lvl w:ilvl="6" w:tentative="0">
      <w:start w:val="0"/>
      <w:numFmt w:val="bullet"/>
      <w:lvlText w:val="•"/>
      <w:lvlJc w:val="left"/>
      <w:pPr>
        <w:ind w:left="6747" w:hanging="360"/>
      </w:pPr>
      <w:rPr>
        <w:rFonts w:hint="default"/>
        <w:lang w:val="zh-CN" w:eastAsia="zh-CN" w:bidi="zh-CN"/>
      </w:rPr>
    </w:lvl>
    <w:lvl w:ilvl="7" w:tentative="0">
      <w:start w:val="0"/>
      <w:numFmt w:val="bullet"/>
      <w:lvlText w:val="•"/>
      <w:lvlJc w:val="left"/>
      <w:pPr>
        <w:ind w:left="7817" w:hanging="360"/>
      </w:pPr>
      <w:rPr>
        <w:rFonts w:hint="default"/>
        <w:lang w:val="zh-CN" w:eastAsia="zh-CN" w:bidi="zh-CN"/>
      </w:rPr>
    </w:lvl>
    <w:lvl w:ilvl="8" w:tentative="0">
      <w:start w:val="0"/>
      <w:numFmt w:val="bullet"/>
      <w:lvlText w:val="•"/>
      <w:lvlJc w:val="left"/>
      <w:pPr>
        <w:ind w:left="8886" w:hanging="360"/>
      </w:pPr>
      <w:rPr>
        <w:rFonts w:hint="default"/>
        <w:lang w:val="zh-CN" w:eastAsia="zh-CN" w:bidi="zh-CN"/>
      </w:rPr>
    </w:lvl>
  </w:abstractNum>
  <w:abstractNum w:abstractNumId="13">
    <w:nsid w:val="0248C179"/>
    <w:multiLevelType w:val="multilevel"/>
    <w:tmpl w:val="0248C179"/>
    <w:lvl w:ilvl="0" w:tentative="0">
      <w:start w:val="6"/>
      <w:numFmt w:val="decimal"/>
      <w:lvlText w:val="%1"/>
      <w:lvlJc w:val="left"/>
      <w:pPr>
        <w:ind w:left="552" w:hanging="303"/>
        <w:jc w:val="left"/>
      </w:pPr>
      <w:rPr>
        <w:rFonts w:hint="default"/>
        <w:lang w:val="zh-CN" w:eastAsia="zh-CN" w:bidi="zh-CN"/>
      </w:rPr>
    </w:lvl>
    <w:lvl w:ilvl="1" w:tentative="0">
      <w:start w:val="1"/>
      <w:numFmt w:val="decimal"/>
      <w:lvlText w:val="%1.%2"/>
      <w:lvlJc w:val="left"/>
      <w:pPr>
        <w:ind w:left="552" w:hanging="303"/>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2653" w:hanging="303"/>
      </w:pPr>
      <w:rPr>
        <w:rFonts w:hint="default"/>
        <w:lang w:val="zh-CN" w:eastAsia="zh-CN" w:bidi="zh-CN"/>
      </w:rPr>
    </w:lvl>
    <w:lvl w:ilvl="3" w:tentative="0">
      <w:start w:val="0"/>
      <w:numFmt w:val="bullet"/>
      <w:lvlText w:val="•"/>
      <w:lvlJc w:val="left"/>
      <w:pPr>
        <w:ind w:left="3699" w:hanging="303"/>
      </w:pPr>
      <w:rPr>
        <w:rFonts w:hint="default"/>
        <w:lang w:val="zh-CN" w:eastAsia="zh-CN" w:bidi="zh-CN"/>
      </w:rPr>
    </w:lvl>
    <w:lvl w:ilvl="4" w:tentative="0">
      <w:start w:val="0"/>
      <w:numFmt w:val="bullet"/>
      <w:lvlText w:val="•"/>
      <w:lvlJc w:val="left"/>
      <w:pPr>
        <w:ind w:left="4746" w:hanging="303"/>
      </w:pPr>
      <w:rPr>
        <w:rFonts w:hint="default"/>
        <w:lang w:val="zh-CN" w:eastAsia="zh-CN" w:bidi="zh-CN"/>
      </w:rPr>
    </w:lvl>
    <w:lvl w:ilvl="5" w:tentative="0">
      <w:start w:val="0"/>
      <w:numFmt w:val="bullet"/>
      <w:lvlText w:val="•"/>
      <w:lvlJc w:val="left"/>
      <w:pPr>
        <w:ind w:left="5793" w:hanging="303"/>
      </w:pPr>
      <w:rPr>
        <w:rFonts w:hint="default"/>
        <w:lang w:val="zh-CN" w:eastAsia="zh-CN" w:bidi="zh-CN"/>
      </w:rPr>
    </w:lvl>
    <w:lvl w:ilvl="6" w:tentative="0">
      <w:start w:val="0"/>
      <w:numFmt w:val="bullet"/>
      <w:lvlText w:val="•"/>
      <w:lvlJc w:val="left"/>
      <w:pPr>
        <w:ind w:left="6839" w:hanging="303"/>
      </w:pPr>
      <w:rPr>
        <w:rFonts w:hint="default"/>
        <w:lang w:val="zh-CN" w:eastAsia="zh-CN" w:bidi="zh-CN"/>
      </w:rPr>
    </w:lvl>
    <w:lvl w:ilvl="7" w:tentative="0">
      <w:start w:val="0"/>
      <w:numFmt w:val="bullet"/>
      <w:lvlText w:val="•"/>
      <w:lvlJc w:val="left"/>
      <w:pPr>
        <w:ind w:left="7886" w:hanging="303"/>
      </w:pPr>
      <w:rPr>
        <w:rFonts w:hint="default"/>
        <w:lang w:val="zh-CN" w:eastAsia="zh-CN" w:bidi="zh-CN"/>
      </w:rPr>
    </w:lvl>
    <w:lvl w:ilvl="8" w:tentative="0">
      <w:start w:val="0"/>
      <w:numFmt w:val="bullet"/>
      <w:lvlText w:val="•"/>
      <w:lvlJc w:val="left"/>
      <w:pPr>
        <w:ind w:left="8932" w:hanging="303"/>
      </w:pPr>
      <w:rPr>
        <w:rFonts w:hint="default"/>
        <w:lang w:val="zh-CN" w:eastAsia="zh-CN" w:bidi="zh-CN"/>
      </w:rPr>
    </w:lvl>
  </w:abstractNum>
  <w:abstractNum w:abstractNumId="14">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15">
    <w:nsid w:val="0C0EED47"/>
    <w:multiLevelType w:val="singleLevel"/>
    <w:tmpl w:val="0C0EED47"/>
    <w:lvl w:ilvl="0" w:tentative="0">
      <w:start w:val="1"/>
      <w:numFmt w:val="decimal"/>
      <w:lvlText w:val="%1."/>
      <w:lvlJc w:val="left"/>
      <w:pPr>
        <w:ind w:left="1055" w:hanging="425"/>
      </w:pPr>
      <w:rPr>
        <w:rFonts w:hint="default"/>
      </w:rPr>
    </w:lvl>
  </w:abstractNum>
  <w:abstractNum w:abstractNumId="16">
    <w:nsid w:val="1BD51BCC"/>
    <w:multiLevelType w:val="singleLevel"/>
    <w:tmpl w:val="1BD51BCC"/>
    <w:lvl w:ilvl="0" w:tentative="0">
      <w:start w:val="1"/>
      <w:numFmt w:val="decimal"/>
      <w:suff w:val="nothing"/>
      <w:lvlText w:val="%1、"/>
      <w:lvlJc w:val="left"/>
    </w:lvl>
  </w:abstractNum>
  <w:abstractNum w:abstractNumId="17">
    <w:nsid w:val="2219B1BB"/>
    <w:multiLevelType w:val="singleLevel"/>
    <w:tmpl w:val="2219B1BB"/>
    <w:lvl w:ilvl="0" w:tentative="0">
      <w:start w:val="1"/>
      <w:numFmt w:val="chineseCounting"/>
      <w:suff w:val="nothing"/>
      <w:lvlText w:val="（%1）"/>
      <w:lvlJc w:val="left"/>
      <w:pPr>
        <w:ind w:left="0" w:firstLine="420"/>
      </w:pPr>
      <w:rPr>
        <w:rFonts w:hint="eastAsia"/>
        <w:color w:val="auto"/>
      </w:rPr>
    </w:lvl>
  </w:abstractNum>
  <w:abstractNum w:abstractNumId="18">
    <w:nsid w:val="235B192B"/>
    <w:multiLevelType w:val="singleLevel"/>
    <w:tmpl w:val="235B192B"/>
    <w:lvl w:ilvl="0" w:tentative="0">
      <w:start w:val="1"/>
      <w:numFmt w:val="chineseCounting"/>
      <w:suff w:val="nothing"/>
      <w:lvlText w:val="（%1）"/>
      <w:lvlJc w:val="left"/>
      <w:pPr>
        <w:ind w:left="0" w:firstLine="420"/>
      </w:pPr>
      <w:rPr>
        <w:rFonts w:hint="eastAsia"/>
      </w:rPr>
    </w:lvl>
  </w:abstractNum>
  <w:abstractNum w:abstractNumId="19">
    <w:nsid w:val="25B654F3"/>
    <w:multiLevelType w:val="multilevel"/>
    <w:tmpl w:val="25B654F3"/>
    <w:lvl w:ilvl="0" w:tentative="0">
      <w:start w:val="5"/>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righ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abstractNum w:abstractNumId="20">
    <w:nsid w:val="455B9F0D"/>
    <w:multiLevelType w:val="singleLevel"/>
    <w:tmpl w:val="455B9F0D"/>
    <w:lvl w:ilvl="0" w:tentative="0">
      <w:start w:val="1"/>
      <w:numFmt w:val="decimal"/>
      <w:suff w:val="nothing"/>
      <w:lvlText w:val="%1、"/>
      <w:lvlJc w:val="left"/>
    </w:lvl>
  </w:abstractNum>
  <w:abstractNum w:abstractNumId="21">
    <w:nsid w:val="47C75BFB"/>
    <w:multiLevelType w:val="multilevel"/>
    <w:tmpl w:val="47C75BFB"/>
    <w:lvl w:ilvl="0" w:tentative="0">
      <w:start w:val="1"/>
      <w:numFmt w:val="decimal"/>
      <w:lvlText w:val="%1"/>
      <w:lvlJc w:val="left"/>
      <w:pPr>
        <w:ind w:left="425" w:hanging="425"/>
      </w:pPr>
    </w:lvl>
    <w:lvl w:ilvl="1" w:tentative="0">
      <w:start w:val="1"/>
      <w:numFmt w:val="decimal"/>
      <w:lvlText w:val="%1.%2"/>
      <w:lvlJc w:val="left"/>
      <w:pPr>
        <w:ind w:left="992" w:hanging="567"/>
      </w:pPr>
      <w:rPr>
        <w:b w:val="0"/>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4988D9A5"/>
    <w:multiLevelType w:val="singleLevel"/>
    <w:tmpl w:val="4988D9A5"/>
    <w:lvl w:ilvl="0" w:tentative="0">
      <w:start w:val="1"/>
      <w:numFmt w:val="decimal"/>
      <w:suff w:val="nothing"/>
      <w:lvlText w:val="（%1）"/>
      <w:lvlJc w:val="left"/>
    </w:lvl>
  </w:abstractNum>
  <w:abstractNum w:abstractNumId="23">
    <w:nsid w:val="4D4DC07F"/>
    <w:multiLevelType w:val="multilevel"/>
    <w:tmpl w:val="4D4DC07F"/>
    <w:lvl w:ilvl="0" w:tentative="0">
      <w:start w:val="4"/>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Times New Roman" w:hAnsi="Times New Roman" w:eastAsia="Times New Roman" w:cs="Times New Roman"/>
        <w:spacing w:val="-8"/>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24">
    <w:nsid w:val="58E5EC48"/>
    <w:multiLevelType w:val="singleLevel"/>
    <w:tmpl w:val="58E5EC48"/>
    <w:lvl w:ilvl="0" w:tentative="0">
      <w:start w:val="1"/>
      <w:numFmt w:val="decimal"/>
      <w:suff w:val="nothing"/>
      <w:lvlText w:val="（%1）"/>
      <w:lvlJc w:val="left"/>
    </w:lvl>
  </w:abstractNum>
  <w:abstractNum w:abstractNumId="25">
    <w:nsid w:val="59ADCABA"/>
    <w:multiLevelType w:val="multilevel"/>
    <w:tmpl w:val="59ADCABA"/>
    <w:lvl w:ilvl="0" w:tentative="0">
      <w:start w:val="6"/>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26">
    <w:nsid w:val="5A241D34"/>
    <w:multiLevelType w:val="multilevel"/>
    <w:tmpl w:val="5A241D34"/>
    <w:lvl w:ilvl="0" w:tentative="0">
      <w:start w:val="2"/>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27">
    <w:nsid w:val="619A24C4"/>
    <w:multiLevelType w:val="multilevel"/>
    <w:tmpl w:val="619A24C4"/>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1191B31"/>
    <w:multiLevelType w:val="multilevel"/>
    <w:tmpl w:val="71191B31"/>
    <w:lvl w:ilvl="0" w:tentative="0">
      <w:start w:val="1"/>
      <w:numFmt w:val="decimal"/>
      <w:lvlText w:val="%1"/>
      <w:lvlJc w:val="left"/>
      <w:pPr>
        <w:ind w:left="425" w:hanging="425"/>
      </w:pPr>
    </w:lvl>
    <w:lvl w:ilvl="1" w:tentative="0">
      <w:start w:val="1"/>
      <w:numFmt w:val="decimal"/>
      <w:lvlText w:val="%1.%2"/>
      <w:lvlJc w:val="left"/>
      <w:pPr>
        <w:ind w:left="992" w:hanging="567"/>
      </w:pPr>
      <w:rPr>
        <w:b w:val="0"/>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9">
    <w:nsid w:val="72183CF9"/>
    <w:multiLevelType w:val="multilevel"/>
    <w:tmpl w:val="72183CF9"/>
    <w:lvl w:ilvl="0" w:tentative="0">
      <w:start w:val="5"/>
      <w:numFmt w:val="decimal"/>
      <w:lvlText w:val="%1"/>
      <w:lvlJc w:val="left"/>
      <w:pPr>
        <w:ind w:left="1393" w:hanging="481"/>
        <w:jc w:val="left"/>
      </w:pPr>
      <w:rPr>
        <w:rFonts w:hint="default"/>
        <w:lang w:val="zh-CN" w:eastAsia="zh-CN" w:bidi="zh-CN"/>
      </w:rPr>
    </w:lvl>
    <w:lvl w:ilvl="1" w:tentative="0">
      <w:start w:val="3"/>
      <w:numFmt w:val="decimal"/>
      <w:lvlText w:val="%1.%2"/>
      <w:lvlJc w:val="left"/>
      <w:pPr>
        <w:ind w:left="1393" w:hanging="481"/>
        <w:jc w:val="left"/>
      </w:pPr>
      <w:rPr>
        <w:rFonts w:hint="default"/>
        <w:lang w:val="zh-CN" w:eastAsia="zh-CN" w:bidi="zh-CN"/>
      </w:rPr>
    </w:lvl>
    <w:lvl w:ilvl="2" w:tentative="0">
      <w:start w:val="1"/>
      <w:numFmt w:val="decimal"/>
      <w:lvlText w:val="%1.%2.%3"/>
      <w:lvlJc w:val="left"/>
      <w:pPr>
        <w:ind w:left="139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4287" w:hanging="481"/>
      </w:pPr>
      <w:rPr>
        <w:rFonts w:hint="default"/>
        <w:lang w:val="zh-CN" w:eastAsia="zh-CN" w:bidi="zh-CN"/>
      </w:rPr>
    </w:lvl>
    <w:lvl w:ilvl="4" w:tentative="0">
      <w:start w:val="0"/>
      <w:numFmt w:val="bullet"/>
      <w:lvlText w:val="•"/>
      <w:lvlJc w:val="left"/>
      <w:pPr>
        <w:ind w:left="5250" w:hanging="481"/>
      </w:pPr>
      <w:rPr>
        <w:rFonts w:hint="default"/>
        <w:lang w:val="zh-CN" w:eastAsia="zh-CN" w:bidi="zh-CN"/>
      </w:rPr>
    </w:lvl>
    <w:lvl w:ilvl="5" w:tentative="0">
      <w:start w:val="0"/>
      <w:numFmt w:val="bullet"/>
      <w:lvlText w:val="•"/>
      <w:lvlJc w:val="left"/>
      <w:pPr>
        <w:ind w:left="6213" w:hanging="481"/>
      </w:pPr>
      <w:rPr>
        <w:rFonts w:hint="default"/>
        <w:lang w:val="zh-CN" w:eastAsia="zh-CN" w:bidi="zh-CN"/>
      </w:rPr>
    </w:lvl>
    <w:lvl w:ilvl="6" w:tentative="0">
      <w:start w:val="0"/>
      <w:numFmt w:val="bullet"/>
      <w:lvlText w:val="•"/>
      <w:lvlJc w:val="left"/>
      <w:pPr>
        <w:ind w:left="7175" w:hanging="481"/>
      </w:pPr>
      <w:rPr>
        <w:rFonts w:hint="default"/>
        <w:lang w:val="zh-CN" w:eastAsia="zh-CN" w:bidi="zh-CN"/>
      </w:rPr>
    </w:lvl>
    <w:lvl w:ilvl="7" w:tentative="0">
      <w:start w:val="0"/>
      <w:numFmt w:val="bullet"/>
      <w:lvlText w:val="•"/>
      <w:lvlJc w:val="left"/>
      <w:pPr>
        <w:ind w:left="8138" w:hanging="481"/>
      </w:pPr>
      <w:rPr>
        <w:rFonts w:hint="default"/>
        <w:lang w:val="zh-CN" w:eastAsia="zh-CN" w:bidi="zh-CN"/>
      </w:rPr>
    </w:lvl>
    <w:lvl w:ilvl="8" w:tentative="0">
      <w:start w:val="0"/>
      <w:numFmt w:val="bullet"/>
      <w:lvlText w:val="•"/>
      <w:lvlJc w:val="left"/>
      <w:pPr>
        <w:ind w:left="9100" w:hanging="481"/>
      </w:pPr>
      <w:rPr>
        <w:rFonts w:hint="default"/>
        <w:lang w:val="zh-CN" w:eastAsia="zh-CN" w:bidi="zh-CN"/>
      </w:rPr>
    </w:lvl>
  </w:abstractNum>
  <w:abstractNum w:abstractNumId="30">
    <w:nsid w:val="745403F9"/>
    <w:multiLevelType w:val="multilevel"/>
    <w:tmpl w:val="745403F9"/>
    <w:lvl w:ilvl="0" w:tentative="0">
      <w:start w:val="1"/>
      <w:numFmt w:val="decimal"/>
      <w:lvlText w:val="%1"/>
      <w:lvlJc w:val="left"/>
      <w:pPr>
        <w:ind w:left="425" w:hanging="425"/>
      </w:pPr>
    </w:lvl>
    <w:lvl w:ilvl="1" w:tentative="0">
      <w:start w:val="1"/>
      <w:numFmt w:val="decimal"/>
      <w:lvlText w:val="%1.%2"/>
      <w:lvlJc w:val="left"/>
      <w:pPr>
        <w:ind w:left="992" w:hanging="567"/>
      </w:pPr>
      <w:rPr>
        <w:b/>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1">
    <w:nsid w:val="77ECEA79"/>
    <w:multiLevelType w:val="multilevel"/>
    <w:tmpl w:val="77ECEA79"/>
    <w:lvl w:ilvl="0" w:tentative="0">
      <w:start w:val="1"/>
      <w:numFmt w:val="decimal"/>
      <w:lvlText w:val="（%1）"/>
      <w:lvlJc w:val="left"/>
      <w:pPr>
        <w:ind w:left="552" w:hanging="60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606" w:hanging="608"/>
      </w:pPr>
      <w:rPr>
        <w:rFonts w:hint="default"/>
        <w:lang w:val="zh-CN" w:eastAsia="zh-CN" w:bidi="zh-CN"/>
      </w:rPr>
    </w:lvl>
    <w:lvl w:ilvl="2" w:tentative="0">
      <w:start w:val="0"/>
      <w:numFmt w:val="bullet"/>
      <w:lvlText w:val="•"/>
      <w:lvlJc w:val="left"/>
      <w:pPr>
        <w:ind w:left="2653" w:hanging="608"/>
      </w:pPr>
      <w:rPr>
        <w:rFonts w:hint="default"/>
        <w:lang w:val="zh-CN" w:eastAsia="zh-CN" w:bidi="zh-CN"/>
      </w:rPr>
    </w:lvl>
    <w:lvl w:ilvl="3" w:tentative="0">
      <w:start w:val="0"/>
      <w:numFmt w:val="bullet"/>
      <w:lvlText w:val="•"/>
      <w:lvlJc w:val="left"/>
      <w:pPr>
        <w:ind w:left="3699" w:hanging="608"/>
      </w:pPr>
      <w:rPr>
        <w:rFonts w:hint="default"/>
        <w:lang w:val="zh-CN" w:eastAsia="zh-CN" w:bidi="zh-CN"/>
      </w:rPr>
    </w:lvl>
    <w:lvl w:ilvl="4" w:tentative="0">
      <w:start w:val="0"/>
      <w:numFmt w:val="bullet"/>
      <w:lvlText w:val="•"/>
      <w:lvlJc w:val="left"/>
      <w:pPr>
        <w:ind w:left="4746" w:hanging="608"/>
      </w:pPr>
      <w:rPr>
        <w:rFonts w:hint="default"/>
        <w:lang w:val="zh-CN" w:eastAsia="zh-CN" w:bidi="zh-CN"/>
      </w:rPr>
    </w:lvl>
    <w:lvl w:ilvl="5" w:tentative="0">
      <w:start w:val="0"/>
      <w:numFmt w:val="bullet"/>
      <w:lvlText w:val="•"/>
      <w:lvlJc w:val="left"/>
      <w:pPr>
        <w:ind w:left="5793" w:hanging="608"/>
      </w:pPr>
      <w:rPr>
        <w:rFonts w:hint="default"/>
        <w:lang w:val="zh-CN" w:eastAsia="zh-CN" w:bidi="zh-CN"/>
      </w:rPr>
    </w:lvl>
    <w:lvl w:ilvl="6" w:tentative="0">
      <w:start w:val="0"/>
      <w:numFmt w:val="bullet"/>
      <w:lvlText w:val="•"/>
      <w:lvlJc w:val="left"/>
      <w:pPr>
        <w:ind w:left="6839" w:hanging="608"/>
      </w:pPr>
      <w:rPr>
        <w:rFonts w:hint="default"/>
        <w:lang w:val="zh-CN" w:eastAsia="zh-CN" w:bidi="zh-CN"/>
      </w:rPr>
    </w:lvl>
    <w:lvl w:ilvl="7" w:tentative="0">
      <w:start w:val="0"/>
      <w:numFmt w:val="bullet"/>
      <w:lvlText w:val="•"/>
      <w:lvlJc w:val="left"/>
      <w:pPr>
        <w:ind w:left="7886" w:hanging="608"/>
      </w:pPr>
      <w:rPr>
        <w:rFonts w:hint="default"/>
        <w:lang w:val="zh-CN" w:eastAsia="zh-CN" w:bidi="zh-CN"/>
      </w:rPr>
    </w:lvl>
    <w:lvl w:ilvl="8" w:tentative="0">
      <w:start w:val="0"/>
      <w:numFmt w:val="bullet"/>
      <w:lvlText w:val="•"/>
      <w:lvlJc w:val="left"/>
      <w:pPr>
        <w:ind w:left="8932" w:hanging="608"/>
      </w:pPr>
      <w:rPr>
        <w:rFonts w:hint="default"/>
        <w:lang w:val="zh-CN" w:eastAsia="zh-CN" w:bidi="zh-CN"/>
      </w:rPr>
    </w:lvl>
  </w:abstractNum>
  <w:abstractNum w:abstractNumId="32">
    <w:nsid w:val="7C246926"/>
    <w:multiLevelType w:val="multilevel"/>
    <w:tmpl w:val="7C246926"/>
    <w:lvl w:ilvl="0" w:tentative="0">
      <w:start w:val="8"/>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num w:numId="1">
    <w:abstractNumId w:val="14"/>
  </w:num>
  <w:num w:numId="2">
    <w:abstractNumId w:val="2"/>
  </w:num>
  <w:num w:numId="3">
    <w:abstractNumId w:val="20"/>
  </w:num>
  <w:num w:numId="4">
    <w:abstractNumId w:val="11"/>
  </w:num>
  <w:num w:numId="5">
    <w:abstractNumId w:val="12"/>
  </w:num>
  <w:num w:numId="6">
    <w:abstractNumId w:val="7"/>
  </w:num>
  <w:num w:numId="7">
    <w:abstractNumId w:val="25"/>
  </w:num>
  <w:num w:numId="8">
    <w:abstractNumId w:val="5"/>
  </w:num>
  <w:num w:numId="9">
    <w:abstractNumId w:val="4"/>
  </w:num>
  <w:num w:numId="10">
    <w:abstractNumId w:val="19"/>
  </w:num>
  <w:num w:numId="11">
    <w:abstractNumId w:val="29"/>
  </w:num>
  <w:num w:numId="12">
    <w:abstractNumId w:val="13"/>
  </w:num>
  <w:num w:numId="13">
    <w:abstractNumId w:val="0"/>
  </w:num>
  <w:num w:numId="14">
    <w:abstractNumId w:val="26"/>
  </w:num>
  <w:num w:numId="15">
    <w:abstractNumId w:val="6"/>
  </w:num>
  <w:num w:numId="16">
    <w:abstractNumId w:val="23"/>
  </w:num>
  <w:num w:numId="17">
    <w:abstractNumId w:val="10"/>
  </w:num>
  <w:num w:numId="18">
    <w:abstractNumId w:val="9"/>
  </w:num>
  <w:num w:numId="19">
    <w:abstractNumId w:val="22"/>
  </w:num>
  <w:num w:numId="20">
    <w:abstractNumId w:val="32"/>
  </w:num>
  <w:num w:numId="21">
    <w:abstractNumId w:val="31"/>
  </w:num>
  <w:num w:numId="22">
    <w:abstractNumId w:val="27"/>
  </w:num>
  <w:num w:numId="23">
    <w:abstractNumId w:val="17"/>
  </w:num>
  <w:num w:numId="24">
    <w:abstractNumId w:val="8"/>
  </w:num>
  <w:num w:numId="25">
    <w:abstractNumId w:val="30"/>
  </w:num>
  <w:num w:numId="26">
    <w:abstractNumId w:val="28"/>
  </w:num>
  <w:num w:numId="27">
    <w:abstractNumId w:val="18"/>
  </w:num>
  <w:num w:numId="28">
    <w:abstractNumId w:val="1"/>
  </w:num>
  <w:num w:numId="29">
    <w:abstractNumId w:val="15"/>
  </w:num>
  <w:num w:numId="30">
    <w:abstractNumId w:val="21"/>
  </w:num>
  <w:num w:numId="31">
    <w:abstractNumId w:val="3"/>
  </w:num>
  <w:num w:numId="32">
    <w:abstractNumId w:val="1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172A27"/>
    <w:rsid w:val="00C94D61"/>
    <w:rsid w:val="01ED043A"/>
    <w:rsid w:val="027B7A6A"/>
    <w:rsid w:val="040A4AA1"/>
    <w:rsid w:val="0463567F"/>
    <w:rsid w:val="047D7262"/>
    <w:rsid w:val="09023F99"/>
    <w:rsid w:val="0A952703"/>
    <w:rsid w:val="0BEC08B8"/>
    <w:rsid w:val="0C104C1F"/>
    <w:rsid w:val="0C1C1816"/>
    <w:rsid w:val="0C2660D7"/>
    <w:rsid w:val="0C8006B8"/>
    <w:rsid w:val="0CD251DE"/>
    <w:rsid w:val="0D920E57"/>
    <w:rsid w:val="0F027B16"/>
    <w:rsid w:val="10060EE6"/>
    <w:rsid w:val="10834B7F"/>
    <w:rsid w:val="108574D8"/>
    <w:rsid w:val="10AE1BB9"/>
    <w:rsid w:val="10EA1EE2"/>
    <w:rsid w:val="11270A41"/>
    <w:rsid w:val="11D64215"/>
    <w:rsid w:val="11D87F8D"/>
    <w:rsid w:val="12034F10"/>
    <w:rsid w:val="127E715E"/>
    <w:rsid w:val="12E214E3"/>
    <w:rsid w:val="13651CF4"/>
    <w:rsid w:val="139F2E8E"/>
    <w:rsid w:val="14252DB6"/>
    <w:rsid w:val="167263F0"/>
    <w:rsid w:val="18C82B09"/>
    <w:rsid w:val="18D12E38"/>
    <w:rsid w:val="18F71640"/>
    <w:rsid w:val="1B3E5305"/>
    <w:rsid w:val="1B806ABB"/>
    <w:rsid w:val="1CF31848"/>
    <w:rsid w:val="1DC046F7"/>
    <w:rsid w:val="1DF411BC"/>
    <w:rsid w:val="1FC97167"/>
    <w:rsid w:val="20A83220"/>
    <w:rsid w:val="20C55B80"/>
    <w:rsid w:val="21031ED8"/>
    <w:rsid w:val="21F10F9C"/>
    <w:rsid w:val="22AA2317"/>
    <w:rsid w:val="22AE0FC2"/>
    <w:rsid w:val="22BE4F7D"/>
    <w:rsid w:val="22F82C05"/>
    <w:rsid w:val="23660A4B"/>
    <w:rsid w:val="239857CE"/>
    <w:rsid w:val="24B623B0"/>
    <w:rsid w:val="251A6026"/>
    <w:rsid w:val="255457A4"/>
    <w:rsid w:val="27513A73"/>
    <w:rsid w:val="27552AA0"/>
    <w:rsid w:val="282E04AF"/>
    <w:rsid w:val="284134E6"/>
    <w:rsid w:val="28893937"/>
    <w:rsid w:val="28A54652"/>
    <w:rsid w:val="28FC05AD"/>
    <w:rsid w:val="2AEA574F"/>
    <w:rsid w:val="2C6367FC"/>
    <w:rsid w:val="2C6E3A45"/>
    <w:rsid w:val="2E4B7953"/>
    <w:rsid w:val="2F4069A7"/>
    <w:rsid w:val="30C83BC7"/>
    <w:rsid w:val="30D36097"/>
    <w:rsid w:val="31196A5A"/>
    <w:rsid w:val="31D524A0"/>
    <w:rsid w:val="33077CC7"/>
    <w:rsid w:val="33543D0D"/>
    <w:rsid w:val="33AE0130"/>
    <w:rsid w:val="347C4F91"/>
    <w:rsid w:val="368F64FB"/>
    <w:rsid w:val="36971A9D"/>
    <w:rsid w:val="37361DC5"/>
    <w:rsid w:val="38394767"/>
    <w:rsid w:val="383D2C46"/>
    <w:rsid w:val="394C44FF"/>
    <w:rsid w:val="3A27153C"/>
    <w:rsid w:val="3ADB314E"/>
    <w:rsid w:val="3C6D55F2"/>
    <w:rsid w:val="3CE6416F"/>
    <w:rsid w:val="3D3014C6"/>
    <w:rsid w:val="3D977BDC"/>
    <w:rsid w:val="3E1547F3"/>
    <w:rsid w:val="3E8B6203"/>
    <w:rsid w:val="3FB77AA8"/>
    <w:rsid w:val="40230727"/>
    <w:rsid w:val="40A13025"/>
    <w:rsid w:val="410A1661"/>
    <w:rsid w:val="43AC6A00"/>
    <w:rsid w:val="46EB4DB2"/>
    <w:rsid w:val="471054F8"/>
    <w:rsid w:val="47D14C87"/>
    <w:rsid w:val="49BF5F6B"/>
    <w:rsid w:val="4A653DAC"/>
    <w:rsid w:val="4D371BEB"/>
    <w:rsid w:val="4F6E78D6"/>
    <w:rsid w:val="4F974A08"/>
    <w:rsid w:val="4FF474CA"/>
    <w:rsid w:val="51121F27"/>
    <w:rsid w:val="518C7E71"/>
    <w:rsid w:val="52172DF0"/>
    <w:rsid w:val="55284354"/>
    <w:rsid w:val="59C97EB4"/>
    <w:rsid w:val="5C8616A7"/>
    <w:rsid w:val="5D9B0B1F"/>
    <w:rsid w:val="5F0236ED"/>
    <w:rsid w:val="5F6E291D"/>
    <w:rsid w:val="5FDC0215"/>
    <w:rsid w:val="62484470"/>
    <w:rsid w:val="62792788"/>
    <w:rsid w:val="635859AD"/>
    <w:rsid w:val="6390559E"/>
    <w:rsid w:val="63B8619F"/>
    <w:rsid w:val="65865B0D"/>
    <w:rsid w:val="658C1FA6"/>
    <w:rsid w:val="677376B1"/>
    <w:rsid w:val="67CD7701"/>
    <w:rsid w:val="68BC7CFD"/>
    <w:rsid w:val="6A7C28A6"/>
    <w:rsid w:val="6AFF2AB6"/>
    <w:rsid w:val="6D042735"/>
    <w:rsid w:val="6D295BB5"/>
    <w:rsid w:val="6D3A657B"/>
    <w:rsid w:val="6E9F6FDD"/>
    <w:rsid w:val="6F732867"/>
    <w:rsid w:val="6FF04731"/>
    <w:rsid w:val="72087044"/>
    <w:rsid w:val="732A03DD"/>
    <w:rsid w:val="76935D62"/>
    <w:rsid w:val="78972AD3"/>
    <w:rsid w:val="7B5353D8"/>
    <w:rsid w:val="7B590514"/>
    <w:rsid w:val="7CC70C95"/>
    <w:rsid w:val="7EE74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1512"/>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ind w:left="666"/>
      <w:jc w:val="center"/>
      <w:outlineLvl w:val="2"/>
    </w:pPr>
    <w:rPr>
      <w:rFonts w:ascii="宋体" w:hAnsi="宋体" w:eastAsia="宋体" w:cs="宋体"/>
      <w:b/>
      <w:bCs/>
      <w:sz w:val="28"/>
      <w:szCs w:val="28"/>
      <w:lang w:val="zh-CN" w:eastAsia="zh-CN" w:bidi="zh-CN"/>
    </w:rPr>
  </w:style>
  <w:style w:type="paragraph" w:styleId="5">
    <w:name w:val="heading 3"/>
    <w:basedOn w:val="1"/>
    <w:next w:val="1"/>
    <w:qFormat/>
    <w:uiPriority w:val="1"/>
    <w:pPr>
      <w:ind w:left="552"/>
      <w:outlineLvl w:val="3"/>
    </w:pPr>
    <w:rPr>
      <w:rFonts w:ascii="宋体" w:hAnsi="宋体" w:eastAsia="宋体" w:cs="宋体"/>
      <w:b/>
      <w:bCs/>
      <w:sz w:val="24"/>
      <w:szCs w:val="24"/>
      <w:lang w:val="zh-CN" w:eastAsia="zh-CN" w:bidi="zh-CN"/>
    </w:rPr>
  </w:style>
  <w:style w:type="paragraph" w:styleId="6">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7">
    <w:name w:val="heading 6"/>
    <w:basedOn w:val="1"/>
    <w:next w:val="1"/>
    <w:qFormat/>
    <w:uiPriority w:val="1"/>
    <w:pPr>
      <w:ind w:left="676"/>
      <w:outlineLvl w:val="6"/>
    </w:pPr>
    <w:rPr>
      <w:rFonts w:ascii="宋体" w:hAnsi="宋体" w:eastAsia="宋体" w:cs="宋体"/>
      <w:b/>
      <w:bCs/>
      <w:sz w:val="28"/>
      <w:szCs w:val="28"/>
      <w:lang w:val="zh-CN" w:eastAsia="zh-CN" w:bidi="zh-CN"/>
    </w:rPr>
  </w:style>
  <w:style w:type="paragraph" w:styleId="8">
    <w:name w:val="heading 8"/>
    <w:basedOn w:val="1"/>
    <w:next w:val="1"/>
    <w:qFormat/>
    <w:uiPriority w:val="1"/>
    <w:pPr>
      <w:ind w:left="733"/>
      <w:outlineLvl w:val="8"/>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snapToGrid w:val="0"/>
      <w:jc w:val="left"/>
    </w:pPr>
    <w:rPr>
      <w:kern w:val="0"/>
      <w:sz w:val="18"/>
      <w:szCs w:val="20"/>
    </w:rPr>
  </w:style>
  <w:style w:type="paragraph" w:styleId="9">
    <w:name w:val="Normal Indent"/>
    <w:basedOn w:val="1"/>
    <w:next w:val="10"/>
    <w:qFormat/>
    <w:uiPriority w:val="0"/>
    <w:pPr>
      <w:ind w:firstLine="420" w:firstLineChars="200"/>
    </w:pPr>
  </w:style>
  <w:style w:type="paragraph" w:styleId="10">
    <w:name w:val="toc 4"/>
    <w:basedOn w:val="1"/>
    <w:next w:val="1"/>
    <w:unhideWhenUsed/>
    <w:qFormat/>
    <w:uiPriority w:val="39"/>
    <w:pPr>
      <w:ind w:left="1260" w:leftChars="600"/>
    </w:p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Body Text"/>
    <w:basedOn w:val="1"/>
    <w:next w:val="1"/>
    <w:qFormat/>
    <w:uiPriority w:val="1"/>
    <w:rPr>
      <w:rFonts w:ascii="宋体" w:hAnsi="宋体" w:eastAsia="宋体" w:cs="宋体"/>
      <w:sz w:val="24"/>
      <w:szCs w:val="24"/>
      <w:lang w:val="zh-CN" w:eastAsia="zh-CN" w:bidi="zh-CN"/>
    </w:rPr>
  </w:style>
  <w:style w:type="paragraph" w:styleId="13">
    <w:name w:val="Body Text Indent"/>
    <w:basedOn w:val="1"/>
    <w:qFormat/>
    <w:uiPriority w:val="0"/>
    <w:pPr>
      <w:adjustRightInd w:val="0"/>
      <w:spacing w:after="120" w:line="360" w:lineRule="atLeast"/>
      <w:ind w:left="200" w:leftChars="200"/>
      <w:jc w:val="left"/>
      <w:textAlignment w:val="baseline"/>
    </w:pPr>
    <w:rPr>
      <w:rFonts w:ascii="Times New Roman" w:hAnsi="Times New Roman" w:eastAsia="宋体" w:cs="Times New Roman"/>
      <w:kern w:val="0"/>
      <w:sz w:val="24"/>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rPr>
      <w:rFonts w:ascii="楷体_GB2312" w:hAnsi="Copperplate Gothic Bold" w:eastAsia="楷体_GB2312"/>
      <w:kern w:val="2"/>
      <w:sz w:val="28"/>
    </w:rPr>
  </w:style>
  <w:style w:type="paragraph" w:styleId="17">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8">
    <w:name w:val="Body Text First Indent"/>
    <w:basedOn w:val="12"/>
    <w:qFormat/>
    <w:uiPriority w:val="0"/>
    <w:pPr>
      <w:ind w:firstLine="420" w:firstLineChars="100"/>
    </w:pPr>
  </w:style>
  <w:style w:type="paragraph" w:styleId="19">
    <w:name w:val="Body Text First Indent 2"/>
    <w:basedOn w:val="13"/>
    <w:qFormat/>
    <w:uiPriority w:val="0"/>
    <w:pPr>
      <w:ind w:firstLine="420"/>
    </w:p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552" w:firstLine="480"/>
    </w:pPr>
    <w:rPr>
      <w:rFonts w:ascii="宋体" w:hAnsi="宋体" w:eastAsia="宋体" w:cs="宋体"/>
      <w:lang w:val="zh-CN" w:eastAsia="zh-CN" w:bidi="zh-CN"/>
    </w:rPr>
  </w:style>
  <w:style w:type="paragraph" w:customStyle="1" w:styleId="24">
    <w:name w:val="Table Paragraph"/>
    <w:basedOn w:val="1"/>
    <w:qFormat/>
    <w:uiPriority w:val="1"/>
    <w:rPr>
      <w:rFonts w:ascii="微软雅黑" w:hAnsi="微软雅黑" w:eastAsia="微软雅黑" w:cs="微软雅黑"/>
      <w:lang w:val="zh-CN" w:eastAsia="zh-CN" w:bidi="zh-CN"/>
    </w:rPr>
  </w:style>
  <w:style w:type="paragraph" w:customStyle="1" w:styleId="25">
    <w:name w:val="正文缩进1"/>
    <w:basedOn w:val="1"/>
    <w:qFormat/>
    <w:uiPriority w:val="0"/>
    <w:pPr>
      <w:ind w:firstLine="420" w:firstLineChars="200"/>
    </w:pPr>
  </w:style>
  <w:style w:type="paragraph" w:customStyle="1" w:styleId="2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24329</Words>
  <Characters>25726</Characters>
  <Lines>1</Lines>
  <Paragraphs>1</Paragraphs>
  <TotalTime>0</TotalTime>
  <ScaleCrop>false</ScaleCrop>
  <LinksUpToDate>false</LinksUpToDate>
  <CharactersWithSpaces>27825</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2022-09-15T02:49:00Z</dcterms:created>
  <dc:creator>Administrator</dc:creator>
  <cp:lastModifiedBy>蒋零壹</cp:lastModifiedBy>
  <cp:lastPrinted>2023-05-30T02:53:00Z</cp:lastPrinted>
  <dcterms:modified xsi:type="dcterms:W3CDTF">2023-06-20T03:28:39Z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WPS 文字</vt:lpwstr>
  </property>
  <property fmtid="{D5CDD505-2E9C-101B-9397-08002B2CF9AE}" pid="4" name="LastSaved">
    <vt:filetime>2022-09-15T00:00:00Z</vt:filetime>
  </property>
  <property fmtid="{D5CDD505-2E9C-101B-9397-08002B2CF9AE}" pid="5" name="KSOProductBuildVer">
    <vt:lpwstr>2052-11.1.0.14177</vt:lpwstr>
  </property>
  <property fmtid="{D5CDD505-2E9C-101B-9397-08002B2CF9AE}" pid="6" name="ICV">
    <vt:lpwstr>0B9F9DB7E2AC452DB1B1C35BF841B8F8_13</vt:lpwstr>
  </property>
</Properties>
</file>