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pacing w:val="-6"/>
          <w:sz w:val="144"/>
          <w:szCs w:val="144"/>
          <w:lang w:eastAsia="zh-CN"/>
        </w:rPr>
      </w:pPr>
      <w:r>
        <w:rPr>
          <w:rFonts w:hint="eastAsia" w:asciiTheme="majorEastAsia" w:hAnsiTheme="majorEastAsia" w:eastAsiaTheme="majorEastAsia" w:cstheme="majorEastAsia"/>
          <w:b/>
          <w:bCs/>
          <w:sz w:val="48"/>
          <w:szCs w:val="48"/>
          <w:lang w:eastAsia="zh-CN"/>
        </w:rPr>
        <w:t>石泉县城关中学前广场场地改造工程</w:t>
      </w:r>
    </w:p>
    <w:p>
      <w:pPr>
        <w:pStyle w:val="7"/>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b/>
          <w:bCs/>
          <w:sz w:val="72"/>
          <w:szCs w:val="72"/>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b/>
          <w:bCs/>
          <w:sz w:val="72"/>
          <w:szCs w:val="72"/>
        </w:rPr>
        <w:t>招  标  文  件</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YC23440060(CGB)</w:t>
      </w: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kern w:val="2"/>
          <w:sz w:val="56"/>
          <w:szCs w:val="56"/>
          <w:lang w:val="en-US" w:eastAsia="zh-CN" w:bidi="ar-SA"/>
        </w:rPr>
        <w:drawing>
          <wp:anchor distT="0" distB="0" distL="114300" distR="114300" simplePos="0" relativeHeight="251659264" behindDoc="0" locked="0" layoutInCell="1" allowOverlap="1">
            <wp:simplePos x="0" y="0"/>
            <wp:positionH relativeFrom="column">
              <wp:posOffset>1913890</wp:posOffset>
            </wp:positionH>
            <wp:positionV relativeFrom="paragraph">
              <wp:posOffset>170180</wp:posOffset>
            </wp:positionV>
            <wp:extent cx="2285365" cy="2219960"/>
            <wp:effectExtent l="0" t="0" r="635" b="5080"/>
            <wp:wrapNone/>
            <wp:docPr id="2"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logo"/>
                    <pic:cNvPicPr>
                      <a:picLocks noChangeAspect="1"/>
                    </pic:cNvPicPr>
                  </pic:nvPicPr>
                  <pic:blipFill>
                    <a:blip r:embed="rId7"/>
                    <a:stretch>
                      <a:fillRect/>
                    </a:stretch>
                  </pic:blipFill>
                  <pic:spPr>
                    <a:xfrm>
                      <a:off x="0" y="0"/>
                      <a:ext cx="2285365" cy="2219960"/>
                    </a:xfrm>
                    <a:prstGeom prst="rect">
                      <a:avLst/>
                    </a:prstGeom>
                    <a:noFill/>
                    <a:ln>
                      <a:noFill/>
                    </a:ln>
                  </pic:spPr>
                </pic:pic>
              </a:graphicData>
            </a:graphic>
          </wp:anchor>
        </w:drawing>
      </w:r>
    </w:p>
    <w:p>
      <w:pPr>
        <w:jc w:val="cente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b/>
          <w:bCs/>
          <w:sz w:val="30"/>
          <w:szCs w:val="30"/>
        </w:rPr>
      </w:pPr>
    </w:p>
    <w:p>
      <w:pPr>
        <w:rPr>
          <w:rFonts w:hint="eastAsia"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 xml:space="preserve"> </w:t>
      </w:r>
    </w:p>
    <w:p>
      <w:pPr>
        <w:pStyle w:val="4"/>
        <w:outlineLvl w:val="9"/>
        <w:rPr>
          <w:rFonts w:hint="eastAsia" w:asciiTheme="majorEastAsia" w:hAnsiTheme="majorEastAsia" w:eastAsiaTheme="majorEastAsia" w:cstheme="majorEastAsia"/>
          <w:b/>
          <w:bCs/>
          <w:sz w:val="30"/>
          <w:szCs w:val="30"/>
        </w:rPr>
      </w:pPr>
    </w:p>
    <w:p>
      <w:pPr>
        <w:rPr>
          <w:rFonts w:hint="eastAsia" w:asciiTheme="majorEastAsia" w:hAnsiTheme="majorEastAsia" w:eastAsiaTheme="majorEastAsia" w:cstheme="majorEastAsia"/>
          <w:b/>
          <w:bCs/>
          <w:sz w:val="30"/>
          <w:szCs w:val="30"/>
        </w:rPr>
      </w:pPr>
    </w:p>
    <w:p>
      <w:pPr>
        <w:pStyle w:val="16"/>
        <w:rPr>
          <w:rFonts w:hint="eastAsia" w:asciiTheme="majorEastAsia" w:hAnsiTheme="majorEastAsia" w:eastAsiaTheme="majorEastAsia" w:cstheme="majorEastAsia"/>
          <w:b/>
          <w:bCs/>
          <w:sz w:val="30"/>
          <w:szCs w:val="30"/>
        </w:rPr>
      </w:pPr>
    </w:p>
    <w:p>
      <w:pPr>
        <w:pStyle w:val="16"/>
        <w:ind w:left="0" w:leftChars="0" w:firstLine="0" w:firstLineChars="0"/>
        <w:rPr>
          <w:rFonts w:hint="eastAsia" w:asciiTheme="majorEastAsia" w:hAnsiTheme="majorEastAsia" w:eastAsiaTheme="majorEastAsia" w:cstheme="majorEastAsia"/>
          <w:b/>
          <w:bCs/>
          <w:sz w:val="30"/>
          <w:szCs w:val="30"/>
        </w:rPr>
      </w:pPr>
    </w:p>
    <w:p>
      <w:pPr>
        <w:pStyle w:val="6"/>
        <w:outlineLvl w:val="9"/>
        <w:rPr>
          <w:rFonts w:hint="eastAsia" w:asciiTheme="majorEastAsia" w:hAnsiTheme="majorEastAsia" w:eastAsiaTheme="majorEastAsia" w:cstheme="majorEastAsia"/>
        </w:rPr>
      </w:pPr>
    </w:p>
    <w:p>
      <w:pPr>
        <w:pStyle w:val="12"/>
        <w:rPr>
          <w:rFonts w:hint="eastAsia" w:asciiTheme="majorEastAsia" w:hAnsiTheme="majorEastAsia" w:eastAsiaTheme="majorEastAsia" w:cstheme="majorEastAsia"/>
        </w:rPr>
      </w:pPr>
    </w:p>
    <w:p>
      <w:pPr>
        <w:pStyle w:val="12"/>
        <w:rPr>
          <w:rFonts w:hint="eastAsia" w:asciiTheme="majorEastAsia" w:hAnsiTheme="majorEastAsia" w:eastAsiaTheme="majorEastAsia" w:cstheme="majorEastAsia"/>
        </w:rPr>
      </w:pPr>
    </w:p>
    <w:p>
      <w:pPr>
        <w:pStyle w:val="12"/>
        <w:rPr>
          <w:rFonts w:hint="eastAsia" w:asciiTheme="majorEastAsia" w:hAnsiTheme="majorEastAsia" w:eastAsiaTheme="majorEastAsia" w:cstheme="majorEastAsia"/>
        </w:rPr>
      </w:pPr>
    </w:p>
    <w:p>
      <w:pPr>
        <w:pStyle w:val="12"/>
        <w:rPr>
          <w:rFonts w:hint="eastAsia" w:asciiTheme="majorEastAsia" w:hAnsiTheme="majorEastAsia" w:eastAsiaTheme="majorEastAsia" w:cstheme="majorEastAsia"/>
        </w:rPr>
      </w:pPr>
    </w:p>
    <w:p>
      <w:pPr>
        <w:pStyle w:val="12"/>
        <w:rPr>
          <w:rFonts w:hint="eastAsia" w:asciiTheme="majorEastAsia" w:hAnsiTheme="majorEastAsia" w:eastAsiaTheme="majorEastAsia" w:cstheme="majorEastAsia"/>
        </w:rPr>
      </w:pPr>
    </w:p>
    <w:p>
      <w:pPr>
        <w:spacing w:line="360" w:lineRule="auto"/>
        <w:ind w:firstLine="643" w:firstLineChars="200"/>
        <w:rPr>
          <w:rFonts w:hint="eastAsia" w:asciiTheme="majorEastAsia" w:hAnsiTheme="majorEastAsia" w:eastAsiaTheme="majorEastAsia" w:cstheme="majorEastAsia"/>
          <w:b/>
          <w:bCs/>
          <w:sz w:val="32"/>
          <w:szCs w:val="32"/>
          <w:u w:val="single"/>
          <w:lang w:val="en-US" w:eastAsia="zh-CN"/>
        </w:rPr>
      </w:pPr>
      <w:bookmarkStart w:id="193" w:name="_GoBack"/>
      <w:bookmarkEnd w:id="193"/>
      <w:r>
        <w:rPr>
          <w:rFonts w:hint="eastAsia" w:asciiTheme="majorEastAsia" w:hAnsiTheme="majorEastAsia" w:eastAsiaTheme="majorEastAsia" w:cstheme="majorEastAsia"/>
          <w:b/>
          <w:bCs/>
          <w:sz w:val="32"/>
          <w:szCs w:val="32"/>
        </w:rPr>
        <w:t>采购单位：</w:t>
      </w:r>
      <w:r>
        <w:rPr>
          <w:rFonts w:hint="eastAsia" w:asciiTheme="majorEastAsia" w:hAnsiTheme="majorEastAsia" w:eastAsiaTheme="majorEastAsia" w:cstheme="majorEastAsia"/>
          <w:b/>
          <w:bCs/>
          <w:sz w:val="32"/>
          <w:szCs w:val="32"/>
          <w:u w:val="single"/>
        </w:rPr>
        <w:t xml:space="preserve">  </w:t>
      </w:r>
      <w:r>
        <w:rPr>
          <w:rFonts w:hint="eastAsia" w:asciiTheme="majorEastAsia" w:hAnsiTheme="majorEastAsia" w:eastAsiaTheme="majorEastAsia" w:cstheme="majorEastAsia"/>
          <w:b/>
          <w:bCs/>
          <w:sz w:val="32"/>
          <w:szCs w:val="32"/>
          <w:u w:val="single"/>
          <w:lang w:val="en-US" w:eastAsia="zh-CN"/>
        </w:rPr>
        <w:t xml:space="preserve">              石泉县城关中学              </w:t>
      </w:r>
    </w:p>
    <w:p>
      <w:pPr>
        <w:spacing w:line="360" w:lineRule="auto"/>
        <w:ind w:firstLine="720"/>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 xml:space="preserve"> </w:t>
      </w:r>
    </w:p>
    <w:p>
      <w:pPr>
        <w:spacing w:line="360" w:lineRule="auto"/>
        <w:ind w:firstLine="643" w:firstLineChars="200"/>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rPr>
        <w:t>代理机构：</w:t>
      </w:r>
      <w:r>
        <w:rPr>
          <w:rFonts w:hint="eastAsia" w:asciiTheme="majorEastAsia" w:hAnsiTheme="majorEastAsia" w:eastAsiaTheme="majorEastAsia" w:cstheme="majorEastAsia"/>
          <w:b/>
          <w:bCs/>
          <w:sz w:val="32"/>
          <w:szCs w:val="32"/>
          <w:u w:val="single"/>
          <w:lang w:val="en-US" w:eastAsia="zh-CN"/>
        </w:rPr>
        <w:t xml:space="preserve">              亿诚建设项目管理有限公司      </w:t>
      </w:r>
    </w:p>
    <w:p>
      <w:pPr>
        <w:spacing w:line="360" w:lineRule="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 xml:space="preserve"> </w:t>
      </w:r>
    </w:p>
    <w:p>
      <w:pPr>
        <w:spacing w:line="360" w:lineRule="auto"/>
        <w:ind w:firstLine="643" w:firstLineChars="200"/>
        <w:rPr>
          <w:rFonts w:hint="eastAsia"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bCs/>
          <w:sz w:val="32"/>
          <w:szCs w:val="32"/>
        </w:rPr>
        <w:t>日    期：</w:t>
      </w:r>
      <w:r>
        <w:rPr>
          <w:rFonts w:hint="eastAsia" w:asciiTheme="majorEastAsia" w:hAnsiTheme="majorEastAsia" w:eastAsiaTheme="majorEastAsia" w:cstheme="majorEastAsia"/>
          <w:sz w:val="32"/>
          <w:szCs w:val="32"/>
          <w:u w:val="single"/>
        </w:rPr>
        <w:t xml:space="preserve">    </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single"/>
        </w:rPr>
        <w:t xml:space="preserve"> </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b/>
          <w:bCs/>
          <w:sz w:val="32"/>
          <w:szCs w:val="32"/>
          <w:u w:val="single"/>
          <w:lang w:val="en-US" w:eastAsia="zh-CN"/>
        </w:rPr>
        <w:t>2023</w:t>
      </w:r>
      <w:r>
        <w:rPr>
          <w:rFonts w:hint="eastAsia" w:asciiTheme="majorEastAsia" w:hAnsiTheme="majorEastAsia" w:eastAsiaTheme="majorEastAsia" w:cstheme="majorEastAsia"/>
          <w:b/>
          <w:bCs/>
          <w:sz w:val="32"/>
          <w:szCs w:val="32"/>
          <w:u w:val="single"/>
          <w:lang w:eastAsia="zh-CN"/>
        </w:rPr>
        <w:t>年</w:t>
      </w:r>
      <w:r>
        <w:rPr>
          <w:rFonts w:hint="eastAsia" w:asciiTheme="majorEastAsia" w:hAnsiTheme="majorEastAsia" w:eastAsiaTheme="majorEastAsia" w:cstheme="majorEastAsia"/>
          <w:b/>
          <w:bCs/>
          <w:sz w:val="32"/>
          <w:szCs w:val="32"/>
          <w:u w:val="single"/>
          <w:lang w:val="en-US" w:eastAsia="zh-CN"/>
        </w:rPr>
        <w:t>7</w:t>
      </w:r>
      <w:r>
        <w:rPr>
          <w:rFonts w:hint="eastAsia" w:asciiTheme="majorEastAsia" w:hAnsiTheme="majorEastAsia" w:eastAsiaTheme="majorEastAsia" w:cstheme="majorEastAsia"/>
          <w:b/>
          <w:bCs/>
          <w:sz w:val="32"/>
          <w:szCs w:val="32"/>
          <w:u w:val="single"/>
          <w:lang w:eastAsia="zh-CN"/>
        </w:rPr>
        <w:t>月</w:t>
      </w:r>
      <w:r>
        <w:rPr>
          <w:rFonts w:hint="eastAsia" w:asciiTheme="majorEastAsia" w:hAnsiTheme="majorEastAsia" w:eastAsiaTheme="majorEastAsia" w:cstheme="majorEastAsia"/>
          <w:b/>
          <w:bCs/>
          <w:sz w:val="32"/>
          <w:szCs w:val="32"/>
          <w:u w:val="single"/>
          <w:lang w:val="en-US" w:eastAsia="zh-CN"/>
        </w:rPr>
        <w:t>12日</w:t>
      </w:r>
      <w:r>
        <w:rPr>
          <w:rFonts w:hint="eastAsia" w:asciiTheme="majorEastAsia" w:hAnsiTheme="majorEastAsia" w:eastAsiaTheme="majorEastAsia" w:cstheme="majorEastAsia"/>
          <w:b/>
          <w:bCs/>
          <w:sz w:val="36"/>
          <w:szCs w:val="36"/>
          <w:u w:val="single"/>
        </w:rPr>
        <w:t xml:space="preserve">  </w:t>
      </w:r>
      <w:r>
        <w:rPr>
          <w:rFonts w:hint="eastAsia" w:asciiTheme="majorEastAsia" w:hAnsiTheme="majorEastAsia" w:eastAsiaTheme="majorEastAsia" w:cstheme="majorEastAsia"/>
          <w:sz w:val="36"/>
          <w:szCs w:val="36"/>
          <w:u w:val="single"/>
          <w:lang w:val="en-US" w:eastAsia="zh-CN"/>
        </w:rPr>
        <w:t xml:space="preserve">          </w:t>
      </w:r>
    </w:p>
    <w:p>
      <w:pPr>
        <w:widowControl/>
        <w:spacing w:before="100" w:beforeAutospacing="1" w:after="100" w:afterAutospacing="1"/>
        <w:jc w:val="center"/>
        <w:rPr>
          <w:rFonts w:hint="eastAsia" w:asciiTheme="majorEastAsia" w:hAnsiTheme="majorEastAsia" w:eastAsiaTheme="majorEastAsia" w:cstheme="majorEastAsia"/>
          <w:b/>
          <w:color w:val="000000"/>
          <w:kern w:val="0"/>
          <w:sz w:val="40"/>
          <w:szCs w:val="40"/>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sz w:val="28"/>
          <w:szCs w:val="28"/>
        </w:rPr>
      </w:pPr>
      <w:r>
        <w:rPr>
          <w:rFonts w:hint="eastAsia" w:ascii="宋体" w:hAnsi="宋体" w:eastAsia="宋体" w:cs="宋体"/>
          <w:b/>
          <w:sz w:val="28"/>
          <w:szCs w:val="28"/>
        </w:rPr>
        <w:t>特别提醒</w:t>
      </w:r>
    </w:p>
    <w:p>
      <w:pPr>
        <w:spacing w:before="89" w:line="417" w:lineRule="auto"/>
        <w:ind w:right="3817"/>
        <w:jc w:val="left"/>
        <w:rPr>
          <w:sz w:val="21"/>
        </w:rPr>
      </w:pPr>
      <w:r>
        <w:rPr>
          <w:sz w:val="21"/>
        </w:rPr>
        <w:t>一、关于需要特别提醒供应商的内容</w:t>
      </w:r>
    </w:p>
    <w:p>
      <w:pPr>
        <w:spacing w:before="0" w:line="417" w:lineRule="auto"/>
        <w:ind w:right="325" w:firstLine="398" w:firstLineChars="20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sz w:val="21"/>
        </w:rPr>
        <w:t>开标时请务必携带数字认证证书，如因供应商自身原因未携带数字认证证书造成无法解密投标文件，按无效投标对待。</w:t>
      </w:r>
    </w:p>
    <w:p>
      <w:pPr>
        <w:spacing w:before="0" w:line="417" w:lineRule="auto"/>
        <w:ind w:right="428" w:firstLine="420" w:firstLineChars="20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right="0" w:firstLine="420" w:firstLineChars="200"/>
        <w:jc w:val="left"/>
        <w:rPr>
          <w:sz w:val="15"/>
        </w:rPr>
      </w:pPr>
      <w:r>
        <w:rPr>
          <w:rFonts w:ascii="Times New Roman" w:eastAsia="Times New Roman"/>
          <w:sz w:val="21"/>
        </w:rPr>
        <w:t>3</w:t>
      </w:r>
      <w:r>
        <w:rPr>
          <w:sz w:val="21"/>
        </w:rPr>
        <w:t>、制作电子投标文件</w:t>
      </w:r>
    </w:p>
    <w:p>
      <w:pPr>
        <w:spacing w:before="1" w:line="417" w:lineRule="auto"/>
        <w:ind w:right="421" w:firstLine="404" w:firstLineChars="20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w:t>
      </w:r>
      <w:r>
        <w:rPr>
          <w:rFonts w:hint="eastAsia" w:ascii="宋体" w:hAnsi="宋体" w:eastAsia="宋体" w:cs="宋体"/>
          <w:sz w:val="21"/>
        </w:rPr>
        <w:t>(V8.0.1.01)</w:t>
      </w:r>
      <w:r>
        <w:rPr>
          <w:rFonts w:ascii="宋体" w:hAnsi="宋体" w:eastAsia="宋体" w:cs="宋体"/>
          <w:sz w:val="21"/>
        </w:rPr>
        <w:t>”，并升级至最新版本，使用该客户端制作电子投标文件，制作扩展名为“.SXSTF”的   电子投标文件。”</w:t>
      </w:r>
    </w:p>
    <w:p>
      <w:pPr>
        <w:spacing w:before="0" w:line="268" w:lineRule="exact"/>
        <w:ind w:right="0" w:firstLine="420" w:firstLineChars="200"/>
        <w:jc w:val="left"/>
        <w:rPr>
          <w:sz w:val="15"/>
        </w:rPr>
      </w:pPr>
      <w:r>
        <w:rPr>
          <w:rFonts w:ascii="Times New Roman" w:eastAsia="Times New Roman"/>
          <w:sz w:val="21"/>
        </w:rPr>
        <w:t>4</w:t>
      </w:r>
      <w:r>
        <w:rPr>
          <w:sz w:val="21"/>
        </w:rPr>
        <w:t>、递交电子投标文件</w:t>
      </w:r>
    </w:p>
    <w:p>
      <w:pPr>
        <w:spacing w:before="0" w:line="417" w:lineRule="auto"/>
        <w:ind w:right="428" w:firstLine="420" w:firstLineChars="20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   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right="0"/>
        <w:jc w:val="left"/>
        <w:rPr>
          <w:sz w:val="15"/>
        </w:rPr>
      </w:pPr>
      <w:r>
        <w:rPr>
          <w:sz w:val="21"/>
        </w:rPr>
        <w:t>二、关于投标</w:t>
      </w:r>
    </w:p>
    <w:p>
      <w:pPr>
        <w:spacing w:before="0" w:line="417" w:lineRule="auto"/>
        <w:ind w:right="431" w:firstLine="420" w:firstLineChars="200"/>
        <w:jc w:val="left"/>
        <w:rPr>
          <w:sz w:val="21"/>
        </w:rPr>
      </w:pPr>
      <w:r>
        <w:rPr>
          <w:rFonts w:ascii="Times New Roman" w:eastAsia="Times New Roman"/>
          <w:sz w:val="21"/>
        </w:rPr>
        <w:t>1</w:t>
      </w:r>
      <w:r>
        <w:rPr>
          <w:spacing w:val="-10"/>
          <w:sz w:val="21"/>
        </w:rPr>
        <w:t>、</w:t>
      </w:r>
      <w:r>
        <w:rPr>
          <w:rFonts w:hint="eastAsia"/>
          <w:spacing w:val="-10"/>
          <w:sz w:val="21"/>
          <w:lang w:eastAsia="zh-CN"/>
        </w:rPr>
        <w:t>报名</w:t>
      </w:r>
      <w:r>
        <w:rPr>
          <w:spacing w:val="-10"/>
          <w:sz w:val="21"/>
        </w:rPr>
        <w:t xml:space="preserve">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2</w:t>
      </w:r>
      <w:r>
        <w:rPr>
          <w:rFonts w:hint="eastAsia" w:ascii="宋体" w:hAnsi="宋体" w:eastAsia="宋体" w:cs="宋体"/>
          <w:sz w:val="21"/>
          <w:lang w:eastAsia="zh-CN"/>
        </w:rPr>
        <w:t>、</w:t>
      </w:r>
      <w:r>
        <w:rPr>
          <w:rFonts w:hint="eastAsia" w:cs="宋体"/>
          <w:sz w:val="21"/>
          <w:lang w:eastAsia="zh-CN"/>
        </w:rPr>
        <w:t>报名</w:t>
      </w:r>
      <w:r>
        <w:rPr>
          <w:rFonts w:ascii="宋体" w:hAnsi="宋体" w:eastAsia="宋体" w:cs="宋体"/>
          <w:sz w:val="21"/>
        </w:rPr>
        <w:t>确认：请在文件</w:t>
      </w:r>
      <w:r>
        <w:rPr>
          <w:rFonts w:hint="eastAsia" w:cs="宋体"/>
          <w:sz w:val="21"/>
          <w:lang w:eastAsia="zh-CN"/>
        </w:rPr>
        <w:t>获取</w:t>
      </w:r>
      <w:r>
        <w:rPr>
          <w:rFonts w:ascii="宋体" w:hAnsi="宋体" w:eastAsia="宋体" w:cs="宋体"/>
          <w:sz w:val="21"/>
        </w:rPr>
        <w:t>时间以内将网上投标成功回执单、法人授权书、被授权人身份证、营业执照（复印件加盖公章）在代理机构处进行投标登记，确认完成</w:t>
      </w:r>
      <w:r>
        <w:rPr>
          <w:rFonts w:hint="eastAsia" w:cs="宋体"/>
          <w:sz w:val="21"/>
          <w:lang w:eastAsia="zh-CN"/>
        </w:rPr>
        <w:t>报名</w:t>
      </w:r>
      <w:r>
        <w:rPr>
          <w:rFonts w:ascii="宋体" w:hAnsi="宋体" w:eastAsia="宋体" w:cs="宋体"/>
          <w:sz w:val="21"/>
        </w:rPr>
        <w:t>流程，否则投标无效，确认完毕后方可下载文件；</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3、未完成网上投标成功的或未经采购代理公司</w:t>
      </w:r>
      <w:r>
        <w:rPr>
          <w:rFonts w:hint="eastAsia" w:cs="宋体"/>
          <w:sz w:val="21"/>
          <w:lang w:eastAsia="zh-CN"/>
        </w:rPr>
        <w:t>报名</w:t>
      </w:r>
      <w:r>
        <w:rPr>
          <w:rFonts w:ascii="宋体" w:hAnsi="宋体" w:eastAsia="宋体" w:cs="宋体"/>
          <w:sz w:val="21"/>
        </w:rPr>
        <w:t>确认或未在规定时间内在平台上下载文件的，无法完成后续流程；</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right="428" w:firstLine="420" w:firstLineChars="200"/>
        <w:jc w:val="both"/>
        <w:rPr>
          <w:rFonts w:ascii="宋体" w:hAnsi="宋体" w:eastAsia="宋体" w:cs="宋体"/>
          <w:sz w:val="21"/>
        </w:rPr>
      </w:pPr>
      <w:r>
        <w:rPr>
          <w:rFonts w:ascii="宋体" w:hAnsi="宋体" w:eastAsia="宋体" w:cs="宋体"/>
          <w:sz w:val="21"/>
        </w:rPr>
        <w:t>5、电子</w:t>
      </w:r>
      <w:r>
        <w:rPr>
          <w:rFonts w:hint="eastAsia" w:cs="宋体"/>
          <w:sz w:val="21"/>
          <w:lang w:eastAsia="zh-CN"/>
        </w:rPr>
        <w:t>招标</w:t>
      </w:r>
      <w:r>
        <w:rPr>
          <w:rFonts w:ascii="宋体" w:hAnsi="宋体" w:eastAsia="宋体" w:cs="宋体"/>
          <w:sz w:val="21"/>
        </w:rPr>
        <w:t>文件技术支持：4009280095、4009980000。</w:t>
      </w:r>
    </w:p>
    <w:p>
      <w:pPr>
        <w:spacing w:before="89"/>
        <w:ind w:right="0"/>
        <w:jc w:val="left"/>
        <w:rPr>
          <w:sz w:val="15"/>
        </w:rPr>
      </w:pPr>
      <w:r>
        <w:rPr>
          <w:sz w:val="21"/>
        </w:rPr>
        <w:t>三、关于文件的制作和签名</w:t>
      </w:r>
    </w:p>
    <w:p>
      <w:pPr>
        <w:pStyle w:val="37"/>
        <w:numPr>
          <w:ilvl w:val="0"/>
          <w:numId w:val="0"/>
        </w:numPr>
        <w:tabs>
          <w:tab w:val="left" w:pos="928"/>
        </w:tabs>
        <w:spacing w:before="0" w:after="0" w:line="417" w:lineRule="auto"/>
        <w:ind w:right="433" w:rightChars="0" w:firstLine="420" w:firstLineChars="200"/>
        <w:jc w:val="both"/>
        <w:rPr>
          <w:sz w:val="21"/>
        </w:rPr>
      </w:pPr>
      <w:r>
        <w:rPr>
          <w:rFonts w:hint="eastAsia"/>
          <w:sz w:val="21"/>
          <w:lang w:val="en-US" w:eastAsia="zh-CN"/>
        </w:rPr>
        <w:t>1、</w:t>
      </w: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pPr>
        <w:pStyle w:val="37"/>
        <w:numPr>
          <w:ilvl w:val="0"/>
          <w:numId w:val="0"/>
        </w:numPr>
        <w:tabs>
          <w:tab w:val="left" w:pos="1031"/>
        </w:tabs>
        <w:spacing w:before="0" w:after="0" w:line="417" w:lineRule="auto"/>
        <w:ind w:right="431" w:rightChars="0" w:firstLine="420" w:firstLineChars="200"/>
        <w:jc w:val="both"/>
        <w:rPr>
          <w:sz w:val="21"/>
        </w:rPr>
      </w:pPr>
      <w:r>
        <w:rPr>
          <w:rFonts w:hint="eastAsia" w:ascii="宋体" w:hAnsi="宋体" w:eastAsia="宋体" w:cs="宋体"/>
          <w:sz w:val="21"/>
          <w:lang w:val="en-US" w:eastAsia="zh-CN"/>
        </w:rPr>
        <w:t>2、</w:t>
      </w:r>
      <w:r>
        <w:rPr>
          <w:rFonts w:ascii="宋体" w:hAnsi="宋体" w:eastAsia="宋体" w:cs="宋体"/>
          <w:sz w:val="21"/>
        </w:rPr>
        <w:t>编制电子投标文件时，应使用最新发布的电子</w:t>
      </w:r>
      <w:r>
        <w:rPr>
          <w:rFonts w:hint="eastAsia" w:cs="宋体"/>
          <w:sz w:val="21"/>
          <w:lang w:eastAsia="zh-CN"/>
        </w:rPr>
        <w:t>招标</w:t>
      </w:r>
      <w:r>
        <w:rPr>
          <w:rFonts w:ascii="宋体" w:hAnsi="宋体" w:eastAsia="宋体" w:cs="宋体"/>
          <w:sz w:val="21"/>
        </w:rPr>
        <w:t>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37"/>
        <w:numPr>
          <w:ilvl w:val="0"/>
          <w:numId w:val="0"/>
        </w:numPr>
        <w:tabs>
          <w:tab w:val="left" w:pos="1294"/>
        </w:tabs>
        <w:spacing w:before="0" w:after="0" w:line="269" w:lineRule="exact"/>
        <w:ind w:right="0" w:rightChars="0" w:firstLine="420" w:firstLineChars="200"/>
        <w:jc w:val="left"/>
        <w:rPr>
          <w:sz w:val="15"/>
        </w:rPr>
      </w:pPr>
      <w:r>
        <w:rPr>
          <w:rFonts w:hint="eastAsia"/>
          <w:sz w:val="21"/>
          <w:lang w:eastAsia="zh-CN"/>
        </w:rPr>
        <w:t>（</w:t>
      </w:r>
      <w:r>
        <w:rPr>
          <w:rFonts w:hint="eastAsia"/>
          <w:sz w:val="21"/>
          <w:lang w:val="en-US" w:eastAsia="zh-CN"/>
        </w:rPr>
        <w:t>1</w:t>
      </w:r>
      <w:r>
        <w:rPr>
          <w:rFonts w:hint="eastAsia"/>
          <w:sz w:val="21"/>
          <w:lang w:eastAsia="zh-CN"/>
        </w:rPr>
        <w:t>）</w:t>
      </w:r>
      <w:r>
        <w:rPr>
          <w:sz w:val="21"/>
        </w:rPr>
        <w:t>电子</w:t>
      </w:r>
      <w:r>
        <w:rPr>
          <w:rFonts w:hint="eastAsia"/>
          <w:sz w:val="21"/>
          <w:lang w:eastAsia="zh-CN"/>
        </w:rPr>
        <w:t>招标</w:t>
      </w:r>
      <w:r>
        <w:rPr>
          <w:sz w:val="21"/>
        </w:rPr>
        <w:t>文件下载</w:t>
      </w:r>
    </w:p>
    <w:p>
      <w:pPr>
        <w:spacing w:before="0" w:line="417" w:lineRule="auto"/>
        <w:ind w:right="428" w:firstLine="420" w:firstLineChars="20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w:t>
      </w:r>
      <w:r>
        <w:rPr>
          <w:rFonts w:hint="eastAsia" w:cs="宋体"/>
          <w:sz w:val="21"/>
          <w:szCs w:val="22"/>
          <w:lang w:val="zh-CN" w:eastAsia="zh-CN" w:bidi="zh-CN"/>
        </w:rPr>
        <w:t>招标</w:t>
      </w:r>
      <w:r>
        <w:rPr>
          <w:rFonts w:ascii="宋体" w:hAnsi="宋体" w:eastAsia="宋体" w:cs="宋体"/>
          <w:sz w:val="21"/>
          <w:szCs w:val="22"/>
          <w:lang w:val="zh-CN" w:eastAsia="zh-CN" w:bidi="zh-CN"/>
        </w:rPr>
        <w:t>文件（*.SXSZF）;</w:t>
      </w:r>
    </w:p>
    <w:p>
      <w:pPr>
        <w:spacing w:before="0" w:line="417" w:lineRule="auto"/>
        <w:ind w:right="431" w:firstLine="420" w:firstLineChars="20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w:t>
      </w:r>
      <w:r>
        <w:rPr>
          <w:rFonts w:hint="eastAsia" w:cs="宋体"/>
          <w:sz w:val="21"/>
          <w:szCs w:val="22"/>
          <w:lang w:val="zh-CN" w:eastAsia="zh-CN" w:bidi="zh-CN"/>
        </w:rPr>
        <w:t>招标</w:t>
      </w:r>
      <w:r>
        <w:rPr>
          <w:rFonts w:ascii="宋体" w:hAnsi="宋体" w:eastAsia="宋体" w:cs="宋体"/>
          <w:sz w:val="21"/>
          <w:szCs w:val="22"/>
          <w:lang w:val="zh-CN" w:eastAsia="zh-CN" w:bidi="zh-CN"/>
        </w:rPr>
        <w:t>文   件（*.SXSCF），使用旧版电子</w:t>
      </w:r>
      <w:r>
        <w:rPr>
          <w:rFonts w:hint="eastAsia" w:cs="宋体"/>
          <w:sz w:val="21"/>
          <w:szCs w:val="22"/>
          <w:lang w:val="zh-CN" w:eastAsia="zh-CN" w:bidi="zh-CN"/>
        </w:rPr>
        <w:t>招标</w:t>
      </w:r>
      <w:r>
        <w:rPr>
          <w:rFonts w:ascii="宋体" w:hAnsi="宋体" w:eastAsia="宋体" w:cs="宋体"/>
          <w:sz w:val="21"/>
          <w:szCs w:val="22"/>
          <w:lang w:val="zh-CN" w:eastAsia="zh-CN" w:bidi="zh-CN"/>
        </w:rPr>
        <w:t>文件制作的电子投标文件，系统将拒绝接收。</w:t>
      </w:r>
    </w:p>
    <w:p>
      <w:pPr>
        <w:pStyle w:val="37"/>
        <w:keepNext w:val="0"/>
        <w:keepLines w:val="0"/>
        <w:pageBreakBefore w:val="0"/>
        <w:widowControl w:val="0"/>
        <w:numPr>
          <w:ilvl w:val="0"/>
          <w:numId w:val="0"/>
        </w:numPr>
        <w:tabs>
          <w:tab w:val="left" w:pos="1294"/>
        </w:tabs>
        <w:kinsoku/>
        <w:wordWrap/>
        <w:overflowPunct/>
        <w:topLinePunct w:val="0"/>
        <w:autoSpaceDE/>
        <w:autoSpaceDN/>
        <w:bidi w:val="0"/>
        <w:adjustRightInd/>
        <w:snapToGrid/>
        <w:spacing w:before="0" w:after="0" w:line="360" w:lineRule="auto"/>
        <w:ind w:right="0" w:rightChars="0" w:firstLine="420" w:firstLineChars="200"/>
        <w:jc w:val="left"/>
        <w:textAlignment w:val="auto"/>
        <w:rPr>
          <w:sz w:val="15"/>
        </w:rPr>
      </w:pPr>
      <w:r>
        <w:rPr>
          <w:rFonts w:hint="eastAsia"/>
          <w:sz w:val="21"/>
          <w:lang w:eastAsia="zh-CN"/>
        </w:rPr>
        <w:t>（</w:t>
      </w:r>
      <w:r>
        <w:rPr>
          <w:rFonts w:hint="eastAsia"/>
          <w:sz w:val="21"/>
          <w:lang w:val="en-US" w:eastAsia="zh-CN"/>
        </w:rPr>
        <w:t>2</w:t>
      </w:r>
      <w:r>
        <w:rPr>
          <w:rFonts w:hint="eastAsia"/>
          <w:sz w:val="21"/>
          <w:lang w:eastAsia="zh-CN"/>
        </w:rPr>
        <w:t>）</w:t>
      </w:r>
      <w:r>
        <w:rPr>
          <w:sz w:val="21"/>
        </w:rPr>
        <w:t>电子</w:t>
      </w:r>
      <w:r>
        <w:rPr>
          <w:rFonts w:hint="eastAsia"/>
          <w:sz w:val="21"/>
          <w:lang w:eastAsia="zh-CN"/>
        </w:rPr>
        <w:t>招标</w:t>
      </w:r>
      <w:r>
        <w:rPr>
          <w:sz w:val="21"/>
        </w:rPr>
        <w:t>文件需要使用专用软件打开、浏览</w:t>
      </w:r>
    </w:p>
    <w:p>
      <w:pPr>
        <w:keepNext w:val="0"/>
        <w:keepLines w:val="0"/>
        <w:pageBreakBefore w:val="0"/>
        <w:widowControl w:val="0"/>
        <w:kinsoku/>
        <w:wordWrap/>
        <w:overflowPunct/>
        <w:topLinePunct w:val="0"/>
        <w:autoSpaceDE/>
        <w:autoSpaceDN/>
        <w:bidi w:val="0"/>
        <w:adjustRightInd/>
        <w:snapToGrid/>
        <w:spacing w:before="0" w:line="360" w:lineRule="auto"/>
        <w:ind w:right="433" w:firstLine="420" w:firstLineChars="200"/>
        <w:jc w:val="left"/>
        <w:textAlignment w:val="auto"/>
        <w:rPr>
          <w:rFonts w:ascii="宋体" w:hAnsi="宋体" w:eastAsia="宋体" w:cs="宋体"/>
          <w:sz w:val="21"/>
          <w:szCs w:val="22"/>
          <w:lang w:val="zh-CN" w:eastAsia="zh-CN" w:bidi="zh-CN"/>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hint="eastAsia" w:ascii="Times New Roman" w:eastAsia="Times New Roman"/>
          <w:sz w:val="21"/>
        </w:rPr>
        <w:t>(V8.0.1.01)</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w:t>
      </w:r>
      <w:r>
        <w:rPr>
          <w:rFonts w:hint="eastAsia" w:cs="宋体"/>
          <w:sz w:val="21"/>
          <w:szCs w:val="22"/>
          <w:lang w:val="zh-CN" w:eastAsia="zh-CN" w:bidi="zh-CN"/>
        </w:rPr>
        <w:t>招标</w:t>
      </w:r>
      <w:r>
        <w:rPr>
          <w:rFonts w:ascii="宋体" w:hAnsi="宋体" w:eastAsia="宋体" w:cs="宋体"/>
          <w:sz w:val="21"/>
          <w:szCs w:val="22"/>
          <w:lang w:val="zh-CN" w:eastAsia="zh-CN" w:bidi="zh-CN"/>
        </w:rPr>
        <w:t>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37"/>
        <w:numPr>
          <w:ilvl w:val="0"/>
          <w:numId w:val="0"/>
        </w:numPr>
        <w:tabs>
          <w:tab w:val="left" w:pos="1294"/>
        </w:tabs>
        <w:spacing w:before="1" w:after="0" w:line="240" w:lineRule="auto"/>
        <w:ind w:right="0" w:rightChars="0" w:firstLine="420" w:firstLineChars="200"/>
        <w:jc w:val="left"/>
        <w:rPr>
          <w:sz w:val="15"/>
        </w:rPr>
      </w:pPr>
      <w:r>
        <w:rPr>
          <w:rFonts w:hint="eastAsia"/>
          <w:sz w:val="21"/>
          <w:lang w:eastAsia="zh-CN"/>
        </w:rPr>
        <w:t>（</w:t>
      </w:r>
      <w:r>
        <w:rPr>
          <w:rFonts w:hint="eastAsia"/>
          <w:sz w:val="21"/>
          <w:lang w:val="en-US" w:eastAsia="zh-CN"/>
        </w:rPr>
        <w:t>3</w:t>
      </w:r>
      <w:r>
        <w:rPr>
          <w:rFonts w:hint="eastAsia"/>
          <w:sz w:val="21"/>
          <w:lang w:eastAsia="zh-CN"/>
        </w:rPr>
        <w:t>）</w:t>
      </w:r>
      <w:r>
        <w:rPr>
          <w:sz w:val="21"/>
        </w:rPr>
        <w:t>制作电子投标文件</w:t>
      </w:r>
    </w:p>
    <w:p>
      <w:pPr>
        <w:spacing w:before="0" w:line="417" w:lineRule="auto"/>
        <w:ind w:right="433" w:firstLine="420" w:firstLineChars="20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89"/>
        <w:ind w:right="0"/>
        <w:jc w:val="left"/>
        <w:rPr>
          <w:sz w:val="21"/>
        </w:rPr>
      </w:pPr>
      <w:r>
        <w:rPr>
          <w:sz w:val="21"/>
        </w:rPr>
        <w:t>四、关于响应文件递交与解密</w:t>
      </w:r>
    </w:p>
    <w:p>
      <w:pPr>
        <w:spacing w:before="89"/>
        <w:ind w:right="0" w:firstLine="420" w:firstLineChars="200"/>
        <w:jc w:val="left"/>
        <w:rPr>
          <w:sz w:val="21"/>
        </w:rPr>
      </w:pPr>
      <w:r>
        <w:rPr>
          <w:rFonts w:hint="eastAsia"/>
          <w:sz w:val="21"/>
          <w:lang w:val="en-US" w:eastAsia="zh-CN"/>
        </w:rPr>
        <w:t>1、</w:t>
      </w:r>
      <w:r>
        <w:rPr>
          <w:sz w:val="21"/>
        </w:rPr>
        <w:t>文件递交</w:t>
      </w:r>
    </w:p>
    <w:p>
      <w:pPr>
        <w:spacing w:before="89" w:line="417" w:lineRule="auto"/>
        <w:ind w:right="361" w:firstLine="412" w:firstLineChars="20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37"/>
        <w:numPr>
          <w:ilvl w:val="0"/>
          <w:numId w:val="0"/>
        </w:numPr>
        <w:tabs>
          <w:tab w:val="left" w:pos="928"/>
        </w:tabs>
        <w:spacing w:before="0" w:after="0" w:line="269" w:lineRule="exact"/>
        <w:ind w:right="0" w:rightChars="0"/>
        <w:jc w:val="left"/>
        <w:rPr>
          <w:sz w:val="15"/>
        </w:rPr>
      </w:pPr>
      <w:r>
        <w:rPr>
          <w:rFonts w:hint="eastAsia"/>
          <w:sz w:val="21"/>
          <w:lang w:val="en-US" w:eastAsia="zh-CN"/>
        </w:rPr>
        <w:t>2、</w:t>
      </w:r>
      <w:r>
        <w:rPr>
          <w:sz w:val="21"/>
        </w:rPr>
        <w:t>文件开启与解密</w:t>
      </w:r>
    </w:p>
    <w:p>
      <w:pPr>
        <w:pStyle w:val="37"/>
        <w:numPr>
          <w:ilvl w:val="0"/>
          <w:numId w:val="0"/>
        </w:numPr>
        <w:tabs>
          <w:tab w:val="left" w:pos="1294"/>
        </w:tabs>
        <w:spacing w:before="0" w:after="0" w:line="417" w:lineRule="auto"/>
        <w:ind w:right="431" w:rightChars="0" w:firstLine="420" w:firstLineChars="200"/>
        <w:jc w:val="both"/>
        <w:rPr>
          <w:sz w:val="21"/>
        </w:rPr>
      </w:pPr>
      <w:r>
        <w:rPr>
          <w:rFonts w:hint="eastAsia"/>
          <w:sz w:val="21"/>
          <w:lang w:eastAsia="zh-CN"/>
        </w:rPr>
        <w:t>（</w:t>
      </w:r>
      <w:r>
        <w:rPr>
          <w:rFonts w:hint="eastAsia"/>
          <w:sz w:val="21"/>
          <w:lang w:val="en-US" w:eastAsia="zh-CN"/>
        </w:rPr>
        <w:t>1</w:t>
      </w:r>
      <w:r>
        <w:rPr>
          <w:rFonts w:hint="eastAsia"/>
          <w:sz w:val="21"/>
          <w:lang w:eastAsia="zh-CN"/>
        </w:rPr>
        <w:t>）</w:t>
      </w: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w:t>
      </w:r>
    </w:p>
    <w:p>
      <w:pPr>
        <w:pStyle w:val="37"/>
        <w:numPr>
          <w:ilvl w:val="0"/>
          <w:numId w:val="0"/>
        </w:numPr>
        <w:tabs>
          <w:tab w:val="left" w:pos="1294"/>
        </w:tabs>
        <w:spacing w:before="0" w:after="0" w:line="417" w:lineRule="auto"/>
        <w:ind w:right="431" w:rightChars="0" w:firstLine="420" w:firstLineChars="200"/>
        <w:jc w:val="both"/>
        <w:rPr>
          <w:rFonts w:ascii="宋体" w:hAnsi="宋体" w:eastAsia="宋体" w:cs="宋体"/>
          <w:sz w:val="21"/>
        </w:rPr>
      </w:pPr>
      <w:r>
        <w:rPr>
          <w:rFonts w:hint="eastAsia" w:ascii="宋体" w:hAnsi="宋体" w:eastAsia="宋体" w:cs="宋体"/>
          <w:sz w:val="21"/>
          <w:lang w:eastAsia="zh-CN"/>
        </w:rPr>
        <w:t>（</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ascii="宋体" w:hAnsi="宋体" w:eastAsia="宋体" w:cs="宋体"/>
          <w:sz w:val="21"/>
        </w:rPr>
        <w:t>电子开标、评标无法进行时，按照《安康市公共资源交易平台电子化交易应急处置管理办法(试行)》规定执行。</w:t>
      </w:r>
    </w:p>
    <w:p>
      <w:pPr>
        <w:pStyle w:val="37"/>
        <w:numPr>
          <w:ilvl w:val="0"/>
          <w:numId w:val="0"/>
        </w:numPr>
        <w:tabs>
          <w:tab w:val="left" w:pos="1297"/>
        </w:tabs>
        <w:spacing w:before="0" w:after="0" w:line="417" w:lineRule="auto"/>
        <w:ind w:right="433" w:rightChars="0" w:firstLine="420" w:firstLineChars="200"/>
        <w:jc w:val="both"/>
        <w:rPr>
          <w:sz w:val="21"/>
        </w:rPr>
      </w:pPr>
      <w:r>
        <w:rPr>
          <w:rFonts w:hint="eastAsia"/>
          <w:sz w:val="21"/>
          <w:lang w:eastAsia="zh-CN"/>
        </w:rPr>
        <w:t>（</w:t>
      </w:r>
      <w:r>
        <w:rPr>
          <w:rFonts w:hint="eastAsia"/>
          <w:sz w:val="21"/>
          <w:lang w:val="en-US" w:eastAsia="zh-CN"/>
        </w:rPr>
        <w:t>3</w:t>
      </w:r>
      <w:r>
        <w:rPr>
          <w:rFonts w:hint="eastAsia"/>
          <w:sz w:val="21"/>
          <w:lang w:eastAsia="zh-CN"/>
        </w:rPr>
        <w:t>）</w:t>
      </w: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37"/>
        <w:numPr>
          <w:ilvl w:val="0"/>
          <w:numId w:val="0"/>
        </w:numPr>
        <w:tabs>
          <w:tab w:val="left" w:pos="1294"/>
        </w:tabs>
        <w:spacing w:before="0" w:after="0" w:line="269" w:lineRule="exact"/>
        <w:ind w:right="0" w:rightChars="0" w:firstLine="420" w:firstLineChars="200"/>
        <w:jc w:val="left"/>
        <w:rPr>
          <w:sz w:val="21"/>
        </w:rPr>
      </w:pPr>
      <w:r>
        <w:rPr>
          <w:rFonts w:hint="eastAsia"/>
          <w:sz w:val="21"/>
          <w:lang w:eastAsia="zh-CN"/>
        </w:rPr>
        <w:t>（</w:t>
      </w:r>
      <w:r>
        <w:rPr>
          <w:rFonts w:hint="eastAsia"/>
          <w:sz w:val="21"/>
          <w:lang w:val="en-US" w:eastAsia="zh-CN"/>
        </w:rPr>
        <w:t>4</w:t>
      </w:r>
      <w:r>
        <w:rPr>
          <w:rFonts w:hint="eastAsia"/>
          <w:sz w:val="21"/>
          <w:lang w:eastAsia="zh-CN"/>
        </w:rPr>
        <w:t>）</w:t>
      </w:r>
      <w:r>
        <w:rPr>
          <w:sz w:val="21"/>
        </w:rPr>
        <w:t>在开标环节出现下列情况之一的，其电子投标文件视为无效文件：</w:t>
      </w:r>
    </w:p>
    <w:p>
      <w:pPr>
        <w:pStyle w:val="37"/>
        <w:numPr>
          <w:ilvl w:val="0"/>
          <w:numId w:val="0"/>
        </w:numPr>
        <w:tabs>
          <w:tab w:val="left" w:pos="1294"/>
        </w:tabs>
        <w:spacing w:before="0" w:after="0" w:line="269" w:lineRule="exact"/>
        <w:ind w:right="0" w:rightChars="0" w:firstLine="420" w:firstLineChars="200"/>
        <w:jc w:val="left"/>
        <w:rPr>
          <w:sz w:val="21"/>
        </w:rPr>
      </w:pPr>
    </w:p>
    <w:p>
      <w:pPr>
        <w:pStyle w:val="37"/>
        <w:numPr>
          <w:ilvl w:val="0"/>
          <w:numId w:val="0"/>
        </w:numPr>
        <w:tabs>
          <w:tab w:val="left" w:pos="1297"/>
        </w:tabs>
        <w:spacing w:before="0" w:after="0" w:line="417" w:lineRule="auto"/>
        <w:ind w:right="433" w:rightChars="0" w:firstLine="420" w:firstLineChars="200"/>
        <w:jc w:val="both"/>
        <w:rPr>
          <w:sz w:val="21"/>
        </w:rPr>
      </w:pPr>
      <w:r>
        <w:rPr>
          <w:rFonts w:hint="eastAsia"/>
          <w:sz w:val="21"/>
          <w:lang w:val="en-US" w:eastAsia="zh-CN"/>
        </w:rPr>
        <w:t>a.</w:t>
      </w:r>
      <w:r>
        <w:rPr>
          <w:sz w:val="21"/>
        </w:rPr>
        <w:t>供应商拒绝对电子投标文件进行解密的；</w:t>
      </w:r>
    </w:p>
    <w:p>
      <w:pPr>
        <w:pStyle w:val="37"/>
        <w:numPr>
          <w:ilvl w:val="0"/>
          <w:numId w:val="0"/>
        </w:numPr>
        <w:tabs>
          <w:tab w:val="left" w:pos="1297"/>
        </w:tabs>
        <w:spacing w:before="0" w:after="0" w:line="417" w:lineRule="auto"/>
        <w:ind w:right="433" w:rightChars="0" w:firstLine="420" w:firstLineChars="200"/>
        <w:jc w:val="both"/>
        <w:rPr>
          <w:sz w:val="21"/>
        </w:rPr>
      </w:pPr>
      <w:r>
        <w:rPr>
          <w:rFonts w:hint="eastAsia"/>
          <w:sz w:val="21"/>
          <w:lang w:val="en-US" w:eastAsia="zh-CN"/>
        </w:rPr>
        <w:t>b.</w:t>
      </w:r>
      <w:r>
        <w:rPr>
          <w:sz w:val="21"/>
        </w:rPr>
        <w:t>因供应商自身原因（如未带 CA 锁、或所带 CA 锁与制作电子投标文件使用的 CA 锁不一致、或沿用旧版</w:t>
      </w:r>
      <w:r>
        <w:rPr>
          <w:rFonts w:hint="eastAsia"/>
          <w:sz w:val="21"/>
          <w:lang w:eastAsia="zh-CN"/>
        </w:rPr>
        <w:t>招标</w:t>
      </w:r>
      <w:r>
        <w:rPr>
          <w:sz w:val="21"/>
        </w:rPr>
        <w:t>文件编制投标文件等情形），导致在规定时间内无法解密投标文件的；</w:t>
      </w:r>
    </w:p>
    <w:p>
      <w:pPr>
        <w:pStyle w:val="37"/>
        <w:numPr>
          <w:ilvl w:val="0"/>
          <w:numId w:val="0"/>
        </w:numPr>
        <w:tabs>
          <w:tab w:val="left" w:pos="1297"/>
        </w:tabs>
        <w:spacing w:before="0" w:after="0" w:line="417" w:lineRule="auto"/>
        <w:ind w:right="433" w:rightChars="0" w:firstLine="420" w:firstLineChars="200"/>
        <w:jc w:val="both"/>
        <w:rPr>
          <w:sz w:val="21"/>
        </w:rPr>
      </w:pPr>
      <w:r>
        <w:rPr>
          <w:rFonts w:hint="eastAsia"/>
          <w:sz w:val="21"/>
          <w:lang w:val="en-US" w:eastAsia="zh-CN"/>
        </w:rPr>
        <w:t>c.</w:t>
      </w:r>
      <w:r>
        <w:rPr>
          <w:sz w:val="21"/>
        </w:rPr>
        <w:t>上传的电子投标文件无法打开的；</w:t>
      </w:r>
    </w:p>
    <w:p>
      <w:pPr>
        <w:pStyle w:val="37"/>
        <w:numPr>
          <w:ilvl w:val="0"/>
          <w:numId w:val="0"/>
        </w:numPr>
        <w:tabs>
          <w:tab w:val="left" w:pos="1297"/>
        </w:tabs>
        <w:spacing w:before="0" w:after="0" w:line="417" w:lineRule="auto"/>
        <w:ind w:right="433" w:rightChars="0" w:firstLine="420" w:firstLineChars="200"/>
        <w:jc w:val="both"/>
        <w:rPr>
          <w:sz w:val="21"/>
        </w:rPr>
      </w:pPr>
      <w:r>
        <w:rPr>
          <w:rFonts w:hint="eastAsia"/>
          <w:sz w:val="21"/>
          <w:lang w:val="en-US" w:eastAsia="zh-CN"/>
        </w:rPr>
        <w:t>d.</w:t>
      </w:r>
      <w:r>
        <w:rPr>
          <w:sz w:val="21"/>
        </w:rPr>
        <w:t>政府采购法律法规规定的其他无效情形。</w:t>
      </w:r>
    </w:p>
    <w:p>
      <w:pPr>
        <w:pStyle w:val="37"/>
        <w:numPr>
          <w:ilvl w:val="0"/>
          <w:numId w:val="0"/>
        </w:numPr>
        <w:tabs>
          <w:tab w:val="left" w:pos="1297"/>
        </w:tabs>
        <w:spacing w:before="0" w:after="0" w:line="417" w:lineRule="auto"/>
        <w:ind w:right="433" w:rightChars="0" w:firstLine="420" w:firstLineChars="200"/>
        <w:jc w:val="both"/>
        <w:rPr>
          <w:sz w:val="21"/>
        </w:rPr>
      </w:pPr>
      <w:r>
        <w:rPr>
          <w:rFonts w:hint="eastAsia"/>
          <w:sz w:val="21"/>
          <w:lang w:eastAsia="zh-CN"/>
        </w:rPr>
        <w:t>（</w:t>
      </w:r>
      <w:r>
        <w:rPr>
          <w:rFonts w:hint="eastAsia"/>
          <w:sz w:val="21"/>
          <w:lang w:val="en-US" w:eastAsia="zh-CN"/>
        </w:rPr>
        <w:t>5</w:t>
      </w:r>
      <w:r>
        <w:rPr>
          <w:rFonts w:hint="eastAsia"/>
          <w:sz w:val="21"/>
          <w:lang w:eastAsia="zh-CN"/>
        </w:rPr>
        <w:t>）</w:t>
      </w:r>
      <w:r>
        <w:rPr>
          <w:sz w:val="21"/>
        </w:rPr>
        <w:t>特殊情形下的应急处置</w:t>
      </w:r>
    </w:p>
    <w:p>
      <w:pPr>
        <w:spacing w:before="0" w:line="417" w:lineRule="auto"/>
        <w:ind w:right="327" w:firstLine="420" w:firstLineChars="200"/>
        <w:jc w:val="left"/>
        <w:rPr>
          <w:spacing w:val="-7"/>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widowControl/>
        <w:spacing w:before="100" w:beforeAutospacing="1" w:after="100" w:afterAutospacing="1"/>
        <w:jc w:val="center"/>
        <w:rPr>
          <w:rFonts w:hint="eastAsia" w:asciiTheme="majorEastAsia" w:hAnsiTheme="majorEastAsia" w:eastAsiaTheme="majorEastAsia" w:cstheme="majorEastAsia"/>
          <w:b/>
          <w:color w:val="000000"/>
          <w:kern w:val="0"/>
          <w:sz w:val="40"/>
          <w:szCs w:val="40"/>
        </w:rPr>
      </w:pPr>
    </w:p>
    <w:p>
      <w:pPr>
        <w:widowControl/>
        <w:spacing w:before="100" w:beforeAutospacing="1" w:after="100" w:afterAutospacing="1"/>
        <w:jc w:val="center"/>
        <w:rPr>
          <w:rFonts w:hint="eastAsia" w:asciiTheme="majorEastAsia" w:hAnsiTheme="majorEastAsia" w:eastAsiaTheme="majorEastAsia" w:cstheme="majorEastAsia"/>
          <w:b/>
          <w:color w:val="000000"/>
          <w:kern w:val="0"/>
          <w:sz w:val="40"/>
          <w:szCs w:val="40"/>
        </w:rPr>
      </w:pPr>
    </w:p>
    <w:p>
      <w:pPr>
        <w:widowControl/>
        <w:spacing w:before="100" w:beforeAutospacing="1" w:after="100" w:afterAutospacing="1"/>
        <w:jc w:val="center"/>
        <w:rPr>
          <w:rFonts w:hint="eastAsia" w:asciiTheme="majorEastAsia" w:hAnsiTheme="majorEastAsia" w:eastAsiaTheme="majorEastAsia" w:cstheme="majorEastAsia"/>
          <w:b/>
          <w:color w:val="000000"/>
          <w:kern w:val="0"/>
          <w:sz w:val="40"/>
          <w:szCs w:val="40"/>
        </w:rPr>
      </w:pPr>
    </w:p>
    <w:p>
      <w:pPr>
        <w:widowControl/>
        <w:spacing w:before="100" w:beforeAutospacing="1" w:after="100" w:afterAutospacing="1"/>
        <w:jc w:val="center"/>
        <w:rPr>
          <w:rFonts w:hint="eastAsia"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40"/>
          <w:szCs w:val="40"/>
        </w:rPr>
        <w:t>目     录</w:t>
      </w:r>
    </w:p>
    <w:p>
      <w:pPr>
        <w:tabs>
          <w:tab w:val="left" w:pos="7920"/>
        </w:tabs>
        <w:ind w:left="134" w:leftChars="64" w:firstLine="164" w:firstLineChars="50"/>
        <w:rPr>
          <w:rFonts w:hint="eastAsia" w:asciiTheme="majorEastAsia" w:hAnsiTheme="majorEastAsia" w:eastAsiaTheme="majorEastAsia" w:cstheme="majorEastAsia"/>
          <w:spacing w:val="4"/>
          <w:sz w:val="32"/>
        </w:rPr>
      </w:pPr>
    </w:p>
    <w:sdt>
      <w:sdtPr>
        <w:rPr>
          <w:rFonts w:hint="eastAsia" w:asciiTheme="majorEastAsia" w:hAnsiTheme="majorEastAsia" w:eastAsiaTheme="majorEastAsia" w:cstheme="majorEastAsia"/>
          <w:kern w:val="2"/>
          <w:sz w:val="21"/>
          <w:szCs w:val="24"/>
          <w:lang w:val="en-US" w:eastAsia="zh-CN" w:bidi="ar-SA"/>
        </w:rPr>
        <w:id w:val="147469131"/>
        <w15:color w:val="DBDBDB"/>
        <w:docPartObj>
          <w:docPartGallery w:val="Table of Contents"/>
          <w:docPartUnique/>
        </w:docPartObj>
      </w:sdtPr>
      <w:sdtEndPr>
        <w:rPr>
          <w:rFonts w:hint="eastAsia" w:asciiTheme="majorEastAsia" w:hAnsiTheme="majorEastAsia" w:eastAsiaTheme="majorEastAsia" w:cstheme="majorEastAsia"/>
          <w:b/>
          <w:bCs/>
          <w:spacing w:val="4"/>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rPr>
          </w:pPr>
        </w:p>
        <w:p>
          <w:pPr>
            <w:pStyle w:val="38"/>
            <w:keepNext w:val="0"/>
            <w:keepLines w:val="0"/>
            <w:pageBreakBefore w:val="0"/>
            <w:tabs>
              <w:tab w:val="right" w:leader="dot" w:pos="9746"/>
            </w:tabs>
            <w:kinsoku/>
            <w:wordWrap/>
            <w:overflowPunct/>
            <w:topLinePunct w:val="0"/>
            <w:autoSpaceDE/>
            <w:autoSpaceDN/>
            <w:bidi w:val="0"/>
            <w:adjustRightInd/>
            <w:snapToGrid/>
            <w:spacing w:line="720" w:lineRule="auto"/>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pacing w:val="4"/>
              <w:sz w:val="32"/>
              <w:szCs w:val="32"/>
            </w:rPr>
            <w:fldChar w:fldCharType="begin"/>
          </w:r>
          <w:r>
            <w:rPr>
              <w:rFonts w:hint="eastAsia" w:asciiTheme="majorEastAsia" w:hAnsiTheme="majorEastAsia" w:eastAsiaTheme="majorEastAsia" w:cstheme="majorEastAsia"/>
              <w:b/>
              <w:bCs/>
              <w:spacing w:val="4"/>
              <w:sz w:val="32"/>
              <w:szCs w:val="32"/>
            </w:rPr>
            <w:instrText xml:space="preserve">TOC \o "1-2" \h \u </w:instrText>
          </w:r>
          <w:r>
            <w:rPr>
              <w:rFonts w:hint="eastAsia" w:asciiTheme="majorEastAsia" w:hAnsiTheme="majorEastAsia" w:eastAsiaTheme="majorEastAsia" w:cstheme="majorEastAsia"/>
              <w:b/>
              <w:bCs/>
              <w:spacing w:val="4"/>
              <w:sz w:val="32"/>
              <w:szCs w:val="32"/>
            </w:rPr>
            <w:fldChar w:fldCharType="separate"/>
          </w:r>
          <w:r>
            <w:rPr>
              <w:rFonts w:hint="eastAsia" w:asciiTheme="majorEastAsia" w:hAnsiTheme="majorEastAsia" w:eastAsiaTheme="majorEastAsia" w:cstheme="majorEastAsia"/>
              <w:b/>
              <w:bCs/>
              <w:spacing w:val="4"/>
              <w:sz w:val="32"/>
              <w:szCs w:val="32"/>
            </w:rPr>
            <w:fldChar w:fldCharType="begin"/>
          </w:r>
          <w:r>
            <w:rPr>
              <w:rFonts w:hint="eastAsia" w:asciiTheme="majorEastAsia" w:hAnsiTheme="majorEastAsia" w:eastAsiaTheme="majorEastAsia" w:cstheme="majorEastAsia"/>
              <w:b/>
              <w:bCs/>
              <w:spacing w:val="4"/>
              <w:sz w:val="32"/>
              <w:szCs w:val="32"/>
            </w:rPr>
            <w:instrText xml:space="preserve"> HYPERLINK \l _Toc4630 </w:instrText>
          </w:r>
          <w:r>
            <w:rPr>
              <w:rFonts w:hint="eastAsia" w:asciiTheme="majorEastAsia" w:hAnsiTheme="majorEastAsia" w:eastAsiaTheme="majorEastAsia" w:cstheme="majorEastAsia"/>
              <w:b/>
              <w:bCs/>
              <w:spacing w:val="4"/>
              <w:sz w:val="32"/>
              <w:szCs w:val="32"/>
            </w:rPr>
            <w:fldChar w:fldCharType="separate"/>
          </w:r>
          <w:r>
            <w:rPr>
              <w:rFonts w:hint="eastAsia" w:asciiTheme="majorEastAsia" w:hAnsiTheme="majorEastAsia" w:eastAsiaTheme="majorEastAsia" w:cstheme="majorEastAsia"/>
              <w:b/>
              <w:bCs/>
              <w:kern w:val="0"/>
              <w:sz w:val="32"/>
              <w:szCs w:val="32"/>
              <w:lang w:val="en-US" w:eastAsia="zh-CN" w:bidi="ar"/>
            </w:rPr>
            <w:t>第一章  招标公告</w:t>
          </w: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fldChar w:fldCharType="begin"/>
          </w:r>
          <w:r>
            <w:rPr>
              <w:rFonts w:hint="eastAsia" w:asciiTheme="majorEastAsia" w:hAnsiTheme="majorEastAsia" w:eastAsiaTheme="majorEastAsia" w:cstheme="majorEastAsia"/>
              <w:b/>
              <w:sz w:val="32"/>
              <w:szCs w:val="32"/>
            </w:rPr>
            <w:instrText xml:space="preserve"> PAGEREF _Toc4630 \h </w:instrText>
          </w:r>
          <w:r>
            <w:rPr>
              <w:rFonts w:hint="eastAsia" w:asciiTheme="majorEastAsia" w:hAnsiTheme="majorEastAsia" w:eastAsiaTheme="majorEastAsia" w:cstheme="majorEastAsia"/>
              <w:b/>
              <w:sz w:val="32"/>
              <w:szCs w:val="32"/>
            </w:rPr>
            <w:fldChar w:fldCharType="separate"/>
          </w:r>
          <w:r>
            <w:rPr>
              <w:rFonts w:hint="eastAsia" w:asciiTheme="majorEastAsia" w:hAnsiTheme="majorEastAsia" w:eastAsiaTheme="majorEastAsia" w:cstheme="majorEastAsia"/>
              <w:b/>
              <w:sz w:val="32"/>
              <w:szCs w:val="32"/>
            </w:rPr>
            <w:t>6</w:t>
          </w:r>
          <w:r>
            <w:rPr>
              <w:rFonts w:hint="eastAsia" w:asciiTheme="majorEastAsia" w:hAnsiTheme="majorEastAsia" w:eastAsiaTheme="majorEastAsia" w:cstheme="majorEastAsia"/>
              <w:b/>
              <w:sz w:val="32"/>
              <w:szCs w:val="32"/>
            </w:rPr>
            <w:fldChar w:fldCharType="end"/>
          </w:r>
          <w:r>
            <w:rPr>
              <w:rFonts w:hint="eastAsia" w:asciiTheme="majorEastAsia" w:hAnsiTheme="majorEastAsia" w:eastAsiaTheme="majorEastAsia" w:cstheme="majorEastAsia"/>
              <w:b/>
              <w:bCs/>
              <w:spacing w:val="4"/>
              <w:sz w:val="32"/>
              <w:szCs w:val="32"/>
            </w:rPr>
            <w:fldChar w:fldCharType="end"/>
          </w:r>
        </w:p>
        <w:p>
          <w:pPr>
            <w:pStyle w:val="38"/>
            <w:keepNext w:val="0"/>
            <w:keepLines w:val="0"/>
            <w:pageBreakBefore w:val="0"/>
            <w:tabs>
              <w:tab w:val="right" w:leader="dot" w:pos="9746"/>
            </w:tabs>
            <w:kinsoku/>
            <w:wordWrap/>
            <w:overflowPunct/>
            <w:topLinePunct w:val="0"/>
            <w:autoSpaceDE/>
            <w:autoSpaceDN/>
            <w:bidi w:val="0"/>
            <w:adjustRightInd/>
            <w:snapToGrid/>
            <w:spacing w:line="720" w:lineRule="auto"/>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pacing w:val="4"/>
              <w:sz w:val="32"/>
              <w:szCs w:val="32"/>
            </w:rPr>
            <w:fldChar w:fldCharType="begin"/>
          </w:r>
          <w:r>
            <w:rPr>
              <w:rFonts w:hint="eastAsia" w:asciiTheme="majorEastAsia" w:hAnsiTheme="majorEastAsia" w:eastAsiaTheme="majorEastAsia" w:cstheme="majorEastAsia"/>
              <w:b/>
              <w:bCs/>
              <w:spacing w:val="4"/>
              <w:sz w:val="32"/>
              <w:szCs w:val="32"/>
            </w:rPr>
            <w:instrText xml:space="preserve"> HYPERLINK \l _Toc11128 </w:instrText>
          </w:r>
          <w:r>
            <w:rPr>
              <w:rFonts w:hint="eastAsia" w:asciiTheme="majorEastAsia" w:hAnsiTheme="majorEastAsia" w:eastAsiaTheme="majorEastAsia" w:cstheme="majorEastAsia"/>
              <w:b/>
              <w:bCs/>
              <w:spacing w:val="4"/>
              <w:sz w:val="32"/>
              <w:szCs w:val="32"/>
            </w:rPr>
            <w:fldChar w:fldCharType="separate"/>
          </w:r>
          <w:r>
            <w:rPr>
              <w:rFonts w:hint="eastAsia" w:asciiTheme="majorEastAsia" w:hAnsiTheme="majorEastAsia" w:eastAsiaTheme="majorEastAsia" w:cstheme="majorEastAsia"/>
              <w:b/>
              <w:sz w:val="32"/>
              <w:szCs w:val="32"/>
            </w:rPr>
            <w:t>第二章</w:t>
          </w:r>
          <w:r>
            <w:rPr>
              <w:rFonts w:hint="eastAsia" w:asciiTheme="majorEastAsia" w:hAnsiTheme="majorEastAsia" w:eastAsiaTheme="majorEastAsia" w:cstheme="majorEastAsia"/>
              <w:b/>
              <w:sz w:val="32"/>
              <w:szCs w:val="32"/>
              <w:lang w:val="en-US" w:eastAsia="zh-CN"/>
            </w:rPr>
            <w:t xml:space="preserve">  </w:t>
          </w:r>
          <w:r>
            <w:rPr>
              <w:rFonts w:hint="eastAsia" w:asciiTheme="majorEastAsia" w:hAnsiTheme="majorEastAsia" w:eastAsiaTheme="majorEastAsia" w:cstheme="majorEastAsia"/>
              <w:b/>
              <w:sz w:val="32"/>
              <w:szCs w:val="32"/>
            </w:rPr>
            <w:t>投标须知前附表</w:t>
          </w: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fldChar w:fldCharType="begin"/>
          </w:r>
          <w:r>
            <w:rPr>
              <w:rFonts w:hint="eastAsia" w:asciiTheme="majorEastAsia" w:hAnsiTheme="majorEastAsia" w:eastAsiaTheme="majorEastAsia" w:cstheme="majorEastAsia"/>
              <w:b/>
              <w:sz w:val="32"/>
              <w:szCs w:val="32"/>
            </w:rPr>
            <w:instrText xml:space="preserve"> PAGEREF _Toc11128 \h </w:instrText>
          </w:r>
          <w:r>
            <w:rPr>
              <w:rFonts w:hint="eastAsia" w:asciiTheme="majorEastAsia" w:hAnsiTheme="majorEastAsia" w:eastAsiaTheme="majorEastAsia" w:cstheme="majorEastAsia"/>
              <w:b/>
              <w:sz w:val="32"/>
              <w:szCs w:val="32"/>
            </w:rPr>
            <w:fldChar w:fldCharType="separate"/>
          </w:r>
          <w:r>
            <w:rPr>
              <w:rFonts w:hint="eastAsia" w:asciiTheme="majorEastAsia" w:hAnsiTheme="majorEastAsia" w:eastAsiaTheme="majorEastAsia" w:cstheme="majorEastAsia"/>
              <w:b/>
              <w:sz w:val="32"/>
              <w:szCs w:val="32"/>
            </w:rPr>
            <w:t>6</w:t>
          </w:r>
          <w:r>
            <w:rPr>
              <w:rFonts w:hint="eastAsia" w:asciiTheme="majorEastAsia" w:hAnsiTheme="majorEastAsia" w:eastAsiaTheme="majorEastAsia" w:cstheme="majorEastAsia"/>
              <w:b/>
              <w:sz w:val="32"/>
              <w:szCs w:val="32"/>
            </w:rPr>
            <w:fldChar w:fldCharType="end"/>
          </w:r>
          <w:r>
            <w:rPr>
              <w:rFonts w:hint="eastAsia" w:asciiTheme="majorEastAsia" w:hAnsiTheme="majorEastAsia" w:eastAsiaTheme="majorEastAsia" w:cstheme="majorEastAsia"/>
              <w:b/>
              <w:bCs/>
              <w:spacing w:val="4"/>
              <w:sz w:val="32"/>
              <w:szCs w:val="32"/>
            </w:rPr>
            <w:fldChar w:fldCharType="end"/>
          </w:r>
        </w:p>
        <w:p>
          <w:pPr>
            <w:pStyle w:val="38"/>
            <w:keepNext w:val="0"/>
            <w:keepLines w:val="0"/>
            <w:pageBreakBefore w:val="0"/>
            <w:tabs>
              <w:tab w:val="right" w:leader="dot" w:pos="9746"/>
            </w:tabs>
            <w:kinsoku/>
            <w:wordWrap/>
            <w:overflowPunct/>
            <w:topLinePunct w:val="0"/>
            <w:autoSpaceDE/>
            <w:autoSpaceDN/>
            <w:bidi w:val="0"/>
            <w:adjustRightInd/>
            <w:snapToGrid/>
            <w:spacing w:line="720" w:lineRule="auto"/>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pacing w:val="4"/>
              <w:sz w:val="32"/>
              <w:szCs w:val="32"/>
            </w:rPr>
            <w:fldChar w:fldCharType="begin"/>
          </w:r>
          <w:r>
            <w:rPr>
              <w:rFonts w:hint="eastAsia" w:asciiTheme="majorEastAsia" w:hAnsiTheme="majorEastAsia" w:eastAsiaTheme="majorEastAsia" w:cstheme="majorEastAsia"/>
              <w:b/>
              <w:bCs/>
              <w:spacing w:val="4"/>
              <w:sz w:val="32"/>
              <w:szCs w:val="32"/>
            </w:rPr>
            <w:instrText xml:space="preserve"> HYPERLINK \l _Toc21432 </w:instrText>
          </w:r>
          <w:r>
            <w:rPr>
              <w:rFonts w:hint="eastAsia" w:asciiTheme="majorEastAsia" w:hAnsiTheme="majorEastAsia" w:eastAsiaTheme="majorEastAsia" w:cstheme="majorEastAsia"/>
              <w:b/>
              <w:bCs/>
              <w:spacing w:val="4"/>
              <w:sz w:val="32"/>
              <w:szCs w:val="32"/>
            </w:rPr>
            <w:fldChar w:fldCharType="separate"/>
          </w:r>
          <w:r>
            <w:rPr>
              <w:rFonts w:hint="eastAsia" w:asciiTheme="majorEastAsia" w:hAnsiTheme="majorEastAsia" w:eastAsiaTheme="majorEastAsia" w:cstheme="majorEastAsia"/>
              <w:b/>
              <w:sz w:val="32"/>
              <w:szCs w:val="32"/>
              <w:shd w:val="clear" w:color="auto" w:fill="auto"/>
            </w:rPr>
            <w:t>第</w:t>
          </w:r>
          <w:r>
            <w:rPr>
              <w:rFonts w:hint="eastAsia" w:asciiTheme="majorEastAsia" w:hAnsiTheme="majorEastAsia" w:eastAsiaTheme="majorEastAsia" w:cstheme="majorEastAsia"/>
              <w:b/>
              <w:sz w:val="32"/>
              <w:szCs w:val="32"/>
              <w:shd w:val="clear" w:color="auto" w:fill="auto"/>
              <w:lang w:eastAsia="zh-CN"/>
            </w:rPr>
            <w:t>三</w:t>
          </w:r>
          <w:r>
            <w:rPr>
              <w:rFonts w:hint="eastAsia" w:asciiTheme="majorEastAsia" w:hAnsiTheme="majorEastAsia" w:eastAsiaTheme="majorEastAsia" w:cstheme="majorEastAsia"/>
              <w:b/>
              <w:sz w:val="32"/>
              <w:szCs w:val="32"/>
              <w:shd w:val="clear" w:color="auto" w:fill="auto"/>
            </w:rPr>
            <w:t xml:space="preserve">章  </w:t>
          </w:r>
          <w:r>
            <w:rPr>
              <w:rFonts w:hint="eastAsia" w:asciiTheme="majorEastAsia" w:hAnsiTheme="majorEastAsia" w:eastAsiaTheme="majorEastAsia" w:cstheme="majorEastAsia"/>
              <w:b/>
              <w:sz w:val="32"/>
              <w:szCs w:val="32"/>
              <w:shd w:val="clear" w:color="auto" w:fill="auto"/>
              <w:lang w:eastAsia="zh-CN"/>
            </w:rPr>
            <w:t>投标</w:t>
          </w:r>
          <w:r>
            <w:rPr>
              <w:rFonts w:hint="eastAsia" w:asciiTheme="majorEastAsia" w:hAnsiTheme="majorEastAsia" w:eastAsiaTheme="majorEastAsia" w:cstheme="majorEastAsia"/>
              <w:b/>
              <w:sz w:val="32"/>
              <w:szCs w:val="32"/>
              <w:shd w:val="clear" w:color="auto" w:fill="auto"/>
            </w:rPr>
            <w:t>须知</w:t>
          </w: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fldChar w:fldCharType="begin"/>
          </w:r>
          <w:r>
            <w:rPr>
              <w:rFonts w:hint="eastAsia" w:asciiTheme="majorEastAsia" w:hAnsiTheme="majorEastAsia" w:eastAsiaTheme="majorEastAsia" w:cstheme="majorEastAsia"/>
              <w:b/>
              <w:sz w:val="32"/>
              <w:szCs w:val="32"/>
            </w:rPr>
            <w:instrText xml:space="preserve"> PAGEREF _Toc21432 \h </w:instrText>
          </w:r>
          <w:r>
            <w:rPr>
              <w:rFonts w:hint="eastAsia" w:asciiTheme="majorEastAsia" w:hAnsiTheme="majorEastAsia" w:eastAsiaTheme="majorEastAsia" w:cstheme="majorEastAsia"/>
              <w:b/>
              <w:sz w:val="32"/>
              <w:szCs w:val="32"/>
            </w:rPr>
            <w:fldChar w:fldCharType="separate"/>
          </w:r>
          <w:r>
            <w:rPr>
              <w:rFonts w:hint="eastAsia" w:asciiTheme="majorEastAsia" w:hAnsiTheme="majorEastAsia" w:eastAsiaTheme="majorEastAsia" w:cstheme="majorEastAsia"/>
              <w:b/>
              <w:sz w:val="32"/>
              <w:szCs w:val="32"/>
            </w:rPr>
            <w:t>14</w:t>
          </w:r>
          <w:r>
            <w:rPr>
              <w:rFonts w:hint="eastAsia" w:asciiTheme="majorEastAsia" w:hAnsiTheme="majorEastAsia" w:eastAsiaTheme="majorEastAsia" w:cstheme="majorEastAsia"/>
              <w:b/>
              <w:sz w:val="32"/>
              <w:szCs w:val="32"/>
            </w:rPr>
            <w:fldChar w:fldCharType="end"/>
          </w:r>
          <w:r>
            <w:rPr>
              <w:rFonts w:hint="eastAsia" w:asciiTheme="majorEastAsia" w:hAnsiTheme="majorEastAsia" w:eastAsiaTheme="majorEastAsia" w:cstheme="majorEastAsia"/>
              <w:b/>
              <w:bCs/>
              <w:spacing w:val="4"/>
              <w:sz w:val="32"/>
              <w:szCs w:val="32"/>
            </w:rPr>
            <w:fldChar w:fldCharType="end"/>
          </w:r>
        </w:p>
        <w:p>
          <w:pPr>
            <w:pStyle w:val="38"/>
            <w:keepNext w:val="0"/>
            <w:keepLines w:val="0"/>
            <w:pageBreakBefore w:val="0"/>
            <w:tabs>
              <w:tab w:val="right" w:leader="dot" w:pos="9746"/>
            </w:tabs>
            <w:kinsoku/>
            <w:wordWrap/>
            <w:overflowPunct/>
            <w:topLinePunct w:val="0"/>
            <w:autoSpaceDE/>
            <w:autoSpaceDN/>
            <w:bidi w:val="0"/>
            <w:adjustRightInd/>
            <w:snapToGrid/>
            <w:spacing w:line="720" w:lineRule="auto"/>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pacing w:val="4"/>
              <w:sz w:val="32"/>
              <w:szCs w:val="32"/>
            </w:rPr>
            <w:fldChar w:fldCharType="begin"/>
          </w:r>
          <w:r>
            <w:rPr>
              <w:rFonts w:hint="eastAsia" w:asciiTheme="majorEastAsia" w:hAnsiTheme="majorEastAsia" w:eastAsiaTheme="majorEastAsia" w:cstheme="majorEastAsia"/>
              <w:b/>
              <w:bCs/>
              <w:spacing w:val="4"/>
              <w:sz w:val="32"/>
              <w:szCs w:val="32"/>
            </w:rPr>
            <w:instrText xml:space="preserve"> HYPERLINK \l _Toc864 </w:instrText>
          </w:r>
          <w:r>
            <w:rPr>
              <w:rFonts w:hint="eastAsia" w:asciiTheme="majorEastAsia" w:hAnsiTheme="majorEastAsia" w:eastAsiaTheme="majorEastAsia" w:cstheme="majorEastAsia"/>
              <w:b/>
              <w:bCs/>
              <w:spacing w:val="4"/>
              <w:sz w:val="32"/>
              <w:szCs w:val="32"/>
            </w:rPr>
            <w:fldChar w:fldCharType="separate"/>
          </w:r>
          <w:r>
            <w:rPr>
              <w:rFonts w:hint="eastAsia" w:asciiTheme="majorEastAsia" w:hAnsiTheme="majorEastAsia" w:eastAsiaTheme="majorEastAsia" w:cstheme="majorEastAsia"/>
              <w:b/>
              <w:bCs/>
              <w:sz w:val="32"/>
              <w:szCs w:val="32"/>
              <w:lang w:val="en-US" w:eastAsia="zh-CN"/>
            </w:rPr>
            <w:t>第四章  合同条款及格式</w:t>
          </w: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fldChar w:fldCharType="begin"/>
          </w:r>
          <w:r>
            <w:rPr>
              <w:rFonts w:hint="eastAsia" w:asciiTheme="majorEastAsia" w:hAnsiTheme="majorEastAsia" w:eastAsiaTheme="majorEastAsia" w:cstheme="majorEastAsia"/>
              <w:b/>
              <w:sz w:val="32"/>
              <w:szCs w:val="32"/>
            </w:rPr>
            <w:instrText xml:space="preserve"> PAGEREF _Toc864 \h </w:instrText>
          </w:r>
          <w:r>
            <w:rPr>
              <w:rFonts w:hint="eastAsia" w:asciiTheme="majorEastAsia" w:hAnsiTheme="majorEastAsia" w:eastAsiaTheme="majorEastAsia" w:cstheme="majorEastAsia"/>
              <w:b/>
              <w:sz w:val="32"/>
              <w:szCs w:val="32"/>
            </w:rPr>
            <w:fldChar w:fldCharType="separate"/>
          </w:r>
          <w:r>
            <w:rPr>
              <w:rFonts w:hint="eastAsia" w:asciiTheme="majorEastAsia" w:hAnsiTheme="majorEastAsia" w:eastAsiaTheme="majorEastAsia" w:cstheme="majorEastAsia"/>
              <w:b/>
              <w:sz w:val="32"/>
              <w:szCs w:val="32"/>
            </w:rPr>
            <w:t>29</w:t>
          </w:r>
          <w:r>
            <w:rPr>
              <w:rFonts w:hint="eastAsia" w:asciiTheme="majorEastAsia" w:hAnsiTheme="majorEastAsia" w:eastAsiaTheme="majorEastAsia" w:cstheme="majorEastAsia"/>
              <w:b/>
              <w:sz w:val="32"/>
              <w:szCs w:val="32"/>
            </w:rPr>
            <w:fldChar w:fldCharType="end"/>
          </w:r>
          <w:r>
            <w:rPr>
              <w:rFonts w:hint="eastAsia" w:asciiTheme="majorEastAsia" w:hAnsiTheme="majorEastAsia" w:eastAsiaTheme="majorEastAsia" w:cstheme="majorEastAsia"/>
              <w:b/>
              <w:bCs/>
              <w:spacing w:val="4"/>
              <w:sz w:val="32"/>
              <w:szCs w:val="32"/>
            </w:rPr>
            <w:fldChar w:fldCharType="end"/>
          </w:r>
        </w:p>
        <w:p>
          <w:pPr>
            <w:pStyle w:val="38"/>
            <w:keepNext w:val="0"/>
            <w:keepLines w:val="0"/>
            <w:pageBreakBefore w:val="0"/>
            <w:tabs>
              <w:tab w:val="right" w:leader="dot" w:pos="9746"/>
            </w:tabs>
            <w:kinsoku/>
            <w:wordWrap/>
            <w:overflowPunct/>
            <w:topLinePunct w:val="0"/>
            <w:autoSpaceDE/>
            <w:autoSpaceDN/>
            <w:bidi w:val="0"/>
            <w:adjustRightInd/>
            <w:snapToGrid/>
            <w:spacing w:line="720" w:lineRule="auto"/>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pacing w:val="4"/>
              <w:sz w:val="32"/>
              <w:szCs w:val="32"/>
            </w:rPr>
            <w:fldChar w:fldCharType="begin"/>
          </w:r>
          <w:r>
            <w:rPr>
              <w:rFonts w:hint="eastAsia" w:asciiTheme="majorEastAsia" w:hAnsiTheme="majorEastAsia" w:eastAsiaTheme="majorEastAsia" w:cstheme="majorEastAsia"/>
              <w:b/>
              <w:bCs/>
              <w:spacing w:val="4"/>
              <w:sz w:val="32"/>
              <w:szCs w:val="32"/>
            </w:rPr>
            <w:instrText xml:space="preserve"> HYPERLINK \l _Toc23809 </w:instrText>
          </w:r>
          <w:r>
            <w:rPr>
              <w:rFonts w:hint="eastAsia" w:asciiTheme="majorEastAsia" w:hAnsiTheme="majorEastAsia" w:eastAsiaTheme="majorEastAsia" w:cstheme="majorEastAsia"/>
              <w:b/>
              <w:bCs/>
              <w:spacing w:val="4"/>
              <w:sz w:val="32"/>
              <w:szCs w:val="32"/>
            </w:rPr>
            <w:fldChar w:fldCharType="separate"/>
          </w:r>
          <w:r>
            <w:rPr>
              <w:rFonts w:hint="eastAsia" w:asciiTheme="majorEastAsia" w:hAnsiTheme="majorEastAsia" w:eastAsiaTheme="majorEastAsia" w:cstheme="majorEastAsia"/>
              <w:b/>
              <w:sz w:val="32"/>
              <w:szCs w:val="32"/>
              <w:shd w:val="clear" w:fill="auto"/>
              <w:lang w:eastAsia="zh-CN"/>
            </w:rPr>
            <w:t xml:space="preserve">第五章 </w:t>
          </w:r>
          <w:r>
            <w:rPr>
              <w:rFonts w:hint="eastAsia" w:asciiTheme="majorEastAsia" w:hAnsiTheme="majorEastAsia" w:eastAsiaTheme="majorEastAsia" w:cstheme="majorEastAsia"/>
              <w:b/>
              <w:sz w:val="32"/>
              <w:szCs w:val="32"/>
              <w:shd w:val="clear" w:fill="auto"/>
              <w:lang w:val="en-US" w:eastAsia="zh-CN"/>
            </w:rPr>
            <w:t xml:space="preserve"> </w:t>
          </w:r>
          <w:r>
            <w:rPr>
              <w:rFonts w:hint="eastAsia" w:asciiTheme="majorEastAsia" w:hAnsiTheme="majorEastAsia" w:eastAsiaTheme="majorEastAsia" w:cstheme="majorEastAsia"/>
              <w:b/>
              <w:sz w:val="32"/>
              <w:szCs w:val="32"/>
              <w:highlight w:val="none"/>
              <w:shd w:val="clear" w:color="auto" w:fill="auto"/>
              <w:lang w:eastAsia="zh-CN"/>
            </w:rPr>
            <w:t>工程量清单</w:t>
          </w: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fldChar w:fldCharType="begin"/>
          </w:r>
          <w:r>
            <w:rPr>
              <w:rFonts w:hint="eastAsia" w:asciiTheme="majorEastAsia" w:hAnsiTheme="majorEastAsia" w:eastAsiaTheme="majorEastAsia" w:cstheme="majorEastAsia"/>
              <w:b/>
              <w:sz w:val="32"/>
              <w:szCs w:val="32"/>
            </w:rPr>
            <w:instrText xml:space="preserve"> PAGEREF _Toc23809 \h </w:instrText>
          </w:r>
          <w:r>
            <w:rPr>
              <w:rFonts w:hint="eastAsia" w:asciiTheme="majorEastAsia" w:hAnsiTheme="majorEastAsia" w:eastAsiaTheme="majorEastAsia" w:cstheme="majorEastAsia"/>
              <w:b/>
              <w:sz w:val="32"/>
              <w:szCs w:val="32"/>
            </w:rPr>
            <w:fldChar w:fldCharType="separate"/>
          </w:r>
          <w:r>
            <w:rPr>
              <w:rFonts w:hint="eastAsia" w:asciiTheme="majorEastAsia" w:hAnsiTheme="majorEastAsia" w:eastAsiaTheme="majorEastAsia" w:cstheme="majorEastAsia"/>
              <w:b/>
              <w:sz w:val="32"/>
              <w:szCs w:val="32"/>
            </w:rPr>
            <w:t>46</w:t>
          </w:r>
          <w:r>
            <w:rPr>
              <w:rFonts w:hint="eastAsia" w:asciiTheme="majorEastAsia" w:hAnsiTheme="majorEastAsia" w:eastAsiaTheme="majorEastAsia" w:cstheme="majorEastAsia"/>
              <w:b/>
              <w:sz w:val="32"/>
              <w:szCs w:val="32"/>
            </w:rPr>
            <w:fldChar w:fldCharType="end"/>
          </w:r>
          <w:r>
            <w:rPr>
              <w:rFonts w:hint="eastAsia" w:asciiTheme="majorEastAsia" w:hAnsiTheme="majorEastAsia" w:eastAsiaTheme="majorEastAsia" w:cstheme="majorEastAsia"/>
              <w:b/>
              <w:bCs/>
              <w:spacing w:val="4"/>
              <w:sz w:val="32"/>
              <w:szCs w:val="32"/>
            </w:rPr>
            <w:fldChar w:fldCharType="end"/>
          </w:r>
        </w:p>
        <w:p>
          <w:pPr>
            <w:pStyle w:val="38"/>
            <w:keepNext w:val="0"/>
            <w:keepLines w:val="0"/>
            <w:pageBreakBefore w:val="0"/>
            <w:tabs>
              <w:tab w:val="right" w:leader="dot" w:pos="9746"/>
            </w:tabs>
            <w:kinsoku/>
            <w:wordWrap/>
            <w:overflowPunct/>
            <w:topLinePunct w:val="0"/>
            <w:autoSpaceDE/>
            <w:autoSpaceDN/>
            <w:bidi w:val="0"/>
            <w:adjustRightInd/>
            <w:snapToGrid/>
            <w:spacing w:line="720" w:lineRule="auto"/>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pacing w:val="4"/>
              <w:sz w:val="32"/>
              <w:szCs w:val="32"/>
            </w:rPr>
            <w:fldChar w:fldCharType="begin"/>
          </w:r>
          <w:r>
            <w:rPr>
              <w:rFonts w:hint="eastAsia" w:asciiTheme="majorEastAsia" w:hAnsiTheme="majorEastAsia" w:eastAsiaTheme="majorEastAsia" w:cstheme="majorEastAsia"/>
              <w:b/>
              <w:bCs/>
              <w:spacing w:val="4"/>
              <w:sz w:val="32"/>
              <w:szCs w:val="32"/>
            </w:rPr>
            <w:instrText xml:space="preserve"> HYPERLINK \l _Toc10687 </w:instrText>
          </w:r>
          <w:r>
            <w:rPr>
              <w:rFonts w:hint="eastAsia" w:asciiTheme="majorEastAsia" w:hAnsiTheme="majorEastAsia" w:eastAsiaTheme="majorEastAsia" w:cstheme="majorEastAsia"/>
              <w:b/>
              <w:bCs/>
              <w:spacing w:val="4"/>
              <w:sz w:val="32"/>
              <w:szCs w:val="32"/>
            </w:rPr>
            <w:fldChar w:fldCharType="separate"/>
          </w:r>
          <w:r>
            <w:rPr>
              <w:rFonts w:hint="eastAsia" w:asciiTheme="majorEastAsia" w:hAnsiTheme="majorEastAsia" w:eastAsiaTheme="majorEastAsia" w:cstheme="majorEastAsia"/>
              <w:b/>
              <w:bCs/>
              <w:sz w:val="32"/>
              <w:szCs w:val="32"/>
              <w:shd w:val="clear" w:color="auto" w:fill="auto"/>
            </w:rPr>
            <w:t>第</w:t>
          </w:r>
          <w:r>
            <w:rPr>
              <w:rFonts w:hint="eastAsia" w:asciiTheme="majorEastAsia" w:hAnsiTheme="majorEastAsia" w:eastAsiaTheme="majorEastAsia" w:cstheme="majorEastAsia"/>
              <w:b/>
              <w:bCs/>
              <w:sz w:val="32"/>
              <w:szCs w:val="32"/>
              <w:shd w:val="clear" w:color="auto" w:fill="auto"/>
              <w:lang w:eastAsia="zh-CN"/>
            </w:rPr>
            <w:t>六</w:t>
          </w:r>
          <w:r>
            <w:rPr>
              <w:rFonts w:hint="eastAsia" w:asciiTheme="majorEastAsia" w:hAnsiTheme="majorEastAsia" w:eastAsiaTheme="majorEastAsia" w:cstheme="majorEastAsia"/>
              <w:b/>
              <w:bCs/>
              <w:sz w:val="32"/>
              <w:szCs w:val="32"/>
              <w:shd w:val="clear" w:color="auto" w:fill="auto"/>
            </w:rPr>
            <w:t xml:space="preserve">章 </w:t>
          </w:r>
          <w:r>
            <w:rPr>
              <w:rFonts w:hint="eastAsia" w:asciiTheme="majorEastAsia" w:hAnsiTheme="majorEastAsia" w:eastAsiaTheme="majorEastAsia" w:cstheme="majorEastAsia"/>
              <w:b/>
              <w:bCs/>
              <w:sz w:val="32"/>
              <w:szCs w:val="32"/>
              <w:shd w:val="clear" w:color="auto" w:fill="auto"/>
              <w:lang w:val="en-US" w:eastAsia="zh-CN"/>
            </w:rPr>
            <w:t xml:space="preserve"> </w:t>
          </w:r>
          <w:r>
            <w:rPr>
              <w:rFonts w:hint="eastAsia" w:asciiTheme="majorEastAsia" w:hAnsiTheme="majorEastAsia" w:eastAsiaTheme="majorEastAsia" w:cstheme="majorEastAsia"/>
              <w:b/>
              <w:bCs/>
              <w:sz w:val="32"/>
              <w:szCs w:val="32"/>
              <w:shd w:val="clear" w:color="auto" w:fill="auto"/>
              <w:lang w:val="zh-CN"/>
            </w:rPr>
            <w:t>投标文件基本格式</w:t>
          </w:r>
          <w:r>
            <w:rPr>
              <w:rFonts w:hint="eastAsia" w:asciiTheme="majorEastAsia" w:hAnsiTheme="majorEastAsia" w:eastAsiaTheme="majorEastAsia" w:cstheme="majorEastAsia"/>
              <w:b/>
              <w:sz w:val="32"/>
              <w:szCs w:val="32"/>
            </w:rPr>
            <w:tab/>
          </w:r>
          <w:r>
            <w:rPr>
              <w:rFonts w:hint="eastAsia" w:asciiTheme="majorEastAsia" w:hAnsiTheme="majorEastAsia" w:eastAsiaTheme="majorEastAsia" w:cstheme="majorEastAsia"/>
              <w:b/>
              <w:sz w:val="32"/>
              <w:szCs w:val="32"/>
            </w:rPr>
            <w:fldChar w:fldCharType="begin"/>
          </w:r>
          <w:r>
            <w:rPr>
              <w:rFonts w:hint="eastAsia" w:asciiTheme="majorEastAsia" w:hAnsiTheme="majorEastAsia" w:eastAsiaTheme="majorEastAsia" w:cstheme="majorEastAsia"/>
              <w:b/>
              <w:sz w:val="32"/>
              <w:szCs w:val="32"/>
            </w:rPr>
            <w:instrText xml:space="preserve"> PAGEREF _Toc10687 \h </w:instrText>
          </w:r>
          <w:r>
            <w:rPr>
              <w:rFonts w:hint="eastAsia" w:asciiTheme="majorEastAsia" w:hAnsiTheme="majorEastAsia" w:eastAsiaTheme="majorEastAsia" w:cstheme="majorEastAsia"/>
              <w:b/>
              <w:sz w:val="32"/>
              <w:szCs w:val="32"/>
            </w:rPr>
            <w:fldChar w:fldCharType="separate"/>
          </w:r>
          <w:r>
            <w:rPr>
              <w:rFonts w:hint="eastAsia" w:asciiTheme="majorEastAsia" w:hAnsiTheme="majorEastAsia" w:eastAsiaTheme="majorEastAsia" w:cstheme="majorEastAsia"/>
              <w:b/>
              <w:sz w:val="32"/>
              <w:szCs w:val="32"/>
            </w:rPr>
            <w:t>51</w:t>
          </w:r>
          <w:r>
            <w:rPr>
              <w:rFonts w:hint="eastAsia" w:asciiTheme="majorEastAsia" w:hAnsiTheme="majorEastAsia" w:eastAsiaTheme="majorEastAsia" w:cstheme="majorEastAsia"/>
              <w:b/>
              <w:sz w:val="32"/>
              <w:szCs w:val="32"/>
            </w:rPr>
            <w:fldChar w:fldCharType="end"/>
          </w:r>
          <w:r>
            <w:rPr>
              <w:rFonts w:hint="eastAsia" w:asciiTheme="majorEastAsia" w:hAnsiTheme="majorEastAsia" w:eastAsiaTheme="majorEastAsia" w:cstheme="majorEastAsia"/>
              <w:b/>
              <w:bCs/>
              <w:spacing w:val="4"/>
              <w:sz w:val="32"/>
              <w:szCs w:val="32"/>
            </w:rPr>
            <w:fldChar w:fldCharType="end"/>
          </w:r>
        </w:p>
        <w:p>
          <w:pPr>
            <w:keepNext w:val="0"/>
            <w:keepLines w:val="0"/>
            <w:pageBreakBefore w:val="0"/>
            <w:tabs>
              <w:tab w:val="left" w:pos="7920"/>
            </w:tabs>
            <w:kinsoku/>
            <w:wordWrap/>
            <w:overflowPunct/>
            <w:topLinePunct w:val="0"/>
            <w:autoSpaceDE/>
            <w:autoSpaceDN/>
            <w:bidi w:val="0"/>
            <w:adjustRightInd/>
            <w:snapToGrid/>
            <w:spacing w:line="720" w:lineRule="auto"/>
            <w:ind w:firstLine="787" w:firstLineChars="239"/>
            <w:textAlignment w:val="auto"/>
            <w:rPr>
              <w:rFonts w:hint="eastAsia" w:asciiTheme="majorEastAsia" w:hAnsiTheme="majorEastAsia" w:eastAsiaTheme="majorEastAsia" w:cstheme="majorEastAsia"/>
              <w:b/>
              <w:bCs/>
              <w:spacing w:val="4"/>
              <w:sz w:val="30"/>
              <w:szCs w:val="30"/>
            </w:rPr>
          </w:pPr>
          <w:r>
            <w:rPr>
              <w:rFonts w:hint="eastAsia" w:asciiTheme="majorEastAsia" w:hAnsiTheme="majorEastAsia" w:eastAsiaTheme="majorEastAsia" w:cstheme="majorEastAsia"/>
              <w:b/>
              <w:bCs/>
              <w:spacing w:val="4"/>
              <w:sz w:val="32"/>
              <w:szCs w:val="32"/>
            </w:rPr>
            <w:fldChar w:fldCharType="end"/>
          </w:r>
        </w:p>
      </w:sdtContent>
    </w:sdt>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pStyle w:val="12"/>
        <w:rPr>
          <w:rFonts w:hint="eastAsia"/>
        </w:rPr>
      </w:pPr>
    </w:p>
    <w:p>
      <w:pPr>
        <w:tabs>
          <w:tab w:val="left" w:pos="7920"/>
        </w:tabs>
        <w:spacing w:line="480" w:lineRule="auto"/>
        <w:ind w:firstLine="739" w:firstLineChars="239"/>
        <w:rPr>
          <w:rFonts w:hint="eastAsia" w:asciiTheme="majorEastAsia" w:hAnsiTheme="majorEastAsia" w:eastAsiaTheme="majorEastAsia" w:cstheme="majorEastAsia"/>
          <w:b/>
          <w:bCs/>
          <w:spacing w:val="4"/>
          <w:sz w:val="30"/>
          <w:szCs w:val="30"/>
        </w:rPr>
      </w:pPr>
    </w:p>
    <w:p>
      <w:pPr>
        <w:pStyle w:val="12"/>
        <w:rPr>
          <w:rFonts w:hint="eastAsia"/>
        </w:rPr>
      </w:pPr>
    </w:p>
    <w:p>
      <w:pPr>
        <w:pStyle w:val="15"/>
        <w:keepNext w:val="0"/>
        <w:keepLines w:val="0"/>
        <w:widowControl/>
        <w:numPr>
          <w:ilvl w:val="0"/>
          <w:numId w:val="1"/>
        </w:numPr>
        <w:suppressLineNumbers w:val="0"/>
        <w:spacing w:before="0" w:beforeAutospacing="0" w:after="0" w:afterAutospacing="0" w:line="240" w:lineRule="auto"/>
        <w:ind w:left="0" w:right="0" w:firstLine="0"/>
        <w:jc w:val="center"/>
        <w:outlineLvl w:val="0"/>
        <w:rPr>
          <w:rFonts w:hint="eastAsia" w:asciiTheme="majorEastAsia" w:hAnsiTheme="majorEastAsia" w:eastAsiaTheme="majorEastAsia" w:cstheme="majorEastAsia"/>
          <w:b/>
          <w:bCs/>
          <w:kern w:val="0"/>
          <w:sz w:val="40"/>
          <w:szCs w:val="40"/>
          <w:lang w:val="en-US" w:eastAsia="zh-CN" w:bidi="ar"/>
        </w:rPr>
      </w:pPr>
      <w:bookmarkStart w:id="0" w:name="_Toc4630"/>
      <w:r>
        <w:rPr>
          <w:rFonts w:hint="eastAsia" w:asciiTheme="majorEastAsia" w:hAnsiTheme="majorEastAsia" w:eastAsiaTheme="majorEastAsia" w:cstheme="majorEastAsia"/>
          <w:b/>
          <w:bCs/>
          <w:kern w:val="0"/>
          <w:sz w:val="40"/>
          <w:szCs w:val="40"/>
          <w:lang w:val="en-US" w:eastAsia="zh-CN" w:bidi="ar"/>
        </w:rPr>
        <w:t>招标公告</w:t>
      </w:r>
      <w:bookmarkEnd w:id="0"/>
    </w:p>
    <w:p>
      <w:pPr>
        <w:keepNext w:val="0"/>
        <w:keepLines w:val="0"/>
        <w:pageBreakBefore w:val="0"/>
        <w:shd w:val="clear" w:color="auto" w:fill="auto"/>
        <w:kinsoku/>
        <w:wordWrap/>
        <w:overflowPunct/>
        <w:topLinePunct w:val="0"/>
        <w:autoSpaceDE/>
        <w:autoSpaceDN/>
        <w:bidi w:val="0"/>
        <w:adjustRightInd/>
        <w:snapToGrid/>
        <w:spacing w:before="3" w:line="50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bookmarkStart w:id="1" w:name="_Toc11128"/>
      <w:r>
        <w:rPr>
          <w:rFonts w:hint="eastAsia" w:asciiTheme="majorEastAsia" w:hAnsiTheme="majorEastAsia" w:eastAsiaTheme="majorEastAsia" w:cstheme="majorEastAsia"/>
          <w:kern w:val="0"/>
          <w:sz w:val="24"/>
          <w:szCs w:val="24"/>
          <w:lang w:val="zh-CN" w:eastAsia="zh-CN" w:bidi="ar-SA"/>
        </w:rPr>
        <w:t>石泉县城关中学前广场场地改造工程</w:t>
      </w:r>
      <w:r>
        <w:rPr>
          <w:rFonts w:hint="eastAsia" w:asciiTheme="majorEastAsia" w:hAnsiTheme="majorEastAsia" w:eastAsiaTheme="majorEastAsia" w:cstheme="majorEastAsia"/>
          <w:kern w:val="0"/>
          <w:sz w:val="24"/>
          <w:szCs w:val="24"/>
          <w:lang w:val="en-US" w:eastAsia="zh-CN" w:bidi="ar-SA"/>
        </w:rPr>
        <w:t>的潜在供应商应在全国公共资源交易中心平台（陕西省.安康市）获取招标文件，并于</w:t>
      </w:r>
      <w:r>
        <w:rPr>
          <w:rFonts w:hint="eastAsia" w:asciiTheme="majorEastAsia" w:hAnsiTheme="majorEastAsia" w:eastAsiaTheme="majorEastAsia" w:cstheme="majorEastAsia"/>
          <w:kern w:val="0"/>
          <w:sz w:val="24"/>
          <w:szCs w:val="24"/>
          <w:shd w:val="clear"/>
          <w:lang w:val="en-US" w:eastAsia="zh-CN" w:bidi="ar-SA"/>
        </w:rPr>
        <w:t>2023 年08月1日14时00分（北京时间</w:t>
      </w:r>
      <w:r>
        <w:rPr>
          <w:rFonts w:hint="eastAsia" w:asciiTheme="majorEastAsia" w:hAnsiTheme="majorEastAsia" w:eastAsiaTheme="majorEastAsia" w:cstheme="majorEastAsia"/>
          <w:kern w:val="0"/>
          <w:sz w:val="24"/>
          <w:szCs w:val="24"/>
          <w:lang w:val="en-US" w:eastAsia="zh-CN" w:bidi="ar-SA"/>
        </w:rPr>
        <w:t>）前提交投标文件。</w:t>
      </w:r>
    </w:p>
    <w:p>
      <w:pPr>
        <w:keepNext w:val="0"/>
        <w:keepLines w:val="0"/>
        <w:pageBreakBefore w:val="0"/>
        <w:kinsoku/>
        <w:wordWrap/>
        <w:overflowPunct/>
        <w:topLinePunct w:val="0"/>
        <w:bidi w:val="0"/>
        <w:adjustRightInd/>
        <w:snapToGrid/>
        <w:spacing w:before="203" w:line="500" w:lineRule="exact"/>
        <w:ind w:right="0"/>
        <w:jc w:val="left"/>
        <w:textAlignment w:val="auto"/>
        <w:outlineLvl w:val="1"/>
        <w:rPr>
          <w:rFonts w:hint="eastAsia" w:asciiTheme="majorEastAsia" w:hAnsiTheme="majorEastAsia" w:eastAsiaTheme="majorEastAsia" w:cstheme="majorEastAsia"/>
          <w:b/>
          <w:sz w:val="24"/>
          <w:szCs w:val="24"/>
        </w:rPr>
      </w:pPr>
      <w:bookmarkStart w:id="2" w:name="一、项目基本情况"/>
      <w:bookmarkEnd w:id="2"/>
      <w:bookmarkStart w:id="3" w:name="_Toc25362"/>
      <w:r>
        <w:rPr>
          <w:rFonts w:hint="eastAsia" w:asciiTheme="majorEastAsia" w:hAnsiTheme="majorEastAsia" w:eastAsiaTheme="majorEastAsia" w:cstheme="majorEastAsia"/>
          <w:b/>
          <w:sz w:val="24"/>
          <w:szCs w:val="24"/>
        </w:rPr>
        <w:t>一、项目基本情况</w:t>
      </w:r>
      <w:bookmarkEnd w:id="3"/>
    </w:p>
    <w:p>
      <w:pPr>
        <w:keepNext w:val="0"/>
        <w:keepLines w:val="0"/>
        <w:pageBreakBefore w:val="0"/>
        <w:widowControl w:val="0"/>
        <w:kinsoku/>
        <w:wordWrap/>
        <w:overflowPunct/>
        <w:topLinePunct w:val="0"/>
        <w:autoSpaceDE/>
        <w:autoSpaceDN/>
        <w:bidi w:val="0"/>
        <w:adjustRightInd/>
        <w:snapToGrid/>
        <w:spacing w:before="52" w:line="500" w:lineRule="exact"/>
        <w:ind w:right="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r>
        <w:rPr>
          <w:rFonts w:hint="eastAsia" w:asciiTheme="majorEastAsia" w:hAnsiTheme="majorEastAsia" w:eastAsiaTheme="majorEastAsia" w:cstheme="majorEastAsia"/>
          <w:sz w:val="24"/>
          <w:szCs w:val="24"/>
          <w:lang w:val="en-US" w:eastAsia="zh-CN"/>
        </w:rPr>
        <w:t>YC23440060(CGB)</w:t>
      </w:r>
    </w:p>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lang w:val="zh-CN"/>
        </w:rPr>
        <w:t>石泉县城关中学前广场场地改造工程</w:t>
      </w:r>
    </w:p>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采购方式：</w:t>
      </w:r>
      <w:r>
        <w:rPr>
          <w:rFonts w:hint="eastAsia" w:asciiTheme="majorEastAsia" w:hAnsiTheme="majorEastAsia" w:eastAsiaTheme="majorEastAsia" w:cstheme="majorEastAsia"/>
          <w:sz w:val="24"/>
          <w:szCs w:val="24"/>
          <w:lang w:eastAsia="zh-CN"/>
        </w:rPr>
        <w:t>公开招标</w:t>
      </w:r>
    </w:p>
    <w:p>
      <w:pPr>
        <w:keepNext w:val="0"/>
        <w:keepLines w:val="0"/>
        <w:pageBreakBefore w:val="0"/>
        <w:widowControl w:val="0"/>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预算金额：</w:t>
      </w:r>
      <w:r>
        <w:rPr>
          <w:rFonts w:hint="eastAsia" w:asciiTheme="majorEastAsia" w:hAnsiTheme="majorEastAsia" w:eastAsiaTheme="majorEastAsia" w:cstheme="majorEastAsia"/>
          <w:sz w:val="24"/>
          <w:szCs w:val="24"/>
          <w:lang w:val="en-US" w:eastAsia="zh-CN"/>
        </w:rPr>
        <w:t>882,042.86</w:t>
      </w:r>
      <w:r>
        <w:rPr>
          <w:rFonts w:hint="eastAsia" w:asciiTheme="majorEastAsia" w:hAnsiTheme="majorEastAsia" w:eastAsiaTheme="majorEastAsia" w:cstheme="majorEastAsia"/>
          <w:sz w:val="24"/>
          <w:szCs w:val="24"/>
        </w:rPr>
        <w:t>元</w:t>
      </w:r>
    </w:p>
    <w:p>
      <w:pPr>
        <w:keepNext w:val="0"/>
        <w:keepLines w:val="0"/>
        <w:pageBreakBefore w:val="0"/>
        <w:widowControl w:val="0"/>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采购需求：</w:t>
      </w:r>
    </w:p>
    <w:p>
      <w:pPr>
        <w:keepNext w:val="0"/>
        <w:keepLines w:val="0"/>
        <w:pageBreakBefore w:val="0"/>
        <w:widowControl w:val="0"/>
        <w:tabs>
          <w:tab w:val="left" w:pos="10300"/>
        </w:tabs>
        <w:kinsoku/>
        <w:wordWrap/>
        <w:overflowPunct/>
        <w:topLinePunct w:val="0"/>
        <w:autoSpaceDE/>
        <w:autoSpaceDN/>
        <w:bidi w:val="0"/>
        <w:adjustRightInd/>
        <w:snapToGrid/>
        <w:spacing w:before="52" w:line="500" w:lineRule="exact"/>
        <w:ind w:right="110" w:righ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合同包 1(</w:t>
      </w:r>
      <w:r>
        <w:rPr>
          <w:rFonts w:hint="eastAsia" w:asciiTheme="majorEastAsia" w:hAnsiTheme="majorEastAsia" w:eastAsiaTheme="majorEastAsia" w:cstheme="majorEastAsia"/>
          <w:sz w:val="24"/>
          <w:szCs w:val="24"/>
          <w:lang w:val="zh-CN"/>
        </w:rPr>
        <w:t>石泉县城关中学前广场场地改造工程</w:t>
      </w:r>
      <w:r>
        <w:rPr>
          <w:rFonts w:hint="eastAsia" w:asciiTheme="majorEastAsia" w:hAnsiTheme="majorEastAsia" w:eastAsiaTheme="majorEastAsia" w:cstheme="majorEastAsia"/>
          <w:sz w:val="24"/>
          <w:szCs w:val="24"/>
        </w:rPr>
        <w:t>):</w:t>
      </w:r>
    </w:p>
    <w:p>
      <w:pPr>
        <w:keepNext w:val="0"/>
        <w:keepLines w:val="0"/>
        <w:pageBreakBefore w:val="0"/>
        <w:widowControl w:val="0"/>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合同包预算金额：</w:t>
      </w:r>
      <w:r>
        <w:rPr>
          <w:rFonts w:hint="eastAsia" w:asciiTheme="majorEastAsia" w:hAnsiTheme="majorEastAsia" w:eastAsiaTheme="majorEastAsia" w:cstheme="majorEastAsia"/>
          <w:sz w:val="24"/>
          <w:szCs w:val="24"/>
          <w:lang w:val="en-US" w:eastAsia="zh-CN"/>
        </w:rPr>
        <w:t>882,042.86</w:t>
      </w:r>
      <w:r>
        <w:rPr>
          <w:rFonts w:hint="eastAsia" w:asciiTheme="majorEastAsia" w:hAnsiTheme="majorEastAsia" w:eastAsiaTheme="majorEastAsia" w:cstheme="majorEastAsia"/>
          <w:sz w:val="24"/>
          <w:szCs w:val="24"/>
        </w:rPr>
        <w:t>元</w:t>
      </w:r>
    </w:p>
    <w:p>
      <w:pPr>
        <w:keepNext w:val="0"/>
        <w:keepLines w:val="0"/>
        <w:pageBreakBefore w:val="0"/>
        <w:widowControl w:val="0"/>
        <w:kinsoku/>
        <w:wordWrap/>
        <w:overflowPunct/>
        <w:topLinePunct w:val="0"/>
        <w:autoSpaceDE/>
        <w:autoSpaceDN/>
        <w:bidi w:val="0"/>
        <w:adjustRightInd/>
        <w:snapToGrid/>
        <w:spacing w:before="0" w:line="500" w:lineRule="exact"/>
        <w:ind w:right="4487" w:rightChars="0" w:firstLine="480" w:firstLineChars="200"/>
        <w:jc w:val="left"/>
        <w:textAlignment w:val="auto"/>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合同包最高限价：</w:t>
      </w:r>
      <w:r>
        <w:rPr>
          <w:rFonts w:hint="eastAsia" w:asciiTheme="majorEastAsia" w:hAnsiTheme="majorEastAsia" w:eastAsiaTheme="majorEastAsia" w:cstheme="majorEastAsia"/>
          <w:sz w:val="24"/>
          <w:szCs w:val="24"/>
          <w:lang w:val="en-US" w:eastAsia="zh-CN"/>
        </w:rPr>
        <w:t>882,042.86</w:t>
      </w:r>
      <w:r>
        <w:rPr>
          <w:rFonts w:hint="eastAsia" w:asciiTheme="majorEastAsia" w:hAnsiTheme="majorEastAsia" w:eastAsiaTheme="majorEastAsia" w:cstheme="majorEastAsia"/>
          <w:sz w:val="24"/>
          <w:szCs w:val="24"/>
        </w:rPr>
        <w:t>元</w:t>
      </w:r>
    </w:p>
    <w:tbl>
      <w:tblPr>
        <w:tblStyle w:val="17"/>
        <w:tblpPr w:leftFromText="180" w:rightFromText="180" w:vertAnchor="text" w:horzAnchor="page" w:tblpX="1053" w:tblpY="25"/>
        <w:tblOverlap w:val="never"/>
        <w:tblW w:w="10551" w:type="dxa"/>
        <w:tblInd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34"/>
        <w:gridCol w:w="1705"/>
        <w:gridCol w:w="1270"/>
        <w:gridCol w:w="1281"/>
        <w:gridCol w:w="1984"/>
        <w:gridCol w:w="1753"/>
        <w:gridCol w:w="1724"/>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972" w:hRule="atLeast"/>
        </w:trPr>
        <w:tc>
          <w:tcPr>
            <w:tcW w:w="834" w:type="dxa"/>
            <w:tcBorders>
              <w:top w:val="single" w:color="auto" w:sz="4" w:space="0"/>
              <w:left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before="46" w:line="500" w:lineRule="exact"/>
              <w:ind w:right="159"/>
              <w:jc w:val="center"/>
              <w:textAlignment w:val="auto"/>
              <w:rPr>
                <w:rFonts w:hint="eastAsia" w:asciiTheme="majorEastAsia" w:hAnsiTheme="majorEastAsia" w:eastAsiaTheme="majorEastAsia" w:cstheme="majorEastAsia"/>
                <w:b/>
                <w:bCs/>
                <w:spacing w:val="-20"/>
                <w:kern w:val="2"/>
                <w:sz w:val="24"/>
                <w:szCs w:val="24"/>
                <w:lang w:val="en-US" w:eastAsia="zh-CN" w:bidi="ar-SA"/>
              </w:rPr>
            </w:pPr>
            <w:r>
              <w:rPr>
                <w:rFonts w:hint="eastAsia" w:asciiTheme="majorEastAsia" w:hAnsiTheme="majorEastAsia" w:eastAsiaTheme="majorEastAsia" w:cstheme="majorEastAsia"/>
                <w:b/>
                <w:bCs/>
                <w:spacing w:val="-20"/>
                <w:kern w:val="2"/>
                <w:sz w:val="24"/>
                <w:szCs w:val="24"/>
                <w:lang w:val="en-US" w:eastAsia="zh-CN" w:bidi="ar-SA"/>
              </w:rPr>
              <w:t>品目号</w:t>
            </w:r>
          </w:p>
        </w:tc>
        <w:tc>
          <w:tcPr>
            <w:tcW w:w="1705"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line="500" w:lineRule="exact"/>
              <w:ind w:right="236" w:firstLine="402" w:firstLineChars="200"/>
              <w:jc w:val="both"/>
              <w:textAlignment w:val="auto"/>
              <w:rPr>
                <w:rFonts w:hint="eastAsia" w:asciiTheme="majorEastAsia" w:hAnsiTheme="majorEastAsia" w:eastAsiaTheme="majorEastAsia" w:cstheme="majorEastAsia"/>
                <w:b/>
                <w:bCs/>
                <w:spacing w:val="-20"/>
                <w:kern w:val="2"/>
                <w:sz w:val="24"/>
                <w:szCs w:val="24"/>
                <w:lang w:val="en-US" w:eastAsia="zh-CN" w:bidi="ar-SA"/>
              </w:rPr>
            </w:pPr>
            <w:r>
              <w:rPr>
                <w:rFonts w:hint="eastAsia" w:asciiTheme="majorEastAsia" w:hAnsiTheme="majorEastAsia" w:eastAsiaTheme="majorEastAsia" w:cstheme="majorEastAsia"/>
                <w:b/>
                <w:bCs/>
                <w:spacing w:val="-20"/>
                <w:kern w:val="2"/>
                <w:sz w:val="24"/>
                <w:szCs w:val="24"/>
                <w:lang w:val="en-US" w:eastAsia="zh-CN" w:bidi="ar-SA"/>
              </w:rPr>
              <w:t>品目名称</w:t>
            </w:r>
          </w:p>
        </w:tc>
        <w:tc>
          <w:tcPr>
            <w:tcW w:w="1270"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line="500" w:lineRule="exact"/>
              <w:ind w:right="236"/>
              <w:jc w:val="center"/>
              <w:textAlignment w:val="auto"/>
              <w:rPr>
                <w:rFonts w:hint="eastAsia" w:asciiTheme="majorEastAsia" w:hAnsiTheme="majorEastAsia" w:eastAsiaTheme="majorEastAsia" w:cstheme="majorEastAsia"/>
                <w:b/>
                <w:bCs/>
                <w:spacing w:val="-20"/>
                <w:kern w:val="2"/>
                <w:sz w:val="24"/>
                <w:szCs w:val="24"/>
                <w:lang w:val="en-US" w:eastAsia="zh-CN" w:bidi="ar-SA"/>
              </w:rPr>
            </w:pPr>
            <w:r>
              <w:rPr>
                <w:rFonts w:hint="eastAsia" w:asciiTheme="majorEastAsia" w:hAnsiTheme="majorEastAsia" w:eastAsiaTheme="majorEastAsia" w:cstheme="majorEastAsia"/>
                <w:b/>
                <w:bCs/>
                <w:spacing w:val="-20"/>
                <w:kern w:val="2"/>
                <w:sz w:val="24"/>
                <w:szCs w:val="24"/>
                <w:lang w:val="en-US" w:eastAsia="zh-CN" w:bidi="ar-SA"/>
              </w:rPr>
              <w:t>采购标的</w:t>
            </w:r>
          </w:p>
        </w:tc>
        <w:tc>
          <w:tcPr>
            <w:tcW w:w="1281"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line="500" w:lineRule="exact"/>
              <w:ind w:right="160"/>
              <w:jc w:val="both"/>
              <w:textAlignment w:val="auto"/>
              <w:rPr>
                <w:rFonts w:hint="eastAsia" w:asciiTheme="majorEastAsia" w:hAnsiTheme="majorEastAsia" w:eastAsiaTheme="majorEastAsia" w:cstheme="majorEastAsia"/>
                <w:b/>
                <w:bCs/>
                <w:spacing w:val="-20"/>
                <w:kern w:val="2"/>
                <w:sz w:val="24"/>
                <w:szCs w:val="24"/>
                <w:lang w:val="en-US" w:eastAsia="zh-CN" w:bidi="ar-SA"/>
              </w:rPr>
            </w:pPr>
            <w:r>
              <w:rPr>
                <w:rFonts w:hint="eastAsia" w:asciiTheme="majorEastAsia" w:hAnsiTheme="majorEastAsia" w:eastAsiaTheme="majorEastAsia" w:cstheme="majorEastAsia"/>
                <w:b/>
                <w:bCs/>
                <w:spacing w:val="-20"/>
                <w:kern w:val="2"/>
                <w:sz w:val="24"/>
                <w:szCs w:val="24"/>
                <w:lang w:val="en-US" w:eastAsia="zh-CN" w:bidi="ar-SA"/>
              </w:rPr>
              <w:t>数量（单位）</w:t>
            </w:r>
          </w:p>
        </w:tc>
        <w:tc>
          <w:tcPr>
            <w:tcW w:w="1984"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before="46" w:line="500" w:lineRule="exact"/>
              <w:ind w:right="48"/>
              <w:jc w:val="center"/>
              <w:textAlignment w:val="auto"/>
              <w:rPr>
                <w:rFonts w:hint="eastAsia" w:asciiTheme="majorEastAsia" w:hAnsiTheme="majorEastAsia" w:eastAsiaTheme="majorEastAsia" w:cstheme="majorEastAsia"/>
                <w:b/>
                <w:bCs/>
                <w:spacing w:val="-20"/>
                <w:kern w:val="2"/>
                <w:sz w:val="24"/>
                <w:szCs w:val="24"/>
                <w:lang w:val="en-US" w:eastAsia="zh-CN" w:bidi="ar-SA"/>
              </w:rPr>
            </w:pPr>
            <w:r>
              <w:rPr>
                <w:rFonts w:hint="eastAsia" w:asciiTheme="majorEastAsia" w:hAnsiTheme="majorEastAsia" w:eastAsiaTheme="majorEastAsia" w:cstheme="majorEastAsia"/>
                <w:b/>
                <w:bCs/>
                <w:spacing w:val="-20"/>
                <w:kern w:val="2"/>
                <w:sz w:val="24"/>
                <w:szCs w:val="24"/>
                <w:lang w:val="en-US" w:eastAsia="zh-CN" w:bidi="ar-SA"/>
              </w:rPr>
              <w:t>技术规格、参数及要求</w:t>
            </w:r>
          </w:p>
        </w:tc>
        <w:tc>
          <w:tcPr>
            <w:tcW w:w="1753"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before="46" w:line="500" w:lineRule="exact"/>
              <w:ind w:right="232"/>
              <w:jc w:val="center"/>
              <w:textAlignment w:val="auto"/>
              <w:rPr>
                <w:rFonts w:hint="eastAsia" w:asciiTheme="majorEastAsia" w:hAnsiTheme="majorEastAsia" w:eastAsiaTheme="majorEastAsia" w:cstheme="majorEastAsia"/>
                <w:b/>
                <w:bCs/>
                <w:spacing w:val="-20"/>
                <w:kern w:val="2"/>
                <w:sz w:val="24"/>
                <w:szCs w:val="24"/>
                <w:lang w:val="en-US" w:eastAsia="zh-CN" w:bidi="ar-SA"/>
              </w:rPr>
            </w:pPr>
            <w:r>
              <w:rPr>
                <w:rFonts w:hint="eastAsia" w:asciiTheme="majorEastAsia" w:hAnsiTheme="majorEastAsia" w:eastAsiaTheme="majorEastAsia" w:cstheme="majorEastAsia"/>
                <w:b/>
                <w:bCs/>
                <w:spacing w:val="-20"/>
                <w:kern w:val="2"/>
                <w:sz w:val="24"/>
                <w:szCs w:val="24"/>
                <w:lang w:val="en-US" w:eastAsia="zh-CN" w:bidi="ar-SA"/>
              </w:rPr>
              <w:t>品目预算(元)</w:t>
            </w:r>
          </w:p>
        </w:tc>
        <w:tc>
          <w:tcPr>
            <w:tcW w:w="1724" w:type="dxa"/>
            <w:tcBorders>
              <w:top w:val="single" w:color="auto" w:sz="4" w:space="0"/>
              <w:bottom w:val="single" w:color="auto" w:sz="4" w:space="0"/>
              <w:right w:val="single" w:color="auto" w:sz="4" w:space="0"/>
            </w:tcBorders>
            <w:noWrap w:val="0"/>
            <w:vAlign w:val="center"/>
          </w:tcPr>
          <w:p>
            <w:pPr>
              <w:pStyle w:val="36"/>
              <w:keepNext w:val="0"/>
              <w:keepLines w:val="0"/>
              <w:pageBreakBefore w:val="0"/>
              <w:kinsoku/>
              <w:wordWrap/>
              <w:overflowPunct/>
              <w:topLinePunct w:val="0"/>
              <w:bidi w:val="0"/>
              <w:adjustRightInd/>
              <w:snapToGrid/>
              <w:spacing w:before="46" w:line="500" w:lineRule="exact"/>
              <w:ind w:right="231"/>
              <w:jc w:val="center"/>
              <w:textAlignment w:val="auto"/>
              <w:rPr>
                <w:rFonts w:hint="eastAsia" w:asciiTheme="majorEastAsia" w:hAnsiTheme="majorEastAsia" w:eastAsiaTheme="majorEastAsia" w:cstheme="majorEastAsia"/>
                <w:b/>
                <w:bCs/>
                <w:spacing w:val="-20"/>
                <w:kern w:val="2"/>
                <w:sz w:val="24"/>
                <w:szCs w:val="24"/>
                <w:lang w:val="en-US" w:eastAsia="zh-CN" w:bidi="ar-SA"/>
              </w:rPr>
            </w:pPr>
            <w:r>
              <w:rPr>
                <w:rFonts w:hint="eastAsia" w:asciiTheme="majorEastAsia" w:hAnsiTheme="majorEastAsia" w:eastAsiaTheme="majorEastAsia" w:cstheme="majorEastAsia"/>
                <w:b/>
                <w:bCs/>
                <w:spacing w:val="-20"/>
                <w:kern w:val="2"/>
                <w:sz w:val="24"/>
                <w:szCs w:val="24"/>
                <w:lang w:val="en-US" w:eastAsia="zh-CN" w:bidi="ar-SA"/>
              </w:rPr>
              <w:t>最高限价(元)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50" w:hRule="atLeast"/>
        </w:trPr>
        <w:tc>
          <w:tcPr>
            <w:tcW w:w="834" w:type="dxa"/>
            <w:tcBorders>
              <w:top w:val="single" w:color="auto" w:sz="4" w:space="0"/>
              <w:left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before="1" w:line="500" w:lineRule="exact"/>
              <w:ind w:right="236"/>
              <w:jc w:val="center"/>
              <w:textAlignment w:val="auto"/>
              <w:rPr>
                <w:rFonts w:hint="eastAsia" w:asciiTheme="majorEastAsia" w:hAnsiTheme="majorEastAsia" w:eastAsiaTheme="majorEastAsia" w:cstheme="majorEastAsia"/>
                <w:kern w:val="2"/>
                <w:sz w:val="24"/>
                <w:szCs w:val="24"/>
                <w:lang w:val="zh-CN" w:eastAsia="zh-CN" w:bidi="ar-SA"/>
              </w:rPr>
            </w:pPr>
            <w:r>
              <w:rPr>
                <w:rFonts w:hint="eastAsia" w:asciiTheme="majorEastAsia" w:hAnsiTheme="majorEastAsia" w:eastAsiaTheme="majorEastAsia" w:cstheme="majorEastAsia"/>
                <w:kern w:val="2"/>
                <w:sz w:val="24"/>
                <w:szCs w:val="24"/>
                <w:lang w:val="en-US" w:eastAsia="zh-CN" w:bidi="ar-SA"/>
              </w:rPr>
              <w:t>1</w:t>
            </w:r>
          </w:p>
        </w:tc>
        <w:tc>
          <w:tcPr>
            <w:tcW w:w="1705" w:type="dxa"/>
            <w:tcBorders>
              <w:top w:val="single" w:color="auto" w:sz="4" w:space="0"/>
              <w:bottom w:val="single" w:color="auto" w:sz="4" w:space="0"/>
            </w:tcBorders>
            <w:noWrap w:val="0"/>
            <w:vAlign w:val="center"/>
          </w:tcPr>
          <w:p>
            <w:pPr>
              <w:keepNext w:val="0"/>
              <w:keepLines w:val="0"/>
              <w:widowControl/>
              <w:suppressLineNumbers w:val="0"/>
              <w:jc w:val="center"/>
              <w:rPr>
                <w:rFonts w:hint="eastAsia" w:asciiTheme="majorEastAsia" w:hAnsiTheme="majorEastAsia" w:eastAsiaTheme="majorEastAsia" w:cstheme="majorEastAsia"/>
                <w:spacing w:val="-20"/>
                <w:kern w:val="2"/>
                <w:sz w:val="24"/>
                <w:szCs w:val="24"/>
                <w:lang w:val="en-US" w:eastAsia="zh-CN" w:bidi="ar-SA"/>
              </w:rPr>
            </w:pPr>
            <w:r>
              <w:rPr>
                <w:rFonts w:hint="eastAsia" w:asciiTheme="majorEastAsia" w:hAnsiTheme="majorEastAsia" w:eastAsiaTheme="majorEastAsia" w:cstheme="majorEastAsia"/>
                <w:spacing w:val="-20"/>
                <w:kern w:val="2"/>
                <w:sz w:val="24"/>
                <w:szCs w:val="24"/>
                <w:lang w:val="en-US" w:eastAsia="zh-CN" w:bidi="ar-SA"/>
              </w:rPr>
              <w:t>其他专业施工</w:t>
            </w:r>
          </w:p>
        </w:tc>
        <w:tc>
          <w:tcPr>
            <w:tcW w:w="1270" w:type="dxa"/>
            <w:tcBorders>
              <w:top w:val="single" w:color="auto" w:sz="4" w:space="0"/>
              <w:bottom w:val="single" w:color="auto" w:sz="4" w:space="0"/>
            </w:tcBorders>
            <w:noWrap w:val="0"/>
            <w:vAlign w:val="center"/>
          </w:tcPr>
          <w:p>
            <w:pPr>
              <w:keepNext w:val="0"/>
              <w:keepLines w:val="0"/>
              <w:widowControl/>
              <w:suppressLineNumbers w:val="0"/>
              <w:jc w:val="center"/>
              <w:rPr>
                <w:rFonts w:hint="default" w:asciiTheme="majorEastAsia" w:hAnsiTheme="majorEastAsia" w:eastAsiaTheme="majorEastAsia" w:cstheme="majorEastAsia"/>
                <w:spacing w:val="-20"/>
                <w:kern w:val="2"/>
                <w:sz w:val="24"/>
                <w:szCs w:val="24"/>
                <w:lang w:val="en-US" w:eastAsia="zh-CN" w:bidi="ar-SA"/>
              </w:rPr>
            </w:pPr>
            <w:r>
              <w:rPr>
                <w:rFonts w:hint="eastAsia" w:asciiTheme="majorEastAsia" w:hAnsiTheme="majorEastAsia" w:eastAsiaTheme="majorEastAsia" w:cstheme="majorEastAsia"/>
                <w:spacing w:val="-20"/>
                <w:kern w:val="2"/>
                <w:sz w:val="24"/>
                <w:szCs w:val="24"/>
                <w:lang w:val="en-US" w:eastAsia="zh-CN" w:bidi="ar-SA"/>
              </w:rPr>
              <w:t>/</w:t>
            </w:r>
          </w:p>
        </w:tc>
        <w:tc>
          <w:tcPr>
            <w:tcW w:w="1281"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before="1" w:line="500" w:lineRule="exact"/>
              <w:ind w:right="236"/>
              <w:jc w:val="center"/>
              <w:textAlignment w:val="auto"/>
              <w:rPr>
                <w:rFonts w:hint="eastAsia" w:asciiTheme="majorEastAsia" w:hAnsiTheme="majorEastAsia" w:eastAsiaTheme="majorEastAsia" w:cstheme="majorEastAsia"/>
                <w:spacing w:val="-20"/>
                <w:kern w:val="2"/>
                <w:sz w:val="24"/>
                <w:szCs w:val="24"/>
                <w:lang w:val="en-US" w:eastAsia="zh-CN" w:bidi="ar-SA"/>
              </w:rPr>
            </w:pPr>
            <w:r>
              <w:rPr>
                <w:rFonts w:hint="eastAsia" w:asciiTheme="majorEastAsia" w:hAnsiTheme="majorEastAsia" w:eastAsiaTheme="majorEastAsia" w:cstheme="majorEastAsia"/>
                <w:spacing w:val="-20"/>
                <w:kern w:val="2"/>
                <w:sz w:val="24"/>
                <w:szCs w:val="24"/>
                <w:lang w:val="en-US" w:eastAsia="zh-CN" w:bidi="ar-SA"/>
              </w:rPr>
              <w:t>1(项)</w:t>
            </w:r>
          </w:p>
        </w:tc>
        <w:tc>
          <w:tcPr>
            <w:tcW w:w="1984"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before="1" w:line="500" w:lineRule="exact"/>
              <w:ind w:right="236"/>
              <w:jc w:val="center"/>
              <w:textAlignment w:val="auto"/>
              <w:rPr>
                <w:rFonts w:hint="eastAsia" w:asciiTheme="majorEastAsia" w:hAnsiTheme="majorEastAsia" w:eastAsiaTheme="majorEastAsia" w:cstheme="majorEastAsia"/>
                <w:spacing w:val="-20"/>
                <w:kern w:val="2"/>
                <w:sz w:val="24"/>
                <w:szCs w:val="24"/>
                <w:lang w:val="en-US" w:eastAsia="zh-CN" w:bidi="ar-SA"/>
              </w:rPr>
            </w:pPr>
            <w:r>
              <w:rPr>
                <w:rFonts w:hint="eastAsia" w:asciiTheme="majorEastAsia" w:hAnsiTheme="majorEastAsia" w:eastAsiaTheme="majorEastAsia" w:cstheme="majorEastAsia"/>
                <w:spacing w:val="-20"/>
                <w:kern w:val="2"/>
                <w:sz w:val="24"/>
                <w:szCs w:val="24"/>
                <w:lang w:val="en-US" w:eastAsia="zh-CN" w:bidi="ar-SA"/>
              </w:rPr>
              <w:t>详见采购文件</w:t>
            </w:r>
          </w:p>
        </w:tc>
        <w:tc>
          <w:tcPr>
            <w:tcW w:w="1753" w:type="dxa"/>
            <w:tcBorders>
              <w:top w:val="single" w:color="auto" w:sz="4" w:space="0"/>
              <w:bottom w:val="single" w:color="auto" w:sz="4" w:space="0"/>
            </w:tcBorders>
            <w:noWrap w:val="0"/>
            <w:vAlign w:val="center"/>
          </w:tcPr>
          <w:p>
            <w:pPr>
              <w:pStyle w:val="36"/>
              <w:keepNext w:val="0"/>
              <w:keepLines w:val="0"/>
              <w:pageBreakBefore w:val="0"/>
              <w:kinsoku/>
              <w:wordWrap/>
              <w:overflowPunct/>
              <w:topLinePunct w:val="0"/>
              <w:bidi w:val="0"/>
              <w:adjustRightInd/>
              <w:snapToGrid/>
              <w:spacing w:before="1" w:line="500" w:lineRule="exact"/>
              <w:ind w:right="236"/>
              <w:jc w:val="center"/>
              <w:textAlignment w:val="auto"/>
              <w:rPr>
                <w:rFonts w:hint="eastAsia" w:asciiTheme="majorEastAsia" w:hAnsiTheme="majorEastAsia" w:eastAsiaTheme="majorEastAsia" w:cstheme="majorEastAsia"/>
                <w:spacing w:val="-20"/>
                <w:kern w:val="2"/>
                <w:sz w:val="24"/>
                <w:szCs w:val="24"/>
                <w:lang w:val="en-US" w:eastAsia="zh-CN" w:bidi="ar-SA"/>
              </w:rPr>
            </w:pPr>
            <w:r>
              <w:rPr>
                <w:rFonts w:hint="eastAsia" w:asciiTheme="majorEastAsia" w:hAnsiTheme="majorEastAsia" w:eastAsiaTheme="majorEastAsia" w:cstheme="majorEastAsia"/>
                <w:sz w:val="24"/>
                <w:szCs w:val="24"/>
                <w:lang w:val="en-US" w:eastAsia="zh-CN"/>
              </w:rPr>
              <w:t xml:space="preserve"> 882042.86元</w:t>
            </w:r>
          </w:p>
        </w:tc>
        <w:tc>
          <w:tcPr>
            <w:tcW w:w="1724" w:type="dxa"/>
            <w:tcBorders>
              <w:top w:val="single" w:color="auto" w:sz="4" w:space="0"/>
              <w:bottom w:val="single" w:color="auto" w:sz="4" w:space="0"/>
              <w:right w:val="single" w:color="auto" w:sz="4" w:space="0"/>
            </w:tcBorders>
            <w:noWrap w:val="0"/>
            <w:vAlign w:val="center"/>
          </w:tcPr>
          <w:p>
            <w:pPr>
              <w:pStyle w:val="36"/>
              <w:keepNext w:val="0"/>
              <w:keepLines w:val="0"/>
              <w:pageBreakBefore w:val="0"/>
              <w:kinsoku/>
              <w:wordWrap/>
              <w:overflowPunct/>
              <w:topLinePunct w:val="0"/>
              <w:bidi w:val="0"/>
              <w:adjustRightInd/>
              <w:snapToGrid/>
              <w:spacing w:before="1" w:line="500" w:lineRule="exact"/>
              <w:ind w:right="236"/>
              <w:jc w:val="center"/>
              <w:textAlignment w:val="auto"/>
              <w:rPr>
                <w:rFonts w:hint="eastAsia" w:asciiTheme="majorEastAsia" w:hAnsiTheme="majorEastAsia" w:eastAsiaTheme="majorEastAsia" w:cstheme="majorEastAsia"/>
                <w:spacing w:val="-20"/>
                <w:kern w:val="2"/>
                <w:sz w:val="24"/>
                <w:szCs w:val="24"/>
                <w:lang w:val="en-US" w:eastAsia="zh-CN" w:bidi="ar-SA"/>
              </w:rPr>
            </w:pPr>
            <w:r>
              <w:rPr>
                <w:rFonts w:hint="eastAsia" w:asciiTheme="majorEastAsia" w:hAnsiTheme="majorEastAsia" w:eastAsiaTheme="majorEastAsia" w:cstheme="majorEastAsia"/>
                <w:sz w:val="24"/>
                <w:szCs w:val="24"/>
                <w:lang w:val="en-US" w:eastAsia="zh-CN"/>
              </w:rPr>
              <w:t xml:space="preserve"> 882042.86元</w:t>
            </w:r>
          </w:p>
        </w:tc>
      </w:tr>
    </w:tbl>
    <w:p>
      <w:pPr>
        <w:keepNext w:val="0"/>
        <w:keepLines w:val="0"/>
        <w:pageBreakBefore w:val="0"/>
        <w:widowControl w:val="0"/>
        <w:kinsoku/>
        <w:wordWrap/>
        <w:overflowPunct/>
        <w:topLinePunct w:val="0"/>
        <w:autoSpaceDE/>
        <w:autoSpaceDN/>
        <w:bidi w:val="0"/>
        <w:adjustRightInd/>
        <w:snapToGrid/>
        <w:spacing w:before="52" w:line="500" w:lineRule="exact"/>
        <w:ind w:left="958" w:leftChars="456" w:right="4487" w:rightChars="0" w:firstLine="0" w:firstLineChars="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本合同包不接受联合体投标</w:t>
      </w:r>
    </w:p>
    <w:p>
      <w:pPr>
        <w:keepNext w:val="0"/>
        <w:keepLines w:val="0"/>
        <w:pageBreakBefore w:val="0"/>
        <w:widowControl w:val="0"/>
        <w:shd w:val="clear"/>
        <w:kinsoku/>
        <w:wordWrap/>
        <w:overflowPunct/>
        <w:topLinePunct w:val="0"/>
        <w:autoSpaceDE/>
        <w:autoSpaceDN/>
        <w:bidi w:val="0"/>
        <w:adjustRightInd/>
        <w:snapToGrid/>
        <w:spacing w:before="52" w:line="500" w:lineRule="exact"/>
        <w:ind w:left="958" w:leftChars="456" w:right="4487" w:rightChars="0" w:firstLine="0" w:firstLineChars="0"/>
        <w:jc w:val="left"/>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合同履行期限：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30日历天</w:t>
      </w:r>
    </w:p>
    <w:p>
      <w:pPr>
        <w:keepNext w:val="0"/>
        <w:keepLines w:val="0"/>
        <w:pageBreakBefore w:val="0"/>
        <w:kinsoku/>
        <w:wordWrap/>
        <w:overflowPunct/>
        <w:topLinePunct w:val="0"/>
        <w:bidi w:val="0"/>
        <w:adjustRightInd/>
        <w:snapToGrid/>
        <w:spacing w:before="155" w:line="500" w:lineRule="exact"/>
        <w:ind w:right="0"/>
        <w:jc w:val="left"/>
        <w:textAlignment w:val="auto"/>
        <w:outlineLvl w:val="1"/>
        <w:rPr>
          <w:rFonts w:hint="eastAsia" w:asciiTheme="majorEastAsia" w:hAnsiTheme="majorEastAsia" w:eastAsiaTheme="majorEastAsia" w:cstheme="majorEastAsia"/>
          <w:b/>
          <w:sz w:val="24"/>
          <w:szCs w:val="24"/>
        </w:rPr>
      </w:pPr>
      <w:bookmarkStart w:id="4" w:name="二、申请人的资格要求："/>
      <w:bookmarkEnd w:id="4"/>
      <w:bookmarkStart w:id="5" w:name="_Toc27735"/>
      <w:r>
        <w:rPr>
          <w:rFonts w:hint="eastAsia" w:asciiTheme="majorEastAsia" w:hAnsiTheme="majorEastAsia" w:eastAsiaTheme="majorEastAsia" w:cstheme="majorEastAsia"/>
          <w:b/>
          <w:sz w:val="24"/>
          <w:szCs w:val="24"/>
        </w:rPr>
        <w:t>二、申请人的资格要求：</w:t>
      </w:r>
      <w:bookmarkEnd w:id="5"/>
    </w:p>
    <w:p>
      <w:pPr>
        <w:pStyle w:val="37"/>
        <w:keepNext w:val="0"/>
        <w:keepLines w:val="0"/>
        <w:pageBreakBefore w:val="0"/>
        <w:numPr>
          <w:ilvl w:val="0"/>
          <w:numId w:val="0"/>
        </w:numPr>
        <w:tabs>
          <w:tab w:val="left" w:pos="1145"/>
        </w:tabs>
        <w:kinsoku/>
        <w:wordWrap/>
        <w:overflowPunct/>
        <w:topLinePunct w:val="0"/>
        <w:bidi w:val="0"/>
        <w:adjustRightInd/>
        <w:snapToGrid/>
        <w:spacing w:before="52" w:after="0" w:line="500" w:lineRule="exact"/>
        <w:ind w:right="0" w:rightChars="0" w:firstLine="720" w:firstLineChars="3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满足《中华人民共和国政府采购法》第二十二条规定;</w:t>
      </w:r>
    </w:p>
    <w:p>
      <w:pPr>
        <w:pStyle w:val="37"/>
        <w:keepNext w:val="0"/>
        <w:keepLines w:val="0"/>
        <w:pageBreakBefore w:val="0"/>
        <w:numPr>
          <w:ilvl w:val="0"/>
          <w:numId w:val="0"/>
        </w:numPr>
        <w:tabs>
          <w:tab w:val="left" w:pos="1145"/>
        </w:tabs>
        <w:kinsoku/>
        <w:wordWrap/>
        <w:overflowPunct/>
        <w:topLinePunct w:val="0"/>
        <w:bidi w:val="0"/>
        <w:adjustRightInd/>
        <w:snapToGrid/>
        <w:spacing w:before="55" w:after="0" w:line="500" w:lineRule="exact"/>
        <w:ind w:right="0" w:rightChars="0" w:firstLine="720" w:firstLineChars="3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落实政府采购政策需满足的资格要求：</w:t>
      </w:r>
    </w:p>
    <w:p>
      <w:pPr>
        <w:keepNext w:val="0"/>
        <w:keepLines w:val="0"/>
        <w:pageBreakBefore w:val="0"/>
        <w:kinsoku/>
        <w:wordWrap/>
        <w:overflowPunct/>
        <w:topLinePunct w:val="0"/>
        <w:bidi w:val="0"/>
        <w:adjustRightInd/>
        <w:snapToGrid/>
        <w:spacing w:before="52" w:line="480" w:lineRule="exact"/>
        <w:ind w:right="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合同包</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zh-CN"/>
        </w:rPr>
        <w:t>石泉县城关中学前广场场地改造工程</w:t>
      </w:r>
      <w:r>
        <w:rPr>
          <w:rFonts w:hint="eastAsia" w:asciiTheme="majorEastAsia" w:hAnsiTheme="majorEastAsia" w:eastAsiaTheme="majorEastAsia" w:cstheme="majorEastAsia"/>
          <w:sz w:val="24"/>
          <w:szCs w:val="24"/>
        </w:rPr>
        <w:t>)落实政府采购政策需满足的资格要求如下:</w:t>
      </w:r>
    </w:p>
    <w:p>
      <w:pPr>
        <w:pStyle w:val="40"/>
        <w:keepNext w:val="0"/>
        <w:keepLines w:val="0"/>
        <w:widowControl w:val="0"/>
        <w:suppressLineNumbers w:val="0"/>
        <w:spacing w:before="55" w:beforeAutospacing="0" w:after="0" w:afterAutospacing="0" w:line="500" w:lineRule="exact"/>
        <w:ind w:left="0" w:right="0" w:rightChars="0" w:firstLine="720" w:firstLineChars="300"/>
        <w:jc w:val="left"/>
        <w:rPr>
          <w:rFonts w:hint="eastAsia" w:ascii="宋体" w:hAnsi="宋体" w:eastAsia="宋体" w:cs="宋体"/>
          <w:kern w:val="2"/>
          <w:sz w:val="24"/>
          <w:szCs w:val="24"/>
        </w:rPr>
      </w:pPr>
      <w:r>
        <w:rPr>
          <w:rFonts w:hint="eastAsia" w:ascii="宋体" w:hAnsi="宋体" w:eastAsia="宋体" w:cs="宋体"/>
          <w:kern w:val="2"/>
          <w:sz w:val="24"/>
          <w:szCs w:val="24"/>
        </w:rPr>
        <w:t>本项目为专门面向</w:t>
      </w:r>
      <w:r>
        <w:rPr>
          <w:rFonts w:hint="eastAsia" w:ascii="宋体" w:hAnsi="宋体" w:cs="宋体"/>
          <w:kern w:val="2"/>
          <w:sz w:val="24"/>
          <w:szCs w:val="24"/>
          <w:lang w:eastAsia="zh-CN"/>
        </w:rPr>
        <w:t>中小</w:t>
      </w:r>
      <w:r>
        <w:rPr>
          <w:rFonts w:hint="eastAsia" w:ascii="宋体" w:hAnsi="宋体" w:eastAsia="宋体" w:cs="宋体"/>
          <w:kern w:val="2"/>
          <w:sz w:val="24"/>
          <w:szCs w:val="24"/>
        </w:rPr>
        <w:t>企业项目，供应商应为</w:t>
      </w:r>
      <w:r>
        <w:rPr>
          <w:rFonts w:hint="eastAsia" w:ascii="宋体" w:hAnsi="宋体" w:cs="宋体"/>
          <w:kern w:val="2"/>
          <w:sz w:val="24"/>
          <w:szCs w:val="24"/>
          <w:lang w:eastAsia="zh-CN"/>
        </w:rPr>
        <w:t>中型企业、</w:t>
      </w:r>
      <w:r>
        <w:rPr>
          <w:rFonts w:hint="eastAsia" w:ascii="宋体" w:hAnsi="宋体" w:eastAsia="宋体" w:cs="宋体"/>
          <w:kern w:val="2"/>
          <w:sz w:val="24"/>
          <w:szCs w:val="24"/>
        </w:rPr>
        <w:t>小型企业、微型企业、监狱企业、残疾人福利性单位。供应商为</w:t>
      </w:r>
      <w:r>
        <w:rPr>
          <w:rFonts w:hint="eastAsia" w:ascii="宋体" w:hAnsi="宋体" w:cs="宋体"/>
          <w:kern w:val="2"/>
          <w:sz w:val="24"/>
          <w:szCs w:val="24"/>
          <w:lang w:eastAsia="zh-CN"/>
        </w:rPr>
        <w:t>中小</w:t>
      </w:r>
      <w:r>
        <w:rPr>
          <w:rFonts w:hint="eastAsia" w:ascii="宋体" w:hAnsi="宋体" w:eastAsia="宋体" w:cs="宋体"/>
          <w:kern w:val="2"/>
          <w:sz w:val="24"/>
          <w:szCs w:val="24"/>
        </w:rPr>
        <w:t>企业的，提供《中小企业声明函》， 且</w:t>
      </w:r>
      <w:r>
        <w:rPr>
          <w:rFonts w:hint="eastAsia" w:ascii="宋体" w:hAnsi="宋体" w:cs="宋体"/>
          <w:kern w:val="2"/>
          <w:sz w:val="24"/>
          <w:szCs w:val="24"/>
          <w:lang w:eastAsia="zh-CN"/>
        </w:rPr>
        <w:t>中、</w:t>
      </w:r>
      <w:r>
        <w:rPr>
          <w:rFonts w:hint="eastAsia" w:ascii="宋体" w:hAnsi="宋体" w:eastAsia="宋体" w:cs="宋体"/>
          <w:kern w:val="2"/>
          <w:sz w:val="24"/>
          <w:szCs w:val="24"/>
        </w:rPr>
        <w:t>小、微企业的划分标准所属行业</w:t>
      </w:r>
      <w:r>
        <w:rPr>
          <w:rFonts w:hint="eastAsia" w:ascii="宋体" w:hAnsi="宋体" w:eastAsia="宋体" w:cs="宋体"/>
          <w:kern w:val="2"/>
          <w:sz w:val="24"/>
          <w:szCs w:val="24"/>
          <w:highlight w:val="none"/>
        </w:rPr>
        <w:t>为</w:t>
      </w:r>
      <w:r>
        <w:rPr>
          <w:rFonts w:hint="eastAsia" w:ascii="宋体" w:hAnsi="宋体" w:cs="宋体"/>
          <w:kern w:val="2"/>
          <w:sz w:val="24"/>
          <w:szCs w:val="24"/>
          <w:highlight w:val="none"/>
          <w:lang w:eastAsia="zh-CN"/>
        </w:rPr>
        <w:t>建筑业</w:t>
      </w:r>
      <w:r>
        <w:rPr>
          <w:rFonts w:hint="eastAsia" w:ascii="宋体" w:hAnsi="宋体" w:eastAsia="宋体" w:cs="宋体"/>
          <w:kern w:val="2"/>
          <w:sz w:val="24"/>
          <w:szCs w:val="24"/>
          <w:highlight w:val="none"/>
        </w:rPr>
        <w:t>；</w:t>
      </w:r>
      <w:r>
        <w:rPr>
          <w:rFonts w:hint="eastAsia" w:ascii="宋体" w:hAnsi="宋体" w:eastAsia="宋体" w:cs="宋体"/>
          <w:kern w:val="2"/>
          <w:sz w:val="24"/>
          <w:szCs w:val="24"/>
        </w:rPr>
        <w:t>供应商为监狱企业的，应提供监狱企业的证明文件；供应商为残疾人福利性单位的，应提供《残疾人福利性单位声明函》(监狱企业或残疾人福利性单位视同小型、微型企业)</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40"/>
        <w:keepNext w:val="0"/>
        <w:keepLines w:val="0"/>
        <w:widowControl w:val="0"/>
        <w:suppressLineNumbers w:val="0"/>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37"/>
        <w:keepNext w:val="0"/>
        <w:keepLines w:val="0"/>
        <w:pageBreakBefore w:val="0"/>
        <w:numPr>
          <w:ilvl w:val="0"/>
          <w:numId w:val="0"/>
        </w:numPr>
        <w:tabs>
          <w:tab w:val="left" w:pos="1145"/>
        </w:tabs>
        <w:kinsoku/>
        <w:wordWrap/>
        <w:overflowPunct/>
        <w:topLinePunct w:val="0"/>
        <w:bidi w:val="0"/>
        <w:adjustRightInd/>
        <w:snapToGrid/>
        <w:spacing w:before="0" w:after="0" w:line="510" w:lineRule="exact"/>
        <w:ind w:right="0" w:rightChars="0"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本项目的特定资格要求：</w:t>
      </w:r>
    </w:p>
    <w:p>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bookmarkStart w:id="6" w:name="三、获取采购文件"/>
      <w:bookmarkEnd w:id="6"/>
      <w:r>
        <w:rPr>
          <w:rFonts w:hint="eastAsia" w:asciiTheme="majorEastAsia" w:hAnsiTheme="majorEastAsia" w:eastAsiaTheme="majorEastAsia" w:cstheme="majorEastAsia"/>
          <w:kern w:val="0"/>
          <w:sz w:val="24"/>
          <w:szCs w:val="24"/>
          <w:lang w:val="en-US" w:eastAsia="zh-CN" w:bidi="ar-SA"/>
        </w:rPr>
        <w:t>（1）提供有效合格的社会统一信用代码的营业执照，其他组织经营的须提供合法凭证，自然人的提供身份证明文件；</w:t>
      </w:r>
    </w:p>
    <w:p>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Theme="majorEastAsia" w:hAnsiTheme="majorEastAsia" w:eastAsiaTheme="majorEastAsia" w:cstheme="majorEastAsia"/>
          <w:color w:val="000000" w:themeColor="text1"/>
          <w:kern w:val="0"/>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SA"/>
          <w14:textFill>
            <w14:solidFill>
              <w14:schemeClr w14:val="tx1"/>
            </w14:solidFill>
          </w14:textFill>
        </w:rPr>
        <w:t>（3）供应商具有供应商具有建设行政主管部门颁发的市政工程专业承包三级（含三级）及以上资质，并具备合格有效的安全生产许可证；</w:t>
      </w:r>
    </w:p>
    <w:p>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Theme="majorEastAsia" w:hAnsiTheme="majorEastAsia" w:eastAsiaTheme="majorEastAsia" w:cstheme="majorEastAsia"/>
          <w:color w:val="000000" w:themeColor="text1"/>
          <w:kern w:val="0"/>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SA"/>
          <w14:textFill>
            <w14:solidFill>
              <w14:schemeClr w14:val="tx1"/>
            </w14:solidFill>
          </w14:textFill>
        </w:rPr>
        <w:t>（4）拟派项目经理须具有市政工程专业二级（含二级）及以上注册建造师资格，提供资格证、注册证、安全生产考核合格证、无在建工程承诺书；</w:t>
      </w:r>
    </w:p>
    <w:p>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color w:val="000000" w:themeColor="text1"/>
          <w:kern w:val="0"/>
          <w:sz w:val="24"/>
          <w:szCs w:val="24"/>
          <w:lang w:val="en-US" w:eastAsia="zh-CN" w:bidi="ar-SA"/>
          <w14:textFill>
            <w14:solidFill>
              <w14:schemeClr w14:val="tx1"/>
            </w14:solidFill>
          </w14:textFill>
        </w:rPr>
        <w:t>（5）财务状况报告:提供2021或2022年度经会计师事务所出具的财务审计报告（至少应</w:t>
      </w:r>
      <w:r>
        <w:rPr>
          <w:rFonts w:hint="eastAsia" w:asciiTheme="majorEastAsia" w:hAnsiTheme="majorEastAsia" w:eastAsiaTheme="majorEastAsia" w:cstheme="majorEastAsia"/>
          <w:kern w:val="0"/>
          <w:sz w:val="24"/>
          <w:szCs w:val="24"/>
          <w:lang w:val="en-US" w:eastAsia="zh-CN" w:bidi="ar-SA"/>
        </w:rPr>
        <w:t xml:space="preserve">包括资产负债表和利润表，成立时间至提交投标文件截止时间不足一年的可提供成立后任意时间段的财务报表）或提交投标文件截止时间前六个月内其基本账户开户银行出具的资信证明；     </w:t>
      </w:r>
    </w:p>
    <w:p>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6）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（7）税收缴纳证明:自2023年1月1日以来已缴纳的至少一个月的纳税证明或完税证明，纳税证明或完税证明上应有代收机构或税务机关的公章或业务专用章。依法免税的供应商应提供相关文件证明；</w:t>
      </w:r>
    </w:p>
    <w:p>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8）通过中国政府采购网（www.ccgp.gov.cn）和“信用中国”网站(www.creditchina.gov.cn)查询相关主体无失信记录（网站查询的截图，加盖企业公章）以及参加政府采购活动前3年内在经营活动中没有重大违法记录的书面声明；</w:t>
      </w:r>
    </w:p>
    <w:p>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（9）供应商应提供中小企业声明函或残疾人福利性单位声明函或监狱企业证明文件；</w:t>
      </w:r>
    </w:p>
    <w:p>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80" w:firstLineChars="200"/>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（10）本项目不接受联合体投标。</w:t>
      </w:r>
    </w:p>
    <w:p>
      <w:pPr>
        <w:keepNext w:val="0"/>
        <w:keepLines w:val="0"/>
        <w:pageBreakBefore w:val="0"/>
        <w:kinsoku/>
        <w:wordWrap/>
        <w:overflowPunct/>
        <w:topLinePunct w:val="0"/>
        <w:bidi w:val="0"/>
        <w:adjustRightInd/>
        <w:snapToGrid/>
        <w:spacing w:before="138" w:line="480" w:lineRule="exact"/>
        <w:ind w:left="491" w:right="0" w:firstLine="0"/>
        <w:jc w:val="left"/>
        <w:textAlignment w:val="auto"/>
        <w:outlineLvl w:val="1"/>
        <w:rPr>
          <w:rFonts w:hint="eastAsia" w:asciiTheme="majorEastAsia" w:hAnsiTheme="majorEastAsia" w:eastAsiaTheme="majorEastAsia" w:cstheme="majorEastAsia"/>
          <w:b/>
          <w:sz w:val="24"/>
          <w:szCs w:val="24"/>
        </w:rPr>
      </w:pPr>
      <w:bookmarkStart w:id="7" w:name="_Toc15368"/>
      <w:r>
        <w:rPr>
          <w:rFonts w:hint="eastAsia" w:asciiTheme="majorEastAsia" w:hAnsiTheme="majorEastAsia" w:eastAsiaTheme="majorEastAsia" w:cstheme="majorEastAsia"/>
          <w:b/>
          <w:sz w:val="24"/>
          <w:szCs w:val="24"/>
        </w:rPr>
        <w:t>三、获取采购文件</w:t>
      </w:r>
      <w:bookmarkEnd w:id="7"/>
    </w:p>
    <w:p>
      <w:pPr>
        <w:keepNext w:val="0"/>
        <w:keepLines w:val="0"/>
        <w:pageBreakBefore w:val="0"/>
        <w:kinsoku/>
        <w:wordWrap/>
        <w:overflowPunct/>
        <w:topLinePunct w:val="0"/>
        <w:bidi w:val="0"/>
        <w:adjustRightInd/>
        <w:snapToGrid/>
        <w:spacing w:before="138" w:line="480" w:lineRule="exact"/>
        <w:ind w:right="0" w:firstLine="720" w:firstLineChars="300"/>
        <w:jc w:val="left"/>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时间：</w:t>
      </w:r>
      <w:r>
        <w:rPr>
          <w:rFonts w:hint="eastAsia" w:asciiTheme="majorEastAsia" w:hAnsiTheme="majorEastAsia" w:eastAsiaTheme="majorEastAsia" w:cstheme="majorEastAsia"/>
          <w:kern w:val="0"/>
          <w:sz w:val="24"/>
          <w:szCs w:val="24"/>
          <w:shd w:val="clear"/>
          <w:lang w:val="en-US" w:eastAsia="zh-CN" w:bidi="ar-SA"/>
        </w:rPr>
        <w:t>2023 年07月12日 至 2023年 07月18日</w:t>
      </w:r>
      <w:r>
        <w:rPr>
          <w:rFonts w:hint="eastAsia" w:asciiTheme="majorEastAsia" w:hAnsiTheme="majorEastAsia" w:eastAsiaTheme="majorEastAsia" w:cstheme="majorEastAsia"/>
          <w:kern w:val="0"/>
          <w:sz w:val="24"/>
          <w:szCs w:val="24"/>
          <w:lang w:val="en-US" w:eastAsia="zh-CN" w:bidi="ar-SA"/>
        </w:rPr>
        <w:t xml:space="preserve"> ，每天上午 09:00:00至 12:00:00 ，下午 14:30:00 至 18:00:00 （北京时间） </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地点：全国公共资源交易中心平台（陕西省.安康市） </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方式：</w:t>
      </w:r>
      <w:r>
        <w:rPr>
          <w:rFonts w:hint="eastAsia" w:asciiTheme="majorEastAsia" w:hAnsiTheme="majorEastAsia" w:eastAsiaTheme="majorEastAsia" w:cstheme="majorEastAsia"/>
          <w:lang w:eastAsia="zh-CN"/>
        </w:rPr>
        <w:t>现场获取</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720" w:firstLineChars="300"/>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售价：</w:t>
      </w:r>
      <w:r>
        <w:rPr>
          <w:rFonts w:hint="eastAsia" w:asciiTheme="majorEastAsia" w:hAnsiTheme="majorEastAsia" w:eastAsiaTheme="majorEastAsia" w:cstheme="majorEastAsia"/>
          <w:lang w:val="en-US" w:eastAsia="zh-CN"/>
        </w:rPr>
        <w:t>0</w:t>
      </w:r>
      <w:r>
        <w:rPr>
          <w:rFonts w:hint="eastAsia" w:asciiTheme="majorEastAsia" w:hAnsiTheme="majorEastAsia" w:eastAsiaTheme="majorEastAsia" w:cstheme="majorEastAsia"/>
        </w:rPr>
        <w:t>元</w:t>
      </w:r>
    </w:p>
    <w:p>
      <w:pPr>
        <w:keepNext w:val="0"/>
        <w:keepLines w:val="0"/>
        <w:pageBreakBefore w:val="0"/>
        <w:kinsoku/>
        <w:wordWrap/>
        <w:overflowPunct/>
        <w:topLinePunct w:val="0"/>
        <w:bidi w:val="0"/>
        <w:adjustRightInd/>
        <w:snapToGrid/>
        <w:spacing w:before="203" w:line="480" w:lineRule="exact"/>
        <w:ind w:left="491" w:right="0" w:firstLine="0"/>
        <w:jc w:val="left"/>
        <w:textAlignment w:val="auto"/>
        <w:outlineLvl w:val="1"/>
        <w:rPr>
          <w:rFonts w:hint="eastAsia" w:asciiTheme="majorEastAsia" w:hAnsiTheme="majorEastAsia" w:eastAsiaTheme="majorEastAsia" w:cstheme="majorEastAsia"/>
          <w:b/>
          <w:sz w:val="24"/>
          <w:szCs w:val="24"/>
        </w:rPr>
      </w:pPr>
      <w:bookmarkStart w:id="8" w:name="四、响应文件提交"/>
      <w:bookmarkEnd w:id="8"/>
      <w:bookmarkStart w:id="9" w:name="_Toc10722"/>
      <w:r>
        <w:rPr>
          <w:rFonts w:hint="eastAsia" w:asciiTheme="majorEastAsia" w:hAnsiTheme="majorEastAsia" w:eastAsiaTheme="majorEastAsia" w:cstheme="majorEastAsia"/>
          <w:b/>
          <w:sz w:val="24"/>
          <w:szCs w:val="24"/>
        </w:rPr>
        <w:t>四、响应文件提交</w:t>
      </w:r>
      <w:bookmarkEnd w:id="9"/>
    </w:p>
    <w:p>
      <w:pPr>
        <w:keepNext w:val="0"/>
        <w:keepLines w:val="0"/>
        <w:pageBreakBefore w:val="0"/>
        <w:kinsoku/>
        <w:wordWrap/>
        <w:overflowPunct/>
        <w:topLinePunct w:val="0"/>
        <w:bidi w:val="0"/>
        <w:adjustRightInd/>
        <w:snapToGrid/>
        <w:spacing w:before="52" w:line="480" w:lineRule="exact"/>
        <w:ind w:left="971" w:right="0" w:firstLine="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截止</w:t>
      </w:r>
      <w:r>
        <w:rPr>
          <w:rFonts w:hint="eastAsia" w:asciiTheme="majorEastAsia" w:hAnsiTheme="majorEastAsia" w:eastAsiaTheme="majorEastAsia" w:cstheme="majorEastAsia"/>
          <w:kern w:val="0"/>
          <w:sz w:val="24"/>
          <w:szCs w:val="24"/>
          <w:lang w:val="en-US" w:eastAsia="zh-CN" w:bidi="ar-SA"/>
        </w:rPr>
        <w:t>时间：</w:t>
      </w:r>
      <w:r>
        <w:rPr>
          <w:rFonts w:hint="eastAsia" w:asciiTheme="majorEastAsia" w:hAnsiTheme="majorEastAsia" w:eastAsiaTheme="majorEastAsia" w:cstheme="majorEastAsia"/>
          <w:kern w:val="0"/>
          <w:sz w:val="24"/>
          <w:szCs w:val="24"/>
          <w:shd w:val="clear"/>
          <w:lang w:val="en-US" w:eastAsia="zh-CN" w:bidi="ar-SA"/>
        </w:rPr>
        <w:t xml:space="preserve"> 2023 年8月1日14时00 分00秒 </w:t>
      </w:r>
      <w:r>
        <w:rPr>
          <w:rFonts w:hint="eastAsia" w:asciiTheme="majorEastAsia" w:hAnsiTheme="majorEastAsia" w:eastAsiaTheme="majorEastAsia" w:cstheme="majorEastAsia"/>
          <w:sz w:val="24"/>
          <w:szCs w:val="24"/>
          <w:shd w:val="clear"/>
        </w:rPr>
        <w:t>（北京时间）</w:t>
      </w:r>
    </w:p>
    <w:p>
      <w:pPr>
        <w:keepNext w:val="0"/>
        <w:keepLines w:val="0"/>
        <w:pageBreakBefore w:val="0"/>
        <w:kinsoku/>
        <w:wordWrap/>
        <w:overflowPunct/>
        <w:topLinePunct w:val="0"/>
        <w:bidi w:val="0"/>
        <w:adjustRightInd/>
        <w:snapToGrid/>
        <w:spacing w:before="52" w:line="480" w:lineRule="exact"/>
        <w:ind w:left="971" w:right="0" w:firstLine="0"/>
        <w:jc w:val="left"/>
        <w:textAlignment w:val="auto"/>
        <w:rPr>
          <w:rFonts w:hint="eastAsia" w:asciiTheme="majorEastAsia" w:hAnsiTheme="majorEastAsia" w:eastAsiaTheme="majorEastAsia" w:cstheme="majorEastAsia"/>
          <w:sz w:val="24"/>
          <w:szCs w:val="24"/>
          <w:shd w:val="clear" w:fill="FFFF00"/>
        </w:rPr>
      </w:pPr>
      <w:r>
        <w:rPr>
          <w:rFonts w:hint="eastAsia" w:asciiTheme="majorEastAsia" w:hAnsiTheme="majorEastAsia" w:eastAsiaTheme="majorEastAsia" w:cstheme="majorEastAsia"/>
          <w:sz w:val="24"/>
          <w:szCs w:val="24"/>
        </w:rPr>
        <w:t>地点：全国公共资源交易中心平台（陕西省.安康市）</w:t>
      </w:r>
    </w:p>
    <w:p>
      <w:pPr>
        <w:keepNext w:val="0"/>
        <w:keepLines w:val="0"/>
        <w:pageBreakBefore w:val="0"/>
        <w:kinsoku/>
        <w:wordWrap/>
        <w:overflowPunct/>
        <w:topLinePunct w:val="0"/>
        <w:bidi w:val="0"/>
        <w:adjustRightInd/>
        <w:snapToGrid/>
        <w:spacing w:before="203" w:line="480" w:lineRule="exact"/>
        <w:ind w:left="491" w:right="0" w:firstLine="0"/>
        <w:jc w:val="left"/>
        <w:textAlignment w:val="auto"/>
        <w:outlineLvl w:val="1"/>
        <w:rPr>
          <w:rFonts w:hint="eastAsia" w:asciiTheme="majorEastAsia" w:hAnsiTheme="majorEastAsia" w:eastAsiaTheme="majorEastAsia" w:cstheme="majorEastAsia"/>
          <w:b/>
          <w:sz w:val="24"/>
          <w:szCs w:val="24"/>
        </w:rPr>
      </w:pPr>
      <w:bookmarkStart w:id="10" w:name="五、开启"/>
      <w:bookmarkEnd w:id="10"/>
      <w:bookmarkStart w:id="11" w:name="_Toc11072"/>
    </w:p>
    <w:p>
      <w:pPr>
        <w:keepNext w:val="0"/>
        <w:keepLines w:val="0"/>
        <w:pageBreakBefore w:val="0"/>
        <w:kinsoku/>
        <w:wordWrap/>
        <w:overflowPunct/>
        <w:topLinePunct w:val="0"/>
        <w:bidi w:val="0"/>
        <w:adjustRightInd/>
        <w:snapToGrid/>
        <w:spacing w:before="203" w:line="480" w:lineRule="exact"/>
        <w:ind w:left="491" w:right="0" w:firstLine="0"/>
        <w:jc w:val="left"/>
        <w:textAlignment w:val="auto"/>
        <w:outlineLvl w:val="1"/>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五、开启</w:t>
      </w:r>
      <w:bookmarkEnd w:id="11"/>
    </w:p>
    <w:p>
      <w:pPr>
        <w:keepNext w:val="0"/>
        <w:keepLines w:val="0"/>
        <w:pageBreakBefore w:val="0"/>
        <w:kinsoku/>
        <w:wordWrap/>
        <w:overflowPunct/>
        <w:topLinePunct w:val="0"/>
        <w:bidi w:val="0"/>
        <w:adjustRightInd/>
        <w:snapToGrid/>
        <w:spacing w:before="55" w:line="480" w:lineRule="exact"/>
        <w:ind w:left="971" w:right="0" w:firstLine="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时间：</w:t>
      </w:r>
      <w:r>
        <w:rPr>
          <w:rFonts w:hint="eastAsia" w:asciiTheme="majorEastAsia" w:hAnsiTheme="majorEastAsia" w:eastAsiaTheme="majorEastAsia" w:cstheme="majorEastAsia"/>
          <w:sz w:val="24"/>
          <w:szCs w:val="24"/>
          <w:shd w:val="clear"/>
        </w:rPr>
        <w:t xml:space="preserve"> 202</w:t>
      </w:r>
      <w:r>
        <w:rPr>
          <w:rFonts w:hint="eastAsia" w:asciiTheme="majorEastAsia" w:hAnsiTheme="majorEastAsia" w:eastAsiaTheme="majorEastAsia" w:cstheme="majorEastAsia"/>
          <w:sz w:val="24"/>
          <w:szCs w:val="24"/>
          <w:shd w:val="clear"/>
          <w:lang w:val="en-US" w:eastAsia="zh-CN"/>
        </w:rPr>
        <w:t>3</w:t>
      </w:r>
      <w:r>
        <w:rPr>
          <w:rFonts w:hint="eastAsia" w:asciiTheme="majorEastAsia" w:hAnsiTheme="majorEastAsia" w:eastAsiaTheme="majorEastAsia" w:cstheme="majorEastAsia"/>
          <w:sz w:val="24"/>
          <w:szCs w:val="24"/>
          <w:shd w:val="clear"/>
        </w:rPr>
        <w:t xml:space="preserve"> 年</w:t>
      </w:r>
      <w:r>
        <w:rPr>
          <w:rFonts w:hint="eastAsia" w:asciiTheme="majorEastAsia" w:hAnsiTheme="majorEastAsia" w:eastAsiaTheme="majorEastAsia" w:cstheme="majorEastAsia"/>
          <w:sz w:val="24"/>
          <w:szCs w:val="24"/>
          <w:shd w:val="clear"/>
          <w:lang w:val="en-US" w:eastAsia="zh-CN"/>
        </w:rPr>
        <w:t>8</w:t>
      </w:r>
      <w:r>
        <w:rPr>
          <w:rFonts w:hint="eastAsia" w:asciiTheme="majorEastAsia" w:hAnsiTheme="majorEastAsia" w:eastAsiaTheme="majorEastAsia" w:cstheme="majorEastAsia"/>
          <w:sz w:val="24"/>
          <w:szCs w:val="24"/>
          <w:shd w:val="clear"/>
        </w:rPr>
        <w:t>月</w:t>
      </w:r>
      <w:r>
        <w:rPr>
          <w:rFonts w:hint="eastAsia" w:asciiTheme="majorEastAsia" w:hAnsiTheme="majorEastAsia" w:eastAsiaTheme="majorEastAsia" w:cstheme="majorEastAsia"/>
          <w:sz w:val="24"/>
          <w:szCs w:val="24"/>
          <w:shd w:val="clear"/>
          <w:lang w:val="en-US" w:eastAsia="zh-CN"/>
        </w:rPr>
        <w:t>1</w:t>
      </w:r>
      <w:r>
        <w:rPr>
          <w:rFonts w:hint="eastAsia" w:asciiTheme="majorEastAsia" w:hAnsiTheme="majorEastAsia" w:eastAsiaTheme="majorEastAsia" w:cstheme="majorEastAsia"/>
          <w:sz w:val="24"/>
          <w:szCs w:val="24"/>
          <w:shd w:val="clear"/>
        </w:rPr>
        <w:t>日</w:t>
      </w:r>
      <w:r>
        <w:rPr>
          <w:rFonts w:hint="eastAsia" w:asciiTheme="majorEastAsia" w:hAnsiTheme="majorEastAsia" w:eastAsiaTheme="majorEastAsia" w:cstheme="majorEastAsia"/>
          <w:sz w:val="24"/>
          <w:szCs w:val="24"/>
          <w:shd w:val="clear"/>
          <w:lang w:val="en-US" w:eastAsia="zh-CN"/>
        </w:rPr>
        <w:t>14</w:t>
      </w:r>
      <w:r>
        <w:rPr>
          <w:rFonts w:hint="eastAsia" w:asciiTheme="majorEastAsia" w:hAnsiTheme="majorEastAsia" w:eastAsiaTheme="majorEastAsia" w:cstheme="majorEastAsia"/>
          <w:sz w:val="24"/>
          <w:szCs w:val="24"/>
          <w:shd w:val="clear"/>
        </w:rPr>
        <w:t>时</w:t>
      </w:r>
      <w:r>
        <w:rPr>
          <w:rFonts w:hint="eastAsia" w:asciiTheme="majorEastAsia" w:hAnsiTheme="majorEastAsia" w:eastAsiaTheme="majorEastAsia" w:cstheme="majorEastAsia"/>
          <w:sz w:val="24"/>
          <w:szCs w:val="24"/>
          <w:shd w:val="clear"/>
          <w:lang w:val="en-US" w:eastAsia="zh-CN"/>
        </w:rPr>
        <w:t>00</w:t>
      </w:r>
      <w:r>
        <w:rPr>
          <w:rFonts w:hint="eastAsia" w:asciiTheme="majorEastAsia" w:hAnsiTheme="majorEastAsia" w:eastAsiaTheme="majorEastAsia" w:cstheme="majorEastAsia"/>
          <w:sz w:val="24"/>
          <w:szCs w:val="24"/>
          <w:shd w:val="clear"/>
        </w:rPr>
        <w:t>分</w:t>
      </w:r>
      <w:r>
        <w:rPr>
          <w:rFonts w:hint="eastAsia" w:asciiTheme="majorEastAsia" w:hAnsiTheme="majorEastAsia" w:eastAsiaTheme="majorEastAsia" w:cstheme="majorEastAsia"/>
          <w:sz w:val="24"/>
          <w:szCs w:val="24"/>
          <w:shd w:val="clear"/>
          <w:lang w:val="en-US" w:eastAsia="zh-CN"/>
        </w:rPr>
        <w:t>00</w:t>
      </w:r>
      <w:r>
        <w:rPr>
          <w:rFonts w:hint="eastAsia" w:asciiTheme="majorEastAsia" w:hAnsiTheme="majorEastAsia" w:eastAsiaTheme="majorEastAsia" w:cstheme="majorEastAsia"/>
          <w:sz w:val="24"/>
          <w:szCs w:val="24"/>
          <w:shd w:val="clear"/>
        </w:rPr>
        <w:t xml:space="preserve">秒 </w:t>
      </w:r>
      <w:r>
        <w:rPr>
          <w:rFonts w:hint="eastAsia" w:asciiTheme="majorEastAsia" w:hAnsiTheme="majorEastAsia" w:eastAsiaTheme="majorEastAsia" w:cstheme="majorEastAsia"/>
          <w:sz w:val="24"/>
          <w:szCs w:val="24"/>
        </w:rPr>
        <w:t>（北京时间）</w:t>
      </w:r>
    </w:p>
    <w:p>
      <w:pPr>
        <w:keepNext w:val="0"/>
        <w:keepLines w:val="0"/>
        <w:pageBreakBefore w:val="0"/>
        <w:kinsoku/>
        <w:wordWrap/>
        <w:overflowPunct/>
        <w:topLinePunct w:val="0"/>
        <w:bidi w:val="0"/>
        <w:adjustRightInd/>
        <w:snapToGrid/>
        <w:spacing w:before="52" w:line="480" w:lineRule="exact"/>
        <w:ind w:left="971" w:right="0" w:firstLine="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地点：安康市公共资源交易</w:t>
      </w:r>
      <w:r>
        <w:rPr>
          <w:rFonts w:hint="eastAsia" w:asciiTheme="majorEastAsia" w:hAnsiTheme="majorEastAsia" w:eastAsiaTheme="majorEastAsia" w:cstheme="majorEastAsia"/>
          <w:sz w:val="24"/>
          <w:szCs w:val="24"/>
          <w:shd w:val="clear"/>
        </w:rPr>
        <w:t>中</w:t>
      </w:r>
      <w:r>
        <w:rPr>
          <w:rFonts w:hint="eastAsia" w:asciiTheme="majorEastAsia" w:hAnsiTheme="majorEastAsia" w:eastAsiaTheme="majorEastAsia" w:cstheme="majorEastAsia"/>
          <w:sz w:val="24"/>
          <w:szCs w:val="24"/>
          <w:highlight w:val="none"/>
          <w:shd w:val="clear"/>
        </w:rPr>
        <w:t>心</w:t>
      </w:r>
      <w:r>
        <w:rPr>
          <w:rFonts w:hint="eastAsia" w:asciiTheme="majorEastAsia" w:hAnsiTheme="majorEastAsia" w:eastAsiaTheme="majorEastAsia" w:cstheme="majorEastAsia"/>
          <w:sz w:val="24"/>
          <w:szCs w:val="24"/>
          <w:highlight w:val="none"/>
          <w:shd w:val="clear"/>
          <w:lang w:val="en-US" w:eastAsia="zh-CN"/>
        </w:rPr>
        <w:t>407</w:t>
      </w:r>
      <w:r>
        <w:rPr>
          <w:rFonts w:hint="eastAsia" w:asciiTheme="majorEastAsia" w:hAnsiTheme="majorEastAsia" w:eastAsiaTheme="majorEastAsia" w:cstheme="majorEastAsia"/>
          <w:sz w:val="24"/>
          <w:szCs w:val="24"/>
          <w:highlight w:val="none"/>
          <w:shd w:val="clear"/>
        </w:rPr>
        <w:t>开</w:t>
      </w:r>
      <w:r>
        <w:rPr>
          <w:rFonts w:hint="eastAsia" w:asciiTheme="majorEastAsia" w:hAnsiTheme="majorEastAsia" w:eastAsiaTheme="majorEastAsia" w:cstheme="majorEastAsia"/>
          <w:sz w:val="24"/>
          <w:szCs w:val="24"/>
          <w:shd w:val="clear"/>
        </w:rPr>
        <w:t>标</w:t>
      </w:r>
      <w:r>
        <w:rPr>
          <w:rFonts w:hint="eastAsia" w:asciiTheme="majorEastAsia" w:hAnsiTheme="majorEastAsia" w:eastAsiaTheme="majorEastAsia" w:cstheme="majorEastAsia"/>
          <w:sz w:val="24"/>
          <w:szCs w:val="24"/>
        </w:rPr>
        <w:t>室</w:t>
      </w:r>
    </w:p>
    <w:p>
      <w:pPr>
        <w:keepNext w:val="0"/>
        <w:keepLines w:val="0"/>
        <w:pageBreakBefore w:val="0"/>
        <w:kinsoku/>
        <w:wordWrap/>
        <w:overflowPunct/>
        <w:topLinePunct w:val="0"/>
        <w:bidi w:val="0"/>
        <w:adjustRightInd/>
        <w:snapToGrid/>
        <w:spacing w:before="203" w:line="480" w:lineRule="exact"/>
        <w:ind w:left="491" w:right="0" w:firstLine="0"/>
        <w:jc w:val="left"/>
        <w:textAlignment w:val="auto"/>
        <w:outlineLvl w:val="1"/>
        <w:rPr>
          <w:rFonts w:hint="eastAsia" w:asciiTheme="majorEastAsia" w:hAnsiTheme="majorEastAsia" w:eastAsiaTheme="majorEastAsia" w:cstheme="majorEastAsia"/>
          <w:b/>
          <w:sz w:val="24"/>
          <w:szCs w:val="24"/>
        </w:rPr>
      </w:pPr>
      <w:bookmarkStart w:id="12" w:name="六、公告期限"/>
      <w:bookmarkEnd w:id="12"/>
      <w:bookmarkStart w:id="13" w:name="_Toc24920"/>
      <w:r>
        <w:rPr>
          <w:rFonts w:hint="eastAsia" w:asciiTheme="majorEastAsia" w:hAnsiTheme="majorEastAsia" w:eastAsiaTheme="majorEastAsia" w:cstheme="majorEastAsia"/>
          <w:b/>
          <w:sz w:val="24"/>
          <w:szCs w:val="24"/>
        </w:rPr>
        <w:t>六、公告期限</w:t>
      </w:r>
      <w:bookmarkEnd w:id="13"/>
    </w:p>
    <w:p>
      <w:pPr>
        <w:keepNext w:val="0"/>
        <w:keepLines w:val="0"/>
        <w:pageBreakBefore w:val="0"/>
        <w:kinsoku/>
        <w:wordWrap/>
        <w:overflowPunct/>
        <w:topLinePunct w:val="0"/>
        <w:bidi w:val="0"/>
        <w:adjustRightInd/>
        <w:snapToGrid/>
        <w:spacing w:before="52" w:line="480" w:lineRule="exact"/>
        <w:ind w:left="971" w:right="0" w:firstLine="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自本公告发布之日起 </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个工作日。</w:t>
      </w:r>
    </w:p>
    <w:p>
      <w:pPr>
        <w:keepNext w:val="0"/>
        <w:keepLines w:val="0"/>
        <w:pageBreakBefore w:val="0"/>
        <w:kinsoku/>
        <w:wordWrap/>
        <w:overflowPunct/>
        <w:topLinePunct w:val="0"/>
        <w:bidi w:val="0"/>
        <w:adjustRightInd/>
        <w:snapToGrid/>
        <w:spacing w:before="204" w:line="480" w:lineRule="exact"/>
        <w:ind w:left="491" w:right="0" w:firstLine="0"/>
        <w:jc w:val="left"/>
        <w:textAlignment w:val="auto"/>
        <w:outlineLvl w:val="1"/>
        <w:rPr>
          <w:rFonts w:hint="eastAsia" w:asciiTheme="majorEastAsia" w:hAnsiTheme="majorEastAsia" w:eastAsiaTheme="majorEastAsia" w:cstheme="majorEastAsia"/>
          <w:b/>
          <w:sz w:val="24"/>
          <w:szCs w:val="24"/>
        </w:rPr>
      </w:pPr>
      <w:bookmarkStart w:id="14" w:name="七、其他补充事宜"/>
      <w:bookmarkEnd w:id="14"/>
      <w:bookmarkStart w:id="15" w:name="_Toc32681"/>
      <w:r>
        <w:rPr>
          <w:rFonts w:hint="eastAsia" w:asciiTheme="majorEastAsia" w:hAnsiTheme="majorEastAsia" w:eastAsiaTheme="majorEastAsia" w:cstheme="majorEastAsia"/>
          <w:b/>
          <w:sz w:val="24"/>
          <w:szCs w:val="24"/>
        </w:rPr>
        <w:t>七、其他补充事宜</w:t>
      </w:r>
      <w:bookmarkEnd w:id="15"/>
    </w:p>
    <w:p>
      <w:pPr>
        <w:keepNext w:val="0"/>
        <w:keepLines w:val="0"/>
        <w:pageBreakBefore w:val="0"/>
        <w:widowControl w:val="0"/>
        <w:kinsoku/>
        <w:wordWrap/>
        <w:overflowPunct/>
        <w:topLinePunct w:val="0"/>
        <w:autoSpaceDE w:val="0"/>
        <w:autoSpaceDN w:val="0"/>
        <w:bidi w:val="0"/>
        <w:adjustRightInd/>
        <w:snapToGrid/>
        <w:spacing w:before="161" w:line="480" w:lineRule="exact"/>
        <w:ind w:left="0" w:leftChars="0" w:right="0" w:firstLine="480" w:firstLineChars="200"/>
        <w:jc w:val="left"/>
        <w:textAlignment w:val="auto"/>
        <w:rPr>
          <w:rFonts w:hint="eastAsia" w:asciiTheme="majorEastAsia" w:hAnsiTheme="majorEastAsia" w:eastAsiaTheme="majorEastAsia" w:cstheme="majorEastAsia"/>
          <w:sz w:val="24"/>
        </w:rPr>
      </w:pPr>
      <w:bookmarkStart w:id="16" w:name="八、凡对本次采购提出询问，请按以下方式联系。"/>
      <w:bookmarkEnd w:id="16"/>
      <w:r>
        <w:rPr>
          <w:rFonts w:hint="eastAsia" w:asciiTheme="majorEastAsia" w:hAnsiTheme="majorEastAsia" w:eastAsiaTheme="majorEastAsia" w:cstheme="majorEastAsia"/>
          <w:sz w:val="24"/>
        </w:rPr>
        <w:t>①在报名规定时间内使用捆绑省交易平台的 CA 锁登录安康市公共资源交易中心</w:t>
      </w:r>
    </w:p>
    <w:p>
      <w:pPr>
        <w:keepNext w:val="0"/>
        <w:keepLines w:val="0"/>
        <w:pageBreakBefore w:val="0"/>
        <w:widowControl w:val="0"/>
        <w:tabs>
          <w:tab w:val="left" w:pos="9030"/>
        </w:tabs>
        <w:kinsoku/>
        <w:wordWrap/>
        <w:overflowPunct/>
        <w:topLinePunct w:val="0"/>
        <w:autoSpaceDE w:val="0"/>
        <w:autoSpaceDN w:val="0"/>
        <w:bidi w:val="0"/>
        <w:adjustRightInd/>
        <w:snapToGrid/>
        <w:spacing w:before="160" w:line="480" w:lineRule="exact"/>
        <w:ind w:right="-44" w:rightChars="0"/>
        <w:jc w:val="left"/>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（http：//ak.sxggzyjy.cn/），选择电子交易平台，通过政府采购系统企业端进入， 点击我要投标，完善相关投标信息。</w:t>
      </w:r>
    </w:p>
    <w:p>
      <w:pPr>
        <w:keepNext w:val="0"/>
        <w:keepLines w:val="0"/>
        <w:widowControl w:val="0"/>
        <w:suppressLineNumbers w:val="0"/>
        <w:autoSpaceDE w:val="0"/>
        <w:autoSpaceDN w:val="0"/>
        <w:spacing w:before="2" w:beforeAutospacing="0" w:after="0" w:afterAutospacing="0" w:line="500" w:lineRule="exact"/>
        <w:ind w:left="0" w:leftChars="0" w:right="357" w:firstLine="44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10"/>
          <w:sz w:val="24"/>
        </w:rPr>
        <w:t>②</w:t>
      </w:r>
      <w:r>
        <w:rPr>
          <w:rFonts w:hint="eastAsia" w:asciiTheme="majorEastAsia" w:hAnsiTheme="majorEastAsia" w:eastAsiaTheme="majorEastAsia" w:cstheme="majorEastAsia"/>
          <w:spacing w:val="-10"/>
          <w:sz w:val="24"/>
          <w:lang w:eastAsia="zh-CN"/>
        </w:rPr>
        <w:t>报名</w:t>
      </w:r>
      <w:r>
        <w:rPr>
          <w:rFonts w:hint="eastAsia" w:asciiTheme="majorEastAsia" w:hAnsiTheme="majorEastAsia" w:eastAsiaTheme="majorEastAsia" w:cstheme="majorEastAsia"/>
          <w:spacing w:val="-10"/>
          <w:sz w:val="24"/>
        </w:rPr>
        <w:t>确认：</w:t>
      </w:r>
      <w:r>
        <w:rPr>
          <w:rFonts w:hint="eastAsia" w:ascii="宋体" w:hAnsi="宋体" w:eastAsia="宋体" w:cs="宋体"/>
          <w:color w:val="auto"/>
          <w:kern w:val="2"/>
          <w:sz w:val="24"/>
          <w:szCs w:val="24"/>
          <w:lang w:val="en-US" w:eastAsia="zh-CN" w:bidi="ar"/>
        </w:rPr>
        <w:t>投标供应商网上报名成功后携带报名成功回执单以及营业执照加盖公章的复印件、法人授权委托书、本人身份证原件在(</w:t>
      </w:r>
      <w:r>
        <w:rPr>
          <w:rFonts w:hint="eastAsia" w:cs="宋体"/>
          <w:color w:val="auto"/>
          <w:kern w:val="2"/>
          <w:sz w:val="24"/>
          <w:szCs w:val="24"/>
          <w:lang w:val="en-US" w:eastAsia="zh-CN" w:bidi="ar"/>
        </w:rPr>
        <w:t>陕西省安康市</w:t>
      </w:r>
      <w:r>
        <w:rPr>
          <w:rFonts w:hint="eastAsia" w:ascii="宋体" w:hAnsi="宋体" w:eastAsia="宋体" w:cs="宋体"/>
          <w:color w:val="auto"/>
          <w:kern w:val="2"/>
          <w:sz w:val="24"/>
          <w:szCs w:val="24"/>
          <w:lang w:val="en-US" w:eastAsia="zh-CN" w:bidi="ar"/>
        </w:rPr>
        <w:t>石泉县育才北路4号金江花园后门）进行</w:t>
      </w:r>
      <w:r>
        <w:rPr>
          <w:rFonts w:hint="eastAsia" w:cs="宋体"/>
          <w:color w:val="auto"/>
          <w:kern w:val="2"/>
          <w:sz w:val="24"/>
          <w:szCs w:val="24"/>
          <w:lang w:val="en-US" w:eastAsia="zh-CN" w:bidi="ar"/>
        </w:rPr>
        <w:t>报名</w:t>
      </w:r>
      <w:r>
        <w:rPr>
          <w:rFonts w:hint="eastAsia" w:ascii="宋体" w:hAnsi="宋体" w:eastAsia="宋体" w:cs="宋体"/>
          <w:color w:val="auto"/>
          <w:kern w:val="2"/>
          <w:sz w:val="24"/>
          <w:szCs w:val="24"/>
          <w:lang w:val="en-US" w:eastAsia="zh-CN" w:bidi="ar"/>
        </w:rPr>
        <w:t>确认</w:t>
      </w:r>
      <w:r>
        <w:rPr>
          <w:rFonts w:hint="eastAsia"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确认完毕后方可下载文件，文件获取截止时间为开标截止时间前。</w:t>
      </w:r>
    </w:p>
    <w:p>
      <w:pPr>
        <w:keepNext w:val="0"/>
        <w:keepLines w:val="0"/>
        <w:pageBreakBefore w:val="0"/>
        <w:widowControl w:val="0"/>
        <w:kinsoku/>
        <w:wordWrap/>
        <w:overflowPunct/>
        <w:topLinePunct w:val="0"/>
        <w:autoSpaceDE w:val="0"/>
        <w:autoSpaceDN w:val="0"/>
        <w:bidi w:val="0"/>
        <w:adjustRightInd/>
        <w:snapToGrid/>
        <w:spacing w:before="1" w:line="480" w:lineRule="exact"/>
        <w:ind w:left="0" w:leftChars="0" w:right="-42" w:rightChars="-20" w:firstLine="480" w:firstLineChars="200"/>
        <w:jc w:val="left"/>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③未完成网上投标成功的或未向采购代理公司</w:t>
      </w:r>
      <w:r>
        <w:rPr>
          <w:rFonts w:hint="eastAsia" w:asciiTheme="majorEastAsia" w:hAnsiTheme="majorEastAsia" w:eastAsiaTheme="majorEastAsia" w:cstheme="majorEastAsia"/>
          <w:sz w:val="24"/>
          <w:lang w:eastAsia="zh-CN"/>
        </w:rPr>
        <w:t>报名</w:t>
      </w:r>
      <w:r>
        <w:rPr>
          <w:rFonts w:hint="eastAsia" w:asciiTheme="majorEastAsia" w:hAnsiTheme="majorEastAsia" w:eastAsiaTheme="majorEastAsia" w:cstheme="majorEastAsia"/>
          <w:sz w:val="24"/>
        </w:rPr>
        <w:t>确认的，视为报名失败。</w:t>
      </w:r>
    </w:p>
    <w:p>
      <w:pPr>
        <w:keepNext w:val="0"/>
        <w:keepLines w:val="0"/>
        <w:pageBreakBefore w:val="0"/>
        <w:widowControl w:val="0"/>
        <w:kinsoku/>
        <w:wordWrap/>
        <w:overflowPunct/>
        <w:topLinePunct w:val="0"/>
        <w:autoSpaceDE w:val="0"/>
        <w:autoSpaceDN w:val="0"/>
        <w:bidi w:val="0"/>
        <w:adjustRightInd/>
        <w:snapToGrid/>
        <w:spacing w:before="161" w:line="480" w:lineRule="exact"/>
        <w:ind w:left="0" w:leftChars="0" w:right="-42" w:rightChars="-20" w:firstLine="472" w:firstLineChars="200"/>
        <w:jc w:val="both"/>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2"/>
          <w:sz w:val="24"/>
        </w:rPr>
        <w:t>④本项目采用电子化投标及远程不见面开标方式。投标人须使用数字认证证书对</w:t>
      </w:r>
      <w:r>
        <w:rPr>
          <w:rFonts w:hint="eastAsia" w:asciiTheme="majorEastAsia" w:hAnsiTheme="majorEastAsia" w:eastAsiaTheme="majorEastAsia" w:cstheme="majorEastAsia"/>
          <w:spacing w:val="-6"/>
          <w:sz w:val="24"/>
        </w:rPr>
        <w:t>电子</w:t>
      </w:r>
      <w:r>
        <w:rPr>
          <w:rFonts w:hint="eastAsia" w:asciiTheme="majorEastAsia" w:hAnsiTheme="majorEastAsia" w:eastAsiaTheme="majorEastAsia" w:cstheme="majorEastAsia"/>
          <w:spacing w:val="-6"/>
          <w:sz w:val="24"/>
          <w:lang w:eastAsia="zh-CN"/>
        </w:rPr>
        <w:t>招标文件</w:t>
      </w:r>
      <w:r>
        <w:rPr>
          <w:rFonts w:hint="eastAsia" w:asciiTheme="majorEastAsia" w:hAnsiTheme="majorEastAsia" w:eastAsiaTheme="majorEastAsia" w:cstheme="majorEastAsia"/>
          <w:spacing w:val="-6"/>
          <w:sz w:val="24"/>
        </w:rPr>
        <w:t>进行签章、加密、递交及开标时解密等相关招投标事宜。开标前，供应商需登录网络开标大厅。开标时，按照工作人员要求进行远程解密，如因供应商自身原因</w:t>
      </w:r>
      <w:r>
        <w:rPr>
          <w:rFonts w:hint="eastAsia" w:asciiTheme="majorEastAsia" w:hAnsiTheme="majorEastAsia" w:eastAsiaTheme="majorEastAsia" w:cstheme="majorEastAsia"/>
          <w:sz w:val="24"/>
        </w:rPr>
        <w:t>造成无法签到或解密</w:t>
      </w:r>
      <w:r>
        <w:rPr>
          <w:rFonts w:hint="eastAsia" w:asciiTheme="majorEastAsia" w:hAnsiTheme="majorEastAsia" w:eastAsiaTheme="majorEastAsia" w:cstheme="majorEastAsia"/>
          <w:sz w:val="24"/>
          <w:lang w:eastAsia="zh-CN"/>
        </w:rPr>
        <w:t>招标文件</w:t>
      </w:r>
      <w:r>
        <w:rPr>
          <w:rFonts w:hint="eastAsia" w:asciiTheme="majorEastAsia" w:hAnsiTheme="majorEastAsia" w:eastAsiaTheme="majorEastAsia" w:cstheme="majorEastAsia"/>
          <w:sz w:val="24"/>
        </w:rPr>
        <w:t>，按无效投标对待。</w:t>
      </w:r>
    </w:p>
    <w:p>
      <w:pPr>
        <w:keepNext w:val="0"/>
        <w:keepLines w:val="0"/>
        <w:pageBreakBefore w:val="0"/>
        <w:widowControl w:val="0"/>
        <w:kinsoku/>
        <w:wordWrap/>
        <w:overflowPunct/>
        <w:topLinePunct w:val="0"/>
        <w:autoSpaceDE w:val="0"/>
        <w:autoSpaceDN w:val="0"/>
        <w:bidi w:val="0"/>
        <w:adjustRightInd/>
        <w:snapToGrid/>
        <w:spacing w:before="2" w:line="480" w:lineRule="exact"/>
        <w:ind w:left="0" w:leftChars="0" w:right="-42" w:rightChars="-20" w:firstLine="460" w:firstLineChars="200"/>
        <w:jc w:val="both"/>
        <w:textAlignment w:val="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pacing w:val="-5"/>
          <w:sz w:val="24"/>
        </w:rPr>
        <w:t>备注：请各投标人</w:t>
      </w:r>
      <w:r>
        <w:rPr>
          <w:rFonts w:hint="eastAsia" w:asciiTheme="majorEastAsia" w:hAnsiTheme="majorEastAsia" w:eastAsiaTheme="majorEastAsia" w:cstheme="majorEastAsia"/>
          <w:spacing w:val="-5"/>
          <w:sz w:val="24"/>
          <w:lang w:eastAsia="zh-CN"/>
        </w:rPr>
        <w:t>领取招标文件</w:t>
      </w:r>
      <w:r>
        <w:rPr>
          <w:rFonts w:hint="eastAsia" w:asciiTheme="majorEastAsia" w:hAnsiTheme="majorEastAsia" w:eastAsiaTheme="majorEastAsia" w:cstheme="majorEastAsia"/>
          <w:spacing w:val="-5"/>
          <w:sz w:val="24"/>
        </w:rPr>
        <w:t>后，按照陕西省财政厅《关于政府采购供应商注</w:t>
      </w:r>
      <w:r>
        <w:rPr>
          <w:rFonts w:hint="eastAsia" w:asciiTheme="majorEastAsia" w:hAnsiTheme="majorEastAsia" w:eastAsiaTheme="majorEastAsia" w:cstheme="majorEastAsia"/>
          <w:spacing w:val="-6"/>
          <w:sz w:val="24"/>
        </w:rPr>
        <w:t>册登记有关事项的通知》要求，通过陕西省政府采购网注册登记加入陕西省政府采购供</w:t>
      </w:r>
      <w:r>
        <w:rPr>
          <w:rFonts w:hint="eastAsia" w:asciiTheme="majorEastAsia" w:hAnsiTheme="majorEastAsia" w:eastAsiaTheme="majorEastAsia" w:cstheme="majorEastAsia"/>
          <w:sz w:val="24"/>
        </w:rPr>
        <w:t>应商库。</w:t>
      </w:r>
    </w:p>
    <w:p>
      <w:pPr>
        <w:keepNext w:val="0"/>
        <w:keepLines w:val="0"/>
        <w:pageBreakBefore w:val="0"/>
        <w:kinsoku/>
        <w:wordWrap/>
        <w:overflowPunct/>
        <w:topLinePunct w:val="0"/>
        <w:bidi w:val="0"/>
        <w:adjustRightInd/>
        <w:snapToGrid/>
        <w:spacing w:before="140" w:line="480" w:lineRule="exact"/>
        <w:ind w:left="0" w:leftChars="0" w:right="0" w:firstLine="482" w:firstLineChars="200"/>
        <w:jc w:val="left"/>
        <w:textAlignment w:val="auto"/>
        <w:outlineLvl w:val="1"/>
        <w:rPr>
          <w:rFonts w:hint="eastAsia" w:asciiTheme="majorEastAsia" w:hAnsiTheme="majorEastAsia" w:eastAsiaTheme="majorEastAsia" w:cstheme="majorEastAsia"/>
          <w:sz w:val="24"/>
          <w:szCs w:val="24"/>
        </w:rPr>
      </w:pPr>
      <w:bookmarkStart w:id="17" w:name="_Toc21848"/>
      <w:r>
        <w:rPr>
          <w:rFonts w:hint="eastAsia" w:asciiTheme="majorEastAsia" w:hAnsiTheme="majorEastAsia" w:eastAsiaTheme="majorEastAsia" w:cstheme="majorEastAsia"/>
          <w:b/>
          <w:sz w:val="24"/>
          <w:szCs w:val="24"/>
        </w:rPr>
        <w:t>八、凡对本次采购提出询问，请按以下方式联系。</w:t>
      </w:r>
      <w:bookmarkEnd w:id="17"/>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1、采购人信息：</w:t>
      </w:r>
      <w:r>
        <w:rPr>
          <w:rFonts w:hint="eastAsia"/>
          <w:sz w:val="24"/>
          <w:szCs w:val="24"/>
          <w:lang w:eastAsia="zh-CN"/>
        </w:rPr>
        <w:t>石泉县城关中学</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联系人：</w:t>
      </w:r>
      <w:r>
        <w:rPr>
          <w:rFonts w:hint="eastAsia"/>
          <w:sz w:val="24"/>
          <w:szCs w:val="24"/>
          <w:lang w:eastAsia="zh-CN"/>
        </w:rPr>
        <w:t>胡先生</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联系地址：</w:t>
      </w:r>
      <w:r>
        <w:rPr>
          <w:rFonts w:hint="eastAsia"/>
          <w:sz w:val="24"/>
          <w:szCs w:val="24"/>
          <w:lang w:eastAsia="zh-CN"/>
        </w:rPr>
        <w:t>石泉县城关镇</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联系电话：</w:t>
      </w:r>
      <w:r>
        <w:rPr>
          <w:rFonts w:hint="eastAsia" w:asciiTheme="majorEastAsia" w:hAnsiTheme="majorEastAsia" w:eastAsiaTheme="majorEastAsia" w:cstheme="majorEastAsia"/>
          <w:lang w:val="en-US" w:eastAsia="zh-CN"/>
        </w:rPr>
        <w:t>18992569258</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采购代理机构信息</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名称：</w:t>
      </w:r>
      <w:r>
        <w:rPr>
          <w:rFonts w:hint="eastAsia" w:asciiTheme="majorEastAsia" w:hAnsiTheme="majorEastAsia" w:eastAsiaTheme="majorEastAsia" w:cstheme="majorEastAsia"/>
          <w:lang w:eastAsia="zh-CN"/>
        </w:rPr>
        <w:t>亿诚建设项目管理有限公司</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联系地址：</w:t>
      </w:r>
      <w:r>
        <w:rPr>
          <w:rFonts w:hint="eastAsia" w:asciiTheme="majorEastAsia" w:hAnsiTheme="majorEastAsia" w:eastAsiaTheme="majorEastAsia" w:cstheme="majorEastAsia"/>
          <w:lang w:eastAsia="zh-CN"/>
        </w:rPr>
        <w:t>陕西省西安市雁塔区吉祥路</w:t>
      </w:r>
      <w:r>
        <w:rPr>
          <w:rFonts w:hint="eastAsia" w:asciiTheme="majorEastAsia" w:hAnsiTheme="majorEastAsia" w:eastAsiaTheme="majorEastAsia" w:cstheme="majorEastAsia"/>
          <w:lang w:val="en-US" w:eastAsia="zh-CN"/>
        </w:rPr>
        <w:t>135号</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联系方式：</w:t>
      </w:r>
      <w:r>
        <w:rPr>
          <w:rFonts w:hint="eastAsia" w:asciiTheme="majorEastAsia" w:hAnsiTheme="majorEastAsia" w:eastAsiaTheme="majorEastAsia" w:cstheme="majorEastAsia"/>
          <w:lang w:val="en-US" w:eastAsia="zh-CN"/>
        </w:rPr>
        <w:t>15229053396</w:t>
      </w:r>
    </w:p>
    <w:p>
      <w:pPr>
        <w:pStyle w:val="15"/>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480" w:lineRule="exact"/>
        <w:ind w:leftChars="200" w:right="0" w:rightChars="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lang w:eastAsia="zh-CN"/>
        </w:rPr>
        <w:t>项目联系方式</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项目联系人：</w:t>
      </w:r>
      <w:r>
        <w:rPr>
          <w:rFonts w:hint="eastAsia" w:asciiTheme="majorEastAsia" w:hAnsiTheme="majorEastAsia" w:eastAsiaTheme="majorEastAsia" w:cstheme="majorEastAsia"/>
          <w:lang w:eastAsia="zh-CN"/>
        </w:rPr>
        <w:t>刘恒云</w:t>
      </w:r>
    </w:p>
    <w:p>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firstLine="420"/>
        <w:textAlignment w:val="auto"/>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rPr>
        <w:t>电 话：</w:t>
      </w:r>
      <w:r>
        <w:rPr>
          <w:rFonts w:hint="eastAsia" w:asciiTheme="majorEastAsia" w:hAnsiTheme="majorEastAsia" w:eastAsiaTheme="majorEastAsia" w:cstheme="majorEastAsia"/>
          <w:lang w:val="en-US" w:eastAsia="zh-CN"/>
        </w:rPr>
        <w:t>15229053396</w:t>
      </w:r>
    </w:p>
    <w:p>
      <w:pPr>
        <w:jc w:val="center"/>
        <w:outlineLvl w:val="0"/>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b/>
          <w:sz w:val="40"/>
          <w:szCs w:val="40"/>
          <w:lang w:val="en-US" w:eastAsia="zh-CN"/>
        </w:rPr>
        <w:t xml:space="preserve">                  </w:t>
      </w:r>
      <w:r>
        <w:rPr>
          <w:rFonts w:hint="eastAsia" w:asciiTheme="majorEastAsia" w:hAnsiTheme="majorEastAsia" w:eastAsiaTheme="majorEastAsia" w:cstheme="majorEastAsia"/>
          <w:kern w:val="0"/>
          <w:sz w:val="24"/>
          <w:szCs w:val="24"/>
          <w:lang w:val="en-US" w:eastAsia="zh-CN" w:bidi="ar-SA"/>
        </w:rPr>
        <w:t xml:space="preserve">亿诚建设项目管理有限公司 </w:t>
      </w:r>
    </w:p>
    <w:p>
      <w:pPr>
        <w:pStyle w:val="2"/>
        <w:rPr>
          <w:rFonts w:hint="default"/>
          <w:lang w:val="en-US"/>
        </w:rPr>
      </w:pPr>
      <w:r>
        <w:rPr>
          <w:rFonts w:hint="eastAsia" w:asciiTheme="majorEastAsia" w:hAnsiTheme="majorEastAsia" w:eastAsiaTheme="majorEastAsia" w:cstheme="majorEastAsia"/>
          <w:kern w:val="0"/>
          <w:sz w:val="24"/>
          <w:szCs w:val="24"/>
          <w:lang w:val="en-US" w:eastAsia="zh-CN" w:bidi="ar-SA"/>
        </w:rPr>
        <w:t xml:space="preserve">                                                 2023年7月12日</w:t>
      </w: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jc w:val="center"/>
        <w:outlineLvl w:val="0"/>
        <w:rPr>
          <w:rFonts w:hint="eastAsia" w:asciiTheme="majorEastAsia" w:hAnsiTheme="majorEastAsia" w:eastAsiaTheme="majorEastAsia" w:cstheme="majorEastAsia"/>
          <w:b/>
          <w:sz w:val="40"/>
          <w:szCs w:val="40"/>
        </w:rPr>
      </w:pPr>
    </w:p>
    <w:p>
      <w:pPr>
        <w:pStyle w:val="12"/>
        <w:rPr>
          <w:rFonts w:hint="eastAsia" w:asciiTheme="majorEastAsia" w:hAnsiTheme="majorEastAsia" w:eastAsiaTheme="majorEastAsia" w:cstheme="majorEastAsia"/>
          <w:b/>
          <w:sz w:val="40"/>
          <w:szCs w:val="40"/>
        </w:rPr>
      </w:pPr>
    </w:p>
    <w:p>
      <w:pPr>
        <w:pStyle w:val="12"/>
        <w:rPr>
          <w:rFonts w:hint="eastAsia" w:asciiTheme="majorEastAsia" w:hAnsiTheme="majorEastAsia" w:eastAsiaTheme="majorEastAsia" w:cstheme="majorEastAsia"/>
          <w:b/>
          <w:sz w:val="40"/>
          <w:szCs w:val="40"/>
        </w:rPr>
      </w:pPr>
    </w:p>
    <w:p>
      <w:pPr>
        <w:pStyle w:val="12"/>
        <w:rPr>
          <w:rFonts w:hint="eastAsia" w:asciiTheme="majorEastAsia" w:hAnsiTheme="majorEastAsia" w:eastAsiaTheme="majorEastAsia" w:cstheme="majorEastAsia"/>
          <w:b/>
          <w:sz w:val="40"/>
          <w:szCs w:val="40"/>
        </w:rPr>
      </w:pPr>
    </w:p>
    <w:p>
      <w:pPr>
        <w:pStyle w:val="12"/>
        <w:rPr>
          <w:rFonts w:hint="eastAsia" w:asciiTheme="majorEastAsia" w:hAnsiTheme="majorEastAsia" w:eastAsiaTheme="majorEastAsia" w:cstheme="majorEastAsia"/>
          <w:b/>
          <w:sz w:val="40"/>
          <w:szCs w:val="40"/>
        </w:rPr>
      </w:pPr>
    </w:p>
    <w:p>
      <w:pPr>
        <w:pStyle w:val="12"/>
        <w:rPr>
          <w:rFonts w:hint="eastAsia" w:asciiTheme="majorEastAsia" w:hAnsiTheme="majorEastAsia" w:eastAsiaTheme="majorEastAsia" w:cstheme="majorEastAsia"/>
          <w:b/>
          <w:sz w:val="40"/>
          <w:szCs w:val="40"/>
        </w:rPr>
      </w:pPr>
    </w:p>
    <w:p>
      <w:pPr>
        <w:pStyle w:val="12"/>
        <w:rPr>
          <w:rFonts w:hint="eastAsia" w:asciiTheme="majorEastAsia" w:hAnsiTheme="majorEastAsia" w:eastAsiaTheme="majorEastAsia" w:cstheme="majorEastAsia"/>
          <w:b/>
          <w:sz w:val="40"/>
          <w:szCs w:val="40"/>
        </w:rPr>
      </w:pPr>
    </w:p>
    <w:p>
      <w:pPr>
        <w:pStyle w:val="12"/>
        <w:rPr>
          <w:rFonts w:hint="eastAsia" w:asciiTheme="majorEastAsia" w:hAnsiTheme="majorEastAsia" w:eastAsiaTheme="majorEastAsia" w:cstheme="majorEastAsia"/>
          <w:b/>
          <w:sz w:val="40"/>
          <w:szCs w:val="40"/>
        </w:rPr>
      </w:pPr>
    </w:p>
    <w:p>
      <w:pPr>
        <w:numPr>
          <w:ilvl w:val="0"/>
          <w:numId w:val="1"/>
        </w:numPr>
        <w:ind w:left="0" w:leftChars="0" w:firstLine="0" w:firstLineChars="0"/>
        <w:jc w:val="center"/>
        <w:outlineLvl w:val="0"/>
        <w:rPr>
          <w:rFonts w:hint="eastAsia" w:asciiTheme="majorEastAsia" w:hAnsiTheme="majorEastAsia" w:eastAsiaTheme="majorEastAsia" w:cstheme="majorEastAsia"/>
          <w:b/>
          <w:sz w:val="40"/>
          <w:szCs w:val="40"/>
        </w:rPr>
      </w:pPr>
      <w:r>
        <w:rPr>
          <w:rFonts w:hint="eastAsia" w:asciiTheme="majorEastAsia" w:hAnsiTheme="majorEastAsia" w:eastAsiaTheme="majorEastAsia" w:cstheme="majorEastAsia"/>
          <w:b/>
          <w:sz w:val="40"/>
          <w:szCs w:val="40"/>
          <w:lang w:val="en-US" w:eastAsia="zh-CN"/>
        </w:rPr>
        <w:t xml:space="preserve"> </w:t>
      </w:r>
      <w:r>
        <w:rPr>
          <w:rFonts w:hint="eastAsia" w:asciiTheme="majorEastAsia" w:hAnsiTheme="majorEastAsia" w:eastAsiaTheme="majorEastAsia" w:cstheme="majorEastAsia"/>
          <w:b/>
          <w:sz w:val="40"/>
          <w:szCs w:val="40"/>
        </w:rPr>
        <w:t>投标须知前附表</w:t>
      </w:r>
      <w:bookmarkEnd w:id="1"/>
    </w:p>
    <w:p>
      <w:pPr>
        <w:pStyle w:val="16"/>
        <w:numPr>
          <w:ilvl w:val="0"/>
          <w:numId w:val="0"/>
        </w:numPr>
        <w:ind w:leftChars="0"/>
        <w:rPr>
          <w:rFonts w:hint="eastAsia"/>
        </w:rPr>
      </w:pPr>
    </w:p>
    <w:tbl>
      <w:tblPr>
        <w:tblStyle w:val="17"/>
        <w:tblW w:w="10379"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156"/>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项号</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内     容</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项目名称</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石泉县城关中学前广场场地改造工程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项目编号</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kern w:val="0"/>
                <w:sz w:val="24"/>
                <w:szCs w:val="24"/>
                <w:lang w:val="en-US" w:eastAsia="zh-CN" w:bidi="ar-SA"/>
              </w:rPr>
              <w:t>YC23440060(CGB)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采购内容</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石泉县城关中学前广场场地改造工程设计图纸及工程量清单</w:t>
            </w:r>
            <w:r>
              <w:rPr>
                <w:rFonts w:hint="eastAsia" w:asciiTheme="majorEastAsia" w:hAnsiTheme="majorEastAsia" w:eastAsiaTheme="majorEastAsia" w:cstheme="majorEastAsia"/>
                <w:sz w:val="21"/>
                <w:szCs w:val="21"/>
              </w:rPr>
              <w:t>所涉及到的</w:t>
            </w:r>
            <w:r>
              <w:rPr>
                <w:rFonts w:hint="eastAsia" w:asciiTheme="majorEastAsia" w:hAnsiTheme="majorEastAsia" w:eastAsiaTheme="majorEastAsia" w:cstheme="majorEastAsia"/>
                <w:sz w:val="21"/>
                <w:szCs w:val="21"/>
                <w:lang w:eastAsia="zh-CN"/>
              </w:rPr>
              <w:t>全部</w:t>
            </w:r>
            <w:r>
              <w:rPr>
                <w:rFonts w:hint="eastAsia" w:asciiTheme="majorEastAsia" w:hAnsiTheme="majorEastAsia" w:eastAsiaTheme="majorEastAsia" w:cstheme="majorEastAsia"/>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建设地点</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color w:val="FF0000"/>
                <w:sz w:val="21"/>
                <w:szCs w:val="21"/>
                <w:lang w:val="en-US" w:eastAsia="zh-CN"/>
              </w:rPr>
            </w:pPr>
            <w:r>
              <w:rPr>
                <w:rFonts w:hint="eastAsia" w:asciiTheme="majorEastAsia" w:hAnsiTheme="majorEastAsia" w:eastAsiaTheme="majorEastAsia" w:cstheme="majorEastAsia"/>
                <w:color w:val="auto"/>
                <w:sz w:val="21"/>
                <w:szCs w:val="21"/>
                <w:lang w:val="en-US" w:eastAsia="zh-CN"/>
              </w:rPr>
              <w:t>石泉县城关中学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资金来源</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884"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w:t>
            </w:r>
          </w:p>
        </w:tc>
        <w:tc>
          <w:tcPr>
            <w:tcW w:w="2156"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Cs/>
                <w:sz w:val="21"/>
                <w:szCs w:val="21"/>
              </w:rPr>
              <w:t>项目采购人</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bCs/>
                <w:sz w:val="21"/>
                <w:szCs w:val="21"/>
                <w:lang w:eastAsia="zh-CN"/>
              </w:rPr>
            </w:pPr>
            <w:r>
              <w:rPr>
                <w:rFonts w:hint="eastAsia" w:asciiTheme="majorEastAsia" w:hAnsiTheme="majorEastAsia" w:eastAsiaTheme="majorEastAsia" w:cstheme="majorEastAsia"/>
                <w:sz w:val="21"/>
                <w:szCs w:val="21"/>
                <w:lang w:eastAsia="zh-CN"/>
              </w:rPr>
              <w:t xml:space="preserve">石泉县城关中学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7</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质量标准</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达到合格验收标准。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8</w:t>
            </w:r>
          </w:p>
        </w:tc>
        <w:tc>
          <w:tcPr>
            <w:tcW w:w="215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工期</w:t>
            </w:r>
          </w:p>
        </w:tc>
        <w:tc>
          <w:tcPr>
            <w:tcW w:w="73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both"/>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9</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最高限价</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本项目投标最高限价：</w:t>
            </w:r>
            <w:r>
              <w:rPr>
                <w:rFonts w:hint="eastAsia" w:asciiTheme="majorEastAsia" w:hAnsiTheme="majorEastAsia" w:eastAsiaTheme="majorEastAsia" w:cstheme="majorEastAsia"/>
                <w:sz w:val="21"/>
                <w:szCs w:val="21"/>
                <w:lang w:val="en-US" w:eastAsia="zh-CN"/>
              </w:rPr>
              <w:t>882042.86元</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注：</w:t>
            </w:r>
            <w:r>
              <w:rPr>
                <w:rFonts w:hint="eastAsia" w:asciiTheme="majorEastAsia" w:hAnsiTheme="majorEastAsia" w:eastAsiaTheme="majorEastAsia" w:cstheme="majorEastAsia"/>
                <w:sz w:val="21"/>
                <w:szCs w:val="21"/>
              </w:rPr>
              <w:t>投标报价不得超过投标限价，否则视为无效投标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Theme="majorEastAsia" w:hAnsiTheme="majorEastAsia" w:eastAsiaTheme="majorEastAsia" w:cstheme="majorEastAsia"/>
                <w:spacing w:val="4"/>
                <w:sz w:val="21"/>
                <w:szCs w:val="21"/>
              </w:rPr>
            </w:pPr>
            <w:r>
              <w:rPr>
                <w:rFonts w:hint="eastAsia" w:asciiTheme="majorEastAsia" w:hAnsiTheme="majorEastAsia" w:eastAsiaTheme="majorEastAsia" w:cstheme="majorEastAsia"/>
                <w:spacing w:val="4"/>
                <w:sz w:val="21"/>
                <w:szCs w:val="21"/>
              </w:rPr>
              <w:t>评标方法</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综合评分法，具体内容见“评标方法”</w:t>
            </w:r>
            <w:r>
              <w:rPr>
                <w:rFonts w:hint="eastAsia" w:asciiTheme="majorEastAsia" w:hAnsiTheme="majorEastAsia" w:eastAsiaTheme="majorEastAsia" w:cstheme="maj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Theme="majorEastAsia" w:hAnsiTheme="majorEastAsia" w:eastAsiaTheme="majorEastAsia" w:cstheme="majorEastAsia"/>
                <w:spacing w:val="4"/>
                <w:sz w:val="21"/>
                <w:szCs w:val="21"/>
                <w:lang w:eastAsia="zh-CN"/>
              </w:rPr>
            </w:pPr>
            <w:r>
              <w:rPr>
                <w:rFonts w:hint="eastAsia" w:asciiTheme="majorEastAsia" w:hAnsiTheme="majorEastAsia" w:eastAsiaTheme="majorEastAsia" w:cstheme="majorEastAsia"/>
                <w:spacing w:val="4"/>
                <w:sz w:val="21"/>
                <w:szCs w:val="21"/>
                <w:lang w:eastAsia="zh-CN"/>
              </w:rPr>
              <w:t>开标方式</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本项目采用电子化投标及远程不见面开标方式。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评标委员会的组成</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eastAsia="zh-CN"/>
              </w:rPr>
              <w:t>由采购人代表1人、</w:t>
            </w:r>
            <w:r>
              <w:rPr>
                <w:rFonts w:hint="eastAsia" w:asciiTheme="majorEastAsia" w:hAnsiTheme="majorEastAsia" w:eastAsiaTheme="majorEastAsia" w:cstheme="majorEastAsia"/>
                <w:sz w:val="21"/>
                <w:szCs w:val="21"/>
              </w:rPr>
              <w:t>专家 4人，</w:t>
            </w:r>
            <w:r>
              <w:rPr>
                <w:rFonts w:hint="eastAsia" w:asciiTheme="majorEastAsia" w:hAnsiTheme="majorEastAsia" w:eastAsiaTheme="majorEastAsia" w:cstheme="majorEastAsia"/>
                <w:sz w:val="21"/>
                <w:szCs w:val="21"/>
                <w:lang w:eastAsia="zh-CN"/>
              </w:rPr>
              <w:t>共</w:t>
            </w:r>
            <w:r>
              <w:rPr>
                <w:rFonts w:hint="eastAsia" w:asciiTheme="majorEastAsia" w:hAnsiTheme="majorEastAsia" w:eastAsiaTheme="majorEastAsia" w:cstheme="majorEastAsia"/>
                <w:sz w:val="21"/>
                <w:szCs w:val="21"/>
                <w:lang w:val="en-US" w:eastAsia="zh-CN"/>
              </w:rPr>
              <w:t>5人组成。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13</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投标有效期</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z w:val="21"/>
                <w:szCs w:val="21"/>
                <w:u w:val="single"/>
                <w:lang w:eastAsia="zh-CN"/>
              </w:rPr>
            </w:pPr>
            <w:r>
              <w:rPr>
                <w:rFonts w:hint="eastAsia" w:asciiTheme="majorEastAsia" w:hAnsiTheme="majorEastAsia" w:eastAsiaTheme="majorEastAsia" w:cstheme="majorEastAsia"/>
                <w:sz w:val="21"/>
                <w:szCs w:val="21"/>
              </w:rPr>
              <w:t>90日历天（从投标截止之日算起）</w:t>
            </w:r>
            <w:r>
              <w:rPr>
                <w:rFonts w:hint="eastAsia" w:asciiTheme="majorEastAsia" w:hAnsiTheme="majorEastAsia" w:eastAsiaTheme="majorEastAsia" w:cstheme="maj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4</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pacing w:val="4"/>
                <w:sz w:val="21"/>
                <w:szCs w:val="21"/>
              </w:rPr>
            </w:pPr>
            <w:r>
              <w:rPr>
                <w:rFonts w:hint="eastAsia" w:asciiTheme="majorEastAsia" w:hAnsiTheme="majorEastAsia" w:eastAsiaTheme="majorEastAsia" w:cstheme="majorEastAsia"/>
                <w:spacing w:val="4"/>
                <w:sz w:val="21"/>
                <w:szCs w:val="21"/>
              </w:rPr>
              <w:t>踏勘现场、招标答疑时间及地点</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Theme="majorEastAsia" w:hAnsiTheme="majorEastAsia" w:eastAsiaTheme="majorEastAsia" w:cstheme="majorEastAsia"/>
                <w:spacing w:val="4"/>
                <w:sz w:val="21"/>
                <w:szCs w:val="21"/>
              </w:rPr>
            </w:pPr>
            <w:r>
              <w:rPr>
                <w:rFonts w:hint="eastAsia" w:asciiTheme="majorEastAsia" w:hAnsiTheme="majorEastAsia" w:eastAsiaTheme="majorEastAsia" w:cstheme="majorEastAsia"/>
                <w:spacing w:val="4"/>
                <w:sz w:val="21"/>
                <w:szCs w:val="21"/>
              </w:rPr>
              <w:t>投标人自行踏勘现场</w:t>
            </w:r>
            <w:r>
              <w:rPr>
                <w:rFonts w:hint="eastAsia" w:asciiTheme="majorEastAsia" w:hAnsiTheme="majorEastAsia" w:eastAsiaTheme="majorEastAsia" w:cstheme="majorEastAsia"/>
                <w:spacing w:val="4"/>
                <w:sz w:val="21"/>
                <w:szCs w:val="21"/>
                <w:lang w:eastAsia="zh-CN"/>
              </w:rPr>
              <w:t>（费用自理）。</w:t>
            </w:r>
          </w:p>
          <w:p>
            <w:pPr>
              <w:spacing w:line="400" w:lineRule="exact"/>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4"/>
                <w:sz w:val="21"/>
                <w:szCs w:val="21"/>
              </w:rPr>
              <w:t>疑问提交：投标截止时间前10日。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15</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Theme="majorEastAsia" w:hAnsiTheme="majorEastAsia" w:eastAsiaTheme="majorEastAsia" w:cstheme="majorEastAsia"/>
                <w:spacing w:val="4"/>
                <w:sz w:val="21"/>
                <w:szCs w:val="21"/>
              </w:rPr>
            </w:pPr>
            <w:r>
              <w:rPr>
                <w:rFonts w:hint="eastAsia" w:asciiTheme="majorEastAsia" w:hAnsiTheme="majorEastAsia" w:eastAsiaTheme="majorEastAsia" w:cstheme="majorEastAsia"/>
                <w:spacing w:val="4"/>
                <w:sz w:val="21"/>
                <w:szCs w:val="21"/>
              </w:rPr>
              <w:t>投标文件提交地点及截止时间</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400" w:lineRule="exact"/>
              <w:jc w:val="left"/>
              <w:rPr>
                <w:rFonts w:hint="eastAsia" w:asciiTheme="majorEastAsia" w:hAnsiTheme="majorEastAsia" w:eastAsiaTheme="majorEastAsia" w:cstheme="majorEastAsia"/>
                <w:spacing w:val="4"/>
                <w:sz w:val="21"/>
                <w:szCs w:val="21"/>
                <w:lang w:eastAsia="zh-CN"/>
              </w:rPr>
            </w:pPr>
            <w:r>
              <w:rPr>
                <w:rFonts w:hint="eastAsia" w:asciiTheme="majorEastAsia" w:hAnsiTheme="majorEastAsia" w:eastAsiaTheme="majorEastAsia" w:cstheme="majorEastAsia"/>
                <w:sz w:val="21"/>
                <w:szCs w:val="21"/>
              </w:rPr>
              <w:t>地</w:t>
            </w:r>
            <w:r>
              <w:rPr>
                <w:rFonts w:hint="eastAsia" w:asciiTheme="majorEastAsia" w:hAnsiTheme="majorEastAsia" w:eastAsiaTheme="majorEastAsia" w:cstheme="majorEastAsia"/>
                <w:spacing w:val="4"/>
                <w:sz w:val="21"/>
                <w:szCs w:val="21"/>
              </w:rPr>
              <w:t xml:space="preserve">  点：安康市公共资源交易</w:t>
            </w:r>
            <w:r>
              <w:rPr>
                <w:rFonts w:hint="eastAsia" w:asciiTheme="majorEastAsia" w:hAnsiTheme="majorEastAsia" w:eastAsiaTheme="majorEastAsia" w:cstheme="majorEastAsia"/>
                <w:spacing w:val="4"/>
                <w:sz w:val="21"/>
                <w:szCs w:val="21"/>
                <w:shd w:val="clear"/>
              </w:rPr>
              <w:t>中心</w:t>
            </w:r>
            <w:r>
              <w:rPr>
                <w:rFonts w:hint="eastAsia" w:asciiTheme="majorEastAsia" w:hAnsiTheme="majorEastAsia" w:eastAsiaTheme="majorEastAsia" w:cstheme="majorEastAsia"/>
                <w:spacing w:val="4"/>
                <w:sz w:val="21"/>
                <w:szCs w:val="21"/>
                <w:shd w:val="clear"/>
                <w:lang w:val="en-US" w:eastAsia="zh-CN"/>
              </w:rPr>
              <w:t>407</w:t>
            </w:r>
            <w:r>
              <w:rPr>
                <w:rFonts w:hint="eastAsia" w:asciiTheme="majorEastAsia" w:hAnsiTheme="majorEastAsia" w:eastAsiaTheme="majorEastAsia" w:cstheme="majorEastAsia"/>
                <w:spacing w:val="4"/>
                <w:sz w:val="21"/>
                <w:szCs w:val="21"/>
                <w:shd w:val="clear"/>
              </w:rPr>
              <w:t>开标室</w:t>
            </w:r>
          </w:p>
          <w:p>
            <w:pPr>
              <w:widowControl/>
              <w:shd w:val="clear"/>
              <w:spacing w:line="400" w:lineRule="exact"/>
              <w:jc w:val="left"/>
              <w:rPr>
                <w:rFonts w:hint="eastAsia" w:asciiTheme="majorEastAsia" w:hAnsiTheme="majorEastAsia" w:eastAsiaTheme="majorEastAsia" w:cstheme="majorEastAsia"/>
                <w:spacing w:val="4"/>
                <w:sz w:val="21"/>
                <w:szCs w:val="21"/>
              </w:rPr>
            </w:pPr>
            <w:r>
              <w:rPr>
                <w:rFonts w:hint="eastAsia" w:asciiTheme="majorEastAsia" w:hAnsiTheme="majorEastAsia" w:eastAsiaTheme="majorEastAsia" w:cstheme="majorEastAsia"/>
                <w:spacing w:val="4"/>
                <w:sz w:val="21"/>
                <w:szCs w:val="21"/>
              </w:rPr>
              <w:t>投标截止时间：</w:t>
            </w:r>
            <w:r>
              <w:rPr>
                <w:rFonts w:hint="eastAsia" w:asciiTheme="majorEastAsia" w:hAnsiTheme="majorEastAsia" w:eastAsiaTheme="majorEastAsia" w:cstheme="majorEastAsia"/>
                <w:spacing w:val="4"/>
                <w:sz w:val="21"/>
                <w:szCs w:val="21"/>
                <w:shd w:val="clear"/>
              </w:rPr>
              <w:t>20</w:t>
            </w:r>
            <w:r>
              <w:rPr>
                <w:rFonts w:hint="eastAsia" w:asciiTheme="majorEastAsia" w:hAnsiTheme="majorEastAsia" w:eastAsiaTheme="majorEastAsia" w:cstheme="majorEastAsia"/>
                <w:spacing w:val="4"/>
                <w:sz w:val="21"/>
                <w:szCs w:val="21"/>
                <w:shd w:val="clear"/>
                <w:lang w:val="en-US" w:eastAsia="zh-CN"/>
              </w:rPr>
              <w:t>23</w:t>
            </w:r>
            <w:r>
              <w:rPr>
                <w:rFonts w:hint="eastAsia" w:asciiTheme="majorEastAsia" w:hAnsiTheme="majorEastAsia" w:eastAsiaTheme="majorEastAsia" w:cstheme="majorEastAsia"/>
                <w:spacing w:val="4"/>
                <w:sz w:val="21"/>
                <w:szCs w:val="21"/>
                <w:shd w:val="clear"/>
              </w:rPr>
              <w:t>年</w:t>
            </w:r>
            <w:r>
              <w:rPr>
                <w:rFonts w:hint="eastAsia" w:asciiTheme="majorEastAsia" w:hAnsiTheme="majorEastAsia" w:eastAsiaTheme="majorEastAsia" w:cstheme="majorEastAsia"/>
                <w:spacing w:val="4"/>
                <w:sz w:val="21"/>
                <w:szCs w:val="21"/>
                <w:shd w:val="clear"/>
                <w:lang w:val="en-US" w:eastAsia="zh-CN"/>
              </w:rPr>
              <w:t>08</w:t>
            </w:r>
            <w:r>
              <w:rPr>
                <w:rFonts w:hint="eastAsia" w:asciiTheme="majorEastAsia" w:hAnsiTheme="majorEastAsia" w:eastAsiaTheme="majorEastAsia" w:cstheme="majorEastAsia"/>
                <w:spacing w:val="4"/>
                <w:sz w:val="21"/>
                <w:szCs w:val="21"/>
                <w:shd w:val="clear"/>
              </w:rPr>
              <w:t>月</w:t>
            </w:r>
            <w:r>
              <w:rPr>
                <w:rFonts w:hint="eastAsia" w:asciiTheme="majorEastAsia" w:hAnsiTheme="majorEastAsia" w:eastAsiaTheme="majorEastAsia" w:cstheme="majorEastAsia"/>
                <w:spacing w:val="4"/>
                <w:sz w:val="21"/>
                <w:szCs w:val="21"/>
                <w:shd w:val="clear"/>
                <w:lang w:val="en-US" w:eastAsia="zh-CN"/>
              </w:rPr>
              <w:t>1</w:t>
            </w:r>
            <w:r>
              <w:rPr>
                <w:rFonts w:hint="eastAsia" w:asciiTheme="majorEastAsia" w:hAnsiTheme="majorEastAsia" w:eastAsiaTheme="majorEastAsia" w:cstheme="majorEastAsia"/>
                <w:spacing w:val="4"/>
                <w:sz w:val="21"/>
                <w:szCs w:val="21"/>
                <w:shd w:val="clear"/>
              </w:rPr>
              <w:t>日</w:t>
            </w:r>
            <w:r>
              <w:rPr>
                <w:rFonts w:hint="eastAsia" w:asciiTheme="majorEastAsia" w:hAnsiTheme="majorEastAsia" w:eastAsiaTheme="majorEastAsia" w:cstheme="majorEastAsia"/>
                <w:spacing w:val="4"/>
                <w:sz w:val="21"/>
                <w:szCs w:val="21"/>
                <w:shd w:val="clear"/>
                <w:lang w:val="en-US" w:eastAsia="zh-CN"/>
              </w:rPr>
              <w:t>14</w:t>
            </w:r>
            <w:r>
              <w:rPr>
                <w:rFonts w:hint="eastAsia" w:asciiTheme="majorEastAsia" w:hAnsiTheme="majorEastAsia" w:eastAsiaTheme="majorEastAsia" w:cstheme="majorEastAsia"/>
                <w:spacing w:val="4"/>
                <w:sz w:val="21"/>
                <w:szCs w:val="21"/>
                <w:shd w:val="clear"/>
              </w:rPr>
              <w:t>时</w:t>
            </w:r>
            <w:r>
              <w:rPr>
                <w:rFonts w:hint="eastAsia" w:asciiTheme="majorEastAsia" w:hAnsiTheme="majorEastAsia" w:eastAsiaTheme="majorEastAsia" w:cstheme="majorEastAsia"/>
                <w:spacing w:val="4"/>
                <w:sz w:val="21"/>
                <w:szCs w:val="21"/>
                <w:shd w:val="clear"/>
                <w:lang w:val="en-US" w:eastAsia="zh-CN"/>
              </w:rPr>
              <w:t>00</w:t>
            </w:r>
            <w:r>
              <w:rPr>
                <w:rFonts w:hint="eastAsia" w:asciiTheme="majorEastAsia" w:hAnsiTheme="majorEastAsia" w:eastAsiaTheme="majorEastAsia" w:cstheme="majorEastAsia"/>
                <w:spacing w:val="4"/>
                <w:sz w:val="21"/>
                <w:szCs w:val="21"/>
                <w:shd w:val="cle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5" w:hRule="atLeas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16</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Theme="majorEastAsia" w:hAnsiTheme="majorEastAsia" w:eastAsiaTheme="majorEastAsia" w:cstheme="majorEastAsia"/>
                <w:spacing w:val="4"/>
                <w:sz w:val="21"/>
                <w:szCs w:val="21"/>
                <w:lang w:eastAsia="zh-CN"/>
              </w:rPr>
            </w:pPr>
            <w:r>
              <w:rPr>
                <w:rFonts w:hint="eastAsia" w:asciiTheme="majorEastAsia" w:hAnsiTheme="majorEastAsia" w:eastAsiaTheme="majorEastAsia" w:cstheme="majorEastAsia"/>
                <w:spacing w:val="4"/>
                <w:sz w:val="21"/>
                <w:szCs w:val="21"/>
                <w:lang w:eastAsia="zh-CN"/>
              </w:rPr>
              <w:t>投标人资格条件</w:t>
            </w:r>
          </w:p>
        </w:tc>
        <w:tc>
          <w:tcPr>
            <w:tcW w:w="7339"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widowControl/>
              <w:suppressLineNumbers w:val="0"/>
              <w:spacing w:before="0" w:beforeAutospacing="0" w:after="0" w:afterAutospacing="0" w:line="510" w:lineRule="atLeast"/>
              <w:ind w:right="0"/>
              <w:jc w:val="both"/>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1、满足《中华人民共和国政府采购法》第二十二条规定；</w:t>
            </w:r>
          </w:p>
          <w:p>
            <w:pPr>
              <w:widowControl/>
              <w:spacing w:line="400" w:lineRule="exact"/>
              <w:jc w:val="both"/>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2、本项目的特定资格要求：</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（1）提供有效合格的社会统一信用代码的营业执照，其他组织经营的须提供合法凭证，自然人的提供身份证明文件；</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（2）法定代表人直接参加投标的，须出具法定代表人身份证；法定代表人授权代表参加投标的，须出具法定代表人授权委托书、法定代表人身份证复印件以及被授权代表身份证复印件；</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（3）供应商具有供应商具有建设行政主管部门颁发的市政工程专业承包三级（含三级）及以上资质，并具备合格有效的安全生产许可证；</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（4）拟派项目经理须具有市政工程专业二级（含二级）及以上注册建造师资格，提供资格证、注册证、安全生产考核合格证、无在建工程承诺书；</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 xml:space="preserve">（5）财务状况报告:提供2021或2022年度经会计师事务所出具的财务审计报告（至少应包括资产负债表和利润表，成立时间至提交投标文件截止时间不足一年的可提供成立后任意时间段的财务报表）或提交投标文件截止时间前六个月内其基本账户开户银行出具的资信证明；     </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6）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（7）税收缴纳证明:自2023年1月1日以来已缴纳的至少一个月的纳税证明或完税证明，纳税证明或完税证明上应有代收机构或税务机关的公章或业务专用章。依法免税的供应商应提供相关文件证明；</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8）通过中国政府采购网（www.ccgp.gov.cn）和“信用中国”网站(www.creditchina.gov.cn)查询相关主体无失信记录（网站查询的截图，加盖企业公章）以及参加政府采购活动前3年内在经营活动中没有重大违法记录的书面声明；</w:t>
            </w:r>
          </w:p>
          <w:p>
            <w:pPr>
              <w:widowControl/>
              <w:shd w:val="clear"/>
              <w:spacing w:line="400" w:lineRule="exact"/>
              <w:jc w:val="left"/>
              <w:rPr>
                <w:rFonts w:hint="eastAsia" w:asciiTheme="majorEastAsia" w:hAnsiTheme="majorEastAsia" w:eastAsiaTheme="majorEastAsia" w:cstheme="majorEastAsia"/>
                <w:spacing w:val="4"/>
                <w:sz w:val="21"/>
                <w:szCs w:val="21"/>
                <w:lang w:val="en-US" w:eastAsia="zh-CN"/>
              </w:rPr>
            </w:pPr>
            <w:r>
              <w:rPr>
                <w:rFonts w:hint="eastAsia" w:asciiTheme="majorEastAsia" w:hAnsiTheme="majorEastAsia" w:eastAsiaTheme="majorEastAsia" w:cstheme="majorEastAsia"/>
                <w:spacing w:val="4"/>
                <w:sz w:val="21"/>
                <w:szCs w:val="21"/>
                <w:lang w:val="en-US" w:eastAsia="zh-CN"/>
              </w:rPr>
              <w:t>（9）供应商应提供中小企业声明函或残疾人福利性单位声明函或监狱企业证明文件；</w:t>
            </w:r>
          </w:p>
          <w:p>
            <w:pPr>
              <w:widowControl/>
              <w:shd w:val="clear"/>
              <w:spacing w:line="400" w:lineRule="exact"/>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4"/>
                <w:sz w:val="21"/>
                <w:szCs w:val="21"/>
                <w:lang w:val="en-US" w:eastAsia="zh-CN"/>
              </w:rPr>
              <w:t>（10）本项目不接受联合体投标。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1" w:hRule="exact"/>
        </w:trPr>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17</w:t>
            </w:r>
          </w:p>
        </w:tc>
        <w:tc>
          <w:tcPr>
            <w:tcW w:w="94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b/>
                <w:bCs/>
                <w:lang w:eastAsia="zh-CN"/>
              </w:rPr>
            </w:pPr>
            <w:r>
              <w:rPr>
                <w:rFonts w:hint="eastAsia"/>
                <w:b/>
                <w:bCs/>
                <w:lang w:eastAsia="zh-CN"/>
              </w:rPr>
              <w:t>特别提醒：</w:t>
            </w:r>
          </w:p>
          <w:p>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2"/>
                <w:szCs w:val="22"/>
                <w:lang w:val="en-US" w:eastAsia="zh-CN" w:bidi="zh-CN"/>
              </w:rPr>
            </w:pPr>
            <w:r>
              <w:rPr>
                <w:rFonts w:hint="eastAsia" w:ascii="宋体" w:hAnsi="宋体" w:cs="宋体"/>
                <w:b/>
                <w:bCs/>
                <w:color w:val="auto"/>
                <w:kern w:val="0"/>
                <w:sz w:val="22"/>
                <w:szCs w:val="22"/>
                <w:lang w:val="en-US" w:eastAsia="zh-CN" w:bidi="zh-CN"/>
              </w:rPr>
              <w:t>1、</w:t>
            </w:r>
            <w:r>
              <w:rPr>
                <w:rFonts w:hint="eastAsia" w:ascii="宋体" w:hAnsi="宋体" w:eastAsia="宋体" w:cs="宋体"/>
                <w:b/>
                <w:bCs/>
                <w:color w:val="auto"/>
                <w:kern w:val="0"/>
                <w:sz w:val="22"/>
                <w:szCs w:val="22"/>
                <w:lang w:val="en-US" w:eastAsia="zh-CN" w:bidi="zh-CN"/>
              </w:rPr>
              <w:t>为支持和促进中小企业发展，进一步发挥政府采购政策功能作用，有效缓解中小企业融资难等问题，根据财政部财库【2011】124 号文件的精神，陕西省财政厅制订了（陕西省财政厅关于印发《陕西省中小企业政府采购信用融资办法》）陕财办采〔2018〕23号，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12"/>
              <w:keepNext w:val="0"/>
              <w:keepLines w:val="0"/>
              <w:pageBreakBefore w:val="0"/>
              <w:widowControl w:val="0"/>
              <w:numPr>
                <w:ilvl w:val="0"/>
                <w:numId w:val="0"/>
              </w:numPr>
              <w:suppressLineNumbers w:val="0"/>
              <w:kinsoku/>
              <w:wordWrap/>
              <w:overflowPunct/>
              <w:topLinePunct w:val="0"/>
              <w:autoSpaceDE w:val="0"/>
              <w:autoSpaceDN w:val="0"/>
              <w:bidi w:val="0"/>
              <w:adjustRightInd/>
              <w:snapToGrid w:val="0"/>
              <w:spacing w:beforeAutospacing="0" w:afterAutospacing="0" w:line="360" w:lineRule="auto"/>
              <w:ind w:right="0" w:rightChars="0"/>
              <w:textAlignment w:val="auto"/>
              <w:rPr>
                <w:rFonts w:hint="eastAsia"/>
                <w:b/>
                <w:bCs/>
                <w:lang w:val="en-US" w:eastAsia="zh-CN"/>
              </w:rPr>
            </w:pPr>
            <w:r>
              <w:rPr>
                <w:rFonts w:hint="eastAsia" w:cs="宋体"/>
                <w:b/>
                <w:bCs/>
                <w:kern w:val="0"/>
                <w:sz w:val="22"/>
                <w:szCs w:val="22"/>
                <w:lang w:val="en-US" w:eastAsia="zh-CN" w:bidi="zh-CN"/>
              </w:rPr>
              <w:t>2、</w:t>
            </w:r>
            <w:r>
              <w:rPr>
                <w:rFonts w:hint="eastAsia" w:ascii="宋体" w:hAnsi="宋体" w:eastAsia="宋体" w:cs="宋体"/>
                <w:b/>
                <w:bCs/>
                <w:kern w:val="0"/>
                <w:sz w:val="22"/>
                <w:szCs w:val="22"/>
                <w:lang w:val="en-US" w:eastAsia="zh-CN" w:bidi="zh-CN"/>
              </w:rPr>
              <w:t>按照《政府采购促进中小企业发展办法》(财库(2020) 46号)相关要求，本项目整体面向</w:t>
            </w:r>
            <w:r>
              <w:rPr>
                <w:rFonts w:hint="eastAsia" w:ascii="宋体" w:hAnsi="宋体" w:cs="宋体"/>
                <w:b/>
                <w:bCs/>
                <w:kern w:val="0"/>
                <w:sz w:val="22"/>
                <w:szCs w:val="22"/>
                <w:lang w:val="en-US" w:eastAsia="zh-CN" w:bidi="zh-CN"/>
              </w:rPr>
              <w:t>中小</w:t>
            </w:r>
            <w:r>
              <w:rPr>
                <w:rFonts w:hint="eastAsia" w:ascii="宋体" w:hAnsi="宋体" w:eastAsia="宋体" w:cs="宋体"/>
                <w:b/>
                <w:bCs/>
                <w:kern w:val="0"/>
                <w:sz w:val="22"/>
                <w:szCs w:val="22"/>
                <w:lang w:val="en-US" w:eastAsia="zh-CN" w:bidi="zh-CN"/>
              </w:rPr>
              <w:t>企业预留采购份额，依据国家统计局《国民经济行业分类》，本采购项目供应商对应的所属行业为:</w:t>
            </w:r>
            <w:r>
              <w:rPr>
                <w:rFonts w:hint="eastAsia" w:ascii="宋体" w:hAnsi="宋体" w:cs="宋体"/>
                <w:b/>
                <w:bCs/>
                <w:kern w:val="0"/>
                <w:sz w:val="22"/>
                <w:szCs w:val="22"/>
                <w:lang w:val="en-US" w:eastAsia="zh-CN" w:bidi="zh-CN"/>
              </w:rPr>
              <w:t>建筑业</w:t>
            </w:r>
            <w:r>
              <w:rPr>
                <w:rFonts w:hint="eastAsia" w:ascii="宋体" w:hAnsi="宋体" w:eastAsia="宋体" w:cs="宋体"/>
                <w:b/>
                <w:bCs/>
                <w:kern w:val="0"/>
                <w:sz w:val="22"/>
                <w:szCs w:val="22"/>
                <w:lang w:val="en-US" w:eastAsia="zh-CN" w:bidi="zh-CN"/>
              </w:rPr>
              <w:t>。</w:t>
            </w:r>
          </w:p>
          <w:p>
            <w:pPr>
              <w:pStyle w:val="12"/>
              <w:keepNext w:val="0"/>
              <w:keepLines w:val="0"/>
              <w:pageBreakBefore w:val="0"/>
              <w:widowControl w:val="0"/>
              <w:numPr>
                <w:ilvl w:val="0"/>
                <w:numId w:val="0"/>
              </w:numPr>
              <w:suppressLineNumbers w:val="0"/>
              <w:kinsoku/>
              <w:wordWrap/>
              <w:overflowPunct/>
              <w:topLinePunct w:val="0"/>
              <w:autoSpaceDE w:val="0"/>
              <w:autoSpaceDN w:val="0"/>
              <w:bidi w:val="0"/>
              <w:adjustRightInd/>
              <w:snapToGrid w:val="0"/>
              <w:spacing w:beforeAutospacing="0" w:afterAutospacing="0" w:line="360" w:lineRule="auto"/>
              <w:ind w:right="0" w:rightChars="0"/>
              <w:textAlignment w:val="auto"/>
              <w:rPr>
                <w:rFonts w:hint="default" w:ascii="宋体" w:hAnsi="宋体" w:eastAsia="宋体" w:cs="宋体"/>
                <w:b/>
                <w:bCs/>
                <w:kern w:val="0"/>
                <w:sz w:val="22"/>
                <w:szCs w:val="22"/>
                <w:lang w:val="en-US" w:eastAsia="zh-CN" w:bidi="zh-CN"/>
              </w:rPr>
            </w:pPr>
            <w:r>
              <w:rPr>
                <w:rFonts w:hint="eastAsia" w:cs="宋体"/>
                <w:b/>
                <w:bCs/>
                <w:kern w:val="0"/>
                <w:sz w:val="22"/>
                <w:szCs w:val="22"/>
                <w:lang w:val="en-US" w:eastAsia="zh-CN" w:bidi="zh-CN"/>
              </w:rPr>
              <w:t>3、</w:t>
            </w:r>
            <w:r>
              <w:rPr>
                <w:rFonts w:hint="eastAsia" w:ascii="宋体" w:hAnsi="宋体" w:eastAsia="宋体" w:cs="宋体"/>
                <w:b/>
                <w:bCs/>
                <w:kern w:val="0"/>
                <w:sz w:val="22"/>
                <w:szCs w:val="22"/>
                <w:lang w:val="en-US" w:eastAsia="zh-CN" w:bidi="zh-CN"/>
              </w:rPr>
              <w:t>供应商提供的货物既有中小企业制造货物，也有大型企业制造货物的，不享受中小企业扶持政策。享受中小企业扶持政策获得政府采购合同的，小微企业不得将合同分包给大中型企业， 中型企业不得将合同分包给大型企业。</w:t>
            </w:r>
          </w:p>
          <w:p>
            <w:pPr>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1"/>
                <w:szCs w:val="21"/>
                <w:lang w:val="en-US" w:eastAsia="zh-CN"/>
              </w:rPr>
            </w:pPr>
            <w:r>
              <w:rPr>
                <w:rFonts w:hint="eastAsia" w:cs="宋体"/>
                <w:b/>
                <w:bCs/>
                <w:kern w:val="0"/>
                <w:sz w:val="22"/>
                <w:szCs w:val="22"/>
                <w:lang w:val="en-US" w:eastAsia="zh-CN" w:bidi="zh-CN"/>
              </w:rPr>
              <w:t>4、</w:t>
            </w:r>
            <w:r>
              <w:rPr>
                <w:rFonts w:hint="eastAsia" w:ascii="宋体" w:hAnsi="宋体" w:eastAsia="宋体" w:cs="宋体"/>
                <w:b/>
                <w:bCs/>
                <w:kern w:val="0"/>
                <w:sz w:val="22"/>
                <w:szCs w:val="22"/>
                <w:lang w:val="en-US" w:eastAsia="zh-CN" w:bidi="zh-CN"/>
              </w:rPr>
              <w:t>依照《中小企</w:t>
            </w:r>
            <w:r>
              <w:rPr>
                <w:rFonts w:hint="eastAsia" w:ascii="宋体" w:hAnsi="宋体" w:eastAsia="宋体" w:cs="宋体"/>
                <w:b/>
                <w:bCs/>
                <w:color w:val="auto"/>
                <w:kern w:val="0"/>
                <w:sz w:val="22"/>
                <w:szCs w:val="22"/>
                <w:lang w:val="en-US" w:eastAsia="zh-CN" w:bidi="zh-CN"/>
              </w:rPr>
              <w:t>业划型标准规定》(工信部联企业(2011) 300号)，本项目所属行业对应小微行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凡供应商所提供</w:t>
            </w:r>
            <w:r>
              <w:rPr>
                <w:rFonts w:hint="eastAsia" w:ascii="宋体" w:hAnsi="宋体" w:eastAsia="宋体" w:cs="宋体"/>
                <w:b/>
                <w:bCs/>
                <w:kern w:val="0"/>
                <w:sz w:val="22"/>
                <w:szCs w:val="22"/>
                <w:lang w:val="en-US" w:eastAsia="zh-CN" w:bidi="zh-CN"/>
              </w:rPr>
              <w:t>的《</w:t>
            </w:r>
            <w:r>
              <w:rPr>
                <w:rFonts w:hint="eastAsia" w:cs="宋体"/>
                <w:b/>
                <w:bCs/>
                <w:kern w:val="0"/>
                <w:sz w:val="22"/>
                <w:szCs w:val="22"/>
                <w:lang w:val="en-US" w:eastAsia="zh-CN" w:bidi="zh-CN"/>
              </w:rPr>
              <w:t>中小企业声明函</w:t>
            </w:r>
            <w:r>
              <w:rPr>
                <w:rFonts w:hint="eastAsia" w:ascii="宋体" w:hAnsi="宋体" w:eastAsia="宋体" w:cs="宋体"/>
                <w:b/>
                <w:bCs/>
                <w:kern w:val="0"/>
                <w:sz w:val="22"/>
                <w:szCs w:val="22"/>
                <w:lang w:val="en-US" w:eastAsia="zh-CN" w:bidi="zh-CN"/>
              </w:rPr>
              <w:t>》内容不实的，属于提供虚假材料谋取中标、成交，将依照《中华人民共和国政府采购法》等国家有关规定追究相应责任。</w:t>
            </w:r>
          </w:p>
        </w:tc>
      </w:tr>
    </w:tbl>
    <w:p>
      <w:pPr>
        <w:jc w:val="center"/>
        <w:outlineLvl w:val="9"/>
        <w:rPr>
          <w:rFonts w:hint="eastAsia" w:asciiTheme="majorEastAsia" w:hAnsiTheme="majorEastAsia" w:eastAsiaTheme="majorEastAsia" w:cstheme="majorEastAsia"/>
          <w:b/>
          <w:sz w:val="32"/>
          <w:szCs w:val="32"/>
          <w:shd w:val="clear" w:color="auto" w:fill="auto"/>
        </w:rPr>
      </w:pPr>
    </w:p>
    <w:p>
      <w:pPr>
        <w:jc w:val="center"/>
        <w:outlineLvl w:val="0"/>
        <w:rPr>
          <w:rFonts w:hint="eastAsia" w:asciiTheme="majorEastAsia" w:hAnsiTheme="majorEastAsia" w:eastAsiaTheme="majorEastAsia" w:cstheme="majorEastAsia"/>
          <w:b/>
          <w:sz w:val="40"/>
          <w:szCs w:val="40"/>
          <w:shd w:val="clear" w:color="auto" w:fill="auto"/>
        </w:rPr>
      </w:pPr>
      <w:bookmarkStart w:id="18" w:name="_Toc21432"/>
    </w:p>
    <w:p>
      <w:pPr>
        <w:jc w:val="center"/>
        <w:outlineLvl w:val="0"/>
        <w:rPr>
          <w:rFonts w:hint="eastAsia" w:asciiTheme="majorEastAsia" w:hAnsiTheme="majorEastAsia" w:eastAsiaTheme="majorEastAsia" w:cstheme="majorEastAsia"/>
          <w:b/>
          <w:sz w:val="40"/>
          <w:szCs w:val="40"/>
          <w:shd w:val="clear" w:color="auto" w:fill="auto"/>
        </w:rPr>
      </w:pPr>
    </w:p>
    <w:p>
      <w:pPr>
        <w:jc w:val="center"/>
        <w:outlineLvl w:val="0"/>
        <w:rPr>
          <w:rFonts w:hint="eastAsia" w:asciiTheme="majorEastAsia" w:hAnsiTheme="majorEastAsia" w:eastAsiaTheme="majorEastAsia" w:cstheme="majorEastAsia"/>
          <w:b/>
          <w:sz w:val="40"/>
          <w:szCs w:val="40"/>
          <w:shd w:val="clear" w:color="auto" w:fill="auto"/>
        </w:rPr>
      </w:pPr>
      <w:r>
        <w:rPr>
          <w:rFonts w:hint="eastAsia" w:asciiTheme="majorEastAsia" w:hAnsiTheme="majorEastAsia" w:eastAsiaTheme="majorEastAsia" w:cstheme="majorEastAsia"/>
          <w:b/>
          <w:sz w:val="40"/>
          <w:szCs w:val="40"/>
          <w:shd w:val="clear" w:color="auto" w:fill="auto"/>
        </w:rPr>
        <w:t>第</w:t>
      </w:r>
      <w:r>
        <w:rPr>
          <w:rFonts w:hint="eastAsia" w:asciiTheme="majorEastAsia" w:hAnsiTheme="majorEastAsia" w:eastAsiaTheme="majorEastAsia" w:cstheme="majorEastAsia"/>
          <w:b/>
          <w:sz w:val="40"/>
          <w:szCs w:val="40"/>
          <w:shd w:val="clear" w:color="auto" w:fill="auto"/>
          <w:lang w:eastAsia="zh-CN"/>
        </w:rPr>
        <w:t>三</w:t>
      </w:r>
      <w:r>
        <w:rPr>
          <w:rFonts w:hint="eastAsia" w:asciiTheme="majorEastAsia" w:hAnsiTheme="majorEastAsia" w:eastAsiaTheme="majorEastAsia" w:cstheme="majorEastAsia"/>
          <w:b/>
          <w:sz w:val="40"/>
          <w:szCs w:val="40"/>
          <w:shd w:val="clear" w:color="auto" w:fill="auto"/>
        </w:rPr>
        <w:t xml:space="preserve">章  </w:t>
      </w:r>
      <w:r>
        <w:rPr>
          <w:rFonts w:hint="eastAsia" w:asciiTheme="majorEastAsia" w:hAnsiTheme="majorEastAsia" w:eastAsiaTheme="majorEastAsia" w:cstheme="majorEastAsia"/>
          <w:b/>
          <w:sz w:val="40"/>
          <w:szCs w:val="40"/>
          <w:shd w:val="clear" w:color="auto" w:fill="auto"/>
          <w:lang w:eastAsia="zh-CN"/>
        </w:rPr>
        <w:t>投标</w:t>
      </w:r>
      <w:r>
        <w:rPr>
          <w:rFonts w:hint="eastAsia" w:asciiTheme="majorEastAsia" w:hAnsiTheme="majorEastAsia" w:eastAsiaTheme="majorEastAsia" w:cstheme="majorEastAsia"/>
          <w:b/>
          <w:sz w:val="40"/>
          <w:szCs w:val="40"/>
          <w:shd w:val="clear" w:color="auto" w:fill="auto"/>
        </w:rPr>
        <w:t>须知</w:t>
      </w:r>
      <w:bookmarkEnd w:id="18"/>
    </w:p>
    <w:p>
      <w:pPr>
        <w:jc w:val="center"/>
        <w:outlineLvl w:val="1"/>
        <w:rPr>
          <w:rFonts w:hint="eastAsia" w:asciiTheme="majorEastAsia" w:hAnsiTheme="majorEastAsia" w:eastAsiaTheme="majorEastAsia" w:cstheme="majorEastAsia"/>
          <w:b/>
          <w:sz w:val="30"/>
          <w:szCs w:val="30"/>
          <w:shd w:val="clear" w:color="auto" w:fill="auto"/>
        </w:rPr>
      </w:pPr>
      <w:bookmarkStart w:id="19" w:name="_Toc170980440"/>
      <w:bookmarkStart w:id="20" w:name="_Toc244623577"/>
      <w:bookmarkStart w:id="21" w:name="_Toc167849346"/>
      <w:bookmarkStart w:id="22" w:name="_Toc207897902"/>
      <w:bookmarkStart w:id="23" w:name="_Toc175033578"/>
      <w:bookmarkStart w:id="24" w:name="_Toc169846859"/>
      <w:bookmarkStart w:id="25" w:name="_Toc208337150"/>
      <w:bookmarkStart w:id="26" w:name="_Toc169838518"/>
      <w:bookmarkStart w:id="27" w:name="_Toc167591029"/>
      <w:bookmarkStart w:id="28" w:name="_Toc167590761"/>
      <w:bookmarkStart w:id="29" w:name="_Toc167591316"/>
      <w:bookmarkStart w:id="30" w:name="_Toc245658520"/>
      <w:bookmarkStart w:id="31" w:name="_Toc170980538"/>
      <w:bookmarkStart w:id="32" w:name="_Toc173549964"/>
      <w:bookmarkStart w:id="33" w:name="_Toc175032423"/>
      <w:bookmarkStart w:id="34" w:name="_Toc245176651"/>
      <w:bookmarkStart w:id="35" w:name="_Toc5149"/>
      <w:bookmarkStart w:id="36" w:name="_Toc245657539"/>
      <w:bookmarkStart w:id="37" w:name="_Toc169846762"/>
      <w:bookmarkStart w:id="38" w:name="_Toc154482465"/>
      <w:bookmarkStart w:id="39" w:name="_Toc167591130"/>
      <w:bookmarkStart w:id="40" w:name="_Toc167591478"/>
      <w:r>
        <w:rPr>
          <w:rFonts w:hint="eastAsia" w:asciiTheme="majorEastAsia" w:hAnsiTheme="majorEastAsia" w:eastAsiaTheme="majorEastAsia" w:cstheme="majorEastAsia"/>
          <w:b/>
          <w:sz w:val="30"/>
          <w:szCs w:val="30"/>
          <w:shd w:val="clear" w:color="auto" w:fill="auto"/>
        </w:rPr>
        <w:t>一</w:t>
      </w:r>
      <w:r>
        <w:rPr>
          <w:rFonts w:hint="eastAsia" w:asciiTheme="majorEastAsia" w:hAnsiTheme="majorEastAsia" w:eastAsiaTheme="majorEastAsia" w:cstheme="majorEastAsia"/>
          <w:b/>
          <w:sz w:val="30"/>
          <w:szCs w:val="30"/>
          <w:shd w:val="clear" w:color="auto" w:fill="auto"/>
          <w:lang w:eastAsia="zh-CN"/>
        </w:rPr>
        <w:t>、</w:t>
      </w:r>
      <w:r>
        <w:rPr>
          <w:rFonts w:hint="eastAsia" w:asciiTheme="majorEastAsia" w:hAnsiTheme="majorEastAsia" w:eastAsiaTheme="majorEastAsia" w:cstheme="majorEastAsia"/>
          <w:b/>
          <w:sz w:val="30"/>
          <w:szCs w:val="30"/>
          <w:shd w:val="clear" w:color="auto" w:fill="auto"/>
        </w:rPr>
        <w:t>总 则</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spacing w:line="440" w:lineRule="exact"/>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napToGrid w:val="0"/>
          <w:sz w:val="24"/>
          <w:shd w:val="clear" w:color="auto" w:fill="auto"/>
          <w:lang w:val="en-US" w:eastAsia="zh-CN"/>
        </w:rPr>
        <w:t xml:space="preserve">    </w:t>
      </w:r>
      <w:r>
        <w:rPr>
          <w:rFonts w:hint="eastAsia" w:asciiTheme="majorEastAsia" w:hAnsiTheme="majorEastAsia" w:eastAsiaTheme="majorEastAsia" w:cstheme="majorEastAsia"/>
          <w:snapToGrid w:val="0"/>
          <w:sz w:val="24"/>
          <w:shd w:val="clear" w:color="auto" w:fill="auto"/>
        </w:rPr>
        <w:t>本次采购依据《中华人民共和国政府采购法》、</w:t>
      </w:r>
      <w:r>
        <w:rPr>
          <w:rFonts w:hint="eastAsia" w:asciiTheme="majorEastAsia" w:hAnsiTheme="majorEastAsia" w:eastAsiaTheme="majorEastAsia" w:cstheme="majorEastAsia"/>
          <w:snapToGrid w:val="0"/>
          <w:sz w:val="24"/>
          <w:szCs w:val="24"/>
          <w:shd w:val="clear" w:color="auto" w:fill="auto"/>
        </w:rPr>
        <w:t>《中华人民共和国政府采购法实施条例</w:t>
      </w:r>
      <w:r>
        <w:rPr>
          <w:rFonts w:hint="eastAsia" w:asciiTheme="majorEastAsia" w:hAnsiTheme="majorEastAsia" w:eastAsiaTheme="majorEastAsia" w:cstheme="majorEastAsia"/>
          <w:sz w:val="24"/>
          <w:szCs w:val="24"/>
          <w:shd w:val="clear" w:color="auto" w:fill="auto"/>
        </w:rPr>
        <w:t>》</w:t>
      </w:r>
      <w:r>
        <w:rPr>
          <w:rFonts w:hint="eastAsia" w:asciiTheme="majorEastAsia" w:hAnsiTheme="majorEastAsia" w:eastAsiaTheme="majorEastAsia" w:cstheme="majorEastAsia"/>
          <w:snapToGrid w:val="0"/>
          <w:sz w:val="24"/>
          <w:shd w:val="clear" w:color="auto" w:fill="auto"/>
        </w:rPr>
        <w:t>、</w:t>
      </w:r>
      <w:r>
        <w:rPr>
          <w:rFonts w:hint="eastAsia" w:asciiTheme="majorEastAsia" w:hAnsiTheme="majorEastAsia" w:eastAsiaTheme="majorEastAsia" w:cstheme="majorEastAsia"/>
          <w:sz w:val="24"/>
          <w:szCs w:val="24"/>
          <w:shd w:val="clear" w:color="auto" w:fill="auto"/>
        </w:rPr>
        <w:t>《陕财办采资（2016）53号》文件</w:t>
      </w:r>
      <w:r>
        <w:rPr>
          <w:rFonts w:hint="eastAsia" w:asciiTheme="majorEastAsia" w:hAnsiTheme="majorEastAsia" w:eastAsiaTheme="majorEastAsia" w:cstheme="majorEastAsia"/>
          <w:snapToGrid w:val="0"/>
          <w:sz w:val="24"/>
          <w:shd w:val="clear" w:color="auto" w:fill="auto"/>
        </w:rPr>
        <w:t>及国家现行有关法律法规执行。</w:t>
      </w:r>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rPr>
        <w:t>1．采购人、采购代理机构、监督管理机构</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rPr>
        <w:t>1.1 采   购   人：</w:t>
      </w:r>
      <w:r>
        <w:rPr>
          <w:rFonts w:hint="eastAsia" w:asciiTheme="majorEastAsia" w:hAnsiTheme="majorEastAsia" w:eastAsiaTheme="majorEastAsia" w:cstheme="majorEastAsia"/>
          <w:sz w:val="24"/>
          <w:shd w:val="clear" w:color="auto" w:fill="auto"/>
          <w:lang w:eastAsia="zh-CN"/>
        </w:rPr>
        <w:t xml:space="preserve">石泉县城关中学 </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rPr>
        <w:t>1.2 采购代理机构：</w:t>
      </w:r>
      <w:r>
        <w:rPr>
          <w:rFonts w:hint="eastAsia" w:asciiTheme="majorEastAsia" w:hAnsiTheme="majorEastAsia" w:eastAsiaTheme="majorEastAsia" w:cstheme="majorEastAsia"/>
          <w:sz w:val="24"/>
          <w:shd w:val="clear" w:color="auto" w:fill="auto"/>
          <w:lang w:eastAsia="zh-CN"/>
        </w:rPr>
        <w:t>亿诚建设项目管理有限公司</w:t>
      </w:r>
    </w:p>
    <w:p>
      <w:pPr>
        <w:spacing w:line="440" w:lineRule="exact"/>
        <w:ind w:firstLine="480" w:firstLineChars="200"/>
        <w:rPr>
          <w:rFonts w:hint="eastAsia" w:asciiTheme="majorEastAsia" w:hAnsiTheme="majorEastAsia" w:eastAsiaTheme="majorEastAsia" w:cstheme="majorEastAsia"/>
          <w:sz w:val="24"/>
          <w:shd w:val="clear" w:color="auto" w:fill="auto"/>
          <w:lang w:val="en-US" w:eastAsia="zh-CN"/>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3</w:t>
      </w:r>
      <w:r>
        <w:rPr>
          <w:rFonts w:hint="eastAsia" w:asciiTheme="majorEastAsia" w:hAnsiTheme="majorEastAsia" w:eastAsiaTheme="majorEastAsia" w:cstheme="majorEastAsia"/>
          <w:sz w:val="24"/>
          <w:shd w:val="clear" w:color="auto" w:fill="auto"/>
        </w:rPr>
        <w:t xml:space="preserve"> 监督管理机构：</w:t>
      </w:r>
      <w:r>
        <w:rPr>
          <w:rFonts w:hint="eastAsia" w:asciiTheme="majorEastAsia" w:hAnsiTheme="majorEastAsia" w:eastAsiaTheme="majorEastAsia" w:cstheme="majorEastAsia"/>
          <w:sz w:val="24"/>
          <w:shd w:val="clear" w:color="auto" w:fill="auto"/>
          <w:lang w:eastAsia="zh-CN"/>
        </w:rPr>
        <w:t>石泉县政府采购管理股</w:t>
      </w:r>
    </w:p>
    <w:p>
      <w:pPr>
        <w:spacing w:line="440" w:lineRule="exact"/>
        <w:ind w:firstLine="482" w:firstLineChars="200"/>
        <w:rPr>
          <w:rFonts w:hint="eastAsia" w:asciiTheme="majorEastAsia" w:hAnsiTheme="majorEastAsia" w:eastAsiaTheme="majorEastAsia" w:cstheme="majorEastAsia"/>
          <w:b/>
          <w:sz w:val="24"/>
          <w:shd w:val="clear" w:color="auto" w:fill="auto"/>
          <w:lang w:eastAsia="zh-CN"/>
        </w:rPr>
      </w:pPr>
      <w:r>
        <w:rPr>
          <w:rFonts w:hint="eastAsia" w:asciiTheme="majorEastAsia" w:hAnsiTheme="majorEastAsia" w:eastAsiaTheme="majorEastAsia" w:cstheme="majorEastAsia"/>
          <w:b/>
          <w:sz w:val="24"/>
          <w:shd w:val="clear" w:color="auto" w:fill="auto"/>
        </w:rPr>
        <w:t>2．合格的</w:t>
      </w:r>
      <w:r>
        <w:rPr>
          <w:rFonts w:hint="eastAsia" w:asciiTheme="majorEastAsia" w:hAnsiTheme="majorEastAsia" w:eastAsiaTheme="majorEastAsia" w:cstheme="majorEastAsia"/>
          <w:b/>
          <w:sz w:val="24"/>
          <w:shd w:val="clear" w:color="auto" w:fill="auto"/>
          <w:lang w:eastAsia="zh-CN"/>
        </w:rPr>
        <w:t>投标人</w:t>
      </w:r>
      <w:r>
        <w:rPr>
          <w:rFonts w:hint="eastAsia" w:asciiTheme="majorEastAsia" w:hAnsiTheme="majorEastAsia" w:eastAsiaTheme="majorEastAsia" w:cstheme="majorEastAsia"/>
          <w:b/>
          <w:sz w:val="24"/>
          <w:shd w:val="clear" w:color="auto" w:fill="auto"/>
        </w:rPr>
        <w:t>、合格的</w:t>
      </w:r>
      <w:r>
        <w:rPr>
          <w:rFonts w:hint="eastAsia" w:asciiTheme="majorEastAsia" w:hAnsiTheme="majorEastAsia" w:eastAsiaTheme="majorEastAsia" w:cstheme="majorEastAsia"/>
          <w:b/>
          <w:sz w:val="24"/>
          <w:shd w:val="clear" w:color="auto" w:fill="auto"/>
          <w:lang w:eastAsia="zh-CN"/>
        </w:rPr>
        <w:t>工程</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2.1 合格的</w:t>
      </w:r>
      <w:r>
        <w:rPr>
          <w:rFonts w:hint="eastAsia" w:asciiTheme="majorEastAsia" w:hAnsiTheme="majorEastAsia" w:eastAsiaTheme="majorEastAsia" w:cstheme="majorEastAsia"/>
          <w:sz w:val="24"/>
          <w:shd w:val="clear" w:color="auto" w:fill="auto"/>
          <w:lang w:eastAsia="zh-CN"/>
        </w:rPr>
        <w:t>投标人</w:t>
      </w:r>
      <w:r>
        <w:rPr>
          <w:rFonts w:hint="eastAsia" w:asciiTheme="majorEastAsia" w:hAnsiTheme="majorEastAsia" w:eastAsiaTheme="majorEastAsia" w:cstheme="majorEastAsia"/>
          <w:sz w:val="24"/>
          <w:shd w:val="clear" w:color="auto" w:fill="auto"/>
        </w:rPr>
        <w:t xml:space="preserve"> </w:t>
      </w:r>
    </w:p>
    <w:p>
      <w:pPr>
        <w:spacing w:line="440" w:lineRule="exact"/>
        <w:ind w:firstLine="470" w:firstLineChars="196"/>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2.1.1 依照《中华人民共和国公司法》注册、具有法人资格、符合《中华人民共和国政府采购法》第二十二条要求具备的条件、并具备</w:t>
      </w:r>
      <w:r>
        <w:rPr>
          <w:rFonts w:hint="eastAsia" w:asciiTheme="majorEastAsia" w:hAnsiTheme="majorEastAsia" w:eastAsiaTheme="majorEastAsia" w:cstheme="majorEastAsia"/>
          <w:bCs/>
          <w:sz w:val="24"/>
          <w:shd w:val="clear" w:color="auto" w:fill="auto"/>
        </w:rPr>
        <w:t>国家规定的相关该行业必备资质，</w:t>
      </w:r>
      <w:r>
        <w:rPr>
          <w:rFonts w:hint="eastAsia" w:asciiTheme="majorEastAsia" w:hAnsiTheme="majorEastAsia" w:eastAsiaTheme="majorEastAsia" w:cstheme="majorEastAsia"/>
          <w:sz w:val="24"/>
          <w:shd w:val="clear" w:color="auto" w:fill="auto"/>
        </w:rPr>
        <w:t>有能力提供本次</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采购</w:t>
      </w:r>
      <w:r>
        <w:rPr>
          <w:rFonts w:hint="eastAsia" w:asciiTheme="majorEastAsia" w:hAnsiTheme="majorEastAsia" w:eastAsiaTheme="majorEastAsia" w:cstheme="majorEastAsia"/>
          <w:sz w:val="24"/>
          <w:shd w:val="clear" w:color="auto" w:fill="auto"/>
          <w:lang w:eastAsia="zh-CN"/>
        </w:rPr>
        <w:t>技术及</w:t>
      </w:r>
      <w:r>
        <w:rPr>
          <w:rFonts w:hint="eastAsia" w:asciiTheme="majorEastAsia" w:hAnsiTheme="majorEastAsia" w:eastAsiaTheme="majorEastAsia" w:cstheme="majorEastAsia"/>
          <w:sz w:val="24"/>
          <w:shd w:val="clear" w:color="auto" w:fill="auto"/>
        </w:rPr>
        <w:t>服务</w:t>
      </w:r>
      <w:r>
        <w:rPr>
          <w:rFonts w:hint="eastAsia" w:asciiTheme="majorEastAsia" w:hAnsiTheme="majorEastAsia" w:eastAsiaTheme="majorEastAsia" w:cstheme="majorEastAsia"/>
          <w:sz w:val="24"/>
          <w:shd w:val="clear" w:color="auto" w:fill="auto"/>
          <w:lang w:eastAsia="zh-CN"/>
        </w:rPr>
        <w:t>的单位</w:t>
      </w:r>
      <w:r>
        <w:rPr>
          <w:rFonts w:hint="eastAsia" w:asciiTheme="majorEastAsia" w:hAnsiTheme="majorEastAsia" w:eastAsiaTheme="majorEastAsia" w:cstheme="majorEastAsia"/>
          <w:sz w:val="24"/>
          <w:shd w:val="clear" w:color="auto" w:fill="auto"/>
        </w:rPr>
        <w:t>。</w:t>
      </w:r>
    </w:p>
    <w:p>
      <w:pPr>
        <w:spacing w:line="440" w:lineRule="exact"/>
        <w:ind w:firstLine="470" w:firstLineChars="196"/>
        <w:rPr>
          <w:rFonts w:hint="eastAsia" w:asciiTheme="majorEastAsia" w:hAnsiTheme="majorEastAsia" w:eastAsiaTheme="majorEastAsia" w:cstheme="majorEastAsia"/>
          <w:snapToGrid/>
          <w:sz w:val="24"/>
          <w:szCs w:val="24"/>
          <w:lang w:eastAsia="zh-CN"/>
        </w:rPr>
      </w:pPr>
      <w:r>
        <w:rPr>
          <w:rFonts w:hint="eastAsia" w:asciiTheme="majorEastAsia" w:hAnsiTheme="majorEastAsia" w:eastAsiaTheme="majorEastAsia" w:cstheme="majorEastAsia"/>
          <w:sz w:val="24"/>
          <w:shd w:val="clear" w:color="auto" w:fill="auto"/>
          <w:lang w:eastAsia="zh-CN"/>
        </w:rPr>
        <w:t>2.1.2 资质要求：详见投标须知前附表。</w:t>
      </w:r>
    </w:p>
    <w:p>
      <w:pPr>
        <w:pStyle w:val="2"/>
        <w:spacing w:after="0" w:afterLines="0" w:line="440" w:lineRule="exact"/>
        <w:ind w:firstLine="480" w:firstLineChars="200"/>
        <w:rPr>
          <w:rFonts w:hint="eastAsia" w:asciiTheme="majorEastAsia" w:hAnsiTheme="majorEastAsia" w:eastAsiaTheme="majorEastAsia" w:cstheme="majorEastAsia"/>
          <w:b/>
          <w:bCs/>
          <w:sz w:val="21"/>
          <w:szCs w:val="21"/>
          <w:shd w:val="clear" w:color="auto" w:fill="auto"/>
          <w:lang w:val="en-US" w:eastAsia="zh-CN"/>
        </w:rPr>
      </w:pPr>
      <w:r>
        <w:rPr>
          <w:rFonts w:hint="eastAsia" w:asciiTheme="majorEastAsia" w:hAnsiTheme="majorEastAsia" w:eastAsiaTheme="majorEastAsia" w:cstheme="majorEastAsia"/>
          <w:sz w:val="24"/>
          <w:shd w:val="clear" w:color="auto" w:fill="auto"/>
        </w:rPr>
        <w:t>2.1.</w:t>
      </w:r>
      <w:r>
        <w:rPr>
          <w:rFonts w:hint="eastAsia" w:asciiTheme="majorEastAsia" w:hAnsiTheme="majorEastAsia" w:eastAsiaTheme="majorEastAsia" w:cstheme="majorEastAsia"/>
          <w:sz w:val="24"/>
          <w:shd w:val="clear" w:color="auto" w:fill="auto"/>
          <w:lang w:val="en-US" w:eastAsia="zh-CN"/>
        </w:rPr>
        <w:t>3</w:t>
      </w:r>
      <w:r>
        <w:rPr>
          <w:rFonts w:hint="eastAsia" w:asciiTheme="majorEastAsia" w:hAnsiTheme="majorEastAsia" w:eastAsiaTheme="majorEastAsia" w:cstheme="majorEastAsia"/>
          <w:sz w:val="24"/>
          <w:shd w:val="clear" w:color="auto" w:fill="auto"/>
        </w:rPr>
        <w:t xml:space="preserve"> 投标人必须从采购代理机构购买</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文件并登记备案，未从采购代理机构购买</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文件并登记备案的潜在投标人均无资格参加</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w:t>
      </w:r>
    </w:p>
    <w:p>
      <w:pPr>
        <w:spacing w:line="440" w:lineRule="exact"/>
        <w:ind w:firstLine="480" w:firstLineChars="200"/>
        <w:rPr>
          <w:rFonts w:hint="eastAsia" w:asciiTheme="majorEastAsia" w:hAnsiTheme="majorEastAsia" w:eastAsiaTheme="majorEastAsia" w:cstheme="majorEastAsia"/>
          <w:color w:val="000000"/>
          <w:sz w:val="24"/>
          <w:shd w:val="clear" w:color="auto" w:fill="auto"/>
          <w:lang w:eastAsia="zh-CN"/>
        </w:rPr>
      </w:pPr>
      <w:r>
        <w:rPr>
          <w:rFonts w:hint="eastAsia" w:asciiTheme="majorEastAsia" w:hAnsiTheme="majorEastAsia" w:eastAsiaTheme="majorEastAsia" w:cstheme="majorEastAsia"/>
          <w:color w:val="000000"/>
          <w:sz w:val="24"/>
          <w:shd w:val="clear" w:color="auto" w:fill="auto"/>
        </w:rPr>
        <w:t>2.2 合格的</w:t>
      </w:r>
      <w:r>
        <w:rPr>
          <w:rFonts w:hint="eastAsia" w:asciiTheme="majorEastAsia" w:hAnsiTheme="majorEastAsia" w:eastAsiaTheme="majorEastAsia" w:cstheme="majorEastAsia"/>
          <w:color w:val="000000"/>
          <w:sz w:val="24"/>
          <w:shd w:val="clear" w:color="auto" w:fill="auto"/>
          <w:lang w:eastAsia="zh-CN"/>
        </w:rPr>
        <w:t>工程</w:t>
      </w:r>
    </w:p>
    <w:p>
      <w:pPr>
        <w:spacing w:line="440" w:lineRule="exact"/>
        <w:ind w:firstLine="470" w:firstLineChars="196"/>
        <w:rPr>
          <w:rFonts w:hint="eastAsia" w:asciiTheme="majorEastAsia" w:hAnsiTheme="majorEastAsia" w:eastAsiaTheme="majorEastAsia" w:cstheme="majorEastAsia"/>
          <w:color w:val="000000"/>
          <w:sz w:val="24"/>
          <w:shd w:val="clear" w:color="auto" w:fill="auto"/>
        </w:rPr>
      </w:pPr>
      <w:r>
        <w:rPr>
          <w:rFonts w:hint="eastAsia" w:asciiTheme="majorEastAsia" w:hAnsiTheme="majorEastAsia" w:eastAsiaTheme="majorEastAsia" w:cstheme="majorEastAsia"/>
          <w:color w:val="000000"/>
          <w:sz w:val="24"/>
          <w:shd w:val="clear" w:color="auto" w:fill="auto"/>
        </w:rPr>
        <w:t>2.2.1 本次</w:t>
      </w:r>
      <w:r>
        <w:rPr>
          <w:rFonts w:hint="eastAsia" w:asciiTheme="majorEastAsia" w:hAnsiTheme="majorEastAsia" w:eastAsiaTheme="majorEastAsia" w:cstheme="majorEastAsia"/>
          <w:color w:val="000000"/>
          <w:sz w:val="24"/>
          <w:shd w:val="clear" w:color="auto" w:fill="auto"/>
          <w:lang w:eastAsia="zh-CN"/>
        </w:rPr>
        <w:t>投标</w:t>
      </w:r>
      <w:r>
        <w:rPr>
          <w:rFonts w:hint="eastAsia" w:asciiTheme="majorEastAsia" w:hAnsiTheme="majorEastAsia" w:eastAsiaTheme="majorEastAsia" w:cstheme="majorEastAsia"/>
          <w:color w:val="000000"/>
          <w:sz w:val="24"/>
          <w:shd w:val="clear" w:color="auto" w:fill="auto"/>
        </w:rPr>
        <w:t>有关</w:t>
      </w:r>
      <w:r>
        <w:rPr>
          <w:rFonts w:hint="eastAsia" w:asciiTheme="majorEastAsia" w:hAnsiTheme="majorEastAsia" w:eastAsiaTheme="majorEastAsia" w:cstheme="majorEastAsia"/>
          <w:color w:val="000000"/>
          <w:sz w:val="24"/>
          <w:shd w:val="clear" w:color="auto" w:fill="auto"/>
          <w:lang w:eastAsia="zh-CN"/>
        </w:rPr>
        <w:t>工程</w:t>
      </w:r>
      <w:r>
        <w:rPr>
          <w:rFonts w:hint="eastAsia" w:asciiTheme="majorEastAsia" w:hAnsiTheme="majorEastAsia" w:eastAsiaTheme="majorEastAsia" w:cstheme="majorEastAsia"/>
          <w:color w:val="000000"/>
          <w:sz w:val="24"/>
          <w:shd w:val="clear" w:color="auto" w:fill="auto"/>
        </w:rPr>
        <w:t>，均应来自上述2.1条款所规定的合格</w:t>
      </w:r>
      <w:r>
        <w:rPr>
          <w:rFonts w:hint="eastAsia" w:asciiTheme="majorEastAsia" w:hAnsiTheme="majorEastAsia" w:eastAsiaTheme="majorEastAsia" w:cstheme="majorEastAsia"/>
          <w:color w:val="000000"/>
          <w:sz w:val="24"/>
          <w:shd w:val="clear" w:color="auto" w:fill="auto"/>
          <w:lang w:eastAsia="zh-CN"/>
        </w:rPr>
        <w:t>投标人</w:t>
      </w:r>
      <w:r>
        <w:rPr>
          <w:rFonts w:hint="eastAsia" w:asciiTheme="majorEastAsia" w:hAnsiTheme="majorEastAsia" w:eastAsiaTheme="majorEastAsia" w:cstheme="majorEastAsia"/>
          <w:color w:val="000000"/>
          <w:sz w:val="24"/>
          <w:shd w:val="clear" w:color="auto" w:fill="auto"/>
        </w:rPr>
        <w:t>。</w:t>
      </w:r>
    </w:p>
    <w:p>
      <w:pPr>
        <w:spacing w:line="440" w:lineRule="exact"/>
        <w:ind w:firstLine="470" w:firstLineChars="196"/>
        <w:rPr>
          <w:rFonts w:hint="eastAsia" w:asciiTheme="majorEastAsia" w:hAnsiTheme="majorEastAsia" w:eastAsiaTheme="majorEastAsia" w:cstheme="majorEastAsia"/>
          <w:color w:val="000000"/>
          <w:sz w:val="24"/>
          <w:shd w:val="clear" w:color="auto" w:fill="auto"/>
          <w:lang w:eastAsia="zh-CN"/>
        </w:rPr>
      </w:pPr>
      <w:r>
        <w:rPr>
          <w:rFonts w:hint="eastAsia" w:asciiTheme="majorEastAsia" w:hAnsiTheme="majorEastAsia" w:eastAsiaTheme="majorEastAsia" w:cstheme="majorEastAsia"/>
          <w:color w:val="000000"/>
          <w:sz w:val="24"/>
          <w:shd w:val="clear" w:color="auto" w:fill="auto"/>
          <w:lang w:val="en-US" w:eastAsia="zh-CN"/>
        </w:rPr>
        <w:t>2</w:t>
      </w:r>
      <w:r>
        <w:rPr>
          <w:rFonts w:hint="eastAsia" w:asciiTheme="majorEastAsia" w:hAnsiTheme="majorEastAsia" w:eastAsiaTheme="majorEastAsia" w:cstheme="majorEastAsia"/>
          <w:color w:val="000000"/>
          <w:sz w:val="24"/>
          <w:shd w:val="clear" w:color="auto" w:fill="auto"/>
          <w:lang w:eastAsia="zh-CN"/>
        </w:rPr>
        <w:t>.2.</w:t>
      </w:r>
      <w:r>
        <w:rPr>
          <w:rFonts w:hint="eastAsia" w:asciiTheme="majorEastAsia" w:hAnsiTheme="majorEastAsia" w:eastAsiaTheme="majorEastAsia" w:cstheme="majorEastAsia"/>
          <w:color w:val="000000"/>
          <w:sz w:val="24"/>
          <w:shd w:val="clear" w:color="auto" w:fill="auto"/>
          <w:lang w:val="en-US" w:eastAsia="zh-CN"/>
        </w:rPr>
        <w:t>2</w:t>
      </w:r>
      <w:r>
        <w:rPr>
          <w:rFonts w:hint="eastAsia" w:asciiTheme="majorEastAsia" w:hAnsiTheme="majorEastAsia" w:eastAsiaTheme="majorEastAsia" w:cstheme="majorEastAsia"/>
          <w:color w:val="000000"/>
          <w:sz w:val="24"/>
          <w:shd w:val="clear" w:color="auto" w:fill="auto"/>
          <w:lang w:eastAsia="zh-CN"/>
        </w:rPr>
        <w:t xml:space="preserve"> 供应商为本采购项目所承担的建设工程，必须是符合国家相关标准和规范要求，满足招标文件规定的质量、工期、质保期等要求，达到合格工程质量标准。</w:t>
      </w:r>
    </w:p>
    <w:p>
      <w:pPr>
        <w:spacing w:line="440" w:lineRule="exact"/>
        <w:ind w:firstLine="470" w:firstLineChars="196"/>
        <w:rPr>
          <w:rFonts w:hint="default" w:asciiTheme="majorEastAsia" w:hAnsiTheme="majorEastAsia" w:eastAsiaTheme="majorEastAsia" w:cstheme="majorEastAsia"/>
          <w:color w:val="000000"/>
          <w:sz w:val="24"/>
          <w:shd w:val="clear" w:color="auto" w:fill="auto"/>
          <w:lang w:val="en-US" w:eastAsia="zh-CN"/>
        </w:rPr>
      </w:pPr>
      <w:r>
        <w:rPr>
          <w:rFonts w:hint="eastAsia" w:asciiTheme="majorEastAsia" w:hAnsiTheme="majorEastAsia" w:eastAsiaTheme="majorEastAsia" w:cstheme="majorEastAsia"/>
          <w:color w:val="000000"/>
          <w:sz w:val="24"/>
          <w:shd w:val="clear" w:color="auto" w:fill="auto"/>
          <w:lang w:val="en-US" w:eastAsia="zh-CN"/>
        </w:rPr>
        <w:t>2.2.3采购人有权拒绝接受任何质量不合格工程，由此产生的费用及相关后果均由供应商自行承担。</w:t>
      </w:r>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rPr>
        <w:t>3．</w:t>
      </w:r>
      <w:r>
        <w:rPr>
          <w:rFonts w:hint="eastAsia" w:asciiTheme="majorEastAsia" w:hAnsiTheme="majorEastAsia" w:eastAsiaTheme="majorEastAsia" w:cstheme="majorEastAsia"/>
          <w:b/>
          <w:sz w:val="24"/>
          <w:shd w:val="clear" w:color="auto" w:fill="auto"/>
          <w:lang w:eastAsia="zh-CN"/>
        </w:rPr>
        <w:t>投标</w:t>
      </w:r>
      <w:r>
        <w:rPr>
          <w:rFonts w:hint="eastAsia" w:asciiTheme="majorEastAsia" w:hAnsiTheme="majorEastAsia" w:eastAsiaTheme="majorEastAsia" w:cstheme="majorEastAsia"/>
          <w:b/>
          <w:sz w:val="24"/>
          <w:shd w:val="clear" w:color="auto" w:fill="auto"/>
        </w:rPr>
        <w:t>费用</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color w:val="000000"/>
          <w:sz w:val="24"/>
          <w:shd w:val="clear" w:color="auto" w:fill="auto"/>
          <w:lang w:eastAsia="zh-CN"/>
        </w:rPr>
        <w:t>投标人</w:t>
      </w:r>
      <w:r>
        <w:rPr>
          <w:rFonts w:hint="eastAsia" w:asciiTheme="majorEastAsia" w:hAnsiTheme="majorEastAsia" w:eastAsiaTheme="majorEastAsia" w:cstheme="majorEastAsia"/>
          <w:sz w:val="24"/>
          <w:shd w:val="clear" w:color="auto" w:fill="auto"/>
        </w:rPr>
        <w:t>应承担所有与准备和参加</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有关的</w:t>
      </w:r>
      <w:r>
        <w:rPr>
          <w:rFonts w:hint="eastAsia" w:asciiTheme="majorEastAsia" w:hAnsiTheme="majorEastAsia" w:eastAsiaTheme="majorEastAsia" w:cstheme="majorEastAsia"/>
          <w:sz w:val="24"/>
          <w:shd w:val="clear" w:color="auto" w:fill="auto"/>
          <w:lang w:eastAsia="zh-CN"/>
        </w:rPr>
        <w:t>全部</w:t>
      </w:r>
      <w:r>
        <w:rPr>
          <w:rFonts w:hint="eastAsia" w:asciiTheme="majorEastAsia" w:hAnsiTheme="majorEastAsia" w:eastAsiaTheme="majorEastAsia" w:cstheme="majorEastAsia"/>
          <w:sz w:val="24"/>
          <w:shd w:val="clear" w:color="auto" w:fill="auto"/>
        </w:rPr>
        <w:t>费用。</w:t>
      </w:r>
      <w:bookmarkStart w:id="41" w:name="_Toc167591131"/>
      <w:bookmarkStart w:id="42" w:name="_Toc167591479"/>
      <w:bookmarkStart w:id="43" w:name="_Toc167591030"/>
      <w:bookmarkStart w:id="44" w:name="_Toc167849347"/>
      <w:bookmarkStart w:id="45" w:name="_Toc175032424"/>
      <w:bookmarkStart w:id="46" w:name="_Toc167591317"/>
      <w:bookmarkStart w:id="47" w:name="_Toc167590762"/>
      <w:bookmarkStart w:id="48" w:name="_Toc207897903"/>
      <w:bookmarkStart w:id="49" w:name="_Toc173549965"/>
      <w:bookmarkStart w:id="50" w:name="_Toc244623578"/>
      <w:bookmarkStart w:id="51" w:name="_Toc245176652"/>
      <w:bookmarkStart w:id="52" w:name="_Toc170980539"/>
      <w:bookmarkStart w:id="53" w:name="_Toc170980441"/>
      <w:bookmarkStart w:id="54" w:name="_Toc154482466"/>
      <w:bookmarkStart w:id="55" w:name="_Toc169846763"/>
      <w:bookmarkStart w:id="56" w:name="_Toc175033579"/>
      <w:bookmarkStart w:id="57" w:name="_Toc245657540"/>
      <w:bookmarkStart w:id="58" w:name="_Toc245658521"/>
      <w:bookmarkStart w:id="59" w:name="_Toc208337151"/>
      <w:bookmarkStart w:id="60" w:name="_Toc169846860"/>
      <w:bookmarkStart w:id="61" w:name="_Toc169838519"/>
    </w:p>
    <w:p>
      <w:pPr>
        <w:jc w:val="center"/>
        <w:outlineLvl w:val="9"/>
        <w:rPr>
          <w:rFonts w:hint="eastAsia" w:asciiTheme="majorEastAsia" w:hAnsiTheme="majorEastAsia" w:eastAsiaTheme="majorEastAsia" w:cstheme="majorEastAsia"/>
          <w:b/>
          <w:sz w:val="32"/>
          <w:szCs w:val="32"/>
          <w:shd w:val="clear" w:color="auto" w:fill="auto"/>
        </w:rPr>
      </w:pPr>
    </w:p>
    <w:p>
      <w:pPr>
        <w:jc w:val="center"/>
        <w:outlineLvl w:val="1"/>
        <w:rPr>
          <w:rFonts w:hint="eastAsia" w:asciiTheme="majorEastAsia" w:hAnsiTheme="majorEastAsia" w:eastAsiaTheme="majorEastAsia" w:cstheme="majorEastAsia"/>
          <w:b/>
          <w:sz w:val="32"/>
          <w:szCs w:val="32"/>
          <w:shd w:val="clear" w:color="auto" w:fill="auto"/>
        </w:rPr>
      </w:pPr>
      <w:bookmarkStart w:id="62" w:name="_Toc18226"/>
      <w:r>
        <w:rPr>
          <w:rFonts w:hint="eastAsia" w:asciiTheme="majorEastAsia" w:hAnsiTheme="majorEastAsia" w:eastAsiaTheme="majorEastAsia" w:cstheme="majorEastAsia"/>
          <w:b/>
          <w:sz w:val="32"/>
          <w:szCs w:val="32"/>
          <w:shd w:val="clear" w:color="auto" w:fill="auto"/>
        </w:rPr>
        <w:t>二、</w:t>
      </w:r>
      <w:r>
        <w:rPr>
          <w:rFonts w:hint="eastAsia" w:asciiTheme="majorEastAsia" w:hAnsiTheme="majorEastAsia" w:eastAsiaTheme="majorEastAsia" w:cstheme="majorEastAsia"/>
          <w:b/>
          <w:sz w:val="32"/>
          <w:szCs w:val="32"/>
          <w:shd w:val="clear" w:color="auto" w:fill="auto"/>
          <w:lang w:eastAsia="zh-CN"/>
        </w:rPr>
        <w:t>投标</w:t>
      </w:r>
      <w:r>
        <w:rPr>
          <w:rFonts w:hint="eastAsia" w:asciiTheme="majorEastAsia" w:hAnsiTheme="majorEastAsia" w:eastAsiaTheme="majorEastAsia" w:cstheme="majorEastAsia"/>
          <w:b/>
          <w:sz w:val="32"/>
          <w:szCs w:val="32"/>
          <w:shd w:val="clear" w:color="auto" w:fill="auto"/>
        </w:rPr>
        <w:t>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lang w:val="en-US" w:eastAsia="zh-CN"/>
        </w:rPr>
        <w:t>4</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招标</w:t>
      </w:r>
      <w:r>
        <w:rPr>
          <w:rFonts w:hint="eastAsia" w:asciiTheme="majorEastAsia" w:hAnsiTheme="majorEastAsia" w:eastAsiaTheme="majorEastAsia" w:cstheme="majorEastAsia"/>
          <w:b/>
          <w:sz w:val="24"/>
          <w:shd w:val="clear" w:color="auto" w:fill="auto"/>
        </w:rPr>
        <w:t>文件构成</w:t>
      </w:r>
    </w:p>
    <w:p>
      <w:pPr>
        <w:spacing w:line="440" w:lineRule="exact"/>
        <w:ind w:firstLine="470" w:firstLineChars="196"/>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文件包括下列内容：</w:t>
      </w:r>
    </w:p>
    <w:p>
      <w:pPr>
        <w:spacing w:line="440" w:lineRule="exact"/>
        <w:ind w:firstLine="470" w:firstLineChars="196"/>
        <w:rPr>
          <w:rFonts w:hint="eastAsia" w:asciiTheme="majorEastAsia" w:hAnsiTheme="majorEastAsia" w:eastAsiaTheme="majorEastAsia" w:cstheme="majorEastAsia"/>
          <w:sz w:val="24"/>
          <w:highlight w:val="none"/>
          <w:shd w:val="clear" w:color="auto" w:fill="auto"/>
        </w:rPr>
      </w:pPr>
      <w:r>
        <w:rPr>
          <w:rFonts w:hint="eastAsia" w:asciiTheme="majorEastAsia" w:hAnsiTheme="majorEastAsia" w:eastAsiaTheme="majorEastAsia" w:cstheme="majorEastAsia"/>
          <w:sz w:val="24"/>
          <w:highlight w:val="none"/>
          <w:shd w:val="clear" w:color="auto" w:fill="auto"/>
        </w:rPr>
        <w:t>第一章 招标公告</w:t>
      </w:r>
    </w:p>
    <w:p>
      <w:pPr>
        <w:spacing w:line="440" w:lineRule="exact"/>
        <w:ind w:firstLine="470" w:firstLineChars="196"/>
        <w:rPr>
          <w:rFonts w:hint="eastAsia" w:asciiTheme="majorEastAsia" w:hAnsiTheme="majorEastAsia" w:eastAsiaTheme="majorEastAsia" w:cstheme="majorEastAsia"/>
          <w:sz w:val="24"/>
          <w:highlight w:val="none"/>
          <w:shd w:val="clear" w:color="auto" w:fill="auto"/>
          <w:lang w:eastAsia="zh-CN"/>
        </w:rPr>
      </w:pPr>
      <w:r>
        <w:rPr>
          <w:rFonts w:hint="eastAsia" w:asciiTheme="majorEastAsia" w:hAnsiTheme="majorEastAsia" w:eastAsiaTheme="majorEastAsia" w:cstheme="majorEastAsia"/>
          <w:sz w:val="24"/>
          <w:highlight w:val="none"/>
          <w:shd w:val="clear" w:color="auto" w:fill="auto"/>
        </w:rPr>
        <w:t>第二章 投标须知</w:t>
      </w:r>
      <w:r>
        <w:rPr>
          <w:rFonts w:hint="eastAsia" w:asciiTheme="majorEastAsia" w:hAnsiTheme="majorEastAsia" w:eastAsiaTheme="majorEastAsia" w:cstheme="majorEastAsia"/>
          <w:sz w:val="24"/>
          <w:highlight w:val="none"/>
          <w:shd w:val="clear" w:color="auto" w:fill="auto"/>
          <w:lang w:eastAsia="zh-CN"/>
        </w:rPr>
        <w:t>前附表</w:t>
      </w:r>
    </w:p>
    <w:p>
      <w:pPr>
        <w:spacing w:line="440" w:lineRule="exact"/>
        <w:ind w:firstLine="470" w:firstLineChars="196"/>
        <w:rPr>
          <w:rFonts w:hint="eastAsia" w:asciiTheme="majorEastAsia" w:hAnsiTheme="majorEastAsia" w:eastAsiaTheme="majorEastAsia" w:cstheme="majorEastAsia"/>
          <w:sz w:val="24"/>
          <w:highlight w:val="none"/>
          <w:shd w:val="clear" w:color="auto" w:fill="auto"/>
          <w:lang w:eastAsia="zh-CN"/>
        </w:rPr>
      </w:pPr>
      <w:r>
        <w:rPr>
          <w:rFonts w:hint="eastAsia" w:asciiTheme="majorEastAsia" w:hAnsiTheme="majorEastAsia" w:eastAsiaTheme="majorEastAsia" w:cstheme="majorEastAsia"/>
          <w:sz w:val="24"/>
          <w:highlight w:val="none"/>
          <w:shd w:val="clear" w:color="auto" w:fill="auto"/>
        </w:rPr>
        <w:t xml:space="preserve">第三章 </w:t>
      </w:r>
      <w:r>
        <w:rPr>
          <w:rFonts w:hint="eastAsia" w:asciiTheme="majorEastAsia" w:hAnsiTheme="majorEastAsia" w:eastAsiaTheme="majorEastAsia" w:cstheme="majorEastAsia"/>
          <w:sz w:val="24"/>
          <w:highlight w:val="none"/>
          <w:shd w:val="clear" w:color="auto" w:fill="auto"/>
          <w:lang w:eastAsia="zh-CN"/>
        </w:rPr>
        <w:t>投标须知</w:t>
      </w:r>
    </w:p>
    <w:p>
      <w:pPr>
        <w:spacing w:line="440" w:lineRule="exact"/>
        <w:ind w:firstLine="470" w:firstLineChars="196"/>
        <w:rPr>
          <w:rFonts w:hint="eastAsia" w:asciiTheme="majorEastAsia" w:hAnsiTheme="majorEastAsia" w:eastAsiaTheme="majorEastAsia" w:cstheme="majorEastAsia"/>
          <w:sz w:val="24"/>
          <w:highlight w:val="none"/>
          <w:shd w:val="clear" w:color="auto" w:fill="auto"/>
          <w:lang w:eastAsia="zh-CN"/>
        </w:rPr>
      </w:pPr>
      <w:r>
        <w:rPr>
          <w:rFonts w:hint="eastAsia" w:asciiTheme="majorEastAsia" w:hAnsiTheme="majorEastAsia" w:eastAsiaTheme="majorEastAsia" w:cstheme="majorEastAsia"/>
          <w:sz w:val="24"/>
          <w:highlight w:val="none"/>
          <w:shd w:val="clear" w:color="auto" w:fill="auto"/>
        </w:rPr>
        <w:t>第四章</w:t>
      </w:r>
      <w:r>
        <w:rPr>
          <w:rFonts w:hint="eastAsia" w:asciiTheme="majorEastAsia" w:hAnsiTheme="majorEastAsia" w:eastAsiaTheme="majorEastAsia" w:cstheme="majorEastAsia"/>
          <w:sz w:val="24"/>
          <w:highlight w:val="none"/>
          <w:shd w:val="clear" w:color="auto" w:fill="auto"/>
          <w:lang w:val="en-US" w:eastAsia="zh-CN"/>
        </w:rPr>
        <w:t xml:space="preserve"> </w:t>
      </w:r>
      <w:r>
        <w:rPr>
          <w:rFonts w:hint="eastAsia" w:asciiTheme="majorEastAsia" w:hAnsiTheme="majorEastAsia" w:eastAsiaTheme="majorEastAsia" w:cstheme="majorEastAsia"/>
          <w:sz w:val="24"/>
          <w:highlight w:val="none"/>
          <w:shd w:val="clear" w:color="auto" w:fill="auto"/>
          <w:lang w:eastAsia="zh-CN"/>
        </w:rPr>
        <w:t>主要</w:t>
      </w:r>
      <w:r>
        <w:rPr>
          <w:rFonts w:hint="eastAsia" w:asciiTheme="majorEastAsia" w:hAnsiTheme="majorEastAsia" w:eastAsiaTheme="majorEastAsia" w:cstheme="majorEastAsia"/>
          <w:sz w:val="24"/>
          <w:highlight w:val="none"/>
          <w:shd w:val="clear" w:color="auto" w:fill="auto"/>
        </w:rPr>
        <w:t>合同条款</w:t>
      </w:r>
      <w:r>
        <w:rPr>
          <w:rFonts w:hint="eastAsia" w:asciiTheme="majorEastAsia" w:hAnsiTheme="majorEastAsia" w:eastAsiaTheme="majorEastAsia" w:cstheme="majorEastAsia"/>
          <w:sz w:val="24"/>
          <w:highlight w:val="none"/>
          <w:shd w:val="clear" w:color="auto" w:fill="auto"/>
          <w:lang w:eastAsia="zh-CN"/>
        </w:rPr>
        <w:t>及格式</w:t>
      </w:r>
    </w:p>
    <w:p>
      <w:pPr>
        <w:numPr>
          <w:ilvl w:val="0"/>
          <w:numId w:val="0"/>
        </w:numPr>
        <w:spacing w:line="440" w:lineRule="exact"/>
        <w:ind w:firstLine="480" w:firstLineChars="200"/>
        <w:rPr>
          <w:rFonts w:hint="eastAsia" w:asciiTheme="majorEastAsia" w:hAnsiTheme="majorEastAsia" w:eastAsiaTheme="majorEastAsia" w:cstheme="majorEastAsia"/>
          <w:sz w:val="24"/>
          <w:highlight w:val="none"/>
          <w:shd w:val="clear" w:color="auto" w:fill="auto"/>
          <w:lang w:eastAsia="zh-CN"/>
        </w:rPr>
      </w:pPr>
      <w:r>
        <w:rPr>
          <w:rFonts w:hint="eastAsia" w:asciiTheme="majorEastAsia" w:hAnsiTheme="majorEastAsia" w:eastAsiaTheme="majorEastAsia" w:cstheme="majorEastAsia"/>
          <w:sz w:val="24"/>
          <w:highlight w:val="none"/>
          <w:shd w:val="clear" w:color="auto" w:fill="auto"/>
          <w:lang w:eastAsia="zh-CN"/>
        </w:rPr>
        <w:t>第五章</w:t>
      </w:r>
      <w:r>
        <w:rPr>
          <w:rFonts w:hint="eastAsia" w:asciiTheme="majorEastAsia" w:hAnsiTheme="majorEastAsia" w:eastAsiaTheme="majorEastAsia" w:cstheme="majorEastAsia"/>
          <w:sz w:val="24"/>
          <w:highlight w:val="none"/>
          <w:shd w:val="clear" w:color="auto" w:fill="auto"/>
          <w:lang w:val="en-US" w:eastAsia="zh-CN"/>
        </w:rPr>
        <w:t xml:space="preserve"> </w:t>
      </w:r>
      <w:r>
        <w:rPr>
          <w:rFonts w:hint="eastAsia" w:asciiTheme="majorEastAsia" w:hAnsiTheme="majorEastAsia" w:eastAsiaTheme="majorEastAsia" w:cstheme="majorEastAsia"/>
          <w:sz w:val="24"/>
          <w:highlight w:val="none"/>
          <w:shd w:val="clear" w:color="auto" w:fill="auto"/>
          <w:lang w:eastAsia="zh-CN"/>
        </w:rPr>
        <w:t>工程量清单</w:t>
      </w:r>
    </w:p>
    <w:p>
      <w:pPr>
        <w:numPr>
          <w:ilvl w:val="0"/>
          <w:numId w:val="0"/>
        </w:numPr>
        <w:spacing w:line="440" w:lineRule="exact"/>
        <w:ind w:firstLine="480" w:firstLineChars="200"/>
        <w:rPr>
          <w:rFonts w:hint="eastAsia" w:asciiTheme="majorEastAsia" w:hAnsiTheme="majorEastAsia" w:eastAsiaTheme="majorEastAsia" w:cstheme="majorEastAsia"/>
          <w:sz w:val="24"/>
          <w:highlight w:val="yellow"/>
          <w:shd w:val="clear" w:color="auto" w:fill="auto"/>
        </w:rPr>
      </w:pPr>
      <w:r>
        <w:rPr>
          <w:rFonts w:hint="eastAsia" w:asciiTheme="majorEastAsia" w:hAnsiTheme="majorEastAsia" w:eastAsiaTheme="majorEastAsia" w:cstheme="majorEastAsia"/>
          <w:sz w:val="24"/>
          <w:highlight w:val="none"/>
          <w:shd w:val="clear" w:color="auto" w:fill="auto"/>
        </w:rPr>
        <w:t xml:space="preserve">第六章 </w:t>
      </w:r>
      <w:r>
        <w:rPr>
          <w:rFonts w:hint="eastAsia" w:asciiTheme="majorEastAsia" w:hAnsiTheme="majorEastAsia" w:eastAsiaTheme="majorEastAsia" w:cstheme="majorEastAsia"/>
          <w:sz w:val="24"/>
          <w:highlight w:val="none"/>
          <w:shd w:val="clear" w:color="auto" w:fill="auto"/>
          <w:lang w:eastAsia="zh-CN"/>
        </w:rPr>
        <w:t>投标文件</w:t>
      </w:r>
      <w:r>
        <w:rPr>
          <w:rFonts w:hint="eastAsia" w:asciiTheme="majorEastAsia" w:hAnsiTheme="majorEastAsia" w:eastAsiaTheme="majorEastAsia" w:cstheme="majorEastAsia"/>
          <w:sz w:val="24"/>
          <w:highlight w:val="none"/>
          <w:shd w:val="clear" w:color="auto" w:fill="auto"/>
        </w:rPr>
        <w:t>基本格式</w:t>
      </w:r>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lang w:val="en-US" w:eastAsia="zh-CN"/>
        </w:rPr>
        <w:t>5</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招标</w:t>
      </w:r>
      <w:r>
        <w:rPr>
          <w:rFonts w:hint="eastAsia" w:asciiTheme="majorEastAsia" w:hAnsiTheme="majorEastAsia" w:eastAsiaTheme="majorEastAsia" w:cstheme="majorEastAsia"/>
          <w:b/>
          <w:sz w:val="24"/>
          <w:shd w:val="clear" w:color="auto" w:fill="auto"/>
        </w:rPr>
        <w:t>文件的澄清和修改</w:t>
      </w:r>
    </w:p>
    <w:p>
      <w:pPr>
        <w:spacing w:line="440" w:lineRule="exact"/>
        <w:ind w:firstLine="480" w:firstLineChars="200"/>
        <w:rPr>
          <w:rFonts w:hint="eastAsia" w:asciiTheme="majorEastAsia" w:hAnsiTheme="majorEastAsia" w:eastAsiaTheme="majorEastAsia" w:cstheme="majorEastAsia"/>
          <w:sz w:val="24"/>
          <w:shd w:val="clear" w:color="auto" w:fill="auto"/>
        </w:rPr>
      </w:pPr>
      <w:bookmarkStart w:id="63" w:name="_Toc167591318"/>
      <w:bookmarkStart w:id="64" w:name="_Toc175032425"/>
      <w:bookmarkStart w:id="65" w:name="_Toc169846764"/>
      <w:bookmarkStart w:id="66" w:name="_Toc170980442"/>
      <w:bookmarkStart w:id="67" w:name="_Toc207897904"/>
      <w:bookmarkStart w:id="68" w:name="_Toc245176653"/>
      <w:bookmarkStart w:id="69" w:name="_Toc167590763"/>
      <w:bookmarkStart w:id="70" w:name="_Toc169846861"/>
      <w:bookmarkStart w:id="71" w:name="_Toc167591480"/>
      <w:bookmarkStart w:id="72" w:name="_Toc173549966"/>
      <w:bookmarkStart w:id="73" w:name="_Toc208337152"/>
      <w:bookmarkStart w:id="74" w:name="_Toc245658522"/>
      <w:bookmarkStart w:id="75" w:name="_Toc154482467"/>
      <w:bookmarkStart w:id="76" w:name="_Toc245657541"/>
      <w:bookmarkStart w:id="77" w:name="_Toc170980540"/>
      <w:bookmarkStart w:id="78" w:name="_Toc175033580"/>
      <w:bookmarkStart w:id="79" w:name="_Toc169838520"/>
      <w:bookmarkStart w:id="80" w:name="_Toc244623579"/>
      <w:bookmarkStart w:id="81" w:name="_Toc167591031"/>
      <w:bookmarkStart w:id="82" w:name="_Toc167849348"/>
      <w:bookmarkStart w:id="83" w:name="_Toc167591132"/>
      <w:r>
        <w:rPr>
          <w:rFonts w:hint="eastAsia" w:asciiTheme="majorEastAsia" w:hAnsiTheme="majorEastAsia" w:eastAsiaTheme="majorEastAsia" w:cstheme="majorEastAsia"/>
          <w:sz w:val="24"/>
          <w:shd w:val="clear" w:color="auto" w:fill="auto"/>
          <w:lang w:val="en-US" w:eastAsia="zh-CN"/>
        </w:rPr>
        <w:t>5</w:t>
      </w:r>
      <w:r>
        <w:rPr>
          <w:rFonts w:hint="eastAsia" w:asciiTheme="majorEastAsia" w:hAnsiTheme="majorEastAsia" w:eastAsiaTheme="majorEastAsia" w:cstheme="majorEastAsia"/>
          <w:sz w:val="24"/>
          <w:shd w:val="clear" w:color="auto" w:fill="auto"/>
        </w:rPr>
        <w:t>.1提交首次</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截止之日前，招标采购单位或者</w:t>
      </w:r>
      <w:r>
        <w:rPr>
          <w:rFonts w:hint="eastAsia" w:asciiTheme="majorEastAsia" w:hAnsiTheme="majorEastAsia" w:eastAsiaTheme="majorEastAsia" w:cstheme="majorEastAsia"/>
          <w:sz w:val="24"/>
          <w:shd w:val="clear" w:color="auto" w:fill="auto"/>
          <w:lang w:eastAsia="zh-CN"/>
        </w:rPr>
        <w:t>采购代理机构</w:t>
      </w:r>
      <w:r>
        <w:rPr>
          <w:rFonts w:hint="eastAsia" w:asciiTheme="majorEastAsia" w:hAnsiTheme="majorEastAsia" w:eastAsiaTheme="majorEastAsia" w:cstheme="majorEastAsia"/>
          <w:sz w:val="24"/>
          <w:shd w:val="clear" w:color="auto" w:fill="auto"/>
        </w:rPr>
        <w:t>可以对已发出的</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文件进行必要的澄清或者修改，澄清或者修改的内容作为</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文件的组成部分。澄清或者修改的内容可能影响</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编制的，招标采购单位或者</w:t>
      </w:r>
      <w:r>
        <w:rPr>
          <w:rFonts w:hint="eastAsia" w:asciiTheme="majorEastAsia" w:hAnsiTheme="majorEastAsia" w:eastAsiaTheme="majorEastAsia" w:cstheme="majorEastAsia"/>
          <w:sz w:val="24"/>
          <w:shd w:val="clear" w:color="auto" w:fill="auto"/>
          <w:lang w:eastAsia="zh-CN"/>
        </w:rPr>
        <w:t>采购代理机构</w:t>
      </w:r>
      <w:r>
        <w:rPr>
          <w:rFonts w:hint="eastAsia" w:asciiTheme="majorEastAsia" w:hAnsiTheme="majorEastAsia" w:eastAsiaTheme="majorEastAsia" w:cstheme="majorEastAsia"/>
          <w:sz w:val="24"/>
          <w:shd w:val="clear" w:color="auto" w:fill="auto"/>
        </w:rPr>
        <w:t>在提交首次</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截止时间5日前，以书面形式通知所有获取</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文件的投标人；不足5日的，采购人、采购代理机构应当顺延提交首次</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截止时间。</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5</w:t>
      </w:r>
      <w:r>
        <w:rPr>
          <w:rFonts w:hint="eastAsia" w:asciiTheme="majorEastAsia" w:hAnsiTheme="majorEastAsia" w:eastAsiaTheme="majorEastAsia" w:cstheme="majorEastAsia"/>
          <w:sz w:val="24"/>
          <w:shd w:val="clear" w:color="auto" w:fill="auto"/>
        </w:rPr>
        <w:t xml:space="preserve">.2 </w:t>
      </w:r>
      <w:r>
        <w:rPr>
          <w:rFonts w:hint="eastAsia" w:asciiTheme="majorEastAsia" w:hAnsiTheme="majorEastAsia" w:eastAsiaTheme="majorEastAsia" w:cstheme="majorEastAsia"/>
          <w:sz w:val="24"/>
        </w:rPr>
        <w:t>投标人对</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文件若有疑问要求澄清，应在其收到</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文件之日起七个工作日内，按招标公告中的通讯地址，以书面形式通知招标代理机构，招标代理机构对投标人的澄清要求均以书面形式予以答复，并将根据澄清要求涉及的范围把书面答复送达给相关的每一个购买</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文件的投标人，投标人在规定的时间内未要求对</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文件澄清或提出疑问的，将视其为无异议，自动放弃对</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文件再提出异议的权利</w:t>
      </w:r>
      <w:r>
        <w:rPr>
          <w:rFonts w:hint="eastAsia" w:asciiTheme="majorEastAsia" w:hAnsiTheme="majorEastAsia" w:eastAsiaTheme="majorEastAsia" w:cstheme="majorEastAsia"/>
          <w:sz w:val="24"/>
          <w:shd w:val="clear" w:color="auto" w:fill="auto"/>
        </w:rPr>
        <w:t>。</w:t>
      </w:r>
    </w:p>
    <w:p>
      <w:pPr>
        <w:keepNext w:val="0"/>
        <w:keepLines w:val="0"/>
        <w:pageBreakBefore w:val="0"/>
        <w:kinsoku/>
        <w:wordWrap/>
        <w:overflowPunct/>
        <w:topLinePunct w:val="0"/>
        <w:bidi w:val="0"/>
        <w:spacing w:before="0" w:beforeLines="0" w:after="0" w:afterLines="0" w:line="440" w:lineRule="exact"/>
        <w:ind w:right="0" w:rightChars="0" w:firstLine="480" w:firstLineChars="200"/>
        <w:textAlignment w:val="auto"/>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5</w:t>
      </w:r>
      <w:r>
        <w:rPr>
          <w:rFonts w:hint="eastAsia" w:asciiTheme="majorEastAsia" w:hAnsiTheme="majorEastAsia" w:eastAsiaTheme="majorEastAsia" w:cstheme="majorEastAsia"/>
          <w:sz w:val="24"/>
          <w:shd w:val="clear" w:color="auto" w:fill="auto"/>
        </w:rPr>
        <w:t>.3 采购代理机构对</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文件的修改将以书面形式发给所有</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文件收受人，该修改书将构成</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文件的一部分,对投标人有约束力。</w:t>
      </w:r>
      <w:r>
        <w:rPr>
          <w:rFonts w:hint="eastAsia" w:asciiTheme="majorEastAsia" w:hAnsiTheme="majorEastAsia" w:eastAsiaTheme="majorEastAsia" w:cstheme="majorEastAsia"/>
          <w:sz w:val="24"/>
          <w:szCs w:val="24"/>
          <w:shd w:val="clear" w:color="auto" w:fill="auto"/>
        </w:rPr>
        <w:t>投标人在收到通知后应立即以电话、</w:t>
      </w:r>
      <w:r>
        <w:rPr>
          <w:rFonts w:hint="eastAsia" w:asciiTheme="majorEastAsia" w:hAnsiTheme="majorEastAsia" w:eastAsiaTheme="majorEastAsia" w:cstheme="majorEastAsia"/>
          <w:sz w:val="24"/>
          <w:szCs w:val="24"/>
          <w:shd w:val="clear" w:color="auto" w:fill="auto"/>
          <w:lang w:eastAsia="zh-CN"/>
        </w:rPr>
        <w:t>电子邮件</w:t>
      </w:r>
      <w:r>
        <w:rPr>
          <w:rFonts w:hint="eastAsia" w:asciiTheme="majorEastAsia" w:hAnsiTheme="majorEastAsia" w:eastAsiaTheme="majorEastAsia" w:cstheme="majorEastAsia"/>
          <w:sz w:val="24"/>
          <w:szCs w:val="24"/>
          <w:shd w:val="clear" w:color="auto" w:fill="auto"/>
        </w:rPr>
        <w:t>或其他书面形式予以确认。</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5</w:t>
      </w:r>
      <w:r>
        <w:rPr>
          <w:rFonts w:hint="eastAsia" w:asciiTheme="majorEastAsia" w:hAnsiTheme="majorEastAsia" w:eastAsiaTheme="majorEastAsia" w:cstheme="majorEastAsia"/>
          <w:sz w:val="24"/>
          <w:shd w:val="clear" w:color="auto" w:fill="auto"/>
        </w:rPr>
        <w:t>.4 在</w:t>
      </w:r>
      <w:r>
        <w:rPr>
          <w:rFonts w:hint="eastAsia" w:asciiTheme="majorEastAsia" w:hAnsiTheme="majorEastAsia" w:eastAsiaTheme="majorEastAsia" w:cstheme="majorEastAsia"/>
          <w:sz w:val="24"/>
          <w:shd w:val="clear" w:color="auto" w:fill="auto"/>
          <w:lang w:eastAsia="zh-CN"/>
        </w:rPr>
        <w:t>评标</w:t>
      </w:r>
      <w:r>
        <w:rPr>
          <w:rFonts w:hint="eastAsia" w:asciiTheme="majorEastAsia" w:hAnsiTheme="majorEastAsia" w:eastAsiaTheme="majorEastAsia" w:cstheme="majorEastAsia"/>
          <w:sz w:val="24"/>
          <w:shd w:val="clear" w:color="auto" w:fill="auto"/>
        </w:rPr>
        <w:t>过程中，</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文件如有实质性变动的，</w:t>
      </w:r>
      <w:r>
        <w:rPr>
          <w:rFonts w:hint="eastAsia" w:asciiTheme="majorEastAsia" w:hAnsiTheme="majorEastAsia" w:eastAsiaTheme="majorEastAsia" w:cstheme="majorEastAsia"/>
          <w:sz w:val="24"/>
          <w:shd w:val="clear" w:color="auto" w:fill="auto"/>
          <w:lang w:eastAsia="zh-CN"/>
        </w:rPr>
        <w:t>评标</w:t>
      </w:r>
      <w:r>
        <w:rPr>
          <w:rFonts w:hint="eastAsia" w:asciiTheme="majorEastAsia" w:hAnsiTheme="majorEastAsia" w:eastAsiaTheme="majorEastAsia" w:cstheme="majorEastAsia"/>
          <w:sz w:val="24"/>
          <w:shd w:val="clear" w:color="auto" w:fill="auto"/>
        </w:rPr>
        <w:t>小组应当以书面形式通知所有参加</w:t>
      </w:r>
      <w:r>
        <w:rPr>
          <w:rFonts w:hint="eastAsia" w:asciiTheme="majorEastAsia" w:hAnsiTheme="majorEastAsia" w:eastAsiaTheme="majorEastAsia" w:cstheme="majorEastAsia"/>
          <w:sz w:val="24"/>
          <w:shd w:val="clear" w:color="auto" w:fill="auto"/>
          <w:lang w:eastAsia="zh-CN"/>
        </w:rPr>
        <w:t>开标会议</w:t>
      </w:r>
      <w:r>
        <w:rPr>
          <w:rFonts w:hint="eastAsia" w:asciiTheme="majorEastAsia" w:hAnsiTheme="majorEastAsia" w:eastAsiaTheme="majorEastAsia" w:cstheme="majorEastAsia"/>
          <w:sz w:val="24"/>
          <w:shd w:val="clear" w:color="auto" w:fill="auto"/>
        </w:rPr>
        <w:t>的投标人。</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5</w:t>
      </w:r>
      <w:r>
        <w:rPr>
          <w:rFonts w:hint="eastAsia" w:asciiTheme="majorEastAsia" w:hAnsiTheme="majorEastAsia" w:eastAsiaTheme="majorEastAsia" w:cstheme="majorEastAsia"/>
          <w:sz w:val="24"/>
          <w:shd w:val="clear" w:color="auto" w:fill="auto"/>
        </w:rPr>
        <w:t>.5 招标采购单位可以视采购具体情况，延长</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文件提交截止时间和</w:t>
      </w:r>
      <w:r>
        <w:rPr>
          <w:rFonts w:hint="eastAsia" w:asciiTheme="majorEastAsia" w:hAnsiTheme="majorEastAsia" w:eastAsiaTheme="majorEastAsia" w:cstheme="majorEastAsia"/>
          <w:sz w:val="24"/>
          <w:shd w:val="clear" w:color="auto" w:fill="auto"/>
          <w:lang w:eastAsia="zh-CN"/>
        </w:rPr>
        <w:t>开标</w:t>
      </w:r>
      <w:r>
        <w:rPr>
          <w:rFonts w:hint="eastAsia" w:asciiTheme="majorEastAsia" w:hAnsiTheme="majorEastAsia" w:eastAsiaTheme="majorEastAsia" w:cstheme="majorEastAsia"/>
          <w:sz w:val="24"/>
          <w:shd w:val="clear" w:color="auto" w:fill="auto"/>
        </w:rPr>
        <w:t>时间，并将变更时间书面通知所有</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文件收受人。</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 xml:space="preserve">5.6 </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文件的解释权归</w:t>
      </w:r>
      <w:r>
        <w:rPr>
          <w:rFonts w:hint="eastAsia" w:asciiTheme="majorEastAsia" w:hAnsiTheme="majorEastAsia" w:eastAsiaTheme="majorEastAsia" w:cstheme="majorEastAsia"/>
          <w:sz w:val="24"/>
          <w:shd w:val="clear" w:color="auto" w:fill="auto"/>
          <w:lang w:eastAsia="zh-CN"/>
        </w:rPr>
        <w:t>采购人及</w:t>
      </w:r>
      <w:r>
        <w:rPr>
          <w:rFonts w:hint="eastAsia" w:asciiTheme="majorEastAsia" w:hAnsiTheme="majorEastAsia" w:eastAsiaTheme="majorEastAsia" w:cstheme="majorEastAsia"/>
          <w:sz w:val="24"/>
          <w:shd w:val="clear" w:color="auto" w:fill="auto"/>
        </w:rPr>
        <w:t>采购代理机构。</w:t>
      </w:r>
    </w:p>
    <w:p>
      <w:pPr>
        <w:jc w:val="center"/>
        <w:outlineLvl w:val="1"/>
        <w:rPr>
          <w:rFonts w:hint="eastAsia" w:asciiTheme="majorEastAsia" w:hAnsiTheme="majorEastAsia" w:eastAsiaTheme="majorEastAsia" w:cstheme="majorEastAsia"/>
          <w:b/>
          <w:sz w:val="30"/>
          <w:szCs w:val="30"/>
          <w:highlight w:val="yellow"/>
          <w:shd w:val="clear" w:color="auto" w:fill="auto"/>
        </w:rPr>
      </w:pPr>
      <w:bookmarkStart w:id="84" w:name="_Toc12825"/>
      <w:r>
        <w:rPr>
          <w:rFonts w:hint="eastAsia" w:asciiTheme="majorEastAsia" w:hAnsiTheme="majorEastAsia" w:eastAsiaTheme="majorEastAsia" w:cstheme="majorEastAsia"/>
          <w:b/>
          <w:sz w:val="30"/>
          <w:szCs w:val="30"/>
          <w:highlight w:val="none"/>
          <w:shd w:val="clear" w:color="auto" w:fill="auto"/>
        </w:rPr>
        <w:t>三、</w:t>
      </w:r>
      <w:r>
        <w:rPr>
          <w:rFonts w:hint="eastAsia" w:asciiTheme="majorEastAsia" w:hAnsiTheme="majorEastAsia" w:eastAsiaTheme="majorEastAsia" w:cstheme="majorEastAsia"/>
          <w:b/>
          <w:sz w:val="30"/>
          <w:szCs w:val="30"/>
          <w:highlight w:val="none"/>
          <w:shd w:val="clear" w:color="auto" w:fill="auto"/>
          <w:lang w:eastAsia="zh-CN"/>
        </w:rPr>
        <w:t>投标文件</w:t>
      </w:r>
      <w:r>
        <w:rPr>
          <w:rFonts w:hint="eastAsia" w:asciiTheme="majorEastAsia" w:hAnsiTheme="majorEastAsia" w:eastAsiaTheme="majorEastAsia" w:cstheme="majorEastAsia"/>
          <w:b/>
          <w:sz w:val="30"/>
          <w:szCs w:val="30"/>
          <w:highlight w:val="none"/>
          <w:shd w:val="clear" w:color="auto" w:fill="auto"/>
        </w:rPr>
        <w:t>的编制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lang w:val="en-US" w:eastAsia="zh-CN"/>
        </w:rPr>
        <w:t>6</w:t>
      </w:r>
      <w:r>
        <w:rPr>
          <w:rFonts w:hint="eastAsia" w:asciiTheme="majorEastAsia" w:hAnsiTheme="majorEastAsia" w:eastAsiaTheme="majorEastAsia" w:cstheme="majorEastAsia"/>
          <w:b/>
          <w:sz w:val="24"/>
          <w:shd w:val="clear" w:color="auto" w:fill="auto"/>
        </w:rPr>
        <w:t>．编制要求</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6</w:t>
      </w:r>
      <w:r>
        <w:rPr>
          <w:rFonts w:hint="eastAsia" w:asciiTheme="majorEastAsia" w:hAnsiTheme="majorEastAsia" w:eastAsiaTheme="majorEastAsia" w:cstheme="majorEastAsia"/>
          <w:sz w:val="24"/>
          <w:shd w:val="clear" w:color="auto" w:fill="auto"/>
        </w:rPr>
        <w:t>.1 投标人应认真阅读</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文件的所有内容，严格按照</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文件的要求编制和提供</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，并保证所提供的全部资料的真实性，使</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对</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文件作出实质性响应。如果投标人在</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中没有按照</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文件要求提交全部资料或者</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没有对</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文件在各方面都做出实质性响应，其投标</w:t>
      </w:r>
      <w:r>
        <w:rPr>
          <w:rFonts w:hint="eastAsia" w:asciiTheme="majorEastAsia" w:hAnsiTheme="majorEastAsia" w:eastAsiaTheme="majorEastAsia" w:cstheme="majorEastAsia"/>
          <w:sz w:val="24"/>
          <w:shd w:val="clear" w:color="auto" w:fill="auto"/>
          <w:lang w:val="en-US" w:eastAsia="zh-CN"/>
        </w:rPr>
        <w:t>无效</w:t>
      </w:r>
      <w:r>
        <w:rPr>
          <w:rFonts w:hint="eastAsia" w:asciiTheme="majorEastAsia" w:hAnsiTheme="majorEastAsia" w:eastAsiaTheme="majorEastAsia" w:cstheme="majorEastAsia"/>
          <w:sz w:val="24"/>
          <w:shd w:val="clear" w:color="auto" w:fill="auto"/>
        </w:rPr>
        <w:t>。</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6</w:t>
      </w:r>
      <w:r>
        <w:rPr>
          <w:rFonts w:hint="eastAsia" w:asciiTheme="majorEastAsia" w:hAnsiTheme="majorEastAsia" w:eastAsiaTheme="majorEastAsia" w:cstheme="majorEastAsia"/>
          <w:sz w:val="24"/>
          <w:shd w:val="clear" w:color="auto" w:fill="auto"/>
        </w:rPr>
        <w:t>.2 投标人提交的</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以及投标人与采购代理机构就有关</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的所有来往函电均应以中文书写。</w:t>
      </w:r>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lang w:val="en-US" w:eastAsia="zh-CN"/>
        </w:rPr>
        <w:t>7</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投标文件</w:t>
      </w:r>
      <w:r>
        <w:rPr>
          <w:rFonts w:hint="eastAsia" w:asciiTheme="majorEastAsia" w:hAnsiTheme="majorEastAsia" w:eastAsiaTheme="majorEastAsia" w:cstheme="majorEastAsia"/>
          <w:b/>
          <w:sz w:val="24"/>
          <w:shd w:val="clear" w:color="auto" w:fill="auto"/>
        </w:rPr>
        <w:t>构成和格式</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7</w:t>
      </w:r>
      <w:r>
        <w:rPr>
          <w:rFonts w:hint="eastAsia" w:asciiTheme="majorEastAsia" w:hAnsiTheme="majorEastAsia" w:eastAsiaTheme="majorEastAsia" w:cstheme="majorEastAsia"/>
          <w:sz w:val="24"/>
          <w:shd w:val="clear" w:color="auto" w:fill="auto"/>
        </w:rPr>
        <w:t xml:space="preserve">.1 </w:t>
      </w:r>
      <w:r>
        <w:rPr>
          <w:rFonts w:hint="eastAsia" w:asciiTheme="majorEastAsia" w:hAnsiTheme="majorEastAsia" w:eastAsiaTheme="majorEastAsia" w:cstheme="majorEastAsia"/>
          <w:color w:val="000000"/>
          <w:sz w:val="24"/>
          <w:shd w:val="clear" w:color="auto" w:fill="auto"/>
          <w:lang w:eastAsia="zh-CN"/>
        </w:rPr>
        <w:t>投标人</w:t>
      </w:r>
      <w:r>
        <w:rPr>
          <w:rFonts w:hint="eastAsia" w:asciiTheme="majorEastAsia" w:hAnsiTheme="majorEastAsia" w:eastAsiaTheme="majorEastAsia" w:cstheme="majorEastAsia"/>
          <w:sz w:val="24"/>
          <w:shd w:val="clear" w:color="auto" w:fill="auto"/>
        </w:rPr>
        <w:t>编写的</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应包括，但不限于下列部分，请按</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文件提供的相应格式并依照下列顺序编写：</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（1）</w:t>
      </w:r>
      <w:r>
        <w:rPr>
          <w:rFonts w:hint="eastAsia" w:asciiTheme="majorEastAsia" w:hAnsiTheme="majorEastAsia" w:eastAsiaTheme="majorEastAsia" w:cstheme="majorEastAsia"/>
          <w:sz w:val="24"/>
          <w:shd w:val="clear" w:color="auto" w:fill="auto"/>
          <w:lang w:eastAsia="zh-CN"/>
        </w:rPr>
        <w:t>投标函</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（2）</w:t>
      </w:r>
      <w:r>
        <w:rPr>
          <w:rFonts w:hint="eastAsia" w:asciiTheme="majorEastAsia" w:hAnsiTheme="majorEastAsia" w:eastAsiaTheme="majorEastAsia" w:cstheme="majorEastAsia"/>
          <w:sz w:val="24"/>
          <w:shd w:val="clear" w:color="auto" w:fill="auto"/>
          <w:lang w:eastAsia="zh-CN"/>
        </w:rPr>
        <w:t>开标一览表</w:t>
      </w:r>
    </w:p>
    <w:p>
      <w:pPr>
        <w:spacing w:line="440" w:lineRule="exact"/>
        <w:ind w:firstLine="480" w:firstLineChars="200"/>
        <w:rPr>
          <w:rFonts w:hint="eastAsia" w:asciiTheme="majorEastAsia" w:hAnsiTheme="majorEastAsia" w:eastAsiaTheme="majorEastAsia" w:cstheme="majorEastAsia"/>
          <w:sz w:val="24"/>
          <w:shd w:val="clear" w:color="auto" w:fill="auto"/>
          <w:lang w:val="en-US" w:eastAsia="zh-CN"/>
        </w:rPr>
      </w:pPr>
      <w:r>
        <w:rPr>
          <w:rFonts w:hint="eastAsia" w:asciiTheme="majorEastAsia" w:hAnsiTheme="majorEastAsia" w:eastAsiaTheme="majorEastAsia" w:cstheme="majorEastAsia"/>
          <w:sz w:val="24"/>
          <w:shd w:val="clear" w:color="auto" w:fill="auto"/>
          <w:lang w:val="en-US" w:eastAsia="zh-CN"/>
        </w:rPr>
        <w:t>（3）</w:t>
      </w:r>
      <w:r>
        <w:rPr>
          <w:rFonts w:hint="eastAsia" w:asciiTheme="majorEastAsia" w:hAnsiTheme="majorEastAsia" w:eastAsiaTheme="majorEastAsia" w:cstheme="majorEastAsia"/>
          <w:sz w:val="24"/>
          <w:shd w:val="clear" w:color="auto" w:fill="auto"/>
          <w:lang w:eastAsia="zh-CN"/>
        </w:rPr>
        <w:t>供应商概况</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（4）</w:t>
      </w:r>
      <w:r>
        <w:rPr>
          <w:rFonts w:hint="eastAsia" w:asciiTheme="majorEastAsia" w:hAnsiTheme="majorEastAsia" w:eastAsiaTheme="majorEastAsia" w:cstheme="majorEastAsia"/>
          <w:sz w:val="24"/>
          <w:shd w:val="clear" w:color="auto" w:fill="auto"/>
          <w:lang w:eastAsia="zh-CN"/>
        </w:rPr>
        <w:t>资格证明文件</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（5）投标</w:t>
      </w:r>
      <w:r>
        <w:rPr>
          <w:rFonts w:hint="eastAsia" w:asciiTheme="majorEastAsia" w:hAnsiTheme="majorEastAsia" w:eastAsiaTheme="majorEastAsia" w:cstheme="majorEastAsia"/>
          <w:sz w:val="24"/>
          <w:shd w:val="clear" w:color="auto" w:fill="auto"/>
          <w:lang w:eastAsia="zh-CN"/>
        </w:rPr>
        <w:t>方案</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eastAsia="zh-CN"/>
        </w:rPr>
        <w:t>（</w:t>
      </w:r>
      <w:r>
        <w:rPr>
          <w:rFonts w:hint="eastAsia" w:asciiTheme="majorEastAsia" w:hAnsiTheme="majorEastAsia" w:eastAsiaTheme="majorEastAsia" w:cstheme="majorEastAsia"/>
          <w:sz w:val="24"/>
          <w:shd w:val="clear" w:color="auto" w:fill="auto"/>
          <w:lang w:val="en-US" w:eastAsia="zh-CN"/>
        </w:rPr>
        <w:t>6</w:t>
      </w:r>
      <w:r>
        <w:rPr>
          <w:rFonts w:hint="eastAsia" w:asciiTheme="majorEastAsia" w:hAnsiTheme="majorEastAsia" w:eastAsiaTheme="majorEastAsia" w:cstheme="majorEastAsia"/>
          <w:sz w:val="24"/>
          <w:shd w:val="clear" w:color="auto" w:fill="auto"/>
          <w:lang w:eastAsia="zh-CN"/>
        </w:rPr>
        <w:t>）工程质量的保障措施及承诺</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（7）</w:t>
      </w:r>
      <w:r>
        <w:rPr>
          <w:rFonts w:hint="eastAsia" w:asciiTheme="majorEastAsia" w:hAnsiTheme="majorEastAsia" w:eastAsiaTheme="majorEastAsia" w:cstheme="majorEastAsia"/>
          <w:sz w:val="24"/>
          <w:shd w:val="clear" w:color="auto" w:fill="auto"/>
          <w:lang w:eastAsia="zh-CN"/>
        </w:rPr>
        <w:t>投标人近三年类似项目业绩</w:t>
      </w:r>
    </w:p>
    <w:p>
      <w:pPr>
        <w:spacing w:line="440" w:lineRule="exact"/>
        <w:ind w:firstLine="480" w:firstLineChars="2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 w:val="24"/>
          <w:shd w:val="clear" w:color="auto" w:fill="auto"/>
          <w:lang w:eastAsia="zh-CN"/>
        </w:rPr>
        <w:t>（</w:t>
      </w:r>
      <w:r>
        <w:rPr>
          <w:rFonts w:hint="eastAsia" w:asciiTheme="majorEastAsia" w:hAnsiTheme="majorEastAsia" w:eastAsiaTheme="majorEastAsia" w:cstheme="majorEastAsia"/>
          <w:sz w:val="24"/>
          <w:shd w:val="clear" w:color="auto" w:fill="auto"/>
          <w:lang w:val="en-US" w:eastAsia="zh-CN"/>
        </w:rPr>
        <w:t>8</w:t>
      </w:r>
      <w:r>
        <w:rPr>
          <w:rFonts w:hint="eastAsia" w:asciiTheme="majorEastAsia" w:hAnsiTheme="majorEastAsia" w:eastAsiaTheme="majorEastAsia" w:cstheme="majorEastAsia"/>
          <w:sz w:val="24"/>
          <w:shd w:val="clear" w:color="auto" w:fill="auto"/>
          <w:lang w:eastAsia="zh-CN"/>
        </w:rPr>
        <w:t>）</w:t>
      </w:r>
      <w:r>
        <w:rPr>
          <w:rFonts w:hint="eastAsia" w:asciiTheme="majorEastAsia" w:hAnsiTheme="majorEastAsia" w:eastAsiaTheme="majorEastAsia" w:cstheme="majorEastAsia"/>
          <w:sz w:val="24"/>
          <w:shd w:val="clear" w:color="auto" w:fill="auto"/>
          <w:lang w:val="en-US" w:eastAsia="zh-CN"/>
        </w:rPr>
        <w:t>供应商参加政府采购活动承诺书</w:t>
      </w:r>
    </w:p>
    <w:p>
      <w:pPr>
        <w:spacing w:line="440" w:lineRule="exact"/>
        <w:ind w:firstLine="480" w:firstLineChars="200"/>
        <w:rPr>
          <w:rFonts w:hint="eastAsia" w:asciiTheme="majorEastAsia" w:hAnsiTheme="majorEastAsia" w:eastAsiaTheme="majorEastAsia" w:cstheme="majorEastAsia"/>
          <w:sz w:val="24"/>
          <w:shd w:val="clear" w:color="auto" w:fill="auto"/>
          <w:lang w:val="en-US" w:eastAsia="zh-CN"/>
        </w:rPr>
      </w:pPr>
      <w:r>
        <w:rPr>
          <w:rFonts w:hint="eastAsia" w:asciiTheme="majorEastAsia" w:hAnsiTheme="majorEastAsia" w:eastAsiaTheme="majorEastAsia" w:cstheme="majorEastAsia"/>
          <w:sz w:val="24"/>
          <w:shd w:val="clear" w:color="auto" w:fill="auto"/>
          <w:lang w:val="en-US" w:eastAsia="zh-CN"/>
        </w:rPr>
        <w:t>（9）其他材料</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7</w:t>
      </w:r>
      <w:r>
        <w:rPr>
          <w:rFonts w:hint="eastAsia" w:asciiTheme="majorEastAsia" w:hAnsiTheme="majorEastAsia" w:eastAsiaTheme="majorEastAsia" w:cstheme="majorEastAsia"/>
          <w:sz w:val="24"/>
          <w:shd w:val="clear" w:color="auto" w:fill="auto"/>
        </w:rPr>
        <w:t>.2 投标人应按照本须知第</w:t>
      </w:r>
      <w:r>
        <w:rPr>
          <w:rFonts w:hint="eastAsia" w:asciiTheme="majorEastAsia" w:hAnsiTheme="majorEastAsia" w:eastAsiaTheme="majorEastAsia" w:cstheme="majorEastAsia"/>
          <w:sz w:val="24"/>
          <w:shd w:val="clear" w:color="auto" w:fill="auto"/>
          <w:lang w:val="en-US" w:eastAsia="zh-CN"/>
        </w:rPr>
        <w:t>7</w:t>
      </w:r>
      <w:r>
        <w:rPr>
          <w:rFonts w:hint="eastAsia" w:asciiTheme="majorEastAsia" w:hAnsiTheme="majorEastAsia" w:eastAsiaTheme="majorEastAsia" w:cstheme="majorEastAsia"/>
          <w:sz w:val="24"/>
          <w:shd w:val="clear" w:color="auto" w:fill="auto"/>
        </w:rPr>
        <w:t>.1条的内容及</w:t>
      </w:r>
      <w:r>
        <w:rPr>
          <w:rFonts w:hint="eastAsia" w:asciiTheme="majorEastAsia" w:hAnsiTheme="majorEastAsia" w:eastAsiaTheme="majorEastAsia" w:cstheme="majorEastAsia"/>
          <w:sz w:val="24"/>
          <w:highlight w:val="none"/>
          <w:shd w:val="clear" w:color="auto" w:fill="auto"/>
        </w:rPr>
        <w:t>第</w:t>
      </w:r>
      <w:r>
        <w:rPr>
          <w:rFonts w:hint="eastAsia" w:asciiTheme="majorEastAsia" w:hAnsiTheme="majorEastAsia" w:eastAsiaTheme="majorEastAsia" w:cstheme="majorEastAsia"/>
          <w:sz w:val="24"/>
          <w:highlight w:val="none"/>
          <w:shd w:val="clear" w:color="auto" w:fill="auto"/>
          <w:lang w:eastAsia="zh-CN"/>
        </w:rPr>
        <w:t>六</w:t>
      </w:r>
      <w:r>
        <w:rPr>
          <w:rFonts w:hint="eastAsia" w:asciiTheme="majorEastAsia" w:hAnsiTheme="majorEastAsia" w:eastAsiaTheme="majorEastAsia" w:cstheme="majorEastAsia"/>
          <w:sz w:val="24"/>
          <w:highlight w:val="none"/>
          <w:shd w:val="clear" w:color="auto" w:fill="auto"/>
        </w:rPr>
        <w:t>章</w:t>
      </w:r>
      <w:r>
        <w:rPr>
          <w:rFonts w:hint="eastAsia" w:asciiTheme="majorEastAsia" w:hAnsiTheme="majorEastAsia" w:eastAsiaTheme="majorEastAsia" w:cstheme="majorEastAsia"/>
          <w:sz w:val="24"/>
          <w:shd w:val="clear" w:color="auto" w:fill="auto"/>
        </w:rPr>
        <w:t>提供的格式编写</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，不得缺少</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文件要求填写的表格或提交的资料。</w:t>
      </w:r>
    </w:p>
    <w:p>
      <w:pPr>
        <w:spacing w:line="440" w:lineRule="exact"/>
        <w:ind w:firstLine="480" w:firstLineChars="200"/>
        <w:rPr>
          <w:rFonts w:hint="eastAsia" w:asciiTheme="majorEastAsia" w:hAnsiTheme="majorEastAsia" w:eastAsiaTheme="majorEastAsia" w:cstheme="majorEastAsia"/>
          <w:sz w:val="24"/>
          <w:highlight w:val="yellow"/>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7</w:t>
      </w:r>
      <w:r>
        <w:rPr>
          <w:rFonts w:hint="eastAsia" w:asciiTheme="majorEastAsia" w:hAnsiTheme="majorEastAsia" w:eastAsiaTheme="majorEastAsia" w:cstheme="majorEastAsia"/>
          <w:sz w:val="24"/>
          <w:shd w:val="clear" w:color="auto" w:fill="auto"/>
        </w:rPr>
        <w:t>.3 投标人应将</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按本须知第</w:t>
      </w:r>
      <w:r>
        <w:rPr>
          <w:rFonts w:hint="eastAsia" w:asciiTheme="majorEastAsia" w:hAnsiTheme="majorEastAsia" w:eastAsiaTheme="majorEastAsia" w:cstheme="majorEastAsia"/>
          <w:sz w:val="24"/>
          <w:shd w:val="clear" w:color="auto" w:fill="auto"/>
          <w:lang w:val="en-US" w:eastAsia="zh-CN"/>
        </w:rPr>
        <w:t>7</w:t>
      </w:r>
      <w:r>
        <w:rPr>
          <w:rFonts w:hint="eastAsia" w:asciiTheme="majorEastAsia" w:hAnsiTheme="majorEastAsia" w:eastAsiaTheme="majorEastAsia" w:cstheme="majorEastAsia"/>
          <w:sz w:val="24"/>
          <w:shd w:val="clear" w:color="auto" w:fill="auto"/>
        </w:rPr>
        <w:t>.1条规定的顺序编排</w:t>
      </w:r>
      <w:r>
        <w:rPr>
          <w:rFonts w:hint="eastAsia" w:asciiTheme="majorEastAsia" w:hAnsiTheme="majorEastAsia" w:eastAsiaTheme="majorEastAsia" w:cstheme="majorEastAsia"/>
          <w:sz w:val="24"/>
          <w:shd w:val="clear" w:color="auto" w:fill="auto"/>
          <w:lang w:eastAsia="zh-CN"/>
        </w:rPr>
        <w:t>，包括但不限于以上部分。</w:t>
      </w:r>
    </w:p>
    <w:p>
      <w:pPr>
        <w:spacing w:line="440" w:lineRule="exact"/>
        <w:ind w:firstLine="482" w:firstLineChars="200"/>
        <w:rPr>
          <w:rFonts w:hint="eastAsia" w:asciiTheme="majorEastAsia" w:hAnsiTheme="majorEastAsia" w:eastAsiaTheme="majorEastAsia" w:cstheme="majorEastAsia"/>
          <w:b/>
          <w:bCs/>
          <w:sz w:val="24"/>
          <w:shd w:val="clear" w:color="auto" w:fill="auto"/>
          <w:lang w:val="en-US" w:eastAsia="zh-CN"/>
        </w:rPr>
      </w:pPr>
      <w:r>
        <w:rPr>
          <w:rFonts w:hint="eastAsia" w:asciiTheme="majorEastAsia" w:hAnsiTheme="majorEastAsia" w:eastAsiaTheme="majorEastAsia" w:cstheme="majorEastAsia"/>
          <w:b/>
          <w:bCs/>
          <w:sz w:val="24"/>
          <w:shd w:val="clear" w:color="auto" w:fill="auto"/>
          <w:lang w:val="en-US" w:eastAsia="zh-CN"/>
        </w:rPr>
        <w:t>8、投标报价</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textAlignment w:val="auto"/>
        <w:rPr>
          <w:rFonts w:hint="eastAsia" w:asciiTheme="majorEastAsia" w:hAnsiTheme="majorEastAsia" w:eastAsiaTheme="majorEastAsia" w:cstheme="majorEastAsia"/>
          <w:color w:val="0000FF"/>
          <w:sz w:val="24"/>
          <w:szCs w:val="24"/>
          <w:shd w:val="clear" w:color="auto" w:fill="auto"/>
        </w:rPr>
      </w:pPr>
      <w:r>
        <w:rPr>
          <w:rFonts w:hint="eastAsia" w:asciiTheme="majorEastAsia" w:hAnsiTheme="majorEastAsia" w:eastAsiaTheme="majorEastAsia" w:cstheme="majorEastAsia"/>
          <w:sz w:val="24"/>
          <w:shd w:val="clear" w:color="auto" w:fill="auto"/>
          <w:lang w:val="en-US" w:eastAsia="zh-CN"/>
        </w:rPr>
        <w:t>8.</w:t>
      </w: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 xml:space="preserve"> </w:t>
      </w:r>
      <w:r>
        <w:rPr>
          <w:rFonts w:hint="eastAsia" w:asciiTheme="majorEastAsia" w:hAnsiTheme="majorEastAsia" w:eastAsiaTheme="majorEastAsia" w:cstheme="majorEastAsia"/>
          <w:sz w:val="24"/>
          <w:shd w:val="clear" w:color="auto" w:fill="auto"/>
        </w:rPr>
        <w:t>投标</w:t>
      </w:r>
      <w:r>
        <w:rPr>
          <w:rFonts w:hint="eastAsia" w:asciiTheme="majorEastAsia" w:hAnsiTheme="majorEastAsia" w:eastAsiaTheme="majorEastAsia" w:cstheme="majorEastAsia"/>
          <w:sz w:val="24"/>
          <w:shd w:val="clear" w:color="auto" w:fill="auto"/>
          <w:lang w:eastAsia="zh-CN"/>
        </w:rPr>
        <w:t>单位</w:t>
      </w:r>
      <w:r>
        <w:rPr>
          <w:rFonts w:hint="eastAsia" w:asciiTheme="majorEastAsia" w:hAnsiTheme="majorEastAsia" w:eastAsiaTheme="majorEastAsia" w:cstheme="majorEastAsia"/>
          <w:sz w:val="24"/>
          <w:shd w:val="clear" w:color="auto" w:fill="auto"/>
        </w:rPr>
        <w:t>的</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报价</w:t>
      </w:r>
      <w:r>
        <w:rPr>
          <w:rFonts w:hint="eastAsia" w:asciiTheme="majorEastAsia" w:hAnsiTheme="majorEastAsia" w:eastAsiaTheme="majorEastAsia" w:cstheme="majorEastAsia"/>
          <w:sz w:val="24"/>
          <w:shd w:val="clear" w:color="auto" w:fill="auto"/>
          <w:lang w:eastAsia="zh-CN"/>
        </w:rPr>
        <w:t>为</w:t>
      </w:r>
      <w:r>
        <w:rPr>
          <w:rFonts w:hint="eastAsia" w:asciiTheme="majorEastAsia" w:hAnsiTheme="majorEastAsia" w:eastAsiaTheme="majorEastAsia" w:cstheme="majorEastAsia"/>
          <w:sz w:val="24"/>
          <w:shd w:val="clear" w:color="auto" w:fill="auto"/>
        </w:rPr>
        <w:t>本项目所要求</w:t>
      </w:r>
      <w:r>
        <w:rPr>
          <w:rFonts w:hint="eastAsia" w:asciiTheme="majorEastAsia" w:hAnsiTheme="majorEastAsia" w:eastAsiaTheme="majorEastAsia" w:cstheme="majorEastAsia"/>
          <w:sz w:val="24"/>
          <w:shd w:val="clear" w:color="auto" w:fill="auto"/>
          <w:lang w:eastAsia="zh-CN"/>
        </w:rPr>
        <w:t>的</w:t>
      </w:r>
      <w:r>
        <w:rPr>
          <w:rFonts w:hint="eastAsia" w:asciiTheme="majorEastAsia" w:hAnsiTheme="majorEastAsia" w:eastAsiaTheme="majorEastAsia" w:cstheme="majorEastAsia"/>
          <w:sz w:val="24"/>
          <w:shd w:val="clear" w:color="auto" w:fill="auto"/>
        </w:rPr>
        <w:t>全部内容</w:t>
      </w:r>
      <w:r>
        <w:rPr>
          <w:rFonts w:hint="eastAsia" w:asciiTheme="majorEastAsia" w:hAnsiTheme="majorEastAsia" w:eastAsiaTheme="majorEastAsia" w:cstheme="majorEastAsia"/>
          <w:sz w:val="24"/>
          <w:shd w:val="clear" w:color="auto" w:fill="auto"/>
          <w:lang w:eastAsia="zh-CN"/>
        </w:rPr>
        <w:t>成果</w:t>
      </w:r>
      <w:r>
        <w:rPr>
          <w:rFonts w:hint="eastAsia" w:asciiTheme="majorEastAsia" w:hAnsiTheme="majorEastAsia" w:eastAsiaTheme="majorEastAsia" w:cstheme="majorEastAsia"/>
          <w:sz w:val="24"/>
          <w:shd w:val="clear" w:color="auto" w:fill="auto"/>
          <w:lang w:val="zh-CN"/>
        </w:rPr>
        <w:t>和</w:t>
      </w:r>
      <w:r>
        <w:rPr>
          <w:rFonts w:hint="eastAsia" w:asciiTheme="majorEastAsia" w:hAnsiTheme="majorEastAsia" w:eastAsiaTheme="majorEastAsia" w:cstheme="majorEastAsia"/>
          <w:sz w:val="24"/>
          <w:shd w:val="clear" w:color="auto" w:fill="auto"/>
        </w:rPr>
        <w:t>国家按现行税收政策征收的一切税费。</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textAlignment w:val="auto"/>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lang w:val="en-US" w:eastAsia="zh-CN"/>
        </w:rPr>
        <w:t xml:space="preserve">8.2 </w:t>
      </w:r>
      <w:r>
        <w:rPr>
          <w:rFonts w:hint="eastAsia" w:asciiTheme="majorEastAsia" w:hAnsiTheme="majorEastAsia" w:eastAsiaTheme="majorEastAsia" w:cstheme="majorEastAsia"/>
          <w:sz w:val="24"/>
          <w:szCs w:val="24"/>
          <w:shd w:val="clear" w:color="auto" w:fill="auto"/>
          <w:lang w:eastAsia="zh-CN"/>
        </w:rPr>
        <w:t>投标单位</w:t>
      </w:r>
      <w:r>
        <w:rPr>
          <w:rFonts w:hint="eastAsia" w:asciiTheme="majorEastAsia" w:hAnsiTheme="majorEastAsia" w:eastAsiaTheme="majorEastAsia" w:cstheme="majorEastAsia"/>
          <w:sz w:val="24"/>
          <w:szCs w:val="24"/>
          <w:shd w:val="clear" w:color="auto" w:fill="auto"/>
        </w:rPr>
        <w:t>应先到项目所在地踏勘，以充分了解项目位置、地质地貌、气候与水文条件、交通状况等基础设施及任何其他足以影响其提交方案的可实现性和承包价的情况。任何因</w:t>
      </w:r>
      <w:r>
        <w:rPr>
          <w:rFonts w:hint="eastAsia" w:asciiTheme="majorEastAsia" w:hAnsiTheme="majorEastAsia" w:eastAsiaTheme="majorEastAsia" w:cstheme="majorEastAsia"/>
          <w:sz w:val="24"/>
          <w:szCs w:val="24"/>
          <w:shd w:val="clear" w:color="auto" w:fill="auto"/>
          <w:lang w:eastAsia="zh-CN"/>
        </w:rPr>
        <w:t>投标单位</w:t>
      </w:r>
      <w:r>
        <w:rPr>
          <w:rFonts w:hint="eastAsia" w:asciiTheme="majorEastAsia" w:hAnsiTheme="majorEastAsia" w:eastAsiaTheme="majorEastAsia" w:cstheme="majorEastAsia"/>
          <w:sz w:val="24"/>
          <w:szCs w:val="24"/>
          <w:shd w:val="clear" w:color="auto" w:fill="auto"/>
        </w:rPr>
        <w:t>忽视或误解项目基本情况，而使</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人在项目实施过程中蒙受的损失，将由</w:t>
      </w:r>
      <w:r>
        <w:rPr>
          <w:rFonts w:hint="eastAsia" w:asciiTheme="majorEastAsia" w:hAnsiTheme="majorEastAsia" w:eastAsiaTheme="majorEastAsia" w:cstheme="majorEastAsia"/>
          <w:sz w:val="24"/>
          <w:szCs w:val="24"/>
          <w:shd w:val="clear" w:color="auto" w:fill="auto"/>
          <w:lang w:eastAsia="zh-CN"/>
        </w:rPr>
        <w:t>投标单位</w:t>
      </w:r>
      <w:r>
        <w:rPr>
          <w:rFonts w:hint="eastAsia" w:asciiTheme="majorEastAsia" w:hAnsiTheme="majorEastAsia" w:eastAsiaTheme="majorEastAsia" w:cstheme="majorEastAsia"/>
          <w:sz w:val="24"/>
          <w:szCs w:val="24"/>
          <w:shd w:val="clear" w:color="auto" w:fill="auto"/>
        </w:rPr>
        <w:t>按一定比例对</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人进行赔偿。</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textAlignment w:val="auto"/>
        <w:rPr>
          <w:rFonts w:hint="eastAsia" w:asciiTheme="majorEastAsia" w:hAnsiTheme="majorEastAsia" w:eastAsiaTheme="majorEastAsia" w:cstheme="majorEastAsia"/>
          <w:sz w:val="24"/>
          <w:szCs w:val="24"/>
          <w:shd w:val="clear" w:color="auto" w:fill="auto"/>
          <w:lang w:val="en-US" w:eastAsia="zh-CN"/>
        </w:rPr>
      </w:pPr>
      <w:r>
        <w:rPr>
          <w:rFonts w:hint="eastAsia" w:asciiTheme="majorEastAsia" w:hAnsiTheme="majorEastAsia" w:eastAsiaTheme="majorEastAsia" w:cstheme="majorEastAsia"/>
          <w:sz w:val="24"/>
          <w:szCs w:val="24"/>
          <w:shd w:val="clear" w:color="auto" w:fill="auto"/>
          <w:lang w:val="en-US" w:eastAsia="zh-CN"/>
        </w:rPr>
        <w:t xml:space="preserve">8.3 </w:t>
      </w:r>
      <w:r>
        <w:rPr>
          <w:rFonts w:hint="eastAsia" w:asciiTheme="majorEastAsia" w:hAnsiTheme="majorEastAsia" w:eastAsiaTheme="majorEastAsia" w:cstheme="majorEastAsia"/>
          <w:sz w:val="24"/>
          <w:szCs w:val="24"/>
          <w:shd w:val="clear" w:color="auto" w:fill="auto"/>
        </w:rPr>
        <w:t>凡因</w:t>
      </w:r>
      <w:r>
        <w:rPr>
          <w:rFonts w:hint="eastAsia" w:asciiTheme="majorEastAsia" w:hAnsiTheme="majorEastAsia" w:eastAsiaTheme="majorEastAsia" w:cstheme="majorEastAsia"/>
          <w:sz w:val="24"/>
          <w:szCs w:val="24"/>
          <w:shd w:val="clear" w:color="auto" w:fill="auto"/>
          <w:lang w:eastAsia="zh-CN"/>
        </w:rPr>
        <w:t>投标单位</w:t>
      </w:r>
      <w:r>
        <w:rPr>
          <w:rFonts w:hint="eastAsia" w:asciiTheme="majorEastAsia" w:hAnsiTheme="majorEastAsia" w:eastAsiaTheme="majorEastAsia" w:cstheme="majorEastAsia"/>
          <w:sz w:val="24"/>
          <w:szCs w:val="24"/>
          <w:shd w:val="clear" w:color="auto" w:fill="auto"/>
        </w:rPr>
        <w:t>对</w:t>
      </w:r>
      <w:r>
        <w:rPr>
          <w:rFonts w:hint="eastAsia" w:asciiTheme="majorEastAsia" w:hAnsiTheme="majorEastAsia" w:eastAsiaTheme="majorEastAsia" w:cstheme="majorEastAsia"/>
          <w:sz w:val="24"/>
          <w:szCs w:val="24"/>
          <w:shd w:val="clear" w:color="auto" w:fill="auto"/>
          <w:lang w:eastAsia="zh-CN"/>
        </w:rPr>
        <w:t>招标</w:t>
      </w:r>
      <w:r>
        <w:rPr>
          <w:rFonts w:hint="eastAsia" w:asciiTheme="majorEastAsia" w:hAnsiTheme="majorEastAsia" w:eastAsiaTheme="majorEastAsia" w:cstheme="majorEastAsia"/>
          <w:sz w:val="24"/>
          <w:szCs w:val="24"/>
          <w:shd w:val="clear" w:color="auto" w:fill="auto"/>
        </w:rPr>
        <w:t>文件阅读不深、理解不透、误解、疏漏、或因市场行情了解不清造成的后果和风险均由</w:t>
      </w:r>
      <w:r>
        <w:rPr>
          <w:rFonts w:hint="eastAsia" w:asciiTheme="majorEastAsia" w:hAnsiTheme="majorEastAsia" w:eastAsiaTheme="majorEastAsia" w:cstheme="majorEastAsia"/>
          <w:sz w:val="24"/>
          <w:szCs w:val="24"/>
          <w:shd w:val="clear" w:color="auto" w:fill="auto"/>
          <w:lang w:eastAsia="zh-CN"/>
        </w:rPr>
        <w:t>投标单位</w:t>
      </w:r>
      <w:r>
        <w:rPr>
          <w:rFonts w:hint="eastAsia" w:asciiTheme="majorEastAsia" w:hAnsiTheme="majorEastAsia" w:eastAsiaTheme="majorEastAsia" w:cstheme="majorEastAsia"/>
          <w:sz w:val="24"/>
          <w:szCs w:val="24"/>
          <w:shd w:val="clear" w:color="auto" w:fill="auto"/>
        </w:rPr>
        <w:t>自负。</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textAlignment w:val="auto"/>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lang w:val="en-US" w:eastAsia="zh-CN"/>
        </w:rPr>
        <w:t xml:space="preserve">8.4 </w:t>
      </w:r>
      <w:r>
        <w:rPr>
          <w:rFonts w:hint="eastAsia" w:asciiTheme="majorEastAsia" w:hAnsiTheme="majorEastAsia" w:eastAsiaTheme="majorEastAsia" w:cstheme="majorEastAsia"/>
          <w:sz w:val="24"/>
        </w:rPr>
        <w:t>投标单位所报的投标价在合同执行过程中是固定不变的，不得以任何理由予以变更。任何包含价格调整要求的投标，将被认为是非响应性投标，按无效投标处理</w:t>
      </w:r>
      <w:r>
        <w:rPr>
          <w:rFonts w:hint="eastAsia" w:asciiTheme="majorEastAsia" w:hAnsiTheme="majorEastAsia" w:eastAsiaTheme="majorEastAsia" w:cstheme="majorEastAsia"/>
          <w:sz w:val="24"/>
          <w:szCs w:val="24"/>
          <w:shd w:val="clear" w:color="auto" w:fill="auto"/>
        </w:rPr>
        <w:t>。</w:t>
      </w:r>
    </w:p>
    <w:p>
      <w:pPr>
        <w:pStyle w:val="2"/>
        <w:keepNext w:val="0"/>
        <w:keepLines w:val="0"/>
        <w:pageBreakBefore w:val="0"/>
        <w:kinsoku/>
        <w:wordWrap/>
        <w:overflowPunct/>
        <w:topLinePunct w:val="0"/>
        <w:bidi w:val="0"/>
        <w:spacing w:before="0" w:beforeLines="0" w:after="0" w:afterLines="0" w:line="440" w:lineRule="exact"/>
        <w:ind w:right="0" w:rightChars="0" w:firstLine="480" w:firstLineChars="200"/>
        <w:textAlignment w:val="auto"/>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lang w:val="en-US" w:eastAsia="zh-CN"/>
        </w:rPr>
        <w:t xml:space="preserve">8.5 </w:t>
      </w:r>
      <w:r>
        <w:rPr>
          <w:rFonts w:hint="eastAsia" w:asciiTheme="majorEastAsia" w:hAnsiTheme="majorEastAsia" w:eastAsiaTheme="majorEastAsia" w:cstheme="majorEastAsia"/>
          <w:sz w:val="24"/>
          <w:szCs w:val="24"/>
          <w:shd w:val="clear" w:color="auto" w:fill="auto"/>
        </w:rPr>
        <w:t xml:space="preserve"> 踏勘现场</w:t>
      </w:r>
    </w:p>
    <w:p>
      <w:pPr>
        <w:pStyle w:val="2"/>
        <w:keepNext w:val="0"/>
        <w:keepLines w:val="0"/>
        <w:pageBreakBefore w:val="0"/>
        <w:kinsoku/>
        <w:wordWrap/>
        <w:overflowPunct/>
        <w:topLinePunct w:val="0"/>
        <w:bidi w:val="0"/>
        <w:spacing w:before="0" w:beforeLines="0" w:after="0" w:afterLines="0" w:line="440" w:lineRule="exact"/>
        <w:ind w:right="0" w:rightChars="0" w:firstLine="480" w:firstLineChars="200"/>
        <w:textAlignment w:val="auto"/>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lang w:val="en-US" w:eastAsia="zh-CN"/>
        </w:rPr>
        <w:t>8.5</w:t>
      </w:r>
      <w:r>
        <w:rPr>
          <w:rFonts w:hint="eastAsia" w:asciiTheme="majorEastAsia" w:hAnsiTheme="majorEastAsia" w:eastAsiaTheme="majorEastAsia" w:cstheme="majorEastAsia"/>
          <w:sz w:val="24"/>
          <w:szCs w:val="24"/>
          <w:shd w:val="clear" w:color="auto" w:fill="auto"/>
        </w:rPr>
        <w:t>.1 由投标人自行现场踏勘，投标人将需澄清的问题以书面形式提交，</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代理机构、</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人对投标人提出的问题或现场踏勘的问题进行答复，形成答疑纪要发送投标人。投标人承担踏勘现场所发生的自身费用。</w:t>
      </w:r>
    </w:p>
    <w:p>
      <w:pPr>
        <w:pStyle w:val="2"/>
        <w:keepNext w:val="0"/>
        <w:keepLines w:val="0"/>
        <w:pageBreakBefore w:val="0"/>
        <w:kinsoku/>
        <w:wordWrap/>
        <w:overflowPunct/>
        <w:topLinePunct w:val="0"/>
        <w:bidi w:val="0"/>
        <w:spacing w:before="0" w:beforeLines="0" w:after="0" w:afterLines="0" w:line="440" w:lineRule="exact"/>
        <w:ind w:right="0" w:rightChars="0" w:firstLine="480" w:firstLineChars="200"/>
        <w:textAlignment w:val="auto"/>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lang w:val="en-US" w:eastAsia="zh-CN"/>
        </w:rPr>
        <w:t>8.5</w:t>
      </w:r>
      <w:r>
        <w:rPr>
          <w:rFonts w:hint="eastAsia" w:asciiTheme="majorEastAsia" w:hAnsiTheme="majorEastAsia" w:eastAsiaTheme="majorEastAsia" w:cstheme="majorEastAsia"/>
          <w:sz w:val="24"/>
          <w:szCs w:val="24"/>
          <w:shd w:val="clear" w:color="auto" w:fill="auto"/>
        </w:rPr>
        <w:t xml:space="preserve">.2 </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人和</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代理机构向投标人提供的有关现场的数据和资料，是现有的能被投标人利用的资料，</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人和</w:t>
      </w:r>
      <w:r>
        <w:rPr>
          <w:rFonts w:hint="eastAsia" w:asciiTheme="majorEastAsia" w:hAnsiTheme="majorEastAsia" w:eastAsiaTheme="majorEastAsia" w:cstheme="majorEastAsia"/>
          <w:sz w:val="24"/>
          <w:szCs w:val="24"/>
          <w:shd w:val="clear" w:color="auto" w:fill="auto"/>
          <w:lang w:eastAsia="zh-CN"/>
        </w:rPr>
        <w:t>采购</w:t>
      </w:r>
      <w:r>
        <w:rPr>
          <w:rFonts w:hint="eastAsia" w:asciiTheme="majorEastAsia" w:hAnsiTheme="majorEastAsia" w:eastAsiaTheme="majorEastAsia" w:cstheme="majorEastAsia"/>
          <w:sz w:val="24"/>
          <w:szCs w:val="24"/>
          <w:shd w:val="clear" w:color="auto" w:fill="auto"/>
        </w:rPr>
        <w:t>代理机构对投标人做出的任何推论、理解和结论均不承担责任。</w:t>
      </w:r>
    </w:p>
    <w:p>
      <w:pPr>
        <w:spacing w:line="440" w:lineRule="exact"/>
        <w:ind w:firstLine="480" w:firstLineChars="200"/>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lang w:val="en-US" w:eastAsia="zh-CN"/>
        </w:rPr>
        <w:t>8.5</w:t>
      </w:r>
      <w:r>
        <w:rPr>
          <w:rFonts w:hint="eastAsia" w:asciiTheme="majorEastAsia" w:hAnsiTheme="majorEastAsia" w:eastAsiaTheme="majorEastAsia" w:cstheme="majorEastAsia"/>
          <w:sz w:val="24"/>
          <w:szCs w:val="24"/>
          <w:shd w:val="clear" w:color="auto" w:fill="auto"/>
        </w:rPr>
        <w:t xml:space="preserve">.3 </w:t>
      </w:r>
      <w:r>
        <w:rPr>
          <w:rFonts w:hint="eastAsia" w:asciiTheme="majorEastAsia" w:hAnsiTheme="majorEastAsia" w:eastAsiaTheme="majorEastAsia" w:cstheme="majorEastAsia"/>
          <w:sz w:val="24"/>
        </w:rPr>
        <w:t>经采购人允许，投标人可以踏勘为目的进入项目现场，但投标人不得因此使采购人承担有关的责任和蒙受损失。投标人应承担踏勘现场的责任和风险</w:t>
      </w:r>
      <w:r>
        <w:rPr>
          <w:rFonts w:hint="eastAsia" w:asciiTheme="majorEastAsia" w:hAnsiTheme="majorEastAsia" w:eastAsiaTheme="majorEastAsia" w:cstheme="majorEastAsia"/>
          <w:sz w:val="24"/>
          <w:szCs w:val="24"/>
          <w:shd w:val="clear" w:color="auto" w:fill="auto"/>
        </w:rPr>
        <w:t>。</w:t>
      </w:r>
    </w:p>
    <w:p>
      <w:pPr>
        <w:spacing w:line="440" w:lineRule="exact"/>
        <w:ind w:firstLine="482" w:firstLineChars="20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val="en-US" w:eastAsia="zh-CN"/>
        </w:rPr>
        <w:t>8.5.4</w:t>
      </w:r>
      <w:r>
        <w:rPr>
          <w:rFonts w:hint="eastAsia" w:asciiTheme="majorEastAsia" w:hAnsiTheme="majorEastAsia" w:eastAsiaTheme="majorEastAsia" w:cstheme="majorEastAsia"/>
          <w:b/>
          <w:bCs/>
          <w:sz w:val="24"/>
        </w:rPr>
        <w:t>本项目</w:t>
      </w:r>
      <w:r>
        <w:rPr>
          <w:rFonts w:hint="eastAsia" w:asciiTheme="majorEastAsia" w:hAnsiTheme="majorEastAsia" w:eastAsiaTheme="majorEastAsia" w:cstheme="majorEastAsia"/>
          <w:b/>
          <w:bCs/>
          <w:sz w:val="24"/>
          <w:lang w:eastAsia="zh-CN"/>
        </w:rPr>
        <w:t>最高限价</w:t>
      </w:r>
      <w:r>
        <w:rPr>
          <w:rFonts w:hint="eastAsia" w:asciiTheme="majorEastAsia" w:hAnsiTheme="majorEastAsia" w:eastAsiaTheme="majorEastAsia" w:cstheme="majorEastAsia"/>
          <w:b/>
          <w:bCs/>
          <w:sz w:val="24"/>
        </w:rPr>
        <w:t>为：</w:t>
      </w:r>
      <w:r>
        <w:rPr>
          <w:rFonts w:hint="eastAsia" w:asciiTheme="majorEastAsia" w:hAnsiTheme="majorEastAsia" w:eastAsiaTheme="majorEastAsia" w:cstheme="majorEastAsia"/>
          <w:b/>
          <w:bCs/>
          <w:sz w:val="24"/>
          <w:lang w:eastAsia="zh-CN"/>
        </w:rPr>
        <w:t>捌拾捌万贰仟零肆拾贰元捌角陆分</w:t>
      </w: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b/>
          <w:bCs/>
          <w:sz w:val="24"/>
          <w:lang w:eastAsia="zh-CN"/>
        </w:rPr>
        <w:t>￥882042.86元</w:t>
      </w: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b/>
          <w:bCs/>
          <w:sz w:val="24"/>
          <w:lang w:eastAsia="zh-CN"/>
        </w:rPr>
        <w:t>投标</w:t>
      </w:r>
      <w:r>
        <w:rPr>
          <w:rFonts w:hint="eastAsia" w:asciiTheme="majorEastAsia" w:hAnsiTheme="majorEastAsia" w:eastAsiaTheme="majorEastAsia" w:cstheme="majorEastAsia"/>
          <w:b/>
          <w:bCs/>
          <w:sz w:val="24"/>
        </w:rPr>
        <w:t>报价大于本</w:t>
      </w:r>
      <w:r>
        <w:rPr>
          <w:rFonts w:hint="eastAsia" w:asciiTheme="majorEastAsia" w:hAnsiTheme="majorEastAsia" w:eastAsiaTheme="majorEastAsia" w:cstheme="majorEastAsia"/>
          <w:b/>
          <w:bCs/>
          <w:sz w:val="24"/>
          <w:lang w:eastAsia="zh-CN"/>
        </w:rPr>
        <w:t>最高限价</w:t>
      </w:r>
      <w:r>
        <w:rPr>
          <w:rFonts w:hint="eastAsia" w:asciiTheme="majorEastAsia" w:hAnsiTheme="majorEastAsia" w:eastAsiaTheme="majorEastAsia" w:cstheme="majorEastAsia"/>
          <w:b/>
          <w:bCs/>
          <w:sz w:val="24"/>
        </w:rPr>
        <w:t>时按无效投标处理。</w:t>
      </w:r>
    </w:p>
    <w:p>
      <w:pPr>
        <w:spacing w:line="440" w:lineRule="exact"/>
        <w:ind w:firstLine="480" w:firstLineChars="200"/>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sz w:val="24"/>
          <w:lang w:val="en-US" w:eastAsia="zh-CN"/>
        </w:rPr>
        <w:t xml:space="preserve">8.6 </w:t>
      </w:r>
      <w:r>
        <w:rPr>
          <w:rFonts w:hint="eastAsia" w:asciiTheme="majorEastAsia" w:hAnsiTheme="majorEastAsia" w:eastAsiaTheme="majorEastAsia" w:cstheme="majorEastAsia"/>
          <w:b w:val="0"/>
          <w:bCs/>
          <w:sz w:val="24"/>
        </w:rPr>
        <w:t>投标人不得以低于成本的报价参加</w:t>
      </w:r>
      <w:r>
        <w:rPr>
          <w:rFonts w:hint="eastAsia" w:asciiTheme="majorEastAsia" w:hAnsiTheme="majorEastAsia" w:eastAsiaTheme="majorEastAsia" w:cstheme="majorEastAsia"/>
          <w:b w:val="0"/>
          <w:bCs/>
          <w:sz w:val="24"/>
          <w:lang w:eastAsia="zh-CN"/>
        </w:rPr>
        <w:t>投标</w:t>
      </w:r>
      <w:r>
        <w:rPr>
          <w:rFonts w:hint="eastAsia" w:asciiTheme="majorEastAsia" w:hAnsiTheme="majorEastAsia" w:eastAsiaTheme="majorEastAsia" w:cstheme="majorEastAsia"/>
          <w:b w:val="0"/>
          <w:bCs/>
          <w:sz w:val="24"/>
        </w:rPr>
        <w:t>，若投标人的投标报价明显低于其他通过</w:t>
      </w:r>
      <w:r>
        <w:rPr>
          <w:rFonts w:hint="eastAsia" w:asciiTheme="majorEastAsia" w:hAnsiTheme="majorEastAsia" w:eastAsiaTheme="majorEastAsia" w:cstheme="majorEastAsia"/>
          <w:b w:val="0"/>
          <w:bCs/>
          <w:sz w:val="24"/>
          <w:lang w:eastAsia="zh-CN"/>
        </w:rPr>
        <w:t>资质及</w:t>
      </w:r>
      <w:r>
        <w:rPr>
          <w:rFonts w:hint="eastAsia" w:asciiTheme="majorEastAsia" w:hAnsiTheme="majorEastAsia" w:eastAsiaTheme="majorEastAsia" w:cstheme="majorEastAsia"/>
          <w:b w:val="0"/>
          <w:bCs/>
          <w:sz w:val="24"/>
        </w:rPr>
        <w:t>符合性审查投标人的报价，有可能影响</w:t>
      </w:r>
      <w:r>
        <w:rPr>
          <w:rFonts w:hint="eastAsia" w:asciiTheme="majorEastAsia" w:hAnsiTheme="majorEastAsia" w:eastAsiaTheme="majorEastAsia" w:cstheme="majorEastAsia"/>
          <w:b w:val="0"/>
          <w:bCs/>
          <w:sz w:val="24"/>
          <w:lang w:eastAsia="zh-CN"/>
        </w:rPr>
        <w:t>成果及</w:t>
      </w:r>
      <w:r>
        <w:rPr>
          <w:rFonts w:hint="eastAsia" w:asciiTheme="majorEastAsia" w:hAnsiTheme="majorEastAsia" w:eastAsiaTheme="majorEastAsia" w:cstheme="majorEastAsia"/>
          <w:b w:val="0"/>
          <w:bCs/>
          <w:sz w:val="24"/>
        </w:rPr>
        <w:t>服务质量或者不能诚信履约的，经</w:t>
      </w:r>
      <w:r>
        <w:rPr>
          <w:rFonts w:hint="eastAsia" w:asciiTheme="majorEastAsia" w:hAnsiTheme="majorEastAsia" w:eastAsiaTheme="majorEastAsia" w:cstheme="majorEastAsia"/>
          <w:b w:val="0"/>
          <w:bCs/>
          <w:sz w:val="24"/>
          <w:lang w:eastAsia="zh-CN"/>
        </w:rPr>
        <w:t>评标</w:t>
      </w:r>
      <w:r>
        <w:rPr>
          <w:rFonts w:hint="eastAsia" w:asciiTheme="majorEastAsia" w:hAnsiTheme="majorEastAsia" w:eastAsiaTheme="majorEastAsia" w:cstheme="majorEastAsia"/>
          <w:b w:val="0"/>
          <w:bCs/>
          <w:sz w:val="24"/>
        </w:rPr>
        <w:t>小组要求，投标人应当在</w:t>
      </w:r>
      <w:r>
        <w:rPr>
          <w:rFonts w:hint="eastAsia" w:asciiTheme="majorEastAsia" w:hAnsiTheme="majorEastAsia" w:eastAsiaTheme="majorEastAsia" w:cstheme="majorEastAsia"/>
          <w:b w:val="0"/>
          <w:bCs/>
          <w:sz w:val="24"/>
          <w:lang w:eastAsia="zh-CN"/>
        </w:rPr>
        <w:t>开标</w:t>
      </w:r>
      <w:r>
        <w:rPr>
          <w:rFonts w:hint="eastAsia" w:asciiTheme="majorEastAsia" w:hAnsiTheme="majorEastAsia" w:eastAsiaTheme="majorEastAsia" w:cstheme="majorEastAsia"/>
          <w:b w:val="0"/>
          <w:bCs/>
          <w:sz w:val="24"/>
        </w:rPr>
        <w:t>现场规定时间内提供书面说明，并提交相关证明材料，经</w:t>
      </w:r>
      <w:r>
        <w:rPr>
          <w:rFonts w:hint="eastAsia" w:asciiTheme="majorEastAsia" w:hAnsiTheme="majorEastAsia" w:eastAsiaTheme="majorEastAsia" w:cstheme="majorEastAsia"/>
          <w:b w:val="0"/>
          <w:bCs/>
          <w:sz w:val="24"/>
          <w:lang w:eastAsia="zh-CN"/>
        </w:rPr>
        <w:t>评标</w:t>
      </w:r>
      <w:r>
        <w:rPr>
          <w:rFonts w:hint="eastAsia" w:asciiTheme="majorEastAsia" w:hAnsiTheme="majorEastAsia" w:eastAsiaTheme="majorEastAsia" w:cstheme="majorEastAsia"/>
          <w:b w:val="0"/>
          <w:bCs/>
          <w:sz w:val="24"/>
        </w:rPr>
        <w:t>小组质询后不能在规定时间内说明理由，或说明理由经</w:t>
      </w:r>
      <w:r>
        <w:rPr>
          <w:rFonts w:hint="eastAsia" w:asciiTheme="majorEastAsia" w:hAnsiTheme="majorEastAsia" w:eastAsiaTheme="majorEastAsia" w:cstheme="majorEastAsia"/>
          <w:b w:val="0"/>
          <w:bCs/>
          <w:sz w:val="24"/>
          <w:lang w:eastAsia="zh-CN"/>
        </w:rPr>
        <w:t>评标</w:t>
      </w:r>
      <w:r>
        <w:rPr>
          <w:rFonts w:hint="eastAsia" w:asciiTheme="majorEastAsia" w:hAnsiTheme="majorEastAsia" w:eastAsiaTheme="majorEastAsia" w:cstheme="majorEastAsia"/>
          <w:b w:val="0"/>
          <w:bCs/>
          <w:sz w:val="24"/>
        </w:rPr>
        <w:t>小组认为不能证明其报价合理性的，则按无效投标处理</w:t>
      </w:r>
      <w:r>
        <w:rPr>
          <w:rFonts w:hint="eastAsia" w:asciiTheme="majorEastAsia" w:hAnsiTheme="majorEastAsia" w:eastAsiaTheme="majorEastAsia" w:cstheme="majorEastAsia"/>
          <w:b w:val="0"/>
          <w:bCs/>
          <w:sz w:val="24"/>
          <w:shd w:val="clear" w:color="auto" w:fill="auto"/>
        </w:rPr>
        <w:t>。</w:t>
      </w:r>
    </w:p>
    <w:p>
      <w:pPr>
        <w:spacing w:line="440" w:lineRule="exact"/>
        <w:ind w:firstLine="480" w:firstLineChars="200"/>
        <w:rPr>
          <w:rFonts w:hint="eastAsia" w:asciiTheme="majorEastAsia" w:hAnsiTheme="majorEastAsia" w:eastAsiaTheme="majorEastAsia" w:cstheme="majorEastAsia"/>
          <w:b w:val="0"/>
          <w:bCs/>
          <w:sz w:val="24"/>
          <w:shd w:val="clear" w:color="auto" w:fill="auto"/>
        </w:rPr>
      </w:pPr>
      <w:r>
        <w:rPr>
          <w:rFonts w:hint="eastAsia" w:asciiTheme="majorEastAsia" w:hAnsiTheme="majorEastAsia" w:eastAsiaTheme="majorEastAsia" w:cstheme="majorEastAsia"/>
          <w:b w:val="0"/>
          <w:bCs/>
          <w:sz w:val="24"/>
          <w:shd w:val="clear" w:color="auto" w:fill="auto"/>
          <w:lang w:val="en-US" w:eastAsia="zh-CN"/>
        </w:rPr>
        <w:t>9</w:t>
      </w:r>
      <w:r>
        <w:rPr>
          <w:rFonts w:hint="eastAsia" w:asciiTheme="majorEastAsia" w:hAnsiTheme="majorEastAsia" w:eastAsiaTheme="majorEastAsia" w:cstheme="majorEastAsia"/>
          <w:b w:val="0"/>
          <w:bCs/>
          <w:sz w:val="24"/>
          <w:shd w:val="clear" w:color="auto" w:fill="auto"/>
        </w:rPr>
        <w:t>．</w:t>
      </w:r>
      <w:r>
        <w:rPr>
          <w:rFonts w:hint="eastAsia" w:asciiTheme="majorEastAsia" w:hAnsiTheme="majorEastAsia" w:eastAsiaTheme="majorEastAsia" w:cstheme="majorEastAsia"/>
          <w:b w:val="0"/>
          <w:bCs/>
          <w:sz w:val="24"/>
          <w:shd w:val="clear" w:color="auto" w:fill="auto"/>
          <w:lang w:eastAsia="zh-CN"/>
        </w:rPr>
        <w:t>投标</w:t>
      </w:r>
      <w:r>
        <w:rPr>
          <w:rFonts w:hint="eastAsia" w:asciiTheme="majorEastAsia" w:hAnsiTheme="majorEastAsia" w:eastAsiaTheme="majorEastAsia" w:cstheme="majorEastAsia"/>
          <w:b w:val="0"/>
          <w:bCs/>
          <w:sz w:val="24"/>
          <w:shd w:val="clear" w:color="auto" w:fill="auto"/>
        </w:rPr>
        <w:t>货币</w:t>
      </w:r>
    </w:p>
    <w:p>
      <w:pPr>
        <w:spacing w:line="440" w:lineRule="exact"/>
        <w:ind w:firstLine="480"/>
        <w:rPr>
          <w:rFonts w:hint="eastAsia" w:asciiTheme="majorEastAsia" w:hAnsiTheme="majorEastAsia" w:eastAsiaTheme="majorEastAsia" w:cstheme="majorEastAsia"/>
          <w:b w:val="0"/>
          <w:bCs/>
          <w:sz w:val="24"/>
          <w:shd w:val="clear" w:color="auto" w:fill="auto"/>
        </w:rPr>
      </w:pPr>
      <w:r>
        <w:rPr>
          <w:rFonts w:hint="eastAsia" w:asciiTheme="majorEastAsia" w:hAnsiTheme="majorEastAsia" w:eastAsiaTheme="majorEastAsia" w:cstheme="majorEastAsia"/>
          <w:b w:val="0"/>
          <w:bCs/>
          <w:color w:val="000000"/>
          <w:sz w:val="24"/>
          <w:shd w:val="clear" w:color="auto" w:fill="auto"/>
          <w:lang w:eastAsia="zh-CN"/>
        </w:rPr>
        <w:t>投标人</w:t>
      </w:r>
      <w:r>
        <w:rPr>
          <w:rFonts w:hint="eastAsia" w:asciiTheme="majorEastAsia" w:hAnsiTheme="majorEastAsia" w:eastAsiaTheme="majorEastAsia" w:cstheme="majorEastAsia"/>
          <w:b w:val="0"/>
          <w:bCs/>
          <w:sz w:val="24"/>
          <w:shd w:val="clear" w:color="auto" w:fill="auto"/>
        </w:rPr>
        <w:t>提供的</w:t>
      </w:r>
      <w:r>
        <w:rPr>
          <w:rFonts w:hint="eastAsia" w:asciiTheme="majorEastAsia" w:hAnsiTheme="majorEastAsia" w:eastAsiaTheme="majorEastAsia" w:cstheme="majorEastAsia"/>
          <w:b w:val="0"/>
          <w:bCs/>
          <w:sz w:val="24"/>
          <w:shd w:val="clear" w:color="auto" w:fill="auto"/>
          <w:lang w:eastAsia="zh-CN"/>
        </w:rPr>
        <w:t>技术成果与</w:t>
      </w:r>
      <w:r>
        <w:rPr>
          <w:rFonts w:hint="eastAsia" w:asciiTheme="majorEastAsia" w:hAnsiTheme="majorEastAsia" w:eastAsiaTheme="majorEastAsia" w:cstheme="majorEastAsia"/>
          <w:b w:val="0"/>
          <w:bCs/>
          <w:sz w:val="24"/>
          <w:shd w:val="clear" w:color="auto" w:fill="auto"/>
        </w:rPr>
        <w:t>服务一律以人民币报价。</w:t>
      </w:r>
    </w:p>
    <w:p>
      <w:pPr>
        <w:spacing w:line="440" w:lineRule="exact"/>
        <w:ind w:firstLine="480" w:firstLineChars="200"/>
        <w:rPr>
          <w:rFonts w:hint="eastAsia" w:asciiTheme="majorEastAsia" w:hAnsiTheme="majorEastAsia" w:eastAsiaTheme="majorEastAsia" w:cstheme="majorEastAsia"/>
          <w:b w:val="0"/>
          <w:bCs/>
          <w:sz w:val="24"/>
          <w:lang w:val="en-US" w:eastAsia="zh-CN"/>
        </w:rPr>
      </w:pPr>
      <w:bookmarkStart w:id="85" w:name="_Toc245657542"/>
      <w:bookmarkStart w:id="86" w:name="_Toc169846862"/>
      <w:bookmarkStart w:id="87" w:name="_Toc244623580"/>
      <w:bookmarkStart w:id="88" w:name="_Toc170980541"/>
      <w:bookmarkStart w:id="89" w:name="_Toc167849349"/>
      <w:bookmarkStart w:id="90" w:name="_Toc245658523"/>
      <w:bookmarkStart w:id="91" w:name="_Toc167590764"/>
      <w:bookmarkStart w:id="92" w:name="_Toc167591133"/>
      <w:bookmarkStart w:id="93" w:name="_Toc175033581"/>
      <w:bookmarkStart w:id="94" w:name="_Toc167591481"/>
      <w:bookmarkStart w:id="95" w:name="_Toc169846765"/>
      <w:bookmarkStart w:id="96" w:name="_Toc207897905"/>
      <w:bookmarkStart w:id="97" w:name="_Toc170980443"/>
      <w:bookmarkStart w:id="98" w:name="_Toc175032426"/>
      <w:bookmarkStart w:id="99" w:name="_Toc169838521"/>
      <w:bookmarkStart w:id="100" w:name="_Toc167591032"/>
      <w:bookmarkStart w:id="101" w:name="_Toc245176654"/>
      <w:bookmarkStart w:id="102" w:name="_Toc154482468"/>
      <w:bookmarkStart w:id="103" w:name="_Toc208337153"/>
      <w:bookmarkStart w:id="104" w:name="_Toc167591319"/>
      <w:bookmarkStart w:id="105" w:name="_Toc173549967"/>
      <w:r>
        <w:rPr>
          <w:rFonts w:hint="eastAsia" w:asciiTheme="majorEastAsia" w:hAnsiTheme="majorEastAsia" w:eastAsiaTheme="majorEastAsia" w:cstheme="majorEastAsia"/>
          <w:b w:val="0"/>
          <w:bCs/>
          <w:sz w:val="24"/>
          <w:lang w:val="en-US" w:eastAsia="zh-CN"/>
        </w:rPr>
        <w:t>10</w:t>
      </w:r>
      <w:r>
        <w:rPr>
          <w:rFonts w:hint="eastAsia" w:asciiTheme="majorEastAsia" w:hAnsiTheme="majorEastAsia" w:eastAsiaTheme="majorEastAsia" w:cstheme="majorEastAsia"/>
          <w:b w:val="0"/>
          <w:bCs/>
          <w:sz w:val="24"/>
        </w:rPr>
        <w:t>．</w:t>
      </w:r>
      <w:r>
        <w:rPr>
          <w:rFonts w:hint="eastAsia" w:asciiTheme="majorEastAsia" w:hAnsiTheme="majorEastAsia" w:eastAsiaTheme="majorEastAsia" w:cstheme="majorEastAsia"/>
          <w:b w:val="0"/>
          <w:bCs/>
          <w:sz w:val="24"/>
          <w:lang w:eastAsia="zh-CN"/>
        </w:rPr>
        <w:t>投标</w:t>
      </w:r>
      <w:r>
        <w:rPr>
          <w:rFonts w:hint="eastAsia" w:asciiTheme="majorEastAsia" w:hAnsiTheme="majorEastAsia" w:eastAsiaTheme="majorEastAsia" w:cstheme="majorEastAsia"/>
          <w:b w:val="0"/>
          <w:bCs/>
          <w:sz w:val="24"/>
        </w:rPr>
        <w:t>保证金</w:t>
      </w:r>
      <w:r>
        <w:rPr>
          <w:rFonts w:hint="eastAsia" w:asciiTheme="majorEastAsia" w:hAnsiTheme="majorEastAsia" w:eastAsiaTheme="majorEastAsia" w:cstheme="majorEastAsia"/>
          <w:b w:val="0"/>
          <w:bCs/>
          <w:sz w:val="24"/>
          <w:lang w:eastAsia="zh-CN"/>
        </w:rPr>
        <w:t>：</w:t>
      </w:r>
      <w:r>
        <w:rPr>
          <w:rFonts w:hint="eastAsia" w:asciiTheme="majorEastAsia" w:hAnsiTheme="majorEastAsia" w:eastAsiaTheme="majorEastAsia" w:cstheme="majorEastAsia"/>
          <w:b w:val="0"/>
          <w:bCs/>
          <w:sz w:val="24"/>
          <w:lang w:val="en-US" w:eastAsia="zh-CN"/>
        </w:rPr>
        <w:t>/</w:t>
      </w:r>
    </w:p>
    <w:p>
      <w:pPr>
        <w:autoSpaceDE w:val="0"/>
        <w:autoSpaceDN w:val="0"/>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rPr>
        <w:t>1</w:t>
      </w:r>
      <w:r>
        <w:rPr>
          <w:rFonts w:hint="eastAsia" w:asciiTheme="majorEastAsia" w:hAnsiTheme="majorEastAsia" w:eastAsiaTheme="majorEastAsia" w:cstheme="majorEastAsia"/>
          <w:b/>
          <w:sz w:val="24"/>
          <w:shd w:val="clear" w:color="auto" w:fill="auto"/>
          <w:lang w:val="en-US" w:eastAsia="zh-CN"/>
        </w:rPr>
        <w:t>1</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投标文件</w:t>
      </w:r>
      <w:r>
        <w:rPr>
          <w:rFonts w:hint="eastAsia" w:asciiTheme="majorEastAsia" w:hAnsiTheme="majorEastAsia" w:eastAsiaTheme="majorEastAsia" w:cstheme="majorEastAsia"/>
          <w:b/>
          <w:sz w:val="24"/>
          <w:shd w:val="clear" w:color="auto" w:fill="auto"/>
        </w:rPr>
        <w:t>有效期</w:t>
      </w:r>
    </w:p>
    <w:p>
      <w:pPr>
        <w:autoSpaceDE w:val="0"/>
        <w:autoSpaceDN w:val="0"/>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1</w:t>
      </w:r>
      <w:r>
        <w:rPr>
          <w:rFonts w:hint="eastAsia" w:asciiTheme="majorEastAsia" w:hAnsiTheme="majorEastAsia" w:eastAsiaTheme="majorEastAsia" w:cstheme="majorEastAsia"/>
          <w:sz w:val="24"/>
          <w:shd w:val="clear" w:color="auto" w:fill="auto"/>
        </w:rPr>
        <w:t xml:space="preserve">.1 </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有效期为</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之日起九十（90）</w:t>
      </w:r>
      <w:r>
        <w:rPr>
          <w:rFonts w:hint="eastAsia" w:asciiTheme="majorEastAsia" w:hAnsiTheme="majorEastAsia" w:eastAsiaTheme="majorEastAsia" w:cstheme="majorEastAsia"/>
          <w:sz w:val="24"/>
          <w:lang w:eastAsia="zh-CN"/>
        </w:rPr>
        <w:t>天</w:t>
      </w:r>
      <w:r>
        <w:rPr>
          <w:rFonts w:hint="eastAsia" w:asciiTheme="majorEastAsia" w:hAnsiTheme="majorEastAsia" w:eastAsiaTheme="majorEastAsia" w:cstheme="majorEastAsia"/>
          <w:sz w:val="24"/>
        </w:rPr>
        <w:t>（中标人的</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有效期与合同有效期一致）。投标人的</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有效期比</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文件规定短的将被视为非响应性投标，按无效投标处理</w:t>
      </w:r>
      <w:r>
        <w:rPr>
          <w:rFonts w:hint="eastAsia" w:asciiTheme="majorEastAsia" w:hAnsiTheme="majorEastAsia" w:eastAsiaTheme="majorEastAsia" w:cstheme="majorEastAsia"/>
          <w:sz w:val="24"/>
          <w:shd w:val="clear" w:color="auto" w:fill="auto"/>
        </w:rPr>
        <w:t>。</w:t>
      </w:r>
    </w:p>
    <w:p>
      <w:pPr>
        <w:autoSpaceDE w:val="0"/>
        <w:autoSpaceDN w:val="0"/>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1</w:t>
      </w:r>
      <w:r>
        <w:rPr>
          <w:rFonts w:hint="eastAsia" w:asciiTheme="majorEastAsia" w:hAnsiTheme="majorEastAsia" w:eastAsiaTheme="majorEastAsia" w:cstheme="majorEastAsia"/>
          <w:sz w:val="24"/>
          <w:shd w:val="clear" w:color="auto" w:fill="auto"/>
        </w:rPr>
        <w:t xml:space="preserve">.2 </w:t>
      </w:r>
      <w:r>
        <w:rPr>
          <w:rFonts w:hint="eastAsia" w:asciiTheme="majorEastAsia" w:hAnsiTheme="majorEastAsia" w:eastAsiaTheme="majorEastAsia" w:cstheme="majorEastAsia"/>
          <w:sz w:val="24"/>
        </w:rPr>
        <w:t>在特殊情况下，在原</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有效期期满之前，招标采购单位可征得投标人同意延长</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有效期。这种要求与答复均应为书面形式提交</w:t>
      </w:r>
      <w:r>
        <w:rPr>
          <w:rFonts w:hint="eastAsia" w:asciiTheme="majorEastAsia" w:hAnsiTheme="majorEastAsia" w:eastAsiaTheme="majorEastAsia" w:cstheme="majorEastAsia"/>
          <w:sz w:val="24"/>
          <w:shd w:val="clear" w:color="auto" w:fill="auto"/>
        </w:rPr>
        <w:t>。</w:t>
      </w:r>
    </w:p>
    <w:p>
      <w:pPr>
        <w:autoSpaceDE w:val="0"/>
        <w:autoSpaceDN w:val="0"/>
        <w:spacing w:line="440" w:lineRule="exact"/>
        <w:ind w:firstLine="482" w:firstLineChars="200"/>
        <w:rPr>
          <w:rFonts w:hint="eastAsia" w:asciiTheme="majorEastAsia" w:hAnsiTheme="majorEastAsia" w:eastAsiaTheme="majorEastAsia" w:cstheme="majorEastAsia"/>
          <w:b/>
          <w:sz w:val="24"/>
          <w:highlight w:val="none"/>
          <w:shd w:val="clear" w:color="auto" w:fill="auto"/>
        </w:rPr>
      </w:pPr>
      <w:r>
        <w:rPr>
          <w:rFonts w:hint="eastAsia" w:asciiTheme="majorEastAsia" w:hAnsiTheme="majorEastAsia" w:eastAsiaTheme="majorEastAsia" w:cstheme="majorEastAsia"/>
          <w:b/>
          <w:sz w:val="24"/>
          <w:highlight w:val="none"/>
          <w:shd w:val="clear" w:color="auto" w:fill="auto"/>
        </w:rPr>
        <w:t>1</w:t>
      </w:r>
      <w:r>
        <w:rPr>
          <w:rFonts w:hint="eastAsia" w:asciiTheme="majorEastAsia" w:hAnsiTheme="majorEastAsia" w:eastAsiaTheme="majorEastAsia" w:cstheme="majorEastAsia"/>
          <w:b/>
          <w:sz w:val="24"/>
          <w:highlight w:val="none"/>
          <w:shd w:val="clear" w:color="auto" w:fill="auto"/>
          <w:lang w:val="en-US" w:eastAsia="zh-CN"/>
        </w:rPr>
        <w:t>2</w:t>
      </w:r>
      <w:r>
        <w:rPr>
          <w:rFonts w:hint="eastAsia" w:asciiTheme="majorEastAsia" w:hAnsiTheme="majorEastAsia" w:eastAsiaTheme="majorEastAsia" w:cstheme="majorEastAsia"/>
          <w:b/>
          <w:sz w:val="24"/>
          <w:highlight w:val="none"/>
          <w:shd w:val="clear" w:color="auto" w:fill="auto"/>
        </w:rPr>
        <w:t>．</w:t>
      </w:r>
      <w:r>
        <w:rPr>
          <w:rFonts w:hint="eastAsia" w:asciiTheme="majorEastAsia" w:hAnsiTheme="majorEastAsia" w:eastAsiaTheme="majorEastAsia" w:cstheme="majorEastAsia"/>
          <w:b/>
          <w:sz w:val="24"/>
          <w:highlight w:val="none"/>
          <w:shd w:val="clear" w:color="auto" w:fill="auto"/>
          <w:lang w:eastAsia="zh-CN"/>
        </w:rPr>
        <w:t>投标文件</w:t>
      </w:r>
      <w:r>
        <w:rPr>
          <w:rFonts w:hint="eastAsia" w:asciiTheme="majorEastAsia" w:hAnsiTheme="majorEastAsia" w:eastAsiaTheme="majorEastAsia" w:cstheme="majorEastAsia"/>
          <w:b/>
          <w:sz w:val="24"/>
          <w:highlight w:val="none"/>
          <w:shd w:val="clear" w:color="auto" w:fill="auto"/>
        </w:rPr>
        <w:t>的制作和签署</w:t>
      </w:r>
    </w:p>
    <w:p>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rPr>
        <w:t>1</w:t>
      </w:r>
      <w:r>
        <w:rPr>
          <w:rFonts w:hint="eastAsia" w:asciiTheme="majorEastAsia" w:hAnsiTheme="majorEastAsia" w:eastAsiaTheme="majorEastAsia" w:cstheme="majorEastAsia"/>
          <w:sz w:val="24"/>
          <w:szCs w:val="24"/>
          <w:shd w:val="clear" w:color="auto" w:fill="auto"/>
          <w:lang w:val="en-US" w:eastAsia="zh-CN"/>
        </w:rPr>
        <w:t>2</w:t>
      </w:r>
      <w:r>
        <w:rPr>
          <w:rFonts w:hint="eastAsia" w:asciiTheme="majorEastAsia" w:hAnsiTheme="majorEastAsia" w:eastAsiaTheme="majorEastAsia" w:cstheme="majorEastAsia"/>
          <w:sz w:val="24"/>
          <w:szCs w:val="24"/>
          <w:shd w:val="clear" w:color="auto" w:fill="auto"/>
        </w:rPr>
        <w:t>.1 投标人应确保电子投标文件</w:t>
      </w:r>
      <w:r>
        <w:rPr>
          <w:rFonts w:hint="eastAsia" w:asciiTheme="majorEastAsia" w:hAnsiTheme="majorEastAsia" w:eastAsiaTheme="majorEastAsia" w:cstheme="majorEastAsia"/>
          <w:sz w:val="24"/>
          <w:szCs w:val="24"/>
          <w:shd w:val="clear" w:color="auto" w:fill="auto"/>
          <w:lang w:val="en-US" w:eastAsia="zh-CN"/>
        </w:rPr>
        <w:t>文件内容字迹清晰、易于辨认、避免涂改、行间插字或增删，投标文件须逐页加盖本单位公章。如有修改错漏之处，必须由投标人的法人或其授权代表在修改处签字后才有效。</w:t>
      </w:r>
    </w:p>
    <w:p>
      <w:pPr>
        <w:adjustRightInd w:val="0"/>
        <w:snapToGrid w:val="0"/>
        <w:spacing w:line="440" w:lineRule="exact"/>
        <w:ind w:firstLine="480" w:firstLineChars="200"/>
        <w:rPr>
          <w:rFonts w:hint="eastAsia" w:asciiTheme="majorEastAsia" w:hAnsiTheme="majorEastAsia" w:eastAsiaTheme="majorEastAsia" w:cstheme="majorEastAsia"/>
          <w:sz w:val="24"/>
          <w:szCs w:val="24"/>
          <w:highlight w:val="none"/>
          <w:shd w:val="clear" w:color="auto" w:fill="auto"/>
        </w:rPr>
      </w:pPr>
      <w:r>
        <w:rPr>
          <w:rFonts w:hint="eastAsia" w:asciiTheme="majorEastAsia" w:hAnsiTheme="majorEastAsia" w:eastAsiaTheme="majorEastAsia" w:cstheme="majorEastAsia"/>
          <w:sz w:val="24"/>
          <w:szCs w:val="24"/>
          <w:shd w:val="clear" w:color="auto" w:fill="auto"/>
          <w:lang w:val="en-US" w:eastAsia="zh-CN"/>
        </w:rPr>
        <w:t>12.2</w:t>
      </w:r>
      <w:r>
        <w:rPr>
          <w:rFonts w:hint="eastAsia" w:asciiTheme="majorEastAsia" w:hAnsiTheme="majorEastAsia" w:eastAsiaTheme="majorEastAsia" w:cstheme="majorEastAsia"/>
          <w:kern w:val="0"/>
          <w:sz w:val="24"/>
          <w:szCs w:val="24"/>
        </w:rPr>
        <w:t>编制电子</w:t>
      </w:r>
      <w:r>
        <w:rPr>
          <w:rFonts w:hint="eastAsia" w:asciiTheme="majorEastAsia" w:hAnsiTheme="majorEastAsia" w:eastAsiaTheme="majorEastAsia" w:cstheme="majorEastAsia"/>
          <w:kern w:val="0"/>
          <w:sz w:val="24"/>
          <w:szCs w:val="24"/>
          <w:lang w:eastAsia="zh-CN"/>
        </w:rPr>
        <w:t>投标文件</w:t>
      </w:r>
      <w:r>
        <w:rPr>
          <w:rFonts w:hint="eastAsia" w:asciiTheme="majorEastAsia" w:hAnsiTheme="majorEastAsia" w:eastAsiaTheme="majorEastAsia" w:cstheme="majorEastAsia"/>
          <w:kern w:val="0"/>
          <w:sz w:val="24"/>
          <w:szCs w:val="24"/>
        </w:rPr>
        <w:t>时，应使用最新发布的电子招标文件及专用制作工具进行编制。并使用数字认证证书（CA）对</w:t>
      </w:r>
      <w:r>
        <w:rPr>
          <w:rFonts w:hint="eastAsia" w:asciiTheme="majorEastAsia" w:hAnsiTheme="majorEastAsia" w:eastAsiaTheme="majorEastAsia" w:cstheme="majorEastAsia"/>
          <w:kern w:val="0"/>
          <w:sz w:val="24"/>
          <w:szCs w:val="24"/>
          <w:lang w:eastAsia="zh-CN"/>
        </w:rPr>
        <w:t>投标文件</w:t>
      </w:r>
      <w:r>
        <w:rPr>
          <w:rFonts w:hint="eastAsia" w:asciiTheme="majorEastAsia" w:hAnsiTheme="majorEastAsia" w:eastAsiaTheme="majorEastAsia" w:cstheme="majorEastAsia"/>
          <w:kern w:val="0"/>
          <w:sz w:val="24"/>
          <w:szCs w:val="24"/>
        </w:rPr>
        <w:t>进行签署、加密、递交及开标时解密等相关操作。</w:t>
      </w:r>
      <w:r>
        <w:rPr>
          <w:rFonts w:hint="eastAsia" w:asciiTheme="majorEastAsia" w:hAnsiTheme="majorEastAsia" w:eastAsiaTheme="majorEastAsia" w:cstheme="majorEastAsia"/>
          <w:kern w:val="0"/>
          <w:sz w:val="24"/>
          <w:szCs w:val="24"/>
          <w:lang w:eastAsia="zh-CN"/>
        </w:rPr>
        <w:t>投标文件</w:t>
      </w:r>
      <w:r>
        <w:rPr>
          <w:rFonts w:hint="eastAsia" w:asciiTheme="majorEastAsia" w:hAnsiTheme="majorEastAsia" w:eastAsiaTheme="majorEastAsia" w:cstheme="majorEastAsia"/>
          <w:kern w:val="0"/>
          <w:sz w:val="24"/>
          <w:szCs w:val="24"/>
        </w:rPr>
        <w:t>中需要</w:t>
      </w:r>
      <w:r>
        <w:rPr>
          <w:rFonts w:hint="eastAsia" w:asciiTheme="majorEastAsia" w:hAnsiTheme="majorEastAsia" w:eastAsiaTheme="majorEastAsia" w:cstheme="majorEastAsia"/>
          <w:kern w:val="0"/>
          <w:sz w:val="24"/>
          <w:szCs w:val="24"/>
          <w:lang w:val="en-US" w:eastAsia="zh-CN"/>
        </w:rPr>
        <w:t>加盖</w:t>
      </w:r>
      <w:r>
        <w:rPr>
          <w:rFonts w:hint="eastAsia" w:asciiTheme="majorEastAsia" w:hAnsiTheme="majorEastAsia" w:eastAsiaTheme="majorEastAsia" w:cstheme="majorEastAsia"/>
          <w:kern w:val="0"/>
          <w:sz w:val="24"/>
          <w:szCs w:val="24"/>
        </w:rPr>
        <w:t>法定代表人</w:t>
      </w:r>
      <w:r>
        <w:rPr>
          <w:rFonts w:hint="eastAsia" w:asciiTheme="majorEastAsia" w:hAnsiTheme="majorEastAsia" w:eastAsiaTheme="majorEastAsia" w:cstheme="majorEastAsia"/>
          <w:kern w:val="0"/>
          <w:sz w:val="24"/>
          <w:szCs w:val="24"/>
          <w:lang w:val="en-US" w:eastAsia="zh-CN"/>
        </w:rPr>
        <w:t>私章</w:t>
      </w:r>
      <w:r>
        <w:rPr>
          <w:rFonts w:hint="eastAsia" w:asciiTheme="majorEastAsia" w:hAnsiTheme="majorEastAsia" w:eastAsiaTheme="majorEastAsia" w:cstheme="majorEastAsia"/>
          <w:kern w:val="0"/>
          <w:sz w:val="24"/>
          <w:szCs w:val="24"/>
        </w:rPr>
        <w:t>的地方，请使用“法人CA”进行签章；需要加盖供应商公章的地方，请使用“企业 CA”进行盖章。</w:t>
      </w:r>
    </w:p>
    <w:p>
      <w:pPr>
        <w:snapToGrid w:val="0"/>
        <w:spacing w:before="156" w:beforeLines="50" w:after="156" w:afterLines="50"/>
        <w:ind w:firstLine="480" w:firstLineChars="200"/>
        <w:jc w:val="both"/>
        <w:outlineLvl w:val="1"/>
        <w:rPr>
          <w:rFonts w:hint="eastAsia" w:asciiTheme="majorEastAsia" w:hAnsiTheme="majorEastAsia" w:eastAsiaTheme="majorEastAsia" w:cstheme="majorEastAsia"/>
          <w:b/>
          <w:sz w:val="30"/>
          <w:szCs w:val="30"/>
          <w:shd w:val="clear" w:color="auto" w:fill="auto"/>
        </w:rPr>
      </w:pPr>
      <w:bookmarkStart w:id="106" w:name="_Toc547"/>
      <w:r>
        <w:rPr>
          <w:rFonts w:hint="eastAsia" w:asciiTheme="majorEastAsia" w:hAnsiTheme="majorEastAsia" w:eastAsiaTheme="majorEastAsia" w:cstheme="majorEastAsia"/>
          <w:sz w:val="24"/>
          <w:szCs w:val="24"/>
          <w:shd w:val="clear" w:color="auto" w:fill="auto"/>
        </w:rPr>
        <w:t>1</w:t>
      </w:r>
      <w:r>
        <w:rPr>
          <w:rFonts w:hint="eastAsia" w:asciiTheme="majorEastAsia" w:hAnsiTheme="majorEastAsia" w:eastAsiaTheme="majorEastAsia" w:cstheme="majorEastAsia"/>
          <w:sz w:val="24"/>
          <w:szCs w:val="24"/>
          <w:shd w:val="clear" w:color="auto" w:fill="auto"/>
          <w:lang w:val="en-US" w:eastAsia="zh-CN"/>
        </w:rPr>
        <w:t>2</w:t>
      </w:r>
      <w:r>
        <w:rPr>
          <w:rFonts w:hint="eastAsia" w:asciiTheme="majorEastAsia" w:hAnsiTheme="majorEastAsia" w:eastAsiaTheme="majorEastAsia" w:cstheme="majorEastAsia"/>
          <w:sz w:val="24"/>
          <w:szCs w:val="24"/>
          <w:shd w:val="clear" w:color="auto" w:fill="auto"/>
        </w:rPr>
        <w:t>.</w:t>
      </w:r>
      <w:r>
        <w:rPr>
          <w:rFonts w:hint="eastAsia" w:asciiTheme="majorEastAsia" w:hAnsiTheme="majorEastAsia" w:eastAsiaTheme="majorEastAsia" w:cstheme="majorEastAsia"/>
          <w:sz w:val="24"/>
          <w:szCs w:val="24"/>
          <w:shd w:val="clear" w:color="auto" w:fill="auto"/>
          <w:lang w:val="en-US" w:eastAsia="zh-CN"/>
        </w:rPr>
        <w:t>3</w:t>
      </w:r>
      <w:r>
        <w:rPr>
          <w:rFonts w:hint="eastAsia" w:asciiTheme="majorEastAsia" w:hAnsiTheme="majorEastAsia" w:eastAsiaTheme="majorEastAsia" w:cstheme="majorEastAsia"/>
          <w:sz w:val="24"/>
          <w:szCs w:val="24"/>
          <w:shd w:val="clear" w:color="auto" w:fill="auto"/>
        </w:rPr>
        <w:t xml:space="preserve"> </w:t>
      </w:r>
      <w:r>
        <w:rPr>
          <w:rFonts w:hint="eastAsia" w:asciiTheme="majorEastAsia" w:hAnsiTheme="majorEastAsia" w:eastAsiaTheme="majorEastAsia" w:cstheme="majorEastAsia"/>
          <w:sz w:val="24"/>
          <w:szCs w:val="24"/>
          <w:shd w:val="clear" w:color="auto" w:fill="auto"/>
          <w:lang w:eastAsia="zh-CN"/>
        </w:rPr>
        <w:t>投标文件</w:t>
      </w:r>
      <w:r>
        <w:rPr>
          <w:rFonts w:hint="eastAsia" w:asciiTheme="majorEastAsia" w:hAnsiTheme="majorEastAsia" w:eastAsiaTheme="majorEastAsia" w:cstheme="majorEastAsia"/>
          <w:sz w:val="24"/>
          <w:szCs w:val="24"/>
          <w:shd w:val="clear" w:color="auto" w:fill="auto"/>
        </w:rPr>
        <w:t>因表述不清所引起的后果由投标人负责。</w:t>
      </w:r>
      <w:bookmarkEnd w:id="106"/>
    </w:p>
    <w:p>
      <w:pPr>
        <w:snapToGrid w:val="0"/>
        <w:spacing w:before="156" w:beforeLines="50" w:after="156" w:afterLines="50"/>
        <w:jc w:val="center"/>
        <w:outlineLvl w:val="1"/>
        <w:rPr>
          <w:rFonts w:hint="eastAsia" w:asciiTheme="majorEastAsia" w:hAnsiTheme="majorEastAsia" w:eastAsiaTheme="majorEastAsia" w:cstheme="majorEastAsia"/>
          <w:b/>
          <w:sz w:val="30"/>
          <w:szCs w:val="30"/>
          <w:shd w:val="clear" w:color="auto" w:fill="auto"/>
        </w:rPr>
      </w:pPr>
      <w:bookmarkStart w:id="107" w:name="_Toc18486"/>
      <w:r>
        <w:rPr>
          <w:rFonts w:hint="eastAsia" w:asciiTheme="majorEastAsia" w:hAnsiTheme="majorEastAsia" w:eastAsiaTheme="majorEastAsia" w:cstheme="majorEastAsia"/>
          <w:b/>
          <w:sz w:val="30"/>
          <w:szCs w:val="30"/>
          <w:shd w:val="clear" w:color="auto" w:fill="auto"/>
        </w:rPr>
        <w:t>四、</w:t>
      </w:r>
      <w:r>
        <w:rPr>
          <w:rFonts w:hint="eastAsia" w:asciiTheme="majorEastAsia" w:hAnsiTheme="majorEastAsia" w:eastAsiaTheme="majorEastAsia" w:cstheme="majorEastAsia"/>
          <w:b/>
          <w:sz w:val="30"/>
          <w:szCs w:val="30"/>
          <w:shd w:val="clear" w:color="auto" w:fill="auto"/>
          <w:lang w:eastAsia="zh-CN"/>
        </w:rPr>
        <w:t>投标文件</w:t>
      </w:r>
      <w:r>
        <w:rPr>
          <w:rFonts w:hint="eastAsia" w:asciiTheme="majorEastAsia" w:hAnsiTheme="majorEastAsia" w:eastAsiaTheme="majorEastAsia" w:cstheme="majorEastAsia"/>
          <w:b/>
          <w:sz w:val="30"/>
          <w:szCs w:val="30"/>
          <w:shd w:val="clear" w:color="auto" w:fill="auto"/>
        </w:rPr>
        <w:t>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7"/>
    </w:p>
    <w:p>
      <w:pPr>
        <w:snapToGrid w:val="0"/>
        <w:spacing w:line="440" w:lineRule="exact"/>
        <w:ind w:firstLine="482" w:firstLineChars="200"/>
        <w:rPr>
          <w:rFonts w:hint="eastAsia" w:asciiTheme="majorEastAsia" w:hAnsiTheme="majorEastAsia" w:eastAsiaTheme="majorEastAsia" w:cstheme="majorEastAsia"/>
          <w:b/>
          <w:sz w:val="24"/>
          <w:shd w:val="clear" w:color="auto" w:fill="auto"/>
          <w:lang w:eastAsia="zh-CN"/>
        </w:rPr>
      </w:pPr>
      <w:bookmarkStart w:id="108" w:name="_Toc207897906"/>
      <w:bookmarkStart w:id="109" w:name="_Toc169846863"/>
      <w:bookmarkStart w:id="110" w:name="_Toc167590765"/>
      <w:bookmarkStart w:id="111" w:name="_Toc169838522"/>
      <w:bookmarkStart w:id="112" w:name="_Toc169846766"/>
      <w:bookmarkStart w:id="113" w:name="_Toc245657543"/>
      <w:bookmarkStart w:id="114" w:name="_Toc167591134"/>
      <w:bookmarkStart w:id="115" w:name="_Toc170980444"/>
      <w:bookmarkStart w:id="116" w:name="_Toc175033582"/>
      <w:bookmarkStart w:id="117" w:name="_Toc170980542"/>
      <w:bookmarkStart w:id="118" w:name="_Toc167849350"/>
      <w:bookmarkStart w:id="119" w:name="_Toc245658524"/>
      <w:bookmarkStart w:id="120" w:name="_Toc167591482"/>
      <w:bookmarkStart w:id="121" w:name="_Toc245176655"/>
      <w:bookmarkStart w:id="122" w:name="_Toc154482469"/>
      <w:bookmarkStart w:id="123" w:name="_Toc208337154"/>
      <w:bookmarkStart w:id="124" w:name="_Toc167591320"/>
      <w:bookmarkStart w:id="125" w:name="_Toc175032427"/>
      <w:bookmarkStart w:id="126" w:name="_Toc167591033"/>
      <w:bookmarkStart w:id="127" w:name="_Toc244623581"/>
      <w:bookmarkStart w:id="128" w:name="_Toc173549968"/>
      <w:r>
        <w:rPr>
          <w:rFonts w:hint="eastAsia" w:asciiTheme="majorEastAsia" w:hAnsiTheme="majorEastAsia" w:eastAsiaTheme="majorEastAsia" w:cstheme="majorEastAsia"/>
          <w:b/>
          <w:sz w:val="24"/>
          <w:shd w:val="clear" w:color="auto" w:fill="auto"/>
        </w:rPr>
        <w:t>1</w:t>
      </w:r>
      <w:r>
        <w:rPr>
          <w:rFonts w:hint="eastAsia" w:asciiTheme="majorEastAsia" w:hAnsiTheme="majorEastAsia" w:eastAsiaTheme="majorEastAsia" w:cstheme="majorEastAsia"/>
          <w:b/>
          <w:sz w:val="24"/>
          <w:shd w:val="clear" w:color="auto" w:fill="auto"/>
          <w:lang w:val="en-US" w:eastAsia="zh-CN"/>
        </w:rPr>
        <w:t>3</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投标文件</w:t>
      </w:r>
      <w:r>
        <w:rPr>
          <w:rFonts w:hint="eastAsia" w:asciiTheme="majorEastAsia" w:hAnsiTheme="majorEastAsia" w:eastAsiaTheme="majorEastAsia" w:cstheme="majorEastAsia"/>
          <w:b/>
          <w:sz w:val="24"/>
          <w:shd w:val="clear" w:color="auto" w:fill="auto"/>
        </w:rPr>
        <w:t>的</w:t>
      </w:r>
      <w:r>
        <w:rPr>
          <w:rFonts w:hint="eastAsia" w:asciiTheme="majorEastAsia" w:hAnsiTheme="majorEastAsia" w:eastAsiaTheme="majorEastAsia" w:cstheme="majorEastAsia"/>
          <w:b/>
          <w:sz w:val="24"/>
          <w:shd w:val="clear" w:color="auto" w:fill="auto"/>
          <w:lang w:eastAsia="zh-CN"/>
        </w:rPr>
        <w:t>加密和解密</w:t>
      </w:r>
    </w:p>
    <w:p>
      <w:pPr>
        <w:spacing w:line="440" w:lineRule="exact"/>
        <w:ind w:firstLine="480" w:firstLineChars="200"/>
        <w:jc w:val="left"/>
        <w:rPr>
          <w:rStyle w:val="19"/>
          <w:rFonts w:hint="eastAsia" w:asciiTheme="majorEastAsia" w:hAnsiTheme="majorEastAsia" w:eastAsiaTheme="majorEastAsia" w:cstheme="majorEastAsia"/>
          <w:b w:val="0"/>
          <w:bCs w:val="0"/>
          <w:sz w:val="22"/>
          <w:szCs w:val="22"/>
          <w:lang w:val="en-US" w:eastAsia="zh-CN"/>
        </w:rPr>
      </w:pPr>
      <w:r>
        <w:rPr>
          <w:rStyle w:val="19"/>
          <w:rFonts w:hint="eastAsia" w:asciiTheme="majorEastAsia" w:hAnsiTheme="majorEastAsia" w:eastAsiaTheme="majorEastAsia" w:cstheme="majorEastAsia"/>
          <w:b w:val="0"/>
          <w:bCs w:val="0"/>
          <w:sz w:val="24"/>
          <w:szCs w:val="24"/>
        </w:rPr>
        <w:t>本项目采用电子化投标及远程不见面开标方式。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w:t>
      </w:r>
      <w:r>
        <w:rPr>
          <w:rStyle w:val="19"/>
          <w:rFonts w:hint="eastAsia" w:asciiTheme="majorEastAsia" w:hAnsiTheme="majorEastAsia" w:eastAsiaTheme="majorEastAsia" w:cstheme="majorEastAsia"/>
          <w:b w:val="0"/>
          <w:bCs w:val="0"/>
          <w:sz w:val="24"/>
          <w:szCs w:val="24"/>
          <w:lang w:val="en-US"/>
        </w:rPr>
        <w:t>;</w:t>
      </w:r>
      <w:r>
        <w:rPr>
          <w:rStyle w:val="19"/>
          <w:rFonts w:hint="eastAsia" w:asciiTheme="majorEastAsia" w:hAnsiTheme="majorEastAsia" w:eastAsiaTheme="majorEastAsia" w:cstheme="majorEastAsia"/>
          <w:b w:val="0"/>
          <w:bCs w:val="0"/>
          <w:sz w:val="24"/>
          <w:szCs w:val="24"/>
          <w:lang w:val="en-US" w:eastAsia="zh-CN"/>
        </w:rPr>
        <w:t>相关操作流程详见安康市公共资源交易中心不见面开标系统操作手册（投标人）</w:t>
      </w:r>
      <w:r>
        <w:rPr>
          <w:rStyle w:val="19"/>
          <w:rFonts w:hint="eastAsia" w:asciiTheme="majorEastAsia" w:hAnsiTheme="majorEastAsia" w:eastAsiaTheme="majorEastAsia" w:cstheme="majorEastAsia"/>
          <w:b w:val="0"/>
          <w:bCs w:val="0"/>
          <w:sz w:val="22"/>
          <w:szCs w:val="22"/>
          <w:lang w:val="en-US" w:eastAsia="zh-CN"/>
        </w:rPr>
        <w:t>http://ak.sxggzyjy.cn/fwzn/004003/20220621/cb8eaa28-2d20-424a-805c-d2f788a61adf.html</w:t>
      </w:r>
    </w:p>
    <w:p>
      <w:pPr>
        <w:spacing w:line="440" w:lineRule="exact"/>
        <w:ind w:firstLine="480" w:firstLineChars="200"/>
        <w:jc w:val="left"/>
        <w:rPr>
          <w:rStyle w:val="19"/>
          <w:rFonts w:hint="eastAsia" w:asciiTheme="majorEastAsia" w:hAnsiTheme="majorEastAsia" w:eastAsiaTheme="majorEastAsia" w:cstheme="majorEastAsia"/>
          <w:b w:val="0"/>
          <w:bCs w:val="0"/>
          <w:sz w:val="24"/>
          <w:szCs w:val="24"/>
          <w:lang w:val="en-US" w:eastAsia="zh-CN"/>
        </w:rPr>
      </w:pPr>
      <w:r>
        <w:rPr>
          <w:rStyle w:val="19"/>
          <w:rFonts w:hint="eastAsia" w:asciiTheme="majorEastAsia" w:hAnsiTheme="majorEastAsia" w:eastAsiaTheme="majorEastAsia" w:cstheme="majorEastAsia"/>
          <w:b w:val="0"/>
          <w:bCs w:val="0"/>
          <w:sz w:val="24"/>
          <w:szCs w:val="24"/>
          <w:lang w:val="en-US" w:eastAsia="zh-CN"/>
        </w:rPr>
        <w:t>开标前进入登录页面地址：</w:t>
      </w:r>
      <w:r>
        <w:rPr>
          <w:rStyle w:val="19"/>
          <w:rFonts w:hint="eastAsia" w:asciiTheme="majorEastAsia" w:hAnsiTheme="majorEastAsia" w:eastAsiaTheme="majorEastAsia" w:cstheme="majorEastAsia"/>
          <w:b w:val="0"/>
          <w:bCs w:val="0"/>
          <w:sz w:val="24"/>
          <w:szCs w:val="24"/>
          <w:shd w:val="clear"/>
          <w:lang w:val="en-US" w:eastAsia="zh-CN"/>
        </w:rPr>
        <w:t>http://219.145.206.209/BidOpeningHall/bidopeninghallaction/hall/login</w:t>
      </w:r>
      <w:r>
        <w:rPr>
          <w:rStyle w:val="19"/>
          <w:rFonts w:hint="eastAsia" w:asciiTheme="majorEastAsia" w:hAnsiTheme="majorEastAsia" w:eastAsiaTheme="majorEastAsia" w:cstheme="majorEastAsia"/>
          <w:b w:val="0"/>
          <w:bCs w:val="0"/>
          <w:sz w:val="24"/>
          <w:szCs w:val="24"/>
          <w:lang w:val="en-US" w:eastAsia="zh-CN"/>
        </w:rPr>
        <w:t>，以投标人身份选择安康市不见面开标进入，按照提示进行操作即可。</w:t>
      </w:r>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rPr>
        <w:t>1</w:t>
      </w:r>
      <w:r>
        <w:rPr>
          <w:rFonts w:hint="eastAsia" w:asciiTheme="majorEastAsia" w:hAnsiTheme="majorEastAsia" w:eastAsiaTheme="majorEastAsia" w:cstheme="majorEastAsia"/>
          <w:b/>
          <w:sz w:val="24"/>
          <w:shd w:val="clear" w:color="auto" w:fill="auto"/>
          <w:lang w:val="en-US" w:eastAsia="zh-CN"/>
        </w:rPr>
        <w:t>4</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投标</w:t>
      </w:r>
      <w:r>
        <w:rPr>
          <w:rFonts w:hint="eastAsia" w:asciiTheme="majorEastAsia" w:hAnsiTheme="majorEastAsia" w:eastAsiaTheme="majorEastAsia" w:cstheme="majorEastAsia"/>
          <w:b/>
          <w:sz w:val="24"/>
          <w:shd w:val="clear" w:color="auto" w:fill="auto"/>
        </w:rPr>
        <w:t>截止日期</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4</w:t>
      </w:r>
      <w:r>
        <w:rPr>
          <w:rFonts w:hint="eastAsia" w:asciiTheme="majorEastAsia" w:hAnsiTheme="majorEastAsia" w:eastAsiaTheme="majorEastAsia" w:cstheme="majorEastAsia"/>
          <w:sz w:val="24"/>
          <w:shd w:val="clear" w:color="auto" w:fill="auto"/>
        </w:rPr>
        <w:t>.1 投标人应在不迟于</w:t>
      </w:r>
      <w:r>
        <w:rPr>
          <w:rFonts w:hint="eastAsia" w:asciiTheme="majorEastAsia" w:hAnsiTheme="majorEastAsia" w:eastAsiaTheme="majorEastAsia" w:cstheme="majorEastAsia"/>
          <w:sz w:val="24"/>
          <w:shd w:val="clear" w:color="auto" w:fill="auto"/>
          <w:lang w:eastAsia="zh-CN"/>
        </w:rPr>
        <w:t>招标</w:t>
      </w:r>
      <w:r>
        <w:rPr>
          <w:rFonts w:hint="eastAsia" w:asciiTheme="majorEastAsia" w:hAnsiTheme="majorEastAsia" w:eastAsiaTheme="majorEastAsia" w:cstheme="majorEastAsia"/>
          <w:sz w:val="24"/>
          <w:shd w:val="clear" w:color="auto" w:fill="auto"/>
        </w:rPr>
        <w:t>文件中规定的</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截止时间将</w:t>
      </w:r>
      <w:r>
        <w:rPr>
          <w:rFonts w:hint="eastAsia" w:asciiTheme="majorEastAsia" w:hAnsiTheme="majorEastAsia" w:eastAsiaTheme="majorEastAsia" w:cstheme="majorEastAsia"/>
          <w:sz w:val="24"/>
          <w:shd w:val="clear" w:color="auto" w:fill="auto"/>
          <w:lang w:eastAsia="zh-CN"/>
        </w:rPr>
        <w:t>投标文件上传</w:t>
      </w:r>
      <w:r>
        <w:rPr>
          <w:rFonts w:hint="eastAsia" w:asciiTheme="majorEastAsia" w:hAnsiTheme="majorEastAsia" w:eastAsiaTheme="majorEastAsia" w:cstheme="majorEastAsia"/>
          <w:sz w:val="24"/>
          <w:shd w:val="clear" w:color="auto" w:fill="auto"/>
        </w:rPr>
        <w:t>至</w:t>
      </w:r>
      <w:r>
        <w:rPr>
          <w:rFonts w:hint="eastAsia" w:asciiTheme="majorEastAsia" w:hAnsiTheme="majorEastAsia" w:eastAsiaTheme="majorEastAsia" w:cstheme="majorEastAsia"/>
          <w:sz w:val="24"/>
          <w:shd w:val="clear" w:color="auto" w:fill="auto"/>
          <w:lang w:eastAsia="zh-CN"/>
        </w:rPr>
        <w:t>指定地点</w:t>
      </w:r>
      <w:r>
        <w:rPr>
          <w:rFonts w:hint="eastAsia" w:asciiTheme="majorEastAsia" w:hAnsiTheme="majorEastAsia" w:eastAsiaTheme="majorEastAsia" w:cstheme="majorEastAsia"/>
          <w:sz w:val="24"/>
          <w:shd w:val="clear" w:color="auto" w:fill="auto"/>
        </w:rPr>
        <w:t>。</w:t>
      </w:r>
    </w:p>
    <w:p>
      <w:pPr>
        <w:snapToGrid w:val="0"/>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4</w:t>
      </w:r>
      <w:r>
        <w:rPr>
          <w:rFonts w:hint="eastAsia" w:asciiTheme="majorEastAsia" w:hAnsiTheme="majorEastAsia" w:eastAsiaTheme="majorEastAsia" w:cstheme="majorEastAsia"/>
          <w:sz w:val="24"/>
          <w:shd w:val="clear" w:color="auto" w:fill="auto"/>
        </w:rPr>
        <w:t>.2 采购代理机构可以按本须知</w:t>
      </w:r>
      <w:r>
        <w:rPr>
          <w:rFonts w:hint="eastAsia" w:asciiTheme="majorEastAsia" w:hAnsiTheme="majorEastAsia" w:eastAsiaTheme="majorEastAsia" w:cstheme="majorEastAsia"/>
          <w:snapToGrid w:val="0"/>
          <w:kern w:val="24"/>
          <w:sz w:val="24"/>
          <w:shd w:val="clear" w:color="auto" w:fill="auto"/>
        </w:rPr>
        <w:t>第</w:t>
      </w:r>
      <w:r>
        <w:rPr>
          <w:rFonts w:hint="eastAsia" w:asciiTheme="majorEastAsia" w:hAnsiTheme="majorEastAsia" w:eastAsiaTheme="majorEastAsia" w:cstheme="majorEastAsia"/>
          <w:snapToGrid w:val="0"/>
          <w:kern w:val="24"/>
          <w:sz w:val="24"/>
          <w:shd w:val="clear" w:color="auto" w:fill="auto"/>
          <w:lang w:val="en-US" w:eastAsia="zh-CN"/>
        </w:rPr>
        <w:t>5.1</w:t>
      </w:r>
      <w:r>
        <w:rPr>
          <w:rFonts w:hint="eastAsia" w:asciiTheme="majorEastAsia" w:hAnsiTheme="majorEastAsia" w:eastAsiaTheme="majorEastAsia" w:cstheme="majorEastAsia"/>
          <w:snapToGrid w:val="0"/>
          <w:kern w:val="24"/>
          <w:sz w:val="24"/>
          <w:shd w:val="clear" w:color="auto" w:fill="auto"/>
        </w:rPr>
        <w:t>条</w:t>
      </w:r>
      <w:r>
        <w:rPr>
          <w:rFonts w:hint="eastAsia" w:asciiTheme="majorEastAsia" w:hAnsiTheme="majorEastAsia" w:eastAsiaTheme="majorEastAsia" w:cstheme="majorEastAsia"/>
          <w:snapToGrid w:val="0"/>
          <w:sz w:val="24"/>
          <w:shd w:val="clear" w:color="auto" w:fill="auto"/>
        </w:rPr>
        <w:t>规</w:t>
      </w:r>
      <w:r>
        <w:rPr>
          <w:rFonts w:hint="eastAsia" w:asciiTheme="majorEastAsia" w:hAnsiTheme="majorEastAsia" w:eastAsiaTheme="majorEastAsia" w:cstheme="majorEastAsia"/>
          <w:sz w:val="24"/>
          <w:shd w:val="clear" w:color="auto" w:fill="auto"/>
        </w:rPr>
        <w:t>定，通知因修改</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文件而适当延长</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截止期。在此情况下，招标采购单位和投标人受</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截止期制约的所有权利和义务均应延长至新的截止期。</w:t>
      </w:r>
    </w:p>
    <w:p>
      <w:pPr>
        <w:spacing w:line="440" w:lineRule="exact"/>
        <w:ind w:firstLine="482" w:firstLineChars="200"/>
        <w:rPr>
          <w:rFonts w:hint="eastAsia" w:asciiTheme="majorEastAsia" w:hAnsiTheme="majorEastAsia" w:eastAsiaTheme="majorEastAsia" w:cstheme="majorEastAsia"/>
          <w:b/>
          <w:sz w:val="24"/>
          <w:shd w:val="clear" w:color="auto" w:fill="auto"/>
          <w:lang w:eastAsia="zh-CN"/>
        </w:rPr>
      </w:pPr>
      <w:r>
        <w:rPr>
          <w:rFonts w:hint="eastAsia" w:asciiTheme="majorEastAsia" w:hAnsiTheme="majorEastAsia" w:eastAsiaTheme="majorEastAsia" w:cstheme="majorEastAsia"/>
          <w:b/>
          <w:sz w:val="24"/>
          <w:shd w:val="clear" w:color="auto" w:fill="auto"/>
        </w:rPr>
        <w:t>1</w:t>
      </w:r>
      <w:r>
        <w:rPr>
          <w:rFonts w:hint="eastAsia" w:asciiTheme="majorEastAsia" w:hAnsiTheme="majorEastAsia" w:eastAsiaTheme="majorEastAsia" w:cstheme="majorEastAsia"/>
          <w:b/>
          <w:sz w:val="24"/>
          <w:shd w:val="clear" w:color="auto" w:fill="auto"/>
          <w:lang w:val="en-US" w:eastAsia="zh-CN"/>
        </w:rPr>
        <w:t>5</w:t>
      </w:r>
      <w:r>
        <w:rPr>
          <w:rFonts w:hint="eastAsia" w:asciiTheme="majorEastAsia" w:hAnsiTheme="majorEastAsia" w:eastAsiaTheme="majorEastAsia" w:cstheme="majorEastAsia"/>
          <w:b/>
          <w:sz w:val="24"/>
          <w:shd w:val="clear" w:color="auto" w:fill="auto"/>
        </w:rPr>
        <w:t>．迟交的</w:t>
      </w:r>
      <w:r>
        <w:rPr>
          <w:rFonts w:hint="eastAsia" w:asciiTheme="majorEastAsia" w:hAnsiTheme="majorEastAsia" w:eastAsiaTheme="majorEastAsia" w:cstheme="majorEastAsia"/>
          <w:b/>
          <w:sz w:val="24"/>
          <w:shd w:val="clear" w:color="auto" w:fill="auto"/>
          <w:lang w:eastAsia="zh-CN"/>
        </w:rPr>
        <w:t>投标文件</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5</w:t>
      </w:r>
      <w:r>
        <w:rPr>
          <w:rFonts w:hint="eastAsia" w:asciiTheme="majorEastAsia" w:hAnsiTheme="majorEastAsia" w:eastAsiaTheme="majorEastAsia" w:cstheme="majorEastAsia"/>
          <w:sz w:val="24"/>
          <w:shd w:val="clear" w:color="auto" w:fill="auto"/>
        </w:rPr>
        <w:t xml:space="preserve">.1 </w:t>
      </w:r>
      <w:r>
        <w:rPr>
          <w:rFonts w:hint="eastAsia" w:asciiTheme="majorEastAsia" w:hAnsiTheme="majorEastAsia" w:eastAsiaTheme="majorEastAsia" w:cstheme="majorEastAsia"/>
          <w:sz w:val="24"/>
          <w:shd w:val="clear" w:color="auto" w:fill="auto"/>
          <w:lang w:eastAsia="zh-CN"/>
        </w:rPr>
        <w:t>采购人、</w:t>
      </w:r>
      <w:r>
        <w:rPr>
          <w:rFonts w:hint="eastAsia" w:asciiTheme="majorEastAsia" w:hAnsiTheme="majorEastAsia" w:eastAsiaTheme="majorEastAsia" w:cstheme="majorEastAsia"/>
          <w:sz w:val="24"/>
          <w:shd w:val="clear" w:color="auto" w:fill="auto"/>
        </w:rPr>
        <w:t>采购代理机构</w:t>
      </w:r>
      <w:r>
        <w:rPr>
          <w:rFonts w:hint="eastAsia" w:asciiTheme="majorEastAsia" w:hAnsiTheme="majorEastAsia" w:eastAsiaTheme="majorEastAsia" w:cstheme="majorEastAsia"/>
          <w:sz w:val="24"/>
          <w:shd w:val="clear" w:color="auto" w:fill="auto"/>
          <w:lang w:eastAsia="zh-CN"/>
        </w:rPr>
        <w:t>及评标小组</w:t>
      </w:r>
      <w:r>
        <w:rPr>
          <w:rFonts w:hint="eastAsia" w:asciiTheme="majorEastAsia" w:hAnsiTheme="majorEastAsia" w:eastAsiaTheme="majorEastAsia" w:cstheme="majorEastAsia"/>
          <w:sz w:val="24"/>
          <w:shd w:val="clear" w:color="auto" w:fill="auto"/>
        </w:rPr>
        <w:t>将拒绝接收</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截止期后</w:t>
      </w:r>
      <w:r>
        <w:rPr>
          <w:rFonts w:hint="eastAsia" w:asciiTheme="majorEastAsia" w:hAnsiTheme="majorEastAsia" w:eastAsiaTheme="majorEastAsia" w:cstheme="majorEastAsia"/>
          <w:sz w:val="24"/>
          <w:shd w:val="clear" w:color="auto" w:fill="auto"/>
          <w:lang w:eastAsia="zh-CN"/>
        </w:rPr>
        <w:t>递交</w:t>
      </w:r>
      <w:r>
        <w:rPr>
          <w:rFonts w:hint="eastAsia" w:asciiTheme="majorEastAsia" w:hAnsiTheme="majorEastAsia" w:eastAsiaTheme="majorEastAsia" w:cstheme="majorEastAsia"/>
          <w:sz w:val="24"/>
          <w:shd w:val="clear" w:color="auto" w:fill="auto"/>
        </w:rPr>
        <w:t>的任何</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w:t>
      </w:r>
    </w:p>
    <w:p>
      <w:pPr>
        <w:spacing w:line="440" w:lineRule="exact"/>
        <w:ind w:firstLine="482"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b/>
          <w:sz w:val="24"/>
          <w:shd w:val="clear" w:color="auto" w:fill="auto"/>
        </w:rPr>
        <w:t>1</w:t>
      </w:r>
      <w:r>
        <w:rPr>
          <w:rFonts w:hint="eastAsia" w:asciiTheme="majorEastAsia" w:hAnsiTheme="majorEastAsia" w:eastAsiaTheme="majorEastAsia" w:cstheme="majorEastAsia"/>
          <w:b/>
          <w:sz w:val="24"/>
          <w:shd w:val="clear" w:color="auto" w:fill="auto"/>
          <w:lang w:val="en-US" w:eastAsia="zh-CN"/>
        </w:rPr>
        <w:t>6</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投标文件</w:t>
      </w:r>
      <w:r>
        <w:rPr>
          <w:rFonts w:hint="eastAsia" w:asciiTheme="majorEastAsia" w:hAnsiTheme="majorEastAsia" w:eastAsiaTheme="majorEastAsia" w:cstheme="majorEastAsia"/>
          <w:b/>
          <w:sz w:val="24"/>
          <w:shd w:val="clear" w:color="auto" w:fill="auto"/>
        </w:rPr>
        <w:t>的修改和撤回</w:t>
      </w:r>
    </w:p>
    <w:p>
      <w:pPr>
        <w:spacing w:line="440" w:lineRule="exact"/>
        <w:ind w:firstLine="48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6</w:t>
      </w:r>
      <w:r>
        <w:rPr>
          <w:rFonts w:hint="eastAsia" w:asciiTheme="majorEastAsia" w:hAnsiTheme="majorEastAsia" w:eastAsiaTheme="majorEastAsia" w:cstheme="majorEastAsia"/>
          <w:sz w:val="24"/>
          <w:shd w:val="clear" w:color="auto" w:fill="auto"/>
        </w:rPr>
        <w:t xml:space="preserve">.1 </w:t>
      </w:r>
      <w:r>
        <w:rPr>
          <w:rFonts w:hint="eastAsia" w:asciiTheme="majorEastAsia" w:hAnsiTheme="majorEastAsia" w:eastAsiaTheme="majorEastAsia" w:cstheme="majorEastAsia"/>
          <w:sz w:val="24"/>
        </w:rPr>
        <w:t>投标人在递交</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后，</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截止时间前，可以修改或撤回其</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并在规定的</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截止期之前，将修改</w:t>
      </w:r>
      <w:r>
        <w:rPr>
          <w:rFonts w:hint="eastAsia" w:asciiTheme="majorEastAsia" w:hAnsiTheme="majorEastAsia" w:eastAsiaTheme="majorEastAsia" w:cstheme="majorEastAsia"/>
          <w:sz w:val="24"/>
          <w:lang w:eastAsia="zh-CN"/>
        </w:rPr>
        <w:t>后投标文件递交至指定地点</w:t>
      </w:r>
      <w:r>
        <w:rPr>
          <w:rFonts w:hint="eastAsia" w:asciiTheme="majorEastAsia" w:hAnsiTheme="majorEastAsia" w:eastAsiaTheme="majorEastAsia" w:cstheme="majorEastAsia"/>
          <w:sz w:val="24"/>
          <w:shd w:val="clear" w:color="auto" w:fill="auto"/>
        </w:rPr>
        <w:t>。</w:t>
      </w:r>
    </w:p>
    <w:p>
      <w:pPr>
        <w:spacing w:line="440" w:lineRule="exact"/>
        <w:ind w:firstLine="48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6</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en-US" w:eastAsia="zh-CN"/>
        </w:rPr>
        <w:t>2</w:t>
      </w:r>
      <w:r>
        <w:rPr>
          <w:rFonts w:hint="eastAsia" w:asciiTheme="majorEastAsia" w:hAnsiTheme="majorEastAsia" w:eastAsiaTheme="majorEastAsia" w:cstheme="majorEastAsia"/>
          <w:sz w:val="24"/>
          <w:shd w:val="clear" w:color="auto" w:fill="auto"/>
        </w:rPr>
        <w:t xml:space="preserve"> 在</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截止日期之后，投标人</w:t>
      </w:r>
      <w:r>
        <w:rPr>
          <w:rFonts w:hint="eastAsia" w:asciiTheme="majorEastAsia" w:hAnsiTheme="majorEastAsia" w:eastAsiaTheme="majorEastAsia" w:cstheme="majorEastAsia"/>
          <w:sz w:val="24"/>
          <w:shd w:val="clear" w:color="auto" w:fill="auto"/>
          <w:lang w:eastAsia="zh-CN"/>
        </w:rPr>
        <w:t>将不得</w:t>
      </w:r>
      <w:r>
        <w:rPr>
          <w:rFonts w:hint="eastAsia" w:asciiTheme="majorEastAsia" w:hAnsiTheme="majorEastAsia" w:eastAsiaTheme="majorEastAsia" w:cstheme="majorEastAsia"/>
          <w:sz w:val="24"/>
          <w:shd w:val="clear" w:color="auto" w:fill="auto"/>
        </w:rPr>
        <w:t>对其</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做任何修改。</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1</w:t>
      </w:r>
      <w:r>
        <w:rPr>
          <w:rFonts w:hint="eastAsia" w:asciiTheme="majorEastAsia" w:hAnsiTheme="majorEastAsia" w:eastAsiaTheme="majorEastAsia" w:cstheme="majorEastAsia"/>
          <w:sz w:val="24"/>
          <w:shd w:val="clear" w:color="auto" w:fill="auto"/>
          <w:lang w:val="en-US" w:eastAsia="zh-CN"/>
        </w:rPr>
        <w:t>6</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en-US" w:eastAsia="zh-CN"/>
        </w:rPr>
        <w:t>3</w:t>
      </w:r>
      <w:r>
        <w:rPr>
          <w:rFonts w:hint="eastAsia" w:asciiTheme="majorEastAsia" w:hAnsiTheme="majorEastAsia" w:eastAsiaTheme="majorEastAsia" w:cstheme="majorEastAsia"/>
          <w:sz w:val="24"/>
          <w:shd w:val="clear" w:color="auto" w:fill="auto"/>
        </w:rPr>
        <w:t xml:space="preserve"> 从</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截止期始至</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文件确定的</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有效期期满这段时间内，投标人不得撤回其</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，否则其</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保证金将</w:t>
      </w:r>
      <w:r>
        <w:rPr>
          <w:rFonts w:hint="eastAsia" w:asciiTheme="majorEastAsia" w:hAnsiTheme="majorEastAsia" w:eastAsiaTheme="majorEastAsia" w:cstheme="majorEastAsia"/>
          <w:sz w:val="24"/>
          <w:shd w:val="clear" w:color="auto" w:fill="auto"/>
          <w:lang w:eastAsia="zh-CN"/>
        </w:rPr>
        <w:t>不予退还</w:t>
      </w:r>
      <w:r>
        <w:rPr>
          <w:rFonts w:hint="eastAsia" w:asciiTheme="majorEastAsia" w:hAnsiTheme="majorEastAsia" w:eastAsiaTheme="majorEastAsia" w:cstheme="majorEastAsia"/>
          <w:sz w:val="24"/>
          <w:shd w:val="clear" w:color="auto" w:fill="auto"/>
        </w:rPr>
        <w:t>。</w:t>
      </w:r>
    </w:p>
    <w:p>
      <w:pPr>
        <w:adjustRightInd w:val="0"/>
        <w:snapToGrid w:val="0"/>
        <w:spacing w:before="156" w:beforeLines="50" w:after="156" w:afterLines="50" w:line="440" w:lineRule="exact"/>
        <w:jc w:val="center"/>
        <w:outlineLvl w:val="1"/>
        <w:rPr>
          <w:rFonts w:hint="eastAsia" w:asciiTheme="majorEastAsia" w:hAnsiTheme="majorEastAsia" w:eastAsiaTheme="majorEastAsia" w:cstheme="majorEastAsia"/>
          <w:b/>
          <w:sz w:val="30"/>
          <w:szCs w:val="30"/>
          <w:shd w:val="clear" w:color="auto" w:fill="auto"/>
          <w:lang w:eastAsia="zh-CN"/>
        </w:rPr>
      </w:pPr>
      <w:bookmarkStart w:id="129" w:name="_Toc23062"/>
      <w:r>
        <w:rPr>
          <w:rFonts w:hint="eastAsia" w:asciiTheme="majorEastAsia" w:hAnsiTheme="majorEastAsia" w:eastAsiaTheme="majorEastAsia" w:cstheme="majorEastAsia"/>
          <w:b/>
          <w:sz w:val="30"/>
          <w:szCs w:val="30"/>
          <w:shd w:val="clear" w:color="auto" w:fill="auto"/>
          <w:lang w:eastAsia="zh-CN"/>
        </w:rPr>
        <w:t>五、质疑与投诉</w:t>
      </w:r>
    </w:p>
    <w:p>
      <w:pPr>
        <w:spacing w:line="360" w:lineRule="auto"/>
        <w:ind w:firstLine="482" w:firstLineChars="200"/>
        <w:rPr>
          <w:rFonts w:hint="eastAsia" w:asciiTheme="majorEastAsia" w:hAnsiTheme="majorEastAsia" w:eastAsiaTheme="majorEastAsia" w:cstheme="majorEastAsia"/>
          <w:b/>
          <w:sz w:val="24"/>
        </w:rPr>
      </w:pPr>
      <w:bookmarkStart w:id="130" w:name="_Toc409627357"/>
      <w:r>
        <w:rPr>
          <w:rFonts w:hint="eastAsia" w:asciiTheme="majorEastAsia" w:hAnsiTheme="majorEastAsia" w:eastAsiaTheme="majorEastAsia" w:cstheme="majorEastAsia"/>
          <w:b/>
          <w:sz w:val="24"/>
          <w:lang w:val="en-US" w:eastAsia="zh-CN"/>
        </w:rPr>
        <w:t>17</w:t>
      </w:r>
      <w:r>
        <w:rPr>
          <w:rFonts w:hint="eastAsia" w:asciiTheme="majorEastAsia" w:hAnsiTheme="majorEastAsia" w:eastAsiaTheme="majorEastAsia" w:cstheme="majorEastAsia"/>
          <w:b/>
          <w:sz w:val="24"/>
        </w:rPr>
        <w:t>、质疑与投诉</w:t>
      </w:r>
      <w:bookmarkEnd w:id="130"/>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.1 质疑</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按照《中华人民共和国政府采购法》、《</w:t>
      </w:r>
      <w:r>
        <w:rPr>
          <w:rFonts w:hint="eastAsia" w:asciiTheme="majorEastAsia" w:hAnsiTheme="majorEastAsia" w:eastAsiaTheme="majorEastAsia" w:cstheme="majorEastAsia"/>
          <w:sz w:val="24"/>
          <w:lang w:eastAsia="zh-CN"/>
        </w:rPr>
        <w:t>政府采购质疑和投诉办法</w:t>
      </w:r>
      <w:r>
        <w:rPr>
          <w:rFonts w:hint="eastAsia" w:asciiTheme="majorEastAsia" w:hAnsiTheme="majorEastAsia" w:eastAsiaTheme="majorEastAsia" w:cstheme="majorEastAsia"/>
          <w:sz w:val="24"/>
        </w:rPr>
        <w:t>》有关规定，参加本次政府采购活动的投标人认为招标文件、招标过程和中标结果使自己的权益受到损害的，可以在知道或者应知道其权益受到损害之日起</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个工作日内，以书面形式向采购人或者采购代理机构提出质疑。</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.1.1质疑书应包括以下主要内容：</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（1）质疑人的名称、地址、电话等；</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（2）具体的质疑事项、证据以及法律、法规依据；</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（3）提出质疑的日期。</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1.2按照与质疑事项有关的当事人数量提供质疑书，并应加盖公章且由法定代表人签字。代理人办理质疑事项时，还应当提交授权委托书，授权委托书应当载明代理的具体权限和事项，否则采购人或者采购代理机构不予受理。</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.1.3除书面形式外，其他任何方式的质疑，采购人或者采购代理机构均不予接受和回复。</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.1.4采购人或者采购代理机构在收到质疑书后三个工作日内作出书面答复，并以书面形式通知质疑人和其他有关当事人，但答复不得涉及商业秘密。</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17</w:t>
      </w:r>
      <w:r>
        <w:rPr>
          <w:rFonts w:hint="eastAsia" w:asciiTheme="majorEastAsia" w:hAnsiTheme="majorEastAsia" w:eastAsiaTheme="majorEastAsia" w:cstheme="majorEastAsia"/>
          <w:sz w:val="24"/>
        </w:rPr>
        <w:t>.1.5质疑人对采购人、采购代理机构的答复不满意或者采购人、采购代理机构未在规定的时间内作出答复的，可以在答复期满后十五个工作日内向同级财政部门投诉。</w:t>
      </w:r>
    </w:p>
    <w:p>
      <w:pPr>
        <w:spacing w:line="360" w:lineRule="auto"/>
        <w:ind w:firstLine="480" w:firstLineChars="200"/>
        <w:rPr>
          <w:rFonts w:hint="eastAsia" w:asciiTheme="majorEastAsia" w:hAnsiTheme="majorEastAsia" w:eastAsiaTheme="majorEastAsia" w:cstheme="majorEastAsia"/>
          <w:sz w:val="24"/>
          <w:lang w:val="zh-CN" w:eastAsia="zh-CN"/>
        </w:rPr>
      </w:pPr>
      <w:r>
        <w:rPr>
          <w:rFonts w:hint="eastAsia" w:asciiTheme="majorEastAsia" w:hAnsiTheme="majorEastAsia" w:eastAsiaTheme="majorEastAsia" w:cstheme="majorEastAsia"/>
          <w:sz w:val="24"/>
          <w:lang w:val="zh-CN" w:eastAsia="zh-CN"/>
        </w:rPr>
        <w:t>符合要求的质疑，招标代理机构将予以受理并答复，具体联系方式如下：</w:t>
      </w:r>
    </w:p>
    <w:p>
      <w:pPr>
        <w:spacing w:line="360" w:lineRule="auto"/>
        <w:ind w:firstLine="480" w:firstLineChars="200"/>
        <w:rPr>
          <w:rFonts w:hint="eastAsia" w:asciiTheme="majorEastAsia" w:hAnsiTheme="majorEastAsia" w:eastAsiaTheme="majorEastAsia" w:cstheme="majorEastAsia"/>
          <w:sz w:val="24"/>
          <w:lang w:val="zh-CN" w:eastAsia="zh-CN"/>
        </w:rPr>
      </w:pPr>
      <w:r>
        <w:rPr>
          <w:rFonts w:hint="eastAsia" w:asciiTheme="majorEastAsia" w:hAnsiTheme="majorEastAsia" w:eastAsiaTheme="majorEastAsia" w:cstheme="majorEastAsia"/>
          <w:sz w:val="24"/>
          <w:lang w:val="zh-CN" w:eastAsia="zh-CN"/>
        </w:rPr>
        <w:t>联系人：刘恒云</w:t>
      </w:r>
    </w:p>
    <w:p>
      <w:pPr>
        <w:spacing w:line="360" w:lineRule="auto"/>
        <w:ind w:firstLine="480" w:firstLineChars="200"/>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zh-CN" w:eastAsia="zh-CN"/>
        </w:rPr>
        <w:t>联系电话：</w:t>
      </w:r>
      <w:r>
        <w:rPr>
          <w:rFonts w:hint="eastAsia" w:asciiTheme="majorEastAsia" w:hAnsiTheme="majorEastAsia" w:eastAsiaTheme="majorEastAsia" w:cstheme="majorEastAsia"/>
          <w:sz w:val="24"/>
          <w:lang w:val="en-US" w:eastAsia="zh-CN"/>
        </w:rPr>
        <w:t>15229053396</w:t>
      </w:r>
    </w:p>
    <w:p>
      <w:pPr>
        <w:spacing w:line="360" w:lineRule="auto"/>
        <w:ind w:firstLine="480" w:firstLineChars="200"/>
        <w:rPr>
          <w:rFonts w:hint="eastAsia" w:asciiTheme="majorEastAsia" w:hAnsiTheme="majorEastAsia" w:eastAsiaTheme="majorEastAsia" w:cstheme="majorEastAsia"/>
          <w:sz w:val="24"/>
          <w:lang w:val="zh-CN" w:eastAsia="zh-CN"/>
        </w:rPr>
      </w:pPr>
      <w:r>
        <w:rPr>
          <w:rFonts w:hint="eastAsia" w:asciiTheme="majorEastAsia" w:hAnsiTheme="majorEastAsia" w:eastAsiaTheme="majorEastAsia" w:cstheme="majorEastAsia"/>
          <w:sz w:val="24"/>
          <w:lang w:val="en-US" w:eastAsia="zh-CN"/>
        </w:rPr>
        <w:t>邮箱：</w:t>
      </w:r>
      <w:r>
        <w:rPr>
          <w:rFonts w:hint="eastAsia" w:asciiTheme="majorEastAsia" w:hAnsiTheme="majorEastAsia" w:eastAsiaTheme="majorEastAsia" w:cstheme="majorEastAsia"/>
          <w:sz w:val="24"/>
          <w:lang w:val="zh-CN" w:eastAsia="zh-CN"/>
        </w:rPr>
        <w:fldChar w:fldCharType="begin"/>
      </w:r>
      <w:r>
        <w:rPr>
          <w:rFonts w:hint="eastAsia" w:asciiTheme="majorEastAsia" w:hAnsiTheme="majorEastAsia" w:eastAsiaTheme="majorEastAsia" w:cstheme="majorEastAsia"/>
          <w:sz w:val="24"/>
          <w:lang w:val="zh-CN" w:eastAsia="zh-CN"/>
        </w:rPr>
        <w:instrText xml:space="preserve"> HYPERLINK "mailto:1220423717@qq.com" \h </w:instrText>
      </w:r>
      <w:r>
        <w:rPr>
          <w:rFonts w:hint="eastAsia" w:asciiTheme="majorEastAsia" w:hAnsiTheme="majorEastAsia" w:eastAsiaTheme="majorEastAsia" w:cstheme="majorEastAsia"/>
          <w:sz w:val="24"/>
          <w:lang w:val="zh-CN" w:eastAsia="zh-CN"/>
        </w:rPr>
        <w:fldChar w:fldCharType="separate"/>
      </w:r>
      <w:r>
        <w:rPr>
          <w:rFonts w:hint="eastAsia" w:asciiTheme="majorEastAsia" w:hAnsiTheme="majorEastAsia" w:eastAsiaTheme="majorEastAsia" w:cstheme="majorEastAsia"/>
          <w:sz w:val="24"/>
          <w:lang w:val="en-US" w:eastAsia="zh-CN"/>
        </w:rPr>
        <w:t>545797988</w:t>
      </w:r>
      <w:r>
        <w:rPr>
          <w:rFonts w:hint="eastAsia" w:asciiTheme="majorEastAsia" w:hAnsiTheme="majorEastAsia" w:eastAsiaTheme="majorEastAsia" w:cstheme="majorEastAsia"/>
          <w:sz w:val="24"/>
          <w:lang w:val="zh-CN" w:eastAsia="zh-CN"/>
        </w:rPr>
        <w:t>@qq.com</w:t>
      </w:r>
      <w:r>
        <w:rPr>
          <w:rFonts w:hint="eastAsia" w:asciiTheme="majorEastAsia" w:hAnsiTheme="majorEastAsia" w:eastAsiaTheme="majorEastAsia" w:cstheme="majorEastAsia"/>
          <w:sz w:val="24"/>
          <w:lang w:val="zh-CN" w:eastAsia="zh-CN"/>
        </w:rPr>
        <w:fldChar w:fldCharType="end"/>
      </w:r>
    </w:p>
    <w:p>
      <w:pPr>
        <w:spacing w:line="360" w:lineRule="auto"/>
        <w:ind w:firstLine="480" w:firstLineChars="200"/>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zh-CN" w:eastAsia="zh-CN"/>
        </w:rPr>
        <w:t>地址：石泉县育才北路</w:t>
      </w:r>
      <w:r>
        <w:rPr>
          <w:rFonts w:hint="eastAsia" w:asciiTheme="majorEastAsia" w:hAnsiTheme="majorEastAsia" w:eastAsiaTheme="majorEastAsia" w:cstheme="majorEastAsia"/>
          <w:sz w:val="24"/>
          <w:lang w:val="en-US" w:eastAsia="zh-CN"/>
        </w:rPr>
        <w:t>4号（金江花园后门）</w:t>
      </w:r>
    </w:p>
    <w:p>
      <w:pPr>
        <w:spacing w:line="360" w:lineRule="auto"/>
        <w:ind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18.2</w:t>
      </w:r>
      <w:r>
        <w:rPr>
          <w:rFonts w:hint="eastAsia" w:asciiTheme="majorEastAsia" w:hAnsiTheme="majorEastAsia" w:eastAsiaTheme="majorEastAsia" w:cstheme="majorEastAsia"/>
          <w:b/>
          <w:sz w:val="24"/>
        </w:rPr>
        <w:t>投诉</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按照《中华人民共和国政府采购法》、《政府采购质疑和投诉办法》以及相关的法律法规规定，质疑人对采购人、采购代理机构的答复不满意或者采购人、采购代理机构未在规定的时间内作出答复的，可以在答复期满后十五个工作日内向同级财政部门投诉。</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18.2</w:t>
      </w:r>
      <w:r>
        <w:rPr>
          <w:rFonts w:hint="eastAsia" w:asciiTheme="majorEastAsia" w:hAnsiTheme="majorEastAsia" w:eastAsiaTheme="majorEastAsia" w:cstheme="majorEastAsia"/>
          <w:sz w:val="24"/>
        </w:rPr>
        <w:t>.1投诉人提起投诉应符合下列条件：</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（1）投诉人是参与所投诉政府采购活动的投标人；</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（2）提起投诉前已依法进行质疑；</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（3）投诉书内容符合《</w:t>
      </w:r>
      <w:r>
        <w:rPr>
          <w:rFonts w:hint="eastAsia" w:asciiTheme="majorEastAsia" w:hAnsiTheme="majorEastAsia" w:eastAsiaTheme="majorEastAsia" w:cstheme="majorEastAsia"/>
          <w:sz w:val="24"/>
          <w:lang w:eastAsia="zh-CN"/>
        </w:rPr>
        <w:t>政府采购质疑和投诉办法</w:t>
      </w:r>
      <w:r>
        <w:rPr>
          <w:rFonts w:hint="eastAsia" w:asciiTheme="majorEastAsia" w:hAnsiTheme="majorEastAsia" w:eastAsiaTheme="majorEastAsia" w:cstheme="majorEastAsia"/>
          <w:sz w:val="24"/>
        </w:rPr>
        <w:t>》规定；</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（4）在投诉有效期限内提起投诉；</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（5）属于同级财政部门管辖；</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（6）同一投诉事项未经财政部门投诉处理；</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（7）法律法规规定的其他条件。</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18.2</w:t>
      </w:r>
      <w:r>
        <w:rPr>
          <w:rFonts w:hint="eastAsia" w:asciiTheme="majorEastAsia" w:hAnsiTheme="majorEastAsia" w:eastAsiaTheme="majorEastAsia" w:cstheme="majorEastAsia"/>
          <w:sz w:val="24"/>
        </w:rPr>
        <w:t>.2投诉人投诉时，应当提交投诉书，并按照被投诉采购人、采购代理机构和与投诉事项有关的投标人数量提供投诉书。</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18.2</w:t>
      </w:r>
      <w:r>
        <w:rPr>
          <w:rFonts w:hint="eastAsia" w:asciiTheme="majorEastAsia" w:hAnsiTheme="majorEastAsia" w:eastAsiaTheme="majorEastAsia" w:cstheme="majorEastAsia"/>
          <w:sz w:val="24"/>
        </w:rPr>
        <w:t>.3投诉书应当包括以下主要内容：</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（1）投诉人和被投诉人的名称、地址、电话等；</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（2）具体的投诉事宜以及事实依据；</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（3）质疑书和质疑答复情况以及相关证明材料；</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（4）提起投诉的日期。</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18.2</w:t>
      </w:r>
      <w:r>
        <w:rPr>
          <w:rFonts w:hint="eastAsia" w:asciiTheme="majorEastAsia" w:hAnsiTheme="majorEastAsia" w:eastAsiaTheme="majorEastAsia" w:cstheme="majorEastAsia"/>
          <w:sz w:val="24"/>
        </w:rPr>
        <w:t>.4投诉书应当加盖公章并由法定代表人签字。投诉人可以委托代理人办理投诉事务。代理人办理投诉事务时，应当提交投诉人的授权委托书，授权委托书应当载明委托代理的具体权限和事项。</w:t>
      </w:r>
    </w:p>
    <w:p>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18.2</w:t>
      </w:r>
      <w:r>
        <w:rPr>
          <w:rFonts w:hint="eastAsia" w:asciiTheme="majorEastAsia" w:hAnsiTheme="majorEastAsia" w:eastAsiaTheme="majorEastAsia" w:cstheme="majorEastAsia"/>
          <w:sz w:val="24"/>
        </w:rPr>
        <w:t>.5投诉人不符合上述规定提起的投诉，财政部门不予受理。</w:t>
      </w:r>
    </w:p>
    <w:p>
      <w:pPr>
        <w:spacing w:line="360" w:lineRule="auto"/>
        <w:ind w:firstLine="480" w:firstLineChars="20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投诉联系方式</w:t>
      </w:r>
    </w:p>
    <w:p>
      <w:pPr>
        <w:spacing w:line="360" w:lineRule="auto"/>
        <w:ind w:firstLine="480" w:firstLineChars="20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投诉受理部门：石泉县财政局</w:t>
      </w:r>
    </w:p>
    <w:p>
      <w:pPr>
        <w:spacing w:line="360" w:lineRule="auto"/>
        <w:ind w:firstLine="480" w:firstLineChars="200"/>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受理电话：0915-6321900</w:t>
      </w:r>
    </w:p>
    <w:p>
      <w:pPr>
        <w:spacing w:line="360" w:lineRule="auto"/>
        <w:ind w:firstLine="480" w:firstLineChars="200"/>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地址：石泉县城关镇北街6号</w:t>
      </w:r>
    </w:p>
    <w:p>
      <w:pPr>
        <w:adjustRightInd w:val="0"/>
        <w:snapToGrid w:val="0"/>
        <w:spacing w:before="156" w:beforeLines="50" w:after="156" w:afterLines="50" w:line="440" w:lineRule="exact"/>
        <w:jc w:val="center"/>
        <w:outlineLvl w:val="1"/>
        <w:rPr>
          <w:rFonts w:hint="eastAsia" w:asciiTheme="majorEastAsia" w:hAnsiTheme="majorEastAsia" w:eastAsiaTheme="majorEastAsia" w:cstheme="majorEastAsia"/>
          <w:b/>
          <w:sz w:val="30"/>
          <w:szCs w:val="30"/>
          <w:shd w:val="clear" w:color="auto" w:fill="auto"/>
        </w:rPr>
      </w:pPr>
      <w:r>
        <w:rPr>
          <w:rFonts w:hint="eastAsia" w:asciiTheme="majorEastAsia" w:hAnsiTheme="majorEastAsia" w:eastAsiaTheme="majorEastAsia" w:cstheme="majorEastAsia"/>
          <w:b/>
          <w:sz w:val="30"/>
          <w:szCs w:val="30"/>
          <w:shd w:val="clear" w:color="auto" w:fill="auto"/>
          <w:lang w:eastAsia="zh-CN"/>
        </w:rPr>
        <w:t>六</w:t>
      </w:r>
      <w:r>
        <w:rPr>
          <w:rFonts w:hint="eastAsia" w:asciiTheme="majorEastAsia" w:hAnsiTheme="majorEastAsia" w:eastAsiaTheme="majorEastAsia" w:cstheme="majorEastAsia"/>
          <w:b/>
          <w:sz w:val="30"/>
          <w:szCs w:val="30"/>
          <w:shd w:val="clear" w:color="auto" w:fill="auto"/>
        </w:rPr>
        <w:t>、</w:t>
      </w:r>
      <w:r>
        <w:rPr>
          <w:rFonts w:hint="eastAsia" w:asciiTheme="majorEastAsia" w:hAnsiTheme="majorEastAsia" w:eastAsiaTheme="majorEastAsia" w:cstheme="majorEastAsia"/>
          <w:b/>
          <w:sz w:val="30"/>
          <w:szCs w:val="30"/>
          <w:shd w:val="clear" w:color="auto" w:fill="auto"/>
          <w:lang w:eastAsia="zh-CN"/>
        </w:rPr>
        <w:t>开标</w:t>
      </w:r>
      <w:r>
        <w:rPr>
          <w:rFonts w:hint="eastAsia" w:asciiTheme="majorEastAsia" w:hAnsiTheme="majorEastAsia" w:eastAsiaTheme="majorEastAsia" w:cstheme="majorEastAsia"/>
          <w:b/>
          <w:sz w:val="30"/>
          <w:szCs w:val="30"/>
          <w:shd w:val="clear" w:color="auto" w:fill="auto"/>
        </w:rPr>
        <w:t>与评</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Theme="majorEastAsia" w:hAnsiTheme="majorEastAsia" w:eastAsiaTheme="majorEastAsia" w:cstheme="majorEastAsia"/>
          <w:b/>
          <w:sz w:val="30"/>
          <w:szCs w:val="30"/>
          <w:shd w:val="clear" w:color="auto" w:fill="auto"/>
        </w:rPr>
        <w:t>审</w:t>
      </w:r>
      <w:bookmarkEnd w:id="129"/>
    </w:p>
    <w:p>
      <w:pPr>
        <w:adjustRightInd w:val="0"/>
        <w:snapToGrid w:val="0"/>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lang w:val="en-US" w:eastAsia="zh-CN"/>
        </w:rPr>
        <w:t>19</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投标文件</w:t>
      </w:r>
      <w:r>
        <w:rPr>
          <w:rFonts w:hint="eastAsia" w:asciiTheme="majorEastAsia" w:hAnsiTheme="majorEastAsia" w:eastAsiaTheme="majorEastAsia" w:cstheme="majorEastAsia"/>
          <w:b/>
          <w:sz w:val="24"/>
          <w:shd w:val="clear" w:color="auto" w:fill="auto"/>
        </w:rPr>
        <w:t>开启和评审</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19</w:t>
      </w:r>
      <w:r>
        <w:rPr>
          <w:rFonts w:hint="eastAsia" w:asciiTheme="majorEastAsia" w:hAnsiTheme="majorEastAsia" w:eastAsiaTheme="majorEastAsia" w:cstheme="majorEastAsia"/>
          <w:sz w:val="24"/>
          <w:shd w:val="clear" w:color="auto" w:fill="auto"/>
        </w:rPr>
        <w:t>.1 采购代理机构组织</w:t>
      </w:r>
      <w:r>
        <w:rPr>
          <w:rFonts w:hint="eastAsia" w:asciiTheme="majorEastAsia" w:hAnsiTheme="majorEastAsia" w:eastAsiaTheme="majorEastAsia" w:cstheme="majorEastAsia"/>
          <w:sz w:val="24"/>
          <w:shd w:val="clear" w:color="auto" w:fill="auto"/>
          <w:lang w:eastAsia="zh-CN"/>
        </w:rPr>
        <w:t>开标</w:t>
      </w:r>
      <w:r>
        <w:rPr>
          <w:rFonts w:hint="eastAsia" w:asciiTheme="majorEastAsia" w:hAnsiTheme="majorEastAsia" w:eastAsiaTheme="majorEastAsia" w:cstheme="majorEastAsia"/>
          <w:sz w:val="24"/>
          <w:shd w:val="clear" w:color="auto" w:fill="auto"/>
        </w:rPr>
        <w:t>、文件</w:t>
      </w:r>
      <w:r>
        <w:rPr>
          <w:rFonts w:hint="eastAsia" w:asciiTheme="majorEastAsia" w:hAnsiTheme="majorEastAsia" w:eastAsiaTheme="majorEastAsia" w:cstheme="majorEastAsia"/>
          <w:sz w:val="24"/>
          <w:shd w:val="clear" w:color="auto" w:fill="auto"/>
          <w:lang w:eastAsia="zh-CN"/>
        </w:rPr>
        <w:t>解密</w:t>
      </w:r>
      <w:r>
        <w:rPr>
          <w:rFonts w:hint="eastAsia" w:asciiTheme="majorEastAsia" w:hAnsiTheme="majorEastAsia" w:eastAsiaTheme="majorEastAsia" w:cstheme="majorEastAsia"/>
          <w:sz w:val="24"/>
          <w:shd w:val="clear" w:color="auto" w:fill="auto"/>
        </w:rPr>
        <w:t>、评审工作，</w:t>
      </w:r>
      <w:r>
        <w:rPr>
          <w:rFonts w:hint="eastAsia" w:asciiTheme="majorEastAsia" w:hAnsiTheme="majorEastAsia" w:eastAsiaTheme="majorEastAsia" w:cstheme="majorEastAsia"/>
          <w:sz w:val="24"/>
          <w:shd w:val="clear" w:color="auto" w:fill="auto"/>
          <w:lang w:eastAsia="zh-CN"/>
        </w:rPr>
        <w:t>开标</w:t>
      </w:r>
      <w:r>
        <w:rPr>
          <w:rFonts w:hint="eastAsia" w:asciiTheme="majorEastAsia" w:hAnsiTheme="majorEastAsia" w:eastAsiaTheme="majorEastAsia" w:cstheme="majorEastAsia"/>
          <w:sz w:val="24"/>
          <w:shd w:val="clear" w:color="auto" w:fill="auto"/>
        </w:rPr>
        <w:t>整个过程接受监督部门的监督。</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19</w:t>
      </w:r>
      <w:r>
        <w:rPr>
          <w:rFonts w:hint="eastAsia" w:asciiTheme="majorEastAsia" w:hAnsiTheme="majorEastAsia" w:eastAsiaTheme="majorEastAsia" w:cstheme="majorEastAsia"/>
          <w:sz w:val="24"/>
          <w:shd w:val="clear" w:color="auto" w:fill="auto"/>
        </w:rPr>
        <w:t xml:space="preserve">.2 </w:t>
      </w:r>
      <w:r>
        <w:rPr>
          <w:rFonts w:hint="eastAsia" w:asciiTheme="majorEastAsia" w:hAnsiTheme="majorEastAsia" w:eastAsiaTheme="majorEastAsia" w:cstheme="majorEastAsia"/>
          <w:sz w:val="24"/>
        </w:rPr>
        <w:t>采购代理机构将在</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公告规定的时间和地点组织</w:t>
      </w:r>
      <w:r>
        <w:rPr>
          <w:rFonts w:hint="eastAsia" w:asciiTheme="majorEastAsia" w:hAnsiTheme="majorEastAsia" w:eastAsiaTheme="majorEastAsia" w:cstheme="majorEastAsia"/>
          <w:sz w:val="24"/>
          <w:lang w:eastAsia="zh-CN"/>
        </w:rPr>
        <w:t>开标</w:t>
      </w:r>
      <w:r>
        <w:rPr>
          <w:rFonts w:hint="eastAsia" w:asciiTheme="majorEastAsia" w:hAnsiTheme="majorEastAsia" w:eastAsiaTheme="majorEastAsia" w:cstheme="majorEastAsia"/>
          <w:sz w:val="24"/>
        </w:rPr>
        <w:t>。所有投标人应按时</w:t>
      </w:r>
      <w:r>
        <w:rPr>
          <w:rFonts w:hint="eastAsia" w:asciiTheme="majorEastAsia" w:hAnsiTheme="majorEastAsia" w:eastAsiaTheme="majorEastAsia" w:cstheme="majorEastAsia"/>
          <w:sz w:val="24"/>
          <w:lang w:eastAsia="zh-CN"/>
        </w:rPr>
        <w:t>参加开标</w:t>
      </w:r>
      <w:r>
        <w:rPr>
          <w:rFonts w:hint="eastAsia" w:asciiTheme="majorEastAsia" w:hAnsiTheme="majorEastAsia" w:eastAsiaTheme="majorEastAsia" w:cstheme="majorEastAsia"/>
          <w:sz w:val="24"/>
        </w:rPr>
        <w:t>会议，必须由法定代表人或其</w:t>
      </w:r>
      <w:r>
        <w:rPr>
          <w:rFonts w:hint="eastAsia" w:asciiTheme="majorEastAsia" w:hAnsiTheme="majorEastAsia" w:eastAsiaTheme="majorEastAsia" w:cstheme="majorEastAsia"/>
          <w:sz w:val="24"/>
          <w:lang w:eastAsia="zh-CN"/>
        </w:rPr>
        <w:t>授权</w:t>
      </w:r>
      <w:r>
        <w:rPr>
          <w:rFonts w:hint="eastAsia" w:asciiTheme="majorEastAsia" w:hAnsiTheme="majorEastAsia" w:eastAsiaTheme="majorEastAsia" w:cstheme="majorEastAsia"/>
          <w:sz w:val="24"/>
        </w:rPr>
        <w:t>委托代理人出席开标会议，</w:t>
      </w:r>
      <w:r>
        <w:rPr>
          <w:rFonts w:hint="eastAsia" w:asciiTheme="majorEastAsia" w:hAnsiTheme="majorEastAsia" w:eastAsiaTheme="majorEastAsia" w:cstheme="majorEastAsia"/>
          <w:sz w:val="24"/>
          <w:lang w:eastAsia="zh-CN"/>
        </w:rPr>
        <w:t>授权</w:t>
      </w:r>
      <w:r>
        <w:rPr>
          <w:rFonts w:hint="eastAsia" w:asciiTheme="majorEastAsia" w:hAnsiTheme="majorEastAsia" w:eastAsiaTheme="majorEastAsia" w:cstheme="majorEastAsia"/>
          <w:sz w:val="24"/>
        </w:rPr>
        <w:t>委托代理人出席的需</w:t>
      </w:r>
      <w:r>
        <w:rPr>
          <w:rFonts w:hint="eastAsia" w:asciiTheme="majorEastAsia" w:hAnsiTheme="majorEastAsia" w:eastAsiaTheme="majorEastAsia" w:cstheme="majorEastAsia"/>
          <w:sz w:val="24"/>
          <w:lang w:eastAsia="zh-CN"/>
        </w:rPr>
        <w:t>和</w:t>
      </w:r>
      <w:r>
        <w:rPr>
          <w:rFonts w:hint="eastAsia" w:asciiTheme="majorEastAsia" w:hAnsiTheme="majorEastAsia" w:eastAsiaTheme="majorEastAsia" w:cstheme="majorEastAsia"/>
          <w:sz w:val="24"/>
        </w:rPr>
        <w:t>法人授权委托书</w:t>
      </w:r>
      <w:r>
        <w:rPr>
          <w:rFonts w:hint="eastAsia" w:asciiTheme="majorEastAsia" w:hAnsiTheme="majorEastAsia" w:eastAsiaTheme="majorEastAsia" w:cstheme="majorEastAsia"/>
          <w:sz w:val="24"/>
          <w:lang w:eastAsia="zh-CN"/>
        </w:rPr>
        <w:t>所述人员一致</w:t>
      </w:r>
      <w:r>
        <w:rPr>
          <w:rFonts w:hint="eastAsia" w:asciiTheme="majorEastAsia" w:hAnsiTheme="majorEastAsia" w:eastAsiaTheme="majorEastAsia" w:cstheme="majorEastAsia"/>
          <w:sz w:val="24"/>
          <w:shd w:val="clear" w:color="auto" w:fill="auto"/>
        </w:rPr>
        <w:t>。</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19</w:t>
      </w:r>
      <w:r>
        <w:rPr>
          <w:rFonts w:hint="eastAsia" w:asciiTheme="majorEastAsia" w:hAnsiTheme="majorEastAsia" w:eastAsiaTheme="majorEastAsia" w:cstheme="majorEastAsia"/>
          <w:sz w:val="24"/>
          <w:shd w:val="clear" w:color="auto" w:fill="auto"/>
        </w:rPr>
        <w:t xml:space="preserve">.3 </w:t>
      </w:r>
      <w:r>
        <w:rPr>
          <w:rFonts w:hint="eastAsia" w:asciiTheme="majorEastAsia" w:hAnsiTheme="majorEastAsia" w:eastAsiaTheme="majorEastAsia" w:cstheme="majorEastAsia"/>
          <w:sz w:val="24"/>
          <w:shd w:val="clear" w:color="auto" w:fill="auto"/>
          <w:lang w:val="en-US" w:eastAsia="zh-CN"/>
        </w:rPr>
        <w:t>开标时，按照工作人员要求进行远程解密，如因供应商自身原因造成无法解密投标文件，按无效投标对待。</w:t>
      </w:r>
    </w:p>
    <w:p>
      <w:pPr>
        <w:spacing w:line="440" w:lineRule="exact"/>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shd w:val="clear" w:color="auto" w:fill="auto"/>
          <w:lang w:val="en-US" w:eastAsia="zh-CN"/>
        </w:rPr>
        <w:t>19</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en-US" w:eastAsia="zh-CN"/>
        </w:rPr>
        <w:t xml:space="preserve">4 </w:t>
      </w:r>
      <w:r>
        <w:rPr>
          <w:rFonts w:hint="eastAsia" w:asciiTheme="majorEastAsia" w:hAnsiTheme="majorEastAsia" w:eastAsiaTheme="majorEastAsia" w:cstheme="majorEastAsia"/>
          <w:sz w:val="24"/>
          <w:lang w:eastAsia="zh-CN"/>
        </w:rPr>
        <w:t>解密成功后，依次导入投标企业电子投标文件。</w:t>
      </w:r>
    </w:p>
    <w:p>
      <w:pPr>
        <w:spacing w:line="440" w:lineRule="exact"/>
        <w:ind w:firstLine="480" w:firstLineChars="200"/>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val="en-US" w:eastAsia="zh-CN"/>
        </w:rPr>
        <w:t>19</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en-US" w:eastAsia="zh-CN"/>
        </w:rPr>
        <w:t>5</w:t>
      </w:r>
      <w:r>
        <w:rPr>
          <w:rFonts w:hint="eastAsia" w:asciiTheme="majorEastAsia" w:hAnsiTheme="majorEastAsia" w:eastAsiaTheme="majorEastAsia" w:cstheme="majorEastAsia"/>
          <w:sz w:val="24"/>
          <w:shd w:val="clear" w:color="auto" w:fill="auto"/>
        </w:rPr>
        <w:t xml:space="preserve"> </w:t>
      </w:r>
      <w:r>
        <w:rPr>
          <w:rFonts w:hint="eastAsia" w:asciiTheme="majorEastAsia" w:hAnsiTheme="majorEastAsia" w:eastAsiaTheme="majorEastAsia" w:cstheme="majorEastAsia"/>
          <w:sz w:val="24"/>
        </w:rPr>
        <w:t>采购代理机构将在</w:t>
      </w:r>
      <w:r>
        <w:rPr>
          <w:rFonts w:hint="eastAsia" w:asciiTheme="majorEastAsia" w:hAnsiTheme="majorEastAsia" w:eastAsiaTheme="majorEastAsia" w:cstheme="majorEastAsia"/>
          <w:sz w:val="24"/>
          <w:lang w:eastAsia="zh-CN"/>
        </w:rPr>
        <w:t>开标</w:t>
      </w:r>
      <w:r>
        <w:rPr>
          <w:rFonts w:hint="eastAsia" w:asciiTheme="majorEastAsia" w:hAnsiTheme="majorEastAsia" w:eastAsiaTheme="majorEastAsia" w:cstheme="majorEastAsia"/>
          <w:sz w:val="24"/>
        </w:rPr>
        <w:t>会议现场做</w:t>
      </w:r>
      <w:r>
        <w:rPr>
          <w:rFonts w:hint="eastAsia" w:asciiTheme="majorEastAsia" w:hAnsiTheme="majorEastAsia" w:eastAsiaTheme="majorEastAsia" w:cstheme="majorEastAsia"/>
          <w:sz w:val="24"/>
          <w:lang w:eastAsia="zh-CN"/>
        </w:rPr>
        <w:t>会议</w:t>
      </w:r>
      <w:r>
        <w:rPr>
          <w:rFonts w:hint="eastAsia" w:asciiTheme="majorEastAsia" w:hAnsiTheme="majorEastAsia" w:eastAsiaTheme="majorEastAsia" w:cstheme="majorEastAsia"/>
          <w:sz w:val="24"/>
        </w:rPr>
        <w:t>记录，</w:t>
      </w:r>
      <w:r>
        <w:rPr>
          <w:rFonts w:hint="eastAsia" w:asciiTheme="majorEastAsia" w:hAnsiTheme="majorEastAsia" w:eastAsiaTheme="majorEastAsia" w:cstheme="majorEastAsia"/>
          <w:sz w:val="24"/>
          <w:lang w:eastAsia="zh-CN"/>
        </w:rPr>
        <w:t>会议</w:t>
      </w:r>
      <w:r>
        <w:rPr>
          <w:rFonts w:hint="eastAsia" w:asciiTheme="majorEastAsia" w:hAnsiTheme="majorEastAsia" w:eastAsiaTheme="majorEastAsia" w:cstheme="majorEastAsia"/>
          <w:sz w:val="24"/>
        </w:rPr>
        <w:t>记录包括按本</w:t>
      </w:r>
      <w:r>
        <w:rPr>
          <w:rFonts w:hint="eastAsia" w:asciiTheme="majorEastAsia" w:hAnsiTheme="majorEastAsia" w:eastAsiaTheme="majorEastAsia" w:cstheme="majorEastAsia"/>
          <w:sz w:val="24"/>
          <w:lang w:eastAsia="zh-CN"/>
        </w:rPr>
        <w:t>项目开标会议的</w:t>
      </w:r>
      <w:r>
        <w:rPr>
          <w:rFonts w:hint="eastAsia" w:asciiTheme="majorEastAsia" w:hAnsiTheme="majorEastAsia" w:eastAsiaTheme="majorEastAsia" w:cstheme="majorEastAsia"/>
          <w:sz w:val="24"/>
        </w:rPr>
        <w:t>全部内容</w:t>
      </w:r>
      <w:r>
        <w:rPr>
          <w:rFonts w:hint="eastAsia" w:asciiTheme="majorEastAsia" w:hAnsiTheme="majorEastAsia" w:eastAsiaTheme="majorEastAsia" w:cstheme="majorEastAsia"/>
          <w:sz w:val="24"/>
          <w:shd w:val="clear" w:color="auto" w:fill="auto"/>
        </w:rPr>
        <w:t>。</w:t>
      </w:r>
    </w:p>
    <w:p>
      <w:pPr>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lang w:val="en-US" w:eastAsia="zh-CN"/>
        </w:rPr>
        <w:t>20</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评标</w:t>
      </w:r>
      <w:r>
        <w:rPr>
          <w:rFonts w:hint="eastAsia" w:asciiTheme="majorEastAsia" w:hAnsiTheme="majorEastAsia" w:eastAsiaTheme="majorEastAsia" w:cstheme="majorEastAsia"/>
          <w:b/>
          <w:sz w:val="24"/>
          <w:shd w:val="clear" w:color="auto" w:fill="auto"/>
        </w:rPr>
        <w:t>小组</w:t>
      </w:r>
    </w:p>
    <w:p>
      <w:pPr>
        <w:spacing w:line="440" w:lineRule="exact"/>
        <w:ind w:firstLine="480" w:firstLineChars="200"/>
        <w:rPr>
          <w:rFonts w:hint="eastAsia" w:asciiTheme="majorEastAsia" w:hAnsiTheme="majorEastAsia" w:eastAsiaTheme="majorEastAsia" w:cstheme="majorEastAsia"/>
          <w:snapToGrid w:val="0"/>
          <w:sz w:val="24"/>
          <w:shd w:val="clear" w:color="auto" w:fill="auto"/>
        </w:rPr>
      </w:pPr>
      <w:r>
        <w:rPr>
          <w:rFonts w:hint="eastAsia" w:asciiTheme="majorEastAsia" w:hAnsiTheme="majorEastAsia" w:eastAsiaTheme="majorEastAsia" w:cstheme="majorEastAsia"/>
          <w:sz w:val="24"/>
          <w:shd w:val="clear" w:color="auto" w:fill="auto"/>
          <w:lang w:val="en-US" w:eastAsia="zh-CN"/>
        </w:rPr>
        <w:t>20</w:t>
      </w:r>
      <w:r>
        <w:rPr>
          <w:rFonts w:hint="eastAsia" w:asciiTheme="majorEastAsia" w:hAnsiTheme="majorEastAsia" w:eastAsiaTheme="majorEastAsia" w:cstheme="majorEastAsia"/>
          <w:sz w:val="24"/>
          <w:shd w:val="clear" w:color="auto" w:fill="auto"/>
        </w:rPr>
        <w:t>.1 招标采购单位</w:t>
      </w:r>
      <w:r>
        <w:rPr>
          <w:rFonts w:hint="eastAsia" w:asciiTheme="majorEastAsia" w:hAnsiTheme="majorEastAsia" w:eastAsiaTheme="majorEastAsia" w:cstheme="majorEastAsia"/>
          <w:snapToGrid w:val="0"/>
          <w:sz w:val="24"/>
          <w:shd w:val="clear" w:color="auto" w:fill="auto"/>
        </w:rPr>
        <w:t>将按照《</w:t>
      </w:r>
      <w:r>
        <w:rPr>
          <w:rFonts w:hint="eastAsia" w:asciiTheme="majorEastAsia" w:hAnsiTheme="majorEastAsia" w:eastAsiaTheme="majorEastAsia" w:cstheme="majorEastAsia"/>
          <w:snapToGrid w:val="0"/>
          <w:sz w:val="24"/>
          <w:shd w:val="clear" w:color="auto" w:fill="auto"/>
          <w:lang w:eastAsia="zh-CN"/>
        </w:rPr>
        <w:t>中华人民共和国</w:t>
      </w:r>
      <w:r>
        <w:rPr>
          <w:rFonts w:hint="eastAsia" w:asciiTheme="majorEastAsia" w:hAnsiTheme="majorEastAsia" w:eastAsiaTheme="majorEastAsia" w:cstheme="majorEastAsia"/>
          <w:snapToGrid w:val="0"/>
          <w:sz w:val="24"/>
          <w:shd w:val="clear" w:color="auto" w:fill="auto"/>
        </w:rPr>
        <w:t>政府采购法》等有关规定组建</w:t>
      </w:r>
      <w:r>
        <w:rPr>
          <w:rFonts w:hint="eastAsia" w:asciiTheme="majorEastAsia" w:hAnsiTheme="majorEastAsia" w:eastAsiaTheme="majorEastAsia" w:cstheme="majorEastAsia"/>
          <w:sz w:val="24"/>
          <w:shd w:val="clear" w:color="auto" w:fill="auto"/>
          <w:lang w:eastAsia="zh-CN"/>
        </w:rPr>
        <w:t>评标</w:t>
      </w:r>
      <w:r>
        <w:rPr>
          <w:rFonts w:hint="eastAsia" w:asciiTheme="majorEastAsia" w:hAnsiTheme="majorEastAsia" w:eastAsiaTheme="majorEastAsia" w:cstheme="majorEastAsia"/>
          <w:sz w:val="24"/>
          <w:shd w:val="clear" w:color="auto" w:fill="auto"/>
        </w:rPr>
        <w:t>小组</w:t>
      </w:r>
      <w:r>
        <w:rPr>
          <w:rFonts w:hint="eastAsia" w:asciiTheme="majorEastAsia" w:hAnsiTheme="majorEastAsia" w:eastAsiaTheme="majorEastAsia" w:cstheme="majorEastAsia"/>
          <w:snapToGrid w:val="0"/>
          <w:sz w:val="24"/>
          <w:shd w:val="clear" w:color="auto" w:fill="auto"/>
        </w:rPr>
        <w:t>。</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val="en-US" w:eastAsia="zh-CN"/>
        </w:rPr>
        <w:t>20</w:t>
      </w:r>
      <w:r>
        <w:rPr>
          <w:rFonts w:hint="eastAsia" w:asciiTheme="majorEastAsia" w:hAnsiTheme="majorEastAsia" w:eastAsiaTheme="majorEastAsia" w:cstheme="majorEastAsia"/>
          <w:sz w:val="24"/>
          <w:shd w:val="clear" w:color="auto" w:fill="auto"/>
        </w:rPr>
        <w:t xml:space="preserve">.2 </w:t>
      </w:r>
      <w:r>
        <w:rPr>
          <w:rFonts w:hint="eastAsia" w:asciiTheme="majorEastAsia" w:hAnsiTheme="majorEastAsia" w:eastAsiaTheme="majorEastAsia" w:cstheme="majorEastAsia"/>
          <w:sz w:val="24"/>
          <w:shd w:val="clear" w:color="auto" w:fill="auto"/>
          <w:lang w:eastAsia="zh-CN"/>
        </w:rPr>
        <w:t>评标</w:t>
      </w:r>
      <w:r>
        <w:rPr>
          <w:rFonts w:hint="eastAsia" w:asciiTheme="majorEastAsia" w:hAnsiTheme="majorEastAsia" w:eastAsiaTheme="majorEastAsia" w:cstheme="majorEastAsia"/>
          <w:sz w:val="24"/>
          <w:shd w:val="clear" w:color="auto" w:fill="auto"/>
        </w:rPr>
        <w:t>小组由采购人代表及评审专家</w:t>
      </w:r>
      <w:r>
        <w:rPr>
          <w:rFonts w:hint="eastAsia" w:asciiTheme="majorEastAsia" w:hAnsiTheme="majorEastAsia" w:eastAsiaTheme="majorEastAsia" w:cstheme="majorEastAsia"/>
          <w:sz w:val="24"/>
          <w:shd w:val="clear" w:color="auto" w:fill="auto"/>
          <w:lang w:eastAsia="zh-CN"/>
        </w:rPr>
        <w:t>共</w:t>
      </w:r>
      <w:r>
        <w:rPr>
          <w:rFonts w:hint="eastAsia" w:asciiTheme="majorEastAsia" w:hAnsiTheme="majorEastAsia" w:eastAsiaTheme="majorEastAsia" w:cstheme="majorEastAsia"/>
          <w:sz w:val="24"/>
          <w:shd w:val="clear" w:color="auto" w:fill="auto"/>
          <w:lang w:val="en-US" w:eastAsia="zh-CN"/>
        </w:rPr>
        <w:t>5人</w:t>
      </w:r>
      <w:r>
        <w:rPr>
          <w:rFonts w:hint="eastAsia" w:asciiTheme="majorEastAsia" w:hAnsiTheme="majorEastAsia" w:eastAsiaTheme="majorEastAsia" w:cstheme="majorEastAsia"/>
          <w:sz w:val="24"/>
          <w:shd w:val="clear" w:color="auto" w:fill="auto"/>
        </w:rPr>
        <w:t>组成，评审专家从</w:t>
      </w:r>
      <w:r>
        <w:rPr>
          <w:rFonts w:hint="eastAsia" w:asciiTheme="majorEastAsia" w:hAnsiTheme="majorEastAsia" w:eastAsiaTheme="majorEastAsia" w:cstheme="majorEastAsia"/>
          <w:sz w:val="24"/>
          <w:shd w:val="clear" w:color="auto" w:fill="auto"/>
          <w:lang w:val="en-US" w:eastAsia="zh-CN"/>
        </w:rPr>
        <w:t>陕西省</w:t>
      </w:r>
      <w:r>
        <w:rPr>
          <w:rFonts w:hint="eastAsia" w:asciiTheme="majorEastAsia" w:hAnsiTheme="majorEastAsia" w:eastAsiaTheme="majorEastAsia" w:cstheme="majorEastAsia"/>
          <w:sz w:val="24"/>
          <w:shd w:val="clear" w:color="auto" w:fill="auto"/>
        </w:rPr>
        <w:t>政府采购专家库中随机抽取产生。</w:t>
      </w:r>
    </w:p>
    <w:p>
      <w:pPr>
        <w:spacing w:line="440" w:lineRule="exact"/>
        <w:ind w:firstLine="480"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sz w:val="24"/>
          <w:shd w:val="clear" w:color="auto" w:fill="auto"/>
          <w:lang w:val="en-US" w:eastAsia="zh-CN"/>
        </w:rPr>
        <w:t>20</w:t>
      </w:r>
      <w:r>
        <w:rPr>
          <w:rFonts w:hint="eastAsia" w:asciiTheme="majorEastAsia" w:hAnsiTheme="majorEastAsia" w:eastAsiaTheme="majorEastAsia" w:cstheme="majorEastAsia"/>
          <w:sz w:val="24"/>
          <w:shd w:val="clear" w:color="auto" w:fill="auto"/>
        </w:rPr>
        <w:t xml:space="preserve">.3 </w:t>
      </w:r>
      <w:r>
        <w:rPr>
          <w:rFonts w:hint="eastAsia" w:asciiTheme="majorEastAsia" w:hAnsiTheme="majorEastAsia" w:eastAsiaTheme="majorEastAsia" w:cstheme="majorEastAsia"/>
          <w:sz w:val="24"/>
          <w:shd w:val="clear" w:color="auto" w:fill="auto"/>
          <w:lang w:val="en-US" w:eastAsia="zh-CN"/>
        </w:rPr>
        <w:t>评标</w:t>
      </w:r>
      <w:r>
        <w:rPr>
          <w:rFonts w:hint="eastAsia" w:asciiTheme="majorEastAsia" w:hAnsiTheme="majorEastAsia" w:eastAsiaTheme="majorEastAsia" w:cstheme="majorEastAsia"/>
          <w:sz w:val="24"/>
          <w:shd w:val="clear" w:color="auto" w:fill="auto"/>
        </w:rPr>
        <w:t>小组负责</w:t>
      </w:r>
      <w:r>
        <w:rPr>
          <w:rFonts w:hint="eastAsia" w:asciiTheme="majorEastAsia" w:hAnsiTheme="majorEastAsia" w:eastAsiaTheme="majorEastAsia" w:cstheme="majorEastAsia"/>
          <w:sz w:val="24"/>
          <w:shd w:val="clear" w:color="auto" w:fill="auto"/>
          <w:lang w:eastAsia="zh-CN"/>
        </w:rPr>
        <w:t>评评标</w:t>
      </w:r>
      <w:r>
        <w:rPr>
          <w:rFonts w:hint="eastAsia" w:asciiTheme="majorEastAsia" w:hAnsiTheme="majorEastAsia" w:eastAsiaTheme="majorEastAsia" w:cstheme="majorEastAsia"/>
          <w:sz w:val="24"/>
          <w:shd w:val="clear" w:color="auto" w:fill="auto"/>
        </w:rPr>
        <w:t>工作，对</w:t>
      </w:r>
      <w:r>
        <w:rPr>
          <w:rFonts w:hint="eastAsia" w:asciiTheme="majorEastAsia" w:hAnsiTheme="majorEastAsia" w:eastAsiaTheme="majorEastAsia" w:cstheme="majorEastAsia"/>
          <w:sz w:val="24"/>
          <w:shd w:val="clear" w:color="auto" w:fill="auto"/>
          <w:lang w:eastAsia="zh-CN"/>
        </w:rPr>
        <w:t>投标文件</w:t>
      </w:r>
      <w:r>
        <w:rPr>
          <w:rFonts w:hint="eastAsia" w:asciiTheme="majorEastAsia" w:hAnsiTheme="majorEastAsia" w:eastAsiaTheme="majorEastAsia" w:cstheme="majorEastAsia"/>
          <w:sz w:val="24"/>
          <w:shd w:val="clear" w:color="auto" w:fill="auto"/>
        </w:rPr>
        <w:t>进行审查和评估，并向招标采购单位提交书面评审报告，推荐成交候选人。</w:t>
      </w:r>
    </w:p>
    <w:p>
      <w:pPr>
        <w:spacing w:line="440" w:lineRule="exact"/>
        <w:ind w:firstLine="480"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sz w:val="24"/>
          <w:shd w:val="clear" w:color="auto" w:fill="auto"/>
          <w:lang w:val="en-US" w:eastAsia="zh-CN"/>
        </w:rPr>
        <w:t>20</w:t>
      </w:r>
      <w:r>
        <w:rPr>
          <w:rFonts w:hint="eastAsia" w:asciiTheme="majorEastAsia" w:hAnsiTheme="majorEastAsia" w:eastAsiaTheme="majorEastAsia" w:cstheme="majorEastAsia"/>
          <w:sz w:val="24"/>
          <w:shd w:val="clear" w:color="auto" w:fill="auto"/>
        </w:rPr>
        <w:t>.4</w:t>
      </w:r>
      <w:r>
        <w:rPr>
          <w:rFonts w:hint="eastAsia" w:asciiTheme="majorEastAsia" w:hAnsiTheme="majorEastAsia" w:eastAsiaTheme="majorEastAsia" w:cstheme="majorEastAsia"/>
          <w:b/>
          <w:sz w:val="24"/>
          <w:shd w:val="clear" w:color="auto" w:fill="auto"/>
        </w:rPr>
        <w:t xml:space="preserve"> </w:t>
      </w:r>
      <w:r>
        <w:rPr>
          <w:rFonts w:hint="eastAsia" w:asciiTheme="majorEastAsia" w:hAnsiTheme="majorEastAsia" w:eastAsiaTheme="majorEastAsia" w:cstheme="majorEastAsia"/>
          <w:sz w:val="24"/>
          <w:shd w:val="clear" w:color="auto" w:fill="auto"/>
        </w:rPr>
        <w:t>文件开启后，直到向成交的投标人授予承包合同为止，凡与审查、澄清、评价和比较</w:t>
      </w:r>
      <w:r>
        <w:rPr>
          <w:rFonts w:hint="eastAsia" w:asciiTheme="majorEastAsia" w:hAnsiTheme="majorEastAsia" w:eastAsiaTheme="majorEastAsia" w:cstheme="majorEastAsia"/>
          <w:sz w:val="24"/>
          <w:shd w:val="clear" w:color="auto" w:fill="auto"/>
          <w:lang w:eastAsia="zh-CN"/>
        </w:rPr>
        <w:t>及有关评标</w:t>
      </w:r>
      <w:r>
        <w:rPr>
          <w:rFonts w:hint="eastAsia" w:asciiTheme="majorEastAsia" w:hAnsiTheme="majorEastAsia" w:eastAsiaTheme="majorEastAsia" w:cstheme="majorEastAsia"/>
          <w:sz w:val="24"/>
          <w:shd w:val="clear" w:color="auto" w:fill="auto"/>
        </w:rPr>
        <w:t>资料及授标意见等内容，</w:t>
      </w:r>
      <w:r>
        <w:rPr>
          <w:rFonts w:hint="eastAsia" w:asciiTheme="majorEastAsia" w:hAnsiTheme="majorEastAsia" w:eastAsiaTheme="majorEastAsia" w:cstheme="majorEastAsia"/>
          <w:sz w:val="24"/>
          <w:shd w:val="clear" w:color="auto" w:fill="auto"/>
          <w:lang w:eastAsia="zh-CN"/>
        </w:rPr>
        <w:t>评标</w:t>
      </w:r>
      <w:r>
        <w:rPr>
          <w:rFonts w:hint="eastAsia" w:asciiTheme="majorEastAsia" w:hAnsiTheme="majorEastAsia" w:eastAsiaTheme="majorEastAsia" w:cstheme="majorEastAsia"/>
          <w:sz w:val="24"/>
          <w:shd w:val="clear" w:color="auto" w:fill="auto"/>
        </w:rPr>
        <w:t>小组均不得向其他投标人及与</w:t>
      </w:r>
      <w:r>
        <w:rPr>
          <w:rFonts w:hint="eastAsia" w:asciiTheme="majorEastAsia" w:hAnsiTheme="majorEastAsia" w:eastAsiaTheme="majorEastAsia" w:cstheme="majorEastAsia"/>
          <w:sz w:val="24"/>
          <w:shd w:val="clear" w:color="auto" w:fill="auto"/>
          <w:lang w:eastAsia="zh-CN"/>
        </w:rPr>
        <w:t>评标</w:t>
      </w:r>
      <w:r>
        <w:rPr>
          <w:rFonts w:hint="eastAsia" w:asciiTheme="majorEastAsia" w:hAnsiTheme="majorEastAsia" w:eastAsiaTheme="majorEastAsia" w:cstheme="majorEastAsia"/>
          <w:sz w:val="24"/>
          <w:shd w:val="clear" w:color="auto" w:fill="auto"/>
        </w:rPr>
        <w:t>无关的其他人透露。</w:t>
      </w:r>
    </w:p>
    <w:p>
      <w:pPr>
        <w:adjustRightInd w:val="0"/>
        <w:snapToGrid w:val="0"/>
        <w:spacing w:line="440" w:lineRule="exact"/>
        <w:ind w:firstLine="482"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sz w:val="24"/>
          <w:shd w:val="clear" w:color="auto" w:fill="auto"/>
          <w:lang w:val="en-US" w:eastAsia="zh-CN"/>
        </w:rPr>
        <w:t>21</w:t>
      </w:r>
      <w:r>
        <w:rPr>
          <w:rFonts w:hint="eastAsia" w:asciiTheme="majorEastAsia" w:hAnsiTheme="majorEastAsia" w:eastAsiaTheme="majorEastAsia" w:cstheme="majorEastAsia"/>
          <w:b/>
          <w:sz w:val="24"/>
          <w:shd w:val="clear" w:color="auto" w:fill="auto"/>
        </w:rPr>
        <w:t>、</w:t>
      </w:r>
      <w:r>
        <w:rPr>
          <w:rFonts w:hint="eastAsia" w:asciiTheme="majorEastAsia" w:hAnsiTheme="majorEastAsia" w:eastAsiaTheme="majorEastAsia" w:cstheme="majorEastAsia"/>
          <w:b/>
          <w:sz w:val="24"/>
          <w:shd w:val="clear" w:color="auto" w:fill="auto"/>
          <w:lang w:eastAsia="zh-CN"/>
        </w:rPr>
        <w:t>评标</w:t>
      </w:r>
      <w:r>
        <w:rPr>
          <w:rFonts w:hint="eastAsia" w:asciiTheme="majorEastAsia" w:hAnsiTheme="majorEastAsia" w:eastAsiaTheme="majorEastAsia" w:cstheme="majorEastAsia"/>
          <w:b/>
          <w:sz w:val="24"/>
          <w:shd w:val="clear" w:color="auto" w:fill="auto"/>
        </w:rPr>
        <w:t>办法及内容</w:t>
      </w:r>
    </w:p>
    <w:p>
      <w:pPr>
        <w:adjustRightInd w:val="0"/>
        <w:snapToGrid w:val="0"/>
        <w:spacing w:line="440" w:lineRule="exact"/>
        <w:ind w:firstLine="480" w:firstLineChars="200"/>
        <w:rPr>
          <w:rFonts w:hint="eastAsia" w:asciiTheme="majorEastAsia" w:hAnsiTheme="majorEastAsia" w:eastAsiaTheme="majorEastAsia" w:cstheme="majorEastAsia"/>
          <w:b w:val="0"/>
          <w:bCs w:val="0"/>
          <w:sz w:val="24"/>
          <w:shd w:val="clear" w:color="auto" w:fill="auto"/>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b w:val="0"/>
          <w:bCs w:val="0"/>
          <w:sz w:val="24"/>
          <w:shd w:val="clear" w:color="auto" w:fill="auto"/>
        </w:rPr>
        <w:t xml:space="preserve">.1 </w:t>
      </w:r>
      <w:r>
        <w:rPr>
          <w:rFonts w:hint="eastAsia" w:asciiTheme="majorEastAsia" w:hAnsiTheme="majorEastAsia" w:eastAsiaTheme="majorEastAsia" w:cstheme="majorEastAsia"/>
          <w:b w:val="0"/>
          <w:bCs w:val="0"/>
          <w:sz w:val="24"/>
          <w:shd w:val="clear" w:color="auto" w:fill="auto"/>
          <w:lang w:eastAsia="zh-CN"/>
        </w:rPr>
        <w:t>评审</w:t>
      </w:r>
      <w:r>
        <w:rPr>
          <w:rFonts w:hint="eastAsia" w:asciiTheme="majorEastAsia" w:hAnsiTheme="majorEastAsia" w:eastAsiaTheme="majorEastAsia" w:cstheme="majorEastAsia"/>
          <w:b w:val="0"/>
          <w:bCs w:val="0"/>
          <w:sz w:val="24"/>
          <w:shd w:val="clear" w:color="auto" w:fill="auto"/>
        </w:rPr>
        <w:t>原则：</w:t>
      </w:r>
    </w:p>
    <w:p>
      <w:pPr>
        <w:adjustRightInd w:val="0"/>
        <w:snapToGrid w:val="0"/>
        <w:spacing w:line="440" w:lineRule="exact"/>
        <w:ind w:firstLine="480" w:firstLineChars="200"/>
        <w:rPr>
          <w:rFonts w:hint="eastAsia" w:asciiTheme="majorEastAsia" w:hAnsiTheme="majorEastAsia" w:eastAsiaTheme="majorEastAsia" w:cstheme="majorEastAsia"/>
          <w:b/>
          <w:bCs/>
          <w:sz w:val="24"/>
          <w:shd w:val="clear" w:color="auto" w:fill="auto"/>
        </w:rPr>
      </w:pPr>
      <w:r>
        <w:rPr>
          <w:rFonts w:hint="eastAsia" w:asciiTheme="majorEastAsia" w:hAnsiTheme="majorEastAsia" w:eastAsiaTheme="majorEastAsia" w:cstheme="majorEastAsia"/>
          <w:sz w:val="24"/>
          <w:shd w:val="clear" w:color="auto" w:fill="auto"/>
        </w:rPr>
        <w:t>（1）坚持</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 xml:space="preserve">机会均等，信息公开，公平竞争的原则。  </w:t>
      </w:r>
    </w:p>
    <w:p>
      <w:pPr>
        <w:adjustRightInd w:val="0"/>
        <w:snapToGrid w:val="0"/>
        <w:spacing w:line="440" w:lineRule="exact"/>
        <w:ind w:firstLine="480" w:firstLineChars="200"/>
        <w:rPr>
          <w:rFonts w:hint="eastAsia" w:asciiTheme="majorEastAsia" w:hAnsiTheme="majorEastAsia" w:eastAsiaTheme="majorEastAsia" w:cstheme="majorEastAsia"/>
          <w:b/>
          <w:bCs/>
          <w:sz w:val="24"/>
          <w:shd w:val="clear" w:color="auto" w:fill="auto"/>
        </w:rPr>
      </w:pPr>
      <w:r>
        <w:rPr>
          <w:rFonts w:hint="eastAsia" w:asciiTheme="majorEastAsia" w:hAnsiTheme="majorEastAsia" w:eastAsiaTheme="majorEastAsia" w:cstheme="majorEastAsia"/>
          <w:sz w:val="24"/>
          <w:shd w:val="clear" w:color="auto" w:fill="auto"/>
        </w:rPr>
        <w:t>（2）坚持</w:t>
      </w:r>
      <w:r>
        <w:rPr>
          <w:rFonts w:hint="eastAsia" w:asciiTheme="majorEastAsia" w:hAnsiTheme="majorEastAsia" w:eastAsiaTheme="majorEastAsia" w:cstheme="majorEastAsia"/>
          <w:sz w:val="24"/>
          <w:shd w:val="clear" w:color="auto" w:fill="auto"/>
          <w:lang w:eastAsia="zh-CN"/>
        </w:rPr>
        <w:t>公开</w:t>
      </w:r>
      <w:r>
        <w:rPr>
          <w:rFonts w:hint="eastAsia" w:asciiTheme="majorEastAsia" w:hAnsiTheme="majorEastAsia" w:eastAsiaTheme="majorEastAsia" w:cstheme="majorEastAsia"/>
          <w:sz w:val="24"/>
          <w:shd w:val="clear" w:color="auto" w:fill="auto"/>
        </w:rPr>
        <w:t>性、经济实效性和公平性原则。</w:t>
      </w:r>
    </w:p>
    <w:p>
      <w:pPr>
        <w:adjustRightInd w:val="0"/>
        <w:snapToGrid w:val="0"/>
        <w:spacing w:line="440" w:lineRule="exact"/>
        <w:ind w:firstLine="480" w:firstLineChars="200"/>
        <w:rPr>
          <w:rFonts w:hint="eastAsia" w:asciiTheme="majorEastAsia" w:hAnsiTheme="majorEastAsia" w:eastAsiaTheme="majorEastAsia" w:cstheme="majorEastAsia"/>
          <w:b/>
          <w:bCs/>
          <w:sz w:val="24"/>
          <w:shd w:val="clear" w:color="auto" w:fill="auto"/>
        </w:rPr>
      </w:pPr>
      <w:r>
        <w:rPr>
          <w:rFonts w:hint="eastAsia" w:asciiTheme="majorEastAsia" w:hAnsiTheme="majorEastAsia" w:eastAsiaTheme="majorEastAsia" w:cstheme="majorEastAsia"/>
          <w:sz w:val="24"/>
          <w:shd w:val="clear" w:color="auto" w:fill="auto"/>
        </w:rPr>
        <w:t>（3）综合</w:t>
      </w:r>
      <w:r>
        <w:rPr>
          <w:rFonts w:hint="eastAsia" w:asciiTheme="majorEastAsia" w:hAnsiTheme="majorEastAsia" w:eastAsiaTheme="majorEastAsia" w:cstheme="majorEastAsia"/>
          <w:sz w:val="24"/>
          <w:shd w:val="clear" w:color="auto" w:fill="auto"/>
          <w:lang w:eastAsia="zh-CN"/>
        </w:rPr>
        <w:t>评审</w:t>
      </w:r>
      <w:r>
        <w:rPr>
          <w:rFonts w:hint="eastAsia" w:asciiTheme="majorEastAsia" w:hAnsiTheme="majorEastAsia" w:eastAsiaTheme="majorEastAsia" w:cstheme="majorEastAsia"/>
          <w:sz w:val="24"/>
          <w:shd w:val="clear" w:color="auto" w:fill="auto"/>
        </w:rPr>
        <w:t>，择优选择技术方案优、业绩好、服务有保证的成交单位。</w:t>
      </w:r>
    </w:p>
    <w:p>
      <w:pPr>
        <w:spacing w:line="440" w:lineRule="exact"/>
        <w:ind w:firstLine="480" w:firstLineChars="200"/>
        <w:rPr>
          <w:rFonts w:hint="eastAsia" w:asciiTheme="majorEastAsia" w:hAnsiTheme="majorEastAsia" w:eastAsiaTheme="majorEastAsia" w:cstheme="majorEastAsia"/>
          <w:b/>
          <w:sz w:val="24"/>
          <w:shd w:val="clear" w:color="auto" w:fill="auto"/>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bCs/>
          <w:sz w:val="24"/>
          <w:shd w:val="clear" w:color="auto" w:fill="auto"/>
        </w:rPr>
        <w:t xml:space="preserve">.2 </w:t>
      </w:r>
      <w:r>
        <w:rPr>
          <w:rFonts w:hint="eastAsia" w:asciiTheme="majorEastAsia" w:hAnsiTheme="majorEastAsia" w:eastAsiaTheme="majorEastAsia" w:cstheme="majorEastAsia"/>
          <w:bCs/>
          <w:sz w:val="24"/>
          <w:shd w:val="clear" w:color="auto" w:fill="auto"/>
          <w:lang w:eastAsia="zh-CN"/>
        </w:rPr>
        <w:t>评标</w:t>
      </w:r>
      <w:r>
        <w:rPr>
          <w:rFonts w:hint="eastAsia" w:asciiTheme="majorEastAsia" w:hAnsiTheme="majorEastAsia" w:eastAsiaTheme="majorEastAsia" w:cstheme="majorEastAsia"/>
          <w:bCs/>
          <w:sz w:val="24"/>
          <w:shd w:val="clear" w:color="auto" w:fill="auto"/>
        </w:rPr>
        <w:t>程序：</w:t>
      </w:r>
      <w:r>
        <w:rPr>
          <w:rFonts w:hint="eastAsia" w:asciiTheme="majorEastAsia" w:hAnsiTheme="majorEastAsia" w:eastAsiaTheme="majorEastAsia" w:cstheme="majorEastAsia"/>
          <w:b/>
          <w:sz w:val="24"/>
          <w:shd w:val="clear" w:color="auto" w:fill="auto"/>
        </w:rPr>
        <w:t xml:space="preserve"> </w:t>
      </w:r>
    </w:p>
    <w:p>
      <w:pPr>
        <w:spacing w:line="440" w:lineRule="exact"/>
        <w:ind w:firstLine="480" w:firstLineChars="2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lang w:eastAsia="zh-CN"/>
        </w:rPr>
        <w:t>评标</w:t>
      </w:r>
      <w:r>
        <w:rPr>
          <w:rFonts w:hint="eastAsia" w:asciiTheme="majorEastAsia" w:hAnsiTheme="majorEastAsia" w:eastAsiaTheme="majorEastAsia" w:cstheme="majorEastAsia"/>
          <w:sz w:val="24"/>
          <w:shd w:val="clear" w:color="auto" w:fill="auto"/>
        </w:rPr>
        <w:t>的全过程分为</w:t>
      </w:r>
      <w:r>
        <w:rPr>
          <w:rFonts w:hint="eastAsia" w:asciiTheme="majorEastAsia" w:hAnsiTheme="majorEastAsia" w:eastAsiaTheme="majorEastAsia" w:cstheme="majorEastAsia"/>
          <w:sz w:val="24"/>
          <w:shd w:val="clear" w:color="auto" w:fill="auto"/>
          <w:lang w:eastAsia="zh-CN"/>
        </w:rPr>
        <w:t>确认投标报价、资格审查、符合性</w:t>
      </w:r>
      <w:r>
        <w:rPr>
          <w:rFonts w:hint="eastAsia" w:asciiTheme="majorEastAsia" w:hAnsiTheme="majorEastAsia" w:eastAsiaTheme="majorEastAsia" w:cstheme="majorEastAsia"/>
          <w:sz w:val="24"/>
          <w:lang w:eastAsia="zh-CN"/>
        </w:rPr>
        <w:t>审查</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eastAsia="zh-CN"/>
        </w:rPr>
        <w:t>技术评审</w:t>
      </w:r>
      <w:r>
        <w:rPr>
          <w:rFonts w:hint="eastAsia" w:asciiTheme="majorEastAsia" w:hAnsiTheme="majorEastAsia" w:eastAsiaTheme="majorEastAsia" w:cstheme="majorEastAsia"/>
          <w:sz w:val="24"/>
          <w:shd w:val="clear" w:color="auto" w:fill="auto"/>
        </w:rPr>
        <w:t>、最终评审五个阶段。</w:t>
      </w:r>
    </w:p>
    <w:p>
      <w:pPr>
        <w:spacing w:line="440" w:lineRule="exact"/>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    </w:t>
      </w: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shd w:val="clear" w:color="auto" w:fill="auto"/>
        </w:rPr>
        <w:t>.2.1 依据程序</w:t>
      </w:r>
      <w:r>
        <w:rPr>
          <w:rFonts w:hint="eastAsia" w:asciiTheme="majorEastAsia" w:hAnsiTheme="majorEastAsia" w:eastAsiaTheme="majorEastAsia" w:cstheme="majorEastAsia"/>
          <w:sz w:val="24"/>
          <w:shd w:val="clear" w:color="auto" w:fill="auto"/>
          <w:lang w:eastAsia="zh-CN"/>
        </w:rPr>
        <w:t>，投标报价予以</w:t>
      </w:r>
      <w:r>
        <w:rPr>
          <w:rFonts w:hint="eastAsia" w:asciiTheme="majorEastAsia" w:hAnsiTheme="majorEastAsia" w:eastAsiaTheme="majorEastAsia" w:cstheme="majorEastAsia"/>
          <w:sz w:val="24"/>
          <w:shd w:val="clear" w:color="auto" w:fill="auto"/>
        </w:rPr>
        <w:t>公布。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jc w:val="both"/>
        <w:textAlignment w:val="auto"/>
        <w:outlineLvl w:val="9"/>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shd w:val="clear" w:color="auto" w:fill="auto"/>
        </w:rPr>
        <w:t xml:space="preserve">.2.2 </w:t>
      </w:r>
      <w:r>
        <w:rPr>
          <w:rFonts w:hint="eastAsia" w:asciiTheme="majorEastAsia" w:hAnsiTheme="majorEastAsia" w:eastAsiaTheme="majorEastAsia" w:cstheme="majorEastAsia"/>
          <w:sz w:val="24"/>
          <w:shd w:val="clear" w:color="auto" w:fill="auto"/>
          <w:lang w:eastAsia="zh-CN"/>
        </w:rPr>
        <w:t>资格审查</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eastAsia="zh-CN"/>
        </w:rPr>
        <w:t>由采购人</w:t>
      </w:r>
      <w:r>
        <w:rPr>
          <w:rFonts w:hint="eastAsia" w:asciiTheme="majorEastAsia" w:hAnsiTheme="majorEastAsia" w:eastAsiaTheme="majorEastAsia" w:cstheme="majorEastAsia"/>
          <w:sz w:val="24"/>
          <w:lang w:val="en-US" w:eastAsia="zh-CN"/>
        </w:rPr>
        <w:t>评标代表</w:t>
      </w:r>
      <w:r>
        <w:rPr>
          <w:rFonts w:hint="eastAsia" w:asciiTheme="majorEastAsia" w:hAnsiTheme="majorEastAsia" w:eastAsiaTheme="majorEastAsia" w:cstheme="majorEastAsia"/>
          <w:sz w:val="24"/>
        </w:rPr>
        <w:t>对</w:t>
      </w:r>
      <w:r>
        <w:rPr>
          <w:rFonts w:hint="eastAsia" w:asciiTheme="majorEastAsia" w:hAnsiTheme="majorEastAsia" w:eastAsiaTheme="majorEastAsia" w:cstheme="majorEastAsia"/>
          <w:sz w:val="24"/>
          <w:lang w:eastAsia="zh-CN"/>
        </w:rPr>
        <w:t>投标人进行资格审查，不符合要求的不再进入后续评审。</w:t>
      </w:r>
    </w:p>
    <w:p>
      <w:pPr>
        <w:spacing w:line="440" w:lineRule="exact"/>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lang w:val="en-US" w:eastAsia="zh-CN"/>
        </w:rPr>
        <w:t>.2.3 符合性评审：由评标小组对投标</w:t>
      </w:r>
      <w:r>
        <w:rPr>
          <w:rFonts w:hint="eastAsia" w:asciiTheme="majorEastAsia" w:hAnsiTheme="majorEastAsia" w:eastAsiaTheme="majorEastAsia" w:cstheme="majorEastAsia"/>
          <w:sz w:val="24"/>
        </w:rPr>
        <w:t>文件的</w:t>
      </w:r>
      <w:r>
        <w:rPr>
          <w:rFonts w:hint="eastAsia" w:asciiTheme="majorEastAsia" w:hAnsiTheme="majorEastAsia" w:eastAsiaTheme="majorEastAsia" w:cstheme="majorEastAsia"/>
          <w:sz w:val="24"/>
          <w:lang w:eastAsia="zh-CN"/>
        </w:rPr>
        <w:t>符合性、</w:t>
      </w:r>
      <w:r>
        <w:rPr>
          <w:rFonts w:hint="eastAsia" w:asciiTheme="majorEastAsia" w:hAnsiTheme="majorEastAsia" w:eastAsiaTheme="majorEastAsia" w:cstheme="majorEastAsia"/>
          <w:sz w:val="24"/>
        </w:rPr>
        <w:t>有效性、完整性和响应程度进行审查，出现下列情况的按无效文件处理。</w:t>
      </w:r>
    </w:p>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（1）本次</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所要求的必备</w:t>
      </w:r>
      <w:r>
        <w:rPr>
          <w:rFonts w:hint="eastAsia" w:asciiTheme="majorEastAsia" w:hAnsiTheme="majorEastAsia" w:eastAsiaTheme="majorEastAsia" w:cstheme="majorEastAsia"/>
          <w:sz w:val="24"/>
          <w:lang w:eastAsia="zh-CN"/>
        </w:rPr>
        <w:t>资格</w:t>
      </w:r>
      <w:r>
        <w:rPr>
          <w:rFonts w:hint="eastAsia" w:asciiTheme="majorEastAsia" w:hAnsiTheme="majorEastAsia" w:eastAsiaTheme="majorEastAsia" w:cstheme="majorEastAsia"/>
          <w:sz w:val="24"/>
        </w:rPr>
        <w:t>证明文件，缺其中一项或某项达不到要求，均按无效文件处理。</w:t>
      </w:r>
    </w:p>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（2）各投标人未经过正常渠道</w:t>
      </w:r>
      <w:r>
        <w:rPr>
          <w:rFonts w:hint="eastAsia" w:asciiTheme="majorEastAsia" w:hAnsiTheme="majorEastAsia" w:eastAsiaTheme="majorEastAsia" w:cstheme="majorEastAsia"/>
          <w:sz w:val="24"/>
          <w:lang w:eastAsia="zh-CN"/>
        </w:rPr>
        <w:t>领取招标</w:t>
      </w:r>
      <w:r>
        <w:rPr>
          <w:rFonts w:hint="eastAsia" w:asciiTheme="majorEastAsia" w:hAnsiTheme="majorEastAsia" w:eastAsiaTheme="majorEastAsia" w:cstheme="majorEastAsia"/>
          <w:sz w:val="24"/>
        </w:rPr>
        <w:t>文件。</w:t>
      </w:r>
    </w:p>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（3）投标人未提供法定代表人授权书（法定代表人直接参加</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的除外）或授权书不符合</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文件要求的。</w:t>
      </w:r>
    </w:p>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（4）</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要求加盖投标人公章或签字处未执行文件规定、</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有效期或有效期未能达到</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文件要求的。</w:t>
      </w:r>
    </w:p>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（5）提供虚假证明（包括第三方提供的虚假证明、证件），开具虚假业绩，除按无效文件处理外，按有关规定进行相应的处罚。</w:t>
      </w:r>
    </w:p>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（6）</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方案出现严重漏项，造成系统缺陷，已影响到该项目的实施。</w:t>
      </w:r>
    </w:p>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（7）在重大项目履约过程中有不良记录，不能按期履约的。</w:t>
      </w:r>
    </w:p>
    <w:p>
      <w:pPr>
        <w:widowControl/>
        <w:spacing w:line="440" w:lineRule="exact"/>
        <w:ind w:firstLine="48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.2.4</w:t>
      </w:r>
      <w:r>
        <w:rPr>
          <w:rFonts w:hint="eastAsia" w:asciiTheme="majorEastAsia" w:hAnsiTheme="majorEastAsia" w:eastAsiaTheme="majorEastAsia" w:cstheme="majorEastAsia"/>
          <w:sz w:val="24"/>
          <w:lang w:eastAsia="zh-CN"/>
        </w:rPr>
        <w:t>评标</w:t>
      </w:r>
      <w:r>
        <w:rPr>
          <w:rFonts w:hint="eastAsia" w:asciiTheme="majorEastAsia" w:hAnsiTheme="majorEastAsia" w:eastAsiaTheme="majorEastAsia" w:cstheme="majorEastAsia"/>
          <w:sz w:val="24"/>
        </w:rPr>
        <w:t>小组在对</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的有效性、完整性和响应程度进行审查时，可以要求投标人对</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中含义不明确、同类问题表述不一致或者有明显文字和计算错误的内容等作出必要的澄清、说明或者更正。投标人的澄清、说明或者更正不得超出</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的范围或者改变</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 xml:space="preserve">的实质性内容。 </w:t>
      </w:r>
    </w:p>
    <w:p>
      <w:pPr>
        <w:spacing w:line="440" w:lineRule="exact"/>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 xml:space="preserve">.2.5 </w:t>
      </w:r>
      <w:r>
        <w:rPr>
          <w:rFonts w:hint="eastAsia" w:asciiTheme="majorEastAsia" w:hAnsiTheme="majorEastAsia" w:eastAsiaTheme="majorEastAsia" w:cstheme="majorEastAsia"/>
          <w:sz w:val="24"/>
          <w:lang w:eastAsia="zh-CN"/>
        </w:rPr>
        <w:t>评标</w:t>
      </w:r>
      <w:r>
        <w:rPr>
          <w:rFonts w:hint="eastAsia" w:asciiTheme="majorEastAsia" w:hAnsiTheme="majorEastAsia" w:eastAsiaTheme="majorEastAsia" w:cstheme="majorEastAsia"/>
          <w:sz w:val="24"/>
        </w:rPr>
        <w:t>小组要求投标人澄清、说明或者更正</w:t>
      </w:r>
      <w:r>
        <w:rPr>
          <w:rFonts w:hint="eastAsia" w:asciiTheme="majorEastAsia" w:hAnsiTheme="majorEastAsia" w:eastAsiaTheme="majorEastAsia" w:cstheme="majorEastAsia"/>
          <w:sz w:val="24"/>
          <w:lang w:eastAsia="zh-CN"/>
        </w:rPr>
        <w:t>投标文件</w:t>
      </w:r>
      <w:r>
        <w:rPr>
          <w:rFonts w:hint="eastAsia" w:asciiTheme="majorEastAsia" w:hAnsiTheme="majorEastAsia" w:eastAsiaTheme="majorEastAsia" w:cstheme="majorEastAsia"/>
          <w:sz w:val="24"/>
        </w:rPr>
        <w:t>应当以书面形式作出。投标人的澄清、说明或者更正应当由法定代表人或其授权代表签字或者加盖公章。由授权代表签字的，应当附法定代表人授权书。投标人为自然人的，应当由本人签字并附身份证明。</w:t>
      </w:r>
    </w:p>
    <w:p>
      <w:pPr>
        <w:spacing w:line="440" w:lineRule="exact"/>
        <w:rPr>
          <w:rFonts w:hint="eastAsia" w:asciiTheme="majorEastAsia" w:hAnsiTheme="majorEastAsia" w:eastAsiaTheme="majorEastAsia" w:cstheme="majorEastAsia"/>
          <w:b w:val="0"/>
          <w:bCs/>
          <w:sz w:val="24"/>
          <w:lang w:val="en-US" w:eastAsia="zh-CN"/>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b w:val="0"/>
          <w:bCs/>
          <w:sz w:val="24"/>
          <w:shd w:val="clear" w:color="auto" w:fill="auto"/>
          <w:lang w:val="en-US" w:eastAsia="zh-CN"/>
        </w:rPr>
        <w:t>.3定标</w:t>
      </w:r>
    </w:p>
    <w:p>
      <w:pPr>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1 评标委员会按照评标方法对各有效投标文件进行评审和赋分，综合评分得分由高到低排序，推荐综合得分排序在前的3名投标人为中标候选人。</w:t>
      </w:r>
    </w:p>
    <w:p>
      <w:pPr>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2 采购代理机构应当自中标、成交供应商确定之日起2个工作日内，发出中标、成交通知书，并在省级以上人民政府财政部门指定的媒体上公告中标、成交结果，招标文件、</w:t>
      </w:r>
      <w:r>
        <w:rPr>
          <w:rFonts w:hint="eastAsia" w:asciiTheme="majorEastAsia" w:hAnsiTheme="majorEastAsia" w:eastAsiaTheme="majorEastAsia" w:cstheme="majorEastAsia"/>
          <w:sz w:val="24"/>
          <w:lang w:eastAsia="zh-CN"/>
        </w:rPr>
        <w:t>招标</w:t>
      </w:r>
      <w:r>
        <w:rPr>
          <w:rFonts w:hint="eastAsia" w:asciiTheme="majorEastAsia" w:hAnsiTheme="majorEastAsia" w:eastAsiaTheme="majorEastAsia" w:cstheme="majorEastAsia"/>
          <w:sz w:val="24"/>
        </w:rPr>
        <w:t>文件</w:t>
      </w:r>
      <w:r>
        <w:rPr>
          <w:rFonts w:hint="eastAsia" w:asciiTheme="majorEastAsia" w:hAnsiTheme="majorEastAsia" w:eastAsiaTheme="majorEastAsia" w:cstheme="majorEastAsia"/>
          <w:sz w:val="24"/>
          <w:lang w:eastAsia="zh-CN"/>
        </w:rPr>
        <w:t>，中标</w:t>
      </w:r>
      <w:r>
        <w:rPr>
          <w:rFonts w:hint="eastAsia" w:asciiTheme="majorEastAsia" w:hAnsiTheme="majorEastAsia" w:eastAsiaTheme="majorEastAsia" w:cstheme="majorEastAsia"/>
          <w:sz w:val="24"/>
        </w:rPr>
        <w:t>通知书随中标、成交结果同时</w:t>
      </w:r>
      <w:r>
        <w:rPr>
          <w:rFonts w:hint="eastAsia" w:asciiTheme="majorEastAsia" w:hAnsiTheme="majorEastAsia" w:eastAsiaTheme="majorEastAsia" w:cstheme="majorEastAsia"/>
          <w:sz w:val="24"/>
          <w:lang w:eastAsia="zh-CN"/>
        </w:rPr>
        <w:t>发出</w:t>
      </w:r>
      <w:r>
        <w:rPr>
          <w:rFonts w:hint="eastAsia" w:asciiTheme="majorEastAsia" w:hAnsiTheme="majorEastAsia" w:eastAsiaTheme="majorEastAsia" w:cstheme="majorEastAsia"/>
          <w:sz w:val="24"/>
        </w:rPr>
        <w:t>。</w:t>
      </w:r>
    </w:p>
    <w:p>
      <w:pPr>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 xml:space="preserve"> 当确定的中标人出现下列情况之一时，招标人将按照评标得分排序依次替补确定新的中标人：</w:t>
      </w:r>
    </w:p>
    <w:p>
      <w:pPr>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.4</w:t>
      </w:r>
      <w:r>
        <w:rPr>
          <w:rFonts w:hint="eastAsia" w:asciiTheme="majorEastAsia" w:hAnsiTheme="majorEastAsia" w:eastAsiaTheme="majorEastAsia" w:cstheme="majorEastAsia"/>
          <w:sz w:val="24"/>
        </w:rPr>
        <w:t>中标人放弃中标；</w:t>
      </w:r>
    </w:p>
    <w:p>
      <w:pPr>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中标人不能够履行招标文件规定及投标文件承诺的条款；</w:t>
      </w:r>
    </w:p>
    <w:p>
      <w:pPr>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由于不可抗力原因不能签署并履行合同；</w:t>
      </w:r>
    </w:p>
    <w:p>
      <w:pPr>
        <w:spacing w:line="440" w:lineRule="exact"/>
        <w:ind w:firstLine="480" w:firstLineChars="200"/>
        <w:rPr>
          <w:rFonts w:hint="eastAsia"/>
        </w:rPr>
      </w:pPr>
      <w:r>
        <w:rPr>
          <w:rFonts w:hint="eastAsia" w:asciiTheme="majorEastAsia" w:hAnsiTheme="majorEastAsia" w:eastAsiaTheme="majorEastAsia" w:cstheme="majorEastAsia"/>
          <w:b w:val="0"/>
          <w:bCs w:val="0"/>
          <w:sz w:val="24"/>
          <w:shd w:val="clear" w:color="auto" w:fill="auto"/>
          <w:lang w:val="en-US" w:eastAsia="zh-CN"/>
        </w:rPr>
        <w:t>21</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t>由于中标人的原因，未能在接到</w:t>
      </w:r>
      <w:r>
        <w:rPr>
          <w:rFonts w:hint="eastAsia" w:asciiTheme="majorEastAsia" w:hAnsiTheme="majorEastAsia" w:eastAsiaTheme="majorEastAsia" w:cstheme="majorEastAsia"/>
          <w:sz w:val="24"/>
          <w:lang w:eastAsia="zh-CN"/>
        </w:rPr>
        <w:t>成交</w:t>
      </w:r>
      <w:r>
        <w:rPr>
          <w:rFonts w:hint="eastAsia" w:asciiTheme="majorEastAsia" w:hAnsiTheme="majorEastAsia" w:eastAsiaTheme="majorEastAsia" w:cstheme="majorEastAsia"/>
          <w:sz w:val="24"/>
        </w:rPr>
        <w:t>通知书后7天内与招标人签订中标合同。</w:t>
      </w:r>
    </w:p>
    <w:p>
      <w:pPr>
        <w:numPr>
          <w:ilvl w:val="0"/>
          <w:numId w:val="0"/>
        </w:numPr>
        <w:spacing w:line="440" w:lineRule="exact"/>
        <w:jc w:val="center"/>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color w:val="auto"/>
          <w:sz w:val="24"/>
        </w:rPr>
        <w:t>评审办法</w:t>
      </w:r>
    </w:p>
    <w:tbl>
      <w:tblPr>
        <w:tblStyle w:val="17"/>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82"/>
        <w:gridCol w:w="295"/>
        <w:gridCol w:w="1511"/>
        <w:gridCol w:w="5922"/>
        <w:gridCol w:w="808"/>
        <w:gridCol w:w="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631" w:hRule="atLeast"/>
          <w:tblHeader/>
          <w:jc w:val="center"/>
        </w:trPr>
        <w:tc>
          <w:tcPr>
            <w:tcW w:w="1662" w:type="dxa"/>
            <w:gridSpan w:val="2"/>
            <w:noWrap w:val="0"/>
            <w:vAlign w:val="center"/>
          </w:tcPr>
          <w:p>
            <w:pPr>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条款号</w:t>
            </w:r>
          </w:p>
        </w:tc>
        <w:tc>
          <w:tcPr>
            <w:tcW w:w="1806" w:type="dxa"/>
            <w:gridSpan w:val="2"/>
            <w:noWrap w:val="0"/>
            <w:vAlign w:val="center"/>
          </w:tcPr>
          <w:p>
            <w:pPr>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评审因素</w:t>
            </w:r>
          </w:p>
        </w:tc>
        <w:tc>
          <w:tcPr>
            <w:tcW w:w="6730" w:type="dxa"/>
            <w:gridSpan w:val="2"/>
            <w:noWrap w:val="0"/>
            <w:vAlign w:val="center"/>
          </w:tcPr>
          <w:p>
            <w:pPr>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eastAsia="zh-CN"/>
              </w:rPr>
              <w:t>审查</w:t>
            </w:r>
            <w:r>
              <w:rPr>
                <w:rFonts w:hint="eastAsia" w:asciiTheme="majorEastAsia" w:hAnsiTheme="majorEastAsia" w:eastAsiaTheme="majorEastAsia" w:cstheme="majorEastAsia"/>
                <w:b/>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1218" w:hRule="atLeast"/>
          <w:jc w:val="center"/>
        </w:trPr>
        <w:tc>
          <w:tcPr>
            <w:tcW w:w="680" w:type="dxa"/>
            <w:vMerge w:val="restart"/>
            <w:noWrap w:val="0"/>
            <w:vAlign w:val="center"/>
          </w:tcPr>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1.1</w:t>
            </w:r>
          </w:p>
          <w:p>
            <w:pPr>
              <w:spacing w:line="360" w:lineRule="auto"/>
              <w:jc w:val="center"/>
              <w:rPr>
                <w:rFonts w:hint="eastAsia" w:asciiTheme="majorEastAsia" w:hAnsiTheme="majorEastAsia" w:eastAsiaTheme="majorEastAsia" w:cstheme="majorEastAsia"/>
                <w:sz w:val="24"/>
                <w:lang w:val="en-US" w:eastAsia="zh-CN"/>
              </w:rPr>
            </w:pPr>
          </w:p>
        </w:tc>
        <w:tc>
          <w:tcPr>
            <w:tcW w:w="982" w:type="dxa"/>
            <w:vMerge w:val="restart"/>
            <w:noWrap w:val="0"/>
            <w:vAlign w:val="center"/>
          </w:tcPr>
          <w:p>
            <w:pPr>
              <w:spacing w:line="360" w:lineRule="auto"/>
              <w:jc w:val="center"/>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lang w:val="en-US" w:eastAsia="zh-CN"/>
              </w:rPr>
              <w:t>资格</w:t>
            </w:r>
          </w:p>
          <w:p>
            <w:pPr>
              <w:spacing w:line="360" w:lineRule="auto"/>
              <w:jc w:val="center"/>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lang w:val="en-US" w:eastAsia="zh-CN"/>
              </w:rPr>
              <w:t>审查</w:t>
            </w:r>
          </w:p>
        </w:tc>
        <w:tc>
          <w:tcPr>
            <w:tcW w:w="1806" w:type="dxa"/>
            <w:gridSpan w:val="2"/>
            <w:noWrap w:val="0"/>
            <w:vAlign w:val="center"/>
          </w:tcPr>
          <w:p>
            <w:pPr>
              <w:jc w:val="center"/>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营业执照</w:t>
            </w:r>
          </w:p>
        </w:tc>
        <w:tc>
          <w:tcPr>
            <w:tcW w:w="6730" w:type="dxa"/>
            <w:gridSpan w:val="2"/>
            <w:noWrap w:val="0"/>
            <w:vAlign w:val="center"/>
          </w:tcPr>
          <w:p>
            <w:pPr>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提供有效合格的社会统一信用代码的营业执照，其他组织经营的须提供合法凭证，自然人的提供身份证明文件</w:t>
            </w:r>
            <w:r>
              <w:rPr>
                <w:rFonts w:hint="eastAsia" w:asciiTheme="majorEastAsia" w:hAnsiTheme="majorEastAsia" w:eastAsiaTheme="majorEastAsia" w:cstheme="majorEastAsia"/>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1277" w:hRule="atLeast"/>
          <w:jc w:val="center"/>
        </w:trPr>
        <w:tc>
          <w:tcPr>
            <w:tcW w:w="680" w:type="dxa"/>
            <w:vMerge w:val="continue"/>
            <w:noWrap w:val="0"/>
            <w:vAlign w:val="center"/>
          </w:tcPr>
          <w:p>
            <w:pPr>
              <w:spacing w:line="360" w:lineRule="auto"/>
              <w:jc w:val="center"/>
              <w:rPr>
                <w:rFonts w:hint="eastAsia" w:asciiTheme="majorEastAsia" w:hAnsiTheme="majorEastAsia" w:eastAsiaTheme="majorEastAsia" w:cstheme="majorEastAsia"/>
                <w:sz w:val="24"/>
                <w:lang w:val="en-US" w:eastAsia="zh-CN"/>
              </w:rPr>
            </w:pPr>
          </w:p>
        </w:tc>
        <w:tc>
          <w:tcPr>
            <w:tcW w:w="982" w:type="dxa"/>
            <w:vMerge w:val="continue"/>
            <w:noWrap w:val="0"/>
            <w:vAlign w:val="center"/>
          </w:tcPr>
          <w:p>
            <w:pPr>
              <w:spacing w:line="360" w:lineRule="auto"/>
              <w:jc w:val="center"/>
              <w:rPr>
                <w:rFonts w:hint="eastAsia" w:asciiTheme="majorEastAsia" w:hAnsiTheme="majorEastAsia" w:eastAsiaTheme="majorEastAsia" w:cstheme="majorEastAsia"/>
                <w:kern w:val="0"/>
                <w:sz w:val="24"/>
                <w:lang w:val="en-US" w:eastAsia="zh-CN"/>
              </w:rPr>
            </w:pPr>
          </w:p>
        </w:tc>
        <w:tc>
          <w:tcPr>
            <w:tcW w:w="1806" w:type="dxa"/>
            <w:gridSpan w:val="2"/>
            <w:noWrap w:val="0"/>
            <w:vAlign w:val="center"/>
          </w:tcPr>
          <w:p>
            <w:pPr>
              <w:jc w:val="center"/>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lang w:eastAsia="zh-CN"/>
              </w:rPr>
              <w:t>法定代表人授权委托书</w:t>
            </w:r>
          </w:p>
        </w:tc>
        <w:tc>
          <w:tcPr>
            <w:tcW w:w="6730" w:type="dxa"/>
            <w:gridSpan w:val="2"/>
            <w:noWrap w:val="0"/>
            <w:vAlign w:val="center"/>
          </w:tcPr>
          <w:p>
            <w:pPr>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法定代表人直接参加投标的，须出具法定代表人身份证；法定代表人授权代表参加投标的，须出具法定代表人授权委托书、法定代表人身份证复印件以及被授权代表身份证复印件；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90" w:hRule="atLeast"/>
          <w:jc w:val="center"/>
        </w:trPr>
        <w:tc>
          <w:tcPr>
            <w:tcW w:w="680" w:type="dxa"/>
            <w:vMerge w:val="continue"/>
            <w:noWrap w:val="0"/>
            <w:vAlign w:val="center"/>
          </w:tcPr>
          <w:p>
            <w:pPr>
              <w:spacing w:line="360" w:lineRule="auto"/>
              <w:jc w:val="center"/>
              <w:rPr>
                <w:rFonts w:hint="eastAsia" w:asciiTheme="majorEastAsia" w:hAnsiTheme="majorEastAsia" w:eastAsiaTheme="majorEastAsia" w:cstheme="majorEastAsia"/>
                <w:sz w:val="24"/>
                <w:lang w:val="en-US" w:eastAsia="zh-CN"/>
              </w:rPr>
            </w:pPr>
          </w:p>
        </w:tc>
        <w:tc>
          <w:tcPr>
            <w:tcW w:w="982" w:type="dxa"/>
            <w:vMerge w:val="continue"/>
            <w:noWrap w:val="0"/>
            <w:vAlign w:val="center"/>
          </w:tcPr>
          <w:p>
            <w:pPr>
              <w:spacing w:line="360" w:lineRule="auto"/>
              <w:jc w:val="center"/>
              <w:rPr>
                <w:rFonts w:hint="eastAsia" w:asciiTheme="majorEastAsia" w:hAnsiTheme="majorEastAsia" w:eastAsiaTheme="majorEastAsia" w:cstheme="majorEastAsia"/>
                <w:kern w:val="0"/>
                <w:sz w:val="24"/>
                <w:lang w:val="en-US" w:eastAsia="zh-CN"/>
              </w:rPr>
            </w:pPr>
          </w:p>
        </w:tc>
        <w:tc>
          <w:tcPr>
            <w:tcW w:w="1806" w:type="dxa"/>
            <w:gridSpan w:val="2"/>
            <w:noWrap w:val="0"/>
            <w:vAlign w:val="center"/>
          </w:tcPr>
          <w:p>
            <w:pPr>
              <w:jc w:val="center"/>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lang w:eastAsia="zh-CN"/>
              </w:rPr>
              <w:t>投标企业资质要求</w:t>
            </w:r>
          </w:p>
        </w:tc>
        <w:tc>
          <w:tcPr>
            <w:tcW w:w="6730" w:type="dxa"/>
            <w:gridSpan w:val="2"/>
            <w:noWrap w:val="0"/>
            <w:vAlign w:val="center"/>
          </w:tcPr>
          <w:p>
            <w:pPr>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lang w:val="en-US" w:eastAsia="zh-CN"/>
              </w:rPr>
              <w:t>供应商具有供应商具有建设行政主管部门颁发的市政工程专业承包三级（含三级）及以上资质，并具备合格有效的安全生产许可证；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1252" w:hRule="atLeast"/>
          <w:jc w:val="center"/>
        </w:trPr>
        <w:tc>
          <w:tcPr>
            <w:tcW w:w="680" w:type="dxa"/>
            <w:vMerge w:val="continue"/>
            <w:noWrap w:val="0"/>
            <w:vAlign w:val="center"/>
          </w:tcPr>
          <w:p>
            <w:pPr>
              <w:spacing w:line="360" w:lineRule="auto"/>
              <w:jc w:val="center"/>
              <w:rPr>
                <w:rFonts w:hint="eastAsia" w:asciiTheme="majorEastAsia" w:hAnsiTheme="majorEastAsia" w:eastAsiaTheme="majorEastAsia" w:cstheme="majorEastAsia"/>
                <w:sz w:val="24"/>
                <w:lang w:val="en-US" w:eastAsia="zh-CN"/>
              </w:rPr>
            </w:pPr>
          </w:p>
        </w:tc>
        <w:tc>
          <w:tcPr>
            <w:tcW w:w="982" w:type="dxa"/>
            <w:vMerge w:val="continue"/>
            <w:noWrap w:val="0"/>
            <w:vAlign w:val="center"/>
          </w:tcPr>
          <w:p>
            <w:pPr>
              <w:spacing w:line="360" w:lineRule="auto"/>
              <w:jc w:val="center"/>
              <w:rPr>
                <w:rFonts w:hint="eastAsia" w:asciiTheme="majorEastAsia" w:hAnsiTheme="majorEastAsia" w:eastAsiaTheme="majorEastAsia" w:cstheme="majorEastAsia"/>
                <w:kern w:val="0"/>
                <w:sz w:val="24"/>
                <w:lang w:val="en-US" w:eastAsia="zh-CN"/>
              </w:rPr>
            </w:pPr>
          </w:p>
        </w:tc>
        <w:tc>
          <w:tcPr>
            <w:tcW w:w="1806" w:type="dxa"/>
            <w:gridSpan w:val="2"/>
            <w:noWrap w:val="0"/>
            <w:vAlign w:val="center"/>
          </w:tcPr>
          <w:p>
            <w:pPr>
              <w:jc w:val="center"/>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rPr>
              <w:t>拟派项目经理</w:t>
            </w:r>
            <w:r>
              <w:rPr>
                <w:rFonts w:hint="eastAsia" w:asciiTheme="majorEastAsia" w:hAnsiTheme="majorEastAsia" w:eastAsiaTheme="majorEastAsia" w:cstheme="majorEastAsia"/>
                <w:kern w:val="0"/>
                <w:sz w:val="24"/>
                <w:lang w:eastAsia="zh-CN"/>
              </w:rPr>
              <w:t>资格要求</w:t>
            </w:r>
          </w:p>
        </w:tc>
        <w:tc>
          <w:tcPr>
            <w:tcW w:w="6730" w:type="dxa"/>
            <w:gridSpan w:val="2"/>
            <w:noWrap w:val="0"/>
            <w:vAlign w:val="center"/>
          </w:tcPr>
          <w:p>
            <w:pPr>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lang w:val="en-US" w:eastAsia="zh-CN"/>
              </w:rPr>
              <w:t>拟派项目经理须具有市政工程专业二级（含二级）及以上注册建造师资格，提供资格证、注册证、安全生产考核合格证、无在建工程承诺书；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554" w:hRule="atLeast"/>
          <w:jc w:val="center"/>
        </w:trPr>
        <w:tc>
          <w:tcPr>
            <w:tcW w:w="680"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982"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1806" w:type="dxa"/>
            <w:gridSpan w:val="2"/>
            <w:noWrap w:val="0"/>
            <w:vAlign w:val="center"/>
          </w:tcPr>
          <w:p>
            <w:pPr>
              <w:spacing w:line="400" w:lineRule="exact"/>
              <w:jc w:val="center"/>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lang w:eastAsia="zh-CN"/>
              </w:rPr>
              <w:t>财务状况报告</w:t>
            </w:r>
          </w:p>
        </w:tc>
        <w:tc>
          <w:tcPr>
            <w:tcW w:w="6730" w:type="dxa"/>
            <w:gridSpan w:val="2"/>
            <w:noWrap w:val="0"/>
            <w:vAlign w:val="center"/>
          </w:tcPr>
          <w:p>
            <w:pPr>
              <w:tabs>
                <w:tab w:val="left" w:pos="601"/>
              </w:tabs>
              <w:spacing w:line="400" w:lineRule="exac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提供2021</w:t>
            </w:r>
            <w:r>
              <w:rPr>
                <w:rFonts w:hint="eastAsia" w:asciiTheme="majorEastAsia" w:hAnsiTheme="majorEastAsia" w:eastAsiaTheme="majorEastAsia" w:cstheme="majorEastAsia"/>
                <w:kern w:val="0"/>
                <w:sz w:val="24"/>
                <w:lang w:eastAsia="zh-CN"/>
              </w:rPr>
              <w:t>或</w:t>
            </w:r>
            <w:r>
              <w:rPr>
                <w:rFonts w:hint="eastAsia" w:asciiTheme="majorEastAsia" w:hAnsiTheme="majorEastAsia" w:eastAsiaTheme="majorEastAsia" w:cstheme="majorEastAsia"/>
                <w:kern w:val="0"/>
                <w:sz w:val="24"/>
                <w:lang w:val="en-US" w:eastAsia="zh-CN"/>
              </w:rPr>
              <w:t>2022</w:t>
            </w:r>
            <w:r>
              <w:rPr>
                <w:rFonts w:hint="eastAsia" w:asciiTheme="majorEastAsia" w:hAnsiTheme="majorEastAsia" w:eastAsiaTheme="majorEastAsia" w:cstheme="majorEastAsia"/>
                <w:kern w:val="0"/>
                <w:sz w:val="24"/>
              </w:rPr>
              <w:t xml:space="preserve">年度经会计师事务所出具的财务审计报告（至少应包括资产负债表和利润表，成立时间至提交投标文件截止时间不足一年的可提供成立后任意时间段的财务报表）或提交投标文件截止时间前六个月内其基本账户开户银行出具的资信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719" w:hRule="atLeast"/>
          <w:jc w:val="center"/>
        </w:trPr>
        <w:tc>
          <w:tcPr>
            <w:tcW w:w="680" w:type="dxa"/>
            <w:vMerge w:val="continue"/>
            <w:noWrap w:val="0"/>
            <w:vAlign w:val="top"/>
          </w:tcPr>
          <w:p>
            <w:pPr>
              <w:spacing w:line="360" w:lineRule="auto"/>
              <w:rPr>
                <w:rFonts w:hint="eastAsia" w:asciiTheme="majorEastAsia" w:hAnsiTheme="majorEastAsia" w:eastAsiaTheme="majorEastAsia" w:cstheme="majorEastAsia"/>
                <w:sz w:val="24"/>
              </w:rPr>
            </w:pPr>
          </w:p>
        </w:tc>
        <w:tc>
          <w:tcPr>
            <w:tcW w:w="982" w:type="dxa"/>
            <w:vMerge w:val="continue"/>
            <w:noWrap w:val="0"/>
            <w:vAlign w:val="top"/>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spacing w:line="400" w:lineRule="exact"/>
              <w:jc w:val="center"/>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lang w:eastAsia="zh-CN"/>
              </w:rPr>
              <w:t>社会保障资金缴纳证明</w:t>
            </w:r>
          </w:p>
        </w:tc>
        <w:tc>
          <w:tcPr>
            <w:tcW w:w="6730" w:type="dxa"/>
            <w:gridSpan w:val="2"/>
            <w:noWrap w:val="0"/>
            <w:vAlign w:val="center"/>
          </w:tcPr>
          <w:p>
            <w:pPr>
              <w:tabs>
                <w:tab w:val="left" w:pos="601"/>
              </w:tabs>
              <w:spacing w:line="400" w:lineRule="exac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584" w:hRule="atLeast"/>
          <w:jc w:val="center"/>
        </w:trPr>
        <w:tc>
          <w:tcPr>
            <w:tcW w:w="680" w:type="dxa"/>
            <w:vMerge w:val="continue"/>
            <w:noWrap w:val="0"/>
            <w:vAlign w:val="top"/>
          </w:tcPr>
          <w:p>
            <w:pPr>
              <w:spacing w:line="360" w:lineRule="auto"/>
              <w:rPr>
                <w:rFonts w:hint="eastAsia" w:asciiTheme="majorEastAsia" w:hAnsiTheme="majorEastAsia" w:eastAsiaTheme="majorEastAsia" w:cstheme="majorEastAsia"/>
                <w:sz w:val="24"/>
              </w:rPr>
            </w:pPr>
          </w:p>
        </w:tc>
        <w:tc>
          <w:tcPr>
            <w:tcW w:w="982" w:type="dxa"/>
            <w:vMerge w:val="continue"/>
            <w:noWrap w:val="0"/>
            <w:vAlign w:val="top"/>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spacing w:line="400" w:lineRule="exact"/>
              <w:jc w:val="center"/>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lang w:eastAsia="zh-CN"/>
              </w:rPr>
              <w:t>税收缴纳证明</w:t>
            </w:r>
          </w:p>
        </w:tc>
        <w:tc>
          <w:tcPr>
            <w:tcW w:w="6730" w:type="dxa"/>
            <w:gridSpan w:val="2"/>
            <w:noWrap w:val="0"/>
            <w:vAlign w:val="center"/>
          </w:tcPr>
          <w:p>
            <w:pPr>
              <w:tabs>
                <w:tab w:val="left" w:pos="601"/>
              </w:tabs>
              <w:spacing w:line="400" w:lineRule="exac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自2023年1月1日以来已缴纳的至少一个月的纳税证明或完税证明，纳税证明或完税证明上应有代收机构或税务机关的公章或业务专用章。依法免税的供应商应提供相关文件证明；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1554" w:hRule="atLeast"/>
          <w:jc w:val="center"/>
        </w:trPr>
        <w:tc>
          <w:tcPr>
            <w:tcW w:w="680" w:type="dxa"/>
            <w:vMerge w:val="continue"/>
            <w:noWrap w:val="0"/>
            <w:vAlign w:val="top"/>
          </w:tcPr>
          <w:p>
            <w:pPr>
              <w:spacing w:line="360" w:lineRule="auto"/>
              <w:rPr>
                <w:rFonts w:hint="eastAsia" w:asciiTheme="majorEastAsia" w:hAnsiTheme="majorEastAsia" w:eastAsiaTheme="majorEastAsia" w:cstheme="majorEastAsia"/>
                <w:sz w:val="24"/>
              </w:rPr>
            </w:pPr>
          </w:p>
        </w:tc>
        <w:tc>
          <w:tcPr>
            <w:tcW w:w="982" w:type="dxa"/>
            <w:vMerge w:val="continue"/>
            <w:noWrap w:val="0"/>
            <w:vAlign w:val="top"/>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spacing w:line="40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lang w:eastAsia="zh-CN"/>
              </w:rPr>
              <w:t>通过相关主体查询的截图及无重大违法记录的声明</w:t>
            </w:r>
          </w:p>
        </w:tc>
        <w:tc>
          <w:tcPr>
            <w:tcW w:w="6730" w:type="dxa"/>
            <w:gridSpan w:val="2"/>
            <w:noWrap w:val="0"/>
            <w:vAlign w:val="center"/>
          </w:tcPr>
          <w:p>
            <w:pPr>
              <w:tabs>
                <w:tab w:val="left" w:pos="601"/>
              </w:tabs>
              <w:spacing w:line="400" w:lineRule="exact"/>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rPr>
              <w:t>通过中国政府采购网（www.ccgp.gov.cn）和“信用中国”网站(www.creditchina.gov.cn)查询相关主体无失信记录（网站查询的截图，加盖企业公章）以及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1010" w:hRule="atLeast"/>
          <w:jc w:val="center"/>
        </w:trPr>
        <w:tc>
          <w:tcPr>
            <w:tcW w:w="680" w:type="dxa"/>
            <w:vMerge w:val="continue"/>
            <w:noWrap w:val="0"/>
            <w:vAlign w:val="top"/>
          </w:tcPr>
          <w:p>
            <w:pPr>
              <w:spacing w:line="360" w:lineRule="auto"/>
              <w:rPr>
                <w:rFonts w:hint="eastAsia" w:asciiTheme="majorEastAsia" w:hAnsiTheme="majorEastAsia" w:eastAsiaTheme="majorEastAsia" w:cstheme="majorEastAsia"/>
                <w:sz w:val="24"/>
              </w:rPr>
            </w:pPr>
          </w:p>
        </w:tc>
        <w:tc>
          <w:tcPr>
            <w:tcW w:w="982" w:type="dxa"/>
            <w:vMerge w:val="continue"/>
            <w:noWrap w:val="0"/>
            <w:vAlign w:val="top"/>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spacing w:line="400" w:lineRule="exact"/>
              <w:jc w:val="center"/>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lang w:eastAsia="zh-CN"/>
              </w:rPr>
              <w:t>中小企业</w:t>
            </w:r>
          </w:p>
        </w:tc>
        <w:tc>
          <w:tcPr>
            <w:tcW w:w="6730" w:type="dxa"/>
            <w:gridSpan w:val="2"/>
            <w:noWrap w:val="0"/>
            <w:vAlign w:val="center"/>
          </w:tcPr>
          <w:p>
            <w:pPr>
              <w:tabs>
                <w:tab w:val="left" w:pos="601"/>
              </w:tabs>
              <w:spacing w:line="400" w:lineRule="exact"/>
              <w:rPr>
                <w:rFonts w:hint="eastAsia" w:asciiTheme="majorEastAsia" w:hAnsiTheme="majorEastAsia" w:eastAsiaTheme="majorEastAsia" w:cstheme="majorEastAsia"/>
                <w:kern w:val="0"/>
                <w:sz w:val="24"/>
              </w:rPr>
            </w:pPr>
            <w:r>
              <w:rPr>
                <w:rFonts w:hint="eastAsia" w:ascii="宋体" w:hAnsi="宋体" w:eastAsia="宋体" w:cs="宋体"/>
                <w:kern w:val="2"/>
                <w:sz w:val="24"/>
                <w:szCs w:val="24"/>
                <w:lang w:val="en-US" w:eastAsia="zh-CN"/>
              </w:rPr>
              <w:t>供应商应提供中小企业声明函或残疾人福利性单位声明函或监狱企业证明文件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704" w:hRule="atLeast"/>
          <w:jc w:val="center"/>
        </w:trPr>
        <w:tc>
          <w:tcPr>
            <w:tcW w:w="680" w:type="dxa"/>
            <w:vMerge w:val="continue"/>
            <w:noWrap w:val="0"/>
            <w:vAlign w:val="top"/>
          </w:tcPr>
          <w:p>
            <w:pPr>
              <w:spacing w:line="360" w:lineRule="auto"/>
              <w:rPr>
                <w:rFonts w:hint="eastAsia" w:asciiTheme="majorEastAsia" w:hAnsiTheme="majorEastAsia" w:eastAsiaTheme="majorEastAsia" w:cstheme="majorEastAsia"/>
                <w:sz w:val="24"/>
              </w:rPr>
            </w:pPr>
          </w:p>
        </w:tc>
        <w:tc>
          <w:tcPr>
            <w:tcW w:w="982" w:type="dxa"/>
            <w:vMerge w:val="continue"/>
            <w:noWrap w:val="0"/>
            <w:vAlign w:val="top"/>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spacing w:line="40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本项目不接受联合体投标</w:t>
            </w:r>
          </w:p>
        </w:tc>
        <w:tc>
          <w:tcPr>
            <w:tcW w:w="6730" w:type="dxa"/>
            <w:gridSpan w:val="2"/>
            <w:noWrap w:val="0"/>
            <w:vAlign w:val="center"/>
          </w:tcPr>
          <w:p>
            <w:pPr>
              <w:tabs>
                <w:tab w:val="left" w:pos="601"/>
              </w:tabs>
              <w:spacing w:line="400" w:lineRule="exact"/>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0"/>
                <w:sz w:val="24"/>
                <w:lang w:val="en-US" w:eastAsia="zh-CN"/>
              </w:rPr>
              <w:t>提供非联合体投标声明。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737" w:hRule="atLeast"/>
          <w:jc w:val="center"/>
        </w:trPr>
        <w:tc>
          <w:tcPr>
            <w:tcW w:w="680" w:type="dxa"/>
            <w:vMerge w:val="restart"/>
            <w:noWrap w:val="0"/>
            <w:vAlign w:val="center"/>
          </w:tcPr>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p>
            <w:pPr>
              <w:spacing w:line="360" w:lineRule="auto"/>
              <w:jc w:val="center"/>
              <w:rPr>
                <w:rFonts w:hint="eastAsia" w:asciiTheme="majorEastAsia" w:hAnsiTheme="majorEastAsia" w:eastAsiaTheme="majorEastAsia" w:cstheme="majorEastAsia"/>
                <w:sz w:val="24"/>
              </w:rPr>
            </w:pPr>
          </w:p>
        </w:tc>
        <w:tc>
          <w:tcPr>
            <w:tcW w:w="982" w:type="dxa"/>
            <w:vMerge w:val="restart"/>
            <w:noWrap w:val="0"/>
            <w:vAlign w:val="center"/>
          </w:tcPr>
          <w:p>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符合性</w:t>
            </w:r>
          </w:p>
          <w:p>
            <w:pPr>
              <w:spacing w:line="360" w:lineRule="auto"/>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评审</w:t>
            </w:r>
          </w:p>
        </w:tc>
        <w:tc>
          <w:tcPr>
            <w:tcW w:w="1806" w:type="dxa"/>
            <w:gridSpan w:val="2"/>
            <w:noWrap w:val="0"/>
            <w:vAlign w:val="center"/>
          </w:tcPr>
          <w:p>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投标文件项目名称、项目编号</w:t>
            </w:r>
          </w:p>
        </w:tc>
        <w:tc>
          <w:tcPr>
            <w:tcW w:w="6730" w:type="dxa"/>
            <w:gridSpan w:val="2"/>
            <w:noWrap w:val="0"/>
            <w:vAlign w:val="center"/>
          </w:tcPr>
          <w:p>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投标文件以下三处的项目名称、项目编号、本项目完全一致，且无遗漏：封面；投标函；法定代表人委托授权书。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757" w:hRule="atLeast"/>
          <w:jc w:val="center"/>
        </w:trPr>
        <w:tc>
          <w:tcPr>
            <w:tcW w:w="680" w:type="dxa"/>
            <w:vMerge w:val="continue"/>
            <w:noWrap w:val="0"/>
            <w:vAlign w:val="top"/>
          </w:tcPr>
          <w:p>
            <w:pPr>
              <w:spacing w:line="360" w:lineRule="auto"/>
              <w:rPr>
                <w:rFonts w:hint="eastAsia" w:asciiTheme="majorEastAsia" w:hAnsiTheme="majorEastAsia" w:eastAsiaTheme="majorEastAsia" w:cstheme="majorEastAsia"/>
                <w:sz w:val="24"/>
              </w:rPr>
            </w:pPr>
          </w:p>
        </w:tc>
        <w:tc>
          <w:tcPr>
            <w:tcW w:w="982" w:type="dxa"/>
            <w:vMerge w:val="continue"/>
            <w:noWrap w:val="0"/>
            <w:vAlign w:val="top"/>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投标文件组成</w:t>
            </w:r>
          </w:p>
        </w:tc>
        <w:tc>
          <w:tcPr>
            <w:tcW w:w="6730" w:type="dxa"/>
            <w:gridSpan w:val="2"/>
            <w:noWrap w:val="0"/>
            <w:vAlign w:val="center"/>
          </w:tcPr>
          <w:p>
            <w:pPr>
              <w:jc w:val="left"/>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符合招标文件的格式要求。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713" w:hRule="atLeast"/>
          <w:jc w:val="center"/>
        </w:trPr>
        <w:tc>
          <w:tcPr>
            <w:tcW w:w="680" w:type="dxa"/>
            <w:vMerge w:val="continue"/>
            <w:noWrap w:val="0"/>
            <w:vAlign w:val="top"/>
          </w:tcPr>
          <w:p>
            <w:pPr>
              <w:spacing w:line="360" w:lineRule="auto"/>
              <w:rPr>
                <w:rFonts w:hint="eastAsia" w:asciiTheme="majorEastAsia" w:hAnsiTheme="majorEastAsia" w:eastAsiaTheme="majorEastAsia" w:cstheme="majorEastAsia"/>
                <w:sz w:val="24"/>
              </w:rPr>
            </w:pPr>
          </w:p>
        </w:tc>
        <w:tc>
          <w:tcPr>
            <w:tcW w:w="982" w:type="dxa"/>
            <w:vMerge w:val="continue"/>
            <w:noWrap w:val="0"/>
            <w:vAlign w:val="top"/>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投标文件的签署、盖章</w:t>
            </w:r>
          </w:p>
        </w:tc>
        <w:tc>
          <w:tcPr>
            <w:tcW w:w="6730" w:type="dxa"/>
            <w:gridSpan w:val="2"/>
            <w:noWrap w:val="0"/>
            <w:vAlign w:val="center"/>
          </w:tcPr>
          <w:p>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681" w:hRule="atLeast"/>
          <w:jc w:val="center"/>
        </w:trPr>
        <w:tc>
          <w:tcPr>
            <w:tcW w:w="680" w:type="dxa"/>
            <w:vMerge w:val="continue"/>
            <w:noWrap w:val="0"/>
            <w:vAlign w:val="center"/>
          </w:tcPr>
          <w:p>
            <w:pPr>
              <w:spacing w:line="360" w:lineRule="auto"/>
              <w:rPr>
                <w:rFonts w:hint="eastAsia" w:asciiTheme="majorEastAsia" w:hAnsiTheme="majorEastAsia" w:eastAsiaTheme="majorEastAsia" w:cstheme="majorEastAsia"/>
                <w:sz w:val="24"/>
              </w:rPr>
            </w:pPr>
          </w:p>
        </w:tc>
        <w:tc>
          <w:tcPr>
            <w:tcW w:w="982" w:type="dxa"/>
            <w:vMerge w:val="continue"/>
            <w:noWrap w:val="0"/>
            <w:vAlign w:val="center"/>
          </w:tcPr>
          <w:p>
            <w:pPr>
              <w:spacing w:line="360" w:lineRule="auto"/>
              <w:rPr>
                <w:rFonts w:hint="eastAsia" w:asciiTheme="majorEastAsia" w:hAnsiTheme="majorEastAsia" w:eastAsiaTheme="majorEastAsia" w:cstheme="majorEastAsia"/>
                <w:sz w:val="24"/>
              </w:rPr>
            </w:pPr>
          </w:p>
        </w:tc>
        <w:tc>
          <w:tcPr>
            <w:tcW w:w="1806" w:type="dxa"/>
            <w:gridSpan w:val="2"/>
            <w:noWrap w:val="0"/>
            <w:vAlign w:val="center"/>
          </w:tcPr>
          <w:p>
            <w:pPr>
              <w:jc w:val="center"/>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投标文件的语言及计量单位</w:t>
            </w:r>
          </w:p>
        </w:tc>
        <w:tc>
          <w:tcPr>
            <w:tcW w:w="6730" w:type="dxa"/>
            <w:gridSpan w:val="2"/>
            <w:noWrap w:val="0"/>
            <w:vAlign w:val="center"/>
          </w:tcPr>
          <w:p>
            <w:pPr>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lang w:val="en-US" w:eastAsia="zh-CN"/>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512" w:hRule="atLeast"/>
          <w:jc w:val="center"/>
        </w:trPr>
        <w:tc>
          <w:tcPr>
            <w:tcW w:w="680"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982"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1806" w:type="dxa"/>
            <w:gridSpan w:val="2"/>
            <w:noWrap w:val="0"/>
            <w:vAlign w:val="center"/>
          </w:tcPr>
          <w:p>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投标有效期</w:t>
            </w:r>
          </w:p>
        </w:tc>
        <w:tc>
          <w:tcPr>
            <w:tcW w:w="6730" w:type="dxa"/>
            <w:gridSpan w:val="2"/>
            <w:noWrap w:val="0"/>
            <w:vAlign w:val="center"/>
          </w:tcPr>
          <w:p>
            <w:pP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637" w:hRule="atLeast"/>
          <w:jc w:val="center"/>
        </w:trPr>
        <w:tc>
          <w:tcPr>
            <w:tcW w:w="680"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982"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1806" w:type="dxa"/>
            <w:gridSpan w:val="2"/>
            <w:noWrap w:val="0"/>
            <w:vAlign w:val="center"/>
          </w:tcPr>
          <w:p>
            <w:pPr>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工期</w:t>
            </w:r>
          </w:p>
        </w:tc>
        <w:tc>
          <w:tcPr>
            <w:tcW w:w="6730" w:type="dxa"/>
            <w:gridSpan w:val="2"/>
            <w:noWrap w:val="0"/>
            <w:vAlign w:val="center"/>
          </w:tcPr>
          <w:p>
            <w:pP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1012" w:hRule="atLeast"/>
          <w:jc w:val="center"/>
        </w:trPr>
        <w:tc>
          <w:tcPr>
            <w:tcW w:w="680"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982"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1806" w:type="dxa"/>
            <w:gridSpan w:val="2"/>
            <w:noWrap w:val="0"/>
            <w:vAlign w:val="center"/>
          </w:tcPr>
          <w:p>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投标报价</w:t>
            </w:r>
          </w:p>
        </w:tc>
        <w:tc>
          <w:tcPr>
            <w:tcW w:w="6730" w:type="dxa"/>
            <w:gridSpan w:val="2"/>
            <w:noWrap w:val="0"/>
            <w:vAlign w:val="center"/>
          </w:tcPr>
          <w:p>
            <w:pP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同时满足以下条款：投标报价符合唯一性要求；开标一览表填写符合要求；报价货币符合招标文件要求；未超出采购预算或招标文件规定的最高限价；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1159" w:hRule="atLeast"/>
          <w:jc w:val="center"/>
        </w:trPr>
        <w:tc>
          <w:tcPr>
            <w:tcW w:w="680"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982" w:type="dxa"/>
            <w:vMerge w:val="continue"/>
            <w:noWrap w:val="0"/>
            <w:vAlign w:val="center"/>
          </w:tcPr>
          <w:p>
            <w:pPr>
              <w:spacing w:line="360" w:lineRule="auto"/>
              <w:rPr>
                <w:rFonts w:hint="eastAsia" w:asciiTheme="majorEastAsia" w:hAnsiTheme="majorEastAsia" w:eastAsiaTheme="majorEastAsia" w:cstheme="majorEastAsia"/>
                <w:kern w:val="0"/>
                <w:sz w:val="24"/>
              </w:rPr>
            </w:pPr>
          </w:p>
        </w:tc>
        <w:tc>
          <w:tcPr>
            <w:tcW w:w="1806" w:type="dxa"/>
            <w:gridSpan w:val="2"/>
            <w:noWrap w:val="0"/>
            <w:vAlign w:val="center"/>
          </w:tcPr>
          <w:p>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其他</w:t>
            </w:r>
          </w:p>
        </w:tc>
        <w:tc>
          <w:tcPr>
            <w:tcW w:w="6730" w:type="dxa"/>
            <w:gridSpan w:val="2"/>
            <w:noWrap w:val="0"/>
            <w:vAlign w:val="center"/>
          </w:tcPr>
          <w:p>
            <w:pP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完全理解并接受法律法规和招标文件对供应商的各项须知、规约要求和责任义务，未对招标文件做出实质性响应的，视为无效投标。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评审</w:t>
            </w:r>
          </w:p>
          <w:p>
            <w:pPr>
              <w:spacing w:line="24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因素</w:t>
            </w:r>
          </w:p>
        </w:tc>
        <w:tc>
          <w:tcPr>
            <w:tcW w:w="743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color w:val="000000"/>
                <w:sz w:val="24"/>
                <w:szCs w:val="24"/>
              </w:rPr>
              <w:t>内     容</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color w:val="000000"/>
                <w:sz w:val="24"/>
                <w:szCs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5" w:hRule="atLeast"/>
          <w:jc w:val="center"/>
        </w:trPr>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投标报价</w:t>
            </w:r>
          </w:p>
          <w:p>
            <w:pPr>
              <w:spacing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sz w:val="24"/>
                <w:szCs w:val="24"/>
              </w:rPr>
              <w:t>（30分）</w:t>
            </w:r>
          </w:p>
        </w:tc>
        <w:tc>
          <w:tcPr>
            <w:tcW w:w="7433" w:type="dxa"/>
            <w:gridSpan w:val="2"/>
            <w:tcBorders>
              <w:top w:val="single" w:color="auto" w:sz="4" w:space="0"/>
              <w:left w:val="single" w:color="auto" w:sz="4" w:space="0"/>
              <w:bottom w:val="single" w:color="auto" w:sz="4" w:space="0"/>
              <w:right w:val="single" w:color="auto" w:sz="4" w:space="0"/>
            </w:tcBorders>
            <w:vAlign w:val="center"/>
          </w:tcPr>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根据投标价评分[满足招标文件要求且投标价格最低的投标报价为评标基准价，投标报价得分=（评标基准价／投标报价）×30，计算分数时四舍五入取小数点后两位]</w:t>
            </w:r>
          </w:p>
          <w:p>
            <w:pPr>
              <w:adjustRightInd/>
              <w:spacing w:line="360" w:lineRule="exact"/>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b/>
                <w:spacing w:val="-2"/>
                <w:sz w:val="24"/>
                <w:szCs w:val="24"/>
              </w:rPr>
              <w:t>投标报价明显低于其他投标人，经评审委员会质询后不能在规定时间内说明理由，或说明理由但评审委员会认为理由不能成立的，客观上形成不良竞争，按无效标处理。“本项目为专门面向中小企业项目，专门面向中小企业采购的项目，不再执行价格评审优惠的扶持政策。”</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bCs/>
                <w:sz w:val="24"/>
                <w:szCs w:val="24"/>
              </w:rPr>
              <w:t>商务响应（5）分</w:t>
            </w:r>
          </w:p>
        </w:tc>
        <w:tc>
          <w:tcPr>
            <w:tcW w:w="7433" w:type="dxa"/>
            <w:gridSpan w:val="2"/>
            <w:tcBorders>
              <w:top w:val="single" w:color="auto" w:sz="4" w:space="0"/>
              <w:left w:val="single" w:color="auto" w:sz="4" w:space="0"/>
              <w:bottom w:val="single" w:color="auto" w:sz="4" w:space="0"/>
              <w:right w:val="single" w:color="auto" w:sz="4" w:space="0"/>
            </w:tcBorders>
            <w:vAlign w:val="center"/>
          </w:tcPr>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经过有效性和符合性审核合格的单位，对付款、工期、验收、维保服务等方面进行响应，完全响应且逐项详细说明的计5分，未做详细响应的，按响应程度计0～4 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957" w:type="dxa"/>
            <w:gridSpan w:val="3"/>
            <w:vMerge w:val="restart"/>
            <w:tcBorders>
              <w:top w:val="single" w:color="auto" w:sz="4" w:space="0"/>
              <w:left w:val="single" w:color="auto" w:sz="4" w:space="0"/>
              <w:right w:val="single" w:color="auto" w:sz="4" w:space="0"/>
            </w:tcBorders>
            <w:vAlign w:val="center"/>
          </w:tcPr>
          <w:p>
            <w:pPr>
              <w:pStyle w:val="14"/>
              <w:ind w:left="0" w:leftChars="0" w:firstLine="0" w:firstLineChars="0"/>
              <w:rPr>
                <w:rFonts w:hint="eastAsia" w:asciiTheme="majorEastAsia" w:hAnsiTheme="majorEastAsia" w:eastAsiaTheme="majorEastAsia" w:cstheme="majorEastAsia"/>
                <w:b/>
                <w:bCs/>
                <w:sz w:val="24"/>
                <w:szCs w:val="24"/>
              </w:rPr>
            </w:pPr>
          </w:p>
          <w:p>
            <w:pPr>
              <w:pStyle w:val="14"/>
              <w:ind w:left="0" w:leftChars="0" w:firstLine="0" w:firstLineChars="0"/>
              <w:rPr>
                <w:rFonts w:hint="eastAsia" w:asciiTheme="majorEastAsia" w:hAnsiTheme="majorEastAsia" w:eastAsiaTheme="majorEastAsia" w:cstheme="majorEastAsia"/>
                <w:b/>
                <w:bCs/>
                <w:sz w:val="24"/>
                <w:szCs w:val="24"/>
              </w:rPr>
            </w:pPr>
          </w:p>
          <w:p>
            <w:pPr>
              <w:pStyle w:val="14"/>
              <w:ind w:left="0" w:leftChars="0" w:firstLine="0" w:firstLineChars="0"/>
              <w:rPr>
                <w:rFonts w:hint="eastAsia" w:asciiTheme="majorEastAsia" w:hAnsiTheme="majorEastAsia" w:eastAsiaTheme="majorEastAsia" w:cstheme="majorEastAsia"/>
                <w:b/>
                <w:bCs/>
                <w:sz w:val="24"/>
                <w:szCs w:val="24"/>
              </w:rPr>
            </w:pPr>
          </w:p>
          <w:p>
            <w:pPr>
              <w:pStyle w:val="14"/>
              <w:ind w:left="0" w:leftChars="0" w:firstLine="0" w:firstLineChars="0"/>
              <w:rPr>
                <w:rFonts w:hint="eastAsia" w:asciiTheme="majorEastAsia" w:hAnsiTheme="majorEastAsia" w:eastAsiaTheme="majorEastAsia" w:cstheme="majorEastAsia"/>
                <w:b/>
                <w:bCs/>
                <w:sz w:val="24"/>
                <w:szCs w:val="24"/>
              </w:rPr>
            </w:pPr>
          </w:p>
          <w:p>
            <w:pPr>
              <w:pStyle w:val="14"/>
              <w:ind w:left="0" w:leftChars="0" w:firstLine="0" w:firstLineChars="0"/>
              <w:rPr>
                <w:rFonts w:hint="eastAsia" w:asciiTheme="majorEastAsia" w:hAnsiTheme="majorEastAsia" w:eastAsiaTheme="majorEastAsia" w:cstheme="majorEastAsia"/>
                <w:b/>
                <w:bCs/>
                <w:sz w:val="24"/>
                <w:szCs w:val="24"/>
              </w:rPr>
            </w:pPr>
          </w:p>
          <w:p>
            <w:pPr>
              <w:pStyle w:val="14"/>
              <w:ind w:left="2905" w:hanging="1205"/>
              <w:rPr>
                <w:rFonts w:hint="eastAsia" w:asciiTheme="majorEastAsia" w:hAnsiTheme="majorEastAsia" w:eastAsiaTheme="majorEastAsia" w:cstheme="majorEastAsia"/>
                <w:b/>
                <w:bCs/>
                <w:sz w:val="24"/>
                <w:szCs w:val="24"/>
              </w:rPr>
            </w:pPr>
          </w:p>
          <w:p>
            <w:pPr>
              <w:spacing w:line="360" w:lineRule="auto"/>
              <w:jc w:val="cente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rPr>
              <w:t>施工</w:t>
            </w:r>
            <w:r>
              <w:rPr>
                <w:rFonts w:hint="eastAsia" w:asciiTheme="majorEastAsia" w:hAnsiTheme="majorEastAsia" w:eastAsiaTheme="majorEastAsia" w:cstheme="majorEastAsia"/>
                <w:b/>
                <w:bCs/>
                <w:sz w:val="24"/>
                <w:szCs w:val="24"/>
                <w:lang w:eastAsia="zh-CN"/>
              </w:rPr>
              <w:t>方案</w:t>
            </w:r>
          </w:p>
          <w:p>
            <w:pPr>
              <w:spacing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（52分）</w:t>
            </w:r>
          </w:p>
        </w:tc>
        <w:tc>
          <w:tcPr>
            <w:tcW w:w="7433" w:type="dxa"/>
            <w:gridSpan w:val="2"/>
            <w:tcBorders>
              <w:top w:val="single" w:color="auto" w:sz="4" w:space="0"/>
              <w:left w:val="single" w:color="auto" w:sz="4" w:space="0"/>
              <w:right w:val="single" w:color="auto" w:sz="4" w:space="0"/>
            </w:tcBorders>
          </w:tcPr>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1、施工方案（满分5分）：针对本项目方案切实可行、完善得3-5分；有施工方案但内容不够详尽、完善得1-2分；有施工方案但内容不符合本工程具体情况得0分；</w:t>
            </w:r>
          </w:p>
        </w:tc>
        <w:tc>
          <w:tcPr>
            <w:tcW w:w="929" w:type="dxa"/>
            <w:gridSpan w:val="2"/>
            <w:tcBorders>
              <w:top w:val="single" w:color="auto" w:sz="4" w:space="0"/>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sz w:val="24"/>
                <w:szCs w:val="24"/>
              </w:rPr>
            </w:pPr>
          </w:p>
        </w:tc>
        <w:tc>
          <w:tcPr>
            <w:tcW w:w="7433" w:type="dxa"/>
            <w:gridSpan w:val="2"/>
            <w:tcBorders>
              <w:top w:val="single" w:color="auto" w:sz="4" w:space="0"/>
              <w:left w:val="single" w:color="auto" w:sz="4" w:space="0"/>
              <w:right w:val="single" w:color="auto" w:sz="4" w:space="0"/>
            </w:tcBorders>
            <w:vAlign w:val="center"/>
          </w:tcPr>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2、确保工程质量技术组织措施（满分5分）：组织措施得当，据情况得4-5分，组织措施一般但不影响项目实施2-3分，组织措施内容不符合本工程具体情况得1分，没有得0分。</w:t>
            </w:r>
          </w:p>
        </w:tc>
        <w:tc>
          <w:tcPr>
            <w:tcW w:w="929" w:type="dxa"/>
            <w:gridSpan w:val="2"/>
            <w:tcBorders>
              <w:top w:val="single" w:color="auto" w:sz="4" w:space="0"/>
              <w:left w:val="single" w:color="auto" w:sz="4" w:space="0"/>
              <w:right w:val="single" w:color="auto" w:sz="4" w:space="0"/>
            </w:tcBorders>
            <w:vAlign w:val="center"/>
          </w:tcPr>
          <w:p>
            <w:pPr>
              <w:kinsoku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sz w:val="24"/>
                <w:szCs w:val="24"/>
              </w:rPr>
            </w:pPr>
          </w:p>
        </w:tc>
        <w:tc>
          <w:tcPr>
            <w:tcW w:w="7433" w:type="dxa"/>
            <w:gridSpan w:val="2"/>
            <w:tcBorders>
              <w:top w:val="single" w:color="auto" w:sz="4" w:space="0"/>
              <w:left w:val="single" w:color="auto" w:sz="4" w:space="0"/>
              <w:right w:val="single" w:color="auto" w:sz="4" w:space="0"/>
            </w:tcBorders>
            <w:vAlign w:val="center"/>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3、确保安全生产技术组织措施（满分5分）：安全生产组织措施安排合理，可行得4-5分，组织措施一般但不影响项目实施2-3分，组织措施内容不符合本工程具体情况得1分，没有得0分。</w:t>
            </w:r>
          </w:p>
        </w:tc>
        <w:tc>
          <w:tcPr>
            <w:tcW w:w="929" w:type="dxa"/>
            <w:gridSpan w:val="2"/>
            <w:tcBorders>
              <w:top w:val="single" w:color="auto" w:sz="4" w:space="0"/>
              <w:left w:val="single" w:color="auto" w:sz="4" w:space="0"/>
              <w:right w:val="single" w:color="auto" w:sz="4" w:space="0"/>
            </w:tcBorders>
            <w:vAlign w:val="center"/>
          </w:tcPr>
          <w:p>
            <w:pPr>
              <w:kinsoku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sz w:val="24"/>
                <w:szCs w:val="24"/>
              </w:rPr>
            </w:pPr>
          </w:p>
        </w:tc>
        <w:tc>
          <w:tcPr>
            <w:tcW w:w="7433" w:type="dxa"/>
            <w:gridSpan w:val="2"/>
            <w:tcBorders>
              <w:top w:val="single" w:color="auto" w:sz="4" w:space="0"/>
              <w:left w:val="single" w:color="auto" w:sz="4" w:space="0"/>
              <w:right w:val="single" w:color="auto" w:sz="4" w:space="0"/>
            </w:tcBorders>
            <w:vAlign w:val="center"/>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确保安全文明施工的技术组织措施及环境保护措施（满分5分）：确保安全文明施工的技术组织措施及环境保护措施安排合理，可行得4-5分，组织措施一般但不影响项目实施2-3分，组织措施内容不符合本工程具体情况得1分，没有得0分。</w:t>
            </w:r>
          </w:p>
        </w:tc>
        <w:tc>
          <w:tcPr>
            <w:tcW w:w="929" w:type="dxa"/>
            <w:gridSpan w:val="2"/>
            <w:tcBorders>
              <w:top w:val="single" w:color="auto" w:sz="4" w:space="0"/>
              <w:left w:val="single" w:color="auto" w:sz="4" w:space="0"/>
              <w:right w:val="single" w:color="auto" w:sz="4" w:space="0"/>
            </w:tcBorders>
            <w:vAlign w:val="center"/>
          </w:tcPr>
          <w:p>
            <w:pPr>
              <w:kinsoku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sz w:val="24"/>
                <w:szCs w:val="24"/>
              </w:rPr>
            </w:pPr>
          </w:p>
        </w:tc>
        <w:tc>
          <w:tcPr>
            <w:tcW w:w="7433" w:type="dxa"/>
            <w:gridSpan w:val="2"/>
            <w:tcBorders>
              <w:top w:val="single" w:color="auto" w:sz="4" w:space="0"/>
              <w:left w:val="single" w:color="auto" w:sz="4" w:space="0"/>
              <w:right w:val="single" w:color="auto" w:sz="4" w:space="0"/>
            </w:tcBorders>
            <w:vAlign w:val="center"/>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5、确保工期的技术组织措施（满分5分）：技术组织措施合理可行得4-5分，技术组织措施一般但不影响项目实施2-3分，技术组织措施内容不符合本工程具体情况得1分，没有得0分。</w:t>
            </w:r>
          </w:p>
        </w:tc>
        <w:tc>
          <w:tcPr>
            <w:tcW w:w="929" w:type="dxa"/>
            <w:gridSpan w:val="2"/>
            <w:tcBorders>
              <w:top w:val="single" w:color="auto" w:sz="4" w:space="0"/>
              <w:left w:val="single" w:color="auto" w:sz="4" w:space="0"/>
              <w:right w:val="single" w:color="auto" w:sz="4" w:space="0"/>
            </w:tcBorders>
            <w:vAlign w:val="center"/>
          </w:tcPr>
          <w:p>
            <w:pPr>
              <w:kinsoku w:val="0"/>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7433"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6、项目组织管理人员构成（满分8分）：（附人员身份证、资格证等相关证明文件）人员组成合理，能够完全满足本工程需求得6-8分，基本满足本工程得3-5分，不满足本工程得1-2分，没有得0分。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p>
        </w:tc>
        <w:tc>
          <w:tcPr>
            <w:tcW w:w="7433"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7、施工机械配备投入计划（满分5分）：主要机械设备配置和材料投入能满足施工需要，根据本项目实际情况材料设备配套齐全、合理，提供机械设备配置清单。材料设备种类齐全，满足施工要求，计4-5分；材料设备种类齐全，基本满足施工要求，计2-3分；材料设备种类少，无法基本满足施工要求，计0-1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p>
        </w:tc>
        <w:tc>
          <w:tcPr>
            <w:tcW w:w="7433"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8、施工进度表或施工网络图（满分5分）：进度表或施工网络图安排合理，能保证本工程进度得4-5分，进度表或施工网络图安排不够详尽但不影响本工程进度得2-3分，进度表或施工网络图安排不符合本工程实际需求得1分，没有得0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p>
        </w:tc>
        <w:tc>
          <w:tcPr>
            <w:tcW w:w="7433"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9、劳动力安排计划表（满分5分）：劳动力安排计划合理，满足工程施工要求得4-5分，劳动力安排计划一般但不影响项目实施得2-3分，劳动力安排计划不满足工程需求得1分，没有得0分。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957" w:type="dxa"/>
            <w:gridSpan w:val="3"/>
            <w:vMerge w:val="continue"/>
            <w:tcBorders>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p>
        </w:tc>
        <w:tc>
          <w:tcPr>
            <w:tcW w:w="743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10、施工部署及现场总平面布置图，0-2分。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957"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p>
        </w:tc>
        <w:tc>
          <w:tcPr>
            <w:tcW w:w="7433" w:type="dxa"/>
            <w:gridSpan w:val="2"/>
            <w:tcBorders>
              <w:top w:val="single" w:color="auto" w:sz="4" w:space="0"/>
              <w:left w:val="single" w:color="auto" w:sz="4" w:space="0"/>
              <w:bottom w:val="single" w:color="auto" w:sz="4" w:space="0"/>
              <w:right w:val="single" w:color="auto" w:sz="4" w:space="0"/>
            </w:tcBorders>
            <w:vAlign w:val="center"/>
          </w:tcPr>
          <w:p>
            <w:pPr>
              <w:adjustRightInd/>
              <w:spacing w:line="360" w:lineRule="exact"/>
              <w:jc w:val="lef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11、新技术、新产品、新工艺、新材料应用，0-2分。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项目负责人职称及业绩（5）分</w:t>
            </w:r>
          </w:p>
        </w:tc>
        <w:tc>
          <w:tcPr>
            <w:tcW w:w="7433" w:type="dxa"/>
            <w:gridSpan w:val="2"/>
            <w:tcBorders>
              <w:top w:val="single" w:color="auto" w:sz="4" w:space="0"/>
              <w:left w:val="single" w:color="auto" w:sz="4" w:space="0"/>
              <w:bottom w:val="single" w:color="auto" w:sz="4" w:space="0"/>
              <w:right w:val="single" w:color="auto" w:sz="4" w:space="0"/>
            </w:tcBorders>
          </w:tcPr>
          <w:p>
            <w:pPr>
              <w:numPr>
                <w:ilvl w:val="0"/>
                <w:numId w:val="2"/>
              </w:numPr>
              <w:tabs>
                <w:tab w:val="left" w:pos="879"/>
              </w:tabs>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项目负责人具备</w:t>
            </w:r>
            <w:r>
              <w:rPr>
                <w:rFonts w:hint="eastAsia" w:asciiTheme="majorEastAsia" w:hAnsiTheme="majorEastAsia" w:eastAsiaTheme="majorEastAsia" w:cstheme="majorEastAsia"/>
                <w:kern w:val="0"/>
                <w:sz w:val="24"/>
                <w:lang w:val="en-US" w:eastAsia="zh-CN"/>
              </w:rPr>
              <w:t>市政工程</w:t>
            </w:r>
            <w:r>
              <w:rPr>
                <w:rFonts w:hint="eastAsia" w:asciiTheme="majorEastAsia" w:hAnsiTheme="majorEastAsia" w:eastAsiaTheme="majorEastAsia" w:cstheme="majorEastAsia"/>
                <w:sz w:val="24"/>
                <w:szCs w:val="24"/>
              </w:rPr>
              <w:t>专业中级及以上职称得3分（提供相关证明材料）；（项目负责人提供投标截止日前在本单位连续6个月社保证明）；</w:t>
            </w:r>
          </w:p>
          <w:p>
            <w:pPr>
              <w:tabs>
                <w:tab w:val="left" w:pos="879"/>
              </w:tabs>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2、项目负责人提供近三年（20</w:t>
            </w: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年1月1日至今） 类似项目业绩，每提供一项得2分，最高不超过2分；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技术负责人职称（2）分</w:t>
            </w:r>
          </w:p>
        </w:tc>
        <w:tc>
          <w:tcPr>
            <w:tcW w:w="7433" w:type="dxa"/>
            <w:gridSpan w:val="2"/>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sz w:val="24"/>
                <w:szCs w:val="24"/>
              </w:rPr>
              <w:t>项目技术负责人具备</w:t>
            </w:r>
            <w:r>
              <w:rPr>
                <w:rFonts w:hint="eastAsia" w:asciiTheme="majorEastAsia" w:hAnsiTheme="majorEastAsia" w:eastAsiaTheme="majorEastAsia" w:cstheme="majorEastAsia"/>
                <w:kern w:val="0"/>
                <w:sz w:val="24"/>
                <w:lang w:val="en-US" w:eastAsia="zh-CN"/>
              </w:rPr>
              <w:t>市政工程专业</w:t>
            </w:r>
            <w:r>
              <w:rPr>
                <w:rFonts w:hint="eastAsia" w:asciiTheme="majorEastAsia" w:hAnsiTheme="majorEastAsia" w:eastAsiaTheme="majorEastAsia" w:cstheme="majorEastAsia"/>
                <w:sz w:val="24"/>
                <w:szCs w:val="24"/>
              </w:rPr>
              <w:t>中级及以上职称2分（提供相关证明材料）；</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9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eastAsia="zh-CN"/>
                <w14:textFill>
                  <w14:solidFill>
                    <w14:schemeClr w14:val="tx1"/>
                  </w14:solidFill>
                </w14:textFill>
              </w:rPr>
              <w:t>企业</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业绩（6分）</w:t>
            </w:r>
          </w:p>
        </w:tc>
        <w:tc>
          <w:tcPr>
            <w:tcW w:w="7433" w:type="dxa"/>
            <w:gridSpan w:val="2"/>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提供</w:t>
            </w:r>
            <w:r>
              <w:rPr>
                <w:rFonts w:hint="eastAsia" w:asciiTheme="majorEastAsia" w:hAnsiTheme="majorEastAsia" w:eastAsiaTheme="majorEastAsia" w:cstheme="majorEastAsia"/>
                <w:bCs/>
                <w:spacing w:val="-2"/>
                <w:sz w:val="24"/>
                <w:szCs w:val="24"/>
                <w:lang w:val="en-US" w:eastAsia="zh-CN"/>
              </w:rPr>
              <w:t>2020</w:t>
            </w:r>
            <w:r>
              <w:rPr>
                <w:rFonts w:hint="eastAsia" w:asciiTheme="majorEastAsia" w:hAnsiTheme="majorEastAsia" w:eastAsiaTheme="majorEastAsia" w:cstheme="majorEastAsia"/>
                <w:bCs/>
                <w:spacing w:val="-2"/>
                <w:sz w:val="24"/>
                <w:szCs w:val="24"/>
              </w:rPr>
              <w:t>年至今完成过的同类项目业绩。每提供一个业绩证明得2分，最多得6分。</w:t>
            </w:r>
          </w:p>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注：以合同协议书或中标通知书复印件加盖公章为准。</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5" w:hRule="atLeast"/>
          <w:jc w:val="center"/>
        </w:trPr>
        <w:tc>
          <w:tcPr>
            <w:tcW w:w="1957" w:type="dxa"/>
            <w:gridSpan w:val="3"/>
            <w:tcBorders>
              <w:top w:val="single" w:color="auto" w:sz="4" w:space="0"/>
              <w:left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说明</w:t>
            </w:r>
          </w:p>
        </w:tc>
        <w:tc>
          <w:tcPr>
            <w:tcW w:w="7433" w:type="dxa"/>
            <w:gridSpan w:val="2"/>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1、评标委员会各成员独立打分。</w:t>
            </w:r>
          </w:p>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2、评委打分超过得分界限或未按本表规定赋分时，该评委的打分作废，不计入汇总分。</w:t>
            </w:r>
          </w:p>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4、各种计算采用插入法，数字均保留</w:t>
            </w:r>
            <w:r>
              <w:rPr>
                <w:rFonts w:hint="eastAsia" w:asciiTheme="majorEastAsia" w:hAnsiTheme="majorEastAsia" w:eastAsiaTheme="majorEastAsia" w:cstheme="majorEastAsia"/>
                <w:bCs/>
                <w:spacing w:val="-2"/>
                <w:sz w:val="24"/>
                <w:szCs w:val="24"/>
                <w:lang w:eastAsia="zh-CN"/>
              </w:rPr>
              <w:t>二</w:t>
            </w:r>
            <w:r>
              <w:rPr>
                <w:rFonts w:hint="eastAsia" w:asciiTheme="majorEastAsia" w:hAnsiTheme="majorEastAsia" w:eastAsiaTheme="majorEastAsia" w:cstheme="majorEastAsia"/>
                <w:bCs/>
                <w:spacing w:val="-2"/>
                <w:sz w:val="24"/>
                <w:szCs w:val="24"/>
              </w:rPr>
              <w:t>位小数，第</w:t>
            </w:r>
            <w:r>
              <w:rPr>
                <w:rFonts w:hint="eastAsia" w:asciiTheme="majorEastAsia" w:hAnsiTheme="majorEastAsia" w:eastAsiaTheme="majorEastAsia" w:cstheme="majorEastAsia"/>
                <w:bCs/>
                <w:spacing w:val="-2"/>
                <w:sz w:val="24"/>
                <w:szCs w:val="24"/>
                <w:lang w:eastAsia="zh-CN"/>
              </w:rPr>
              <w:t>三</w:t>
            </w:r>
            <w:r>
              <w:rPr>
                <w:rFonts w:hint="eastAsia" w:asciiTheme="majorEastAsia" w:hAnsiTheme="majorEastAsia" w:eastAsiaTheme="majorEastAsia" w:cstheme="majorEastAsia"/>
                <w:bCs/>
                <w:spacing w:val="-2"/>
                <w:sz w:val="24"/>
                <w:szCs w:val="24"/>
              </w:rPr>
              <w:t>位“四舍五入”。</w:t>
            </w:r>
          </w:p>
          <w:p>
            <w:pPr>
              <w:adjustRightInd/>
              <w:spacing w:line="360" w:lineRule="exact"/>
              <w:textAlignment w:val="auto"/>
              <w:rPr>
                <w:rFonts w:hint="eastAsia" w:asciiTheme="majorEastAsia" w:hAnsiTheme="majorEastAsia" w:eastAsiaTheme="majorEastAsia" w:cstheme="majorEastAsia"/>
                <w:bCs/>
                <w:spacing w:val="-2"/>
                <w:sz w:val="24"/>
                <w:szCs w:val="24"/>
              </w:rPr>
            </w:pPr>
            <w:r>
              <w:rPr>
                <w:rFonts w:hint="eastAsia" w:asciiTheme="majorEastAsia" w:hAnsiTheme="majorEastAsia" w:eastAsiaTheme="majorEastAsia" w:cstheme="majorEastAsia"/>
                <w:bCs/>
                <w:spacing w:val="-2"/>
                <w:sz w:val="24"/>
                <w:szCs w:val="24"/>
              </w:rPr>
              <w:t>5、评标过程中，若出现特殊情况时，由评标委员会决定暂停评标，并提出具体处理意见。</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ajorEastAsia" w:hAnsiTheme="majorEastAsia" w:eastAsiaTheme="majorEastAsia" w:cstheme="majorEastAsia"/>
                <w:bCs/>
                <w:sz w:val="24"/>
                <w:szCs w:val="24"/>
              </w:rPr>
            </w:pPr>
          </w:p>
        </w:tc>
      </w:tr>
    </w:tbl>
    <w:p>
      <w:pPr>
        <w:autoSpaceDE w:val="0"/>
        <w:autoSpaceDN w:val="0"/>
        <w:adjustRightInd w:val="0"/>
        <w:snapToGrid w:val="0"/>
        <w:spacing w:line="440" w:lineRule="exact"/>
        <w:rPr>
          <w:rFonts w:hint="eastAsia" w:asciiTheme="majorEastAsia" w:hAnsiTheme="majorEastAsia" w:eastAsiaTheme="majorEastAsia" w:cstheme="majorEastAsia"/>
          <w:b/>
          <w:color w:val="auto"/>
          <w:sz w:val="24"/>
          <w:shd w:val="clear" w:color="auto" w:fill="auto"/>
          <w:lang w:val="zh-CN"/>
        </w:rPr>
      </w:pPr>
      <w:r>
        <w:rPr>
          <w:rFonts w:hint="eastAsia" w:asciiTheme="majorEastAsia" w:hAnsiTheme="majorEastAsia" w:eastAsiaTheme="majorEastAsia" w:cstheme="majorEastAsia"/>
          <w:b/>
          <w:color w:val="auto"/>
          <w:sz w:val="24"/>
          <w:shd w:val="clear" w:color="auto" w:fill="auto"/>
          <w:lang w:val="en-US" w:eastAsia="zh-CN"/>
        </w:rPr>
        <w:t xml:space="preserve">22. </w:t>
      </w:r>
      <w:r>
        <w:rPr>
          <w:rFonts w:hint="eastAsia" w:asciiTheme="majorEastAsia" w:hAnsiTheme="majorEastAsia" w:eastAsiaTheme="majorEastAsia" w:cstheme="majorEastAsia"/>
          <w:b/>
          <w:color w:val="auto"/>
          <w:sz w:val="24"/>
          <w:shd w:val="clear" w:color="auto" w:fill="auto"/>
          <w:lang w:val="zh-CN"/>
        </w:rPr>
        <w:t>本项目落实政府采购政策</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22.1</w:t>
      </w:r>
      <w:r>
        <w:rPr>
          <w:rFonts w:hint="eastAsia" w:asciiTheme="majorEastAsia" w:hAnsiTheme="majorEastAsia" w:eastAsiaTheme="majorEastAsia" w:cstheme="majorEastAsia"/>
          <w:sz w:val="24"/>
          <w:shd w:val="clear" w:color="auto" w:fill="auto"/>
          <w:lang w:val="zh-CN"/>
        </w:rPr>
        <w:t>、投标企业政府采购政策</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22.1.1</w:t>
      </w:r>
      <w:r>
        <w:rPr>
          <w:rFonts w:hint="eastAsia" w:asciiTheme="majorEastAsia" w:hAnsiTheme="majorEastAsia" w:eastAsiaTheme="majorEastAsia" w:cstheme="majorEastAsia"/>
          <w:sz w:val="24"/>
          <w:shd w:val="clear" w:color="auto" w:fill="auto"/>
        </w:rPr>
        <w:t>、中小企业落实政府采购政策</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left"/>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《政府采购促进中小企业发展管理办法》（财库﹝2020﹞46 号）</w:t>
      </w:r>
      <w:r>
        <w:rPr>
          <w:rFonts w:hint="eastAsia" w:ascii="宋体" w:hAnsi="宋体" w:eastAsia="宋体" w:cs="宋体"/>
          <w:sz w:val="24"/>
        </w:rPr>
        <w:t>小型、微型企业应当同时符合以下条件：</w:t>
      </w:r>
    </w:p>
    <w:p>
      <w:pPr>
        <w:pStyle w:val="37"/>
        <w:keepNext w:val="0"/>
        <w:keepLines w:val="0"/>
        <w:pageBreakBefore w:val="0"/>
        <w:widowControl w:val="0"/>
        <w:numPr>
          <w:ilvl w:val="0"/>
          <w:numId w:val="0"/>
        </w:numPr>
        <w:shd w:val="clear"/>
        <w:tabs>
          <w:tab w:val="left" w:pos="169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符合中小企业划分标准（中小企业划分标准是指国务院有关部门根据企业从业人员、营业收入、资产总额等指标制定的中小企业划型标准（工信部联企业〔2011</w:t>
      </w:r>
      <w:r>
        <w:rPr>
          <w:rFonts w:hint="eastAsia" w:ascii="宋体" w:hAnsi="宋体" w:eastAsia="宋体" w:cs="宋体"/>
          <w:spacing w:val="-18"/>
          <w:sz w:val="24"/>
        </w:rPr>
        <w:t>〕</w:t>
      </w:r>
      <w:r>
        <w:rPr>
          <w:rFonts w:hint="eastAsia" w:ascii="宋体" w:hAnsi="宋体" w:eastAsia="宋体" w:cs="宋体"/>
          <w:sz w:val="24"/>
        </w:rPr>
        <w:t>300</w:t>
      </w:r>
      <w:r>
        <w:rPr>
          <w:rFonts w:hint="eastAsia" w:ascii="宋体" w:hAnsi="宋体" w:eastAsia="宋体" w:cs="宋体"/>
          <w:spacing w:val="-30"/>
          <w:sz w:val="24"/>
        </w:rPr>
        <w:t xml:space="preserve"> 号</w:t>
      </w:r>
      <w:r>
        <w:rPr>
          <w:rFonts w:hint="eastAsia" w:ascii="宋体" w:hAnsi="宋体" w:eastAsia="宋体" w:cs="宋体"/>
          <w:sz w:val="24"/>
        </w:rPr>
        <w:t>））。</w:t>
      </w:r>
    </w:p>
    <w:p>
      <w:pPr>
        <w:pStyle w:val="37"/>
        <w:keepNext w:val="0"/>
        <w:keepLines w:val="0"/>
        <w:pageBreakBefore w:val="0"/>
        <w:widowControl w:val="0"/>
        <w:numPr>
          <w:ilvl w:val="0"/>
          <w:numId w:val="0"/>
        </w:numPr>
        <w:shd w:val="clear"/>
        <w:tabs>
          <w:tab w:val="left" w:pos="1696"/>
        </w:tabs>
        <w:kinsoku/>
        <w:wordWrap/>
        <w:overflowPunct/>
        <w:topLinePunct w:val="0"/>
        <w:autoSpaceDE w:val="0"/>
        <w:autoSpaceDN w:val="0"/>
        <w:bidi w:val="0"/>
        <w:adjustRightInd/>
        <w:snapToGrid/>
        <w:spacing w:before="0" w:after="0" w:line="423" w:lineRule="auto"/>
        <w:ind w:right="-42" w:rightChars="-20" w:firstLine="476" w:firstLineChars="200"/>
        <w:jc w:val="both"/>
        <w:textAlignment w:val="auto"/>
        <w:rPr>
          <w:rFonts w:hint="eastAsia" w:ascii="宋体" w:hAnsi="宋体" w:eastAsia="宋体" w:cs="宋体"/>
          <w:sz w:val="24"/>
        </w:rPr>
      </w:pPr>
      <w:r>
        <w:rPr>
          <w:rFonts w:hint="eastAsia" w:ascii="宋体" w:hAnsi="宋体" w:eastAsia="宋体" w:cs="宋体"/>
          <w:spacing w:val="-1"/>
          <w:sz w:val="24"/>
          <w:lang w:val="en-US" w:eastAsia="zh-CN"/>
        </w:rPr>
        <w:t>1.2</w:t>
      </w:r>
      <w:r>
        <w:rPr>
          <w:rFonts w:hint="eastAsia" w:ascii="宋体" w:hAnsi="宋体" w:eastAsia="宋体" w:cs="宋体"/>
          <w:spacing w:val="-1"/>
          <w:sz w:val="24"/>
        </w:rPr>
        <w:t>提供本企业制造的货物、承担的工程或者服务，或者提供其他中小企业制造</w:t>
      </w:r>
      <w:r>
        <w:rPr>
          <w:rFonts w:hint="eastAsia" w:ascii="宋体" w:hAnsi="宋体" w:eastAsia="宋体" w:cs="宋体"/>
          <w:sz w:val="24"/>
        </w:rPr>
        <w:t>的货物，不包括提供或使用大型企业注册商标的货物。</w:t>
      </w:r>
    </w:p>
    <w:p>
      <w:pPr>
        <w:pStyle w:val="37"/>
        <w:keepNext w:val="0"/>
        <w:keepLines w:val="0"/>
        <w:pageBreakBefore w:val="0"/>
        <w:widowControl w:val="0"/>
        <w:numPr>
          <w:ilvl w:val="0"/>
          <w:numId w:val="0"/>
        </w:numPr>
        <w:shd w:val="clear"/>
        <w:tabs>
          <w:tab w:val="left" w:pos="1696"/>
        </w:tabs>
        <w:kinsoku/>
        <w:wordWrap/>
        <w:overflowPunct/>
        <w:topLinePunct w:val="0"/>
        <w:autoSpaceDE w:val="0"/>
        <w:autoSpaceDN w:val="0"/>
        <w:bidi w:val="0"/>
        <w:adjustRightInd/>
        <w:snapToGrid/>
        <w:spacing w:before="0" w:after="0" w:line="423" w:lineRule="auto"/>
        <w:ind w:right="-42" w:rightChars="-20" w:firstLine="440" w:firstLineChars="200"/>
        <w:jc w:val="both"/>
        <w:textAlignment w:val="auto"/>
        <w:rPr>
          <w:rFonts w:hint="eastAsia" w:ascii="宋体" w:hAnsi="宋体" w:eastAsia="宋体" w:cs="宋体"/>
          <w:sz w:val="24"/>
        </w:rPr>
      </w:pPr>
      <w:r>
        <w:rPr>
          <w:rFonts w:hint="eastAsia" w:ascii="宋体" w:hAnsi="宋体" w:eastAsia="宋体" w:cs="宋体"/>
          <w:spacing w:val="-10"/>
          <w:sz w:val="24"/>
          <w:lang w:val="en-US" w:eastAsia="zh-CN"/>
        </w:rPr>
        <w:t>1.</w:t>
      </w:r>
      <w:r>
        <w:rPr>
          <w:rFonts w:hint="eastAsia" w:ascii="宋体" w:hAnsi="宋体" w:cs="宋体"/>
          <w:spacing w:val="-10"/>
          <w:sz w:val="24"/>
          <w:lang w:val="en-US" w:eastAsia="zh-CN"/>
        </w:rPr>
        <w:t>3</w:t>
      </w:r>
      <w:r>
        <w:rPr>
          <w:rFonts w:hint="eastAsia" w:ascii="宋体" w:hAnsi="宋体" w:eastAsia="宋体" w:cs="宋体"/>
          <w:spacing w:val="-10"/>
          <w:sz w:val="24"/>
        </w:rPr>
        <w:t>小型、微型企业提供中型企业制造的货物的，视同为中型企业；小型、微型、</w:t>
      </w:r>
      <w:r>
        <w:rPr>
          <w:rFonts w:hint="eastAsia" w:ascii="宋体" w:hAnsi="宋体" w:eastAsia="宋体" w:cs="宋体"/>
          <w:sz w:val="24"/>
        </w:rPr>
        <w:t>中型企业提供大型企业制造的货物的，视同为大型企业。</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rPr>
        <w:t>4、《环境标志产品政府采购实施的意见》（财库[2006]90号）。</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采购人拟采购产品属于优先采购节能环保产品范围的，应当优先采购节能环保</w:t>
      </w:r>
      <w:r>
        <w:rPr>
          <w:rFonts w:hint="eastAsia" w:ascii="宋体" w:hAnsi="宋体" w:eastAsia="宋体" w:cs="宋体"/>
          <w:spacing w:val="-8"/>
          <w:sz w:val="24"/>
        </w:rPr>
        <w:t>产品，节能产品以财政部国家发展改革委关于调整公布最新一期节能产品政府采购清单所列产品为准。环保产品以财政部环境保护部关于调整公布最新一期环境标志产品政府</w:t>
      </w:r>
      <w:r>
        <w:rPr>
          <w:rFonts w:hint="eastAsia" w:ascii="宋体" w:hAnsi="宋体" w:eastAsia="宋体" w:cs="宋体"/>
          <w:sz w:val="24"/>
        </w:rPr>
        <w:t>采购清单所列产品为准。</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2、监狱企业的价格评分标准</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 1</w:t>
      </w:r>
      <w:r>
        <w:rPr>
          <w:rFonts w:hint="eastAsia" w:ascii="宋体" w:hAnsi="宋体" w:eastAsia="宋体" w:cs="宋体"/>
          <w:sz w:val="24"/>
          <w:lang w:eastAsia="zh-CN"/>
        </w:rPr>
        <w:t>）</w:t>
      </w:r>
      <w:r>
        <w:rPr>
          <w:rFonts w:hint="eastAsia" w:ascii="宋体" w:hAnsi="宋体" w:eastAsia="宋体" w:cs="宋体"/>
          <w:sz w:val="24"/>
        </w:rPr>
        <w:t>在政府采购活动中，监狱企业视同小型、微型企业，享受预留份额、评审中价格扣除等政府采购促进中小企业发展的政府采购政策。</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 2</w:t>
      </w:r>
      <w:r>
        <w:rPr>
          <w:rFonts w:hint="eastAsia" w:ascii="宋体" w:hAnsi="宋体" w:eastAsia="宋体" w:cs="宋体"/>
          <w:sz w:val="24"/>
          <w:lang w:eastAsia="zh-CN"/>
        </w:rPr>
        <w:t>）</w:t>
      </w:r>
      <w:r>
        <w:rPr>
          <w:rFonts w:hint="eastAsia" w:ascii="宋体" w:hAnsi="宋体" w:eastAsia="宋体" w:cs="宋体"/>
          <w:sz w:val="24"/>
        </w:rPr>
        <w:t>监狱企业参加政府采购活动时，应当提供由省级以上监狱管理局、戒毒管理局（含新疆生产建设兵团）出具的属于监狱企业的证明文件。</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sz w:val="24"/>
          <w:lang w:eastAsia="zh-CN"/>
        </w:rPr>
        <w:t>）</w:t>
      </w:r>
      <w:r>
        <w:rPr>
          <w:rFonts w:hint="eastAsia" w:ascii="宋体" w:hAnsi="宋体" w:eastAsia="宋体" w:cs="宋体"/>
          <w:sz w:val="24"/>
        </w:rPr>
        <w:t>监狱企业按《财政部、司法部关于政府采购支持监狱企业发展有关问题的通知》（财库〔2014〕68号）文件规定标准执行。</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监狱企业视同小型、微型企业，享受评审中价格扣除等政府促进中小企业发展的政府采购政策</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eastAsia="zh-CN"/>
        </w:rPr>
        <w:t>）监狱企业</w:t>
      </w:r>
      <w:r>
        <w:rPr>
          <w:rFonts w:hint="eastAsia" w:ascii="宋体" w:hAnsi="宋体" w:eastAsia="宋体" w:cs="宋体"/>
          <w:sz w:val="24"/>
        </w:rPr>
        <w:t>属于小型、微型企业的，不重复享受政策。</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残疾人福利性单位的价格评分标准</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在政府采购活动中，残疾人福利性单位视同小型、微型企业，享受预留份额、评审中价格扣除等政府采购促进中小企业发展的政府采购政策。</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残疾人福利性单位属于小型、微型企业的，不重复享受政策。</w:t>
      </w:r>
    </w:p>
    <w:p>
      <w:pPr>
        <w:pStyle w:val="37"/>
        <w:keepNext w:val="0"/>
        <w:keepLines w:val="0"/>
        <w:pageBreakBefore w:val="0"/>
        <w:widowControl w:val="0"/>
        <w:numPr>
          <w:ilvl w:val="0"/>
          <w:numId w:val="0"/>
        </w:numPr>
        <w:shd w:val="clear"/>
        <w:tabs>
          <w:tab w:val="left" w:pos="1456"/>
        </w:tabs>
        <w:kinsoku/>
        <w:wordWrap/>
        <w:overflowPunct/>
        <w:topLinePunct w:val="0"/>
        <w:autoSpaceDE w:val="0"/>
        <w:autoSpaceDN w:val="0"/>
        <w:bidi w:val="0"/>
        <w:adjustRightInd/>
        <w:snapToGrid/>
        <w:spacing w:before="0" w:after="0" w:line="423" w:lineRule="auto"/>
        <w:ind w:right="-42" w:rightChars="-2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符合条件的残疾人福利性单位在参加政府采购活动时，应当提供本通知规定的《残疾人福利性单位声明函》（式样见</w:t>
      </w:r>
      <w:r>
        <w:rPr>
          <w:rFonts w:hint="eastAsia" w:ascii="宋体" w:hAnsi="宋体" w:eastAsia="宋体" w:cs="宋体"/>
          <w:sz w:val="24"/>
          <w:lang w:eastAsia="zh-CN"/>
        </w:rPr>
        <w:t>投标</w:t>
      </w:r>
      <w:r>
        <w:rPr>
          <w:rFonts w:hint="eastAsia" w:ascii="宋体" w:hAnsi="宋体" w:eastAsia="宋体" w:cs="宋体"/>
          <w:sz w:val="24"/>
        </w:rPr>
        <w:t>文件格式），并对声明的真实性负责，未提供的不视为残疾人福利性单位。</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22.1.2</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zh-CN"/>
        </w:rPr>
        <w:t>监狱和戒毒企业应符合《财政部</w:t>
      </w:r>
      <w:r>
        <w:rPr>
          <w:rFonts w:hint="eastAsia" w:asciiTheme="majorEastAsia" w:hAnsiTheme="majorEastAsia" w:eastAsiaTheme="majorEastAsia" w:cstheme="majorEastAsia"/>
          <w:sz w:val="24"/>
          <w:shd w:val="clear" w:color="auto" w:fill="auto"/>
        </w:rPr>
        <w:t xml:space="preserve"> 司法部关于政府采购支持监狱企业发展有关问题的通知》--财库[2014]68号文件规定</w:t>
      </w:r>
      <w:r>
        <w:rPr>
          <w:rFonts w:hint="eastAsia" w:asciiTheme="majorEastAsia" w:hAnsiTheme="majorEastAsia" w:eastAsiaTheme="majorEastAsia" w:cstheme="majorEastAsia"/>
          <w:sz w:val="24"/>
          <w:shd w:val="clear" w:color="auto" w:fill="auto"/>
          <w:lang w:val="zh-CN"/>
        </w:rPr>
        <w:t>，并提供由省级以上监狱管理局、戒毒管理局(含新疆生产建设兵团)出具的属于监狱企业的证明。</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22.1.3</w:t>
      </w:r>
      <w:r>
        <w:rPr>
          <w:rFonts w:hint="eastAsia" w:asciiTheme="majorEastAsia" w:hAnsiTheme="majorEastAsia" w:eastAsiaTheme="majorEastAsia" w:cstheme="majorEastAsia"/>
          <w:sz w:val="24"/>
          <w:shd w:val="clear" w:color="auto" w:fill="auto"/>
          <w:lang w:val="zh-CN"/>
        </w:rPr>
        <w:t>、残疾人福利性单位应符合《财政部、民政部、中国残疾人联合会关于促进残疾人就业政府采购政策的通知》（财库[2017]141号）文件规定，并提供《残疾人福利性单位声明函》。</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22.1.</w:t>
      </w:r>
      <w:r>
        <w:rPr>
          <w:rFonts w:hint="eastAsia" w:asciiTheme="majorEastAsia" w:hAnsiTheme="majorEastAsia" w:eastAsiaTheme="majorEastAsia" w:cstheme="majorEastAsia"/>
          <w:sz w:val="24"/>
          <w:shd w:val="clear" w:color="auto" w:fill="auto"/>
          <w:lang w:val="zh-CN"/>
        </w:rPr>
        <w:t>4、残疾人福利性、监狱企业单位属于小型、微型企业的，不重复享受政策。</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w:t>
      </w:r>
      <w:r>
        <w:rPr>
          <w:rFonts w:hint="eastAsia" w:asciiTheme="majorEastAsia" w:hAnsiTheme="majorEastAsia" w:eastAsiaTheme="majorEastAsia" w:cstheme="majorEastAsia"/>
          <w:sz w:val="24"/>
          <w:shd w:val="clear" w:color="auto" w:fill="auto"/>
          <w:lang w:val="zh-CN"/>
        </w:rPr>
        <w:t>2、投标产品政府采购政策</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22.2.</w:t>
      </w:r>
      <w:r>
        <w:rPr>
          <w:rFonts w:hint="eastAsia" w:asciiTheme="majorEastAsia" w:hAnsiTheme="majorEastAsia" w:eastAsiaTheme="majorEastAsia" w:cstheme="majorEastAsia"/>
          <w:sz w:val="24"/>
          <w:shd w:val="clear" w:color="auto" w:fill="auto"/>
        </w:rPr>
        <w:t>1、节能产品</w:t>
      </w:r>
      <w:r>
        <w:rPr>
          <w:rFonts w:hint="eastAsia" w:asciiTheme="majorEastAsia" w:hAnsiTheme="majorEastAsia" w:eastAsiaTheme="majorEastAsia" w:cstheme="majorEastAsia"/>
          <w:sz w:val="24"/>
          <w:shd w:val="clear" w:color="auto" w:fill="auto"/>
          <w:lang w:val="zh-CN"/>
        </w:rPr>
        <w:t>根据《国务院办公厅关于建立政府强制采购节能产品制度的通知》</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zh-CN"/>
        </w:rPr>
        <w:t>国办发[</w:t>
      </w:r>
      <w:r>
        <w:rPr>
          <w:rFonts w:hint="eastAsia" w:asciiTheme="majorEastAsia" w:hAnsiTheme="majorEastAsia" w:eastAsiaTheme="majorEastAsia" w:cstheme="majorEastAsia"/>
          <w:sz w:val="24"/>
          <w:shd w:val="clear" w:color="auto" w:fill="auto"/>
        </w:rPr>
        <w:t>2007]51</w:t>
      </w:r>
      <w:r>
        <w:rPr>
          <w:rFonts w:hint="eastAsia" w:asciiTheme="majorEastAsia" w:hAnsiTheme="majorEastAsia" w:eastAsiaTheme="majorEastAsia" w:cstheme="majorEastAsia"/>
          <w:sz w:val="24"/>
          <w:shd w:val="clear" w:color="auto" w:fill="auto"/>
          <w:lang w:val="zh-CN"/>
        </w:rPr>
        <w:t>号</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zh-CN"/>
        </w:rPr>
        <w:t>的规定</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zh-CN"/>
        </w:rPr>
        <w:t>以中国政府采购网</w:t>
      </w:r>
      <w:r>
        <w:rPr>
          <w:rFonts w:hint="eastAsia" w:asciiTheme="majorEastAsia" w:hAnsiTheme="majorEastAsia" w:eastAsiaTheme="majorEastAsia" w:cstheme="majorEastAsia"/>
          <w:sz w:val="24"/>
          <w:shd w:val="clear" w:color="auto" w:fill="auto"/>
        </w:rPr>
        <w:t>（http://www.ccgp.gov.cn/）</w:t>
      </w:r>
      <w:r>
        <w:rPr>
          <w:rFonts w:hint="eastAsia" w:asciiTheme="majorEastAsia" w:hAnsiTheme="majorEastAsia" w:eastAsiaTheme="majorEastAsia" w:cstheme="majorEastAsia"/>
          <w:sz w:val="24"/>
          <w:shd w:val="clear" w:color="auto" w:fill="auto"/>
          <w:lang w:val="zh-CN"/>
        </w:rPr>
        <w:t>公布的最新一期节能产品政府采购清单为准。</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22.2.</w:t>
      </w:r>
      <w:r>
        <w:rPr>
          <w:rFonts w:hint="eastAsia" w:asciiTheme="majorEastAsia" w:hAnsiTheme="majorEastAsia" w:eastAsiaTheme="majorEastAsia" w:cstheme="majorEastAsia"/>
          <w:sz w:val="24"/>
          <w:shd w:val="clear" w:color="auto" w:fill="auto"/>
        </w:rPr>
        <w:t>2、环境标志产品</w:t>
      </w:r>
      <w:r>
        <w:rPr>
          <w:rFonts w:hint="eastAsia" w:asciiTheme="majorEastAsia" w:hAnsiTheme="majorEastAsia" w:eastAsiaTheme="majorEastAsia" w:cstheme="majorEastAsia"/>
          <w:sz w:val="24"/>
          <w:shd w:val="clear" w:color="auto" w:fill="auto"/>
          <w:lang w:val="zh-CN"/>
        </w:rPr>
        <w:t>根据《环境标志产品政府采购实施的意见》</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zh-CN"/>
        </w:rPr>
        <w:t>财库</w:t>
      </w:r>
      <w:r>
        <w:rPr>
          <w:rFonts w:hint="eastAsia" w:asciiTheme="majorEastAsia" w:hAnsiTheme="majorEastAsia" w:eastAsiaTheme="majorEastAsia" w:cstheme="majorEastAsia"/>
          <w:sz w:val="24"/>
          <w:shd w:val="clear" w:color="auto" w:fill="auto"/>
        </w:rPr>
        <w:t>[2006]90</w:t>
      </w:r>
      <w:r>
        <w:rPr>
          <w:rFonts w:hint="eastAsia" w:asciiTheme="majorEastAsia" w:hAnsiTheme="majorEastAsia" w:eastAsiaTheme="majorEastAsia" w:cstheme="majorEastAsia"/>
          <w:sz w:val="24"/>
          <w:shd w:val="clear" w:color="auto" w:fill="auto"/>
          <w:lang w:val="zh-CN"/>
        </w:rPr>
        <w:t>号</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zh-CN"/>
        </w:rPr>
        <w:t>的规定</w:t>
      </w:r>
      <w:r>
        <w:rPr>
          <w:rFonts w:hint="eastAsia" w:asciiTheme="majorEastAsia" w:hAnsiTheme="majorEastAsia" w:eastAsiaTheme="majorEastAsia" w:cstheme="majorEastAsia"/>
          <w:sz w:val="24"/>
          <w:shd w:val="clear" w:color="auto" w:fill="auto"/>
        </w:rPr>
        <w:t>，</w:t>
      </w:r>
      <w:r>
        <w:rPr>
          <w:rFonts w:hint="eastAsia" w:asciiTheme="majorEastAsia" w:hAnsiTheme="majorEastAsia" w:eastAsiaTheme="majorEastAsia" w:cstheme="majorEastAsia"/>
          <w:sz w:val="24"/>
          <w:shd w:val="clear" w:color="auto" w:fill="auto"/>
          <w:lang w:val="zh-CN"/>
        </w:rPr>
        <w:t>以中国政府采购网</w:t>
      </w:r>
      <w:r>
        <w:rPr>
          <w:rFonts w:hint="eastAsia" w:asciiTheme="majorEastAsia" w:hAnsiTheme="majorEastAsia" w:eastAsiaTheme="majorEastAsia" w:cstheme="majorEastAsia"/>
          <w:sz w:val="24"/>
          <w:shd w:val="clear" w:color="auto" w:fill="auto"/>
        </w:rPr>
        <w:t>（http://www.ccgp.gov.cn/）</w:t>
      </w:r>
      <w:r>
        <w:rPr>
          <w:rFonts w:hint="eastAsia" w:asciiTheme="majorEastAsia" w:hAnsiTheme="majorEastAsia" w:eastAsiaTheme="majorEastAsia" w:cstheme="majorEastAsia"/>
          <w:sz w:val="24"/>
          <w:shd w:val="clear" w:color="auto" w:fill="auto"/>
          <w:lang w:val="zh-CN"/>
        </w:rPr>
        <w:t>公布的最新一期环境标志产品政府采购清单为准。</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22.2.</w:t>
      </w:r>
      <w:r>
        <w:rPr>
          <w:rFonts w:hint="eastAsia" w:asciiTheme="majorEastAsia" w:hAnsiTheme="majorEastAsia" w:eastAsiaTheme="majorEastAsia" w:cstheme="majorEastAsia"/>
          <w:sz w:val="24"/>
          <w:shd w:val="clear" w:color="auto" w:fill="auto"/>
          <w:lang w:val="zh-CN"/>
        </w:rPr>
        <w:t>3、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22.2.</w:t>
      </w:r>
      <w:r>
        <w:rPr>
          <w:rFonts w:hint="eastAsia" w:asciiTheme="majorEastAsia" w:hAnsiTheme="majorEastAsia" w:eastAsiaTheme="majorEastAsia" w:cstheme="majorEastAsia"/>
          <w:sz w:val="24"/>
          <w:shd w:val="clear" w:color="auto" w:fill="auto"/>
          <w:lang w:val="zh-CN"/>
        </w:rPr>
        <w:t>4、若节能、环保、环境标志清单内的产品仅是构成投标产品的部件、组件或零件的，则该投标产品不享受鼓励优惠政策。</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22.2.</w:t>
      </w:r>
      <w:r>
        <w:rPr>
          <w:rFonts w:hint="eastAsia" w:asciiTheme="majorEastAsia" w:hAnsiTheme="majorEastAsia" w:eastAsiaTheme="majorEastAsia" w:cstheme="majorEastAsia"/>
          <w:sz w:val="24"/>
          <w:shd w:val="clear" w:color="auto" w:fill="auto"/>
          <w:lang w:val="zh-CN"/>
        </w:rPr>
        <w:t>5、同一项目的节能、环保、环境标志产品部分计分只对属于清单内的非强制类产品进行计分，强制类产品不给予计分。 </w:t>
      </w:r>
    </w:p>
    <w:p>
      <w:pPr>
        <w:keepNext w:val="0"/>
        <w:keepLines w:val="0"/>
        <w:pageBreakBefore w:val="0"/>
        <w:widowControl w:val="0"/>
        <w:kinsoku/>
        <w:wordWrap/>
        <w:overflowPunct/>
        <w:topLinePunct w:val="0"/>
        <w:autoSpaceDE w:val="0"/>
        <w:autoSpaceDN w:val="0"/>
        <w:bidi w:val="0"/>
        <w:adjustRightInd w:val="0"/>
        <w:snapToGrid/>
        <w:spacing w:line="420" w:lineRule="exact"/>
        <w:ind w:left="0" w:leftChars="0"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22.2.</w:t>
      </w:r>
      <w:r>
        <w:rPr>
          <w:rFonts w:hint="eastAsia" w:asciiTheme="majorEastAsia" w:hAnsiTheme="majorEastAsia" w:eastAsiaTheme="majorEastAsia" w:cstheme="majorEastAsia"/>
          <w:sz w:val="24"/>
          <w:shd w:val="clear" w:color="auto" w:fill="auto"/>
          <w:lang w:val="zh-CN"/>
        </w:rPr>
        <w:t>6、节能、环保、环境标志产品不重复计分；同时列入国家级清单和省级清单的产品不重复计分。 </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firstLine="480" w:firstLineChars="200"/>
        <w:jc w:val="left"/>
        <w:textAlignment w:val="auto"/>
        <w:outlineLvl w:val="9"/>
        <w:rPr>
          <w:rFonts w:hint="eastAsia" w:asciiTheme="majorEastAsia" w:hAnsiTheme="majorEastAsia" w:eastAsiaTheme="majorEastAsia" w:cstheme="majorEastAsia"/>
          <w:sz w:val="24"/>
          <w:shd w:val="clear" w:color="auto" w:fill="auto"/>
          <w:lang w:val="zh-CN"/>
        </w:rPr>
      </w:pPr>
      <w:r>
        <w:rPr>
          <w:rFonts w:hint="eastAsia" w:asciiTheme="majorEastAsia" w:hAnsiTheme="majorEastAsia" w:eastAsiaTheme="majorEastAsia" w:cstheme="majorEastAsia"/>
          <w:sz w:val="24"/>
          <w:shd w:val="clear" w:color="auto" w:fill="auto"/>
          <w:lang w:val="en-US" w:eastAsia="zh-CN"/>
        </w:rPr>
        <w:t>22.2.</w:t>
      </w:r>
      <w:r>
        <w:rPr>
          <w:rFonts w:hint="eastAsia" w:asciiTheme="majorEastAsia" w:hAnsiTheme="majorEastAsia" w:eastAsiaTheme="majorEastAsia" w:cstheme="majorEastAsia"/>
          <w:sz w:val="24"/>
          <w:shd w:val="clear" w:color="auto" w:fill="auto"/>
          <w:lang w:val="zh-CN"/>
        </w:rPr>
        <w:t>7、获得上述认证的产品在投标时应提供有效证明材料。以上所有证明文件复印件须加盖投标人公章并注明“与原件一致”，否则不予计分。</w:t>
      </w:r>
    </w:p>
    <w:p>
      <w:pPr>
        <w:autoSpaceDE w:val="0"/>
        <w:autoSpaceDN w:val="0"/>
        <w:adjustRightInd w:val="0"/>
        <w:spacing w:line="42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auto"/>
          <w:lang w:val="en-US" w:eastAsia="zh-CN"/>
        </w:rPr>
        <w:t>22.</w:t>
      </w:r>
      <w:r>
        <w:rPr>
          <w:rFonts w:hint="eastAsia" w:asciiTheme="majorEastAsia" w:hAnsiTheme="majorEastAsia" w:eastAsiaTheme="majorEastAsia" w:cstheme="majorEastAsia"/>
          <w:sz w:val="24"/>
          <w:shd w:val="clear" w:color="auto" w:fill="auto"/>
        </w:rPr>
        <w:t>3、投标人应如实提供以上证明文件，如存在虚假应标，将取消其投标资格</w:t>
      </w:r>
      <w:r>
        <w:rPr>
          <w:rFonts w:hint="eastAsia" w:asciiTheme="majorEastAsia" w:hAnsiTheme="majorEastAsia" w:eastAsiaTheme="majorEastAsia" w:cstheme="majorEastAsia"/>
          <w:sz w:val="24"/>
        </w:rPr>
        <w:t>。</w:t>
      </w:r>
      <w:bookmarkStart w:id="131" w:name="_Toc175033583"/>
      <w:bookmarkStart w:id="132" w:name="_Toc244623582"/>
      <w:bookmarkStart w:id="133" w:name="_Toc169846767"/>
      <w:bookmarkStart w:id="134" w:name="_Toc154482470"/>
      <w:bookmarkStart w:id="135" w:name="_Toc169838523"/>
      <w:bookmarkStart w:id="136" w:name="_Toc173549969"/>
      <w:bookmarkStart w:id="137" w:name="_Toc167849351"/>
      <w:bookmarkStart w:id="138" w:name="_Toc245658525"/>
      <w:bookmarkStart w:id="139" w:name="_Toc167590766"/>
      <w:bookmarkStart w:id="140" w:name="_Toc207897907"/>
      <w:bookmarkStart w:id="141" w:name="_Toc167591034"/>
      <w:bookmarkStart w:id="142" w:name="_Toc170980445"/>
      <w:bookmarkStart w:id="143" w:name="_Toc167591321"/>
      <w:bookmarkStart w:id="144" w:name="_Toc167591483"/>
      <w:bookmarkStart w:id="145" w:name="_Toc245657544"/>
      <w:bookmarkStart w:id="146" w:name="_Toc167591135"/>
      <w:bookmarkStart w:id="147" w:name="_Toc175032428"/>
      <w:bookmarkStart w:id="148" w:name="_Toc208337155"/>
      <w:bookmarkStart w:id="149" w:name="_Toc245176656"/>
      <w:bookmarkStart w:id="150" w:name="_Toc169846864"/>
      <w:bookmarkStart w:id="151" w:name="_Toc170980543"/>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firstLine="480" w:firstLineChars="200"/>
        <w:jc w:val="left"/>
        <w:textAlignment w:val="auto"/>
        <w:outlineLvl w:val="9"/>
        <w:rPr>
          <w:rFonts w:hint="default" w:asciiTheme="majorEastAsia" w:hAnsiTheme="majorEastAsia" w:eastAsiaTheme="majorEastAsia" w:cstheme="majorEastAsia"/>
          <w:sz w:val="24"/>
          <w:shd w:val="clear" w:color="auto" w:fill="auto"/>
          <w:lang w:val="en-US" w:eastAsia="zh-CN"/>
        </w:rPr>
      </w:pPr>
      <w:r>
        <w:rPr>
          <w:rFonts w:hint="eastAsia" w:asciiTheme="majorEastAsia" w:hAnsiTheme="majorEastAsia" w:eastAsiaTheme="majorEastAsia" w:cstheme="majorEastAsia"/>
          <w:sz w:val="24"/>
          <w:shd w:val="clear" w:color="auto" w:fill="auto"/>
          <w:lang w:val="en-US" w:eastAsia="zh-CN"/>
        </w:rPr>
        <w:t>注：本项目为专门面向中小企业项目，专门面向中小企业采购的项目，不再执行价格评审优惠的扶持政策</w:t>
      </w:r>
    </w:p>
    <w:p>
      <w:pPr>
        <w:spacing w:line="440" w:lineRule="exac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 xml:space="preserve">    </w:t>
      </w:r>
      <w:r>
        <w:rPr>
          <w:rFonts w:hint="eastAsia" w:asciiTheme="majorEastAsia" w:hAnsiTheme="majorEastAsia" w:eastAsiaTheme="majorEastAsia" w:cstheme="majorEastAsia"/>
          <w:b/>
          <w:sz w:val="24"/>
        </w:rPr>
        <w:t>2</w:t>
      </w:r>
      <w:r>
        <w:rPr>
          <w:rFonts w:hint="eastAsia" w:asciiTheme="majorEastAsia" w:hAnsiTheme="majorEastAsia" w:eastAsiaTheme="majorEastAsia" w:cstheme="majorEastAsia"/>
          <w:b/>
          <w:sz w:val="24"/>
          <w:lang w:val="en-US" w:eastAsia="zh-CN"/>
        </w:rPr>
        <w:t>3</w:t>
      </w:r>
      <w:r>
        <w:rPr>
          <w:rFonts w:hint="eastAsia" w:asciiTheme="majorEastAsia" w:hAnsiTheme="majorEastAsia" w:eastAsiaTheme="majorEastAsia" w:cstheme="majorEastAsia"/>
          <w:b/>
          <w:sz w:val="24"/>
        </w:rPr>
        <w:t>. 确定成交单位</w:t>
      </w:r>
    </w:p>
    <w:p>
      <w:pPr>
        <w:spacing w:line="440" w:lineRule="exact"/>
        <w:ind w:firstLine="480" w:firstLineChars="200"/>
        <w:rPr>
          <w:rFonts w:hint="eastAsia" w:asciiTheme="majorEastAsia" w:hAnsiTheme="majorEastAsia" w:eastAsiaTheme="majorEastAsia" w:cstheme="majorEastAsia"/>
          <w:b/>
          <w:color w:val="auto"/>
          <w:sz w:val="30"/>
          <w:szCs w:val="30"/>
          <w:highlight w:val="none"/>
          <w:shd w:val="clear" w:color="auto" w:fill="auto"/>
        </w:rPr>
      </w:pPr>
      <w:r>
        <w:rPr>
          <w:rFonts w:hint="eastAsia" w:asciiTheme="majorEastAsia" w:hAnsiTheme="majorEastAsia" w:eastAsiaTheme="majorEastAsia" w:cstheme="majorEastAsia"/>
          <w:sz w:val="24"/>
        </w:rPr>
        <w:t>采购人按照</w:t>
      </w:r>
      <w:r>
        <w:rPr>
          <w:rFonts w:hint="eastAsia" w:asciiTheme="majorEastAsia" w:hAnsiTheme="majorEastAsia" w:eastAsiaTheme="majorEastAsia" w:cstheme="majorEastAsia"/>
          <w:sz w:val="24"/>
          <w:lang w:eastAsia="zh-CN"/>
        </w:rPr>
        <w:t>评标</w:t>
      </w:r>
      <w:r>
        <w:rPr>
          <w:rFonts w:hint="eastAsia" w:asciiTheme="majorEastAsia" w:hAnsiTheme="majorEastAsia" w:eastAsiaTheme="majorEastAsia" w:cstheme="majorEastAsia"/>
          <w:sz w:val="24"/>
        </w:rPr>
        <w:t>小组推荐的成交候选人排名顺序确定成交单位。采购代理机构将成交结果</w:t>
      </w:r>
      <w:r>
        <w:rPr>
          <w:rStyle w:val="26"/>
          <w:rFonts w:hint="eastAsia" w:asciiTheme="majorEastAsia" w:hAnsiTheme="majorEastAsia" w:eastAsiaTheme="majorEastAsia" w:cstheme="majorEastAsia"/>
          <w:color w:val="auto"/>
          <w:sz w:val="24"/>
        </w:rPr>
        <w:t>通知所有未成交的投标人</w:t>
      </w:r>
      <w:r>
        <w:rPr>
          <w:rFonts w:hint="eastAsia" w:asciiTheme="majorEastAsia" w:hAnsiTheme="majorEastAsia" w:eastAsiaTheme="majorEastAsia" w:cstheme="majorEastAsia"/>
          <w:sz w:val="24"/>
          <w:shd w:val="clear" w:color="auto" w:fill="FFFFFF"/>
        </w:rPr>
        <w:t>。</w:t>
      </w:r>
    </w:p>
    <w:p>
      <w:pPr>
        <w:adjustRightInd w:val="0"/>
        <w:snapToGrid w:val="0"/>
        <w:spacing w:before="156" w:beforeLines="50" w:after="156" w:afterLines="50"/>
        <w:jc w:val="center"/>
        <w:outlineLvl w:val="1"/>
        <w:rPr>
          <w:rFonts w:hint="eastAsia" w:asciiTheme="majorEastAsia" w:hAnsiTheme="majorEastAsia" w:eastAsiaTheme="majorEastAsia" w:cstheme="majorEastAsia"/>
          <w:b/>
          <w:color w:val="auto"/>
          <w:sz w:val="30"/>
          <w:szCs w:val="30"/>
          <w:highlight w:val="none"/>
          <w:shd w:val="clear" w:color="auto" w:fill="auto"/>
        </w:rPr>
      </w:pPr>
      <w:bookmarkStart w:id="152" w:name="_Toc9240"/>
      <w:r>
        <w:rPr>
          <w:rFonts w:hint="eastAsia" w:asciiTheme="majorEastAsia" w:hAnsiTheme="majorEastAsia" w:eastAsiaTheme="majorEastAsia" w:cstheme="majorEastAsia"/>
          <w:b/>
          <w:color w:val="auto"/>
          <w:sz w:val="30"/>
          <w:szCs w:val="30"/>
          <w:highlight w:val="none"/>
          <w:shd w:val="clear" w:color="auto" w:fill="auto"/>
        </w:rPr>
        <w:t>六、授予合同</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spacing w:line="440" w:lineRule="exact"/>
        <w:ind w:firstLine="482" w:firstLineChars="200"/>
        <w:rPr>
          <w:rFonts w:hint="eastAsia" w:asciiTheme="majorEastAsia" w:hAnsiTheme="majorEastAsia" w:eastAsiaTheme="majorEastAsia" w:cstheme="majorEastAsia"/>
          <w:b/>
          <w:color w:val="auto"/>
          <w:sz w:val="24"/>
          <w:highlight w:val="none"/>
          <w:shd w:val="clear" w:color="auto" w:fill="auto"/>
        </w:rPr>
      </w:pPr>
      <w:r>
        <w:rPr>
          <w:rFonts w:hint="eastAsia" w:asciiTheme="majorEastAsia" w:hAnsiTheme="majorEastAsia" w:eastAsiaTheme="majorEastAsia" w:cstheme="majorEastAsia"/>
          <w:b/>
          <w:color w:val="auto"/>
          <w:sz w:val="24"/>
          <w:highlight w:val="none"/>
          <w:shd w:val="clear" w:color="auto" w:fill="auto"/>
          <w:lang w:val="en-US" w:eastAsia="zh-CN"/>
        </w:rPr>
        <w:t>24</w:t>
      </w:r>
      <w:r>
        <w:rPr>
          <w:rFonts w:hint="eastAsia" w:asciiTheme="majorEastAsia" w:hAnsiTheme="majorEastAsia" w:eastAsiaTheme="majorEastAsia" w:cstheme="majorEastAsia"/>
          <w:b/>
          <w:color w:val="auto"/>
          <w:sz w:val="24"/>
          <w:highlight w:val="none"/>
          <w:shd w:val="clear" w:color="auto" w:fill="auto"/>
        </w:rPr>
        <w:t>．</w:t>
      </w:r>
      <w:r>
        <w:rPr>
          <w:rFonts w:hint="eastAsia" w:asciiTheme="majorEastAsia" w:hAnsiTheme="majorEastAsia" w:eastAsiaTheme="majorEastAsia" w:cstheme="majorEastAsia"/>
          <w:b/>
          <w:color w:val="auto"/>
          <w:sz w:val="24"/>
          <w:highlight w:val="none"/>
          <w:shd w:val="clear" w:color="auto" w:fill="auto"/>
          <w:lang w:eastAsia="zh-CN"/>
        </w:rPr>
        <w:t>中标</w:t>
      </w:r>
      <w:r>
        <w:rPr>
          <w:rFonts w:hint="eastAsia" w:asciiTheme="majorEastAsia" w:hAnsiTheme="majorEastAsia" w:eastAsiaTheme="majorEastAsia" w:cstheme="majorEastAsia"/>
          <w:b/>
          <w:color w:val="auto"/>
          <w:sz w:val="24"/>
          <w:highlight w:val="none"/>
          <w:shd w:val="clear" w:color="auto" w:fill="auto"/>
        </w:rPr>
        <w:t>通知书</w:t>
      </w:r>
    </w:p>
    <w:p>
      <w:pPr>
        <w:spacing w:line="440" w:lineRule="exact"/>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2</w:t>
      </w:r>
      <w:r>
        <w:rPr>
          <w:rFonts w:hint="eastAsia" w:asciiTheme="majorEastAsia" w:hAnsiTheme="majorEastAsia" w:eastAsiaTheme="majorEastAsia" w:cstheme="majorEastAsia"/>
          <w:color w:val="auto"/>
          <w:sz w:val="24"/>
          <w:highlight w:val="none"/>
          <w:shd w:val="clear" w:color="auto" w:fill="auto"/>
          <w:lang w:val="en-US" w:eastAsia="zh-CN"/>
        </w:rPr>
        <w:t>4</w:t>
      </w:r>
      <w:r>
        <w:rPr>
          <w:rFonts w:hint="eastAsia" w:asciiTheme="majorEastAsia" w:hAnsiTheme="majorEastAsia" w:eastAsiaTheme="majorEastAsia" w:cstheme="majorEastAsia"/>
          <w:color w:val="auto"/>
          <w:sz w:val="24"/>
          <w:highlight w:val="none"/>
          <w:shd w:val="clear" w:color="auto" w:fill="auto"/>
        </w:rPr>
        <w:t>.1 采购代理机构在收到采购人的成交复函后，按规定时间向成交人发出</w:t>
      </w:r>
      <w:r>
        <w:rPr>
          <w:rFonts w:hint="eastAsia" w:asciiTheme="majorEastAsia" w:hAnsiTheme="majorEastAsia" w:eastAsiaTheme="majorEastAsia" w:cstheme="majorEastAsia"/>
          <w:color w:val="auto"/>
          <w:sz w:val="24"/>
          <w:highlight w:val="none"/>
          <w:shd w:val="clear" w:color="auto" w:fill="auto"/>
          <w:lang w:eastAsia="zh-CN"/>
        </w:rPr>
        <w:t>中标</w:t>
      </w:r>
      <w:r>
        <w:rPr>
          <w:rFonts w:hint="eastAsia" w:asciiTheme="majorEastAsia" w:hAnsiTheme="majorEastAsia" w:eastAsiaTheme="majorEastAsia" w:cstheme="majorEastAsia"/>
          <w:color w:val="auto"/>
          <w:sz w:val="24"/>
          <w:highlight w:val="none"/>
          <w:shd w:val="clear" w:color="auto" w:fill="auto"/>
        </w:rPr>
        <w:t>通知书。</w:t>
      </w:r>
    </w:p>
    <w:p>
      <w:pPr>
        <w:spacing w:line="440" w:lineRule="exact"/>
        <w:ind w:firstLine="480" w:firstLineChars="200"/>
        <w:rPr>
          <w:rFonts w:hint="eastAsia" w:asciiTheme="majorEastAsia" w:hAnsiTheme="majorEastAsia" w:eastAsiaTheme="majorEastAsia" w:cstheme="majorEastAsia"/>
          <w:color w:val="auto"/>
          <w:sz w:val="24"/>
          <w:highlight w:val="none"/>
          <w:shd w:val="clear" w:color="auto" w:fill="auto"/>
        </w:rPr>
      </w:pPr>
      <w:r>
        <w:rPr>
          <w:rFonts w:hint="eastAsia" w:asciiTheme="majorEastAsia" w:hAnsiTheme="majorEastAsia" w:eastAsiaTheme="majorEastAsia" w:cstheme="majorEastAsia"/>
          <w:color w:val="auto"/>
          <w:sz w:val="24"/>
          <w:highlight w:val="none"/>
          <w:shd w:val="clear" w:color="auto" w:fill="auto"/>
        </w:rPr>
        <w:t>2</w:t>
      </w:r>
      <w:r>
        <w:rPr>
          <w:rFonts w:hint="eastAsia" w:asciiTheme="majorEastAsia" w:hAnsiTheme="majorEastAsia" w:eastAsiaTheme="majorEastAsia" w:cstheme="majorEastAsia"/>
          <w:color w:val="auto"/>
          <w:sz w:val="24"/>
          <w:highlight w:val="none"/>
          <w:shd w:val="clear" w:color="auto" w:fill="auto"/>
          <w:lang w:val="en-US" w:eastAsia="zh-CN"/>
        </w:rPr>
        <w:t>4</w:t>
      </w:r>
      <w:r>
        <w:rPr>
          <w:rFonts w:hint="eastAsia" w:asciiTheme="majorEastAsia" w:hAnsiTheme="majorEastAsia" w:eastAsiaTheme="majorEastAsia" w:cstheme="majorEastAsia"/>
          <w:color w:val="auto"/>
          <w:sz w:val="24"/>
          <w:highlight w:val="none"/>
          <w:shd w:val="clear" w:color="auto" w:fill="auto"/>
        </w:rPr>
        <w:t xml:space="preserve">.2 </w:t>
      </w:r>
      <w:r>
        <w:rPr>
          <w:rFonts w:hint="eastAsia" w:asciiTheme="majorEastAsia" w:hAnsiTheme="majorEastAsia" w:eastAsiaTheme="majorEastAsia" w:cstheme="majorEastAsia"/>
          <w:color w:val="auto"/>
          <w:sz w:val="24"/>
          <w:highlight w:val="none"/>
          <w:shd w:val="clear" w:color="auto" w:fill="auto"/>
          <w:lang w:eastAsia="zh-CN"/>
        </w:rPr>
        <w:t>中标</w:t>
      </w:r>
      <w:r>
        <w:rPr>
          <w:rFonts w:hint="eastAsia" w:asciiTheme="majorEastAsia" w:hAnsiTheme="majorEastAsia" w:eastAsiaTheme="majorEastAsia" w:cstheme="majorEastAsia"/>
          <w:color w:val="auto"/>
          <w:sz w:val="24"/>
          <w:highlight w:val="none"/>
          <w:shd w:val="clear" w:color="auto" w:fill="auto"/>
        </w:rPr>
        <w:t>通知书是合同的组成部分。</w:t>
      </w:r>
    </w:p>
    <w:p>
      <w:pPr>
        <w:spacing w:line="440" w:lineRule="exact"/>
        <w:ind w:firstLine="482" w:firstLineChars="200"/>
        <w:rPr>
          <w:rFonts w:hint="eastAsia" w:asciiTheme="majorEastAsia" w:hAnsiTheme="majorEastAsia" w:eastAsiaTheme="majorEastAsia" w:cstheme="majorEastAsia"/>
          <w:b/>
          <w:sz w:val="24"/>
          <w:highlight w:val="none"/>
          <w:shd w:val="clear" w:color="auto" w:fill="auto"/>
        </w:rPr>
      </w:pPr>
      <w:r>
        <w:rPr>
          <w:rFonts w:hint="eastAsia" w:asciiTheme="majorEastAsia" w:hAnsiTheme="majorEastAsia" w:eastAsiaTheme="majorEastAsia" w:cstheme="majorEastAsia"/>
          <w:b/>
          <w:sz w:val="24"/>
          <w:highlight w:val="none"/>
          <w:shd w:val="clear" w:color="auto" w:fill="auto"/>
        </w:rPr>
        <w:t>2</w:t>
      </w:r>
      <w:r>
        <w:rPr>
          <w:rFonts w:hint="eastAsia" w:asciiTheme="majorEastAsia" w:hAnsiTheme="majorEastAsia" w:eastAsiaTheme="majorEastAsia" w:cstheme="majorEastAsia"/>
          <w:b/>
          <w:sz w:val="24"/>
          <w:highlight w:val="none"/>
          <w:shd w:val="clear" w:color="auto" w:fill="auto"/>
          <w:lang w:val="en-US" w:eastAsia="zh-CN"/>
        </w:rPr>
        <w:t>5</w:t>
      </w:r>
      <w:r>
        <w:rPr>
          <w:rFonts w:hint="eastAsia" w:asciiTheme="majorEastAsia" w:hAnsiTheme="majorEastAsia" w:eastAsiaTheme="majorEastAsia" w:cstheme="majorEastAsia"/>
          <w:b/>
          <w:sz w:val="24"/>
          <w:highlight w:val="none"/>
          <w:shd w:val="clear" w:color="auto" w:fill="auto"/>
        </w:rPr>
        <w:t>．</w:t>
      </w:r>
      <w:r>
        <w:rPr>
          <w:rFonts w:hint="eastAsia" w:asciiTheme="majorEastAsia" w:hAnsiTheme="majorEastAsia" w:eastAsiaTheme="majorEastAsia" w:cstheme="majorEastAsia"/>
          <w:b/>
          <w:sz w:val="24"/>
          <w:highlight w:val="none"/>
          <w:shd w:val="clear" w:color="auto" w:fill="auto"/>
          <w:lang w:eastAsia="zh-CN"/>
        </w:rPr>
        <w:t>中标</w:t>
      </w:r>
      <w:r>
        <w:rPr>
          <w:rFonts w:hint="eastAsia" w:asciiTheme="majorEastAsia" w:hAnsiTheme="majorEastAsia" w:eastAsiaTheme="majorEastAsia" w:cstheme="majorEastAsia"/>
          <w:b/>
          <w:sz w:val="24"/>
          <w:highlight w:val="none"/>
          <w:shd w:val="clear" w:color="auto" w:fill="auto"/>
        </w:rPr>
        <w:t>服务费</w:t>
      </w:r>
    </w:p>
    <w:p>
      <w:pPr>
        <w:keepNext w:val="0"/>
        <w:keepLines w:val="0"/>
        <w:pageBreakBefore w:val="0"/>
        <w:kinsoku/>
        <w:wordWrap/>
        <w:overflowPunct/>
        <w:topLinePunct w:val="0"/>
        <w:bidi w:val="0"/>
        <w:spacing w:before="0" w:beforeLines="0" w:after="0" w:afterLines="0" w:line="440" w:lineRule="exact"/>
        <w:ind w:right="0" w:rightChars="0" w:firstLine="480" w:firstLineChars="200"/>
        <w:textAlignment w:val="auto"/>
        <w:rPr>
          <w:rFonts w:hint="eastAsia" w:asciiTheme="majorEastAsia" w:hAnsiTheme="majorEastAsia" w:eastAsiaTheme="majorEastAsia" w:cstheme="majorEastAsia"/>
          <w:sz w:val="24"/>
          <w:szCs w:val="24"/>
          <w:shd w:val="clear" w:color="auto" w:fill="auto"/>
        </w:rPr>
      </w:pPr>
      <w:r>
        <w:rPr>
          <w:rFonts w:hint="eastAsia" w:asciiTheme="majorEastAsia" w:hAnsiTheme="majorEastAsia" w:eastAsiaTheme="majorEastAsia" w:cstheme="majorEastAsia"/>
          <w:sz w:val="24"/>
          <w:szCs w:val="24"/>
          <w:shd w:val="clear" w:color="auto" w:fill="auto"/>
        </w:rPr>
        <w:t>2</w:t>
      </w:r>
      <w:r>
        <w:rPr>
          <w:rFonts w:hint="eastAsia" w:asciiTheme="majorEastAsia" w:hAnsiTheme="majorEastAsia" w:eastAsiaTheme="majorEastAsia" w:cstheme="majorEastAsia"/>
          <w:sz w:val="24"/>
          <w:szCs w:val="24"/>
          <w:shd w:val="clear" w:color="auto" w:fill="auto"/>
          <w:lang w:val="en-US" w:eastAsia="zh-CN"/>
        </w:rPr>
        <w:t>5</w:t>
      </w:r>
      <w:r>
        <w:rPr>
          <w:rFonts w:hint="eastAsia" w:asciiTheme="majorEastAsia" w:hAnsiTheme="majorEastAsia" w:eastAsiaTheme="majorEastAsia" w:cstheme="majorEastAsia"/>
          <w:sz w:val="24"/>
          <w:szCs w:val="24"/>
          <w:shd w:val="clear" w:color="auto" w:fill="auto"/>
        </w:rPr>
        <w:t>.1 中标人应在中标通知书</w:t>
      </w:r>
      <w:r>
        <w:rPr>
          <w:rFonts w:hint="eastAsia" w:asciiTheme="majorEastAsia" w:hAnsiTheme="majorEastAsia" w:eastAsiaTheme="majorEastAsia" w:cstheme="majorEastAsia"/>
          <w:sz w:val="24"/>
          <w:szCs w:val="24"/>
          <w:shd w:val="clear" w:color="auto" w:fill="auto"/>
          <w:lang w:eastAsia="zh-CN"/>
        </w:rPr>
        <w:t>发出</w:t>
      </w:r>
      <w:r>
        <w:rPr>
          <w:rFonts w:hint="eastAsia" w:asciiTheme="majorEastAsia" w:hAnsiTheme="majorEastAsia" w:eastAsiaTheme="majorEastAsia" w:cstheme="majorEastAsia"/>
          <w:sz w:val="24"/>
          <w:szCs w:val="24"/>
          <w:shd w:val="clear" w:color="auto" w:fill="auto"/>
        </w:rPr>
        <w:t>时，依据国家发展计划委员会计价格[2011]534号文件</w:t>
      </w:r>
      <w:r>
        <w:rPr>
          <w:rFonts w:hint="eastAsia" w:asciiTheme="majorEastAsia" w:hAnsiTheme="majorEastAsia" w:eastAsiaTheme="majorEastAsia" w:cstheme="majorEastAsia"/>
          <w:sz w:val="24"/>
          <w:szCs w:val="24"/>
          <w:shd w:val="clear" w:color="auto" w:fill="auto"/>
          <w:lang w:eastAsia="zh-CN"/>
        </w:rPr>
        <w:t>、</w:t>
      </w:r>
      <w:r>
        <w:rPr>
          <w:rFonts w:hint="eastAsia" w:asciiTheme="majorEastAsia" w:hAnsiTheme="majorEastAsia" w:eastAsiaTheme="majorEastAsia" w:cstheme="majorEastAsia"/>
          <w:sz w:val="24"/>
          <w:szCs w:val="24"/>
          <w:shd w:val="clear" w:color="auto" w:fill="auto"/>
          <w:lang w:val="en-US" w:eastAsia="zh-CN"/>
        </w:rPr>
        <w:t>国家计委《招标代理服务收费管理暂行办法》(计价格〔2002〕1980号)文件规定</w:t>
      </w:r>
      <w:r>
        <w:rPr>
          <w:rFonts w:hint="eastAsia" w:asciiTheme="majorEastAsia" w:hAnsiTheme="majorEastAsia" w:eastAsiaTheme="majorEastAsia" w:cstheme="majorEastAsia"/>
          <w:sz w:val="24"/>
          <w:szCs w:val="24"/>
          <w:shd w:val="clear" w:color="auto" w:fill="auto"/>
        </w:rPr>
        <w:t>收取标准及相应的计算办法,缴纳中标服务费。</w:t>
      </w:r>
    </w:p>
    <w:p>
      <w:pPr>
        <w:spacing w:line="440" w:lineRule="exact"/>
        <w:ind w:firstLine="482" w:firstLineChars="200"/>
        <w:rPr>
          <w:rFonts w:hint="eastAsia" w:asciiTheme="majorEastAsia" w:hAnsiTheme="majorEastAsia" w:eastAsiaTheme="majorEastAsia" w:cstheme="majorEastAsia"/>
          <w:b/>
          <w:sz w:val="24"/>
          <w:highlight w:val="none"/>
          <w:shd w:val="clear" w:color="auto" w:fill="auto"/>
        </w:rPr>
      </w:pPr>
      <w:r>
        <w:rPr>
          <w:rFonts w:hint="eastAsia" w:asciiTheme="majorEastAsia" w:hAnsiTheme="majorEastAsia" w:eastAsiaTheme="majorEastAsia" w:cstheme="majorEastAsia"/>
          <w:b/>
          <w:sz w:val="24"/>
          <w:highlight w:val="none"/>
          <w:shd w:val="clear" w:color="auto" w:fill="auto"/>
        </w:rPr>
        <w:t>2</w:t>
      </w:r>
      <w:r>
        <w:rPr>
          <w:rFonts w:hint="eastAsia" w:asciiTheme="majorEastAsia" w:hAnsiTheme="majorEastAsia" w:eastAsiaTheme="majorEastAsia" w:cstheme="majorEastAsia"/>
          <w:b/>
          <w:sz w:val="24"/>
          <w:highlight w:val="none"/>
          <w:shd w:val="clear" w:color="auto" w:fill="auto"/>
          <w:lang w:val="en-US" w:eastAsia="zh-CN"/>
        </w:rPr>
        <w:t>6</w:t>
      </w:r>
      <w:r>
        <w:rPr>
          <w:rFonts w:hint="eastAsia" w:asciiTheme="majorEastAsia" w:hAnsiTheme="majorEastAsia" w:eastAsiaTheme="majorEastAsia" w:cstheme="majorEastAsia"/>
          <w:b/>
          <w:sz w:val="24"/>
          <w:highlight w:val="none"/>
          <w:shd w:val="clear" w:color="auto" w:fill="auto"/>
        </w:rPr>
        <w:t>．签订合同</w:t>
      </w:r>
    </w:p>
    <w:p>
      <w:pPr>
        <w:spacing w:line="440" w:lineRule="exact"/>
        <w:ind w:firstLine="480" w:firstLineChars="200"/>
        <w:rPr>
          <w:rFonts w:hint="eastAsia" w:asciiTheme="majorEastAsia" w:hAnsiTheme="majorEastAsia" w:eastAsiaTheme="majorEastAsia" w:cstheme="majorEastAsia"/>
          <w:sz w:val="24"/>
          <w:highlight w:val="none"/>
          <w:shd w:val="clear" w:color="auto" w:fill="auto"/>
        </w:rPr>
      </w:pPr>
      <w:r>
        <w:rPr>
          <w:rFonts w:hint="eastAsia" w:asciiTheme="majorEastAsia" w:hAnsiTheme="majorEastAsia" w:eastAsiaTheme="majorEastAsia" w:cstheme="majorEastAsia"/>
          <w:sz w:val="24"/>
          <w:highlight w:val="none"/>
          <w:shd w:val="clear" w:color="auto" w:fill="auto"/>
        </w:rPr>
        <w:t>2</w:t>
      </w:r>
      <w:r>
        <w:rPr>
          <w:rFonts w:hint="eastAsia" w:asciiTheme="majorEastAsia" w:hAnsiTheme="majorEastAsia" w:eastAsiaTheme="majorEastAsia" w:cstheme="majorEastAsia"/>
          <w:sz w:val="24"/>
          <w:highlight w:val="none"/>
          <w:shd w:val="clear" w:color="auto" w:fill="auto"/>
          <w:lang w:val="en-US" w:eastAsia="zh-CN"/>
        </w:rPr>
        <w:t>6</w:t>
      </w:r>
      <w:r>
        <w:rPr>
          <w:rFonts w:hint="eastAsia" w:asciiTheme="majorEastAsia" w:hAnsiTheme="majorEastAsia" w:eastAsiaTheme="majorEastAsia" w:cstheme="majorEastAsia"/>
          <w:sz w:val="24"/>
          <w:highlight w:val="none"/>
          <w:shd w:val="clear" w:color="auto" w:fill="auto"/>
        </w:rPr>
        <w:t>.1 成交人应</w:t>
      </w:r>
      <w:r>
        <w:rPr>
          <w:rFonts w:hint="eastAsia" w:asciiTheme="majorEastAsia" w:hAnsiTheme="majorEastAsia" w:eastAsiaTheme="majorEastAsia" w:cstheme="majorEastAsia"/>
          <w:sz w:val="24"/>
          <w:highlight w:val="none"/>
          <w:shd w:val="clear" w:color="auto" w:fill="auto"/>
          <w:lang w:eastAsia="zh-CN"/>
        </w:rPr>
        <w:t>在采购人及代理机构发出</w:t>
      </w:r>
      <w:r>
        <w:rPr>
          <w:rFonts w:hint="eastAsia" w:asciiTheme="majorEastAsia" w:hAnsiTheme="majorEastAsia" w:eastAsiaTheme="majorEastAsia" w:cstheme="majorEastAsia"/>
          <w:sz w:val="24"/>
          <w:highlight w:val="none"/>
          <w:shd w:val="clear" w:color="auto" w:fill="auto"/>
        </w:rPr>
        <w:t>《</w:t>
      </w:r>
      <w:r>
        <w:rPr>
          <w:rFonts w:hint="eastAsia" w:asciiTheme="majorEastAsia" w:hAnsiTheme="majorEastAsia" w:eastAsiaTheme="majorEastAsia" w:cstheme="majorEastAsia"/>
          <w:color w:val="auto"/>
          <w:sz w:val="24"/>
          <w:highlight w:val="none"/>
          <w:shd w:val="clear" w:color="auto" w:fill="auto"/>
          <w:lang w:eastAsia="zh-CN"/>
        </w:rPr>
        <w:t>中标</w:t>
      </w:r>
      <w:r>
        <w:rPr>
          <w:rFonts w:hint="eastAsia" w:asciiTheme="majorEastAsia" w:hAnsiTheme="majorEastAsia" w:eastAsiaTheme="majorEastAsia" w:cstheme="majorEastAsia"/>
          <w:sz w:val="24"/>
          <w:highlight w:val="none"/>
          <w:shd w:val="clear" w:color="auto" w:fill="auto"/>
        </w:rPr>
        <w:t>通知书》</w:t>
      </w:r>
      <w:r>
        <w:rPr>
          <w:rFonts w:hint="eastAsia" w:asciiTheme="majorEastAsia" w:hAnsiTheme="majorEastAsia" w:eastAsiaTheme="majorEastAsia" w:cstheme="majorEastAsia"/>
          <w:sz w:val="24"/>
          <w:highlight w:val="none"/>
          <w:shd w:val="clear" w:color="auto" w:fill="auto"/>
          <w:lang w:eastAsia="zh-CN"/>
        </w:rPr>
        <w:t>之日起</w:t>
      </w:r>
      <w:r>
        <w:rPr>
          <w:rFonts w:hint="eastAsia" w:asciiTheme="majorEastAsia" w:hAnsiTheme="majorEastAsia" w:eastAsiaTheme="majorEastAsia" w:cstheme="majorEastAsia"/>
          <w:sz w:val="24"/>
          <w:highlight w:val="none"/>
          <w:shd w:val="clear" w:color="auto" w:fill="auto"/>
          <w:lang w:val="en-US" w:eastAsia="zh-CN"/>
        </w:rPr>
        <w:t>30日内，按照投标文件确定的采购标的、金额、数量、技术和服务要求等事项</w:t>
      </w:r>
      <w:r>
        <w:rPr>
          <w:rFonts w:hint="eastAsia" w:asciiTheme="majorEastAsia" w:hAnsiTheme="majorEastAsia" w:eastAsiaTheme="majorEastAsia" w:cstheme="majorEastAsia"/>
          <w:sz w:val="24"/>
          <w:highlight w:val="none"/>
          <w:shd w:val="clear" w:color="auto" w:fill="auto"/>
        </w:rPr>
        <w:t>与采购人签订</w:t>
      </w:r>
      <w:r>
        <w:rPr>
          <w:rFonts w:hint="eastAsia" w:asciiTheme="majorEastAsia" w:hAnsiTheme="majorEastAsia" w:eastAsiaTheme="majorEastAsia" w:cstheme="majorEastAsia"/>
          <w:sz w:val="24"/>
          <w:highlight w:val="none"/>
          <w:shd w:val="clear" w:color="auto" w:fill="auto"/>
          <w:lang w:eastAsia="zh-CN"/>
        </w:rPr>
        <w:t>政府采购</w:t>
      </w:r>
      <w:r>
        <w:rPr>
          <w:rFonts w:hint="eastAsia" w:asciiTheme="majorEastAsia" w:hAnsiTheme="majorEastAsia" w:eastAsiaTheme="majorEastAsia" w:cstheme="majorEastAsia"/>
          <w:sz w:val="24"/>
          <w:highlight w:val="none"/>
          <w:shd w:val="clear" w:color="auto" w:fill="auto"/>
        </w:rPr>
        <w:t>合同。</w:t>
      </w:r>
    </w:p>
    <w:p>
      <w:pPr>
        <w:spacing w:line="440" w:lineRule="exact"/>
        <w:ind w:firstLine="480" w:firstLineChars="200"/>
        <w:rPr>
          <w:rFonts w:hint="eastAsia" w:asciiTheme="majorEastAsia" w:hAnsiTheme="majorEastAsia" w:eastAsiaTheme="majorEastAsia" w:cstheme="majorEastAsia"/>
          <w:sz w:val="24"/>
          <w:highlight w:val="none"/>
          <w:shd w:val="clear" w:color="auto" w:fill="auto"/>
        </w:rPr>
      </w:pPr>
      <w:r>
        <w:rPr>
          <w:rFonts w:hint="eastAsia" w:asciiTheme="majorEastAsia" w:hAnsiTheme="majorEastAsia" w:eastAsiaTheme="majorEastAsia" w:cstheme="majorEastAsia"/>
          <w:sz w:val="24"/>
          <w:highlight w:val="none"/>
          <w:shd w:val="clear" w:color="auto" w:fill="auto"/>
        </w:rPr>
        <w:t>2</w:t>
      </w:r>
      <w:r>
        <w:rPr>
          <w:rFonts w:hint="eastAsia" w:asciiTheme="majorEastAsia" w:hAnsiTheme="majorEastAsia" w:eastAsiaTheme="majorEastAsia" w:cstheme="majorEastAsia"/>
          <w:sz w:val="24"/>
          <w:highlight w:val="none"/>
          <w:shd w:val="clear" w:color="auto" w:fill="auto"/>
          <w:lang w:val="en-US" w:eastAsia="zh-CN"/>
        </w:rPr>
        <w:t>6</w:t>
      </w:r>
      <w:r>
        <w:rPr>
          <w:rFonts w:hint="eastAsia" w:asciiTheme="majorEastAsia" w:hAnsiTheme="majorEastAsia" w:eastAsiaTheme="majorEastAsia" w:cstheme="majorEastAsia"/>
          <w:sz w:val="24"/>
          <w:highlight w:val="none"/>
          <w:shd w:val="clear" w:color="auto" w:fill="auto"/>
        </w:rPr>
        <w:t>.2 如果成交人没有按照上述第2</w:t>
      </w:r>
      <w:r>
        <w:rPr>
          <w:rFonts w:hint="eastAsia" w:asciiTheme="majorEastAsia" w:hAnsiTheme="majorEastAsia" w:eastAsiaTheme="majorEastAsia" w:cstheme="majorEastAsia"/>
          <w:sz w:val="24"/>
          <w:highlight w:val="none"/>
          <w:shd w:val="clear" w:color="auto" w:fill="auto"/>
          <w:lang w:val="en-US" w:eastAsia="zh-CN"/>
        </w:rPr>
        <w:t>5.1</w:t>
      </w:r>
      <w:r>
        <w:rPr>
          <w:rFonts w:hint="eastAsia" w:asciiTheme="majorEastAsia" w:hAnsiTheme="majorEastAsia" w:eastAsiaTheme="majorEastAsia" w:cstheme="majorEastAsia"/>
          <w:sz w:val="24"/>
          <w:highlight w:val="none"/>
          <w:shd w:val="clear" w:color="auto" w:fill="auto"/>
        </w:rPr>
        <w:t>条或第2</w:t>
      </w:r>
      <w:r>
        <w:rPr>
          <w:rFonts w:hint="eastAsia" w:asciiTheme="majorEastAsia" w:hAnsiTheme="majorEastAsia" w:eastAsiaTheme="majorEastAsia" w:cstheme="majorEastAsia"/>
          <w:sz w:val="24"/>
          <w:highlight w:val="none"/>
          <w:shd w:val="clear" w:color="auto" w:fill="auto"/>
          <w:lang w:val="en-US" w:eastAsia="zh-CN"/>
        </w:rPr>
        <w:t>6</w:t>
      </w:r>
      <w:r>
        <w:rPr>
          <w:rFonts w:hint="eastAsia" w:asciiTheme="majorEastAsia" w:hAnsiTheme="majorEastAsia" w:eastAsiaTheme="majorEastAsia" w:cstheme="majorEastAsia"/>
          <w:sz w:val="24"/>
          <w:highlight w:val="none"/>
          <w:shd w:val="clear" w:color="auto" w:fill="auto"/>
        </w:rPr>
        <w:t>.1条规定执行，招标采购单位将有充分理由取消该成交决定，并</w:t>
      </w:r>
      <w:r>
        <w:rPr>
          <w:rFonts w:hint="eastAsia" w:asciiTheme="majorEastAsia" w:hAnsiTheme="majorEastAsia" w:eastAsiaTheme="majorEastAsia" w:cstheme="majorEastAsia"/>
          <w:sz w:val="24"/>
          <w:highlight w:val="none"/>
          <w:shd w:val="clear" w:color="auto" w:fill="auto"/>
          <w:lang w:eastAsia="zh-CN"/>
        </w:rPr>
        <w:t>不予退还</w:t>
      </w:r>
      <w:r>
        <w:rPr>
          <w:rFonts w:hint="eastAsia" w:asciiTheme="majorEastAsia" w:hAnsiTheme="majorEastAsia" w:eastAsiaTheme="majorEastAsia" w:cstheme="majorEastAsia"/>
          <w:sz w:val="24"/>
          <w:highlight w:val="none"/>
          <w:shd w:val="clear" w:color="auto" w:fill="auto"/>
        </w:rPr>
        <w:t>其</w:t>
      </w:r>
      <w:r>
        <w:rPr>
          <w:rFonts w:hint="eastAsia" w:asciiTheme="majorEastAsia" w:hAnsiTheme="majorEastAsia" w:eastAsiaTheme="majorEastAsia" w:cstheme="majorEastAsia"/>
          <w:sz w:val="24"/>
          <w:highlight w:val="none"/>
          <w:shd w:val="clear" w:color="auto" w:fill="auto"/>
          <w:lang w:eastAsia="zh-CN"/>
        </w:rPr>
        <w:t>投标</w:t>
      </w:r>
      <w:r>
        <w:rPr>
          <w:rFonts w:hint="eastAsia" w:asciiTheme="majorEastAsia" w:hAnsiTheme="majorEastAsia" w:eastAsiaTheme="majorEastAsia" w:cstheme="majorEastAsia"/>
          <w:sz w:val="24"/>
          <w:highlight w:val="none"/>
          <w:shd w:val="clear" w:color="auto" w:fill="auto"/>
        </w:rPr>
        <w:t>保证金。在此情况下，招标采购单位可将合同授予综合得分排序名列下一个的</w:t>
      </w:r>
      <w:r>
        <w:rPr>
          <w:rFonts w:hint="eastAsia" w:asciiTheme="majorEastAsia" w:hAnsiTheme="majorEastAsia" w:eastAsiaTheme="majorEastAsia" w:cstheme="majorEastAsia"/>
          <w:color w:val="000000"/>
          <w:sz w:val="24"/>
          <w:shd w:val="clear" w:color="auto" w:fill="auto"/>
          <w:lang w:eastAsia="zh-CN"/>
        </w:rPr>
        <w:t>投标人</w:t>
      </w:r>
      <w:r>
        <w:rPr>
          <w:rFonts w:hint="eastAsia" w:asciiTheme="majorEastAsia" w:hAnsiTheme="majorEastAsia" w:eastAsiaTheme="majorEastAsia" w:cstheme="majorEastAsia"/>
          <w:sz w:val="24"/>
          <w:highlight w:val="none"/>
          <w:shd w:val="clear" w:color="auto" w:fill="auto"/>
        </w:rPr>
        <w:t>，或重新</w:t>
      </w:r>
      <w:r>
        <w:rPr>
          <w:rFonts w:hint="eastAsia" w:asciiTheme="majorEastAsia" w:hAnsiTheme="majorEastAsia" w:eastAsiaTheme="majorEastAsia" w:cstheme="majorEastAsia"/>
          <w:sz w:val="24"/>
          <w:highlight w:val="none"/>
          <w:shd w:val="clear" w:color="auto" w:fill="auto"/>
          <w:lang w:eastAsia="zh-CN"/>
        </w:rPr>
        <w:t>组织采购</w:t>
      </w:r>
      <w:r>
        <w:rPr>
          <w:rFonts w:hint="eastAsia" w:asciiTheme="majorEastAsia" w:hAnsiTheme="majorEastAsia" w:eastAsiaTheme="majorEastAsia" w:cstheme="majorEastAsia"/>
          <w:sz w:val="24"/>
          <w:highlight w:val="none"/>
          <w:shd w:val="clear" w:color="auto" w:fill="auto"/>
        </w:rPr>
        <w:t>。</w:t>
      </w:r>
    </w:p>
    <w:p>
      <w:pPr>
        <w:spacing w:line="440" w:lineRule="exact"/>
        <w:ind w:firstLine="482" w:firstLineChars="200"/>
        <w:rPr>
          <w:rFonts w:hint="eastAsia" w:asciiTheme="majorEastAsia" w:hAnsiTheme="majorEastAsia" w:eastAsiaTheme="majorEastAsia" w:cstheme="majorEastAsia"/>
          <w:b/>
          <w:sz w:val="24"/>
          <w:highlight w:val="none"/>
          <w:shd w:val="clear" w:color="auto" w:fill="auto"/>
        </w:rPr>
      </w:pPr>
      <w:r>
        <w:rPr>
          <w:rFonts w:hint="eastAsia" w:asciiTheme="majorEastAsia" w:hAnsiTheme="majorEastAsia" w:eastAsiaTheme="majorEastAsia" w:cstheme="majorEastAsia"/>
          <w:b/>
          <w:bCs/>
          <w:sz w:val="24"/>
          <w:highlight w:val="none"/>
          <w:shd w:val="clear" w:color="auto" w:fill="auto"/>
          <w:lang w:val="en-US" w:eastAsia="zh-CN"/>
        </w:rPr>
        <w:t>27</w:t>
      </w:r>
      <w:r>
        <w:rPr>
          <w:rFonts w:hint="eastAsia" w:asciiTheme="majorEastAsia" w:hAnsiTheme="majorEastAsia" w:eastAsiaTheme="majorEastAsia" w:cstheme="majorEastAsia"/>
          <w:b/>
          <w:bCs/>
          <w:sz w:val="24"/>
          <w:highlight w:val="none"/>
          <w:shd w:val="clear" w:color="auto" w:fill="auto"/>
        </w:rPr>
        <w:t>．</w:t>
      </w:r>
      <w:r>
        <w:rPr>
          <w:rFonts w:hint="eastAsia" w:asciiTheme="majorEastAsia" w:hAnsiTheme="majorEastAsia" w:eastAsiaTheme="majorEastAsia" w:cstheme="majorEastAsia"/>
          <w:b/>
          <w:sz w:val="24"/>
          <w:highlight w:val="none"/>
          <w:shd w:val="clear" w:color="auto" w:fill="auto"/>
        </w:rPr>
        <w:t>拒绝商业贿赂</w:t>
      </w:r>
    </w:p>
    <w:p>
      <w:pPr>
        <w:spacing w:line="440" w:lineRule="exact"/>
        <w:ind w:firstLine="480" w:firstLineChars="2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color w:val="000000"/>
          <w:sz w:val="24"/>
          <w:shd w:val="clear" w:color="auto" w:fill="auto"/>
          <w:lang w:eastAsia="zh-CN"/>
        </w:rPr>
        <w:t>投标人</w:t>
      </w:r>
      <w:r>
        <w:rPr>
          <w:rFonts w:hint="eastAsia" w:asciiTheme="majorEastAsia" w:hAnsiTheme="majorEastAsia" w:eastAsiaTheme="majorEastAsia" w:cstheme="majorEastAsia"/>
          <w:sz w:val="24"/>
          <w:highlight w:val="none"/>
          <w:shd w:val="clear" w:color="auto" w:fill="auto"/>
        </w:rPr>
        <w:t>必须填写一份《拒绝政府采购领域商业贿赂承诺书》（格式见第</w:t>
      </w:r>
      <w:r>
        <w:rPr>
          <w:rFonts w:hint="eastAsia" w:asciiTheme="majorEastAsia" w:hAnsiTheme="majorEastAsia" w:eastAsiaTheme="majorEastAsia" w:cstheme="majorEastAsia"/>
          <w:sz w:val="24"/>
          <w:highlight w:val="none"/>
          <w:shd w:val="clear" w:color="auto" w:fill="auto"/>
          <w:lang w:eastAsia="zh-CN"/>
        </w:rPr>
        <w:t>六</w:t>
      </w:r>
      <w:r>
        <w:rPr>
          <w:rFonts w:hint="eastAsia" w:asciiTheme="majorEastAsia" w:hAnsiTheme="majorEastAsia" w:eastAsiaTheme="majorEastAsia" w:cstheme="majorEastAsia"/>
          <w:sz w:val="24"/>
          <w:highlight w:val="none"/>
          <w:shd w:val="clear" w:color="auto" w:fill="auto"/>
        </w:rPr>
        <w:t>章附件）</w:t>
      </w:r>
      <w:r>
        <w:rPr>
          <w:rFonts w:hint="eastAsia" w:asciiTheme="majorEastAsia" w:hAnsiTheme="majorEastAsia" w:eastAsiaTheme="majorEastAsia" w:cstheme="majorEastAsia"/>
          <w:sz w:val="24"/>
          <w:highlight w:val="none"/>
          <w:shd w:val="clear" w:color="auto" w:fill="auto"/>
          <w:lang w:eastAsia="zh-CN"/>
        </w:rPr>
        <w:t>。</w:t>
      </w:r>
    </w:p>
    <w:p>
      <w:pPr>
        <w:numPr>
          <w:ilvl w:val="0"/>
          <w:numId w:val="0"/>
        </w:numPr>
        <w:jc w:val="center"/>
        <w:rPr>
          <w:rFonts w:hint="eastAsia" w:asciiTheme="majorEastAsia" w:hAnsiTheme="majorEastAsia" w:eastAsiaTheme="majorEastAsia" w:cstheme="majorEastAsia"/>
          <w:b/>
          <w:bCs/>
          <w:sz w:val="32"/>
          <w:szCs w:val="32"/>
          <w:lang w:val="en-US" w:eastAsia="zh-CN"/>
        </w:rPr>
      </w:pPr>
    </w:p>
    <w:p>
      <w:pPr>
        <w:jc w:val="center"/>
        <w:outlineLvl w:val="0"/>
        <w:rPr>
          <w:rFonts w:hint="eastAsia" w:asciiTheme="majorEastAsia" w:hAnsiTheme="majorEastAsia" w:eastAsiaTheme="majorEastAsia" w:cstheme="majorEastAsia"/>
          <w:b/>
          <w:sz w:val="40"/>
          <w:szCs w:val="40"/>
          <w:shd w:val="clear" w:color="auto" w:fill="auto"/>
          <w:lang w:val="en-US" w:eastAsia="zh-CN"/>
        </w:rPr>
      </w:pPr>
      <w:bookmarkStart w:id="153" w:name="_Toc864"/>
    </w:p>
    <w:p>
      <w:pPr>
        <w:jc w:val="center"/>
        <w:outlineLvl w:val="0"/>
        <w:rPr>
          <w:rFonts w:hint="eastAsia" w:asciiTheme="majorEastAsia" w:hAnsiTheme="majorEastAsia" w:eastAsiaTheme="majorEastAsia" w:cstheme="majorEastAsia"/>
          <w:b/>
          <w:sz w:val="40"/>
          <w:szCs w:val="40"/>
          <w:shd w:val="clear" w:color="auto" w:fill="auto"/>
          <w:lang w:val="en-US" w:eastAsia="zh-CN"/>
        </w:rPr>
      </w:pPr>
    </w:p>
    <w:p>
      <w:pPr>
        <w:jc w:val="center"/>
        <w:outlineLvl w:val="0"/>
        <w:rPr>
          <w:rFonts w:hint="eastAsia" w:asciiTheme="majorEastAsia" w:hAnsiTheme="majorEastAsia" w:eastAsiaTheme="majorEastAsia" w:cstheme="majorEastAsia"/>
          <w:b/>
          <w:sz w:val="40"/>
          <w:szCs w:val="40"/>
          <w:shd w:val="clear" w:color="auto" w:fill="auto"/>
          <w:lang w:val="en-US" w:eastAsia="zh-CN"/>
        </w:rPr>
      </w:pPr>
    </w:p>
    <w:p>
      <w:pPr>
        <w:jc w:val="center"/>
        <w:outlineLvl w:val="0"/>
        <w:rPr>
          <w:rFonts w:hint="eastAsia" w:asciiTheme="majorEastAsia" w:hAnsiTheme="majorEastAsia" w:eastAsiaTheme="majorEastAsia" w:cstheme="majorEastAsia"/>
          <w:b/>
          <w:sz w:val="40"/>
          <w:szCs w:val="40"/>
          <w:shd w:val="clear" w:color="auto" w:fill="auto"/>
          <w:lang w:val="en-US" w:eastAsia="zh-CN"/>
        </w:rPr>
      </w:pPr>
    </w:p>
    <w:p>
      <w:pPr>
        <w:jc w:val="center"/>
        <w:outlineLvl w:val="0"/>
        <w:rPr>
          <w:rFonts w:hint="eastAsia" w:asciiTheme="majorEastAsia" w:hAnsiTheme="majorEastAsia" w:eastAsiaTheme="majorEastAsia" w:cstheme="majorEastAsia"/>
          <w:bCs/>
          <w:kern w:val="0"/>
          <w:sz w:val="24"/>
        </w:rPr>
      </w:pPr>
      <w:r>
        <w:rPr>
          <w:rFonts w:hint="eastAsia" w:asciiTheme="majorEastAsia" w:hAnsiTheme="majorEastAsia" w:eastAsiaTheme="majorEastAsia" w:cstheme="majorEastAsia"/>
          <w:b/>
          <w:sz w:val="40"/>
          <w:szCs w:val="40"/>
          <w:shd w:val="clear" w:color="auto" w:fill="auto"/>
          <w:lang w:val="en-US" w:eastAsia="zh-CN"/>
        </w:rPr>
        <w:t>第四章  合同条款及格式</w:t>
      </w:r>
      <w:bookmarkEnd w:id="153"/>
      <w:bookmarkStart w:id="154" w:name="_Toc15111"/>
    </w:p>
    <w:p>
      <w:pPr>
        <w:spacing w:before="81" w:line="221" w:lineRule="auto"/>
        <w:rPr>
          <w:rFonts w:hint="eastAsia" w:asciiTheme="majorEastAsia" w:hAnsiTheme="majorEastAsia" w:eastAsiaTheme="majorEastAsia" w:cstheme="majorEastAsia"/>
          <w:spacing w:val="-13"/>
          <w:sz w:val="24"/>
          <w:szCs w:val="24"/>
        </w:rPr>
      </w:pPr>
    </w:p>
    <w:p>
      <w:pPr>
        <w:spacing w:before="81" w:line="221"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发</w:t>
      </w:r>
      <w:r>
        <w:rPr>
          <w:rFonts w:hint="eastAsia" w:asciiTheme="majorEastAsia" w:hAnsiTheme="majorEastAsia" w:eastAsiaTheme="majorEastAsia" w:cstheme="majorEastAsia"/>
          <w:spacing w:val="-11"/>
          <w:sz w:val="24"/>
          <w:szCs w:val="24"/>
        </w:rPr>
        <w:t>包方：</w:t>
      </w:r>
      <w:r>
        <w:rPr>
          <w:rFonts w:hint="eastAsia" w:asciiTheme="majorEastAsia" w:hAnsiTheme="majorEastAsia" w:eastAsiaTheme="majorEastAsia" w:cstheme="majorEastAsia"/>
          <w:spacing w:val="-11"/>
          <w:sz w:val="24"/>
          <w:szCs w:val="24"/>
          <w:u w:val="single"/>
        </w:rPr>
        <w:t xml:space="preserve"> </w:t>
      </w:r>
      <w:r>
        <w:rPr>
          <w:rFonts w:hint="eastAsia" w:asciiTheme="majorEastAsia" w:hAnsiTheme="majorEastAsia" w:eastAsiaTheme="majorEastAsia" w:cstheme="majorEastAsia"/>
          <w:spacing w:val="-11"/>
          <w:sz w:val="24"/>
          <w:szCs w:val="24"/>
          <w:u w:val="single"/>
          <w:lang w:val="en-US" w:eastAsia="zh-CN"/>
        </w:rPr>
        <w:t xml:space="preserve">      石泉县城关中学</w:t>
      </w:r>
      <w:r>
        <w:rPr>
          <w:rFonts w:hint="eastAsia" w:asciiTheme="majorEastAsia" w:hAnsiTheme="majorEastAsia" w:eastAsiaTheme="majorEastAsia" w:cstheme="majorEastAsia"/>
          <w:spacing w:val="-11"/>
          <w:sz w:val="24"/>
          <w:szCs w:val="24"/>
          <w:u w:val="single" w:color="auto"/>
          <w:lang w:val="en-US" w:eastAsia="zh-CN"/>
        </w:rPr>
        <w:t xml:space="preserve">    </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11"/>
          <w:sz w:val="24"/>
          <w:szCs w:val="24"/>
          <w:lang w:val="en-US" w:eastAsia="zh-CN"/>
        </w:rPr>
        <w:t xml:space="preserve"> </w:t>
      </w:r>
      <w:r>
        <w:rPr>
          <w:rFonts w:hint="eastAsia" w:asciiTheme="majorEastAsia" w:hAnsiTheme="majorEastAsia" w:eastAsiaTheme="majorEastAsia" w:cstheme="majorEastAsia"/>
          <w:spacing w:val="-11"/>
          <w:sz w:val="24"/>
          <w:szCs w:val="24"/>
        </w:rPr>
        <w:t xml:space="preserve">  (以下简称甲方)</w:t>
      </w:r>
    </w:p>
    <w:p>
      <w:pPr>
        <w:spacing w:before="180" w:line="221"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承</w:t>
      </w:r>
      <w:r>
        <w:rPr>
          <w:rFonts w:hint="eastAsia" w:asciiTheme="majorEastAsia" w:hAnsiTheme="majorEastAsia" w:eastAsiaTheme="majorEastAsia" w:cstheme="majorEastAsia"/>
          <w:spacing w:val="-6"/>
          <w:sz w:val="24"/>
          <w:szCs w:val="24"/>
        </w:rPr>
        <w:t>包</w:t>
      </w:r>
      <w:r>
        <w:rPr>
          <w:rFonts w:hint="eastAsia" w:asciiTheme="majorEastAsia" w:hAnsiTheme="majorEastAsia" w:eastAsiaTheme="majorEastAsia" w:cstheme="majorEastAsia"/>
          <w:spacing w:val="-5"/>
          <w:sz w:val="24"/>
          <w:szCs w:val="24"/>
        </w:rPr>
        <w:t>方：</w:t>
      </w:r>
      <w:r>
        <w:rPr>
          <w:rFonts w:hint="eastAsia" w:asciiTheme="majorEastAsia" w:hAnsiTheme="majorEastAsia" w:eastAsiaTheme="majorEastAsia" w:cstheme="majorEastAsia"/>
          <w:spacing w:val="-5"/>
          <w:sz w:val="24"/>
          <w:szCs w:val="24"/>
          <w:u w:val="single" w:color="auto"/>
        </w:rPr>
        <w:t xml:space="preserve">                      </w:t>
      </w:r>
      <w:r>
        <w:rPr>
          <w:rFonts w:hint="eastAsia" w:asciiTheme="majorEastAsia" w:hAnsiTheme="majorEastAsia" w:eastAsiaTheme="majorEastAsia" w:cstheme="majorEastAsia"/>
          <w:spacing w:val="-5"/>
          <w:sz w:val="24"/>
          <w:szCs w:val="24"/>
        </w:rPr>
        <w:t>(以下简称乙方)</w:t>
      </w:r>
    </w:p>
    <w:p>
      <w:pPr>
        <w:keepNext w:val="0"/>
        <w:keepLines w:val="0"/>
        <w:pageBreakBefore w:val="0"/>
        <w:widowControl w:val="0"/>
        <w:kinsoku/>
        <w:wordWrap/>
        <w:overflowPunct/>
        <w:topLinePunct w:val="0"/>
        <w:autoSpaceDE/>
        <w:autoSpaceDN/>
        <w:bidi w:val="0"/>
        <w:adjustRightInd/>
        <w:snapToGrid/>
        <w:spacing w:before="181" w:line="500" w:lineRule="exact"/>
        <w:ind w:right="85" w:firstLine="499"/>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根据《中华人民共和国合同法》及其他有关法律、法规规定，结合工程实</w:t>
      </w:r>
      <w:r>
        <w:rPr>
          <w:rFonts w:hint="eastAsia" w:asciiTheme="majorEastAsia" w:hAnsiTheme="majorEastAsia" w:eastAsiaTheme="majorEastAsia" w:cstheme="majorEastAsia"/>
          <w:spacing w:val="-7"/>
          <w:sz w:val="24"/>
          <w:szCs w:val="24"/>
        </w:rPr>
        <w:t>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6"/>
          <w:sz w:val="24"/>
          <w:szCs w:val="24"/>
        </w:rPr>
        <w:t>情</w:t>
      </w:r>
      <w:r>
        <w:rPr>
          <w:rFonts w:hint="eastAsia" w:asciiTheme="majorEastAsia" w:hAnsiTheme="majorEastAsia" w:eastAsiaTheme="majorEastAsia" w:cstheme="majorEastAsia"/>
          <w:spacing w:val="-9"/>
          <w:sz w:val="24"/>
          <w:szCs w:val="24"/>
        </w:rPr>
        <w:t>况，就</w:t>
      </w:r>
      <w:r>
        <w:rPr>
          <w:rFonts w:hint="eastAsia" w:asciiTheme="majorEastAsia" w:hAnsiTheme="majorEastAsia" w:eastAsiaTheme="majorEastAsia" w:cstheme="majorEastAsia"/>
          <w:spacing w:val="-9"/>
          <w:sz w:val="24"/>
          <w:szCs w:val="24"/>
          <w:lang w:eastAsia="zh-CN"/>
        </w:rPr>
        <w:t>石泉县城关中学前广场场地改造工程</w:t>
      </w:r>
      <w:r>
        <w:rPr>
          <w:rFonts w:hint="eastAsia" w:asciiTheme="majorEastAsia" w:hAnsiTheme="majorEastAsia" w:eastAsiaTheme="majorEastAsia" w:cstheme="majorEastAsia"/>
          <w:spacing w:val="-9"/>
          <w:sz w:val="24"/>
          <w:szCs w:val="24"/>
        </w:rPr>
        <w:t>承包给乙方的有关事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0"/>
          <w:sz w:val="24"/>
          <w:szCs w:val="24"/>
        </w:rPr>
        <w:t>宜</w:t>
      </w:r>
      <w:r>
        <w:rPr>
          <w:rFonts w:hint="eastAsia" w:asciiTheme="majorEastAsia" w:hAnsiTheme="majorEastAsia" w:eastAsiaTheme="majorEastAsia" w:cstheme="majorEastAsia"/>
          <w:spacing w:val="-14"/>
          <w:sz w:val="24"/>
          <w:szCs w:val="24"/>
        </w:rPr>
        <w:t>，</w:t>
      </w:r>
      <w:r>
        <w:rPr>
          <w:rFonts w:hint="eastAsia" w:asciiTheme="majorEastAsia" w:hAnsiTheme="majorEastAsia" w:eastAsiaTheme="majorEastAsia" w:cstheme="majorEastAsia"/>
          <w:spacing w:val="-10"/>
          <w:sz w:val="24"/>
          <w:szCs w:val="24"/>
        </w:rPr>
        <w:t>经协商一致，签订本合同，以资共同遵守。</w:t>
      </w:r>
    </w:p>
    <w:p>
      <w:pPr>
        <w:spacing w:before="149" w:line="221" w:lineRule="auto"/>
        <w:ind w:left="3"/>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11"/>
          <w:sz w:val="25"/>
          <w:szCs w:val="25"/>
          <w14:textOutline w14:w="4533" w14:cap="flat" w14:cmpd="sng">
            <w14:solidFill>
              <w14:srgbClr w14:val="000000"/>
            </w14:solidFill>
            <w14:prstDash w14:val="solid"/>
            <w14:miter w14:val="0"/>
          </w14:textOutline>
        </w:rPr>
        <w:t>第一条</w:t>
      </w:r>
      <w:r>
        <w:rPr>
          <w:rFonts w:hint="eastAsia" w:asciiTheme="majorEastAsia" w:hAnsiTheme="majorEastAsia" w:eastAsiaTheme="majorEastAsia" w:cstheme="majorEastAsia"/>
          <w:spacing w:val="11"/>
          <w:sz w:val="25"/>
          <w:szCs w:val="25"/>
        </w:rPr>
        <w:t xml:space="preserve"> </w:t>
      </w:r>
      <w:r>
        <w:rPr>
          <w:rFonts w:hint="eastAsia" w:asciiTheme="majorEastAsia" w:hAnsiTheme="majorEastAsia" w:eastAsiaTheme="majorEastAsia" w:cstheme="majorEastAsia"/>
          <w:spacing w:val="11"/>
          <w:sz w:val="25"/>
          <w:szCs w:val="25"/>
          <w14:textOutline w14:w="4533" w14:cap="flat" w14:cmpd="sng">
            <w14:solidFill>
              <w14:srgbClr w14:val="000000"/>
            </w14:solidFill>
            <w14:prstDash w14:val="solid"/>
            <w14:miter w14:val="0"/>
          </w14:textOutline>
        </w:rPr>
        <w:t>工程概</w:t>
      </w:r>
      <w:r>
        <w:rPr>
          <w:rFonts w:hint="eastAsia" w:asciiTheme="majorEastAsia" w:hAnsiTheme="majorEastAsia" w:eastAsiaTheme="majorEastAsia" w:cstheme="majorEastAsia"/>
          <w:spacing w:val="10"/>
          <w:sz w:val="25"/>
          <w:szCs w:val="25"/>
          <w14:textOutline w14:w="4533" w14:cap="flat" w14:cmpd="sng">
            <w14:solidFill>
              <w14:srgbClr w14:val="000000"/>
            </w14:solidFill>
            <w14:prstDash w14:val="solid"/>
            <w14:miter w14:val="0"/>
          </w14:textOutline>
        </w:rPr>
        <w:t>况</w:t>
      </w:r>
    </w:p>
    <w:p>
      <w:pPr>
        <w:spacing w:before="202" w:line="221" w:lineRule="auto"/>
        <w:ind w:firstLine="472" w:firstLineChars="200"/>
        <w:rPr>
          <w:rFonts w:hint="eastAsia" w:asciiTheme="majorEastAsia" w:hAnsiTheme="majorEastAsia" w:eastAsiaTheme="majorEastAsia" w:cstheme="majorEastAsia"/>
          <w:spacing w:val="-2"/>
          <w:sz w:val="24"/>
          <w:szCs w:val="24"/>
          <w:u w:val="single"/>
          <w:lang w:eastAsia="zh-CN"/>
        </w:rPr>
      </w:pPr>
      <w:r>
        <w:rPr>
          <w:rFonts w:hint="eastAsia" w:asciiTheme="majorEastAsia" w:hAnsiTheme="majorEastAsia" w:eastAsiaTheme="majorEastAsia" w:cstheme="majorEastAsia"/>
          <w:spacing w:val="-2"/>
          <w:sz w:val="24"/>
          <w:szCs w:val="24"/>
        </w:rPr>
        <w:t>1. 工程名称：</w:t>
      </w:r>
      <w:r>
        <w:rPr>
          <w:rFonts w:hint="eastAsia" w:asciiTheme="majorEastAsia" w:hAnsiTheme="majorEastAsia" w:eastAsiaTheme="majorEastAsia" w:cstheme="majorEastAsia"/>
          <w:spacing w:val="-2"/>
          <w:sz w:val="24"/>
          <w:szCs w:val="24"/>
          <w:u w:val="single"/>
          <w:lang w:eastAsia="zh-CN"/>
        </w:rPr>
        <w:t>石泉县城关中学前广场场地改造工程</w:t>
      </w:r>
    </w:p>
    <w:p>
      <w:pPr>
        <w:spacing w:before="202" w:line="221" w:lineRule="auto"/>
        <w:ind w:firstLine="472" w:firstLineChars="200"/>
        <w:rPr>
          <w:rFonts w:hint="eastAsia" w:asciiTheme="majorEastAsia" w:hAnsiTheme="majorEastAsia" w:eastAsiaTheme="majorEastAsia" w:cstheme="majorEastAsia"/>
          <w:spacing w:val="-2"/>
          <w:sz w:val="24"/>
          <w:szCs w:val="24"/>
          <w:u w:val="single"/>
          <w:lang w:eastAsia="zh-CN"/>
        </w:rPr>
      </w:pPr>
      <w:r>
        <w:rPr>
          <w:rFonts w:hint="eastAsia" w:asciiTheme="majorEastAsia" w:hAnsiTheme="majorEastAsia" w:eastAsiaTheme="majorEastAsia" w:cstheme="majorEastAsia"/>
          <w:spacing w:val="-2"/>
          <w:sz w:val="24"/>
          <w:szCs w:val="24"/>
        </w:rPr>
        <w:t xml:space="preserve">2. 工程地点： </w:t>
      </w:r>
      <w:r>
        <w:rPr>
          <w:rFonts w:hint="eastAsia" w:asciiTheme="majorEastAsia" w:hAnsiTheme="majorEastAsia" w:eastAsiaTheme="majorEastAsia" w:cstheme="majorEastAsia"/>
          <w:spacing w:val="-11"/>
          <w:sz w:val="24"/>
          <w:szCs w:val="24"/>
          <w:u w:val="single"/>
          <w:lang w:val="en-US" w:eastAsia="zh-CN"/>
        </w:rPr>
        <w:t>石</w:t>
      </w:r>
      <w:r>
        <w:rPr>
          <w:rFonts w:hint="eastAsia" w:asciiTheme="majorEastAsia" w:hAnsiTheme="majorEastAsia" w:eastAsiaTheme="majorEastAsia" w:cstheme="majorEastAsia"/>
          <w:spacing w:val="-2"/>
          <w:sz w:val="24"/>
          <w:szCs w:val="24"/>
          <w:u w:val="single"/>
          <w:lang w:val="en-US" w:eastAsia="zh-CN"/>
        </w:rPr>
        <w:t xml:space="preserve">泉县城关中学 </w:t>
      </w:r>
      <w:r>
        <w:rPr>
          <w:rFonts w:hint="eastAsia" w:asciiTheme="majorEastAsia" w:hAnsiTheme="majorEastAsia" w:eastAsiaTheme="majorEastAsia" w:cstheme="majorEastAsia"/>
          <w:spacing w:val="-2"/>
          <w:sz w:val="24"/>
          <w:szCs w:val="24"/>
          <w:u w:val="single"/>
          <w:lang w:eastAsia="zh-CN"/>
        </w:rPr>
        <w:t>。</w:t>
      </w:r>
    </w:p>
    <w:p>
      <w:pPr>
        <w:spacing w:before="202" w:line="221" w:lineRule="auto"/>
        <w:ind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lang w:val="en-US" w:eastAsia="zh-CN"/>
        </w:rPr>
        <w:t>3</w:t>
      </w:r>
      <w:r>
        <w:rPr>
          <w:rFonts w:hint="eastAsia" w:asciiTheme="majorEastAsia" w:hAnsiTheme="majorEastAsia" w:eastAsiaTheme="majorEastAsia" w:cstheme="majorEastAsia"/>
          <w:spacing w:val="-2"/>
          <w:sz w:val="24"/>
          <w:szCs w:val="24"/>
        </w:rPr>
        <w:t xml:space="preserve">. 工程范围和内容： </w:t>
      </w:r>
      <w:r>
        <w:rPr>
          <w:rFonts w:hint="eastAsia" w:asciiTheme="majorEastAsia" w:hAnsiTheme="majorEastAsia" w:eastAsiaTheme="majorEastAsia" w:cstheme="majorEastAsia"/>
          <w:spacing w:val="-2"/>
          <w:sz w:val="24"/>
          <w:szCs w:val="24"/>
          <w:u w:val="single"/>
        </w:rPr>
        <w:t>前广场场地改造，路面铺筑彩色沥青混凝土，规划停车位</w:t>
      </w:r>
      <w:r>
        <w:rPr>
          <w:rFonts w:hint="eastAsia" w:asciiTheme="majorEastAsia" w:hAnsiTheme="majorEastAsia" w:eastAsiaTheme="majorEastAsia" w:cstheme="majorEastAsia"/>
          <w:spacing w:val="-2"/>
          <w:sz w:val="24"/>
          <w:szCs w:val="24"/>
        </w:rPr>
        <w:t>。</w:t>
      </w:r>
    </w:p>
    <w:p>
      <w:pPr>
        <w:spacing w:before="196" w:line="222" w:lineRule="auto"/>
        <w:ind w:left="3"/>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11"/>
          <w:sz w:val="25"/>
          <w:szCs w:val="25"/>
          <w14:textOutline w14:w="4533" w14:cap="flat" w14:cmpd="sng">
            <w14:solidFill>
              <w14:srgbClr w14:val="000000"/>
            </w14:solidFill>
            <w14:prstDash w14:val="solid"/>
            <w14:miter w14:val="0"/>
          </w14:textOutline>
        </w:rPr>
        <w:t>第二条</w:t>
      </w:r>
      <w:r>
        <w:rPr>
          <w:rFonts w:hint="eastAsia" w:asciiTheme="majorEastAsia" w:hAnsiTheme="majorEastAsia" w:eastAsiaTheme="majorEastAsia" w:cstheme="majorEastAsia"/>
          <w:spacing w:val="11"/>
          <w:sz w:val="25"/>
          <w:szCs w:val="25"/>
        </w:rPr>
        <w:t xml:space="preserve"> </w:t>
      </w:r>
      <w:r>
        <w:rPr>
          <w:rFonts w:hint="eastAsia" w:asciiTheme="majorEastAsia" w:hAnsiTheme="majorEastAsia" w:eastAsiaTheme="majorEastAsia" w:cstheme="majorEastAsia"/>
          <w:spacing w:val="11"/>
          <w:sz w:val="25"/>
          <w:szCs w:val="25"/>
          <w14:textOutline w14:w="4533" w14:cap="flat" w14:cmpd="sng">
            <w14:solidFill>
              <w14:srgbClr w14:val="000000"/>
            </w14:solidFill>
            <w14:prstDash w14:val="solid"/>
            <w14:miter w14:val="0"/>
          </w14:textOutline>
        </w:rPr>
        <w:t>工程期</w:t>
      </w:r>
      <w:r>
        <w:rPr>
          <w:rFonts w:hint="eastAsia" w:asciiTheme="majorEastAsia" w:hAnsiTheme="majorEastAsia" w:eastAsiaTheme="majorEastAsia" w:cstheme="majorEastAsia"/>
          <w:spacing w:val="10"/>
          <w:sz w:val="25"/>
          <w:szCs w:val="25"/>
          <w14:textOutline w14:w="4533" w14:cap="flat" w14:cmpd="sng">
            <w14:solidFill>
              <w14:srgbClr w14:val="000000"/>
            </w14:solidFill>
            <w14:prstDash w14:val="solid"/>
            <w14:miter w14:val="0"/>
          </w14:textOutline>
        </w:rPr>
        <w:t>限</w:t>
      </w:r>
    </w:p>
    <w:p>
      <w:pPr>
        <w:spacing w:before="111" w:line="276" w:lineRule="auto"/>
        <w:ind w:left="433" w:leftChars="206" w:right="101" w:firstLine="10" w:firstLineChars="5"/>
        <w:rPr>
          <w:rFonts w:hint="eastAsia" w:asciiTheme="majorEastAsia" w:hAnsiTheme="majorEastAsia" w:eastAsiaTheme="majorEastAsia" w:cstheme="majorEastAsia"/>
          <w:spacing w:val="-16"/>
          <w:sz w:val="24"/>
          <w:szCs w:val="24"/>
        </w:rPr>
      </w:pPr>
      <w:r>
        <w:rPr>
          <w:rFonts w:hint="eastAsia" w:asciiTheme="majorEastAsia" w:hAnsiTheme="majorEastAsia" w:eastAsiaTheme="majorEastAsia" w:cstheme="majorEastAsia"/>
          <w:spacing w:val="-16"/>
          <w:sz w:val="24"/>
          <w:szCs w:val="24"/>
        </w:rPr>
        <w:t>1. 本工程合同总工期为天(从开工之日算起)。</w:t>
      </w:r>
    </w:p>
    <w:p>
      <w:pPr>
        <w:spacing w:before="111" w:line="276" w:lineRule="auto"/>
        <w:ind w:left="433" w:leftChars="206" w:right="101" w:firstLine="10" w:firstLineChars="5"/>
        <w:rPr>
          <w:rFonts w:hint="eastAsia" w:asciiTheme="majorEastAsia" w:hAnsiTheme="majorEastAsia" w:eastAsiaTheme="majorEastAsia" w:cstheme="majorEastAsia"/>
          <w:spacing w:val="-16"/>
          <w:sz w:val="24"/>
          <w:szCs w:val="24"/>
        </w:rPr>
      </w:pPr>
      <w:r>
        <w:rPr>
          <w:rFonts w:hint="eastAsia" w:asciiTheme="majorEastAsia" w:hAnsiTheme="majorEastAsia" w:eastAsiaTheme="majorEastAsia" w:cstheme="majorEastAsia"/>
          <w:spacing w:val="-16"/>
          <w:sz w:val="24"/>
          <w:szCs w:val="24"/>
        </w:rPr>
        <w:t>2. 本工程开工日期</w:t>
      </w:r>
      <w:r>
        <w:rPr>
          <w:rFonts w:hint="eastAsia" w:asciiTheme="majorEastAsia" w:hAnsiTheme="majorEastAsia" w:eastAsiaTheme="majorEastAsia" w:cstheme="majorEastAsia"/>
          <w:spacing w:val="-16"/>
          <w:sz w:val="24"/>
          <w:szCs w:val="24"/>
          <w:lang w:val="en-US" w:eastAsia="zh-CN"/>
        </w:rPr>
        <w:t xml:space="preserve">  </w:t>
      </w:r>
      <w:r>
        <w:rPr>
          <w:rFonts w:hint="eastAsia" w:asciiTheme="majorEastAsia" w:hAnsiTheme="majorEastAsia" w:eastAsiaTheme="majorEastAsia" w:cstheme="majorEastAsia"/>
          <w:spacing w:val="-16"/>
          <w:sz w:val="24"/>
          <w:szCs w:val="24"/>
        </w:rPr>
        <w:t>年</w:t>
      </w:r>
      <w:r>
        <w:rPr>
          <w:rFonts w:hint="eastAsia" w:asciiTheme="majorEastAsia" w:hAnsiTheme="majorEastAsia" w:eastAsiaTheme="majorEastAsia" w:cstheme="majorEastAsia"/>
          <w:spacing w:val="-16"/>
          <w:sz w:val="24"/>
          <w:szCs w:val="24"/>
          <w:lang w:val="en-US" w:eastAsia="zh-CN"/>
        </w:rPr>
        <w:t xml:space="preserve">  </w:t>
      </w:r>
      <w:r>
        <w:rPr>
          <w:rFonts w:hint="eastAsia" w:asciiTheme="majorEastAsia" w:hAnsiTheme="majorEastAsia" w:eastAsiaTheme="majorEastAsia" w:cstheme="majorEastAsia"/>
          <w:spacing w:val="-16"/>
          <w:sz w:val="24"/>
          <w:szCs w:val="24"/>
        </w:rPr>
        <w:t>月</w:t>
      </w:r>
      <w:r>
        <w:rPr>
          <w:rFonts w:hint="eastAsia" w:asciiTheme="majorEastAsia" w:hAnsiTheme="majorEastAsia" w:eastAsiaTheme="majorEastAsia" w:cstheme="majorEastAsia"/>
          <w:spacing w:val="-16"/>
          <w:sz w:val="24"/>
          <w:szCs w:val="24"/>
          <w:lang w:val="en-US" w:eastAsia="zh-CN"/>
        </w:rPr>
        <w:t xml:space="preserve">  </w:t>
      </w:r>
      <w:r>
        <w:rPr>
          <w:rFonts w:hint="eastAsia" w:asciiTheme="majorEastAsia" w:hAnsiTheme="majorEastAsia" w:eastAsiaTheme="majorEastAsia" w:cstheme="majorEastAsia"/>
          <w:spacing w:val="-16"/>
          <w:sz w:val="24"/>
          <w:szCs w:val="24"/>
        </w:rPr>
        <w:t>日，竣工日期</w:t>
      </w:r>
      <w:r>
        <w:rPr>
          <w:rFonts w:hint="eastAsia" w:asciiTheme="majorEastAsia" w:hAnsiTheme="majorEastAsia" w:eastAsiaTheme="majorEastAsia" w:cstheme="majorEastAsia"/>
          <w:spacing w:val="-16"/>
          <w:sz w:val="24"/>
          <w:szCs w:val="24"/>
          <w:lang w:val="en-US" w:eastAsia="zh-CN"/>
        </w:rPr>
        <w:t xml:space="preserve">  </w:t>
      </w:r>
      <w:r>
        <w:rPr>
          <w:rFonts w:hint="eastAsia" w:asciiTheme="majorEastAsia" w:hAnsiTheme="majorEastAsia" w:eastAsiaTheme="majorEastAsia" w:cstheme="majorEastAsia"/>
          <w:spacing w:val="-16"/>
          <w:sz w:val="24"/>
          <w:szCs w:val="24"/>
        </w:rPr>
        <w:t>年</w:t>
      </w:r>
      <w:r>
        <w:rPr>
          <w:rFonts w:hint="eastAsia" w:asciiTheme="majorEastAsia" w:hAnsiTheme="majorEastAsia" w:eastAsiaTheme="majorEastAsia" w:cstheme="majorEastAsia"/>
          <w:spacing w:val="-16"/>
          <w:sz w:val="24"/>
          <w:szCs w:val="24"/>
          <w:lang w:val="en-US" w:eastAsia="zh-CN"/>
        </w:rPr>
        <w:t xml:space="preserve">  </w:t>
      </w:r>
      <w:r>
        <w:rPr>
          <w:rFonts w:hint="eastAsia" w:asciiTheme="majorEastAsia" w:hAnsiTheme="majorEastAsia" w:eastAsiaTheme="majorEastAsia" w:cstheme="majorEastAsia"/>
          <w:spacing w:val="-16"/>
          <w:sz w:val="24"/>
          <w:szCs w:val="24"/>
        </w:rPr>
        <w:t>月</w:t>
      </w:r>
      <w:r>
        <w:rPr>
          <w:rFonts w:hint="eastAsia" w:asciiTheme="majorEastAsia" w:hAnsiTheme="majorEastAsia" w:eastAsiaTheme="majorEastAsia" w:cstheme="majorEastAsia"/>
          <w:spacing w:val="-16"/>
          <w:sz w:val="24"/>
          <w:szCs w:val="24"/>
          <w:lang w:val="en-US" w:eastAsia="zh-CN"/>
        </w:rPr>
        <w:t xml:space="preserve">  </w:t>
      </w:r>
      <w:r>
        <w:rPr>
          <w:rFonts w:hint="eastAsia" w:asciiTheme="majorEastAsia" w:hAnsiTheme="majorEastAsia" w:eastAsiaTheme="majorEastAsia" w:cstheme="majorEastAsia"/>
          <w:spacing w:val="-16"/>
          <w:sz w:val="24"/>
          <w:szCs w:val="24"/>
        </w:rPr>
        <w:t>日。</w:t>
      </w:r>
    </w:p>
    <w:p>
      <w:pPr>
        <w:keepNext w:val="0"/>
        <w:keepLines w:val="0"/>
        <w:pageBreakBefore w:val="0"/>
        <w:widowControl w:val="0"/>
        <w:kinsoku/>
        <w:wordWrap/>
        <w:overflowPunct/>
        <w:topLinePunct w:val="0"/>
        <w:autoSpaceDE/>
        <w:autoSpaceDN/>
        <w:bidi w:val="0"/>
        <w:adjustRightInd/>
        <w:snapToGrid/>
        <w:spacing w:before="200" w:line="500" w:lineRule="exact"/>
        <w:ind w:left="3"/>
        <w:textAlignment w:val="auto"/>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10"/>
          <w:sz w:val="25"/>
          <w:szCs w:val="25"/>
          <w14:textOutline w14:w="4533" w14:cap="flat" w14:cmpd="sng">
            <w14:solidFill>
              <w14:srgbClr w14:val="000000"/>
            </w14:solidFill>
            <w14:prstDash w14:val="solid"/>
            <w14:miter w14:val="0"/>
          </w14:textOutline>
        </w:rPr>
        <w:t>第</w:t>
      </w:r>
      <w:r>
        <w:rPr>
          <w:rFonts w:hint="eastAsia" w:asciiTheme="majorEastAsia" w:hAnsiTheme="majorEastAsia" w:eastAsiaTheme="majorEastAsia" w:cstheme="majorEastAsia"/>
          <w:spacing w:val="5"/>
          <w:sz w:val="25"/>
          <w:szCs w:val="25"/>
          <w14:textOutline w14:w="4533" w14:cap="flat" w14:cmpd="sng">
            <w14:solidFill>
              <w14:srgbClr w14:val="000000"/>
            </w14:solidFill>
            <w14:prstDash w14:val="solid"/>
            <w14:miter w14:val="0"/>
          </w14:textOutline>
        </w:rPr>
        <w:t>三条</w:t>
      </w:r>
      <w:r>
        <w:rPr>
          <w:rFonts w:hint="eastAsia" w:asciiTheme="majorEastAsia" w:hAnsiTheme="majorEastAsia" w:eastAsiaTheme="majorEastAsia" w:cstheme="majorEastAsia"/>
          <w:spacing w:val="5"/>
          <w:sz w:val="25"/>
          <w:szCs w:val="25"/>
        </w:rPr>
        <w:t xml:space="preserve"> </w:t>
      </w:r>
      <w:r>
        <w:rPr>
          <w:rFonts w:hint="eastAsia" w:asciiTheme="majorEastAsia" w:hAnsiTheme="majorEastAsia" w:eastAsiaTheme="majorEastAsia" w:cstheme="majorEastAsia"/>
          <w:spacing w:val="5"/>
          <w:sz w:val="25"/>
          <w:szCs w:val="25"/>
          <w14:textOutline w14:w="4533" w14:cap="flat" w14:cmpd="sng">
            <w14:solidFill>
              <w14:srgbClr w14:val="000000"/>
            </w14:solidFill>
            <w14:prstDash w14:val="solid"/>
            <w14:miter w14:val="0"/>
          </w14:textOutline>
        </w:rPr>
        <w:t>工程合同总价</w:t>
      </w:r>
    </w:p>
    <w:p>
      <w:pPr>
        <w:keepNext w:val="0"/>
        <w:keepLines w:val="0"/>
        <w:pageBreakBefore w:val="0"/>
        <w:widowControl w:val="0"/>
        <w:kinsoku/>
        <w:wordWrap/>
        <w:overflowPunct/>
        <w:topLinePunct w:val="0"/>
        <w:autoSpaceDE/>
        <w:autoSpaceDN/>
        <w:bidi w:val="0"/>
        <w:adjustRightInd/>
        <w:snapToGrid/>
        <w:spacing w:before="195" w:line="500" w:lineRule="exact"/>
        <w:ind w:firstLine="51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本合同总价为人民币元整(￥元),工程总价包含乙供材料费、安</w:t>
      </w:r>
      <w:r>
        <w:rPr>
          <w:rFonts w:hint="eastAsia" w:asciiTheme="majorEastAsia" w:hAnsiTheme="majorEastAsia" w:eastAsiaTheme="majorEastAsia" w:cstheme="majorEastAsia"/>
          <w:sz w:val="24"/>
          <w:szCs w:val="24"/>
        </w:rPr>
        <w:t xml:space="preserve">装费用、 </w:t>
      </w:r>
      <w:r>
        <w:rPr>
          <w:rFonts w:hint="eastAsia" w:asciiTheme="majorEastAsia" w:hAnsiTheme="majorEastAsia" w:eastAsiaTheme="majorEastAsia" w:cstheme="majorEastAsia"/>
          <w:spacing w:val="-24"/>
          <w:sz w:val="24"/>
          <w:szCs w:val="24"/>
        </w:rPr>
        <w:t>材料</w:t>
      </w:r>
      <w:r>
        <w:rPr>
          <w:rFonts w:hint="eastAsia" w:asciiTheme="majorEastAsia" w:hAnsiTheme="majorEastAsia" w:eastAsiaTheme="majorEastAsia" w:cstheme="majorEastAsia"/>
          <w:spacing w:val="-15"/>
          <w:sz w:val="24"/>
          <w:szCs w:val="24"/>
        </w:rPr>
        <w:t>保</w:t>
      </w:r>
      <w:r>
        <w:rPr>
          <w:rFonts w:hint="eastAsia" w:asciiTheme="majorEastAsia" w:hAnsiTheme="majorEastAsia" w:eastAsiaTheme="majorEastAsia" w:cstheme="majorEastAsia"/>
          <w:spacing w:val="-12"/>
          <w:sz w:val="24"/>
          <w:szCs w:val="24"/>
        </w:rPr>
        <w:t>管费用、搬运费用、安全保障设施费用、工伤保险费用等，乙方不得要求</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1"/>
          <w:sz w:val="24"/>
          <w:szCs w:val="24"/>
        </w:rPr>
        <w:t>甲方支付非经甲方认可的其他费用</w:t>
      </w:r>
      <w:r>
        <w:rPr>
          <w:rFonts w:hint="eastAsia" w:asciiTheme="majorEastAsia" w:hAnsiTheme="majorEastAsia" w:eastAsiaTheme="majorEastAsia" w:cstheme="majorEastAsia"/>
          <w:spacing w:val="-9"/>
          <w:sz w:val="24"/>
          <w:szCs w:val="24"/>
        </w:rPr>
        <w:t>。</w:t>
      </w:r>
    </w:p>
    <w:p>
      <w:pPr>
        <w:keepNext w:val="0"/>
        <w:keepLines w:val="0"/>
        <w:pageBreakBefore w:val="0"/>
        <w:widowControl w:val="0"/>
        <w:kinsoku/>
        <w:wordWrap/>
        <w:overflowPunct/>
        <w:topLinePunct w:val="0"/>
        <w:autoSpaceDE/>
        <w:autoSpaceDN/>
        <w:bidi w:val="0"/>
        <w:adjustRightInd/>
        <w:snapToGrid/>
        <w:spacing w:before="129" w:line="500" w:lineRule="exact"/>
        <w:ind w:left="3"/>
        <w:textAlignment w:val="auto"/>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4"/>
          <w:sz w:val="25"/>
          <w:szCs w:val="25"/>
          <w14:textOutline w14:w="4533" w14:cap="flat" w14:cmpd="sng">
            <w14:solidFill>
              <w14:srgbClr w14:val="000000"/>
            </w14:solidFill>
            <w14:prstDash w14:val="solid"/>
            <w14:miter w14:val="0"/>
          </w14:textOutline>
        </w:rPr>
        <w:t>第</w:t>
      </w:r>
      <w:r>
        <w:rPr>
          <w:rFonts w:hint="eastAsia" w:asciiTheme="majorEastAsia" w:hAnsiTheme="majorEastAsia" w:eastAsiaTheme="majorEastAsia" w:cstheme="majorEastAsia"/>
          <w:spacing w:val="3"/>
          <w:sz w:val="25"/>
          <w:szCs w:val="25"/>
          <w14:textOutline w14:w="4533" w14:cap="flat" w14:cmpd="sng">
            <w14:solidFill>
              <w14:srgbClr w14:val="000000"/>
            </w14:solidFill>
            <w14:prstDash w14:val="solid"/>
            <w14:miter w14:val="0"/>
          </w14:textOutline>
        </w:rPr>
        <w:t>四条设备、材料供应</w:t>
      </w:r>
    </w:p>
    <w:p>
      <w:pPr>
        <w:keepNext w:val="0"/>
        <w:keepLines w:val="0"/>
        <w:pageBreakBefore w:val="0"/>
        <w:widowControl w:val="0"/>
        <w:kinsoku/>
        <w:wordWrap/>
        <w:overflowPunct/>
        <w:topLinePunct w:val="0"/>
        <w:autoSpaceDE/>
        <w:autoSpaceDN/>
        <w:bidi w:val="0"/>
        <w:adjustRightInd/>
        <w:snapToGrid/>
        <w:spacing w:before="202" w:line="500" w:lineRule="exact"/>
        <w:ind w:firstLine="492" w:firstLineChars="200"/>
        <w:textAlignment w:val="auto"/>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2"/>
          <w:sz w:val="25"/>
          <w:szCs w:val="25"/>
        </w:rPr>
        <w:t>1. 本工程所需的设备、</w:t>
      </w:r>
      <w:r>
        <w:rPr>
          <w:rFonts w:hint="eastAsia" w:asciiTheme="majorEastAsia" w:hAnsiTheme="majorEastAsia" w:eastAsiaTheme="majorEastAsia" w:cstheme="majorEastAsia"/>
          <w:spacing w:val="-1"/>
          <w:sz w:val="25"/>
          <w:szCs w:val="25"/>
        </w:rPr>
        <w:t>材料乙方供给; (详见预算清单附件)</w:t>
      </w:r>
    </w:p>
    <w:p>
      <w:pPr>
        <w:keepNext w:val="0"/>
        <w:keepLines w:val="0"/>
        <w:pageBreakBefore w:val="0"/>
        <w:widowControl w:val="0"/>
        <w:kinsoku/>
        <w:wordWrap/>
        <w:overflowPunct/>
        <w:topLinePunct w:val="0"/>
        <w:autoSpaceDE/>
        <w:autoSpaceDN/>
        <w:bidi w:val="0"/>
        <w:adjustRightInd/>
        <w:snapToGrid/>
        <w:spacing w:before="111" w:line="500" w:lineRule="exact"/>
        <w:ind w:left="433" w:leftChars="206" w:right="101" w:firstLine="10" w:firstLineChars="5"/>
        <w:textAlignment w:val="auto"/>
        <w:rPr>
          <w:rFonts w:hint="eastAsia" w:asciiTheme="majorEastAsia" w:hAnsiTheme="majorEastAsia" w:eastAsiaTheme="majorEastAsia" w:cstheme="majorEastAsia"/>
          <w:spacing w:val="-11"/>
          <w:sz w:val="25"/>
          <w:szCs w:val="25"/>
        </w:rPr>
      </w:pPr>
      <w:r>
        <w:rPr>
          <w:rFonts w:hint="eastAsia" w:asciiTheme="majorEastAsia" w:hAnsiTheme="majorEastAsia" w:eastAsiaTheme="majorEastAsia" w:cstheme="majorEastAsia"/>
          <w:spacing w:val="-16"/>
          <w:sz w:val="25"/>
          <w:szCs w:val="25"/>
        </w:rPr>
        <w:t xml:space="preserve">2. </w:t>
      </w:r>
      <w:r>
        <w:rPr>
          <w:rFonts w:hint="eastAsia" w:asciiTheme="majorEastAsia" w:hAnsiTheme="majorEastAsia" w:eastAsiaTheme="majorEastAsia" w:cstheme="majorEastAsia"/>
          <w:spacing w:val="-8"/>
          <w:sz w:val="25"/>
          <w:szCs w:val="25"/>
        </w:rPr>
        <w:t>乙方应妥善保管、合理使用甲方供应及乙方自行采购的工程材料、设备。因</w:t>
      </w:r>
      <w:r>
        <w:rPr>
          <w:rFonts w:hint="eastAsia" w:asciiTheme="majorEastAsia" w:hAnsiTheme="majorEastAsia" w:eastAsiaTheme="majorEastAsia" w:cstheme="majorEastAsia"/>
          <w:sz w:val="25"/>
          <w:szCs w:val="25"/>
        </w:rPr>
        <w:t xml:space="preserve"> </w:t>
      </w:r>
      <w:r>
        <w:rPr>
          <w:rFonts w:hint="eastAsia" w:asciiTheme="majorEastAsia" w:hAnsiTheme="majorEastAsia" w:eastAsiaTheme="majorEastAsia" w:cstheme="majorEastAsia"/>
          <w:spacing w:val="-20"/>
          <w:sz w:val="25"/>
          <w:szCs w:val="25"/>
        </w:rPr>
        <w:t>保管</w:t>
      </w:r>
      <w:r>
        <w:rPr>
          <w:rFonts w:hint="eastAsia" w:asciiTheme="majorEastAsia" w:hAnsiTheme="majorEastAsia" w:eastAsiaTheme="majorEastAsia" w:cstheme="majorEastAsia"/>
          <w:spacing w:val="-11"/>
          <w:sz w:val="25"/>
          <w:szCs w:val="25"/>
        </w:rPr>
        <w:t>不</w:t>
      </w:r>
    </w:p>
    <w:p>
      <w:pPr>
        <w:keepNext w:val="0"/>
        <w:keepLines w:val="0"/>
        <w:pageBreakBefore w:val="0"/>
        <w:widowControl w:val="0"/>
        <w:kinsoku/>
        <w:wordWrap/>
        <w:overflowPunct/>
        <w:topLinePunct w:val="0"/>
        <w:autoSpaceDE/>
        <w:autoSpaceDN/>
        <w:bidi w:val="0"/>
        <w:adjustRightInd/>
        <w:snapToGrid/>
        <w:spacing w:before="111" w:line="500" w:lineRule="exact"/>
        <w:ind w:right="101"/>
        <w:textAlignment w:val="auto"/>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10"/>
          <w:sz w:val="25"/>
          <w:szCs w:val="25"/>
        </w:rPr>
        <w:t>善发生丢失、损坏，乙方应赔偿，并承担因此造成的工期延误等发生</w:t>
      </w:r>
      <w:r>
        <w:rPr>
          <w:rFonts w:hint="eastAsia" w:asciiTheme="majorEastAsia" w:hAnsiTheme="majorEastAsia" w:eastAsiaTheme="majorEastAsia" w:cstheme="majorEastAsia"/>
          <w:sz w:val="25"/>
          <w:szCs w:val="25"/>
        </w:rPr>
        <w:t xml:space="preserve"> </w:t>
      </w:r>
      <w:r>
        <w:rPr>
          <w:rFonts w:hint="eastAsia" w:asciiTheme="majorEastAsia" w:hAnsiTheme="majorEastAsia" w:eastAsiaTheme="majorEastAsia" w:cstheme="majorEastAsia"/>
          <w:spacing w:val="-15"/>
          <w:sz w:val="25"/>
          <w:szCs w:val="25"/>
        </w:rPr>
        <w:t>的</w:t>
      </w:r>
      <w:r>
        <w:rPr>
          <w:rFonts w:hint="eastAsia" w:asciiTheme="majorEastAsia" w:hAnsiTheme="majorEastAsia" w:eastAsiaTheme="majorEastAsia" w:cstheme="majorEastAsia"/>
          <w:spacing w:val="-11"/>
          <w:sz w:val="25"/>
          <w:szCs w:val="25"/>
        </w:rPr>
        <w:t>一切经济损失。</w:t>
      </w:r>
    </w:p>
    <w:p>
      <w:pPr>
        <w:keepNext w:val="0"/>
        <w:keepLines w:val="0"/>
        <w:pageBreakBefore w:val="0"/>
        <w:widowControl w:val="0"/>
        <w:kinsoku/>
        <w:wordWrap/>
        <w:overflowPunct/>
        <w:topLinePunct w:val="0"/>
        <w:autoSpaceDE/>
        <w:autoSpaceDN/>
        <w:bidi w:val="0"/>
        <w:adjustRightInd/>
        <w:snapToGrid/>
        <w:spacing w:before="98" w:line="500" w:lineRule="exact"/>
        <w:ind w:firstLine="464" w:firstLineChars="200"/>
        <w:textAlignment w:val="auto"/>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9"/>
          <w:sz w:val="25"/>
          <w:szCs w:val="25"/>
        </w:rPr>
        <w:t>3</w:t>
      </w:r>
      <w:r>
        <w:rPr>
          <w:rFonts w:hint="eastAsia" w:asciiTheme="majorEastAsia" w:hAnsiTheme="majorEastAsia" w:eastAsiaTheme="majorEastAsia" w:cstheme="majorEastAsia"/>
          <w:spacing w:val="-7"/>
          <w:sz w:val="25"/>
          <w:szCs w:val="25"/>
        </w:rPr>
        <w:t>. 乙方负责材料到场的卸车工作，费用已在合同总价中。</w:t>
      </w:r>
    </w:p>
    <w:p>
      <w:pPr>
        <w:keepNext w:val="0"/>
        <w:keepLines w:val="0"/>
        <w:pageBreakBefore w:val="0"/>
        <w:widowControl w:val="0"/>
        <w:kinsoku/>
        <w:wordWrap/>
        <w:overflowPunct/>
        <w:topLinePunct w:val="0"/>
        <w:autoSpaceDE/>
        <w:autoSpaceDN/>
        <w:bidi w:val="0"/>
        <w:adjustRightInd/>
        <w:snapToGrid/>
        <w:spacing w:before="189" w:line="500" w:lineRule="exact"/>
        <w:ind w:left="3"/>
        <w:textAlignment w:val="auto"/>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10"/>
          <w:sz w:val="25"/>
          <w:szCs w:val="25"/>
          <w14:textOutline w14:w="4533" w14:cap="flat" w14:cmpd="sng">
            <w14:solidFill>
              <w14:srgbClr w14:val="000000"/>
            </w14:solidFill>
            <w14:prstDash w14:val="solid"/>
            <w14:miter w14:val="0"/>
          </w14:textOutline>
        </w:rPr>
        <w:t>第</w:t>
      </w:r>
      <w:r>
        <w:rPr>
          <w:rFonts w:hint="eastAsia" w:asciiTheme="majorEastAsia" w:hAnsiTheme="majorEastAsia" w:eastAsiaTheme="majorEastAsia" w:cstheme="majorEastAsia"/>
          <w:spacing w:val="-7"/>
          <w:sz w:val="25"/>
          <w:szCs w:val="25"/>
          <w14:textOutline w14:w="4533" w14:cap="flat" w14:cmpd="sng">
            <w14:solidFill>
              <w14:srgbClr w14:val="000000"/>
            </w14:solidFill>
            <w14:prstDash w14:val="solid"/>
            <w14:miter w14:val="0"/>
          </w14:textOutline>
        </w:rPr>
        <w:t>五条</w:t>
      </w:r>
      <w:r>
        <w:rPr>
          <w:rFonts w:hint="eastAsia" w:asciiTheme="majorEastAsia" w:hAnsiTheme="majorEastAsia" w:eastAsiaTheme="majorEastAsia" w:cstheme="majorEastAsia"/>
          <w:spacing w:val="-7"/>
          <w:sz w:val="25"/>
          <w:szCs w:val="25"/>
        </w:rPr>
        <w:t xml:space="preserve">  </w:t>
      </w:r>
      <w:r>
        <w:rPr>
          <w:rFonts w:hint="eastAsia" w:asciiTheme="majorEastAsia" w:hAnsiTheme="majorEastAsia" w:eastAsiaTheme="majorEastAsia" w:cstheme="majorEastAsia"/>
          <w:spacing w:val="-7"/>
          <w:sz w:val="25"/>
          <w:szCs w:val="25"/>
          <w14:textOutline w14:w="4533" w14:cap="flat" w14:cmpd="sng">
            <w14:solidFill>
              <w14:srgbClr w14:val="000000"/>
            </w14:solidFill>
            <w14:prstDash w14:val="solid"/>
            <w14:miter w14:val="0"/>
          </w14:textOutline>
        </w:rPr>
        <w:t>工程质量和检查验收</w:t>
      </w:r>
    </w:p>
    <w:p>
      <w:pPr>
        <w:keepNext w:val="0"/>
        <w:keepLines w:val="0"/>
        <w:pageBreakBefore w:val="0"/>
        <w:widowControl w:val="0"/>
        <w:kinsoku/>
        <w:wordWrap/>
        <w:overflowPunct/>
        <w:topLinePunct w:val="0"/>
        <w:autoSpaceDE/>
        <w:autoSpaceDN/>
        <w:bidi w:val="0"/>
        <w:adjustRightInd/>
        <w:snapToGrid/>
        <w:spacing w:before="111" w:line="500" w:lineRule="exact"/>
        <w:ind w:left="433" w:leftChars="206" w:right="101" w:firstLine="11" w:firstLineChars="5"/>
        <w:textAlignment w:val="auto"/>
        <w:rPr>
          <w:rFonts w:hint="eastAsia" w:asciiTheme="majorEastAsia" w:hAnsiTheme="majorEastAsia" w:eastAsiaTheme="majorEastAsia" w:cstheme="majorEastAsia"/>
          <w:spacing w:val="-8"/>
          <w:sz w:val="24"/>
          <w:szCs w:val="24"/>
        </w:rPr>
      </w:pPr>
      <w:r>
        <w:rPr>
          <w:rFonts w:hint="eastAsia" w:asciiTheme="majorEastAsia" w:hAnsiTheme="majorEastAsia" w:eastAsiaTheme="majorEastAsia" w:cstheme="majorEastAsia"/>
          <w:spacing w:val="-8"/>
          <w:sz w:val="24"/>
          <w:szCs w:val="24"/>
        </w:rPr>
        <w:t>1. 乙方必须严格按国家颁发的有关规范、规程进行施工，并接受甲方代表的监督检查。</w:t>
      </w:r>
    </w:p>
    <w:p>
      <w:pPr>
        <w:keepNext w:val="0"/>
        <w:keepLines w:val="0"/>
        <w:pageBreakBefore w:val="0"/>
        <w:widowControl w:val="0"/>
        <w:kinsoku/>
        <w:wordWrap/>
        <w:overflowPunct/>
        <w:topLinePunct w:val="0"/>
        <w:autoSpaceDE/>
        <w:autoSpaceDN/>
        <w:bidi w:val="0"/>
        <w:adjustRightInd/>
        <w:snapToGrid/>
        <w:spacing w:before="111" w:line="500" w:lineRule="exact"/>
        <w:ind w:left="13" w:leftChars="6" w:right="101" w:firstLine="412" w:firstLineChars="184"/>
        <w:textAlignment w:val="auto"/>
        <w:rPr>
          <w:rFonts w:hint="eastAsia" w:asciiTheme="majorEastAsia" w:hAnsiTheme="majorEastAsia" w:eastAsiaTheme="majorEastAsia" w:cstheme="majorEastAsia"/>
          <w:spacing w:val="-8"/>
          <w:sz w:val="24"/>
          <w:szCs w:val="24"/>
        </w:rPr>
      </w:pPr>
      <w:r>
        <w:rPr>
          <w:rFonts w:hint="eastAsia" w:asciiTheme="majorEastAsia" w:hAnsiTheme="majorEastAsia" w:eastAsiaTheme="majorEastAsia" w:cstheme="majorEastAsia"/>
          <w:spacing w:val="-8"/>
          <w:sz w:val="24"/>
          <w:szCs w:val="24"/>
        </w:rPr>
        <w:t>2. 乙方应按工程进度，及时向甲方提供关于工程质量的技术资料，如试验、试压、测试、报告等。隐蔽工程未经甲方专业人员检查不得隐蔽，否则将承担有关责任。</w:t>
      </w:r>
    </w:p>
    <w:p>
      <w:pPr>
        <w:keepNext w:val="0"/>
        <w:keepLines w:val="0"/>
        <w:pageBreakBefore w:val="0"/>
        <w:widowControl w:val="0"/>
        <w:kinsoku/>
        <w:wordWrap/>
        <w:overflowPunct/>
        <w:topLinePunct w:val="0"/>
        <w:autoSpaceDE/>
        <w:autoSpaceDN/>
        <w:bidi w:val="0"/>
        <w:adjustRightInd/>
        <w:snapToGrid/>
        <w:spacing w:before="78" w:line="500" w:lineRule="exact"/>
        <w:ind w:left="103" w:leftChars="49" w:firstLine="361" w:firstLineChars="148"/>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 工程竣工验收合格后，</w:t>
      </w:r>
      <w:r>
        <w:rPr>
          <w:rFonts w:hint="eastAsia" w:asciiTheme="majorEastAsia" w:hAnsiTheme="majorEastAsia" w:eastAsiaTheme="majorEastAsia" w:cstheme="majorEastAsia"/>
          <w:spacing w:val="1"/>
          <w:sz w:val="24"/>
          <w:szCs w:val="24"/>
        </w:rPr>
        <w:t>乙方向甲方提交工程验收书，甲方自接到上述资料一</w:t>
      </w:r>
      <w:r>
        <w:rPr>
          <w:rFonts w:hint="eastAsia" w:asciiTheme="majorEastAsia" w:hAnsiTheme="majorEastAsia" w:eastAsiaTheme="majorEastAsia" w:cstheme="majorEastAsia"/>
          <w:spacing w:val="-4"/>
          <w:sz w:val="24"/>
          <w:szCs w:val="24"/>
        </w:rPr>
        <w:t>月内</w:t>
      </w:r>
      <w:r>
        <w:rPr>
          <w:rFonts w:hint="eastAsia" w:asciiTheme="majorEastAsia" w:hAnsiTheme="majorEastAsia" w:eastAsiaTheme="majorEastAsia" w:cstheme="majorEastAsia"/>
          <w:spacing w:val="-2"/>
          <w:sz w:val="24"/>
          <w:szCs w:val="24"/>
        </w:rPr>
        <w:t>审查完毕。</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4. 验收中如发现有不符合质量要求，需要返工的工程，由乙方负责修好再进行检验。</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乙方如不能在安排的期限内整改完成且达到竣工要求时，甲方有权按计划合法使用而不被视为验收通过，乙方须在有限的时间内处理完毕，直至 验收合格。</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5. 竣工日期以最后验收合格的日期为准。</w:t>
      </w:r>
    </w:p>
    <w:p>
      <w:pPr>
        <w:spacing w:before="200" w:line="222" w:lineRule="auto"/>
        <w:ind w:left="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14:textOutline w14:w="4356" w14:cap="flat" w14:cmpd="sng">
            <w14:solidFill>
              <w14:srgbClr w14:val="000000"/>
            </w14:solidFill>
            <w14:prstDash w14:val="solid"/>
            <w14:miter w14:val="0"/>
          </w14:textOutline>
        </w:rPr>
        <w:t>第</w:t>
      </w:r>
      <w:r>
        <w:rPr>
          <w:rFonts w:hint="eastAsia" w:asciiTheme="majorEastAsia" w:hAnsiTheme="majorEastAsia" w:eastAsiaTheme="majorEastAsia" w:cstheme="majorEastAsia"/>
          <w:spacing w:val="3"/>
          <w:sz w:val="24"/>
          <w:szCs w:val="24"/>
          <w14:textOutline w14:w="4356" w14:cap="flat" w14:cmpd="sng">
            <w14:solidFill>
              <w14:srgbClr w14:val="000000"/>
            </w14:solidFill>
            <w14:prstDash w14:val="solid"/>
            <w14:miter w14:val="0"/>
          </w14:textOutline>
        </w:rPr>
        <w:t>六条</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3"/>
          <w:sz w:val="24"/>
          <w:szCs w:val="24"/>
          <w14:textOutline w14:w="4356" w14:cap="flat" w14:cmpd="sng">
            <w14:solidFill>
              <w14:srgbClr w14:val="000000"/>
            </w14:solidFill>
            <w14:prstDash w14:val="solid"/>
            <w14:miter w14:val="0"/>
          </w14:textOutline>
        </w:rPr>
        <w:t>施工变更</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甲方根据工程实际情况需要，可以对施工进行部分变更，乙方必须遵照执行， 因施工变更造成的工程量增减，根据实际工程量结算。</w:t>
      </w:r>
    </w:p>
    <w:p>
      <w:pPr>
        <w:spacing w:before="170" w:line="221" w:lineRule="auto"/>
        <w:ind w:left="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14:textOutline w14:w="4356" w14:cap="flat" w14:cmpd="sng">
            <w14:solidFill>
              <w14:srgbClr w14:val="000000"/>
            </w14:solidFill>
            <w14:prstDash w14:val="solid"/>
            <w14:miter w14:val="0"/>
          </w14:textOutline>
        </w:rPr>
        <w:t>第七</w:t>
      </w:r>
      <w:r>
        <w:rPr>
          <w:rFonts w:hint="eastAsia" w:asciiTheme="majorEastAsia" w:hAnsiTheme="majorEastAsia" w:eastAsiaTheme="majorEastAsia" w:cstheme="majorEastAsia"/>
          <w:spacing w:val="3"/>
          <w:sz w:val="24"/>
          <w:szCs w:val="24"/>
          <w14:textOutline w14:w="4356" w14:cap="flat" w14:cmpd="sng">
            <w14:solidFill>
              <w14:srgbClr w14:val="000000"/>
            </w14:solidFill>
            <w14:prstDash w14:val="solid"/>
            <w14:miter w14:val="0"/>
          </w14:textOutline>
        </w:rPr>
        <w:t>条</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
          <w:sz w:val="24"/>
          <w:szCs w:val="24"/>
          <w14:textOutline w14:w="4356" w14:cap="flat" w14:cmpd="sng">
            <w14:solidFill>
              <w14:srgbClr w14:val="000000"/>
            </w14:solidFill>
            <w14:prstDash w14:val="solid"/>
            <w14:miter w14:val="0"/>
          </w14:textOutline>
        </w:rPr>
        <w:t>双方负责事项</w:t>
      </w:r>
    </w:p>
    <w:p>
      <w:pPr>
        <w:spacing w:before="202" w:line="221" w:lineRule="auto"/>
        <w:ind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1. 甲方</w:t>
      </w:r>
    </w:p>
    <w:p>
      <w:pPr>
        <w:keepNext w:val="0"/>
        <w:keepLines w:val="0"/>
        <w:pageBreakBefore w:val="0"/>
        <w:widowControl w:val="0"/>
        <w:kinsoku/>
        <w:wordWrap/>
        <w:overflowPunct/>
        <w:topLinePunct w:val="0"/>
        <w:autoSpaceDE/>
        <w:autoSpaceDN/>
        <w:bidi w:val="0"/>
        <w:adjustRightInd/>
        <w:snapToGrid/>
        <w:spacing w:before="202" w:line="240" w:lineRule="auto"/>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1)合同签订后，向乙方提供有关技术要求;</w:t>
      </w:r>
    </w:p>
    <w:p>
      <w:pPr>
        <w:keepNext w:val="0"/>
        <w:keepLines w:val="0"/>
        <w:pageBreakBefore w:val="0"/>
        <w:widowControl w:val="0"/>
        <w:kinsoku/>
        <w:wordWrap/>
        <w:overflowPunct/>
        <w:topLinePunct w:val="0"/>
        <w:autoSpaceDE/>
        <w:autoSpaceDN/>
        <w:bidi w:val="0"/>
        <w:adjustRightInd/>
        <w:snapToGrid/>
        <w:spacing w:before="202" w:line="240" w:lineRule="auto"/>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2)组织乙方和设计单位参加施工交底，并做好各方共同签署的交底纪要;</w:t>
      </w:r>
    </w:p>
    <w:p>
      <w:pPr>
        <w:keepNext w:val="0"/>
        <w:keepLines w:val="0"/>
        <w:pageBreakBefore w:val="0"/>
        <w:widowControl w:val="0"/>
        <w:kinsoku/>
        <w:wordWrap/>
        <w:overflowPunct/>
        <w:topLinePunct w:val="0"/>
        <w:autoSpaceDE/>
        <w:autoSpaceDN/>
        <w:bidi w:val="0"/>
        <w:adjustRightInd/>
        <w:snapToGrid/>
        <w:spacing w:before="202" w:line="240" w:lineRule="auto"/>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3)审核乙方工程进度。</w:t>
      </w:r>
    </w:p>
    <w:p>
      <w:pPr>
        <w:keepNext w:val="0"/>
        <w:keepLines w:val="0"/>
        <w:pageBreakBefore w:val="0"/>
        <w:widowControl w:val="0"/>
        <w:kinsoku/>
        <w:wordWrap/>
        <w:overflowPunct/>
        <w:topLinePunct w:val="0"/>
        <w:autoSpaceDE/>
        <w:autoSpaceDN/>
        <w:bidi w:val="0"/>
        <w:adjustRightInd/>
        <w:snapToGrid/>
        <w:spacing w:before="202" w:line="240" w:lineRule="auto"/>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2. 乙方</w:t>
      </w:r>
    </w:p>
    <w:p>
      <w:pPr>
        <w:keepNext w:val="0"/>
        <w:keepLines w:val="0"/>
        <w:pageBreakBefore w:val="0"/>
        <w:widowControl w:val="0"/>
        <w:kinsoku/>
        <w:wordWrap/>
        <w:overflowPunct/>
        <w:topLinePunct w:val="0"/>
        <w:autoSpaceDE/>
        <w:autoSpaceDN/>
        <w:bidi w:val="0"/>
        <w:adjustRightInd/>
        <w:snapToGrid/>
        <w:spacing w:before="202" w:line="240" w:lineRule="auto"/>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 xml:space="preserve">1) 自备工程所需要的加工器械和施工工具; </w:t>
      </w:r>
    </w:p>
    <w:p>
      <w:pPr>
        <w:keepNext w:val="0"/>
        <w:keepLines w:val="0"/>
        <w:pageBreakBefore w:val="0"/>
        <w:widowControl w:val="0"/>
        <w:kinsoku/>
        <w:wordWrap/>
        <w:overflowPunct/>
        <w:topLinePunct w:val="0"/>
        <w:autoSpaceDE/>
        <w:autoSpaceDN/>
        <w:bidi w:val="0"/>
        <w:adjustRightInd/>
        <w:snapToGrid/>
        <w:spacing w:before="202" w:line="240" w:lineRule="auto"/>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2)做好材料和设备的检验、管理;</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3)严格按照施工图与说明书进行施工，确保工程质量，提供工程进度报表，按合同规定的时间如期完工和交付。</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4) 提供竣工验收技术资料，办理工程竣工结算，参加竣工验收;</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5) 在合同规定的保修期内，对属于乙方负责的工程质量问题，负责无偿修理。</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6) 负责及时收集、清运现场施工垃圾，并对所属施工区域安排专人进行清扫，确保施工现场整洁。</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7) 负责竣工验收完成交付甲方之前半成品及成品的保护工作。</w:t>
      </w:r>
    </w:p>
    <w:p>
      <w:pPr>
        <w:spacing w:before="190" w:line="222" w:lineRule="auto"/>
        <w:ind w:left="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14:textOutline w14:w="4356" w14:cap="flat" w14:cmpd="sng">
            <w14:solidFill>
              <w14:srgbClr w14:val="000000"/>
            </w14:solidFill>
            <w14:prstDash w14:val="solid"/>
            <w14:miter w14:val="0"/>
          </w14:textOutline>
        </w:rPr>
        <w:t>第八条安全生产</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1. 乙方必须认真贯彻有关安全施工的规章制度，进行安全技术培训，设置安全 保障设施，自费办理工伤保险，严格遵守安全操作规程，施工中如非因甲方 原因而发生伤亡事故，其损失由乙方负责。</w:t>
      </w:r>
    </w:p>
    <w:p>
      <w:pPr>
        <w:keepNext w:val="0"/>
        <w:keepLines w:val="0"/>
        <w:pageBreakBefore w:val="0"/>
        <w:widowControl w:val="0"/>
        <w:kinsoku/>
        <w:wordWrap/>
        <w:overflowPunct/>
        <w:topLinePunct w:val="0"/>
        <w:autoSpaceDE/>
        <w:autoSpaceDN/>
        <w:bidi w:val="0"/>
        <w:adjustRightInd/>
        <w:snapToGrid/>
        <w:spacing w:before="202" w:line="500" w:lineRule="exact"/>
        <w:ind w:firstLine="472" w:firstLineChars="200"/>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2. 在施工过程中，造成的火灾事故，由乙方负责。</w:t>
      </w:r>
    </w:p>
    <w:p>
      <w:pPr>
        <w:spacing w:before="82" w:line="222" w:lineRule="auto"/>
        <w:ind w:left="26"/>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10"/>
          <w:sz w:val="25"/>
          <w:szCs w:val="25"/>
          <w14:textOutline w14:w="4533" w14:cap="flat" w14:cmpd="sng">
            <w14:solidFill>
              <w14:srgbClr w14:val="000000"/>
            </w14:solidFill>
            <w14:prstDash w14:val="solid"/>
            <w14:miter w14:val="0"/>
          </w14:textOutline>
        </w:rPr>
        <w:t>第</w:t>
      </w:r>
      <w:r>
        <w:rPr>
          <w:rFonts w:hint="eastAsia" w:asciiTheme="majorEastAsia" w:hAnsiTheme="majorEastAsia" w:eastAsiaTheme="majorEastAsia" w:cstheme="majorEastAsia"/>
          <w:spacing w:val="-9"/>
          <w:sz w:val="25"/>
          <w:szCs w:val="25"/>
          <w14:textOutline w14:w="4533" w14:cap="flat" w14:cmpd="sng">
            <w14:solidFill>
              <w14:srgbClr w14:val="000000"/>
            </w14:solidFill>
            <w14:prstDash w14:val="solid"/>
            <w14:miter w14:val="0"/>
          </w14:textOutline>
        </w:rPr>
        <w:t>九条</w:t>
      </w:r>
      <w:r>
        <w:rPr>
          <w:rFonts w:hint="eastAsia" w:asciiTheme="majorEastAsia" w:hAnsiTheme="majorEastAsia" w:eastAsiaTheme="majorEastAsia" w:cstheme="majorEastAsia"/>
          <w:spacing w:val="-9"/>
          <w:sz w:val="25"/>
          <w:szCs w:val="25"/>
        </w:rPr>
        <w:t xml:space="preserve">  </w:t>
      </w:r>
      <w:r>
        <w:rPr>
          <w:rFonts w:hint="eastAsia" w:asciiTheme="majorEastAsia" w:hAnsiTheme="majorEastAsia" w:eastAsiaTheme="majorEastAsia" w:cstheme="majorEastAsia"/>
          <w:spacing w:val="-9"/>
          <w:sz w:val="25"/>
          <w:szCs w:val="25"/>
          <w14:textOutline w14:w="4533" w14:cap="flat" w14:cmpd="sng">
            <w14:solidFill>
              <w14:srgbClr w14:val="000000"/>
            </w14:solidFill>
            <w14:prstDash w14:val="solid"/>
            <w14:miter w14:val="0"/>
          </w14:textOutline>
        </w:rPr>
        <w:t>工程价款的支付与结算</w:t>
      </w:r>
    </w:p>
    <w:p>
      <w:pPr>
        <w:spacing w:before="122" w:line="354" w:lineRule="auto"/>
        <w:ind w:left="23" w:right="111"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8"/>
          <w:sz w:val="24"/>
          <w:szCs w:val="24"/>
        </w:rPr>
        <w:t>工程</w:t>
      </w:r>
      <w:r>
        <w:rPr>
          <w:rFonts w:hint="eastAsia" w:asciiTheme="majorEastAsia" w:hAnsiTheme="majorEastAsia" w:eastAsiaTheme="majorEastAsia" w:cstheme="majorEastAsia"/>
          <w:spacing w:val="-11"/>
          <w:sz w:val="24"/>
          <w:szCs w:val="24"/>
        </w:rPr>
        <w:t>开</w:t>
      </w:r>
      <w:r>
        <w:rPr>
          <w:rFonts w:hint="eastAsia" w:asciiTheme="majorEastAsia" w:hAnsiTheme="majorEastAsia" w:eastAsiaTheme="majorEastAsia" w:cstheme="majorEastAsia"/>
          <w:spacing w:val="-9"/>
          <w:sz w:val="24"/>
          <w:szCs w:val="24"/>
        </w:rPr>
        <w:t>工后甲方支付总价款的30%材料预付款，工程竣工验收合格后再支付</w:t>
      </w:r>
      <w:r>
        <w:rPr>
          <w:rFonts w:hint="eastAsia" w:asciiTheme="majorEastAsia" w:hAnsiTheme="majorEastAsia" w:eastAsiaTheme="majorEastAsia" w:cstheme="majorEastAsia"/>
          <w:spacing w:val="1"/>
          <w:sz w:val="24"/>
          <w:szCs w:val="24"/>
        </w:rPr>
        <w:t>至总价款的85%,待工程结算审计定案后支付至审计价款的97%,</w:t>
      </w:r>
      <w:r>
        <w:rPr>
          <w:rFonts w:hint="eastAsia" w:asciiTheme="majorEastAsia" w:hAnsiTheme="majorEastAsia" w:eastAsiaTheme="majorEastAsia" w:cstheme="majorEastAsia"/>
          <w:spacing w:val="1"/>
          <w:sz w:val="24"/>
          <w:szCs w:val="24"/>
          <w:lang w:eastAsia="zh-CN"/>
        </w:rPr>
        <w:t>剩余</w:t>
      </w:r>
      <w:r>
        <w:rPr>
          <w:rFonts w:hint="eastAsia" w:asciiTheme="majorEastAsia" w:hAnsiTheme="majorEastAsia" w:eastAsiaTheme="majorEastAsia" w:cstheme="majorEastAsia"/>
          <w:spacing w:val="1"/>
          <w:sz w:val="24"/>
          <w:szCs w:val="24"/>
        </w:rPr>
        <w:t>3%</w:t>
      </w:r>
      <w:r>
        <w:rPr>
          <w:rFonts w:hint="eastAsia" w:asciiTheme="majorEastAsia" w:hAnsiTheme="majorEastAsia" w:eastAsiaTheme="majorEastAsia" w:cstheme="majorEastAsia"/>
          <w:spacing w:val="-13"/>
          <w:sz w:val="24"/>
          <w:szCs w:val="24"/>
        </w:rPr>
        <w:t>一次性付清</w:t>
      </w:r>
      <w:r>
        <w:rPr>
          <w:rFonts w:hint="eastAsia" w:asciiTheme="majorEastAsia" w:hAnsiTheme="majorEastAsia" w:eastAsiaTheme="majorEastAsia" w:cstheme="majorEastAsia"/>
          <w:spacing w:val="-11"/>
          <w:sz w:val="24"/>
          <w:szCs w:val="24"/>
        </w:rPr>
        <w:t>。</w:t>
      </w:r>
    </w:p>
    <w:p>
      <w:pPr>
        <w:spacing w:before="58" w:line="221" w:lineRule="auto"/>
        <w:ind w:left="26"/>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2"/>
          <w:sz w:val="25"/>
          <w:szCs w:val="25"/>
          <w14:textOutline w14:w="4533" w14:cap="flat" w14:cmpd="sng">
            <w14:solidFill>
              <w14:srgbClr w14:val="000000"/>
            </w14:solidFill>
            <w14:prstDash w14:val="solid"/>
            <w14:miter w14:val="0"/>
          </w14:textOutline>
        </w:rPr>
        <w:t>第十条</w:t>
      </w:r>
      <w:r>
        <w:rPr>
          <w:rFonts w:hint="eastAsia" w:asciiTheme="majorEastAsia" w:hAnsiTheme="majorEastAsia" w:eastAsiaTheme="majorEastAsia" w:cstheme="majorEastAsia"/>
          <w:spacing w:val="1"/>
          <w:sz w:val="25"/>
          <w:szCs w:val="25"/>
        </w:rPr>
        <w:t xml:space="preserve"> </w:t>
      </w:r>
      <w:r>
        <w:rPr>
          <w:rFonts w:hint="eastAsia" w:asciiTheme="majorEastAsia" w:hAnsiTheme="majorEastAsia" w:eastAsiaTheme="majorEastAsia" w:cstheme="majorEastAsia"/>
          <w:spacing w:val="1"/>
          <w:sz w:val="25"/>
          <w:szCs w:val="25"/>
          <w14:textOutline w14:w="4533" w14:cap="flat" w14:cmpd="sng">
            <w14:solidFill>
              <w14:srgbClr w14:val="000000"/>
            </w14:solidFill>
            <w14:prstDash w14:val="solid"/>
            <w14:miter w14:val="0"/>
          </w14:textOutline>
        </w:rPr>
        <w:t>争议的解决方式</w:t>
      </w:r>
    </w:p>
    <w:p>
      <w:pPr>
        <w:spacing w:before="194" w:line="257" w:lineRule="auto"/>
        <w:ind w:left="23" w:right="110"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6"/>
          <w:sz w:val="24"/>
          <w:szCs w:val="24"/>
        </w:rPr>
        <w:t>合</w:t>
      </w:r>
      <w:r>
        <w:rPr>
          <w:rFonts w:hint="eastAsia" w:asciiTheme="majorEastAsia" w:hAnsiTheme="majorEastAsia" w:eastAsiaTheme="majorEastAsia" w:cstheme="majorEastAsia"/>
          <w:spacing w:val="-17"/>
          <w:sz w:val="24"/>
          <w:szCs w:val="24"/>
        </w:rPr>
        <w:t>同</w:t>
      </w:r>
      <w:r>
        <w:rPr>
          <w:rFonts w:hint="eastAsia" w:asciiTheme="majorEastAsia" w:hAnsiTheme="majorEastAsia" w:eastAsiaTheme="majorEastAsia" w:cstheme="majorEastAsia"/>
          <w:spacing w:val="-13"/>
          <w:sz w:val="24"/>
          <w:szCs w:val="24"/>
        </w:rPr>
        <w:t>执行过程中如发生争议，双方应及时协商解决。协商不成可直接向甲方</w:t>
      </w:r>
      <w:r>
        <w:rPr>
          <w:rFonts w:hint="eastAsia" w:asciiTheme="majorEastAsia" w:hAnsiTheme="majorEastAsia" w:eastAsiaTheme="majorEastAsia" w:cstheme="majorEastAsia"/>
          <w:spacing w:val="-14"/>
          <w:sz w:val="24"/>
          <w:szCs w:val="24"/>
        </w:rPr>
        <w:t>住</w:t>
      </w:r>
      <w:r>
        <w:rPr>
          <w:rFonts w:hint="eastAsia" w:asciiTheme="majorEastAsia" w:hAnsiTheme="majorEastAsia" w:eastAsiaTheme="majorEastAsia" w:cstheme="majorEastAsia"/>
          <w:spacing w:val="-10"/>
          <w:sz w:val="24"/>
          <w:szCs w:val="24"/>
        </w:rPr>
        <w:t>所地人民法院起诉。</w:t>
      </w:r>
    </w:p>
    <w:p>
      <w:pPr>
        <w:spacing w:before="121" w:line="219" w:lineRule="auto"/>
        <w:ind w:left="26"/>
        <w:rPr>
          <w:rFonts w:hint="eastAsia" w:asciiTheme="majorEastAsia" w:hAnsiTheme="majorEastAsia" w:eastAsiaTheme="majorEastAsia" w:cstheme="majorEastAsia"/>
          <w:sz w:val="25"/>
          <w:szCs w:val="25"/>
        </w:rPr>
      </w:pPr>
      <w:r>
        <w:rPr>
          <w:rFonts w:hint="eastAsia" w:asciiTheme="majorEastAsia" w:hAnsiTheme="majorEastAsia" w:eastAsiaTheme="majorEastAsia" w:cstheme="majorEastAsia"/>
          <w:spacing w:val="12"/>
          <w:sz w:val="25"/>
          <w:szCs w:val="25"/>
          <w14:textOutline w14:w="4533" w14:cap="flat" w14:cmpd="sng">
            <w14:solidFill>
              <w14:srgbClr w14:val="000000"/>
            </w14:solidFill>
            <w14:prstDash w14:val="solid"/>
            <w14:miter w14:val="0"/>
          </w14:textOutline>
        </w:rPr>
        <w:t>第</w:t>
      </w:r>
      <w:r>
        <w:rPr>
          <w:rFonts w:hint="eastAsia" w:asciiTheme="majorEastAsia" w:hAnsiTheme="majorEastAsia" w:eastAsiaTheme="majorEastAsia" w:cstheme="majorEastAsia"/>
          <w:spacing w:val="8"/>
          <w:sz w:val="25"/>
          <w:szCs w:val="25"/>
          <w14:textOutline w14:w="4533" w14:cap="flat" w14:cmpd="sng">
            <w14:solidFill>
              <w14:srgbClr w14:val="000000"/>
            </w14:solidFill>
            <w14:prstDash w14:val="solid"/>
            <w14:miter w14:val="0"/>
          </w14:textOutline>
        </w:rPr>
        <w:t>十一条</w:t>
      </w:r>
      <w:r>
        <w:rPr>
          <w:rFonts w:hint="eastAsia" w:asciiTheme="majorEastAsia" w:hAnsiTheme="majorEastAsia" w:eastAsiaTheme="majorEastAsia" w:cstheme="majorEastAsia"/>
          <w:spacing w:val="8"/>
          <w:sz w:val="25"/>
          <w:szCs w:val="25"/>
        </w:rPr>
        <w:t xml:space="preserve"> </w:t>
      </w:r>
      <w:r>
        <w:rPr>
          <w:rFonts w:hint="eastAsia" w:asciiTheme="majorEastAsia" w:hAnsiTheme="majorEastAsia" w:eastAsiaTheme="majorEastAsia" w:cstheme="majorEastAsia"/>
          <w:spacing w:val="8"/>
          <w:sz w:val="25"/>
          <w:szCs w:val="25"/>
          <w14:textOutline w14:w="4533" w14:cap="flat" w14:cmpd="sng">
            <w14:solidFill>
              <w14:srgbClr w14:val="000000"/>
            </w14:solidFill>
            <w14:prstDash w14:val="solid"/>
            <w14:miter w14:val="0"/>
          </w14:textOutline>
        </w:rPr>
        <w:t>附则</w:t>
      </w:r>
    </w:p>
    <w:p>
      <w:pPr>
        <w:spacing w:before="175" w:line="256" w:lineRule="auto"/>
        <w:ind w:left="23"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
          <w:sz w:val="24"/>
          <w:szCs w:val="24"/>
        </w:rPr>
        <w:t>其</w:t>
      </w:r>
      <w:r>
        <w:rPr>
          <w:rFonts w:hint="eastAsia" w:asciiTheme="majorEastAsia" w:hAnsiTheme="majorEastAsia" w:eastAsiaTheme="majorEastAsia" w:cstheme="majorEastAsia"/>
          <w:spacing w:val="-17"/>
          <w:sz w:val="24"/>
          <w:szCs w:val="24"/>
        </w:rPr>
        <w:t>它本合同未言明事项，一律按《中华人民共和国合同法》和其他相关法律、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3"/>
          <w:sz w:val="24"/>
          <w:szCs w:val="24"/>
        </w:rPr>
        <w:t>法</w:t>
      </w:r>
      <w:r>
        <w:rPr>
          <w:rFonts w:hint="eastAsia" w:asciiTheme="majorEastAsia" w:hAnsiTheme="majorEastAsia" w:eastAsiaTheme="majorEastAsia" w:cstheme="majorEastAsia"/>
          <w:spacing w:val="-10"/>
          <w:sz w:val="24"/>
          <w:szCs w:val="24"/>
        </w:rPr>
        <w:t>规规定执行。</w:t>
      </w:r>
    </w:p>
    <w:p>
      <w:pPr>
        <w:spacing w:before="117" w:line="258" w:lineRule="auto"/>
        <w:ind w:left="23" w:right="86"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
          <w:sz w:val="24"/>
          <w:szCs w:val="24"/>
        </w:rPr>
        <w:t>本合</w:t>
      </w:r>
      <w:r>
        <w:rPr>
          <w:rFonts w:hint="eastAsia" w:asciiTheme="majorEastAsia" w:hAnsiTheme="majorEastAsia" w:eastAsiaTheme="majorEastAsia" w:cstheme="majorEastAsia"/>
          <w:spacing w:val="-14"/>
          <w:sz w:val="24"/>
          <w:szCs w:val="24"/>
        </w:rPr>
        <w:t>同</w:t>
      </w:r>
      <w:r>
        <w:rPr>
          <w:rFonts w:hint="eastAsia" w:asciiTheme="majorEastAsia" w:hAnsiTheme="majorEastAsia" w:eastAsiaTheme="majorEastAsia" w:cstheme="majorEastAsia"/>
          <w:spacing w:val="-12"/>
          <w:sz w:val="24"/>
          <w:szCs w:val="24"/>
        </w:rPr>
        <w:t>经双方签字或盖章后生效，至合同工程竣工交验，结清工程尾款，保</w:t>
      </w:r>
      <w:r>
        <w:rPr>
          <w:rFonts w:hint="eastAsia" w:asciiTheme="majorEastAsia" w:hAnsiTheme="majorEastAsia" w:eastAsiaTheme="majorEastAsia" w:cstheme="majorEastAsia"/>
          <w:spacing w:val="-15"/>
          <w:sz w:val="24"/>
          <w:szCs w:val="24"/>
        </w:rPr>
        <w:t>修</w:t>
      </w:r>
      <w:r>
        <w:rPr>
          <w:rFonts w:hint="eastAsia" w:asciiTheme="majorEastAsia" w:hAnsiTheme="majorEastAsia" w:eastAsiaTheme="majorEastAsia" w:cstheme="majorEastAsia"/>
          <w:spacing w:val="-11"/>
          <w:sz w:val="24"/>
          <w:szCs w:val="24"/>
        </w:rPr>
        <w:t>期满后自然失效。</w:t>
      </w:r>
    </w:p>
    <w:p>
      <w:pPr>
        <w:spacing w:before="110" w:line="213" w:lineRule="auto"/>
        <w:ind w:left="50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本</w:t>
      </w:r>
      <w:r>
        <w:rPr>
          <w:rFonts w:hint="eastAsia" w:asciiTheme="majorEastAsia" w:hAnsiTheme="majorEastAsia" w:eastAsiaTheme="majorEastAsia" w:cstheme="majorEastAsia"/>
          <w:spacing w:val="-10"/>
          <w:sz w:val="24"/>
          <w:szCs w:val="24"/>
        </w:rPr>
        <w:t>合同一式两份，其中甲方、乙方各执一份。</w:t>
      </w:r>
    </w:p>
    <w:p>
      <w:pPr>
        <w:spacing w:line="293" w:lineRule="auto"/>
        <w:rPr>
          <w:rFonts w:hint="eastAsia" w:asciiTheme="majorEastAsia" w:hAnsiTheme="majorEastAsia" w:eastAsiaTheme="majorEastAsia" w:cstheme="majorEastAsia"/>
          <w:sz w:val="24"/>
          <w:szCs w:val="24"/>
        </w:rPr>
      </w:pPr>
    </w:p>
    <w:p>
      <w:pPr>
        <w:spacing w:before="82" w:line="221" w:lineRule="auto"/>
        <w:ind w:left="23" w:firstLine="404"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9"/>
          <w:sz w:val="24"/>
          <w:szCs w:val="24"/>
        </w:rPr>
        <w:t>甲</w:t>
      </w:r>
      <w:r>
        <w:rPr>
          <w:rFonts w:hint="eastAsia" w:asciiTheme="majorEastAsia" w:hAnsiTheme="majorEastAsia" w:eastAsiaTheme="majorEastAsia" w:cstheme="majorEastAsia"/>
          <w:spacing w:val="-16"/>
          <w:sz w:val="24"/>
          <w:szCs w:val="24"/>
        </w:rPr>
        <w:t>方：</w:t>
      </w:r>
      <w:r>
        <w:rPr>
          <w:rFonts w:hint="eastAsia" w:asciiTheme="majorEastAsia" w:hAnsiTheme="majorEastAsia" w:eastAsiaTheme="majorEastAsia" w:cstheme="majorEastAsia"/>
          <w:spacing w:val="-16"/>
          <w:sz w:val="24"/>
          <w:szCs w:val="24"/>
          <w:lang w:val="en-US" w:eastAsia="zh-CN"/>
        </w:rPr>
        <w:t xml:space="preserve">                                                     乙方：</w:t>
      </w:r>
    </w:p>
    <w:p>
      <w:pPr>
        <w:spacing w:line="289" w:lineRule="auto"/>
        <w:rPr>
          <w:rFonts w:hint="eastAsia" w:asciiTheme="majorEastAsia" w:hAnsiTheme="majorEastAsia" w:eastAsiaTheme="majorEastAsia" w:cstheme="majorEastAsia"/>
          <w:sz w:val="24"/>
          <w:szCs w:val="24"/>
        </w:rPr>
      </w:pPr>
    </w:p>
    <w:p>
      <w:pPr>
        <w:spacing w:line="289" w:lineRule="auto"/>
        <w:rPr>
          <w:rFonts w:hint="eastAsia" w:asciiTheme="majorEastAsia" w:hAnsiTheme="majorEastAsia" w:eastAsiaTheme="majorEastAsia" w:cstheme="majorEastAsia"/>
          <w:sz w:val="24"/>
          <w:szCs w:val="24"/>
        </w:rPr>
      </w:pPr>
    </w:p>
    <w:p>
      <w:pPr>
        <w:spacing w:before="81" w:line="222" w:lineRule="auto"/>
        <w:ind w:firstLine="408"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8"/>
          <w:sz w:val="24"/>
          <w:szCs w:val="24"/>
        </w:rPr>
        <w:t>法</w:t>
      </w:r>
      <w:r>
        <w:rPr>
          <w:rFonts w:hint="eastAsia" w:asciiTheme="majorEastAsia" w:hAnsiTheme="majorEastAsia" w:eastAsiaTheme="majorEastAsia" w:cstheme="majorEastAsia"/>
          <w:spacing w:val="-14"/>
          <w:sz w:val="24"/>
          <w:szCs w:val="24"/>
        </w:rPr>
        <w:t>定代表人：</w:t>
      </w:r>
      <w:r>
        <w:rPr>
          <w:rFonts w:hint="eastAsia" w:asciiTheme="majorEastAsia" w:hAnsiTheme="majorEastAsia" w:eastAsiaTheme="majorEastAsia" w:cstheme="majorEastAsia"/>
          <w:spacing w:val="-14"/>
          <w:sz w:val="24"/>
          <w:szCs w:val="24"/>
          <w:lang w:val="en-US" w:eastAsia="zh-CN"/>
        </w:rPr>
        <w:t xml:space="preserve">                                           法定代表人：                  </w:t>
      </w:r>
    </w:p>
    <w:p>
      <w:pPr>
        <w:spacing w:line="282" w:lineRule="auto"/>
        <w:rPr>
          <w:rFonts w:hint="eastAsia" w:asciiTheme="majorEastAsia" w:hAnsiTheme="majorEastAsia" w:eastAsiaTheme="majorEastAsia" w:cstheme="majorEastAsia"/>
          <w:sz w:val="24"/>
          <w:szCs w:val="24"/>
        </w:rPr>
      </w:pPr>
    </w:p>
    <w:p>
      <w:pPr>
        <w:spacing w:line="282" w:lineRule="auto"/>
        <w:rPr>
          <w:rFonts w:hint="eastAsia" w:asciiTheme="majorEastAsia" w:hAnsiTheme="majorEastAsia" w:eastAsiaTheme="majorEastAsia" w:cstheme="majorEastAsia"/>
          <w:sz w:val="24"/>
          <w:szCs w:val="24"/>
        </w:rPr>
      </w:pPr>
    </w:p>
    <w:p>
      <w:pPr>
        <w:spacing w:before="82" w:line="222" w:lineRule="auto"/>
        <w:ind w:firstLine="41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委托代理人：</w:t>
      </w:r>
      <w:r>
        <w:rPr>
          <w:rFonts w:hint="eastAsia" w:asciiTheme="majorEastAsia" w:hAnsiTheme="majorEastAsia" w:eastAsiaTheme="majorEastAsia" w:cstheme="majorEastAsia"/>
          <w:spacing w:val="-16"/>
          <w:sz w:val="24"/>
          <w:szCs w:val="24"/>
          <w:lang w:val="en-US" w:eastAsia="zh-CN"/>
        </w:rPr>
        <w:t xml:space="preserve">                                              </w:t>
      </w:r>
      <w:r>
        <w:rPr>
          <w:rFonts w:hint="eastAsia" w:asciiTheme="majorEastAsia" w:hAnsiTheme="majorEastAsia" w:eastAsiaTheme="majorEastAsia" w:cstheme="majorEastAsia"/>
          <w:spacing w:val="-16"/>
          <w:sz w:val="24"/>
          <w:szCs w:val="24"/>
        </w:rPr>
        <w:t>委托代理人：</w:t>
      </w:r>
    </w:p>
    <w:p>
      <w:pPr>
        <w:spacing w:line="293" w:lineRule="auto"/>
        <w:rPr>
          <w:rFonts w:hint="eastAsia" w:asciiTheme="majorEastAsia" w:hAnsiTheme="majorEastAsia" w:eastAsiaTheme="majorEastAsia" w:cstheme="majorEastAsia"/>
          <w:sz w:val="24"/>
          <w:szCs w:val="24"/>
        </w:rPr>
      </w:pPr>
    </w:p>
    <w:p>
      <w:pPr>
        <w:spacing w:before="82" w:line="223" w:lineRule="auto"/>
        <w:ind w:left="23" w:firstLine="38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
          <w:sz w:val="24"/>
          <w:szCs w:val="24"/>
        </w:rPr>
        <w:t>签</w:t>
      </w:r>
      <w:r>
        <w:rPr>
          <w:rFonts w:hint="eastAsia" w:asciiTheme="majorEastAsia" w:hAnsiTheme="majorEastAsia" w:eastAsiaTheme="majorEastAsia" w:cstheme="majorEastAsia"/>
          <w:spacing w:val="-13"/>
          <w:sz w:val="24"/>
          <w:szCs w:val="24"/>
        </w:rPr>
        <w:t>约</w:t>
      </w:r>
      <w:r>
        <w:rPr>
          <w:rFonts w:hint="eastAsia" w:asciiTheme="majorEastAsia" w:hAnsiTheme="majorEastAsia" w:eastAsiaTheme="majorEastAsia" w:cstheme="majorEastAsia"/>
          <w:spacing w:val="-12"/>
          <w:sz w:val="24"/>
          <w:szCs w:val="24"/>
        </w:rPr>
        <w:t xml:space="preserve">日期： 年 月 日               </w:t>
      </w:r>
      <w:r>
        <w:rPr>
          <w:rFonts w:hint="eastAsia" w:asciiTheme="majorEastAsia" w:hAnsiTheme="majorEastAsia" w:eastAsiaTheme="majorEastAsia" w:cstheme="majorEastAsia"/>
          <w:spacing w:val="-12"/>
          <w:sz w:val="24"/>
          <w:szCs w:val="24"/>
          <w:lang w:val="en-US" w:eastAsia="zh-CN"/>
        </w:rPr>
        <w:t xml:space="preserve">                    </w:t>
      </w:r>
      <w:r>
        <w:rPr>
          <w:rFonts w:hint="eastAsia" w:asciiTheme="majorEastAsia" w:hAnsiTheme="majorEastAsia" w:eastAsiaTheme="majorEastAsia" w:cstheme="majorEastAsia"/>
          <w:spacing w:val="-12"/>
          <w:sz w:val="24"/>
          <w:szCs w:val="24"/>
        </w:rPr>
        <w:t>签约日期： 年 月 日</w:t>
      </w:r>
    </w:p>
    <w:p>
      <w:pPr>
        <w:spacing w:line="360" w:lineRule="auto"/>
        <w:ind w:firstLine="200"/>
        <w:jc w:val="center"/>
        <w:outlineLvl w:val="1"/>
        <w:rPr>
          <w:rFonts w:hint="eastAsia" w:asciiTheme="majorEastAsia" w:hAnsiTheme="majorEastAsia" w:eastAsiaTheme="majorEastAsia" w:cstheme="majorEastAsia"/>
          <w:bCs/>
          <w:kern w:val="0"/>
          <w:sz w:val="24"/>
        </w:rPr>
      </w:pPr>
    </w:p>
    <w:p>
      <w:pPr>
        <w:spacing w:line="360" w:lineRule="auto"/>
        <w:jc w:val="center"/>
        <w:outlineLvl w:val="1"/>
        <w:rPr>
          <w:rFonts w:hint="eastAsia" w:asciiTheme="majorEastAsia" w:hAnsiTheme="majorEastAsia" w:eastAsiaTheme="majorEastAsia" w:cstheme="majorEastAsia"/>
          <w:bCs/>
          <w:kern w:val="0"/>
          <w:sz w:val="24"/>
        </w:rPr>
      </w:pPr>
    </w:p>
    <w:p>
      <w:pPr>
        <w:spacing w:line="360" w:lineRule="auto"/>
        <w:jc w:val="center"/>
        <w:outlineLvl w:val="1"/>
        <w:rPr>
          <w:rFonts w:hint="eastAsia" w:asciiTheme="majorEastAsia" w:hAnsiTheme="majorEastAsia" w:eastAsiaTheme="majorEastAsia" w:cstheme="majorEastAsia"/>
          <w:bCs/>
          <w:kern w:val="0"/>
          <w:sz w:val="24"/>
        </w:rPr>
      </w:pPr>
      <w:r>
        <w:rPr>
          <w:rFonts w:hint="eastAsia" w:asciiTheme="majorEastAsia" w:hAnsiTheme="majorEastAsia" w:eastAsiaTheme="majorEastAsia" w:cstheme="majorEastAsia"/>
          <w:bCs/>
          <w:kern w:val="0"/>
          <w:sz w:val="24"/>
        </w:rPr>
        <w:t>第二部分  通用条款</w:t>
      </w:r>
      <w:bookmarkEnd w:id="154"/>
    </w:p>
    <w:p>
      <w:pPr>
        <w:spacing w:line="360" w:lineRule="auto"/>
        <w:ind w:firstLine="200"/>
        <w:jc w:val="left"/>
        <w:rPr>
          <w:rFonts w:hint="eastAsia" w:asciiTheme="majorEastAsia" w:hAnsiTheme="majorEastAsia" w:eastAsiaTheme="majorEastAsia" w:cstheme="majorEastAsia"/>
          <w:kern w:val="0"/>
          <w:sz w:val="24"/>
        </w:rPr>
      </w:pPr>
    </w:p>
    <w:p>
      <w:pPr>
        <w:spacing w:line="360" w:lineRule="auto"/>
        <w:jc w:val="left"/>
        <w:rPr>
          <w:rFonts w:hint="eastAsia" w:asciiTheme="majorEastAsia" w:hAnsiTheme="majorEastAsia" w:eastAsiaTheme="majorEastAsia" w:cstheme="majorEastAsia"/>
          <w:kern w:val="0"/>
          <w:sz w:val="24"/>
        </w:rPr>
      </w:pPr>
    </w:p>
    <w:p>
      <w:pPr>
        <w:spacing w:line="360" w:lineRule="auto"/>
        <w:ind w:firstLine="720" w:firstLineChars="3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本工程施工合同文本使用陕西省建设工程施工合同（示范文本）</w:t>
      </w:r>
    </w:p>
    <w:p>
      <w:pPr>
        <w:widowControl/>
        <w:spacing w:line="360" w:lineRule="auto"/>
        <w:ind w:firstLine="480" w:firstLineChars="200"/>
        <w:rPr>
          <w:rFonts w:hint="eastAsia" w:asciiTheme="majorEastAsia" w:hAnsiTheme="majorEastAsia" w:eastAsiaTheme="majorEastAsia" w:cstheme="majorEastAsia"/>
          <w:kern w:val="0"/>
          <w:sz w:val="24"/>
        </w:rPr>
      </w:pPr>
    </w:p>
    <w:p>
      <w:pPr>
        <w:widowControl/>
        <w:spacing w:line="360" w:lineRule="auto"/>
        <w:jc w:val="center"/>
        <w:outlineLvl w:val="1"/>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br w:type="page"/>
      </w:r>
      <w:bookmarkStart w:id="155" w:name="_Toc13044"/>
      <w:r>
        <w:rPr>
          <w:rFonts w:hint="eastAsia" w:asciiTheme="majorEastAsia" w:hAnsiTheme="majorEastAsia" w:eastAsiaTheme="majorEastAsia" w:cstheme="majorEastAsia"/>
          <w:kern w:val="0"/>
          <w:sz w:val="24"/>
        </w:rPr>
        <w:t>第三部分  专用条款</w:t>
      </w:r>
      <w:bookmarkEnd w:id="155"/>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一、词语定义及合同文件</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1、合同文件及解释顺序</w:t>
      </w:r>
    </w:p>
    <w:p>
      <w:pPr>
        <w:autoSpaceDE w:val="0"/>
        <w:autoSpaceDN w:val="0"/>
        <w:adjustRightInd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1.1 除双方另有约定以外，组成本合同的文件及优先解释顺序如下：</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(1) 双方签订的合同协议书</w:t>
      </w:r>
    </w:p>
    <w:p>
      <w:pPr>
        <w:autoSpaceDE w:val="0"/>
        <w:autoSpaceDN w:val="0"/>
        <w:adjustRightInd w:val="0"/>
        <w:spacing w:line="360" w:lineRule="auto"/>
        <w:ind w:firstLine="360" w:firstLineChars="15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(2) 中标通知书</w:t>
      </w:r>
    </w:p>
    <w:p>
      <w:pPr>
        <w:autoSpaceDE w:val="0"/>
        <w:autoSpaceDN w:val="0"/>
        <w:adjustRightInd w:val="0"/>
        <w:spacing w:line="360" w:lineRule="auto"/>
        <w:ind w:firstLine="360" w:firstLineChars="15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(3) 投标函及投标函附录</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(4) 专用条款</w:t>
      </w:r>
    </w:p>
    <w:p>
      <w:pPr>
        <w:autoSpaceDE w:val="0"/>
        <w:autoSpaceDN w:val="0"/>
        <w:adjustRightInd w:val="0"/>
        <w:spacing w:line="360" w:lineRule="auto"/>
        <w:ind w:firstLine="360" w:firstLineChars="15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(5) 通用条款</w:t>
      </w:r>
    </w:p>
    <w:p>
      <w:pPr>
        <w:autoSpaceDE w:val="0"/>
        <w:autoSpaceDN w:val="0"/>
        <w:adjustRightInd w:val="0"/>
        <w:spacing w:line="360" w:lineRule="auto"/>
        <w:ind w:firstLine="360" w:firstLineChars="15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(6) 标准、规范及有关技术文件</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(7) 图纸</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(8) 已标价的工程量清单</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(9) 其他合同文件</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bCs/>
          <w:sz w:val="24"/>
          <w:lang w:val="zh-CN"/>
        </w:rPr>
        <w:t>双方有关工程的洽商、变更等书面协议或文件视为本合同的组成部分。</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2、语言文字和适用法律、标准及规范</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2.1本合同除使用汉语外，还使用语言文字</w:t>
      </w:r>
      <w:r>
        <w:rPr>
          <w:rFonts w:hint="eastAsia" w:asciiTheme="majorEastAsia" w:hAnsiTheme="majorEastAsia" w:eastAsiaTheme="majorEastAsia" w:cstheme="majorEastAsia"/>
          <w:kern w:val="0"/>
          <w:sz w:val="24"/>
          <w:u w:val="single"/>
        </w:rPr>
        <w:t>无</w:t>
      </w:r>
      <w:r>
        <w:rPr>
          <w:rFonts w:hint="eastAsia" w:asciiTheme="majorEastAsia" w:hAnsiTheme="majorEastAsia" w:eastAsiaTheme="majorEastAsia" w:cstheme="majorEastAsia"/>
          <w:kern w:val="0"/>
          <w:sz w:val="24"/>
        </w:rPr>
        <w:t>。</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2.2适用法律和法规</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需要明示的法律、行政法规：</w:t>
      </w:r>
      <w:r>
        <w:rPr>
          <w:rFonts w:hint="eastAsia" w:asciiTheme="majorEastAsia" w:hAnsiTheme="majorEastAsia" w:eastAsiaTheme="majorEastAsia" w:cstheme="majorEastAsia"/>
          <w:bCs/>
          <w:sz w:val="24"/>
          <w:lang w:val="zh-CN"/>
        </w:rPr>
        <w:t>国家有关法律、法规和安康市有关法规、规章及规范性文件均对本合同具有约束力。</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2.3适用标准、规范</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适用标准、规范的名称：</w:t>
      </w:r>
      <w:r>
        <w:rPr>
          <w:rFonts w:hint="eastAsia" w:asciiTheme="majorEastAsia" w:hAnsiTheme="majorEastAsia" w:eastAsiaTheme="majorEastAsia" w:cstheme="majorEastAsia"/>
          <w:kern w:val="0"/>
          <w:sz w:val="24"/>
          <w:u w:val="single"/>
        </w:rPr>
        <w:t>详见招标文件</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3、图纸</w:t>
      </w:r>
    </w:p>
    <w:p>
      <w:pPr>
        <w:spacing w:line="360" w:lineRule="auto"/>
        <w:ind w:firstLine="470" w:firstLineChars="196"/>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kern w:val="0"/>
          <w:sz w:val="24"/>
        </w:rPr>
        <w:t>3.1发包人向承包人提供图纸日期和套数：</w:t>
      </w:r>
      <w:r>
        <w:rPr>
          <w:rFonts w:hint="eastAsia" w:asciiTheme="majorEastAsia" w:hAnsiTheme="majorEastAsia" w:eastAsiaTheme="majorEastAsia" w:cstheme="majorEastAsia"/>
          <w:bCs/>
          <w:sz w:val="24"/>
          <w:u w:val="single"/>
          <w:lang w:val="zh-CN"/>
        </w:rPr>
        <w:t>合同签订后提供施工图两套（含制作两套竣工图所用图纸）、承包人陆续增加套数，发包人负责联系解决，费用由承包人自行支付。</w:t>
      </w:r>
    </w:p>
    <w:p>
      <w:pPr>
        <w:spacing w:line="360" w:lineRule="auto"/>
        <w:ind w:firstLine="470" w:firstLineChars="196"/>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bCs/>
          <w:sz w:val="24"/>
          <w:u w:val="single"/>
          <w:lang w:val="zh-CN"/>
        </w:rPr>
        <w:t>承包人施工过程中所使用的标准图籍等技术资料，自行购买。</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发包人对图纸的保密要求：</w:t>
      </w:r>
      <w:r>
        <w:rPr>
          <w:rFonts w:hint="eastAsia" w:asciiTheme="majorEastAsia" w:hAnsiTheme="majorEastAsia" w:eastAsiaTheme="majorEastAsia" w:cstheme="majorEastAsia"/>
          <w:bCs/>
          <w:sz w:val="24"/>
          <w:u w:val="single"/>
          <w:lang w:val="zh-CN"/>
        </w:rPr>
        <w:t>本工程所有图纸不得外借，未经发包人同意不得用于其它工程或向第三方透漏有关该工程的一切信息。</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二、双方一般权利和义务</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4、工程师</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4.1监理单位委派的工程师</w:t>
      </w:r>
    </w:p>
    <w:p>
      <w:pPr>
        <w:widowControl/>
        <w:spacing w:line="360" w:lineRule="auto"/>
        <w:ind w:left="420" w:left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姓名：____________________职务：_________________________</w:t>
      </w:r>
    </w:p>
    <w:p>
      <w:pPr>
        <w:widowControl/>
        <w:spacing w:line="360" w:lineRule="auto"/>
        <w:ind w:left="420" w:left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发包人委托的职权：</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（1）</w:t>
      </w:r>
      <w:r>
        <w:rPr>
          <w:rFonts w:hint="eastAsia" w:asciiTheme="majorEastAsia" w:hAnsiTheme="majorEastAsia" w:eastAsiaTheme="majorEastAsia" w:cstheme="majorEastAsia"/>
          <w:kern w:val="0"/>
          <w:sz w:val="24"/>
          <w:u w:val="single"/>
        </w:rPr>
        <w:t>施工过程的质量、进度控制、合同管理和信息管理，安全管理及施工中各种矛盾组织协调工作及全程监理。</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（2）</w:t>
      </w:r>
      <w:r>
        <w:rPr>
          <w:rFonts w:hint="eastAsia" w:asciiTheme="majorEastAsia" w:hAnsiTheme="majorEastAsia" w:eastAsiaTheme="majorEastAsia" w:cstheme="majorEastAsia"/>
          <w:kern w:val="0"/>
          <w:sz w:val="24"/>
          <w:u w:val="single"/>
        </w:rPr>
        <w:t>对工程建设有关事项包括工程规模、设计标准、规划设计和实用功能要求，向发包人的建议权。</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（3）</w:t>
      </w:r>
      <w:r>
        <w:rPr>
          <w:rFonts w:hint="eastAsia" w:asciiTheme="majorEastAsia" w:hAnsiTheme="majorEastAsia" w:eastAsiaTheme="majorEastAsia" w:cstheme="majorEastAsia"/>
          <w:kern w:val="0"/>
          <w:sz w:val="24"/>
          <w:u w:val="single"/>
        </w:rPr>
        <w:t>对工程设计中的技术问题，按照安全和优化的原则，向设计人提出建议；如果拟提出的建议可能会提高工程造价，或延长工期，应当事先对造价、工期进行评估，呈报书面材料征得发包人的同意。当发现工程设计不符合国家颁布的建设工程质量标准或涉及合同约定的质量标准时，监理人应当书面报告发包人并要求设计人更正。</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（4）</w:t>
      </w:r>
      <w:r>
        <w:rPr>
          <w:rFonts w:hint="eastAsia" w:asciiTheme="majorEastAsia" w:hAnsiTheme="majorEastAsia" w:eastAsiaTheme="majorEastAsia" w:cstheme="majorEastAsia"/>
          <w:kern w:val="0"/>
          <w:sz w:val="24"/>
          <w:u w:val="single"/>
        </w:rPr>
        <w:t>审批工程施工组织设计和技术方案，按照保质量、保工期和降低成本的原则，向承包人提出建议，并向发包人提出书面报告。</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（5）</w:t>
      </w:r>
      <w:r>
        <w:rPr>
          <w:rFonts w:hint="eastAsia" w:asciiTheme="majorEastAsia" w:hAnsiTheme="majorEastAsia" w:eastAsiaTheme="majorEastAsia" w:cstheme="majorEastAsia"/>
          <w:kern w:val="0"/>
          <w:sz w:val="24"/>
          <w:u w:val="single"/>
        </w:rPr>
        <w:t>主持工程建设有关协作单位的组织协调，重要协调事项应当事先向发包人报告。</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（6）</w:t>
      </w:r>
      <w:r>
        <w:rPr>
          <w:rFonts w:hint="eastAsia" w:asciiTheme="majorEastAsia" w:hAnsiTheme="majorEastAsia" w:eastAsiaTheme="majorEastAsia" w:cstheme="majorEastAsia"/>
          <w:kern w:val="0"/>
          <w:sz w:val="24"/>
          <w:u w:val="single"/>
        </w:rPr>
        <w:t>征得发包人同意，监理人有权发布开工令、停工令、复工令，但应当事先向发包人报告并取得发包人同意方可，如在紧急情况下未能实现报告时，则应在24小时内向发包人作出书面报告。</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（7）</w:t>
      </w:r>
      <w:r>
        <w:rPr>
          <w:rFonts w:hint="eastAsia" w:asciiTheme="majorEastAsia" w:hAnsiTheme="majorEastAsia" w:eastAsiaTheme="majorEastAsia" w:cstheme="majorEastAsia"/>
          <w:kern w:val="0"/>
          <w:sz w:val="24"/>
          <w:u w:val="single"/>
        </w:rPr>
        <w:t>承包人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（8）</w:t>
      </w:r>
      <w:r>
        <w:rPr>
          <w:rFonts w:hint="eastAsia" w:asciiTheme="majorEastAsia" w:hAnsiTheme="majorEastAsia" w:eastAsiaTheme="majorEastAsia" w:cstheme="majorEastAsia"/>
          <w:kern w:val="0"/>
          <w:sz w:val="24"/>
          <w:u w:val="single"/>
        </w:rPr>
        <w:t>工程施工进度的检查、监督权、以及工程实际竣工日期提前或超过工程施工合同规定的竣工期限的签认权。</w:t>
      </w:r>
    </w:p>
    <w:p>
      <w:pPr>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需要取得发包人批准才能行使的职权：</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①设计变更；②工期延误索赔或鉴证，工程量及费用增减的索赔或鉴证；③工程款支付；④分包商的确定；⑤主要材料的确定；⑥施工组织设计、施工总进度计划的审定；⑦其他重要突发事件处理决定见本工程建设监理合同约定权限以及发包人以书面形式委托监理工程师的其他权限；⑧停工、复工通知；⑨发包人认为须取得批准方可实施的其它重要事项。</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4.2发包人派驻的工程师</w:t>
      </w:r>
    </w:p>
    <w:p>
      <w:pPr>
        <w:widowControl/>
        <w:spacing w:line="360" w:lineRule="auto"/>
        <w:ind w:firstLine="480" w:firstLineChars="2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姓名：_______________          职务： _____________________</w:t>
      </w:r>
    </w:p>
    <w:p>
      <w:pPr>
        <w:spacing w:line="360" w:lineRule="auto"/>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 xml:space="preserve">    职权：</w:t>
      </w:r>
      <w:r>
        <w:rPr>
          <w:rFonts w:hint="eastAsia" w:asciiTheme="majorEastAsia" w:hAnsiTheme="majorEastAsia" w:eastAsiaTheme="majorEastAsia" w:cstheme="majorEastAsia"/>
          <w:kern w:val="0"/>
          <w:sz w:val="24"/>
          <w:u w:val="single"/>
        </w:rPr>
        <w:t>发包人派驻的工程师是发包单位的全权负责人（现场代表），行使本工程建设工程施工合同、建设工程委托监理合同所赋予的发包人职责。</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4.3不实行监理的，工程师的职权：</w:t>
      </w:r>
      <w:r>
        <w:rPr>
          <w:rFonts w:hint="eastAsia" w:asciiTheme="majorEastAsia" w:hAnsiTheme="majorEastAsia" w:eastAsiaTheme="majorEastAsia" w:cstheme="majorEastAsia"/>
          <w:kern w:val="0"/>
          <w:sz w:val="24"/>
          <w:u w:val="single"/>
        </w:rPr>
        <w:t>无</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5、项目经理</w:t>
      </w:r>
    </w:p>
    <w:p>
      <w:pPr>
        <w:widowControl/>
        <w:spacing w:line="360" w:lineRule="auto"/>
        <w:ind w:firstLine="480" w:firstLineChars="200"/>
        <w:jc w:val="left"/>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姓名：________________    证书编号：________________</w:t>
      </w:r>
      <w:r>
        <w:rPr>
          <w:rFonts w:hint="eastAsia" w:asciiTheme="majorEastAsia" w:hAnsiTheme="majorEastAsia" w:eastAsiaTheme="majorEastAsia" w:cstheme="majorEastAsia"/>
          <w:kern w:val="0"/>
          <w:sz w:val="24"/>
          <w:u w:val="single"/>
        </w:rPr>
        <w:t xml:space="preserve"> </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6、发包人工作</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6.1发包人应按约定的时间和要求完成以下工作：</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（1）施工场地具备施工条件的要求及完成的时间：__已具备条件。</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（2）将施工所需的水、电、电讯线路接至施工场地的时间、地点和供应要求：</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施工用电已接通至本项目的施工临时变电箱，施工用水已接至施工场地，场内水、电接引工作及费用由承包人自理，计量装置由承包人自行安装。电讯线路已接至施工场地周围，接引和使用费用由承包人自行承担。水电供应由承包人与发包人签订水电使用合同。</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其计量和计价方法为：</w:t>
      </w:r>
      <w:r>
        <w:rPr>
          <w:rFonts w:hint="eastAsia" w:asciiTheme="majorEastAsia" w:hAnsiTheme="majorEastAsia" w:eastAsiaTheme="majorEastAsia" w:cstheme="majorEastAsia"/>
          <w:kern w:val="0"/>
          <w:sz w:val="24"/>
          <w:u w:val="single"/>
        </w:rPr>
        <w:t>水电费由承包人自行解决。</w:t>
      </w:r>
    </w:p>
    <w:p>
      <w:pPr>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（3）施工场地与公共道路的通道开通时间和要求：</w:t>
      </w:r>
    </w:p>
    <w:p>
      <w:pPr>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在施工道路的两端设置交通安全警示标志和车辆导向标识；夜间应当设置警灯等照明灯，便于车辆、行人安全通行。费用已包含在安全文明施工措施费中，发包人不再另付费用。</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（4）工程地质和地下管线资料的提供时间：</w:t>
      </w:r>
    </w:p>
    <w:p>
      <w:pPr>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 xml:space="preserve">  施工合同签订日后，发包人将以书面形式提供给承包人。承包人在进行地下工程施工时应再次向专业管线单位（包括但不仅限于煤气、自来水、供电、电信等单位）确认。</w:t>
      </w:r>
    </w:p>
    <w:p>
      <w:pPr>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（5）由发包人办理的施工所需证件、批件的名称和完成时间：</w:t>
      </w:r>
    </w:p>
    <w:p>
      <w:pPr>
        <w:spacing w:line="360" w:lineRule="auto"/>
        <w:ind w:firstLine="482"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kern w:val="0"/>
          <w:sz w:val="24"/>
          <w:u w:val="single"/>
        </w:rPr>
        <w:t>发包人在开工前已办妥项目立项批文、建设工程规划许可证、建设用地规划许可证、施工图审查、工程抗震设防审查意见书、建筑工程质量监督申报表、消防审核意见书、施工图审查意见书、监理委托合同、施工许可证。</w:t>
      </w:r>
    </w:p>
    <w:p>
      <w:pPr>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（6）水准点与座标控制点交验要求：</w:t>
      </w:r>
      <w:r>
        <w:rPr>
          <w:rFonts w:hint="eastAsia" w:asciiTheme="majorEastAsia" w:hAnsiTheme="majorEastAsia" w:eastAsiaTheme="majorEastAsia" w:cstheme="majorEastAsia"/>
          <w:kern w:val="0"/>
          <w:sz w:val="24"/>
          <w:u w:val="single"/>
        </w:rPr>
        <w:t>／</w:t>
      </w:r>
    </w:p>
    <w:p>
      <w:pPr>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（7）图纸会审和设计交底时间：</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kern w:val="0"/>
          <w:sz w:val="24"/>
          <w:u w:val="single"/>
        </w:rPr>
        <w:t xml:space="preserve"> 具体时间由发包人另行通知。</w:t>
      </w:r>
    </w:p>
    <w:p>
      <w:pPr>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（8）协调处理施工场地周围地下管线和邻近建筑物、构筑物（含文物保护建筑）、古树名木的保护工作：</w:t>
      </w:r>
      <w:r>
        <w:rPr>
          <w:rFonts w:hint="eastAsia" w:asciiTheme="majorEastAsia" w:hAnsiTheme="majorEastAsia" w:eastAsiaTheme="majorEastAsia" w:cstheme="majorEastAsia"/>
          <w:kern w:val="0"/>
          <w:sz w:val="24"/>
          <w:u w:val="single"/>
        </w:rPr>
        <w:t xml:space="preserve"> ／</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（9）双方约定发包人应做的其他工作：</w:t>
      </w:r>
      <w:r>
        <w:rPr>
          <w:rFonts w:hint="eastAsia" w:asciiTheme="majorEastAsia" w:hAnsiTheme="majorEastAsia" w:eastAsiaTheme="majorEastAsia" w:cstheme="majorEastAsia"/>
          <w:kern w:val="0"/>
          <w:sz w:val="24"/>
          <w:u w:val="single"/>
        </w:rPr>
        <w:t>待定</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6.2发包人委托承包人办理的工作</w:t>
      </w:r>
      <w:r>
        <w:rPr>
          <w:rFonts w:hint="eastAsia" w:asciiTheme="majorEastAsia" w:hAnsiTheme="majorEastAsia" w:eastAsiaTheme="majorEastAsia" w:cstheme="majorEastAsia"/>
          <w:kern w:val="0"/>
          <w:sz w:val="24"/>
          <w:u w:val="single"/>
        </w:rPr>
        <w:t>：无</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7.1承包人应按约定时间和要求，完成以下工作：</w:t>
      </w:r>
    </w:p>
    <w:p>
      <w:pPr>
        <w:spacing w:line="360" w:lineRule="auto"/>
        <w:ind w:firstLine="480" w:firstLineChars="200"/>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kern w:val="0"/>
          <w:sz w:val="24"/>
        </w:rPr>
        <w:t>（1）需由设计资质等级和业务范围允许的承包人完成的设计文件提交时间：</w:t>
      </w:r>
      <w:r>
        <w:rPr>
          <w:rFonts w:hint="eastAsia" w:asciiTheme="majorEastAsia" w:hAnsiTheme="majorEastAsia" w:eastAsiaTheme="majorEastAsia" w:cstheme="majorEastAsia"/>
          <w:bCs/>
          <w:sz w:val="24"/>
          <w:u w:val="single"/>
        </w:rPr>
        <w:t>如果发生，承包人应按发包人确定的时间提交，并承担由此发生的设计费用。</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（2）应提供计划、报表的名称及完成时间：</w:t>
      </w:r>
      <w:r>
        <w:rPr>
          <w:rFonts w:hint="eastAsia" w:asciiTheme="majorEastAsia" w:hAnsiTheme="majorEastAsia" w:eastAsiaTheme="majorEastAsia" w:cstheme="majorEastAsia"/>
          <w:bCs/>
          <w:sz w:val="24"/>
          <w:u w:val="single"/>
          <w:lang w:val="zh-CN"/>
        </w:rPr>
        <w:t>每月25日前，向发包人提交施工计划及完成量报表。</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（3）承担施工安全保卫工作及非夜间施工照明的责任和要求：</w:t>
      </w:r>
      <w:r>
        <w:rPr>
          <w:rFonts w:hint="eastAsia" w:asciiTheme="majorEastAsia" w:hAnsiTheme="majorEastAsia" w:eastAsiaTheme="majorEastAsia" w:cstheme="majorEastAsia"/>
          <w:bCs/>
          <w:sz w:val="24"/>
          <w:u w:val="single"/>
        </w:rPr>
        <w:t>承包人负责根据工程需要，提供维修夜间和非夜间施工使用的照明、围栏设施，负责安全保卫工作，承包人应严格按照《施工现场临时用电安全技术规范JGJ46-2005》和《建设工程施工现场供用电安全规范GB50104-93》组织施工，相关费用已包含在合同协议所确定的合同价款中。因承包人未能按照上述规范组织施工，工程师有权根据现场实际情况向承包人索赔相关费用，并在工程付款中扣除。</w:t>
      </w:r>
    </w:p>
    <w:p>
      <w:pPr>
        <w:widowControl/>
        <w:spacing w:line="360" w:lineRule="auto"/>
        <w:ind w:firstLine="360" w:firstLineChars="15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（4）向发包人提供的办公和生活房屋及设施的要求：无</w:t>
      </w:r>
    </w:p>
    <w:p>
      <w:pPr>
        <w:widowControl/>
        <w:spacing w:line="360" w:lineRule="auto"/>
        <w:ind w:firstLine="360" w:firstLineChars="15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（5）需承包人办理的有关施工场地交通、环卫和施工噪音管理等手续：</w:t>
      </w:r>
      <w:r>
        <w:rPr>
          <w:rFonts w:hint="eastAsia" w:asciiTheme="majorEastAsia" w:hAnsiTheme="majorEastAsia" w:eastAsiaTheme="majorEastAsia" w:cstheme="majorEastAsia"/>
          <w:bCs/>
          <w:sz w:val="24"/>
          <w:u w:val="single"/>
        </w:rPr>
        <w:t>需承包人承担的费用已包含在合同协议所确定的合同价款当中。</w:t>
      </w:r>
    </w:p>
    <w:p>
      <w:pPr>
        <w:widowControl/>
        <w:spacing w:line="360" w:lineRule="auto"/>
        <w:ind w:firstLine="360" w:firstLineChars="15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（6）已完工程成品保护的特殊要求及费用承担：</w:t>
      </w:r>
      <w:r>
        <w:rPr>
          <w:rFonts w:hint="eastAsia" w:asciiTheme="majorEastAsia" w:hAnsiTheme="majorEastAsia" w:eastAsiaTheme="majorEastAsia" w:cstheme="majorEastAsia"/>
          <w:bCs/>
          <w:sz w:val="24"/>
          <w:u w:val="single"/>
        </w:rPr>
        <w:t>已竣工工程未交付发包人之前，承包人应按照有关法律、规范、规程的规定进行成品保护，所有费用都已包含在合同协议所确定的合同价款当中；保护期出现损坏，承包人自费修改的标准不得低于相关的工程质量验收规范及发包人的相关工程质量的要求。</w:t>
      </w:r>
    </w:p>
    <w:p>
      <w:pPr>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（7）施工场地周围地下管线和邻近建筑物、构筑物（含文物保护建筑）、古树名木的保护要求及费用承担：</w:t>
      </w:r>
      <w:r>
        <w:rPr>
          <w:rFonts w:hint="eastAsia" w:asciiTheme="majorEastAsia" w:hAnsiTheme="majorEastAsia" w:eastAsiaTheme="majorEastAsia" w:cstheme="majorEastAsia"/>
          <w:kern w:val="0"/>
          <w:sz w:val="24"/>
          <w:u w:val="single"/>
        </w:rPr>
        <w:t>／</w:t>
      </w:r>
    </w:p>
    <w:p>
      <w:pPr>
        <w:widowControl/>
        <w:spacing w:line="360" w:lineRule="auto"/>
        <w:ind w:firstLine="360" w:firstLineChars="15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（8）施工场地清洁卫生的要求：</w:t>
      </w:r>
      <w:r>
        <w:rPr>
          <w:rFonts w:hint="eastAsia" w:asciiTheme="majorEastAsia" w:hAnsiTheme="majorEastAsia" w:eastAsiaTheme="majorEastAsia" w:cstheme="majorEastAsia"/>
          <w:bCs/>
          <w:sz w:val="24"/>
          <w:u w:val="single"/>
        </w:rPr>
        <w:t xml:space="preserve">保证施工现场清洁符合环境卫生管理的有关规定，交工前清理现场达到建筑物无污染、现场无建筑垃圾，相关费用已包含在合同协议所确定的合同价款中。因承包人未能按照上述规定施工和交工，工程师有权根据实际情况向承包人索赔相关费用，并在工程付款中扣除。  </w:t>
      </w:r>
    </w:p>
    <w:p>
      <w:pPr>
        <w:spacing w:line="360" w:lineRule="auto"/>
        <w:ind w:firstLine="360" w:firstLineChars="15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kern w:val="0"/>
          <w:sz w:val="24"/>
        </w:rPr>
        <w:t>（9）双方约定承包人应做的其他工作：</w:t>
      </w:r>
      <w:r>
        <w:rPr>
          <w:rFonts w:hint="eastAsia" w:asciiTheme="majorEastAsia" w:hAnsiTheme="majorEastAsia" w:eastAsiaTheme="majorEastAsia" w:cstheme="majorEastAsia"/>
          <w:sz w:val="24"/>
          <w:u w:val="single"/>
        </w:rPr>
        <w:t xml:space="preserve">在施工期间，承包人应接受并配合有关建设、市政、市容、环保等部门的管理，积极主动做好相关工作，确保工期和工程的正常运行，并承担因此而产生的各项费用。 </w:t>
      </w:r>
    </w:p>
    <w:p>
      <w:pPr>
        <w:autoSpaceDE w:val="0"/>
        <w:autoSpaceDN w:val="0"/>
        <w:spacing w:line="360" w:lineRule="auto"/>
        <w:ind w:firstLine="465" w:firstLineChars="194"/>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sz w:val="24"/>
          <w:u w:val="single"/>
        </w:rPr>
        <w:t>根据发包人检查、接待等活动的要求，做好施工现场的配合工作</w:t>
      </w:r>
      <w:r>
        <w:rPr>
          <w:rFonts w:hint="eastAsia" w:asciiTheme="majorEastAsia" w:hAnsiTheme="majorEastAsia" w:eastAsiaTheme="majorEastAsia" w:cstheme="majorEastAsia"/>
          <w:bCs/>
          <w:sz w:val="24"/>
          <w:u w:val="single"/>
          <w:lang w:val="zh-CN"/>
        </w:rPr>
        <w:t>，其它未定工作，双方协商解决。</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三、施工组织设计和工期</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8、进度计划</w:t>
      </w:r>
    </w:p>
    <w:p>
      <w:pPr>
        <w:widowControl/>
        <w:spacing w:line="360" w:lineRule="auto"/>
        <w:ind w:firstLine="480" w:firstLineChars="200"/>
        <w:rPr>
          <w:rFonts w:hint="default" w:asciiTheme="majorEastAsia" w:hAnsiTheme="majorEastAsia" w:eastAsiaTheme="majorEastAsia" w:cstheme="majorEastAsia"/>
          <w:bCs/>
          <w:sz w:val="24"/>
          <w:u w:val="single"/>
          <w:lang w:val="en-US" w:eastAsia="zh-CN"/>
        </w:rPr>
      </w:pPr>
      <w:r>
        <w:rPr>
          <w:rFonts w:hint="eastAsia" w:asciiTheme="majorEastAsia" w:hAnsiTheme="majorEastAsia" w:eastAsiaTheme="majorEastAsia" w:cstheme="majorEastAsia"/>
          <w:kern w:val="0"/>
          <w:sz w:val="24"/>
        </w:rPr>
        <w:t>8.1承包人提供施工组织设计（施工方案）和进度计划的时间：</w:t>
      </w:r>
      <w:r>
        <w:rPr>
          <w:rFonts w:hint="eastAsia" w:asciiTheme="majorEastAsia" w:hAnsiTheme="majorEastAsia" w:eastAsiaTheme="majorEastAsia" w:cstheme="majorEastAsia"/>
          <w:bCs/>
          <w:sz w:val="24"/>
          <w:u w:val="single"/>
          <w:lang w:val="zh-CN"/>
        </w:rPr>
        <w:t xml:space="preserve"> </w:t>
      </w:r>
      <w:r>
        <w:rPr>
          <w:rFonts w:hint="eastAsia" w:asciiTheme="majorEastAsia" w:hAnsiTheme="majorEastAsia" w:eastAsiaTheme="majorEastAsia" w:cstheme="majorEastAsia"/>
          <w:bCs/>
          <w:sz w:val="24"/>
          <w:u w:val="single"/>
          <w:lang w:val="en-US" w:eastAsia="zh-CN"/>
        </w:rPr>
        <w:t xml:space="preserve">                </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（1）开工前七天承包人须向监理人及发包人提供施工组织设计肆份。</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（2）每月25日，须提供下月施工进度计划表肆份，并且每周提供周进度表。</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工程师确认的时间：接到相关文件后七天内审定确认或提出修改意见。</w:t>
      </w:r>
    </w:p>
    <w:p>
      <w:pPr>
        <w:pStyle w:val="2"/>
        <w:spacing w:after="0"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8.2群体工程中有关进度计划的要求：</w:t>
      </w:r>
      <w:r>
        <w:rPr>
          <w:rFonts w:hint="eastAsia" w:asciiTheme="majorEastAsia" w:hAnsiTheme="majorEastAsia" w:eastAsiaTheme="majorEastAsia" w:cstheme="majorEastAsia"/>
          <w:sz w:val="24"/>
          <w:u w:val="single"/>
        </w:rPr>
        <w:t>无</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9、工期延误</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9.1 由于以下原因造成竣工日期推迟的延误，经发包人确认，工期相应顺延。</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(1) 发包人未能按约定日期提供图纸及开工条件；</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(2) 发包人未能按约定日期支付工程预付款、进度款，使施工不能正常进行；</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(3) 发包人未按合同约定提供所需指令、批准等，致使施工不能正常进行；</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(4) 因工程量变化或重大设计变更影响工期；</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(5) 非承包人原因停水、停电等原因造成停工；</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(6) 不可抗力及自然灾害；</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(7) 发包人同意工期相应顺延的其他情况；</w:t>
      </w:r>
    </w:p>
    <w:p>
      <w:pPr>
        <w:autoSpaceDE w:val="0"/>
        <w:autoSpaceDN w:val="0"/>
        <w:spacing w:line="360" w:lineRule="auto"/>
        <w:ind w:firstLine="480" w:firstLineChars="200"/>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bCs/>
          <w:sz w:val="24"/>
          <w:lang w:val="zh-CN"/>
        </w:rPr>
        <w:t>(8) 其他可调整工期的因素：</w:t>
      </w:r>
      <w:r>
        <w:rPr>
          <w:rFonts w:hint="eastAsia" w:asciiTheme="majorEastAsia" w:hAnsiTheme="majorEastAsia" w:eastAsiaTheme="majorEastAsia" w:cstheme="majorEastAsia"/>
          <w:bCs/>
          <w:sz w:val="24"/>
          <w:u w:val="single"/>
          <w:lang w:val="zh-CN"/>
        </w:rPr>
        <w:t xml:space="preserve">                                                       </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9.2 承包人在以上情况发生后3日内，就延误的内容和因此发生的经济支出向发包人、监理方提出报告。发包人在收到报告后7日内予以确认答复，逾期不予答复，承包人即可视为延期要求已被确认。</w:t>
      </w:r>
    </w:p>
    <w:p>
      <w:pPr>
        <w:autoSpaceDE w:val="0"/>
        <w:autoSpaceDN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9.3 除上述经发包人确认的工期延误可顺延工期外，因承包人自身原因造成的工期延误，工期每延误一天按合同价款的万分之三进行惩罚。</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四、质量与检验</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10、隐蔽工程和中间验收</w:t>
      </w:r>
    </w:p>
    <w:p>
      <w:pPr>
        <w:spacing w:line="360" w:lineRule="auto"/>
        <w:ind w:firstLine="480" w:firstLineChars="200"/>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kern w:val="0"/>
          <w:sz w:val="24"/>
        </w:rPr>
        <w:t>10.1双方约定中间验收部位</w:t>
      </w:r>
      <w:r>
        <w:rPr>
          <w:rFonts w:hint="eastAsia" w:asciiTheme="majorEastAsia" w:hAnsiTheme="majorEastAsia" w:eastAsiaTheme="majorEastAsia" w:cstheme="majorEastAsia"/>
          <w:bCs/>
          <w:sz w:val="24"/>
          <w:lang w:val="zh-CN"/>
        </w:rPr>
        <w:t>：</w:t>
      </w:r>
      <w:r>
        <w:rPr>
          <w:rFonts w:hint="eastAsia" w:asciiTheme="majorEastAsia" w:hAnsiTheme="majorEastAsia" w:eastAsiaTheme="majorEastAsia" w:cstheme="majorEastAsia"/>
          <w:bCs/>
          <w:sz w:val="24"/>
          <w:u w:val="single"/>
          <w:lang w:val="zh-CN"/>
        </w:rPr>
        <w:t>根据强制性标准、施工质量验收规范或发包人或监理工程师约定部位。</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五、安全防护、文明施工</w:t>
      </w:r>
    </w:p>
    <w:p>
      <w:pPr>
        <w:spacing w:line="360" w:lineRule="auto"/>
        <w:ind w:firstLine="465" w:firstLineChars="194"/>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bCs/>
          <w:sz w:val="24"/>
          <w:u w:val="single"/>
          <w:lang w:val="zh-CN"/>
        </w:rPr>
        <w:t>安全文明施工措施费用，承包人施工人员及机械进场后由发包人向承包支付。承包人应当确保该费用专款专用，在财务管理中单独列项。发包人有权对安全文明施工措施费的使用全程监督。</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六、合同价款</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11、合同价款约定</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11.1本合同价款采用</w:t>
      </w:r>
      <w:r>
        <w:rPr>
          <w:rFonts w:hint="eastAsia" w:asciiTheme="majorEastAsia" w:hAnsiTheme="majorEastAsia" w:eastAsiaTheme="majorEastAsia" w:cstheme="majorEastAsia"/>
          <w:kern w:val="0"/>
          <w:sz w:val="24"/>
          <w:u w:val="single"/>
        </w:rPr>
        <w:t>_固定综合单价</w:t>
      </w:r>
      <w:r>
        <w:rPr>
          <w:rFonts w:hint="eastAsia" w:asciiTheme="majorEastAsia" w:hAnsiTheme="majorEastAsia" w:eastAsiaTheme="majorEastAsia" w:cstheme="majorEastAsia"/>
          <w:kern w:val="0"/>
          <w:sz w:val="24"/>
        </w:rPr>
        <w:t>方式确定。</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（1）采用固定总价合同：</w:t>
      </w:r>
      <w:r>
        <w:rPr>
          <w:rFonts w:hint="eastAsia" w:asciiTheme="majorEastAsia" w:hAnsiTheme="majorEastAsia" w:eastAsiaTheme="majorEastAsia" w:cstheme="majorEastAsia"/>
          <w:kern w:val="0"/>
          <w:sz w:val="24"/>
          <w:u w:val="single"/>
        </w:rPr>
        <w:t>无</w:t>
      </w:r>
    </w:p>
    <w:p>
      <w:pPr>
        <w:autoSpaceDE w:val="0"/>
        <w:autoSpaceDN w:val="0"/>
        <w:adjustRightInd w:val="0"/>
        <w:spacing w:line="360" w:lineRule="auto"/>
        <w:ind w:firstLine="360" w:firstLineChars="150"/>
        <w:jc w:val="left"/>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kern w:val="0"/>
          <w:sz w:val="24"/>
        </w:rPr>
        <w:t xml:space="preserve"> （2）采用固定综合单价合同。</w:t>
      </w:r>
    </w:p>
    <w:p>
      <w:pPr>
        <w:widowControl/>
        <w:spacing w:line="360" w:lineRule="auto"/>
        <w:ind w:firstLine="240" w:firstLineChars="1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 xml:space="preserve">  （3）采用可调价格合同，合同价款调整方法：</w:t>
      </w:r>
      <w:r>
        <w:rPr>
          <w:rFonts w:hint="eastAsia" w:asciiTheme="majorEastAsia" w:hAnsiTheme="majorEastAsia" w:eastAsiaTheme="majorEastAsia" w:cstheme="majorEastAsia"/>
          <w:kern w:val="0"/>
          <w:sz w:val="24"/>
          <w:u w:val="single"/>
        </w:rPr>
        <w:t>无</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12、合同价款调整</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12.1双方约定合同价款的其他调整因素：</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u w:val="single"/>
        </w:rPr>
        <w:t xml:space="preserve">  若施工过程中政府出台人工费调整文件，则按文件规定调整。</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13、工程预付款</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发包人向承包人预付工程款的时间和金额或占合同价款总额的比例：</w:t>
      </w:r>
      <w:r>
        <w:rPr>
          <w:rFonts w:hint="eastAsia" w:asciiTheme="majorEastAsia" w:hAnsiTheme="majorEastAsia" w:eastAsiaTheme="majorEastAsia" w:cstheme="majorEastAsia"/>
          <w:kern w:val="0"/>
          <w:sz w:val="24"/>
          <w:u w:val="single"/>
        </w:rPr>
        <w:t xml:space="preserve">合同价的30% </w:t>
      </w:r>
      <w:r>
        <w:rPr>
          <w:rFonts w:hint="eastAsia" w:asciiTheme="majorEastAsia" w:hAnsiTheme="majorEastAsia" w:eastAsiaTheme="majorEastAsia" w:cstheme="majorEastAsia"/>
          <w:kern w:val="0"/>
          <w:sz w:val="24"/>
        </w:rPr>
        <w:t>。</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扣回工程款的时间、比例：</w:t>
      </w:r>
      <w:r>
        <w:rPr>
          <w:rFonts w:hint="eastAsia" w:asciiTheme="majorEastAsia" w:hAnsiTheme="majorEastAsia" w:eastAsiaTheme="majorEastAsia" w:cstheme="majorEastAsia"/>
          <w:kern w:val="0"/>
          <w:sz w:val="24"/>
          <w:u w:val="single"/>
        </w:rPr>
        <w:t xml:space="preserve">                  </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安全防护和文明施工措施费支付方式待签订合同时另行商议。</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14、工程量确认</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14.1承包人向工程师提交已完工程量报告的时间：</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本工程按月结算工程量，承包人必须每月25日提交当月实际完成的各部位的已完工程量报告一式五份送交工程师。工程师应于承包人递交工程量报告后7日内进行计量和确认，完成后报发包人审批，作为工程价款支付的依据。</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15、工程进度款结算与支付</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工程开工后甲方支付总价款的30%材料预付款，工程竣工验收合格后再支付 至总价款的85%,待工程结算审计定案后支付至审计价款的97%,</w:t>
      </w:r>
      <w:r>
        <w:rPr>
          <w:rFonts w:hint="eastAsia" w:asciiTheme="majorEastAsia" w:hAnsiTheme="majorEastAsia" w:eastAsiaTheme="majorEastAsia" w:cstheme="majorEastAsia"/>
          <w:kern w:val="0"/>
          <w:sz w:val="24"/>
          <w:lang w:eastAsia="zh-CN"/>
        </w:rPr>
        <w:t>剩余</w:t>
      </w:r>
      <w:r>
        <w:rPr>
          <w:rFonts w:hint="eastAsia" w:asciiTheme="majorEastAsia" w:hAnsiTheme="majorEastAsia" w:eastAsiaTheme="majorEastAsia" w:cstheme="majorEastAsia"/>
          <w:kern w:val="0"/>
          <w:sz w:val="24"/>
        </w:rPr>
        <w:t>3%一次性付清。</w:t>
      </w:r>
    </w:p>
    <w:p>
      <w:pPr>
        <w:pStyle w:val="30"/>
        <w:spacing w:before="0" w:after="0" w:line="360" w:lineRule="auto"/>
        <w:ind w:left="0" w:right="0" w:firstLine="480" w:firstLineChars="200"/>
        <w:rPr>
          <w:rFonts w:hint="eastAsia" w:asciiTheme="majorEastAsia" w:hAnsiTheme="majorEastAsia" w:eastAsiaTheme="majorEastAsia" w:cstheme="majorEastAsia"/>
          <w:kern w:val="2"/>
          <w:szCs w:val="24"/>
          <w:u w:val="single"/>
        </w:rPr>
      </w:pPr>
      <w:r>
        <w:rPr>
          <w:rFonts w:hint="eastAsia" w:asciiTheme="majorEastAsia" w:hAnsiTheme="majorEastAsia" w:eastAsiaTheme="majorEastAsia" w:cstheme="majorEastAsia"/>
          <w:kern w:val="2"/>
          <w:szCs w:val="24"/>
          <w:u w:val="single"/>
        </w:rPr>
        <w:t>支付形式：银行转账</w:t>
      </w:r>
    </w:p>
    <w:p>
      <w:pPr>
        <w:pStyle w:val="30"/>
        <w:spacing w:before="0" w:after="0" w:line="360" w:lineRule="auto"/>
        <w:ind w:left="0" w:right="0" w:firstLine="480" w:firstLineChars="200"/>
        <w:rPr>
          <w:rFonts w:hint="eastAsia" w:asciiTheme="majorEastAsia" w:hAnsiTheme="majorEastAsia" w:eastAsiaTheme="majorEastAsia" w:cstheme="majorEastAsia"/>
          <w:kern w:val="2"/>
          <w:szCs w:val="24"/>
          <w:u w:val="single"/>
          <w:lang w:eastAsia="zh-CN"/>
        </w:rPr>
      </w:pPr>
      <w:r>
        <w:rPr>
          <w:rFonts w:hint="eastAsia" w:asciiTheme="majorEastAsia" w:hAnsiTheme="majorEastAsia" w:eastAsiaTheme="majorEastAsia" w:cstheme="majorEastAsia"/>
          <w:kern w:val="2"/>
          <w:szCs w:val="24"/>
          <w:u w:val="single"/>
        </w:rPr>
        <w:t>进度结算办理时应同步提供与款额等值的完税票</w:t>
      </w:r>
      <w:r>
        <w:rPr>
          <w:rFonts w:hint="eastAsia" w:asciiTheme="majorEastAsia" w:hAnsiTheme="majorEastAsia" w:eastAsiaTheme="majorEastAsia" w:cstheme="majorEastAsia"/>
          <w:kern w:val="2"/>
          <w:szCs w:val="24"/>
          <w:u w:val="single"/>
          <w:lang w:eastAsia="zh-CN"/>
        </w:rPr>
        <w:t>。</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16、发包人供应材料设备</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16.1发包人供应的材料设备与一览表不符时，双方约定发包人承担责任如下：</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（1）材料设备单价与一览表不符：／</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（2）材料设备的品种、规格、型号、质量等级与一览表不附：／</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（3）承包人可代为调剂串换的材料：／</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（4）到货地点与一览表不符：／</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（5）供应数量与一览表不符：／</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（6）到货时间与一览表不符：／</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16.2发包人供应材料设备的结算方法：／</w:t>
      </w:r>
    </w:p>
    <w:p>
      <w:pPr>
        <w:spacing w:line="360" w:lineRule="auto"/>
        <w:ind w:firstLine="480" w:firstLineChars="200"/>
        <w:rPr>
          <w:rFonts w:hint="eastAsia" w:asciiTheme="majorEastAsia" w:hAnsiTheme="majorEastAsia" w:eastAsiaTheme="majorEastAsia" w:cstheme="majorEastAsia"/>
          <w:sz w:val="24"/>
          <w:shd w:val="pct10" w:color="auto" w:fill="FFFFFF"/>
        </w:rPr>
      </w:pPr>
      <w:r>
        <w:rPr>
          <w:rFonts w:hint="eastAsia" w:asciiTheme="majorEastAsia" w:hAnsiTheme="majorEastAsia" w:eastAsiaTheme="majorEastAsia" w:cstheme="majorEastAsia"/>
          <w:iCs/>
          <w:sz w:val="24"/>
        </w:rPr>
        <w:t>16.2.1</w:t>
      </w:r>
      <w:r>
        <w:rPr>
          <w:rFonts w:hint="eastAsia" w:asciiTheme="majorEastAsia" w:hAnsiTheme="majorEastAsia" w:eastAsiaTheme="majorEastAsia" w:cstheme="majorEastAsia"/>
          <w:iCs/>
          <w:sz w:val="24"/>
          <w:u w:val="single"/>
        </w:rPr>
        <w:t>在工程进度及结算审核中，发包人将按“招标人供应材料设备价格表”的给定单价从承包人合同价款中扣除发包人供应的材料设备费用。</w:t>
      </w:r>
    </w:p>
    <w:p>
      <w:pPr>
        <w:spacing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rPr>
        <w:t>16.2.2</w:t>
      </w:r>
      <w:r>
        <w:rPr>
          <w:rFonts w:hint="eastAsia" w:asciiTheme="majorEastAsia" w:hAnsiTheme="majorEastAsia" w:eastAsiaTheme="majorEastAsia" w:cstheme="majorEastAsia"/>
          <w:iCs/>
          <w:sz w:val="24"/>
          <w:u w:val="single"/>
        </w:rPr>
        <w:t xml:space="preserve">发包人供应材料设备的领用量超出竣工结算用量时，按发包人的管理制度“以不利于承包人的价格及计算方式扣除相应费用”。 </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16.2.3 </w:t>
      </w:r>
      <w:r>
        <w:rPr>
          <w:rFonts w:hint="eastAsia" w:asciiTheme="majorEastAsia" w:hAnsiTheme="majorEastAsia" w:eastAsiaTheme="majorEastAsia" w:cstheme="majorEastAsia"/>
          <w:iCs/>
          <w:sz w:val="24"/>
          <w:u w:val="single"/>
        </w:rPr>
        <w:t>发包人要求承包人（或承包人委派的现场代表--项目经理）确定其领用甲供材的人员；新委派人员在开始领用甲供材时，必须持有承包人或其项目经理的委派证明书方可领用；在领用甲供材时委派人员必须签字并加盖其项目部印章，结算时以所盖项目部印章为准。</w:t>
      </w:r>
    </w:p>
    <w:p>
      <w:pPr>
        <w:autoSpaceDE w:val="0"/>
        <w:autoSpaceDN w:val="0"/>
        <w:adjustRightInd w:val="0"/>
        <w:spacing w:line="360" w:lineRule="auto"/>
        <w:ind w:firstLine="465" w:firstLineChars="194"/>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iCs/>
          <w:sz w:val="24"/>
        </w:rPr>
        <w:t xml:space="preserve">16.2.4 </w:t>
      </w:r>
      <w:r>
        <w:rPr>
          <w:rFonts w:hint="eastAsia" w:asciiTheme="majorEastAsia" w:hAnsiTheme="majorEastAsia" w:eastAsiaTheme="majorEastAsia" w:cstheme="majorEastAsia"/>
          <w:iCs/>
          <w:sz w:val="24"/>
          <w:u w:val="single"/>
        </w:rPr>
        <w:t>承包人在领用甲供材的同时负责质量验收，甲供材的保管责任由承包人负责，如有丢失或损坏现象，由承包人自行承担。</w:t>
      </w:r>
      <w:r>
        <w:rPr>
          <w:rFonts w:hint="eastAsia" w:asciiTheme="majorEastAsia" w:hAnsiTheme="majorEastAsia" w:eastAsiaTheme="majorEastAsia" w:cstheme="majorEastAsia"/>
          <w:bCs/>
          <w:sz w:val="24"/>
          <w:u w:val="single"/>
          <w:lang w:val="zh-CN"/>
        </w:rPr>
        <w:t xml:space="preserve"> </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17、承包人采购材料设备</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17.1承包人采购材料设备的约定：</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（1） 发包人暂定价材料设备的结算办法：</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① </w:t>
      </w:r>
      <w:r>
        <w:rPr>
          <w:rFonts w:hint="eastAsia" w:asciiTheme="majorEastAsia" w:hAnsiTheme="majorEastAsia" w:eastAsiaTheme="majorEastAsia" w:cstheme="majorEastAsia"/>
          <w:iCs/>
          <w:sz w:val="24"/>
          <w:u w:val="single"/>
        </w:rPr>
        <w:t>若发包人暂定价材料设备实际由发包人采购和供应：</w:t>
      </w:r>
      <w:r>
        <w:rPr>
          <w:rFonts w:hint="eastAsia" w:asciiTheme="majorEastAsia" w:hAnsiTheme="majorEastAsia" w:eastAsiaTheme="majorEastAsia" w:cstheme="majorEastAsia"/>
          <w:sz w:val="24"/>
          <w:u w:val="single"/>
        </w:rPr>
        <w:t>工程进度及结算审核</w:t>
      </w:r>
      <w:r>
        <w:rPr>
          <w:rFonts w:hint="eastAsia" w:asciiTheme="majorEastAsia" w:hAnsiTheme="majorEastAsia" w:eastAsiaTheme="majorEastAsia" w:cstheme="majorEastAsia"/>
          <w:iCs/>
          <w:sz w:val="24"/>
          <w:u w:val="single"/>
        </w:rPr>
        <w:t xml:space="preserve">时，结算办法同条款16.2约定； </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② </w:t>
      </w:r>
      <w:r>
        <w:rPr>
          <w:rFonts w:hint="eastAsia" w:asciiTheme="majorEastAsia" w:hAnsiTheme="majorEastAsia" w:eastAsiaTheme="majorEastAsia" w:cstheme="majorEastAsia"/>
          <w:iCs/>
          <w:sz w:val="24"/>
          <w:u w:val="single"/>
        </w:rPr>
        <w:t>若发包人暂定价材料实际由承包人采购：</w:t>
      </w:r>
      <w:r>
        <w:rPr>
          <w:rFonts w:hint="eastAsia" w:asciiTheme="majorEastAsia" w:hAnsiTheme="majorEastAsia" w:eastAsiaTheme="majorEastAsia" w:cstheme="majorEastAsia"/>
          <w:sz w:val="24"/>
          <w:u w:val="single"/>
        </w:rPr>
        <w:t>工程进度及结算审核</w:t>
      </w:r>
      <w:r>
        <w:rPr>
          <w:rFonts w:hint="eastAsia" w:asciiTheme="majorEastAsia" w:hAnsiTheme="majorEastAsia" w:eastAsiaTheme="majorEastAsia" w:cstheme="majorEastAsia"/>
          <w:iCs/>
          <w:sz w:val="24"/>
          <w:u w:val="single"/>
        </w:rPr>
        <w:t>时，发包人将按实际发生的认价与承包人进行计算，此部分的材料差价将计入税后造价，不再计取其它任何费用。</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（2）发包人推荐品牌、生产商的材料设备：</w:t>
      </w:r>
    </w:p>
    <w:p>
      <w:pPr>
        <w:pStyle w:val="2"/>
        <w:spacing w:after="0"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①承包人采购的发包人推荐品牌、生产商的材料设备，应符合设计、规范及指定的要求；施工前须经发包人和监理方认质后，方可用于本工程；发包人保留认质认价的权利；因承包人对市场价格波动考虑不周导致投标时的价格与实发生偏差，发包人对此不予调整。②若发包人实际对承包人投标所选定品牌、生产商的材料设备进行了认质认价，则工程进度及结算审核时，发包人将按实际发生的认价与承包人计算此部分的材料差价，并将其价差计入税后造价，不再计取其它任何费用。</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（3）承包人自行采购和自主报价的材料设备：</w:t>
      </w:r>
    </w:p>
    <w:p>
      <w:pPr>
        <w:spacing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承包人在投标报价时未按招标文件要求注明材料品牌的，发包人有权更换品牌，且材料、设备价以不利于承包人的价格进行结算。工程施工中承包人应使用符合设计和规范要求的合格产品，施工前提供样品经发包人检验、审核，须经发包人和监理方认可后，方可用于本工程。发包人保留乙购材料、设备的更换品牌及认价权。因承包人对市场价格波动考虑不周导致投标时的价格与实发生偏差，发包人对此不予调整。</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关于</w:t>
      </w:r>
      <w:r>
        <w:rPr>
          <w:rFonts w:hint="eastAsia" w:asciiTheme="majorEastAsia" w:hAnsiTheme="majorEastAsia" w:eastAsiaTheme="majorEastAsia" w:cstheme="majorEastAsia"/>
          <w:bCs/>
          <w:sz w:val="24"/>
        </w:rPr>
        <w:t>材料设备供应的</w:t>
      </w:r>
      <w:r>
        <w:rPr>
          <w:rFonts w:hint="eastAsia" w:asciiTheme="majorEastAsia" w:hAnsiTheme="majorEastAsia" w:eastAsiaTheme="majorEastAsia" w:cstheme="majorEastAsia"/>
          <w:iCs/>
          <w:sz w:val="24"/>
        </w:rPr>
        <w:t>其它约定：</w:t>
      </w:r>
    </w:p>
    <w:p>
      <w:pPr>
        <w:pStyle w:val="2"/>
        <w:spacing w:after="0"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① 工程施工过程中，承包人应依据投标文件中主要材料设备价格清单（含使用量、品牌、单价等内容），需要封样的按照向发包人提供的封样材料进行施工；发包人或发包人委托的工程师（项目经理）将按封样材料的品牌、质量档次进行现场材料的进场验收，如发现有质量问题，导致返工、延误工期的后果由承包人承担。</w:t>
      </w:r>
    </w:p>
    <w:p>
      <w:pPr>
        <w:pStyle w:val="2"/>
        <w:spacing w:after="0"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② 如发包人根据需要提出调整材料，承包人应积极、及时地配合发包人，提供同档次或相近档次的样品以供选用。</w:t>
      </w:r>
    </w:p>
    <w:p>
      <w:pPr>
        <w:pStyle w:val="2"/>
        <w:spacing w:after="0"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③ 工程施工过程中，承包人需服从发包人和监理方的要求，积极配合并提供所需要的主要装修材料的质量保证年限书。</w:t>
      </w:r>
    </w:p>
    <w:p>
      <w:pPr>
        <w:pStyle w:val="2"/>
        <w:spacing w:after="0"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④ 为保证工程品质，对于除承包人自主报价以外的材料及设备，发包人有指定材料、供应商的权利。承包人需负责完成与发包人指定材料、供应商的合同签订工作，并保证其质量、供货周期等问题。</w:t>
      </w:r>
    </w:p>
    <w:p>
      <w:pPr>
        <w:pStyle w:val="2"/>
        <w:spacing w:line="360" w:lineRule="auto"/>
        <w:ind w:firstLine="480" w:firstLineChars="200"/>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⑤ 若在现场由发包人或监理工程师发现不合格材料或假冒伪劣产品，发包人有权按材料款的5～10倍进行索赔。</w:t>
      </w:r>
    </w:p>
    <w:p>
      <w:pPr>
        <w:autoSpaceDE w:val="0"/>
        <w:autoSpaceDN w:val="0"/>
        <w:adjustRightInd w:val="0"/>
        <w:spacing w:line="360" w:lineRule="auto"/>
        <w:ind w:firstLine="434"/>
        <w:rPr>
          <w:rFonts w:hint="eastAsia" w:asciiTheme="majorEastAsia" w:hAnsiTheme="majorEastAsia" w:eastAsiaTheme="majorEastAsia" w:cstheme="majorEastAsia"/>
          <w:iCs/>
          <w:sz w:val="24"/>
          <w:u w:val="single"/>
        </w:rPr>
      </w:pPr>
      <w:r>
        <w:rPr>
          <w:rFonts w:hint="eastAsia" w:asciiTheme="majorEastAsia" w:hAnsiTheme="majorEastAsia" w:eastAsiaTheme="majorEastAsia" w:cstheme="majorEastAsia"/>
          <w:iCs/>
          <w:sz w:val="24"/>
          <w:u w:val="single"/>
        </w:rPr>
        <w:t>⑥ 认质认价的材料，在认价单中必须注明认价的时间、认价材料名称、规格型号、数量、价格等相关信息。在施工期间，办理认价单的时效性为20天，承包人要及时把握情况，主动认价，逾期不报者责任自负（过了认价单的时效，发包人将不再接受任何理由的认价）。</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八、工程变更</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18、工程量变更工程造价计算规定如下：</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18.1</w:t>
      </w:r>
      <w:r>
        <w:rPr>
          <w:rFonts w:hint="eastAsia" w:asciiTheme="majorEastAsia" w:hAnsiTheme="majorEastAsia" w:eastAsiaTheme="majorEastAsia" w:cstheme="majorEastAsia"/>
          <w:sz w:val="24"/>
        </w:rPr>
        <w:t>增减项目的措施费以分部分项工程费用总额的10％为界。当分部分项总额增/减超过原来的10％，按增/减超过部分与原来的比例调整措施费总额（是措施费用总额，不分项目）；当分部分项结算总额与投标总额的差数在10％（含10%）内，则不能调整措施项目费用。</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18.2因工程量有误或设计变更引起新的工程量清单项目，其相应综合单价由承包人提出，经发包人确认后作为结算依据。承包人提出的相应综合单价必须按照顺序依据以下计价规则：</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18.2.1工程量清单中相同或类似清单项综合单价换算（仅需材料换算的），仅计算材料价差；</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18.2.2参照2009《陕西省建设工程工程量清单计价规则》及其配套文件或参考2004《</w:t>
      </w:r>
      <w:bookmarkStart w:id="156" w:name="OLE_LINK2"/>
      <w:r>
        <w:rPr>
          <w:rFonts w:hint="eastAsia" w:asciiTheme="majorEastAsia" w:hAnsiTheme="majorEastAsia" w:eastAsiaTheme="majorEastAsia" w:cstheme="majorEastAsia"/>
          <w:sz w:val="24"/>
        </w:rPr>
        <w:t>陕西省建筑、装饰、安装、市政、园林绿化工程消量耗定额</w:t>
      </w:r>
      <w:bookmarkEnd w:id="156"/>
      <w:r>
        <w:rPr>
          <w:rFonts w:hint="eastAsia" w:asciiTheme="majorEastAsia" w:hAnsiTheme="majorEastAsia" w:eastAsiaTheme="majorEastAsia" w:cstheme="majorEastAsia"/>
          <w:sz w:val="24"/>
        </w:rPr>
        <w:t xml:space="preserve">》、2009《陕西省建设工程工程量清单计价费率》、《陕西省建筑、装饰、安装、市政、园林绿化工程价目表》并不高于此定额；由承包人或发包人提出综合单价，经双方确认后作为结算依据； </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18.2.3</w:t>
      </w:r>
      <w:r>
        <w:rPr>
          <w:rFonts w:hint="eastAsia" w:asciiTheme="majorEastAsia" w:hAnsiTheme="majorEastAsia" w:eastAsiaTheme="majorEastAsia" w:cstheme="majorEastAsia"/>
          <w:sz w:val="24"/>
          <w:lang w:eastAsia="zh-CN"/>
        </w:rPr>
        <w:t>安康</w:t>
      </w:r>
      <w:r>
        <w:rPr>
          <w:rFonts w:hint="eastAsia" w:asciiTheme="majorEastAsia" w:hAnsiTheme="majorEastAsia" w:eastAsiaTheme="majorEastAsia" w:cstheme="majorEastAsia"/>
          <w:sz w:val="24"/>
        </w:rPr>
        <w:t>市相同项目综合单价市场参考价格。</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由于发包人或设计原因引起的设计变更、洽商，其工程量以发包方、监理方确认的工程量为准，其综合单价按以下方法确定：①中标报价中已经包含和存在同样工作内容的综合单价，仍按照此中标综合单价确定；②中标报价中有类似工作内容的综合单价，参照其中类似的综合单价确定；③中标报价中没有类似工程项目综合单价的，应根据中标费率、人工、材料、机械等由承包人提出适当的综合单价，经发包人及监理工程师审定后执行。</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发包人提供的工程量清单漏项，其相应单价的确定方法为：①承包人中标报价中已有的综合单价按中标报价中已有的综合单价确定；②承包人中标报价中有类似工程项目单价的，参照其中类似的综合单价确定；③中标报价中没有类似工程项目单价的，承包人应依据上限价编制原则确定单价并按中标价与最高限价优惠比率下浮确定其综合单价，经监理工程师及发包人审定后执行。</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承包人中标的措施项目费为合同价款的组成部分，一般不做调整。但出现下列情况时可作调整：①发包人更改已审定的施工方案（修正错误除外），引起措施项目费用增加时予以增加，减少时不予减少；②由于工程量变化引起措施项目费用增加时予以增加，减少时予以减少，措施项目费按费率计算的执行中标费率，按综合单价计算的执行中标综合单价，按项（或个）报价的，措施费不做调整。</w:t>
      </w:r>
    </w:p>
    <w:p>
      <w:pPr>
        <w:widowControl/>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（4）由于承包人自身原因引起的设计变更、洽商，其费用和责任由承包人承担，合同价款不作调整。</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九、竣工验收与结算</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19、竣工验收</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19.1承包人提供竣工图的约定：</w:t>
      </w:r>
    </w:p>
    <w:p>
      <w:pPr>
        <w:widowControl/>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当工程具备竣工验收条件时，承包人应及时向发包人提交竣工图、竣工报告及竣工资料壹式肆份。当出现因承包人资源投入不足或借故拖延或不办理竣工图、竣工资料时，发包人有权按合同总价的0.5%金额扣缴承包人违约金，并安排人员整理竣工图、竣工资料，未完成该竣工图、竣工资料所增加的一切费用由承包人承担。</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19.2中间交工工程的范围和竣工时间：</w:t>
      </w:r>
      <w:r>
        <w:rPr>
          <w:rFonts w:hint="eastAsia" w:asciiTheme="majorEastAsia" w:hAnsiTheme="majorEastAsia" w:eastAsiaTheme="majorEastAsia" w:cstheme="majorEastAsia"/>
          <w:kern w:val="0"/>
          <w:sz w:val="24"/>
          <w:u w:val="single"/>
        </w:rPr>
        <w:t>无</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20、竣工结算</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20.1 工程量按实计算，综合单价执行投标综合单价。</w:t>
      </w:r>
    </w:p>
    <w:p>
      <w:pPr>
        <w:autoSpaceDE w:val="0"/>
        <w:autoSpaceDN w:val="0"/>
        <w:adjustRightInd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20.2 承包人在竣工验收28日内向发包人提交结算报告及完整的结算资料、竣工图各贰套，承包人承担编制费用。</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20.3对甲方指定暂定价的材料，如实际购买价与暂定价有差异，结算时对差异部分仅计材料价差及税金，不再计取其他各类费用。</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20.4 结算价=合同价（扣除预留金）+因工程量有误或设计变更的工程造价增减+现场签证增减。</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20.5施工中若出现清单中未列项的零星工程发生时，工程量以实际签证为准，单价参照第八条。</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20.6工程量清单项若无报价或报价为0的，结算时视为其价格已包含在其他清单项中，施工单位应按本工程的要求完成该清单项所有工作内容。</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十、违约、索赔和争议</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21、违约</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21.1本合同中关于发包人违约的具体责任如下：</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本合同通用条款第28.1条约定发包人违约应承担的违约责任：</w:t>
      </w:r>
      <w:r>
        <w:rPr>
          <w:rFonts w:hint="eastAsia" w:asciiTheme="majorEastAsia" w:hAnsiTheme="majorEastAsia" w:eastAsiaTheme="majorEastAsia" w:cstheme="majorEastAsia"/>
          <w:kern w:val="0"/>
          <w:sz w:val="24"/>
          <w:u w:val="single"/>
        </w:rPr>
        <w:t xml:space="preserve">执行通用条款 </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本合同通用条款第30.5款约定发包人违约应承担的违约责任：</w:t>
      </w:r>
      <w:r>
        <w:rPr>
          <w:rFonts w:hint="eastAsia" w:asciiTheme="majorEastAsia" w:hAnsiTheme="majorEastAsia" w:eastAsiaTheme="majorEastAsia" w:cstheme="majorEastAsia"/>
          <w:kern w:val="0"/>
          <w:sz w:val="24"/>
          <w:u w:val="single"/>
        </w:rPr>
        <w:t xml:space="preserve">执行通用条款 </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本合同通用条款第37.6款约定发包人违约应承担的违约责任：</w:t>
      </w:r>
      <w:r>
        <w:rPr>
          <w:rFonts w:hint="eastAsia" w:asciiTheme="majorEastAsia" w:hAnsiTheme="majorEastAsia" w:eastAsiaTheme="majorEastAsia" w:cstheme="majorEastAsia"/>
          <w:kern w:val="0"/>
          <w:sz w:val="24"/>
          <w:u w:val="single"/>
        </w:rPr>
        <w:t xml:space="preserve">执行通用条款 </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双方约定的发包人其他违约责任：</w:t>
      </w:r>
      <w:r>
        <w:rPr>
          <w:rFonts w:hint="eastAsia" w:asciiTheme="majorEastAsia" w:hAnsiTheme="majorEastAsia" w:eastAsiaTheme="majorEastAsia" w:cstheme="majorEastAsia"/>
          <w:kern w:val="0"/>
          <w:sz w:val="24"/>
          <w:u w:val="single"/>
        </w:rPr>
        <w:t>无</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21.2本合同中关于承包人违约的具体责任如下：</w:t>
      </w:r>
    </w:p>
    <w:p>
      <w:pPr>
        <w:widowControl/>
        <w:spacing w:line="360" w:lineRule="auto"/>
        <w:ind w:firstLine="480"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kern w:val="0"/>
          <w:sz w:val="24"/>
        </w:rPr>
        <w:t>本合同通用条款第14.2款约定承包人违约承担的违约责任：</w:t>
      </w:r>
      <w:r>
        <w:rPr>
          <w:rFonts w:hint="eastAsia" w:asciiTheme="majorEastAsia" w:hAnsiTheme="majorEastAsia" w:eastAsiaTheme="majorEastAsia" w:cstheme="majorEastAsia"/>
          <w:sz w:val="24"/>
          <w:u w:val="single"/>
        </w:rPr>
        <w:t>承包方工期每推迟一天除按合同总价（扣除发包人分包工程费）的万分之三处罚外，若影响发包人分包或指定分包单位的进场应每天另赔偿由此给发包人造成的损失，赔偿限额为该分包部分合同价（扣除发包人分包工程费）的5%</w:t>
      </w:r>
      <w:r>
        <w:rPr>
          <w:rFonts w:hint="eastAsia" w:asciiTheme="majorEastAsia" w:hAnsiTheme="majorEastAsia" w:eastAsiaTheme="majorEastAsia" w:cstheme="majorEastAsia"/>
          <w:b/>
          <w:sz w:val="24"/>
        </w:rPr>
        <w:t>。</w:t>
      </w:r>
    </w:p>
    <w:p>
      <w:pPr>
        <w:widowControl/>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kern w:val="0"/>
          <w:sz w:val="24"/>
        </w:rPr>
        <w:t>本合同通用条款第15.1款约定承包人违约应承担的违约责任：</w:t>
      </w:r>
      <w:r>
        <w:rPr>
          <w:rFonts w:hint="eastAsia" w:asciiTheme="majorEastAsia" w:hAnsiTheme="majorEastAsia" w:eastAsiaTheme="majorEastAsia" w:cstheme="majorEastAsia"/>
          <w:sz w:val="24"/>
          <w:u w:val="single"/>
        </w:rPr>
        <w:t xml:space="preserve">承包方除按合同价（扣除发包人分包工程费）的5%承担违约金外，另按国务院279号令有关规定处理。 </w:t>
      </w:r>
    </w:p>
    <w:p>
      <w:pPr>
        <w:widowControl/>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达不到合格质量标准，承包人应负责返工，直至重新通过验收，承包人应负责返工所发生的所有费用，所延误的工期不得顺延。如一再返修仍不能通过验收的，则发包人有权终止合同，承包人应赔偿发包人由此引起的一切损失。</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双方约定的承包人其他违约责任：</w:t>
      </w:r>
      <w:r>
        <w:rPr>
          <w:rFonts w:hint="eastAsia" w:asciiTheme="majorEastAsia" w:hAnsiTheme="majorEastAsia" w:eastAsiaTheme="majorEastAsia" w:cstheme="majorEastAsia"/>
          <w:kern w:val="0"/>
          <w:sz w:val="24"/>
          <w:u w:val="single"/>
        </w:rPr>
        <w:t>无</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22、争议</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22.1双方当事人约定，在履行合同过程中产生争议时：</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（1）请</w:t>
      </w:r>
      <w:r>
        <w:rPr>
          <w:rFonts w:hint="eastAsia" w:asciiTheme="majorEastAsia" w:hAnsiTheme="majorEastAsia" w:eastAsiaTheme="majorEastAsia" w:cstheme="majorEastAsia"/>
          <w:sz w:val="24"/>
          <w:u w:val="single"/>
        </w:rPr>
        <w:t>建设行政主管部门</w:t>
      </w:r>
      <w:r>
        <w:rPr>
          <w:rFonts w:hint="eastAsia" w:asciiTheme="majorEastAsia" w:hAnsiTheme="majorEastAsia" w:eastAsiaTheme="majorEastAsia" w:cstheme="majorEastAsia"/>
          <w:kern w:val="0"/>
          <w:sz w:val="24"/>
        </w:rPr>
        <w:t>调解；</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（2）合同争议调解不成的，按下列第</w:t>
      </w:r>
      <w:r>
        <w:rPr>
          <w:rFonts w:hint="eastAsia" w:asciiTheme="majorEastAsia" w:hAnsiTheme="majorEastAsia" w:eastAsiaTheme="majorEastAsia" w:cstheme="majorEastAsia"/>
          <w:kern w:val="0"/>
          <w:sz w:val="24"/>
          <w:u w:val="single"/>
        </w:rPr>
        <w:t xml:space="preserve">  2 </w:t>
      </w:r>
      <w:r>
        <w:rPr>
          <w:rFonts w:hint="eastAsia" w:asciiTheme="majorEastAsia" w:hAnsiTheme="majorEastAsia" w:eastAsiaTheme="majorEastAsia" w:cstheme="majorEastAsia"/>
          <w:kern w:val="0"/>
          <w:sz w:val="24"/>
        </w:rPr>
        <w:t>种方式解决：</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1）提交 ____________仲裁委员会申请仲裁；</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2）依法向</w:t>
      </w:r>
      <w:r>
        <w:rPr>
          <w:rFonts w:hint="eastAsia" w:asciiTheme="majorEastAsia" w:hAnsiTheme="majorEastAsia" w:eastAsiaTheme="majorEastAsia" w:cstheme="majorEastAsia"/>
          <w:kern w:val="0"/>
          <w:sz w:val="24"/>
          <w:u w:val="single"/>
        </w:rPr>
        <w:t>工程所在地</w:t>
      </w:r>
      <w:r>
        <w:rPr>
          <w:rFonts w:hint="eastAsia" w:asciiTheme="majorEastAsia" w:hAnsiTheme="majorEastAsia" w:eastAsiaTheme="majorEastAsia" w:cstheme="majorEastAsia"/>
          <w:kern w:val="0"/>
          <w:sz w:val="24"/>
        </w:rPr>
        <w:t>人民法院提起诉讼。</w:t>
      </w:r>
    </w:p>
    <w:p>
      <w:pPr>
        <w:widowControl/>
        <w:spacing w:line="360" w:lineRule="auto"/>
        <w:ind w:firstLine="482"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b/>
          <w:kern w:val="0"/>
          <w:sz w:val="24"/>
        </w:rPr>
        <w:t>十一、其他</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23、工程分包</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23.1本工程发包人同意承包人分包的专业工程：</w:t>
      </w:r>
      <w:r>
        <w:rPr>
          <w:rFonts w:hint="eastAsia" w:asciiTheme="majorEastAsia" w:hAnsiTheme="majorEastAsia" w:eastAsiaTheme="majorEastAsia" w:cstheme="majorEastAsia"/>
          <w:kern w:val="0"/>
          <w:sz w:val="24"/>
          <w:u w:val="single"/>
        </w:rPr>
        <w:t xml:space="preserve">  </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分包施工单位为：</w:t>
      </w:r>
      <w:r>
        <w:rPr>
          <w:rFonts w:hint="eastAsia" w:asciiTheme="majorEastAsia" w:hAnsiTheme="majorEastAsia" w:eastAsiaTheme="majorEastAsia" w:cstheme="majorEastAsia"/>
          <w:kern w:val="0"/>
          <w:sz w:val="24"/>
          <w:u w:val="single"/>
        </w:rPr>
        <w:t xml:space="preserve">   </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24、不可抗力</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24.1双方关于不可抗力的约定：</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iCs/>
          <w:sz w:val="24"/>
          <w:u w:val="single"/>
        </w:rPr>
        <w:t>① 七级以上大风连续8小时；② 降雨量30~50毫米/小时的突降暴雨连续天气；③ 降雪量为100MM/H以上或连续三天降雪量300MM；④特大洪水；⑤ 工程场地50KM范围内发生五级以上地震；⑥ 战争、动乱、空中飞行物体坠落或其他非发包人、承包人责任造成的爆炸、火灾等。</w:t>
      </w:r>
      <w:r>
        <w:rPr>
          <w:rFonts w:hint="eastAsia" w:asciiTheme="majorEastAsia" w:hAnsiTheme="majorEastAsia" w:eastAsiaTheme="majorEastAsia" w:cstheme="majorEastAsia"/>
          <w:kern w:val="0"/>
          <w:sz w:val="24"/>
        </w:rPr>
        <w:t>_</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kern w:val="0"/>
          <w:sz w:val="24"/>
        </w:rPr>
        <w:t>24.2</w:t>
      </w:r>
      <w:r>
        <w:rPr>
          <w:rFonts w:hint="eastAsia" w:asciiTheme="majorEastAsia" w:hAnsiTheme="majorEastAsia" w:eastAsiaTheme="majorEastAsia" w:cstheme="majorEastAsia"/>
          <w:bCs/>
          <w:sz w:val="24"/>
          <w:lang w:val="zh-CN"/>
        </w:rPr>
        <w:t>因不可抗力导致的费用及延误的工期由双方按以下方法分别承担：</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(1) 工程本身的损害、因工程损害导致第三人人员伤亡和财产损失以及运至施工场地用于施工的材料和待安装的设备的损害，由发包人承担；</w:t>
      </w:r>
    </w:p>
    <w:p>
      <w:pPr>
        <w:autoSpaceDE w:val="0"/>
        <w:autoSpaceDN w:val="0"/>
        <w:adjustRightInd w:val="0"/>
        <w:spacing w:line="360" w:lineRule="auto"/>
        <w:ind w:left="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(2) 发包人、承包人人员伤亡由其所在单位负责，并承担相应费用；</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(3) 承包人机械设备损坏及停工损失，由承包人承担；</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(4) 停工期间，承包人应监理工程师要求留在施工场地的必要的管理人员及保卫人员的费用由发包人承担；</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(5) 工程所需清理、修复费用，由发包人承担；</w:t>
      </w:r>
    </w:p>
    <w:p>
      <w:pPr>
        <w:autoSpaceDE w:val="0"/>
        <w:autoSpaceDN w:val="0"/>
        <w:adjustRightInd w:val="0"/>
        <w:spacing w:line="360" w:lineRule="auto"/>
        <w:ind w:firstLine="42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(6) 延误的工期相应顺延。</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24.3</w:t>
      </w:r>
      <w:r>
        <w:rPr>
          <w:rFonts w:hint="eastAsia" w:asciiTheme="majorEastAsia" w:hAnsiTheme="majorEastAsia" w:eastAsiaTheme="majorEastAsia" w:cstheme="majorEastAsia"/>
          <w:bCs/>
          <w:sz w:val="24"/>
          <w:lang w:val="zh-CN"/>
        </w:rPr>
        <w:t>因合同一方迟延履行合同后发生不可抗力的，不能免除迟延履行方的相应责任。</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25、保险</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25.1本工程双方约定投保内容如下：</w:t>
      </w:r>
    </w:p>
    <w:p>
      <w:pPr>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（1）发包人投保内容：</w:t>
      </w:r>
      <w:r>
        <w:rPr>
          <w:rFonts w:hint="eastAsia" w:asciiTheme="majorEastAsia" w:hAnsiTheme="majorEastAsia" w:eastAsiaTheme="majorEastAsia" w:cstheme="majorEastAsia"/>
          <w:sz w:val="24"/>
          <w:u w:val="single"/>
        </w:rPr>
        <w:t xml:space="preserve">本合同通用条款44.1条、44.1条保险费由发包人承担。 </w:t>
      </w:r>
    </w:p>
    <w:p>
      <w:pPr>
        <w:widowControl/>
        <w:spacing w:line="360" w:lineRule="auto"/>
        <w:ind w:firstLine="480" w:firstLineChars="200"/>
        <w:rPr>
          <w:rFonts w:hint="eastAsia" w:asciiTheme="majorEastAsia" w:hAnsiTheme="majorEastAsia" w:eastAsiaTheme="majorEastAsia" w:cstheme="majorEastAsia"/>
          <w:b/>
          <w:sz w:val="24"/>
          <w:u w:val="single"/>
        </w:rPr>
      </w:pPr>
      <w:r>
        <w:rPr>
          <w:rFonts w:hint="eastAsia" w:asciiTheme="majorEastAsia" w:hAnsiTheme="majorEastAsia" w:eastAsiaTheme="majorEastAsia" w:cstheme="majorEastAsia"/>
          <w:kern w:val="0"/>
          <w:sz w:val="24"/>
        </w:rPr>
        <w:t>发包人委托承包人办理的保险事项：</w:t>
      </w:r>
      <w:r>
        <w:rPr>
          <w:rFonts w:hint="eastAsia" w:asciiTheme="majorEastAsia" w:hAnsiTheme="majorEastAsia" w:eastAsiaTheme="majorEastAsia" w:cstheme="majorEastAsia"/>
          <w:sz w:val="24"/>
          <w:u w:val="single"/>
        </w:rPr>
        <w:t>由承包人自行办理属于承包人自己应办理的保险。</w:t>
      </w:r>
    </w:p>
    <w:p>
      <w:pPr>
        <w:widowControl/>
        <w:spacing w:line="360" w:lineRule="auto"/>
        <w:ind w:firstLine="480" w:firstLineChars="200"/>
        <w:rPr>
          <w:rFonts w:hint="eastAsia"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（2）承包人投保内容：</w:t>
      </w:r>
      <w:r>
        <w:rPr>
          <w:rFonts w:hint="eastAsia" w:asciiTheme="majorEastAsia" w:hAnsiTheme="majorEastAsia" w:eastAsiaTheme="majorEastAsia" w:cstheme="majorEastAsia"/>
          <w:sz w:val="24"/>
          <w:u w:val="single"/>
        </w:rPr>
        <w:t>执行《通用条款》44.4条。</w:t>
      </w:r>
      <w:r>
        <w:rPr>
          <w:rFonts w:hint="eastAsia" w:asciiTheme="majorEastAsia" w:hAnsiTheme="majorEastAsia" w:eastAsiaTheme="majorEastAsia" w:cstheme="majorEastAsia"/>
          <w:kern w:val="0"/>
          <w:sz w:val="24"/>
          <w:u w:val="single"/>
        </w:rPr>
        <w:t xml:space="preserve"> </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26、担保</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26.1本工程双方约定担保事项如下：</w:t>
      </w:r>
    </w:p>
    <w:p>
      <w:pPr>
        <w:widowControl/>
        <w:spacing w:line="360" w:lineRule="auto"/>
        <w:ind w:firstLine="480" w:firstLineChars="2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（1）发包人向承包人提供支付担保，担保方式为：_____________，担保金额：__________，担保有效期：_____________。</w:t>
      </w:r>
    </w:p>
    <w:p>
      <w:pPr>
        <w:widowControl/>
        <w:spacing w:line="360" w:lineRule="auto"/>
        <w:ind w:firstLine="480" w:firstLineChars="2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（2）承包人向发包人提供履约担保，担保方式为： ____________，担保金额： _______________，担保有效期：__________。</w:t>
      </w:r>
    </w:p>
    <w:p>
      <w:pPr>
        <w:widowControl/>
        <w:spacing w:line="360" w:lineRule="auto"/>
        <w:ind w:firstLine="480" w:firstLineChars="200"/>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（3）双方约定的其他担保事项： ________________________</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27、合同份数</w:t>
      </w:r>
    </w:p>
    <w:p>
      <w:pPr>
        <w:widowControl/>
        <w:spacing w:line="360" w:lineRule="auto"/>
        <w:ind w:firstLine="480" w:firstLineChars="200"/>
        <w:rPr>
          <w:rFonts w:hint="eastAsia" w:asciiTheme="majorEastAsia" w:hAnsiTheme="majorEastAsia" w:eastAsiaTheme="majorEastAsia" w:cstheme="majorEastAsia"/>
          <w:b/>
          <w:kern w:val="0"/>
          <w:sz w:val="24"/>
        </w:rPr>
      </w:pPr>
      <w:r>
        <w:rPr>
          <w:rFonts w:hint="eastAsia" w:asciiTheme="majorEastAsia" w:hAnsiTheme="majorEastAsia" w:eastAsiaTheme="majorEastAsia" w:cstheme="majorEastAsia"/>
          <w:kern w:val="0"/>
          <w:sz w:val="24"/>
        </w:rPr>
        <w:t>27.1双方约定合同正本份数：</w:t>
      </w:r>
      <w:r>
        <w:rPr>
          <w:rFonts w:hint="eastAsia" w:asciiTheme="majorEastAsia" w:hAnsiTheme="majorEastAsia" w:eastAsiaTheme="majorEastAsia" w:cstheme="majorEastAsia"/>
          <w:sz w:val="24"/>
          <w:u w:val="single"/>
        </w:rPr>
        <w:t>本合同正本贰份，双方各执壹份。</w:t>
      </w:r>
    </w:p>
    <w:p>
      <w:pPr>
        <w:widowControl/>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kern w:val="0"/>
          <w:sz w:val="24"/>
        </w:rPr>
        <w:t>27.2双方约定合同副本份数：</w:t>
      </w:r>
      <w:r>
        <w:rPr>
          <w:rFonts w:hint="eastAsia" w:asciiTheme="majorEastAsia" w:hAnsiTheme="majorEastAsia" w:eastAsiaTheme="majorEastAsia" w:cstheme="majorEastAsia"/>
          <w:sz w:val="24"/>
          <w:u w:val="single"/>
        </w:rPr>
        <w:t>本合同副本陆份，双方各执叁份。</w:t>
      </w:r>
    </w:p>
    <w:p>
      <w:pPr>
        <w:widowControl/>
        <w:spacing w:line="360" w:lineRule="auto"/>
        <w:ind w:firstLine="480" w:firstLineChars="200"/>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28、补充条款</w:t>
      </w:r>
    </w:p>
    <w:p>
      <w:pPr>
        <w:autoSpaceDE w:val="0"/>
        <w:autoSpaceDN w:val="0"/>
        <w:adjustRightInd w:val="0"/>
        <w:spacing w:line="360" w:lineRule="auto"/>
        <w:ind w:firstLine="480" w:firstLineChars="200"/>
        <w:rPr>
          <w:rFonts w:hint="eastAsia"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lang w:val="zh-CN"/>
        </w:rPr>
        <w:t>双方根据有关法律、行政法规规定，结合本工程实际，经协商一致后，可对本合同具体化、补充或修改。</w:t>
      </w:r>
    </w:p>
    <w:p>
      <w:pPr>
        <w:autoSpaceDE w:val="0"/>
        <w:autoSpaceDN w:val="0"/>
        <w:adjustRightInd w:val="0"/>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28.1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为本工程单独设立资金账户。</w:t>
      </w:r>
    </w:p>
    <w:p>
      <w:pPr>
        <w:autoSpaceDE w:val="0"/>
        <w:autoSpaceDN w:val="0"/>
        <w:adjustRightInd w:val="0"/>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kern w:val="0"/>
          <w:sz w:val="24"/>
        </w:rPr>
        <w:t xml:space="preserve">28.2 </w:t>
      </w:r>
      <w:r>
        <w:rPr>
          <w:rFonts w:hint="eastAsia" w:asciiTheme="majorEastAsia" w:hAnsiTheme="majorEastAsia" w:eastAsiaTheme="majorEastAsia" w:cstheme="majorEastAsia"/>
          <w:sz w:val="24"/>
        </w:rPr>
        <w:t>如承包人恶意拖欠农民工工资，发包人有权从承包人提交的履约保证金中拨付。</w:t>
      </w:r>
    </w:p>
    <w:p>
      <w:pPr>
        <w:autoSpaceDE w:val="0"/>
        <w:autoSpaceDN w:val="0"/>
        <w:adjustRightInd w:val="0"/>
        <w:spacing w:line="360" w:lineRule="auto"/>
        <w:ind w:firstLine="480" w:firstLineChars="200"/>
        <w:rPr>
          <w:rFonts w:hint="eastAsia" w:asciiTheme="majorEastAsia" w:hAnsiTheme="majorEastAsia" w:eastAsiaTheme="majorEastAsia" w:cstheme="majorEastAsia"/>
          <w:bCs/>
          <w:sz w:val="24"/>
          <w:u w:val="single"/>
          <w:lang w:val="zh-CN"/>
        </w:rPr>
      </w:pPr>
      <w:r>
        <w:rPr>
          <w:rFonts w:hint="eastAsia" w:asciiTheme="majorEastAsia" w:hAnsiTheme="majorEastAsia" w:eastAsiaTheme="majorEastAsia" w:cstheme="majorEastAsia"/>
          <w:sz w:val="24"/>
          <w:u w:val="single"/>
        </w:rPr>
        <w:t>承包人必须按</w:t>
      </w:r>
      <w:r>
        <w:rPr>
          <w:rFonts w:hint="eastAsia" w:asciiTheme="majorEastAsia" w:hAnsiTheme="majorEastAsia" w:eastAsiaTheme="majorEastAsia" w:cstheme="majorEastAsia"/>
          <w:sz w:val="24"/>
          <w:u w:val="single"/>
          <w:lang w:eastAsia="zh-CN"/>
        </w:rPr>
        <w:t>安康</w:t>
      </w:r>
      <w:r>
        <w:rPr>
          <w:rFonts w:hint="eastAsia" w:asciiTheme="majorEastAsia" w:hAnsiTheme="majorEastAsia" w:eastAsiaTheme="majorEastAsia" w:cstheme="majorEastAsia"/>
          <w:sz w:val="24"/>
          <w:u w:val="single"/>
        </w:rPr>
        <w:t>市人民政府令第65号文件 “</w:t>
      </w:r>
      <w:r>
        <w:rPr>
          <w:rFonts w:hint="eastAsia" w:asciiTheme="majorEastAsia" w:hAnsiTheme="majorEastAsia" w:eastAsiaTheme="majorEastAsia" w:cstheme="majorEastAsia"/>
          <w:sz w:val="24"/>
          <w:u w:val="single"/>
          <w:lang w:eastAsia="zh-CN"/>
        </w:rPr>
        <w:t>安康</w:t>
      </w:r>
      <w:r>
        <w:rPr>
          <w:rFonts w:hint="eastAsia" w:asciiTheme="majorEastAsia" w:hAnsiTheme="majorEastAsia" w:eastAsiaTheme="majorEastAsia" w:cstheme="majorEastAsia"/>
          <w:sz w:val="24"/>
          <w:u w:val="single"/>
        </w:rPr>
        <w:t>市农民工工资保障办法”、2007年8月8日颁布的《</w:t>
      </w:r>
      <w:r>
        <w:rPr>
          <w:rFonts w:hint="eastAsia" w:asciiTheme="majorEastAsia" w:hAnsiTheme="majorEastAsia" w:eastAsiaTheme="majorEastAsia" w:cstheme="majorEastAsia"/>
          <w:sz w:val="24"/>
          <w:u w:val="single"/>
          <w:lang w:eastAsia="zh-CN"/>
        </w:rPr>
        <w:t>安康</w:t>
      </w:r>
      <w:r>
        <w:rPr>
          <w:rFonts w:hint="eastAsia" w:asciiTheme="majorEastAsia" w:hAnsiTheme="majorEastAsia" w:eastAsiaTheme="majorEastAsia" w:cstheme="majorEastAsia"/>
          <w:sz w:val="24"/>
          <w:u w:val="single"/>
        </w:rPr>
        <w:t>市农民工工资支付保证金实施细则》的有关规定执行。</w:t>
      </w:r>
      <w:r>
        <w:rPr>
          <w:rFonts w:hint="eastAsia" w:asciiTheme="majorEastAsia" w:hAnsiTheme="majorEastAsia" w:eastAsiaTheme="majorEastAsia" w:cstheme="majorEastAsia"/>
          <w:iCs/>
          <w:sz w:val="24"/>
          <w:u w:val="single"/>
        </w:rPr>
        <w:t>承包人不得拖欠招聘农民工的工资，否则发包人有权在审定的范围内或者人民法院判定的范围内向实际施工人支付欠付的劳务费，并在承包人的未付工程价款中扣除，若因此给发包人造成各种损失，由承包人全部承担。</w:t>
      </w:r>
    </w:p>
    <w:p>
      <w:pPr>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28.3遵守地方政府和有关部门施工时间的规定，如有居民投诉工地噪音等问题承包人负责承担违反上述规定所发生的费用。     </w:t>
      </w:r>
    </w:p>
    <w:p>
      <w:pPr>
        <w:spacing w:line="360" w:lineRule="auto"/>
        <w:ind w:firstLine="48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28.4严格按文明工地施工，设立专用垃圾场，定期将建筑垃圾清理外运。服从发包人管理和门卫管理，遵守发包人的各项规章制度。施工人员及车辆要在发包方办理出入许可证。                              </w:t>
      </w:r>
    </w:p>
    <w:p>
      <w:pPr>
        <w:spacing w:line="360" w:lineRule="auto"/>
        <w:ind w:firstLine="48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28.5现场用电必须按照发包人要求，三相五线制，一机一闸必须带漏电保护，不许用电炉。如施工现场出现用电漏电或短路跳闸，造成停电、影响发包人用电，每次罚款2000元。                                         </w:t>
      </w:r>
    </w:p>
    <w:p>
      <w:pPr>
        <w:spacing w:line="360" w:lineRule="auto"/>
        <w:ind w:firstLine="48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28.6安全管理人员必须持证上岗，并负责检查现场和施工人员安全情况。如监理和发包人管理人员发现有不安全因素存在，经指出仍未纠正的，因承包人的工作缺失，发包人向承包人每次索赔500元。承包人的雇员在从事雇佣活动中因安全生产事故遭受人身损害，发包人向赔偿权利人承担连带赔偿责任后，有权在承包人的未付工程价款中扣除相应的数额，承包人承担全部的责任和损失。                                                                      </w:t>
      </w:r>
    </w:p>
    <w:p>
      <w:pPr>
        <w:spacing w:line="360" w:lineRule="auto"/>
        <w:ind w:firstLine="48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28.7承包人的雇员在从事雇佣活动中因安全生产事故遭受人身损害，发包人向赔偿权利人承担连带赔偿责任后，有权在未付给的工程价款中扣除相应的数额，承包人承担全部的责任和损失。    </w:t>
      </w:r>
    </w:p>
    <w:p>
      <w:pPr>
        <w:pStyle w:val="2"/>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28.8 关于安全防护、文明施工措施费用的其他约定如下：</w:t>
      </w:r>
      <w:r>
        <w:rPr>
          <w:rFonts w:hint="eastAsia" w:asciiTheme="majorEastAsia" w:hAnsiTheme="majorEastAsia" w:eastAsiaTheme="majorEastAsia" w:cstheme="majorEastAsia"/>
          <w:b/>
          <w:iCs/>
          <w:sz w:val="24"/>
        </w:rPr>
        <w:t xml:space="preserve"> </w:t>
      </w:r>
    </w:p>
    <w:p>
      <w:pPr>
        <w:pStyle w:val="2"/>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① 承包人需提供安全防护、文明施工措施费用的支付计划和落实情况，经发包人核实后作为支付文明施工费用的依据。           </w:t>
      </w:r>
    </w:p>
    <w:p>
      <w:pPr>
        <w:pStyle w:val="2"/>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② 工程师对承包人落实安全防护、文明施工措施情况进行现场监理。若发现承包人未落实安全防护、文明施工措施的，有权责令其立即整改。                           </w:t>
      </w:r>
    </w:p>
    <w:p>
      <w:pPr>
        <w:pStyle w:val="2"/>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 xml:space="preserve">③ 发包人和承包人应在财务管理中单独列支安全防护、文明施工措施项目费用的支付情况。                                                                                                                                    </w:t>
      </w:r>
    </w:p>
    <w:p>
      <w:pPr>
        <w:pStyle w:val="2"/>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28.9承包人的项目经理、技术负责人、施工员、安全员、质量员、资料员、材料员、造价员以级专业工种和特殊工种的从业人员均必须持证上岗。</w:t>
      </w:r>
    </w:p>
    <w:p>
      <w:pPr>
        <w:pStyle w:val="2"/>
        <w:spacing w:line="360" w:lineRule="auto"/>
        <w:ind w:firstLine="480" w:firstLineChars="200"/>
        <w:rPr>
          <w:rFonts w:hint="eastAsia" w:asciiTheme="majorEastAsia" w:hAnsiTheme="majorEastAsia" w:eastAsiaTheme="majorEastAsia" w:cstheme="majorEastAsia"/>
          <w:iCs/>
          <w:sz w:val="24"/>
        </w:rPr>
      </w:pPr>
      <w:r>
        <w:rPr>
          <w:rFonts w:hint="eastAsia" w:asciiTheme="majorEastAsia" w:hAnsiTheme="majorEastAsia" w:eastAsiaTheme="majorEastAsia" w:cstheme="majorEastAsia"/>
          <w:iCs/>
          <w:sz w:val="24"/>
        </w:rPr>
        <w:t>28.10如因承包方原因造成严重质量、安全事故，或工期延误在20天以上，发包方认为有必要更换承包方，承包方应在一个月内无条件退场，甲乙双方办理结算事宜。</w:t>
      </w:r>
    </w:p>
    <w:p>
      <w:pPr>
        <w:autoSpaceDE w:val="0"/>
        <w:autoSpaceDN w:val="0"/>
        <w:adjustRightInd w:val="0"/>
        <w:snapToGrid w:val="0"/>
        <w:rPr>
          <w:rFonts w:hint="eastAsia" w:asciiTheme="majorEastAsia" w:hAnsiTheme="majorEastAsia" w:eastAsiaTheme="majorEastAsia" w:cstheme="majorEastAsia"/>
          <w:b/>
          <w:bCs/>
          <w:sz w:val="32"/>
          <w:szCs w:val="32"/>
        </w:rPr>
      </w:pPr>
    </w:p>
    <w:p>
      <w:pPr>
        <w:autoSpaceDE w:val="0"/>
        <w:autoSpaceDN w:val="0"/>
        <w:adjustRightInd w:val="0"/>
        <w:snapToGrid w:val="0"/>
        <w:rPr>
          <w:rFonts w:hint="eastAsia" w:asciiTheme="majorEastAsia" w:hAnsiTheme="majorEastAsia" w:eastAsiaTheme="majorEastAsia" w:cstheme="majorEastAsia"/>
          <w:b/>
          <w:bCs/>
          <w:sz w:val="32"/>
          <w:szCs w:val="32"/>
        </w:rPr>
      </w:pPr>
    </w:p>
    <w:p>
      <w:pPr>
        <w:autoSpaceDE w:val="0"/>
        <w:autoSpaceDN w:val="0"/>
        <w:adjustRightInd w:val="0"/>
        <w:snapToGrid w:val="0"/>
        <w:rPr>
          <w:rFonts w:hint="eastAsia" w:asciiTheme="majorEastAsia" w:hAnsiTheme="majorEastAsia" w:eastAsiaTheme="majorEastAsia" w:cstheme="majorEastAsia"/>
          <w:b/>
          <w:bCs/>
          <w:sz w:val="32"/>
          <w:szCs w:val="32"/>
        </w:rPr>
      </w:pPr>
    </w:p>
    <w:p>
      <w:pPr>
        <w:pStyle w:val="25"/>
        <w:rPr>
          <w:rFonts w:hint="eastAsia" w:asciiTheme="majorEastAsia" w:hAnsiTheme="majorEastAsia" w:eastAsiaTheme="majorEastAsia" w:cstheme="majorEastAsia"/>
          <w:b/>
          <w:bCs/>
          <w:sz w:val="32"/>
          <w:szCs w:val="32"/>
        </w:rPr>
      </w:pPr>
    </w:p>
    <w:p>
      <w:pPr>
        <w:pStyle w:val="25"/>
        <w:rPr>
          <w:rFonts w:hint="eastAsia" w:asciiTheme="majorEastAsia" w:hAnsiTheme="majorEastAsia" w:eastAsiaTheme="majorEastAsia" w:cstheme="majorEastAsia"/>
          <w:b/>
          <w:bCs/>
          <w:sz w:val="32"/>
          <w:szCs w:val="32"/>
        </w:rPr>
      </w:pPr>
    </w:p>
    <w:p>
      <w:pPr>
        <w:autoSpaceDE w:val="0"/>
        <w:autoSpaceDN w:val="0"/>
        <w:adjustRightInd w:val="0"/>
        <w:snapToGrid w:val="0"/>
        <w:rPr>
          <w:rFonts w:hint="eastAsia" w:asciiTheme="majorEastAsia" w:hAnsiTheme="majorEastAsia" w:eastAsiaTheme="majorEastAsia" w:cstheme="majorEastAsia"/>
          <w:b/>
          <w:bCs/>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440" w:lineRule="exact"/>
        <w:ind w:left="0" w:leftChars="0" w:right="0" w:rightChars="0"/>
        <w:jc w:val="center"/>
        <w:textAlignment w:val="auto"/>
        <w:outlineLvl w:val="0"/>
        <w:rPr>
          <w:rFonts w:hint="eastAsia"/>
          <w:b/>
          <w:bCs/>
          <w:sz w:val="36"/>
          <w:szCs w:val="44"/>
          <w:lang w:eastAsia="zh-CN"/>
        </w:rPr>
      </w:pPr>
      <w:r>
        <w:rPr>
          <w:rFonts w:hint="eastAsia" w:asciiTheme="majorEastAsia" w:hAnsiTheme="majorEastAsia" w:eastAsiaTheme="majorEastAsia" w:cstheme="majorEastAsia"/>
          <w:b/>
          <w:color w:val="auto"/>
          <w:sz w:val="40"/>
          <w:szCs w:val="40"/>
          <w:highlight w:val="none"/>
          <w:shd w:val="clear" w:color="auto" w:fill="auto"/>
        </w:rPr>
        <w:t xml:space="preserve"> </w:t>
      </w:r>
      <w:bookmarkStart w:id="157" w:name="_Toc23809"/>
      <w:r>
        <w:rPr>
          <w:rFonts w:hint="eastAsia" w:asciiTheme="majorEastAsia" w:hAnsiTheme="majorEastAsia" w:eastAsiaTheme="majorEastAsia" w:cstheme="majorEastAsia"/>
          <w:b/>
          <w:color w:val="auto"/>
          <w:sz w:val="40"/>
          <w:szCs w:val="40"/>
          <w:highlight w:val="none"/>
          <w:shd w:val="clear" w:color="auto" w:fill="auto"/>
          <w:lang w:eastAsia="zh-CN"/>
        </w:rPr>
        <w:t>工程量清单</w:t>
      </w:r>
      <w:bookmarkEnd w:id="157"/>
    </w:p>
    <w:p>
      <w:pPr>
        <w:spacing w:before="74" w:line="394" w:lineRule="exact"/>
        <w:rPr>
          <w:rFonts w:ascii="宋体" w:hAnsi="宋体" w:eastAsia="宋体" w:cs="宋体"/>
          <w:spacing w:val="9"/>
          <w:position w:val="2"/>
          <w:sz w:val="24"/>
          <w:szCs w:val="24"/>
          <w14:textOutline w14:w="4358" w14:cap="sq" w14:cmpd="sng">
            <w14:solidFill>
              <w14:srgbClr w14:val="000000"/>
            </w14:solidFill>
            <w14:prstDash w14:val="solid"/>
            <w14:bevel/>
          </w14:textOutline>
        </w:rPr>
      </w:pPr>
    </w:p>
    <w:p>
      <w:pPr>
        <w:keepNext w:val="0"/>
        <w:keepLines w:val="0"/>
        <w:pageBreakBefore w:val="0"/>
        <w:kinsoku/>
        <w:wordWrap/>
        <w:overflowPunct/>
        <w:topLinePunct w:val="0"/>
        <w:autoSpaceDE w:val="0"/>
        <w:autoSpaceDN w:val="0"/>
        <w:bidi w:val="0"/>
        <w:adjustRightInd/>
        <w:snapToGrid/>
        <w:spacing w:line="576"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pStyle w:val="15"/>
        <w:keepNext w:val="0"/>
        <w:keepLines w:val="0"/>
        <w:pageBreakBefore w:val="0"/>
        <w:widowControl/>
        <w:kinsoku/>
        <w:wordWrap/>
        <w:overflowPunct/>
        <w:topLinePunct w:val="0"/>
        <w:bidi w:val="0"/>
        <w:adjustRightInd/>
        <w:snapToGrid/>
        <w:spacing w:before="0" w:beforeAutospacing="0" w:after="0" w:afterAutospacing="0" w:line="576"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lang w:val="zh-CN"/>
        </w:rPr>
        <w:t>石泉县城关中学前广场场地改造工程，</w:t>
      </w:r>
      <w:r>
        <w:rPr>
          <w:rFonts w:hint="eastAsia" w:ascii="宋体" w:hAnsi="宋体" w:eastAsia="宋体" w:cs="宋体"/>
          <w:sz w:val="24"/>
          <w:szCs w:val="24"/>
        </w:rPr>
        <w:t>建设地点：本项目位于安康市</w:t>
      </w:r>
      <w:r>
        <w:rPr>
          <w:rFonts w:hint="eastAsia" w:ascii="宋体" w:hAnsi="宋体" w:eastAsia="宋体" w:cs="宋体"/>
          <w:sz w:val="24"/>
          <w:szCs w:val="24"/>
          <w:lang w:eastAsia="zh-CN"/>
        </w:rPr>
        <w:t>石泉县城关中学。</w:t>
      </w:r>
      <w:r>
        <w:rPr>
          <w:rFonts w:hint="eastAsia" w:ascii="宋体" w:hAnsi="宋体" w:eastAsia="宋体" w:cs="宋体"/>
          <w:color w:val="auto"/>
          <w:sz w:val="24"/>
          <w:szCs w:val="24"/>
          <w:lang w:val="en-US" w:eastAsia="zh-CN"/>
        </w:rPr>
        <w:t>主要内</w:t>
      </w:r>
      <w:r>
        <w:rPr>
          <w:rFonts w:hint="eastAsia" w:ascii="宋体" w:hAnsi="宋体" w:eastAsia="宋体" w:cs="宋体"/>
          <w:bCs/>
          <w:sz w:val="24"/>
          <w:szCs w:val="24"/>
          <w:lang w:val="en-US" w:eastAsia="zh-CN"/>
        </w:rPr>
        <w:t>容为：前广场场地改造，路面铺筑彩色沥青混凝土，规划停车位。</w:t>
      </w:r>
    </w:p>
    <w:p>
      <w:pPr>
        <w:keepNext w:val="0"/>
        <w:keepLines w:val="0"/>
        <w:pageBreakBefore w:val="0"/>
        <w:kinsoku/>
        <w:wordWrap/>
        <w:overflowPunct/>
        <w:topLinePunct w:val="0"/>
        <w:bidi w:val="0"/>
        <w:adjustRightInd/>
        <w:snapToGrid/>
        <w:spacing w:line="576"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具体内容详见设计图纸及工程量清单。</w:t>
      </w:r>
    </w:p>
    <w:p>
      <w:pPr>
        <w:keepNext w:val="0"/>
        <w:keepLines w:val="0"/>
        <w:pageBreakBefore w:val="0"/>
        <w:kinsoku/>
        <w:wordWrap/>
        <w:overflowPunct/>
        <w:topLinePunct w:val="0"/>
        <w:bidi w:val="0"/>
        <w:adjustRightInd/>
        <w:snapToGrid/>
        <w:spacing w:line="576"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二、编制依据</w:t>
      </w:r>
    </w:p>
    <w:p>
      <w:pPr>
        <w:keepNext w:val="0"/>
        <w:keepLines w:val="0"/>
        <w:pageBreakBefore w:val="0"/>
        <w:kinsoku/>
        <w:wordWrap/>
        <w:overflowPunct/>
        <w:topLinePunct w:val="0"/>
        <w:autoSpaceDE w:val="0"/>
        <w:autoSpaceDN w:val="0"/>
        <w:bidi w:val="0"/>
        <w:adjustRightInd/>
        <w:snapToGrid/>
        <w:spacing w:line="576"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10"/>
          <w:sz w:val="24"/>
          <w:szCs w:val="24"/>
        </w:rPr>
        <w:t>依据《2009陕西省建设工程工程量清单计价规则》，执行《2004陕西省建筑、市政、安装、绿化、园林工程量消耗量定额》、《2009陕西省建设工程工程量清单计价费率》。</w:t>
      </w:r>
    </w:p>
    <w:p>
      <w:pPr>
        <w:keepNext w:val="0"/>
        <w:keepLines w:val="0"/>
        <w:pageBreakBefore w:val="0"/>
        <w:kinsoku/>
        <w:wordWrap/>
        <w:overflowPunct/>
        <w:topLinePunct w:val="0"/>
        <w:autoSpaceDE w:val="0"/>
        <w:autoSpaceDN w:val="0"/>
        <w:bidi w:val="0"/>
        <w:adjustRightInd/>
        <w:snapToGrid/>
        <w:spacing w:line="576"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2.最高限价材料价格执行《安康工程造价管理信息》202</w:t>
      </w:r>
      <w:r>
        <w:rPr>
          <w:rFonts w:hint="eastAsia" w:ascii="宋体" w:hAnsi="宋体" w:eastAsia="宋体" w:cs="宋体"/>
          <w:sz w:val="24"/>
          <w:szCs w:val="24"/>
          <w:lang w:val="en-US" w:eastAsia="zh-CN"/>
        </w:rPr>
        <w:t>3</w:t>
      </w:r>
      <w:r>
        <w:rPr>
          <w:rFonts w:hint="eastAsia" w:ascii="宋体" w:hAnsi="宋体" w:eastAsia="宋体" w:cs="宋体"/>
          <w:sz w:val="24"/>
          <w:szCs w:val="24"/>
        </w:rPr>
        <w:t>年第</w:t>
      </w:r>
      <w:r>
        <w:rPr>
          <w:rFonts w:hint="eastAsia" w:ascii="宋体" w:hAnsi="宋体" w:eastAsia="宋体" w:cs="宋体"/>
          <w:sz w:val="24"/>
          <w:szCs w:val="24"/>
          <w:lang w:val="en-US" w:eastAsia="zh-CN"/>
        </w:rPr>
        <w:t>1</w:t>
      </w:r>
      <w:r>
        <w:rPr>
          <w:rFonts w:hint="eastAsia" w:ascii="宋体" w:hAnsi="宋体" w:eastAsia="宋体" w:cs="宋体"/>
          <w:sz w:val="24"/>
          <w:szCs w:val="24"/>
        </w:rPr>
        <w:t>期（202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eastAsia="zh-CN"/>
        </w:rPr>
        <w:t>陕西</w:t>
      </w:r>
      <w:r>
        <w:rPr>
          <w:rFonts w:hint="eastAsia" w:ascii="宋体" w:hAnsi="宋体" w:eastAsia="宋体" w:cs="宋体"/>
          <w:sz w:val="24"/>
          <w:szCs w:val="24"/>
        </w:rPr>
        <w:t>工程造价</w:t>
      </w:r>
      <w:r>
        <w:rPr>
          <w:rFonts w:hint="eastAsia" w:ascii="宋体" w:hAnsi="宋体" w:eastAsia="宋体" w:cs="宋体"/>
          <w:sz w:val="24"/>
          <w:szCs w:val="24"/>
          <w:lang w:eastAsia="zh-CN"/>
        </w:rPr>
        <w:t>信息</w:t>
      </w:r>
      <w:r>
        <w:rPr>
          <w:rFonts w:hint="eastAsia" w:ascii="宋体" w:hAnsi="宋体" w:eastAsia="宋体" w:cs="宋体"/>
          <w:sz w:val="24"/>
          <w:szCs w:val="24"/>
          <w:lang w:val="en-US" w:eastAsia="zh-CN"/>
        </w:rPr>
        <w:t>2023第6期，</w:t>
      </w:r>
      <w:r>
        <w:rPr>
          <w:rFonts w:hint="eastAsia" w:ascii="宋体" w:hAnsi="宋体" w:eastAsia="宋体" w:cs="宋体"/>
          <w:sz w:val="24"/>
          <w:szCs w:val="24"/>
        </w:rPr>
        <w:t>信息价未有的咨询本地市场价</w:t>
      </w:r>
      <w:r>
        <w:rPr>
          <w:rFonts w:hint="eastAsia" w:ascii="宋体" w:hAnsi="宋体" w:eastAsia="宋体" w:cs="宋体"/>
          <w:sz w:val="24"/>
          <w:szCs w:val="24"/>
          <w:lang w:eastAsia="zh-CN"/>
        </w:rPr>
        <w:t>以及广材网询价</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576"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3.人工费调整及安全文明施工费率执行陕建发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1097</w:t>
      </w:r>
      <w:r>
        <w:rPr>
          <w:rFonts w:hint="eastAsia" w:ascii="宋体" w:hAnsi="宋体" w:eastAsia="宋体" w:cs="宋体"/>
          <w:sz w:val="24"/>
          <w:szCs w:val="24"/>
        </w:rPr>
        <w:t>号文件。</w:t>
      </w:r>
    </w:p>
    <w:p>
      <w:pPr>
        <w:keepNext w:val="0"/>
        <w:keepLines w:val="0"/>
        <w:pageBreakBefore w:val="0"/>
        <w:kinsoku/>
        <w:wordWrap/>
        <w:overflowPunct/>
        <w:topLinePunct w:val="0"/>
        <w:autoSpaceDE w:val="0"/>
        <w:autoSpaceDN w:val="0"/>
        <w:bidi w:val="0"/>
        <w:adjustRightInd/>
        <w:snapToGrid/>
        <w:spacing w:line="576"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4.税金调整根据陕建发</w:t>
      </w:r>
      <w:r>
        <w:rPr>
          <w:rFonts w:hint="eastAsia" w:ascii="宋体" w:hAnsi="宋体" w:eastAsia="宋体" w:cs="宋体"/>
          <w:sz w:val="24"/>
          <w:szCs w:val="24"/>
          <w:lang w:val="en-US" w:eastAsia="zh-CN"/>
        </w:rPr>
        <w:t>【2019】</w:t>
      </w:r>
      <w:r>
        <w:rPr>
          <w:rFonts w:hint="eastAsia" w:ascii="宋体" w:hAnsi="宋体" w:eastAsia="宋体" w:cs="宋体"/>
          <w:sz w:val="24"/>
          <w:szCs w:val="24"/>
        </w:rPr>
        <w:t>45号文，增值税调整方法文件调整计入造价。</w:t>
      </w:r>
    </w:p>
    <w:p>
      <w:pPr>
        <w:keepNext w:val="0"/>
        <w:keepLines w:val="0"/>
        <w:pageBreakBefore w:val="0"/>
        <w:kinsoku/>
        <w:wordWrap/>
        <w:overflowPunct/>
        <w:topLinePunct w:val="0"/>
        <w:autoSpaceDE w:val="0"/>
        <w:autoSpaceDN w:val="0"/>
        <w:bidi w:val="0"/>
        <w:adjustRightInd/>
        <w:snapToGrid/>
        <w:spacing w:line="576"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5.安全文明施工费执行</w:t>
      </w:r>
      <w:r>
        <w:rPr>
          <w:rFonts w:hint="eastAsia" w:ascii="宋体" w:hAnsi="宋体" w:eastAsia="宋体" w:cs="宋体"/>
          <w:color w:val="000000"/>
          <w:kern w:val="0"/>
          <w:sz w:val="24"/>
          <w:szCs w:val="24"/>
        </w:rPr>
        <w:t>陕建发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2019</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1246号</w:t>
      </w:r>
      <w:r>
        <w:rPr>
          <w:rFonts w:hint="eastAsia" w:ascii="宋体" w:hAnsi="宋体" w:eastAsia="宋体" w:cs="宋体"/>
          <w:color w:val="000000"/>
          <w:kern w:val="0"/>
          <w:sz w:val="24"/>
          <w:szCs w:val="24"/>
          <w:lang w:eastAsia="zh-CN"/>
        </w:rPr>
        <w:t>文件</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snapToGrid/>
        <w:spacing w:line="576"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6.劳保统筹执行陕建发【2021】61号</w:t>
      </w:r>
      <w:r>
        <w:rPr>
          <w:rFonts w:hint="eastAsia" w:ascii="宋体" w:hAnsi="宋体" w:eastAsia="宋体" w:cs="宋体"/>
          <w:sz w:val="24"/>
          <w:szCs w:val="24"/>
        </w:rPr>
        <w:t>文件</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val="0"/>
        <w:autoSpaceDN w:val="0"/>
        <w:bidi w:val="0"/>
        <w:adjustRightInd/>
        <w:snapToGrid/>
        <w:spacing w:line="576"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.施工设计图</w:t>
      </w:r>
      <w:r>
        <w:rPr>
          <w:rFonts w:hint="eastAsia" w:ascii="宋体" w:hAnsi="宋体" w:eastAsia="宋体" w:cs="宋体"/>
          <w:sz w:val="24"/>
          <w:szCs w:val="24"/>
          <w:lang w:eastAsia="zh-CN"/>
        </w:rPr>
        <w:t>、及图</w:t>
      </w:r>
      <w:r>
        <w:rPr>
          <w:rFonts w:hint="eastAsia" w:ascii="宋体" w:hAnsi="宋体" w:eastAsia="宋体" w:cs="宋体"/>
          <w:sz w:val="24"/>
          <w:szCs w:val="24"/>
        </w:rPr>
        <w:t>中选用的相关标准图集。</w:t>
      </w:r>
    </w:p>
    <w:p>
      <w:pPr>
        <w:keepNext w:val="0"/>
        <w:keepLines w:val="0"/>
        <w:pageBreakBefore w:val="0"/>
        <w:widowControl w:val="0"/>
        <w:kinsoku/>
        <w:wordWrap/>
        <w:overflowPunct/>
        <w:topLinePunct w:val="0"/>
        <w:autoSpaceDE w:val="0"/>
        <w:autoSpaceDN w:val="0"/>
        <w:bidi w:val="0"/>
        <w:adjustRightInd/>
        <w:snapToGrid/>
        <w:spacing w:line="576" w:lineRule="exact"/>
        <w:ind w:left="0" w:leftChars="0" w:right="0" w:rightChars="0"/>
        <w:textAlignment w:val="auto"/>
        <w:outlineLvl w:val="0"/>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val="zh-CN"/>
        </w:rPr>
        <w:t>电子版文件：</w:t>
      </w:r>
      <w:r>
        <w:rPr>
          <w:rFonts w:hint="eastAsia" w:ascii="宋体" w:hAnsi="宋体" w:eastAsia="宋体" w:cs="宋体"/>
          <w:b/>
          <w:bCs/>
          <w:sz w:val="24"/>
          <w:szCs w:val="24"/>
          <w:lang w:val="en-US" w:eastAsia="zh-CN"/>
        </w:rPr>
        <w:t>广联达计价云平台GCCP6.0</w:t>
      </w: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drawing>
          <wp:inline distT="0" distB="0" distL="114300" distR="114300">
            <wp:extent cx="6182360" cy="8727440"/>
            <wp:effectExtent l="0" t="0" r="5080" b="5080"/>
            <wp:docPr id="14" name="图片 14" descr="（清单）石泉县城关中学前广场场地改造工程(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清单）石泉县城关中学前广场场地改造工程(3)_00"/>
                    <pic:cNvPicPr>
                      <a:picLocks noChangeAspect="1"/>
                    </pic:cNvPicPr>
                  </pic:nvPicPr>
                  <pic:blipFill>
                    <a:blip r:embed="rId8"/>
                    <a:stretch>
                      <a:fillRect/>
                    </a:stretch>
                  </pic:blipFill>
                  <pic:spPr>
                    <a:xfrm>
                      <a:off x="0" y="0"/>
                      <a:ext cx="6182360" cy="8727440"/>
                    </a:xfrm>
                    <a:prstGeom prst="rect">
                      <a:avLst/>
                    </a:prstGeom>
                  </pic:spPr>
                </pic:pic>
              </a:graphicData>
            </a:graphic>
          </wp:inline>
        </w:drawing>
      </w:r>
      <w:r>
        <w:rPr>
          <w:rFonts w:hint="eastAsia" w:asciiTheme="majorEastAsia" w:hAnsiTheme="majorEastAsia" w:eastAsiaTheme="majorEastAsia" w:cstheme="majorEastAsia"/>
          <w:lang w:eastAsia="zh-CN"/>
        </w:rPr>
        <w:drawing>
          <wp:inline distT="0" distB="0" distL="114300" distR="114300">
            <wp:extent cx="6182360" cy="8727440"/>
            <wp:effectExtent l="0" t="0" r="5080" b="5080"/>
            <wp:docPr id="13" name="图片 13" descr="（清单）石泉县城关中学前广场场地改造工程(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清单）石泉县城关中学前广场场地改造工程(3)_01"/>
                    <pic:cNvPicPr>
                      <a:picLocks noChangeAspect="1"/>
                    </pic:cNvPicPr>
                  </pic:nvPicPr>
                  <pic:blipFill>
                    <a:blip r:embed="rId9"/>
                    <a:stretch>
                      <a:fillRect/>
                    </a:stretch>
                  </pic:blipFill>
                  <pic:spPr>
                    <a:xfrm>
                      <a:off x="0" y="0"/>
                      <a:ext cx="6182360" cy="8727440"/>
                    </a:xfrm>
                    <a:prstGeom prst="rect">
                      <a:avLst/>
                    </a:prstGeom>
                  </pic:spPr>
                </pic:pic>
              </a:graphicData>
            </a:graphic>
          </wp:inline>
        </w:drawing>
      </w:r>
      <w:r>
        <w:rPr>
          <w:rFonts w:hint="eastAsia" w:asciiTheme="majorEastAsia" w:hAnsiTheme="majorEastAsia" w:eastAsiaTheme="majorEastAsia" w:cstheme="majorEastAsia"/>
          <w:lang w:eastAsia="zh-CN"/>
        </w:rPr>
        <w:drawing>
          <wp:inline distT="0" distB="0" distL="114300" distR="114300">
            <wp:extent cx="6182360" cy="8727440"/>
            <wp:effectExtent l="0" t="0" r="5080" b="5080"/>
            <wp:docPr id="12" name="图片 12" descr="（清单）石泉县城关中学前广场场地改造工程(3)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清单）石泉县城关中学前广场场地改造工程(3)_02"/>
                    <pic:cNvPicPr>
                      <a:picLocks noChangeAspect="1"/>
                    </pic:cNvPicPr>
                  </pic:nvPicPr>
                  <pic:blipFill>
                    <a:blip r:embed="rId10"/>
                    <a:stretch>
                      <a:fillRect/>
                    </a:stretch>
                  </pic:blipFill>
                  <pic:spPr>
                    <a:xfrm>
                      <a:off x="0" y="0"/>
                      <a:ext cx="6182360" cy="8727440"/>
                    </a:xfrm>
                    <a:prstGeom prst="rect">
                      <a:avLst/>
                    </a:prstGeom>
                  </pic:spPr>
                </pic:pic>
              </a:graphicData>
            </a:graphic>
          </wp:inline>
        </w:drawing>
      </w:r>
      <w:r>
        <w:rPr>
          <w:rFonts w:hint="eastAsia" w:asciiTheme="majorEastAsia" w:hAnsiTheme="majorEastAsia" w:eastAsiaTheme="majorEastAsia" w:cstheme="majorEastAsia"/>
          <w:lang w:eastAsia="zh-CN"/>
        </w:rPr>
        <w:drawing>
          <wp:inline distT="0" distB="0" distL="114300" distR="114300">
            <wp:extent cx="6182360" cy="8727440"/>
            <wp:effectExtent l="0" t="0" r="5080" b="5080"/>
            <wp:docPr id="11" name="图片 11" descr="（清单）石泉县城关中学前广场场地改造工程(3)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清单）石泉县城关中学前广场场地改造工程(3)_03"/>
                    <pic:cNvPicPr>
                      <a:picLocks noChangeAspect="1"/>
                    </pic:cNvPicPr>
                  </pic:nvPicPr>
                  <pic:blipFill>
                    <a:blip r:embed="rId11"/>
                    <a:stretch>
                      <a:fillRect/>
                    </a:stretch>
                  </pic:blipFill>
                  <pic:spPr>
                    <a:xfrm>
                      <a:off x="0" y="0"/>
                      <a:ext cx="6182360" cy="8727440"/>
                    </a:xfrm>
                    <a:prstGeom prst="rect">
                      <a:avLst/>
                    </a:prstGeom>
                  </pic:spPr>
                </pic:pic>
              </a:graphicData>
            </a:graphic>
          </wp:inline>
        </w:drawing>
      </w:r>
    </w:p>
    <w:p>
      <w:pPr>
        <w:pStyle w:val="16"/>
        <w:ind w:left="0" w:leftChars="0" w:firstLine="0" w:firstLineChars="0"/>
        <w:rPr>
          <w:rFonts w:hint="eastAsia" w:asciiTheme="majorEastAsia" w:hAnsiTheme="majorEastAsia" w:eastAsiaTheme="majorEastAsia" w:cstheme="majorEastAsia"/>
        </w:rPr>
      </w:pPr>
    </w:p>
    <w:p>
      <w:pPr>
        <w:autoSpaceDE w:val="0"/>
        <w:autoSpaceDN w:val="0"/>
        <w:adjustRightInd w:val="0"/>
        <w:snapToGrid w:val="0"/>
        <w:spacing w:line="360" w:lineRule="auto"/>
        <w:jc w:val="center"/>
        <w:outlineLvl w:val="0"/>
        <w:rPr>
          <w:rFonts w:hint="eastAsia" w:asciiTheme="majorEastAsia" w:hAnsiTheme="majorEastAsia" w:eastAsiaTheme="majorEastAsia" w:cstheme="majorEastAsia"/>
          <w:b/>
          <w:sz w:val="40"/>
          <w:szCs w:val="40"/>
          <w:shd w:val="clear" w:color="auto" w:fill="auto"/>
        </w:rPr>
      </w:pPr>
      <w:bookmarkStart w:id="158" w:name="_Toc10687"/>
      <w:r>
        <w:rPr>
          <w:rFonts w:hint="eastAsia" w:asciiTheme="majorEastAsia" w:hAnsiTheme="majorEastAsia" w:eastAsiaTheme="majorEastAsia" w:cstheme="majorEastAsia"/>
          <w:b/>
          <w:bCs/>
          <w:sz w:val="40"/>
          <w:szCs w:val="40"/>
          <w:shd w:val="clear" w:color="auto" w:fill="auto"/>
        </w:rPr>
        <w:t>第</w:t>
      </w:r>
      <w:r>
        <w:rPr>
          <w:rFonts w:hint="eastAsia" w:asciiTheme="majorEastAsia" w:hAnsiTheme="majorEastAsia" w:eastAsiaTheme="majorEastAsia" w:cstheme="majorEastAsia"/>
          <w:b/>
          <w:bCs/>
          <w:sz w:val="40"/>
          <w:szCs w:val="40"/>
          <w:shd w:val="clear" w:color="auto" w:fill="auto"/>
          <w:lang w:eastAsia="zh-CN"/>
        </w:rPr>
        <w:t>六</w:t>
      </w:r>
      <w:r>
        <w:rPr>
          <w:rFonts w:hint="eastAsia" w:asciiTheme="majorEastAsia" w:hAnsiTheme="majorEastAsia" w:eastAsiaTheme="majorEastAsia" w:cstheme="majorEastAsia"/>
          <w:b/>
          <w:bCs/>
          <w:sz w:val="40"/>
          <w:szCs w:val="40"/>
          <w:shd w:val="clear" w:color="auto" w:fill="auto"/>
        </w:rPr>
        <w:t xml:space="preserve">章 </w:t>
      </w:r>
      <w:r>
        <w:rPr>
          <w:rFonts w:hint="eastAsia" w:asciiTheme="majorEastAsia" w:hAnsiTheme="majorEastAsia" w:eastAsiaTheme="majorEastAsia" w:cstheme="majorEastAsia"/>
          <w:b/>
          <w:bCs/>
          <w:sz w:val="40"/>
          <w:szCs w:val="40"/>
          <w:shd w:val="clear" w:color="auto" w:fill="auto"/>
          <w:lang w:val="zh-CN"/>
        </w:rPr>
        <w:t>投标文件基本格式</w:t>
      </w:r>
      <w:bookmarkEnd w:id="158"/>
    </w:p>
    <w:p>
      <w:pPr>
        <w:spacing w:line="20" w:lineRule="atLeast"/>
        <w:jc w:val="both"/>
        <w:outlineLvl w:val="0"/>
        <w:rPr>
          <w:rFonts w:hint="eastAsia" w:asciiTheme="majorEastAsia" w:hAnsiTheme="majorEastAsia" w:eastAsiaTheme="majorEastAsia" w:cstheme="majorEastAsia"/>
          <w:b/>
          <w:bCs/>
          <w:sz w:val="32"/>
          <w:szCs w:val="32"/>
          <w:shd w:val="clear" w:color="auto" w:fill="auto"/>
        </w:rPr>
      </w:pPr>
      <w:bookmarkStart w:id="159" w:name="_Toc28604"/>
      <w:r>
        <w:rPr>
          <w:rFonts w:hint="eastAsia" w:asciiTheme="majorEastAsia" w:hAnsiTheme="majorEastAsia" w:eastAsiaTheme="majorEastAsia" w:cstheme="majorEastAsia"/>
          <w:b/>
          <w:sz w:val="28"/>
          <w:szCs w:val="28"/>
          <w:shd w:val="clear" w:color="auto" w:fill="auto"/>
        </w:rPr>
        <w:t>项目编号：</w:t>
      </w:r>
      <w:bookmarkEnd w:id="159"/>
    </w:p>
    <w:p>
      <w:pPr>
        <w:adjustRightInd w:val="0"/>
        <w:snapToGrid w:val="0"/>
        <w:spacing w:line="360" w:lineRule="auto"/>
        <w:ind w:left="-62" w:leftChars="-89" w:right="-187" w:rightChars="-89" w:hanging="125" w:hangingChars="39"/>
        <w:jc w:val="center"/>
        <w:rPr>
          <w:rFonts w:hint="eastAsia" w:asciiTheme="majorEastAsia" w:hAnsiTheme="majorEastAsia" w:eastAsiaTheme="majorEastAsia" w:cstheme="majorEastAsia"/>
          <w:b/>
          <w:sz w:val="32"/>
          <w:szCs w:val="32"/>
          <w:shd w:val="clear" w:color="auto" w:fill="auto"/>
        </w:rPr>
      </w:pPr>
    </w:p>
    <w:p>
      <w:pPr>
        <w:spacing w:line="480" w:lineRule="auto"/>
        <w:jc w:val="center"/>
        <w:outlineLvl w:val="0"/>
        <w:rPr>
          <w:rFonts w:hint="eastAsia" w:asciiTheme="majorEastAsia" w:hAnsiTheme="majorEastAsia" w:eastAsiaTheme="majorEastAsia" w:cstheme="majorEastAsia"/>
          <w:b/>
          <w:bCs w:val="0"/>
          <w:sz w:val="50"/>
          <w:szCs w:val="50"/>
          <w:shd w:val="clear" w:color="auto" w:fill="auto"/>
          <w:lang w:val="en-US" w:eastAsia="zh-CN"/>
        </w:rPr>
      </w:pPr>
      <w:r>
        <w:rPr>
          <w:rFonts w:hint="eastAsia" w:asciiTheme="majorEastAsia" w:hAnsiTheme="majorEastAsia" w:eastAsiaTheme="majorEastAsia" w:cstheme="majorEastAsia"/>
          <w:b/>
          <w:bCs w:val="0"/>
          <w:sz w:val="50"/>
          <w:szCs w:val="50"/>
          <w:u w:val="thick"/>
          <w:shd w:val="clear" w:color="auto" w:fill="auto"/>
          <w:lang w:val="en-US" w:eastAsia="zh-CN"/>
        </w:rPr>
        <w:t xml:space="preserve">                          </w:t>
      </w:r>
      <w:bookmarkStart w:id="160" w:name="_Toc18101"/>
      <w:r>
        <w:rPr>
          <w:rFonts w:hint="eastAsia" w:asciiTheme="majorEastAsia" w:hAnsiTheme="majorEastAsia" w:eastAsiaTheme="majorEastAsia" w:cstheme="majorEastAsia"/>
          <w:b/>
          <w:bCs w:val="0"/>
          <w:sz w:val="50"/>
          <w:szCs w:val="50"/>
          <w:shd w:val="clear" w:color="auto" w:fill="auto"/>
          <w:lang w:val="en-US" w:eastAsia="zh-CN"/>
        </w:rPr>
        <w:t>项目</w:t>
      </w:r>
      <w:bookmarkEnd w:id="160"/>
    </w:p>
    <w:p>
      <w:pPr>
        <w:spacing w:line="20" w:lineRule="atLeast"/>
        <w:rPr>
          <w:rFonts w:hint="eastAsia" w:asciiTheme="majorEastAsia" w:hAnsiTheme="majorEastAsia" w:eastAsiaTheme="majorEastAsia" w:cstheme="majorEastAsia"/>
          <w:sz w:val="72"/>
          <w:szCs w:val="72"/>
          <w:shd w:val="clear" w:color="auto" w:fill="auto"/>
        </w:rPr>
      </w:pPr>
    </w:p>
    <w:p>
      <w:pPr>
        <w:spacing w:line="20" w:lineRule="atLeast"/>
        <w:jc w:val="center"/>
        <w:outlineLvl w:val="0"/>
        <w:rPr>
          <w:rFonts w:hint="eastAsia" w:asciiTheme="majorEastAsia" w:hAnsiTheme="majorEastAsia" w:eastAsiaTheme="majorEastAsia" w:cstheme="majorEastAsia"/>
          <w:b/>
          <w:sz w:val="72"/>
          <w:szCs w:val="72"/>
          <w:shd w:val="clear" w:color="auto" w:fill="auto"/>
          <w:lang w:eastAsia="zh-CN"/>
        </w:rPr>
      </w:pPr>
      <w:bookmarkStart w:id="161" w:name="_Toc31211"/>
      <w:r>
        <w:rPr>
          <w:rFonts w:hint="eastAsia" w:asciiTheme="majorEastAsia" w:hAnsiTheme="majorEastAsia" w:eastAsiaTheme="majorEastAsia" w:cstheme="majorEastAsia"/>
          <w:b/>
          <w:sz w:val="72"/>
          <w:szCs w:val="72"/>
          <w:shd w:val="clear" w:color="auto" w:fill="auto"/>
          <w:lang w:eastAsia="zh-CN"/>
        </w:rPr>
        <w:t>投</w:t>
      </w:r>
      <w:r>
        <w:rPr>
          <w:rFonts w:hint="eastAsia" w:asciiTheme="majorEastAsia" w:hAnsiTheme="majorEastAsia" w:eastAsiaTheme="majorEastAsia" w:cstheme="majorEastAsia"/>
          <w:b/>
          <w:sz w:val="72"/>
          <w:szCs w:val="72"/>
          <w:shd w:val="clear" w:color="auto" w:fill="auto"/>
          <w:lang w:val="en-US" w:eastAsia="zh-CN"/>
        </w:rPr>
        <w:t xml:space="preserve"> </w:t>
      </w:r>
      <w:r>
        <w:rPr>
          <w:rFonts w:hint="eastAsia" w:asciiTheme="majorEastAsia" w:hAnsiTheme="majorEastAsia" w:eastAsiaTheme="majorEastAsia" w:cstheme="majorEastAsia"/>
          <w:b/>
          <w:sz w:val="72"/>
          <w:szCs w:val="72"/>
          <w:shd w:val="clear" w:color="auto" w:fill="auto"/>
          <w:lang w:eastAsia="zh-CN"/>
        </w:rPr>
        <w:t>标</w:t>
      </w:r>
      <w:r>
        <w:rPr>
          <w:rFonts w:hint="eastAsia" w:asciiTheme="majorEastAsia" w:hAnsiTheme="majorEastAsia" w:eastAsiaTheme="majorEastAsia" w:cstheme="majorEastAsia"/>
          <w:b/>
          <w:sz w:val="72"/>
          <w:szCs w:val="72"/>
          <w:shd w:val="clear" w:color="auto" w:fill="auto"/>
          <w:lang w:val="en-US" w:eastAsia="zh-CN"/>
        </w:rPr>
        <w:t xml:space="preserve"> </w:t>
      </w:r>
      <w:r>
        <w:rPr>
          <w:rFonts w:hint="eastAsia" w:asciiTheme="majorEastAsia" w:hAnsiTheme="majorEastAsia" w:eastAsiaTheme="majorEastAsia" w:cstheme="majorEastAsia"/>
          <w:b/>
          <w:sz w:val="72"/>
          <w:szCs w:val="72"/>
          <w:shd w:val="clear" w:color="auto" w:fill="auto"/>
          <w:lang w:eastAsia="zh-CN"/>
        </w:rPr>
        <w:t>文</w:t>
      </w:r>
      <w:r>
        <w:rPr>
          <w:rFonts w:hint="eastAsia" w:asciiTheme="majorEastAsia" w:hAnsiTheme="majorEastAsia" w:eastAsiaTheme="majorEastAsia" w:cstheme="majorEastAsia"/>
          <w:b/>
          <w:sz w:val="72"/>
          <w:szCs w:val="72"/>
          <w:shd w:val="clear" w:color="auto" w:fill="auto"/>
          <w:lang w:val="en-US" w:eastAsia="zh-CN"/>
        </w:rPr>
        <w:t xml:space="preserve"> </w:t>
      </w:r>
      <w:r>
        <w:rPr>
          <w:rFonts w:hint="eastAsia" w:asciiTheme="majorEastAsia" w:hAnsiTheme="majorEastAsia" w:eastAsiaTheme="majorEastAsia" w:cstheme="majorEastAsia"/>
          <w:b/>
          <w:sz w:val="72"/>
          <w:szCs w:val="72"/>
          <w:shd w:val="clear" w:color="auto" w:fill="auto"/>
          <w:lang w:eastAsia="zh-CN"/>
        </w:rPr>
        <w:t>件</w:t>
      </w:r>
      <w:bookmarkEnd w:id="161"/>
    </w:p>
    <w:p>
      <w:pPr>
        <w:pStyle w:val="16"/>
        <w:rPr>
          <w:rFonts w:hint="eastAsia" w:asciiTheme="majorEastAsia" w:hAnsiTheme="majorEastAsia" w:eastAsiaTheme="majorEastAsia" w:cstheme="majorEastAsia"/>
          <w:b/>
          <w:bCs/>
          <w:sz w:val="32"/>
          <w:szCs w:val="32"/>
          <w:shd w:val="clear" w:color="auto" w:fill="auto"/>
        </w:rPr>
      </w:pPr>
    </w:p>
    <w:p>
      <w:pPr>
        <w:pStyle w:val="16"/>
        <w:rPr>
          <w:rFonts w:hint="eastAsia" w:asciiTheme="majorEastAsia" w:hAnsiTheme="majorEastAsia" w:eastAsiaTheme="majorEastAsia" w:cstheme="majorEastAsia"/>
          <w:b/>
          <w:bCs/>
          <w:sz w:val="32"/>
          <w:szCs w:val="32"/>
          <w:shd w:val="clear" w:color="auto" w:fill="auto"/>
        </w:rPr>
      </w:pPr>
    </w:p>
    <w:p>
      <w:pPr>
        <w:spacing w:line="20" w:lineRule="atLeast"/>
        <w:rPr>
          <w:rFonts w:hint="eastAsia" w:asciiTheme="majorEastAsia" w:hAnsiTheme="majorEastAsia" w:eastAsiaTheme="majorEastAsia" w:cstheme="majorEastAsia"/>
          <w:b/>
          <w:sz w:val="36"/>
          <w:shd w:val="clear" w:color="auto" w:fill="auto"/>
        </w:rPr>
      </w:pPr>
      <w:r>
        <w:rPr>
          <w:rFonts w:hint="eastAsia" w:asciiTheme="majorEastAsia" w:hAnsiTheme="majorEastAsia" w:eastAsiaTheme="majorEastAsia" w:cstheme="majorEastAsia"/>
          <w:b/>
          <w:sz w:val="36"/>
          <w:shd w:val="clear" w:color="auto" w:fill="auto"/>
        </w:rPr>
        <w:t xml:space="preserve">         </w:t>
      </w:r>
    </w:p>
    <w:p>
      <w:pPr>
        <w:pStyle w:val="4"/>
        <w:outlineLvl w:val="9"/>
        <w:rPr>
          <w:rFonts w:hint="eastAsia" w:asciiTheme="majorEastAsia" w:hAnsiTheme="majorEastAsia" w:eastAsiaTheme="majorEastAsia" w:cstheme="majorEastAsia"/>
          <w:b w:val="0"/>
          <w:sz w:val="36"/>
          <w:shd w:val="clear" w:color="auto" w:fill="auto"/>
        </w:rPr>
      </w:pPr>
    </w:p>
    <w:p>
      <w:pPr>
        <w:rPr>
          <w:rFonts w:hint="eastAsia" w:asciiTheme="majorEastAsia" w:hAnsiTheme="majorEastAsia" w:eastAsiaTheme="majorEastAsia" w:cstheme="majorEastAsia"/>
          <w:b w:val="0"/>
          <w:sz w:val="36"/>
          <w:shd w:val="clear" w:color="auto" w:fill="auto"/>
        </w:rPr>
      </w:pPr>
    </w:p>
    <w:p>
      <w:pPr>
        <w:pStyle w:val="16"/>
        <w:rPr>
          <w:rFonts w:hint="eastAsia" w:asciiTheme="majorEastAsia" w:hAnsiTheme="majorEastAsia" w:eastAsiaTheme="majorEastAsia" w:cstheme="majorEastAsia"/>
          <w:b w:val="0"/>
          <w:sz w:val="36"/>
          <w:shd w:val="clear" w:color="auto" w:fill="auto"/>
        </w:rPr>
      </w:pPr>
    </w:p>
    <w:p>
      <w:pPr>
        <w:rPr>
          <w:rFonts w:hint="eastAsia" w:asciiTheme="majorEastAsia" w:hAnsiTheme="majorEastAsia" w:eastAsiaTheme="majorEastAsia" w:cstheme="majorEastAsia"/>
        </w:rPr>
      </w:pPr>
    </w:p>
    <w:p>
      <w:pPr>
        <w:pStyle w:val="16"/>
        <w:ind w:left="0" w:leftChars="0" w:firstLine="0" w:firstLineChars="0"/>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adjustRightInd w:val="0"/>
        <w:snapToGrid w:val="0"/>
        <w:spacing w:line="1000" w:lineRule="exact"/>
        <w:ind w:firstLine="1576"/>
        <w:outlineLvl w:val="0"/>
        <w:rPr>
          <w:rFonts w:hint="eastAsia" w:asciiTheme="majorEastAsia" w:hAnsiTheme="majorEastAsia" w:eastAsiaTheme="majorEastAsia" w:cstheme="majorEastAsia"/>
          <w:b/>
          <w:sz w:val="32"/>
          <w:szCs w:val="32"/>
          <w:u w:val="thick"/>
          <w:shd w:val="clear" w:color="auto" w:fill="auto"/>
        </w:rPr>
      </w:pPr>
      <w:bookmarkStart w:id="162" w:name="_Toc24344"/>
      <w:r>
        <w:rPr>
          <w:rFonts w:hint="eastAsia" w:asciiTheme="majorEastAsia" w:hAnsiTheme="majorEastAsia" w:eastAsiaTheme="majorEastAsia" w:cstheme="majorEastAsia"/>
          <w:b/>
          <w:bCs/>
          <w:sz w:val="32"/>
          <w:szCs w:val="32"/>
          <w:shd w:val="clear" w:color="auto" w:fill="auto"/>
        </w:rPr>
        <w:t>供 应 商</w:t>
      </w:r>
      <w:r>
        <w:rPr>
          <w:rFonts w:hint="eastAsia" w:asciiTheme="majorEastAsia" w:hAnsiTheme="majorEastAsia" w:eastAsiaTheme="majorEastAsia" w:cstheme="majorEastAsia"/>
          <w:b/>
          <w:bCs/>
          <w:sz w:val="32"/>
          <w:szCs w:val="32"/>
          <w:shd w:val="clear" w:color="auto" w:fill="auto"/>
          <w:lang w:eastAsia="zh-CN"/>
        </w:rPr>
        <w:t>（盖</w:t>
      </w:r>
      <w:r>
        <w:rPr>
          <w:rFonts w:hint="eastAsia" w:asciiTheme="majorEastAsia" w:hAnsiTheme="majorEastAsia" w:eastAsiaTheme="majorEastAsia" w:cstheme="majorEastAsia"/>
          <w:b/>
          <w:bCs/>
          <w:sz w:val="32"/>
          <w:szCs w:val="32"/>
          <w:shd w:val="clear" w:color="auto" w:fill="auto"/>
        </w:rPr>
        <w:t>章</w:t>
      </w:r>
      <w:r>
        <w:rPr>
          <w:rFonts w:hint="eastAsia" w:asciiTheme="majorEastAsia" w:hAnsiTheme="majorEastAsia" w:eastAsiaTheme="majorEastAsia" w:cstheme="majorEastAsia"/>
          <w:b/>
          <w:bCs/>
          <w:sz w:val="32"/>
          <w:szCs w:val="32"/>
          <w:shd w:val="clear" w:color="auto" w:fill="auto"/>
          <w:lang w:eastAsia="zh-CN"/>
        </w:rPr>
        <w:t>）</w:t>
      </w:r>
      <w:r>
        <w:rPr>
          <w:rFonts w:hint="eastAsia" w:asciiTheme="majorEastAsia" w:hAnsiTheme="majorEastAsia" w:eastAsiaTheme="majorEastAsia" w:cstheme="majorEastAsia"/>
          <w:b/>
          <w:sz w:val="32"/>
          <w:szCs w:val="32"/>
          <w:shd w:val="clear" w:color="auto" w:fill="auto"/>
        </w:rPr>
        <w:t>：</w:t>
      </w:r>
      <w:bookmarkEnd w:id="162"/>
      <w:r>
        <w:rPr>
          <w:rFonts w:hint="eastAsia" w:asciiTheme="majorEastAsia" w:hAnsiTheme="majorEastAsia" w:eastAsiaTheme="majorEastAsia" w:cstheme="majorEastAsia"/>
          <w:sz w:val="32"/>
          <w:szCs w:val="32"/>
          <w:u w:val="thick"/>
          <w:shd w:val="clear" w:color="auto" w:fill="auto"/>
        </w:rPr>
        <w:t xml:space="preserve">               </w:t>
      </w:r>
      <w:r>
        <w:rPr>
          <w:rFonts w:hint="eastAsia" w:asciiTheme="majorEastAsia" w:hAnsiTheme="majorEastAsia" w:eastAsiaTheme="majorEastAsia" w:cstheme="majorEastAsia"/>
          <w:sz w:val="32"/>
          <w:szCs w:val="32"/>
          <w:u w:val="thick"/>
          <w:shd w:val="clear" w:color="auto" w:fill="auto"/>
          <w:lang w:val="en-US" w:eastAsia="zh-CN"/>
        </w:rPr>
        <w:t xml:space="preserve">  </w:t>
      </w:r>
      <w:r>
        <w:rPr>
          <w:rFonts w:hint="eastAsia" w:asciiTheme="majorEastAsia" w:hAnsiTheme="majorEastAsia" w:eastAsiaTheme="majorEastAsia" w:cstheme="majorEastAsia"/>
          <w:sz w:val="32"/>
          <w:szCs w:val="32"/>
          <w:u w:val="thick"/>
          <w:shd w:val="clear" w:color="auto" w:fill="auto"/>
        </w:rPr>
        <w:t xml:space="preserve">      </w:t>
      </w:r>
    </w:p>
    <w:p>
      <w:pPr>
        <w:adjustRightInd w:val="0"/>
        <w:snapToGrid w:val="0"/>
        <w:spacing w:line="1000" w:lineRule="exact"/>
        <w:ind w:firstLine="1576"/>
        <w:outlineLvl w:val="0"/>
        <w:rPr>
          <w:rFonts w:hint="eastAsia" w:asciiTheme="majorEastAsia" w:hAnsiTheme="majorEastAsia" w:eastAsiaTheme="majorEastAsia" w:cstheme="majorEastAsia"/>
          <w:b/>
          <w:bCs/>
          <w:sz w:val="32"/>
          <w:szCs w:val="32"/>
          <w:u w:val="thick"/>
          <w:shd w:val="clear" w:color="auto" w:fill="auto"/>
        </w:rPr>
      </w:pPr>
      <w:bookmarkStart w:id="163" w:name="_Toc32146"/>
      <w:r>
        <w:rPr>
          <w:rFonts w:hint="eastAsia" w:asciiTheme="majorEastAsia" w:hAnsiTheme="majorEastAsia" w:eastAsiaTheme="majorEastAsia" w:cstheme="majorEastAsia"/>
          <w:b/>
          <w:bCs/>
          <w:sz w:val="32"/>
          <w:szCs w:val="32"/>
          <w:shd w:val="clear" w:color="auto" w:fill="auto"/>
        </w:rPr>
        <w:t>法</w:t>
      </w:r>
      <w:r>
        <w:rPr>
          <w:rFonts w:hint="eastAsia" w:asciiTheme="majorEastAsia" w:hAnsiTheme="majorEastAsia" w:eastAsiaTheme="majorEastAsia" w:cstheme="majorEastAsia"/>
          <w:b/>
          <w:bCs/>
          <w:sz w:val="32"/>
          <w:szCs w:val="32"/>
          <w:shd w:val="clear" w:color="auto" w:fill="auto"/>
          <w:lang w:eastAsia="zh-CN"/>
        </w:rPr>
        <w:t>定代表</w:t>
      </w:r>
      <w:r>
        <w:rPr>
          <w:rFonts w:hint="eastAsia" w:asciiTheme="majorEastAsia" w:hAnsiTheme="majorEastAsia" w:eastAsiaTheme="majorEastAsia" w:cstheme="majorEastAsia"/>
          <w:b/>
          <w:bCs/>
          <w:sz w:val="32"/>
          <w:szCs w:val="32"/>
          <w:shd w:val="clear" w:color="auto" w:fill="auto"/>
        </w:rPr>
        <w:t>人或</w:t>
      </w:r>
      <w:r>
        <w:rPr>
          <w:rFonts w:hint="eastAsia" w:asciiTheme="majorEastAsia" w:hAnsiTheme="majorEastAsia" w:eastAsiaTheme="majorEastAsia" w:cstheme="majorEastAsia"/>
          <w:b/>
          <w:bCs/>
          <w:sz w:val="32"/>
          <w:szCs w:val="32"/>
          <w:shd w:val="clear" w:color="auto" w:fill="auto"/>
          <w:lang w:eastAsia="zh-CN"/>
        </w:rPr>
        <w:t>被授权</w:t>
      </w:r>
      <w:r>
        <w:rPr>
          <w:rFonts w:hint="eastAsia" w:asciiTheme="majorEastAsia" w:hAnsiTheme="majorEastAsia" w:eastAsiaTheme="majorEastAsia" w:cstheme="majorEastAsia"/>
          <w:b/>
          <w:bCs/>
          <w:sz w:val="32"/>
          <w:szCs w:val="32"/>
          <w:shd w:val="clear" w:color="auto" w:fill="auto"/>
        </w:rPr>
        <w:t>委托人（</w:t>
      </w:r>
      <w:r>
        <w:rPr>
          <w:rFonts w:hint="eastAsia" w:asciiTheme="majorEastAsia" w:hAnsiTheme="majorEastAsia" w:eastAsiaTheme="majorEastAsia" w:cstheme="majorEastAsia"/>
          <w:b/>
          <w:bCs/>
          <w:sz w:val="32"/>
          <w:szCs w:val="32"/>
          <w:shd w:val="clear" w:color="auto" w:fill="auto"/>
          <w:lang w:eastAsia="zh-CN"/>
        </w:rPr>
        <w:t>签字或盖章</w:t>
      </w:r>
      <w:r>
        <w:rPr>
          <w:rFonts w:hint="eastAsia" w:asciiTheme="majorEastAsia" w:hAnsiTheme="majorEastAsia" w:eastAsiaTheme="majorEastAsia" w:cstheme="majorEastAsia"/>
          <w:b/>
          <w:bCs/>
          <w:sz w:val="32"/>
          <w:szCs w:val="32"/>
          <w:shd w:val="clear" w:color="auto" w:fill="auto"/>
        </w:rPr>
        <w:t>）：</w:t>
      </w:r>
      <w:bookmarkEnd w:id="163"/>
      <w:r>
        <w:rPr>
          <w:rFonts w:hint="eastAsia" w:asciiTheme="majorEastAsia" w:hAnsiTheme="majorEastAsia" w:eastAsiaTheme="majorEastAsia" w:cstheme="majorEastAsia"/>
          <w:sz w:val="32"/>
          <w:szCs w:val="32"/>
          <w:u w:val="thick"/>
          <w:shd w:val="clear" w:color="auto" w:fill="auto"/>
        </w:rPr>
        <w:t xml:space="preserve">                 </w:t>
      </w:r>
    </w:p>
    <w:p>
      <w:pPr>
        <w:adjustRightInd w:val="0"/>
        <w:snapToGrid w:val="0"/>
        <w:spacing w:line="1000" w:lineRule="exact"/>
        <w:ind w:firstLine="1576"/>
        <w:outlineLvl w:val="0"/>
        <w:rPr>
          <w:rFonts w:hint="eastAsia" w:asciiTheme="majorEastAsia" w:hAnsiTheme="majorEastAsia" w:eastAsiaTheme="majorEastAsia" w:cstheme="majorEastAsia"/>
          <w:sz w:val="32"/>
          <w:szCs w:val="32"/>
          <w:u w:val="thick"/>
          <w:shd w:val="clear" w:color="auto" w:fill="auto"/>
        </w:rPr>
      </w:pPr>
      <w:bookmarkStart w:id="164" w:name="_Toc6355"/>
      <w:r>
        <w:rPr>
          <w:rFonts w:hint="eastAsia" w:asciiTheme="majorEastAsia" w:hAnsiTheme="majorEastAsia" w:eastAsiaTheme="majorEastAsia" w:cstheme="majorEastAsia"/>
          <w:b/>
          <w:sz w:val="32"/>
          <w:szCs w:val="32"/>
          <w:shd w:val="clear" w:color="auto" w:fill="auto"/>
        </w:rPr>
        <w:t xml:space="preserve">时   </w:t>
      </w:r>
      <w:r>
        <w:rPr>
          <w:rFonts w:hint="eastAsia" w:asciiTheme="majorEastAsia" w:hAnsiTheme="majorEastAsia" w:eastAsiaTheme="majorEastAsia" w:cstheme="majorEastAsia"/>
          <w:b/>
          <w:sz w:val="32"/>
          <w:szCs w:val="32"/>
          <w:shd w:val="clear" w:color="auto" w:fill="auto"/>
          <w:lang w:val="en-US" w:eastAsia="zh-CN"/>
        </w:rPr>
        <w:t xml:space="preserve">   </w:t>
      </w:r>
      <w:r>
        <w:rPr>
          <w:rFonts w:hint="eastAsia" w:asciiTheme="majorEastAsia" w:hAnsiTheme="majorEastAsia" w:eastAsiaTheme="majorEastAsia" w:cstheme="majorEastAsia"/>
          <w:b/>
          <w:sz w:val="32"/>
          <w:szCs w:val="32"/>
          <w:shd w:val="clear" w:color="auto" w:fill="auto"/>
        </w:rPr>
        <w:t xml:space="preserve"> 间</w:t>
      </w:r>
      <w:r>
        <w:rPr>
          <w:rFonts w:hint="eastAsia" w:asciiTheme="majorEastAsia" w:hAnsiTheme="majorEastAsia" w:eastAsiaTheme="majorEastAsia" w:cstheme="majorEastAsia"/>
          <w:sz w:val="32"/>
          <w:szCs w:val="32"/>
          <w:shd w:val="clear" w:color="auto" w:fill="auto"/>
        </w:rPr>
        <w:t>：</w:t>
      </w:r>
      <w:bookmarkEnd w:id="164"/>
      <w:r>
        <w:rPr>
          <w:rFonts w:hint="eastAsia" w:asciiTheme="majorEastAsia" w:hAnsiTheme="majorEastAsia" w:eastAsiaTheme="majorEastAsia" w:cstheme="majorEastAsia"/>
          <w:sz w:val="32"/>
          <w:szCs w:val="32"/>
          <w:u w:val="thick"/>
          <w:shd w:val="clear" w:color="auto" w:fill="auto"/>
        </w:rPr>
        <w:t xml:space="preserve">       </w:t>
      </w:r>
      <w:r>
        <w:rPr>
          <w:rFonts w:hint="eastAsia" w:asciiTheme="majorEastAsia" w:hAnsiTheme="majorEastAsia" w:eastAsiaTheme="majorEastAsia" w:cstheme="majorEastAsia"/>
          <w:sz w:val="32"/>
          <w:szCs w:val="32"/>
          <w:u w:val="thick"/>
          <w:shd w:val="clear" w:color="auto" w:fill="auto"/>
          <w:lang w:val="en-US" w:eastAsia="zh-CN"/>
        </w:rPr>
        <w:t xml:space="preserve">    </w:t>
      </w:r>
      <w:r>
        <w:rPr>
          <w:rFonts w:hint="eastAsia" w:asciiTheme="majorEastAsia" w:hAnsiTheme="majorEastAsia" w:eastAsiaTheme="majorEastAsia" w:cstheme="majorEastAsia"/>
          <w:sz w:val="32"/>
          <w:szCs w:val="32"/>
          <w:u w:val="thick"/>
          <w:shd w:val="clear" w:color="auto" w:fill="auto"/>
        </w:rPr>
        <w:t xml:space="preserve">      </w:t>
      </w:r>
      <w:r>
        <w:rPr>
          <w:rFonts w:hint="eastAsia" w:asciiTheme="majorEastAsia" w:hAnsiTheme="majorEastAsia" w:eastAsiaTheme="majorEastAsia" w:cstheme="majorEastAsia"/>
          <w:sz w:val="32"/>
          <w:szCs w:val="32"/>
          <w:u w:val="thick"/>
          <w:shd w:val="clear" w:color="auto" w:fill="auto"/>
          <w:lang w:val="en-US" w:eastAsia="zh-CN"/>
        </w:rPr>
        <w:t xml:space="preserve">  </w:t>
      </w:r>
      <w:r>
        <w:rPr>
          <w:rFonts w:hint="eastAsia" w:asciiTheme="majorEastAsia" w:hAnsiTheme="majorEastAsia" w:eastAsiaTheme="majorEastAsia" w:cstheme="majorEastAsia"/>
          <w:sz w:val="32"/>
          <w:szCs w:val="32"/>
          <w:u w:val="thick"/>
          <w:shd w:val="clear" w:color="auto" w:fill="auto"/>
        </w:rPr>
        <w:t xml:space="preserve">        </w:t>
      </w:r>
    </w:p>
    <w:p>
      <w:pPr>
        <w:jc w:val="center"/>
        <w:outlineLvl w:val="0"/>
        <w:rPr>
          <w:rFonts w:hint="eastAsia" w:asciiTheme="majorEastAsia" w:hAnsiTheme="majorEastAsia" w:eastAsiaTheme="majorEastAsia" w:cstheme="majorEastAsia"/>
          <w:b/>
          <w:sz w:val="48"/>
          <w:szCs w:val="48"/>
          <w:shd w:val="clear" w:color="auto" w:fill="auto"/>
        </w:rPr>
      </w:pPr>
      <w:bookmarkStart w:id="165" w:name="_Toc244"/>
      <w:r>
        <w:rPr>
          <w:rFonts w:hint="eastAsia" w:asciiTheme="majorEastAsia" w:hAnsiTheme="majorEastAsia" w:eastAsiaTheme="majorEastAsia" w:cstheme="majorEastAsia"/>
          <w:b/>
          <w:sz w:val="48"/>
          <w:szCs w:val="48"/>
          <w:shd w:val="clear" w:color="auto" w:fill="auto"/>
        </w:rPr>
        <w:t>目   录</w:t>
      </w:r>
      <w:bookmarkEnd w:id="165"/>
    </w:p>
    <w:p>
      <w:pPr>
        <w:pStyle w:val="6"/>
        <w:outlineLvl w:val="9"/>
        <w:rPr>
          <w:rFonts w:hint="eastAsia" w:asciiTheme="majorEastAsia" w:hAnsiTheme="majorEastAsia" w:eastAsiaTheme="majorEastAsia" w:cstheme="majorEastAsia"/>
          <w:b w:val="0"/>
          <w:sz w:val="48"/>
          <w:szCs w:val="48"/>
          <w:shd w:val="clear" w:color="auto" w:fill="auto"/>
        </w:rPr>
      </w:pPr>
    </w:p>
    <w:p>
      <w:pPr>
        <w:numPr>
          <w:ilvl w:val="0"/>
          <w:numId w:val="0"/>
        </w:numPr>
        <w:spacing w:line="600" w:lineRule="auto"/>
        <w:ind w:firstLine="2249" w:firstLineChars="800"/>
        <w:outlineLvl w:val="0"/>
        <w:rPr>
          <w:rFonts w:hint="eastAsia" w:asciiTheme="majorEastAsia" w:hAnsiTheme="majorEastAsia" w:eastAsiaTheme="majorEastAsia" w:cstheme="majorEastAsia"/>
          <w:b/>
          <w:bCs/>
          <w:sz w:val="28"/>
          <w:szCs w:val="28"/>
          <w:shd w:val="clear" w:color="auto" w:fill="auto"/>
          <w:lang w:eastAsia="zh-CN"/>
        </w:rPr>
      </w:pPr>
      <w:bookmarkStart w:id="166" w:name="_Toc276"/>
      <w:r>
        <w:rPr>
          <w:rFonts w:hint="eastAsia" w:asciiTheme="majorEastAsia" w:hAnsiTheme="majorEastAsia" w:eastAsiaTheme="majorEastAsia" w:cstheme="majorEastAsia"/>
          <w:b/>
          <w:bCs/>
          <w:sz w:val="28"/>
          <w:szCs w:val="28"/>
          <w:shd w:val="clear" w:color="auto" w:fill="auto"/>
          <w:lang w:eastAsia="zh-CN"/>
        </w:rPr>
        <w:t>一、投标函</w:t>
      </w:r>
      <w:bookmarkEnd w:id="166"/>
    </w:p>
    <w:p>
      <w:pPr>
        <w:spacing w:line="600" w:lineRule="auto"/>
        <w:ind w:firstLine="562" w:firstLineChars="200"/>
        <w:outlineLvl w:val="0"/>
        <w:rPr>
          <w:rFonts w:hint="eastAsia" w:asciiTheme="majorEastAsia" w:hAnsiTheme="majorEastAsia" w:eastAsiaTheme="majorEastAsia" w:cstheme="majorEastAsia"/>
          <w:b/>
          <w:bCs/>
          <w:sz w:val="28"/>
          <w:szCs w:val="28"/>
          <w:shd w:val="clear" w:color="auto" w:fill="auto"/>
        </w:rPr>
      </w:pPr>
      <w:r>
        <w:rPr>
          <w:rFonts w:hint="eastAsia" w:asciiTheme="majorEastAsia" w:hAnsiTheme="majorEastAsia" w:eastAsiaTheme="majorEastAsia" w:cstheme="majorEastAsia"/>
          <w:b/>
          <w:bCs/>
          <w:sz w:val="28"/>
          <w:szCs w:val="28"/>
          <w:shd w:val="clear" w:color="auto" w:fill="auto"/>
          <w:lang w:val="en-US" w:eastAsia="zh-CN"/>
        </w:rPr>
        <w:t xml:space="preserve">            </w:t>
      </w:r>
      <w:bookmarkStart w:id="167" w:name="_Toc25752"/>
      <w:r>
        <w:rPr>
          <w:rFonts w:hint="eastAsia" w:asciiTheme="majorEastAsia" w:hAnsiTheme="majorEastAsia" w:eastAsiaTheme="majorEastAsia" w:cstheme="majorEastAsia"/>
          <w:b/>
          <w:bCs/>
          <w:sz w:val="28"/>
          <w:szCs w:val="28"/>
          <w:shd w:val="clear" w:color="auto" w:fill="auto"/>
          <w:lang w:eastAsia="zh-CN"/>
        </w:rPr>
        <w:t>二、</w:t>
      </w:r>
      <w:r>
        <w:rPr>
          <w:rFonts w:hint="eastAsia" w:asciiTheme="majorEastAsia" w:hAnsiTheme="majorEastAsia" w:eastAsiaTheme="majorEastAsia" w:cstheme="majorEastAsia"/>
          <w:b/>
          <w:bCs/>
          <w:sz w:val="28"/>
          <w:szCs w:val="28"/>
          <w:shd w:val="clear" w:color="auto" w:fill="auto"/>
        </w:rPr>
        <w:t xml:space="preserve"> </w:t>
      </w:r>
      <w:r>
        <w:rPr>
          <w:rFonts w:hint="eastAsia" w:asciiTheme="majorEastAsia" w:hAnsiTheme="majorEastAsia" w:eastAsiaTheme="majorEastAsia" w:cstheme="majorEastAsia"/>
          <w:b/>
          <w:bCs/>
          <w:sz w:val="28"/>
          <w:szCs w:val="28"/>
          <w:shd w:val="clear" w:color="auto" w:fill="auto"/>
          <w:lang w:eastAsia="zh-CN"/>
        </w:rPr>
        <w:t>开标一览表</w:t>
      </w:r>
      <w:bookmarkEnd w:id="167"/>
    </w:p>
    <w:p>
      <w:pPr>
        <w:spacing w:line="600" w:lineRule="auto"/>
        <w:outlineLvl w:val="0"/>
        <w:rPr>
          <w:rFonts w:hint="eastAsia" w:asciiTheme="majorEastAsia" w:hAnsiTheme="majorEastAsia" w:eastAsiaTheme="majorEastAsia" w:cstheme="majorEastAsia"/>
          <w:b/>
          <w:bCs/>
          <w:sz w:val="28"/>
          <w:szCs w:val="28"/>
          <w:shd w:val="clear" w:color="auto" w:fill="auto"/>
          <w:lang w:eastAsia="zh-CN"/>
        </w:rPr>
      </w:pPr>
      <w:r>
        <w:rPr>
          <w:rFonts w:hint="eastAsia" w:asciiTheme="majorEastAsia" w:hAnsiTheme="majorEastAsia" w:eastAsiaTheme="majorEastAsia" w:cstheme="majorEastAsia"/>
          <w:b/>
          <w:bCs/>
          <w:sz w:val="28"/>
          <w:szCs w:val="28"/>
          <w:shd w:val="clear" w:color="auto" w:fill="auto"/>
          <w:lang w:val="en-US" w:eastAsia="zh-CN"/>
        </w:rPr>
        <w:t xml:space="preserve">                </w:t>
      </w:r>
      <w:bookmarkStart w:id="168" w:name="_Toc9749"/>
      <w:r>
        <w:rPr>
          <w:rFonts w:hint="eastAsia" w:asciiTheme="majorEastAsia" w:hAnsiTheme="majorEastAsia" w:eastAsiaTheme="majorEastAsia" w:cstheme="majorEastAsia"/>
          <w:b/>
          <w:bCs/>
          <w:sz w:val="28"/>
          <w:szCs w:val="28"/>
          <w:shd w:val="clear" w:color="auto" w:fill="auto"/>
          <w:lang w:eastAsia="zh-CN"/>
        </w:rPr>
        <w:t>三、</w:t>
      </w:r>
      <w:r>
        <w:rPr>
          <w:rFonts w:hint="eastAsia" w:asciiTheme="majorEastAsia" w:hAnsiTheme="majorEastAsia" w:eastAsiaTheme="majorEastAsia" w:cstheme="majorEastAsia"/>
          <w:b/>
          <w:bCs/>
          <w:sz w:val="28"/>
          <w:szCs w:val="28"/>
          <w:shd w:val="clear" w:color="auto" w:fill="auto"/>
          <w:lang w:val="en-US" w:eastAsia="zh-CN"/>
        </w:rPr>
        <w:t xml:space="preserve"> </w:t>
      </w:r>
      <w:bookmarkEnd w:id="168"/>
      <w:r>
        <w:rPr>
          <w:rFonts w:hint="eastAsia" w:asciiTheme="majorEastAsia" w:hAnsiTheme="majorEastAsia" w:eastAsiaTheme="majorEastAsia" w:cstheme="majorEastAsia"/>
          <w:b/>
          <w:bCs/>
          <w:sz w:val="28"/>
          <w:szCs w:val="28"/>
          <w:shd w:val="clear" w:color="auto" w:fill="auto"/>
          <w:lang w:eastAsia="zh-CN"/>
        </w:rPr>
        <w:t>供应商概况</w:t>
      </w:r>
    </w:p>
    <w:p>
      <w:pPr>
        <w:spacing w:line="600" w:lineRule="auto"/>
        <w:outlineLvl w:val="0"/>
        <w:rPr>
          <w:rFonts w:hint="eastAsia" w:asciiTheme="majorEastAsia" w:hAnsiTheme="majorEastAsia" w:eastAsiaTheme="majorEastAsia" w:cstheme="majorEastAsia"/>
          <w:b/>
          <w:bCs/>
          <w:sz w:val="28"/>
          <w:szCs w:val="28"/>
          <w:shd w:val="clear" w:color="auto" w:fill="auto"/>
          <w:lang w:eastAsia="zh-CN"/>
        </w:rPr>
      </w:pPr>
      <w:r>
        <w:rPr>
          <w:rFonts w:hint="eastAsia" w:asciiTheme="majorEastAsia" w:hAnsiTheme="majorEastAsia" w:eastAsiaTheme="majorEastAsia" w:cstheme="majorEastAsia"/>
          <w:b/>
          <w:bCs/>
          <w:sz w:val="28"/>
          <w:szCs w:val="28"/>
          <w:shd w:val="clear" w:color="auto" w:fill="auto"/>
          <w:lang w:val="en-US" w:eastAsia="zh-CN"/>
        </w:rPr>
        <w:t xml:space="preserve">            </w:t>
      </w:r>
      <w:bookmarkStart w:id="169" w:name="_Toc5745"/>
      <w:r>
        <w:rPr>
          <w:rFonts w:hint="eastAsia" w:asciiTheme="majorEastAsia" w:hAnsiTheme="majorEastAsia" w:eastAsiaTheme="majorEastAsia" w:cstheme="majorEastAsia"/>
          <w:b/>
          <w:bCs/>
          <w:sz w:val="28"/>
          <w:szCs w:val="28"/>
          <w:shd w:val="clear" w:color="auto" w:fill="auto"/>
          <w:lang w:val="en-US" w:eastAsia="zh-CN"/>
        </w:rPr>
        <w:t xml:space="preserve">    </w:t>
      </w:r>
      <w:r>
        <w:rPr>
          <w:rFonts w:hint="eastAsia" w:asciiTheme="majorEastAsia" w:hAnsiTheme="majorEastAsia" w:eastAsiaTheme="majorEastAsia" w:cstheme="majorEastAsia"/>
          <w:b/>
          <w:bCs/>
          <w:sz w:val="28"/>
          <w:szCs w:val="28"/>
          <w:shd w:val="clear" w:color="auto" w:fill="auto"/>
          <w:lang w:eastAsia="zh-CN"/>
        </w:rPr>
        <w:t>四、</w:t>
      </w:r>
      <w:r>
        <w:rPr>
          <w:rFonts w:hint="eastAsia" w:asciiTheme="majorEastAsia" w:hAnsiTheme="majorEastAsia" w:eastAsiaTheme="majorEastAsia" w:cstheme="majorEastAsia"/>
          <w:b/>
          <w:bCs/>
          <w:sz w:val="28"/>
          <w:szCs w:val="28"/>
          <w:shd w:val="clear" w:color="auto" w:fill="auto"/>
        </w:rPr>
        <w:t xml:space="preserve"> </w:t>
      </w:r>
      <w:bookmarkEnd w:id="169"/>
      <w:r>
        <w:rPr>
          <w:rFonts w:hint="eastAsia" w:asciiTheme="majorEastAsia" w:hAnsiTheme="majorEastAsia" w:eastAsiaTheme="majorEastAsia" w:cstheme="majorEastAsia"/>
          <w:b/>
          <w:bCs/>
          <w:sz w:val="28"/>
          <w:szCs w:val="28"/>
          <w:shd w:val="clear" w:color="auto" w:fill="auto"/>
          <w:lang w:eastAsia="zh-CN"/>
        </w:rPr>
        <w:t>资格证明文件</w:t>
      </w:r>
    </w:p>
    <w:p>
      <w:pPr>
        <w:spacing w:line="600" w:lineRule="auto"/>
        <w:outlineLvl w:val="0"/>
        <w:rPr>
          <w:rFonts w:hint="eastAsia" w:asciiTheme="majorEastAsia" w:hAnsiTheme="majorEastAsia" w:eastAsiaTheme="majorEastAsia" w:cstheme="majorEastAsia"/>
          <w:b/>
          <w:bCs/>
          <w:sz w:val="28"/>
          <w:szCs w:val="28"/>
          <w:shd w:val="clear" w:color="auto" w:fill="auto"/>
          <w:lang w:val="en-US" w:eastAsia="zh-CN"/>
        </w:rPr>
      </w:pPr>
      <w:r>
        <w:rPr>
          <w:rFonts w:hint="eastAsia" w:asciiTheme="majorEastAsia" w:hAnsiTheme="majorEastAsia" w:eastAsiaTheme="majorEastAsia" w:cstheme="majorEastAsia"/>
          <w:b/>
          <w:bCs/>
          <w:sz w:val="28"/>
          <w:szCs w:val="28"/>
          <w:shd w:val="clear" w:color="auto" w:fill="auto"/>
          <w:lang w:val="en-US" w:eastAsia="zh-CN"/>
        </w:rPr>
        <w:t xml:space="preserve">                </w:t>
      </w:r>
      <w:bookmarkStart w:id="170" w:name="_Toc31762"/>
      <w:r>
        <w:rPr>
          <w:rFonts w:hint="eastAsia" w:asciiTheme="majorEastAsia" w:hAnsiTheme="majorEastAsia" w:eastAsiaTheme="majorEastAsia" w:cstheme="majorEastAsia"/>
          <w:b/>
          <w:bCs/>
          <w:sz w:val="28"/>
          <w:szCs w:val="28"/>
          <w:shd w:val="clear" w:color="auto" w:fill="auto"/>
          <w:lang w:val="en-US" w:eastAsia="zh-CN"/>
        </w:rPr>
        <w:t xml:space="preserve">五、 </w:t>
      </w:r>
      <w:bookmarkEnd w:id="170"/>
      <w:r>
        <w:rPr>
          <w:rFonts w:hint="eastAsia" w:asciiTheme="majorEastAsia" w:hAnsiTheme="majorEastAsia" w:eastAsiaTheme="majorEastAsia" w:cstheme="majorEastAsia"/>
          <w:b/>
          <w:bCs/>
          <w:sz w:val="28"/>
          <w:szCs w:val="28"/>
          <w:shd w:val="clear" w:color="auto" w:fill="auto"/>
          <w:lang w:eastAsia="zh-CN"/>
        </w:rPr>
        <w:t>投标方案</w:t>
      </w:r>
      <w:r>
        <w:rPr>
          <w:rFonts w:hint="eastAsia" w:asciiTheme="majorEastAsia" w:hAnsiTheme="majorEastAsia" w:eastAsiaTheme="majorEastAsia" w:cstheme="majorEastAsia"/>
          <w:b/>
          <w:bCs/>
          <w:sz w:val="28"/>
          <w:szCs w:val="28"/>
          <w:shd w:val="clear" w:color="auto" w:fill="auto"/>
          <w:lang w:val="en-US" w:eastAsia="zh-CN"/>
        </w:rPr>
        <w:t xml:space="preserve">     </w:t>
      </w:r>
      <w:bookmarkStart w:id="171" w:name="_Toc26495"/>
    </w:p>
    <w:p>
      <w:pPr>
        <w:spacing w:line="600" w:lineRule="auto"/>
        <w:outlineLvl w:val="0"/>
        <w:rPr>
          <w:rFonts w:hint="eastAsia" w:asciiTheme="majorEastAsia" w:hAnsiTheme="majorEastAsia" w:eastAsiaTheme="majorEastAsia" w:cstheme="majorEastAsia"/>
          <w:b/>
          <w:bCs/>
          <w:sz w:val="28"/>
          <w:szCs w:val="28"/>
          <w:shd w:val="clear" w:color="auto" w:fill="auto"/>
          <w:lang w:eastAsia="zh-CN"/>
        </w:rPr>
      </w:pPr>
      <w:r>
        <w:rPr>
          <w:rFonts w:hint="eastAsia" w:asciiTheme="majorEastAsia" w:hAnsiTheme="majorEastAsia" w:eastAsiaTheme="majorEastAsia" w:cstheme="majorEastAsia"/>
          <w:b/>
          <w:bCs/>
          <w:sz w:val="28"/>
          <w:szCs w:val="28"/>
          <w:shd w:val="clear" w:color="auto" w:fill="auto"/>
          <w:lang w:val="en-US" w:eastAsia="zh-CN"/>
        </w:rPr>
        <w:t xml:space="preserve">                六</w:t>
      </w:r>
      <w:r>
        <w:rPr>
          <w:rFonts w:hint="eastAsia" w:asciiTheme="majorEastAsia" w:hAnsiTheme="majorEastAsia" w:eastAsiaTheme="majorEastAsia" w:cstheme="majorEastAsia"/>
          <w:b/>
          <w:bCs/>
          <w:sz w:val="28"/>
          <w:szCs w:val="28"/>
          <w:shd w:val="clear" w:color="auto" w:fill="auto"/>
          <w:lang w:eastAsia="zh-CN"/>
        </w:rPr>
        <w:t>、</w:t>
      </w:r>
      <w:r>
        <w:rPr>
          <w:rFonts w:hint="eastAsia" w:asciiTheme="majorEastAsia" w:hAnsiTheme="majorEastAsia" w:eastAsiaTheme="majorEastAsia" w:cstheme="majorEastAsia"/>
          <w:b/>
          <w:bCs/>
          <w:sz w:val="28"/>
          <w:szCs w:val="28"/>
          <w:shd w:val="clear" w:color="auto" w:fill="auto"/>
          <w:lang w:val="en-US" w:eastAsia="zh-CN"/>
        </w:rPr>
        <w:t xml:space="preserve"> </w:t>
      </w:r>
      <w:r>
        <w:rPr>
          <w:rFonts w:hint="eastAsia" w:asciiTheme="majorEastAsia" w:hAnsiTheme="majorEastAsia" w:eastAsiaTheme="majorEastAsia" w:cstheme="majorEastAsia"/>
          <w:b/>
          <w:bCs/>
          <w:sz w:val="28"/>
          <w:szCs w:val="28"/>
          <w:shd w:val="clear" w:color="auto" w:fill="auto"/>
          <w:lang w:eastAsia="zh-CN"/>
        </w:rPr>
        <w:t>工程质量的保障措施及承诺</w:t>
      </w:r>
    </w:p>
    <w:p>
      <w:pPr>
        <w:spacing w:line="600" w:lineRule="auto"/>
        <w:ind w:firstLine="2249" w:firstLineChars="800"/>
        <w:outlineLvl w:val="0"/>
        <w:rPr>
          <w:rFonts w:hint="eastAsia" w:asciiTheme="majorEastAsia" w:hAnsiTheme="majorEastAsia" w:eastAsiaTheme="majorEastAsia" w:cstheme="majorEastAsia"/>
          <w:b/>
          <w:bCs/>
          <w:sz w:val="28"/>
          <w:szCs w:val="28"/>
          <w:shd w:val="clear" w:color="auto" w:fill="auto"/>
          <w:lang w:val="en-US" w:eastAsia="zh-CN"/>
        </w:rPr>
      </w:pPr>
      <w:r>
        <w:rPr>
          <w:rFonts w:hint="eastAsia" w:asciiTheme="majorEastAsia" w:hAnsiTheme="majorEastAsia" w:eastAsiaTheme="majorEastAsia" w:cstheme="majorEastAsia"/>
          <w:b/>
          <w:bCs/>
          <w:sz w:val="28"/>
          <w:szCs w:val="28"/>
          <w:shd w:val="clear" w:color="auto" w:fill="auto"/>
          <w:lang w:val="en-US" w:eastAsia="zh-CN"/>
        </w:rPr>
        <w:t>七、</w:t>
      </w:r>
      <w:r>
        <w:rPr>
          <w:rFonts w:hint="eastAsia" w:asciiTheme="majorEastAsia" w:hAnsiTheme="majorEastAsia" w:eastAsiaTheme="majorEastAsia" w:cstheme="majorEastAsia"/>
          <w:b/>
          <w:bCs/>
          <w:sz w:val="28"/>
          <w:szCs w:val="28"/>
          <w:shd w:val="clear" w:color="auto" w:fill="auto"/>
          <w:lang w:eastAsia="zh-CN"/>
        </w:rPr>
        <w:t>投标人近三年类似项目业绩</w:t>
      </w:r>
    </w:p>
    <w:p>
      <w:pPr>
        <w:spacing w:line="600" w:lineRule="auto"/>
        <w:ind w:firstLine="2249" w:firstLineChars="800"/>
        <w:outlineLvl w:val="0"/>
        <w:rPr>
          <w:rFonts w:hint="eastAsia" w:asciiTheme="majorEastAsia" w:hAnsiTheme="majorEastAsia" w:eastAsiaTheme="majorEastAsia" w:cstheme="majorEastAsia"/>
          <w:b/>
          <w:bCs/>
          <w:sz w:val="28"/>
          <w:szCs w:val="28"/>
          <w:shd w:val="clear" w:color="auto" w:fill="auto"/>
          <w:lang w:val="en-US" w:eastAsia="zh-CN"/>
        </w:rPr>
      </w:pPr>
      <w:r>
        <w:rPr>
          <w:rFonts w:hint="eastAsia" w:asciiTheme="majorEastAsia" w:hAnsiTheme="majorEastAsia" w:eastAsiaTheme="majorEastAsia" w:cstheme="majorEastAsia"/>
          <w:b/>
          <w:bCs/>
          <w:sz w:val="28"/>
          <w:szCs w:val="28"/>
          <w:shd w:val="clear" w:color="auto" w:fill="auto"/>
          <w:lang w:val="en-US" w:eastAsia="zh-CN"/>
        </w:rPr>
        <w:t>八、政府采购投标人拒绝政府采购领域商业贿赂承诺书</w:t>
      </w:r>
    </w:p>
    <w:bookmarkEnd w:id="171"/>
    <w:p>
      <w:pPr>
        <w:spacing w:line="600" w:lineRule="auto"/>
        <w:ind w:firstLine="2249" w:firstLineChars="800"/>
        <w:outlineLvl w:val="0"/>
        <w:rPr>
          <w:rFonts w:hint="eastAsia" w:asciiTheme="majorEastAsia" w:hAnsiTheme="majorEastAsia" w:eastAsiaTheme="majorEastAsia" w:cstheme="majorEastAsia"/>
          <w:b/>
          <w:bCs/>
          <w:sz w:val="28"/>
          <w:szCs w:val="28"/>
          <w:shd w:val="clear" w:color="auto" w:fill="auto"/>
          <w:lang w:val="en-US" w:eastAsia="zh-CN"/>
        </w:rPr>
      </w:pPr>
      <w:bookmarkStart w:id="172" w:name="_Toc20217"/>
      <w:r>
        <w:rPr>
          <w:rFonts w:hint="eastAsia" w:asciiTheme="majorEastAsia" w:hAnsiTheme="majorEastAsia" w:eastAsiaTheme="majorEastAsia" w:cstheme="majorEastAsia"/>
          <w:b/>
          <w:bCs/>
          <w:sz w:val="28"/>
          <w:szCs w:val="28"/>
          <w:shd w:val="clear" w:color="auto" w:fill="auto"/>
          <w:lang w:val="en-US" w:eastAsia="zh-CN"/>
        </w:rPr>
        <w:t>九、其他材料</w:t>
      </w:r>
      <w:bookmarkEnd w:id="172"/>
    </w:p>
    <w:p>
      <w:pPr>
        <w:pStyle w:val="4"/>
        <w:outlineLvl w:val="9"/>
        <w:rPr>
          <w:rFonts w:hint="eastAsia" w:asciiTheme="majorEastAsia" w:hAnsiTheme="majorEastAsia" w:eastAsiaTheme="majorEastAsia" w:cstheme="majorEastAsia"/>
          <w:lang w:eastAsia="zh-CN"/>
        </w:rPr>
      </w:pPr>
    </w:p>
    <w:p>
      <w:pPr>
        <w:spacing w:line="480" w:lineRule="auto"/>
        <w:ind w:firstLine="2080" w:firstLineChars="740"/>
        <w:rPr>
          <w:rFonts w:hint="eastAsia" w:asciiTheme="majorEastAsia" w:hAnsiTheme="majorEastAsia" w:eastAsiaTheme="majorEastAsia" w:cstheme="majorEastAsia"/>
          <w:b/>
          <w:bCs/>
          <w:kern w:val="0"/>
          <w:sz w:val="28"/>
          <w:szCs w:val="28"/>
          <w:shd w:val="clear" w:color="auto" w:fill="auto"/>
        </w:rPr>
      </w:pPr>
    </w:p>
    <w:p>
      <w:pPr>
        <w:autoSpaceDE w:val="0"/>
        <w:autoSpaceDN w:val="0"/>
        <w:adjustRightInd w:val="0"/>
        <w:snapToGrid w:val="0"/>
        <w:spacing w:line="360" w:lineRule="auto"/>
        <w:rPr>
          <w:rFonts w:hint="eastAsia" w:asciiTheme="majorEastAsia" w:hAnsiTheme="majorEastAsia" w:eastAsiaTheme="majorEastAsia" w:cstheme="majorEastAsia"/>
          <w:sz w:val="24"/>
          <w:shd w:val="clear" w:color="auto" w:fill="auto"/>
          <w:lang w:val="zh-CN"/>
        </w:rPr>
      </w:pPr>
    </w:p>
    <w:p>
      <w:pPr>
        <w:autoSpaceDE w:val="0"/>
        <w:autoSpaceDN w:val="0"/>
        <w:adjustRightInd w:val="0"/>
        <w:snapToGrid w:val="0"/>
        <w:spacing w:line="360" w:lineRule="auto"/>
        <w:rPr>
          <w:rFonts w:hint="eastAsia" w:asciiTheme="majorEastAsia" w:hAnsiTheme="majorEastAsia" w:eastAsiaTheme="majorEastAsia" w:cstheme="majorEastAsia"/>
          <w:sz w:val="24"/>
          <w:shd w:val="clear" w:color="auto" w:fill="auto"/>
          <w:lang w:val="zh-CN"/>
        </w:rPr>
      </w:pPr>
    </w:p>
    <w:p>
      <w:pPr>
        <w:autoSpaceDE w:val="0"/>
        <w:autoSpaceDN w:val="0"/>
        <w:adjustRightInd w:val="0"/>
        <w:snapToGrid w:val="0"/>
        <w:spacing w:line="360" w:lineRule="auto"/>
        <w:rPr>
          <w:rFonts w:hint="eastAsia" w:asciiTheme="majorEastAsia" w:hAnsiTheme="majorEastAsia" w:eastAsiaTheme="majorEastAsia" w:cstheme="majorEastAsia"/>
          <w:b/>
          <w:color w:val="auto"/>
          <w:spacing w:val="4"/>
          <w:sz w:val="32"/>
          <w:szCs w:val="32"/>
          <w:lang w:eastAsia="zh-CN"/>
        </w:rPr>
      </w:pPr>
    </w:p>
    <w:p>
      <w:pPr>
        <w:numPr>
          <w:ilvl w:val="0"/>
          <w:numId w:val="0"/>
        </w:numPr>
        <w:spacing w:line="360" w:lineRule="auto"/>
        <w:jc w:val="center"/>
        <w:outlineLvl w:val="9"/>
        <w:rPr>
          <w:rFonts w:hint="eastAsia" w:asciiTheme="majorEastAsia" w:hAnsiTheme="majorEastAsia" w:eastAsiaTheme="majorEastAsia" w:cstheme="majorEastAsia"/>
          <w:b/>
          <w:color w:val="auto"/>
          <w:spacing w:val="4"/>
          <w:sz w:val="32"/>
          <w:szCs w:val="32"/>
          <w:lang w:eastAsia="zh-CN"/>
        </w:rPr>
      </w:pPr>
    </w:p>
    <w:p>
      <w:pPr>
        <w:numPr>
          <w:ilvl w:val="0"/>
          <w:numId w:val="0"/>
        </w:numPr>
        <w:spacing w:line="360" w:lineRule="auto"/>
        <w:jc w:val="both"/>
        <w:outlineLvl w:val="9"/>
        <w:rPr>
          <w:rFonts w:hint="eastAsia" w:asciiTheme="majorEastAsia" w:hAnsiTheme="majorEastAsia" w:eastAsiaTheme="majorEastAsia" w:cstheme="majorEastAsia"/>
          <w:b/>
          <w:color w:val="auto"/>
          <w:spacing w:val="4"/>
          <w:sz w:val="32"/>
          <w:szCs w:val="32"/>
          <w:lang w:eastAsia="zh-CN"/>
        </w:rPr>
      </w:pPr>
    </w:p>
    <w:p>
      <w:pPr>
        <w:numPr>
          <w:ilvl w:val="0"/>
          <w:numId w:val="0"/>
        </w:numPr>
        <w:spacing w:line="360" w:lineRule="auto"/>
        <w:jc w:val="center"/>
        <w:outlineLvl w:val="9"/>
        <w:rPr>
          <w:rFonts w:hint="eastAsia" w:asciiTheme="majorEastAsia" w:hAnsiTheme="majorEastAsia" w:eastAsiaTheme="majorEastAsia" w:cstheme="majorEastAsia"/>
          <w:b/>
          <w:color w:val="auto"/>
          <w:spacing w:val="4"/>
          <w:sz w:val="32"/>
          <w:szCs w:val="32"/>
          <w:lang w:eastAsia="zh-CN"/>
        </w:rPr>
      </w:pPr>
    </w:p>
    <w:p>
      <w:pPr>
        <w:pStyle w:val="12"/>
        <w:rPr>
          <w:rFonts w:hint="eastAsia"/>
          <w:lang w:eastAsia="zh-CN"/>
        </w:rPr>
      </w:pPr>
    </w:p>
    <w:p>
      <w:pPr>
        <w:pStyle w:val="16"/>
        <w:rPr>
          <w:rFonts w:hint="eastAsia" w:asciiTheme="majorEastAsia" w:hAnsiTheme="majorEastAsia" w:eastAsiaTheme="majorEastAsia" w:cstheme="majorEastAsia"/>
          <w:b/>
          <w:color w:val="auto"/>
          <w:spacing w:val="4"/>
          <w:sz w:val="32"/>
          <w:szCs w:val="32"/>
          <w:lang w:eastAsia="zh-CN"/>
        </w:rPr>
      </w:pPr>
    </w:p>
    <w:p>
      <w:pPr>
        <w:numPr>
          <w:ilvl w:val="0"/>
          <w:numId w:val="0"/>
        </w:numPr>
        <w:spacing w:line="360" w:lineRule="auto"/>
        <w:jc w:val="center"/>
        <w:outlineLvl w:val="0"/>
        <w:rPr>
          <w:rFonts w:hint="eastAsia" w:asciiTheme="majorEastAsia" w:hAnsiTheme="majorEastAsia" w:eastAsiaTheme="majorEastAsia" w:cstheme="majorEastAsia"/>
          <w:b/>
          <w:color w:val="auto"/>
          <w:spacing w:val="4"/>
          <w:sz w:val="32"/>
          <w:szCs w:val="32"/>
        </w:rPr>
      </w:pPr>
      <w:bookmarkStart w:id="173" w:name="_Toc24377"/>
      <w:r>
        <w:rPr>
          <w:rFonts w:hint="eastAsia" w:asciiTheme="majorEastAsia" w:hAnsiTheme="majorEastAsia" w:eastAsiaTheme="majorEastAsia" w:cstheme="majorEastAsia"/>
          <w:b/>
          <w:color w:val="auto"/>
          <w:spacing w:val="4"/>
          <w:sz w:val="32"/>
          <w:szCs w:val="32"/>
          <w:lang w:eastAsia="zh-CN"/>
        </w:rPr>
        <w:t>一、</w:t>
      </w:r>
      <w:r>
        <w:rPr>
          <w:rFonts w:hint="eastAsia" w:asciiTheme="majorEastAsia" w:hAnsiTheme="majorEastAsia" w:eastAsiaTheme="majorEastAsia" w:cstheme="majorEastAsia"/>
          <w:b/>
          <w:color w:val="auto"/>
          <w:spacing w:val="4"/>
          <w:sz w:val="32"/>
          <w:szCs w:val="32"/>
        </w:rPr>
        <w:t>投标函</w:t>
      </w:r>
      <w:bookmarkEnd w:id="173"/>
    </w:p>
    <w:p>
      <w:pPr>
        <w:numPr>
          <w:ilvl w:val="0"/>
          <w:numId w:val="0"/>
        </w:numPr>
        <w:spacing w:line="360" w:lineRule="auto"/>
        <w:jc w:val="both"/>
        <w:outlineLvl w:val="1"/>
        <w:rPr>
          <w:rFonts w:hint="eastAsia" w:asciiTheme="majorEastAsia" w:hAnsiTheme="majorEastAsia" w:eastAsiaTheme="majorEastAsia" w:cstheme="majorEastAsia"/>
          <w:color w:val="auto"/>
          <w:sz w:val="21"/>
          <w:szCs w:val="21"/>
        </w:rPr>
      </w:pPr>
      <w:bookmarkStart w:id="174" w:name="_Toc20123"/>
      <w:r>
        <w:rPr>
          <w:rFonts w:hint="eastAsia" w:asciiTheme="majorEastAsia" w:hAnsiTheme="majorEastAsia" w:eastAsiaTheme="majorEastAsia" w:cstheme="majorEastAsia"/>
          <w:color w:val="auto"/>
          <w:kern w:val="0"/>
          <w:sz w:val="21"/>
          <w:szCs w:val="21"/>
          <w:u w:val="single"/>
          <w:lang w:eastAsia="zh-CN"/>
        </w:rPr>
        <w:t>致</w:t>
      </w:r>
      <w:r>
        <w:rPr>
          <w:rFonts w:hint="eastAsia" w:asciiTheme="majorEastAsia" w:hAnsiTheme="majorEastAsia" w:eastAsiaTheme="majorEastAsia" w:cstheme="majorEastAsia"/>
          <w:color w:val="auto"/>
          <w:kern w:val="0"/>
          <w:sz w:val="21"/>
          <w:szCs w:val="21"/>
          <w:u w:val="single"/>
        </w:rPr>
        <w:t xml:space="preserve">        </w:t>
      </w:r>
      <w:r>
        <w:rPr>
          <w:rFonts w:hint="eastAsia" w:asciiTheme="majorEastAsia" w:hAnsiTheme="majorEastAsia" w:eastAsiaTheme="majorEastAsia" w:cstheme="majorEastAsia"/>
          <w:color w:val="auto"/>
          <w:kern w:val="0"/>
          <w:sz w:val="21"/>
          <w:szCs w:val="21"/>
          <w:u w:val="single"/>
          <w:lang w:eastAsia="zh-CN"/>
        </w:rPr>
        <w:t>（采购人）</w:t>
      </w:r>
      <w:r>
        <w:rPr>
          <w:rFonts w:hint="eastAsia" w:asciiTheme="majorEastAsia" w:hAnsiTheme="majorEastAsia" w:eastAsiaTheme="majorEastAsia" w:cstheme="majorEastAsia"/>
          <w:color w:val="auto"/>
          <w:kern w:val="0"/>
          <w:sz w:val="21"/>
          <w:szCs w:val="21"/>
          <w:u w:val="single"/>
        </w:rPr>
        <w:t xml:space="preserve">       </w:t>
      </w:r>
      <w:r>
        <w:rPr>
          <w:rFonts w:hint="eastAsia" w:asciiTheme="majorEastAsia" w:hAnsiTheme="majorEastAsia" w:eastAsiaTheme="majorEastAsia" w:cstheme="majorEastAsia"/>
          <w:color w:val="auto"/>
          <w:sz w:val="21"/>
          <w:szCs w:val="21"/>
        </w:rPr>
        <w:t>：</w:t>
      </w:r>
      <w:bookmarkEnd w:id="174"/>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我们收到</w:t>
      </w:r>
      <w:r>
        <w:rPr>
          <w:rFonts w:hint="eastAsia" w:asciiTheme="majorEastAsia" w:hAnsiTheme="majorEastAsia" w:eastAsiaTheme="majorEastAsia" w:cstheme="majorEastAsia"/>
          <w:color w:val="auto"/>
          <w:spacing w:val="4"/>
          <w:sz w:val="21"/>
          <w:szCs w:val="21"/>
          <w:u w:val="single"/>
        </w:rPr>
        <w:t xml:space="preserve">               </w:t>
      </w:r>
      <w:r>
        <w:rPr>
          <w:rFonts w:hint="eastAsia" w:asciiTheme="majorEastAsia" w:hAnsiTheme="majorEastAsia" w:eastAsiaTheme="majorEastAsia" w:cstheme="majorEastAsia"/>
          <w:color w:val="auto"/>
          <w:spacing w:val="4"/>
          <w:sz w:val="21"/>
          <w:szCs w:val="21"/>
          <w:u w:val="none"/>
          <w:lang w:eastAsia="zh-CN"/>
        </w:rPr>
        <w:t>（项目</w:t>
      </w:r>
      <w:r>
        <w:rPr>
          <w:rFonts w:hint="eastAsia" w:asciiTheme="majorEastAsia" w:hAnsiTheme="majorEastAsia" w:eastAsiaTheme="majorEastAsia" w:cstheme="majorEastAsia"/>
          <w:color w:val="auto"/>
          <w:spacing w:val="4"/>
          <w:sz w:val="21"/>
          <w:szCs w:val="21"/>
          <w:u w:val="none"/>
        </w:rPr>
        <w:t>编号</w:t>
      </w:r>
      <w:r>
        <w:rPr>
          <w:rFonts w:hint="eastAsia" w:asciiTheme="majorEastAsia" w:hAnsiTheme="majorEastAsia" w:eastAsiaTheme="majorEastAsia" w:cstheme="majorEastAsia"/>
          <w:color w:val="auto"/>
          <w:spacing w:val="4"/>
          <w:sz w:val="21"/>
          <w:szCs w:val="21"/>
          <w:u w:val="none"/>
          <w:lang w:eastAsia="zh-CN"/>
        </w:rPr>
        <w:t>）</w:t>
      </w:r>
      <w:r>
        <w:rPr>
          <w:rFonts w:hint="eastAsia" w:asciiTheme="majorEastAsia" w:hAnsiTheme="majorEastAsia" w:eastAsiaTheme="majorEastAsia" w:cstheme="majorEastAsia"/>
          <w:color w:val="auto"/>
          <w:spacing w:val="4"/>
          <w:sz w:val="21"/>
          <w:szCs w:val="21"/>
        </w:rPr>
        <w:t>的招标文件，</w:t>
      </w:r>
      <w:r>
        <w:rPr>
          <w:rFonts w:hint="eastAsia" w:asciiTheme="majorEastAsia" w:hAnsiTheme="majorEastAsia" w:eastAsiaTheme="majorEastAsia" w:cstheme="majorEastAsia"/>
          <w:color w:val="auto"/>
          <w:sz w:val="21"/>
          <w:szCs w:val="21"/>
        </w:rPr>
        <w:t>经过对施工现场的踏勘及澄清疑问，已充分理解并掌握了本</w:t>
      </w:r>
      <w:r>
        <w:rPr>
          <w:rFonts w:hint="eastAsia" w:asciiTheme="majorEastAsia" w:hAnsiTheme="majorEastAsia" w:eastAsiaTheme="majorEastAsia" w:cstheme="majorEastAsia"/>
          <w:color w:val="auto"/>
          <w:sz w:val="21"/>
          <w:szCs w:val="21"/>
          <w:lang w:eastAsia="zh-CN"/>
        </w:rPr>
        <w:t>项目</w:t>
      </w:r>
      <w:r>
        <w:rPr>
          <w:rFonts w:hint="eastAsia" w:asciiTheme="majorEastAsia" w:hAnsiTheme="majorEastAsia" w:eastAsiaTheme="majorEastAsia" w:cstheme="majorEastAsia"/>
          <w:color w:val="auto"/>
          <w:sz w:val="21"/>
          <w:szCs w:val="21"/>
        </w:rPr>
        <w:t>招标的全部有关情况，我们同意接受招标文件的全部内容和条件，并按此确定本</w:t>
      </w:r>
      <w:r>
        <w:rPr>
          <w:rFonts w:hint="eastAsia" w:asciiTheme="majorEastAsia" w:hAnsiTheme="majorEastAsia" w:eastAsiaTheme="majorEastAsia" w:cstheme="majorEastAsia"/>
          <w:color w:val="auto"/>
          <w:sz w:val="21"/>
          <w:szCs w:val="21"/>
          <w:lang w:eastAsia="zh-CN"/>
        </w:rPr>
        <w:t>项目</w:t>
      </w:r>
      <w:r>
        <w:rPr>
          <w:rFonts w:hint="eastAsia" w:asciiTheme="majorEastAsia" w:hAnsiTheme="majorEastAsia" w:eastAsiaTheme="majorEastAsia" w:cstheme="majorEastAsia"/>
          <w:color w:val="auto"/>
          <w:sz w:val="21"/>
          <w:szCs w:val="21"/>
        </w:rPr>
        <w:t>投标的要约内容，以本投标文件向你方发包</w:t>
      </w:r>
      <w:r>
        <w:rPr>
          <w:rFonts w:hint="eastAsia" w:asciiTheme="majorEastAsia" w:hAnsiTheme="majorEastAsia" w:eastAsiaTheme="majorEastAsia" w:cstheme="majorEastAsia"/>
          <w:color w:val="auto"/>
          <w:spacing w:val="4"/>
          <w:sz w:val="21"/>
          <w:szCs w:val="21"/>
        </w:rPr>
        <w:t>的</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u w:val="none"/>
          <w:lang w:eastAsia="zh-CN"/>
        </w:rPr>
        <w:t>（项目名称）</w:t>
      </w:r>
      <w:r>
        <w:rPr>
          <w:rFonts w:hint="eastAsia" w:asciiTheme="majorEastAsia" w:hAnsiTheme="majorEastAsia" w:eastAsiaTheme="majorEastAsia" w:cstheme="majorEastAsia"/>
          <w:color w:val="auto"/>
          <w:spacing w:val="4"/>
          <w:sz w:val="21"/>
          <w:szCs w:val="21"/>
        </w:rPr>
        <w:t>公开招标的全</w:t>
      </w:r>
      <w:r>
        <w:rPr>
          <w:rFonts w:hint="eastAsia" w:asciiTheme="majorEastAsia" w:hAnsiTheme="majorEastAsia" w:eastAsiaTheme="majorEastAsia" w:cstheme="majorEastAsia"/>
          <w:color w:val="auto"/>
          <w:sz w:val="21"/>
          <w:szCs w:val="21"/>
        </w:rPr>
        <w:t>部内容进行投标。</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1、本文件项下的所有内容，组成了我们的投标文件，并且该文件内的所有内容都是真实的。</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2、我们与招标人不存在可能影响招标公正性的利害关系。我们单位负责人与其它投标人不是同一人，也不存在控股</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pacing w:val="4"/>
          <w:sz w:val="21"/>
          <w:szCs w:val="21"/>
        </w:rPr>
        <w:t>管理关系。</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3、我们完全同意招标文件规定的招标程序及评标方法，我们完全接受并认同招标文件（包括合同条款）的全部内容，愿意遵守招标文件中的各项规定。</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4、一旦我方中标，我方保证在工期为</w:t>
      </w:r>
      <w:r>
        <w:rPr>
          <w:rFonts w:hint="eastAsia" w:asciiTheme="majorEastAsia" w:hAnsiTheme="majorEastAsia" w:eastAsiaTheme="majorEastAsia" w:cstheme="majorEastAsia"/>
          <w:color w:val="auto"/>
          <w:spacing w:val="4"/>
          <w:sz w:val="21"/>
          <w:szCs w:val="21"/>
          <w:u w:val="single"/>
        </w:rPr>
        <w:t>______</w:t>
      </w:r>
      <w:r>
        <w:rPr>
          <w:rFonts w:hint="eastAsia" w:asciiTheme="majorEastAsia" w:hAnsiTheme="majorEastAsia" w:eastAsiaTheme="majorEastAsia" w:cstheme="majorEastAsia"/>
          <w:color w:val="auto"/>
          <w:spacing w:val="4"/>
          <w:sz w:val="21"/>
          <w:szCs w:val="21"/>
        </w:rPr>
        <w:t>天内完成并移交全部</w:t>
      </w:r>
      <w:r>
        <w:rPr>
          <w:rFonts w:hint="eastAsia" w:asciiTheme="majorEastAsia" w:hAnsiTheme="majorEastAsia" w:eastAsiaTheme="majorEastAsia" w:cstheme="majorEastAsia"/>
          <w:color w:val="auto"/>
          <w:spacing w:val="4"/>
          <w:sz w:val="21"/>
          <w:szCs w:val="21"/>
          <w:lang w:eastAsia="zh-CN"/>
        </w:rPr>
        <w:t>项目</w:t>
      </w:r>
      <w:r>
        <w:rPr>
          <w:rFonts w:hint="eastAsia" w:asciiTheme="majorEastAsia" w:hAnsiTheme="majorEastAsia" w:eastAsiaTheme="majorEastAsia" w:cstheme="majorEastAsia"/>
          <w:color w:val="auto"/>
          <w:spacing w:val="4"/>
          <w:sz w:val="21"/>
          <w:szCs w:val="21"/>
        </w:rPr>
        <w:t>；本</w:t>
      </w:r>
      <w:r>
        <w:rPr>
          <w:rFonts w:hint="eastAsia" w:asciiTheme="majorEastAsia" w:hAnsiTheme="majorEastAsia" w:eastAsiaTheme="majorEastAsia" w:cstheme="majorEastAsia"/>
          <w:color w:val="auto"/>
          <w:spacing w:val="4"/>
          <w:sz w:val="21"/>
          <w:szCs w:val="21"/>
          <w:lang w:eastAsia="zh-CN"/>
        </w:rPr>
        <w:t>项目</w:t>
      </w:r>
      <w:r>
        <w:rPr>
          <w:rFonts w:hint="eastAsia" w:asciiTheme="majorEastAsia" w:hAnsiTheme="majorEastAsia" w:eastAsiaTheme="majorEastAsia" w:cstheme="majorEastAsia"/>
          <w:color w:val="auto"/>
          <w:spacing w:val="4"/>
          <w:sz w:val="21"/>
          <w:szCs w:val="21"/>
        </w:rPr>
        <w:t>质量承诺达到</w:t>
      </w:r>
      <w:r>
        <w:rPr>
          <w:rFonts w:hint="eastAsia" w:asciiTheme="majorEastAsia" w:hAnsiTheme="majorEastAsia" w:eastAsiaTheme="majorEastAsia" w:cstheme="majorEastAsia"/>
          <w:color w:val="auto"/>
          <w:spacing w:val="4"/>
          <w:sz w:val="21"/>
          <w:szCs w:val="21"/>
          <w:u w:val="single"/>
        </w:rPr>
        <w:t xml:space="preserve">   </w:t>
      </w:r>
      <w:r>
        <w:rPr>
          <w:rFonts w:hint="eastAsia" w:asciiTheme="majorEastAsia" w:hAnsiTheme="majorEastAsia" w:eastAsiaTheme="majorEastAsia" w:cstheme="majorEastAsia"/>
          <w:color w:val="auto"/>
          <w:spacing w:val="4"/>
          <w:sz w:val="21"/>
          <w:szCs w:val="21"/>
          <w:u w:val="single"/>
          <w:lang w:val="en-US" w:eastAsia="zh-CN"/>
        </w:rPr>
        <w:t xml:space="preserve">      </w:t>
      </w:r>
      <w:r>
        <w:rPr>
          <w:rFonts w:hint="eastAsia" w:asciiTheme="majorEastAsia" w:hAnsiTheme="majorEastAsia" w:eastAsiaTheme="majorEastAsia" w:cstheme="majorEastAsia"/>
          <w:color w:val="auto"/>
          <w:spacing w:val="4"/>
          <w:sz w:val="21"/>
          <w:szCs w:val="21"/>
          <w:u w:val="single"/>
        </w:rPr>
        <w:t xml:space="preserve">  </w:t>
      </w:r>
      <w:r>
        <w:rPr>
          <w:rFonts w:hint="eastAsia" w:asciiTheme="majorEastAsia" w:hAnsiTheme="majorEastAsia" w:eastAsiaTheme="majorEastAsia" w:cstheme="majorEastAsia"/>
          <w:color w:val="auto"/>
          <w:spacing w:val="4"/>
          <w:sz w:val="21"/>
          <w:szCs w:val="21"/>
        </w:rPr>
        <w:t xml:space="preserve">标准。 </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5、我方将严格按照有关建设工程招标投标法规及招标文件的规定参加投标。如我方中标，我方保证在接到你方发出的中标通知书起</w:t>
      </w:r>
      <w:r>
        <w:rPr>
          <w:rFonts w:hint="eastAsia" w:asciiTheme="majorEastAsia" w:hAnsiTheme="majorEastAsia" w:eastAsiaTheme="majorEastAsia" w:cstheme="majorEastAsia"/>
          <w:color w:val="auto"/>
          <w:spacing w:val="4"/>
          <w:sz w:val="21"/>
          <w:szCs w:val="21"/>
          <w:u w:val="single"/>
        </w:rPr>
        <w:t xml:space="preserve">    </w:t>
      </w:r>
      <w:r>
        <w:rPr>
          <w:rFonts w:hint="eastAsia" w:asciiTheme="majorEastAsia" w:hAnsiTheme="majorEastAsia" w:eastAsiaTheme="majorEastAsia" w:cstheme="majorEastAsia"/>
          <w:color w:val="auto"/>
          <w:spacing w:val="4"/>
          <w:sz w:val="21"/>
          <w:szCs w:val="21"/>
        </w:rPr>
        <w:t>天内，按中标通知书、招标文件和本投标书的约定与招标人签订合同。</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6、 经认真考虑和详细计算，我们在此报出最优惠的价格参与竞争(详见《开标一览表》)。</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7、对于</w:t>
      </w:r>
      <w:r>
        <w:rPr>
          <w:rFonts w:hint="eastAsia" w:asciiTheme="majorEastAsia" w:hAnsiTheme="majorEastAsia" w:eastAsiaTheme="majorEastAsia" w:cstheme="majorEastAsia"/>
          <w:color w:val="auto"/>
          <w:spacing w:val="4"/>
          <w:sz w:val="21"/>
          <w:szCs w:val="21"/>
          <w:lang w:eastAsia="zh-CN"/>
        </w:rPr>
        <w:t>招标人</w:t>
      </w:r>
      <w:r>
        <w:rPr>
          <w:rFonts w:hint="eastAsia" w:asciiTheme="majorEastAsia" w:hAnsiTheme="majorEastAsia" w:eastAsiaTheme="majorEastAsia" w:cstheme="majorEastAsia"/>
          <w:color w:val="auto"/>
          <w:spacing w:val="4"/>
          <w:sz w:val="21"/>
          <w:szCs w:val="21"/>
        </w:rPr>
        <w:t>要求进一步提供的其它资料，我们愿意尽快提供或答复。</w:t>
      </w:r>
    </w:p>
    <w:p>
      <w:pPr>
        <w:spacing w:line="400" w:lineRule="exact"/>
        <w:ind w:firstLine="436" w:firstLineChars="200"/>
        <w:rPr>
          <w:rFonts w:hint="eastAsia" w:asciiTheme="majorEastAsia" w:hAnsiTheme="majorEastAsia" w:eastAsiaTheme="majorEastAsia" w:cstheme="majorEastAsia"/>
          <w:color w:val="auto"/>
          <w:spacing w:val="4"/>
          <w:sz w:val="21"/>
          <w:szCs w:val="21"/>
          <w:u w:val="single"/>
          <w:lang w:val="en-US" w:eastAsia="zh-CN"/>
        </w:rPr>
      </w:pPr>
      <w:r>
        <w:rPr>
          <w:rFonts w:hint="eastAsia" w:asciiTheme="majorEastAsia" w:hAnsiTheme="majorEastAsia" w:eastAsiaTheme="majorEastAsia" w:cstheme="majorEastAsia"/>
          <w:color w:val="auto"/>
          <w:spacing w:val="4"/>
          <w:sz w:val="21"/>
          <w:szCs w:val="21"/>
        </w:rPr>
        <w:t>8、</w:t>
      </w:r>
      <w:r>
        <w:rPr>
          <w:rFonts w:hint="eastAsia" w:asciiTheme="majorEastAsia" w:hAnsiTheme="majorEastAsia" w:eastAsiaTheme="majorEastAsia" w:cstheme="majorEastAsia"/>
          <w:color w:val="auto"/>
          <w:spacing w:val="4"/>
          <w:sz w:val="21"/>
          <w:szCs w:val="21"/>
          <w:lang w:eastAsia="zh-CN"/>
        </w:rPr>
        <w:t>投标有效期为：</w:t>
      </w:r>
      <w:r>
        <w:rPr>
          <w:rFonts w:hint="eastAsia" w:asciiTheme="majorEastAsia" w:hAnsiTheme="majorEastAsia" w:eastAsiaTheme="majorEastAsia" w:cstheme="majorEastAsia"/>
          <w:color w:val="auto"/>
          <w:spacing w:val="4"/>
          <w:sz w:val="21"/>
          <w:szCs w:val="21"/>
          <w:u w:val="single"/>
          <w:lang w:val="en-US" w:eastAsia="zh-CN"/>
        </w:rPr>
        <w:t xml:space="preserve">        </w:t>
      </w:r>
      <w:r>
        <w:rPr>
          <w:rFonts w:hint="eastAsia" w:asciiTheme="majorEastAsia" w:hAnsiTheme="majorEastAsia" w:eastAsiaTheme="majorEastAsia" w:cstheme="majorEastAsia"/>
          <w:color w:val="auto"/>
          <w:spacing w:val="4"/>
          <w:sz w:val="21"/>
          <w:szCs w:val="21"/>
          <w:u w:val="none"/>
          <w:lang w:val="en-US" w:eastAsia="zh-CN"/>
        </w:rPr>
        <w:t>天。</w:t>
      </w:r>
    </w:p>
    <w:p>
      <w:pPr>
        <w:spacing w:line="400" w:lineRule="exact"/>
        <w:ind w:firstLine="436" w:firstLineChars="20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lang w:val="en-US" w:eastAsia="zh-CN"/>
        </w:rPr>
        <w:t>9、</w:t>
      </w:r>
      <w:r>
        <w:rPr>
          <w:rFonts w:hint="eastAsia" w:asciiTheme="majorEastAsia" w:hAnsiTheme="majorEastAsia" w:eastAsiaTheme="majorEastAsia" w:cstheme="majorEastAsia"/>
          <w:color w:val="auto"/>
          <w:spacing w:val="4"/>
          <w:sz w:val="21"/>
          <w:szCs w:val="21"/>
        </w:rPr>
        <w:t>所有关于本次投标的函电联系，请寄到下列地址：</w:t>
      </w:r>
    </w:p>
    <w:p>
      <w:pPr>
        <w:spacing w:line="400" w:lineRule="exact"/>
        <w:ind w:firstLine="545" w:firstLineChars="250"/>
        <w:rPr>
          <w:rFonts w:hint="eastAsia" w:asciiTheme="majorEastAsia" w:hAnsiTheme="majorEastAsia" w:eastAsiaTheme="majorEastAsia" w:cstheme="majorEastAsia"/>
          <w:color w:val="auto"/>
          <w:spacing w:val="4"/>
          <w:sz w:val="21"/>
          <w:szCs w:val="21"/>
          <w:u w:val="single"/>
        </w:rPr>
      </w:pPr>
      <w:r>
        <w:rPr>
          <w:rFonts w:hint="eastAsia" w:asciiTheme="majorEastAsia" w:hAnsiTheme="majorEastAsia" w:eastAsiaTheme="majorEastAsia" w:cstheme="majorEastAsia"/>
          <w:color w:val="auto"/>
          <w:spacing w:val="4"/>
          <w:sz w:val="21"/>
          <w:szCs w:val="21"/>
        </w:rPr>
        <w:t>投标人全称（公章）：</w:t>
      </w:r>
      <w:r>
        <w:rPr>
          <w:rFonts w:hint="eastAsia" w:asciiTheme="majorEastAsia" w:hAnsiTheme="majorEastAsia" w:eastAsiaTheme="majorEastAsia" w:cstheme="majorEastAsia"/>
          <w:color w:val="auto"/>
          <w:spacing w:val="4"/>
          <w:sz w:val="21"/>
          <w:szCs w:val="21"/>
          <w:u w:val="single"/>
        </w:rPr>
        <w:t xml:space="preserve">                      </w:t>
      </w:r>
    </w:p>
    <w:p>
      <w:pPr>
        <w:spacing w:line="400" w:lineRule="exact"/>
        <w:ind w:firstLine="545" w:firstLineChars="25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地   址 / 邮   编：</w:t>
      </w:r>
      <w:r>
        <w:rPr>
          <w:rFonts w:hint="eastAsia" w:asciiTheme="majorEastAsia" w:hAnsiTheme="majorEastAsia" w:eastAsiaTheme="majorEastAsia" w:cstheme="majorEastAsia"/>
          <w:color w:val="auto"/>
          <w:spacing w:val="4"/>
          <w:sz w:val="21"/>
          <w:szCs w:val="21"/>
          <w:u w:val="single"/>
        </w:rPr>
        <w:t xml:space="preserve">                      </w:t>
      </w:r>
    </w:p>
    <w:p>
      <w:pPr>
        <w:spacing w:line="400" w:lineRule="exact"/>
        <w:ind w:firstLine="545" w:firstLineChars="25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电             话：</w:t>
      </w:r>
      <w:r>
        <w:rPr>
          <w:rFonts w:hint="eastAsia" w:asciiTheme="majorEastAsia" w:hAnsiTheme="majorEastAsia" w:eastAsiaTheme="majorEastAsia" w:cstheme="majorEastAsia"/>
          <w:color w:val="auto"/>
          <w:spacing w:val="4"/>
          <w:sz w:val="21"/>
          <w:szCs w:val="21"/>
          <w:u w:val="single"/>
        </w:rPr>
        <w:t xml:space="preserve">                      </w:t>
      </w:r>
    </w:p>
    <w:p>
      <w:pPr>
        <w:spacing w:line="400" w:lineRule="exact"/>
        <w:ind w:firstLine="545" w:firstLineChars="25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法定代表人或委托代理人（签名或盖章）：</w:t>
      </w:r>
      <w:r>
        <w:rPr>
          <w:rFonts w:hint="eastAsia" w:asciiTheme="majorEastAsia" w:hAnsiTheme="majorEastAsia" w:eastAsiaTheme="majorEastAsia" w:cstheme="majorEastAsia"/>
          <w:color w:val="auto"/>
          <w:spacing w:val="4"/>
          <w:sz w:val="21"/>
          <w:szCs w:val="21"/>
          <w:u w:val="single"/>
        </w:rPr>
        <w:t xml:space="preserve">                      </w:t>
      </w:r>
    </w:p>
    <w:p>
      <w:pPr>
        <w:spacing w:line="400" w:lineRule="exact"/>
        <w:ind w:firstLine="545" w:firstLineChars="250"/>
        <w:rPr>
          <w:rFonts w:hint="eastAsia" w:asciiTheme="majorEastAsia" w:hAnsiTheme="majorEastAsia" w:eastAsiaTheme="majorEastAsia" w:cstheme="majorEastAsia"/>
          <w:color w:val="auto"/>
          <w:spacing w:val="4"/>
          <w:sz w:val="21"/>
          <w:szCs w:val="21"/>
        </w:rPr>
      </w:pPr>
      <w:r>
        <w:rPr>
          <w:rFonts w:hint="eastAsia" w:asciiTheme="majorEastAsia" w:hAnsiTheme="majorEastAsia" w:eastAsiaTheme="majorEastAsia" w:cstheme="majorEastAsia"/>
          <w:color w:val="auto"/>
          <w:spacing w:val="4"/>
          <w:sz w:val="21"/>
          <w:szCs w:val="21"/>
        </w:rPr>
        <w:t>日            期：</w:t>
      </w:r>
      <w:r>
        <w:rPr>
          <w:rFonts w:hint="eastAsia" w:asciiTheme="majorEastAsia" w:hAnsiTheme="majorEastAsia" w:eastAsiaTheme="majorEastAsia" w:cstheme="majorEastAsia"/>
          <w:color w:val="auto"/>
          <w:spacing w:val="4"/>
          <w:sz w:val="21"/>
          <w:szCs w:val="21"/>
          <w:u w:val="single"/>
        </w:rPr>
        <w:t xml:space="preserve">                      </w:t>
      </w:r>
    </w:p>
    <w:p>
      <w:pPr>
        <w:autoSpaceDE w:val="0"/>
        <w:autoSpaceDN w:val="0"/>
        <w:adjustRightInd w:val="0"/>
        <w:spacing w:line="440" w:lineRule="exact"/>
        <w:ind w:right="480"/>
        <w:jc w:val="both"/>
        <w:rPr>
          <w:rFonts w:hint="eastAsia" w:asciiTheme="majorEastAsia" w:hAnsiTheme="majorEastAsia" w:eastAsiaTheme="majorEastAsia" w:cstheme="majorEastAsia"/>
          <w:sz w:val="24"/>
          <w:shd w:val="clear" w:color="auto" w:fill="auto"/>
        </w:rPr>
      </w:pPr>
    </w:p>
    <w:p>
      <w:pPr>
        <w:autoSpaceDE w:val="0"/>
        <w:autoSpaceDN w:val="0"/>
        <w:adjustRightInd w:val="0"/>
        <w:snapToGrid w:val="0"/>
        <w:spacing w:line="360" w:lineRule="auto"/>
        <w:jc w:val="center"/>
        <w:rPr>
          <w:rFonts w:hint="eastAsia" w:asciiTheme="majorEastAsia" w:hAnsiTheme="majorEastAsia" w:eastAsiaTheme="majorEastAsia" w:cstheme="majorEastAsia"/>
          <w:b/>
          <w:sz w:val="32"/>
          <w:szCs w:val="32"/>
          <w:shd w:val="clear" w:color="auto" w:fill="auto"/>
        </w:rPr>
      </w:pPr>
    </w:p>
    <w:p>
      <w:pPr>
        <w:pStyle w:val="16"/>
        <w:rPr>
          <w:rFonts w:hint="eastAsia" w:asciiTheme="majorEastAsia" w:hAnsiTheme="majorEastAsia" w:eastAsiaTheme="majorEastAsia" w:cstheme="majorEastAsia"/>
          <w:b/>
          <w:sz w:val="32"/>
          <w:szCs w:val="32"/>
          <w:shd w:val="clear" w:color="auto" w:fill="auto"/>
        </w:rPr>
      </w:pPr>
    </w:p>
    <w:p>
      <w:pPr>
        <w:pStyle w:val="16"/>
        <w:rPr>
          <w:rFonts w:hint="eastAsia" w:asciiTheme="majorEastAsia" w:hAnsiTheme="majorEastAsia" w:eastAsiaTheme="majorEastAsia" w:cstheme="majorEastAsia"/>
          <w:b/>
          <w:sz w:val="32"/>
          <w:szCs w:val="32"/>
          <w:shd w:val="clear" w:color="auto" w:fill="auto"/>
        </w:rPr>
      </w:pPr>
    </w:p>
    <w:p>
      <w:pPr>
        <w:pStyle w:val="16"/>
        <w:rPr>
          <w:rFonts w:hint="eastAsia" w:asciiTheme="majorEastAsia" w:hAnsiTheme="majorEastAsia" w:eastAsiaTheme="majorEastAsia" w:cstheme="majorEastAsia"/>
          <w:b/>
          <w:sz w:val="32"/>
          <w:szCs w:val="32"/>
          <w:shd w:val="clear" w:color="auto" w:fill="auto"/>
        </w:rPr>
      </w:pPr>
    </w:p>
    <w:p>
      <w:pPr>
        <w:autoSpaceDE w:val="0"/>
        <w:autoSpaceDN w:val="0"/>
        <w:adjustRightInd w:val="0"/>
        <w:snapToGrid w:val="0"/>
        <w:spacing w:line="360" w:lineRule="auto"/>
        <w:jc w:val="center"/>
        <w:rPr>
          <w:rFonts w:hint="eastAsia" w:asciiTheme="majorEastAsia" w:hAnsiTheme="majorEastAsia" w:eastAsiaTheme="majorEastAsia" w:cstheme="majorEastAsia"/>
          <w:b/>
          <w:sz w:val="32"/>
          <w:szCs w:val="32"/>
          <w:shd w:val="clear" w:color="auto" w:fill="auto"/>
        </w:rPr>
      </w:pPr>
    </w:p>
    <w:p>
      <w:pPr>
        <w:autoSpaceDE w:val="0"/>
        <w:autoSpaceDN w:val="0"/>
        <w:adjustRightInd w:val="0"/>
        <w:snapToGrid w:val="0"/>
        <w:spacing w:line="360" w:lineRule="auto"/>
        <w:jc w:val="center"/>
        <w:outlineLvl w:val="0"/>
        <w:rPr>
          <w:rFonts w:hint="eastAsia" w:asciiTheme="majorEastAsia" w:hAnsiTheme="majorEastAsia" w:eastAsiaTheme="majorEastAsia" w:cstheme="majorEastAsia"/>
          <w:b/>
          <w:sz w:val="32"/>
          <w:szCs w:val="32"/>
          <w:shd w:val="clear" w:color="auto" w:fill="auto"/>
        </w:rPr>
      </w:pPr>
      <w:bookmarkStart w:id="175" w:name="_Toc895"/>
      <w:r>
        <w:rPr>
          <w:rFonts w:hint="eastAsia" w:asciiTheme="majorEastAsia" w:hAnsiTheme="majorEastAsia" w:eastAsiaTheme="majorEastAsia" w:cstheme="majorEastAsia"/>
          <w:b/>
          <w:sz w:val="32"/>
          <w:szCs w:val="32"/>
          <w:shd w:val="clear" w:color="auto" w:fill="auto"/>
        </w:rPr>
        <w:t>二、</w:t>
      </w:r>
      <w:r>
        <w:rPr>
          <w:rFonts w:hint="eastAsia" w:asciiTheme="majorEastAsia" w:hAnsiTheme="majorEastAsia" w:eastAsiaTheme="majorEastAsia" w:cstheme="majorEastAsia"/>
          <w:b/>
          <w:sz w:val="32"/>
          <w:szCs w:val="32"/>
          <w:shd w:val="clear" w:color="auto" w:fill="auto"/>
          <w:lang w:eastAsia="zh-CN"/>
        </w:rPr>
        <w:t>开标一览表</w:t>
      </w:r>
      <w:bookmarkEnd w:id="175"/>
    </w:p>
    <w:p>
      <w:pPr>
        <w:numPr>
          <w:ilvl w:val="0"/>
          <w:numId w:val="0"/>
        </w:numPr>
        <w:spacing w:line="440" w:lineRule="exact"/>
        <w:rPr>
          <w:rFonts w:hint="eastAsia" w:asciiTheme="majorEastAsia" w:hAnsiTheme="majorEastAsia" w:eastAsiaTheme="majorEastAsia" w:cstheme="majorEastAsia"/>
          <w:b/>
          <w:sz w:val="24"/>
          <w:shd w:val="clear" w:color="auto" w:fill="auto"/>
          <w:lang w:val="en-US"/>
        </w:rPr>
      </w:pPr>
      <w:r>
        <w:rPr>
          <w:rFonts w:hint="eastAsia" w:asciiTheme="majorEastAsia" w:hAnsiTheme="majorEastAsia" w:eastAsiaTheme="majorEastAsia" w:cstheme="majorEastAsia"/>
          <w:bCs/>
          <w:kern w:val="0"/>
          <w:sz w:val="24"/>
          <w:shd w:val="clear" w:color="auto" w:fill="auto"/>
          <w:lang w:val="en-US" w:eastAsia="zh-CN"/>
        </w:rPr>
        <w:t xml:space="preserve">                                       </w:t>
      </w:r>
    </w:p>
    <w:tbl>
      <w:tblPr>
        <w:tblStyle w:val="17"/>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2448" w:type="dxa"/>
            <w:tcBorders>
              <w:bottom w:val="single" w:color="auto" w:sz="4" w:space="0"/>
            </w:tcBorders>
            <w:noWrap w:val="0"/>
            <w:vAlign w:val="center"/>
          </w:tcPr>
          <w:p>
            <w:pPr>
              <w:ind w:firstLine="240" w:firstLineChars="100"/>
              <w:jc w:val="cente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采购项目名称</w:t>
            </w:r>
          </w:p>
        </w:tc>
        <w:tc>
          <w:tcPr>
            <w:tcW w:w="6300" w:type="dxa"/>
            <w:noWrap w:val="0"/>
            <w:vAlign w:val="center"/>
          </w:tcPr>
          <w:p>
            <w:pPr>
              <w:ind w:firstLine="240" w:firstLineChars="100"/>
              <w:rPr>
                <w:rFonts w:hint="eastAsia" w:asciiTheme="majorEastAsia" w:hAnsiTheme="majorEastAsia" w:eastAsiaTheme="majorEastAsia" w:cstheme="majorEastAsia"/>
                <w:sz w:val="24"/>
                <w:shd w:val="clear" w:color="auto" w:fill="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448" w:type="dxa"/>
            <w:tcBorders>
              <w:bottom w:val="single" w:color="auto" w:sz="4" w:space="0"/>
            </w:tcBorders>
            <w:noWrap w:val="0"/>
            <w:vAlign w:val="center"/>
          </w:tcPr>
          <w:p>
            <w:pPr>
              <w:ind w:firstLine="240" w:firstLineChars="100"/>
              <w:jc w:val="cente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采购项目编号</w:t>
            </w:r>
          </w:p>
        </w:tc>
        <w:tc>
          <w:tcPr>
            <w:tcW w:w="6300" w:type="dxa"/>
            <w:tcBorders>
              <w:bottom w:val="single" w:color="auto" w:sz="4" w:space="0"/>
            </w:tcBorders>
            <w:noWrap w:val="0"/>
            <w:vAlign w:val="center"/>
          </w:tcPr>
          <w:p>
            <w:pPr>
              <w:ind w:firstLine="240" w:firstLineChars="100"/>
              <w:rPr>
                <w:rFonts w:hint="eastAsia" w:asciiTheme="majorEastAsia" w:hAnsiTheme="majorEastAsia" w:eastAsiaTheme="majorEastAsia" w:cstheme="majorEastAsia"/>
                <w:sz w:val="24"/>
                <w:shd w:val="clear" w:color="auto" w:fill="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66" w:hRule="atLeast"/>
          <w:jc w:val="center"/>
        </w:trPr>
        <w:tc>
          <w:tcPr>
            <w:tcW w:w="2448" w:type="dxa"/>
            <w:noWrap w:val="0"/>
            <w:vAlign w:val="center"/>
          </w:tcPr>
          <w:p>
            <w:pPr>
              <w:ind w:firstLine="240" w:firstLineChars="100"/>
              <w:jc w:val="center"/>
              <w:rPr>
                <w:rFonts w:hint="eastAsia" w:asciiTheme="majorEastAsia" w:hAnsiTheme="majorEastAsia" w:eastAsiaTheme="majorEastAsia" w:cstheme="majorEastAsia"/>
                <w:sz w:val="24"/>
                <w:shd w:val="clear" w:color="auto" w:fill="auto"/>
                <w:lang w:val="en-US" w:eastAsia="zh-CN"/>
              </w:rPr>
            </w:pPr>
            <w:r>
              <w:rPr>
                <w:rFonts w:hint="eastAsia" w:asciiTheme="majorEastAsia" w:hAnsiTheme="majorEastAsia" w:eastAsiaTheme="majorEastAsia" w:cstheme="majorEastAsia"/>
                <w:sz w:val="24"/>
                <w:shd w:val="clear" w:color="auto" w:fill="auto"/>
                <w:lang w:eastAsia="zh-CN"/>
              </w:rPr>
              <w:t>投标总</w:t>
            </w:r>
            <w:r>
              <w:rPr>
                <w:rFonts w:hint="eastAsia" w:asciiTheme="majorEastAsia" w:hAnsiTheme="majorEastAsia" w:eastAsiaTheme="majorEastAsia" w:cstheme="majorEastAsia"/>
                <w:sz w:val="24"/>
                <w:shd w:val="clear" w:color="auto" w:fill="auto"/>
              </w:rPr>
              <w:t>报价</w:t>
            </w:r>
            <w:r>
              <w:rPr>
                <w:rFonts w:hint="eastAsia" w:asciiTheme="majorEastAsia" w:hAnsiTheme="majorEastAsia" w:eastAsiaTheme="majorEastAsia" w:cstheme="majorEastAsia"/>
                <w:sz w:val="24"/>
                <w:shd w:val="clear" w:color="auto" w:fill="auto"/>
                <w:lang w:eastAsia="zh-CN"/>
              </w:rPr>
              <w:t>（元）</w:t>
            </w:r>
          </w:p>
        </w:tc>
        <w:tc>
          <w:tcPr>
            <w:tcW w:w="6300" w:type="dxa"/>
            <w:noWrap w:val="0"/>
            <w:vAlign w:val="top"/>
          </w:tcPr>
          <w:p>
            <w:pPr>
              <w:ind w:firstLine="240" w:firstLineChars="100"/>
              <w:rPr>
                <w:rFonts w:hint="eastAsia" w:asciiTheme="majorEastAsia" w:hAnsiTheme="majorEastAsia" w:eastAsiaTheme="majorEastAsia" w:cstheme="majorEastAsia"/>
                <w:sz w:val="24"/>
                <w:shd w:val="clear" w:color="auto" w:fill="auto"/>
              </w:rPr>
            </w:pPr>
          </w:p>
          <w:p>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大写：                              </w:t>
            </w:r>
          </w:p>
          <w:p>
            <w:pPr>
              <w:ind w:firstLine="240" w:firstLineChars="100"/>
              <w:rPr>
                <w:rFonts w:hint="eastAsia" w:asciiTheme="majorEastAsia" w:hAnsiTheme="majorEastAsia" w:eastAsiaTheme="majorEastAsia" w:cstheme="majorEastAsia"/>
                <w:sz w:val="24"/>
                <w:shd w:val="clear" w:color="auto" w:fill="auto"/>
              </w:rPr>
            </w:pPr>
          </w:p>
          <w:p>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小写：                              </w:t>
            </w:r>
          </w:p>
          <w:p>
            <w:pPr>
              <w:ind w:firstLine="240" w:firstLineChars="100"/>
              <w:rPr>
                <w:rFonts w:hint="eastAsia" w:asciiTheme="majorEastAsia" w:hAnsiTheme="majorEastAsia" w:eastAsiaTheme="majorEastAsia" w:cstheme="majorEastAsia"/>
                <w:sz w:val="24"/>
                <w:shd w:val="clear" w:color="auto" w:fill="auto"/>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8" w:hRule="atLeast"/>
          <w:jc w:val="center"/>
        </w:trPr>
        <w:tc>
          <w:tcPr>
            <w:tcW w:w="2448" w:type="dxa"/>
            <w:tcBorders>
              <w:right w:val="single" w:color="auto" w:sz="4" w:space="0"/>
            </w:tcBorders>
            <w:noWrap w:val="0"/>
            <w:vAlign w:val="center"/>
          </w:tcPr>
          <w:p>
            <w:pPr>
              <w:ind w:firstLine="720" w:firstLineChars="300"/>
              <w:jc w:val="both"/>
              <w:rPr>
                <w:rFonts w:hint="eastAsia" w:asciiTheme="majorEastAsia" w:hAnsiTheme="majorEastAsia" w:eastAsiaTheme="majorEastAsia" w:cstheme="majorEastAsia"/>
                <w:sz w:val="24"/>
                <w:shd w:val="clear" w:color="auto" w:fill="auto"/>
                <w:lang w:val="en-US"/>
              </w:rPr>
            </w:pPr>
            <w:r>
              <w:rPr>
                <w:rFonts w:hint="eastAsia" w:asciiTheme="majorEastAsia" w:hAnsiTheme="majorEastAsia" w:eastAsiaTheme="majorEastAsia" w:cstheme="majorEastAsia"/>
                <w:sz w:val="24"/>
                <w:shd w:val="clear" w:color="auto" w:fill="auto"/>
                <w:lang w:val="en-US" w:eastAsia="zh-CN"/>
              </w:rPr>
              <w:t>工期</w:t>
            </w:r>
          </w:p>
        </w:tc>
        <w:tc>
          <w:tcPr>
            <w:tcW w:w="6300" w:type="dxa"/>
            <w:tcBorders>
              <w:left w:val="single" w:color="auto" w:sz="4" w:space="0"/>
            </w:tcBorders>
            <w:noWrap w:val="0"/>
            <w:vAlign w:val="center"/>
          </w:tcPr>
          <w:p>
            <w:pPr>
              <w:ind w:firstLine="240" w:firstLineChars="100"/>
              <w:rPr>
                <w:rFonts w:hint="eastAsia" w:asciiTheme="majorEastAsia" w:hAnsiTheme="majorEastAsia" w:eastAsiaTheme="majorEastAsia" w:cstheme="majorEastAsia"/>
                <w:sz w:val="24"/>
                <w:shd w:val="clear" w:color="auto" w:fill="auto"/>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5" w:hRule="atLeast"/>
          <w:jc w:val="center"/>
        </w:trPr>
        <w:tc>
          <w:tcPr>
            <w:tcW w:w="2448" w:type="dxa"/>
            <w:tcBorders>
              <w:right w:val="single" w:color="auto" w:sz="4" w:space="0"/>
            </w:tcBorders>
            <w:noWrap w:val="0"/>
            <w:vAlign w:val="center"/>
          </w:tcPr>
          <w:p>
            <w:pPr>
              <w:ind w:firstLine="720" w:firstLineChars="300"/>
              <w:jc w:val="both"/>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eastAsia="zh-CN"/>
              </w:rPr>
              <w:t>质量</w:t>
            </w:r>
          </w:p>
        </w:tc>
        <w:tc>
          <w:tcPr>
            <w:tcW w:w="6300" w:type="dxa"/>
            <w:tcBorders>
              <w:left w:val="single" w:color="auto" w:sz="4" w:space="0"/>
            </w:tcBorders>
            <w:noWrap w:val="0"/>
            <w:vAlign w:val="center"/>
          </w:tcPr>
          <w:p>
            <w:pPr>
              <w:rPr>
                <w:rFonts w:hint="eastAsia" w:asciiTheme="majorEastAsia" w:hAnsiTheme="majorEastAsia" w:eastAsiaTheme="majorEastAsia" w:cstheme="majorEastAsia"/>
                <w:sz w:val="24"/>
                <w:shd w:val="clear" w:color="auto" w:fill="auto"/>
                <w:lang w:eastAsia="zh-CN"/>
              </w:rPr>
            </w:pPr>
          </w:p>
        </w:tc>
      </w:tr>
    </w:tbl>
    <w:p>
      <w:pPr>
        <w:ind w:firstLine="240" w:firstLineChars="100"/>
        <w:rPr>
          <w:rFonts w:hint="eastAsia" w:asciiTheme="majorEastAsia" w:hAnsiTheme="majorEastAsia" w:eastAsiaTheme="majorEastAsia" w:cstheme="majorEastAsia"/>
          <w:sz w:val="24"/>
          <w:shd w:val="clear" w:color="auto" w:fill="auto"/>
        </w:rPr>
      </w:pPr>
    </w:p>
    <w:p>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备注：1、</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报价系指供应商完成</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文件规定的各项工作所产生的费用合价；</w:t>
      </w:r>
    </w:p>
    <w:p>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      2、</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报价不得高于</w:t>
      </w:r>
      <w:r>
        <w:rPr>
          <w:rFonts w:hint="eastAsia" w:asciiTheme="majorEastAsia" w:hAnsiTheme="majorEastAsia" w:eastAsiaTheme="majorEastAsia" w:cstheme="majorEastAsia"/>
          <w:sz w:val="24"/>
          <w:shd w:val="clear" w:color="auto" w:fill="auto"/>
          <w:lang w:eastAsia="zh-CN"/>
        </w:rPr>
        <w:t>本项目的最高限价</w:t>
      </w:r>
      <w:r>
        <w:rPr>
          <w:rFonts w:hint="eastAsia" w:asciiTheme="majorEastAsia" w:hAnsiTheme="majorEastAsia" w:eastAsiaTheme="majorEastAsia" w:cstheme="majorEastAsia"/>
          <w:sz w:val="24"/>
          <w:shd w:val="clear" w:color="auto" w:fill="auto"/>
        </w:rPr>
        <w:t>。</w:t>
      </w:r>
    </w:p>
    <w:p>
      <w:pPr>
        <w:ind w:firstLine="240" w:firstLineChars="100"/>
        <w:rPr>
          <w:rFonts w:hint="eastAsia" w:asciiTheme="majorEastAsia" w:hAnsiTheme="majorEastAsia" w:eastAsiaTheme="majorEastAsia" w:cstheme="majorEastAsia"/>
          <w:sz w:val="24"/>
          <w:shd w:val="clear" w:color="auto" w:fill="auto"/>
        </w:rPr>
      </w:pPr>
    </w:p>
    <w:p>
      <w:pPr>
        <w:ind w:firstLine="240" w:firstLineChars="100"/>
        <w:rPr>
          <w:rFonts w:hint="eastAsia" w:asciiTheme="majorEastAsia" w:hAnsiTheme="majorEastAsia" w:eastAsiaTheme="majorEastAsia" w:cstheme="majorEastAsia"/>
          <w:sz w:val="24"/>
          <w:shd w:val="clear" w:color="auto" w:fill="auto"/>
        </w:rPr>
      </w:pPr>
    </w:p>
    <w:p>
      <w:pP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投标人（盖章）：</w:t>
      </w:r>
      <w:r>
        <w:rPr>
          <w:rFonts w:hint="eastAsia" w:asciiTheme="majorEastAsia" w:hAnsiTheme="majorEastAsia" w:eastAsiaTheme="majorEastAsia" w:cstheme="majorEastAsia"/>
          <w:kern w:val="0"/>
          <w:sz w:val="24"/>
          <w:u w:val="single"/>
          <w:shd w:val="clear" w:color="auto" w:fill="auto"/>
        </w:rPr>
        <w:t xml:space="preserve">        </w:t>
      </w:r>
      <w:r>
        <w:rPr>
          <w:rFonts w:hint="eastAsia" w:asciiTheme="majorEastAsia" w:hAnsiTheme="majorEastAsia" w:eastAsiaTheme="majorEastAsia" w:cstheme="majorEastAsia"/>
          <w:kern w:val="0"/>
          <w:sz w:val="24"/>
          <w:u w:val="single"/>
          <w:shd w:val="clear" w:color="auto" w:fill="auto"/>
          <w:lang w:val="en-US" w:eastAsia="zh-CN"/>
        </w:rPr>
        <w:t xml:space="preserve">       </w:t>
      </w:r>
      <w:r>
        <w:rPr>
          <w:rFonts w:hint="eastAsia" w:asciiTheme="majorEastAsia" w:hAnsiTheme="majorEastAsia" w:eastAsiaTheme="majorEastAsia" w:cstheme="majorEastAsia"/>
          <w:kern w:val="0"/>
          <w:sz w:val="24"/>
          <w:u w:val="single"/>
          <w:shd w:val="clear" w:color="auto" w:fill="auto"/>
        </w:rPr>
        <w:t xml:space="preserve">      </w:t>
      </w:r>
    </w:p>
    <w:p>
      <w:pPr>
        <w:rPr>
          <w:rFonts w:hint="eastAsia" w:asciiTheme="majorEastAsia" w:hAnsiTheme="majorEastAsia" w:eastAsiaTheme="majorEastAsia" w:cstheme="majorEastAsia"/>
          <w:sz w:val="24"/>
          <w:shd w:val="clear" w:color="auto" w:fill="auto"/>
        </w:rPr>
      </w:pPr>
    </w:p>
    <w:p>
      <w:pPr>
        <w:ind w:firstLine="240" w:firstLineChars="100"/>
        <w:rPr>
          <w:rFonts w:hint="eastAsia" w:asciiTheme="majorEastAsia" w:hAnsiTheme="majorEastAsia" w:eastAsiaTheme="majorEastAsia" w:cstheme="majorEastAsia"/>
          <w:kern w:val="0"/>
          <w:sz w:val="24"/>
          <w:shd w:val="clear" w:color="auto" w:fill="auto"/>
        </w:rPr>
      </w:pPr>
    </w:p>
    <w:p>
      <w:pP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kern w:val="0"/>
          <w:sz w:val="24"/>
          <w:shd w:val="clear" w:color="auto" w:fill="auto"/>
        </w:rPr>
        <w:t>法定代表人或授权代理人签字：</w:t>
      </w:r>
      <w:r>
        <w:rPr>
          <w:rFonts w:hint="eastAsia" w:asciiTheme="majorEastAsia" w:hAnsiTheme="majorEastAsia" w:eastAsiaTheme="majorEastAsia" w:cstheme="majorEastAsia"/>
          <w:kern w:val="0"/>
          <w:sz w:val="24"/>
          <w:u w:val="single"/>
          <w:shd w:val="clear" w:color="auto" w:fill="auto"/>
        </w:rPr>
        <w:t>            </w:t>
      </w:r>
    </w:p>
    <w:p>
      <w:pPr>
        <w:rPr>
          <w:rFonts w:hint="eastAsia" w:asciiTheme="majorEastAsia" w:hAnsiTheme="majorEastAsia" w:eastAsiaTheme="majorEastAsia" w:cstheme="majorEastAsia"/>
          <w:sz w:val="24"/>
          <w:shd w:val="clear" w:color="auto" w:fill="auto"/>
        </w:rPr>
      </w:pPr>
    </w:p>
    <w:p>
      <w:pP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日期：</w:t>
      </w:r>
      <w:r>
        <w:rPr>
          <w:rFonts w:hint="eastAsia" w:asciiTheme="majorEastAsia" w:hAnsiTheme="majorEastAsia" w:eastAsiaTheme="majorEastAsia" w:cstheme="majorEastAsia"/>
          <w:sz w:val="24"/>
          <w:u w:val="single"/>
          <w:shd w:val="clear" w:color="auto" w:fill="auto"/>
        </w:rPr>
        <w:t xml:space="preserve">       </w:t>
      </w:r>
      <w:r>
        <w:rPr>
          <w:rFonts w:hint="eastAsia" w:asciiTheme="majorEastAsia" w:hAnsiTheme="majorEastAsia" w:eastAsiaTheme="majorEastAsia" w:cstheme="majorEastAsia"/>
          <w:sz w:val="24"/>
          <w:shd w:val="clear" w:color="auto" w:fill="auto"/>
        </w:rPr>
        <w:t>年</w:t>
      </w:r>
      <w:r>
        <w:rPr>
          <w:rFonts w:hint="eastAsia" w:asciiTheme="majorEastAsia" w:hAnsiTheme="majorEastAsia" w:eastAsiaTheme="majorEastAsia" w:cstheme="majorEastAsia"/>
          <w:sz w:val="24"/>
          <w:u w:val="single"/>
          <w:shd w:val="clear" w:color="auto" w:fill="auto"/>
        </w:rPr>
        <w:t xml:space="preserve">      </w:t>
      </w:r>
      <w:r>
        <w:rPr>
          <w:rFonts w:hint="eastAsia" w:asciiTheme="majorEastAsia" w:hAnsiTheme="majorEastAsia" w:eastAsiaTheme="majorEastAsia" w:cstheme="majorEastAsia"/>
          <w:sz w:val="24"/>
          <w:shd w:val="clear" w:color="auto" w:fill="auto"/>
        </w:rPr>
        <w:t>月</w:t>
      </w:r>
      <w:r>
        <w:rPr>
          <w:rFonts w:hint="eastAsia" w:asciiTheme="majorEastAsia" w:hAnsiTheme="majorEastAsia" w:eastAsiaTheme="majorEastAsia" w:cstheme="majorEastAsia"/>
          <w:sz w:val="24"/>
          <w:u w:val="single"/>
          <w:shd w:val="clear" w:color="auto" w:fill="auto"/>
        </w:rPr>
        <w:t xml:space="preserve">      </w:t>
      </w:r>
      <w:r>
        <w:rPr>
          <w:rFonts w:hint="eastAsia" w:asciiTheme="majorEastAsia" w:hAnsiTheme="majorEastAsia" w:eastAsiaTheme="majorEastAsia" w:cstheme="majorEastAsia"/>
          <w:sz w:val="24"/>
          <w:shd w:val="clear" w:color="auto" w:fill="auto"/>
        </w:rPr>
        <w:t>日</w:t>
      </w:r>
    </w:p>
    <w:p>
      <w:pPr>
        <w:autoSpaceDE w:val="0"/>
        <w:autoSpaceDN w:val="0"/>
        <w:adjustRightInd w:val="0"/>
        <w:spacing w:line="440" w:lineRule="exact"/>
        <w:ind w:right="480" w:firstLine="840" w:firstLineChars="350"/>
        <w:jc w:val="right"/>
        <w:rPr>
          <w:rFonts w:hint="eastAsia" w:asciiTheme="majorEastAsia" w:hAnsiTheme="majorEastAsia" w:eastAsiaTheme="majorEastAsia" w:cstheme="majorEastAsia"/>
          <w:sz w:val="24"/>
          <w:shd w:val="clear" w:color="auto" w:fill="auto"/>
        </w:rPr>
      </w:pPr>
    </w:p>
    <w:p>
      <w:pPr>
        <w:jc w:val="both"/>
        <w:rPr>
          <w:rFonts w:hint="eastAsia" w:asciiTheme="majorEastAsia" w:hAnsiTheme="majorEastAsia" w:eastAsiaTheme="majorEastAsia" w:cstheme="majorEastAsia"/>
          <w:b/>
          <w:sz w:val="32"/>
          <w:szCs w:val="32"/>
          <w:shd w:val="clear" w:color="auto" w:fill="auto"/>
        </w:rPr>
      </w:pPr>
    </w:p>
    <w:p>
      <w:pPr>
        <w:jc w:val="both"/>
        <w:rPr>
          <w:rFonts w:hint="eastAsia" w:asciiTheme="majorEastAsia" w:hAnsiTheme="majorEastAsia" w:eastAsiaTheme="majorEastAsia" w:cstheme="majorEastAsia"/>
          <w:b/>
          <w:sz w:val="32"/>
          <w:szCs w:val="32"/>
          <w:shd w:val="clear" w:color="auto" w:fill="auto"/>
        </w:rPr>
      </w:pPr>
    </w:p>
    <w:p>
      <w:pPr>
        <w:pStyle w:val="2"/>
        <w:rPr>
          <w:rFonts w:hint="eastAsia" w:asciiTheme="majorEastAsia" w:hAnsiTheme="majorEastAsia" w:eastAsiaTheme="majorEastAsia" w:cstheme="majorEastAsia"/>
          <w:b/>
          <w:sz w:val="32"/>
          <w:szCs w:val="32"/>
          <w:shd w:val="clear" w:color="auto" w:fill="auto"/>
        </w:rPr>
      </w:pPr>
    </w:p>
    <w:p>
      <w:pPr>
        <w:pStyle w:val="13"/>
        <w:rPr>
          <w:rFonts w:hint="eastAsia"/>
        </w:rPr>
      </w:pPr>
    </w:p>
    <w:p>
      <w:pPr>
        <w:rPr>
          <w:rFonts w:hint="eastAsia" w:asciiTheme="majorEastAsia" w:hAnsiTheme="majorEastAsia" w:eastAsiaTheme="majorEastAsia" w:cstheme="majorEastAsia"/>
        </w:rPr>
      </w:pPr>
    </w:p>
    <w:p>
      <w:pPr>
        <w:numPr>
          <w:ilvl w:val="0"/>
          <w:numId w:val="0"/>
        </w:numPr>
        <w:jc w:val="both"/>
        <w:rPr>
          <w:rFonts w:hint="eastAsia" w:asciiTheme="majorEastAsia" w:hAnsiTheme="majorEastAsia" w:eastAsiaTheme="majorEastAsia" w:cstheme="majorEastAsia"/>
          <w:b/>
          <w:sz w:val="32"/>
          <w:szCs w:val="32"/>
          <w:shd w:val="clear" w:color="auto" w:fill="auto"/>
          <w:lang w:eastAsia="zh-CN"/>
        </w:rPr>
      </w:pP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sz w:val="36"/>
          <w:szCs w:val="36"/>
          <w:shd w:val="clear" w:color="auto" w:fill="auto"/>
          <w:lang w:eastAsia="zh-CN"/>
        </w:rPr>
      </w:pPr>
      <w:r>
        <w:rPr>
          <w:rFonts w:hint="eastAsia" w:asciiTheme="majorEastAsia" w:hAnsiTheme="majorEastAsia" w:eastAsiaTheme="majorEastAsia" w:cstheme="majorEastAsia"/>
          <w:b/>
          <w:sz w:val="36"/>
          <w:szCs w:val="36"/>
          <w:shd w:val="clear" w:color="auto" w:fill="auto"/>
          <w:lang w:eastAsia="zh-CN"/>
        </w:rPr>
        <w:t>已标价工程量清单</w:t>
      </w:r>
    </w:p>
    <w:p>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注：报价时必须按工程量清单表格所列内容进行报价，不得更改，凡与清单不符的一律视为无效投标。</w:t>
      </w:r>
    </w:p>
    <w:p>
      <w:pPr>
        <w:pStyle w:val="6"/>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lang w:eastAsia="zh-CN"/>
        </w:rPr>
      </w:pPr>
    </w:p>
    <w:p>
      <w:pPr>
        <w:numPr>
          <w:ilvl w:val="0"/>
          <w:numId w:val="0"/>
        </w:numPr>
        <w:jc w:val="center"/>
        <w:rPr>
          <w:rFonts w:hint="eastAsia" w:asciiTheme="majorEastAsia" w:hAnsiTheme="majorEastAsia" w:eastAsiaTheme="majorEastAsia" w:cstheme="majorEastAsia"/>
          <w:b/>
          <w:sz w:val="32"/>
          <w:szCs w:val="32"/>
          <w:shd w:val="clear" w:color="auto" w:fill="auto"/>
          <w:lang w:eastAsia="zh-CN"/>
        </w:rPr>
      </w:pPr>
    </w:p>
    <w:p>
      <w:pPr>
        <w:numPr>
          <w:ilvl w:val="0"/>
          <w:numId w:val="0"/>
        </w:numPr>
        <w:jc w:val="center"/>
        <w:rPr>
          <w:rFonts w:hint="eastAsia" w:asciiTheme="majorEastAsia" w:hAnsiTheme="majorEastAsia" w:eastAsiaTheme="majorEastAsia" w:cstheme="majorEastAsia"/>
          <w:b/>
          <w:sz w:val="32"/>
          <w:szCs w:val="32"/>
          <w:shd w:val="clear" w:color="auto" w:fill="auto"/>
          <w:lang w:eastAsia="zh-CN"/>
        </w:rPr>
      </w:pPr>
    </w:p>
    <w:p>
      <w:pPr>
        <w:numPr>
          <w:ilvl w:val="0"/>
          <w:numId w:val="0"/>
        </w:numPr>
        <w:jc w:val="center"/>
        <w:rPr>
          <w:rFonts w:hint="eastAsia" w:asciiTheme="majorEastAsia" w:hAnsiTheme="majorEastAsia" w:eastAsiaTheme="majorEastAsia" w:cstheme="majorEastAsia"/>
          <w:b/>
          <w:sz w:val="32"/>
          <w:szCs w:val="32"/>
          <w:shd w:val="clear" w:color="auto" w:fill="auto"/>
          <w:lang w:eastAsia="zh-CN"/>
        </w:rPr>
      </w:pPr>
    </w:p>
    <w:p>
      <w:pPr>
        <w:numPr>
          <w:ilvl w:val="0"/>
          <w:numId w:val="0"/>
        </w:numPr>
        <w:jc w:val="center"/>
        <w:rPr>
          <w:rFonts w:hint="eastAsia" w:asciiTheme="majorEastAsia" w:hAnsiTheme="majorEastAsia" w:eastAsiaTheme="majorEastAsia" w:cstheme="majorEastAsia"/>
          <w:b/>
          <w:sz w:val="32"/>
          <w:szCs w:val="32"/>
          <w:shd w:val="clear" w:color="auto" w:fill="auto"/>
          <w:lang w:eastAsia="zh-CN"/>
        </w:rPr>
      </w:pPr>
    </w:p>
    <w:p>
      <w:pPr>
        <w:numPr>
          <w:ilvl w:val="0"/>
          <w:numId w:val="0"/>
        </w:numPr>
        <w:jc w:val="center"/>
        <w:rPr>
          <w:rFonts w:hint="eastAsia" w:asciiTheme="majorEastAsia" w:hAnsiTheme="majorEastAsia" w:eastAsiaTheme="majorEastAsia" w:cstheme="majorEastAsia"/>
          <w:b/>
          <w:sz w:val="32"/>
          <w:szCs w:val="32"/>
          <w:shd w:val="clear" w:color="auto" w:fill="auto"/>
          <w:lang w:eastAsia="zh-CN"/>
        </w:rPr>
      </w:pPr>
    </w:p>
    <w:p>
      <w:pPr>
        <w:pStyle w:val="4"/>
        <w:outlineLvl w:val="9"/>
        <w:rPr>
          <w:rFonts w:hint="eastAsia" w:asciiTheme="majorEastAsia" w:hAnsiTheme="majorEastAsia" w:eastAsiaTheme="majorEastAsia" w:cstheme="majorEastAsia"/>
          <w:b w:val="0"/>
          <w:sz w:val="32"/>
          <w:szCs w:val="32"/>
          <w:shd w:val="clear" w:color="auto" w:fill="auto"/>
          <w:lang w:eastAsia="zh-CN"/>
        </w:rPr>
      </w:pPr>
    </w:p>
    <w:p>
      <w:pPr>
        <w:rPr>
          <w:rFonts w:hint="eastAsia" w:asciiTheme="majorEastAsia" w:hAnsiTheme="majorEastAsia" w:eastAsiaTheme="majorEastAsia" w:cstheme="majorEastAsia"/>
          <w:b/>
          <w:sz w:val="32"/>
          <w:szCs w:val="32"/>
          <w:shd w:val="clear" w:color="auto" w:fill="auto"/>
          <w:lang w:eastAsia="zh-CN"/>
        </w:rPr>
      </w:pPr>
    </w:p>
    <w:p>
      <w:pPr>
        <w:pStyle w:val="4"/>
        <w:outlineLvl w:val="9"/>
        <w:rPr>
          <w:rFonts w:hint="eastAsia" w:asciiTheme="majorEastAsia" w:hAnsiTheme="majorEastAsia" w:eastAsiaTheme="majorEastAsia" w:cstheme="majorEastAsia"/>
          <w:b w:val="0"/>
          <w:sz w:val="32"/>
          <w:szCs w:val="32"/>
          <w:shd w:val="clear" w:color="auto" w:fill="auto"/>
          <w:lang w:eastAsia="zh-CN"/>
        </w:rPr>
      </w:pPr>
    </w:p>
    <w:p>
      <w:pPr>
        <w:rPr>
          <w:rFonts w:hint="eastAsia" w:asciiTheme="majorEastAsia" w:hAnsiTheme="majorEastAsia" w:eastAsiaTheme="majorEastAsia" w:cstheme="majorEastAsia"/>
          <w:b/>
          <w:sz w:val="32"/>
          <w:szCs w:val="32"/>
          <w:shd w:val="clear" w:color="auto" w:fill="auto"/>
          <w:lang w:eastAsia="zh-CN"/>
        </w:rPr>
      </w:pPr>
    </w:p>
    <w:p>
      <w:pPr>
        <w:pStyle w:val="4"/>
        <w:outlineLvl w:val="9"/>
        <w:rPr>
          <w:rFonts w:hint="eastAsia" w:asciiTheme="majorEastAsia" w:hAnsiTheme="majorEastAsia" w:eastAsiaTheme="majorEastAsia" w:cstheme="majorEastAsia"/>
          <w:b w:val="0"/>
          <w:sz w:val="32"/>
          <w:szCs w:val="32"/>
          <w:shd w:val="clear" w:color="auto" w:fill="auto"/>
          <w:lang w:eastAsia="zh-CN"/>
        </w:rPr>
      </w:pPr>
    </w:p>
    <w:p>
      <w:pPr>
        <w:rPr>
          <w:rFonts w:hint="eastAsia" w:asciiTheme="majorEastAsia" w:hAnsiTheme="majorEastAsia" w:eastAsiaTheme="majorEastAsia" w:cstheme="majorEastAsia"/>
          <w:b/>
          <w:sz w:val="32"/>
          <w:szCs w:val="32"/>
          <w:shd w:val="clear" w:color="auto" w:fill="auto"/>
          <w:lang w:eastAsia="zh-CN"/>
        </w:rPr>
      </w:pPr>
    </w:p>
    <w:p>
      <w:pPr>
        <w:pStyle w:val="4"/>
        <w:outlineLvl w:val="9"/>
        <w:rPr>
          <w:rFonts w:hint="eastAsia" w:asciiTheme="majorEastAsia" w:hAnsiTheme="majorEastAsia" w:eastAsiaTheme="majorEastAsia" w:cstheme="majorEastAsia"/>
          <w:b w:val="0"/>
          <w:sz w:val="32"/>
          <w:szCs w:val="32"/>
          <w:shd w:val="clear" w:color="auto" w:fill="auto"/>
          <w:lang w:eastAsia="zh-CN"/>
        </w:rPr>
      </w:pPr>
    </w:p>
    <w:p>
      <w:pPr>
        <w:rPr>
          <w:rFonts w:hint="eastAsia" w:asciiTheme="majorEastAsia" w:hAnsiTheme="majorEastAsia" w:eastAsiaTheme="majorEastAsia" w:cstheme="majorEastAsia"/>
          <w:b/>
          <w:sz w:val="32"/>
          <w:szCs w:val="32"/>
          <w:shd w:val="clear" w:color="auto" w:fill="auto"/>
          <w:lang w:eastAsia="zh-CN"/>
        </w:rPr>
      </w:pPr>
    </w:p>
    <w:p>
      <w:pPr>
        <w:pStyle w:val="4"/>
        <w:outlineLvl w:val="9"/>
        <w:rPr>
          <w:rFonts w:hint="eastAsia" w:asciiTheme="majorEastAsia" w:hAnsiTheme="majorEastAsia" w:eastAsiaTheme="majorEastAsia" w:cstheme="majorEastAsia"/>
          <w:b w:val="0"/>
          <w:sz w:val="32"/>
          <w:szCs w:val="32"/>
          <w:shd w:val="clear" w:color="auto" w:fill="auto"/>
          <w:lang w:eastAsia="zh-CN"/>
        </w:rPr>
      </w:pPr>
    </w:p>
    <w:p>
      <w:pPr>
        <w:rPr>
          <w:rFonts w:hint="eastAsia" w:asciiTheme="majorEastAsia" w:hAnsiTheme="majorEastAsia" w:eastAsiaTheme="majorEastAsia" w:cstheme="majorEastAsia"/>
          <w:b/>
          <w:sz w:val="32"/>
          <w:szCs w:val="32"/>
          <w:shd w:val="clear" w:color="auto" w:fill="auto"/>
          <w:lang w:eastAsia="zh-CN"/>
        </w:rPr>
      </w:pPr>
    </w:p>
    <w:p>
      <w:pPr>
        <w:pStyle w:val="4"/>
        <w:outlineLvl w:val="9"/>
        <w:rPr>
          <w:rFonts w:hint="eastAsia" w:asciiTheme="majorEastAsia" w:hAnsiTheme="majorEastAsia" w:eastAsiaTheme="majorEastAsia" w:cstheme="majorEastAsia"/>
          <w:b w:val="0"/>
          <w:sz w:val="32"/>
          <w:szCs w:val="32"/>
          <w:shd w:val="clear" w:color="auto" w:fill="auto"/>
          <w:lang w:eastAsia="zh-CN"/>
        </w:rPr>
      </w:pPr>
    </w:p>
    <w:p>
      <w:pPr>
        <w:rPr>
          <w:rFonts w:hint="eastAsia" w:asciiTheme="majorEastAsia" w:hAnsiTheme="majorEastAsia" w:eastAsiaTheme="majorEastAsia" w:cstheme="majorEastAsia"/>
          <w:b w:val="0"/>
          <w:sz w:val="32"/>
          <w:szCs w:val="32"/>
          <w:shd w:val="clear" w:color="auto" w:fill="auto"/>
          <w:lang w:eastAsia="zh-CN"/>
        </w:rPr>
      </w:pPr>
    </w:p>
    <w:p>
      <w:pPr>
        <w:pStyle w:val="12"/>
        <w:rPr>
          <w:rFonts w:hint="eastAsia"/>
          <w:lang w:eastAsia="zh-CN"/>
        </w:rPr>
      </w:pPr>
    </w:p>
    <w:p>
      <w:pPr>
        <w:numPr>
          <w:ilvl w:val="0"/>
          <w:numId w:val="0"/>
        </w:numPr>
        <w:spacing w:before="156" w:beforeLines="50" w:after="156" w:afterLines="50" w:line="700" w:lineRule="exact"/>
        <w:ind w:leftChars="0"/>
        <w:jc w:val="center"/>
        <w:outlineLvl w:val="0"/>
        <w:rPr>
          <w:rFonts w:hint="eastAsia" w:asciiTheme="majorEastAsia" w:hAnsiTheme="majorEastAsia" w:eastAsiaTheme="majorEastAsia" w:cstheme="majorEastAsia"/>
          <w:b/>
          <w:bCs/>
          <w:kern w:val="0"/>
          <w:sz w:val="32"/>
          <w:szCs w:val="32"/>
          <w:shd w:val="clear" w:color="auto" w:fill="auto"/>
          <w:lang w:eastAsia="zh-CN"/>
        </w:rPr>
      </w:pPr>
      <w:bookmarkStart w:id="176" w:name="_Toc29031"/>
      <w:r>
        <w:rPr>
          <w:rFonts w:hint="eastAsia" w:asciiTheme="majorEastAsia" w:hAnsiTheme="majorEastAsia" w:eastAsiaTheme="majorEastAsia" w:cstheme="majorEastAsia"/>
          <w:b/>
          <w:bCs/>
          <w:kern w:val="0"/>
          <w:sz w:val="32"/>
          <w:szCs w:val="32"/>
          <w:shd w:val="clear" w:color="auto" w:fill="auto"/>
          <w:lang w:eastAsia="zh-CN"/>
        </w:rPr>
        <w:t>三、供应商概况</w:t>
      </w:r>
      <w:bookmarkEnd w:id="176"/>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2"/>
        <w:gridCol w:w="2952"/>
        <w:gridCol w:w="1485"/>
        <w:gridCol w:w="1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供应商全称</w:t>
            </w:r>
          </w:p>
        </w:tc>
        <w:tc>
          <w:tcPr>
            <w:tcW w:w="635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主要业务范围</w:t>
            </w:r>
          </w:p>
        </w:tc>
        <w:tc>
          <w:tcPr>
            <w:tcW w:w="635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法定代表人名称</w:t>
            </w:r>
          </w:p>
        </w:tc>
        <w:tc>
          <w:tcPr>
            <w:tcW w:w="2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职   务</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供应商地址</w:t>
            </w:r>
          </w:p>
        </w:tc>
        <w:tc>
          <w:tcPr>
            <w:tcW w:w="2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邮政编码</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电      话</w:t>
            </w:r>
          </w:p>
        </w:tc>
        <w:tc>
          <w:tcPr>
            <w:tcW w:w="2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传   真</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成立日期</w:t>
            </w:r>
          </w:p>
        </w:tc>
        <w:tc>
          <w:tcPr>
            <w:tcW w:w="2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现有职</w:t>
            </w:r>
          </w:p>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工人数</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25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等级资质证书</w:t>
            </w:r>
          </w:p>
        </w:tc>
        <w:tc>
          <w:tcPr>
            <w:tcW w:w="635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ajorEastAsia" w:hAnsiTheme="majorEastAsia" w:eastAsiaTheme="majorEastAsia" w:cstheme="majorEastAsia"/>
                <w:spacing w:val="14"/>
                <w:kern w:val="0"/>
                <w:sz w:val="24"/>
                <w:szCs w:val="24"/>
              </w:rPr>
            </w:pPr>
            <w:r>
              <w:rPr>
                <w:rFonts w:hint="eastAsia" w:asciiTheme="majorEastAsia" w:hAnsiTheme="majorEastAsia" w:eastAsiaTheme="majorEastAsia" w:cstheme="majorEastAsia"/>
                <w:spacing w:val="14"/>
                <w:kern w:val="0"/>
                <w:sz w:val="24"/>
                <w:szCs w:val="24"/>
              </w:rPr>
              <w:t>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3" w:hRule="atLeast"/>
          <w:jc w:val="center"/>
        </w:trPr>
        <w:tc>
          <w:tcPr>
            <w:tcW w:w="8899" w:type="dxa"/>
            <w:gridSpan w:val="4"/>
            <w:tcBorders>
              <w:top w:val="single" w:color="auto" w:sz="4" w:space="0"/>
              <w:left w:val="single" w:color="auto" w:sz="4" w:space="0"/>
              <w:bottom w:val="single" w:color="auto" w:sz="4" w:space="0"/>
              <w:right w:val="single" w:color="auto" w:sz="4" w:space="0"/>
            </w:tcBorders>
            <w:noWrap w:val="0"/>
            <w:vAlign w:val="top"/>
          </w:tcPr>
          <w:p>
            <w:pPr>
              <w:spacing w:before="156" w:beforeLines="50"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经营范围</w:t>
            </w:r>
            <w:r>
              <w:rPr>
                <w:rFonts w:hint="eastAsia" w:asciiTheme="majorEastAsia" w:hAnsiTheme="majorEastAsia" w:eastAsiaTheme="majorEastAsia" w:cstheme="majorEastAsia"/>
                <w:kern w:val="0"/>
                <w:sz w:val="24"/>
                <w:szCs w:val="24"/>
              </w:rPr>
              <w:t>：</w:t>
            </w:r>
          </w:p>
          <w:p>
            <w:pPr>
              <w:ind w:firstLine="480" w:firstLineChars="200"/>
              <w:rPr>
                <w:rFonts w:hint="eastAsia" w:asciiTheme="majorEastAsia" w:hAnsiTheme="majorEastAsia" w:eastAsiaTheme="majorEastAsia" w:cstheme="majorEastAsia"/>
                <w:kern w:val="0"/>
                <w:sz w:val="24"/>
                <w:szCs w:val="24"/>
              </w:rPr>
            </w:pPr>
          </w:p>
        </w:tc>
      </w:tr>
    </w:tbl>
    <w:p>
      <w:pPr>
        <w:autoSpaceDE w:val="0"/>
        <w:autoSpaceDN w:val="0"/>
        <w:adjustRightInd w:val="0"/>
        <w:snapToGrid w:val="0"/>
        <w:spacing w:line="600" w:lineRule="auto"/>
        <w:ind w:firstLine="720" w:firstLineChars="300"/>
        <w:rPr>
          <w:rFonts w:hint="eastAsia" w:asciiTheme="majorEastAsia" w:hAnsiTheme="majorEastAsia" w:eastAsiaTheme="majorEastAsia" w:cstheme="majorEastAsia"/>
          <w:kern w:val="0"/>
          <w:sz w:val="24"/>
          <w:szCs w:val="24"/>
        </w:rPr>
      </w:pPr>
    </w:p>
    <w:p>
      <w:pPr>
        <w:autoSpaceDE w:val="0"/>
        <w:autoSpaceDN w:val="0"/>
        <w:adjustRightInd w:val="0"/>
        <w:snapToGrid w:val="0"/>
        <w:spacing w:line="600" w:lineRule="auto"/>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供应商：</w:t>
      </w:r>
      <w:r>
        <w:rPr>
          <w:rFonts w:hint="eastAsia" w:asciiTheme="majorEastAsia" w:hAnsiTheme="majorEastAsia" w:eastAsiaTheme="majorEastAsia" w:cstheme="majorEastAsia"/>
          <w:kern w:val="0"/>
          <w:sz w:val="24"/>
          <w:szCs w:val="24"/>
          <w:u w:val="single"/>
        </w:rPr>
        <w:t xml:space="preserve">                      </w:t>
      </w:r>
      <w:r>
        <w:rPr>
          <w:rFonts w:hint="eastAsia" w:asciiTheme="majorEastAsia" w:hAnsiTheme="majorEastAsia" w:eastAsiaTheme="majorEastAsia" w:cstheme="majorEastAsia"/>
          <w:spacing w:val="14"/>
          <w:kern w:val="0"/>
          <w:sz w:val="24"/>
          <w:szCs w:val="24"/>
          <w:u w:val="single"/>
        </w:rPr>
        <w:t xml:space="preserve">（单位全称） （盖章）  </w:t>
      </w:r>
    </w:p>
    <w:p>
      <w:pPr>
        <w:autoSpaceDE w:val="0"/>
        <w:autoSpaceDN w:val="0"/>
        <w:adjustRightInd w:val="0"/>
        <w:snapToGrid w:val="0"/>
        <w:spacing w:after="100" w:afterAutospacing="1" w:line="60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p>
      <w:pPr>
        <w:numPr>
          <w:ilvl w:val="0"/>
          <w:numId w:val="0"/>
        </w:numPr>
        <w:jc w:val="center"/>
        <w:outlineLvl w:val="0"/>
        <w:rPr>
          <w:rFonts w:hint="eastAsia" w:asciiTheme="majorEastAsia" w:hAnsiTheme="majorEastAsia" w:eastAsiaTheme="majorEastAsia" w:cstheme="majorEastAsia"/>
          <w:b/>
          <w:sz w:val="32"/>
          <w:szCs w:val="32"/>
          <w:shd w:val="clear" w:color="auto" w:fill="auto"/>
          <w:lang w:eastAsia="zh-CN"/>
        </w:rPr>
      </w:pPr>
      <w:bookmarkStart w:id="177" w:name="_Toc230"/>
    </w:p>
    <w:p>
      <w:pPr>
        <w:numPr>
          <w:ilvl w:val="0"/>
          <w:numId w:val="0"/>
        </w:numPr>
        <w:jc w:val="center"/>
        <w:outlineLvl w:val="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sz w:val="32"/>
          <w:szCs w:val="32"/>
          <w:shd w:val="clear" w:color="auto" w:fill="auto"/>
          <w:lang w:eastAsia="zh-CN"/>
        </w:rPr>
        <w:t>四、资格证明文件</w:t>
      </w:r>
      <w:bookmarkEnd w:id="177"/>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bookmarkStart w:id="178" w:name="_Toc2547"/>
      <w:r>
        <w:rPr>
          <w:rFonts w:hint="eastAsia" w:asciiTheme="majorEastAsia" w:hAnsiTheme="majorEastAsia" w:eastAsiaTheme="majorEastAsia" w:cstheme="majorEastAsia"/>
          <w:kern w:val="0"/>
          <w:sz w:val="24"/>
          <w:szCs w:val="24"/>
          <w:lang w:val="en-US" w:eastAsia="zh-CN" w:bidi="ar-SA"/>
        </w:rPr>
        <w:t>（1）提供有效合格的社会统一信用代码的营业执照，其他组织经营的须提供合法凭证，自然人的提供身份证明文件；</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（3）供应商具有供应商具有建设行政主管部门颁发的市政工程专业承包三级（含三级）及以上资质，并具备合格有效的安全生产许可证；</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（4）拟派项目经理须具有市政工程专业二级（含二级）及以上注册建造师资格，提供资格证、注册证、安全生产考核合格证、无在建工程承诺书；</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 xml:space="preserve">（5）财务状况报告:提供2021或2022年度经会计师事务所出具的财务审计报告（至少应包括资产负债表和利润表，成立时间至提交投标文件截止时间不足一年的可提供成立后任意时间段的财务报表）或提交投标文件截止时间前六个月内其基本账户开户银行出具的资信证明；     </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6）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（7）税收缴纳证明:自2023年1月1日以来已缴纳的至少一个月的纳税证明或完税证明，纳税证明或完税证明上应有代收机构或税务机关的公章或业务专用章。依法免税的供应商应提供相关文件证明；</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8）通过中国政府采购网（www.ccgp.gov.cn）和“信用中国”网站(www.creditchina.gov.cn)查询相关主体无失信记录（网站查询的截图，加盖企业公章）以及参加政府采购活动前3年内在经营活动中没有重大违法记录的书面声明；</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（9）供应商应提供中小企业声明函或残疾人福利性单位声明函或监狱企业证明文件；</w:t>
      </w:r>
    </w:p>
    <w:p>
      <w:pPr>
        <w:tabs>
          <w:tab w:val="left" w:pos="8820"/>
        </w:tabs>
        <w:spacing w:line="400" w:lineRule="atLeast"/>
        <w:ind w:firstLine="480" w:firstLineChars="200"/>
        <w:outlineLvl w:val="1"/>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bidi="ar-SA"/>
        </w:rPr>
        <w:t>（10）本项目不接受联合体投标。</w:t>
      </w: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pStyle w:val="16"/>
        <w:rPr>
          <w:rFonts w:hint="eastAsia" w:asciiTheme="majorEastAsia" w:hAnsiTheme="majorEastAsia" w:eastAsiaTheme="majorEastAsia" w:cstheme="majorEastAsia"/>
          <w:kern w:val="0"/>
          <w:sz w:val="24"/>
          <w:szCs w:val="24"/>
          <w:lang w:val="en-US" w:eastAsia="zh-CN" w:bidi="ar-SA"/>
        </w:rPr>
      </w:pPr>
    </w:p>
    <w:p>
      <w:pPr>
        <w:tabs>
          <w:tab w:val="left" w:pos="8820"/>
        </w:tabs>
        <w:spacing w:line="400" w:lineRule="atLeast"/>
        <w:outlineLvl w:val="1"/>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bCs/>
          <w:color w:val="000000"/>
          <w:kern w:val="2"/>
          <w:sz w:val="28"/>
          <w:szCs w:val="28"/>
          <w:lang w:val="en-US" w:eastAsia="zh-CN" w:bidi="ar-SA"/>
        </w:rPr>
        <w:t>附件1：</w:t>
      </w:r>
      <w:bookmarkEnd w:id="178"/>
    </w:p>
    <w:p>
      <w:pPr>
        <w:pStyle w:val="5"/>
        <w:ind w:firstLine="1405" w:firstLineChars="500"/>
        <w:jc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法定代表人身份证明书</w:t>
      </w:r>
    </w:p>
    <w:p>
      <w:pPr>
        <w:spacing w:line="360" w:lineRule="auto"/>
        <w:ind w:firstLine="420" w:firstLineChars="200"/>
        <w:rPr>
          <w:rFonts w:hint="eastAsia" w:asciiTheme="majorEastAsia" w:hAnsiTheme="majorEastAsia" w:eastAsiaTheme="majorEastAsia" w:cstheme="majorEastAsia"/>
          <w:color w:val="000000"/>
          <w:szCs w:val="21"/>
        </w:rPr>
      </w:pPr>
    </w:p>
    <w:p>
      <w:pPr>
        <w:spacing w:line="360" w:lineRule="auto"/>
        <w:ind w:firstLine="420" w:firstLineChars="2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投标人名称：</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 xml:space="preserve"> </w:t>
      </w:r>
    </w:p>
    <w:p>
      <w:pPr>
        <w:spacing w:line="360" w:lineRule="auto"/>
        <w:ind w:firstLine="420" w:firstLineChars="2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单位性质：</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 xml:space="preserve"> </w:t>
      </w:r>
    </w:p>
    <w:p>
      <w:pPr>
        <w:spacing w:line="360" w:lineRule="auto"/>
        <w:ind w:firstLine="420" w:firstLineChars="2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地址：</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 xml:space="preserve"> </w:t>
      </w:r>
    </w:p>
    <w:p>
      <w:pPr>
        <w:spacing w:line="360" w:lineRule="auto"/>
        <w:ind w:firstLine="420" w:firstLineChars="2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成立时间：</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年</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月</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日</w:t>
      </w:r>
    </w:p>
    <w:p>
      <w:pPr>
        <w:spacing w:line="360" w:lineRule="auto"/>
        <w:ind w:firstLine="420" w:firstLineChars="2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经营期限：</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 xml:space="preserve"> </w:t>
      </w:r>
    </w:p>
    <w:p>
      <w:pPr>
        <w:spacing w:line="360" w:lineRule="auto"/>
        <w:ind w:firstLine="420" w:firstLineChars="2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姓名：</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性别：</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年龄：</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职务：</w:t>
      </w:r>
      <w:r>
        <w:rPr>
          <w:rFonts w:hint="eastAsia" w:asciiTheme="majorEastAsia" w:hAnsiTheme="majorEastAsia" w:eastAsiaTheme="majorEastAsia" w:cstheme="majorEastAsia"/>
          <w:color w:val="000000"/>
          <w:szCs w:val="21"/>
          <w:u w:val="single"/>
        </w:rPr>
        <w:t xml:space="preserve">       </w:t>
      </w:r>
    </w:p>
    <w:p>
      <w:pPr>
        <w:spacing w:line="360" w:lineRule="auto"/>
        <w:ind w:firstLine="420" w:firstLineChars="2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系</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（投标人名称）的法定代表人。</w:t>
      </w:r>
    </w:p>
    <w:p>
      <w:pPr>
        <w:spacing w:line="360" w:lineRule="auto"/>
        <w:ind w:firstLine="840" w:firstLineChars="400"/>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特此证明。</w:t>
      </w:r>
    </w:p>
    <w:tbl>
      <w:tblPr>
        <w:tblStyle w:val="17"/>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noWrap w:val="0"/>
            <w:vAlign w:val="center"/>
          </w:tcPr>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法定代表人身份证复印件</w:t>
            </w:r>
          </w:p>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noWrap w:val="0"/>
            <w:vAlign w:val="center"/>
          </w:tcPr>
          <w:p>
            <w:pPr>
              <w:spacing w:line="360" w:lineRule="auto"/>
              <w:jc w:val="center"/>
              <w:rPr>
                <w:rFonts w:hint="eastAsia" w:asciiTheme="majorEastAsia" w:hAnsiTheme="majorEastAsia" w:eastAsiaTheme="majorEastAsia" w:cstheme="majorEastAsia"/>
                <w:sz w:val="24"/>
              </w:rPr>
            </w:pPr>
          </w:p>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法定代表人身份证复印件</w:t>
            </w:r>
          </w:p>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反面</w:t>
            </w:r>
          </w:p>
        </w:tc>
      </w:tr>
    </w:tbl>
    <w:p>
      <w:pPr>
        <w:spacing w:line="360" w:lineRule="auto"/>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pStyle w:val="16"/>
        <w:rPr>
          <w:rFonts w:hint="eastAsia" w:asciiTheme="majorEastAsia" w:hAnsiTheme="majorEastAsia" w:eastAsiaTheme="majorEastAsia" w:cstheme="majorEastAsia"/>
          <w:color w:val="000000"/>
          <w:szCs w:val="21"/>
        </w:rPr>
      </w:pPr>
    </w:p>
    <w:p>
      <w:pPr>
        <w:spacing w:line="360" w:lineRule="auto"/>
        <w:ind w:firstLine="4070" w:firstLineChars="1850"/>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rPr>
        <w:t>投标人：</w:t>
      </w:r>
      <w:r>
        <w:rPr>
          <w:rFonts w:hint="eastAsia" w:asciiTheme="majorEastAsia" w:hAnsiTheme="majorEastAsia" w:eastAsiaTheme="majorEastAsia" w:cstheme="majorEastAsia"/>
          <w:b w:val="0"/>
          <w:bCs w:val="0"/>
          <w:color w:val="000000"/>
          <w:sz w:val="22"/>
          <w:szCs w:val="22"/>
          <w:u w:val="single"/>
        </w:rPr>
        <w:t xml:space="preserve">                      </w:t>
      </w:r>
      <w:r>
        <w:rPr>
          <w:rFonts w:hint="eastAsia" w:asciiTheme="majorEastAsia" w:hAnsiTheme="majorEastAsia" w:eastAsiaTheme="majorEastAsia" w:cstheme="majorEastAsia"/>
          <w:b w:val="0"/>
          <w:bCs w:val="0"/>
          <w:color w:val="000000"/>
          <w:sz w:val="22"/>
          <w:szCs w:val="22"/>
        </w:rPr>
        <w:t>（盖单位章）</w:t>
      </w:r>
    </w:p>
    <w:p>
      <w:pPr>
        <w:spacing w:line="360" w:lineRule="auto"/>
        <w:ind w:firstLine="4730" w:firstLineChars="2150"/>
        <w:rPr>
          <w:rFonts w:hint="eastAsia" w:asciiTheme="majorEastAsia" w:hAnsiTheme="majorEastAsia" w:eastAsiaTheme="majorEastAsia" w:cstheme="majorEastAsia"/>
          <w:b w:val="0"/>
          <w:bCs w:val="0"/>
          <w:color w:val="000000"/>
          <w:sz w:val="22"/>
          <w:szCs w:val="22"/>
          <w:u w:val="single"/>
        </w:rPr>
      </w:pPr>
    </w:p>
    <w:p>
      <w:pPr>
        <w:spacing w:line="360" w:lineRule="auto"/>
        <w:ind w:firstLine="5170" w:firstLineChars="2350"/>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u w:val="single"/>
        </w:rPr>
        <w:t xml:space="preserve">        </w:t>
      </w:r>
      <w:r>
        <w:rPr>
          <w:rFonts w:hint="eastAsia" w:asciiTheme="majorEastAsia" w:hAnsiTheme="majorEastAsia" w:eastAsiaTheme="majorEastAsia" w:cstheme="majorEastAsia"/>
          <w:b w:val="0"/>
          <w:bCs w:val="0"/>
          <w:color w:val="000000"/>
          <w:sz w:val="22"/>
          <w:szCs w:val="22"/>
        </w:rPr>
        <w:t>年</w:t>
      </w:r>
      <w:r>
        <w:rPr>
          <w:rFonts w:hint="eastAsia" w:asciiTheme="majorEastAsia" w:hAnsiTheme="majorEastAsia" w:eastAsiaTheme="majorEastAsia" w:cstheme="majorEastAsia"/>
          <w:b w:val="0"/>
          <w:bCs w:val="0"/>
          <w:color w:val="000000"/>
          <w:sz w:val="22"/>
          <w:szCs w:val="22"/>
          <w:u w:val="single"/>
        </w:rPr>
        <w:t xml:space="preserve">    </w:t>
      </w:r>
      <w:r>
        <w:rPr>
          <w:rFonts w:hint="eastAsia" w:asciiTheme="majorEastAsia" w:hAnsiTheme="majorEastAsia" w:eastAsiaTheme="majorEastAsia" w:cstheme="majorEastAsia"/>
          <w:b w:val="0"/>
          <w:bCs w:val="0"/>
          <w:color w:val="000000"/>
          <w:sz w:val="22"/>
          <w:szCs w:val="22"/>
        </w:rPr>
        <w:t>月</w:t>
      </w:r>
      <w:r>
        <w:rPr>
          <w:rFonts w:hint="eastAsia" w:asciiTheme="majorEastAsia" w:hAnsiTheme="majorEastAsia" w:eastAsiaTheme="majorEastAsia" w:cstheme="majorEastAsia"/>
          <w:b w:val="0"/>
          <w:bCs w:val="0"/>
          <w:color w:val="000000"/>
          <w:sz w:val="22"/>
          <w:szCs w:val="22"/>
          <w:u w:val="single"/>
        </w:rPr>
        <w:t xml:space="preserve">     </w:t>
      </w:r>
      <w:r>
        <w:rPr>
          <w:rFonts w:hint="eastAsia" w:asciiTheme="majorEastAsia" w:hAnsiTheme="majorEastAsia" w:eastAsiaTheme="majorEastAsia" w:cstheme="majorEastAsia"/>
          <w:b w:val="0"/>
          <w:bCs w:val="0"/>
          <w:color w:val="000000"/>
          <w:sz w:val="22"/>
          <w:szCs w:val="22"/>
        </w:rPr>
        <w:t>日</w:t>
      </w:r>
      <w:bookmarkStart w:id="179" w:name="_Toc16028"/>
    </w:p>
    <w:p>
      <w:pPr>
        <w:pStyle w:val="12"/>
        <w:rPr>
          <w:rFonts w:hint="eastAsia"/>
          <w:lang w:eastAsia="zh-CN"/>
        </w:rPr>
      </w:pPr>
    </w:p>
    <w:p>
      <w:pPr>
        <w:pStyle w:val="5"/>
        <w:bidi w:val="0"/>
        <w:jc w:val="both"/>
        <w:outlineLvl w:val="1"/>
        <w:rPr>
          <w:rFonts w:hint="eastAsia" w:asciiTheme="majorEastAsia" w:hAnsiTheme="majorEastAsia" w:eastAsiaTheme="majorEastAsia" w:cstheme="majorEastAsia"/>
          <w:sz w:val="28"/>
          <w:szCs w:val="36"/>
          <w:lang w:val="en-US" w:eastAsia="zh-CN"/>
        </w:rPr>
      </w:pPr>
      <w:r>
        <w:rPr>
          <w:rFonts w:hint="eastAsia" w:asciiTheme="majorEastAsia" w:hAnsiTheme="majorEastAsia" w:eastAsiaTheme="majorEastAsia" w:cstheme="majorEastAsia"/>
          <w:sz w:val="28"/>
          <w:szCs w:val="36"/>
          <w:lang w:eastAsia="zh-CN"/>
        </w:rPr>
        <w:t>附件</w:t>
      </w:r>
      <w:r>
        <w:rPr>
          <w:rFonts w:hint="eastAsia" w:asciiTheme="majorEastAsia" w:hAnsiTheme="majorEastAsia" w:eastAsiaTheme="majorEastAsia" w:cstheme="majorEastAsia"/>
          <w:sz w:val="28"/>
          <w:szCs w:val="36"/>
          <w:lang w:val="en-US" w:eastAsia="zh-CN"/>
        </w:rPr>
        <w:t>2：</w:t>
      </w:r>
      <w:bookmarkEnd w:id="179"/>
    </w:p>
    <w:p>
      <w:pPr>
        <w:pStyle w:val="5"/>
        <w:bidi w:val="0"/>
        <w:jc w:val="center"/>
        <w:rPr>
          <w:rFonts w:hint="eastAsia" w:asciiTheme="majorEastAsia" w:hAnsiTheme="majorEastAsia" w:eastAsiaTheme="majorEastAsia" w:cstheme="majorEastAsia"/>
          <w:sz w:val="28"/>
          <w:szCs w:val="36"/>
          <w:lang w:eastAsia="zh-CN"/>
        </w:rPr>
      </w:pPr>
      <w:r>
        <w:rPr>
          <w:rFonts w:hint="eastAsia" w:asciiTheme="majorEastAsia" w:hAnsiTheme="majorEastAsia" w:eastAsiaTheme="majorEastAsia" w:cstheme="majorEastAsia"/>
          <w:sz w:val="28"/>
          <w:szCs w:val="36"/>
          <w:lang w:eastAsia="zh-CN"/>
        </w:rPr>
        <w:t>法定代表人授权委托书</w:t>
      </w:r>
    </w:p>
    <w:p>
      <w:pPr>
        <w:tabs>
          <w:tab w:val="left" w:pos="8820"/>
        </w:tabs>
        <w:spacing w:line="360" w:lineRule="auto"/>
        <w:ind w:firstLine="57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本授权委托书声明：我</w:t>
      </w:r>
      <w:r>
        <w:rPr>
          <w:rFonts w:hint="eastAsia" w:asciiTheme="majorEastAsia" w:hAnsiTheme="majorEastAsia" w:eastAsiaTheme="majorEastAsia" w:cstheme="majorEastAsia"/>
          <w:sz w:val="24"/>
          <w:u w:val="single"/>
        </w:rPr>
        <w:t>（法定代表人   姓名）</w:t>
      </w:r>
      <w:r>
        <w:rPr>
          <w:rFonts w:hint="eastAsia" w:asciiTheme="majorEastAsia" w:hAnsiTheme="majorEastAsia" w:eastAsiaTheme="majorEastAsia" w:cstheme="majorEastAsia"/>
          <w:sz w:val="24"/>
        </w:rPr>
        <w:t>系注册于</w:t>
      </w:r>
      <w:r>
        <w:rPr>
          <w:rFonts w:hint="eastAsia" w:asciiTheme="majorEastAsia" w:hAnsiTheme="majorEastAsia" w:eastAsiaTheme="majorEastAsia" w:cstheme="majorEastAsia"/>
          <w:sz w:val="24"/>
          <w:u w:val="single"/>
        </w:rPr>
        <w:t xml:space="preserve">  （供应商地址）   </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u w:val="single"/>
        </w:rPr>
        <w:t xml:space="preserve">（供应商名称）  </w:t>
      </w:r>
      <w:r>
        <w:rPr>
          <w:rFonts w:hint="eastAsia" w:asciiTheme="majorEastAsia" w:hAnsiTheme="majorEastAsia" w:eastAsiaTheme="majorEastAsia" w:cstheme="majorEastAsia"/>
          <w:sz w:val="24"/>
        </w:rPr>
        <w:t>的法定代表人，现代表我单位授权下面签字的</w:t>
      </w:r>
      <w:r>
        <w:rPr>
          <w:rFonts w:hint="eastAsia" w:asciiTheme="majorEastAsia" w:hAnsiTheme="majorEastAsia" w:eastAsiaTheme="majorEastAsia" w:cstheme="majorEastAsia"/>
          <w:sz w:val="24"/>
          <w:u w:val="single"/>
        </w:rPr>
        <w:t>（被授权人的姓名、职务）</w:t>
      </w:r>
      <w:r>
        <w:rPr>
          <w:rFonts w:hint="eastAsia" w:asciiTheme="majorEastAsia" w:hAnsiTheme="majorEastAsia" w:eastAsiaTheme="majorEastAsia" w:cstheme="majorEastAsia"/>
          <w:sz w:val="24"/>
        </w:rPr>
        <w:t>为我单位合法代理人，代表本单位参加</w:t>
      </w:r>
      <w:r>
        <w:rPr>
          <w:rFonts w:hint="eastAsia" w:asciiTheme="majorEastAsia" w:hAnsiTheme="majorEastAsia" w:eastAsiaTheme="majorEastAsia" w:cstheme="majorEastAsia"/>
          <w:sz w:val="24"/>
          <w:u w:val="single"/>
        </w:rPr>
        <w:t xml:space="preserve">  （采购项目名称） (采购项目编号)  </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活动。代理人在本次</w:t>
      </w:r>
      <w:r>
        <w:rPr>
          <w:rFonts w:hint="eastAsia" w:asciiTheme="majorEastAsia" w:hAnsiTheme="majorEastAsia" w:eastAsiaTheme="majorEastAsia" w:cstheme="majorEastAsia"/>
          <w:sz w:val="24"/>
          <w:lang w:eastAsia="zh-CN"/>
        </w:rPr>
        <w:t>投标</w:t>
      </w:r>
      <w:r>
        <w:rPr>
          <w:rFonts w:hint="eastAsia" w:asciiTheme="majorEastAsia" w:hAnsiTheme="majorEastAsia" w:eastAsiaTheme="majorEastAsia" w:cstheme="majorEastAsia"/>
          <w:sz w:val="24"/>
        </w:rPr>
        <w:t>中所签署的一切文件和处理的一切有关事物，我公司均予</w:t>
      </w:r>
      <w:r>
        <w:rPr>
          <w:rFonts w:hint="eastAsia" w:asciiTheme="majorEastAsia" w:hAnsiTheme="majorEastAsia" w:eastAsiaTheme="majorEastAsia" w:cstheme="majorEastAsia"/>
          <w:sz w:val="24"/>
          <w:lang w:eastAsia="zh-CN"/>
        </w:rPr>
        <w:t>认可</w:t>
      </w:r>
      <w:r>
        <w:rPr>
          <w:rFonts w:hint="eastAsia" w:asciiTheme="majorEastAsia" w:hAnsiTheme="majorEastAsia" w:eastAsiaTheme="majorEastAsia" w:cstheme="majorEastAsia"/>
          <w:sz w:val="24"/>
        </w:rPr>
        <w:t>。</w:t>
      </w:r>
    </w:p>
    <w:p>
      <w:pPr>
        <w:spacing w:line="400" w:lineRule="atLeast"/>
        <w:ind w:firstLine="570"/>
        <w:rPr>
          <w:rFonts w:hint="eastAsia" w:asciiTheme="majorEastAsia" w:hAnsiTheme="majorEastAsia" w:eastAsiaTheme="majorEastAsia" w:cstheme="majorEastAsia"/>
          <w:sz w:val="24"/>
        </w:rPr>
      </w:pPr>
    </w:p>
    <w:p>
      <w:pPr>
        <w:spacing w:line="400" w:lineRule="atLeas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本授权书自开标之日起生效，有效期</w:t>
      </w:r>
      <w:r>
        <w:rPr>
          <w:rFonts w:hint="eastAsia" w:asciiTheme="majorEastAsia" w:hAnsiTheme="majorEastAsia" w:eastAsiaTheme="majorEastAsia" w:cstheme="majorEastAsia"/>
          <w:sz w:val="24"/>
          <w:u w:val="single"/>
        </w:rPr>
        <w:t xml:space="preserve"> 90 </w:t>
      </w:r>
      <w:r>
        <w:rPr>
          <w:rFonts w:hint="eastAsia" w:asciiTheme="majorEastAsia" w:hAnsiTheme="majorEastAsia" w:eastAsiaTheme="majorEastAsia" w:cstheme="majorEastAsia"/>
          <w:sz w:val="24"/>
        </w:rPr>
        <w:t>天，特此声明。</w:t>
      </w:r>
    </w:p>
    <w:p>
      <w:pPr>
        <w:spacing w:line="400" w:lineRule="atLeas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tbl>
      <w:tblPr>
        <w:tblStyle w:val="17"/>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noWrap w:val="0"/>
            <w:vAlign w:val="center"/>
          </w:tcPr>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法定代表人身份证复印件</w:t>
            </w:r>
          </w:p>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正面</w:t>
            </w:r>
          </w:p>
        </w:tc>
        <w:tc>
          <w:tcPr>
            <w:tcW w:w="4390" w:type="dxa"/>
            <w:noWrap w:val="0"/>
            <w:vAlign w:val="center"/>
          </w:tcPr>
          <w:p>
            <w:pPr>
              <w:widowControl/>
              <w:rPr>
                <w:rFonts w:hint="eastAsia" w:asciiTheme="majorEastAsia" w:hAnsiTheme="majorEastAsia" w:eastAsiaTheme="majorEastAsia" w:cstheme="majorEastAsia"/>
                <w:sz w:val="24"/>
              </w:rPr>
            </w:pPr>
          </w:p>
          <w:p>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被授权人身份证复印件</w:t>
            </w:r>
          </w:p>
          <w:p>
            <w:pPr>
              <w:widowControl/>
              <w:jc w:val="center"/>
              <w:rPr>
                <w:rFonts w:hint="eastAsia" w:asciiTheme="majorEastAsia" w:hAnsiTheme="majorEastAsia" w:eastAsiaTheme="majorEastAsia" w:cstheme="majorEastAsia"/>
                <w:sz w:val="24"/>
              </w:rPr>
            </w:pPr>
          </w:p>
          <w:p>
            <w:pPr>
              <w:widowControl/>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正面</w:t>
            </w:r>
          </w:p>
          <w:p>
            <w:pPr>
              <w:spacing w:line="360" w:lineRule="auto"/>
              <w:jc w:val="center"/>
              <w:rPr>
                <w:rFonts w:hint="eastAsia"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noWrap w:val="0"/>
            <w:vAlign w:val="center"/>
          </w:tcPr>
          <w:p>
            <w:pPr>
              <w:spacing w:line="360" w:lineRule="auto"/>
              <w:jc w:val="center"/>
              <w:rPr>
                <w:rFonts w:hint="eastAsia" w:asciiTheme="majorEastAsia" w:hAnsiTheme="majorEastAsia" w:eastAsiaTheme="majorEastAsia" w:cstheme="majorEastAsia"/>
                <w:sz w:val="24"/>
              </w:rPr>
            </w:pPr>
          </w:p>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法定代表人身份证复印件</w:t>
            </w:r>
          </w:p>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反面</w:t>
            </w:r>
          </w:p>
        </w:tc>
        <w:tc>
          <w:tcPr>
            <w:tcW w:w="4390" w:type="dxa"/>
            <w:noWrap w:val="0"/>
            <w:vAlign w:val="center"/>
          </w:tcPr>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被授权人身份证复印件</w:t>
            </w:r>
          </w:p>
          <w:p>
            <w:pPr>
              <w:spacing w:line="360" w:lineRule="auto"/>
              <w:jc w:val="center"/>
              <w:rPr>
                <w:rFonts w:hint="eastAsia" w:asciiTheme="majorEastAsia" w:hAnsiTheme="majorEastAsia" w:eastAsiaTheme="majorEastAsia" w:cstheme="majorEastAsia"/>
                <w:sz w:val="24"/>
              </w:rPr>
            </w:pPr>
          </w:p>
          <w:p>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反面</w:t>
            </w:r>
          </w:p>
        </w:tc>
      </w:tr>
    </w:tbl>
    <w:p>
      <w:pPr>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pStyle w:val="16"/>
        <w:rPr>
          <w:rFonts w:hint="eastAsia" w:asciiTheme="majorEastAsia" w:hAnsiTheme="majorEastAsia" w:eastAsiaTheme="majorEastAsia" w:cstheme="majorEastAsia"/>
        </w:rPr>
      </w:pPr>
    </w:p>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注：此授权书的有效期应与</w:t>
      </w:r>
      <w:r>
        <w:rPr>
          <w:rFonts w:hint="eastAsia" w:asciiTheme="majorEastAsia" w:hAnsiTheme="majorEastAsia" w:eastAsiaTheme="majorEastAsia" w:cstheme="majorEastAsia"/>
          <w:sz w:val="24"/>
          <w:szCs w:val="24"/>
          <w:lang w:eastAsia="zh-CN"/>
        </w:rPr>
        <w:t>投标文件</w:t>
      </w:r>
      <w:r>
        <w:rPr>
          <w:rFonts w:hint="eastAsia" w:asciiTheme="majorEastAsia" w:hAnsiTheme="majorEastAsia" w:eastAsiaTheme="majorEastAsia" w:cstheme="majorEastAsia"/>
          <w:sz w:val="24"/>
          <w:szCs w:val="24"/>
        </w:rPr>
        <w:t>有效期一致</w:t>
      </w:r>
      <w:r>
        <w:rPr>
          <w:rFonts w:hint="eastAsia" w:asciiTheme="majorEastAsia" w:hAnsiTheme="majorEastAsia" w:eastAsiaTheme="majorEastAsia" w:cstheme="majorEastAsia"/>
          <w:sz w:val="24"/>
          <w:szCs w:val="24"/>
          <w:lang w:eastAsia="zh-CN"/>
        </w:rPr>
        <w:t>。</w:t>
      </w:r>
    </w:p>
    <w:p>
      <w:pPr>
        <w:rPr>
          <w:rFonts w:hint="eastAsia" w:asciiTheme="majorEastAsia" w:hAnsiTheme="majorEastAsia" w:eastAsiaTheme="majorEastAsia" w:cstheme="majorEastAsia"/>
          <w:sz w:val="24"/>
          <w:szCs w:val="24"/>
        </w:rPr>
      </w:pPr>
    </w:p>
    <w:p>
      <w:pPr>
        <w:spacing w:line="480" w:lineRule="auto"/>
        <w:ind w:firstLine="3600" w:firstLineChars="15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（公章）</w:t>
      </w:r>
    </w:p>
    <w:p>
      <w:pPr>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法定代表人：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（签字/或盖章）</w:t>
      </w:r>
    </w:p>
    <w:p>
      <w:pPr>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被授权人：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（签字/或盖章）</w:t>
      </w:r>
    </w:p>
    <w:p>
      <w:pPr>
        <w:spacing w:line="480" w:lineRule="auto"/>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 xml:space="preserve">                              日 期：</w:t>
      </w:r>
      <w:r>
        <w:rPr>
          <w:rFonts w:hint="eastAsia" w:asciiTheme="majorEastAsia" w:hAnsiTheme="majorEastAsia" w:eastAsiaTheme="majorEastAsia" w:cstheme="majorEastAsia"/>
          <w:sz w:val="24"/>
          <w:szCs w:val="24"/>
          <w:u w:val="single"/>
        </w:rPr>
        <w:t xml:space="preserve">                                   </w:t>
      </w:r>
    </w:p>
    <w:p>
      <w:pPr>
        <w:spacing w:line="360" w:lineRule="auto"/>
        <w:jc w:val="both"/>
        <w:rPr>
          <w:rFonts w:hint="eastAsia" w:asciiTheme="majorEastAsia" w:hAnsiTheme="majorEastAsia" w:eastAsiaTheme="majorEastAsia" w:cstheme="majorEastAsia"/>
          <w:b/>
          <w:sz w:val="36"/>
          <w:szCs w:val="36"/>
        </w:rPr>
      </w:pPr>
    </w:p>
    <w:p>
      <w:pPr>
        <w:spacing w:line="360" w:lineRule="auto"/>
        <w:ind w:left="1"/>
        <w:jc w:val="both"/>
        <w:rPr>
          <w:rFonts w:hint="eastAsia" w:asciiTheme="majorEastAsia" w:hAnsiTheme="majorEastAsia" w:eastAsiaTheme="majorEastAsia" w:cstheme="majorEastAsia"/>
          <w:b/>
          <w:sz w:val="28"/>
          <w:szCs w:val="28"/>
          <w:lang w:eastAsia="zh-CN"/>
        </w:rPr>
      </w:pPr>
    </w:p>
    <w:p>
      <w:pPr>
        <w:pStyle w:val="2"/>
        <w:rPr>
          <w:rFonts w:hint="eastAsia"/>
          <w:lang w:eastAsia="zh-CN"/>
        </w:rPr>
      </w:pPr>
    </w:p>
    <w:p>
      <w:pPr>
        <w:rPr>
          <w:rFonts w:hint="eastAsia"/>
          <w:lang w:eastAsia="zh-CN"/>
        </w:rPr>
      </w:pPr>
    </w:p>
    <w:p>
      <w:pPr>
        <w:spacing w:line="360" w:lineRule="auto"/>
        <w:ind w:left="1"/>
        <w:jc w:val="both"/>
        <w:outlineLvl w:val="1"/>
        <w:rPr>
          <w:rFonts w:hint="eastAsia" w:asciiTheme="majorEastAsia" w:hAnsiTheme="majorEastAsia" w:eastAsiaTheme="majorEastAsia" w:cstheme="majorEastAsia"/>
          <w:b/>
          <w:sz w:val="28"/>
          <w:szCs w:val="28"/>
          <w:lang w:val="en-US" w:eastAsia="zh-CN"/>
        </w:rPr>
      </w:pPr>
      <w:bookmarkStart w:id="180" w:name="_Toc3556"/>
      <w:r>
        <w:rPr>
          <w:rFonts w:hint="eastAsia" w:asciiTheme="majorEastAsia" w:hAnsiTheme="majorEastAsia" w:eastAsiaTheme="majorEastAsia" w:cstheme="majorEastAsia"/>
          <w:b/>
          <w:sz w:val="28"/>
          <w:szCs w:val="28"/>
          <w:lang w:eastAsia="zh-CN"/>
        </w:rPr>
        <w:t>附件</w:t>
      </w:r>
      <w:r>
        <w:rPr>
          <w:rFonts w:hint="eastAsia" w:asciiTheme="majorEastAsia" w:hAnsiTheme="majorEastAsia" w:eastAsiaTheme="majorEastAsia" w:cstheme="majorEastAsia"/>
          <w:b/>
          <w:sz w:val="28"/>
          <w:szCs w:val="28"/>
          <w:lang w:val="en-US" w:eastAsia="zh-CN"/>
        </w:rPr>
        <w:t>3：</w:t>
      </w:r>
      <w:bookmarkEnd w:id="180"/>
    </w:p>
    <w:p>
      <w:pPr>
        <w:spacing w:line="360" w:lineRule="auto"/>
        <w:ind w:left="1"/>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供应商无重大违法记录的书面声明格式</w:t>
      </w:r>
    </w:p>
    <w:p>
      <w:pPr>
        <w:spacing w:line="360" w:lineRule="auto"/>
        <w:rPr>
          <w:rFonts w:hint="eastAsia" w:asciiTheme="majorEastAsia" w:hAnsiTheme="majorEastAsia" w:eastAsiaTheme="majorEastAsia" w:cstheme="majorEastAsia"/>
          <w:b/>
          <w:spacing w:val="4"/>
          <w:sz w:val="30"/>
          <w:szCs w:val="30"/>
          <w:u w:val="single"/>
        </w:rPr>
      </w:pPr>
    </w:p>
    <w:p>
      <w:pPr>
        <w:spacing w:line="360" w:lineRule="auto"/>
        <w:rPr>
          <w:rFonts w:hint="eastAsia" w:asciiTheme="majorEastAsia" w:hAnsiTheme="majorEastAsia" w:eastAsiaTheme="majorEastAsia" w:cstheme="majorEastAsia"/>
          <w:spacing w:val="4"/>
          <w:sz w:val="24"/>
          <w:szCs w:val="24"/>
          <w:u w:val="single"/>
        </w:rPr>
      </w:pPr>
      <w:r>
        <w:rPr>
          <w:rFonts w:hint="eastAsia" w:asciiTheme="majorEastAsia" w:hAnsiTheme="majorEastAsia" w:eastAsiaTheme="majorEastAsia" w:cstheme="majorEastAsia"/>
          <w:spacing w:val="4"/>
          <w:sz w:val="24"/>
          <w:szCs w:val="24"/>
          <w:u w:val="single"/>
        </w:rPr>
        <w:t>致：     （采购人名称）    ：</w:t>
      </w:r>
    </w:p>
    <w:p>
      <w:pPr>
        <w:spacing w:before="312" w:beforeLines="100" w:after="156" w:afterLines="50" w:line="360" w:lineRule="auto"/>
        <w:ind w:firstLine="170"/>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 xml:space="preserve"> （-------公司）为在中华人民共和国境内合法注册并经营的机构。在此郑重声明，我公司在参与本次政府采购活动前3年内在经营活动中没有重大违法记录。</w:t>
      </w:r>
    </w:p>
    <w:p>
      <w:pPr>
        <w:spacing w:before="312" w:beforeLines="100" w:after="156" w:afterLines="50" w:line="360" w:lineRule="auto"/>
        <w:ind w:firstLine="170"/>
        <w:rPr>
          <w:rFonts w:hint="eastAsia" w:asciiTheme="majorEastAsia" w:hAnsiTheme="majorEastAsia" w:eastAsiaTheme="majorEastAsia" w:cstheme="majorEastAsia"/>
          <w:spacing w:val="4"/>
          <w:sz w:val="24"/>
          <w:szCs w:val="24"/>
        </w:rPr>
      </w:pPr>
    </w:p>
    <w:p>
      <w:pPr>
        <w:spacing w:before="312" w:beforeLines="100" w:after="156" w:afterLines="50" w:line="360" w:lineRule="auto"/>
        <w:ind w:firstLine="170"/>
        <w:rPr>
          <w:rFonts w:hint="eastAsia" w:asciiTheme="majorEastAsia" w:hAnsiTheme="majorEastAsia" w:eastAsiaTheme="majorEastAsia" w:cstheme="majorEastAsia"/>
          <w:spacing w:val="4"/>
          <w:sz w:val="24"/>
          <w:szCs w:val="24"/>
        </w:rPr>
      </w:pPr>
    </w:p>
    <w:p>
      <w:pPr>
        <w:spacing w:before="312" w:beforeLines="100" w:after="156" w:afterLines="50" w:line="360" w:lineRule="auto"/>
        <w:rPr>
          <w:rFonts w:hint="eastAsia" w:asciiTheme="majorEastAsia" w:hAnsiTheme="majorEastAsia" w:eastAsiaTheme="majorEastAsia" w:cstheme="majorEastAsia"/>
          <w:spacing w:val="4"/>
          <w:sz w:val="24"/>
          <w:szCs w:val="24"/>
        </w:rPr>
      </w:pPr>
    </w:p>
    <w:p>
      <w:pPr>
        <w:spacing w:before="312" w:beforeLines="100" w:after="156" w:afterLines="50" w:line="360" w:lineRule="auto"/>
        <w:ind w:firstLine="2480" w:firstLineChars="1000"/>
        <w:jc w:val="left"/>
        <w:rPr>
          <w:rFonts w:hint="eastAsia" w:asciiTheme="majorEastAsia" w:hAnsiTheme="majorEastAsia" w:eastAsiaTheme="majorEastAsia" w:cstheme="majorEastAsia"/>
          <w:spacing w:val="14"/>
          <w:kern w:val="0"/>
          <w:sz w:val="24"/>
        </w:rPr>
      </w:pPr>
      <w:r>
        <w:rPr>
          <w:rFonts w:hint="eastAsia" w:asciiTheme="majorEastAsia" w:hAnsiTheme="majorEastAsia" w:eastAsiaTheme="majorEastAsia" w:cstheme="majorEastAsia"/>
          <w:spacing w:val="4"/>
          <w:sz w:val="24"/>
          <w:szCs w:val="24"/>
        </w:rPr>
        <w:t>供应商名称（盖章）：</w:t>
      </w:r>
      <w:r>
        <w:rPr>
          <w:rFonts w:hint="eastAsia" w:asciiTheme="majorEastAsia" w:hAnsiTheme="majorEastAsia" w:eastAsiaTheme="majorEastAsia" w:cstheme="majorEastAsia"/>
          <w:spacing w:val="4"/>
          <w:sz w:val="24"/>
          <w:szCs w:val="24"/>
          <w:u w:val="single"/>
        </w:rPr>
        <w:t xml:space="preserve">             </w:t>
      </w:r>
      <w:r>
        <w:rPr>
          <w:rFonts w:hint="eastAsia" w:asciiTheme="majorEastAsia" w:hAnsiTheme="majorEastAsia" w:eastAsiaTheme="majorEastAsia" w:cstheme="majorEastAsia"/>
          <w:spacing w:val="14"/>
          <w:kern w:val="0"/>
          <w:sz w:val="24"/>
          <w:u w:val="single"/>
        </w:rPr>
        <w:t>（单位全称）</w:t>
      </w:r>
    </w:p>
    <w:p>
      <w:pPr>
        <w:spacing w:before="312" w:beforeLines="100" w:after="156" w:afterLines="50" w:line="360" w:lineRule="auto"/>
        <w:ind w:firstLine="2144" w:firstLineChars="800"/>
        <w:jc w:val="left"/>
        <w:rPr>
          <w:rFonts w:hint="eastAsia" w:asciiTheme="majorEastAsia" w:hAnsiTheme="majorEastAsia" w:eastAsiaTheme="majorEastAsia" w:cstheme="majorEastAsia"/>
          <w:spacing w:val="14"/>
          <w:kern w:val="0"/>
          <w:sz w:val="24"/>
        </w:rPr>
      </w:pPr>
    </w:p>
    <w:p>
      <w:pPr>
        <w:spacing w:before="312" w:beforeLines="100" w:after="156" w:afterLines="50" w:line="360" w:lineRule="auto"/>
        <w:ind w:firstLine="2604" w:firstLineChars="1050"/>
        <w:jc w:val="left"/>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法定代表人（签字或盖章） ：</w:t>
      </w:r>
      <w:r>
        <w:rPr>
          <w:rFonts w:hint="eastAsia" w:asciiTheme="majorEastAsia" w:hAnsiTheme="majorEastAsia" w:eastAsiaTheme="majorEastAsia" w:cstheme="majorEastAsia"/>
          <w:spacing w:val="4"/>
          <w:sz w:val="24"/>
          <w:szCs w:val="24"/>
          <w:u w:val="single"/>
        </w:rPr>
        <w:t xml:space="preserve">                </w:t>
      </w:r>
    </w:p>
    <w:p>
      <w:pPr>
        <w:spacing w:line="360" w:lineRule="auto"/>
        <w:ind w:left="1"/>
        <w:jc w:val="center"/>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 xml:space="preserve">               </w:t>
      </w:r>
    </w:p>
    <w:p>
      <w:pPr>
        <w:spacing w:line="360" w:lineRule="auto"/>
        <w:ind w:left="1"/>
        <w:jc w:val="center"/>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 xml:space="preserve">                      </w:t>
      </w:r>
    </w:p>
    <w:p>
      <w:pPr>
        <w:spacing w:line="360" w:lineRule="auto"/>
        <w:ind w:left="1"/>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sz w:val="24"/>
          <w:szCs w:val="24"/>
        </w:rPr>
        <w:t xml:space="preserve">                                   日期：   年     月    日</w:t>
      </w:r>
    </w:p>
    <w:p>
      <w:pPr>
        <w:pStyle w:val="4"/>
        <w:adjustRightInd w:val="0"/>
        <w:spacing w:line="416" w:lineRule="atLeast"/>
        <w:textAlignment w:val="baseline"/>
        <w:outlineLvl w:val="9"/>
        <w:rPr>
          <w:rFonts w:hint="eastAsia" w:asciiTheme="majorEastAsia" w:hAnsiTheme="majorEastAsia" w:eastAsiaTheme="majorEastAsia" w:cstheme="majorEastAsia"/>
          <w:b/>
          <w:szCs w:val="22"/>
        </w:rPr>
      </w:pPr>
    </w:p>
    <w:p>
      <w:pPr>
        <w:rPr>
          <w:rFonts w:hint="eastAsia" w:asciiTheme="majorEastAsia" w:hAnsiTheme="majorEastAsia" w:eastAsiaTheme="majorEastAsia" w:cstheme="majorEastAsia"/>
          <w:b/>
          <w:szCs w:val="22"/>
        </w:rPr>
      </w:pPr>
    </w:p>
    <w:p>
      <w:pPr>
        <w:pStyle w:val="4"/>
        <w:outlineLvl w:val="9"/>
        <w:rPr>
          <w:rFonts w:hint="eastAsia" w:asciiTheme="majorEastAsia" w:hAnsiTheme="majorEastAsia" w:eastAsiaTheme="majorEastAsia" w:cstheme="majorEastAsia"/>
          <w:b/>
          <w:szCs w:val="22"/>
        </w:rPr>
      </w:pPr>
    </w:p>
    <w:p>
      <w:pPr>
        <w:pStyle w:val="4"/>
        <w:jc w:val="both"/>
        <w:outlineLvl w:val="9"/>
        <w:rPr>
          <w:rFonts w:hint="eastAsia" w:asciiTheme="majorEastAsia" w:hAnsiTheme="majorEastAsia" w:eastAsiaTheme="majorEastAsia" w:cstheme="majorEastAsia"/>
          <w:b/>
          <w:szCs w:val="22"/>
          <w:lang w:eastAsia="zh-CN"/>
        </w:rPr>
      </w:pPr>
    </w:p>
    <w:p>
      <w:pPr>
        <w:pStyle w:val="4"/>
        <w:jc w:val="center"/>
        <w:outlineLvl w:val="9"/>
        <w:rPr>
          <w:rFonts w:hint="eastAsia" w:asciiTheme="majorEastAsia" w:hAnsiTheme="majorEastAsia" w:eastAsiaTheme="majorEastAsia" w:cstheme="majorEastAsia"/>
          <w:b/>
          <w:sz w:val="36"/>
          <w:szCs w:val="24"/>
          <w:lang w:eastAsia="zh-CN"/>
        </w:rPr>
      </w:pPr>
    </w:p>
    <w:p>
      <w:pPr>
        <w:pStyle w:val="4"/>
        <w:jc w:val="center"/>
        <w:outlineLvl w:val="9"/>
        <w:rPr>
          <w:rFonts w:hint="eastAsia" w:asciiTheme="majorEastAsia" w:hAnsiTheme="majorEastAsia" w:eastAsiaTheme="majorEastAsia" w:cstheme="majorEastAsia"/>
          <w:b/>
          <w:sz w:val="36"/>
          <w:szCs w:val="24"/>
          <w:lang w:eastAsia="zh-CN"/>
        </w:rPr>
      </w:pPr>
    </w:p>
    <w:p>
      <w:pPr>
        <w:rPr>
          <w:rFonts w:hint="eastAsia"/>
          <w:lang w:eastAsia="zh-CN"/>
        </w:rPr>
      </w:pPr>
    </w:p>
    <w:p>
      <w:pPr>
        <w:rPr>
          <w:rFonts w:hint="eastAsia" w:asciiTheme="majorEastAsia" w:hAnsiTheme="majorEastAsia" w:eastAsiaTheme="majorEastAsia" w:cstheme="majorEastAsia"/>
          <w:b/>
          <w:szCs w:val="22"/>
          <w:lang w:val="en-US" w:eastAsia="zh-CN"/>
        </w:rPr>
      </w:pPr>
      <w:r>
        <w:rPr>
          <w:rFonts w:hint="eastAsia" w:asciiTheme="majorEastAsia" w:hAnsiTheme="majorEastAsia" w:eastAsiaTheme="majorEastAsia" w:cstheme="majorEastAsia"/>
          <w:b/>
          <w:sz w:val="22"/>
          <w:szCs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left"/>
        <w:outlineLvl w:val="1"/>
        <w:rPr>
          <w:rFonts w:hint="eastAsia" w:asciiTheme="majorEastAsia" w:hAnsiTheme="majorEastAsia" w:eastAsiaTheme="majorEastAsia" w:cstheme="majorEastAsia"/>
          <w:color w:val="333333"/>
          <w:kern w:val="0"/>
          <w:sz w:val="28"/>
          <w:szCs w:val="28"/>
          <w:lang w:val="en-US" w:eastAsia="zh-CN" w:bidi="ar"/>
        </w:rPr>
      </w:pPr>
      <w:bookmarkStart w:id="181" w:name="_Toc566"/>
      <w:r>
        <w:rPr>
          <w:rFonts w:hint="eastAsia" w:asciiTheme="majorEastAsia" w:hAnsiTheme="majorEastAsia" w:eastAsiaTheme="majorEastAsia" w:cstheme="majorEastAsia"/>
          <w:b/>
          <w:bCs/>
          <w:color w:val="333333"/>
          <w:kern w:val="0"/>
          <w:sz w:val="28"/>
          <w:szCs w:val="28"/>
          <w:lang w:val="en-US" w:eastAsia="zh-CN" w:bidi="ar"/>
        </w:rPr>
        <w:t>附件4：</w:t>
      </w:r>
      <w:bookmarkEnd w:id="181"/>
      <w:r>
        <w:rPr>
          <w:rFonts w:hint="eastAsia" w:asciiTheme="majorEastAsia" w:hAnsiTheme="majorEastAsia" w:eastAsiaTheme="majorEastAsia" w:cstheme="majorEastAsia"/>
          <w:color w:val="333333"/>
          <w:kern w:val="0"/>
          <w:sz w:val="28"/>
          <w:szCs w:val="28"/>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Theme="majorEastAsia" w:hAnsiTheme="majorEastAsia" w:eastAsiaTheme="majorEastAsia" w:cstheme="majorEastAsia"/>
          <w:b/>
          <w:bCs/>
          <w:color w:val="333333"/>
          <w:kern w:val="0"/>
          <w:sz w:val="28"/>
          <w:szCs w:val="28"/>
          <w:lang w:val="en-US" w:eastAsia="zh-CN" w:bidi="ar"/>
        </w:rPr>
      </w:pPr>
      <w:r>
        <w:rPr>
          <w:rFonts w:hint="eastAsia" w:asciiTheme="majorEastAsia" w:hAnsiTheme="majorEastAsia" w:eastAsiaTheme="majorEastAsia" w:cstheme="majorEastAsia"/>
          <w:b/>
          <w:bCs/>
          <w:color w:val="333333"/>
          <w:kern w:val="0"/>
          <w:sz w:val="28"/>
          <w:szCs w:val="28"/>
          <w:lang w:val="en-US" w:eastAsia="zh-CN" w:bidi="ar"/>
        </w:rPr>
        <w:t>非联合体投标声明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本招标项目招标人及招标监管机构：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 xml:space="preserve">   本公司就参加投标工作，作出郑重声明：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一、本公司保证投标报名材料及其后提供的一切材料都是真实的。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二、本公司保证在本项目投标中不与其他单位围标、串标，不出让投标资格，不向招标人或评标委员会成员行贿。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四、本公司保证本项目并非联合体投标，本项目施工由本公司独立承担。本公司违反上述保证，或本声明陈述与事实不符，经查实，本公司愿意接受公开通报，承担由此带来的法律后果，并自愿停止参加招标投标活动三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5575" w:leftChars="255" w:right="0" w:hanging="5040" w:hangingChars="2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特此声明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5575" w:leftChars="255" w:right="0" w:hanging="5040" w:hangingChars="2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声明企业：(企业公章)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5575" w:leftChars="255" w:right="0" w:hanging="5040" w:hangingChars="2100"/>
        <w:jc w:val="left"/>
        <w:rPr>
          <w:rFonts w:hint="eastAsia" w:asciiTheme="majorEastAsia" w:hAnsiTheme="majorEastAsia" w:eastAsiaTheme="majorEastAsia" w:cstheme="majorEastAsia"/>
          <w:color w:val="333333"/>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5575" w:leftChars="255" w:right="0" w:hanging="5040" w:hangingChars="21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法定代表人签字：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5637" w:leftChars="170" w:right="0" w:hanging="5280" w:hangingChars="2200"/>
        <w:jc w:val="left"/>
        <w:rPr>
          <w:rFonts w:hint="eastAsia" w:asciiTheme="majorEastAsia" w:hAnsiTheme="majorEastAsia" w:eastAsiaTheme="majorEastAsia" w:cstheme="majorEastAsia"/>
          <w:color w:val="333333"/>
          <w:kern w:val="0"/>
          <w:sz w:val="24"/>
          <w:szCs w:val="24"/>
          <w:lang w:val="en-US" w:eastAsia="zh-CN" w:bidi="ar"/>
        </w:rPr>
      </w:pPr>
      <w:r>
        <w:rPr>
          <w:rFonts w:hint="eastAsia" w:asciiTheme="majorEastAsia" w:hAnsiTheme="majorEastAsia" w:eastAsiaTheme="majorEastAsia" w:cstheme="majorEastAsia"/>
          <w:color w:val="333333"/>
          <w:kern w:val="0"/>
          <w:sz w:val="24"/>
          <w:szCs w:val="24"/>
          <w:lang w:val="en-US" w:eastAsia="zh-CN" w:bidi="ar"/>
        </w:rPr>
        <w:t xml:space="preserve">                                                        年  月  日</w:t>
      </w:r>
    </w:p>
    <w:p>
      <w:pPr>
        <w:pStyle w:val="2"/>
        <w:rPr>
          <w:rFonts w:hint="eastAsia" w:asciiTheme="majorEastAsia" w:hAnsiTheme="majorEastAsia" w:eastAsiaTheme="majorEastAsia" w:cstheme="majorEastAsia"/>
        </w:rPr>
      </w:pPr>
    </w:p>
    <w:p>
      <w:pPr>
        <w:spacing w:before="156" w:beforeLines="50" w:after="156" w:afterLines="50" w:line="700" w:lineRule="exact"/>
        <w:jc w:val="center"/>
        <w:rPr>
          <w:rFonts w:hint="eastAsia" w:asciiTheme="majorEastAsia" w:hAnsiTheme="majorEastAsia" w:eastAsiaTheme="majorEastAsia" w:cstheme="majorEastAsia"/>
          <w:b/>
          <w:bCs/>
          <w:kern w:val="0"/>
          <w:sz w:val="32"/>
          <w:szCs w:val="32"/>
          <w:shd w:val="clear" w:color="auto" w:fill="auto"/>
          <w:lang w:eastAsia="zh-CN"/>
        </w:rPr>
      </w:pPr>
    </w:p>
    <w:p>
      <w:pPr>
        <w:numPr>
          <w:ilvl w:val="0"/>
          <w:numId w:val="0"/>
        </w:numPr>
        <w:spacing w:before="156" w:beforeLines="50" w:after="156" w:afterLines="50" w:line="700" w:lineRule="exact"/>
        <w:ind w:leftChars="0"/>
        <w:jc w:val="both"/>
        <w:rPr>
          <w:rFonts w:hint="eastAsia" w:asciiTheme="majorEastAsia" w:hAnsiTheme="majorEastAsia" w:eastAsiaTheme="majorEastAsia" w:cstheme="majorEastAsia"/>
          <w:b/>
          <w:bCs/>
          <w:kern w:val="0"/>
          <w:sz w:val="32"/>
          <w:szCs w:val="32"/>
          <w:shd w:val="clear" w:color="auto" w:fill="auto"/>
          <w:lang w:eastAsia="zh-CN"/>
        </w:rPr>
      </w:pPr>
    </w:p>
    <w:p>
      <w:pPr>
        <w:pStyle w:val="12"/>
        <w:rPr>
          <w:rFonts w:hint="eastAsia"/>
          <w:lang w:eastAsia="zh-CN"/>
        </w:rPr>
      </w:pPr>
    </w:p>
    <w:p>
      <w:pPr>
        <w:pStyle w:val="2"/>
        <w:rPr>
          <w:rFonts w:hint="eastAsia"/>
          <w:lang w:eastAsia="zh-CN"/>
        </w:rPr>
      </w:pPr>
    </w:p>
    <w:p>
      <w:pPr>
        <w:widowControl/>
        <w:jc w:val="center"/>
        <w:outlineLvl w:val="0"/>
        <w:rPr>
          <w:rFonts w:hint="eastAsia" w:asciiTheme="majorEastAsia" w:hAnsiTheme="majorEastAsia" w:eastAsiaTheme="majorEastAsia" w:cstheme="majorEastAsia"/>
          <w:b/>
          <w:sz w:val="36"/>
          <w:szCs w:val="36"/>
          <w:lang w:val="en-US" w:eastAsia="zh-CN"/>
        </w:rPr>
      </w:pPr>
      <w:bookmarkStart w:id="182" w:name="_Toc16622"/>
      <w:r>
        <w:rPr>
          <w:rFonts w:hint="eastAsia" w:asciiTheme="majorEastAsia" w:hAnsiTheme="majorEastAsia" w:eastAsiaTheme="majorEastAsia" w:cstheme="majorEastAsia"/>
          <w:b/>
          <w:sz w:val="36"/>
          <w:szCs w:val="36"/>
          <w:lang w:val="en-US" w:eastAsia="zh-CN"/>
        </w:rPr>
        <w:t>五、投标方案</w:t>
      </w:r>
      <w:bookmarkEnd w:id="182"/>
    </w:p>
    <w:p>
      <w:pPr>
        <w:pStyle w:val="2"/>
        <w:spacing w:line="360" w:lineRule="auto"/>
        <w:rPr>
          <w:rFonts w:hint="eastAsia" w:asciiTheme="majorEastAsia" w:hAnsiTheme="majorEastAsia" w:eastAsiaTheme="majorEastAsia" w:cstheme="majorEastAsia"/>
          <w:sz w:val="24"/>
          <w:szCs w:val="24"/>
          <w:lang w:eastAsia="zh-CN"/>
        </w:rPr>
      </w:pPr>
    </w:p>
    <w:p>
      <w:pPr>
        <w:numPr>
          <w:ilvl w:val="0"/>
          <w:numId w:val="4"/>
        </w:numPr>
        <w:spacing w:line="360" w:lineRule="auto"/>
        <w:outlineLvl w:val="1"/>
        <w:rPr>
          <w:rFonts w:hint="eastAsia" w:asciiTheme="majorEastAsia" w:hAnsiTheme="majorEastAsia" w:eastAsiaTheme="majorEastAsia" w:cstheme="majorEastAsia"/>
          <w:b/>
          <w:bCs/>
          <w:kern w:val="2"/>
          <w:sz w:val="24"/>
          <w:szCs w:val="36"/>
          <w:lang w:val="en-US" w:eastAsia="zh-CN" w:bidi="ar-SA"/>
        </w:rPr>
      </w:pPr>
      <w:bookmarkStart w:id="183" w:name="_Toc11048"/>
      <w:r>
        <w:rPr>
          <w:rFonts w:hint="eastAsia" w:asciiTheme="majorEastAsia" w:hAnsiTheme="majorEastAsia" w:eastAsiaTheme="majorEastAsia" w:cstheme="majorEastAsia"/>
          <w:b/>
          <w:bCs/>
          <w:kern w:val="2"/>
          <w:sz w:val="24"/>
          <w:szCs w:val="36"/>
          <w:lang w:val="en-US" w:eastAsia="zh-CN" w:bidi="ar-SA"/>
        </w:rPr>
        <w:t>商务响应</w:t>
      </w:r>
      <w:bookmarkEnd w:id="183"/>
    </w:p>
    <w:p>
      <w:pPr>
        <w:pStyle w:val="6"/>
        <w:numPr>
          <w:ilvl w:val="0"/>
          <w:numId w:val="4"/>
        </w:numPr>
        <w:spacing w:line="360" w:lineRule="auto"/>
        <w:outlineLvl w:val="1"/>
        <w:rPr>
          <w:rFonts w:hint="eastAsia" w:asciiTheme="majorEastAsia" w:hAnsiTheme="majorEastAsia" w:eastAsiaTheme="majorEastAsia" w:cstheme="majorEastAsia"/>
          <w:sz w:val="24"/>
          <w:szCs w:val="36"/>
          <w:lang w:val="en-US" w:eastAsia="zh-CN"/>
        </w:rPr>
      </w:pPr>
      <w:bookmarkStart w:id="184" w:name="_Toc19720"/>
      <w:r>
        <w:rPr>
          <w:rFonts w:hint="eastAsia" w:asciiTheme="majorEastAsia" w:hAnsiTheme="majorEastAsia" w:eastAsiaTheme="majorEastAsia" w:cstheme="majorEastAsia"/>
          <w:sz w:val="24"/>
          <w:szCs w:val="36"/>
          <w:lang w:val="en-US" w:eastAsia="zh-CN"/>
        </w:rPr>
        <w:t>施工</w:t>
      </w:r>
      <w:bookmarkEnd w:id="184"/>
      <w:r>
        <w:rPr>
          <w:rFonts w:hint="eastAsia" w:asciiTheme="majorEastAsia" w:hAnsiTheme="majorEastAsia" w:eastAsiaTheme="majorEastAsia" w:cstheme="majorEastAsia"/>
          <w:sz w:val="24"/>
          <w:szCs w:val="36"/>
          <w:lang w:val="en-US" w:eastAsia="zh-CN"/>
        </w:rPr>
        <w:t>组织设计方案</w:t>
      </w:r>
    </w:p>
    <w:p>
      <w:pPr>
        <w:spacing w:line="360" w:lineRule="auto"/>
        <w:ind w:firstLine="240" w:firstLineChars="100"/>
        <w:rPr>
          <w:rFonts w:hint="eastAsia" w:asciiTheme="majorEastAsia" w:hAnsiTheme="majorEastAsia" w:eastAsiaTheme="majorEastAsia" w:cstheme="majorEastAsia"/>
          <w:sz w:val="24"/>
          <w:szCs w:val="24"/>
        </w:rPr>
      </w:pPr>
      <w:bookmarkStart w:id="185" w:name="_Toc2738"/>
      <w:r>
        <w:rPr>
          <w:rFonts w:hint="eastAsia" w:asciiTheme="majorEastAsia" w:hAnsiTheme="majorEastAsia" w:eastAsiaTheme="majorEastAsia" w:cstheme="majorEastAsia"/>
          <w:sz w:val="24"/>
          <w:szCs w:val="24"/>
        </w:rPr>
        <w:t>1、编制具体要求是（包括但不限于以下内容）：</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1-1.施工方案；</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1-2.工程质量技术组织措施；</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1-3.安全生产技术组织措施；</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rPr>
        <w:t>1-4</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2"/>
          <w:sz w:val="24"/>
          <w:szCs w:val="24"/>
        </w:rPr>
        <w:t>确保安全文明施工的技术组织措施及环境保护措施；</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1-5.工期的技术组织措施；</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1-6.项目组织管理人员构成；</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1-7.施工机械配备投入计划；</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1-8.施工进度表或施工网络图；</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1-9.劳动力安排计划表；</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1-10.施工部署及现场总平面布置图；</w:t>
      </w:r>
    </w:p>
    <w:p>
      <w:pPr>
        <w:spacing w:line="360" w:lineRule="auto"/>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1-11.新技术、新产品、新工艺、新材料应用。</w:t>
      </w:r>
    </w:p>
    <w:p>
      <w:pPr>
        <w:spacing w:line="360" w:lineRule="auto"/>
        <w:jc w:val="both"/>
        <w:outlineLvl w:val="1"/>
        <w:rPr>
          <w:rFonts w:hint="eastAsia" w:asciiTheme="majorEastAsia" w:hAnsiTheme="majorEastAsia" w:eastAsiaTheme="majorEastAsia" w:cstheme="majorEastAsia"/>
          <w:b/>
          <w:sz w:val="28"/>
          <w:szCs w:val="28"/>
          <w:lang w:val="en-US" w:eastAsia="zh-CN"/>
        </w:rPr>
      </w:pPr>
      <w:r>
        <w:rPr>
          <w:rFonts w:hint="eastAsia" w:asciiTheme="majorEastAsia" w:hAnsiTheme="majorEastAsia" w:eastAsiaTheme="majorEastAsia" w:cstheme="majorEastAsia"/>
          <w:b/>
          <w:bCs/>
          <w:kern w:val="2"/>
          <w:sz w:val="24"/>
          <w:szCs w:val="36"/>
          <w:lang w:val="en-US" w:eastAsia="zh-CN" w:bidi="ar-SA"/>
        </w:rPr>
        <w:t>三、投标人认为需要说明的其他事项</w:t>
      </w:r>
      <w:r>
        <w:rPr>
          <w:rFonts w:hint="eastAsia" w:asciiTheme="majorEastAsia" w:hAnsiTheme="majorEastAsia" w:eastAsiaTheme="majorEastAsia" w:cstheme="majorEastAsia"/>
          <w:sz w:val="28"/>
          <w:szCs w:val="24"/>
        </w:rPr>
        <w:t xml:space="preserve"> </w:t>
      </w:r>
      <w:r>
        <w:rPr>
          <w:rFonts w:hint="eastAsia" w:asciiTheme="majorEastAsia" w:hAnsiTheme="majorEastAsia" w:eastAsiaTheme="majorEastAsia" w:cstheme="majorEastAsia"/>
          <w:sz w:val="28"/>
          <w:szCs w:val="24"/>
          <w:lang w:eastAsia="zh-CN"/>
        </w:rPr>
        <w:t>。</w:t>
      </w:r>
      <w:bookmarkEnd w:id="185"/>
    </w:p>
    <w:p>
      <w:pPr>
        <w:numPr>
          <w:ilvl w:val="0"/>
          <w:numId w:val="0"/>
        </w:numPr>
        <w:spacing w:line="360" w:lineRule="auto"/>
        <w:jc w:val="center"/>
        <w:rPr>
          <w:rFonts w:hint="eastAsia" w:asciiTheme="majorEastAsia" w:hAnsiTheme="majorEastAsia" w:eastAsiaTheme="majorEastAsia" w:cstheme="majorEastAsia"/>
          <w:b/>
          <w:color w:val="auto"/>
          <w:spacing w:val="4"/>
          <w:sz w:val="32"/>
          <w:szCs w:val="32"/>
          <w:lang w:val="en-US" w:eastAsia="zh-CN"/>
        </w:rPr>
      </w:pPr>
    </w:p>
    <w:p>
      <w:pPr>
        <w:pStyle w:val="2"/>
        <w:rPr>
          <w:rFonts w:hint="eastAsia" w:asciiTheme="majorEastAsia" w:hAnsiTheme="majorEastAsia" w:eastAsiaTheme="majorEastAsia" w:cstheme="majorEastAsia"/>
          <w:b/>
          <w:color w:val="auto"/>
          <w:spacing w:val="4"/>
          <w:sz w:val="32"/>
          <w:szCs w:val="32"/>
          <w:lang w:val="en-US" w:eastAsia="zh-CN"/>
        </w:rPr>
      </w:pPr>
    </w:p>
    <w:p>
      <w:pPr>
        <w:pStyle w:val="13"/>
        <w:rPr>
          <w:rFonts w:hint="eastAsia" w:asciiTheme="majorEastAsia" w:hAnsiTheme="majorEastAsia" w:eastAsiaTheme="majorEastAsia" w:cstheme="majorEastAsia"/>
          <w:b/>
          <w:color w:val="auto"/>
          <w:spacing w:val="4"/>
          <w:sz w:val="32"/>
          <w:szCs w:val="32"/>
          <w:lang w:val="en-US" w:eastAsia="zh-CN"/>
        </w:rPr>
      </w:pPr>
    </w:p>
    <w:p>
      <w:pPr>
        <w:pStyle w:val="13"/>
        <w:rPr>
          <w:rFonts w:hint="eastAsia" w:asciiTheme="majorEastAsia" w:hAnsiTheme="majorEastAsia" w:eastAsiaTheme="majorEastAsia" w:cstheme="majorEastAsia"/>
          <w:b/>
          <w:color w:val="auto"/>
          <w:spacing w:val="4"/>
          <w:sz w:val="32"/>
          <w:szCs w:val="32"/>
          <w:lang w:val="en-US" w:eastAsia="zh-CN"/>
        </w:rPr>
      </w:pPr>
    </w:p>
    <w:p>
      <w:pPr>
        <w:pStyle w:val="13"/>
        <w:rPr>
          <w:rFonts w:hint="eastAsia" w:asciiTheme="majorEastAsia" w:hAnsiTheme="majorEastAsia" w:eastAsiaTheme="majorEastAsia" w:cstheme="majorEastAsia"/>
          <w:b/>
          <w:color w:val="auto"/>
          <w:spacing w:val="4"/>
          <w:sz w:val="32"/>
          <w:szCs w:val="32"/>
          <w:lang w:val="en-US" w:eastAsia="zh-CN"/>
        </w:rPr>
      </w:pPr>
    </w:p>
    <w:p>
      <w:pPr>
        <w:pStyle w:val="13"/>
        <w:rPr>
          <w:rFonts w:hint="eastAsia" w:asciiTheme="majorEastAsia" w:hAnsiTheme="majorEastAsia" w:eastAsiaTheme="majorEastAsia" w:cstheme="majorEastAsia"/>
          <w:b/>
          <w:color w:val="auto"/>
          <w:spacing w:val="4"/>
          <w:sz w:val="32"/>
          <w:szCs w:val="32"/>
          <w:lang w:val="en-US" w:eastAsia="zh-CN"/>
        </w:rPr>
      </w:pPr>
    </w:p>
    <w:p>
      <w:pPr>
        <w:pStyle w:val="13"/>
        <w:rPr>
          <w:rFonts w:hint="eastAsia" w:asciiTheme="majorEastAsia" w:hAnsiTheme="majorEastAsia" w:eastAsiaTheme="majorEastAsia" w:cstheme="majorEastAsia"/>
          <w:b/>
          <w:color w:val="auto"/>
          <w:spacing w:val="4"/>
          <w:sz w:val="32"/>
          <w:szCs w:val="32"/>
          <w:lang w:val="en-US" w:eastAsia="zh-CN"/>
        </w:rPr>
      </w:pPr>
    </w:p>
    <w:p>
      <w:pPr>
        <w:pStyle w:val="13"/>
        <w:rPr>
          <w:rFonts w:hint="eastAsia" w:asciiTheme="majorEastAsia" w:hAnsiTheme="majorEastAsia" w:eastAsiaTheme="majorEastAsia" w:cstheme="majorEastAsia"/>
          <w:b/>
          <w:color w:val="auto"/>
          <w:spacing w:val="4"/>
          <w:sz w:val="32"/>
          <w:szCs w:val="32"/>
          <w:lang w:val="en-US" w:eastAsia="zh-CN"/>
        </w:rPr>
      </w:pPr>
    </w:p>
    <w:p>
      <w:pPr>
        <w:numPr>
          <w:ilvl w:val="0"/>
          <w:numId w:val="0"/>
        </w:numPr>
        <w:spacing w:line="360" w:lineRule="auto"/>
        <w:jc w:val="center"/>
        <w:rPr>
          <w:rFonts w:hint="eastAsia" w:asciiTheme="majorEastAsia" w:hAnsiTheme="majorEastAsia" w:eastAsiaTheme="majorEastAsia" w:cstheme="majorEastAsia"/>
          <w:b/>
          <w:sz w:val="30"/>
          <w:szCs w:val="30"/>
          <w:lang w:val="en-US" w:eastAsia="zh-CN"/>
        </w:rPr>
      </w:pPr>
      <w:r>
        <w:rPr>
          <w:rFonts w:hint="eastAsia" w:asciiTheme="majorEastAsia" w:hAnsiTheme="majorEastAsia" w:eastAsiaTheme="majorEastAsia" w:cstheme="majorEastAsia"/>
          <w:b/>
          <w:color w:val="auto"/>
          <w:spacing w:val="4"/>
          <w:sz w:val="32"/>
          <w:szCs w:val="32"/>
          <w:lang w:val="en-US" w:eastAsia="zh-CN"/>
        </w:rPr>
        <w:t>5.1</w:t>
      </w:r>
      <w:r>
        <w:rPr>
          <w:rFonts w:hint="eastAsia" w:asciiTheme="majorEastAsia" w:hAnsiTheme="majorEastAsia" w:eastAsiaTheme="majorEastAsia" w:cstheme="majorEastAsia"/>
          <w:b/>
          <w:sz w:val="30"/>
          <w:szCs w:val="30"/>
          <w:lang w:val="en-US" w:eastAsia="zh-CN"/>
        </w:rPr>
        <w:t>拟投入项目部组成人员情况表</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eastAsia="zh-CN"/>
        </w:rPr>
        <w:t>投标人</w:t>
      </w:r>
      <w:r>
        <w:rPr>
          <w:rFonts w:hint="eastAsia" w:asciiTheme="majorEastAsia" w:hAnsiTheme="majorEastAsia" w:eastAsiaTheme="majorEastAsia" w:cstheme="majorEastAsia"/>
          <w:color w:val="auto"/>
        </w:rPr>
        <w:t>：（加盖公章）</w:t>
      </w:r>
    </w:p>
    <w:tbl>
      <w:tblPr>
        <w:tblStyle w:val="17"/>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420"/>
        <w:gridCol w:w="1260"/>
        <w:gridCol w:w="1358"/>
        <w:gridCol w:w="16"/>
        <w:gridCol w:w="1570"/>
        <w:gridCol w:w="1483"/>
        <w:gridCol w:w="279"/>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vMerge w:val="restart"/>
            <w:noWrap w:val="0"/>
            <w:vAlign w:val="center"/>
          </w:tcPr>
          <w:p>
            <w:pPr>
              <w:spacing w:line="24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供应商</w:t>
            </w:r>
          </w:p>
          <w:p>
            <w:pPr>
              <w:spacing w:line="2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总人数</w:t>
            </w:r>
          </w:p>
        </w:tc>
        <w:tc>
          <w:tcPr>
            <w:tcW w:w="4038" w:type="dxa"/>
            <w:gridSpan w:val="3"/>
            <w:noWrap w:val="0"/>
            <w:vAlign w:val="center"/>
          </w:tcPr>
          <w:p>
            <w:pP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其中：</w:t>
            </w:r>
          </w:p>
        </w:tc>
        <w:tc>
          <w:tcPr>
            <w:tcW w:w="4386" w:type="dxa"/>
            <w:gridSpan w:val="5"/>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获得各类专业技术职称人数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vMerge w:val="continue"/>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ind w:left="-246" w:leftChars="-117" w:firstLine="326" w:firstLineChars="136"/>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管理人员</w:t>
            </w:r>
          </w:p>
        </w:tc>
        <w:tc>
          <w:tcPr>
            <w:tcW w:w="1260" w:type="dxa"/>
            <w:noWrap w:val="0"/>
            <w:vAlign w:val="center"/>
          </w:tcPr>
          <w:p>
            <w:pPr>
              <w:ind w:left="-246" w:leftChars="-117" w:firstLine="326" w:firstLineChars="136"/>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专业人员</w:t>
            </w:r>
          </w:p>
        </w:tc>
        <w:tc>
          <w:tcPr>
            <w:tcW w:w="1358" w:type="dxa"/>
            <w:noWrap w:val="0"/>
            <w:vAlign w:val="center"/>
          </w:tcPr>
          <w:p>
            <w:pPr>
              <w:ind w:left="-246" w:leftChars="-117" w:firstLine="240" w:firstLineChars="10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其他人员</w:t>
            </w:r>
          </w:p>
        </w:tc>
        <w:tc>
          <w:tcPr>
            <w:tcW w:w="1586" w:type="dxa"/>
            <w:gridSpan w:val="2"/>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高级职称</w:t>
            </w:r>
          </w:p>
        </w:tc>
        <w:tc>
          <w:tcPr>
            <w:tcW w:w="1483"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中级职称</w:t>
            </w:r>
          </w:p>
        </w:tc>
        <w:tc>
          <w:tcPr>
            <w:tcW w:w="1317" w:type="dxa"/>
            <w:gridSpan w:val="2"/>
            <w:noWrap w:val="0"/>
            <w:vAlign w:val="center"/>
          </w:tcPr>
          <w:p>
            <w:pP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rPr>
                <w:rFonts w:hint="eastAsia" w:asciiTheme="majorEastAsia" w:hAnsiTheme="majorEastAsia" w:eastAsiaTheme="majorEastAsia" w:cstheme="majorEastAsia"/>
                <w:color w:val="auto"/>
                <w:sz w:val="24"/>
                <w:szCs w:val="24"/>
              </w:rPr>
            </w:pPr>
          </w:p>
        </w:tc>
        <w:tc>
          <w:tcPr>
            <w:tcW w:w="1260" w:type="dxa"/>
            <w:noWrap w:val="0"/>
            <w:vAlign w:val="center"/>
          </w:tcPr>
          <w:p>
            <w:pPr>
              <w:rPr>
                <w:rFonts w:hint="eastAsia" w:asciiTheme="majorEastAsia" w:hAnsiTheme="majorEastAsia" w:eastAsiaTheme="majorEastAsia" w:cstheme="majorEastAsia"/>
                <w:color w:val="auto"/>
                <w:sz w:val="24"/>
                <w:szCs w:val="24"/>
              </w:rPr>
            </w:pPr>
          </w:p>
        </w:tc>
        <w:tc>
          <w:tcPr>
            <w:tcW w:w="1358" w:type="dxa"/>
            <w:noWrap w:val="0"/>
            <w:vAlign w:val="center"/>
          </w:tcPr>
          <w:p>
            <w:pPr>
              <w:rPr>
                <w:rFonts w:hint="eastAsia" w:asciiTheme="majorEastAsia" w:hAnsiTheme="majorEastAsia" w:eastAsiaTheme="majorEastAsia" w:cstheme="majorEastAsia"/>
                <w:color w:val="auto"/>
                <w:sz w:val="24"/>
                <w:szCs w:val="24"/>
              </w:rPr>
            </w:pPr>
          </w:p>
        </w:tc>
        <w:tc>
          <w:tcPr>
            <w:tcW w:w="1586" w:type="dxa"/>
            <w:gridSpan w:val="2"/>
            <w:noWrap w:val="0"/>
            <w:vAlign w:val="center"/>
          </w:tcPr>
          <w:p>
            <w:pPr>
              <w:rPr>
                <w:rFonts w:hint="eastAsia" w:asciiTheme="majorEastAsia" w:hAnsiTheme="majorEastAsia" w:eastAsiaTheme="majorEastAsia" w:cstheme="majorEastAsia"/>
                <w:color w:val="auto"/>
                <w:sz w:val="24"/>
                <w:szCs w:val="24"/>
              </w:rPr>
            </w:pPr>
          </w:p>
        </w:tc>
        <w:tc>
          <w:tcPr>
            <w:tcW w:w="1483" w:type="dxa"/>
            <w:noWrap w:val="0"/>
            <w:vAlign w:val="center"/>
          </w:tcPr>
          <w:p>
            <w:pPr>
              <w:rPr>
                <w:rFonts w:hint="eastAsia" w:asciiTheme="majorEastAsia" w:hAnsiTheme="majorEastAsia" w:eastAsiaTheme="majorEastAsia" w:cstheme="majorEastAsia"/>
                <w:color w:val="auto"/>
                <w:sz w:val="24"/>
                <w:szCs w:val="24"/>
              </w:rPr>
            </w:pPr>
          </w:p>
        </w:tc>
        <w:tc>
          <w:tcPr>
            <w:tcW w:w="1317" w:type="dxa"/>
            <w:gridSpan w:val="2"/>
            <w:noWrap w:val="0"/>
            <w:vAlign w:val="center"/>
          </w:tcPr>
          <w:p>
            <w:pP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项目组织实施人员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pP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1.项目</w:t>
            </w:r>
            <w:r>
              <w:rPr>
                <w:rFonts w:hint="eastAsia" w:asciiTheme="majorEastAsia" w:hAnsiTheme="majorEastAsia" w:eastAsiaTheme="majorEastAsia" w:cstheme="majorEastAsia"/>
                <w:color w:val="auto"/>
                <w:sz w:val="24"/>
                <w:szCs w:val="24"/>
                <w:lang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5"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1420"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年龄</w:t>
            </w:r>
          </w:p>
        </w:tc>
        <w:tc>
          <w:tcPr>
            <w:tcW w:w="1260"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职务</w:t>
            </w:r>
          </w:p>
        </w:tc>
        <w:tc>
          <w:tcPr>
            <w:tcW w:w="1358"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资格/职称</w:t>
            </w:r>
          </w:p>
        </w:tc>
        <w:tc>
          <w:tcPr>
            <w:tcW w:w="1586" w:type="dxa"/>
            <w:gridSpan w:val="2"/>
            <w:noWrap w:val="0"/>
            <w:vAlign w:val="center"/>
          </w:tcPr>
          <w:p>
            <w:pPr>
              <w:spacing w:line="28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在本行业从业工作年限</w:t>
            </w:r>
          </w:p>
        </w:tc>
        <w:tc>
          <w:tcPr>
            <w:tcW w:w="2800" w:type="dxa"/>
            <w:gridSpan w:val="3"/>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rPr>
                <w:rFonts w:hint="eastAsia" w:asciiTheme="majorEastAsia" w:hAnsiTheme="majorEastAsia" w:eastAsiaTheme="majorEastAsia" w:cstheme="majorEastAsia"/>
                <w:color w:val="auto"/>
                <w:sz w:val="24"/>
                <w:szCs w:val="24"/>
              </w:rPr>
            </w:pPr>
          </w:p>
        </w:tc>
        <w:tc>
          <w:tcPr>
            <w:tcW w:w="1260" w:type="dxa"/>
            <w:noWrap w:val="0"/>
            <w:vAlign w:val="center"/>
          </w:tcPr>
          <w:p>
            <w:pPr>
              <w:rPr>
                <w:rFonts w:hint="eastAsia" w:asciiTheme="majorEastAsia" w:hAnsiTheme="majorEastAsia" w:eastAsiaTheme="majorEastAsia" w:cstheme="majorEastAsia"/>
                <w:color w:val="auto"/>
                <w:sz w:val="24"/>
                <w:szCs w:val="24"/>
              </w:rPr>
            </w:pPr>
          </w:p>
        </w:tc>
        <w:tc>
          <w:tcPr>
            <w:tcW w:w="1358" w:type="dxa"/>
            <w:noWrap w:val="0"/>
            <w:vAlign w:val="center"/>
          </w:tcPr>
          <w:p>
            <w:pPr>
              <w:rPr>
                <w:rFonts w:hint="eastAsia" w:asciiTheme="majorEastAsia" w:hAnsiTheme="majorEastAsia" w:eastAsiaTheme="majorEastAsia" w:cstheme="majorEastAsia"/>
                <w:color w:val="auto"/>
                <w:sz w:val="24"/>
                <w:szCs w:val="24"/>
              </w:rPr>
            </w:pPr>
          </w:p>
        </w:tc>
        <w:tc>
          <w:tcPr>
            <w:tcW w:w="1586" w:type="dxa"/>
            <w:gridSpan w:val="2"/>
            <w:noWrap w:val="0"/>
            <w:vAlign w:val="center"/>
          </w:tcPr>
          <w:p>
            <w:pPr>
              <w:rPr>
                <w:rFonts w:hint="eastAsia" w:asciiTheme="majorEastAsia" w:hAnsiTheme="majorEastAsia" w:eastAsiaTheme="majorEastAsia" w:cstheme="majorEastAsia"/>
                <w:color w:val="auto"/>
                <w:sz w:val="24"/>
                <w:szCs w:val="24"/>
              </w:rPr>
            </w:pPr>
          </w:p>
        </w:tc>
        <w:tc>
          <w:tcPr>
            <w:tcW w:w="2800" w:type="dxa"/>
            <w:gridSpan w:val="3"/>
            <w:noWrap w:val="0"/>
            <w:vAlign w:val="center"/>
          </w:tcPr>
          <w:p>
            <w:pP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rPr>
                <w:rFonts w:hint="eastAsia" w:asciiTheme="majorEastAsia" w:hAnsiTheme="majorEastAsia" w:eastAsiaTheme="majorEastAsia" w:cstheme="majorEastAsia"/>
                <w:color w:val="auto"/>
                <w:sz w:val="24"/>
                <w:szCs w:val="24"/>
              </w:rPr>
            </w:pPr>
          </w:p>
        </w:tc>
        <w:tc>
          <w:tcPr>
            <w:tcW w:w="1260" w:type="dxa"/>
            <w:noWrap w:val="0"/>
            <w:vAlign w:val="center"/>
          </w:tcPr>
          <w:p>
            <w:pPr>
              <w:rPr>
                <w:rFonts w:hint="eastAsia" w:asciiTheme="majorEastAsia" w:hAnsiTheme="majorEastAsia" w:eastAsiaTheme="majorEastAsia" w:cstheme="majorEastAsia"/>
                <w:color w:val="auto"/>
                <w:sz w:val="24"/>
                <w:szCs w:val="24"/>
              </w:rPr>
            </w:pPr>
          </w:p>
        </w:tc>
        <w:tc>
          <w:tcPr>
            <w:tcW w:w="1358" w:type="dxa"/>
            <w:noWrap w:val="0"/>
            <w:vAlign w:val="center"/>
          </w:tcPr>
          <w:p>
            <w:pPr>
              <w:rPr>
                <w:rFonts w:hint="eastAsia" w:asciiTheme="majorEastAsia" w:hAnsiTheme="majorEastAsia" w:eastAsiaTheme="majorEastAsia" w:cstheme="majorEastAsia"/>
                <w:color w:val="auto"/>
                <w:sz w:val="24"/>
                <w:szCs w:val="24"/>
              </w:rPr>
            </w:pPr>
          </w:p>
        </w:tc>
        <w:tc>
          <w:tcPr>
            <w:tcW w:w="1586" w:type="dxa"/>
            <w:gridSpan w:val="2"/>
            <w:noWrap w:val="0"/>
            <w:vAlign w:val="center"/>
          </w:tcPr>
          <w:p>
            <w:pPr>
              <w:rPr>
                <w:rFonts w:hint="eastAsia" w:asciiTheme="majorEastAsia" w:hAnsiTheme="majorEastAsia" w:eastAsiaTheme="majorEastAsia" w:cstheme="majorEastAsia"/>
                <w:color w:val="auto"/>
                <w:sz w:val="24"/>
                <w:szCs w:val="24"/>
              </w:rPr>
            </w:pPr>
          </w:p>
        </w:tc>
        <w:tc>
          <w:tcPr>
            <w:tcW w:w="2800" w:type="dxa"/>
            <w:gridSpan w:val="3"/>
            <w:noWrap w:val="0"/>
            <w:vAlign w:val="center"/>
          </w:tcPr>
          <w:p>
            <w:pP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9" w:type="dxa"/>
            <w:gridSpan w:val="9"/>
            <w:noWrap w:val="0"/>
            <w:vAlign w:val="center"/>
          </w:tcPr>
          <w:p>
            <w:pP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1420"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年龄</w:t>
            </w:r>
          </w:p>
        </w:tc>
        <w:tc>
          <w:tcPr>
            <w:tcW w:w="1260"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职务</w:t>
            </w:r>
          </w:p>
        </w:tc>
        <w:tc>
          <w:tcPr>
            <w:tcW w:w="1358"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资格/职称</w:t>
            </w:r>
          </w:p>
        </w:tc>
        <w:tc>
          <w:tcPr>
            <w:tcW w:w="1586" w:type="dxa"/>
            <w:gridSpan w:val="2"/>
            <w:noWrap w:val="0"/>
            <w:vAlign w:val="center"/>
          </w:tcPr>
          <w:p>
            <w:pPr>
              <w:spacing w:line="28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在本行业从业工作年限</w:t>
            </w:r>
          </w:p>
        </w:tc>
        <w:tc>
          <w:tcPr>
            <w:tcW w:w="2800" w:type="dxa"/>
            <w:gridSpan w:val="3"/>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rPr>
                <w:rFonts w:hint="eastAsia" w:asciiTheme="majorEastAsia" w:hAnsiTheme="majorEastAsia" w:eastAsiaTheme="majorEastAsia" w:cstheme="majorEastAsia"/>
                <w:color w:val="auto"/>
                <w:sz w:val="24"/>
                <w:szCs w:val="24"/>
              </w:rPr>
            </w:pPr>
          </w:p>
        </w:tc>
        <w:tc>
          <w:tcPr>
            <w:tcW w:w="1260" w:type="dxa"/>
            <w:noWrap w:val="0"/>
            <w:vAlign w:val="center"/>
          </w:tcPr>
          <w:p>
            <w:pPr>
              <w:rPr>
                <w:rFonts w:hint="eastAsia" w:asciiTheme="majorEastAsia" w:hAnsiTheme="majorEastAsia" w:eastAsiaTheme="majorEastAsia" w:cstheme="majorEastAsia"/>
                <w:color w:val="auto"/>
                <w:sz w:val="24"/>
                <w:szCs w:val="24"/>
              </w:rPr>
            </w:pPr>
          </w:p>
        </w:tc>
        <w:tc>
          <w:tcPr>
            <w:tcW w:w="1358" w:type="dxa"/>
            <w:noWrap w:val="0"/>
            <w:vAlign w:val="center"/>
          </w:tcPr>
          <w:p>
            <w:pPr>
              <w:rPr>
                <w:rFonts w:hint="eastAsia" w:asciiTheme="majorEastAsia" w:hAnsiTheme="majorEastAsia" w:eastAsiaTheme="majorEastAsia" w:cstheme="majorEastAsia"/>
                <w:color w:val="auto"/>
                <w:sz w:val="24"/>
                <w:szCs w:val="24"/>
              </w:rPr>
            </w:pPr>
          </w:p>
        </w:tc>
        <w:tc>
          <w:tcPr>
            <w:tcW w:w="1586" w:type="dxa"/>
            <w:gridSpan w:val="2"/>
            <w:noWrap w:val="0"/>
            <w:vAlign w:val="center"/>
          </w:tcPr>
          <w:p>
            <w:pPr>
              <w:rPr>
                <w:rFonts w:hint="eastAsia" w:asciiTheme="majorEastAsia" w:hAnsiTheme="majorEastAsia" w:eastAsiaTheme="majorEastAsia" w:cstheme="majorEastAsia"/>
                <w:color w:val="auto"/>
                <w:sz w:val="24"/>
                <w:szCs w:val="24"/>
              </w:rPr>
            </w:pPr>
          </w:p>
        </w:tc>
        <w:tc>
          <w:tcPr>
            <w:tcW w:w="2800" w:type="dxa"/>
            <w:gridSpan w:val="3"/>
            <w:noWrap w:val="0"/>
            <w:vAlign w:val="center"/>
          </w:tcPr>
          <w:p>
            <w:pP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759" w:type="dxa"/>
            <w:gridSpan w:val="9"/>
            <w:noWrap w:val="0"/>
            <w:vAlign w:val="center"/>
          </w:tcPr>
          <w:p>
            <w:pP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五大人员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5"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1420"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年龄</w:t>
            </w:r>
          </w:p>
        </w:tc>
        <w:tc>
          <w:tcPr>
            <w:tcW w:w="1260"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职务</w:t>
            </w:r>
          </w:p>
        </w:tc>
        <w:tc>
          <w:tcPr>
            <w:tcW w:w="1374" w:type="dxa"/>
            <w:gridSpan w:val="2"/>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资格/职称</w:t>
            </w:r>
          </w:p>
        </w:tc>
        <w:tc>
          <w:tcPr>
            <w:tcW w:w="1570" w:type="dxa"/>
            <w:noWrap w:val="0"/>
            <w:vAlign w:val="center"/>
          </w:tcPr>
          <w:p>
            <w:pPr>
              <w:spacing w:line="28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在本行业从业工作年限</w:t>
            </w:r>
          </w:p>
        </w:tc>
        <w:tc>
          <w:tcPr>
            <w:tcW w:w="1762" w:type="dxa"/>
            <w:gridSpan w:val="2"/>
            <w:noWrap w:val="0"/>
            <w:vAlign w:val="center"/>
          </w:tcPr>
          <w:p>
            <w:pPr>
              <w:spacing w:line="2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主要工作</w:t>
            </w:r>
          </w:p>
          <w:p>
            <w:pPr>
              <w:spacing w:line="2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业绩和经历</w:t>
            </w:r>
          </w:p>
        </w:tc>
        <w:tc>
          <w:tcPr>
            <w:tcW w:w="1038" w:type="dxa"/>
            <w:noWrap w:val="0"/>
            <w:vAlign w:val="center"/>
          </w:tcPr>
          <w:p>
            <w:pPr>
              <w:spacing w:line="2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当前</w:t>
            </w:r>
          </w:p>
          <w:p>
            <w:pPr>
              <w:spacing w:line="24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rPr>
                <w:rFonts w:hint="eastAsia" w:asciiTheme="majorEastAsia" w:hAnsiTheme="majorEastAsia" w:eastAsiaTheme="majorEastAsia" w:cstheme="majorEastAsia"/>
                <w:color w:val="auto"/>
                <w:sz w:val="24"/>
                <w:szCs w:val="24"/>
              </w:rPr>
            </w:pPr>
          </w:p>
        </w:tc>
        <w:tc>
          <w:tcPr>
            <w:tcW w:w="1260" w:type="dxa"/>
            <w:noWrap w:val="0"/>
            <w:vAlign w:val="center"/>
          </w:tcPr>
          <w:p>
            <w:pPr>
              <w:rPr>
                <w:rFonts w:hint="eastAsia" w:asciiTheme="majorEastAsia" w:hAnsiTheme="majorEastAsia" w:eastAsiaTheme="majorEastAsia" w:cstheme="majorEastAsia"/>
                <w:color w:val="auto"/>
                <w:sz w:val="24"/>
                <w:szCs w:val="24"/>
              </w:rPr>
            </w:pPr>
          </w:p>
        </w:tc>
        <w:tc>
          <w:tcPr>
            <w:tcW w:w="1374" w:type="dxa"/>
            <w:gridSpan w:val="2"/>
            <w:noWrap w:val="0"/>
            <w:vAlign w:val="center"/>
          </w:tcPr>
          <w:p>
            <w:pPr>
              <w:rPr>
                <w:rFonts w:hint="eastAsia" w:asciiTheme="majorEastAsia" w:hAnsiTheme="majorEastAsia" w:eastAsiaTheme="majorEastAsia" w:cstheme="majorEastAsia"/>
                <w:color w:val="auto"/>
                <w:sz w:val="24"/>
                <w:szCs w:val="24"/>
              </w:rPr>
            </w:pPr>
          </w:p>
        </w:tc>
        <w:tc>
          <w:tcPr>
            <w:tcW w:w="1570" w:type="dxa"/>
            <w:noWrap w:val="0"/>
            <w:vAlign w:val="center"/>
          </w:tcPr>
          <w:p>
            <w:pPr>
              <w:rPr>
                <w:rFonts w:hint="eastAsia" w:asciiTheme="majorEastAsia" w:hAnsiTheme="majorEastAsia" w:eastAsiaTheme="majorEastAsia" w:cstheme="majorEastAsia"/>
                <w:color w:val="auto"/>
                <w:sz w:val="24"/>
                <w:szCs w:val="24"/>
              </w:rPr>
            </w:pPr>
          </w:p>
        </w:tc>
        <w:tc>
          <w:tcPr>
            <w:tcW w:w="1762" w:type="dxa"/>
            <w:gridSpan w:val="2"/>
            <w:noWrap w:val="0"/>
            <w:vAlign w:val="center"/>
          </w:tcPr>
          <w:p>
            <w:pPr>
              <w:rPr>
                <w:rFonts w:hint="eastAsia" w:asciiTheme="majorEastAsia" w:hAnsiTheme="majorEastAsia" w:eastAsiaTheme="majorEastAsia" w:cstheme="majorEastAsia"/>
                <w:color w:val="auto"/>
                <w:sz w:val="24"/>
                <w:szCs w:val="24"/>
              </w:rPr>
            </w:pPr>
          </w:p>
        </w:tc>
        <w:tc>
          <w:tcPr>
            <w:tcW w:w="1038" w:type="dxa"/>
            <w:noWrap w:val="0"/>
            <w:vAlign w:val="center"/>
          </w:tcPr>
          <w:p>
            <w:pP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rPr>
                <w:rFonts w:hint="eastAsia" w:asciiTheme="majorEastAsia" w:hAnsiTheme="majorEastAsia" w:eastAsiaTheme="majorEastAsia" w:cstheme="majorEastAsia"/>
                <w:color w:val="auto"/>
                <w:sz w:val="24"/>
                <w:szCs w:val="24"/>
              </w:rPr>
            </w:pPr>
          </w:p>
        </w:tc>
        <w:tc>
          <w:tcPr>
            <w:tcW w:w="1260" w:type="dxa"/>
            <w:noWrap w:val="0"/>
            <w:vAlign w:val="center"/>
          </w:tcPr>
          <w:p>
            <w:pPr>
              <w:rPr>
                <w:rFonts w:hint="eastAsia" w:asciiTheme="majorEastAsia" w:hAnsiTheme="majorEastAsia" w:eastAsiaTheme="majorEastAsia" w:cstheme="majorEastAsia"/>
                <w:color w:val="auto"/>
                <w:sz w:val="24"/>
                <w:szCs w:val="24"/>
              </w:rPr>
            </w:pPr>
          </w:p>
        </w:tc>
        <w:tc>
          <w:tcPr>
            <w:tcW w:w="1374" w:type="dxa"/>
            <w:gridSpan w:val="2"/>
            <w:noWrap w:val="0"/>
            <w:vAlign w:val="center"/>
          </w:tcPr>
          <w:p>
            <w:pPr>
              <w:rPr>
                <w:rFonts w:hint="eastAsia" w:asciiTheme="majorEastAsia" w:hAnsiTheme="majorEastAsia" w:eastAsiaTheme="majorEastAsia" w:cstheme="majorEastAsia"/>
                <w:color w:val="auto"/>
                <w:sz w:val="24"/>
                <w:szCs w:val="24"/>
              </w:rPr>
            </w:pPr>
          </w:p>
        </w:tc>
        <w:tc>
          <w:tcPr>
            <w:tcW w:w="1570" w:type="dxa"/>
            <w:noWrap w:val="0"/>
            <w:vAlign w:val="center"/>
          </w:tcPr>
          <w:p>
            <w:pPr>
              <w:rPr>
                <w:rFonts w:hint="eastAsia" w:asciiTheme="majorEastAsia" w:hAnsiTheme="majorEastAsia" w:eastAsiaTheme="majorEastAsia" w:cstheme="majorEastAsia"/>
                <w:color w:val="auto"/>
                <w:sz w:val="24"/>
                <w:szCs w:val="24"/>
              </w:rPr>
            </w:pPr>
          </w:p>
        </w:tc>
        <w:tc>
          <w:tcPr>
            <w:tcW w:w="1762" w:type="dxa"/>
            <w:gridSpan w:val="2"/>
            <w:noWrap w:val="0"/>
            <w:vAlign w:val="center"/>
          </w:tcPr>
          <w:p>
            <w:pPr>
              <w:rPr>
                <w:rFonts w:hint="eastAsia" w:asciiTheme="majorEastAsia" w:hAnsiTheme="majorEastAsia" w:eastAsiaTheme="majorEastAsia" w:cstheme="majorEastAsia"/>
                <w:color w:val="auto"/>
                <w:sz w:val="24"/>
                <w:szCs w:val="24"/>
              </w:rPr>
            </w:pPr>
          </w:p>
        </w:tc>
        <w:tc>
          <w:tcPr>
            <w:tcW w:w="1038" w:type="dxa"/>
            <w:noWrap w:val="0"/>
            <w:vAlign w:val="center"/>
          </w:tcPr>
          <w:p>
            <w:pP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35" w:type="dxa"/>
            <w:noWrap w:val="0"/>
            <w:vAlign w:val="center"/>
          </w:tcPr>
          <w:p>
            <w:pPr>
              <w:rPr>
                <w:rFonts w:hint="eastAsia" w:asciiTheme="majorEastAsia" w:hAnsiTheme="majorEastAsia" w:eastAsiaTheme="majorEastAsia" w:cstheme="majorEastAsia"/>
                <w:color w:val="auto"/>
                <w:sz w:val="24"/>
                <w:szCs w:val="24"/>
              </w:rPr>
            </w:pPr>
          </w:p>
        </w:tc>
        <w:tc>
          <w:tcPr>
            <w:tcW w:w="1420" w:type="dxa"/>
            <w:noWrap w:val="0"/>
            <w:vAlign w:val="center"/>
          </w:tcPr>
          <w:p>
            <w:pPr>
              <w:rPr>
                <w:rFonts w:hint="eastAsia" w:asciiTheme="majorEastAsia" w:hAnsiTheme="majorEastAsia" w:eastAsiaTheme="majorEastAsia" w:cstheme="majorEastAsia"/>
                <w:color w:val="auto"/>
                <w:sz w:val="24"/>
                <w:szCs w:val="24"/>
              </w:rPr>
            </w:pPr>
          </w:p>
        </w:tc>
        <w:tc>
          <w:tcPr>
            <w:tcW w:w="1260" w:type="dxa"/>
            <w:noWrap w:val="0"/>
            <w:vAlign w:val="center"/>
          </w:tcPr>
          <w:p>
            <w:pPr>
              <w:rPr>
                <w:rFonts w:hint="eastAsia" w:asciiTheme="majorEastAsia" w:hAnsiTheme="majorEastAsia" w:eastAsiaTheme="majorEastAsia" w:cstheme="majorEastAsia"/>
                <w:color w:val="auto"/>
                <w:sz w:val="24"/>
                <w:szCs w:val="24"/>
              </w:rPr>
            </w:pPr>
          </w:p>
        </w:tc>
        <w:tc>
          <w:tcPr>
            <w:tcW w:w="1374" w:type="dxa"/>
            <w:gridSpan w:val="2"/>
            <w:noWrap w:val="0"/>
            <w:vAlign w:val="center"/>
          </w:tcPr>
          <w:p>
            <w:pPr>
              <w:rPr>
                <w:rFonts w:hint="eastAsia" w:asciiTheme="majorEastAsia" w:hAnsiTheme="majorEastAsia" w:eastAsiaTheme="majorEastAsia" w:cstheme="majorEastAsia"/>
                <w:color w:val="auto"/>
                <w:sz w:val="24"/>
                <w:szCs w:val="24"/>
              </w:rPr>
            </w:pPr>
          </w:p>
        </w:tc>
        <w:tc>
          <w:tcPr>
            <w:tcW w:w="1570" w:type="dxa"/>
            <w:noWrap w:val="0"/>
            <w:vAlign w:val="center"/>
          </w:tcPr>
          <w:p>
            <w:pPr>
              <w:rPr>
                <w:rFonts w:hint="eastAsia" w:asciiTheme="majorEastAsia" w:hAnsiTheme="majorEastAsia" w:eastAsiaTheme="majorEastAsia" w:cstheme="majorEastAsia"/>
                <w:color w:val="auto"/>
                <w:sz w:val="24"/>
                <w:szCs w:val="24"/>
              </w:rPr>
            </w:pPr>
          </w:p>
        </w:tc>
        <w:tc>
          <w:tcPr>
            <w:tcW w:w="1762" w:type="dxa"/>
            <w:gridSpan w:val="2"/>
            <w:noWrap w:val="0"/>
            <w:vAlign w:val="center"/>
          </w:tcPr>
          <w:p>
            <w:pPr>
              <w:rPr>
                <w:rFonts w:hint="eastAsia" w:asciiTheme="majorEastAsia" w:hAnsiTheme="majorEastAsia" w:eastAsiaTheme="majorEastAsia" w:cstheme="majorEastAsia"/>
                <w:color w:val="auto"/>
                <w:sz w:val="24"/>
                <w:szCs w:val="24"/>
              </w:rPr>
            </w:pPr>
          </w:p>
        </w:tc>
        <w:tc>
          <w:tcPr>
            <w:tcW w:w="1038" w:type="dxa"/>
            <w:noWrap w:val="0"/>
            <w:vAlign w:val="center"/>
          </w:tcPr>
          <w:p>
            <w:pPr>
              <w:rPr>
                <w:rFonts w:hint="eastAsia" w:asciiTheme="majorEastAsia" w:hAnsiTheme="majorEastAsia" w:eastAsiaTheme="majorEastAsia" w:cstheme="majorEastAsia"/>
                <w:color w:val="auto"/>
                <w:sz w:val="24"/>
                <w:szCs w:val="24"/>
              </w:rPr>
            </w:pPr>
          </w:p>
        </w:tc>
      </w:tr>
    </w:tbl>
    <w:p>
      <w:pPr>
        <w:rPr>
          <w:rFonts w:hint="eastAsia" w:asciiTheme="majorEastAsia" w:hAnsiTheme="majorEastAsia" w:eastAsiaTheme="majorEastAsia" w:cstheme="majorEastAsia"/>
          <w:b/>
          <w:color w:val="auto"/>
          <w:sz w:val="32"/>
          <w:szCs w:val="32"/>
          <w:lang w:eastAsia="zh-CN"/>
        </w:rPr>
      </w:pPr>
      <w:r>
        <w:rPr>
          <w:rFonts w:hint="eastAsia" w:asciiTheme="majorEastAsia" w:hAnsiTheme="majorEastAsia" w:eastAsiaTheme="majorEastAsia" w:cstheme="majorEastAsia"/>
          <w:b/>
          <w:color w:val="auto"/>
          <w:sz w:val="24"/>
          <w:szCs w:val="24"/>
        </w:rPr>
        <w:t>备注：同时需提供项目</w:t>
      </w:r>
      <w:r>
        <w:rPr>
          <w:rFonts w:hint="eastAsia" w:asciiTheme="majorEastAsia" w:hAnsiTheme="majorEastAsia" w:eastAsiaTheme="majorEastAsia" w:cstheme="majorEastAsia"/>
          <w:b/>
          <w:color w:val="auto"/>
          <w:sz w:val="24"/>
          <w:szCs w:val="24"/>
          <w:lang w:eastAsia="zh-CN"/>
        </w:rPr>
        <w:t>经理</w:t>
      </w:r>
      <w:r>
        <w:rPr>
          <w:rFonts w:hint="eastAsia" w:asciiTheme="majorEastAsia" w:hAnsiTheme="majorEastAsia" w:eastAsiaTheme="majorEastAsia" w:cstheme="majorEastAsia"/>
          <w:b/>
          <w:color w:val="auto"/>
          <w:sz w:val="24"/>
          <w:szCs w:val="24"/>
        </w:rPr>
        <w:t>、</w:t>
      </w:r>
      <w:r>
        <w:rPr>
          <w:rFonts w:hint="eastAsia" w:asciiTheme="majorEastAsia" w:hAnsiTheme="majorEastAsia" w:eastAsiaTheme="majorEastAsia" w:cstheme="majorEastAsia"/>
          <w:b/>
          <w:color w:val="auto"/>
          <w:sz w:val="24"/>
          <w:szCs w:val="24"/>
          <w:lang w:eastAsia="zh-CN"/>
        </w:rPr>
        <w:t>技术负责人、五大员</w:t>
      </w:r>
      <w:r>
        <w:rPr>
          <w:rFonts w:hint="eastAsia" w:asciiTheme="majorEastAsia" w:hAnsiTheme="majorEastAsia" w:eastAsiaTheme="majorEastAsia" w:cstheme="majorEastAsia"/>
          <w:b/>
          <w:color w:val="auto"/>
          <w:sz w:val="24"/>
          <w:szCs w:val="24"/>
        </w:rPr>
        <w:t>的资格</w:t>
      </w:r>
      <w:r>
        <w:rPr>
          <w:rFonts w:hint="eastAsia" w:asciiTheme="majorEastAsia" w:hAnsiTheme="majorEastAsia" w:eastAsiaTheme="majorEastAsia" w:cstheme="majorEastAsia"/>
          <w:b/>
          <w:color w:val="auto"/>
          <w:sz w:val="24"/>
          <w:szCs w:val="24"/>
          <w:lang w:eastAsia="zh-CN"/>
        </w:rPr>
        <w:t>、</w:t>
      </w:r>
      <w:r>
        <w:rPr>
          <w:rFonts w:hint="eastAsia" w:asciiTheme="majorEastAsia" w:hAnsiTheme="majorEastAsia" w:eastAsiaTheme="majorEastAsia" w:cstheme="majorEastAsia"/>
          <w:b/>
          <w:color w:val="auto"/>
          <w:sz w:val="24"/>
          <w:szCs w:val="24"/>
          <w:lang w:val="en-US" w:eastAsia="zh-CN"/>
        </w:rPr>
        <w:t>身份证明</w:t>
      </w:r>
      <w:r>
        <w:rPr>
          <w:rFonts w:hint="eastAsia" w:asciiTheme="majorEastAsia" w:hAnsiTheme="majorEastAsia" w:eastAsiaTheme="majorEastAsia" w:cstheme="majorEastAsia"/>
          <w:b/>
          <w:color w:val="auto"/>
          <w:sz w:val="24"/>
          <w:szCs w:val="24"/>
        </w:rPr>
        <w:t>的复印件，并加盖</w:t>
      </w:r>
      <w:r>
        <w:rPr>
          <w:rFonts w:hint="eastAsia" w:asciiTheme="majorEastAsia" w:hAnsiTheme="majorEastAsia" w:eastAsiaTheme="majorEastAsia" w:cstheme="majorEastAsia"/>
          <w:b/>
          <w:color w:val="auto"/>
          <w:sz w:val="24"/>
          <w:szCs w:val="24"/>
          <w:lang w:eastAsia="zh-CN"/>
        </w:rPr>
        <w:t>供应商</w:t>
      </w:r>
      <w:r>
        <w:rPr>
          <w:rFonts w:hint="eastAsia" w:asciiTheme="majorEastAsia" w:hAnsiTheme="majorEastAsia" w:eastAsiaTheme="majorEastAsia" w:cstheme="majorEastAsia"/>
          <w:b/>
          <w:color w:val="auto"/>
          <w:sz w:val="24"/>
          <w:szCs w:val="24"/>
        </w:rPr>
        <w:t>红色公章</w:t>
      </w:r>
      <w:r>
        <w:rPr>
          <w:rFonts w:hint="eastAsia" w:asciiTheme="majorEastAsia" w:hAnsiTheme="majorEastAsia" w:eastAsiaTheme="majorEastAsia" w:cstheme="majorEastAsia"/>
          <w:b/>
          <w:color w:val="auto"/>
          <w:sz w:val="24"/>
          <w:szCs w:val="24"/>
          <w:lang w:eastAsia="zh-CN"/>
        </w:rPr>
        <w:t>。</w:t>
      </w:r>
    </w:p>
    <w:p>
      <w:pPr>
        <w:spacing w:line="360" w:lineRule="auto"/>
        <w:jc w:val="center"/>
        <w:outlineLvl w:val="9"/>
        <w:rPr>
          <w:rFonts w:hint="eastAsia" w:asciiTheme="majorEastAsia" w:hAnsiTheme="majorEastAsia" w:eastAsiaTheme="majorEastAsia" w:cstheme="majorEastAsia"/>
          <w:b/>
          <w:color w:val="auto"/>
          <w:spacing w:val="4"/>
          <w:sz w:val="32"/>
          <w:szCs w:val="32"/>
          <w:lang w:val="en-US" w:eastAsia="zh-CN"/>
        </w:rPr>
      </w:pPr>
    </w:p>
    <w:p>
      <w:pPr>
        <w:pStyle w:val="16"/>
        <w:rPr>
          <w:rFonts w:hint="eastAsia" w:asciiTheme="majorEastAsia" w:hAnsiTheme="majorEastAsia" w:eastAsiaTheme="majorEastAsia" w:cstheme="majorEastAsia"/>
          <w:b/>
          <w:color w:val="auto"/>
          <w:spacing w:val="4"/>
          <w:sz w:val="32"/>
          <w:szCs w:val="32"/>
          <w:lang w:val="en-US" w:eastAsia="zh-CN"/>
        </w:rPr>
      </w:pPr>
    </w:p>
    <w:p>
      <w:pPr>
        <w:pStyle w:val="16"/>
        <w:rPr>
          <w:rFonts w:hint="eastAsia" w:asciiTheme="majorEastAsia" w:hAnsiTheme="majorEastAsia" w:eastAsiaTheme="majorEastAsia" w:cstheme="majorEastAsia"/>
          <w:b/>
          <w:color w:val="auto"/>
          <w:spacing w:val="4"/>
          <w:sz w:val="32"/>
          <w:szCs w:val="32"/>
          <w:lang w:val="en-US" w:eastAsia="zh-CN"/>
        </w:rPr>
      </w:pPr>
    </w:p>
    <w:p>
      <w:pPr>
        <w:pStyle w:val="16"/>
        <w:rPr>
          <w:rFonts w:hint="eastAsia" w:asciiTheme="majorEastAsia" w:hAnsiTheme="majorEastAsia" w:eastAsiaTheme="majorEastAsia" w:cstheme="majorEastAsia"/>
          <w:b/>
          <w:color w:val="auto"/>
          <w:spacing w:val="4"/>
          <w:sz w:val="32"/>
          <w:szCs w:val="32"/>
          <w:lang w:val="en-US" w:eastAsia="zh-CN"/>
        </w:rPr>
      </w:pPr>
    </w:p>
    <w:p>
      <w:pPr>
        <w:pStyle w:val="16"/>
        <w:rPr>
          <w:rFonts w:hint="eastAsia" w:asciiTheme="majorEastAsia" w:hAnsiTheme="majorEastAsia" w:eastAsiaTheme="majorEastAsia" w:cstheme="majorEastAsia"/>
          <w:b/>
          <w:color w:val="auto"/>
          <w:spacing w:val="4"/>
          <w:sz w:val="32"/>
          <w:szCs w:val="32"/>
          <w:lang w:val="en-US" w:eastAsia="zh-CN"/>
        </w:rPr>
      </w:pPr>
    </w:p>
    <w:p>
      <w:pPr>
        <w:spacing w:line="360" w:lineRule="auto"/>
        <w:jc w:val="center"/>
        <w:outlineLvl w:val="1"/>
        <w:rPr>
          <w:rFonts w:hint="eastAsia" w:asciiTheme="majorEastAsia" w:hAnsiTheme="majorEastAsia" w:eastAsiaTheme="majorEastAsia" w:cstheme="majorEastAsia"/>
          <w:b/>
          <w:color w:val="auto"/>
          <w:spacing w:val="4"/>
          <w:sz w:val="32"/>
          <w:szCs w:val="32"/>
        </w:rPr>
      </w:pPr>
      <w:bookmarkStart w:id="186" w:name="_Toc22789"/>
      <w:r>
        <w:rPr>
          <w:rFonts w:hint="eastAsia" w:asciiTheme="majorEastAsia" w:hAnsiTheme="majorEastAsia" w:eastAsiaTheme="majorEastAsia" w:cstheme="majorEastAsia"/>
          <w:b/>
          <w:color w:val="auto"/>
          <w:spacing w:val="4"/>
          <w:sz w:val="32"/>
          <w:szCs w:val="32"/>
          <w:lang w:val="en-US" w:eastAsia="zh-CN"/>
        </w:rPr>
        <w:t>5.2</w:t>
      </w:r>
      <w:r>
        <w:rPr>
          <w:rFonts w:hint="eastAsia" w:asciiTheme="majorEastAsia" w:hAnsiTheme="majorEastAsia" w:eastAsiaTheme="majorEastAsia" w:cstheme="majorEastAsia"/>
          <w:b/>
          <w:color w:val="auto"/>
          <w:spacing w:val="4"/>
          <w:sz w:val="32"/>
          <w:szCs w:val="32"/>
        </w:rPr>
        <w:t>拟投入主要施工机械设备情况表</w:t>
      </w:r>
      <w:bookmarkEnd w:id="186"/>
    </w:p>
    <w:tbl>
      <w:tblPr>
        <w:tblStyle w:val="17"/>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731"/>
        <w:gridCol w:w="1515"/>
        <w:gridCol w:w="1638"/>
        <w:gridCol w:w="1208"/>
        <w:gridCol w:w="1249"/>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46"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机械设备名称</w:t>
            </w:r>
          </w:p>
        </w:tc>
        <w:tc>
          <w:tcPr>
            <w:tcW w:w="1731"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型号规格</w:t>
            </w:r>
          </w:p>
        </w:tc>
        <w:tc>
          <w:tcPr>
            <w:tcW w:w="1515"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数  量</w:t>
            </w:r>
          </w:p>
        </w:tc>
        <w:tc>
          <w:tcPr>
            <w:tcW w:w="1638"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目前状况</w:t>
            </w:r>
          </w:p>
        </w:tc>
        <w:tc>
          <w:tcPr>
            <w:tcW w:w="1208"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来  源</w:t>
            </w:r>
          </w:p>
        </w:tc>
        <w:tc>
          <w:tcPr>
            <w:tcW w:w="1249"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现停放</w:t>
            </w:r>
          </w:p>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地点</w:t>
            </w:r>
          </w:p>
        </w:tc>
        <w:tc>
          <w:tcPr>
            <w:tcW w:w="1269" w:type="dxa"/>
            <w:noWrap w:val="0"/>
            <w:vAlign w:val="center"/>
          </w:tcPr>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6"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731"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515"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63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08"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4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c>
          <w:tcPr>
            <w:tcW w:w="1269" w:type="dxa"/>
            <w:noWrap w:val="0"/>
            <w:vAlign w:val="top"/>
          </w:tcPr>
          <w:p>
            <w:pPr>
              <w:spacing w:after="312" w:afterLines="100" w:line="400" w:lineRule="exact"/>
              <w:outlineLvl w:val="9"/>
              <w:rPr>
                <w:rFonts w:hint="eastAsia" w:asciiTheme="majorEastAsia" w:hAnsiTheme="majorEastAsia" w:eastAsiaTheme="majorEastAsia" w:cstheme="majorEastAsia"/>
                <w:color w:val="auto"/>
                <w:sz w:val="24"/>
              </w:rPr>
            </w:pPr>
          </w:p>
        </w:tc>
      </w:tr>
    </w:tbl>
    <w:p>
      <w:pPr>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sz w:val="24"/>
          <w:szCs w:val="32"/>
          <w:lang w:eastAsia="zh-CN"/>
        </w:rPr>
        <w:t>注：“目前状况”应说明已使用年限、是否完好以及目前是否正在使用，“来源”分为“自有”和“市场租赁”两种情况，正在使用中的设备应在“备注”中注明何时能够投入本项目。</w:t>
      </w:r>
    </w:p>
    <w:p>
      <w:pPr>
        <w:rPr>
          <w:rFonts w:hint="eastAsia" w:asciiTheme="majorEastAsia" w:hAnsiTheme="majorEastAsia" w:eastAsiaTheme="majorEastAsia" w:cstheme="majorEastAsia"/>
          <w:lang w:eastAsia="zh-CN"/>
        </w:rPr>
      </w:pPr>
    </w:p>
    <w:p>
      <w:pPr>
        <w:spacing w:line="360" w:lineRule="auto"/>
        <w:jc w:val="both"/>
        <w:outlineLvl w:val="9"/>
        <w:rPr>
          <w:rFonts w:hint="eastAsia" w:asciiTheme="majorEastAsia" w:hAnsiTheme="majorEastAsia" w:eastAsiaTheme="majorEastAsia" w:cstheme="majorEastAsia"/>
          <w:b/>
          <w:color w:val="auto"/>
          <w:spacing w:val="4"/>
          <w:sz w:val="32"/>
          <w:szCs w:val="32"/>
          <w:lang w:val="en-US" w:eastAsia="zh-CN"/>
        </w:rPr>
      </w:pPr>
    </w:p>
    <w:p>
      <w:pPr>
        <w:autoSpaceDE w:val="0"/>
        <w:autoSpaceDN w:val="0"/>
        <w:spacing w:line="480" w:lineRule="exact"/>
        <w:jc w:val="center"/>
        <w:rPr>
          <w:rFonts w:hint="eastAsia" w:asciiTheme="majorEastAsia" w:hAnsiTheme="majorEastAsia" w:eastAsiaTheme="majorEastAsia" w:cstheme="majorEastAsia"/>
          <w:b/>
          <w:bCs/>
          <w:sz w:val="32"/>
          <w:szCs w:val="32"/>
          <w:lang w:eastAsia="zh-CN"/>
        </w:rPr>
      </w:pPr>
      <w:bookmarkStart w:id="187" w:name="_Toc31026"/>
      <w:bookmarkStart w:id="188" w:name="_Toc8825_WPSOffice_Level1"/>
    </w:p>
    <w:p>
      <w:pPr>
        <w:autoSpaceDE w:val="0"/>
        <w:autoSpaceDN w:val="0"/>
        <w:spacing w:line="48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六</w:t>
      </w:r>
      <w:r>
        <w:rPr>
          <w:rFonts w:hint="eastAsia" w:asciiTheme="majorEastAsia" w:hAnsiTheme="majorEastAsia" w:eastAsiaTheme="majorEastAsia" w:cstheme="majorEastAsia"/>
          <w:b/>
          <w:bCs/>
          <w:sz w:val="32"/>
          <w:szCs w:val="32"/>
        </w:rPr>
        <w:t>、工程质量的保障措施及承诺</w:t>
      </w:r>
    </w:p>
    <w:p>
      <w:pPr>
        <w:autoSpaceDE w:val="0"/>
        <w:autoSpaceDN w:val="0"/>
        <w:spacing w:line="48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（格式自拟）</w:t>
      </w: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pStyle w:val="2"/>
        <w:rPr>
          <w:rFonts w:hint="eastAsia"/>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p>
    <w:p>
      <w:pPr>
        <w:spacing w:line="48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七、</w:t>
      </w:r>
      <w:r>
        <w:rPr>
          <w:rFonts w:hint="eastAsia" w:asciiTheme="majorEastAsia" w:hAnsiTheme="majorEastAsia" w:eastAsiaTheme="majorEastAsia" w:cstheme="majorEastAsia"/>
          <w:b/>
          <w:bCs/>
          <w:sz w:val="32"/>
          <w:szCs w:val="32"/>
        </w:rPr>
        <w:t>投标人近三年类似项目业绩</w:t>
      </w:r>
    </w:p>
    <w:p>
      <w:pPr>
        <w:pStyle w:val="4"/>
        <w:spacing w:before="0" w:after="0" w:line="415" w:lineRule="auto"/>
        <w:rPr>
          <w:rFonts w:hint="eastAsia" w:asciiTheme="majorEastAsia" w:hAnsiTheme="majorEastAsia" w:eastAsiaTheme="majorEastAsia" w:cstheme="majorEastAsia"/>
          <w:sz w:val="24"/>
          <w:szCs w:val="24"/>
        </w:rPr>
      </w:pPr>
    </w:p>
    <w:p>
      <w:pPr>
        <w:pStyle w:val="28"/>
        <w:numPr>
          <w:ilvl w:val="0"/>
          <w:numId w:val="0"/>
        </w:numPr>
        <w:ind w:firstLine="3213" w:firstLineChars="1000"/>
        <w:jc w:val="both"/>
        <w:rPr>
          <w:rFonts w:hint="eastAsia" w:asciiTheme="majorEastAsia" w:hAnsiTheme="majorEastAsia" w:eastAsiaTheme="majorEastAsia" w:cstheme="majorEastAsia"/>
          <w:b/>
          <w:color w:val="auto"/>
          <w:sz w:val="32"/>
          <w:szCs w:val="32"/>
          <w:lang w:eastAsia="zh-CN"/>
        </w:rPr>
      </w:pPr>
      <w:r>
        <w:rPr>
          <w:rFonts w:hint="eastAsia" w:asciiTheme="majorEastAsia" w:hAnsiTheme="majorEastAsia" w:eastAsiaTheme="majorEastAsia" w:cstheme="majorEastAsia"/>
          <w:b/>
          <w:color w:val="auto"/>
          <w:sz w:val="32"/>
          <w:szCs w:val="32"/>
          <w:lang w:eastAsia="zh-CN"/>
        </w:rPr>
        <w:t>类似项目业绩情况表</w:t>
      </w:r>
    </w:p>
    <w:p>
      <w:pPr>
        <w:pStyle w:val="28"/>
        <w:numPr>
          <w:ilvl w:val="0"/>
          <w:numId w:val="0"/>
        </w:numPr>
        <w:jc w:val="both"/>
        <w:outlineLvl w:val="9"/>
        <w:rPr>
          <w:rFonts w:hint="eastAsia" w:asciiTheme="majorEastAsia" w:hAnsiTheme="majorEastAsia" w:eastAsiaTheme="majorEastAsia" w:cstheme="majorEastAsia"/>
          <w:b/>
          <w:color w:val="auto"/>
          <w:sz w:val="32"/>
          <w:szCs w:val="32"/>
          <w:lang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614"/>
      </w:tblGrid>
      <w:tr>
        <w:tblPrEx>
          <w:tblCellMar>
            <w:top w:w="0" w:type="dxa"/>
            <w:left w:w="108" w:type="dxa"/>
            <w:bottom w:w="0" w:type="dxa"/>
            <w:right w:w="108" w:type="dxa"/>
          </w:tblCellMar>
        </w:tblPrEx>
        <w:trPr>
          <w:trHeight w:val="634"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项目名称</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项目所在地</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发包人名称</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发包人地址</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发包人电话</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合同价格</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开工日期</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18"/>
              </w:rPr>
              <w:t>竣工</w:t>
            </w:r>
            <w:r>
              <w:rPr>
                <w:rFonts w:hint="eastAsia" w:asciiTheme="majorEastAsia" w:hAnsiTheme="majorEastAsia" w:eastAsiaTheme="majorEastAsia" w:cstheme="majorEastAsia"/>
                <w:color w:val="auto"/>
                <w:sz w:val="24"/>
                <w:szCs w:val="20"/>
              </w:rPr>
              <w:t>日期</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承担的工作</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工程质量</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项目经理</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lang w:eastAsia="zh-CN"/>
              </w:rPr>
              <w:t>技术</w:t>
            </w:r>
            <w:r>
              <w:rPr>
                <w:rFonts w:hint="eastAsia" w:asciiTheme="majorEastAsia" w:hAnsiTheme="majorEastAsia" w:eastAsiaTheme="majorEastAsia" w:cstheme="majorEastAsia"/>
                <w:color w:val="auto"/>
                <w:sz w:val="24"/>
                <w:szCs w:val="20"/>
              </w:rPr>
              <w:t>负责人</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3165" w:type="dxa"/>
            <w:noWrap w:val="0"/>
            <w:vAlign w:val="center"/>
          </w:tcPr>
          <w:p>
            <w:pPr>
              <w:topLinePunct/>
              <w:spacing w:line="440" w:lineRule="exact"/>
              <w:jc w:val="cente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项目描述</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p>
            <w:pPr>
              <w:topLinePunct/>
              <w:spacing w:line="440" w:lineRule="exact"/>
              <w:rPr>
                <w:rFonts w:hint="eastAsia" w:asciiTheme="majorEastAsia" w:hAnsiTheme="majorEastAsia" w:eastAsiaTheme="majorEastAsia" w:cstheme="majorEastAsia"/>
                <w:color w:val="auto"/>
                <w:sz w:val="24"/>
                <w:szCs w:val="20"/>
              </w:rPr>
            </w:pPr>
          </w:p>
          <w:p>
            <w:pPr>
              <w:topLinePunct/>
              <w:spacing w:line="440" w:lineRule="exact"/>
              <w:rPr>
                <w:rFonts w:hint="eastAsia" w:asciiTheme="majorEastAsia" w:hAnsiTheme="majorEastAsia" w:eastAsiaTheme="majorEastAsia" w:cstheme="majorEastAsia"/>
                <w:color w:val="auto"/>
                <w:sz w:val="24"/>
                <w:szCs w:val="20"/>
              </w:rPr>
            </w:pPr>
          </w:p>
          <w:p>
            <w:pPr>
              <w:topLinePunct/>
              <w:spacing w:line="440" w:lineRule="exact"/>
              <w:rPr>
                <w:rFonts w:hint="eastAsia" w:asciiTheme="majorEastAsia" w:hAnsiTheme="majorEastAsia" w:eastAsiaTheme="majorEastAsia" w:cstheme="majorEastAsia"/>
                <w:color w:val="auto"/>
                <w:sz w:val="24"/>
                <w:szCs w:val="20"/>
              </w:rPr>
            </w:pPr>
          </w:p>
          <w:p>
            <w:pPr>
              <w:topLinePunct/>
              <w:spacing w:line="440" w:lineRule="exact"/>
              <w:rPr>
                <w:rFonts w:hint="eastAsia" w:asciiTheme="majorEastAsia" w:hAnsiTheme="majorEastAsia" w:eastAsiaTheme="majorEastAsia" w:cstheme="majorEastAsia"/>
                <w:color w:val="auto"/>
                <w:sz w:val="24"/>
                <w:szCs w:val="20"/>
              </w:rPr>
            </w:pPr>
          </w:p>
          <w:p>
            <w:pPr>
              <w:topLinePunct/>
              <w:spacing w:line="440" w:lineRule="exact"/>
              <w:rPr>
                <w:rFonts w:hint="eastAsia" w:asciiTheme="majorEastAsia" w:hAnsiTheme="majorEastAsia" w:eastAsiaTheme="majorEastAsia" w:cstheme="majorEastAsia"/>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165" w:type="dxa"/>
            <w:noWrap w:val="0"/>
            <w:vAlign w:val="center"/>
          </w:tcPr>
          <w:p>
            <w:pPr>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备注</w:t>
            </w:r>
          </w:p>
        </w:tc>
        <w:tc>
          <w:tcPr>
            <w:tcW w:w="5614" w:type="dxa"/>
            <w:noWrap w:val="0"/>
            <w:vAlign w:val="top"/>
          </w:tcPr>
          <w:p>
            <w:pPr>
              <w:topLinePunct/>
              <w:spacing w:line="440" w:lineRule="exact"/>
              <w:rPr>
                <w:rFonts w:hint="eastAsia" w:asciiTheme="majorEastAsia" w:hAnsiTheme="majorEastAsia" w:eastAsiaTheme="majorEastAsia" w:cstheme="majorEastAsia"/>
                <w:color w:val="auto"/>
                <w:sz w:val="24"/>
                <w:szCs w:val="20"/>
              </w:rPr>
            </w:pPr>
          </w:p>
        </w:tc>
      </w:tr>
    </w:tbl>
    <w:p>
      <w:pPr>
        <w:topLinePunct/>
        <w:spacing w:line="440" w:lineRule="exact"/>
        <w:jc w:val="both"/>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注：1.每张表格只填写一个工程项目，并标明表序。</w:t>
      </w:r>
    </w:p>
    <w:p>
      <w:pPr>
        <w:topLinePunct/>
        <w:spacing w:line="440" w:lineRule="exact"/>
        <w:ind w:firstLine="480" w:firstLineChars="200"/>
        <w:jc w:val="both"/>
        <w:rPr>
          <w:rFonts w:hint="eastAsia" w:asciiTheme="majorEastAsia" w:hAnsiTheme="majorEastAsia" w:eastAsiaTheme="majorEastAsia" w:cstheme="majorEastAsia"/>
          <w:color w:val="auto"/>
          <w:sz w:val="24"/>
          <w:szCs w:val="20"/>
        </w:rPr>
      </w:pPr>
      <w:r>
        <w:rPr>
          <w:rFonts w:hint="eastAsia" w:asciiTheme="majorEastAsia" w:hAnsiTheme="majorEastAsia" w:eastAsiaTheme="majorEastAsia" w:cstheme="majorEastAsia"/>
          <w:color w:val="auto"/>
          <w:sz w:val="24"/>
          <w:szCs w:val="20"/>
        </w:rPr>
        <w:t>2.项目业绩须附中标通知书</w:t>
      </w:r>
      <w:r>
        <w:rPr>
          <w:rFonts w:hint="eastAsia" w:asciiTheme="majorEastAsia" w:hAnsiTheme="majorEastAsia" w:eastAsiaTheme="majorEastAsia" w:cstheme="majorEastAsia"/>
          <w:color w:val="auto"/>
          <w:sz w:val="24"/>
          <w:szCs w:val="20"/>
          <w:lang w:eastAsia="zh-CN"/>
        </w:rPr>
        <w:t>及</w:t>
      </w:r>
      <w:r>
        <w:rPr>
          <w:rFonts w:hint="eastAsia" w:asciiTheme="majorEastAsia" w:hAnsiTheme="majorEastAsia" w:eastAsiaTheme="majorEastAsia" w:cstheme="majorEastAsia"/>
          <w:color w:val="auto"/>
          <w:sz w:val="24"/>
          <w:szCs w:val="20"/>
        </w:rPr>
        <w:t>施工合同协议书。</w:t>
      </w:r>
    </w:p>
    <w:p>
      <w:pPr>
        <w:widowControl/>
        <w:jc w:val="center"/>
        <w:outlineLvl w:val="0"/>
        <w:rPr>
          <w:rFonts w:hint="eastAsia" w:asciiTheme="majorEastAsia" w:hAnsiTheme="majorEastAsia" w:eastAsiaTheme="majorEastAsia" w:cstheme="majorEastAsia"/>
          <w:b/>
          <w:bCs/>
          <w:kern w:val="0"/>
          <w:sz w:val="32"/>
          <w:szCs w:val="32"/>
          <w:shd w:val="clear" w:color="auto" w:fill="auto"/>
          <w:lang w:eastAsia="zh-CN"/>
        </w:rPr>
      </w:pPr>
    </w:p>
    <w:p>
      <w:pPr>
        <w:widowControl/>
        <w:jc w:val="center"/>
        <w:outlineLvl w:val="0"/>
        <w:rPr>
          <w:rFonts w:hint="eastAsia" w:asciiTheme="majorEastAsia" w:hAnsiTheme="majorEastAsia" w:eastAsiaTheme="majorEastAsia" w:cstheme="majorEastAsia"/>
          <w:b/>
          <w:bCs/>
          <w:kern w:val="0"/>
          <w:sz w:val="32"/>
          <w:szCs w:val="32"/>
          <w:shd w:val="clear" w:color="auto" w:fill="auto"/>
        </w:rPr>
      </w:pPr>
      <w:r>
        <w:rPr>
          <w:rFonts w:hint="eastAsia" w:asciiTheme="majorEastAsia" w:hAnsiTheme="majorEastAsia" w:eastAsiaTheme="majorEastAsia" w:cstheme="majorEastAsia"/>
          <w:b/>
          <w:bCs/>
          <w:kern w:val="0"/>
          <w:sz w:val="32"/>
          <w:szCs w:val="32"/>
          <w:shd w:val="clear" w:color="auto" w:fill="auto"/>
          <w:lang w:eastAsia="zh-CN"/>
        </w:rPr>
        <w:t>八、</w:t>
      </w:r>
      <w:r>
        <w:rPr>
          <w:rFonts w:hint="eastAsia" w:asciiTheme="majorEastAsia" w:hAnsiTheme="majorEastAsia" w:eastAsiaTheme="majorEastAsia" w:cstheme="majorEastAsia"/>
          <w:b/>
          <w:bCs/>
          <w:kern w:val="0"/>
          <w:sz w:val="32"/>
          <w:szCs w:val="32"/>
          <w:shd w:val="clear" w:color="auto" w:fill="auto"/>
        </w:rPr>
        <w:t>政府采购</w:t>
      </w:r>
      <w:r>
        <w:rPr>
          <w:rFonts w:hint="eastAsia" w:asciiTheme="majorEastAsia" w:hAnsiTheme="majorEastAsia" w:eastAsiaTheme="majorEastAsia" w:cstheme="majorEastAsia"/>
          <w:b/>
          <w:bCs/>
          <w:kern w:val="0"/>
          <w:sz w:val="32"/>
          <w:szCs w:val="32"/>
          <w:shd w:val="clear" w:color="auto" w:fill="auto"/>
          <w:lang w:eastAsia="zh-CN"/>
        </w:rPr>
        <w:t>投标人</w:t>
      </w:r>
      <w:r>
        <w:rPr>
          <w:rFonts w:hint="eastAsia" w:asciiTheme="majorEastAsia" w:hAnsiTheme="majorEastAsia" w:eastAsiaTheme="majorEastAsia" w:cstheme="majorEastAsia"/>
          <w:b/>
          <w:bCs/>
          <w:kern w:val="0"/>
          <w:sz w:val="32"/>
          <w:szCs w:val="32"/>
          <w:shd w:val="clear" w:color="auto" w:fill="auto"/>
        </w:rPr>
        <w:t>拒绝政府采购领域商业贿赂承诺书</w:t>
      </w:r>
      <w:bookmarkEnd w:id="187"/>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xml:space="preserve">为响应党中央、国务院关于治理政府采购领域商业贿赂行为的号召，我单位在此庄严承诺：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xml:space="preserve">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xml:space="preserve">2、不向政府采购人、采购代理机构和政府采购评审专家进行任何形式的商业贿赂以谋取交易机会。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xml:space="preserve">3、不向政府采购代理机构和采购人提供虚假资质文件或采用虚假应标方式参与政府采购市场竞争并谋取中标、成交。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xml:space="preserve">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5、不采取不正当手段</w:t>
      </w:r>
      <w:r>
        <w:rPr>
          <w:rFonts w:hint="eastAsia" w:asciiTheme="majorEastAsia" w:hAnsiTheme="majorEastAsia" w:eastAsiaTheme="majorEastAsia" w:cstheme="majorEastAsia"/>
          <w:kern w:val="0"/>
          <w:sz w:val="24"/>
          <w:shd w:val="clear" w:color="auto" w:fill="auto"/>
          <w:lang w:eastAsia="zh-CN"/>
        </w:rPr>
        <w:t>诋毁</w:t>
      </w:r>
      <w:r>
        <w:rPr>
          <w:rFonts w:hint="eastAsia" w:asciiTheme="majorEastAsia" w:hAnsiTheme="majorEastAsia" w:eastAsiaTheme="majorEastAsia" w:cstheme="majorEastAsia"/>
          <w:kern w:val="0"/>
          <w:sz w:val="24"/>
          <w:shd w:val="clear" w:color="auto" w:fill="auto"/>
        </w:rPr>
        <w:t>、排挤其他</w:t>
      </w:r>
      <w:r>
        <w:rPr>
          <w:rFonts w:hint="eastAsia" w:asciiTheme="majorEastAsia" w:hAnsiTheme="majorEastAsia" w:eastAsiaTheme="majorEastAsia" w:cstheme="majorEastAsia"/>
          <w:color w:val="000000"/>
          <w:sz w:val="24"/>
          <w:shd w:val="clear" w:color="auto" w:fill="auto"/>
          <w:lang w:eastAsia="zh-CN"/>
        </w:rPr>
        <w:t>投标人</w:t>
      </w:r>
      <w:r>
        <w:rPr>
          <w:rFonts w:hint="eastAsia" w:asciiTheme="majorEastAsia" w:hAnsiTheme="majorEastAsia" w:eastAsiaTheme="majorEastAsia" w:cstheme="majorEastAsia"/>
          <w:kern w:val="0"/>
          <w:sz w:val="24"/>
          <w:shd w:val="clear" w:color="auto" w:fill="auto"/>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xml:space="preserve">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7、不与采购人、采购代理机构政府采购评审专家或其它</w:t>
      </w:r>
      <w:r>
        <w:rPr>
          <w:rFonts w:hint="eastAsia" w:asciiTheme="majorEastAsia" w:hAnsiTheme="majorEastAsia" w:eastAsiaTheme="majorEastAsia" w:cstheme="majorEastAsia"/>
          <w:color w:val="000000"/>
          <w:sz w:val="24"/>
          <w:shd w:val="clear" w:color="auto" w:fill="auto"/>
          <w:lang w:eastAsia="zh-CN"/>
        </w:rPr>
        <w:t>投标人</w:t>
      </w:r>
      <w:r>
        <w:rPr>
          <w:rFonts w:hint="eastAsia" w:asciiTheme="majorEastAsia" w:hAnsiTheme="majorEastAsia" w:eastAsiaTheme="majorEastAsia" w:cstheme="majorEastAsia"/>
          <w:kern w:val="0"/>
          <w:sz w:val="24"/>
          <w:shd w:val="clear" w:color="auto" w:fill="auto"/>
        </w:rPr>
        <w:t xml:space="preserve">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lang w:eastAsia="zh-CN"/>
        </w:rPr>
      </w:pPr>
      <w:r>
        <w:rPr>
          <w:rFonts w:hint="eastAsia" w:asciiTheme="majorEastAsia" w:hAnsiTheme="majorEastAsia" w:eastAsiaTheme="majorEastAsia" w:cstheme="majorEastAsia"/>
          <w:kern w:val="0"/>
          <w:sz w:val="24"/>
          <w:shd w:val="clear" w:color="auto" w:fill="auto"/>
        </w:rPr>
        <w:t xml:space="preserve">8、尊重和接受政府采购监督管理部门的监督和政府采购代理机构招标采购要求，承担因违约行为给采购人造成的损失。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Theme="majorEastAsia" w:hAnsiTheme="majorEastAsia" w:eastAsiaTheme="majorEastAsia" w:cstheme="majorEastAsia"/>
          <w:kern w:val="0"/>
          <w:sz w:val="24"/>
          <w:shd w:val="clear" w:color="auto" w:fill="auto"/>
          <w:lang w:eastAsia="zh-CN"/>
        </w:rPr>
      </w:pPr>
      <w:r>
        <w:rPr>
          <w:rFonts w:hint="eastAsia" w:asciiTheme="majorEastAsia" w:hAnsiTheme="majorEastAsia" w:eastAsiaTheme="majorEastAsia" w:cstheme="majorEastAsia"/>
          <w:kern w:val="0"/>
          <w:sz w:val="24"/>
          <w:shd w:val="clear" w:color="auto" w:fill="auto"/>
        </w:rPr>
        <w:t xml:space="preserve">　　9、不发生其他有悖于政府采购公开、公平、公正和诚信原则的行为。 </w:t>
      </w:r>
    </w:p>
    <w:p>
      <w:pPr>
        <w:pStyle w:val="2"/>
        <w:rPr>
          <w:rFonts w:hint="eastAsia" w:asciiTheme="majorEastAsia" w:hAnsiTheme="majorEastAsia" w:eastAsiaTheme="majorEastAsia" w:cstheme="majorEastAsia"/>
          <w:lang w:eastAsia="zh-CN"/>
        </w:rPr>
      </w:pPr>
    </w:p>
    <w:p>
      <w:pPr>
        <w:widowControl/>
        <w:spacing w:line="440" w:lineRule="exact"/>
        <w:ind w:firstLine="480" w:firstLineChars="200"/>
        <w:jc w:val="left"/>
        <w:rPr>
          <w:rFonts w:hint="eastAsia" w:asciiTheme="majorEastAsia" w:hAnsiTheme="majorEastAsia" w:eastAsiaTheme="majorEastAsia" w:cstheme="majorEastAsia"/>
          <w:kern w:val="0"/>
          <w:sz w:val="24"/>
          <w:shd w:val="clear" w:color="auto" w:fill="auto"/>
          <w:lang w:eastAsia="zh-CN"/>
        </w:rPr>
      </w:pPr>
      <w:r>
        <w:rPr>
          <w:rFonts w:hint="eastAsia" w:asciiTheme="majorEastAsia" w:hAnsiTheme="majorEastAsia" w:eastAsiaTheme="majorEastAsia" w:cstheme="majorEastAsia"/>
          <w:kern w:val="0"/>
          <w:sz w:val="24"/>
          <w:shd w:val="clear" w:color="auto" w:fill="auto"/>
        </w:rPr>
        <w:t>    承诺单位：</w:t>
      </w:r>
      <w:r>
        <w:rPr>
          <w:rFonts w:hint="eastAsia" w:asciiTheme="majorEastAsia" w:hAnsiTheme="majorEastAsia" w:eastAsiaTheme="majorEastAsia" w:cstheme="majorEastAsia"/>
          <w:kern w:val="0"/>
          <w:sz w:val="24"/>
          <w:u w:val="single"/>
          <w:shd w:val="clear" w:color="auto" w:fill="auto"/>
        </w:rPr>
        <w:t>　　                            　</w:t>
      </w:r>
      <w:r>
        <w:rPr>
          <w:rFonts w:hint="eastAsia" w:asciiTheme="majorEastAsia" w:hAnsiTheme="majorEastAsia" w:eastAsiaTheme="majorEastAsia" w:cstheme="majorEastAsia"/>
          <w:kern w:val="0"/>
          <w:sz w:val="24"/>
          <w:shd w:val="clear" w:color="auto" w:fill="auto"/>
        </w:rPr>
        <w:t xml:space="preserve">（盖章） </w:t>
      </w:r>
    </w:p>
    <w:p>
      <w:pPr>
        <w:widowControl/>
        <w:spacing w:line="440" w:lineRule="exact"/>
        <w:ind w:firstLine="480" w:firstLineChars="200"/>
        <w:jc w:val="left"/>
        <w:rPr>
          <w:rFonts w:hint="eastAsia" w:asciiTheme="majorEastAsia" w:hAnsiTheme="majorEastAsia" w:eastAsiaTheme="majorEastAsia" w:cstheme="majorEastAsia"/>
          <w:kern w:val="0"/>
          <w:sz w:val="24"/>
          <w:shd w:val="clear" w:color="auto" w:fill="auto"/>
          <w:lang w:eastAsia="zh-CN"/>
        </w:rPr>
      </w:pPr>
      <w:r>
        <w:rPr>
          <w:rFonts w:hint="eastAsia" w:asciiTheme="majorEastAsia" w:hAnsiTheme="majorEastAsia" w:eastAsiaTheme="majorEastAsia" w:cstheme="majorEastAsia"/>
          <w:kern w:val="0"/>
          <w:sz w:val="24"/>
          <w:shd w:val="clear" w:color="auto" w:fill="auto"/>
        </w:rPr>
        <w:t>    全权代表：</w:t>
      </w:r>
      <w:r>
        <w:rPr>
          <w:rFonts w:hint="eastAsia" w:asciiTheme="majorEastAsia" w:hAnsiTheme="majorEastAsia" w:eastAsiaTheme="majorEastAsia" w:cstheme="majorEastAsia"/>
          <w:kern w:val="0"/>
          <w:sz w:val="24"/>
          <w:u w:val="single"/>
          <w:shd w:val="clear" w:color="auto" w:fill="auto"/>
        </w:rPr>
        <w:t>　　　　　     　　　           　</w:t>
      </w:r>
      <w:r>
        <w:rPr>
          <w:rFonts w:hint="eastAsia" w:asciiTheme="majorEastAsia" w:hAnsiTheme="majorEastAsia" w:eastAsiaTheme="majorEastAsia" w:cstheme="majorEastAsia"/>
          <w:kern w:val="0"/>
          <w:sz w:val="24"/>
          <w:shd w:val="clear" w:color="auto" w:fill="auto"/>
        </w:rPr>
        <w:t xml:space="preserve">（签字） </w:t>
      </w:r>
    </w:p>
    <w:p>
      <w:pPr>
        <w:widowControl/>
        <w:spacing w:line="440" w:lineRule="exact"/>
        <w:ind w:firstLine="480" w:firstLineChars="200"/>
        <w:jc w:val="left"/>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地　　址：</w:t>
      </w:r>
      <w:r>
        <w:rPr>
          <w:rFonts w:hint="eastAsia" w:asciiTheme="majorEastAsia" w:hAnsiTheme="majorEastAsia" w:eastAsiaTheme="majorEastAsia" w:cstheme="majorEastAsia"/>
          <w:kern w:val="0"/>
          <w:sz w:val="24"/>
          <w:u w:val="single"/>
          <w:shd w:val="clear" w:color="auto" w:fill="auto"/>
        </w:rPr>
        <w:t xml:space="preserve">                                  </w:t>
      </w:r>
    </w:p>
    <w:p>
      <w:pPr>
        <w:widowControl/>
        <w:spacing w:line="440" w:lineRule="exact"/>
        <w:ind w:firstLine="1200" w:firstLineChars="500"/>
        <w:jc w:val="left"/>
        <w:rPr>
          <w:rFonts w:hint="eastAsia" w:asciiTheme="majorEastAsia" w:hAnsiTheme="majorEastAsia" w:eastAsiaTheme="majorEastAsia" w:cstheme="majorEastAsia"/>
          <w:kern w:val="0"/>
          <w:sz w:val="24"/>
          <w:u w:val="single"/>
          <w:shd w:val="clear" w:color="auto" w:fill="auto"/>
          <w:lang w:eastAsia="zh-CN"/>
        </w:rPr>
      </w:pPr>
      <w:r>
        <w:rPr>
          <w:rFonts w:hint="eastAsia" w:asciiTheme="majorEastAsia" w:hAnsiTheme="majorEastAsia" w:eastAsiaTheme="majorEastAsia" w:cstheme="majorEastAsia"/>
          <w:kern w:val="0"/>
          <w:sz w:val="24"/>
          <w:shd w:val="clear" w:color="auto" w:fill="auto"/>
        </w:rPr>
        <w:t>邮    编：</w:t>
      </w:r>
      <w:r>
        <w:rPr>
          <w:rFonts w:hint="eastAsia" w:asciiTheme="majorEastAsia" w:hAnsiTheme="majorEastAsia" w:eastAsiaTheme="majorEastAsia" w:cstheme="majorEastAsia"/>
          <w:kern w:val="0"/>
          <w:sz w:val="24"/>
          <w:u w:val="single"/>
          <w:shd w:val="clear" w:color="auto" w:fill="auto"/>
        </w:rPr>
        <w:t xml:space="preserve">　　                         　　 </w:t>
      </w:r>
    </w:p>
    <w:p>
      <w:pPr>
        <w:widowControl/>
        <w:spacing w:line="440" w:lineRule="exact"/>
        <w:ind w:firstLine="720" w:firstLineChars="300"/>
        <w:jc w:val="left"/>
        <w:rPr>
          <w:rFonts w:hint="eastAsia" w:asciiTheme="majorEastAsia" w:hAnsiTheme="majorEastAsia" w:eastAsiaTheme="majorEastAsia" w:cstheme="majorEastAsia"/>
          <w:kern w:val="0"/>
          <w:sz w:val="24"/>
          <w:u w:val="single"/>
          <w:shd w:val="clear" w:color="auto" w:fill="auto"/>
          <w:lang w:eastAsia="zh-CN"/>
        </w:rPr>
      </w:pPr>
      <w:r>
        <w:rPr>
          <w:rFonts w:hint="eastAsia" w:asciiTheme="majorEastAsia" w:hAnsiTheme="majorEastAsia" w:eastAsiaTheme="majorEastAsia" w:cstheme="majorEastAsia"/>
          <w:kern w:val="0"/>
          <w:sz w:val="24"/>
          <w:shd w:val="clear" w:color="auto" w:fill="auto"/>
        </w:rPr>
        <w:t>  电　　话：</w:t>
      </w:r>
      <w:r>
        <w:rPr>
          <w:rFonts w:hint="eastAsia" w:asciiTheme="majorEastAsia" w:hAnsiTheme="majorEastAsia" w:eastAsiaTheme="majorEastAsia" w:cstheme="majorEastAsia"/>
          <w:kern w:val="0"/>
          <w:sz w:val="24"/>
          <w:u w:val="single"/>
          <w:shd w:val="clear" w:color="auto" w:fill="auto"/>
        </w:rPr>
        <w:t>　　　                　    　　　</w:t>
      </w:r>
    </w:p>
    <w:p>
      <w:pPr>
        <w:widowControl/>
        <w:spacing w:line="440" w:lineRule="exact"/>
        <w:ind w:firstLine="720" w:firstLineChars="300"/>
        <w:jc w:val="left"/>
        <w:rPr>
          <w:rFonts w:hint="eastAsia" w:asciiTheme="majorEastAsia" w:hAnsiTheme="majorEastAsia" w:eastAsiaTheme="majorEastAsia" w:cstheme="majorEastAsia"/>
          <w:kern w:val="0"/>
          <w:sz w:val="24"/>
          <w:shd w:val="clear" w:color="auto" w:fill="auto"/>
        </w:rPr>
      </w:pPr>
      <w:r>
        <w:rPr>
          <w:rFonts w:hint="eastAsia" w:asciiTheme="majorEastAsia" w:hAnsiTheme="majorEastAsia" w:eastAsiaTheme="majorEastAsia" w:cstheme="majorEastAsia"/>
          <w:kern w:val="0"/>
          <w:sz w:val="24"/>
          <w:shd w:val="clear" w:color="auto" w:fill="auto"/>
        </w:rPr>
        <w:t xml:space="preserve">　　　　　　　　　　　　　　      </w:t>
      </w:r>
    </w:p>
    <w:p>
      <w:pPr>
        <w:spacing w:after="312" w:afterLines="100" w:line="440" w:lineRule="exact"/>
        <w:jc w:val="center"/>
        <w:rPr>
          <w:rFonts w:hint="eastAsia" w:asciiTheme="majorEastAsia" w:hAnsiTheme="majorEastAsia" w:eastAsiaTheme="majorEastAsia" w:cstheme="majorEastAsia"/>
          <w:kern w:val="0"/>
          <w:sz w:val="24"/>
          <w:shd w:val="clear" w:color="auto" w:fill="auto"/>
          <w:lang w:eastAsia="zh-CN"/>
        </w:rPr>
      </w:pPr>
      <w:r>
        <w:rPr>
          <w:rFonts w:hint="eastAsia" w:asciiTheme="majorEastAsia" w:hAnsiTheme="majorEastAsia" w:eastAsiaTheme="majorEastAsia" w:cstheme="majorEastAsia"/>
          <w:kern w:val="0"/>
          <w:sz w:val="24"/>
          <w:shd w:val="clear" w:color="auto" w:fill="auto"/>
        </w:rPr>
        <w:t xml:space="preserve">  年 　 　月 　　 日</w:t>
      </w:r>
    </w:p>
    <w:p>
      <w:pPr>
        <w:pStyle w:val="2"/>
        <w:rPr>
          <w:rFonts w:hint="eastAsia" w:asciiTheme="majorEastAsia" w:hAnsiTheme="majorEastAsia" w:eastAsiaTheme="majorEastAsia" w:cstheme="majorEastAsia"/>
          <w:lang w:eastAsia="zh-CN"/>
        </w:rPr>
      </w:pPr>
    </w:p>
    <w:p>
      <w:pPr>
        <w:spacing w:after="312" w:afterLines="100" w:line="440" w:lineRule="exact"/>
        <w:jc w:val="center"/>
        <w:rPr>
          <w:rFonts w:hint="eastAsia" w:asciiTheme="majorEastAsia" w:hAnsiTheme="majorEastAsia" w:eastAsiaTheme="majorEastAsia" w:cstheme="majorEastAsia"/>
          <w:kern w:val="0"/>
          <w:sz w:val="28"/>
          <w:szCs w:val="28"/>
          <w:shd w:val="clear" w:color="auto" w:fill="auto"/>
        </w:rPr>
      </w:pPr>
    </w:p>
    <w:p>
      <w:pPr>
        <w:numPr>
          <w:ilvl w:val="0"/>
          <w:numId w:val="0"/>
        </w:numPr>
        <w:spacing w:line="360" w:lineRule="auto"/>
        <w:jc w:val="both"/>
        <w:rPr>
          <w:rFonts w:hint="eastAsia" w:asciiTheme="majorEastAsia" w:hAnsiTheme="majorEastAsia" w:eastAsiaTheme="majorEastAsia" w:cstheme="majorEastAsia"/>
          <w:b/>
          <w:sz w:val="30"/>
          <w:szCs w:val="30"/>
          <w:lang w:val="en-US" w:eastAsia="zh-CN"/>
        </w:rPr>
      </w:pPr>
    </w:p>
    <w:bookmarkEnd w:id="188"/>
    <w:p>
      <w:pPr>
        <w:keepNext w:val="0"/>
        <w:keepLines w:val="0"/>
        <w:widowControl/>
        <w:numPr>
          <w:ilvl w:val="0"/>
          <w:numId w:val="0"/>
        </w:numPr>
        <w:suppressLineNumbers w:val="0"/>
        <w:jc w:val="center"/>
        <w:outlineLvl w:val="0"/>
        <w:rPr>
          <w:rFonts w:hint="eastAsia" w:asciiTheme="majorEastAsia" w:hAnsiTheme="majorEastAsia" w:eastAsiaTheme="majorEastAsia" w:cstheme="majorEastAsia"/>
          <w:b/>
          <w:bCs/>
          <w:sz w:val="32"/>
          <w:szCs w:val="32"/>
          <w:lang w:val="en-US" w:eastAsia="zh-CN"/>
        </w:rPr>
      </w:pPr>
      <w:bookmarkStart w:id="189" w:name="_Toc17805"/>
      <w:r>
        <w:rPr>
          <w:rFonts w:hint="eastAsia" w:asciiTheme="majorEastAsia" w:hAnsiTheme="majorEastAsia" w:eastAsiaTheme="majorEastAsia" w:cstheme="majorEastAsia"/>
          <w:b/>
          <w:bCs/>
          <w:sz w:val="32"/>
          <w:szCs w:val="32"/>
          <w:lang w:val="en-US" w:eastAsia="zh-CN"/>
        </w:rPr>
        <w:t>九、其他材料</w:t>
      </w:r>
      <w:bookmarkEnd w:id="189"/>
    </w:p>
    <w:p>
      <w:pPr>
        <w:pStyle w:val="7"/>
        <w:numPr>
          <w:ilvl w:val="0"/>
          <w:numId w:val="0"/>
        </w:numPr>
        <w:jc w:val="center"/>
        <w:outlineLvl w:val="0"/>
        <w:rPr>
          <w:rFonts w:hint="eastAsia" w:asciiTheme="majorEastAsia" w:hAnsiTheme="majorEastAsia" w:eastAsiaTheme="majorEastAsia" w:cstheme="majorEastAsia"/>
          <w:b/>
          <w:color w:val="000000"/>
          <w:kern w:val="2"/>
          <w:sz w:val="28"/>
          <w:szCs w:val="28"/>
          <w:lang w:val="zh-CN" w:eastAsia="zh-CN" w:bidi="ar-SA"/>
        </w:rPr>
      </w:pPr>
      <w:bookmarkStart w:id="190" w:name="_Toc29097"/>
      <w:r>
        <w:rPr>
          <w:rFonts w:hint="eastAsia" w:asciiTheme="majorEastAsia" w:hAnsiTheme="majorEastAsia" w:eastAsiaTheme="majorEastAsia" w:cstheme="majorEastAsia"/>
          <w:b/>
          <w:color w:val="000000"/>
          <w:kern w:val="2"/>
          <w:sz w:val="28"/>
          <w:szCs w:val="28"/>
          <w:lang w:val="zh-CN" w:eastAsia="zh-CN" w:bidi="ar-SA"/>
        </w:rPr>
        <w:t>中小企业声明函</w:t>
      </w:r>
      <w:bookmarkEnd w:id="190"/>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本公司郑重声明，根据《政府采购促进中小企业发展管理办法》（财库﹝2020﹞46 号）的规定，本公司参加</w:t>
      </w:r>
      <w:r>
        <w:rPr>
          <w:rFonts w:hint="eastAsia" w:asciiTheme="majorEastAsia" w:hAnsiTheme="majorEastAsia" w:eastAsiaTheme="majorEastAsia" w:cstheme="majorEastAsia"/>
          <w:color w:val="000000"/>
          <w:kern w:val="0"/>
          <w:sz w:val="24"/>
          <w:szCs w:val="24"/>
          <w:u w:val="single"/>
          <w:lang w:val="en-US" w:eastAsia="zh-CN" w:bidi="ar"/>
        </w:rPr>
        <w:t>（单位名称）</w:t>
      </w:r>
      <w:r>
        <w:rPr>
          <w:rFonts w:hint="eastAsia" w:asciiTheme="majorEastAsia" w:hAnsiTheme="majorEastAsia" w:eastAsiaTheme="majorEastAsia" w:cstheme="majorEastAsia"/>
          <w:color w:val="000000"/>
          <w:kern w:val="0"/>
          <w:sz w:val="24"/>
          <w:szCs w:val="24"/>
          <w:lang w:val="en-US" w:eastAsia="zh-CN" w:bidi="ar"/>
        </w:rPr>
        <w:t>的</w:t>
      </w:r>
      <w:r>
        <w:rPr>
          <w:rFonts w:hint="eastAsia" w:asciiTheme="majorEastAsia" w:hAnsiTheme="majorEastAsia" w:eastAsiaTheme="majorEastAsia" w:cstheme="majorEastAsia"/>
          <w:color w:val="000000"/>
          <w:kern w:val="0"/>
          <w:sz w:val="24"/>
          <w:szCs w:val="24"/>
          <w:u w:val="single"/>
          <w:lang w:val="en-US" w:eastAsia="zh-CN" w:bidi="ar"/>
        </w:rPr>
        <w:t>（项目名称）</w:t>
      </w:r>
      <w:r>
        <w:rPr>
          <w:rFonts w:hint="eastAsia" w:asciiTheme="majorEastAsia" w:hAnsiTheme="majorEastAsia" w:eastAsiaTheme="majorEastAsia" w:cstheme="majorEastAsia"/>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w:t>
      </w:r>
      <w:r>
        <w:rPr>
          <w:rFonts w:hint="eastAsia" w:asciiTheme="majorEastAsia" w:hAnsiTheme="majorEastAsia" w:eastAsiaTheme="majorEastAsia" w:cstheme="majorEastAsia"/>
          <w:color w:val="000000"/>
          <w:kern w:val="0"/>
          <w:sz w:val="24"/>
          <w:szCs w:val="24"/>
          <w:u w:val="single"/>
          <w:lang w:val="en-US" w:eastAsia="zh-CN" w:bidi="ar"/>
        </w:rPr>
        <w:t xml:space="preserve">（标的名称） </w:t>
      </w:r>
      <w:r>
        <w:rPr>
          <w:rFonts w:hint="eastAsia" w:asciiTheme="majorEastAsia" w:hAnsiTheme="majorEastAsia" w:eastAsiaTheme="majorEastAsia" w:cstheme="majorEastAsia"/>
          <w:color w:val="000000"/>
          <w:kern w:val="0"/>
          <w:sz w:val="24"/>
          <w:szCs w:val="24"/>
          <w:lang w:val="en-US" w:eastAsia="zh-CN" w:bidi="ar"/>
        </w:rPr>
        <w:t>，属于（采购文件中明确的所属行业）；承建（承接）企业为</w:t>
      </w:r>
      <w:r>
        <w:rPr>
          <w:rFonts w:hint="eastAsia" w:asciiTheme="majorEastAsia" w:hAnsiTheme="majorEastAsia" w:eastAsiaTheme="majorEastAsia" w:cstheme="majorEastAsia"/>
          <w:color w:val="000000"/>
          <w:kern w:val="0"/>
          <w:sz w:val="24"/>
          <w:szCs w:val="24"/>
          <w:u w:val="single"/>
          <w:lang w:val="en-US" w:eastAsia="zh-CN" w:bidi="ar"/>
        </w:rPr>
        <w:t>（企业名称）</w:t>
      </w:r>
      <w:r>
        <w:rPr>
          <w:rFonts w:hint="eastAsia" w:asciiTheme="majorEastAsia" w:hAnsiTheme="majorEastAsia" w:eastAsiaTheme="majorEastAsia" w:cstheme="majorEastAsia"/>
          <w:color w:val="000000"/>
          <w:kern w:val="0"/>
          <w:sz w:val="24"/>
          <w:szCs w:val="24"/>
          <w:lang w:val="en-US" w:eastAsia="zh-CN" w:bidi="ar"/>
        </w:rPr>
        <w:t>，从业人员</w:t>
      </w:r>
      <w:r>
        <w:rPr>
          <w:rFonts w:hint="eastAsia" w:asciiTheme="majorEastAsia" w:hAnsiTheme="majorEastAsia" w:eastAsiaTheme="majorEastAsia" w:cstheme="majorEastAsia"/>
          <w:color w:val="000000"/>
          <w:kern w:val="0"/>
          <w:sz w:val="24"/>
          <w:szCs w:val="24"/>
          <w:u w:val="single"/>
          <w:lang w:val="en-US" w:eastAsia="zh-CN" w:bidi="ar"/>
        </w:rPr>
        <w:t xml:space="preserve">      </w:t>
      </w:r>
      <w:r>
        <w:rPr>
          <w:rFonts w:hint="eastAsia" w:asciiTheme="majorEastAsia" w:hAnsiTheme="majorEastAsia" w:eastAsiaTheme="majorEastAsia" w:cstheme="majorEastAsia"/>
          <w:color w:val="000000"/>
          <w:kern w:val="0"/>
          <w:sz w:val="24"/>
          <w:szCs w:val="24"/>
          <w:lang w:val="en-US" w:eastAsia="zh-CN" w:bidi="ar"/>
        </w:rPr>
        <w:t>人，营业收入为</w:t>
      </w:r>
      <w:r>
        <w:rPr>
          <w:rFonts w:hint="eastAsia" w:asciiTheme="majorEastAsia" w:hAnsiTheme="majorEastAsia" w:eastAsiaTheme="majorEastAsia" w:cstheme="majorEastAsia"/>
          <w:color w:val="000000"/>
          <w:kern w:val="0"/>
          <w:sz w:val="24"/>
          <w:szCs w:val="24"/>
          <w:u w:val="single"/>
          <w:lang w:val="en-US" w:eastAsia="zh-CN" w:bidi="ar"/>
        </w:rPr>
        <w:t xml:space="preserve">      </w:t>
      </w:r>
      <w:r>
        <w:rPr>
          <w:rFonts w:hint="eastAsia" w:asciiTheme="majorEastAsia" w:hAnsiTheme="majorEastAsia" w:eastAsiaTheme="majorEastAsia" w:cstheme="majorEastAsia"/>
          <w:color w:val="000000"/>
          <w:kern w:val="0"/>
          <w:sz w:val="24"/>
          <w:szCs w:val="24"/>
          <w:lang w:val="en-US" w:eastAsia="zh-CN" w:bidi="ar"/>
        </w:rPr>
        <w:t>万元，资产总额为</w:t>
      </w:r>
      <w:r>
        <w:rPr>
          <w:rFonts w:hint="eastAsia" w:asciiTheme="majorEastAsia" w:hAnsiTheme="majorEastAsia" w:eastAsiaTheme="majorEastAsia" w:cstheme="majorEastAsia"/>
          <w:color w:val="000000"/>
          <w:kern w:val="0"/>
          <w:sz w:val="24"/>
          <w:szCs w:val="24"/>
          <w:u w:val="single"/>
          <w:lang w:val="en-US" w:eastAsia="zh-CN" w:bidi="ar"/>
        </w:rPr>
        <w:t xml:space="preserve">        </w:t>
      </w:r>
      <w:r>
        <w:rPr>
          <w:rFonts w:hint="eastAsia" w:asciiTheme="majorEastAsia" w:hAnsiTheme="majorEastAsia" w:eastAsiaTheme="majorEastAsia" w:cstheme="majorEastAsia"/>
          <w:color w:val="000000"/>
          <w:kern w:val="0"/>
          <w:sz w:val="24"/>
          <w:szCs w:val="24"/>
          <w:lang w:val="en-US" w:eastAsia="zh-CN" w:bidi="ar"/>
        </w:rPr>
        <w:t>万元，属于</w:t>
      </w:r>
      <w:r>
        <w:rPr>
          <w:rFonts w:hint="eastAsia" w:asciiTheme="majorEastAsia" w:hAnsiTheme="majorEastAsia" w:eastAsiaTheme="majorEastAsia" w:cstheme="majorEastAsia"/>
          <w:color w:val="000000"/>
          <w:kern w:val="0"/>
          <w:sz w:val="24"/>
          <w:szCs w:val="24"/>
          <w:u w:val="single"/>
          <w:lang w:val="en-US" w:eastAsia="zh-CN" w:bidi="ar"/>
        </w:rPr>
        <w:t>（中型企业、小型企业、微型企业）</w:t>
      </w: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2. </w:t>
      </w:r>
      <w:r>
        <w:rPr>
          <w:rFonts w:hint="eastAsia" w:asciiTheme="majorEastAsia" w:hAnsiTheme="majorEastAsia" w:eastAsiaTheme="majorEastAsia" w:cstheme="majorEastAsia"/>
          <w:color w:val="000000"/>
          <w:kern w:val="0"/>
          <w:sz w:val="24"/>
          <w:szCs w:val="24"/>
          <w:u w:val="single"/>
          <w:lang w:val="en-US" w:eastAsia="zh-CN" w:bidi="ar"/>
        </w:rPr>
        <w:t xml:space="preserve">（标的名称） </w:t>
      </w:r>
      <w:r>
        <w:rPr>
          <w:rFonts w:hint="eastAsia" w:asciiTheme="majorEastAsia" w:hAnsiTheme="majorEastAsia" w:eastAsiaTheme="majorEastAsia" w:cstheme="majorEastAsia"/>
          <w:color w:val="000000"/>
          <w:kern w:val="0"/>
          <w:sz w:val="24"/>
          <w:szCs w:val="24"/>
          <w:lang w:val="en-US" w:eastAsia="zh-CN" w:bidi="ar"/>
        </w:rPr>
        <w:t>，属于</w:t>
      </w:r>
      <w:r>
        <w:rPr>
          <w:rFonts w:hint="eastAsia" w:asciiTheme="majorEastAsia" w:hAnsiTheme="majorEastAsia" w:eastAsiaTheme="majorEastAsia" w:cstheme="majorEastAsia"/>
          <w:color w:val="000000"/>
          <w:kern w:val="0"/>
          <w:sz w:val="24"/>
          <w:szCs w:val="24"/>
          <w:u w:val="single"/>
          <w:lang w:val="en-US" w:eastAsia="zh-CN" w:bidi="ar"/>
        </w:rPr>
        <w:t>（采购文件中明确的所属行业）</w:t>
      </w:r>
      <w:r>
        <w:rPr>
          <w:rFonts w:hint="eastAsia" w:asciiTheme="majorEastAsia" w:hAnsiTheme="majorEastAsia" w:eastAsiaTheme="majorEastAsia" w:cstheme="majorEastAsia"/>
          <w:color w:val="000000"/>
          <w:kern w:val="0"/>
          <w:sz w:val="24"/>
          <w:szCs w:val="24"/>
          <w:lang w:val="en-US" w:eastAsia="zh-CN" w:bidi="ar"/>
        </w:rPr>
        <w:t>； 承建（承接）企业为</w:t>
      </w:r>
      <w:r>
        <w:rPr>
          <w:rFonts w:hint="eastAsia" w:asciiTheme="majorEastAsia" w:hAnsiTheme="majorEastAsia" w:eastAsiaTheme="majorEastAsia" w:cstheme="majorEastAsia"/>
          <w:color w:val="000000"/>
          <w:kern w:val="0"/>
          <w:sz w:val="24"/>
          <w:szCs w:val="24"/>
          <w:u w:val="single"/>
          <w:lang w:val="en-US" w:eastAsia="zh-CN" w:bidi="ar"/>
        </w:rPr>
        <w:t>（企业名称）</w:t>
      </w:r>
      <w:r>
        <w:rPr>
          <w:rFonts w:hint="eastAsia" w:asciiTheme="majorEastAsia" w:hAnsiTheme="majorEastAsia" w:eastAsiaTheme="majorEastAsia" w:cstheme="majorEastAsia"/>
          <w:color w:val="000000"/>
          <w:kern w:val="0"/>
          <w:sz w:val="24"/>
          <w:szCs w:val="24"/>
          <w:lang w:val="en-US" w:eastAsia="zh-CN" w:bidi="ar"/>
        </w:rPr>
        <w:t>，从业人员</w:t>
      </w:r>
      <w:r>
        <w:rPr>
          <w:rFonts w:hint="eastAsia" w:asciiTheme="majorEastAsia" w:hAnsiTheme="majorEastAsia" w:eastAsiaTheme="majorEastAsia" w:cstheme="majorEastAsia"/>
          <w:color w:val="000000"/>
          <w:kern w:val="0"/>
          <w:sz w:val="24"/>
          <w:szCs w:val="24"/>
          <w:u w:val="single"/>
          <w:lang w:val="en-US" w:eastAsia="zh-CN" w:bidi="ar"/>
        </w:rPr>
        <w:t xml:space="preserve">        </w:t>
      </w:r>
      <w:r>
        <w:rPr>
          <w:rFonts w:hint="eastAsia" w:asciiTheme="majorEastAsia" w:hAnsiTheme="majorEastAsia" w:eastAsiaTheme="majorEastAsia" w:cstheme="majorEastAsia"/>
          <w:color w:val="000000"/>
          <w:kern w:val="0"/>
          <w:sz w:val="24"/>
          <w:szCs w:val="24"/>
          <w:lang w:val="en-US" w:eastAsia="zh-CN" w:bidi="ar"/>
        </w:rPr>
        <w:t>人，营业收入为</w:t>
      </w:r>
      <w:r>
        <w:rPr>
          <w:rFonts w:hint="eastAsia" w:asciiTheme="majorEastAsia" w:hAnsiTheme="majorEastAsia" w:eastAsiaTheme="majorEastAsia" w:cstheme="majorEastAsia"/>
          <w:color w:val="000000"/>
          <w:kern w:val="0"/>
          <w:sz w:val="24"/>
          <w:szCs w:val="24"/>
          <w:u w:val="single"/>
          <w:lang w:val="en-US" w:eastAsia="zh-CN" w:bidi="ar"/>
        </w:rPr>
        <w:t xml:space="preserve">      </w:t>
      </w:r>
      <w:r>
        <w:rPr>
          <w:rFonts w:hint="eastAsia" w:asciiTheme="majorEastAsia" w:hAnsiTheme="majorEastAsia" w:eastAsiaTheme="majorEastAsia" w:cstheme="majorEastAsia"/>
          <w:color w:val="000000"/>
          <w:kern w:val="0"/>
          <w:sz w:val="24"/>
          <w:szCs w:val="24"/>
          <w:lang w:val="en-US" w:eastAsia="zh-CN" w:bidi="ar"/>
        </w:rPr>
        <w:t>万元，资产总额为</w:t>
      </w:r>
      <w:r>
        <w:rPr>
          <w:rFonts w:hint="eastAsia" w:asciiTheme="majorEastAsia" w:hAnsiTheme="majorEastAsia" w:eastAsiaTheme="majorEastAsia" w:cstheme="majorEastAsia"/>
          <w:color w:val="000000"/>
          <w:kern w:val="0"/>
          <w:sz w:val="24"/>
          <w:szCs w:val="24"/>
          <w:u w:val="single"/>
          <w:lang w:val="en-US" w:eastAsia="zh-CN" w:bidi="ar"/>
        </w:rPr>
        <w:t xml:space="preserve">       </w:t>
      </w:r>
      <w:r>
        <w:rPr>
          <w:rFonts w:hint="eastAsia" w:asciiTheme="majorEastAsia" w:hAnsiTheme="majorEastAsia" w:eastAsiaTheme="majorEastAsia" w:cstheme="majorEastAsia"/>
          <w:color w:val="000000"/>
          <w:kern w:val="0"/>
          <w:sz w:val="24"/>
          <w:szCs w:val="24"/>
          <w:lang w:val="en-US" w:eastAsia="zh-CN" w:bidi="ar"/>
        </w:rPr>
        <w:t>万元，属于</w:t>
      </w:r>
      <w:r>
        <w:rPr>
          <w:rFonts w:hint="eastAsia" w:asciiTheme="majorEastAsia" w:hAnsiTheme="majorEastAsia" w:eastAsiaTheme="majorEastAsia" w:cstheme="majorEastAsia"/>
          <w:color w:val="000000"/>
          <w:kern w:val="0"/>
          <w:sz w:val="24"/>
          <w:szCs w:val="24"/>
          <w:u w:val="single"/>
          <w:lang w:val="en-US" w:eastAsia="zh-CN" w:bidi="ar"/>
        </w:rPr>
        <w:t>（中型企业、 小型企业、微型企业）</w:t>
      </w: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080" w:firstLineChars="1700"/>
        <w:jc w:val="both"/>
        <w:textAlignment w:val="auto"/>
        <w:rPr>
          <w:rFonts w:hint="eastAsia" w:asciiTheme="majorEastAsia" w:hAnsiTheme="majorEastAsia" w:eastAsiaTheme="majorEastAsia" w:cstheme="majorEastAsia"/>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80" w:lineRule="auto"/>
        <w:ind w:firstLine="4080" w:firstLineChars="1700"/>
        <w:jc w:val="both"/>
        <w:textAlignment w:val="auto"/>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企业名称（盖章）： </w:t>
      </w:r>
    </w:p>
    <w:p>
      <w:pPr>
        <w:pageBreakBefore w:val="0"/>
        <w:kinsoku/>
        <w:wordWrap/>
        <w:overflowPunct/>
        <w:topLinePunct w:val="0"/>
        <w:autoSpaceDE/>
        <w:autoSpaceDN/>
        <w:bidi w:val="0"/>
        <w:adjustRightInd/>
        <w:snapToGrid/>
        <w:spacing w:line="480" w:lineRule="auto"/>
        <w:ind w:firstLine="4320" w:firstLineChars="18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000000"/>
          <w:kern w:val="0"/>
          <w:sz w:val="24"/>
          <w:szCs w:val="24"/>
          <w:lang w:val="en-US" w:eastAsia="zh-CN" w:bidi="ar"/>
        </w:rPr>
        <w:t>日    期：</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从业人员、营业收入、资产总额填报上一年度数据，无上一年度数据的新成立企业可不填报。</w:t>
      </w:r>
    </w:p>
    <w:p>
      <w:pPr>
        <w:pStyle w:val="4"/>
        <w:pageBreakBefore w:val="0"/>
        <w:kinsoku/>
        <w:wordWrap/>
        <w:overflowPunct/>
        <w:topLinePunct w:val="0"/>
        <w:autoSpaceDE/>
        <w:autoSpaceDN/>
        <w:bidi w:val="0"/>
        <w:adjustRightInd/>
        <w:snapToGrid/>
        <w:spacing w:line="480" w:lineRule="auto"/>
        <w:textAlignment w:val="auto"/>
        <w:outlineLvl w:val="9"/>
        <w:rPr>
          <w:rFonts w:hint="eastAsia" w:asciiTheme="majorEastAsia" w:hAnsiTheme="majorEastAsia" w:eastAsiaTheme="majorEastAsia" w:cstheme="majorEastAsia"/>
          <w:sz w:val="24"/>
          <w:szCs w:val="24"/>
        </w:rPr>
      </w:pPr>
    </w:p>
    <w:p>
      <w:pPr>
        <w:rPr>
          <w:rFonts w:hint="eastAsia"/>
        </w:rPr>
      </w:pPr>
    </w:p>
    <w:p>
      <w:pPr>
        <w:rPr>
          <w:rFonts w:hint="eastAsia" w:asciiTheme="majorEastAsia" w:hAnsiTheme="majorEastAsia" w:eastAsiaTheme="majorEastAsia" w:cstheme="majorEastAsia"/>
        </w:rPr>
      </w:pPr>
    </w:p>
    <w:p>
      <w:pPr>
        <w:autoSpaceDE w:val="0"/>
        <w:autoSpaceDN w:val="0"/>
        <w:adjustRightInd w:val="0"/>
        <w:spacing w:line="360" w:lineRule="auto"/>
        <w:jc w:val="center"/>
        <w:outlineLvl w:val="0"/>
        <w:rPr>
          <w:rFonts w:hint="eastAsia" w:asciiTheme="majorEastAsia" w:hAnsiTheme="majorEastAsia" w:eastAsiaTheme="majorEastAsia" w:cstheme="majorEastAsia"/>
          <w:b/>
          <w:color w:val="000000"/>
          <w:sz w:val="28"/>
          <w:szCs w:val="28"/>
          <w:lang w:val="zh-CN"/>
        </w:rPr>
      </w:pPr>
      <w:bookmarkStart w:id="191" w:name="_Toc2364"/>
      <w:r>
        <w:rPr>
          <w:rFonts w:hint="eastAsia" w:asciiTheme="majorEastAsia" w:hAnsiTheme="majorEastAsia" w:eastAsiaTheme="majorEastAsia" w:cstheme="majorEastAsia"/>
          <w:b/>
          <w:color w:val="000000"/>
          <w:sz w:val="28"/>
          <w:szCs w:val="28"/>
          <w:lang w:val="zh-CN"/>
        </w:rPr>
        <w:t>残疾人福利性单位声明函</w:t>
      </w:r>
      <w:bookmarkEnd w:id="191"/>
    </w:p>
    <w:p>
      <w:pPr>
        <w:autoSpaceDE w:val="0"/>
        <w:autoSpaceDN w:val="0"/>
        <w:adjustRightInd w:val="0"/>
        <w:spacing w:line="360" w:lineRule="auto"/>
        <w:ind w:firstLine="560" w:firstLineChars="200"/>
        <w:jc w:val="left"/>
        <w:rPr>
          <w:rFonts w:hint="eastAsia" w:asciiTheme="majorEastAsia" w:hAnsiTheme="majorEastAsia" w:eastAsiaTheme="majorEastAsia" w:cstheme="majorEastAsia"/>
          <w:bCs/>
          <w:color w:val="000000"/>
          <w:sz w:val="28"/>
          <w:szCs w:val="28"/>
          <w:lang w:val="zh-CN"/>
        </w:rPr>
      </w:pP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Theme="majorEastAsia" w:hAnsiTheme="majorEastAsia" w:eastAsiaTheme="majorEastAsia" w:cstheme="majorEastAsia"/>
          <w:bCs/>
          <w:color w:val="000000"/>
          <w:sz w:val="24"/>
          <w:szCs w:val="24"/>
          <w:lang w:val="zh-CN"/>
        </w:rPr>
      </w:pPr>
      <w:r>
        <w:rPr>
          <w:rFonts w:hint="eastAsia" w:asciiTheme="majorEastAsia" w:hAnsiTheme="majorEastAsia" w:eastAsiaTheme="majorEastAsia" w:cstheme="majorEastAsia"/>
          <w:bCs/>
          <w:color w:val="000000"/>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Theme="majorEastAsia" w:hAnsiTheme="majorEastAsia" w:eastAsiaTheme="majorEastAsia" w:cstheme="majorEastAsia"/>
          <w:bCs/>
          <w:color w:val="000000"/>
          <w:sz w:val="24"/>
          <w:szCs w:val="24"/>
          <w:u w:val="single"/>
        </w:rPr>
        <w:t xml:space="preserve">           </w:t>
      </w:r>
      <w:r>
        <w:rPr>
          <w:rFonts w:hint="eastAsia" w:asciiTheme="majorEastAsia" w:hAnsiTheme="majorEastAsia" w:eastAsiaTheme="majorEastAsia" w:cstheme="majorEastAsia"/>
          <w:bCs/>
          <w:color w:val="000000"/>
          <w:sz w:val="24"/>
          <w:szCs w:val="24"/>
          <w:lang w:val="zh-CN"/>
        </w:rPr>
        <w:t>单位的</w:t>
      </w:r>
      <w:r>
        <w:rPr>
          <w:rFonts w:hint="eastAsia" w:asciiTheme="majorEastAsia" w:hAnsiTheme="majorEastAsia" w:eastAsiaTheme="majorEastAsia" w:cstheme="majorEastAsia"/>
          <w:bCs/>
          <w:color w:val="000000"/>
          <w:sz w:val="24"/>
          <w:szCs w:val="24"/>
          <w:u w:val="single"/>
        </w:rPr>
        <w:t xml:space="preserve">           </w:t>
      </w:r>
      <w:r>
        <w:rPr>
          <w:rFonts w:hint="eastAsia" w:asciiTheme="majorEastAsia" w:hAnsiTheme="majorEastAsia" w:eastAsiaTheme="majorEastAsia" w:cstheme="majorEastAsia"/>
          <w:bCs/>
          <w:color w:val="000000"/>
          <w:sz w:val="24"/>
          <w:szCs w:val="24"/>
          <w:lang w:val="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Theme="majorEastAsia" w:hAnsiTheme="majorEastAsia" w:eastAsiaTheme="majorEastAsia" w:cstheme="majorEastAsia"/>
          <w:bCs/>
          <w:color w:val="000000"/>
          <w:sz w:val="24"/>
          <w:szCs w:val="24"/>
          <w:lang w:val="zh-CN"/>
        </w:rPr>
      </w:pPr>
      <w:r>
        <w:rPr>
          <w:rFonts w:hint="eastAsia" w:asciiTheme="majorEastAsia" w:hAnsiTheme="majorEastAsia" w:eastAsiaTheme="majorEastAsia" w:cstheme="majorEastAsia"/>
          <w:bCs/>
          <w:color w:val="000000"/>
          <w:sz w:val="24"/>
          <w:szCs w:val="24"/>
          <w:lang w:val="zh-CN"/>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Theme="majorEastAsia" w:hAnsiTheme="majorEastAsia" w:eastAsiaTheme="majorEastAsia" w:cstheme="majorEastAsia"/>
          <w:bCs/>
          <w:color w:val="000000"/>
          <w:sz w:val="24"/>
          <w:szCs w:val="24"/>
          <w:lang w:val="zh-CN"/>
        </w:rPr>
      </w:pP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Theme="majorEastAsia" w:hAnsiTheme="majorEastAsia" w:eastAsiaTheme="majorEastAsia" w:cstheme="majorEastAsia"/>
          <w:bCs/>
          <w:color w:val="000000"/>
          <w:sz w:val="24"/>
          <w:szCs w:val="24"/>
          <w:lang w:val="zh-CN"/>
        </w:rPr>
      </w:pPr>
    </w:p>
    <w:p>
      <w:pPr>
        <w:keepNext w:val="0"/>
        <w:keepLines w:val="0"/>
        <w:pageBreakBefore w:val="0"/>
        <w:widowControl w:val="0"/>
        <w:kinsoku/>
        <w:wordWrap/>
        <w:overflowPunct/>
        <w:topLinePunct w:val="0"/>
        <w:autoSpaceDE w:val="0"/>
        <w:autoSpaceDN w:val="0"/>
        <w:bidi w:val="0"/>
        <w:adjustRightInd w:val="0"/>
        <w:spacing w:line="480" w:lineRule="auto"/>
        <w:ind w:firstLine="3840" w:firstLineChars="1600"/>
        <w:jc w:val="left"/>
        <w:textAlignment w:val="auto"/>
        <w:rPr>
          <w:rFonts w:hint="eastAsia" w:asciiTheme="majorEastAsia" w:hAnsiTheme="majorEastAsia" w:eastAsiaTheme="majorEastAsia" w:cstheme="majorEastAsia"/>
          <w:bCs/>
          <w:color w:val="000000"/>
          <w:sz w:val="24"/>
          <w:szCs w:val="24"/>
          <w:lang w:val="zh-CN"/>
        </w:rPr>
      </w:pPr>
      <w:r>
        <w:rPr>
          <w:rFonts w:hint="eastAsia" w:asciiTheme="majorEastAsia" w:hAnsiTheme="majorEastAsia" w:eastAsiaTheme="majorEastAsia" w:cstheme="majorEastAsia"/>
          <w:bCs/>
          <w:color w:val="000000"/>
          <w:sz w:val="24"/>
          <w:szCs w:val="24"/>
          <w:lang w:val="zh-CN"/>
        </w:rPr>
        <w:t>单位名称（盖章）：</w:t>
      </w:r>
    </w:p>
    <w:p>
      <w:pPr>
        <w:keepNext w:val="0"/>
        <w:keepLines w:val="0"/>
        <w:pageBreakBefore w:val="0"/>
        <w:widowControl w:val="0"/>
        <w:kinsoku/>
        <w:wordWrap/>
        <w:overflowPunct/>
        <w:topLinePunct w:val="0"/>
        <w:autoSpaceDE w:val="0"/>
        <w:autoSpaceDN w:val="0"/>
        <w:bidi w:val="0"/>
        <w:adjustRightInd w:val="0"/>
        <w:spacing w:line="480" w:lineRule="auto"/>
        <w:ind w:firstLine="3840" w:firstLineChars="1600"/>
        <w:jc w:val="left"/>
        <w:textAlignment w:val="auto"/>
        <w:rPr>
          <w:rFonts w:hint="eastAsia" w:asciiTheme="majorEastAsia" w:hAnsiTheme="majorEastAsia" w:eastAsiaTheme="majorEastAsia" w:cstheme="majorEastAsia"/>
          <w:bCs/>
          <w:color w:val="000000"/>
          <w:sz w:val="24"/>
          <w:szCs w:val="24"/>
          <w:lang w:val="zh-CN"/>
        </w:rPr>
      </w:pPr>
      <w:r>
        <w:rPr>
          <w:rFonts w:hint="eastAsia" w:asciiTheme="majorEastAsia" w:hAnsiTheme="majorEastAsia" w:eastAsiaTheme="majorEastAsia" w:cstheme="majorEastAsia"/>
          <w:bCs/>
          <w:color w:val="000000"/>
          <w:sz w:val="24"/>
          <w:szCs w:val="24"/>
          <w:lang w:val="zh-CN"/>
        </w:rPr>
        <w:t>日  期：</w:t>
      </w:r>
    </w:p>
    <w:p>
      <w:pPr>
        <w:keepNext w:val="0"/>
        <w:keepLines w:val="0"/>
        <w:pageBreakBefore w:val="0"/>
        <w:widowControl w:val="0"/>
        <w:kinsoku/>
        <w:wordWrap/>
        <w:overflowPunct/>
        <w:topLinePunct w:val="0"/>
        <w:bidi w:val="0"/>
        <w:adjustRightInd w:val="0"/>
        <w:snapToGrid w:val="0"/>
        <w:spacing w:line="480" w:lineRule="auto"/>
        <w:jc w:val="left"/>
        <w:textAlignment w:val="auto"/>
        <w:rPr>
          <w:rFonts w:hint="eastAsia" w:asciiTheme="majorEastAsia" w:hAnsiTheme="majorEastAsia" w:eastAsiaTheme="majorEastAsia" w:cstheme="majorEastAsia"/>
          <w:color w:val="000000"/>
          <w:sz w:val="24"/>
          <w:szCs w:val="24"/>
        </w:rPr>
      </w:pPr>
    </w:p>
    <w:p>
      <w:pPr>
        <w:keepNext w:val="0"/>
        <w:keepLines w:val="0"/>
        <w:pageBreakBefore w:val="0"/>
        <w:widowControl w:val="0"/>
        <w:tabs>
          <w:tab w:val="left" w:pos="1620"/>
          <w:tab w:val="left" w:pos="1800"/>
        </w:tabs>
        <w:kinsoku/>
        <w:wordWrap/>
        <w:overflowPunct/>
        <w:topLinePunct w:val="0"/>
        <w:bidi w:val="0"/>
        <w:spacing w:line="480" w:lineRule="auto"/>
        <w:ind w:right="540" w:rightChars="257"/>
        <w:jc w:val="left"/>
        <w:textAlignment w:val="auto"/>
        <w:rPr>
          <w:rFonts w:hint="eastAsia" w:asciiTheme="majorEastAsia" w:hAnsiTheme="majorEastAsia" w:eastAsiaTheme="majorEastAsia" w:cstheme="majorEastAsia"/>
          <w:color w:val="000000"/>
          <w:sz w:val="24"/>
          <w:szCs w:val="24"/>
        </w:rPr>
      </w:pPr>
    </w:p>
    <w:p>
      <w:pPr>
        <w:keepNext w:val="0"/>
        <w:keepLines w:val="0"/>
        <w:pageBreakBefore w:val="0"/>
        <w:widowControl w:val="0"/>
        <w:kinsoku/>
        <w:wordWrap/>
        <w:overflowPunct/>
        <w:topLinePunct w:val="0"/>
        <w:autoSpaceDE w:val="0"/>
        <w:autoSpaceDN w:val="0"/>
        <w:bidi w:val="0"/>
        <w:adjustRightInd w:val="0"/>
        <w:spacing w:line="480" w:lineRule="auto"/>
        <w:ind w:firstLine="480" w:firstLineChars="200"/>
        <w:jc w:val="left"/>
        <w:textAlignment w:val="auto"/>
        <w:rPr>
          <w:rFonts w:hint="eastAsia" w:asciiTheme="majorEastAsia" w:hAnsiTheme="majorEastAsia" w:eastAsiaTheme="majorEastAsia" w:cstheme="majorEastAsia"/>
          <w:bCs/>
          <w:color w:val="000000"/>
          <w:sz w:val="24"/>
          <w:szCs w:val="24"/>
          <w:lang w:val="zh-CN"/>
        </w:rPr>
      </w:pPr>
    </w:p>
    <w:p>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hint="eastAsia" w:asciiTheme="majorEastAsia" w:hAnsiTheme="majorEastAsia" w:eastAsiaTheme="majorEastAsia" w:cstheme="majorEastAsia"/>
          <w:b/>
          <w:color w:val="000000"/>
          <w:sz w:val="24"/>
          <w:szCs w:val="24"/>
          <w:lang w:val="zh-CN"/>
        </w:rPr>
      </w:pPr>
      <w:r>
        <w:rPr>
          <w:rFonts w:hint="eastAsia" w:asciiTheme="majorEastAsia" w:hAnsiTheme="majorEastAsia" w:eastAsiaTheme="majorEastAsia" w:cstheme="majorEastAsia"/>
          <w:bCs/>
          <w:color w:val="000000"/>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Theme="majorEastAsia" w:hAnsiTheme="majorEastAsia" w:eastAsiaTheme="majorEastAsia" w:cstheme="majorEastAsia"/>
          <w:b/>
          <w:color w:val="000000"/>
          <w:sz w:val="24"/>
          <w:szCs w:val="24"/>
          <w:lang w:val="zh-CN"/>
        </w:rPr>
        <w:t>不符合条件的投标人无需填写，如果出现虚假应标，由此产生的后果由投标人自行负责。</w:t>
      </w:r>
    </w:p>
    <w:p>
      <w:pPr>
        <w:pStyle w:val="2"/>
        <w:keepNext w:val="0"/>
        <w:keepLines w:val="0"/>
        <w:pageBreakBefore w:val="0"/>
        <w:widowControl w:val="0"/>
        <w:kinsoku/>
        <w:wordWrap/>
        <w:overflowPunct/>
        <w:topLinePunct w:val="0"/>
        <w:bidi w:val="0"/>
        <w:spacing w:line="480" w:lineRule="auto"/>
        <w:jc w:val="left"/>
        <w:textAlignment w:val="auto"/>
        <w:rPr>
          <w:rFonts w:hint="eastAsia" w:asciiTheme="majorEastAsia" w:hAnsiTheme="majorEastAsia" w:eastAsiaTheme="majorEastAsia" w:cstheme="majorEastAsia"/>
          <w:color w:val="000000"/>
          <w:sz w:val="24"/>
          <w:szCs w:val="24"/>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color w:val="000000"/>
          <w:sz w:val="28"/>
          <w:szCs w:val="28"/>
        </w:rPr>
      </w:pPr>
    </w:p>
    <w:p>
      <w:pPr>
        <w:pStyle w:val="12"/>
        <w:rPr>
          <w:rFonts w:hint="eastAsia" w:asciiTheme="majorEastAsia" w:hAnsiTheme="majorEastAsia" w:eastAsiaTheme="majorEastAsia" w:cstheme="majorEastAsia"/>
          <w:color w:val="000000"/>
          <w:sz w:val="28"/>
          <w:szCs w:val="28"/>
        </w:rPr>
      </w:pPr>
    </w:p>
    <w:p>
      <w:pPr>
        <w:pStyle w:val="12"/>
        <w:rPr>
          <w:rFonts w:hint="eastAsia" w:asciiTheme="majorEastAsia" w:hAnsiTheme="majorEastAsia" w:eastAsiaTheme="majorEastAsia" w:cstheme="majorEastAsia"/>
          <w:color w:val="000000"/>
          <w:sz w:val="28"/>
          <w:szCs w:val="28"/>
        </w:rPr>
      </w:pPr>
    </w:p>
    <w:p>
      <w:pPr>
        <w:pStyle w:val="2"/>
        <w:keepNext w:val="0"/>
        <w:keepLines w:val="0"/>
        <w:pageBreakBefore w:val="0"/>
        <w:widowControl w:val="0"/>
        <w:kinsoku/>
        <w:wordWrap/>
        <w:overflowPunct/>
        <w:topLinePunct w:val="0"/>
        <w:autoSpaceDE/>
        <w:autoSpaceDN/>
        <w:bidi w:val="0"/>
        <w:spacing w:line="480" w:lineRule="auto"/>
        <w:jc w:val="center"/>
        <w:textAlignment w:val="auto"/>
        <w:outlineLvl w:val="0"/>
        <w:rPr>
          <w:rFonts w:hint="eastAsia" w:asciiTheme="majorEastAsia" w:hAnsiTheme="majorEastAsia" w:eastAsiaTheme="majorEastAsia" w:cstheme="majorEastAsia"/>
          <w:b/>
          <w:bCs/>
          <w:color w:val="000000"/>
          <w:sz w:val="24"/>
          <w:szCs w:val="24"/>
        </w:rPr>
      </w:pPr>
      <w:bookmarkStart w:id="192" w:name="_Toc16506"/>
      <w:r>
        <w:rPr>
          <w:rFonts w:hint="eastAsia" w:asciiTheme="majorEastAsia" w:hAnsiTheme="majorEastAsia" w:eastAsiaTheme="majorEastAsia" w:cstheme="majorEastAsia"/>
          <w:b/>
          <w:bCs/>
          <w:color w:val="000000"/>
          <w:sz w:val="24"/>
          <w:szCs w:val="24"/>
        </w:rPr>
        <w:t>监狱企业证明文件</w:t>
      </w:r>
      <w:bookmarkEnd w:id="192"/>
    </w:p>
    <w:p>
      <w:pPr>
        <w:keepNext w:val="0"/>
        <w:keepLines w:val="0"/>
        <w:pageBreakBefore w:val="0"/>
        <w:widowControl w:val="0"/>
        <w:kinsoku/>
        <w:wordWrap/>
        <w:overflowPunct/>
        <w:topLinePunct w:val="0"/>
        <w:autoSpaceDE/>
        <w:autoSpaceDN/>
        <w:bidi w:val="0"/>
        <w:spacing w:line="480" w:lineRule="auto"/>
        <w:ind w:firstLine="480" w:firstLineChars="20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spacing w:line="480" w:lineRule="auto"/>
        <w:ind w:firstLine="480" w:firstLineChars="20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spacing w:line="480" w:lineRule="auto"/>
        <w:textAlignment w:val="auto"/>
        <w:rPr>
          <w:rFonts w:hint="eastAsia" w:asciiTheme="majorEastAsia" w:hAnsiTheme="majorEastAsia" w:eastAsiaTheme="majorEastAsia" w:cstheme="majorEastAsia"/>
          <w:b/>
          <w:color w:val="000000"/>
          <w:sz w:val="24"/>
          <w:szCs w:val="24"/>
        </w:rPr>
      </w:pPr>
    </w:p>
    <w:p>
      <w:pPr>
        <w:keepNext w:val="0"/>
        <w:keepLines w:val="0"/>
        <w:pageBreakBefore w:val="0"/>
        <w:widowControl w:val="0"/>
        <w:kinsoku/>
        <w:wordWrap/>
        <w:overflowPunct/>
        <w:topLinePunct w:val="0"/>
        <w:autoSpaceDE/>
        <w:autoSpaceDN/>
        <w:bidi w:val="0"/>
        <w:spacing w:line="480" w:lineRule="auto"/>
        <w:textAlignment w:val="auto"/>
        <w:rPr>
          <w:rFonts w:hint="eastAsia" w:asciiTheme="majorEastAsia" w:hAnsiTheme="majorEastAsia" w:eastAsiaTheme="majorEastAsia" w:cstheme="majorEastAsia"/>
          <w:b/>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说明：</w:t>
      </w:r>
    </w:p>
    <w:p>
      <w:pPr>
        <w:keepNext w:val="0"/>
        <w:keepLines w:val="0"/>
        <w:pageBreakBefore w:val="0"/>
        <w:widowControl w:val="0"/>
        <w:kinsoku/>
        <w:wordWrap/>
        <w:overflowPunct/>
        <w:topLinePunct w:val="0"/>
        <w:autoSpaceDE/>
        <w:autoSpaceDN/>
        <w:bidi w:val="0"/>
        <w:adjustRightInd w:val="0"/>
        <w:snapToGrid w:val="0"/>
        <w:spacing w:line="480" w:lineRule="auto"/>
        <w:ind w:firstLine="525"/>
        <w:textAlignment w:val="auto"/>
        <w:rPr>
          <w:rFonts w:hint="eastAsia"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sz w:val="24"/>
          <w:szCs w:val="24"/>
        </w:rPr>
        <w:t>1.无格式要求，由出具监狱企业证明的单位自行拟定；</w:t>
      </w:r>
    </w:p>
    <w:p>
      <w:pPr>
        <w:keepNext w:val="0"/>
        <w:keepLines w:val="0"/>
        <w:pageBreakBefore w:val="0"/>
        <w:widowControl w:val="0"/>
        <w:kinsoku/>
        <w:wordWrap/>
        <w:overflowPunct/>
        <w:topLinePunct w:val="0"/>
        <w:autoSpaceDE/>
        <w:autoSpaceDN/>
        <w:bidi w:val="0"/>
        <w:adjustRightInd w:val="0"/>
        <w:snapToGrid w:val="0"/>
        <w:spacing w:line="480" w:lineRule="auto"/>
        <w:ind w:firstLine="525"/>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2.投标人未提供的，评审时不视为中小企业。</w:t>
      </w:r>
    </w:p>
    <w:p>
      <w:pPr>
        <w:keepNext w:val="0"/>
        <w:keepLines w:val="0"/>
        <w:pageBreakBefore w:val="0"/>
        <w:widowControl w:val="0"/>
        <w:kinsoku/>
        <w:wordWrap/>
        <w:overflowPunct/>
        <w:topLinePunct w:val="0"/>
        <w:autoSpaceDE/>
        <w:autoSpaceDN/>
        <w:bidi w:val="0"/>
        <w:adjustRightInd w:val="0"/>
        <w:snapToGrid w:val="0"/>
        <w:spacing w:line="480" w:lineRule="auto"/>
        <w:ind w:firstLine="525"/>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w:t>
      </w:r>
      <w:r>
        <w:rPr>
          <w:rFonts w:hint="eastAsia" w:asciiTheme="majorEastAsia" w:hAnsiTheme="majorEastAsia" w:eastAsiaTheme="majorEastAsia" w:cstheme="majorEastAsia"/>
          <w:b/>
          <w:bCs/>
          <w:color w:val="000000"/>
          <w:sz w:val="24"/>
          <w:szCs w:val="24"/>
        </w:rPr>
        <w:t>如实填写，不符合条件的投标人无需填写。如果出现虚假应标，由此产生的后果由</w:t>
      </w:r>
      <w:r>
        <w:rPr>
          <w:rFonts w:hint="eastAsia" w:asciiTheme="majorEastAsia" w:hAnsiTheme="majorEastAsia" w:eastAsiaTheme="majorEastAsia" w:cstheme="majorEastAsia"/>
          <w:b/>
          <w:bCs/>
          <w:color w:val="000000"/>
          <w:sz w:val="24"/>
          <w:szCs w:val="24"/>
          <w:lang w:eastAsia="zh-CN"/>
        </w:rPr>
        <w:t>投标人</w:t>
      </w:r>
      <w:r>
        <w:rPr>
          <w:rFonts w:hint="eastAsia" w:asciiTheme="majorEastAsia" w:hAnsiTheme="majorEastAsia" w:eastAsiaTheme="majorEastAsia" w:cstheme="majorEastAsia"/>
          <w:b/>
          <w:bCs/>
          <w:color w:val="000000"/>
          <w:sz w:val="24"/>
          <w:szCs w:val="24"/>
        </w:rPr>
        <w:t>自行负责。</w:t>
      </w:r>
    </w:p>
    <w:p>
      <w:pPr>
        <w:pStyle w:val="16"/>
        <w:keepNext w:val="0"/>
        <w:keepLines w:val="0"/>
        <w:pageBreakBefore w:val="0"/>
        <w:widowControl w:val="0"/>
        <w:kinsoku/>
        <w:wordWrap/>
        <w:overflowPunct/>
        <w:topLinePunct w:val="0"/>
        <w:autoSpaceDE/>
        <w:autoSpaceDN/>
        <w:bidi w:val="0"/>
        <w:spacing w:line="480" w:lineRule="auto"/>
        <w:textAlignment w:val="auto"/>
        <w:rPr>
          <w:rFonts w:hint="eastAsia" w:asciiTheme="majorEastAsia" w:hAnsiTheme="majorEastAsia" w:eastAsiaTheme="majorEastAsia" w:cstheme="majorEastAsia"/>
          <w:sz w:val="24"/>
          <w:szCs w:val="24"/>
        </w:rPr>
      </w:pPr>
    </w:p>
    <w:sectPr>
      <w:footerReference r:id="rId5" w:type="default"/>
      <w:pgSz w:w="11906" w:h="16838"/>
      <w:pgMar w:top="1440" w:right="1080" w:bottom="1440" w:left="1080" w:header="851" w:footer="62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360"/>
        <w:tab w:val="clear" w:pos="8306"/>
      </w:tabs>
      <w:ind w:left="-1" w:leftChars="-171" w:right="-288" w:rightChars="-137" w:hanging="358" w:hangingChars="198"/>
      <w:rPr>
        <w:rFonts w:hint="eastAsia"/>
        <w:kern w:val="0"/>
        <w:szCs w:val="21"/>
      </w:rPr>
    </w:pPr>
    <w:r>
      <w:rPr>
        <w:rFonts w:hint="eastAsia" w:ascii="宋体" w:hAnsi="宋体"/>
        <w:b/>
        <w:i/>
        <w:kern w:val="0"/>
        <w:szCs w:val="21"/>
        <w:lang w:val="en-US" w:eastAsia="zh-CN"/>
      </w:rPr>
      <w:t xml:space="preserve">                                                                         </w:t>
    </w:r>
    <w:r>
      <w:rPr>
        <w:rFonts w:hint="eastAsia" w:ascii="宋体" w:hAnsi="宋体"/>
        <w:b/>
        <w:i/>
        <w:kern w:val="0"/>
        <w:szCs w:val="21"/>
      </w:rPr>
      <w:t xml:space="preserve">                                            </w:t>
    </w:r>
  </w:p>
  <w:p>
    <w:pPr>
      <w:pStyle w:val="10"/>
      <w:ind w:firstLine="452" w:firstLineChars="250"/>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180"/>
        <w:tab w:val="clear" w:pos="8306"/>
      </w:tabs>
      <w:ind w:left="-359" w:leftChars="-171" w:right="-288" w:rightChars="-137"/>
      <w:rPr>
        <w:rFonts w:hint="eastAsia"/>
        <w:kern w:val="0"/>
        <w:szCs w:val="21"/>
        <w:u w:val="single"/>
      </w:rPr>
    </w:pPr>
  </w:p>
  <w:p>
    <w:pPr>
      <w:pStyle w:val="10"/>
      <w:tabs>
        <w:tab w:val="right" w:pos="9360"/>
        <w:tab w:val="clear" w:pos="8306"/>
      </w:tabs>
      <w:ind w:left="-3" w:leftChars="-171" w:right="-288" w:rightChars="-137" w:hanging="356" w:hangingChars="198"/>
      <w:rPr>
        <w:rFonts w:hint="eastAsia"/>
        <w:kern w:val="0"/>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3051175</wp:posOffset>
              </wp:positionH>
              <wp:positionV relativeFrom="paragraph">
                <wp:posOffset>128905</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0.25pt;margin-top:10.15pt;height:144pt;width:144pt;mso-position-horizontal-relative:margin;mso-wrap-style:none;z-index:251659264;mso-width-relative:page;mso-height-relative:page;" filled="f" stroked="f" coordsize="21600,21600" o:gfxdata="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GKtvPXAAAACgEAAA8AAAAAAAAAAQAgAAAAIgAAAGRycy9kb3ducmV2Lnht&#10;bFBLAQIUABQAAAAIAIdO4kDmzNznMwIAAGMEAAAOAAAAAAAAAAEAIAAAACYBAABkcnMvZTJvRG9j&#10;LnhtbFBLBQYAAAAABgAGAFkBAADL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b/>
        <w:i/>
        <w:kern w:val="0"/>
        <w:szCs w:val="21"/>
        <w:lang w:val="en-US" w:eastAsia="zh-CN"/>
      </w:rPr>
      <w:t xml:space="preserve">                                                                         </w:t>
    </w:r>
    <w:r>
      <w:rPr>
        <w:rFonts w:hint="eastAsia" w:ascii="宋体" w:hAnsi="宋体"/>
        <w:b/>
        <w:i/>
        <w:kern w:val="0"/>
        <w:szCs w:val="21"/>
      </w:rPr>
      <w:t xml:space="preserve">                                            </w:t>
    </w:r>
  </w:p>
  <w:p>
    <w:pPr>
      <w:pStyle w:val="10"/>
      <w:ind w:firstLine="452" w:firstLineChars="250"/>
      <w:jc w:val="center"/>
      <w:rPr>
        <w:rFonts w:ascii="宋体" w:hAnsi="宋体"/>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firstLine="422" w:firstLineChars="200"/>
      <w:jc w:val="center"/>
      <w:rPr>
        <w:rFonts w:hint="eastAsia" w:ascii="宋体" w:hAnsi="宋体" w:eastAsia="宋体"/>
        <w:b/>
        <w:i/>
        <w:iCs/>
        <w:kern w:val="0"/>
        <w:sz w:val="18"/>
        <w:szCs w:val="18"/>
        <w:lang w:val="en-US" w:eastAsia="zh-CN" w:bidi="ar-SA"/>
      </w:rPr>
    </w:pPr>
    <w:r>
      <w:rPr>
        <w:rFonts w:hint="eastAsia" w:ascii="宋体" w:hAnsi="宋体"/>
        <w:b/>
      </w:rPr>
      <w:t xml:space="preserve">           </w:t>
    </w:r>
    <w:r>
      <w:rPr>
        <w:rFonts w:hint="eastAsia" w:ascii="宋体" w:hAnsi="宋体"/>
        <w:b/>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209CD"/>
    <w:multiLevelType w:val="singleLevel"/>
    <w:tmpl w:val="49C209CD"/>
    <w:lvl w:ilvl="0" w:tentative="0">
      <w:start w:val="1"/>
      <w:numFmt w:val="chineseCounting"/>
      <w:suff w:val="nothing"/>
      <w:lvlText w:val="%1、"/>
      <w:lvlJc w:val="left"/>
      <w:rPr>
        <w:rFonts w:hint="eastAsia"/>
      </w:rPr>
    </w:lvl>
  </w:abstractNum>
  <w:abstractNum w:abstractNumId="1">
    <w:nsid w:val="54D135C9"/>
    <w:multiLevelType w:val="singleLevel"/>
    <w:tmpl w:val="54D135C9"/>
    <w:lvl w:ilvl="0" w:tentative="0">
      <w:start w:val="1"/>
      <w:numFmt w:val="chineseCounting"/>
      <w:suff w:val="space"/>
      <w:lvlText w:val="第%1章"/>
      <w:lvlJc w:val="left"/>
      <w:rPr>
        <w:rFonts w:hint="eastAsia"/>
      </w:rPr>
    </w:lvl>
  </w:abstractNum>
  <w:abstractNum w:abstractNumId="2">
    <w:nsid w:val="644AB3EC"/>
    <w:multiLevelType w:val="singleLevel"/>
    <w:tmpl w:val="644AB3EC"/>
    <w:lvl w:ilvl="0" w:tentative="0">
      <w:start w:val="5"/>
      <w:numFmt w:val="chineseCounting"/>
      <w:suff w:val="space"/>
      <w:lvlText w:val="第%1章"/>
      <w:lvlJc w:val="left"/>
      <w:rPr>
        <w:rFonts w:hint="eastAsia"/>
      </w:rPr>
    </w:lvl>
  </w:abstractNum>
  <w:abstractNum w:abstractNumId="3">
    <w:nsid w:val="775C8531"/>
    <w:multiLevelType w:val="singleLevel"/>
    <w:tmpl w:val="775C8531"/>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358F102B"/>
    <w:rsid w:val="000969AD"/>
    <w:rsid w:val="04303262"/>
    <w:rsid w:val="04F03CA8"/>
    <w:rsid w:val="05B272AB"/>
    <w:rsid w:val="05E8557D"/>
    <w:rsid w:val="07E16AD5"/>
    <w:rsid w:val="08297BEC"/>
    <w:rsid w:val="08710B02"/>
    <w:rsid w:val="08B1198F"/>
    <w:rsid w:val="09B434E5"/>
    <w:rsid w:val="0DF626F7"/>
    <w:rsid w:val="0ECE329B"/>
    <w:rsid w:val="10394744"/>
    <w:rsid w:val="107541DB"/>
    <w:rsid w:val="1137070D"/>
    <w:rsid w:val="11684C17"/>
    <w:rsid w:val="199C78BD"/>
    <w:rsid w:val="19C91136"/>
    <w:rsid w:val="1DC6338F"/>
    <w:rsid w:val="20DE39FE"/>
    <w:rsid w:val="220A7A95"/>
    <w:rsid w:val="232B2612"/>
    <w:rsid w:val="238C0E6A"/>
    <w:rsid w:val="2463213B"/>
    <w:rsid w:val="256A3C1E"/>
    <w:rsid w:val="28A013AD"/>
    <w:rsid w:val="2AE70E06"/>
    <w:rsid w:val="2D8F379E"/>
    <w:rsid w:val="2E3A22CE"/>
    <w:rsid w:val="30030A0B"/>
    <w:rsid w:val="30235397"/>
    <w:rsid w:val="30496DDE"/>
    <w:rsid w:val="30A6777C"/>
    <w:rsid w:val="31102E48"/>
    <w:rsid w:val="31FD5EF8"/>
    <w:rsid w:val="32764454"/>
    <w:rsid w:val="339A687B"/>
    <w:rsid w:val="341C4FD5"/>
    <w:rsid w:val="358F102B"/>
    <w:rsid w:val="36007476"/>
    <w:rsid w:val="38220A4B"/>
    <w:rsid w:val="39C42A21"/>
    <w:rsid w:val="3AA4788D"/>
    <w:rsid w:val="3AC9498B"/>
    <w:rsid w:val="3C704AEA"/>
    <w:rsid w:val="40144798"/>
    <w:rsid w:val="407E094A"/>
    <w:rsid w:val="40DC6A25"/>
    <w:rsid w:val="410D2F00"/>
    <w:rsid w:val="44323DB7"/>
    <w:rsid w:val="44C70C82"/>
    <w:rsid w:val="44F25E97"/>
    <w:rsid w:val="45D90F3A"/>
    <w:rsid w:val="496531A9"/>
    <w:rsid w:val="49A55673"/>
    <w:rsid w:val="4B34597C"/>
    <w:rsid w:val="4BD33D55"/>
    <w:rsid w:val="4E375A60"/>
    <w:rsid w:val="52D074E9"/>
    <w:rsid w:val="53EE096F"/>
    <w:rsid w:val="54A86FF0"/>
    <w:rsid w:val="54E87AB4"/>
    <w:rsid w:val="56203BEF"/>
    <w:rsid w:val="565C42B5"/>
    <w:rsid w:val="575B5C43"/>
    <w:rsid w:val="58C74F74"/>
    <w:rsid w:val="5A053694"/>
    <w:rsid w:val="5A874BED"/>
    <w:rsid w:val="5ADC76E3"/>
    <w:rsid w:val="5E653F23"/>
    <w:rsid w:val="5E9C19C0"/>
    <w:rsid w:val="62AD4A1E"/>
    <w:rsid w:val="64833355"/>
    <w:rsid w:val="64DC0000"/>
    <w:rsid w:val="679A2E90"/>
    <w:rsid w:val="698A7C71"/>
    <w:rsid w:val="6AC124E1"/>
    <w:rsid w:val="6B0F3D50"/>
    <w:rsid w:val="6C540C40"/>
    <w:rsid w:val="6C94023F"/>
    <w:rsid w:val="7011591B"/>
    <w:rsid w:val="705A7899"/>
    <w:rsid w:val="720B620B"/>
    <w:rsid w:val="724D528B"/>
    <w:rsid w:val="77E43CB3"/>
    <w:rsid w:val="78BF7473"/>
    <w:rsid w:val="79EF4B08"/>
    <w:rsid w:val="7CF33487"/>
    <w:rsid w:val="7D407BDD"/>
    <w:rsid w:val="7E521663"/>
    <w:rsid w:val="7F5C66A1"/>
    <w:rsid w:val="7FDF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4">
    <w:name w:val="heading 2"/>
    <w:basedOn w:val="1"/>
    <w:next w:val="1"/>
    <w:link w:val="27"/>
    <w:qFormat/>
    <w:uiPriority w:val="0"/>
    <w:pPr>
      <w:keepNext/>
      <w:keepLines/>
      <w:widowControl/>
      <w:tabs>
        <w:tab w:val="left" w:pos="720"/>
      </w:tabs>
      <w:jc w:val="center"/>
      <w:outlineLvl w:val="1"/>
    </w:pPr>
    <w:rPr>
      <w:rFonts w:ascii="宋体" w:hAnsi="宋体" w:eastAsia="宋体"/>
      <w:b/>
      <w:color w:val="000000"/>
      <w:sz w:val="30"/>
      <w:szCs w:val="30"/>
      <w:lang w:val="en-US" w:eastAsia="zh-CN" w:bidi="ar-SA"/>
    </w:rPr>
  </w:style>
  <w:style w:type="paragraph" w:styleId="5">
    <w:name w:val="heading 3"/>
    <w:basedOn w:val="1"/>
    <w:next w:val="1"/>
    <w:qFormat/>
    <w:uiPriority w:val="0"/>
    <w:pPr>
      <w:keepNext/>
      <w:keepLines/>
      <w:spacing w:line="360" w:lineRule="auto"/>
      <w:outlineLvl w:val="2"/>
    </w:pPr>
    <w:rPr>
      <w:rFonts w:eastAsia="宋体"/>
      <w:b/>
      <w:bCs/>
      <w:kern w:val="2"/>
      <w:sz w:val="24"/>
      <w:szCs w:val="32"/>
      <w:lang w:val="en-US" w:eastAsia="zh-CN" w:bidi="ar-SA"/>
    </w:rPr>
  </w:style>
  <w:style w:type="paragraph" w:styleId="6">
    <w:name w:val="heading 4"/>
    <w:basedOn w:val="1"/>
    <w:next w:val="1"/>
    <w:qFormat/>
    <w:uiPriority w:val="0"/>
    <w:pPr>
      <w:keepNext/>
      <w:keepLines/>
      <w:spacing w:line="360" w:lineRule="auto"/>
      <w:outlineLvl w:val="3"/>
    </w:pPr>
    <w:rPr>
      <w:rFonts w:ascii="Arial" w:hAnsi="Arial" w:eastAsia="宋体"/>
      <w:b/>
      <w:bCs/>
      <w:kern w:val="2"/>
      <w:sz w:val="21"/>
      <w:szCs w:val="28"/>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7">
    <w:name w:val="Normal Indent"/>
    <w:basedOn w:val="1"/>
    <w:next w:val="8"/>
    <w:qFormat/>
    <w:uiPriority w:val="0"/>
    <w:pPr>
      <w:spacing w:line="300" w:lineRule="auto"/>
      <w:ind w:firstLine="420" w:firstLineChars="200"/>
    </w:pPr>
    <w:rPr>
      <w:rFonts w:ascii="Times New Roman"/>
      <w:kern w:val="2"/>
      <w:sz w:val="21"/>
      <w:szCs w:val="24"/>
    </w:rPr>
  </w:style>
  <w:style w:type="paragraph" w:styleId="8">
    <w:name w:val="toc 4"/>
    <w:basedOn w:val="1"/>
    <w:next w:val="1"/>
    <w:unhideWhenUsed/>
    <w:qFormat/>
    <w:uiPriority w:val="39"/>
    <w:pPr>
      <w:ind w:left="1260" w:leftChars="600"/>
    </w:pPr>
  </w:style>
  <w:style w:type="paragraph" w:styleId="9">
    <w:name w:val="toa heading"/>
    <w:basedOn w:val="1"/>
    <w:next w:val="1"/>
    <w:qFormat/>
    <w:uiPriority w:val="0"/>
    <w:rPr>
      <w:rFonts w:ascii="Arial" w:hAnsi="Arial"/>
      <w:sz w:val="24"/>
      <w:szCs w:val="22"/>
    </w:rPr>
  </w:style>
  <w:style w:type="paragraph" w:styleId="10">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footnote text"/>
    <w:basedOn w:val="1"/>
    <w:qFormat/>
    <w:uiPriority w:val="0"/>
    <w:pPr>
      <w:snapToGrid w:val="0"/>
      <w:jc w:val="left"/>
    </w:pPr>
    <w:rPr>
      <w:kern w:val="0"/>
      <w:sz w:val="18"/>
      <w:szCs w:val="20"/>
    </w:rPr>
  </w:style>
  <w:style w:type="paragraph" w:styleId="13">
    <w:name w:val="Body Text 2"/>
    <w:basedOn w:val="1"/>
    <w:qFormat/>
    <w:uiPriority w:val="0"/>
    <w:rPr>
      <w:rFonts w:ascii="楷体_GB2312" w:hAnsi="Copperplate Gothic Bold" w:eastAsia="楷体_GB2312"/>
      <w:kern w:val="2"/>
      <w:sz w:val="28"/>
    </w:rPr>
  </w:style>
  <w:style w:type="paragraph" w:styleId="14">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2"/>
    <w:qFormat/>
    <w:uiPriority w:val="0"/>
    <w:pPr>
      <w:ind w:firstLine="420" w:firstLineChars="100"/>
    </w:pPr>
  </w:style>
  <w:style w:type="character" w:styleId="19">
    <w:name w:val="Strong"/>
    <w:basedOn w:val="18"/>
    <w:qFormat/>
    <w:uiPriority w:val="0"/>
    <w:rPr>
      <w:b/>
      <w:bCs/>
    </w:rPr>
  </w:style>
  <w:style w:type="character" w:styleId="20">
    <w:name w:val="FollowedHyperlink"/>
    <w:basedOn w:val="18"/>
    <w:qFormat/>
    <w:uiPriority w:val="0"/>
    <w:rPr>
      <w:color w:val="428BCA"/>
      <w:u w:val="none"/>
    </w:rPr>
  </w:style>
  <w:style w:type="character" w:styleId="21">
    <w:name w:val="Emphasis"/>
    <w:basedOn w:val="18"/>
    <w:qFormat/>
    <w:uiPriority w:val="0"/>
    <w:rPr>
      <w:i/>
      <w:iCs/>
    </w:rPr>
  </w:style>
  <w:style w:type="character" w:styleId="22">
    <w:name w:val="Hyperlink"/>
    <w:basedOn w:val="18"/>
    <w:qFormat/>
    <w:uiPriority w:val="0"/>
    <w:rPr>
      <w:color w:val="428BCA"/>
      <w:u w:val="none"/>
    </w:rPr>
  </w:style>
  <w:style w:type="character" w:styleId="23">
    <w:name w:val="HTML Code"/>
    <w:basedOn w:val="18"/>
    <w:qFormat/>
    <w:uiPriority w:val="0"/>
    <w:rPr>
      <w:rFonts w:ascii="Consolas" w:hAnsi="Consolas" w:eastAsia="Consolas" w:cs="Consolas"/>
      <w:color w:val="DD1144"/>
      <w:sz w:val="14"/>
      <w:szCs w:val="14"/>
      <w:bdr w:val="single" w:color="E1E1E8" w:sz="4" w:space="0"/>
      <w:shd w:val="clear" w:fill="F7F7F9"/>
    </w:rPr>
  </w:style>
  <w:style w:type="character" w:styleId="24">
    <w:name w:val="HTML Cite"/>
    <w:basedOn w:val="18"/>
    <w:qFormat/>
    <w:uiPriority w:val="0"/>
  </w:style>
  <w:style w:type="paragraph" w:customStyle="1" w:styleId="25">
    <w:name w:val="正文缩进1"/>
    <w:basedOn w:val="1"/>
    <w:qFormat/>
    <w:uiPriority w:val="0"/>
    <w:pPr>
      <w:ind w:firstLine="420" w:firstLineChars="200"/>
    </w:pPr>
  </w:style>
  <w:style w:type="character" w:customStyle="1" w:styleId="26">
    <w:name w:val="articleitemtext1"/>
    <w:basedOn w:val="18"/>
    <w:qFormat/>
    <w:uiPriority w:val="0"/>
    <w:rPr>
      <w:color w:val="000000"/>
      <w:sz w:val="18"/>
      <w:szCs w:val="18"/>
    </w:rPr>
  </w:style>
  <w:style w:type="character" w:customStyle="1" w:styleId="27">
    <w:name w:val=" Char Char19"/>
    <w:link w:val="4"/>
    <w:qFormat/>
    <w:uiPriority w:val="0"/>
    <w:rPr>
      <w:rFonts w:ascii="宋体" w:hAnsi="宋体" w:eastAsia="宋体"/>
      <w:b/>
      <w:color w:val="000000"/>
      <w:sz w:val="30"/>
      <w:szCs w:val="30"/>
      <w:lang w:val="en-US" w:eastAsia="zh-CN" w:bidi="ar-SA"/>
    </w:rPr>
  </w:style>
  <w:style w:type="paragraph" w:customStyle="1" w:styleId="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szCs w:val="20"/>
    </w:rPr>
  </w:style>
  <w:style w:type="paragraph" w:customStyle="1" w:styleId="29">
    <w:name w:val="列出段落2"/>
    <w:basedOn w:val="1"/>
    <w:qFormat/>
    <w:uiPriority w:val="0"/>
    <w:pPr>
      <w:ind w:firstLine="420" w:firstLineChars="200"/>
    </w:pPr>
    <w:rPr>
      <w:rFonts w:ascii="Calibri" w:hAnsi="Calibri"/>
      <w:szCs w:val="22"/>
    </w:rPr>
  </w:style>
  <w:style w:type="paragraph" w:customStyle="1" w:styleId="30">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character" w:customStyle="1" w:styleId="31">
    <w:name w:val="required"/>
    <w:basedOn w:val="18"/>
    <w:qFormat/>
    <w:uiPriority w:val="0"/>
    <w:rPr>
      <w:color w:val="FF0000"/>
    </w:rPr>
  </w:style>
  <w:style w:type="character" w:customStyle="1" w:styleId="32">
    <w:name w:val="me_close"/>
    <w:basedOn w:val="18"/>
    <w:qFormat/>
    <w:uiPriority w:val="0"/>
    <w:rPr>
      <w:b/>
      <w:bCs/>
      <w:color w:val="FFFFFF"/>
      <w:sz w:val="14"/>
      <w:szCs w:val="14"/>
      <w:shd w:val="clear" w:fill="6843FF"/>
    </w:rPr>
  </w:style>
  <w:style w:type="character" w:customStyle="1" w:styleId="33">
    <w:name w:val="cke_colorbox"/>
    <w:basedOn w:val="18"/>
    <w:qFormat/>
    <w:uiPriority w:val="0"/>
  </w:style>
  <w:style w:type="character" w:customStyle="1" w:styleId="34">
    <w:name w:val="cke_colorbox1"/>
    <w:basedOn w:val="18"/>
    <w:qFormat/>
    <w:uiPriority w:val="0"/>
    <w:rPr>
      <w:bdr w:val="single" w:color="808080" w:sz="4" w:space="0"/>
    </w:rPr>
  </w:style>
  <w:style w:type="character" w:customStyle="1" w:styleId="35">
    <w:name w:val="size"/>
    <w:basedOn w:val="18"/>
    <w:qFormat/>
    <w:uiPriority w:val="0"/>
    <w:rPr>
      <w:i/>
      <w:iCs/>
      <w:sz w:val="12"/>
      <w:szCs w:val="12"/>
    </w:rPr>
  </w:style>
  <w:style w:type="paragraph" w:customStyle="1" w:styleId="36">
    <w:name w:val="Table Paragraph"/>
    <w:basedOn w:val="1"/>
    <w:qFormat/>
    <w:uiPriority w:val="1"/>
    <w:rPr>
      <w:rFonts w:ascii="宋体" w:hAnsi="宋体" w:eastAsia="宋体" w:cs="宋体"/>
      <w:lang w:val="zh-CN" w:eastAsia="zh-CN" w:bidi="zh-CN"/>
    </w:rPr>
  </w:style>
  <w:style w:type="paragraph" w:styleId="37">
    <w:name w:val="List Paragraph"/>
    <w:basedOn w:val="1"/>
    <w:qFormat/>
    <w:uiPriority w:val="99"/>
    <w:pPr>
      <w:ind w:firstLine="420" w:firstLineChars="200"/>
    </w:p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33853</Words>
  <Characters>36199</Characters>
  <Lines>0</Lines>
  <Paragraphs>0</Paragraphs>
  <TotalTime>5</TotalTime>
  <ScaleCrop>false</ScaleCrop>
  <LinksUpToDate>false</LinksUpToDate>
  <CharactersWithSpaces>39193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2022-04-13T00:30:00Z</dcterms:created>
  <dc:creator>青青（财务）</dc:creator>
  <cp:lastModifiedBy>蒋零壹</cp:lastModifiedBy>
  <cp:lastPrinted>2023-08-01T01:00:00Z</cp:lastPrinted>
  <dcterms:modified xsi:type="dcterms:W3CDTF">2023-08-02T03:10:05Z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138F49305B234A5CA67A8FCE94E7A2D0</vt:lpwstr>
  </property>
</Properties>
</file>