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9" w:line="229" w:lineRule="auto"/>
        <w:rPr>
          <w:rFonts w:hint="eastAsia" w:ascii="宋体" w:hAnsi="宋体" w:eastAsia="宋体" w:cs="宋体"/>
          <w:spacing w:val="0"/>
          <w:position w:val="0"/>
          <w:sz w:val="31"/>
          <w:szCs w:val="31"/>
        </w:rPr>
      </w:pP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项目编号：</w:t>
      </w:r>
      <w:r>
        <w:rPr>
          <w:rFonts w:hint="eastAsia" w:ascii="宋体" w:hAnsi="宋体" w:eastAsia="宋体" w:cs="宋体"/>
          <w:spacing w:val="0"/>
          <w:position w:val="0"/>
          <w:sz w:val="31"/>
          <w:szCs w:val="31"/>
          <w:lang w:eastAsia="zh-CN"/>
          <w14:textOutline w14:w="5793" w14:cap="sq" w14:cmpd="sng">
            <w14:solidFill>
              <w14:srgbClr w14:val="000000"/>
            </w14:solidFill>
            <w14:prstDash w14:val="solid"/>
            <w14:bevel/>
          </w14:textOutline>
        </w:rPr>
        <w:t>KLZB20230105</w:t>
      </w:r>
    </w:p>
    <w:p>
      <w:pPr>
        <w:spacing w:line="267" w:lineRule="auto"/>
        <w:rPr>
          <w:rFonts w:hint="eastAsia" w:ascii="宋体" w:hAnsi="宋体" w:eastAsia="宋体" w:cs="宋体"/>
          <w:spacing w:val="0"/>
          <w:position w:val="0"/>
          <w:sz w:val="21"/>
        </w:rPr>
      </w:pPr>
    </w:p>
    <w:p>
      <w:pPr>
        <w:spacing w:line="267" w:lineRule="auto"/>
        <w:rPr>
          <w:rFonts w:hint="eastAsia" w:ascii="宋体" w:hAnsi="宋体" w:eastAsia="宋体" w:cs="宋体"/>
          <w:spacing w:val="0"/>
          <w:position w:val="0"/>
          <w:sz w:val="21"/>
        </w:rPr>
      </w:pPr>
    </w:p>
    <w:p>
      <w:pPr>
        <w:spacing w:line="268" w:lineRule="auto"/>
        <w:rPr>
          <w:rFonts w:hint="eastAsia" w:ascii="宋体" w:hAnsi="宋体" w:eastAsia="宋体" w:cs="宋体"/>
          <w:spacing w:val="0"/>
          <w:position w:val="0"/>
          <w:sz w:val="21"/>
        </w:rPr>
      </w:pPr>
    </w:p>
    <w:p>
      <w:pPr>
        <w:spacing w:line="268" w:lineRule="auto"/>
        <w:rPr>
          <w:rFonts w:hint="eastAsia" w:ascii="宋体" w:hAnsi="宋体" w:eastAsia="宋体" w:cs="宋体"/>
          <w:spacing w:val="0"/>
          <w:position w:val="0"/>
          <w:sz w:val="21"/>
        </w:rPr>
      </w:pPr>
    </w:p>
    <w:p>
      <w:pPr>
        <w:spacing w:line="268" w:lineRule="auto"/>
        <w:rPr>
          <w:rFonts w:hint="eastAsia" w:ascii="宋体" w:hAnsi="宋体" w:eastAsia="宋体" w:cs="宋体"/>
          <w:spacing w:val="0"/>
          <w:position w:val="0"/>
          <w:sz w:val="21"/>
        </w:rPr>
      </w:pPr>
    </w:p>
    <w:p>
      <w:pPr>
        <w:spacing w:line="268" w:lineRule="auto"/>
        <w:rPr>
          <w:rFonts w:hint="eastAsia" w:ascii="宋体" w:hAnsi="宋体" w:eastAsia="宋体" w:cs="宋体"/>
          <w:spacing w:val="0"/>
          <w:position w:val="0"/>
          <w:sz w:val="21"/>
        </w:rPr>
      </w:pPr>
    </w:p>
    <w:p>
      <w:pPr>
        <w:spacing w:before="179" w:line="225" w:lineRule="auto"/>
        <w:ind w:left="55"/>
        <w:jc w:val="center"/>
        <w:rPr>
          <w:rFonts w:hint="eastAsia" w:ascii="宋体" w:hAnsi="宋体" w:eastAsia="宋体" w:cs="宋体"/>
          <w:spacing w:val="0"/>
          <w:position w:val="0"/>
          <w:sz w:val="55"/>
          <w:szCs w:val="55"/>
          <w:lang w:eastAsia="zh-CN"/>
        </w:rPr>
      </w:pPr>
      <w:r>
        <w:rPr>
          <w:rFonts w:hint="eastAsia" w:ascii="宋体" w:hAnsi="宋体" w:eastAsia="宋体" w:cs="宋体"/>
          <w:spacing w:val="0"/>
          <w:position w:val="0"/>
          <w:sz w:val="52"/>
          <w:szCs w:val="52"/>
          <w:lang w:eastAsia="zh-CN"/>
          <w14:textOutline w14:w="10151" w14:cap="sq" w14:cmpd="sng">
            <w14:solidFill>
              <w14:srgbClr w14:val="000000"/>
            </w14:solidFill>
            <w14:prstDash w14:val="solid"/>
            <w14:bevel/>
          </w14:textOutline>
        </w:rPr>
        <w:t>宁陕县旬阳坝省级旅游度假区策划服务</w:t>
      </w:r>
    </w:p>
    <w:p>
      <w:pPr>
        <w:spacing w:line="259" w:lineRule="auto"/>
        <w:rPr>
          <w:rFonts w:hint="eastAsia" w:ascii="宋体" w:hAnsi="宋体" w:eastAsia="宋体" w:cs="宋体"/>
          <w:spacing w:val="0"/>
          <w:position w:val="0"/>
          <w:sz w:val="21"/>
        </w:rPr>
      </w:pPr>
    </w:p>
    <w:p>
      <w:pPr>
        <w:spacing w:line="259" w:lineRule="auto"/>
        <w:rPr>
          <w:rFonts w:hint="eastAsia" w:ascii="宋体" w:hAnsi="宋体" w:eastAsia="宋体" w:cs="宋体"/>
          <w:spacing w:val="0"/>
          <w:position w:val="0"/>
          <w:sz w:val="21"/>
        </w:rPr>
      </w:pPr>
    </w:p>
    <w:p>
      <w:pPr>
        <w:spacing w:line="259" w:lineRule="auto"/>
        <w:rPr>
          <w:rFonts w:hint="eastAsia" w:ascii="宋体" w:hAnsi="宋体" w:eastAsia="宋体" w:cs="宋体"/>
          <w:spacing w:val="0"/>
          <w:position w:val="0"/>
          <w:sz w:val="21"/>
        </w:rPr>
      </w:pPr>
    </w:p>
    <w:p>
      <w:pPr>
        <w:spacing w:line="260" w:lineRule="auto"/>
        <w:rPr>
          <w:rFonts w:hint="eastAsia" w:ascii="宋体" w:hAnsi="宋体" w:eastAsia="宋体" w:cs="宋体"/>
          <w:spacing w:val="0"/>
          <w:position w:val="0"/>
          <w:sz w:val="21"/>
        </w:rPr>
      </w:pPr>
    </w:p>
    <w:p>
      <w:pPr>
        <w:spacing w:line="260" w:lineRule="auto"/>
        <w:rPr>
          <w:rFonts w:hint="eastAsia" w:ascii="宋体" w:hAnsi="宋体" w:eastAsia="宋体" w:cs="宋体"/>
          <w:spacing w:val="0"/>
          <w:position w:val="0"/>
          <w:sz w:val="21"/>
        </w:rPr>
      </w:pPr>
    </w:p>
    <w:p>
      <w:pPr>
        <w:spacing w:line="260" w:lineRule="auto"/>
        <w:rPr>
          <w:rFonts w:hint="eastAsia" w:ascii="宋体" w:hAnsi="宋体" w:eastAsia="宋体" w:cs="宋体"/>
          <w:spacing w:val="0"/>
          <w:position w:val="0"/>
          <w:sz w:val="21"/>
        </w:rPr>
      </w:pPr>
    </w:p>
    <w:p>
      <w:pPr>
        <w:spacing w:line="260" w:lineRule="auto"/>
        <w:rPr>
          <w:rFonts w:hint="eastAsia" w:ascii="宋体" w:hAnsi="宋体" w:eastAsia="宋体" w:cs="宋体"/>
          <w:spacing w:val="0"/>
          <w:position w:val="0"/>
          <w:sz w:val="21"/>
        </w:rPr>
      </w:pPr>
    </w:p>
    <w:p>
      <w:pPr>
        <w:spacing w:before="270" w:line="222" w:lineRule="auto"/>
        <w:ind w:left="1640"/>
        <w:rPr>
          <w:rFonts w:hint="eastAsia" w:ascii="宋体" w:hAnsi="宋体" w:eastAsia="宋体" w:cs="宋体"/>
          <w:spacing w:val="0"/>
          <w:position w:val="0"/>
          <w:sz w:val="83"/>
          <w:szCs w:val="83"/>
        </w:rPr>
      </w:pPr>
      <w:r>
        <w:rPr>
          <w:rFonts w:hint="eastAsia" w:ascii="宋体" w:hAnsi="宋体" w:eastAsia="宋体" w:cs="宋体"/>
          <w:spacing w:val="0"/>
          <w:position w:val="0"/>
          <w:sz w:val="83"/>
          <w:szCs w:val="83"/>
          <w14:textOutline w14:w="15255" w14:cap="sq" w14:cmpd="sng">
            <w14:solidFill>
              <w14:srgbClr w14:val="000000"/>
            </w14:solidFill>
            <w14:prstDash w14:val="solid"/>
            <w14:bevel/>
          </w14:textOutline>
        </w:rPr>
        <w:t>竞争性磋商文件</w:t>
      </w:r>
    </w:p>
    <w:p>
      <w:pPr>
        <w:spacing w:line="245" w:lineRule="auto"/>
        <w:rPr>
          <w:rFonts w:hint="eastAsia" w:ascii="宋体" w:hAnsi="宋体" w:eastAsia="宋体" w:cs="宋体"/>
          <w:spacing w:val="0"/>
          <w:position w:val="0"/>
          <w:sz w:val="21"/>
        </w:rPr>
      </w:pPr>
    </w:p>
    <w:p>
      <w:pPr>
        <w:spacing w:line="245" w:lineRule="auto"/>
        <w:rPr>
          <w:rFonts w:hint="eastAsia" w:ascii="宋体" w:hAnsi="宋体" w:eastAsia="宋体" w:cs="宋体"/>
          <w:spacing w:val="0"/>
          <w:position w:val="0"/>
          <w:sz w:val="21"/>
        </w:rPr>
      </w:pPr>
    </w:p>
    <w:p>
      <w:pPr>
        <w:spacing w:line="245" w:lineRule="auto"/>
        <w:rPr>
          <w:rFonts w:hint="eastAsia" w:ascii="宋体" w:hAnsi="宋体" w:eastAsia="宋体" w:cs="宋体"/>
          <w:spacing w:val="0"/>
          <w:position w:val="0"/>
          <w:sz w:val="21"/>
        </w:rPr>
      </w:pPr>
    </w:p>
    <w:p>
      <w:pPr>
        <w:spacing w:line="245" w:lineRule="auto"/>
        <w:rPr>
          <w:rFonts w:hint="eastAsia" w:ascii="宋体" w:hAnsi="宋体" w:eastAsia="宋体" w:cs="宋体"/>
          <w:spacing w:val="0"/>
          <w:position w:val="0"/>
          <w:sz w:val="21"/>
        </w:rPr>
      </w:pPr>
    </w:p>
    <w:p>
      <w:pPr>
        <w:spacing w:line="245" w:lineRule="auto"/>
        <w:rPr>
          <w:rFonts w:hint="eastAsia" w:ascii="宋体" w:hAnsi="宋体" w:eastAsia="宋体" w:cs="宋体"/>
          <w:spacing w:val="0"/>
          <w:position w:val="0"/>
          <w:sz w:val="21"/>
        </w:rPr>
      </w:pPr>
    </w:p>
    <w:p>
      <w:pPr>
        <w:spacing w:line="245" w:lineRule="auto"/>
        <w:rPr>
          <w:rFonts w:hint="eastAsia" w:ascii="宋体" w:hAnsi="宋体" w:eastAsia="宋体" w:cs="宋体"/>
          <w:spacing w:val="0"/>
          <w:position w:val="0"/>
          <w:sz w:val="21"/>
        </w:rPr>
      </w:pPr>
    </w:p>
    <w:p>
      <w:pPr>
        <w:spacing w:line="245" w:lineRule="auto"/>
        <w:rPr>
          <w:rFonts w:hint="eastAsia" w:ascii="宋体" w:hAnsi="宋体" w:eastAsia="宋体" w:cs="宋体"/>
          <w:spacing w:val="0"/>
          <w:position w:val="0"/>
          <w:sz w:val="21"/>
        </w:rPr>
      </w:pPr>
    </w:p>
    <w:p>
      <w:pPr>
        <w:spacing w:line="246" w:lineRule="auto"/>
        <w:rPr>
          <w:rFonts w:hint="eastAsia" w:ascii="宋体" w:hAnsi="宋体" w:eastAsia="宋体" w:cs="宋体"/>
          <w:spacing w:val="0"/>
          <w:position w:val="0"/>
          <w:sz w:val="21"/>
        </w:rPr>
      </w:pPr>
    </w:p>
    <w:p>
      <w:pPr>
        <w:spacing w:line="246" w:lineRule="auto"/>
        <w:rPr>
          <w:rFonts w:hint="eastAsia" w:ascii="宋体" w:hAnsi="宋体" w:eastAsia="宋体" w:cs="宋体"/>
          <w:spacing w:val="0"/>
          <w:position w:val="0"/>
          <w:sz w:val="21"/>
        </w:rPr>
      </w:pPr>
    </w:p>
    <w:p>
      <w:pPr>
        <w:spacing w:line="246" w:lineRule="auto"/>
        <w:rPr>
          <w:rFonts w:hint="eastAsia" w:ascii="宋体" w:hAnsi="宋体" w:eastAsia="宋体" w:cs="宋体"/>
          <w:spacing w:val="0"/>
          <w:position w:val="0"/>
          <w:sz w:val="21"/>
        </w:rPr>
      </w:pPr>
    </w:p>
    <w:p>
      <w:pPr>
        <w:spacing w:line="246" w:lineRule="auto"/>
        <w:rPr>
          <w:rFonts w:hint="eastAsia" w:ascii="宋体" w:hAnsi="宋体" w:eastAsia="宋体" w:cs="宋体"/>
          <w:spacing w:val="0"/>
          <w:position w:val="0"/>
          <w:sz w:val="21"/>
        </w:rPr>
      </w:pPr>
    </w:p>
    <w:p>
      <w:pPr>
        <w:spacing w:line="246" w:lineRule="auto"/>
        <w:rPr>
          <w:rFonts w:hint="eastAsia" w:ascii="宋体" w:hAnsi="宋体" w:eastAsia="宋体" w:cs="宋体"/>
          <w:spacing w:val="0"/>
          <w:position w:val="0"/>
          <w:sz w:val="21"/>
        </w:rPr>
      </w:pPr>
    </w:p>
    <w:p>
      <w:pPr>
        <w:spacing w:line="246" w:lineRule="auto"/>
        <w:rPr>
          <w:rFonts w:hint="eastAsia" w:ascii="宋体" w:hAnsi="宋体" w:eastAsia="宋体" w:cs="宋体"/>
          <w:spacing w:val="0"/>
          <w:position w:val="0"/>
          <w:sz w:val="21"/>
        </w:rPr>
      </w:pPr>
    </w:p>
    <w:p>
      <w:pPr>
        <w:spacing w:line="246" w:lineRule="auto"/>
        <w:rPr>
          <w:rFonts w:hint="eastAsia" w:ascii="宋体" w:hAnsi="宋体" w:eastAsia="宋体" w:cs="宋体"/>
          <w:spacing w:val="0"/>
          <w:position w:val="0"/>
          <w:sz w:val="21"/>
        </w:rPr>
      </w:pPr>
    </w:p>
    <w:p>
      <w:pPr>
        <w:spacing w:line="246" w:lineRule="auto"/>
        <w:rPr>
          <w:rFonts w:hint="eastAsia" w:ascii="宋体" w:hAnsi="宋体" w:eastAsia="宋体" w:cs="宋体"/>
          <w:spacing w:val="0"/>
          <w:position w:val="0"/>
          <w:sz w:val="21"/>
        </w:rPr>
      </w:pPr>
    </w:p>
    <w:p>
      <w:pPr>
        <w:spacing w:line="246" w:lineRule="auto"/>
        <w:rPr>
          <w:rFonts w:hint="eastAsia" w:ascii="宋体" w:hAnsi="宋体" w:eastAsia="宋体" w:cs="宋体"/>
          <w:spacing w:val="0"/>
          <w:position w:val="0"/>
          <w:sz w:val="21"/>
        </w:rPr>
      </w:pPr>
    </w:p>
    <w:p>
      <w:pPr>
        <w:spacing w:before="101" w:line="228" w:lineRule="auto"/>
        <w:ind w:left="1280"/>
        <w:rPr>
          <w:rFonts w:hint="eastAsia" w:ascii="宋体" w:hAnsi="宋体" w:eastAsia="宋体" w:cs="宋体"/>
          <w:spacing w:val="0"/>
          <w:position w:val="0"/>
          <w:sz w:val="31"/>
          <w:szCs w:val="31"/>
          <w:lang w:eastAsia="zh-CN"/>
        </w:rPr>
      </w:pP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采购人：</w:t>
      </w:r>
      <w:r>
        <w:rPr>
          <w:rFonts w:hint="eastAsia" w:ascii="宋体" w:hAnsi="宋体" w:eastAsia="宋体" w:cs="宋体"/>
          <w:spacing w:val="0"/>
          <w:position w:val="0"/>
          <w:sz w:val="31"/>
          <w:szCs w:val="31"/>
          <w:lang w:eastAsia="zh-CN"/>
          <w14:textOutline w14:w="5793" w14:cap="sq" w14:cmpd="sng">
            <w14:solidFill>
              <w14:srgbClr w14:val="000000"/>
            </w14:solidFill>
            <w14:prstDash w14:val="solid"/>
            <w14:bevel/>
          </w14:textOutline>
        </w:rPr>
        <w:t>宁陕文化和旅游广电局</w:t>
      </w:r>
    </w:p>
    <w:p>
      <w:pPr>
        <w:spacing w:before="241" w:line="228" w:lineRule="auto"/>
        <w:ind w:left="1280"/>
        <w:rPr>
          <w:rFonts w:hint="eastAsia" w:ascii="宋体" w:hAnsi="宋体" w:eastAsia="宋体" w:cs="宋体"/>
          <w:spacing w:val="0"/>
          <w:position w:val="0"/>
          <w:sz w:val="31"/>
          <w:szCs w:val="31"/>
          <w:lang w:eastAsia="zh-CN"/>
        </w:rPr>
      </w:pP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采购代理机构：</w:t>
      </w:r>
      <w:r>
        <w:rPr>
          <w:rFonts w:hint="eastAsia" w:ascii="宋体" w:hAnsi="宋体" w:eastAsia="宋体" w:cs="宋体"/>
          <w:spacing w:val="0"/>
          <w:position w:val="0"/>
          <w:sz w:val="31"/>
          <w:szCs w:val="31"/>
          <w:lang w:eastAsia="zh-CN"/>
          <w14:textOutline w14:w="5793" w14:cap="sq" w14:cmpd="sng">
            <w14:solidFill>
              <w14:srgbClr w14:val="000000"/>
            </w14:solidFill>
            <w14:prstDash w14:val="solid"/>
            <w14:bevel/>
          </w14:textOutline>
        </w:rPr>
        <w:t>西安科林工程咨询集团有限公司</w:t>
      </w:r>
    </w:p>
    <w:p>
      <w:pPr>
        <w:spacing w:before="239" w:line="227" w:lineRule="auto"/>
        <w:ind w:left="1280"/>
        <w:rPr>
          <w:rFonts w:hint="eastAsia" w:ascii="宋体" w:hAnsi="宋体" w:eastAsia="宋体" w:cs="宋体"/>
          <w:spacing w:val="0"/>
          <w:position w:val="0"/>
          <w:sz w:val="31"/>
          <w:szCs w:val="31"/>
        </w:rPr>
      </w:pP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编</w:t>
      </w:r>
      <w:r>
        <w:rPr>
          <w:rFonts w:hint="eastAsia" w:ascii="宋体" w:hAnsi="宋体" w:eastAsia="宋体" w:cs="宋体"/>
          <w:spacing w:val="0"/>
          <w:position w:val="0"/>
          <w:sz w:val="31"/>
          <w:szCs w:val="31"/>
        </w:rPr>
        <w:t xml:space="preserve"> </w:t>
      </w: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制</w:t>
      </w:r>
      <w:r>
        <w:rPr>
          <w:rFonts w:hint="eastAsia" w:ascii="宋体" w:hAnsi="宋体" w:eastAsia="宋体" w:cs="宋体"/>
          <w:spacing w:val="0"/>
          <w:position w:val="0"/>
          <w:sz w:val="31"/>
          <w:szCs w:val="31"/>
        </w:rPr>
        <w:t xml:space="preserve"> </w:t>
      </w: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时</w:t>
      </w:r>
      <w:r>
        <w:rPr>
          <w:rFonts w:hint="eastAsia" w:ascii="宋体" w:hAnsi="宋体" w:eastAsia="宋体" w:cs="宋体"/>
          <w:spacing w:val="0"/>
          <w:position w:val="0"/>
          <w:sz w:val="31"/>
          <w:szCs w:val="31"/>
        </w:rPr>
        <w:t xml:space="preserve"> </w:t>
      </w: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间</w:t>
      </w:r>
      <w:r>
        <w:rPr>
          <w:rFonts w:hint="eastAsia" w:ascii="宋体" w:hAnsi="宋体" w:eastAsia="宋体" w:cs="宋体"/>
          <w:spacing w:val="0"/>
          <w:position w:val="0"/>
          <w:sz w:val="31"/>
          <w:szCs w:val="31"/>
        </w:rPr>
        <w:t xml:space="preserve"> </w:t>
      </w: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：二〇二</w:t>
      </w:r>
      <w:r>
        <w:rPr>
          <w:rFonts w:hint="eastAsia" w:ascii="宋体" w:hAnsi="宋体" w:eastAsia="宋体" w:cs="宋体"/>
          <w:spacing w:val="0"/>
          <w:position w:val="0"/>
          <w:sz w:val="31"/>
          <w:szCs w:val="31"/>
          <w:lang w:val="en-US" w:eastAsia="zh-CN"/>
          <w14:textOutline w14:w="5793" w14:cap="sq" w14:cmpd="sng">
            <w14:solidFill>
              <w14:srgbClr w14:val="000000"/>
            </w14:solidFill>
            <w14:prstDash w14:val="solid"/>
            <w14:bevel/>
          </w14:textOutline>
        </w:rPr>
        <w:t>三</w:t>
      </w: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年</w:t>
      </w:r>
      <w:r>
        <w:rPr>
          <w:rFonts w:hint="eastAsia" w:ascii="宋体" w:hAnsi="宋体" w:eastAsia="宋体" w:cs="宋体"/>
          <w:spacing w:val="0"/>
          <w:position w:val="0"/>
          <w:sz w:val="31"/>
          <w:szCs w:val="31"/>
          <w:lang w:val="en-US" w:eastAsia="zh-CN"/>
          <w14:textOutline w14:w="5793" w14:cap="sq" w14:cmpd="sng">
            <w14:solidFill>
              <w14:srgbClr w14:val="000000"/>
            </w14:solidFill>
            <w14:prstDash w14:val="solid"/>
            <w14:bevel/>
          </w14:textOutline>
        </w:rPr>
        <w:t>二</w:t>
      </w: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月</w:t>
      </w:r>
    </w:p>
    <w:p>
      <w:pPr>
        <w:rPr>
          <w:rFonts w:hint="eastAsia" w:ascii="宋体" w:hAnsi="宋体" w:eastAsia="宋体" w:cs="宋体"/>
          <w:spacing w:val="0"/>
          <w:position w:val="0"/>
        </w:rPr>
        <w:sectPr>
          <w:headerReference r:id="rId5" w:type="default"/>
          <w:footerReference r:id="rId6" w:type="default"/>
          <w:pgSz w:w="11907" w:h="16840"/>
          <w:pgMar w:top="1401" w:right="1457" w:bottom="0" w:left="1440" w:header="0" w:footer="624"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76" w:line="360" w:lineRule="auto"/>
        <w:ind w:left="2041"/>
        <w:textAlignment w:val="baseline"/>
        <w:outlineLvl w:val="9"/>
        <w:rPr>
          <w:rFonts w:hint="eastAsia" w:ascii="宋体" w:hAnsi="宋体" w:eastAsia="宋体" w:cs="宋体"/>
          <w:spacing w:val="0"/>
          <w:position w:val="0"/>
          <w:sz w:val="20"/>
          <w:szCs w:val="20"/>
        </w:rPr>
      </w:pPr>
      <w:r>
        <w:rPr>
          <w:rFonts w:hint="eastAsia" w:ascii="宋体" w:hAnsi="宋体" w:eastAsia="宋体" w:cs="宋体"/>
          <w:b/>
          <w:bCs/>
          <w:spacing w:val="0"/>
          <w:position w:val="0"/>
          <w:sz w:val="20"/>
          <w:szCs w:val="20"/>
        </w:rPr>
        <w:t>安康市公共资源交易平台全流程电子化政府采购项目特别提醒</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1、关于需要特别提醒供应商的内容</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1.1、本项目采用电子化投标的方式，供应商须使用数字认证证书对电子投标文件进行签章、加密、递交及开标时解密等相关招投标事宜。开标时请务必携带数字认证证书，如因供应商自身原因未携带数字认 证证书造成无法解密投标文件，按无效投标对待。</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1.2、因投标人 (含供应商、投标人、竞买人等) 自身问题， 电脑遭遇网络堵塞、病毒入侵、硬件故障或者数字证书遗失、遗忘等原因导致不能正常参与电子交易活动的，后果由投标人承担。</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1.3、制作电子投标文件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投标供应商须在“全国公共资源交易中心平台 (陕西省)  (http：//www.sxggzyjy.cn/) ”的“服务指南”栏目“下载专区”中，免费下载“陕西省公共资源交易平台政府采购电子标书制作工具”，并升级至最新版本，使用该客户端制作电子投标文件，制作扩展名为“.SXSTF”的电子投标文件。 ”</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1.4、递交电子投标文件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登录全国公共资源交易中心平台 (陕西省)  (http：//www.sxggzyjy.cn/) ，选择“电子交易平台—陕西政府采购交易系统—企业端”进行登录，登录后选择“交易乙方”身份进入，进入菜单“采购业务—我的项目——项目流程——上传响应文件” ，上传加密的电子投标文件。上传成功后， 电子化平台将予以记录。</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2、关于购买采购文件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2.1、购买须知：使用捆绑省交易平台的CA 锁登录电子交易平台，通过政府采购系统企业端进入，点击我要投标，完善相关投标信息；</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2.2.确认：请在文件发售时间以内将网上投标成功回执单、单位介绍信、被授权人身份证 (复印件加盖公章) 在代理机构处进行投标登记，确认完毕后方可下载文件；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2.3、未完成网上投标成功的或未经采购代理公司确认或未在规定时间内在平台上下载文件的，无法完成后续流程；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8.2.4、本项目采用电子化投标的方式 (落实无纸化交易，无需提供纸质版文件) ，相关操作流程详见全国公共资源交易平台 (陕西省) 网站[服务指南-下载专区]中的《陕西省公共资源交易中心政府采购项目投标指南》；</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2.5、电子招标文件技术支持：4009280095、4009980000。</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3、关于文件的制作和签名</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3.1、为确保采购项目顺利开展，本项目采用电子化投标的方式</w:t>
      </w:r>
      <w:r>
        <w:rPr>
          <w:rFonts w:hint="eastAsia" w:ascii="宋体" w:hAnsi="宋体" w:eastAsia="宋体" w:cs="宋体"/>
          <w:spacing w:val="0"/>
          <w:position w:val="0"/>
          <w:sz w:val="20"/>
          <w:szCs w:val="20"/>
          <w:lang w:eastAsia="zh-CN"/>
        </w:rPr>
        <w:t>（</w:t>
      </w:r>
      <w:r>
        <w:rPr>
          <w:rFonts w:hint="eastAsia" w:ascii="宋体" w:hAnsi="宋体" w:eastAsia="宋体" w:cs="宋体"/>
          <w:spacing w:val="0"/>
          <w:position w:val="0"/>
          <w:sz w:val="20"/>
          <w:szCs w:val="20"/>
        </w:rPr>
        <w:t>落实无纸化交易，无需提供纸质版文</w:t>
      </w:r>
      <w:r>
        <w:rPr>
          <w:rFonts w:hint="eastAsia" w:ascii="宋体" w:hAnsi="宋体" w:eastAsia="宋体" w:cs="宋体"/>
          <w:spacing w:val="0"/>
          <w:position w:val="0"/>
          <w:sz w:val="20"/>
          <w:szCs w:val="20"/>
          <w:lang w:eastAsia="zh-CN"/>
        </w:rPr>
        <w:t>）</w:t>
      </w:r>
      <w:r>
        <w:rPr>
          <w:rFonts w:hint="eastAsia" w:ascii="宋体" w:hAnsi="宋体" w:eastAsia="宋体" w:cs="宋体"/>
          <w:spacing w:val="0"/>
          <w:position w:val="0"/>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3.2、编制电子投标文件时，应使用最新发布的电子招标文件及专用制作工具进行编制。并使用数字认证证书 (CA) 对电子投标文件进行签署、加密、递交及开标时解密等相关操作。</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3.2.1 电子招标文件下载</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lang w:eastAsia="zh-CN"/>
        </w:rPr>
      </w:pPr>
      <w:r>
        <w:rPr>
          <w:rFonts w:hint="eastAsia" w:ascii="宋体" w:hAnsi="宋体" w:eastAsia="宋体" w:cs="宋体"/>
          <w:spacing w:val="0"/>
          <w:position w:val="0"/>
          <w:sz w:val="20"/>
          <w:szCs w:val="20"/>
        </w:rPr>
        <w:t xml:space="preserve">供应商登录全国公共资源交易平台(陕西省) 网站[电子交易平台-企业端]后，在[我的项目]中点击“项目流程-交易文件下载”下载电子招标文件 (*.SXSZF) </w:t>
      </w:r>
      <w:r>
        <w:rPr>
          <w:rFonts w:hint="eastAsia" w:ascii="宋体" w:hAnsi="宋体" w:eastAsia="宋体" w:cs="宋体"/>
          <w:spacing w:val="0"/>
          <w:position w:val="0"/>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注意：该项目如有变更文件，则应点击“项目流程&gt;答疑文件下载”下载更新后的电子招标文件(*.SXSCF)， 使用旧版电子招标文件制作的电子投标文件，系统将拒绝接收。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3.2.2 电子招标文件需要使用专用软件打开、浏览</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供应商登录全国公共资源交易平台 (陕西省) 网站[服务指南-下载专区]免费下载《陕西省公共资源交易平台政府采购电子标书制作工具(V8.0.0.47)》，下载网址：http：</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//www.sxggzyjy.cn/fwzn/004003/20180827/c8c8fb15-a7cc-4011-a244-806289d7cf3b.html，并升级至最 新版本，使用该客户端可以打开电子招标文件。软件操作手册详见全国公共资源交易平台(陕西省) 网站[服务指南-下载专区]中的《陕西省公共资源交易 (政府采购类) 投标文件制作软件操作手册》，下载网址： http：//www.sxggzyjy.cn/fwzn/004003/20170821/c3afa05b-f5e6-4e64-9fb0-e397ef73413d.html；</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3.2.3 制作电子投标文件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电子投标文件同样需要使用上述软件进行编制。在编制过程中，如有技术性问题，请先翻阅操作手册或致电软件开发商，技术支持热线：4009280095、4009980000。</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4、关于响应文件递交与解密 4.1.文件递交</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4.1.1 电子投标文件可于提交投标文件截止时间前任意时段登录全国公共资源交易平台 (陕西省) 网站 [电子交易平台-企业端]进行提交，逾期系统将拒绝接收。提交时，供应商应登录全国公共资源交易中心平台 (陕西省) ，选择[“首页&gt;电子交易平台&gt;企业端&gt;我的项目” ，点击[项目流程]，在打开的[项目管理] 对话框中选择[上传响应文件]，上传加密的电子投标文件 (*.SXSTF) ，上传成功后，电子化平台将予以记录。</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4.2.文件开启与解密</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4.2.1 开标时，供应商须使用电子投标文件加密时所用的数字认证证书 (CA 锁) 自行解密电子投标文件。涉及到二次报价的，</w:t>
      </w:r>
      <w:r>
        <w:rPr>
          <w:rFonts w:hint="eastAsia" w:ascii="宋体" w:hAnsi="宋体" w:eastAsia="宋体" w:cs="宋体"/>
          <w:spacing w:val="0"/>
          <w:position w:val="0"/>
          <w:sz w:val="20"/>
          <w:szCs w:val="20"/>
          <w:lang w:val="en-US" w:eastAsia="zh-CN"/>
        </w:rPr>
        <w:t>需</w:t>
      </w:r>
      <w:r>
        <w:rPr>
          <w:rFonts w:hint="eastAsia" w:ascii="宋体" w:hAnsi="宋体" w:eastAsia="宋体" w:cs="宋体"/>
          <w:spacing w:val="0"/>
          <w:position w:val="0"/>
          <w:sz w:val="20"/>
          <w:szCs w:val="20"/>
        </w:rPr>
        <w:t>主锁报价，只有主锁才有签章功能，二次报价才能完成。</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4.2.2 电子开标失败时，由于投标人 (含供应商、投标人、竞买人等) 自身问题，电脑遭遇网络堵塞、病毒入侵、硬件故障或者数字证书遗失、遗忘等原因导致不能正常参与电子交易活动的，后果由投标人承担。</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4.2.3 在开标环节出现下列情况之一的，其电子投标文件视为无效文件：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a.供应商拒绝对电子投标文件进行解密的；</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b.因供应商自身原因 (如未带CA 锁、或所带CA 锁与制作电子投标文件使用的CA 锁不一致、或沿用旧版招标文件编制投标文件等情形) ，导致在规定时间内无法解密投标文件的；</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c.上传的电子投标文件无法打开的；</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d.政府采购法律法规规定的其他无效情形。</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4.2.4 特殊情形下的应急处置</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参照《安康市公共资源交易平台电子化交易应急处置管理办法 (试行) 》第五条 出现以下情形的，可延续电子开评标流程：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 一) 在开评标过程中出现硬件设备 (包括电脑、打印机、投影仪等) 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(二) 出现电子交易系统和网络异常情况，导致代理机构无法进行正常开评标时，代理机构要及时联系交易中心信息技术保障人员迅速判断、及时排除系统信息故障。首先可尝试使用无线、移动数据等其它 应急网络继续开评标。若更换网络或简单维修后，仍无法正常进行的，应联系电子政务办，将电子政务外 网转换为内网运行。故障在 2 小时内可修复的，可延续电子开标评标流程。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(三) 交易中心出现临时停电断电的紧急情况，代理机构应及时通知交易中心的后勤保障服务人员，迅速查找停电原因，进行修理尽快恢复供电。故障在 2 小时内可修复的，可延续电子开标评标流程。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第六条 2 小时内无法修复的，由代理机构根据招标人意见，可按照以下解决方案进行。</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方案一：延续电子开评标流程。经招标人同意后，由代理机构向交易中心出具电子开评标情况说明，并由招标人、代理机构、评审专家等相关人员签字盖章，确定新的开评标时间，待故障排除后再继续完成 电子开评标流程。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方案二：另行择期开评标。由招标人征求所有投标人同意，并报监管部门备案后公布。待故障修复后</w:t>
      </w:r>
      <w:r>
        <w:rPr>
          <w:rFonts w:hint="eastAsia" w:ascii="宋体" w:hAnsi="宋体" w:eastAsia="宋体" w:cs="宋体"/>
          <w:spacing w:val="0"/>
          <w:position w:val="0"/>
          <w:sz w:val="20"/>
          <w:szCs w:val="20"/>
          <w:lang w:eastAsia="zh-CN"/>
        </w:rPr>
        <w:t>，</w:t>
      </w:r>
      <w:r>
        <w:rPr>
          <w:rFonts w:hint="eastAsia" w:ascii="宋体" w:hAnsi="宋体" w:eastAsia="宋体" w:cs="宋体"/>
          <w:spacing w:val="0"/>
          <w:position w:val="0"/>
          <w:sz w:val="20"/>
          <w:szCs w:val="20"/>
        </w:rPr>
        <w:t>由招标代理原文发布至统一交易平台，重新确定时间开评标。重新开评标时间自补充通知之日起不少于 1 个工作日。</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4.2.5 延时情况说明由代理机构将突发情况的原因、经过、解决措施，延时时间等进行详细准确的书面记录，再由招标人和代理机构等相关人员签字确认。</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4.2.6 采购代理机构将在开标会议现场做开标记录。</w:t>
      </w:r>
    </w:p>
    <w:p>
      <w:pPr>
        <w:rPr>
          <w:rFonts w:hint="eastAsia" w:ascii="宋体" w:hAnsi="宋体" w:eastAsia="宋体" w:cs="宋体"/>
          <w:spacing w:val="0"/>
          <w:position w:val="0"/>
        </w:rPr>
        <w:sectPr>
          <w:footerReference r:id="rId7" w:type="default"/>
          <w:pgSz w:w="11906" w:h="16840"/>
          <w:pgMar w:top="1427" w:right="1023" w:bottom="1119" w:left="1091" w:header="0" w:footer="680" w:gutter="0"/>
          <w:pgBorders>
            <w:top w:val="none" w:sz="0" w:space="0"/>
            <w:left w:val="none" w:sz="0" w:space="0"/>
            <w:bottom w:val="none" w:sz="0" w:space="0"/>
            <w:right w:val="none" w:sz="0" w:space="0"/>
          </w:pgBorders>
          <w:pgNumType w:fmt="decimal"/>
          <w:cols w:space="720" w:num="1"/>
        </w:sectPr>
      </w:pPr>
    </w:p>
    <w:p>
      <w:pPr>
        <w:spacing w:line="257" w:lineRule="auto"/>
        <w:rPr>
          <w:rFonts w:hint="eastAsia" w:ascii="宋体" w:hAnsi="宋体" w:eastAsia="宋体" w:cs="宋体"/>
          <w:spacing w:val="0"/>
          <w:position w:val="0"/>
          <w:sz w:val="21"/>
        </w:rPr>
      </w:pPr>
    </w:p>
    <w:p>
      <w:pPr>
        <w:spacing w:before="114" w:line="228" w:lineRule="auto"/>
        <w:ind w:left="0" w:leftChars="0" w:firstLine="0" w:firstLineChars="0"/>
        <w:jc w:val="center"/>
        <w:rPr>
          <w:rFonts w:hint="eastAsia" w:ascii="宋体" w:hAnsi="宋体" w:eastAsia="宋体" w:cs="宋体"/>
          <w:b/>
          <w:bCs/>
          <w:snapToGrid w:val="0"/>
          <w:color w:val="000000"/>
          <w:kern w:val="0"/>
          <w:sz w:val="28"/>
          <w:szCs w:val="28"/>
        </w:rPr>
      </w:pPr>
      <w:r>
        <w:rPr>
          <w:rFonts w:hint="eastAsia" w:ascii="宋体" w:hAnsi="宋体" w:eastAsia="宋体" w:cs="宋体"/>
          <w:b/>
          <w:bCs/>
          <w:snapToGrid w:val="0"/>
          <w:color w:val="000000"/>
          <w:kern w:val="0"/>
          <w:sz w:val="28"/>
          <w:szCs w:val="28"/>
        </w:rPr>
        <w:t>目   录</w:t>
      </w:r>
    </w:p>
    <w:p>
      <w:pPr>
        <w:pStyle w:val="7"/>
        <w:tabs>
          <w:tab w:val="right" w:leader="dot" w:pos="8336"/>
        </w:tabs>
        <w:spacing w:line="480" w:lineRule="auto"/>
        <w:rPr>
          <w:rFonts w:hint="eastAsia" w:ascii="宋体" w:hAnsi="宋体" w:eastAsia="宋体" w:cs="宋体"/>
          <w:sz w:val="24"/>
          <w:szCs w:val="24"/>
        </w:rPr>
      </w:pPr>
      <w:r>
        <w:rPr>
          <w:rFonts w:hint="eastAsia" w:ascii="宋体" w:hAnsi="宋体" w:eastAsia="宋体" w:cs="宋体"/>
          <w:spacing w:val="0"/>
          <w:position w:val="0"/>
          <w:sz w:val="24"/>
          <w:szCs w:val="24"/>
        </w:rPr>
        <w:fldChar w:fldCharType="begin"/>
      </w:r>
      <w:r>
        <w:rPr>
          <w:rFonts w:hint="eastAsia" w:ascii="宋体" w:hAnsi="宋体" w:eastAsia="宋体" w:cs="宋体"/>
          <w:spacing w:val="0"/>
          <w:position w:val="0"/>
          <w:sz w:val="24"/>
          <w:szCs w:val="24"/>
        </w:rPr>
        <w:instrText xml:space="preserve">TOC \o "1-1" \h \u </w:instrText>
      </w:r>
      <w:r>
        <w:rPr>
          <w:rFonts w:hint="eastAsia" w:ascii="宋体" w:hAnsi="宋体" w:eastAsia="宋体" w:cs="宋体"/>
          <w:spacing w:val="0"/>
          <w:position w:val="0"/>
          <w:sz w:val="24"/>
          <w:szCs w:val="24"/>
        </w:rPr>
        <w:fldChar w:fldCharType="separate"/>
      </w:r>
      <w:r>
        <w:rPr>
          <w:rFonts w:hint="eastAsia" w:ascii="宋体" w:hAnsi="宋体" w:eastAsia="宋体" w:cs="宋体"/>
          <w:spacing w:val="0"/>
          <w:position w:val="0"/>
          <w:sz w:val="24"/>
          <w:szCs w:val="24"/>
        </w:rPr>
        <w:fldChar w:fldCharType="begin"/>
      </w:r>
      <w:r>
        <w:rPr>
          <w:rFonts w:hint="eastAsia" w:ascii="宋体" w:hAnsi="宋体" w:eastAsia="宋体" w:cs="宋体"/>
          <w:spacing w:val="0"/>
          <w:position w:val="0"/>
          <w:sz w:val="24"/>
          <w:szCs w:val="24"/>
        </w:rPr>
        <w:instrText xml:space="preserve"> HYPERLINK \l _Toc12446 </w:instrText>
      </w:r>
      <w:r>
        <w:rPr>
          <w:rFonts w:hint="eastAsia" w:ascii="宋体" w:hAnsi="宋体" w:eastAsia="宋体" w:cs="宋体"/>
          <w:spacing w:val="0"/>
          <w:position w:val="0"/>
          <w:sz w:val="24"/>
          <w:szCs w:val="24"/>
        </w:rPr>
        <w:fldChar w:fldCharType="separate"/>
      </w:r>
      <w:r>
        <w:rPr>
          <w:rFonts w:hint="eastAsia" w:ascii="宋体" w:hAnsi="宋体" w:eastAsia="宋体" w:cs="宋体"/>
          <w:sz w:val="24"/>
          <w:szCs w:val="24"/>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_Toc12446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pacing w:val="0"/>
          <w:position w:val="0"/>
          <w:sz w:val="24"/>
          <w:szCs w:val="24"/>
        </w:rPr>
        <w:fldChar w:fldCharType="end"/>
      </w:r>
    </w:p>
    <w:p>
      <w:pPr>
        <w:pStyle w:val="7"/>
        <w:tabs>
          <w:tab w:val="right" w:leader="dot" w:pos="8336"/>
        </w:tabs>
        <w:spacing w:line="480" w:lineRule="auto"/>
        <w:rPr>
          <w:rFonts w:hint="eastAsia" w:ascii="宋体" w:hAnsi="宋体" w:eastAsia="宋体" w:cs="宋体"/>
          <w:sz w:val="24"/>
          <w:szCs w:val="24"/>
        </w:rPr>
      </w:pPr>
      <w:r>
        <w:rPr>
          <w:rFonts w:hint="eastAsia" w:ascii="宋体" w:hAnsi="宋体" w:eastAsia="宋体" w:cs="宋体"/>
          <w:spacing w:val="0"/>
          <w:position w:val="0"/>
          <w:sz w:val="24"/>
          <w:szCs w:val="24"/>
        </w:rPr>
        <w:fldChar w:fldCharType="begin"/>
      </w:r>
      <w:r>
        <w:rPr>
          <w:rFonts w:hint="eastAsia" w:ascii="宋体" w:hAnsi="宋体" w:eastAsia="宋体" w:cs="宋体"/>
          <w:spacing w:val="0"/>
          <w:position w:val="0"/>
          <w:sz w:val="24"/>
          <w:szCs w:val="24"/>
        </w:rPr>
        <w:instrText xml:space="preserve"> HYPERLINK \l _Toc4278 </w:instrText>
      </w:r>
      <w:r>
        <w:rPr>
          <w:rFonts w:hint="eastAsia" w:ascii="宋体" w:hAnsi="宋体" w:eastAsia="宋体" w:cs="宋体"/>
          <w:spacing w:val="0"/>
          <w:position w:val="0"/>
          <w:sz w:val="24"/>
          <w:szCs w:val="24"/>
        </w:rPr>
        <w:fldChar w:fldCharType="separate"/>
      </w:r>
      <w:r>
        <w:rPr>
          <w:rFonts w:hint="eastAsia" w:ascii="宋体" w:hAnsi="宋体" w:eastAsia="宋体" w:cs="宋体"/>
          <w:sz w:val="24"/>
          <w:szCs w:val="24"/>
        </w:rPr>
        <w:t>第二章  磋商须知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_Toc4278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pacing w:val="0"/>
          <w:position w:val="0"/>
          <w:sz w:val="24"/>
          <w:szCs w:val="24"/>
        </w:rPr>
        <w:fldChar w:fldCharType="end"/>
      </w:r>
    </w:p>
    <w:p>
      <w:pPr>
        <w:pStyle w:val="7"/>
        <w:tabs>
          <w:tab w:val="right" w:leader="dot" w:pos="8336"/>
        </w:tabs>
        <w:spacing w:line="480" w:lineRule="auto"/>
        <w:rPr>
          <w:rFonts w:hint="eastAsia" w:ascii="宋体" w:hAnsi="宋体" w:eastAsia="宋体" w:cs="宋体"/>
          <w:sz w:val="24"/>
          <w:szCs w:val="24"/>
        </w:rPr>
      </w:pPr>
      <w:r>
        <w:rPr>
          <w:rFonts w:hint="eastAsia" w:ascii="宋体" w:hAnsi="宋体" w:eastAsia="宋体" w:cs="宋体"/>
          <w:spacing w:val="0"/>
          <w:position w:val="0"/>
          <w:sz w:val="24"/>
          <w:szCs w:val="24"/>
        </w:rPr>
        <w:fldChar w:fldCharType="begin"/>
      </w:r>
      <w:r>
        <w:rPr>
          <w:rFonts w:hint="eastAsia" w:ascii="宋体" w:hAnsi="宋体" w:eastAsia="宋体" w:cs="宋体"/>
          <w:spacing w:val="0"/>
          <w:position w:val="0"/>
          <w:sz w:val="24"/>
          <w:szCs w:val="24"/>
        </w:rPr>
        <w:instrText xml:space="preserve"> HYPERLINK \l _Toc22280 </w:instrText>
      </w:r>
      <w:r>
        <w:rPr>
          <w:rFonts w:hint="eastAsia" w:ascii="宋体" w:hAnsi="宋体" w:eastAsia="宋体" w:cs="宋体"/>
          <w:spacing w:val="0"/>
          <w:position w:val="0"/>
          <w:sz w:val="24"/>
          <w:szCs w:val="24"/>
        </w:rPr>
        <w:fldChar w:fldCharType="separate"/>
      </w:r>
      <w:r>
        <w:rPr>
          <w:rFonts w:hint="eastAsia" w:ascii="宋体" w:hAnsi="宋体" w:eastAsia="宋体" w:cs="宋体"/>
          <w:sz w:val="24"/>
          <w:szCs w:val="24"/>
        </w:rPr>
        <w:t>第三章  采购内容及要求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_Toc22280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pacing w:val="0"/>
          <w:position w:val="0"/>
          <w:sz w:val="24"/>
          <w:szCs w:val="24"/>
        </w:rPr>
        <w:fldChar w:fldCharType="end"/>
      </w:r>
    </w:p>
    <w:p>
      <w:pPr>
        <w:pStyle w:val="7"/>
        <w:tabs>
          <w:tab w:val="right" w:leader="dot" w:pos="8336"/>
        </w:tabs>
        <w:spacing w:line="480" w:lineRule="auto"/>
        <w:rPr>
          <w:rFonts w:hint="eastAsia" w:ascii="宋体" w:hAnsi="宋体" w:eastAsia="宋体" w:cs="宋体"/>
          <w:sz w:val="24"/>
          <w:szCs w:val="24"/>
        </w:rPr>
      </w:pPr>
      <w:r>
        <w:rPr>
          <w:rFonts w:hint="eastAsia" w:ascii="宋体" w:hAnsi="宋体" w:eastAsia="宋体" w:cs="宋体"/>
          <w:spacing w:val="0"/>
          <w:position w:val="0"/>
          <w:sz w:val="24"/>
          <w:szCs w:val="24"/>
        </w:rPr>
        <w:fldChar w:fldCharType="begin"/>
      </w:r>
      <w:r>
        <w:rPr>
          <w:rFonts w:hint="eastAsia" w:ascii="宋体" w:hAnsi="宋体" w:eastAsia="宋体" w:cs="宋体"/>
          <w:spacing w:val="0"/>
          <w:position w:val="0"/>
          <w:sz w:val="24"/>
          <w:szCs w:val="24"/>
        </w:rPr>
        <w:instrText xml:space="preserve"> HYPERLINK \l _Toc13102 </w:instrText>
      </w:r>
      <w:r>
        <w:rPr>
          <w:rFonts w:hint="eastAsia" w:ascii="宋体" w:hAnsi="宋体" w:eastAsia="宋体" w:cs="宋体"/>
          <w:spacing w:val="0"/>
          <w:position w:val="0"/>
          <w:sz w:val="24"/>
          <w:szCs w:val="24"/>
        </w:rPr>
        <w:fldChar w:fldCharType="separate"/>
      </w:r>
      <w:r>
        <w:rPr>
          <w:rFonts w:hint="eastAsia" w:ascii="宋体" w:hAnsi="宋体" w:eastAsia="宋体" w:cs="宋体"/>
          <w:sz w:val="24"/>
          <w:szCs w:val="24"/>
        </w:rPr>
        <w:t>第四章  商务条款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_Toc13102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pacing w:val="0"/>
          <w:position w:val="0"/>
          <w:sz w:val="24"/>
          <w:szCs w:val="24"/>
        </w:rPr>
        <w:fldChar w:fldCharType="end"/>
      </w:r>
    </w:p>
    <w:p>
      <w:pPr>
        <w:pStyle w:val="7"/>
        <w:tabs>
          <w:tab w:val="right" w:leader="dot" w:pos="8336"/>
        </w:tabs>
        <w:spacing w:line="480" w:lineRule="auto"/>
        <w:rPr>
          <w:rFonts w:hint="eastAsia" w:ascii="宋体" w:hAnsi="宋体" w:eastAsia="宋体" w:cs="宋体"/>
          <w:sz w:val="24"/>
          <w:szCs w:val="24"/>
        </w:rPr>
      </w:pPr>
      <w:r>
        <w:rPr>
          <w:rFonts w:hint="eastAsia" w:ascii="宋体" w:hAnsi="宋体" w:eastAsia="宋体" w:cs="宋体"/>
          <w:spacing w:val="0"/>
          <w:position w:val="0"/>
          <w:sz w:val="24"/>
          <w:szCs w:val="24"/>
        </w:rPr>
        <w:fldChar w:fldCharType="begin"/>
      </w:r>
      <w:r>
        <w:rPr>
          <w:rFonts w:hint="eastAsia" w:ascii="宋体" w:hAnsi="宋体" w:eastAsia="宋体" w:cs="宋体"/>
          <w:spacing w:val="0"/>
          <w:position w:val="0"/>
          <w:sz w:val="24"/>
          <w:szCs w:val="24"/>
        </w:rPr>
        <w:instrText xml:space="preserve"> HYPERLINK \l _Toc10393 </w:instrText>
      </w:r>
      <w:r>
        <w:rPr>
          <w:rFonts w:hint="eastAsia" w:ascii="宋体" w:hAnsi="宋体" w:eastAsia="宋体" w:cs="宋体"/>
          <w:spacing w:val="0"/>
          <w:position w:val="0"/>
          <w:sz w:val="24"/>
          <w:szCs w:val="24"/>
        </w:rPr>
        <w:fldChar w:fldCharType="separate"/>
      </w:r>
      <w:r>
        <w:rPr>
          <w:rFonts w:hint="eastAsia" w:ascii="宋体" w:hAnsi="宋体" w:eastAsia="宋体" w:cs="宋体"/>
          <w:sz w:val="24"/>
          <w:szCs w:val="24"/>
        </w:rPr>
        <w:t>第五章  政府采购合同格式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_Toc10393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pacing w:val="0"/>
          <w:position w:val="0"/>
          <w:sz w:val="24"/>
          <w:szCs w:val="24"/>
        </w:rPr>
        <w:fldChar w:fldCharType="end"/>
      </w:r>
    </w:p>
    <w:p>
      <w:pPr>
        <w:pStyle w:val="7"/>
        <w:tabs>
          <w:tab w:val="right" w:leader="dot" w:pos="8336"/>
        </w:tabs>
        <w:spacing w:line="480" w:lineRule="auto"/>
        <w:rPr>
          <w:rFonts w:hint="eastAsia" w:ascii="宋体" w:hAnsi="宋体" w:eastAsia="宋体" w:cs="宋体"/>
          <w:sz w:val="24"/>
          <w:szCs w:val="24"/>
          <w:lang w:val="en-US" w:eastAsia="zh-CN"/>
        </w:rPr>
      </w:pPr>
      <w:r>
        <w:rPr>
          <w:rFonts w:hint="eastAsia" w:ascii="宋体" w:hAnsi="宋体" w:eastAsia="宋体" w:cs="宋体"/>
          <w:spacing w:val="0"/>
          <w:position w:val="0"/>
          <w:sz w:val="24"/>
          <w:szCs w:val="24"/>
        </w:rPr>
        <w:fldChar w:fldCharType="begin"/>
      </w:r>
      <w:r>
        <w:rPr>
          <w:rFonts w:hint="eastAsia" w:ascii="宋体" w:hAnsi="宋体" w:eastAsia="宋体" w:cs="宋体"/>
          <w:spacing w:val="0"/>
          <w:position w:val="0"/>
          <w:sz w:val="24"/>
          <w:szCs w:val="24"/>
        </w:rPr>
        <w:instrText xml:space="preserve"> HYPERLINK \l _Toc9525 </w:instrText>
      </w:r>
      <w:r>
        <w:rPr>
          <w:rFonts w:hint="eastAsia" w:ascii="宋体" w:hAnsi="宋体" w:eastAsia="宋体" w:cs="宋体"/>
          <w:spacing w:val="0"/>
          <w:position w:val="0"/>
          <w:sz w:val="24"/>
          <w:szCs w:val="24"/>
        </w:rPr>
        <w:fldChar w:fldCharType="separate"/>
      </w:r>
      <w:r>
        <w:rPr>
          <w:rFonts w:hint="eastAsia" w:ascii="宋体" w:hAnsi="宋体" w:eastAsia="宋体" w:cs="宋体"/>
          <w:sz w:val="24"/>
          <w:szCs w:val="24"/>
        </w:rPr>
        <w:t>第六章 磋商响应文件基本格式</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pacing w:val="0"/>
          <w:position w:val="0"/>
          <w:sz w:val="24"/>
          <w:szCs w:val="24"/>
        </w:rPr>
        <w:fldChar w:fldCharType="end"/>
      </w:r>
      <w:r>
        <w:rPr>
          <w:rFonts w:hint="eastAsia" w:ascii="宋体" w:hAnsi="宋体" w:eastAsia="宋体" w:cs="宋体"/>
          <w:spacing w:val="0"/>
          <w:position w:val="0"/>
          <w:sz w:val="24"/>
          <w:szCs w:val="24"/>
          <w:lang w:val="en-US" w:eastAsia="zh-CN"/>
        </w:rPr>
        <w:t>5</w:t>
      </w:r>
    </w:p>
    <w:p>
      <w:pPr>
        <w:spacing w:line="480" w:lineRule="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fldChar w:fldCharType="end"/>
      </w: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4" w:lineRule="auto"/>
        <w:rPr>
          <w:rFonts w:hint="eastAsia" w:ascii="宋体" w:hAnsi="宋体" w:eastAsia="宋体" w:cs="宋体"/>
          <w:spacing w:val="0"/>
          <w:position w:val="0"/>
          <w:sz w:val="21"/>
        </w:rPr>
      </w:pPr>
    </w:p>
    <w:p>
      <w:pPr>
        <w:spacing w:line="244" w:lineRule="auto"/>
        <w:rPr>
          <w:rFonts w:hint="eastAsia" w:ascii="宋体" w:hAnsi="宋体" w:eastAsia="宋体" w:cs="宋体"/>
          <w:spacing w:val="0"/>
          <w:position w:val="0"/>
          <w:sz w:val="21"/>
        </w:rPr>
      </w:pPr>
    </w:p>
    <w:p>
      <w:pPr>
        <w:spacing w:line="244" w:lineRule="auto"/>
        <w:rPr>
          <w:rFonts w:hint="eastAsia" w:ascii="宋体" w:hAnsi="宋体" w:eastAsia="宋体" w:cs="宋体"/>
          <w:spacing w:val="0"/>
          <w:position w:val="0"/>
          <w:sz w:val="21"/>
        </w:rPr>
      </w:pPr>
    </w:p>
    <w:p>
      <w:pPr>
        <w:spacing w:line="244" w:lineRule="auto"/>
        <w:rPr>
          <w:rFonts w:hint="eastAsia" w:ascii="宋体" w:hAnsi="宋体" w:eastAsia="宋体" w:cs="宋体"/>
          <w:spacing w:val="0"/>
          <w:position w:val="0"/>
          <w:sz w:val="21"/>
        </w:rPr>
      </w:pPr>
    </w:p>
    <w:p>
      <w:pPr>
        <w:rPr>
          <w:rFonts w:hint="eastAsia" w:ascii="宋体" w:hAnsi="宋体" w:eastAsia="宋体" w:cs="宋体"/>
          <w:spacing w:val="0"/>
          <w:position w:val="0"/>
        </w:rPr>
        <w:sectPr>
          <w:footerReference r:id="rId8" w:type="default"/>
          <w:pgSz w:w="11906" w:h="16840"/>
          <w:pgMar w:top="1431" w:right="1785" w:bottom="400" w:left="1785" w:header="0" w:footer="0" w:gutter="0"/>
          <w:pgBorders>
            <w:top w:val="none" w:sz="0" w:space="0"/>
            <w:left w:val="none" w:sz="0" w:space="0"/>
            <w:bottom w:val="none" w:sz="0" w:space="0"/>
            <w:right w:val="none" w:sz="0" w:space="0"/>
          </w:pgBorders>
          <w:pgNumType w:fmt="decimal"/>
          <w:cols w:space="720" w:num="1"/>
        </w:sectPr>
      </w:pPr>
    </w:p>
    <w:p>
      <w:pPr>
        <w:pStyle w:val="2"/>
        <w:bidi w:val="0"/>
        <w:rPr>
          <w:rFonts w:hint="eastAsia"/>
          <w:lang w:eastAsia="zh-CN"/>
        </w:rPr>
      </w:pPr>
      <w:bookmarkStart w:id="0" w:name="_Toc12446"/>
      <w:bookmarkStart w:id="6" w:name="_GoBack"/>
      <w:bookmarkEnd w:id="6"/>
      <w:r>
        <w:rPr>
          <w:rFonts w:hint="eastAsia"/>
        </w:rPr>
        <w:t>第一章  竞争性磋商公告</w:t>
      </w:r>
      <w:bookmarkEnd w:id="0"/>
    </w:p>
    <w:p>
      <w:pPr>
        <w:keepNext w:val="0"/>
        <w:keepLines w:val="0"/>
        <w:pageBreakBefore w:val="0"/>
        <w:widowControl/>
        <w:kinsoku w:val="0"/>
        <w:wordWrap/>
        <w:overflowPunct/>
        <w:topLinePunct w:val="0"/>
        <w:autoSpaceDE w:val="0"/>
        <w:autoSpaceDN w:val="0"/>
        <w:bidi w:val="0"/>
        <w:adjustRightInd w:val="0"/>
        <w:snapToGrid w:val="0"/>
        <w:spacing w:line="360" w:lineRule="auto"/>
        <w:ind w:left="333"/>
        <w:jc w:val="center"/>
        <w:textAlignment w:val="baseline"/>
        <w:rPr>
          <w:rFonts w:hint="eastAsia" w:ascii="宋体" w:hAnsi="宋体" w:eastAsia="宋体" w:cs="宋体"/>
          <w:spacing w:val="0"/>
          <w:position w:val="0"/>
          <w:sz w:val="20"/>
          <w:szCs w:val="20"/>
          <w:lang w:eastAsia="zh-CN"/>
        </w:rPr>
      </w:pPr>
      <w:r>
        <w:rPr>
          <w:rFonts w:hint="eastAsia" w:ascii="宋体" w:hAnsi="宋体" w:eastAsia="宋体" w:cs="宋体"/>
          <w:spacing w:val="0"/>
          <w:position w:val="0"/>
          <w:sz w:val="20"/>
          <w:szCs w:val="20"/>
          <w:lang w:eastAsia="zh-CN"/>
          <w14:textOutline w14:w="6537" w14:cap="sq" w14:cmpd="sng">
            <w14:solidFill>
              <w14:srgbClr w14:val="000000"/>
            </w14:solidFill>
            <w14:prstDash w14:val="solid"/>
            <w14:bevel/>
          </w14:textOutline>
        </w:rPr>
        <w:t>宁陕文化和旅游广电局宁陕县旬阳坝省级旅游度假区策划服务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70" w:firstLine="200" w:firstLineChars="100"/>
        <w:textAlignment w:val="baseline"/>
        <w:rPr>
          <w:rFonts w:hint="eastAsia" w:ascii="宋体" w:hAnsi="宋体" w:eastAsia="宋体" w:cs="宋体"/>
          <w:spacing w:val="0"/>
          <w:position w:val="0"/>
        </w:rPr>
      </w:pPr>
      <w:r>
        <w:rPr>
          <w:rFonts w:hint="eastAsia" w:ascii="宋体" w:hAnsi="宋体" w:eastAsia="宋体" w:cs="宋体"/>
          <w:spacing w:val="0"/>
          <w:position w:val="0"/>
          <w:sz w:val="20"/>
          <w:szCs w:val="20"/>
          <w14:textOutline w14:w="6537" w14:cap="sq" w14:cmpd="sng">
            <w14:solidFill>
              <w14:srgbClr w14:val="000000"/>
            </w14:solidFill>
            <w14:prstDash w14:val="solid"/>
            <w14:bevel/>
          </w14:textOutline>
        </w:rPr>
        <w:t>竞争性磋商公告</w:t>
      </w:r>
    </w:p>
    <w:p>
      <w:pPr>
        <w:spacing w:line="127" w:lineRule="exact"/>
        <w:rPr>
          <w:rFonts w:hint="eastAsia" w:ascii="宋体" w:hAnsi="宋体" w:eastAsia="宋体" w:cs="宋体"/>
          <w:spacing w:val="0"/>
          <w:position w:val="0"/>
        </w:rPr>
      </w:pPr>
    </w:p>
    <w:tbl>
      <w:tblPr>
        <w:tblStyle w:val="11"/>
        <w:tblW w:w="9759" w:type="dxa"/>
        <w:tblInd w:w="11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5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84" w:hRule="atLeast"/>
        </w:trPr>
        <w:tc>
          <w:tcPr>
            <w:tcW w:w="9759" w:type="dxa"/>
            <w:vAlign w:val="top"/>
          </w:tcPr>
          <w:p>
            <w:pPr>
              <w:spacing w:before="35" w:line="231" w:lineRule="auto"/>
              <w:ind w:left="19"/>
              <w:outlineLvl w:val="1"/>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14:textOutline w14:w="3795" w14:cap="sq" w14:cmpd="sng">
                  <w14:solidFill>
                    <w14:srgbClr w14:val="000000"/>
                  </w14:solidFill>
                  <w14:prstDash w14:val="solid"/>
                  <w14:bevel/>
                </w14:textOutline>
              </w:rPr>
              <w:t>项目概况</w:t>
            </w:r>
          </w:p>
          <w:p>
            <w:pPr>
              <w:spacing w:line="242" w:lineRule="auto"/>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spacing w:val="0"/>
                <w:position w:val="0"/>
                <w:sz w:val="20"/>
                <w:szCs w:val="20"/>
              </w:rPr>
            </w:pPr>
            <w:r>
              <w:rPr>
                <w:rFonts w:hint="eastAsia" w:ascii="宋体" w:hAnsi="宋体" w:eastAsia="宋体" w:cs="宋体"/>
                <w:i w:val="0"/>
                <w:iCs w:val="0"/>
                <w:caps w:val="0"/>
                <w:snapToGrid w:val="0"/>
                <w:color w:val="000000"/>
                <w:spacing w:val="0"/>
                <w:kern w:val="0"/>
                <w:position w:val="0"/>
                <w:sz w:val="20"/>
                <w:szCs w:val="20"/>
                <w:shd w:val="clear" w:fill="FFFFFF"/>
                <w:lang w:val="en-US" w:eastAsia="zh-CN" w:bidi="ar"/>
              </w:rPr>
              <w:t>宁陕县旬阳坝省级旅游度假区策划服务的潜在供应商应在全国公共资源交易中心平台（陕西省.安康市）获取采购文件，并于 2023年03月07日 14时00分 （北京时间）前提交响应文件。</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宋体" w:hAnsi="宋体" w:eastAsia="宋体" w:cs="宋体"/>
          <w:b w:val="0"/>
          <w:bCs w:val="0"/>
          <w:i w:val="0"/>
          <w:iCs w:val="0"/>
          <w:caps w:val="0"/>
          <w:color w:val="333333"/>
          <w:spacing w:val="0"/>
          <w:position w:val="0"/>
          <w:sz w:val="20"/>
          <w:szCs w:val="20"/>
        </w:rPr>
      </w:pPr>
      <w:r>
        <w:rPr>
          <w:rFonts w:hint="eastAsia" w:ascii="宋体" w:hAnsi="宋体" w:eastAsia="宋体" w:cs="宋体"/>
          <w:b/>
          <w:bCs/>
          <w:i w:val="0"/>
          <w:iCs w:val="0"/>
          <w:caps w:val="0"/>
          <w:color w:val="000000"/>
          <w:spacing w:val="0"/>
          <w:position w:val="0"/>
          <w:sz w:val="20"/>
          <w:szCs w:val="20"/>
          <w:shd w:val="clear" w:fill="FFFFFF"/>
        </w:rPr>
        <w:t>一、项目基本情况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lang w:val="en-US" w:eastAsia="zh-CN"/>
        </w:rPr>
      </w:pPr>
      <w:r>
        <w:rPr>
          <w:rFonts w:hint="eastAsia" w:ascii="宋体" w:hAnsi="宋体" w:eastAsia="宋体" w:cs="宋体"/>
          <w:i w:val="0"/>
          <w:iCs w:val="0"/>
          <w:caps w:val="0"/>
          <w:color w:val="000000"/>
          <w:spacing w:val="0"/>
          <w:position w:val="0"/>
          <w:sz w:val="20"/>
          <w:szCs w:val="20"/>
          <w:shd w:val="clear" w:fill="FFFFFF"/>
        </w:rPr>
        <w:t>项目编号：</w:t>
      </w:r>
      <w:r>
        <w:rPr>
          <w:rFonts w:hint="eastAsia" w:ascii="宋体" w:hAnsi="宋体" w:eastAsia="宋体" w:cs="宋体"/>
          <w:i w:val="0"/>
          <w:iCs w:val="0"/>
          <w:caps w:val="0"/>
          <w:color w:val="000000"/>
          <w:spacing w:val="0"/>
          <w:position w:val="0"/>
          <w:sz w:val="20"/>
          <w:szCs w:val="20"/>
          <w:shd w:val="clear" w:fill="FFFFFF"/>
          <w:lang w:val="en-US" w:eastAsia="zh-CN"/>
        </w:rPr>
        <w:t>KLZB20230105</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lang w:eastAsia="zh-CN"/>
        </w:rPr>
      </w:pPr>
      <w:r>
        <w:rPr>
          <w:rFonts w:hint="eastAsia" w:ascii="宋体" w:hAnsi="宋体" w:eastAsia="宋体" w:cs="宋体"/>
          <w:i w:val="0"/>
          <w:iCs w:val="0"/>
          <w:caps w:val="0"/>
          <w:color w:val="000000"/>
          <w:spacing w:val="0"/>
          <w:position w:val="0"/>
          <w:sz w:val="20"/>
          <w:szCs w:val="20"/>
          <w:shd w:val="clear" w:fill="FFFFFF"/>
        </w:rPr>
        <w:t>项目名称：</w:t>
      </w:r>
      <w:r>
        <w:rPr>
          <w:rFonts w:hint="eastAsia" w:ascii="宋体" w:hAnsi="宋体" w:eastAsia="宋体" w:cs="宋体"/>
          <w:i w:val="0"/>
          <w:iCs w:val="0"/>
          <w:caps w:val="0"/>
          <w:color w:val="000000"/>
          <w:spacing w:val="0"/>
          <w:position w:val="0"/>
          <w:sz w:val="20"/>
          <w:szCs w:val="20"/>
          <w:shd w:val="clear" w:fill="FFFFFF"/>
          <w:lang w:eastAsia="zh-CN"/>
        </w:rPr>
        <w:t>宁陕县旬阳坝省级旅游度假区策划服务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采购方式：竞争性磋商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预算金额：</w:t>
      </w:r>
      <w:r>
        <w:rPr>
          <w:rFonts w:hint="eastAsia" w:ascii="宋体" w:hAnsi="宋体" w:eastAsia="宋体" w:cs="宋体"/>
          <w:i w:val="0"/>
          <w:iCs w:val="0"/>
          <w:caps w:val="0"/>
          <w:color w:val="000000"/>
          <w:spacing w:val="0"/>
          <w:position w:val="0"/>
          <w:sz w:val="20"/>
          <w:szCs w:val="20"/>
          <w:shd w:val="clear" w:fill="FFFFFF"/>
          <w:lang w:val="en-US" w:eastAsia="zh-CN"/>
        </w:rPr>
        <w:t>1400000</w:t>
      </w:r>
      <w:r>
        <w:rPr>
          <w:rFonts w:hint="eastAsia" w:ascii="宋体" w:hAnsi="宋体" w:eastAsia="宋体" w:cs="宋体"/>
          <w:i w:val="0"/>
          <w:iCs w:val="0"/>
          <w:caps w:val="0"/>
          <w:color w:val="000000"/>
          <w:spacing w:val="0"/>
          <w:position w:val="0"/>
          <w:sz w:val="20"/>
          <w:szCs w:val="20"/>
          <w:shd w:val="clear" w:fill="FFFFFF"/>
        </w:rPr>
        <w:t>.00元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采购需求：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合同包1(</w:t>
      </w:r>
      <w:r>
        <w:rPr>
          <w:rFonts w:hint="eastAsia" w:ascii="宋体" w:hAnsi="宋体" w:eastAsia="宋体" w:cs="宋体"/>
          <w:i w:val="0"/>
          <w:iCs w:val="0"/>
          <w:caps w:val="0"/>
          <w:color w:val="000000"/>
          <w:spacing w:val="0"/>
          <w:position w:val="0"/>
          <w:sz w:val="20"/>
          <w:szCs w:val="20"/>
          <w:shd w:val="clear" w:fill="FFFFFF"/>
          <w:lang w:eastAsia="zh-CN"/>
        </w:rPr>
        <w:t>宁陕县旬阳坝省级旅游度假区策划服务</w:t>
      </w:r>
      <w:r>
        <w:rPr>
          <w:rFonts w:hint="eastAsia" w:ascii="宋体" w:hAnsi="宋体" w:eastAsia="宋体" w:cs="宋体"/>
          <w:i w:val="0"/>
          <w:iCs w:val="0"/>
          <w:caps w:val="0"/>
          <w:color w:val="000000"/>
          <w:spacing w:val="0"/>
          <w:position w:val="0"/>
          <w:sz w:val="20"/>
          <w:szCs w:val="20"/>
          <w:shd w:val="clear"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00" w:firstLineChars="3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合同包预算金额：</w:t>
      </w:r>
      <w:r>
        <w:rPr>
          <w:rFonts w:hint="eastAsia" w:ascii="宋体" w:hAnsi="宋体" w:eastAsia="宋体" w:cs="宋体"/>
          <w:i w:val="0"/>
          <w:iCs w:val="0"/>
          <w:caps w:val="0"/>
          <w:color w:val="000000"/>
          <w:spacing w:val="0"/>
          <w:position w:val="0"/>
          <w:sz w:val="20"/>
          <w:szCs w:val="20"/>
          <w:shd w:val="clear" w:fill="FFFFFF"/>
          <w:lang w:val="en-US" w:eastAsia="zh-CN"/>
        </w:rPr>
        <w:t>1400000</w:t>
      </w:r>
      <w:r>
        <w:rPr>
          <w:rFonts w:hint="eastAsia" w:ascii="宋体" w:hAnsi="宋体" w:eastAsia="宋体" w:cs="宋体"/>
          <w:i w:val="0"/>
          <w:iCs w:val="0"/>
          <w:caps w:val="0"/>
          <w:color w:val="000000"/>
          <w:spacing w:val="0"/>
          <w:position w:val="0"/>
          <w:sz w:val="20"/>
          <w:szCs w:val="20"/>
          <w:shd w:val="clear" w:fill="FFFFFF"/>
        </w:rPr>
        <w:t>.00元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00" w:firstLineChars="3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合同包最高限价：</w:t>
      </w:r>
      <w:r>
        <w:rPr>
          <w:rFonts w:hint="eastAsia" w:ascii="宋体" w:hAnsi="宋体" w:eastAsia="宋体" w:cs="宋体"/>
          <w:i w:val="0"/>
          <w:iCs w:val="0"/>
          <w:caps w:val="0"/>
          <w:color w:val="000000"/>
          <w:spacing w:val="0"/>
          <w:position w:val="0"/>
          <w:sz w:val="20"/>
          <w:szCs w:val="20"/>
          <w:shd w:val="clear" w:fill="FFFFFF"/>
          <w:lang w:val="en-US" w:eastAsia="zh-CN"/>
        </w:rPr>
        <w:t>1400000</w:t>
      </w:r>
      <w:r>
        <w:rPr>
          <w:rFonts w:hint="eastAsia" w:ascii="宋体" w:hAnsi="宋体" w:eastAsia="宋体" w:cs="宋体"/>
          <w:i w:val="0"/>
          <w:iCs w:val="0"/>
          <w:caps w:val="0"/>
          <w:color w:val="000000"/>
          <w:spacing w:val="0"/>
          <w:position w:val="0"/>
          <w:sz w:val="20"/>
          <w:szCs w:val="20"/>
          <w:shd w:val="clear" w:fill="FFFFFF"/>
        </w:rPr>
        <w:t>.00元</w:t>
      </w:r>
    </w:p>
    <w:tbl>
      <w:tblPr>
        <w:tblStyle w:val="9"/>
        <w:tblW w:w="8487" w:type="dxa"/>
        <w:tblInd w:w="45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726"/>
        <w:gridCol w:w="895"/>
        <w:gridCol w:w="1240"/>
        <w:gridCol w:w="827"/>
        <w:gridCol w:w="1724"/>
        <w:gridCol w:w="1313"/>
        <w:gridCol w:w="17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6" w:hRule="atLeast"/>
        </w:trPr>
        <w:tc>
          <w:tcPr>
            <w:tcW w:w="726" w:type="dxa"/>
            <w:tcBorders>
              <w:top w:val="single" w:color="333333" w:sz="8" w:space="0"/>
              <w:left w:val="single" w:color="333333" w:sz="8" w:space="0"/>
              <w:bottom w:val="single" w:color="333333" w:sz="8" w:space="0"/>
              <w:right w:val="single" w:color="333333"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pacing w:val="0"/>
                <w:position w:val="0"/>
                <w:sz w:val="20"/>
                <w:szCs w:val="20"/>
              </w:rPr>
            </w:pPr>
            <w:r>
              <w:rPr>
                <w:rFonts w:hint="eastAsia" w:ascii="宋体" w:hAnsi="宋体" w:eastAsia="宋体" w:cs="宋体"/>
                <w:b/>
                <w:bCs/>
                <w:i w:val="0"/>
                <w:iCs w:val="0"/>
                <w:caps w:val="0"/>
                <w:color w:val="000000"/>
                <w:spacing w:val="0"/>
                <w:kern w:val="0"/>
                <w:position w:val="0"/>
                <w:sz w:val="20"/>
                <w:szCs w:val="20"/>
                <w:lang w:val="en-US" w:eastAsia="zh-CN" w:bidi="ar"/>
              </w:rPr>
              <w:t>品目号</w:t>
            </w:r>
          </w:p>
        </w:tc>
        <w:tc>
          <w:tcPr>
            <w:tcW w:w="895"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pacing w:val="0"/>
                <w:position w:val="0"/>
                <w:sz w:val="20"/>
                <w:szCs w:val="20"/>
              </w:rPr>
            </w:pPr>
            <w:r>
              <w:rPr>
                <w:rFonts w:hint="eastAsia" w:ascii="宋体" w:hAnsi="宋体" w:eastAsia="宋体" w:cs="宋体"/>
                <w:b/>
                <w:bCs/>
                <w:i w:val="0"/>
                <w:iCs w:val="0"/>
                <w:caps w:val="0"/>
                <w:color w:val="000000"/>
                <w:spacing w:val="0"/>
                <w:kern w:val="0"/>
                <w:position w:val="0"/>
                <w:sz w:val="20"/>
                <w:szCs w:val="20"/>
                <w:lang w:val="en-US" w:eastAsia="zh-CN" w:bidi="ar"/>
              </w:rPr>
              <w:t>品目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pacing w:val="0"/>
                <w:position w:val="0"/>
                <w:sz w:val="20"/>
                <w:szCs w:val="20"/>
              </w:rPr>
            </w:pPr>
            <w:r>
              <w:rPr>
                <w:rFonts w:hint="eastAsia" w:ascii="宋体" w:hAnsi="宋体" w:eastAsia="宋体" w:cs="宋体"/>
                <w:b/>
                <w:bCs/>
                <w:i w:val="0"/>
                <w:iCs w:val="0"/>
                <w:caps w:val="0"/>
                <w:color w:val="000000"/>
                <w:spacing w:val="0"/>
                <w:kern w:val="0"/>
                <w:position w:val="0"/>
                <w:sz w:val="20"/>
                <w:szCs w:val="20"/>
                <w:lang w:val="en-US" w:eastAsia="zh-CN" w:bidi="ar"/>
              </w:rPr>
              <w:t>名称</w:t>
            </w:r>
          </w:p>
        </w:tc>
        <w:tc>
          <w:tcPr>
            <w:tcW w:w="1240"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pacing w:val="0"/>
                <w:position w:val="0"/>
                <w:sz w:val="20"/>
                <w:szCs w:val="20"/>
              </w:rPr>
            </w:pPr>
            <w:r>
              <w:rPr>
                <w:rFonts w:hint="eastAsia" w:ascii="宋体" w:hAnsi="宋体" w:eastAsia="宋体" w:cs="宋体"/>
                <w:b/>
                <w:bCs/>
                <w:i w:val="0"/>
                <w:iCs w:val="0"/>
                <w:caps w:val="0"/>
                <w:color w:val="000000"/>
                <w:spacing w:val="0"/>
                <w:kern w:val="0"/>
                <w:position w:val="0"/>
                <w:sz w:val="20"/>
                <w:szCs w:val="20"/>
                <w:lang w:val="en-US" w:eastAsia="zh-CN" w:bidi="ar"/>
              </w:rPr>
              <w:t>采购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pacing w:val="0"/>
                <w:position w:val="0"/>
                <w:sz w:val="20"/>
                <w:szCs w:val="20"/>
              </w:rPr>
            </w:pPr>
            <w:r>
              <w:rPr>
                <w:rFonts w:hint="eastAsia" w:ascii="宋体" w:hAnsi="宋体" w:eastAsia="宋体" w:cs="宋体"/>
                <w:b/>
                <w:bCs/>
                <w:i w:val="0"/>
                <w:iCs w:val="0"/>
                <w:caps w:val="0"/>
                <w:color w:val="000000"/>
                <w:spacing w:val="0"/>
                <w:kern w:val="0"/>
                <w:position w:val="0"/>
                <w:sz w:val="20"/>
                <w:szCs w:val="20"/>
                <w:lang w:val="en-US" w:eastAsia="zh-CN" w:bidi="ar"/>
              </w:rPr>
              <w:t>标的</w:t>
            </w:r>
          </w:p>
        </w:tc>
        <w:tc>
          <w:tcPr>
            <w:tcW w:w="827"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pacing w:val="0"/>
                <w:position w:val="0"/>
                <w:sz w:val="20"/>
                <w:szCs w:val="20"/>
              </w:rPr>
            </w:pPr>
            <w:r>
              <w:rPr>
                <w:rFonts w:hint="eastAsia" w:ascii="宋体" w:hAnsi="宋体" w:eastAsia="宋体" w:cs="宋体"/>
                <w:b/>
                <w:bCs/>
                <w:i w:val="0"/>
                <w:iCs w:val="0"/>
                <w:caps w:val="0"/>
                <w:color w:val="000000"/>
                <w:spacing w:val="0"/>
                <w:kern w:val="0"/>
                <w:position w:val="0"/>
                <w:sz w:val="20"/>
                <w:szCs w:val="20"/>
                <w:lang w:val="en-US" w:eastAsia="zh-CN" w:bidi="ar"/>
              </w:rPr>
              <w:t>数量（单位）</w:t>
            </w:r>
          </w:p>
        </w:tc>
        <w:tc>
          <w:tcPr>
            <w:tcW w:w="1724"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pacing w:val="0"/>
                <w:position w:val="0"/>
                <w:sz w:val="20"/>
                <w:szCs w:val="20"/>
              </w:rPr>
            </w:pPr>
            <w:r>
              <w:rPr>
                <w:rFonts w:hint="eastAsia" w:ascii="宋体" w:hAnsi="宋体" w:eastAsia="宋体" w:cs="宋体"/>
                <w:b/>
                <w:bCs/>
                <w:i w:val="0"/>
                <w:iCs w:val="0"/>
                <w:caps w:val="0"/>
                <w:color w:val="000000"/>
                <w:spacing w:val="0"/>
                <w:kern w:val="0"/>
                <w:position w:val="0"/>
                <w:sz w:val="20"/>
                <w:szCs w:val="20"/>
                <w:lang w:val="en-US" w:eastAsia="zh-CN" w:bidi="ar"/>
              </w:rPr>
              <w:t>技术规格、参数及要求</w:t>
            </w:r>
          </w:p>
        </w:tc>
        <w:tc>
          <w:tcPr>
            <w:tcW w:w="1313"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pacing w:val="0"/>
                <w:position w:val="0"/>
                <w:sz w:val="20"/>
                <w:szCs w:val="20"/>
              </w:rPr>
            </w:pPr>
            <w:r>
              <w:rPr>
                <w:rFonts w:hint="eastAsia" w:ascii="宋体" w:hAnsi="宋体" w:eastAsia="宋体" w:cs="宋体"/>
                <w:b/>
                <w:bCs/>
                <w:i w:val="0"/>
                <w:iCs w:val="0"/>
                <w:caps w:val="0"/>
                <w:color w:val="000000"/>
                <w:spacing w:val="0"/>
                <w:kern w:val="0"/>
                <w:position w:val="0"/>
                <w:sz w:val="20"/>
                <w:szCs w:val="20"/>
                <w:lang w:val="en-US" w:eastAsia="zh-CN" w:bidi="ar"/>
              </w:rPr>
              <w:t>品目预算(元)</w:t>
            </w:r>
          </w:p>
        </w:tc>
        <w:tc>
          <w:tcPr>
            <w:tcW w:w="1762"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pacing w:val="0"/>
                <w:position w:val="0"/>
                <w:sz w:val="20"/>
                <w:szCs w:val="20"/>
              </w:rPr>
            </w:pPr>
            <w:r>
              <w:rPr>
                <w:rFonts w:hint="eastAsia" w:ascii="宋体" w:hAnsi="宋体" w:eastAsia="宋体" w:cs="宋体"/>
                <w:b/>
                <w:bCs/>
                <w:i w:val="0"/>
                <w:iCs w:val="0"/>
                <w:caps w:val="0"/>
                <w:color w:val="000000"/>
                <w:spacing w:val="0"/>
                <w:kern w:val="0"/>
                <w:position w:val="0"/>
                <w:sz w:val="20"/>
                <w:szCs w:val="2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6" w:hRule="atLeast"/>
        </w:trPr>
        <w:tc>
          <w:tcPr>
            <w:tcW w:w="726" w:type="dxa"/>
            <w:tcBorders>
              <w:top w:val="nil"/>
              <w:left w:val="single" w:color="auto" w:sz="8" w:space="0"/>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pacing w:val="0"/>
                <w:position w:val="0"/>
                <w:sz w:val="20"/>
                <w:szCs w:val="20"/>
              </w:rPr>
            </w:pPr>
            <w:r>
              <w:rPr>
                <w:rFonts w:hint="eastAsia" w:ascii="宋体" w:hAnsi="宋体" w:eastAsia="宋体" w:cs="宋体"/>
                <w:i w:val="0"/>
                <w:iCs w:val="0"/>
                <w:caps w:val="0"/>
                <w:color w:val="000000"/>
                <w:spacing w:val="0"/>
                <w:kern w:val="0"/>
                <w:position w:val="0"/>
                <w:sz w:val="20"/>
                <w:szCs w:val="20"/>
                <w:lang w:val="en-US" w:eastAsia="zh-CN" w:bidi="ar"/>
              </w:rPr>
              <w:t>1-1</w:t>
            </w:r>
          </w:p>
        </w:tc>
        <w:tc>
          <w:tcPr>
            <w:tcW w:w="895"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pacing w:val="0"/>
                <w:position w:val="0"/>
                <w:sz w:val="20"/>
                <w:szCs w:val="20"/>
              </w:rPr>
            </w:pPr>
            <w:r>
              <w:rPr>
                <w:rFonts w:hint="eastAsia" w:ascii="宋体" w:hAnsi="宋体" w:eastAsia="宋体" w:cs="宋体"/>
                <w:i w:val="0"/>
                <w:iCs w:val="0"/>
                <w:caps w:val="0"/>
                <w:color w:val="000000"/>
                <w:spacing w:val="0"/>
                <w:kern w:val="0"/>
                <w:position w:val="0"/>
                <w:sz w:val="20"/>
                <w:szCs w:val="20"/>
                <w:lang w:val="en-US" w:eastAsia="zh-CN" w:bidi="ar"/>
              </w:rPr>
              <w:t>其他专业技术服务</w:t>
            </w:r>
          </w:p>
        </w:tc>
        <w:tc>
          <w:tcPr>
            <w:tcW w:w="1240"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1</w:t>
            </w:r>
            <w:r>
              <w:rPr>
                <w:rFonts w:hint="eastAsia" w:ascii="宋体" w:hAnsi="宋体" w:eastAsia="宋体" w:cs="宋体"/>
                <w:spacing w:val="0"/>
                <w:position w:val="0"/>
                <w:sz w:val="20"/>
                <w:szCs w:val="20"/>
                <w:lang w:val="en-US" w:eastAsia="zh-CN"/>
              </w:rPr>
              <w:t>4</w:t>
            </w:r>
            <w:r>
              <w:rPr>
                <w:rFonts w:hint="eastAsia" w:ascii="宋体" w:hAnsi="宋体" w:eastAsia="宋体" w:cs="宋体"/>
                <w:spacing w:val="0"/>
                <w:position w:val="0"/>
                <w:sz w:val="20"/>
                <w:szCs w:val="20"/>
              </w:rPr>
              <w:t>00000.00</w:t>
            </w:r>
          </w:p>
        </w:tc>
        <w:tc>
          <w:tcPr>
            <w:tcW w:w="827"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pacing w:val="0"/>
                <w:position w:val="0"/>
                <w:sz w:val="20"/>
                <w:szCs w:val="20"/>
              </w:rPr>
            </w:pPr>
            <w:r>
              <w:rPr>
                <w:rFonts w:hint="eastAsia" w:ascii="宋体" w:hAnsi="宋体" w:eastAsia="宋体" w:cs="宋体"/>
                <w:i w:val="0"/>
                <w:iCs w:val="0"/>
                <w:caps w:val="0"/>
                <w:color w:val="000000"/>
                <w:spacing w:val="0"/>
                <w:kern w:val="0"/>
                <w:position w:val="0"/>
                <w:sz w:val="20"/>
                <w:szCs w:val="20"/>
                <w:lang w:val="en-US" w:eastAsia="zh-CN" w:bidi="ar"/>
              </w:rPr>
              <w:t>1(项)</w:t>
            </w:r>
          </w:p>
        </w:tc>
        <w:tc>
          <w:tcPr>
            <w:tcW w:w="1724"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pacing w:val="0"/>
                <w:position w:val="0"/>
                <w:sz w:val="20"/>
                <w:szCs w:val="20"/>
              </w:rPr>
            </w:pPr>
            <w:r>
              <w:rPr>
                <w:rFonts w:hint="eastAsia" w:ascii="宋体" w:hAnsi="宋体" w:eastAsia="宋体" w:cs="宋体"/>
                <w:i w:val="0"/>
                <w:iCs w:val="0"/>
                <w:caps w:val="0"/>
                <w:color w:val="000000"/>
                <w:spacing w:val="0"/>
                <w:kern w:val="0"/>
                <w:position w:val="0"/>
                <w:sz w:val="20"/>
                <w:szCs w:val="20"/>
                <w:lang w:val="en-US" w:eastAsia="zh-CN" w:bidi="ar"/>
              </w:rPr>
              <w:t>详见采购文件</w:t>
            </w:r>
          </w:p>
        </w:tc>
        <w:tc>
          <w:tcPr>
            <w:tcW w:w="1313"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rPr>
                <w:rFonts w:hint="eastAsia" w:ascii="宋体" w:hAnsi="宋体" w:eastAsia="宋体" w:cs="宋体"/>
                <w:spacing w:val="0"/>
                <w:position w:val="0"/>
                <w:sz w:val="20"/>
                <w:szCs w:val="20"/>
                <w:lang w:val="en-US" w:eastAsia="zh-CN"/>
              </w:rPr>
            </w:pPr>
            <w:r>
              <w:rPr>
                <w:rFonts w:hint="eastAsia" w:ascii="宋体" w:hAnsi="宋体" w:eastAsia="宋体" w:cs="宋体"/>
                <w:spacing w:val="0"/>
                <w:position w:val="0"/>
                <w:sz w:val="20"/>
                <w:szCs w:val="20"/>
                <w:lang w:val="en-US" w:eastAsia="zh-CN"/>
              </w:rPr>
              <w:t>1400000.00</w:t>
            </w:r>
          </w:p>
        </w:tc>
        <w:tc>
          <w:tcPr>
            <w:tcW w:w="1762"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spacing w:val="0"/>
                <w:position w:val="0"/>
                <w:sz w:val="20"/>
                <w:szCs w:val="20"/>
                <w:lang w:val="en-US" w:eastAsia="zh-CN"/>
              </w:rPr>
            </w:pPr>
            <w:r>
              <w:rPr>
                <w:rFonts w:hint="eastAsia" w:ascii="宋体" w:hAnsi="宋体" w:eastAsia="宋体" w:cs="宋体"/>
                <w:spacing w:val="0"/>
                <w:position w:val="0"/>
                <w:sz w:val="20"/>
                <w:szCs w:val="20"/>
                <w:lang w:val="en-US" w:eastAsia="zh-CN"/>
              </w:rPr>
              <w:t>1400000.00</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30"/>
        <w:jc w:val="both"/>
        <w:rPr>
          <w:rFonts w:hint="eastAsia" w:ascii="宋体" w:hAnsi="宋体" w:eastAsia="宋体" w:cs="宋体"/>
          <w:i w:val="0"/>
          <w:iCs w:val="0"/>
          <w:caps w:val="0"/>
          <w:color w:val="333333"/>
          <w:spacing w:val="0"/>
          <w:position w:val="0"/>
          <w:sz w:val="20"/>
          <w:szCs w:val="20"/>
        </w:rPr>
      </w:pPr>
      <w:r>
        <w:rPr>
          <w:rFonts w:hint="eastAsia" w:ascii="宋体" w:hAnsi="宋体" w:eastAsia="宋体" w:cs="宋体"/>
          <w:i w:val="0"/>
          <w:iCs w:val="0"/>
          <w:caps w:val="0"/>
          <w:color w:val="000000"/>
          <w:spacing w:val="0"/>
          <w:position w:val="0"/>
          <w:sz w:val="20"/>
          <w:szCs w:val="20"/>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30"/>
        <w:jc w:val="both"/>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合同履行期限：按磋商文件商务条款执行（具体服务起止日期可随合同签订时间相应顺延）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宋体" w:hAnsi="宋体" w:eastAsia="宋体" w:cs="宋体"/>
          <w:b w:val="0"/>
          <w:bCs w:val="0"/>
          <w:i w:val="0"/>
          <w:iCs w:val="0"/>
          <w:caps w:val="0"/>
          <w:color w:val="333333"/>
          <w:spacing w:val="0"/>
          <w:position w:val="0"/>
          <w:sz w:val="20"/>
          <w:szCs w:val="20"/>
        </w:rPr>
      </w:pPr>
      <w:r>
        <w:rPr>
          <w:rFonts w:hint="eastAsia" w:ascii="宋体" w:hAnsi="宋体" w:eastAsia="宋体" w:cs="宋体"/>
          <w:b/>
          <w:bCs/>
          <w:i w:val="0"/>
          <w:iCs w:val="0"/>
          <w:caps w:val="0"/>
          <w:color w:val="000000"/>
          <w:spacing w:val="0"/>
          <w:position w:val="0"/>
          <w:sz w:val="20"/>
          <w:szCs w:val="20"/>
          <w:shd w:val="clear" w:fill="FFFFFF"/>
        </w:rPr>
        <w:t>二、申请人的资格要求：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333333"/>
          <w:spacing w:val="0"/>
          <w:position w:val="0"/>
          <w:sz w:val="20"/>
          <w:szCs w:val="20"/>
        </w:rPr>
      </w:pPr>
      <w:r>
        <w:rPr>
          <w:rFonts w:hint="eastAsia" w:ascii="宋体" w:hAnsi="宋体" w:eastAsia="宋体" w:cs="宋体"/>
          <w:i w:val="0"/>
          <w:iCs w:val="0"/>
          <w:caps w:val="0"/>
          <w:color w:val="000000"/>
          <w:spacing w:val="0"/>
          <w:position w:val="0"/>
          <w:sz w:val="20"/>
          <w:szCs w:val="20"/>
          <w:shd w:val="clear" w:fill="FFFFFF"/>
        </w:rPr>
        <w:t>1.满足《中华人民共和国政府采购法》第二十二条规定;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333333"/>
          <w:spacing w:val="0"/>
          <w:position w:val="0"/>
          <w:sz w:val="20"/>
          <w:szCs w:val="20"/>
        </w:rPr>
      </w:pPr>
      <w:r>
        <w:rPr>
          <w:rFonts w:hint="eastAsia" w:ascii="宋体" w:hAnsi="宋体" w:eastAsia="宋体" w:cs="宋体"/>
          <w:i w:val="0"/>
          <w:iCs w:val="0"/>
          <w:caps w:val="0"/>
          <w:color w:val="000000"/>
          <w:spacing w:val="0"/>
          <w:position w:val="0"/>
          <w:sz w:val="20"/>
          <w:szCs w:val="20"/>
          <w:shd w:val="clear" w:fill="FFFFFF"/>
        </w:rPr>
        <w:t>2.落实政府采购政策需满足的资格要求：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333333"/>
          <w:spacing w:val="0"/>
          <w:position w:val="0"/>
          <w:sz w:val="20"/>
          <w:szCs w:val="20"/>
        </w:rPr>
      </w:pPr>
      <w:r>
        <w:rPr>
          <w:rFonts w:hint="eastAsia" w:ascii="宋体" w:hAnsi="宋体" w:eastAsia="宋体" w:cs="宋体"/>
          <w:i w:val="0"/>
          <w:iCs w:val="0"/>
          <w:caps w:val="0"/>
          <w:color w:val="000000"/>
          <w:spacing w:val="0"/>
          <w:position w:val="0"/>
          <w:sz w:val="20"/>
          <w:szCs w:val="20"/>
          <w:shd w:val="clear" w:fill="FFFFFF"/>
        </w:rPr>
        <w:t>合同包1(</w:t>
      </w:r>
      <w:r>
        <w:rPr>
          <w:rFonts w:hint="eastAsia" w:ascii="宋体" w:hAnsi="宋体" w:eastAsia="宋体" w:cs="宋体"/>
          <w:i w:val="0"/>
          <w:iCs w:val="0"/>
          <w:caps w:val="0"/>
          <w:color w:val="000000"/>
          <w:spacing w:val="0"/>
          <w:position w:val="0"/>
          <w:sz w:val="20"/>
          <w:szCs w:val="20"/>
          <w:shd w:val="clear" w:fill="FFFFFF"/>
          <w:lang w:eastAsia="zh-CN"/>
        </w:rPr>
        <w:t>宁陕县旬阳坝省级旅游度假区策划服务</w:t>
      </w:r>
      <w:r>
        <w:rPr>
          <w:rFonts w:hint="eastAsia" w:ascii="宋体" w:hAnsi="宋体" w:eastAsia="宋体" w:cs="宋体"/>
          <w:i w:val="0"/>
          <w:iCs w:val="0"/>
          <w:caps w:val="0"/>
          <w:color w:val="000000"/>
          <w:spacing w:val="0"/>
          <w:position w:val="0"/>
          <w:sz w:val="20"/>
          <w:szCs w:val="20"/>
          <w:shd w:val="clear" w:fill="FFFFFF"/>
        </w:rPr>
        <w:t>)落实政府采购政策需满足的资格要求如下: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333333"/>
          <w:spacing w:val="0"/>
          <w:position w:val="0"/>
          <w:sz w:val="20"/>
          <w:szCs w:val="20"/>
        </w:rPr>
      </w:pPr>
      <w:r>
        <w:rPr>
          <w:rFonts w:hint="eastAsia" w:ascii="宋体" w:hAnsi="宋体" w:eastAsia="宋体" w:cs="宋体"/>
          <w:i w:val="0"/>
          <w:iCs w:val="0"/>
          <w:caps w:val="0"/>
          <w:color w:val="000000"/>
          <w:spacing w:val="0"/>
          <w:position w:val="0"/>
          <w:sz w:val="20"/>
          <w:szCs w:val="20"/>
          <w:shd w:val="clear" w:fill="FFFFFF"/>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333333"/>
          <w:spacing w:val="0"/>
          <w:position w:val="0"/>
          <w:sz w:val="20"/>
          <w:szCs w:val="20"/>
        </w:rPr>
      </w:pPr>
      <w:r>
        <w:rPr>
          <w:rFonts w:hint="eastAsia" w:ascii="宋体" w:hAnsi="宋体" w:eastAsia="宋体" w:cs="宋体"/>
          <w:i w:val="0"/>
          <w:iCs w:val="0"/>
          <w:caps w:val="0"/>
          <w:color w:val="000000"/>
          <w:spacing w:val="0"/>
          <w:position w:val="0"/>
          <w:sz w:val="20"/>
          <w:szCs w:val="20"/>
          <w:shd w:val="clear" w:fill="FFFFFF"/>
        </w:rPr>
        <w:t>3.本项目的特定资格要求：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合同包1(</w:t>
      </w:r>
      <w:r>
        <w:rPr>
          <w:rFonts w:hint="eastAsia" w:ascii="宋体" w:hAnsi="宋体" w:eastAsia="宋体" w:cs="宋体"/>
          <w:i w:val="0"/>
          <w:iCs w:val="0"/>
          <w:caps w:val="0"/>
          <w:color w:val="000000"/>
          <w:spacing w:val="0"/>
          <w:position w:val="0"/>
          <w:sz w:val="20"/>
          <w:szCs w:val="20"/>
          <w:shd w:val="clear" w:fill="FFFFFF"/>
          <w:lang w:eastAsia="zh-CN"/>
        </w:rPr>
        <w:t>宁陕县旬阳坝省级旅游度假区策划服务</w:t>
      </w:r>
      <w:r>
        <w:rPr>
          <w:rFonts w:hint="eastAsia" w:ascii="宋体" w:hAnsi="宋体" w:eastAsia="宋体" w:cs="宋体"/>
          <w:i w:val="0"/>
          <w:iCs w:val="0"/>
          <w:caps w:val="0"/>
          <w:color w:val="000000"/>
          <w:spacing w:val="0"/>
          <w:position w:val="0"/>
          <w:sz w:val="20"/>
          <w:szCs w:val="20"/>
          <w:shd w:val="clear" w:fill="FFFFFF"/>
        </w:rPr>
        <w:t>)特定资格要求如下: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333333"/>
          <w:spacing w:val="0"/>
          <w:position w:val="0"/>
          <w:sz w:val="20"/>
          <w:szCs w:val="20"/>
        </w:rPr>
      </w:pPr>
      <w:r>
        <w:rPr>
          <w:rFonts w:hint="eastAsia" w:ascii="宋体" w:hAnsi="宋体" w:eastAsia="宋体" w:cs="宋体"/>
          <w:i w:val="0"/>
          <w:iCs w:val="0"/>
          <w:caps w:val="0"/>
          <w:color w:val="000000"/>
          <w:spacing w:val="0"/>
          <w:position w:val="0"/>
          <w:sz w:val="20"/>
          <w:szCs w:val="20"/>
          <w:shd w:val="clear" w:fill="FFFFFF"/>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spacing w:val="0"/>
          <w:position w:val="0"/>
          <w:sz w:val="20"/>
          <w:szCs w:val="20"/>
          <w:shd w:val="clear" w:fill="FFFFFF"/>
        </w:rPr>
        <w:br w:type="textWrapping"/>
      </w:r>
      <w:r>
        <w:rPr>
          <w:rFonts w:hint="eastAsia" w:ascii="宋体" w:hAnsi="宋体" w:eastAsia="宋体" w:cs="宋体"/>
          <w:i w:val="0"/>
          <w:iCs w:val="0"/>
          <w:caps w:val="0"/>
          <w:color w:val="000000"/>
          <w:spacing w:val="0"/>
          <w:position w:val="0"/>
          <w:sz w:val="20"/>
          <w:szCs w:val="20"/>
          <w:shd w:val="clear" w:fill="FFFFFF"/>
        </w:rPr>
        <w:t>  （2）提供法定代表人授权书（附法定代表人身份证复印件）及被授权代理人身份证原件（法定代表人直接参加只须提供法定代表人身份证原件）；</w:t>
      </w:r>
      <w:r>
        <w:rPr>
          <w:rFonts w:hint="eastAsia" w:ascii="宋体" w:hAnsi="宋体" w:eastAsia="宋体" w:cs="宋体"/>
          <w:i w:val="0"/>
          <w:iCs w:val="0"/>
          <w:caps w:val="0"/>
          <w:color w:val="000000"/>
          <w:spacing w:val="0"/>
          <w:position w:val="0"/>
          <w:sz w:val="20"/>
          <w:szCs w:val="20"/>
          <w:shd w:val="clear" w:fill="FFFFFF"/>
        </w:rPr>
        <w:br w:type="textWrapping"/>
      </w:r>
      <w:r>
        <w:rPr>
          <w:rFonts w:hint="eastAsia" w:ascii="宋体" w:hAnsi="宋体" w:eastAsia="宋体" w:cs="宋体"/>
          <w:i w:val="0"/>
          <w:iCs w:val="0"/>
          <w:caps w:val="0"/>
          <w:color w:val="000000"/>
          <w:spacing w:val="0"/>
          <w:position w:val="0"/>
          <w:sz w:val="20"/>
          <w:szCs w:val="20"/>
          <w:shd w:val="clear" w:fill="FFFFFF"/>
        </w:rPr>
        <w:t>  （3）财务状况报告：提供2020年度或2021年度财务审计报告（成立时间至提交响应文件截止时间不足一年的可提供成立后任意时段的资产负债表）；</w:t>
      </w:r>
      <w:r>
        <w:rPr>
          <w:rFonts w:hint="eastAsia" w:ascii="宋体" w:hAnsi="宋体" w:eastAsia="宋体" w:cs="宋体"/>
          <w:i w:val="0"/>
          <w:iCs w:val="0"/>
          <w:caps w:val="0"/>
          <w:color w:val="000000"/>
          <w:spacing w:val="0"/>
          <w:position w:val="0"/>
          <w:sz w:val="20"/>
          <w:szCs w:val="20"/>
          <w:shd w:val="clear" w:fill="FFFFFF"/>
        </w:rPr>
        <w:br w:type="textWrapping"/>
      </w:r>
      <w:r>
        <w:rPr>
          <w:rFonts w:hint="eastAsia" w:ascii="宋体" w:hAnsi="宋体" w:eastAsia="宋体" w:cs="宋体"/>
          <w:i w:val="0"/>
          <w:iCs w:val="0"/>
          <w:caps w:val="0"/>
          <w:color w:val="000000"/>
          <w:spacing w:val="0"/>
          <w:position w:val="0"/>
          <w:sz w:val="20"/>
          <w:szCs w:val="20"/>
          <w:shd w:val="clear" w:fill="FFFFFF"/>
        </w:rPr>
        <w:t>  （4）具有履行合同所必需的设备和专业技术能力（须附相关证明材料或书面声明）；</w:t>
      </w:r>
      <w:r>
        <w:rPr>
          <w:rFonts w:hint="eastAsia" w:ascii="宋体" w:hAnsi="宋体" w:eastAsia="宋体" w:cs="宋体"/>
          <w:i w:val="0"/>
          <w:iCs w:val="0"/>
          <w:caps w:val="0"/>
          <w:color w:val="000000"/>
          <w:spacing w:val="0"/>
          <w:position w:val="0"/>
          <w:sz w:val="20"/>
          <w:szCs w:val="20"/>
          <w:shd w:val="clear" w:fill="FFFFFF"/>
        </w:rPr>
        <w:br w:type="textWrapping"/>
      </w:r>
      <w:r>
        <w:rPr>
          <w:rFonts w:hint="eastAsia" w:ascii="宋体" w:hAnsi="宋体" w:eastAsia="宋体" w:cs="宋体"/>
          <w:i w:val="0"/>
          <w:iCs w:val="0"/>
          <w:caps w:val="0"/>
          <w:color w:val="000000"/>
          <w:spacing w:val="0"/>
          <w:position w:val="0"/>
          <w:sz w:val="20"/>
          <w:szCs w:val="20"/>
          <w:shd w:val="clear" w:fill="FFFFFF"/>
        </w:rPr>
        <w:t>  （5）有依法缴纳税收和社会保障资金的良好记录【提供投标人2021年12月至今任意</w:t>
      </w:r>
      <w:r>
        <w:rPr>
          <w:rFonts w:hint="eastAsia" w:ascii="宋体" w:hAnsi="宋体" w:eastAsia="宋体" w:cs="宋体"/>
          <w:i w:val="0"/>
          <w:iCs w:val="0"/>
          <w:caps w:val="0"/>
          <w:color w:val="000000"/>
          <w:spacing w:val="0"/>
          <w:position w:val="0"/>
          <w:sz w:val="20"/>
          <w:szCs w:val="20"/>
          <w:shd w:val="clear" w:fill="FFFFFF"/>
          <w:lang w:val="en-US" w:eastAsia="zh-CN"/>
        </w:rPr>
        <w:t>一</w:t>
      </w:r>
      <w:r>
        <w:rPr>
          <w:rFonts w:hint="eastAsia" w:ascii="宋体" w:hAnsi="宋体" w:eastAsia="宋体" w:cs="宋体"/>
          <w:i w:val="0"/>
          <w:iCs w:val="0"/>
          <w:caps w:val="0"/>
          <w:color w:val="000000"/>
          <w:spacing w:val="0"/>
          <w:position w:val="0"/>
          <w:sz w:val="20"/>
          <w:szCs w:val="20"/>
          <w:shd w:val="clear" w:fill="FFFFFF"/>
        </w:rPr>
        <w:t>个月完税证明（依法免税的投标人应提供相关文件证明）、2021年12月至今任意</w:t>
      </w:r>
      <w:r>
        <w:rPr>
          <w:rFonts w:hint="eastAsia" w:ascii="宋体" w:hAnsi="宋体" w:eastAsia="宋体" w:cs="宋体"/>
          <w:i w:val="0"/>
          <w:iCs w:val="0"/>
          <w:caps w:val="0"/>
          <w:color w:val="000000"/>
          <w:spacing w:val="0"/>
          <w:position w:val="0"/>
          <w:sz w:val="20"/>
          <w:szCs w:val="20"/>
          <w:shd w:val="clear" w:fill="FFFFFF"/>
          <w:lang w:val="en-US" w:eastAsia="zh-CN"/>
        </w:rPr>
        <w:t>一</w:t>
      </w:r>
      <w:r>
        <w:rPr>
          <w:rFonts w:hint="eastAsia" w:ascii="宋体" w:hAnsi="宋体" w:eastAsia="宋体" w:cs="宋体"/>
          <w:i w:val="0"/>
          <w:iCs w:val="0"/>
          <w:caps w:val="0"/>
          <w:color w:val="000000"/>
          <w:spacing w:val="0"/>
          <w:position w:val="0"/>
          <w:sz w:val="20"/>
          <w:szCs w:val="20"/>
          <w:shd w:val="clear" w:fill="FFFFFF"/>
        </w:rPr>
        <w:t>个月已缴纳社会保险的证明（专用收据或社会保险缴纳清单或社保缴纳证明，依法不需要缴纳社会保障资金的投标人应提供相关文件证明）】；</w:t>
      </w:r>
      <w:r>
        <w:rPr>
          <w:rFonts w:hint="eastAsia" w:ascii="宋体" w:hAnsi="宋体" w:eastAsia="宋体" w:cs="宋体"/>
          <w:i w:val="0"/>
          <w:iCs w:val="0"/>
          <w:caps w:val="0"/>
          <w:color w:val="000000"/>
          <w:spacing w:val="0"/>
          <w:position w:val="0"/>
          <w:sz w:val="20"/>
          <w:szCs w:val="20"/>
          <w:shd w:val="clear" w:fill="FFFFFF"/>
        </w:rPr>
        <w:br w:type="textWrapping"/>
      </w:r>
      <w:r>
        <w:rPr>
          <w:rFonts w:hint="eastAsia" w:ascii="宋体" w:hAnsi="宋体" w:eastAsia="宋体" w:cs="宋体"/>
          <w:i w:val="0"/>
          <w:iCs w:val="0"/>
          <w:caps w:val="0"/>
          <w:color w:val="000000"/>
          <w:spacing w:val="0"/>
          <w:position w:val="0"/>
          <w:sz w:val="20"/>
          <w:szCs w:val="20"/>
          <w:shd w:val="clear" w:fill="FFFFFF"/>
        </w:rPr>
        <w:t>  （</w:t>
      </w:r>
      <w:r>
        <w:rPr>
          <w:rFonts w:hint="eastAsia" w:ascii="宋体" w:hAnsi="宋体" w:eastAsia="宋体" w:cs="宋体"/>
          <w:i w:val="0"/>
          <w:iCs w:val="0"/>
          <w:caps w:val="0"/>
          <w:color w:val="000000"/>
          <w:spacing w:val="0"/>
          <w:position w:val="0"/>
          <w:sz w:val="20"/>
          <w:szCs w:val="20"/>
          <w:shd w:val="clear" w:fill="FFFFFF"/>
          <w:lang w:val="en-US" w:eastAsia="zh-CN"/>
        </w:rPr>
        <w:t>6</w:t>
      </w:r>
      <w:r>
        <w:rPr>
          <w:rFonts w:hint="eastAsia" w:ascii="宋体" w:hAnsi="宋体" w:eastAsia="宋体" w:cs="宋体"/>
          <w:i w:val="0"/>
          <w:iCs w:val="0"/>
          <w:caps w:val="0"/>
          <w:color w:val="000000"/>
          <w:spacing w:val="0"/>
          <w:position w:val="0"/>
          <w:sz w:val="20"/>
          <w:szCs w:val="20"/>
          <w:shd w:val="clear" w:fill="FFFFFF"/>
        </w:rPr>
        <w:t>）参加政府采购活动近3年内在经营活动中没有重大违法记录，以及未被列入失信被执行人、重大税收违法案件当事人名单、政府采购严重违法失信行为记录名单的书面声明。</w:t>
      </w:r>
      <w:r>
        <w:rPr>
          <w:rFonts w:hint="eastAsia" w:ascii="宋体" w:hAnsi="宋体" w:eastAsia="宋体" w:cs="宋体"/>
          <w:i w:val="0"/>
          <w:iCs w:val="0"/>
          <w:caps w:val="0"/>
          <w:color w:val="000000"/>
          <w:spacing w:val="0"/>
          <w:position w:val="0"/>
          <w:sz w:val="20"/>
          <w:szCs w:val="20"/>
          <w:shd w:val="clear" w:fill="FFFFFF"/>
        </w:rPr>
        <w:br w:type="textWrapping"/>
      </w:r>
      <w:r>
        <w:rPr>
          <w:rFonts w:hint="eastAsia" w:ascii="宋体" w:hAnsi="宋体" w:eastAsia="宋体" w:cs="宋体"/>
          <w:i w:val="0"/>
          <w:iCs w:val="0"/>
          <w:caps w:val="0"/>
          <w:color w:val="000000"/>
          <w:spacing w:val="0"/>
          <w:position w:val="0"/>
          <w:sz w:val="20"/>
          <w:szCs w:val="20"/>
          <w:shd w:val="clear" w:fill="FFFFFF"/>
        </w:rPr>
        <w:t>  </w:t>
      </w:r>
      <w:r>
        <w:rPr>
          <w:rFonts w:hint="eastAsia" w:ascii="宋体" w:hAnsi="宋体" w:eastAsia="宋体" w:cs="宋体"/>
          <w:i w:val="0"/>
          <w:iCs w:val="0"/>
          <w:caps w:val="0"/>
          <w:color w:val="auto"/>
          <w:spacing w:val="0"/>
          <w:position w:val="0"/>
          <w:sz w:val="20"/>
          <w:szCs w:val="20"/>
          <w:shd w:val="clear" w:fill="FFFFFF"/>
        </w:rPr>
        <w:t>（</w:t>
      </w:r>
      <w:r>
        <w:rPr>
          <w:rFonts w:hint="eastAsia" w:ascii="宋体" w:hAnsi="宋体" w:eastAsia="宋体" w:cs="宋体"/>
          <w:i w:val="0"/>
          <w:iCs w:val="0"/>
          <w:caps w:val="0"/>
          <w:color w:val="auto"/>
          <w:spacing w:val="0"/>
          <w:position w:val="0"/>
          <w:sz w:val="20"/>
          <w:szCs w:val="20"/>
          <w:shd w:val="clear" w:fill="FFFFFF"/>
          <w:lang w:val="en-US" w:eastAsia="zh-CN"/>
        </w:rPr>
        <w:t>7</w:t>
      </w:r>
      <w:r>
        <w:rPr>
          <w:rFonts w:hint="eastAsia" w:ascii="宋体" w:hAnsi="宋体" w:eastAsia="宋体" w:cs="宋体"/>
          <w:i w:val="0"/>
          <w:iCs w:val="0"/>
          <w:caps w:val="0"/>
          <w:color w:val="auto"/>
          <w:spacing w:val="0"/>
          <w:position w:val="0"/>
          <w:sz w:val="20"/>
          <w:szCs w:val="20"/>
          <w:shd w:val="clear" w:fill="FFFFFF"/>
        </w:rPr>
        <w:t>）本项目只面向中小企业，投标企业须提供中小企业声明函。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宋体" w:hAnsi="宋体" w:eastAsia="宋体" w:cs="宋体"/>
          <w:b w:val="0"/>
          <w:bCs w:val="0"/>
          <w:i w:val="0"/>
          <w:iCs w:val="0"/>
          <w:caps w:val="0"/>
          <w:color w:val="333333"/>
          <w:spacing w:val="0"/>
          <w:position w:val="0"/>
          <w:sz w:val="20"/>
          <w:szCs w:val="20"/>
        </w:rPr>
      </w:pPr>
      <w:r>
        <w:rPr>
          <w:rFonts w:hint="eastAsia" w:ascii="宋体" w:hAnsi="宋体" w:eastAsia="宋体" w:cs="宋体"/>
          <w:b/>
          <w:bCs/>
          <w:i w:val="0"/>
          <w:iCs w:val="0"/>
          <w:caps w:val="0"/>
          <w:color w:val="000000"/>
          <w:spacing w:val="0"/>
          <w:position w:val="0"/>
          <w:sz w:val="20"/>
          <w:szCs w:val="20"/>
          <w:shd w:val="clear" w:fill="FFFFFF"/>
        </w:rPr>
        <w:t>三、获取招标文件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时间：2023年0</w:t>
      </w:r>
      <w:r>
        <w:rPr>
          <w:rFonts w:hint="eastAsia" w:ascii="宋体" w:hAnsi="宋体" w:eastAsia="宋体" w:cs="宋体"/>
          <w:i w:val="0"/>
          <w:iCs w:val="0"/>
          <w:caps w:val="0"/>
          <w:color w:val="000000"/>
          <w:spacing w:val="0"/>
          <w:position w:val="0"/>
          <w:sz w:val="20"/>
          <w:szCs w:val="20"/>
          <w:shd w:val="clear" w:fill="FFFFFF"/>
          <w:lang w:val="en-US" w:eastAsia="zh-CN"/>
        </w:rPr>
        <w:t>2</w:t>
      </w:r>
      <w:r>
        <w:rPr>
          <w:rFonts w:hint="eastAsia" w:ascii="宋体" w:hAnsi="宋体" w:eastAsia="宋体" w:cs="宋体"/>
          <w:i w:val="0"/>
          <w:iCs w:val="0"/>
          <w:caps w:val="0"/>
          <w:color w:val="000000"/>
          <w:spacing w:val="0"/>
          <w:position w:val="0"/>
          <w:sz w:val="20"/>
          <w:szCs w:val="20"/>
          <w:shd w:val="clear" w:fill="FFFFFF"/>
        </w:rPr>
        <w:t>月</w:t>
      </w:r>
      <w:r>
        <w:rPr>
          <w:rFonts w:hint="eastAsia" w:ascii="宋体" w:hAnsi="宋体" w:eastAsia="宋体" w:cs="宋体"/>
          <w:i w:val="0"/>
          <w:iCs w:val="0"/>
          <w:caps w:val="0"/>
          <w:color w:val="000000"/>
          <w:spacing w:val="0"/>
          <w:position w:val="0"/>
          <w:sz w:val="20"/>
          <w:szCs w:val="20"/>
          <w:shd w:val="clear" w:fill="FFFFFF"/>
          <w:lang w:val="en-US" w:eastAsia="zh-CN"/>
        </w:rPr>
        <w:t>23</w:t>
      </w:r>
      <w:r>
        <w:rPr>
          <w:rFonts w:hint="eastAsia" w:ascii="宋体" w:hAnsi="宋体" w:eastAsia="宋体" w:cs="宋体"/>
          <w:i w:val="0"/>
          <w:iCs w:val="0"/>
          <w:caps w:val="0"/>
          <w:color w:val="000000"/>
          <w:spacing w:val="0"/>
          <w:position w:val="0"/>
          <w:sz w:val="20"/>
          <w:szCs w:val="20"/>
          <w:shd w:val="clear" w:fill="FFFFFF"/>
        </w:rPr>
        <w:t>日至2023年0</w:t>
      </w:r>
      <w:r>
        <w:rPr>
          <w:rFonts w:hint="eastAsia" w:ascii="宋体" w:hAnsi="宋体" w:eastAsia="宋体" w:cs="宋体"/>
          <w:i w:val="0"/>
          <w:iCs w:val="0"/>
          <w:caps w:val="0"/>
          <w:color w:val="000000"/>
          <w:spacing w:val="0"/>
          <w:position w:val="0"/>
          <w:sz w:val="20"/>
          <w:szCs w:val="20"/>
          <w:shd w:val="clear" w:fill="FFFFFF"/>
          <w:lang w:val="en-US" w:eastAsia="zh-CN"/>
        </w:rPr>
        <w:t>3</w:t>
      </w:r>
      <w:r>
        <w:rPr>
          <w:rFonts w:hint="eastAsia" w:ascii="宋体" w:hAnsi="宋体" w:eastAsia="宋体" w:cs="宋体"/>
          <w:i w:val="0"/>
          <w:iCs w:val="0"/>
          <w:caps w:val="0"/>
          <w:color w:val="000000"/>
          <w:spacing w:val="0"/>
          <w:position w:val="0"/>
          <w:sz w:val="20"/>
          <w:szCs w:val="20"/>
          <w:shd w:val="clear" w:fill="FFFFFF"/>
        </w:rPr>
        <w:t>月</w:t>
      </w:r>
      <w:r>
        <w:rPr>
          <w:rFonts w:hint="eastAsia" w:ascii="宋体" w:hAnsi="宋体" w:eastAsia="宋体" w:cs="宋体"/>
          <w:i w:val="0"/>
          <w:iCs w:val="0"/>
          <w:caps w:val="0"/>
          <w:color w:val="000000"/>
          <w:spacing w:val="0"/>
          <w:position w:val="0"/>
          <w:sz w:val="20"/>
          <w:szCs w:val="20"/>
          <w:shd w:val="clear" w:fill="FFFFFF"/>
          <w:lang w:val="en-US" w:eastAsia="zh-CN"/>
        </w:rPr>
        <w:t>01</w:t>
      </w:r>
      <w:r>
        <w:rPr>
          <w:rFonts w:hint="eastAsia" w:ascii="宋体" w:hAnsi="宋体" w:eastAsia="宋体" w:cs="宋体"/>
          <w:i w:val="0"/>
          <w:iCs w:val="0"/>
          <w:caps w:val="0"/>
          <w:color w:val="000000"/>
          <w:spacing w:val="0"/>
          <w:position w:val="0"/>
          <w:sz w:val="20"/>
          <w:szCs w:val="20"/>
          <w:shd w:val="clear" w:fill="FFFFFF"/>
        </w:rPr>
        <w:t>日，每天上午08:00:00至12:00:00，下午14:00:00至17:00:00（北京时间）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途径：全国公共资源交易网平台（陕西省.安康市）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方式：在线获取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售价：500元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宋体" w:hAnsi="宋体" w:eastAsia="宋体" w:cs="宋体"/>
          <w:b/>
          <w:bCs/>
          <w:i w:val="0"/>
          <w:iCs w:val="0"/>
          <w:caps w:val="0"/>
          <w:color w:val="000000"/>
          <w:spacing w:val="0"/>
          <w:position w:val="0"/>
          <w:sz w:val="20"/>
          <w:szCs w:val="20"/>
          <w:shd w:val="clear" w:fill="FFFFFF"/>
        </w:rPr>
      </w:pPr>
      <w:r>
        <w:rPr>
          <w:rFonts w:hint="eastAsia" w:ascii="宋体" w:hAnsi="宋体" w:eastAsia="宋体" w:cs="宋体"/>
          <w:b/>
          <w:bCs/>
          <w:i w:val="0"/>
          <w:iCs w:val="0"/>
          <w:caps w:val="0"/>
          <w:color w:val="000000"/>
          <w:spacing w:val="0"/>
          <w:position w:val="0"/>
          <w:sz w:val="20"/>
          <w:szCs w:val="20"/>
          <w:shd w:val="clear" w:fill="FFFFFF"/>
        </w:rPr>
        <w:t>四、响应文件提交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截止时间：202</w:t>
      </w:r>
      <w:r>
        <w:rPr>
          <w:rFonts w:hint="eastAsia" w:ascii="宋体" w:hAnsi="宋体" w:eastAsia="宋体" w:cs="宋体"/>
          <w:i w:val="0"/>
          <w:iCs w:val="0"/>
          <w:caps w:val="0"/>
          <w:color w:val="000000"/>
          <w:spacing w:val="0"/>
          <w:position w:val="0"/>
          <w:sz w:val="20"/>
          <w:szCs w:val="20"/>
          <w:shd w:val="clear" w:fill="FFFFFF"/>
          <w:lang w:val="en-US" w:eastAsia="zh-CN"/>
        </w:rPr>
        <w:t>3</w:t>
      </w:r>
      <w:r>
        <w:rPr>
          <w:rFonts w:hint="eastAsia" w:ascii="宋体" w:hAnsi="宋体" w:eastAsia="宋体" w:cs="宋体"/>
          <w:i w:val="0"/>
          <w:iCs w:val="0"/>
          <w:caps w:val="0"/>
          <w:color w:val="000000"/>
          <w:spacing w:val="0"/>
          <w:position w:val="0"/>
          <w:sz w:val="20"/>
          <w:szCs w:val="20"/>
          <w:shd w:val="clear" w:fill="FFFFFF"/>
        </w:rPr>
        <w:t>年</w:t>
      </w:r>
      <w:r>
        <w:rPr>
          <w:rFonts w:hint="eastAsia" w:ascii="宋体" w:hAnsi="宋体" w:eastAsia="宋体" w:cs="宋体"/>
          <w:i w:val="0"/>
          <w:iCs w:val="0"/>
          <w:caps w:val="0"/>
          <w:color w:val="000000"/>
          <w:spacing w:val="0"/>
          <w:position w:val="0"/>
          <w:sz w:val="20"/>
          <w:szCs w:val="20"/>
          <w:shd w:val="clear" w:fill="FFFFFF"/>
          <w:lang w:val="en-US" w:eastAsia="zh-CN"/>
        </w:rPr>
        <w:t>03</w:t>
      </w:r>
      <w:r>
        <w:rPr>
          <w:rFonts w:hint="eastAsia" w:ascii="宋体" w:hAnsi="宋体" w:eastAsia="宋体" w:cs="宋体"/>
          <w:i w:val="0"/>
          <w:iCs w:val="0"/>
          <w:caps w:val="0"/>
          <w:color w:val="000000"/>
          <w:spacing w:val="0"/>
          <w:position w:val="0"/>
          <w:sz w:val="20"/>
          <w:szCs w:val="20"/>
          <w:shd w:val="clear" w:fill="FFFFFF"/>
        </w:rPr>
        <w:t>月</w:t>
      </w:r>
      <w:r>
        <w:rPr>
          <w:rFonts w:hint="eastAsia" w:ascii="宋体" w:hAnsi="宋体" w:eastAsia="宋体" w:cs="宋体"/>
          <w:i w:val="0"/>
          <w:iCs w:val="0"/>
          <w:caps w:val="0"/>
          <w:color w:val="000000"/>
          <w:spacing w:val="0"/>
          <w:position w:val="0"/>
          <w:sz w:val="20"/>
          <w:szCs w:val="20"/>
          <w:shd w:val="clear" w:fill="FFFFFF"/>
          <w:lang w:val="en-US" w:eastAsia="zh-CN"/>
        </w:rPr>
        <w:t>07</w:t>
      </w:r>
      <w:r>
        <w:rPr>
          <w:rFonts w:hint="eastAsia" w:ascii="宋体" w:hAnsi="宋体" w:eastAsia="宋体" w:cs="宋体"/>
          <w:i w:val="0"/>
          <w:iCs w:val="0"/>
          <w:caps w:val="0"/>
          <w:color w:val="000000"/>
          <w:spacing w:val="0"/>
          <w:position w:val="0"/>
          <w:sz w:val="20"/>
          <w:szCs w:val="20"/>
          <w:shd w:val="clear" w:fill="FFFFFF"/>
        </w:rPr>
        <w:t>日</w:t>
      </w:r>
      <w:r>
        <w:rPr>
          <w:rFonts w:hint="eastAsia" w:ascii="宋体" w:hAnsi="宋体" w:eastAsia="宋体" w:cs="宋体"/>
          <w:i w:val="0"/>
          <w:iCs w:val="0"/>
          <w:caps w:val="0"/>
          <w:color w:val="000000"/>
          <w:spacing w:val="0"/>
          <w:position w:val="0"/>
          <w:sz w:val="20"/>
          <w:szCs w:val="20"/>
          <w:shd w:val="clear" w:fill="FFFFFF"/>
          <w:lang w:val="en-US" w:eastAsia="zh-CN"/>
        </w:rPr>
        <w:t xml:space="preserve"> </w:t>
      </w:r>
      <w:r>
        <w:rPr>
          <w:rFonts w:hint="eastAsia" w:ascii="宋体" w:hAnsi="宋体" w:eastAsia="宋体" w:cs="宋体"/>
          <w:i w:val="0"/>
          <w:iCs w:val="0"/>
          <w:caps w:val="0"/>
          <w:color w:val="000000"/>
          <w:spacing w:val="0"/>
          <w:position w:val="0"/>
          <w:sz w:val="20"/>
          <w:szCs w:val="20"/>
          <w:shd w:val="clear" w:fill="FFFFFF"/>
        </w:rPr>
        <w:t>14时00分00秒（北京时间）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地点：全国公共资源交易平台（陕西省.安康市）不见面开标大厅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宋体" w:hAnsi="宋体" w:eastAsia="宋体" w:cs="宋体"/>
          <w:b/>
          <w:bCs/>
          <w:i w:val="0"/>
          <w:iCs w:val="0"/>
          <w:caps w:val="0"/>
          <w:color w:val="000000"/>
          <w:spacing w:val="0"/>
          <w:position w:val="0"/>
          <w:sz w:val="20"/>
          <w:szCs w:val="20"/>
          <w:shd w:val="clear" w:fill="FFFFFF"/>
        </w:rPr>
      </w:pPr>
      <w:r>
        <w:rPr>
          <w:rFonts w:hint="eastAsia" w:ascii="宋体" w:hAnsi="宋体" w:eastAsia="宋体" w:cs="宋体"/>
          <w:b/>
          <w:bCs/>
          <w:i w:val="0"/>
          <w:iCs w:val="0"/>
          <w:caps w:val="0"/>
          <w:color w:val="000000"/>
          <w:spacing w:val="0"/>
          <w:position w:val="0"/>
          <w:sz w:val="20"/>
          <w:szCs w:val="20"/>
          <w:shd w:val="clear" w:fill="FFFFFF"/>
        </w:rPr>
        <w:t>五、开启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时间：202</w:t>
      </w:r>
      <w:r>
        <w:rPr>
          <w:rFonts w:hint="eastAsia" w:ascii="宋体" w:hAnsi="宋体" w:eastAsia="宋体" w:cs="宋体"/>
          <w:i w:val="0"/>
          <w:iCs w:val="0"/>
          <w:caps w:val="0"/>
          <w:color w:val="000000"/>
          <w:spacing w:val="0"/>
          <w:position w:val="0"/>
          <w:sz w:val="20"/>
          <w:szCs w:val="20"/>
          <w:shd w:val="clear" w:fill="FFFFFF"/>
          <w:lang w:val="en-US" w:eastAsia="zh-CN"/>
        </w:rPr>
        <w:t>3</w:t>
      </w:r>
      <w:r>
        <w:rPr>
          <w:rFonts w:hint="eastAsia" w:ascii="宋体" w:hAnsi="宋体" w:eastAsia="宋体" w:cs="宋体"/>
          <w:i w:val="0"/>
          <w:iCs w:val="0"/>
          <w:caps w:val="0"/>
          <w:color w:val="000000"/>
          <w:spacing w:val="0"/>
          <w:position w:val="0"/>
          <w:sz w:val="20"/>
          <w:szCs w:val="20"/>
          <w:shd w:val="clear" w:fill="FFFFFF"/>
        </w:rPr>
        <w:t>年</w:t>
      </w:r>
      <w:r>
        <w:rPr>
          <w:rFonts w:hint="eastAsia" w:ascii="宋体" w:hAnsi="宋体" w:eastAsia="宋体" w:cs="宋体"/>
          <w:i w:val="0"/>
          <w:iCs w:val="0"/>
          <w:caps w:val="0"/>
          <w:color w:val="000000"/>
          <w:spacing w:val="0"/>
          <w:position w:val="0"/>
          <w:sz w:val="20"/>
          <w:szCs w:val="20"/>
          <w:shd w:val="clear" w:fill="FFFFFF"/>
          <w:lang w:val="en-US" w:eastAsia="zh-CN"/>
        </w:rPr>
        <w:t>03</w:t>
      </w:r>
      <w:r>
        <w:rPr>
          <w:rFonts w:hint="eastAsia" w:ascii="宋体" w:hAnsi="宋体" w:eastAsia="宋体" w:cs="宋体"/>
          <w:i w:val="0"/>
          <w:iCs w:val="0"/>
          <w:caps w:val="0"/>
          <w:color w:val="000000"/>
          <w:spacing w:val="0"/>
          <w:position w:val="0"/>
          <w:sz w:val="20"/>
          <w:szCs w:val="20"/>
          <w:shd w:val="clear" w:fill="FFFFFF"/>
        </w:rPr>
        <w:t>月</w:t>
      </w:r>
      <w:r>
        <w:rPr>
          <w:rFonts w:hint="eastAsia" w:ascii="宋体" w:hAnsi="宋体" w:eastAsia="宋体" w:cs="宋体"/>
          <w:i w:val="0"/>
          <w:iCs w:val="0"/>
          <w:caps w:val="0"/>
          <w:color w:val="000000"/>
          <w:spacing w:val="0"/>
          <w:position w:val="0"/>
          <w:sz w:val="20"/>
          <w:szCs w:val="20"/>
          <w:shd w:val="clear" w:fill="FFFFFF"/>
          <w:lang w:val="en-US" w:eastAsia="zh-CN"/>
        </w:rPr>
        <w:t>07</w:t>
      </w:r>
      <w:r>
        <w:rPr>
          <w:rFonts w:hint="eastAsia" w:ascii="宋体" w:hAnsi="宋体" w:eastAsia="宋体" w:cs="宋体"/>
          <w:i w:val="0"/>
          <w:iCs w:val="0"/>
          <w:caps w:val="0"/>
          <w:color w:val="000000"/>
          <w:spacing w:val="0"/>
          <w:position w:val="0"/>
          <w:sz w:val="20"/>
          <w:szCs w:val="20"/>
          <w:shd w:val="clear" w:fill="FFFFFF"/>
        </w:rPr>
        <w:t>日</w:t>
      </w:r>
      <w:r>
        <w:rPr>
          <w:rFonts w:hint="eastAsia" w:ascii="宋体" w:hAnsi="宋体" w:eastAsia="宋体" w:cs="宋体"/>
          <w:i w:val="0"/>
          <w:iCs w:val="0"/>
          <w:caps w:val="0"/>
          <w:color w:val="000000"/>
          <w:spacing w:val="0"/>
          <w:position w:val="0"/>
          <w:sz w:val="20"/>
          <w:szCs w:val="20"/>
          <w:shd w:val="clear" w:fill="FFFFFF"/>
          <w:lang w:val="en-US" w:eastAsia="zh-CN"/>
        </w:rPr>
        <w:t xml:space="preserve"> 14</w:t>
      </w:r>
      <w:r>
        <w:rPr>
          <w:rFonts w:hint="eastAsia" w:ascii="宋体" w:hAnsi="宋体" w:eastAsia="宋体" w:cs="宋体"/>
          <w:i w:val="0"/>
          <w:iCs w:val="0"/>
          <w:caps w:val="0"/>
          <w:color w:val="000000"/>
          <w:spacing w:val="0"/>
          <w:position w:val="0"/>
          <w:sz w:val="20"/>
          <w:szCs w:val="20"/>
          <w:shd w:val="clear" w:fill="FFFFFF"/>
        </w:rPr>
        <w:t>时00分00秒（北京时间）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地点：全国公共资源交易平台（陕西省.安康市）不见面开标大厅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宋体" w:hAnsi="宋体" w:eastAsia="宋体" w:cs="宋体"/>
          <w:b w:val="0"/>
          <w:bCs w:val="0"/>
          <w:i w:val="0"/>
          <w:iCs w:val="0"/>
          <w:caps w:val="0"/>
          <w:color w:val="333333"/>
          <w:spacing w:val="0"/>
          <w:position w:val="0"/>
          <w:sz w:val="20"/>
          <w:szCs w:val="20"/>
        </w:rPr>
      </w:pPr>
      <w:r>
        <w:rPr>
          <w:rFonts w:hint="eastAsia" w:cs="宋体"/>
          <w:b/>
          <w:bCs/>
          <w:i w:val="0"/>
          <w:iCs w:val="0"/>
          <w:caps w:val="0"/>
          <w:color w:val="000000"/>
          <w:spacing w:val="0"/>
          <w:position w:val="0"/>
          <w:sz w:val="20"/>
          <w:szCs w:val="20"/>
          <w:shd w:val="clear" w:fill="FFFFFF"/>
          <w:lang w:val="en-US" w:eastAsia="zh-CN"/>
        </w:rPr>
        <w:t>六</w:t>
      </w:r>
      <w:r>
        <w:rPr>
          <w:rFonts w:hint="eastAsia" w:ascii="宋体" w:hAnsi="宋体" w:eastAsia="宋体" w:cs="宋体"/>
          <w:b/>
          <w:bCs/>
          <w:i w:val="0"/>
          <w:iCs w:val="0"/>
          <w:caps w:val="0"/>
          <w:color w:val="000000"/>
          <w:spacing w:val="0"/>
          <w:position w:val="0"/>
          <w:sz w:val="20"/>
          <w:szCs w:val="20"/>
          <w:shd w:val="clear" w:fill="FFFFFF"/>
        </w:rPr>
        <w:t>、公告期限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自本公告发布之日起3个工作日。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宋体" w:hAnsi="宋体" w:eastAsia="宋体" w:cs="宋体"/>
          <w:b w:val="0"/>
          <w:bCs w:val="0"/>
          <w:i w:val="0"/>
          <w:iCs w:val="0"/>
          <w:caps w:val="0"/>
          <w:color w:val="333333"/>
          <w:spacing w:val="0"/>
          <w:position w:val="0"/>
          <w:sz w:val="20"/>
          <w:szCs w:val="20"/>
        </w:rPr>
      </w:pPr>
      <w:r>
        <w:rPr>
          <w:rFonts w:hint="eastAsia" w:cs="宋体"/>
          <w:b/>
          <w:bCs/>
          <w:i w:val="0"/>
          <w:iCs w:val="0"/>
          <w:caps w:val="0"/>
          <w:color w:val="000000"/>
          <w:spacing w:val="0"/>
          <w:position w:val="0"/>
          <w:sz w:val="20"/>
          <w:szCs w:val="20"/>
          <w:shd w:val="clear" w:fill="FFFFFF"/>
          <w:lang w:val="en-US" w:eastAsia="zh-CN"/>
        </w:rPr>
        <w:t>七</w:t>
      </w:r>
      <w:r>
        <w:rPr>
          <w:rFonts w:hint="eastAsia" w:ascii="宋体" w:hAnsi="宋体" w:eastAsia="宋体" w:cs="宋体"/>
          <w:b/>
          <w:bCs/>
          <w:i w:val="0"/>
          <w:iCs w:val="0"/>
          <w:caps w:val="0"/>
          <w:color w:val="000000"/>
          <w:spacing w:val="0"/>
          <w:position w:val="0"/>
          <w:sz w:val="20"/>
          <w:szCs w:val="20"/>
          <w:shd w:val="clear" w:fill="FFFFFF"/>
        </w:rPr>
        <w:t>、其他补充事宜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购买须知：</w:t>
      </w:r>
      <w:r>
        <w:rPr>
          <w:rFonts w:hint="eastAsia" w:ascii="宋体" w:hAnsi="宋体" w:eastAsia="宋体" w:cs="宋体"/>
          <w:i w:val="0"/>
          <w:iCs w:val="0"/>
          <w:caps w:val="0"/>
          <w:color w:val="000000"/>
          <w:spacing w:val="0"/>
          <w:position w:val="0"/>
          <w:sz w:val="20"/>
          <w:szCs w:val="20"/>
          <w:shd w:val="clear" w:fill="FFFFFF"/>
          <w:lang w:val="en-US" w:eastAsia="zh-CN"/>
        </w:rPr>
        <w:t>1、</w:t>
      </w:r>
      <w:r>
        <w:rPr>
          <w:rFonts w:hint="eastAsia" w:ascii="宋体" w:hAnsi="宋体" w:eastAsia="宋体" w:cs="宋体"/>
          <w:i w:val="0"/>
          <w:iCs w:val="0"/>
          <w:caps w:val="0"/>
          <w:color w:val="000000"/>
          <w:spacing w:val="0"/>
          <w:position w:val="0"/>
          <w:sz w:val="20"/>
          <w:szCs w:val="20"/>
          <w:shd w:val="clear" w:fill="FFFFFF"/>
        </w:rPr>
        <w:t>使用捆绑省交易平台的CA锁登录电子交易平台，通过政府采购系统企业端进入，点击我要投标，完善相关投标信息。2、缴费确认：供应商须在文件发售时间内携带网络报名回执单、法人授权委托书及营业执照复印件加盖公章，在代理机构处进行缴费确认，经采购代理机构确认完毕后方可下载招标文件。3、未完成网上投标成功的或未经采购代理机构缴费确认或未在规定时间内在平台上下载文件的，导致无法完成后续流程的责任自负。4、本项目采用不见面开标，电子化投标方式投标，相关操作流程详见全国公共资源交易平台（陕西省）网站[服务指南-下载专区]中的《陕西省公共资源交易中心政府采购项目投标指南》。5、电子投标文件技术支持：4009280095、4009980000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宋体" w:hAnsi="宋体" w:eastAsia="宋体" w:cs="宋体"/>
          <w:b w:val="0"/>
          <w:bCs w:val="0"/>
          <w:i w:val="0"/>
          <w:iCs w:val="0"/>
          <w:caps w:val="0"/>
          <w:color w:val="333333"/>
          <w:spacing w:val="0"/>
          <w:position w:val="0"/>
          <w:sz w:val="20"/>
          <w:szCs w:val="20"/>
        </w:rPr>
      </w:pPr>
      <w:r>
        <w:rPr>
          <w:rFonts w:hint="eastAsia" w:cs="宋体"/>
          <w:b/>
          <w:bCs/>
          <w:i w:val="0"/>
          <w:iCs w:val="0"/>
          <w:caps w:val="0"/>
          <w:color w:val="000000"/>
          <w:spacing w:val="0"/>
          <w:position w:val="0"/>
          <w:sz w:val="20"/>
          <w:szCs w:val="20"/>
          <w:shd w:val="clear" w:fill="FFFFFF"/>
          <w:lang w:val="en-US" w:eastAsia="zh-CN"/>
        </w:rPr>
        <w:t>八</w:t>
      </w:r>
      <w:r>
        <w:rPr>
          <w:rFonts w:hint="eastAsia" w:ascii="宋体" w:hAnsi="宋体" w:eastAsia="宋体" w:cs="宋体"/>
          <w:b/>
          <w:bCs/>
          <w:i w:val="0"/>
          <w:iCs w:val="0"/>
          <w:caps w:val="0"/>
          <w:color w:val="000000"/>
          <w:spacing w:val="0"/>
          <w:position w:val="0"/>
          <w:sz w:val="20"/>
          <w:szCs w:val="20"/>
          <w:shd w:val="clear" w:fill="FFFFFF"/>
        </w:rPr>
        <w:t>、对本次招标提出询问，请按以下方式联系。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1.采购人信息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名称：宁陕文化和旅游广电局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地址：宁陕县滨河路3号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default" w:ascii="宋体" w:hAnsi="宋体" w:eastAsia="宋体" w:cs="宋体"/>
          <w:i w:val="0"/>
          <w:iCs w:val="0"/>
          <w:caps w:val="0"/>
          <w:color w:val="000000"/>
          <w:spacing w:val="0"/>
          <w:position w:val="0"/>
          <w:sz w:val="20"/>
          <w:szCs w:val="20"/>
          <w:shd w:val="clear" w:fill="FFFFFF"/>
          <w:lang w:val="en-US" w:eastAsia="zh-CN"/>
        </w:rPr>
      </w:pPr>
      <w:r>
        <w:rPr>
          <w:rFonts w:hint="eastAsia" w:ascii="宋体" w:hAnsi="宋体" w:eastAsia="宋体" w:cs="宋体"/>
          <w:i w:val="0"/>
          <w:iCs w:val="0"/>
          <w:caps w:val="0"/>
          <w:color w:val="000000"/>
          <w:spacing w:val="0"/>
          <w:position w:val="0"/>
          <w:sz w:val="20"/>
          <w:szCs w:val="20"/>
          <w:shd w:val="clear" w:fill="FFFFFF"/>
        </w:rPr>
        <w:t>联系方式：0915-6823</w:t>
      </w:r>
      <w:r>
        <w:rPr>
          <w:rFonts w:hint="eastAsia" w:ascii="宋体" w:hAnsi="宋体" w:eastAsia="宋体" w:cs="宋体"/>
          <w:i w:val="0"/>
          <w:iCs w:val="0"/>
          <w:caps w:val="0"/>
          <w:color w:val="000000"/>
          <w:spacing w:val="0"/>
          <w:position w:val="0"/>
          <w:sz w:val="20"/>
          <w:szCs w:val="20"/>
          <w:shd w:val="clear" w:fill="FFFFFF"/>
          <w:lang w:val="en-US" w:eastAsia="zh-CN"/>
        </w:rPr>
        <w:t>243</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采购代理机构信息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lang w:val="en-US" w:eastAsia="zh-CN"/>
        </w:rPr>
      </w:pPr>
      <w:r>
        <w:rPr>
          <w:rFonts w:hint="eastAsia" w:ascii="宋体" w:hAnsi="宋体" w:eastAsia="宋体" w:cs="宋体"/>
          <w:i w:val="0"/>
          <w:iCs w:val="0"/>
          <w:caps w:val="0"/>
          <w:color w:val="000000"/>
          <w:spacing w:val="0"/>
          <w:position w:val="0"/>
          <w:sz w:val="20"/>
          <w:szCs w:val="20"/>
          <w:shd w:val="clear" w:fill="FFFFFF"/>
        </w:rPr>
        <w:t>名称：</w:t>
      </w:r>
      <w:r>
        <w:rPr>
          <w:rFonts w:hint="eastAsia" w:ascii="宋体" w:hAnsi="宋体" w:eastAsia="宋体" w:cs="宋体"/>
          <w:i w:val="0"/>
          <w:iCs w:val="0"/>
          <w:caps w:val="0"/>
          <w:color w:val="000000"/>
          <w:spacing w:val="0"/>
          <w:position w:val="0"/>
          <w:sz w:val="20"/>
          <w:szCs w:val="20"/>
          <w:shd w:val="clear" w:fill="FFFFFF"/>
          <w:lang w:val="en-US" w:eastAsia="zh-CN"/>
        </w:rPr>
        <w:t>西安科林工程咨询集团有限公司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地址：陕西省西安市新城区幸福南路109号老钢厂设计创意产业园6号楼6B-201室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lang w:val="en-US" w:eastAsia="zh-CN"/>
        </w:rPr>
      </w:pPr>
      <w:r>
        <w:rPr>
          <w:rFonts w:hint="eastAsia" w:ascii="宋体" w:hAnsi="宋体" w:eastAsia="宋体" w:cs="宋体"/>
          <w:i w:val="0"/>
          <w:iCs w:val="0"/>
          <w:caps w:val="0"/>
          <w:color w:val="000000"/>
          <w:spacing w:val="0"/>
          <w:position w:val="0"/>
          <w:sz w:val="20"/>
          <w:szCs w:val="20"/>
          <w:shd w:val="clear" w:fill="FFFFFF"/>
        </w:rPr>
        <w:t>联系方式：</w:t>
      </w:r>
      <w:r>
        <w:rPr>
          <w:rFonts w:hint="eastAsia" w:ascii="宋体" w:hAnsi="宋体" w:eastAsia="宋体" w:cs="宋体"/>
          <w:i w:val="0"/>
          <w:iCs w:val="0"/>
          <w:caps w:val="0"/>
          <w:color w:val="000000"/>
          <w:spacing w:val="0"/>
          <w:position w:val="0"/>
          <w:sz w:val="20"/>
          <w:szCs w:val="20"/>
          <w:shd w:val="clear" w:fill="FFFFFF"/>
          <w:lang w:val="en-US" w:eastAsia="zh-CN"/>
        </w:rPr>
        <w:t>18829232807</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3.项目联系方式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lang w:val="en-US" w:eastAsia="zh-CN"/>
        </w:rPr>
      </w:pPr>
      <w:r>
        <w:rPr>
          <w:rFonts w:hint="eastAsia" w:ascii="宋体" w:hAnsi="宋体" w:eastAsia="宋体" w:cs="宋体"/>
          <w:i w:val="0"/>
          <w:iCs w:val="0"/>
          <w:caps w:val="0"/>
          <w:color w:val="000000"/>
          <w:spacing w:val="0"/>
          <w:position w:val="0"/>
          <w:sz w:val="20"/>
          <w:szCs w:val="20"/>
          <w:shd w:val="clear" w:fill="FFFFFF"/>
        </w:rPr>
        <w:t>项目联系人：</w:t>
      </w:r>
      <w:r>
        <w:rPr>
          <w:rFonts w:hint="eastAsia" w:ascii="宋体" w:hAnsi="宋体" w:eastAsia="宋体" w:cs="宋体"/>
          <w:i w:val="0"/>
          <w:iCs w:val="0"/>
          <w:caps w:val="0"/>
          <w:color w:val="000000"/>
          <w:spacing w:val="0"/>
          <w:position w:val="0"/>
          <w:sz w:val="20"/>
          <w:szCs w:val="20"/>
          <w:shd w:val="clear" w:fill="FFFFFF"/>
          <w:lang w:val="en-US" w:eastAsia="zh-CN"/>
        </w:rPr>
        <w:t>张雨莉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jc w:val="left"/>
        <w:textAlignment w:val="baseline"/>
        <w:rPr>
          <w:rFonts w:hint="eastAsia" w:ascii="宋体" w:hAnsi="宋体" w:eastAsia="宋体" w:cs="宋体"/>
          <w:i w:val="0"/>
          <w:iCs w:val="0"/>
          <w:caps w:val="0"/>
          <w:color w:val="000000"/>
          <w:spacing w:val="0"/>
          <w:position w:val="0"/>
          <w:sz w:val="20"/>
          <w:szCs w:val="20"/>
          <w:shd w:val="clear" w:fill="FFFFFF"/>
          <w:lang w:val="en-US" w:eastAsia="zh-CN"/>
        </w:rPr>
      </w:pPr>
      <w:r>
        <w:rPr>
          <w:rFonts w:hint="eastAsia" w:ascii="宋体" w:hAnsi="宋体" w:eastAsia="宋体" w:cs="宋体"/>
          <w:i w:val="0"/>
          <w:iCs w:val="0"/>
          <w:caps w:val="0"/>
          <w:color w:val="000000"/>
          <w:spacing w:val="0"/>
          <w:position w:val="0"/>
          <w:sz w:val="20"/>
          <w:szCs w:val="20"/>
          <w:shd w:val="clear" w:fill="FFFFFF"/>
        </w:rPr>
        <w:t>电话：</w:t>
      </w:r>
      <w:r>
        <w:rPr>
          <w:rFonts w:hint="eastAsia" w:ascii="宋体" w:hAnsi="宋体" w:eastAsia="宋体" w:cs="宋体"/>
          <w:i w:val="0"/>
          <w:iCs w:val="0"/>
          <w:caps w:val="0"/>
          <w:color w:val="000000"/>
          <w:spacing w:val="0"/>
          <w:position w:val="0"/>
          <w:sz w:val="20"/>
          <w:szCs w:val="20"/>
          <w:shd w:val="clear" w:fill="FFFFFF"/>
          <w:lang w:val="en-US" w:eastAsia="zh-CN"/>
        </w:rPr>
        <w:t>18829232807</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rPr>
          <w:rFonts w:hint="eastAsia" w:ascii="宋体" w:hAnsi="宋体" w:eastAsia="宋体" w:cs="宋体"/>
          <w:i w:val="0"/>
          <w:iCs w:val="0"/>
          <w:caps w:val="0"/>
          <w:color w:val="000000"/>
          <w:spacing w:val="0"/>
          <w:position w:val="0"/>
          <w:sz w:val="20"/>
          <w:szCs w:val="2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rPr>
          <w:rFonts w:hint="eastAsia" w:ascii="宋体" w:hAnsi="宋体" w:eastAsia="宋体" w:cs="宋体"/>
          <w:i w:val="0"/>
          <w:iCs w:val="0"/>
          <w:caps w:val="0"/>
          <w:color w:val="000000"/>
          <w:spacing w:val="0"/>
          <w:position w:val="0"/>
          <w:sz w:val="20"/>
          <w:szCs w:val="20"/>
          <w:shd w:val="clear" w:fill="FFFFFF"/>
        </w:rPr>
      </w:pPr>
      <w:r>
        <w:rPr>
          <w:rFonts w:hint="eastAsia" w:ascii="宋体" w:hAnsi="宋体" w:eastAsia="宋体" w:cs="宋体"/>
          <w:i w:val="0"/>
          <w:iCs w:val="0"/>
          <w:caps w:val="0"/>
          <w:color w:val="000000"/>
          <w:spacing w:val="0"/>
          <w:position w:val="0"/>
          <w:sz w:val="20"/>
          <w:szCs w:val="20"/>
          <w:shd w:val="clear" w:fill="FFFFFF"/>
        </w:rPr>
        <w:t>西安科林工程咨询集团有限公司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rPr>
          <w:rFonts w:hint="eastAsia" w:ascii="宋体" w:hAnsi="宋体" w:eastAsia="宋体" w:cs="宋体"/>
          <w:i w:val="0"/>
          <w:iCs w:val="0"/>
          <w:caps w:val="0"/>
          <w:color w:val="333333"/>
          <w:spacing w:val="0"/>
          <w:position w:val="0"/>
          <w:sz w:val="20"/>
          <w:szCs w:val="20"/>
        </w:rPr>
      </w:pPr>
    </w:p>
    <w:p>
      <w:pPr>
        <w:rPr>
          <w:rFonts w:hint="eastAsia" w:ascii="宋体" w:hAnsi="宋体" w:eastAsia="宋体" w:cs="宋体"/>
          <w:spacing w:val="0"/>
          <w:position w:val="0"/>
        </w:rPr>
        <w:sectPr>
          <w:footerReference r:id="rId9" w:type="default"/>
          <w:pgSz w:w="11906" w:h="16840"/>
          <w:pgMar w:top="1427" w:right="1027" w:bottom="1119" w:left="1086" w:header="0" w:footer="907" w:gutter="0"/>
          <w:pgBorders>
            <w:top w:val="none" w:sz="0" w:space="0"/>
            <w:left w:val="none" w:sz="0" w:space="0"/>
            <w:bottom w:val="none" w:sz="0" w:space="0"/>
            <w:right w:val="none" w:sz="0" w:space="0"/>
          </w:pgBorders>
          <w:pgNumType w:fmt="decimal"/>
          <w:cols w:space="720" w:num="1"/>
        </w:sectPr>
      </w:pPr>
    </w:p>
    <w:p>
      <w:pPr>
        <w:pStyle w:val="2"/>
        <w:bidi w:val="0"/>
        <w:rPr>
          <w:rFonts w:hint="eastAsia"/>
        </w:rPr>
      </w:pPr>
      <w:bookmarkStart w:id="1" w:name="_Toc4278"/>
      <w:r>
        <w:rPr>
          <w:rFonts w:hint="eastAsia"/>
        </w:rPr>
        <w:t>第二章  磋商须知</w:t>
      </w:r>
      <w:bookmarkEnd w:id="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center"/>
        <w:textAlignment w:val="baseline"/>
        <w:rPr>
          <w:rFonts w:hint="eastAsia" w:ascii="宋体" w:hAnsi="宋体" w:eastAsia="宋体" w:cs="宋体"/>
          <w:b/>
          <w:bCs/>
          <w:spacing w:val="0"/>
          <w:position w:val="0"/>
          <w:sz w:val="23"/>
          <w:szCs w:val="23"/>
        </w:rPr>
      </w:pPr>
      <w:r>
        <w:rPr>
          <w:rFonts w:hint="eastAsia" w:ascii="宋体" w:hAnsi="宋体" w:eastAsia="宋体" w:cs="宋体"/>
          <w:b/>
          <w:bCs/>
          <w:spacing w:val="0"/>
          <w:position w:val="0"/>
          <w:sz w:val="23"/>
          <w:szCs w:val="23"/>
        </w:rPr>
        <w:t>一 、  总 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本次采购依据《中华人民共和国政府采购法》、《中华人民共和国政府采购法实施条例》、 《政府采购货物和服务招标投标管理办法》(财政部第 87 号令) 、《政府采购非招标采购方式管理办法》(财政部令第 74 号) 、《政府采购竞争性磋商采购方式管理暂行办法》(财库〔2014〕214 号)、《财库〔2015〕124 号》 、《政府采购质疑和投诉办法》(财政部令第 94号) 文件及国家现行有关法律法规执行。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1．采购人、采购代理机构、监督管理机构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1.1 采购人：</w:t>
      </w:r>
      <w:r>
        <w:rPr>
          <w:rFonts w:hint="eastAsia" w:ascii="宋体" w:hAnsi="宋体" w:eastAsia="宋体" w:cs="宋体"/>
          <w:spacing w:val="0"/>
          <w:position w:val="0"/>
          <w:sz w:val="23"/>
          <w:szCs w:val="23"/>
          <w:lang w:eastAsia="zh-CN"/>
        </w:rPr>
        <w:t>宁陕文化和旅游广电局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1.2 采购代理机构：</w:t>
      </w:r>
      <w:r>
        <w:rPr>
          <w:rFonts w:hint="eastAsia" w:ascii="宋体" w:hAnsi="宋体" w:eastAsia="宋体" w:cs="宋体"/>
          <w:spacing w:val="0"/>
          <w:position w:val="0"/>
          <w:sz w:val="23"/>
          <w:szCs w:val="23"/>
          <w:lang w:eastAsia="zh-CN"/>
        </w:rPr>
        <w:t>西安科林工程咨询集团有限公司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1.3 监督管理机构：</w:t>
      </w:r>
      <w:r>
        <w:rPr>
          <w:rFonts w:hint="eastAsia" w:ascii="宋体" w:hAnsi="宋体" w:eastAsia="宋体" w:cs="宋体"/>
          <w:spacing w:val="0"/>
          <w:position w:val="0"/>
          <w:sz w:val="23"/>
          <w:szCs w:val="23"/>
          <w:lang w:val="en-US" w:eastAsia="zh-CN"/>
        </w:rPr>
        <w:t>宁陕县</w:t>
      </w:r>
      <w:r>
        <w:rPr>
          <w:rFonts w:hint="eastAsia" w:ascii="宋体" w:hAnsi="宋体" w:eastAsia="宋体" w:cs="宋体"/>
          <w:spacing w:val="0"/>
          <w:position w:val="0"/>
          <w:sz w:val="23"/>
          <w:szCs w:val="23"/>
        </w:rPr>
        <w:t>财政局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2．合格的供应商、合格的货物与服务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 合格的供应商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2.1.1 凡是依照《中华人民共和国公司法》注册、具有法人资格、符合《中华人民共和国政府采购法》第二十二条要求具备的条件、并具备国家规定的相关该行业必备资质，有能力提供本次服务的供应商均可参与磋商。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2.1.2 特定资格要求：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（2）提供法定代表人授权书（附法定代表人身份证复印件）及被授权代理人身份证原件（法定代表人直接参加只须提供法定代表人身份证原件）；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（3）财务状况报告：提供2020年度或2021年度财务审计报告（成立时间至提交响应文件截止时间不足一年的可提供成立后任意时段的资产负债表）；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（4）具有履行合同所必需的设备和专业技术能力（须附相关证明材料或书面声明）；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有依法缴纳税收和社会保障资金的良好记录【提供投标人2021年12月至今任意一个月完税证明（依法免税的投标人应提供相关文件证明）、2021年12月至今任意一个月已缴纳社会保险的证明（专用收据或社会保险缴纳清单或社保缴纳证明，依法不需要缴纳社会保障资金的投标人应提供相关文件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（6）参加政府采购活动近3年内在经营活动中没有重大违法记录，以及未被列入失信被执行人、重大税收违法案件当事人名单、政府采购严重违法失信行为记录名单的书面声明。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7）本项目只面向中小企业，投标企业须提供中小企业声明函。本项目采购标的对应的中小企业划分标准所属行业为：科学研究和技术服务业；供应商为监狱企业的，应提供监狱企业的证明文件；供应商为残疾人福利性单位的，应提供《残疾人福利性单位声明函》(监狱企业或残疾人福利性单位视同小型、微型企业)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注：供应商要保证在响应文件中附有上述 1-7 项资格证明文件并加盖供应商公章，缺少其中 任何一项或有一项达不到磋商要求 (包括证件的有效性、是否在有效期内等) ，经审查不合 格的供应商按无效投标处理。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2.1.3 磋商单位负责人为同一人或者存在直接控股、管理关系的不同磋商单位，不得同时参加本项目的磋商。</w:t>
      </w:r>
    </w:p>
    <w:p>
      <w:pPr>
        <w:keepNext w:val="0"/>
        <w:keepLines w:val="0"/>
        <w:pageBreakBefore w:val="0"/>
        <w:widowControl/>
        <w:tabs>
          <w:tab w:val="left" w:pos="120"/>
        </w:tabs>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 xml:space="preserve">2.1.4 根据《陕西省财政厅关于政府采购供应商注册登记有关事项的通知》的要求，参加本项目磋商且符合《政府采购法》 第二十二条规定的合格供应商须通过陕西省政府采购网 </w:t>
      </w:r>
      <w:r>
        <w:rPr>
          <w:rFonts w:hint="eastAsia" w:ascii="宋体" w:hAnsi="宋体" w:eastAsia="宋体" w:cs="宋体"/>
          <w:spacing w:val="0"/>
          <w:position w:val="0"/>
          <w:sz w:val="23"/>
          <w:szCs w:val="23"/>
        </w:rPr>
        <w:tab/>
      </w:r>
      <w:r>
        <w:rPr>
          <w:rFonts w:hint="eastAsia" w:ascii="宋体" w:hAnsi="宋体" w:eastAsia="宋体" w:cs="宋体"/>
          <w:spacing w:val="0"/>
          <w:position w:val="0"/>
          <w:sz w:val="23"/>
          <w:szCs w:val="23"/>
        </w:rPr>
        <w:t>(</w:t>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HYPERLINK "http://www.ccgp-shaanxi.gov.cn/"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sz w:val="23"/>
          <w:szCs w:val="23"/>
        </w:rPr>
        <w:t>http://www.ccgp-shaanxi.gov.cn/</w:t>
      </w:r>
      <w:r>
        <w:rPr>
          <w:rFonts w:hint="eastAsia" w:ascii="宋体" w:hAnsi="宋体" w:eastAsia="宋体" w:cs="宋体"/>
          <w:spacing w:val="0"/>
          <w:position w:val="0"/>
          <w:sz w:val="23"/>
          <w:szCs w:val="23"/>
        </w:rPr>
        <w:fldChar w:fldCharType="end"/>
      </w:r>
      <w:r>
        <w:rPr>
          <w:rFonts w:hint="eastAsia" w:ascii="宋体" w:hAnsi="宋体" w:eastAsia="宋体" w:cs="宋体"/>
          <w:spacing w:val="0"/>
          <w:position w:val="0"/>
          <w:sz w:val="23"/>
          <w:szCs w:val="23"/>
        </w:rPr>
        <w:t>) 注册登记加入陕西省政府采购供应商库，以便成交后能顺利录入成交单位信息，若未办理入库手续，造成不能发布成交公告，责任自负；</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2.1.5 磋商单位前往代理机构进行投标确认后从安康市公共资源交易平台-电子交易平台自行下载磋商文件，仅在网上登记，未经采购代理机构投标确认的潜在磋商单位均无资格参加磋商</w:t>
      </w:r>
      <w:r>
        <w:rPr>
          <w:rFonts w:hint="eastAsia" w:ascii="宋体" w:hAnsi="宋体" w:eastAsia="宋体" w:cs="宋体"/>
          <w:spacing w:val="0"/>
          <w:position w:val="0"/>
          <w:sz w:val="23"/>
          <w:szCs w:val="23"/>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3．磋商费用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供应商应承担所有与准备和参加磋商有关的费用。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center"/>
        <w:textAlignment w:val="baseline"/>
        <w:rPr>
          <w:rFonts w:hint="eastAsia" w:ascii="宋体" w:hAnsi="宋体" w:eastAsia="宋体" w:cs="宋体"/>
          <w:b/>
          <w:bCs/>
          <w:spacing w:val="0"/>
          <w:position w:val="0"/>
          <w:sz w:val="23"/>
          <w:szCs w:val="23"/>
        </w:rPr>
      </w:pPr>
      <w:r>
        <w:rPr>
          <w:rFonts w:hint="eastAsia" w:ascii="宋体" w:hAnsi="宋体" w:eastAsia="宋体" w:cs="宋体"/>
          <w:b/>
          <w:bCs/>
          <w:spacing w:val="0"/>
          <w:position w:val="0"/>
          <w:sz w:val="23"/>
          <w:szCs w:val="23"/>
        </w:rPr>
        <w:t>二、磋商文件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4．竞争性磋商文件构成</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竞争性磋商文件包括下列内容：</w:t>
      </w:r>
    </w:p>
    <w:p>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竞争性磋商公告</w:t>
      </w:r>
    </w:p>
    <w:p>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磋商须知</w:t>
      </w:r>
    </w:p>
    <w:p>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采购内容及要求</w:t>
      </w:r>
    </w:p>
    <w:p>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商务条款</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第五章 政府采购合同格式</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第六章 磋商响应文件基本格式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5．磋商文件的澄清和修改</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5.1 提交首次磋商响应文件截止之日前，采购人或者采购代理机构可以对已发出的磋商文件进行必要的澄清或者修改，澄清或者修改的内容作为磋商文件的组成部分。澄清或者修改的内容可能影响磋商响应文件编制的，采购</w:t>
      </w:r>
      <w:r>
        <w:rPr>
          <w:rFonts w:hint="eastAsia" w:ascii="宋体" w:hAnsi="宋体" w:eastAsia="宋体" w:cs="宋体"/>
          <w:spacing w:val="0"/>
          <w:position w:val="0"/>
          <w:sz w:val="23"/>
          <w:szCs w:val="23"/>
          <w:lang w:val="en-US" w:eastAsia="zh-CN"/>
        </w:rPr>
        <w:t>代理机</w:t>
      </w:r>
      <w:r>
        <w:rPr>
          <w:rFonts w:hint="eastAsia" w:ascii="宋体" w:hAnsi="宋体" w:eastAsia="宋体" w:cs="宋体"/>
          <w:spacing w:val="0"/>
          <w:position w:val="0"/>
          <w:sz w:val="23"/>
          <w:szCs w:val="23"/>
        </w:rPr>
        <w:t>构在提交首次磋商响应文件截止时间5日前，以书面形式通知所有获取磋商文件的供应商；不足5日的，采购人、采购代理机构应当顺延提交首次磋商响应文件截止时间。</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5.2 任何要求对磋商文件进行澄清的供应商均应在磋商响应文件递交截止期</w:t>
      </w:r>
      <w:r>
        <w:rPr>
          <w:rFonts w:hint="eastAsia" w:ascii="宋体" w:hAnsi="宋体" w:eastAsia="宋体" w:cs="宋体"/>
          <w:spacing w:val="0"/>
          <w:position w:val="0"/>
          <w:sz w:val="23"/>
          <w:szCs w:val="23"/>
          <w:lang w:val="en-US" w:eastAsia="zh-CN"/>
        </w:rPr>
        <w:t xml:space="preserve"> </w:t>
      </w:r>
      <w:r>
        <w:rPr>
          <w:rFonts w:hint="eastAsia" w:ascii="宋体" w:hAnsi="宋体" w:eastAsia="宋体" w:cs="宋体"/>
          <w:spacing w:val="0"/>
          <w:position w:val="0"/>
          <w:sz w:val="23"/>
          <w:szCs w:val="23"/>
        </w:rPr>
        <w:t>3</w:t>
      </w:r>
      <w:r>
        <w:rPr>
          <w:rFonts w:hint="eastAsia" w:ascii="宋体" w:hAnsi="宋体" w:eastAsia="宋体" w:cs="宋体"/>
          <w:spacing w:val="0"/>
          <w:position w:val="0"/>
          <w:sz w:val="23"/>
          <w:szCs w:val="23"/>
          <w:lang w:val="en-US" w:eastAsia="zh-CN"/>
        </w:rPr>
        <w:t xml:space="preserve"> </w:t>
      </w:r>
      <w:r>
        <w:rPr>
          <w:rFonts w:hint="eastAsia" w:ascii="宋体" w:hAnsi="宋体" w:eastAsia="宋体" w:cs="宋体"/>
          <w:spacing w:val="0"/>
          <w:position w:val="0"/>
          <w:sz w:val="23"/>
          <w:szCs w:val="23"/>
        </w:rPr>
        <w:t xml:space="preserve">日前以书面形式通知采购代理机构 (邮箱 </w:t>
      </w:r>
      <w:r>
        <w:rPr>
          <w:rFonts w:hint="eastAsia" w:ascii="宋体" w:hAnsi="宋体" w:eastAsia="宋体" w:cs="宋体"/>
          <w:spacing w:val="0"/>
          <w:position w:val="0"/>
          <w:sz w:val="23"/>
          <w:szCs w:val="23"/>
          <w:lang w:val="en-US" w:eastAsia="zh-CN"/>
        </w:rPr>
        <w:t>1612777437</w:t>
      </w:r>
      <w:r>
        <w:rPr>
          <w:rFonts w:hint="eastAsia" w:ascii="宋体" w:hAnsi="宋体" w:eastAsia="宋体" w:cs="宋体"/>
          <w:spacing w:val="0"/>
          <w:position w:val="0"/>
          <w:sz w:val="23"/>
          <w:szCs w:val="23"/>
        </w:rPr>
        <w:t>@qq.com) ，采购代理机构对供应商所要求澄清的内容以书面形式予以答复。供应商在规定的时间内未要求对磋商文件澄清或提出疑问的，将视其为无异议。</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5.3 采购代理机构对磋商文件的修改将以书面形式发给所有磋商文件收受人，该修改书将构成磋商文件的一部分,对供应商有约束力。磋商单位在收到通知后应立即以书面形式 (电子邮件)予以确认。</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5.4 在磋商过程中，磋商文件如有实质性变动的，磋商小组应当以书面形式通知所有参加磋商的磋商单位。</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5.5 采购单位可以视招标具体情况，延长磋商文件提交截止时间和磋商时间，并将变更时间书面通知所有磋商文件收受人。</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6.磋商文件的解释权归采购人及采购代理机构。</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2" w:firstLineChars="200"/>
        <w:jc w:val="center"/>
        <w:textAlignment w:val="baseline"/>
        <w:rPr>
          <w:rFonts w:hint="eastAsia" w:ascii="宋体" w:hAnsi="宋体" w:eastAsia="宋体" w:cs="宋体"/>
          <w:b/>
          <w:bCs/>
          <w:spacing w:val="0"/>
          <w:position w:val="0"/>
          <w:sz w:val="23"/>
          <w:szCs w:val="23"/>
        </w:rPr>
      </w:pPr>
      <w:r>
        <w:rPr>
          <w:rFonts w:hint="eastAsia" w:ascii="宋体" w:hAnsi="宋体" w:eastAsia="宋体" w:cs="宋体"/>
          <w:b/>
          <w:bCs/>
          <w:spacing w:val="0"/>
          <w:position w:val="0"/>
          <w:sz w:val="23"/>
          <w:szCs w:val="23"/>
        </w:rPr>
        <w:t>三、磋商响应文件的编制</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7．编制要求</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7.1 磋商单位应认真阅读磋商文件的所有内容，严格按照磋商文件的要求编制和提供响应文件，并保证所提供的全部资料的真实性，使响应文件对磋商文件作出实质性响应。如果磋商单位在响应文件中没有按照磋商文件要求提交全部资料或者响应文件没有对磋商文件在各方面都做出实质性响应，其磋商将按废标处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7.2 磋商单位提交的响应文件以及采购单位与采购代理机构就有关磋商的所有来往函电均应以中文书写。</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8．磋商响应文件构成和格式</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8.1 供应商编写的磋商响应文件应包括，但不限于下列部分，请按磋商文件提供的相应格式并依照下列顺序编写：</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一、响应函</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二、第一次磋商报价表</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三、资格证明文件</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四、供应商概况</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五、供应商参加政府采购活动承诺书</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六、商务响应偏离表</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七、投标方案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八、服务承诺及后期配合方案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九、供应商业绩</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十、供应商认为有必要说明的其他问题</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8.2 供应商应按照本须知第 8.1 条的内容及第六章提供的格式编写磋商响应文件，不得缺少竞争性磋商文件要求填写的表格或提交的资料。</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8.3 供应商应将磋商响应文件按本须知第 8.1 条规定的顺序编排、并应编制目录，逐页标注连续页码。</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9．磋商报价</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9.1 磋商报价应包括完成服务工作期间所需的相关的考察调研、资料收集、制图印刷、人工、材料、机械、车辆、差旅、保险、利润、税金、通讯、办公设备、政策性文件规定、合同包含的所有风险、责任等服务期内的全部费用，应计入报价，应计未计部分视为全部计入。投标人所填写的报价在合同实施期间不因市场变化因素和政府性变化因素而变动，投标人在计算报价时自行考虑风险系数。</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9.2 承包人因承包本合同项目需缴纳的一切税费均由承包人承担。</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9.3 除非磋商文件另有规定，只允许有一个最终报价，任何有选择的报价或替代方案将导致投标无效。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9.4 报价包括为完成本项目所包含的全部内容。参加投标的企业，可根据本单位的成本、管理水平、并充分考虑项目实施期间可能会遇到的市场风险等因素；在确保服务期限、质量的前提下，进行自由竞争报价。</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9.5 投标人所报的磋商报价在合同执行过程中是固定不变的，不得以任何理由予以变更。任何包含价格调整要求的投标，将被认为是非响应性投标而予以拒绝。</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9.6 最低报价不是成交的唯一依据。</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b/>
          <w:bCs/>
          <w:spacing w:val="0"/>
          <w:position w:val="0"/>
          <w:sz w:val="23"/>
          <w:szCs w:val="23"/>
        </w:rPr>
      </w:pPr>
      <w:r>
        <w:rPr>
          <w:rFonts w:hint="eastAsia" w:ascii="宋体" w:hAnsi="宋体" w:eastAsia="宋体" w:cs="宋体"/>
          <w:spacing w:val="0"/>
          <w:position w:val="0"/>
          <w:sz w:val="23"/>
          <w:szCs w:val="23"/>
        </w:rPr>
        <w:t xml:space="preserve">9.7 本项目采购最高限价为 </w:t>
      </w:r>
      <w:r>
        <w:rPr>
          <w:rFonts w:hint="eastAsia" w:ascii="宋体" w:hAnsi="宋体" w:eastAsia="宋体" w:cs="宋体"/>
          <w:spacing w:val="0"/>
          <w:position w:val="0"/>
          <w:sz w:val="23"/>
          <w:szCs w:val="23"/>
          <w:lang w:val="en-US" w:eastAsia="zh-CN"/>
        </w:rPr>
        <w:t>1400000</w:t>
      </w:r>
      <w:r>
        <w:rPr>
          <w:rFonts w:hint="eastAsia" w:ascii="宋体" w:hAnsi="宋体" w:eastAsia="宋体" w:cs="宋体"/>
          <w:spacing w:val="0"/>
          <w:position w:val="0"/>
          <w:sz w:val="23"/>
          <w:szCs w:val="23"/>
        </w:rPr>
        <w:t>.00 元，磋商报价超出本项目最高限价时按废标处理。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9.8 投标人不得以低于成本的报价参加投标。当磋商小组认为某个投标人的磋商价或者某些分项报价明显不合理或者低于成本，有可能影响服务质量和不能诚信履约的，可要求该投标人在规定的期限内提供书面文件予以解释说明，并提交相关证明材料；否则，磋商小组认定该投标人以低于成本报价竞标，其投标应作废标处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9.9 磋商文件报价出现前后不一致的，除磋商文件另有规定外，按照下列规定修正：</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9.9.1 磋商文件中第一次磋商报价表内容与响应文件中相应内容不一致的，以第一次磋商报价表为准；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9.9.2 大写金额和小写金额不一致的，以大写金额为准；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9.9.3 单价金额小数点或者百分比有明显错位的</w:t>
      </w:r>
      <w:r>
        <w:rPr>
          <w:rFonts w:hint="eastAsia" w:ascii="宋体" w:hAnsi="宋体" w:eastAsia="宋体" w:cs="宋体"/>
          <w:spacing w:val="0"/>
          <w:position w:val="0"/>
          <w:sz w:val="23"/>
          <w:szCs w:val="23"/>
          <w:lang w:eastAsia="zh-CN"/>
        </w:rPr>
        <w:t>，</w:t>
      </w:r>
      <w:r>
        <w:rPr>
          <w:rFonts w:hint="eastAsia" w:ascii="宋体" w:hAnsi="宋体" w:eastAsia="宋体" w:cs="宋体"/>
          <w:spacing w:val="0"/>
          <w:position w:val="0"/>
          <w:sz w:val="23"/>
          <w:szCs w:val="23"/>
        </w:rPr>
        <w:t>以《第一次磋商报价表》的总价为准，并修改单价；</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9.9.4 总价金额与按单价汇总金额不一致的，以单价金额计算结果为准。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9.9.5 同时出现两种以上不一致的，按照前款规定的顺序修正。修正后的报价经供应商确认后产生约束力，供应商不确认的，其响应无效。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10．磋商货币</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10.1 人民币，元。</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11．磋商保证金</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本项目不要求供应商缴纳投标保证金。</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12．磋商响应文件有效期</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12.1 磋商响应文件有效期为磋商之日起</w:t>
      </w:r>
      <w:r>
        <w:rPr>
          <w:rFonts w:hint="eastAsia" w:ascii="宋体" w:hAnsi="宋体" w:eastAsia="宋体" w:cs="宋体"/>
          <w:b/>
          <w:bCs/>
          <w:spacing w:val="0"/>
          <w:position w:val="0"/>
          <w:sz w:val="23"/>
          <w:szCs w:val="23"/>
          <w:u w:val="single"/>
        </w:rPr>
        <w:t>九十(90)个日历日</w:t>
      </w:r>
      <w:r>
        <w:rPr>
          <w:rFonts w:hint="eastAsia" w:ascii="宋体" w:hAnsi="宋体" w:eastAsia="宋体" w:cs="宋体"/>
          <w:b/>
          <w:bCs/>
          <w:spacing w:val="0"/>
          <w:position w:val="0"/>
          <w:sz w:val="23"/>
          <w:szCs w:val="23"/>
          <w:u w:val="single"/>
          <w:lang w:val="en-US" w:eastAsia="zh-CN"/>
        </w:rPr>
        <w:t xml:space="preserve"> </w:t>
      </w:r>
      <w:r>
        <w:rPr>
          <w:rFonts w:hint="eastAsia" w:ascii="宋体" w:hAnsi="宋体" w:eastAsia="宋体" w:cs="宋体"/>
          <w:spacing w:val="0"/>
          <w:position w:val="0"/>
          <w:sz w:val="23"/>
          <w:szCs w:val="23"/>
        </w:rPr>
        <w:t>(成交单位的磋商响应文件有效期与合同有效期一致)。磋商单位的磋商响应文件有效期比磋商文件规定短的将被视为非响应性而予以拒绝。</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12.2 在特殊情况下，在原磋商响应文件有效期期满之前，招标人可征得供应商同意延长磋商响应文件有效期。这种要求与答复均应为书面形式提交。</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13．磋商响应文件的制作和签署</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b/>
          <w:bCs/>
          <w:spacing w:val="0"/>
          <w:position w:val="0"/>
          <w:sz w:val="23"/>
          <w:szCs w:val="23"/>
        </w:rPr>
      </w:pPr>
      <w:r>
        <w:rPr>
          <w:rFonts w:hint="eastAsia" w:ascii="宋体" w:hAnsi="宋体" w:eastAsia="宋体" w:cs="宋体"/>
          <w:spacing w:val="0"/>
          <w:position w:val="0"/>
          <w:sz w:val="23"/>
          <w:szCs w:val="23"/>
        </w:rPr>
        <w:t xml:space="preserve">13.1 </w:t>
      </w:r>
      <w:r>
        <w:rPr>
          <w:rFonts w:hint="eastAsia" w:ascii="宋体" w:hAnsi="宋体" w:eastAsia="宋体" w:cs="宋体"/>
          <w:b/>
          <w:bCs/>
          <w:spacing w:val="0"/>
          <w:position w:val="0"/>
          <w:sz w:val="23"/>
          <w:szCs w:val="23"/>
        </w:rPr>
        <w:t>投标人应提交电子磋商响应文件1份 (*.SXSTF) ，并应确保电子响应文件 (*.SXSTF) 内容字迹清晰、易于辨认、避免涂改、行间插字或增删，响应文件须逐页加盖本单位公章。如 有修改错漏之处，必须由投标人的法人代表或其授权代表在修改处签字后才有效。项目成交后 由成交供应商在领取成交通知书时递交与磋商响应文件 (*.SXSTF) 内容一致的纸质版磋商响应文件一份用于备案。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13.2 编制电子响应文件时，应使用最新发布的电子磋商文件及专用制作工具进行编制。并使用数字认证证书 (CA) 对响应文件进行签署、加密、递交及开标时解密等相关操作。响应文件中需要加盖法定代表人私章的地方，请使用“法人 CA”进行签章；需要加盖供应商公章的地方，请使用“CA 主锁”进行盖章。文件中需要签字的地方必须按要求手写签名，不得使用机打签名，否则不予认可。</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13.3 响应文件因表述不清所引起的后果由供应商负责。</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 电子采购文件下载</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供应商登录全国公共资源交易平台 (陕西省) 网站[电子交易平台-企业端]后，在[我的项 目]中点击“项目流程-交易文件下载”下载电子采购文件 (*.SXSZF) ；</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注意：该项目如有变更文件，则应点击“项目流程&gt;答疑文件下载”下载更新后的电子采购文件 (*.SXSCF) ，使用旧版电子采购文件制作的电子响应文件，系统将拒绝接收。</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 电子磋商文件需要使用专用软件打开、浏览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供应商登录全国公共资源交易平台 (陕西省) 网站[服务指南-下载专区]免费下载《陕西省公共资源交易平台政府采购电子标书制作工具》，并升级至最新版本，使用该客户端可以打开电子磋商文件。软件操作手册详见全国公共资源交易平台 (陕西省) 网站[服务指南-下载专区]中的《陕西省公共资源交易 (政府采购类) 投标文件制作软件操作手册》；</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 制作电子响应文件</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注：陕西省公共资源交易平台政府采购电子标书制作工具下 载 地 址 ：</w:t>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HYPERLINK "http://www.sxggzyjy.cn/fwzn/004003/20180827/c8c8fb15-a7cc-4011-a244-806289d7cf3b"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sz w:val="23"/>
          <w:szCs w:val="23"/>
        </w:rPr>
        <w:t>http://www.sxggzyjy.cn/fwzn/004003/20180827/c8c8fb15-a7cc-4011-a244-806289d7cf3b</w:t>
      </w:r>
      <w:r>
        <w:rPr>
          <w:rFonts w:hint="eastAsia" w:ascii="宋体" w:hAnsi="宋体" w:eastAsia="宋体" w:cs="宋体"/>
          <w:spacing w:val="0"/>
          <w:position w:val="0"/>
          <w:sz w:val="23"/>
          <w:szCs w:val="23"/>
        </w:rPr>
        <w:fldChar w:fldCharType="end"/>
      </w:r>
      <w:r>
        <w:rPr>
          <w:rFonts w:hint="eastAsia" w:ascii="宋体" w:hAnsi="宋体" w:eastAsia="宋体" w:cs="宋体"/>
          <w:spacing w:val="0"/>
          <w:position w:val="0"/>
          <w:sz w:val="23"/>
          <w:szCs w:val="23"/>
        </w:rPr>
        <w:t>. html 电子响应文件同样需要使用上述软件进行编制。在编制过程中，如有技术性问题，请先翻阅操作手册或致电软件开发商，技术支持热线：4009280095、400998000；</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2" w:firstLineChars="200"/>
        <w:jc w:val="center"/>
        <w:textAlignment w:val="baseline"/>
        <w:rPr>
          <w:rFonts w:hint="eastAsia" w:ascii="宋体" w:hAnsi="宋体" w:eastAsia="宋体" w:cs="宋体"/>
          <w:b/>
          <w:bCs/>
          <w:spacing w:val="0"/>
          <w:position w:val="0"/>
          <w:sz w:val="23"/>
          <w:szCs w:val="23"/>
        </w:rPr>
      </w:pPr>
      <w:r>
        <w:rPr>
          <w:rFonts w:hint="eastAsia" w:ascii="宋体" w:hAnsi="宋体" w:eastAsia="宋体" w:cs="宋体"/>
          <w:b/>
          <w:bCs/>
          <w:spacing w:val="0"/>
          <w:position w:val="0"/>
          <w:sz w:val="23"/>
          <w:szCs w:val="23"/>
        </w:rPr>
        <w:t>四、磋商响应文件的提交</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14．磋商响应文件的提交</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spacing w:val="0"/>
          <w:position w:val="0"/>
          <w:sz w:val="23"/>
          <w:szCs w:val="23"/>
        </w:rPr>
      </w:pPr>
      <w:r>
        <w:rPr>
          <w:rFonts w:hint="eastAsia" w:ascii="宋体" w:hAnsi="宋体" w:eastAsia="宋体" w:cs="宋体"/>
          <w:b/>
          <w:bCs/>
          <w:spacing w:val="0"/>
          <w:position w:val="0"/>
          <w:sz w:val="23"/>
          <w:szCs w:val="23"/>
        </w:rPr>
        <w:t>14.1 电子磋商响应文件可于投标截止时间前任意时段登录全国公共资源交易中心平台(陕西省) http://www.sxggzyjy.cn，选择“电子交易平台→ 陕西政府采购交易系统→企业端”进行登录，登录后选择“交易乙方”身份进入，进入菜单“采购业务→ 我的项目→项目 流程→上传响应文件”，上传加密的电子投标文件 (*.SXSTF) ，上传成功后， 电子化平台将 予以记录，逾期系统将拒绝接收。</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15．磋商截止日期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15.1 供应商应在不迟于磋商文件中规定的磋商截止时间前任意时段登录全国公共资源交易平台 (陕西省安康市)网站进行提交，磋商截止时间后系统将拒绝接收。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15.2 采购代理机构可以按本须知第 5.3 条规定，通知因修改磋商文件而适当延长磋商截止期。在此情况下，招标采购单位和磋商单位受磋商截止期制约的所有权利和义务均应延长至新的截止期。</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16．迟交的磋商响应文件</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16.1 采购代理机构将拒绝接收磋商截止期后送达的任何磋商响应文件。</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17．磋商响应文件的修改和撤回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17.1 供应商在上传电子响应文件后，在磋商截止时间前，可进行撤回文件操作，撤回后，可在提交磋商文件截止时间前重新提交电子响应文件。提交磋商文件截止时间后，不能进行撤回文件操作。是否进行撤回文件操作，由磋商供应商决定，责任由磋商供应商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17.2 在磋商截止日期之后，供应商将不得对其磋商文件做任何修改。</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17.3 从磋商截止期始至响应文件确定的响应文件有效期期满这段时间内，供应商不得撤回其响应文件。</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18. 磋商响应文件的拒绝和无效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属于下列情况之一的响应文件，采购人(或采购代理人) 可以拒绝或按无效标处理：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(1)磋商单位的法定代表人或其授权代表人未参加开标会议；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(2)响应文件未按照磋商文件要求时间提交；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(3)响应文件未按照磋商文件要求加盖供应商公章；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(4)响应文件未经法定代表人或其授权代表人签名(或盖章)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(5)响应文件字迹模糊导致无法确认技术内容、磋商价格等内容；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(6)响应文件未按照磋商文件规定的格式、内容和要求编制；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(7)磋商单位未按要求对响应文件进行澄清、说明或补正；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(8)磋商单位在一份磋商文件中，对同一采购项目有两个或两个以上报价；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(9)响应文件中含有虚假资料；</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2" w:firstLineChars="200"/>
        <w:jc w:val="center"/>
        <w:textAlignment w:val="baseline"/>
        <w:rPr>
          <w:rFonts w:hint="eastAsia" w:ascii="宋体" w:hAnsi="宋体" w:eastAsia="宋体" w:cs="宋体"/>
          <w:b/>
          <w:bCs/>
          <w:spacing w:val="0"/>
          <w:position w:val="0"/>
          <w:sz w:val="23"/>
          <w:szCs w:val="23"/>
        </w:rPr>
      </w:pPr>
      <w:r>
        <w:rPr>
          <w:rFonts w:hint="eastAsia" w:ascii="宋体" w:hAnsi="宋体" w:eastAsia="宋体" w:cs="宋体"/>
          <w:b/>
          <w:bCs/>
          <w:spacing w:val="0"/>
          <w:position w:val="0"/>
          <w:sz w:val="23"/>
          <w:szCs w:val="23"/>
        </w:rPr>
        <w:t>五、磋商与评审</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19．磋商响应文件开启和评审</w:t>
      </w:r>
    </w:p>
    <w:p>
      <w:pPr>
        <w:keepNext w:val="0"/>
        <w:keepLines w:val="0"/>
        <w:pageBreakBefore w:val="0"/>
        <w:widowControl/>
        <w:kinsoku/>
        <w:wordWrap/>
        <w:overflowPunct/>
        <w:topLinePunct/>
        <w:autoSpaceDE/>
        <w:autoSpaceDN/>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19.1 采购代理机构组织磋商、文件解密、评审工作，开标整个过程接受监督部门的监督。</w:t>
      </w:r>
    </w:p>
    <w:p>
      <w:pPr>
        <w:keepNext w:val="0"/>
        <w:keepLines w:val="0"/>
        <w:pageBreakBefore w:val="0"/>
        <w:widowControl/>
        <w:kinsoku/>
        <w:wordWrap/>
        <w:overflowPunct/>
        <w:topLinePunct/>
        <w:autoSpaceDE/>
        <w:autoSpaceDN/>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19.2 本项目采用远程不见面开标方式进行开标、磋商，采购代理机构在规定的时间和地点组织磋商，投标单位授权代表不到现场参加开标，须自行在各自办公场所，自备电脑在投标截止时间前登录不见面开标大厅，进行远程开标、磋商。</w:t>
      </w:r>
    </w:p>
    <w:p>
      <w:pPr>
        <w:keepNext w:val="0"/>
        <w:keepLines w:val="0"/>
        <w:pageBreakBefore w:val="0"/>
        <w:widowControl/>
        <w:kinsoku/>
        <w:wordWrap/>
        <w:overflowPunct/>
        <w:topLinePunct/>
        <w:autoSpaceDE/>
        <w:autoSpaceDN/>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19.3为顺利实现不见面开标系统的远程交互，建议投标人配置的软硬件设施有：高配置电脑、高速稳定的网络、电源（不间断）、CA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w:t>
      </w:r>
    </w:p>
    <w:p>
      <w:pPr>
        <w:keepNext w:val="0"/>
        <w:keepLines w:val="0"/>
        <w:pageBreakBefore w:val="0"/>
        <w:widowControl/>
        <w:kinsoku/>
        <w:wordWrap/>
        <w:overflowPunct/>
        <w:topLinePunct/>
        <w:autoSpaceDE/>
        <w:autoSpaceDN/>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19.4建议供应商在开标前半小时登录不见面开标大厅，并及时签到（开标前 60 分钟即可签到），逾期将不能签到。遇到问题及时联系客服 4009280095。</w:t>
      </w:r>
    </w:p>
    <w:p>
      <w:pPr>
        <w:keepNext w:val="0"/>
        <w:keepLines w:val="0"/>
        <w:pageBreakBefore w:val="0"/>
        <w:widowControl/>
        <w:kinsoku/>
        <w:wordWrap/>
        <w:overflowPunct/>
        <w:topLinePunct/>
        <w:autoSpaceDE/>
        <w:autoSpaceDN/>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19.5 磋商文件的加密和解密应当使用同一CA 锁，解密文件时应当使用加密电子响应文件的CA 证书进行解密；由此导致无法解密电子响应文件造成的后果，由供应商自行承担。如因供应商自身原因造成无法解密磋商文件，按无效磋商对待。</w:t>
      </w:r>
    </w:p>
    <w:p>
      <w:pPr>
        <w:keepNext w:val="0"/>
        <w:keepLines w:val="0"/>
        <w:pageBreakBefore w:val="0"/>
        <w:widowControl/>
        <w:kinsoku/>
        <w:wordWrap/>
        <w:overflowPunct/>
        <w:topLinePunct/>
        <w:autoSpaceDE/>
        <w:autoSpaceDN/>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19.6 电子响应文件解密成功后，采购代理机构工作人员依次导入磋商企业电子响应文件。</w:t>
      </w:r>
    </w:p>
    <w:p>
      <w:pPr>
        <w:keepNext w:val="0"/>
        <w:keepLines w:val="0"/>
        <w:pageBreakBefore w:val="0"/>
        <w:widowControl/>
        <w:kinsoku/>
        <w:wordWrap/>
        <w:overflowPunct/>
        <w:topLinePunct/>
        <w:autoSpaceDE/>
        <w:autoSpaceDN/>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19.7 采购代理机构将在开标会议现场做会议记录，会议记录包括按本项目开标会议的全部内容。</w:t>
      </w:r>
    </w:p>
    <w:p>
      <w:pPr>
        <w:keepNext w:val="0"/>
        <w:keepLines w:val="0"/>
        <w:pageBreakBefore w:val="0"/>
        <w:widowControl/>
        <w:kinsoku/>
        <w:wordWrap/>
        <w:overflowPunct/>
        <w:topLinePunct/>
        <w:autoSpaceDE/>
        <w:autoSpaceDN/>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20．磋商小组</w:t>
      </w:r>
    </w:p>
    <w:p>
      <w:pPr>
        <w:keepNext w:val="0"/>
        <w:keepLines w:val="0"/>
        <w:pageBreakBefore w:val="0"/>
        <w:widowControl/>
        <w:tabs>
          <w:tab w:val="left" w:pos="120"/>
        </w:tabs>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20.1 采购人将按照《中华人民共和国政府采购法及实施条例》</w:t>
      </w:r>
      <w:r>
        <w:rPr>
          <w:rFonts w:hint="eastAsia" w:ascii="宋体" w:hAnsi="宋体" w:eastAsia="宋体" w:cs="宋体"/>
          <w:spacing w:val="0"/>
          <w:position w:val="0"/>
          <w:sz w:val="23"/>
          <w:szCs w:val="23"/>
          <w:lang w:eastAsia="zh-CN"/>
        </w:rPr>
        <w:t>、</w:t>
      </w:r>
      <w:r>
        <w:rPr>
          <w:rFonts w:hint="eastAsia" w:ascii="宋体" w:hAnsi="宋体" w:eastAsia="宋体" w:cs="宋体"/>
          <w:spacing w:val="0"/>
          <w:position w:val="0"/>
          <w:sz w:val="23"/>
          <w:szCs w:val="23"/>
        </w:rPr>
        <w:t>《政府采购货物和服务招标投标管理办法》(财政部第 87 号令)</w:t>
      </w:r>
      <w:r>
        <w:rPr>
          <w:rFonts w:hint="eastAsia" w:ascii="宋体" w:hAnsi="宋体" w:eastAsia="宋体" w:cs="宋体"/>
          <w:spacing w:val="0"/>
          <w:position w:val="0"/>
          <w:sz w:val="23"/>
          <w:szCs w:val="23"/>
          <w:lang w:eastAsia="zh-CN"/>
        </w:rPr>
        <w:t>、</w:t>
      </w:r>
      <w:r>
        <w:rPr>
          <w:rFonts w:hint="eastAsia" w:ascii="宋体" w:hAnsi="宋体" w:eastAsia="宋体" w:cs="宋体"/>
          <w:spacing w:val="0"/>
          <w:position w:val="0"/>
          <w:sz w:val="23"/>
          <w:szCs w:val="23"/>
        </w:rPr>
        <w:t>《政府采购竞争性磋商采购方式管理暂行办法》(财库〔2014〕214 号)等有关规定组建磋商小组。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20.2 磋商小组由采购人代表及评审专家共3人以上单数组成，评审专家从陕西省政府采购专家库中随机抽取产生。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20.3 磋商小组负责磋商工作，对磋商响应文件进行审查和评估，并向采购人提交书面评审报告，推荐成交候选单位。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20.4 文件开启后，直到向成交的供应商授予承包合同为止，凡与审查、澄清、评价和比较磋商的有关资料及授标意见等内容，磋商小组均不得向其他供应商及与磋商无关的其他人透露。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21、磋商办法及内容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21.1 磋商原则：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 坚持磋商机会均等，信息公开，公平竞争的原则。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 坚持竞争性、经济实效性和公平性原则。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 综合评估，择优选择技术方案优、业绩好、服务有保证的成交单位。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21.2 磋商程序：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磋商的全过程分为第一次报价 (磋商响应文件上的报价) 、资格性审查、符合性审查、磋 商过程、最后报价、最终评审六个阶段。第一次报价与最后报价均采取集中报价形式。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21.3 磋商报价依据规定均不予以公布。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
        </w:rPr>
      </w:pPr>
      <w:r>
        <w:rPr>
          <w:rFonts w:hint="eastAsia" w:ascii="宋体" w:hAnsi="宋体" w:eastAsia="宋体" w:cs="宋体"/>
          <w:spacing w:val="0"/>
          <w:position w:val="0"/>
          <w:sz w:val="23"/>
          <w:szCs w:val="23"/>
        </w:rPr>
        <w:t>21.4 资质有效性评审：本次磋商所要求的必备资质证明文件，缺其中一项或某项达不到磋商要求，均按无效文件处理。</w:t>
      </w:r>
    </w:p>
    <w:tbl>
      <w:tblPr>
        <w:tblStyle w:val="11"/>
        <w:tblW w:w="9502" w:type="dxa"/>
        <w:tblInd w:w="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6"/>
        <w:gridCol w:w="1981"/>
        <w:gridCol w:w="69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576" w:type="dxa"/>
            <w:vMerge w:val="restart"/>
            <w:tcBorders>
              <w:bottom w:val="nil"/>
            </w:tcBorders>
            <w:textDirection w:val="tbRlV"/>
            <w:vAlign w:val="center"/>
          </w:tcPr>
          <w:p>
            <w:pPr>
              <w:spacing w:before="165" w:line="207" w:lineRule="auto"/>
              <w:jc w:val="center"/>
              <w:rPr>
                <w:rFonts w:hint="eastAsia" w:ascii="宋体" w:hAnsi="宋体" w:eastAsia="宋体" w:cs="宋体"/>
                <w:spacing w:val="0"/>
                <w:position w:val="0"/>
                <w:sz w:val="23"/>
                <w:szCs w:val="23"/>
              </w:rPr>
            </w:pPr>
            <w:r>
              <w:rPr>
                <w:rFonts w:hint="eastAsia" w:ascii="宋体" w:hAnsi="宋体" w:eastAsia="宋体" w:cs="宋体"/>
                <w:b/>
                <w:bCs/>
                <w:spacing w:val="0"/>
                <w:position w:val="0"/>
                <w:sz w:val="22"/>
                <w:szCs w:val="22"/>
              </w:rPr>
              <w:t>资     格     性     审     查</w:t>
            </w:r>
          </w:p>
        </w:tc>
        <w:tc>
          <w:tcPr>
            <w:tcW w:w="198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有效的主体资格证明</w:t>
            </w:r>
          </w:p>
        </w:tc>
        <w:tc>
          <w:tcPr>
            <w:tcW w:w="6945" w:type="dxa"/>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firstLine="3"/>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具有独立承担民事责任的能力，提供营业执照、税务登记证、组织机构代码证或登载有统一社会信用代码的营业执照（或《事业单位法人证书》或其他合法组织登记证书、自然人只须提交身份证）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576" w:type="dxa"/>
            <w:vMerge w:val="continue"/>
            <w:tcBorders>
              <w:top w:val="nil"/>
              <w:bottom w:val="nil"/>
            </w:tcBorders>
            <w:textDirection w:val="tbRlV"/>
            <w:vAlign w:val="top"/>
          </w:tcPr>
          <w:p>
            <w:pPr>
              <w:rPr>
                <w:rFonts w:hint="eastAsia" w:ascii="宋体" w:hAnsi="宋体" w:eastAsia="宋体" w:cs="宋体"/>
                <w:spacing w:val="0"/>
                <w:position w:val="0"/>
                <w:sz w:val="21"/>
              </w:rPr>
            </w:pPr>
          </w:p>
        </w:tc>
        <w:tc>
          <w:tcPr>
            <w:tcW w:w="198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法定代表人授权委托书</w:t>
            </w:r>
          </w:p>
        </w:tc>
        <w:tc>
          <w:tcPr>
            <w:tcW w:w="6945" w:type="dxa"/>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firstLine="1"/>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提供法定代表人授权书（附法定代表人身份证复印件）及被授权代理人身份证原件（法定代表人直接参加只须提供法定代表人身份证原件）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576" w:type="dxa"/>
            <w:vMerge w:val="continue"/>
            <w:tcBorders>
              <w:top w:val="nil"/>
              <w:bottom w:val="nil"/>
            </w:tcBorders>
            <w:textDirection w:val="tbRlV"/>
            <w:vAlign w:val="top"/>
          </w:tcPr>
          <w:p>
            <w:pPr>
              <w:rPr>
                <w:rFonts w:hint="eastAsia" w:ascii="宋体" w:hAnsi="宋体" w:eastAsia="宋体" w:cs="宋体"/>
                <w:spacing w:val="0"/>
                <w:position w:val="0"/>
                <w:sz w:val="21"/>
              </w:rPr>
            </w:pPr>
          </w:p>
        </w:tc>
        <w:tc>
          <w:tcPr>
            <w:tcW w:w="198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财务状况报告</w:t>
            </w:r>
          </w:p>
        </w:tc>
        <w:tc>
          <w:tcPr>
            <w:tcW w:w="6945" w:type="dxa"/>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财务状况报告：提供2020年度或2021年度财务审计报告（成立时间至提交响应文件截止时间不足一年的可提供成立后任意时段的资产负债表）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576" w:type="dxa"/>
            <w:vMerge w:val="continue"/>
            <w:tcBorders>
              <w:top w:val="nil"/>
              <w:bottom w:val="nil"/>
            </w:tcBorders>
            <w:textDirection w:val="tbRlV"/>
            <w:vAlign w:val="top"/>
          </w:tcPr>
          <w:p>
            <w:pPr>
              <w:rPr>
                <w:rFonts w:hint="eastAsia" w:ascii="宋体" w:hAnsi="宋体" w:eastAsia="宋体" w:cs="宋体"/>
                <w:spacing w:val="0"/>
                <w:position w:val="0"/>
                <w:sz w:val="21"/>
              </w:rPr>
            </w:pPr>
          </w:p>
        </w:tc>
        <w:tc>
          <w:tcPr>
            <w:tcW w:w="198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2"/>
                <w:szCs w:val="22"/>
              </w:rPr>
            </w:pPr>
            <w:r>
              <w:rPr>
                <w:rFonts w:hint="eastAsia" w:ascii="宋体" w:hAnsi="宋体" w:eastAsia="宋体" w:cs="宋体"/>
                <w:color w:val="333333"/>
                <w:spacing w:val="0"/>
                <w:position w:val="0"/>
                <w:sz w:val="22"/>
                <w:szCs w:val="22"/>
              </w:rPr>
              <w:t>履约能力</w:t>
            </w:r>
          </w:p>
        </w:tc>
        <w:tc>
          <w:tcPr>
            <w:tcW w:w="6945" w:type="dxa"/>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具有履行合同所必需的设备和专业技术能力（须附相关证明材料或书面声明）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576" w:type="dxa"/>
            <w:vMerge w:val="continue"/>
            <w:tcBorders>
              <w:top w:val="nil"/>
              <w:bottom w:val="nil"/>
            </w:tcBorders>
            <w:textDirection w:val="tbRlV"/>
            <w:vAlign w:val="top"/>
          </w:tcPr>
          <w:p>
            <w:pPr>
              <w:rPr>
                <w:rFonts w:hint="eastAsia" w:ascii="宋体" w:hAnsi="宋体" w:eastAsia="宋体" w:cs="宋体"/>
                <w:spacing w:val="0"/>
                <w:position w:val="0"/>
                <w:sz w:val="21"/>
              </w:rPr>
            </w:pPr>
          </w:p>
        </w:tc>
        <w:tc>
          <w:tcPr>
            <w:tcW w:w="198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2"/>
                <w:szCs w:val="22"/>
              </w:rPr>
            </w:pPr>
            <w:r>
              <w:rPr>
                <w:rFonts w:hint="eastAsia" w:ascii="宋体" w:hAnsi="宋体" w:eastAsia="宋体" w:cs="宋体"/>
                <w:color w:val="333333"/>
                <w:spacing w:val="0"/>
                <w:position w:val="0"/>
                <w:sz w:val="22"/>
                <w:szCs w:val="22"/>
              </w:rPr>
              <w:t>有依法缴纳税收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2"/>
                <w:szCs w:val="22"/>
              </w:rPr>
            </w:pPr>
            <w:r>
              <w:rPr>
                <w:rFonts w:hint="eastAsia" w:ascii="宋体" w:hAnsi="宋体" w:eastAsia="宋体" w:cs="宋体"/>
                <w:color w:val="333333"/>
                <w:spacing w:val="0"/>
                <w:position w:val="0"/>
                <w:sz w:val="22"/>
                <w:szCs w:val="22"/>
              </w:rPr>
              <w:t>和社会保障资金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2"/>
                <w:szCs w:val="22"/>
              </w:rPr>
            </w:pPr>
            <w:r>
              <w:rPr>
                <w:rFonts w:hint="eastAsia" w:ascii="宋体" w:hAnsi="宋体" w:eastAsia="宋体" w:cs="宋体"/>
                <w:color w:val="333333"/>
                <w:spacing w:val="0"/>
                <w:position w:val="0"/>
                <w:sz w:val="22"/>
                <w:szCs w:val="22"/>
              </w:rPr>
              <w:t>的良好记录</w:t>
            </w:r>
          </w:p>
        </w:tc>
        <w:tc>
          <w:tcPr>
            <w:tcW w:w="6945" w:type="dxa"/>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有依法缴纳税收和社会保障资金的良好记录【提供投标人2021年12月至今任意一个月完税证明（依法免税的投标人应提供相关文件证明）、2021年12月至今任意一个月已缴纳社会保险的证明（专用收据或社会保险缴纳清单或社保缴纳证明，依法不需要缴纳社会保障资金的投标人应提供相关文件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576" w:type="dxa"/>
            <w:vMerge w:val="continue"/>
            <w:tcBorders>
              <w:top w:val="nil"/>
              <w:bottom w:val="nil"/>
            </w:tcBorders>
            <w:textDirection w:val="tbRlV"/>
            <w:vAlign w:val="top"/>
          </w:tcPr>
          <w:p>
            <w:pPr>
              <w:rPr>
                <w:rFonts w:hint="eastAsia" w:ascii="宋体" w:hAnsi="宋体" w:eastAsia="宋体" w:cs="宋体"/>
                <w:spacing w:val="0"/>
                <w:position w:val="0"/>
                <w:sz w:val="21"/>
              </w:rPr>
            </w:pPr>
          </w:p>
        </w:tc>
        <w:tc>
          <w:tcPr>
            <w:tcW w:w="198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2"/>
                <w:szCs w:val="22"/>
              </w:rPr>
            </w:pPr>
            <w:r>
              <w:rPr>
                <w:rFonts w:hint="eastAsia" w:ascii="宋体" w:hAnsi="宋体" w:eastAsia="宋体" w:cs="宋体"/>
                <w:color w:val="333333"/>
                <w:spacing w:val="0"/>
                <w:position w:val="0"/>
                <w:sz w:val="22"/>
                <w:szCs w:val="22"/>
              </w:rPr>
              <w:t>无重大违法记录声明</w:t>
            </w:r>
          </w:p>
        </w:tc>
        <w:tc>
          <w:tcPr>
            <w:tcW w:w="6945" w:type="dxa"/>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textAlignment w:val="baseline"/>
              <w:rPr>
                <w:rFonts w:hint="eastAsia" w:ascii="宋体" w:hAnsi="宋体" w:eastAsia="宋体" w:cs="宋体"/>
                <w:spacing w:val="0"/>
                <w:position w:val="0"/>
                <w:sz w:val="22"/>
                <w:szCs w:val="22"/>
              </w:rPr>
            </w:pPr>
            <w:r>
              <w:rPr>
                <w:rFonts w:hint="eastAsia" w:ascii="宋体" w:hAnsi="宋体" w:eastAsia="宋体" w:cs="宋体"/>
                <w:color w:val="333333"/>
                <w:spacing w:val="0"/>
                <w:position w:val="0"/>
                <w:sz w:val="22"/>
                <w:szCs w:val="22"/>
              </w:rPr>
              <w:t>参加政府采购活动近3年内在经营活动中没有重大违法记录，以及未被列入失信被执行人、重大税收违法案件当事人名单、政府采购严重违法失信行为记录名单的书面声明。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1" w:hRule="atLeast"/>
        </w:trPr>
        <w:tc>
          <w:tcPr>
            <w:tcW w:w="576" w:type="dxa"/>
            <w:vMerge w:val="continue"/>
            <w:tcBorders>
              <w:top w:val="nil"/>
            </w:tcBorders>
            <w:textDirection w:val="tbRlV"/>
            <w:vAlign w:val="top"/>
          </w:tcPr>
          <w:p>
            <w:pPr>
              <w:rPr>
                <w:rFonts w:hint="eastAsia" w:ascii="宋体" w:hAnsi="宋体" w:eastAsia="宋体" w:cs="宋体"/>
                <w:spacing w:val="0"/>
                <w:position w:val="0"/>
                <w:sz w:val="21"/>
              </w:rPr>
            </w:pPr>
          </w:p>
        </w:tc>
        <w:tc>
          <w:tcPr>
            <w:tcW w:w="198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2"/>
                <w:szCs w:val="22"/>
              </w:rPr>
            </w:pPr>
            <w:r>
              <w:rPr>
                <w:rFonts w:hint="eastAsia" w:ascii="宋体" w:hAnsi="宋体" w:eastAsia="宋体" w:cs="宋体"/>
                <w:color w:val="333333"/>
                <w:spacing w:val="0"/>
                <w:position w:val="0"/>
                <w:sz w:val="22"/>
                <w:szCs w:val="22"/>
              </w:rPr>
              <w:t>中小企业声明</w:t>
            </w:r>
          </w:p>
        </w:tc>
        <w:tc>
          <w:tcPr>
            <w:tcW w:w="6945" w:type="dxa"/>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firstLine="1"/>
              <w:textAlignment w:val="baseline"/>
              <w:rPr>
                <w:rFonts w:hint="eastAsia" w:ascii="宋体" w:hAnsi="宋体" w:eastAsia="宋体" w:cs="宋体"/>
                <w:spacing w:val="0"/>
                <w:position w:val="0"/>
                <w:sz w:val="22"/>
                <w:szCs w:val="22"/>
              </w:rPr>
            </w:pPr>
            <w:r>
              <w:rPr>
                <w:rFonts w:hint="eastAsia" w:ascii="宋体" w:hAnsi="宋体" w:eastAsia="宋体" w:cs="宋体"/>
                <w:color w:val="333333"/>
                <w:spacing w:val="0"/>
                <w:position w:val="0"/>
                <w:sz w:val="22"/>
                <w:szCs w:val="22"/>
              </w:rPr>
              <w:t>本项目为专门面向中小企业项目，供应商须提供中小企业声明函；本项目采购标的对应的中小企业划分标准所属行业为：科学研究和技术服务业；供应商为监狱企业的，应提供监狱企业的证明文件；供应商为残疾人福利性单位的，应提供《残疾人福利性单位声明函》(监狱企业或残疾人福利性单位视同小型、微型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950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right="0" w:firstLine="1"/>
              <w:jc w:val="center"/>
              <w:textAlignment w:val="baseline"/>
              <w:rPr>
                <w:rFonts w:hint="eastAsia" w:ascii="宋体" w:hAnsi="宋体" w:eastAsia="宋体" w:cs="宋体"/>
                <w:b/>
                <w:bCs/>
                <w:color w:val="333333"/>
                <w:spacing w:val="0"/>
                <w:position w:val="0"/>
                <w:sz w:val="22"/>
                <w:szCs w:val="22"/>
              </w:rPr>
            </w:pPr>
            <w:r>
              <w:rPr>
                <w:rFonts w:hint="eastAsia" w:ascii="宋体" w:hAnsi="宋体" w:eastAsia="宋体" w:cs="宋体"/>
                <w:b/>
                <w:bCs/>
                <w:color w:val="333333"/>
                <w:spacing w:val="0"/>
                <w:position w:val="0"/>
                <w:sz w:val="22"/>
                <w:szCs w:val="22"/>
              </w:rPr>
              <w:t>注：以上为必备资格证明文件，经审查不合格的投标供应商将视为非响应性磋商，不</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right="0" w:firstLine="1"/>
              <w:jc w:val="center"/>
              <w:textAlignment w:val="baseline"/>
              <w:rPr>
                <w:rFonts w:hint="eastAsia" w:ascii="宋体" w:hAnsi="宋体" w:eastAsia="宋体" w:cs="宋体"/>
                <w:spacing w:val="0"/>
                <w:position w:val="0"/>
                <w:sz w:val="23"/>
                <w:szCs w:val="23"/>
              </w:rPr>
            </w:pPr>
            <w:r>
              <w:rPr>
                <w:rFonts w:hint="eastAsia" w:ascii="宋体" w:hAnsi="宋体" w:eastAsia="宋体" w:cs="宋体"/>
                <w:b/>
                <w:bCs/>
                <w:color w:val="333333"/>
                <w:spacing w:val="0"/>
                <w:position w:val="0"/>
                <w:sz w:val="22"/>
                <w:szCs w:val="22"/>
              </w:rPr>
              <w:t>再进入后续评标阶段。</w:t>
            </w:r>
          </w:p>
        </w:tc>
      </w:tr>
    </w:tbl>
    <w:p>
      <w:pPr>
        <w:spacing w:before="149" w:line="361" w:lineRule="auto"/>
        <w:ind w:firstLine="468"/>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21.5  符合性评审：磋商小组对响应文件的有效性、完整性和响应程度进行审查，出现下 列情况的按无效文件处理。</w:t>
      </w:r>
    </w:p>
    <w:p>
      <w:pPr>
        <w:spacing w:line="90" w:lineRule="auto"/>
        <w:rPr>
          <w:rFonts w:hint="eastAsia" w:ascii="宋体" w:hAnsi="宋体" w:eastAsia="宋体" w:cs="宋体"/>
          <w:spacing w:val="0"/>
          <w:position w:val="0"/>
          <w:sz w:val="2"/>
        </w:rPr>
      </w:pPr>
    </w:p>
    <w:tbl>
      <w:tblPr>
        <w:tblStyle w:val="11"/>
        <w:tblW w:w="9363" w:type="dxa"/>
        <w:tblInd w:w="1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8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39" w:type="dxa"/>
            <w:vAlign w:val="top"/>
          </w:tcPr>
          <w:p>
            <w:pPr>
              <w:spacing w:before="197" w:line="231" w:lineRule="auto"/>
              <w:ind w:left="141"/>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序号</w:t>
            </w:r>
          </w:p>
        </w:tc>
        <w:tc>
          <w:tcPr>
            <w:tcW w:w="8624" w:type="dxa"/>
            <w:vAlign w:val="top"/>
          </w:tcPr>
          <w:p>
            <w:pPr>
              <w:spacing w:before="197" w:line="231" w:lineRule="auto"/>
              <w:ind w:left="3861"/>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审查因素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39" w:type="dxa"/>
            <w:vAlign w:val="top"/>
          </w:tcPr>
          <w:p>
            <w:pPr>
              <w:spacing w:before="264" w:line="187" w:lineRule="auto"/>
              <w:ind w:left="33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w:t>
            </w:r>
          </w:p>
        </w:tc>
        <w:tc>
          <w:tcPr>
            <w:tcW w:w="8624" w:type="dxa"/>
            <w:vAlign w:val="top"/>
          </w:tcPr>
          <w:p>
            <w:pPr>
              <w:spacing w:before="224" w:line="229" w:lineRule="auto"/>
              <w:ind w:left="75"/>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响应文件项目名称、项目编号与磋商文件一致；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39" w:type="dxa"/>
            <w:vAlign w:val="top"/>
          </w:tcPr>
          <w:p>
            <w:pPr>
              <w:spacing w:before="289" w:line="186" w:lineRule="auto"/>
              <w:ind w:left="317"/>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w:t>
            </w:r>
          </w:p>
        </w:tc>
        <w:tc>
          <w:tcPr>
            <w:tcW w:w="8624" w:type="dxa"/>
            <w:vAlign w:val="top"/>
          </w:tcPr>
          <w:p>
            <w:pPr>
              <w:spacing w:before="95" w:line="259" w:lineRule="auto"/>
              <w:ind w:left="65" w:right="57" w:firstLine="10"/>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响应文件中</w:t>
            </w:r>
            <w:r>
              <w:rPr>
                <w:rFonts w:hint="eastAsia" w:ascii="宋体" w:hAnsi="宋体" w:eastAsia="宋体" w:cs="宋体"/>
                <w:spacing w:val="0"/>
                <w:position w:val="0"/>
                <w:sz w:val="23"/>
                <w:szCs w:val="23"/>
                <w:lang w:val="en-US" w:eastAsia="zh-CN"/>
              </w:rPr>
              <w:t>供应商</w:t>
            </w:r>
            <w:r>
              <w:rPr>
                <w:rFonts w:hint="eastAsia" w:ascii="宋体" w:hAnsi="宋体" w:eastAsia="宋体" w:cs="宋体"/>
                <w:spacing w:val="0"/>
                <w:position w:val="0"/>
                <w:sz w:val="23"/>
                <w:szCs w:val="23"/>
              </w:rPr>
              <w:t>公章、法定代表人签字或盖章齐全，或签字人具有法定代表人有效授权书；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9" w:type="dxa"/>
            <w:vAlign w:val="top"/>
          </w:tcPr>
          <w:p>
            <w:pPr>
              <w:spacing w:before="234" w:line="186" w:lineRule="auto"/>
              <w:ind w:left="319"/>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w:t>
            </w:r>
          </w:p>
        </w:tc>
        <w:tc>
          <w:tcPr>
            <w:tcW w:w="8624" w:type="dxa"/>
            <w:vAlign w:val="top"/>
          </w:tcPr>
          <w:p>
            <w:pPr>
              <w:spacing w:before="193" w:line="229" w:lineRule="auto"/>
              <w:ind w:left="66"/>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磋商报价符合唯一性要求且未超出本项目采购预算或最高限价；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9" w:type="dxa"/>
            <w:vAlign w:val="top"/>
          </w:tcPr>
          <w:p>
            <w:pPr>
              <w:spacing w:before="234" w:line="186" w:lineRule="auto"/>
              <w:ind w:left="313"/>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w:t>
            </w:r>
          </w:p>
        </w:tc>
        <w:tc>
          <w:tcPr>
            <w:tcW w:w="8624" w:type="dxa"/>
            <w:vAlign w:val="top"/>
          </w:tcPr>
          <w:p>
            <w:pPr>
              <w:spacing w:before="192" w:line="229" w:lineRule="auto"/>
              <w:ind w:left="66"/>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服务期限符合磋商文件要求；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739" w:type="dxa"/>
            <w:vAlign w:val="top"/>
          </w:tcPr>
          <w:p>
            <w:pPr>
              <w:spacing w:before="300" w:line="184" w:lineRule="auto"/>
              <w:ind w:left="319"/>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w:t>
            </w:r>
          </w:p>
        </w:tc>
        <w:tc>
          <w:tcPr>
            <w:tcW w:w="8624" w:type="dxa"/>
            <w:vAlign w:val="top"/>
          </w:tcPr>
          <w:p>
            <w:pPr>
              <w:spacing w:before="257" w:line="229" w:lineRule="auto"/>
              <w:ind w:left="66"/>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lang w:val="en-US" w:eastAsia="zh-CN"/>
              </w:rPr>
              <w:t>磋商</w:t>
            </w:r>
            <w:r>
              <w:rPr>
                <w:rFonts w:hint="eastAsia" w:ascii="宋体" w:hAnsi="宋体" w:eastAsia="宋体" w:cs="宋体"/>
                <w:spacing w:val="0"/>
                <w:position w:val="0"/>
                <w:sz w:val="23"/>
                <w:szCs w:val="23"/>
              </w:rPr>
              <w:t>有效期符合磋商文件要求；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39" w:type="dxa"/>
            <w:vAlign w:val="top"/>
          </w:tcPr>
          <w:p>
            <w:pPr>
              <w:spacing w:before="272" w:line="186" w:lineRule="auto"/>
              <w:ind w:left="316"/>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6</w:t>
            </w:r>
          </w:p>
        </w:tc>
        <w:tc>
          <w:tcPr>
            <w:tcW w:w="8624" w:type="dxa"/>
            <w:vAlign w:val="top"/>
          </w:tcPr>
          <w:p>
            <w:pPr>
              <w:spacing w:before="230" w:line="231" w:lineRule="auto"/>
              <w:ind w:left="75"/>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响应文件按磋商文件要求逐条响应、无缺项；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39" w:type="dxa"/>
            <w:vAlign w:val="top"/>
          </w:tcPr>
          <w:p>
            <w:pPr>
              <w:spacing w:before="294" w:line="184" w:lineRule="auto"/>
              <w:ind w:left="320"/>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7</w:t>
            </w:r>
          </w:p>
        </w:tc>
        <w:tc>
          <w:tcPr>
            <w:tcW w:w="8624" w:type="dxa"/>
            <w:vAlign w:val="top"/>
          </w:tcPr>
          <w:p>
            <w:pPr>
              <w:spacing w:before="229" w:line="229" w:lineRule="auto"/>
              <w:ind w:left="66"/>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磋商内容符合第三章“采购内容及要求”；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39" w:type="dxa"/>
            <w:vAlign w:val="top"/>
          </w:tcPr>
          <w:p>
            <w:pPr>
              <w:spacing w:before="269" w:line="186" w:lineRule="auto"/>
              <w:ind w:left="315"/>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8</w:t>
            </w:r>
          </w:p>
        </w:tc>
        <w:tc>
          <w:tcPr>
            <w:tcW w:w="8624" w:type="dxa"/>
            <w:vAlign w:val="top"/>
          </w:tcPr>
          <w:p>
            <w:pPr>
              <w:spacing w:before="227" w:line="229" w:lineRule="auto"/>
              <w:ind w:left="75"/>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响应文件构成和格式符合磋商文件要求；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739" w:type="dxa"/>
            <w:vAlign w:val="top"/>
          </w:tcPr>
          <w:p>
            <w:pPr>
              <w:spacing w:before="311" w:line="186" w:lineRule="auto"/>
              <w:ind w:left="315"/>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w:t>
            </w:r>
          </w:p>
        </w:tc>
        <w:tc>
          <w:tcPr>
            <w:tcW w:w="8624" w:type="dxa"/>
            <w:vAlign w:val="top"/>
          </w:tcPr>
          <w:p>
            <w:pPr>
              <w:spacing w:before="269" w:line="230" w:lineRule="auto"/>
              <w:ind w:left="69"/>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其他情况：未出现磋商文件或法律法规有关废标或否决投标规定的其他情形。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36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21" w:firstLineChars="100"/>
              <w:jc w:val="both"/>
              <w:textAlignment w:val="baseline"/>
              <w:rPr>
                <w:rFonts w:hint="eastAsia" w:ascii="宋体" w:hAnsi="宋体" w:eastAsia="宋体" w:cs="宋体"/>
                <w:spacing w:val="0"/>
                <w:position w:val="0"/>
                <w:sz w:val="23"/>
                <w:szCs w:val="23"/>
              </w:rPr>
            </w:pPr>
            <w:r>
              <w:rPr>
                <w:rFonts w:hint="eastAsia" w:ascii="宋体" w:hAnsi="宋体" w:eastAsia="宋体" w:cs="宋体"/>
                <w:b/>
                <w:bCs/>
                <w:color w:val="333333"/>
                <w:spacing w:val="0"/>
                <w:position w:val="0"/>
                <w:sz w:val="22"/>
                <w:szCs w:val="22"/>
              </w:rPr>
              <w:t>备注：符合性审查不合格的供应商不得进入下一评审环节。</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21.6 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磋商小组要求供应商澄清、说明或者更正响应文件应当以书面形式做出。供应商的澄清、 说明或者更正应当由法定代表人或其授权代表签字或者加盖公章。由授权代表签字的，应当附 法定代表人授权书。磋商单位为自然人的，应当由本人签字并附身份证明。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21.7  磋商过程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 磋商小组所有成员应当集中与单一供应商分别进行磋商，并给予所有参加磋商的供应商平等的磋商机会。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 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 对磋商文件作出的实质性变动是磋商文件的有效组成部分，磋商小组应当及时以书面形式同时通知所有参加磋商的供应商。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 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21.8  最后报价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磋商文件能够详细列明招标标的的技术、服务要求的，磋商结束后，所有实质性响应的供应商应使用企业 CA (主锁，否则无法完成网络报价) 登录全国公共资源交易中心平台 (陕西省)(</w:t>
      </w:r>
      <w:r>
        <w:rPr>
          <w:rFonts w:hint="eastAsia" w:ascii="宋体" w:hAnsi="宋体" w:eastAsia="宋体" w:cs="宋体"/>
          <w:spacing w:val="0"/>
          <w:position w:val="0"/>
          <w:sz w:val="23"/>
          <w:szCs w:val="23"/>
        </w:rPr>
        <w:drawing>
          <wp:inline distT="0" distB="0" distL="0" distR="0">
            <wp:extent cx="193040" cy="14605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32"/>
                    <a:stretch>
                      <a:fillRect/>
                    </a:stretch>
                  </pic:blipFill>
                  <pic:spPr>
                    <a:xfrm>
                      <a:off x="0" y="0"/>
                      <a:ext cx="193548" cy="146304"/>
                    </a:xfrm>
                    <a:prstGeom prst="rect">
                      <a:avLst/>
                    </a:prstGeom>
                  </pic:spPr>
                </pic:pic>
              </a:graphicData>
            </a:graphic>
          </wp:inline>
        </w:drawing>
      </w:r>
      <w:r>
        <w:rPr>
          <w:rFonts w:hint="eastAsia" w:ascii="宋体" w:hAnsi="宋体" w:eastAsia="宋体" w:cs="宋体"/>
          <w:spacing w:val="0"/>
          <w:position w:val="0"/>
          <w:sz w:val="23"/>
          <w:szCs w:val="23"/>
        </w:rPr>
        <w:t>http://xxxq.sxggzyiy.cn/)上选择“电子交易平台一陕西政府采购交易系统一企业端”进行登录，登录后选择“交易乙方”身份进入，进入菜单“采购业务-我的项目-项目流程 -网络报价，在规定时间 (系统默认二次报价时间为30分钟) 内提交最后报价。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磋商文件不能详细列明招标标的的技术、服务要求，需经磋商由供应商提供最终设计方案或解决方案的，磋商结束后，磋商小组应当按照少数服从多数的原则投票推荐 3 家以上供应商的设计方案或者解决方案，并要求其在规定时间内提交最后报价。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最后报价是供应商磋商响应文件的有效组成部分。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21.9 磋商响应文件的详细评审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21.9.1 经磋商确定最终招标需求和提交最后报价的磋商单位后，由磋商小组采用综合评分法对提交最后报价的磋商单位的磋商响应文件和最后报价进行综合评分。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21.9.2 评标方法：综合评分法。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评价和比较以磋商响应文件为依据，对所有实质上响应的磋商分别从“</w:t>
      </w:r>
      <w:r>
        <w:rPr>
          <w:rFonts w:hint="eastAsia" w:ascii="宋体" w:hAnsi="宋体" w:eastAsia="宋体" w:cs="宋体"/>
          <w:spacing w:val="0"/>
          <w:position w:val="0"/>
          <w:sz w:val="23"/>
          <w:szCs w:val="23"/>
          <w:lang w:val="en-US" w:eastAsia="zh-CN"/>
        </w:rPr>
        <w:t>投标</w:t>
      </w:r>
      <w:r>
        <w:rPr>
          <w:rFonts w:hint="eastAsia" w:ascii="宋体" w:hAnsi="宋体" w:eastAsia="宋体" w:cs="宋体"/>
          <w:spacing w:val="0"/>
          <w:position w:val="0"/>
          <w:sz w:val="23"/>
          <w:szCs w:val="23"/>
        </w:rPr>
        <w:t>方案”、“服务承诺及后期配合方案”、“</w:t>
      </w:r>
      <w:r>
        <w:rPr>
          <w:rFonts w:hint="eastAsia" w:ascii="宋体" w:hAnsi="宋体" w:eastAsia="宋体" w:cs="宋体"/>
          <w:spacing w:val="0"/>
          <w:position w:val="0"/>
          <w:sz w:val="23"/>
          <w:szCs w:val="23"/>
          <w:lang w:val="en-US" w:eastAsia="zh-CN"/>
        </w:rPr>
        <w:t>供应商</w:t>
      </w:r>
      <w:r>
        <w:rPr>
          <w:rFonts w:hint="eastAsia" w:ascii="宋体" w:hAnsi="宋体" w:eastAsia="宋体" w:cs="宋体"/>
          <w:spacing w:val="0"/>
          <w:position w:val="0"/>
          <w:sz w:val="23"/>
          <w:szCs w:val="23"/>
        </w:rPr>
        <w:t>业绩”等方面进行评审赋分。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21.9.3 评分细则：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评审总分值为 100 分，具体分值如下：</w:t>
      </w:r>
    </w:p>
    <w:p>
      <w:pPr>
        <w:spacing w:line="63" w:lineRule="auto"/>
        <w:rPr>
          <w:rFonts w:hint="eastAsia" w:ascii="宋体" w:hAnsi="宋体" w:eastAsia="宋体" w:cs="宋体"/>
          <w:spacing w:val="0"/>
          <w:position w:val="0"/>
          <w:sz w:val="2"/>
        </w:rPr>
      </w:pPr>
    </w:p>
    <w:tbl>
      <w:tblPr>
        <w:tblStyle w:val="11"/>
        <w:tblW w:w="97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
        <w:gridCol w:w="714"/>
        <w:gridCol w:w="4"/>
        <w:gridCol w:w="1279"/>
        <w:gridCol w:w="819"/>
        <w:gridCol w:w="6884"/>
        <w:gridCol w:w="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3" w:hRule="atLeast"/>
        </w:trPr>
        <w:tc>
          <w:tcPr>
            <w:tcW w:w="718" w:type="dxa"/>
            <w:gridSpan w:val="2"/>
            <w:vAlign w:val="top"/>
          </w:tcPr>
          <w:p>
            <w:pPr>
              <w:spacing w:before="50" w:line="223" w:lineRule="auto"/>
              <w:ind w:left="187"/>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14:textOutline w14:w="4013" w14:cap="sq" w14:cmpd="sng">
                  <w14:solidFill>
                    <w14:srgbClr w14:val="000000"/>
                  </w14:solidFill>
                  <w14:prstDash w14:val="solid"/>
                  <w14:bevel/>
                </w14:textOutline>
              </w:rPr>
              <w:t>序号</w:t>
            </w:r>
          </w:p>
        </w:tc>
        <w:tc>
          <w:tcPr>
            <w:tcW w:w="1279" w:type="dxa"/>
            <w:vAlign w:val="top"/>
          </w:tcPr>
          <w:p>
            <w:pPr>
              <w:spacing w:before="50" w:line="223" w:lineRule="auto"/>
              <w:ind w:left="180"/>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14:textOutline w14:w="4013" w14:cap="sq" w14:cmpd="sng">
                  <w14:solidFill>
                    <w14:srgbClr w14:val="000000"/>
                  </w14:solidFill>
                  <w14:prstDash w14:val="solid"/>
                  <w14:bevel/>
                </w14:textOutline>
              </w:rPr>
              <w:t>评审内容</w:t>
            </w:r>
          </w:p>
        </w:tc>
        <w:tc>
          <w:tcPr>
            <w:tcW w:w="819" w:type="dxa"/>
            <w:vAlign w:val="top"/>
          </w:tcPr>
          <w:p>
            <w:pPr>
              <w:spacing w:before="50" w:line="224" w:lineRule="auto"/>
              <w:ind w:left="209"/>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14:textOutline w14:w="4013" w14:cap="sq" w14:cmpd="sng">
                  <w14:solidFill>
                    <w14:srgbClr w14:val="000000"/>
                  </w14:solidFill>
                  <w14:prstDash w14:val="solid"/>
                  <w14:bevel/>
                </w14:textOutline>
              </w:rPr>
              <w:t>分值</w:t>
            </w:r>
          </w:p>
        </w:tc>
        <w:tc>
          <w:tcPr>
            <w:tcW w:w="6888" w:type="dxa"/>
            <w:gridSpan w:val="2"/>
            <w:vAlign w:val="top"/>
          </w:tcPr>
          <w:p>
            <w:pPr>
              <w:spacing w:before="50" w:line="223" w:lineRule="auto"/>
              <w:ind w:left="2568"/>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14:textOutline w14:w="4013" w14:cap="sq" w14:cmpd="sng">
                  <w14:solidFill>
                    <w14:srgbClr w14:val="000000"/>
                  </w14:solidFill>
                  <w14:prstDash w14:val="solid"/>
                  <w14:bevel/>
                </w14:textOutli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897" w:hRule="atLeast"/>
        </w:trPr>
        <w:tc>
          <w:tcPr>
            <w:tcW w:w="7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1</w:t>
            </w:r>
          </w:p>
        </w:tc>
        <w:tc>
          <w:tcPr>
            <w:tcW w:w="127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磋商报价</w:t>
            </w:r>
          </w:p>
        </w:tc>
        <w:tc>
          <w:tcPr>
            <w:tcW w:w="81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30 分</w:t>
            </w:r>
          </w:p>
        </w:tc>
        <w:tc>
          <w:tcPr>
            <w:tcW w:w="688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0" w:firstLineChars="2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满足磋商文件要求且最后报价最低的供应商的价格为磋商基准价得 30 分，其他各供应商的最后报价得分按下列公式计算：(磋商基准价/最后磋商报价) ×30％ × 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012" w:hRule="atLeast"/>
        </w:trPr>
        <w:tc>
          <w:tcPr>
            <w:tcW w:w="7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2</w:t>
            </w:r>
          </w:p>
        </w:tc>
        <w:tc>
          <w:tcPr>
            <w:tcW w:w="127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商务响应</w:t>
            </w:r>
          </w:p>
        </w:tc>
        <w:tc>
          <w:tcPr>
            <w:tcW w:w="81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4 分</w:t>
            </w:r>
          </w:p>
        </w:tc>
        <w:tc>
          <w:tcPr>
            <w:tcW w:w="688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200" w:firstLineChars="1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供应商对服务期限、服务范围、服务承诺等商务要求进行响应说明，按响 应程度计 0~4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639" w:hRule="atLeast"/>
        </w:trPr>
        <w:tc>
          <w:tcPr>
            <w:tcW w:w="7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3</w:t>
            </w:r>
          </w:p>
        </w:tc>
        <w:tc>
          <w:tcPr>
            <w:tcW w:w="128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投标方案</w:t>
            </w:r>
          </w:p>
        </w:tc>
        <w:tc>
          <w:tcPr>
            <w:tcW w:w="81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50 分</w:t>
            </w:r>
          </w:p>
        </w:tc>
        <w:tc>
          <w:tcPr>
            <w:tcW w:w="688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1、</w:t>
            </w:r>
            <w:r>
              <w:rPr>
                <w:rFonts w:hint="eastAsia" w:ascii="宋体" w:hAnsi="宋体" w:eastAsia="宋体" w:cs="宋体"/>
                <w:spacing w:val="0"/>
                <w:position w:val="0"/>
                <w:sz w:val="20"/>
                <w:szCs w:val="20"/>
                <w:lang w:eastAsia="zh-CN"/>
              </w:rPr>
              <w:t>策划编制方案</w:t>
            </w:r>
            <w:r>
              <w:rPr>
                <w:rFonts w:hint="eastAsia" w:ascii="宋体" w:hAnsi="宋体" w:eastAsia="宋体" w:cs="宋体"/>
                <w:spacing w:val="0"/>
                <w:position w:val="0"/>
                <w:sz w:val="20"/>
                <w:szCs w:val="20"/>
              </w:rPr>
              <w:t>(12)分：针对本项目编写的研究策划方案，从策划方案主旨对项目现状的把握、解决思路等方面进行赋分，方案编写完整详细，科学合理，可行性强，有具体的实施细则。方案全面，科学合理、完整详尽、可行性 强的计9</w:t>
            </w:r>
            <w:r>
              <w:rPr>
                <w:rFonts w:hint="eastAsia" w:ascii="宋体" w:hAnsi="宋体" w:eastAsia="宋体" w:cs="宋体"/>
                <w:spacing w:val="0"/>
                <w:position w:val="0"/>
                <w:sz w:val="20"/>
                <w:szCs w:val="20"/>
                <w:lang w:val="en-US" w:eastAsia="zh-CN"/>
              </w:rPr>
              <w:t>~</w:t>
            </w:r>
            <w:r>
              <w:rPr>
                <w:rFonts w:hint="eastAsia" w:ascii="宋体" w:hAnsi="宋体" w:eastAsia="宋体" w:cs="宋体"/>
                <w:spacing w:val="0"/>
                <w:position w:val="0"/>
                <w:sz w:val="20"/>
                <w:szCs w:val="20"/>
              </w:rPr>
              <w:t>12分；方案比较完整、基本合理可行计 5~9分；方案基本完整，存在部分缺陷和不足的计0~5分。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397"/>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2、对本项目的理解和总体</w:t>
            </w:r>
            <w:r>
              <w:rPr>
                <w:rFonts w:hint="eastAsia" w:ascii="宋体" w:hAnsi="宋体" w:eastAsia="宋体" w:cs="宋体"/>
                <w:spacing w:val="0"/>
                <w:position w:val="0"/>
                <w:sz w:val="20"/>
                <w:szCs w:val="20"/>
                <w:lang w:val="en-US" w:eastAsia="zh-CN"/>
              </w:rPr>
              <w:t>策划</w:t>
            </w:r>
            <w:r>
              <w:rPr>
                <w:rFonts w:hint="eastAsia" w:ascii="宋体" w:hAnsi="宋体" w:eastAsia="宋体" w:cs="宋体"/>
                <w:spacing w:val="0"/>
                <w:position w:val="0"/>
                <w:sz w:val="20"/>
                <w:szCs w:val="20"/>
              </w:rPr>
              <w:t>思路(7分) ：理解透彻，</w:t>
            </w:r>
            <w:r>
              <w:rPr>
                <w:rFonts w:hint="eastAsia" w:ascii="宋体" w:hAnsi="宋体" w:eastAsia="宋体" w:cs="宋体"/>
                <w:spacing w:val="0"/>
                <w:position w:val="0"/>
                <w:sz w:val="20"/>
                <w:szCs w:val="20"/>
                <w:lang w:val="en-US" w:eastAsia="zh-CN"/>
              </w:rPr>
              <w:t>策划</w:t>
            </w:r>
            <w:r>
              <w:rPr>
                <w:rFonts w:hint="eastAsia" w:ascii="宋体" w:hAnsi="宋体" w:eastAsia="宋体" w:cs="宋体"/>
                <w:spacing w:val="0"/>
                <w:position w:val="0"/>
                <w:sz w:val="20"/>
                <w:szCs w:val="20"/>
              </w:rPr>
              <w:t>理念超前</w:t>
            </w:r>
            <w:r>
              <w:rPr>
                <w:rFonts w:hint="eastAsia" w:ascii="宋体" w:hAnsi="宋体" w:eastAsia="宋体" w:cs="宋体"/>
                <w:spacing w:val="0"/>
                <w:position w:val="0"/>
                <w:sz w:val="20"/>
                <w:szCs w:val="20"/>
                <w:lang w:eastAsia="zh-CN"/>
              </w:rPr>
              <w:t>，</w:t>
            </w:r>
            <w:r>
              <w:rPr>
                <w:rFonts w:hint="eastAsia" w:ascii="宋体" w:hAnsi="宋体" w:eastAsia="宋体" w:cs="宋体"/>
                <w:spacing w:val="0"/>
                <w:position w:val="0"/>
                <w:sz w:val="20"/>
                <w:szCs w:val="20"/>
                <w:lang w:val="en-US" w:eastAsia="zh-CN"/>
              </w:rPr>
              <w:t>策划</w:t>
            </w:r>
            <w:r>
              <w:rPr>
                <w:rFonts w:hint="eastAsia" w:ascii="宋体" w:hAnsi="宋体" w:eastAsia="宋体" w:cs="宋体"/>
                <w:spacing w:val="0"/>
                <w:position w:val="0"/>
                <w:sz w:val="20"/>
                <w:szCs w:val="20"/>
              </w:rPr>
              <w:t>思路清晰计5~7分；理解基本到位，</w:t>
            </w:r>
            <w:r>
              <w:rPr>
                <w:rFonts w:hint="eastAsia" w:ascii="宋体" w:hAnsi="宋体" w:eastAsia="宋体" w:cs="宋体"/>
                <w:spacing w:val="0"/>
                <w:position w:val="0"/>
                <w:sz w:val="20"/>
                <w:szCs w:val="20"/>
                <w:lang w:val="en-US" w:eastAsia="zh-CN"/>
              </w:rPr>
              <w:t>策划</w:t>
            </w:r>
            <w:r>
              <w:rPr>
                <w:rFonts w:hint="eastAsia" w:ascii="宋体" w:hAnsi="宋体" w:eastAsia="宋体" w:cs="宋体"/>
                <w:spacing w:val="0"/>
                <w:position w:val="0"/>
                <w:sz w:val="20"/>
                <w:szCs w:val="20"/>
              </w:rPr>
              <w:t>理念及思路可行计3~5分；理解不到位，</w:t>
            </w:r>
            <w:r>
              <w:rPr>
                <w:rFonts w:hint="eastAsia" w:ascii="宋体" w:hAnsi="宋体" w:eastAsia="宋体" w:cs="宋体"/>
                <w:spacing w:val="0"/>
                <w:position w:val="0"/>
                <w:sz w:val="20"/>
                <w:szCs w:val="20"/>
                <w:lang w:val="en-US" w:eastAsia="zh-CN"/>
              </w:rPr>
              <w:t>策划</w:t>
            </w:r>
            <w:r>
              <w:rPr>
                <w:rFonts w:hint="eastAsia" w:ascii="宋体" w:hAnsi="宋体" w:eastAsia="宋体" w:cs="宋体"/>
                <w:spacing w:val="0"/>
                <w:position w:val="0"/>
                <w:sz w:val="20"/>
                <w:szCs w:val="20"/>
              </w:rPr>
              <w:t>不合理计0~3分。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399"/>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3、组织机构及人员配置方案 (10分)：有具体的管理制度，组织结构合理, 规范可行。有针对本项目的工作团队，分工明确，岗位责任制强 (应有具体成员名单，包括姓名、工作职责、联系方式等) ，配备充足的专业水平高且有相关特长的技术人员，能全面高效地完成本项目，计7~10</w:t>
            </w:r>
            <w:r>
              <w:rPr>
                <w:rFonts w:hint="eastAsia" w:ascii="宋体" w:hAnsi="宋体" w:eastAsia="宋体" w:cs="宋体"/>
                <w:spacing w:val="0"/>
                <w:position w:val="0"/>
                <w:sz w:val="20"/>
                <w:szCs w:val="20"/>
                <w:lang w:eastAsia="zh-CN"/>
              </w:rPr>
              <w:t>；</w:t>
            </w:r>
            <w:r>
              <w:rPr>
                <w:rFonts w:hint="eastAsia" w:ascii="宋体" w:hAnsi="宋体" w:eastAsia="宋体" w:cs="宋体"/>
                <w:spacing w:val="0"/>
                <w:position w:val="0"/>
                <w:sz w:val="20"/>
                <w:szCs w:val="20"/>
              </w:rPr>
              <w:t>工作团队基本满足项目工作需要，基本有能力完成项目计4~7分；工作团队不满足本项目工作需要，完成项目能力差计0~4分。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39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4、服务进度计划 (7分) ：项目服务进度计划合理，可操作性强，有具体的违约承诺，进度计划满足服务期要求，有应急方案及措施的计5~7分；项目实施进度满足磋商文件要求，有违约承诺的计3~5分；项目实施进度不合理，可操作性不强计0~3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399"/>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5、质量承诺及保证措施 (7分) ：质量承诺满足磋商文件要求，有具体的违约责任承诺，质量保证措施得力的计5~7分；满足磋商文件要求，有质量保证措施的计3~5分；不满足磋商文件要求，质量保证措施一般的计0~3 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395"/>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6、成本控制保证措施 (7分) ：具有完整、详细的成本控制保证措施，在 满足采购需求的情况下，将建设成本控制在合理范围内，计 5~7 分；成本控制保证措施基本满足采购要求计 3~5 分；成本控制保证措施不满足采购要求，有偏离计 0~3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012" w:hRule="atLeast"/>
        </w:trPr>
        <w:tc>
          <w:tcPr>
            <w:tcW w:w="71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4</w:t>
            </w:r>
          </w:p>
        </w:tc>
        <w:tc>
          <w:tcPr>
            <w:tcW w:w="128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98"/>
              <w:jc w:val="center"/>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服务承诺及后 期配合方案</w:t>
            </w:r>
          </w:p>
        </w:tc>
        <w:tc>
          <w:tcPr>
            <w:tcW w:w="81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7 分</w:t>
            </w:r>
          </w:p>
        </w:tc>
        <w:tc>
          <w:tcPr>
            <w:tcW w:w="688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针对本项目及采购人实际需求提供详细具体可行的服务承诺及后期配合方 案计 5~7 分；服务承诺及后期配合方案基本满足项目需求，计 3~5 分；服务 承诺及后期配合方案一般，有偏离计0~3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598" w:hRule="atLeast"/>
        </w:trPr>
        <w:tc>
          <w:tcPr>
            <w:tcW w:w="71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position w:val="0"/>
                <w:sz w:val="20"/>
                <w:szCs w:val="20"/>
                <w:highlight w:val="none"/>
              </w:rPr>
            </w:pPr>
            <w:r>
              <w:rPr>
                <w:rFonts w:hint="eastAsia" w:ascii="宋体" w:hAnsi="宋体" w:eastAsia="宋体" w:cs="宋体"/>
                <w:spacing w:val="0"/>
                <w:position w:val="0"/>
                <w:sz w:val="20"/>
                <w:szCs w:val="20"/>
                <w:highlight w:val="none"/>
              </w:rPr>
              <w:t>5</w:t>
            </w:r>
          </w:p>
        </w:tc>
        <w:tc>
          <w:tcPr>
            <w:tcW w:w="128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pacing w:val="0"/>
                <w:position w:val="0"/>
                <w:sz w:val="20"/>
                <w:szCs w:val="20"/>
                <w:highlight w:val="none"/>
              </w:rPr>
            </w:pPr>
            <w:r>
              <w:rPr>
                <w:rFonts w:hint="eastAsia" w:ascii="宋体" w:hAnsi="宋体" w:eastAsia="宋体" w:cs="宋体"/>
                <w:color w:val="auto"/>
                <w:spacing w:val="0"/>
                <w:position w:val="0"/>
                <w:sz w:val="20"/>
                <w:szCs w:val="20"/>
                <w:highlight w:val="none"/>
              </w:rPr>
              <w:t>供应商业绩</w:t>
            </w:r>
          </w:p>
        </w:tc>
        <w:tc>
          <w:tcPr>
            <w:tcW w:w="81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pacing w:val="0"/>
                <w:position w:val="0"/>
                <w:sz w:val="20"/>
                <w:szCs w:val="20"/>
                <w:highlight w:val="none"/>
              </w:rPr>
            </w:pPr>
            <w:r>
              <w:rPr>
                <w:rFonts w:hint="eastAsia" w:ascii="宋体" w:hAnsi="宋体" w:eastAsia="宋体" w:cs="宋体"/>
                <w:color w:val="auto"/>
                <w:spacing w:val="0"/>
                <w:position w:val="0"/>
                <w:sz w:val="20"/>
                <w:szCs w:val="20"/>
                <w:highlight w:val="none"/>
              </w:rPr>
              <w:t>9分</w:t>
            </w:r>
          </w:p>
        </w:tc>
        <w:tc>
          <w:tcPr>
            <w:tcW w:w="688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0"/>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投标供应商以中标通知书或合同协议书的形式提供 2021年1</w:t>
            </w:r>
            <w:r>
              <w:rPr>
                <w:rFonts w:hint="eastAsia" w:ascii="宋体" w:hAnsi="宋体" w:eastAsia="宋体" w:cs="宋体"/>
                <w:spacing w:val="0"/>
                <w:position w:val="0"/>
                <w:sz w:val="20"/>
                <w:szCs w:val="20"/>
                <w:lang w:val="en-US" w:eastAsia="zh-CN"/>
              </w:rPr>
              <w:t>2</w:t>
            </w:r>
            <w:r>
              <w:rPr>
                <w:rFonts w:hint="eastAsia" w:ascii="宋体" w:hAnsi="宋体" w:eastAsia="宋体" w:cs="宋体"/>
                <w:spacing w:val="0"/>
                <w:position w:val="0"/>
                <w:sz w:val="20"/>
                <w:szCs w:val="20"/>
              </w:rPr>
              <w:t>月至今已完成的类似项目业绩</w:t>
            </w:r>
            <w:r>
              <w:rPr>
                <w:rFonts w:hint="eastAsia" w:ascii="宋体" w:hAnsi="宋体" w:eastAsia="宋体" w:cs="宋体"/>
                <w:spacing w:val="0"/>
                <w:position w:val="0"/>
                <w:sz w:val="20"/>
                <w:szCs w:val="20"/>
                <w:lang w:eastAsia="zh-CN"/>
              </w:rPr>
              <w:t>，</w:t>
            </w:r>
            <w:r>
              <w:rPr>
                <w:rFonts w:hint="eastAsia" w:ascii="宋体" w:hAnsi="宋体" w:eastAsia="宋体" w:cs="宋体"/>
                <w:spacing w:val="0"/>
                <w:position w:val="0"/>
                <w:sz w:val="20"/>
                <w:szCs w:val="20"/>
              </w:rPr>
              <w:t>每提供一个计3分</w:t>
            </w:r>
            <w:r>
              <w:rPr>
                <w:rFonts w:hint="eastAsia" w:ascii="宋体" w:hAnsi="宋体" w:eastAsia="宋体" w:cs="宋体"/>
                <w:spacing w:val="0"/>
                <w:position w:val="0"/>
                <w:sz w:val="20"/>
                <w:szCs w:val="20"/>
                <w:lang w:eastAsia="zh-CN"/>
              </w:rPr>
              <w:t>，</w:t>
            </w:r>
            <w:r>
              <w:rPr>
                <w:rFonts w:hint="eastAsia" w:ascii="宋体" w:hAnsi="宋体" w:eastAsia="宋体" w:cs="宋体"/>
                <w:spacing w:val="0"/>
                <w:position w:val="0"/>
                <w:sz w:val="20"/>
                <w:szCs w:val="20"/>
              </w:rPr>
              <w:t>此项最高9分。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0"/>
              <w:textAlignment w:val="baseline"/>
              <w:rPr>
                <w:rFonts w:hint="eastAsia" w:ascii="宋体" w:hAnsi="宋体" w:eastAsia="宋体" w:cs="宋体"/>
                <w:color w:val="FF0000"/>
                <w:spacing w:val="0"/>
                <w:position w:val="0"/>
                <w:sz w:val="20"/>
                <w:szCs w:val="20"/>
                <w:highlight w:val="none"/>
              </w:rPr>
            </w:pPr>
            <w:r>
              <w:rPr>
                <w:rFonts w:hint="eastAsia" w:ascii="宋体" w:hAnsi="宋体" w:eastAsia="宋体" w:cs="宋体"/>
                <w:spacing w:val="0"/>
                <w:position w:val="0"/>
                <w:sz w:val="20"/>
                <w:szCs w:val="20"/>
              </w:rPr>
              <w:t>(评审时以响应文件中所附中标通知书或合同协议书复印件加盖供应商公章为准</w:t>
            </w:r>
            <w:r>
              <w:rPr>
                <w:rFonts w:hint="eastAsia" w:ascii="宋体" w:hAnsi="宋体" w:eastAsia="宋体" w:cs="宋体"/>
                <w:spacing w:val="0"/>
                <w:position w:val="0"/>
                <w:sz w:val="20"/>
                <w:szCs w:val="20"/>
                <w:lang w:eastAsia="zh-CN"/>
              </w:rPr>
              <w:t>，</w:t>
            </w:r>
            <w:r>
              <w:rPr>
                <w:rFonts w:hint="eastAsia" w:ascii="宋体" w:hAnsi="宋体" w:eastAsia="宋体" w:cs="宋体"/>
                <w:spacing w:val="0"/>
                <w:position w:val="0"/>
                <w:sz w:val="20"/>
                <w:szCs w:val="20"/>
              </w:rPr>
              <w:t>其中合同协议书至少应包含合同首页</w:t>
            </w:r>
            <w:r>
              <w:rPr>
                <w:rFonts w:hint="eastAsia" w:ascii="宋体" w:hAnsi="宋体" w:eastAsia="宋体" w:cs="宋体"/>
                <w:spacing w:val="0"/>
                <w:position w:val="0"/>
                <w:sz w:val="20"/>
                <w:szCs w:val="20"/>
                <w:lang w:eastAsia="zh-CN"/>
              </w:rPr>
              <w:t>、</w:t>
            </w:r>
            <w:r>
              <w:rPr>
                <w:rFonts w:hint="eastAsia" w:ascii="宋体" w:hAnsi="宋体" w:eastAsia="宋体" w:cs="宋体"/>
                <w:spacing w:val="0"/>
                <w:position w:val="0"/>
                <w:sz w:val="20"/>
                <w:szCs w:val="20"/>
              </w:rPr>
              <w:t>合同金额所在页</w:t>
            </w:r>
            <w:r>
              <w:rPr>
                <w:rFonts w:hint="eastAsia" w:ascii="宋体" w:hAnsi="宋体" w:eastAsia="宋体" w:cs="宋体"/>
                <w:spacing w:val="0"/>
                <w:position w:val="0"/>
                <w:sz w:val="20"/>
                <w:szCs w:val="20"/>
                <w:lang w:eastAsia="zh-CN"/>
              </w:rPr>
              <w:t>、</w:t>
            </w:r>
            <w:r>
              <w:rPr>
                <w:rFonts w:hint="eastAsia" w:ascii="宋体" w:hAnsi="宋体" w:eastAsia="宋体" w:cs="宋体"/>
                <w:spacing w:val="0"/>
                <w:position w:val="0"/>
                <w:sz w:val="20"/>
                <w:szCs w:val="20"/>
              </w:rPr>
              <w:t xml:space="preserve">签字盖章页 </w:t>
            </w:r>
            <w:r>
              <w:rPr>
                <w:rFonts w:hint="eastAsia" w:ascii="宋体" w:hAnsi="宋体" w:eastAsia="宋体" w:cs="宋体"/>
                <w:spacing w:val="0"/>
                <w:position w:val="0"/>
                <w:sz w:val="20"/>
                <w:szCs w:val="20"/>
                <w:lang w:eastAsia="zh-CN"/>
              </w:rPr>
              <w:t>，</w:t>
            </w:r>
            <w:r>
              <w:rPr>
                <w:rFonts w:hint="eastAsia" w:ascii="宋体" w:hAnsi="宋体" w:eastAsia="宋体" w:cs="宋体"/>
                <w:spacing w:val="0"/>
                <w:position w:val="0"/>
                <w:sz w:val="20"/>
                <w:szCs w:val="20"/>
              </w:rPr>
              <w:t>否则不予认可)</w:t>
            </w:r>
          </w:p>
        </w:tc>
      </w:tr>
    </w:tbl>
    <w:p>
      <w:pPr>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21.9.4 供应商的响应文件中须提供与以上评分因素相关的证明材料。如果发现有弄虚作假的，磋商小组将取消其磋商资格。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22.本项目落实政府采购政策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22.1 磋商企业政府采购政策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 中小企业落实政府采购政策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①中小企业应符合工信部联企业[2011]300 号文件规定，采购活动执行《政府采购促进中小企业发展管理办法》的规定。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②在政府采购活动中，供应商提供的货物、工程或者服务符合下列情形的，享受中小企业扶持政策：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A.在货物采购项目中，货物由中小企业制造，即货物由中小企业生产且使用该中小企业商 号或者注册商标；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B.在工程采购项目中，工程由中小企业承建，即工程施工单位为中小企业；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C.在服务采购项目中，服务由中小企业承接，即提供服务的人员为中小企业依照《中华人 民共和国劳动合同法》订立劳动合同的从业人员。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其中在货物采购项目中，供应商提供的货物既有中小企业制造货物，也有大型企业制造货 物的，不享受中小企业扶持政策。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③投标人应同时出具财库【2020】46 号文件规定的《中小企业声明函》，由磋商小组审定，符合条件的企业享受政府采购政策。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 监狱和戒毒企业落实政府采购政策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 残疾人福利性单位落实政府采购政策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①磋商供应商须按照财库〔2017〕141号规定，提供《残疾人福利性单位声明函》，并对声明的真实性负责。 以此为依据享受政府采购政策。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②成交、成交供应商为残疾人福利性单位的，采购人或者其委托的采购代理机构应当随成 交、成交结果同时公告其《残疾人福利性单位声明函》，接受社会监督。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 磋商供应商应如实提供以上证明文件，如存在虚假应标，将取消其磋商资格。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22.2</w:t>
      </w:r>
      <w:r>
        <w:rPr>
          <w:rFonts w:hint="eastAsia" w:ascii="宋体" w:hAnsi="宋体" w:eastAsia="宋体" w:cs="宋体"/>
          <w:spacing w:val="0"/>
          <w:position w:val="0"/>
          <w:sz w:val="23"/>
          <w:szCs w:val="23"/>
        </w:rPr>
        <w:t xml:space="preserve">  &lt;陕西省中小企业政府采购信用融资办法》 (陕财办采(2018〕23 号)，为进一步贯彻落实国务院和我省关于支持中小企业发展的政策措施，发挥政府采购政策导向作用，充分利用信息化技术，通过搭建信息对称、相互对接的平台，有效缓解中小企业融资难、融资贵问题。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(1)供应商为中小企业的，可依据《陕西省中小企业政府采购信用融资办法》(陕财办采(2018〕23 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 xml:space="preserve">(2) 本着“银企自愿，风险自担”的原则， 中标(成交)单位为中小企业的可以自愿选择政   府   采   购   贷   款   进   行   融   资   ，     具   体   可   登   陆 </w:t>
      </w:r>
      <w:r>
        <w:rPr>
          <w:rFonts w:hint="eastAsia" w:ascii="宋体" w:hAnsi="宋体" w:eastAsia="宋体" w:cs="宋体"/>
          <w:spacing w:val="0"/>
          <w:position w:val="0"/>
          <w:sz w:val="23"/>
          <w:szCs w:val="23"/>
        </w:rPr>
        <w:fldChar w:fldCharType="begin"/>
      </w:r>
      <w:r>
        <w:rPr>
          <w:rFonts w:hint="eastAsia" w:ascii="宋体" w:hAnsi="宋体" w:eastAsia="宋体" w:cs="宋体"/>
          <w:spacing w:val="0"/>
          <w:position w:val="0"/>
          <w:sz w:val="23"/>
          <w:szCs w:val="23"/>
        </w:rPr>
        <w:instrText xml:space="preserve"> HYPERLINK "http://www.ccgp-shaanxi.gov.cn/zcdservice/zcd/shananxi" </w:instrText>
      </w:r>
      <w:r>
        <w:rPr>
          <w:rFonts w:hint="eastAsia" w:ascii="宋体" w:hAnsi="宋体" w:eastAsia="宋体" w:cs="宋体"/>
          <w:spacing w:val="0"/>
          <w:position w:val="0"/>
          <w:sz w:val="23"/>
          <w:szCs w:val="23"/>
        </w:rPr>
        <w:fldChar w:fldCharType="separate"/>
      </w:r>
      <w:r>
        <w:rPr>
          <w:rFonts w:hint="eastAsia" w:ascii="宋体" w:hAnsi="宋体" w:eastAsia="宋体" w:cs="宋体"/>
          <w:spacing w:val="0"/>
          <w:position w:val="0"/>
          <w:sz w:val="23"/>
          <w:szCs w:val="23"/>
        </w:rPr>
        <w:t>http://www.ccgp-shaanxi.gov.cn/zcdservice/zcd/shananxi</w:t>
      </w:r>
      <w:r>
        <w:rPr>
          <w:rFonts w:hint="eastAsia" w:ascii="宋体" w:hAnsi="宋体" w:eastAsia="宋体" w:cs="宋体"/>
          <w:spacing w:val="0"/>
          <w:position w:val="0"/>
          <w:sz w:val="23"/>
          <w:szCs w:val="23"/>
        </w:rPr>
        <w:fldChar w:fldCharType="end"/>
      </w:r>
      <w:r>
        <w:rPr>
          <w:rFonts w:hint="eastAsia" w:ascii="宋体" w:hAnsi="宋体" w:eastAsia="宋体" w:cs="宋体"/>
          <w:spacing w:val="0"/>
          <w:position w:val="0"/>
          <w:sz w:val="23"/>
          <w:szCs w:val="23"/>
        </w:rPr>
        <w:t>(陕西省政府采购信用融资平台) 查看办理。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22.3 磋商产品政府采购政策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 节能产品根据《国务院办公厅关于建立政府强制采购节能产品制度的通知》(国办发[2007] 51号) 的规定，以中国政府采购网 (http://www.ccgp.gov.cn/) 公布的最新一期节能产品政府采购清单为准。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 环境标志产品根据《环境标志产品政府采购实施的意见》(财库[2006]90号) 的规定，以中国政府采购网 (http://www.ccgp.gov.cn/) 公布的最新一期环境标志产品政府采购清单为准。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 投标供应商在磋商文件中对所磋商产品为节能、环保、环境标志产品清单中的产品，在磋商报价时必须对此类产品单独分项报价，计算出小计及占磋商报价总金额的百分比，并提供属于清单内产品的证明资料 (从中国政府采购网上下载的网页公告等) ，未提供节能、环保、环境标志产品优惠明细表及属于清单内产品的证明资料的不给予优惠。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 若节能、环保、环境标志清单内的产品仅是构成磋商产品的部件、组件或零件的，则该投标产品不享受鼓励优惠政策。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 同一标段的节能、环保、环境标志产品部分优惠只对属于清单内的非强制类产品进行优惠，强制类产品不给予优惠。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(6) 节能、环保、环境标志产品不重复优惠；同时列入国家级清单和省级清单的产品不重复优惠。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(7) 获得上述认证的产品在磋商时应提供有效证明材料。以上所有证明文件复印件须加盖供应商公章并注明“与原件一致”，否则不予优惠。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22.4 价格优惠比例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 磋商企业优惠比例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符合磋商文件规定的小微企业、监狱企业或残疾人福利性单位优惠条件的供应商，价格给 予 10%的扣除(不重复优惠，最高为10%) ，用扣除后的价格参与评审。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 磋商产品优惠比例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磋商产品为节能、环保、环境标志产品清单中的产品，符合磋商文件要求的，价格给予10%的扣除 (不重复优惠，最高为10%) ，用扣除后的价格参与评审。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spacing w:val="0"/>
          <w:position w:val="0"/>
          <w:sz w:val="23"/>
          <w:szCs w:val="23"/>
          <w:lang w:eastAsia="zh-CN"/>
        </w:rPr>
      </w:pPr>
      <w:r>
        <w:rPr>
          <w:rFonts w:hint="eastAsia" w:ascii="宋体" w:hAnsi="宋体" w:eastAsia="宋体" w:cs="宋体"/>
          <w:b/>
          <w:bCs/>
          <w:spacing w:val="0"/>
          <w:position w:val="0"/>
          <w:sz w:val="23"/>
          <w:szCs w:val="23"/>
        </w:rPr>
        <w:t>本项目专门面向中小企业，不再执行价格评审优惠的扶持政策</w:t>
      </w:r>
      <w:r>
        <w:rPr>
          <w:rFonts w:hint="eastAsia" w:ascii="宋体" w:hAnsi="宋体" w:eastAsia="宋体" w:cs="宋体"/>
          <w:b/>
          <w:bCs/>
          <w:spacing w:val="0"/>
          <w:position w:val="0"/>
          <w:sz w:val="23"/>
          <w:szCs w:val="23"/>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23. 磋商小组对进入详细评审的供应商进行综合评分，根据得分由高到低，推荐出一个以 上三个以下成交候选单位。如果综合评分出现两个供应商得分相同的情况，按下列顺序排列：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 磋商价格低的；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 技术方案得分高的；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 xml:space="preserve">(3) 售后服务承诺优的。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24.磋商小组根据原始评标记录和评标结果编写评标报告，报采购人。</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2" w:firstLineChars="200"/>
        <w:jc w:val="center"/>
        <w:textAlignment w:val="baseline"/>
        <w:rPr>
          <w:rFonts w:hint="eastAsia" w:ascii="宋体" w:hAnsi="宋体" w:eastAsia="宋体" w:cs="宋体"/>
          <w:b/>
          <w:bCs/>
          <w:spacing w:val="0"/>
          <w:position w:val="0"/>
          <w:sz w:val="23"/>
          <w:szCs w:val="23"/>
        </w:rPr>
      </w:pPr>
      <w:r>
        <w:rPr>
          <w:rFonts w:hint="eastAsia" w:ascii="宋体" w:hAnsi="宋体" w:eastAsia="宋体" w:cs="宋体"/>
          <w:b/>
          <w:bCs/>
          <w:spacing w:val="0"/>
          <w:position w:val="0"/>
          <w:sz w:val="23"/>
          <w:szCs w:val="23"/>
        </w:rPr>
        <w:t>六、授予合同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25.成交通知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25.1 成交单位确定之日起 2 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25.2 代理机构对未成交的供应商不作未成交原因的解释。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25.3 成交通知书是合同的组成部分。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26.采购代理服务费/成交服务费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26.1 成交单位在领取《成交通知书》之前，应向</w:t>
      </w:r>
      <w:r>
        <w:rPr>
          <w:rFonts w:hint="eastAsia" w:ascii="宋体" w:hAnsi="宋体" w:eastAsia="宋体" w:cs="宋体"/>
          <w:spacing w:val="0"/>
          <w:position w:val="0"/>
          <w:sz w:val="23"/>
          <w:szCs w:val="23"/>
          <w:lang w:eastAsia="zh-CN"/>
        </w:rPr>
        <w:t>西安科林工程咨询集团有限公司</w:t>
      </w:r>
      <w:r>
        <w:rPr>
          <w:rFonts w:hint="eastAsia" w:ascii="宋体" w:hAnsi="宋体" w:eastAsia="宋体" w:cs="宋体"/>
          <w:spacing w:val="0"/>
          <w:position w:val="0"/>
          <w:sz w:val="23"/>
          <w:szCs w:val="23"/>
        </w:rPr>
        <w:t>缴纳采购代理服务费/成交服务费。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26.2 采购代理服务费/成交服务费按照原国家计委《招标代理服务收费管理暂行办法》， 标准详见国家计委关于印发《招标代理服务收费管理暂行办法》的通知 (计价格〔2002〕1980号) 、《国家发展和改革委员会办公厅关于招标代理服务收费有关问题的通知》(发改办价格〔2003〕857号)文件。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26.3 采购代理服务费可以采取现金、支票、银行汇票、电汇、网银等方式缴纳。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27．签订合同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27.1 成交供应商应当在成交通知书发出之日起</w:t>
      </w:r>
      <w:r>
        <w:rPr>
          <w:rFonts w:hint="eastAsia" w:ascii="宋体" w:hAnsi="宋体" w:eastAsia="宋体" w:cs="宋体"/>
          <w:spacing w:val="0"/>
          <w:position w:val="0"/>
          <w:sz w:val="23"/>
          <w:szCs w:val="23"/>
          <w:lang w:val="en-US" w:eastAsia="zh-CN"/>
        </w:rPr>
        <w:t xml:space="preserve"> </w:t>
      </w:r>
      <w:r>
        <w:rPr>
          <w:rFonts w:hint="eastAsia" w:ascii="宋体" w:hAnsi="宋体" w:eastAsia="宋体" w:cs="宋体"/>
          <w:spacing w:val="0"/>
          <w:position w:val="0"/>
          <w:sz w:val="23"/>
          <w:szCs w:val="23"/>
        </w:rPr>
        <w:t>30个日历天内，与采购人签订合同。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27.2 如果成交单位没有按照上述第 26 条或第 27.1 条规定执行，采购单位将有充分理由取消该成交决定。在此情况下，采购单位可将合同授予综合得分排序名列下一个的磋商单位，或重新组织招标。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28、拒绝商业贿赂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磋商单位必须填写一份《拒绝政府采购领域商业贿赂承诺书》(格式见第六章) 编制在响应文件中。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29、保密和披露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29.1 保密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投标人自领取磋商文件之日起，须承诺承担对本采购项目的保密义务，不得将因本次磋商 获得的信息向第三人外传。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29.2 披露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① 代理机构有权将投标人提供的所有资料向有关政府部门或评审标书的有关人员披露。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1"/>
        </w:rPr>
      </w:pPr>
      <w:r>
        <w:rPr>
          <w:rFonts w:hint="eastAsia" w:ascii="宋体" w:hAnsi="宋体" w:eastAsia="宋体" w:cs="宋体"/>
          <w:spacing w:val="0"/>
          <w:position w:val="0"/>
          <w:sz w:val="23"/>
          <w:szCs w:val="23"/>
        </w:rPr>
        <w:t>② 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2" w:firstLineChars="200"/>
        <w:jc w:val="center"/>
        <w:textAlignment w:val="baseline"/>
        <w:rPr>
          <w:rFonts w:hint="eastAsia" w:ascii="宋体" w:hAnsi="宋体" w:eastAsia="宋体" w:cs="宋体"/>
          <w:b/>
          <w:bCs/>
          <w:spacing w:val="0"/>
          <w:position w:val="0"/>
          <w:sz w:val="23"/>
          <w:szCs w:val="23"/>
        </w:rPr>
      </w:pPr>
      <w:r>
        <w:rPr>
          <w:rFonts w:hint="eastAsia" w:ascii="宋体" w:hAnsi="宋体" w:eastAsia="宋体" w:cs="宋体"/>
          <w:b/>
          <w:bCs/>
          <w:spacing w:val="0"/>
          <w:position w:val="0"/>
          <w:sz w:val="23"/>
          <w:szCs w:val="23"/>
        </w:rPr>
        <w:t>七、质疑与投诉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30、质疑及投诉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30.1 质疑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 供应商认为采购文件、采购过程、成交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 提出质疑的供应商应当是参与本项目采购活动的供应商。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 潜在供应商已依法获取其可质疑的采购文件的，可以对该文件提出质疑。对采购文件提出质疑的，应当在获取采购文件(以供应商填写报名登记表的时间为准)起7个工作日内提出。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 供应商提出质疑应当提交质疑函和必要的证明材料，质疑函应包括下列内容：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① 供应商的姓名或者名称、地址、邮编、联系人及联系电话；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② 质疑项目的名称、编号；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③ 具体、明确的质疑事项和与质疑事项相关的请求；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④ 事实依据；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⑤ 必要的法律依据；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⑥ 提出质疑的日期。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 供应商为自然人的，应当由本人签字；供应商为法人或者其他组织的，应当由法定代表人、主要负责人，或者其授权代表签字或者盖章并加盖公章。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(6)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(7) 采购人负责供应商质疑答复。采购人委托采购代理机构采购的，采购代理机构在委托授权范围内作出答复。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(8) 接收质疑函的方式和联系方式：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①接收质疑函的方式：书面递交质疑函纸质版 (当面递交) 或 PDF 格式扫描件 (发至电子邮箱)</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② 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采购人名称：</w:t>
      </w:r>
      <w:r>
        <w:rPr>
          <w:rFonts w:hint="eastAsia" w:ascii="宋体" w:hAnsi="宋体" w:eastAsia="宋体" w:cs="宋体"/>
          <w:spacing w:val="0"/>
          <w:position w:val="0"/>
          <w:sz w:val="23"/>
          <w:szCs w:val="23"/>
          <w:lang w:eastAsia="zh-CN"/>
        </w:rPr>
        <w:t>宁陕文化和旅游广电局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地    址：</w:t>
      </w:r>
      <w:r>
        <w:rPr>
          <w:rFonts w:hint="eastAsia" w:ascii="宋体" w:hAnsi="宋体" w:eastAsia="宋体" w:cs="宋体"/>
          <w:spacing w:val="0"/>
          <w:position w:val="0"/>
          <w:sz w:val="23"/>
          <w:szCs w:val="23"/>
          <w:lang w:eastAsia="zh-CN"/>
        </w:rPr>
        <w:t>宁陕县城关镇滨河路3号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default" w:ascii="宋体" w:hAnsi="宋体" w:eastAsia="宋体" w:cs="宋体"/>
          <w:spacing w:val="0"/>
          <w:position w:val="0"/>
          <w:sz w:val="23"/>
          <w:szCs w:val="23"/>
          <w:lang w:val="en-US" w:eastAsia="zh-CN"/>
        </w:rPr>
      </w:pPr>
      <w:r>
        <w:rPr>
          <w:rFonts w:hint="eastAsia" w:ascii="宋体" w:hAnsi="宋体" w:eastAsia="宋体" w:cs="宋体"/>
          <w:spacing w:val="0"/>
          <w:position w:val="0"/>
          <w:sz w:val="23"/>
          <w:szCs w:val="23"/>
        </w:rPr>
        <w:t>联系电话：0915-6823</w:t>
      </w:r>
      <w:r>
        <w:rPr>
          <w:rFonts w:hint="eastAsia" w:ascii="宋体" w:hAnsi="宋体" w:eastAsia="宋体" w:cs="宋体"/>
          <w:spacing w:val="0"/>
          <w:position w:val="0"/>
          <w:sz w:val="23"/>
          <w:szCs w:val="23"/>
          <w:lang w:val="en-US" w:eastAsia="zh-CN"/>
        </w:rPr>
        <w:t>243</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采购代理机构名称：</w:t>
      </w:r>
      <w:r>
        <w:rPr>
          <w:rFonts w:hint="eastAsia" w:ascii="宋体" w:hAnsi="宋体" w:eastAsia="宋体" w:cs="宋体"/>
          <w:spacing w:val="0"/>
          <w:position w:val="0"/>
          <w:sz w:val="23"/>
          <w:szCs w:val="23"/>
          <w:lang w:eastAsia="zh-CN"/>
        </w:rPr>
        <w:t>西安科林工程咨询集团有限公司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地址：陕西省西安市新城区幸福南路109号老钢厂设计创意产业园6号楼6B-201室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联系电话：18829232807</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电子邮箱：</w:t>
      </w:r>
      <w:r>
        <w:rPr>
          <w:rFonts w:hint="eastAsia" w:ascii="宋体" w:hAnsi="宋体" w:eastAsia="宋体" w:cs="宋体"/>
          <w:spacing w:val="0"/>
          <w:position w:val="0"/>
          <w:sz w:val="23"/>
          <w:szCs w:val="23"/>
          <w:lang w:eastAsia="zh-CN"/>
        </w:rPr>
        <w:t>1612777437@qq.com</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30.2 投诉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 质疑供应商对采购人、采购代理机构的答复不满意，或者采购人、采购代理机构未在规定时间内作出答复的，可以在答复期满后 15 个工作日内向同级财政部门提起投诉。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 投诉人投诉时，应当提交投诉书和必要的证明材料，并按照被投诉采购人、采购代理机构 (以下简称被投诉人) 和与投诉事项有关的供应商数量提供投诉书的副本。投诉书应当包括下列内容：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① 投诉人和被投诉人的姓名或者名称、通讯地址、邮编、联系人及联系电话；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② 质疑和质疑答复情况说明及相关证明材料；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③ 具体、明确的投诉事项和与投诉事项相关的投诉请求；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④ 事实依据；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⑤ 法律依据；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⑥ 提起投诉的日期。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 投诉人为自然人的，应当由本人签字；投诉人为法人或者其他组织的，应当由法定代表人、主要负责人，或者其授权代表签字或者盖章，并加盖公章。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 投诉人提起投诉应当符合下列条件：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① 提起投诉前已依法进行质疑；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② 投诉书内容符合《政府采购质疑和投诉办法》(财政部令第 94 号令) 的规定；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③ 在投诉有效期限内提起投诉；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1"/>
        </w:rPr>
      </w:pPr>
      <w:r>
        <w:rPr>
          <w:rFonts w:hint="eastAsia" w:ascii="宋体" w:hAnsi="宋体" w:eastAsia="宋体" w:cs="宋体"/>
          <w:spacing w:val="0"/>
          <w:position w:val="0"/>
          <w:sz w:val="23"/>
          <w:szCs w:val="23"/>
        </w:rPr>
        <w:t>④ 同一投诉事项未经财政部门投诉处理；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⑤ 财政部规定的其他条件。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(5)供应商投诉的事项不得超出已质疑事项的范围，但基于质疑答复内容提出的投诉事项除外。</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2" w:firstLineChars="200"/>
        <w:jc w:val="center"/>
        <w:textAlignment w:val="baseline"/>
        <w:rPr>
          <w:rFonts w:hint="eastAsia" w:ascii="宋体" w:hAnsi="宋体" w:eastAsia="宋体" w:cs="宋体"/>
          <w:b/>
          <w:bCs/>
          <w:spacing w:val="0"/>
          <w:position w:val="0"/>
          <w:sz w:val="23"/>
          <w:szCs w:val="23"/>
        </w:rPr>
      </w:pPr>
      <w:r>
        <w:rPr>
          <w:rFonts w:hint="eastAsia" w:ascii="宋体" w:hAnsi="宋体" w:eastAsia="宋体" w:cs="宋体"/>
          <w:b/>
          <w:bCs/>
          <w:spacing w:val="0"/>
          <w:position w:val="0"/>
          <w:sz w:val="23"/>
          <w:szCs w:val="23"/>
        </w:rPr>
        <w:t>八、其他情况说明</w:t>
      </w:r>
    </w:p>
    <w:p>
      <w:pPr>
        <w:spacing w:before="99" w:line="326" w:lineRule="auto"/>
        <w:ind w:firstLine="479"/>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根据财库〔2015〕124 号文件规定，采用竞争性磋商采购方式的，在采购过程中符合要求 的供应商只有 2 家的，竞争性磋商采购活动可以继续进行。采购过程中符合要求的供应商只有 1 家的，采购人 (项目实施机构) 或者采购代理机构应当终止竞争性磋商采购活动，发布项目 终止公告并说明原因，重新开展采购活动。</w:t>
      </w:r>
    </w:p>
    <w:p>
      <w:pPr>
        <w:rPr>
          <w:rFonts w:hint="eastAsia" w:ascii="宋体" w:hAnsi="宋体" w:eastAsia="宋体" w:cs="宋体"/>
          <w:spacing w:val="0"/>
          <w:position w:val="0"/>
        </w:rPr>
        <w:sectPr>
          <w:footerReference r:id="rId10" w:type="default"/>
          <w:pgSz w:w="11906" w:h="16839"/>
          <w:pgMar w:top="1431" w:right="1081" w:bottom="1180" w:left="1099" w:header="0" w:footer="968" w:gutter="0"/>
          <w:pgBorders>
            <w:top w:val="none" w:sz="0" w:space="0"/>
            <w:left w:val="none" w:sz="0" w:space="0"/>
            <w:bottom w:val="none" w:sz="0" w:space="0"/>
            <w:right w:val="none" w:sz="0" w:space="0"/>
          </w:pgBorders>
          <w:pgNumType w:fmt="decimal"/>
          <w:cols w:space="720" w:num="1"/>
        </w:sectPr>
      </w:pPr>
    </w:p>
    <w:p>
      <w:pPr>
        <w:pStyle w:val="2"/>
        <w:bidi w:val="0"/>
        <w:rPr>
          <w:rFonts w:hint="eastAsia"/>
        </w:rPr>
      </w:pPr>
      <w:bookmarkStart w:id="2" w:name="_Toc22280"/>
      <w:r>
        <w:rPr>
          <w:rFonts w:hint="eastAsia"/>
        </w:rPr>
        <w:t>第三章  采购内容及要求</w:t>
      </w:r>
      <w:bookmarkEnd w:id="2"/>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color w:val="auto"/>
          <w:spacing w:val="0"/>
          <w:position w:val="0"/>
          <w:sz w:val="23"/>
          <w:szCs w:val="23"/>
          <w:lang w:eastAsia="zh-CN"/>
        </w:rPr>
      </w:pPr>
      <w:r>
        <w:rPr>
          <w:rFonts w:hint="eastAsia" w:ascii="宋体" w:hAnsi="宋体" w:eastAsia="宋体" w:cs="宋体"/>
          <w:color w:val="auto"/>
          <w:spacing w:val="0"/>
          <w:position w:val="0"/>
          <w:sz w:val="23"/>
          <w:szCs w:val="23"/>
        </w:rPr>
        <w:t>一、项目名称 ：</w:t>
      </w:r>
      <w:r>
        <w:rPr>
          <w:rFonts w:hint="eastAsia" w:ascii="宋体" w:hAnsi="宋体" w:eastAsia="宋体" w:cs="宋体"/>
          <w:color w:val="auto"/>
          <w:spacing w:val="0"/>
          <w:position w:val="0"/>
          <w:sz w:val="23"/>
          <w:szCs w:val="23"/>
          <w:lang w:eastAsia="zh-CN"/>
        </w:rPr>
        <w:t>宁陕县旬阳坝省级旅游度假区策划服务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color w:val="auto"/>
          <w:spacing w:val="0"/>
          <w:position w:val="0"/>
          <w:sz w:val="23"/>
          <w:szCs w:val="23"/>
        </w:rPr>
      </w:pPr>
      <w:r>
        <w:rPr>
          <w:rFonts w:hint="eastAsia" w:ascii="宋体" w:hAnsi="宋体" w:eastAsia="宋体" w:cs="宋体"/>
          <w:color w:val="auto"/>
          <w:spacing w:val="0"/>
          <w:position w:val="0"/>
          <w:sz w:val="23"/>
          <w:szCs w:val="23"/>
        </w:rPr>
        <w:t>二、项目概况：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color w:val="auto"/>
          <w:spacing w:val="0"/>
          <w:position w:val="0"/>
          <w:sz w:val="23"/>
          <w:szCs w:val="23"/>
        </w:rPr>
      </w:pPr>
      <w:r>
        <w:rPr>
          <w:rFonts w:hint="eastAsia" w:ascii="宋体" w:hAnsi="宋体" w:eastAsia="宋体" w:cs="宋体"/>
          <w:color w:val="auto"/>
          <w:spacing w:val="0"/>
          <w:position w:val="0"/>
          <w:sz w:val="23"/>
          <w:szCs w:val="23"/>
        </w:rPr>
        <w:t>( 一) 建设地点：</w:t>
      </w:r>
      <w:r>
        <w:rPr>
          <w:rFonts w:hint="eastAsia" w:ascii="宋体" w:hAnsi="宋体" w:eastAsia="宋体" w:cs="宋体"/>
          <w:color w:val="auto"/>
          <w:spacing w:val="0"/>
          <w:position w:val="0"/>
          <w:sz w:val="23"/>
          <w:szCs w:val="23"/>
          <w:lang w:val="en-US" w:eastAsia="zh-CN"/>
        </w:rPr>
        <w:t>宁陕</w:t>
      </w:r>
      <w:r>
        <w:rPr>
          <w:rFonts w:hint="eastAsia" w:ascii="宋体" w:hAnsi="宋体" w:eastAsia="宋体" w:cs="宋体"/>
          <w:color w:val="auto"/>
          <w:spacing w:val="0"/>
          <w:position w:val="0"/>
          <w:sz w:val="23"/>
          <w:szCs w:val="23"/>
        </w:rPr>
        <w:t>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color w:val="auto"/>
          <w:spacing w:val="0"/>
          <w:position w:val="0"/>
          <w:sz w:val="23"/>
          <w:szCs w:val="23"/>
        </w:rPr>
      </w:pPr>
      <w:r>
        <w:rPr>
          <w:rFonts w:hint="eastAsia" w:ascii="宋体" w:hAnsi="宋体" w:eastAsia="宋体" w:cs="宋体"/>
          <w:color w:val="auto"/>
          <w:spacing w:val="0"/>
          <w:position w:val="0"/>
          <w:sz w:val="23"/>
          <w:szCs w:val="23"/>
        </w:rPr>
        <w:t>(二) 预算金额：</w:t>
      </w:r>
      <w:r>
        <w:rPr>
          <w:rFonts w:hint="eastAsia" w:ascii="宋体" w:hAnsi="宋体" w:eastAsia="宋体" w:cs="宋体"/>
          <w:color w:val="auto"/>
          <w:spacing w:val="0"/>
          <w:position w:val="0"/>
          <w:sz w:val="23"/>
          <w:szCs w:val="23"/>
          <w:lang w:val="en-US" w:eastAsia="zh-CN"/>
        </w:rPr>
        <w:t>1400000.00</w:t>
      </w:r>
      <w:r>
        <w:rPr>
          <w:rFonts w:hint="eastAsia" w:ascii="宋体" w:hAnsi="宋体" w:eastAsia="宋体" w:cs="宋体"/>
          <w:color w:val="auto"/>
          <w:spacing w:val="0"/>
          <w:position w:val="0"/>
          <w:sz w:val="23"/>
          <w:szCs w:val="23"/>
        </w:rPr>
        <w:t xml:space="preserve"> 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color w:val="auto"/>
          <w:spacing w:val="0"/>
          <w:position w:val="0"/>
          <w:sz w:val="23"/>
          <w:szCs w:val="23"/>
          <w:lang w:val="en-US" w:eastAsia="zh-CN"/>
        </w:rPr>
      </w:pPr>
      <w:r>
        <w:rPr>
          <w:rFonts w:hint="eastAsia" w:ascii="宋体" w:hAnsi="宋体" w:eastAsia="宋体" w:cs="宋体"/>
          <w:color w:val="auto"/>
          <w:spacing w:val="0"/>
          <w:position w:val="0"/>
          <w:sz w:val="23"/>
          <w:szCs w:val="23"/>
        </w:rPr>
        <w:t>(三) 采购内容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color w:val="auto"/>
          <w:spacing w:val="0"/>
          <w:position w:val="0"/>
          <w:sz w:val="23"/>
          <w:szCs w:val="23"/>
        </w:rPr>
      </w:pPr>
      <w:r>
        <w:rPr>
          <w:rFonts w:hint="eastAsia" w:ascii="宋体" w:hAnsi="宋体" w:eastAsia="宋体" w:cs="宋体"/>
          <w:color w:val="auto"/>
          <w:spacing w:val="0"/>
          <w:position w:val="0"/>
          <w:sz w:val="23"/>
          <w:szCs w:val="23"/>
          <w:lang w:val="en-US" w:eastAsia="zh-CN"/>
        </w:rPr>
        <w:t>1.</w:t>
      </w:r>
      <w:r>
        <w:rPr>
          <w:rFonts w:hint="eastAsia" w:ascii="宋体" w:hAnsi="宋体" w:eastAsia="宋体" w:cs="宋体"/>
          <w:color w:val="auto"/>
          <w:spacing w:val="0"/>
          <w:position w:val="0"/>
          <w:sz w:val="23"/>
          <w:szCs w:val="23"/>
        </w:rPr>
        <w:t>宁陕文旅市场研究与旬阳坝资源梳理、旬阳坝区域旅游整体策划定位及发展策划、旬阳坝核心区重点项目落地策划及运营体系策划、旬阳坝镇区域节庆系列活动策划。</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color w:val="auto"/>
          <w:spacing w:val="0"/>
          <w:position w:val="0"/>
          <w:sz w:val="23"/>
          <w:szCs w:val="23"/>
        </w:rPr>
      </w:pPr>
      <w:r>
        <w:rPr>
          <w:rFonts w:hint="eastAsia" w:ascii="宋体" w:hAnsi="宋体" w:eastAsia="宋体" w:cs="宋体"/>
          <w:color w:val="auto"/>
          <w:spacing w:val="0"/>
          <w:position w:val="0"/>
          <w:sz w:val="23"/>
          <w:szCs w:val="23"/>
          <w:lang w:val="en-US" w:eastAsia="zh-CN"/>
        </w:rPr>
        <w:t>2.</w:t>
      </w:r>
      <w:r>
        <w:rPr>
          <w:rFonts w:hint="eastAsia" w:ascii="宋体" w:hAnsi="宋体" w:eastAsia="宋体" w:cs="宋体"/>
          <w:color w:val="auto"/>
          <w:spacing w:val="0"/>
          <w:position w:val="0"/>
          <w:sz w:val="23"/>
          <w:szCs w:val="23"/>
        </w:rPr>
        <w:t>主要功能或目标:符合省级旅游度假区创建要求标准；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color w:val="auto"/>
          <w:spacing w:val="0"/>
          <w:position w:val="0"/>
          <w:sz w:val="23"/>
          <w:szCs w:val="23"/>
        </w:rPr>
      </w:pPr>
      <w:r>
        <w:rPr>
          <w:rFonts w:hint="eastAsia" w:ascii="宋体" w:hAnsi="宋体" w:eastAsia="宋体" w:cs="宋体"/>
          <w:color w:val="auto"/>
          <w:spacing w:val="0"/>
          <w:position w:val="0"/>
          <w:sz w:val="23"/>
          <w:szCs w:val="23"/>
          <w:lang w:val="en-US" w:eastAsia="zh-CN"/>
        </w:rPr>
        <w:t>3.</w:t>
      </w:r>
      <w:r>
        <w:rPr>
          <w:rFonts w:hint="eastAsia" w:ascii="宋体" w:hAnsi="宋体" w:eastAsia="宋体" w:cs="宋体"/>
          <w:color w:val="auto"/>
          <w:spacing w:val="0"/>
          <w:position w:val="0"/>
          <w:sz w:val="23"/>
          <w:szCs w:val="23"/>
        </w:rPr>
        <w:t>需满足的要求:满足概念规划设计所需要的市场依据及设计指导意见，满足定位和推广所需的市场依据及在地文化支撑，满足项目首次面市发布活动的策略方向指导。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color w:val="auto"/>
          <w:spacing w:val="0"/>
          <w:position w:val="0"/>
          <w:sz w:val="23"/>
          <w:szCs w:val="23"/>
          <w:lang w:eastAsia="zh-CN"/>
        </w:rPr>
      </w:pPr>
      <w:r>
        <w:rPr>
          <w:rFonts w:hint="eastAsia" w:ascii="宋体" w:hAnsi="宋体" w:eastAsia="宋体" w:cs="宋体"/>
          <w:color w:val="auto"/>
          <w:spacing w:val="0"/>
          <w:position w:val="0"/>
          <w:sz w:val="23"/>
          <w:szCs w:val="23"/>
          <w:lang w:val="en-US" w:eastAsia="zh-CN"/>
        </w:rPr>
        <w:t>三</w:t>
      </w:r>
      <w:r>
        <w:rPr>
          <w:rFonts w:hint="eastAsia" w:ascii="宋体" w:hAnsi="宋体" w:eastAsia="宋体" w:cs="宋体"/>
          <w:color w:val="auto"/>
          <w:spacing w:val="0"/>
          <w:position w:val="0"/>
          <w:sz w:val="23"/>
          <w:szCs w:val="23"/>
        </w:rPr>
        <w:t>、服务期</w:t>
      </w:r>
      <w:r>
        <w:rPr>
          <w:rFonts w:hint="eastAsia" w:ascii="宋体" w:hAnsi="宋体" w:eastAsia="宋体" w:cs="宋体"/>
          <w:color w:val="auto"/>
          <w:spacing w:val="0"/>
          <w:position w:val="0"/>
          <w:sz w:val="23"/>
          <w:szCs w:val="23"/>
          <w:lang w:val="en-US" w:eastAsia="zh-CN"/>
        </w:rPr>
        <w:t>限</w:t>
      </w:r>
      <w:r>
        <w:rPr>
          <w:rFonts w:hint="eastAsia" w:ascii="宋体" w:hAnsi="宋体" w:eastAsia="宋体" w:cs="宋体"/>
          <w:color w:val="auto"/>
          <w:spacing w:val="0"/>
          <w:position w:val="0"/>
          <w:sz w:val="23"/>
          <w:szCs w:val="23"/>
        </w:rPr>
        <w:t>：自合同签订之日起90个日历天内</w:t>
      </w:r>
      <w:r>
        <w:rPr>
          <w:rFonts w:hint="eastAsia" w:ascii="宋体" w:hAnsi="宋体" w:eastAsia="宋体" w:cs="宋体"/>
          <w:color w:val="auto"/>
          <w:spacing w:val="0"/>
          <w:position w:val="0"/>
          <w:sz w:val="23"/>
          <w:szCs w:val="23"/>
          <w:lang w:eastAsia="zh-CN"/>
        </w:rPr>
        <w:t>。</w:t>
      </w:r>
    </w:p>
    <w:p>
      <w:pPr>
        <w:rPr>
          <w:rFonts w:hint="eastAsia" w:ascii="宋体" w:hAnsi="宋体" w:eastAsia="宋体" w:cs="宋体"/>
          <w:color w:val="auto"/>
          <w:spacing w:val="0"/>
          <w:position w:val="0"/>
        </w:rPr>
        <w:sectPr>
          <w:footerReference r:id="rId11" w:type="default"/>
          <w:pgSz w:w="11906" w:h="16839"/>
          <w:pgMar w:top="1431" w:right="1074" w:bottom="1180" w:left="1097" w:header="0" w:footer="968" w:gutter="0"/>
          <w:pgBorders>
            <w:top w:val="none" w:sz="0" w:space="0"/>
            <w:left w:val="none" w:sz="0" w:space="0"/>
            <w:bottom w:val="none" w:sz="0" w:space="0"/>
            <w:right w:val="none" w:sz="0" w:space="0"/>
          </w:pgBorders>
          <w:pgNumType w:fmt="decimal"/>
          <w:cols w:space="720" w:num="1"/>
        </w:sectPr>
      </w:pPr>
    </w:p>
    <w:p>
      <w:pPr>
        <w:pStyle w:val="2"/>
        <w:bidi w:val="0"/>
        <w:rPr>
          <w:rFonts w:hint="eastAsia" w:ascii="宋体" w:hAnsi="宋体" w:eastAsia="宋体" w:cs="宋体"/>
          <w:spacing w:val="0"/>
          <w:position w:val="0"/>
          <w:szCs w:val="31"/>
        </w:rPr>
      </w:pPr>
      <w:bookmarkStart w:id="3" w:name="_Toc13102"/>
      <w:r>
        <w:rPr>
          <w:rFonts w:hint="eastAsia"/>
        </w:rPr>
        <w:t>第四章  商务条款</w:t>
      </w:r>
      <w:bookmarkEnd w:id="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color w:val="auto"/>
          <w:spacing w:val="0"/>
          <w:position w:val="0"/>
          <w:sz w:val="23"/>
          <w:szCs w:val="23"/>
        </w:rPr>
      </w:pPr>
      <w:r>
        <w:rPr>
          <w:rFonts w:hint="eastAsia" w:ascii="宋体" w:hAnsi="宋体" w:eastAsia="宋体" w:cs="宋体"/>
          <w:b/>
          <w:bCs/>
          <w:color w:val="auto"/>
          <w:spacing w:val="0"/>
          <w:position w:val="0"/>
          <w:sz w:val="23"/>
          <w:szCs w:val="23"/>
        </w:rPr>
        <w:t>一、服务期限: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pacing w:val="0"/>
          <w:position w:val="0"/>
          <w:sz w:val="23"/>
          <w:szCs w:val="23"/>
        </w:rPr>
      </w:pPr>
      <w:r>
        <w:rPr>
          <w:rFonts w:hint="eastAsia" w:ascii="宋体" w:hAnsi="宋体" w:eastAsia="宋体" w:cs="宋体"/>
          <w:color w:val="auto"/>
          <w:spacing w:val="0"/>
          <w:position w:val="0"/>
          <w:sz w:val="23"/>
          <w:szCs w:val="23"/>
        </w:rPr>
        <w:t>自合同签订之日起</w:t>
      </w:r>
      <w:r>
        <w:rPr>
          <w:rFonts w:hint="eastAsia" w:ascii="宋体" w:hAnsi="宋体" w:eastAsia="宋体" w:cs="宋体"/>
          <w:color w:val="auto"/>
          <w:spacing w:val="0"/>
          <w:position w:val="0"/>
          <w:sz w:val="23"/>
          <w:szCs w:val="23"/>
          <w:lang w:val="en-US" w:eastAsia="zh-CN"/>
        </w:rPr>
        <w:t>90</w:t>
      </w:r>
      <w:r>
        <w:rPr>
          <w:rFonts w:hint="eastAsia" w:ascii="宋体" w:hAnsi="宋体" w:eastAsia="宋体" w:cs="宋体"/>
          <w:color w:val="auto"/>
          <w:spacing w:val="0"/>
          <w:position w:val="0"/>
          <w:sz w:val="23"/>
          <w:szCs w:val="23"/>
        </w:rPr>
        <w:t>个日历天内。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color w:val="auto"/>
          <w:spacing w:val="0"/>
          <w:position w:val="0"/>
          <w:sz w:val="23"/>
          <w:szCs w:val="23"/>
        </w:rPr>
      </w:pPr>
      <w:r>
        <w:rPr>
          <w:rFonts w:hint="eastAsia" w:ascii="宋体" w:hAnsi="宋体" w:eastAsia="宋体" w:cs="宋体"/>
          <w:b/>
          <w:bCs/>
          <w:color w:val="auto"/>
          <w:spacing w:val="0"/>
          <w:position w:val="0"/>
          <w:sz w:val="23"/>
          <w:szCs w:val="23"/>
        </w:rPr>
        <w:t>二、实施地点：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pacing w:val="0"/>
          <w:position w:val="0"/>
          <w:sz w:val="23"/>
          <w:szCs w:val="23"/>
          <w:lang w:val="en-US" w:eastAsia="zh-CN"/>
        </w:rPr>
      </w:pPr>
      <w:r>
        <w:rPr>
          <w:rFonts w:hint="eastAsia" w:ascii="宋体" w:hAnsi="宋体" w:eastAsia="宋体" w:cs="宋体"/>
          <w:color w:val="auto"/>
          <w:spacing w:val="0"/>
          <w:position w:val="0"/>
          <w:sz w:val="23"/>
          <w:szCs w:val="23"/>
          <w:lang w:val="en-US" w:eastAsia="zh-CN"/>
        </w:rPr>
        <w:t>宁陕县旬阳坝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color w:val="auto"/>
          <w:spacing w:val="0"/>
          <w:position w:val="0"/>
          <w:sz w:val="23"/>
          <w:szCs w:val="23"/>
        </w:rPr>
      </w:pPr>
      <w:r>
        <w:rPr>
          <w:rFonts w:hint="eastAsia" w:ascii="宋体" w:hAnsi="宋体" w:eastAsia="宋体" w:cs="宋体"/>
          <w:b/>
          <w:bCs/>
          <w:color w:val="auto"/>
          <w:spacing w:val="0"/>
          <w:position w:val="0"/>
          <w:sz w:val="23"/>
          <w:szCs w:val="23"/>
        </w:rPr>
        <w:t>三 、服务质量要求：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满足国家、地方以及相关专业规范的要求并通过相关审查。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color w:val="auto"/>
          <w:spacing w:val="0"/>
          <w:position w:val="0"/>
          <w:sz w:val="23"/>
          <w:szCs w:val="23"/>
        </w:rPr>
      </w:pPr>
      <w:r>
        <w:rPr>
          <w:rFonts w:hint="eastAsia" w:ascii="宋体" w:hAnsi="宋体" w:eastAsia="宋体" w:cs="宋体"/>
          <w:b/>
          <w:bCs/>
          <w:color w:val="auto"/>
          <w:spacing w:val="0"/>
          <w:position w:val="0"/>
          <w:sz w:val="23"/>
          <w:szCs w:val="23"/>
          <w:lang w:val="en-US" w:eastAsia="zh-CN"/>
        </w:rPr>
        <w:t>四、</w:t>
      </w:r>
      <w:r>
        <w:rPr>
          <w:rFonts w:hint="eastAsia" w:ascii="宋体" w:hAnsi="宋体" w:eastAsia="宋体" w:cs="宋体"/>
          <w:b/>
          <w:bCs/>
          <w:color w:val="auto"/>
          <w:spacing w:val="0"/>
          <w:position w:val="0"/>
          <w:sz w:val="23"/>
          <w:szCs w:val="23"/>
        </w:rPr>
        <w:t>结算方式：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z w:val="23"/>
          <w:szCs w:val="23"/>
          <w:lang w:eastAsia="zh-CN"/>
        </w:rPr>
      </w:pPr>
      <w:r>
        <w:rPr>
          <w:rFonts w:hint="eastAsia" w:ascii="宋体" w:hAnsi="宋体" w:eastAsia="宋体" w:cs="宋体"/>
          <w:sz w:val="23"/>
          <w:szCs w:val="23"/>
        </w:rPr>
        <w:t>1、中标合同签订后七个工作日内，甲方支付总服务费用的 30 %，作为履约首付款</w:t>
      </w:r>
      <w:r>
        <w:rPr>
          <w:rFonts w:hint="eastAsia" w:ascii="宋体" w:hAnsi="宋体" w:eastAsia="宋体" w:cs="宋体"/>
          <w:sz w:val="23"/>
          <w:szCs w:val="23"/>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z w:val="23"/>
          <w:szCs w:val="23"/>
        </w:rPr>
      </w:pPr>
      <w:r>
        <w:rPr>
          <w:rFonts w:hint="eastAsia" w:ascii="宋体" w:hAnsi="宋体" w:eastAsia="宋体" w:cs="宋体"/>
          <w:sz w:val="23"/>
          <w:szCs w:val="23"/>
        </w:rPr>
        <w:t>2、乙方在完成初稿并提交确认后七个工作日内，甲方支付总费用60%。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z w:val="23"/>
          <w:szCs w:val="23"/>
          <w:lang w:eastAsia="zh-CN"/>
        </w:rPr>
      </w:pPr>
      <w:r>
        <w:rPr>
          <w:rFonts w:hint="eastAsia" w:ascii="宋体" w:hAnsi="宋体" w:eastAsia="宋体" w:cs="宋体"/>
          <w:sz w:val="23"/>
          <w:szCs w:val="23"/>
        </w:rPr>
        <w:t>3、甲方应在乙方完成终稿并提交确认后七个工作日内，甲方支付总费用10%</w:t>
      </w:r>
      <w:r>
        <w:rPr>
          <w:rFonts w:hint="eastAsia" w:ascii="宋体" w:hAnsi="宋体" w:eastAsia="宋体" w:cs="宋体"/>
          <w:sz w:val="23"/>
          <w:szCs w:val="23"/>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color w:val="auto"/>
          <w:spacing w:val="0"/>
          <w:position w:val="0"/>
          <w:sz w:val="23"/>
          <w:szCs w:val="23"/>
        </w:rPr>
      </w:pPr>
      <w:r>
        <w:rPr>
          <w:rFonts w:hint="eastAsia" w:ascii="宋体" w:hAnsi="宋体" w:eastAsia="宋体" w:cs="宋体"/>
          <w:b/>
          <w:bCs/>
          <w:color w:val="auto"/>
          <w:spacing w:val="0"/>
          <w:position w:val="0"/>
          <w:sz w:val="23"/>
          <w:szCs w:val="23"/>
          <w:lang w:val="en-US" w:eastAsia="zh-CN"/>
        </w:rPr>
        <w:t>五</w:t>
      </w:r>
      <w:r>
        <w:rPr>
          <w:rFonts w:hint="eastAsia" w:ascii="宋体" w:hAnsi="宋体" w:eastAsia="宋体" w:cs="宋体"/>
          <w:b/>
          <w:bCs/>
          <w:color w:val="auto"/>
          <w:spacing w:val="0"/>
          <w:position w:val="0"/>
          <w:sz w:val="23"/>
          <w:szCs w:val="23"/>
        </w:rPr>
        <w:t>、成果属权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本项目所指的全部原始资料、中间过渡及最终成果所有权属于采购人。未经采购人书面许可，成交单位不得擅自将原始资料、中间过渡或最终成果复制自留或提供给其他任何单位和个人，为自己或其他任何单位和个人谋取利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color w:val="auto"/>
          <w:spacing w:val="0"/>
          <w:position w:val="0"/>
          <w:sz w:val="23"/>
          <w:szCs w:val="23"/>
        </w:rPr>
      </w:pPr>
      <w:r>
        <w:rPr>
          <w:rFonts w:hint="eastAsia" w:ascii="宋体" w:hAnsi="宋体" w:eastAsia="宋体" w:cs="宋体"/>
          <w:b/>
          <w:bCs/>
          <w:color w:val="auto"/>
          <w:spacing w:val="0"/>
          <w:position w:val="0"/>
          <w:sz w:val="23"/>
          <w:szCs w:val="23"/>
          <w:lang w:val="en-US" w:eastAsia="zh-CN"/>
        </w:rPr>
        <w:t>六</w:t>
      </w:r>
      <w:r>
        <w:rPr>
          <w:rFonts w:hint="eastAsia" w:ascii="宋体" w:hAnsi="宋体" w:eastAsia="宋体" w:cs="宋体"/>
          <w:b/>
          <w:bCs/>
          <w:color w:val="auto"/>
          <w:spacing w:val="0"/>
          <w:position w:val="0"/>
          <w:sz w:val="23"/>
          <w:szCs w:val="23"/>
        </w:rPr>
        <w:t>、保密要求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1、采购人向成交单位提供的全部设计报告及所有其它资料，被视为保密资料，仅被用于它所规定的用途。除非得到采购人的同意，否则不能向任何第三方透露。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2、按照国家保密规定，对采购人提供的有关资料与作业成果严格保密，作业成果未经采购人同意不得使用，不得外传。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3、成交单位在本项目实施过程中，涉及属于涉密资料的，由成交单位按照国家涉密要求执行，实施前应签定数据成果使用保密协议书，保密协议书作为合同文件的组成部分。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color w:val="auto"/>
          <w:spacing w:val="0"/>
          <w:position w:val="0"/>
          <w:sz w:val="23"/>
          <w:szCs w:val="23"/>
        </w:rPr>
      </w:pPr>
      <w:r>
        <w:rPr>
          <w:rFonts w:hint="eastAsia" w:ascii="宋体" w:hAnsi="宋体" w:eastAsia="宋体" w:cs="宋体"/>
          <w:b/>
          <w:bCs/>
          <w:color w:val="auto"/>
          <w:spacing w:val="0"/>
          <w:position w:val="0"/>
          <w:sz w:val="23"/>
          <w:szCs w:val="23"/>
          <w:lang w:val="en-US" w:eastAsia="zh-CN"/>
        </w:rPr>
        <w:t>七</w:t>
      </w:r>
      <w:r>
        <w:rPr>
          <w:rFonts w:hint="eastAsia" w:ascii="宋体" w:hAnsi="宋体" w:eastAsia="宋体" w:cs="宋体"/>
          <w:b/>
          <w:bCs/>
          <w:color w:val="auto"/>
          <w:spacing w:val="0"/>
          <w:position w:val="0"/>
          <w:sz w:val="23"/>
          <w:szCs w:val="23"/>
        </w:rPr>
        <w:t>、合同实施：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 、成交单位应在合同签订后 3 个工作日内安排人员 (项目组成人员简历表所列) 与采购人就设计等工作进行安排、部署。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 、若未能在服务期限内完成合同规定的义务，由此对采购人造成的延误和一切损失，由 成交单位承担和赔偿。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color w:val="auto"/>
          <w:spacing w:val="0"/>
          <w:position w:val="0"/>
          <w:sz w:val="23"/>
          <w:szCs w:val="23"/>
          <w:lang w:val="en-US" w:eastAsia="zh-CN"/>
        </w:rPr>
      </w:pPr>
      <w:r>
        <w:rPr>
          <w:rFonts w:hint="eastAsia" w:ascii="宋体" w:hAnsi="宋体" w:eastAsia="宋体" w:cs="宋体"/>
          <w:b/>
          <w:bCs/>
          <w:color w:val="auto"/>
          <w:spacing w:val="0"/>
          <w:position w:val="0"/>
          <w:sz w:val="23"/>
          <w:szCs w:val="23"/>
          <w:lang w:val="en-US" w:eastAsia="zh-CN"/>
        </w:rPr>
        <w:t>八、违约责任：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1.按《中华人民共和国民法典》 中的相关条款执行。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2.未按合同要求提供服务或服务质量不能满足采购人要求，采购人有权终止合同，同时报 请政府采购管理部门对其违约行为进行追究。</w:t>
      </w:r>
    </w:p>
    <w:p>
      <w:pPr>
        <w:spacing w:before="119" w:line="337" w:lineRule="auto"/>
        <w:ind w:right="4" w:firstLine="490"/>
        <w:rPr>
          <w:rFonts w:hint="eastAsia" w:ascii="宋体" w:hAnsi="宋体" w:eastAsia="宋体" w:cs="宋体"/>
          <w:spacing w:val="0"/>
          <w:position w:val="0"/>
          <w:sz w:val="23"/>
          <w:szCs w:val="23"/>
        </w:rPr>
        <w:sectPr>
          <w:footerReference r:id="rId12" w:type="default"/>
          <w:pgSz w:w="11906" w:h="16839"/>
          <w:pgMar w:top="1431" w:right="1081" w:bottom="1180" w:left="1098" w:header="0" w:footer="968" w:gutter="0"/>
          <w:pgBorders>
            <w:top w:val="none" w:sz="0" w:space="0"/>
            <w:left w:val="none" w:sz="0" w:space="0"/>
            <w:bottom w:val="none" w:sz="0" w:space="0"/>
            <w:right w:val="none" w:sz="0" w:space="0"/>
          </w:pgBorders>
          <w:pgNumType w:fmt="decimal"/>
          <w:cols w:space="720" w:num="1"/>
        </w:sectPr>
      </w:pPr>
    </w:p>
    <w:p>
      <w:pPr>
        <w:pStyle w:val="2"/>
        <w:bidi w:val="0"/>
        <w:rPr>
          <w:rFonts w:hint="eastAsia"/>
        </w:rPr>
      </w:pPr>
      <w:bookmarkStart w:id="4" w:name="_Toc10393"/>
      <w:r>
        <w:rPr>
          <w:rFonts w:hint="eastAsia"/>
        </w:rPr>
        <w:t>第五章  政府采购合同格式</w:t>
      </w:r>
      <w:bookmarkEnd w:id="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center"/>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宁陕县旬阳坝省级旅游度假区策划服务合同</w:t>
      </w:r>
    </w:p>
    <w:p>
      <w:pPr>
        <w:keepNext w:val="0"/>
        <w:keepLines w:val="0"/>
        <w:pageBreakBefore w:val="0"/>
        <w:widowControl w:val="0"/>
        <w:kinsoku/>
        <w:wordWrap/>
        <w:overflowPunct/>
        <w:topLinePunct w:val="0"/>
        <w:autoSpaceDE/>
        <w:autoSpaceDN/>
        <w:bidi w:val="0"/>
        <w:adjustRightInd/>
        <w:snapToGrid/>
        <w:spacing w:line="360" w:lineRule="auto"/>
        <w:ind w:left="0"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甲方：</w:t>
      </w:r>
      <w:r>
        <w:rPr>
          <w:rFonts w:hint="eastAsia" w:ascii="宋体" w:hAnsi="宋体" w:eastAsia="宋体" w:cs="宋体"/>
          <w:b/>
          <w:bCs/>
          <w:sz w:val="23"/>
          <w:szCs w:val="23"/>
          <w:u w:val="single"/>
          <w:lang w:val="en-US" w:eastAsia="zh-CN"/>
        </w:rPr>
        <w:t xml:space="preserve">              </w:t>
      </w:r>
      <w:r>
        <w:rPr>
          <w:rFonts w:hint="eastAsia" w:ascii="宋体" w:hAnsi="宋体" w:eastAsia="宋体" w:cs="宋体"/>
          <w:b/>
          <w:bCs/>
          <w:sz w:val="23"/>
          <w:szCs w:val="23"/>
        </w:rPr>
        <w:t>（以下简称甲方）</w:t>
      </w:r>
    </w:p>
    <w:p>
      <w:pPr>
        <w:keepNext w:val="0"/>
        <w:keepLines w:val="0"/>
        <w:pageBreakBefore w:val="0"/>
        <w:wordWrap/>
        <w:overflowPunct/>
        <w:topLinePunct w:val="0"/>
        <w:bidi w:val="0"/>
        <w:spacing w:line="360" w:lineRule="auto"/>
        <w:ind w:left="0" w:firstLine="462" w:firstLineChars="200"/>
        <w:rPr>
          <w:rFonts w:hint="eastAsia" w:ascii="宋体" w:hAnsi="宋体" w:eastAsia="宋体" w:cs="宋体"/>
          <w:sz w:val="23"/>
          <w:szCs w:val="23"/>
        </w:rPr>
      </w:pPr>
      <w:r>
        <w:rPr>
          <w:rFonts w:hint="eastAsia" w:ascii="宋体" w:hAnsi="宋体" w:eastAsia="宋体" w:cs="宋体"/>
          <w:b/>
          <w:bCs/>
          <w:sz w:val="23"/>
          <w:szCs w:val="23"/>
        </w:rPr>
        <w:t>乙方：</w:t>
      </w:r>
      <w:r>
        <w:rPr>
          <w:rFonts w:hint="eastAsia" w:ascii="宋体" w:hAnsi="宋体" w:eastAsia="宋体" w:cs="宋体"/>
          <w:b/>
          <w:bCs/>
          <w:sz w:val="23"/>
          <w:szCs w:val="23"/>
          <w:u w:val="single"/>
          <w:lang w:val="en-US" w:eastAsia="zh-CN"/>
        </w:rPr>
        <w:t xml:space="preserve">              </w:t>
      </w:r>
      <w:r>
        <w:rPr>
          <w:rFonts w:hint="eastAsia" w:ascii="宋体" w:hAnsi="宋体" w:eastAsia="宋体" w:cs="宋体"/>
          <w:b/>
          <w:bCs/>
          <w:color w:val="000000"/>
          <w:sz w:val="23"/>
          <w:szCs w:val="23"/>
        </w:rPr>
        <w:t>（</w:t>
      </w:r>
      <w:r>
        <w:rPr>
          <w:rFonts w:hint="eastAsia" w:ascii="宋体" w:hAnsi="宋体" w:eastAsia="宋体" w:cs="宋体"/>
          <w:b/>
          <w:bCs/>
          <w:sz w:val="23"/>
          <w:szCs w:val="23"/>
        </w:rPr>
        <w:t>以下简称乙方）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bookmarkStart w:id="5" w:name="_Toc9525"/>
      <w:r>
        <w:rPr>
          <w:rFonts w:hint="eastAsia" w:ascii="宋体" w:hAnsi="宋体" w:eastAsia="宋体" w:cs="宋体"/>
          <w:spacing w:val="0"/>
          <w:position w:val="0"/>
          <w:sz w:val="23"/>
          <w:szCs w:val="23"/>
        </w:rPr>
        <w:t>甲方委托乙方承担陕西省宁陕县旬阳坝区域旅游整体策划服务相关工作，项目地点为宁陕县旬阳坝，经双方协商一致，签订本合同，并共同履行。</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第一条</w:t>
      </w:r>
      <w:r>
        <w:rPr>
          <w:rFonts w:hint="eastAsia" w:ascii="宋体" w:hAnsi="宋体" w:eastAsia="宋体" w:cs="宋体"/>
          <w:b w:val="0"/>
          <w:bCs w:val="0"/>
          <w:sz w:val="23"/>
          <w:szCs w:val="23"/>
          <w:lang w:val="en-US" w:eastAsia="zh-CN"/>
        </w:rPr>
        <w:t xml:space="preserve"> </w:t>
      </w:r>
      <w:r>
        <w:rPr>
          <w:rFonts w:hint="eastAsia" w:ascii="宋体" w:hAnsi="宋体" w:eastAsia="宋体" w:cs="宋体"/>
          <w:b w:val="0"/>
          <w:bCs w:val="0"/>
          <w:sz w:val="23"/>
          <w:szCs w:val="23"/>
        </w:rPr>
        <w:t xml:space="preserve"> 本合同签订依据</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1、《宁陕县旬阳坝</w:t>
      </w:r>
      <w:r>
        <w:rPr>
          <w:rFonts w:hint="eastAsia" w:ascii="宋体" w:hAnsi="宋体" w:eastAsia="宋体" w:cs="宋体"/>
          <w:b w:val="0"/>
          <w:bCs w:val="0"/>
          <w:sz w:val="23"/>
          <w:szCs w:val="23"/>
          <w:lang w:val="en-US" w:eastAsia="zh-CN"/>
        </w:rPr>
        <w:t>片区</w:t>
      </w:r>
      <w:r>
        <w:rPr>
          <w:rFonts w:hint="eastAsia" w:ascii="宋体" w:hAnsi="宋体" w:eastAsia="宋体" w:cs="宋体"/>
          <w:b w:val="0"/>
          <w:bCs w:val="0"/>
          <w:sz w:val="23"/>
          <w:szCs w:val="23"/>
        </w:rPr>
        <w:t>旅游规划及运营合作框架协议(EPC+O)》。</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2、国家及地方有关规划设计管理法规和规章。</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3、规划项目批准文件。</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第二条 合同文件的优先次序</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构成本合同的文件可视为是能互相说明的，如果合同文件存在歧义或不一致，则根据如下优先次序来判断：</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1、合同书。</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2、甲方要求及委托书。</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第三条 本合同项目的名称、规模、阶段及策划内容</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1、项目名称：宁陕县旬阳坝</w:t>
      </w:r>
      <w:r>
        <w:rPr>
          <w:rFonts w:hint="eastAsia" w:ascii="宋体" w:hAnsi="宋体" w:eastAsia="宋体" w:cs="宋体"/>
          <w:b w:val="0"/>
          <w:bCs w:val="0"/>
          <w:sz w:val="23"/>
          <w:szCs w:val="23"/>
          <w:lang w:eastAsia="zh-CN"/>
        </w:rPr>
        <w:t>省级旅游度假区</w:t>
      </w:r>
      <w:r>
        <w:rPr>
          <w:rFonts w:hint="eastAsia" w:ascii="宋体" w:hAnsi="宋体" w:eastAsia="宋体" w:cs="宋体"/>
          <w:b w:val="0"/>
          <w:bCs w:val="0"/>
          <w:sz w:val="23"/>
          <w:szCs w:val="23"/>
        </w:rPr>
        <w:t>整体策划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2、策划范围：</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宁陕县旬阳坝区域197平方公里的整体旅游发展战略；</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旬阳坝核心区域 0.5平方公里旅游整体项目落地实施策划；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3、区域旅游整体策划内容：</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全面分析旬阳坝区域旅游发展的政策机遇、基础条件、资源优势、市场基础、产业基础，明确其发展优势与制约因素；</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确定区域</w:t>
      </w:r>
      <w:r>
        <w:rPr>
          <w:rFonts w:hint="eastAsia" w:ascii="宋体" w:hAnsi="宋体" w:eastAsia="宋体" w:cs="宋体"/>
          <w:b w:val="0"/>
          <w:bCs w:val="0"/>
          <w:sz w:val="23"/>
          <w:szCs w:val="23"/>
          <w:lang w:eastAsia="zh-CN"/>
        </w:rPr>
        <w:t>创建省级旅游度假区</w:t>
      </w:r>
      <w:r>
        <w:rPr>
          <w:rFonts w:hint="eastAsia" w:ascii="宋体" w:hAnsi="宋体" w:eastAsia="宋体" w:cs="宋体"/>
          <w:b w:val="0"/>
          <w:bCs w:val="0"/>
          <w:sz w:val="23"/>
          <w:szCs w:val="23"/>
        </w:rPr>
        <w:t>的战略总体定位、发展目标、发展战略、发展模式、全域功能布局等内容；</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构建旬阳坝</w:t>
      </w:r>
      <w:r>
        <w:rPr>
          <w:rFonts w:hint="eastAsia" w:ascii="宋体" w:hAnsi="宋体" w:eastAsia="宋体" w:cs="宋体"/>
          <w:b w:val="0"/>
          <w:bCs w:val="0"/>
          <w:sz w:val="23"/>
          <w:szCs w:val="23"/>
          <w:lang w:eastAsia="zh-CN"/>
        </w:rPr>
        <w:t>省级旅游度假区</w:t>
      </w:r>
      <w:r>
        <w:rPr>
          <w:rFonts w:hint="eastAsia" w:ascii="宋体" w:hAnsi="宋体" w:eastAsia="宋体" w:cs="宋体"/>
          <w:b w:val="0"/>
          <w:bCs w:val="0"/>
          <w:sz w:val="23"/>
          <w:szCs w:val="23"/>
        </w:rPr>
        <w:t>“目的地吸引物体系”，明确全域旅游产品开发的方向、特色与主要内容；</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落地旬阳坝区域重点项目的落地策划，特色内容体系，运营体系及招商的策划；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提出乡村振兴背景下的旅游+农业深度融合下等产业规划及“旅游+”产业体系；</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构建区域旅游政策支撑体系。主要包括紧抓国家、地区、文化、旅游、产业、金融、投资、消费等政策发展机遇，加快全域旅游发展的进程。</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4、具体成果内容：</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为了满足概念规划设计所需要的市场依据及设计指导意见，满足定位和推广所需的市场依据及在地文化支撑，满足项目首次面市发布活动的策略方向指导，具体形成以下两大成果：</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（1）</w:t>
      </w:r>
      <w:r>
        <w:rPr>
          <w:rFonts w:hint="eastAsia" w:ascii="宋体" w:hAnsi="宋体" w:eastAsia="宋体" w:cs="宋体"/>
          <w:b w:val="0"/>
          <w:bCs w:val="0"/>
          <w:sz w:val="23"/>
          <w:szCs w:val="23"/>
        </w:rPr>
        <w:t>市场调研报告</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（2）</w:t>
      </w:r>
      <w:r>
        <w:rPr>
          <w:rFonts w:hint="eastAsia" w:ascii="宋体" w:hAnsi="宋体" w:eastAsia="宋体" w:cs="宋体"/>
          <w:b w:val="0"/>
          <w:bCs w:val="0"/>
          <w:sz w:val="23"/>
          <w:szCs w:val="23"/>
        </w:rPr>
        <w:t>项目运营策略报告</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（3）</w:t>
      </w:r>
      <w:r>
        <w:rPr>
          <w:rFonts w:hint="eastAsia" w:ascii="宋体" w:hAnsi="宋体" w:eastAsia="宋体" w:cs="宋体"/>
          <w:b w:val="0"/>
          <w:bCs w:val="0"/>
          <w:sz w:val="23"/>
          <w:szCs w:val="23"/>
        </w:rPr>
        <w:t>内容包含：</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宁陕文旅市场研究与旬阳坝资源梳理</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旬阳坝区域旅游整体策划定位及发展策划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旬阳坝核心区重点项目落地策划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旬阳坝核心区域重点项目运营体系策划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旬阳坝镇区域节庆系统及活动策划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lang w:eastAsia="zh-CN"/>
        </w:rPr>
      </w:pPr>
      <w:r>
        <w:rPr>
          <w:rFonts w:hint="eastAsia" w:ascii="宋体" w:hAnsi="宋体" w:eastAsia="宋体" w:cs="宋体"/>
          <w:b w:val="0"/>
          <w:bCs w:val="0"/>
          <w:sz w:val="23"/>
          <w:szCs w:val="23"/>
        </w:rPr>
        <w:t>具体服务内容详见附件</w:t>
      </w:r>
      <w:r>
        <w:rPr>
          <w:rFonts w:hint="eastAsia" w:ascii="宋体" w:hAnsi="宋体" w:eastAsia="宋体" w:cs="宋体"/>
          <w:b w:val="0"/>
          <w:bCs w:val="0"/>
          <w:sz w:val="23"/>
          <w:szCs w:val="23"/>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第四条 乙方工作成果完成的标准、时间及应向甲方交付的文件资料</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1、乙方应于</w:t>
      </w:r>
      <w:r>
        <w:rPr>
          <w:rFonts w:hint="eastAsia" w:ascii="宋体" w:hAnsi="宋体" w:eastAsia="宋体" w:cs="宋体"/>
          <w:b w:val="0"/>
          <w:bCs w:val="0"/>
          <w:sz w:val="23"/>
          <w:szCs w:val="23"/>
          <w:lang w:eastAsia="zh-CN"/>
        </w:rPr>
        <w:t>收到首笔款项</w:t>
      </w:r>
      <w:r>
        <w:rPr>
          <w:rFonts w:hint="eastAsia" w:ascii="宋体" w:hAnsi="宋体" w:eastAsia="宋体" w:cs="宋体"/>
          <w:b w:val="0"/>
          <w:bCs w:val="0"/>
          <w:sz w:val="23"/>
          <w:szCs w:val="23"/>
        </w:rPr>
        <w:t>后70个自然日内完成该项目整体策划方案初稿（上述服务内容）</w:t>
      </w:r>
      <w:r>
        <w:rPr>
          <w:rFonts w:hint="eastAsia" w:ascii="宋体" w:hAnsi="宋体" w:eastAsia="宋体" w:cs="宋体"/>
          <w:b w:val="0"/>
          <w:bCs w:val="0"/>
          <w:sz w:val="23"/>
          <w:szCs w:val="23"/>
          <w:lang w:eastAsia="zh-CN"/>
        </w:rPr>
        <w:t>，</w:t>
      </w:r>
      <w:r>
        <w:rPr>
          <w:rFonts w:hint="eastAsia" w:ascii="宋体" w:hAnsi="宋体" w:eastAsia="宋体" w:cs="宋体"/>
          <w:b w:val="0"/>
          <w:bCs w:val="0"/>
          <w:sz w:val="23"/>
          <w:szCs w:val="23"/>
        </w:rPr>
        <w:t>将电子版（PDF）提交甲方指定对接人</w:t>
      </w:r>
      <w:r>
        <w:rPr>
          <w:rFonts w:hint="eastAsia" w:ascii="宋体" w:hAnsi="宋体" w:eastAsia="宋体" w:cs="宋体"/>
          <w:b w:val="0"/>
          <w:bCs w:val="0"/>
          <w:sz w:val="23"/>
          <w:szCs w:val="23"/>
          <w:lang w:val="en-US" w:eastAsia="zh-CN"/>
        </w:rPr>
        <w:t>签收。</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lang w:val="en-US" w:eastAsia="zh-CN"/>
        </w:rPr>
      </w:pPr>
      <w:r>
        <w:rPr>
          <w:rFonts w:hint="eastAsia" w:ascii="宋体" w:hAnsi="宋体" w:eastAsia="宋体" w:cs="宋体"/>
          <w:b w:val="0"/>
          <w:bCs w:val="0"/>
          <w:sz w:val="23"/>
          <w:szCs w:val="23"/>
        </w:rPr>
        <w:t>2、</w:t>
      </w:r>
      <w:r>
        <w:rPr>
          <w:rFonts w:hint="eastAsia" w:ascii="宋体" w:hAnsi="宋体" w:eastAsia="宋体" w:cs="宋体"/>
          <w:b w:val="0"/>
          <w:bCs w:val="0"/>
          <w:sz w:val="23"/>
          <w:szCs w:val="23"/>
          <w:lang w:val="en-US" w:eastAsia="zh-CN"/>
        </w:rPr>
        <w:t>若甲方对乙方提交的初稿有修改意见的，应在收到初稿后3个工作日内向提出书面意见，</w:t>
      </w:r>
      <w:r>
        <w:rPr>
          <w:rFonts w:hint="eastAsia" w:ascii="宋体" w:hAnsi="宋体" w:eastAsia="宋体" w:cs="宋体"/>
          <w:b w:val="0"/>
          <w:bCs w:val="0"/>
          <w:sz w:val="23"/>
          <w:szCs w:val="23"/>
        </w:rPr>
        <w:t>在书面意见的基础上，经双方协商一致后乙方进行修改</w:t>
      </w:r>
      <w:r>
        <w:rPr>
          <w:rFonts w:hint="eastAsia" w:ascii="宋体" w:hAnsi="宋体" w:eastAsia="宋体" w:cs="宋体"/>
          <w:b w:val="0"/>
          <w:bCs w:val="0"/>
          <w:sz w:val="23"/>
          <w:szCs w:val="23"/>
          <w:lang w:val="en-US" w:eastAsia="zh-CN"/>
        </w:rPr>
        <w:t>。</w:t>
      </w:r>
      <w:r>
        <w:rPr>
          <w:rFonts w:hint="eastAsia" w:ascii="宋体" w:hAnsi="宋体" w:eastAsia="宋体" w:cs="宋体"/>
          <w:b w:val="0"/>
          <w:bCs w:val="0"/>
          <w:sz w:val="23"/>
          <w:szCs w:val="23"/>
        </w:rPr>
        <w:t>乙方应于</w:t>
      </w:r>
      <w:r>
        <w:rPr>
          <w:rFonts w:hint="eastAsia" w:ascii="宋体" w:hAnsi="宋体" w:eastAsia="宋体" w:cs="宋体"/>
          <w:b w:val="0"/>
          <w:bCs w:val="0"/>
          <w:sz w:val="23"/>
          <w:szCs w:val="23"/>
          <w:lang w:val="en-US" w:eastAsia="zh-CN"/>
        </w:rPr>
        <w:t>收到甲方书面修改意见</w:t>
      </w:r>
      <w:r>
        <w:rPr>
          <w:rFonts w:hint="eastAsia" w:ascii="宋体" w:hAnsi="宋体" w:eastAsia="宋体" w:cs="宋体"/>
          <w:b w:val="0"/>
          <w:bCs w:val="0"/>
          <w:sz w:val="23"/>
          <w:szCs w:val="23"/>
        </w:rPr>
        <w:t>后</w:t>
      </w:r>
      <w:r>
        <w:rPr>
          <w:rFonts w:hint="eastAsia" w:ascii="宋体" w:hAnsi="宋体" w:eastAsia="宋体" w:cs="宋体"/>
          <w:b w:val="0"/>
          <w:bCs w:val="0"/>
          <w:sz w:val="23"/>
          <w:szCs w:val="23"/>
          <w:lang w:val="en-US" w:eastAsia="zh-CN"/>
        </w:rPr>
        <w:t>30</w:t>
      </w:r>
      <w:r>
        <w:rPr>
          <w:rFonts w:hint="eastAsia" w:ascii="宋体" w:hAnsi="宋体" w:eastAsia="宋体" w:cs="宋体"/>
          <w:b w:val="0"/>
          <w:bCs w:val="0"/>
          <w:sz w:val="23"/>
          <w:szCs w:val="23"/>
        </w:rPr>
        <w:t>个自然日内完成该项目整体策划方案终稿，并将电子版（PDF）及成果册子3套交付甲方指定对接人</w:t>
      </w:r>
      <w:r>
        <w:rPr>
          <w:rFonts w:hint="eastAsia" w:ascii="宋体" w:hAnsi="宋体" w:eastAsia="宋体" w:cs="宋体"/>
          <w:b w:val="0"/>
          <w:bCs w:val="0"/>
          <w:sz w:val="23"/>
          <w:szCs w:val="23"/>
          <w:lang w:val="en-US" w:eastAsia="zh-CN"/>
        </w:rPr>
        <w:t>签收。若</w:t>
      </w:r>
      <w:r>
        <w:rPr>
          <w:rFonts w:hint="eastAsia" w:ascii="宋体" w:hAnsi="宋体" w:eastAsia="宋体" w:cs="宋体"/>
          <w:b w:val="0"/>
          <w:bCs w:val="0"/>
          <w:sz w:val="23"/>
          <w:szCs w:val="23"/>
        </w:rPr>
        <w:t>甲方未在乙方提交</w:t>
      </w:r>
      <w:r>
        <w:rPr>
          <w:rFonts w:hint="eastAsia" w:ascii="宋体" w:hAnsi="宋体" w:eastAsia="宋体" w:cs="宋体"/>
          <w:b w:val="0"/>
          <w:bCs w:val="0"/>
          <w:sz w:val="23"/>
          <w:szCs w:val="23"/>
          <w:lang w:val="en-US" w:eastAsia="zh-CN"/>
        </w:rPr>
        <w:t>初稿</w:t>
      </w:r>
      <w:r>
        <w:rPr>
          <w:rFonts w:hint="eastAsia" w:ascii="宋体" w:hAnsi="宋体" w:eastAsia="宋体" w:cs="宋体"/>
          <w:b w:val="0"/>
          <w:bCs w:val="0"/>
          <w:sz w:val="23"/>
          <w:szCs w:val="23"/>
        </w:rPr>
        <w:t>后</w:t>
      </w:r>
      <w:r>
        <w:rPr>
          <w:rFonts w:hint="eastAsia" w:ascii="宋体" w:hAnsi="宋体" w:eastAsia="宋体" w:cs="宋体"/>
          <w:b w:val="0"/>
          <w:bCs w:val="0"/>
          <w:sz w:val="23"/>
          <w:szCs w:val="23"/>
          <w:lang w:val="en-US" w:eastAsia="zh-CN"/>
        </w:rPr>
        <w:t>3</w:t>
      </w:r>
      <w:r>
        <w:rPr>
          <w:rFonts w:hint="eastAsia" w:ascii="宋体" w:hAnsi="宋体" w:eastAsia="宋体" w:cs="宋体"/>
          <w:b w:val="0"/>
          <w:bCs w:val="0"/>
          <w:sz w:val="23"/>
          <w:szCs w:val="23"/>
        </w:rPr>
        <w:t>个工作日内提出书面修改意见</w:t>
      </w:r>
      <w:r>
        <w:rPr>
          <w:rFonts w:hint="eastAsia" w:ascii="宋体" w:hAnsi="宋体" w:eastAsia="宋体" w:cs="宋体"/>
          <w:b w:val="0"/>
          <w:bCs w:val="0"/>
          <w:sz w:val="23"/>
          <w:szCs w:val="23"/>
          <w:lang w:val="en-US" w:eastAsia="zh-CN"/>
        </w:rPr>
        <w:t>的</w:t>
      </w:r>
      <w:r>
        <w:rPr>
          <w:rFonts w:hint="eastAsia" w:ascii="宋体" w:hAnsi="宋体" w:eastAsia="宋体" w:cs="宋体"/>
          <w:b w:val="0"/>
          <w:bCs w:val="0"/>
          <w:sz w:val="23"/>
          <w:szCs w:val="23"/>
        </w:rPr>
        <w:t>，则视为甲方</w:t>
      </w:r>
      <w:r>
        <w:rPr>
          <w:rFonts w:hint="eastAsia" w:ascii="宋体" w:hAnsi="宋体" w:eastAsia="宋体" w:cs="宋体"/>
          <w:b w:val="0"/>
          <w:bCs w:val="0"/>
          <w:sz w:val="23"/>
          <w:szCs w:val="23"/>
          <w:lang w:val="en-US" w:eastAsia="zh-CN"/>
        </w:rPr>
        <w:t>认可乙方工作成果</w:t>
      </w:r>
      <w:r>
        <w:rPr>
          <w:rFonts w:hint="eastAsia" w:ascii="宋体" w:hAnsi="宋体" w:eastAsia="宋体" w:cs="宋体"/>
          <w:b w:val="0"/>
          <w:bCs w:val="0"/>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3、甲方收到乙方提交的该项目整体策划</w:t>
      </w:r>
      <w:r>
        <w:rPr>
          <w:rFonts w:hint="eastAsia" w:ascii="宋体" w:hAnsi="宋体" w:eastAsia="宋体" w:cs="宋体"/>
          <w:b w:val="0"/>
          <w:bCs w:val="0"/>
          <w:sz w:val="23"/>
          <w:szCs w:val="23"/>
          <w:lang w:val="en-US" w:eastAsia="zh-CN"/>
        </w:rPr>
        <w:t>方案终稿</w:t>
      </w:r>
      <w:r>
        <w:rPr>
          <w:rFonts w:hint="eastAsia" w:ascii="宋体" w:hAnsi="宋体" w:eastAsia="宋体" w:cs="宋体"/>
          <w:b w:val="0"/>
          <w:bCs w:val="0"/>
          <w:sz w:val="23"/>
          <w:szCs w:val="23"/>
        </w:rPr>
        <w:t>后，应在</w:t>
      </w:r>
      <w:r>
        <w:rPr>
          <w:rFonts w:hint="eastAsia" w:ascii="宋体" w:hAnsi="宋体" w:eastAsia="宋体" w:cs="宋体"/>
          <w:b w:val="0"/>
          <w:bCs w:val="0"/>
          <w:sz w:val="23"/>
          <w:szCs w:val="23"/>
          <w:lang w:val="en-US" w:eastAsia="zh-CN"/>
        </w:rPr>
        <w:t>15</w:t>
      </w:r>
      <w:r>
        <w:rPr>
          <w:rFonts w:hint="eastAsia" w:ascii="宋体" w:hAnsi="宋体" w:eastAsia="宋体" w:cs="宋体"/>
          <w:b w:val="0"/>
          <w:bCs w:val="0"/>
          <w:sz w:val="23"/>
          <w:szCs w:val="23"/>
        </w:rPr>
        <w:t>个工作日内组织汇报，若甲方逾期未作实质性回复的则视作为甲方认可乙方的全部工作成果。</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第五条 服务费用</w:t>
      </w:r>
    </w:p>
    <w:p>
      <w:pPr>
        <w:keepNext w:val="0"/>
        <w:keepLines w:val="0"/>
        <w:pageBreakBefore w:val="0"/>
        <w:widowControl w:val="0"/>
        <w:kinsoku/>
        <w:wordWrap/>
        <w:overflowPunct/>
        <w:topLinePunct w:val="0"/>
        <w:autoSpaceDE/>
        <w:autoSpaceDN/>
        <w:bidi w:val="0"/>
        <w:adjustRightInd/>
        <w:snapToGrid/>
        <w:spacing w:line="360" w:lineRule="auto"/>
        <w:ind w:left="229" w:leftChars="109" w:firstLine="230" w:firstLineChars="1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lang w:eastAsia="zh-CN"/>
        </w:rPr>
        <w:t>中标</w:t>
      </w:r>
      <w:r>
        <w:rPr>
          <w:rFonts w:hint="eastAsia" w:ascii="宋体" w:hAnsi="宋体" w:eastAsia="宋体" w:cs="宋体"/>
          <w:b w:val="0"/>
          <w:bCs w:val="0"/>
          <w:sz w:val="23"/>
          <w:szCs w:val="23"/>
        </w:rPr>
        <w:t>合同服务费用为整体策划服务费，整体策划费用为人民币，（大写）：</w:t>
      </w:r>
      <w:r>
        <w:rPr>
          <w:rFonts w:hint="eastAsia" w:ascii="宋体" w:hAnsi="宋体" w:eastAsia="宋体" w:cs="宋体"/>
          <w:b w:val="0"/>
          <w:bCs w:val="0"/>
          <w:sz w:val="23"/>
          <w:szCs w:val="23"/>
          <w:u w:val="single"/>
          <w:lang w:val="en-US" w:eastAsia="zh-CN"/>
        </w:rPr>
        <w:t xml:space="preserve">     </w:t>
      </w:r>
      <w:r>
        <w:rPr>
          <w:rFonts w:hint="eastAsia" w:ascii="宋体" w:hAnsi="宋体" w:eastAsia="宋体" w:cs="宋体"/>
          <w:b w:val="0"/>
          <w:bCs w:val="0"/>
          <w:sz w:val="23"/>
          <w:szCs w:val="23"/>
        </w:rPr>
        <w:t>（ ¥</w:t>
      </w:r>
      <w:r>
        <w:rPr>
          <w:rFonts w:hint="eastAsia" w:ascii="宋体" w:hAnsi="宋体" w:eastAsia="宋体" w:cs="宋体"/>
          <w:b w:val="0"/>
          <w:bCs w:val="0"/>
          <w:sz w:val="23"/>
          <w:szCs w:val="23"/>
          <w:lang w:val="en-US" w:eastAsia="zh-CN"/>
        </w:rPr>
        <w:t>:</w:t>
      </w:r>
      <w:r>
        <w:rPr>
          <w:rFonts w:hint="eastAsia" w:ascii="宋体" w:hAnsi="宋体" w:eastAsia="宋体" w:cs="宋体"/>
          <w:b w:val="0"/>
          <w:bCs w:val="0"/>
          <w:sz w:val="23"/>
          <w:szCs w:val="23"/>
          <w:u w:val="single"/>
          <w:lang w:val="en-US" w:eastAsia="zh-CN"/>
        </w:rPr>
        <w:t xml:space="preserve">      </w:t>
      </w:r>
      <w:r>
        <w:rPr>
          <w:rFonts w:hint="eastAsia" w:ascii="宋体" w:hAnsi="宋体" w:eastAsia="宋体" w:cs="宋体"/>
          <w:b w:val="0"/>
          <w:bCs w:val="0"/>
          <w:sz w:val="23"/>
          <w:szCs w:val="23"/>
        </w:rPr>
        <w:t>元）</w:t>
      </w:r>
      <w:r>
        <w:rPr>
          <w:rFonts w:hint="eastAsia" w:ascii="宋体" w:hAnsi="宋体" w:eastAsia="宋体" w:cs="宋体"/>
          <w:b w:val="0"/>
          <w:bCs w:val="0"/>
          <w:sz w:val="23"/>
          <w:szCs w:val="23"/>
          <w:lang w:eastAsia="zh-CN"/>
        </w:rPr>
        <w:t>。</w:t>
      </w:r>
      <w:r>
        <w:rPr>
          <w:rFonts w:hint="eastAsia" w:ascii="宋体" w:hAnsi="宋体" w:eastAsia="宋体" w:cs="宋体"/>
          <w:b w:val="0"/>
          <w:bCs w:val="0"/>
          <w:sz w:val="23"/>
          <w:szCs w:val="23"/>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第六条 服务费用的支付</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w:t>
      </w:r>
      <w:r>
        <w:rPr>
          <w:rFonts w:hint="eastAsia" w:ascii="宋体" w:hAnsi="宋体" w:eastAsia="宋体" w:cs="宋体"/>
          <w:b w:val="0"/>
          <w:bCs w:val="0"/>
          <w:sz w:val="23"/>
          <w:szCs w:val="23"/>
          <w:lang w:eastAsia="zh-CN"/>
        </w:rPr>
        <w:t>中标</w:t>
      </w:r>
      <w:r>
        <w:rPr>
          <w:rFonts w:hint="eastAsia" w:ascii="宋体" w:hAnsi="宋体" w:eastAsia="宋体" w:cs="宋体"/>
          <w:b w:val="0"/>
          <w:bCs w:val="0"/>
          <w:sz w:val="23"/>
          <w:szCs w:val="23"/>
        </w:rPr>
        <w:t>合同签订后</w:t>
      </w:r>
      <w:r>
        <w:rPr>
          <w:rFonts w:hint="eastAsia" w:ascii="宋体" w:hAnsi="宋体" w:eastAsia="宋体" w:cs="宋体"/>
          <w:b w:val="0"/>
          <w:bCs w:val="0"/>
          <w:sz w:val="23"/>
          <w:szCs w:val="23"/>
          <w:lang w:val="en-US" w:eastAsia="zh-CN"/>
        </w:rPr>
        <w:t>七</w:t>
      </w:r>
      <w:r>
        <w:rPr>
          <w:rFonts w:hint="eastAsia" w:ascii="宋体" w:hAnsi="宋体" w:eastAsia="宋体" w:cs="宋体"/>
          <w:b w:val="0"/>
          <w:bCs w:val="0"/>
          <w:sz w:val="23"/>
          <w:szCs w:val="23"/>
        </w:rPr>
        <w:t xml:space="preserve">个工作日内，甲方支付总服务费用的 </w:t>
      </w:r>
      <w:r>
        <w:rPr>
          <w:rFonts w:hint="eastAsia" w:ascii="宋体" w:hAnsi="宋体" w:eastAsia="宋体" w:cs="宋体"/>
          <w:b w:val="0"/>
          <w:bCs w:val="0"/>
          <w:sz w:val="23"/>
          <w:szCs w:val="23"/>
          <w:lang w:val="en-US" w:eastAsia="zh-CN"/>
        </w:rPr>
        <w:t>3</w:t>
      </w:r>
      <w:r>
        <w:rPr>
          <w:rFonts w:hint="eastAsia" w:ascii="宋体" w:hAnsi="宋体" w:eastAsia="宋体" w:cs="宋体"/>
          <w:b w:val="0"/>
          <w:bCs w:val="0"/>
          <w:sz w:val="23"/>
          <w:szCs w:val="23"/>
        </w:rPr>
        <w:t>0 %，计人民币（大写）：</w:t>
      </w:r>
      <w:r>
        <w:rPr>
          <w:rFonts w:hint="eastAsia" w:ascii="宋体" w:hAnsi="宋体" w:eastAsia="宋体" w:cs="宋体"/>
          <w:b w:val="0"/>
          <w:bCs w:val="0"/>
          <w:sz w:val="23"/>
          <w:szCs w:val="23"/>
          <w:u w:val="single"/>
          <w:lang w:val="en-US" w:eastAsia="zh-CN"/>
        </w:rPr>
        <w:t xml:space="preserve">     </w:t>
      </w:r>
      <w:r>
        <w:rPr>
          <w:rFonts w:hint="eastAsia" w:ascii="宋体" w:hAnsi="宋体" w:eastAsia="宋体" w:cs="宋体"/>
          <w:b w:val="0"/>
          <w:bCs w:val="0"/>
          <w:sz w:val="23"/>
          <w:szCs w:val="23"/>
        </w:rPr>
        <w:t>（¥：</w:t>
      </w:r>
      <w:r>
        <w:rPr>
          <w:rFonts w:hint="eastAsia" w:ascii="宋体" w:hAnsi="宋体" w:eastAsia="宋体" w:cs="宋体"/>
          <w:b w:val="0"/>
          <w:bCs w:val="0"/>
          <w:sz w:val="23"/>
          <w:szCs w:val="23"/>
          <w:u w:val="single"/>
          <w:lang w:val="en-US" w:eastAsia="zh-CN"/>
        </w:rPr>
        <w:t xml:space="preserve">     </w:t>
      </w:r>
      <w:r>
        <w:rPr>
          <w:rFonts w:hint="eastAsia" w:ascii="宋体" w:hAnsi="宋体" w:eastAsia="宋体" w:cs="宋体"/>
          <w:b w:val="0"/>
          <w:bCs w:val="0"/>
          <w:sz w:val="23"/>
          <w:szCs w:val="23"/>
        </w:rPr>
        <w:t>元）作为履约首付款；</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default" w:ascii="宋体" w:hAnsi="宋体" w:eastAsia="宋体" w:cs="宋体"/>
          <w:b w:val="0"/>
          <w:bCs w:val="0"/>
          <w:sz w:val="23"/>
          <w:szCs w:val="23"/>
          <w:lang w:val="en-US" w:eastAsia="zh-CN"/>
        </w:rPr>
      </w:pPr>
      <w:r>
        <w:rPr>
          <w:rFonts w:hint="eastAsia" w:ascii="宋体" w:hAnsi="宋体" w:eastAsia="宋体" w:cs="宋体"/>
          <w:b w:val="0"/>
          <w:bCs w:val="0"/>
          <w:sz w:val="23"/>
          <w:szCs w:val="23"/>
          <w:lang w:val="en-US" w:eastAsia="zh-CN"/>
        </w:rPr>
        <w:t>2、乙方在完成初稿并提交确认后七个工作日内，甲方支付总费用60%，计人民币（大写）</w:t>
      </w:r>
      <w:r>
        <w:rPr>
          <w:rFonts w:hint="eastAsia" w:ascii="宋体" w:hAnsi="宋体" w:eastAsia="宋体" w:cs="宋体"/>
          <w:b w:val="0"/>
          <w:bCs w:val="0"/>
          <w:sz w:val="23"/>
          <w:szCs w:val="23"/>
          <w:u w:val="single"/>
          <w:lang w:val="en-US" w:eastAsia="zh-CN"/>
        </w:rPr>
        <w:t xml:space="preserve">：    </w:t>
      </w:r>
      <w:r>
        <w:rPr>
          <w:rFonts w:hint="eastAsia" w:ascii="宋体" w:hAnsi="宋体" w:eastAsia="宋体" w:cs="宋体"/>
          <w:b w:val="0"/>
          <w:bCs w:val="0"/>
          <w:sz w:val="23"/>
          <w:szCs w:val="23"/>
          <w:lang w:val="en-US" w:eastAsia="zh-CN"/>
        </w:rPr>
        <w:t xml:space="preserve"> </w:t>
      </w:r>
      <w:r>
        <w:rPr>
          <w:rFonts w:hint="eastAsia" w:ascii="宋体" w:hAnsi="宋体" w:eastAsia="宋体" w:cs="宋体"/>
          <w:b w:val="0"/>
          <w:bCs w:val="0"/>
          <w:sz w:val="23"/>
          <w:szCs w:val="23"/>
          <w:u w:val="single"/>
          <w:lang w:val="en-US" w:eastAsia="zh-CN"/>
        </w:rPr>
        <w:t xml:space="preserve">  </w:t>
      </w:r>
      <w:r>
        <w:rPr>
          <w:rFonts w:hint="eastAsia" w:ascii="宋体" w:hAnsi="宋体" w:eastAsia="宋体" w:cs="宋体"/>
          <w:b w:val="0"/>
          <w:bCs w:val="0"/>
          <w:sz w:val="23"/>
          <w:szCs w:val="23"/>
          <w:lang w:val="en-US" w:eastAsia="zh-CN"/>
        </w:rPr>
        <w:t xml:space="preserve">    </w:t>
      </w:r>
      <w:r>
        <w:rPr>
          <w:rFonts w:hint="eastAsia" w:ascii="宋体" w:hAnsi="宋体" w:eastAsia="宋体" w:cs="宋体"/>
          <w:b w:val="0"/>
          <w:bCs w:val="0"/>
          <w:sz w:val="23"/>
          <w:szCs w:val="23"/>
          <w:u w:val="single"/>
          <w:lang w:val="en-US" w:eastAsia="zh-CN"/>
        </w:rPr>
        <w:t xml:space="preserve">         </w:t>
      </w:r>
      <w:r>
        <w:rPr>
          <w:rFonts w:hint="eastAsia" w:ascii="宋体" w:hAnsi="宋体" w:eastAsia="宋体" w:cs="宋体"/>
          <w:b w:val="0"/>
          <w:bCs w:val="0"/>
          <w:sz w:val="23"/>
          <w:szCs w:val="23"/>
          <w:lang w:val="en-US" w:eastAsia="zh-CN"/>
        </w:rPr>
        <w:t>（</w:t>
      </w:r>
      <w:r>
        <w:rPr>
          <w:rFonts w:hint="eastAsia" w:ascii="宋体" w:hAnsi="宋体" w:eastAsia="宋体" w:cs="宋体"/>
          <w:b w:val="0"/>
          <w:bCs w:val="0"/>
          <w:sz w:val="23"/>
          <w:szCs w:val="23"/>
        </w:rPr>
        <w:t>¥：</w:t>
      </w:r>
      <w:r>
        <w:rPr>
          <w:rFonts w:hint="eastAsia" w:ascii="宋体" w:hAnsi="宋体" w:eastAsia="宋体" w:cs="宋体"/>
          <w:b w:val="0"/>
          <w:bCs w:val="0"/>
          <w:sz w:val="23"/>
          <w:szCs w:val="23"/>
          <w:u w:val="single"/>
          <w:lang w:val="en-US" w:eastAsia="zh-CN"/>
        </w:rPr>
        <w:t xml:space="preserve">     </w:t>
      </w:r>
      <w:r>
        <w:rPr>
          <w:rFonts w:hint="eastAsia" w:ascii="宋体" w:hAnsi="宋体" w:eastAsia="宋体" w:cs="宋体"/>
          <w:b w:val="0"/>
          <w:bCs w:val="0"/>
          <w:sz w:val="23"/>
          <w:szCs w:val="23"/>
        </w:rPr>
        <w:t>元</w:t>
      </w:r>
      <w:r>
        <w:rPr>
          <w:rFonts w:hint="eastAsia" w:ascii="宋体" w:hAnsi="宋体" w:eastAsia="宋体" w:cs="宋体"/>
          <w:b w:val="0"/>
          <w:bCs w:val="0"/>
          <w:sz w:val="23"/>
          <w:szCs w:val="23"/>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default" w:ascii="宋体" w:hAnsi="宋体" w:eastAsia="宋体" w:cs="宋体"/>
          <w:b w:val="0"/>
          <w:bCs w:val="0"/>
          <w:sz w:val="23"/>
          <w:szCs w:val="23"/>
          <w:lang w:val="en-US" w:eastAsia="zh-CN"/>
        </w:rPr>
      </w:pPr>
      <w:r>
        <w:rPr>
          <w:rFonts w:hint="eastAsia" w:ascii="宋体" w:hAnsi="宋体" w:eastAsia="宋体" w:cs="宋体"/>
          <w:b w:val="0"/>
          <w:bCs w:val="0"/>
          <w:sz w:val="23"/>
          <w:szCs w:val="23"/>
          <w:lang w:val="en-US" w:eastAsia="zh-CN"/>
        </w:rPr>
        <w:t>3</w:t>
      </w:r>
      <w:r>
        <w:rPr>
          <w:rFonts w:hint="eastAsia" w:ascii="宋体" w:hAnsi="宋体" w:eastAsia="宋体" w:cs="宋体"/>
          <w:b w:val="0"/>
          <w:bCs w:val="0"/>
          <w:sz w:val="23"/>
          <w:szCs w:val="23"/>
        </w:rPr>
        <w:t>、</w:t>
      </w:r>
      <w:r>
        <w:rPr>
          <w:rFonts w:hint="eastAsia" w:ascii="宋体" w:hAnsi="宋体" w:eastAsia="宋体" w:cs="宋体"/>
          <w:b w:val="0"/>
          <w:bCs w:val="0"/>
          <w:sz w:val="23"/>
          <w:szCs w:val="23"/>
          <w:lang w:val="en-US" w:eastAsia="zh-CN"/>
        </w:rPr>
        <w:t>甲方应在乙方完成终稿并提交确认后七个工作日内，甲方支付总费用10%，计人民币（大写）：</w:t>
      </w:r>
      <w:r>
        <w:rPr>
          <w:rFonts w:hint="eastAsia" w:ascii="宋体" w:hAnsi="宋体" w:eastAsia="宋体" w:cs="宋体"/>
          <w:b w:val="0"/>
          <w:bCs w:val="0"/>
          <w:sz w:val="23"/>
          <w:szCs w:val="23"/>
          <w:u w:val="single"/>
          <w:lang w:val="en-US" w:eastAsia="zh-CN"/>
        </w:rPr>
        <w:t xml:space="preserve">    </w:t>
      </w:r>
      <w:r>
        <w:rPr>
          <w:rFonts w:hint="eastAsia" w:ascii="宋体" w:hAnsi="宋体" w:eastAsia="宋体" w:cs="宋体"/>
          <w:b w:val="0"/>
          <w:bCs w:val="0"/>
          <w:sz w:val="23"/>
          <w:szCs w:val="23"/>
          <w:lang w:val="en-US" w:eastAsia="zh-CN"/>
        </w:rPr>
        <w:t>（</w:t>
      </w:r>
      <w:r>
        <w:rPr>
          <w:rFonts w:hint="eastAsia" w:ascii="宋体" w:hAnsi="宋体" w:eastAsia="宋体" w:cs="宋体"/>
          <w:b w:val="0"/>
          <w:bCs w:val="0"/>
          <w:sz w:val="23"/>
          <w:szCs w:val="23"/>
        </w:rPr>
        <w:t>¥：</w:t>
      </w:r>
      <w:r>
        <w:rPr>
          <w:rFonts w:hint="eastAsia" w:ascii="宋体" w:hAnsi="宋体" w:eastAsia="宋体" w:cs="宋体"/>
          <w:b w:val="0"/>
          <w:bCs w:val="0"/>
          <w:sz w:val="23"/>
          <w:szCs w:val="23"/>
          <w:u w:val="single"/>
          <w:lang w:val="en-US" w:eastAsia="zh-CN"/>
        </w:rPr>
        <w:t xml:space="preserve">    </w:t>
      </w:r>
      <w:r>
        <w:rPr>
          <w:rFonts w:hint="eastAsia" w:ascii="宋体" w:hAnsi="宋体" w:eastAsia="宋体" w:cs="宋体"/>
          <w:b w:val="0"/>
          <w:bCs w:val="0"/>
          <w:sz w:val="23"/>
          <w:szCs w:val="23"/>
        </w:rPr>
        <w:t>元</w:t>
      </w:r>
      <w:r>
        <w:rPr>
          <w:rFonts w:hint="eastAsia" w:ascii="宋体" w:hAnsi="宋体" w:eastAsia="宋体" w:cs="宋体"/>
          <w:b w:val="0"/>
          <w:bCs w:val="0"/>
          <w:sz w:val="23"/>
          <w:szCs w:val="23"/>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4</w:t>
      </w:r>
      <w:r>
        <w:rPr>
          <w:rFonts w:hint="eastAsia" w:ascii="宋体" w:hAnsi="宋体" w:eastAsia="宋体" w:cs="宋体"/>
          <w:b w:val="0"/>
          <w:bCs w:val="0"/>
          <w:sz w:val="23"/>
          <w:szCs w:val="23"/>
        </w:rPr>
        <w:t>、甲方以银行转账方式向乙方支付策划服务费用，乙方指定银行收款账户信息见本合同签署页；</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5</w:t>
      </w:r>
      <w:r>
        <w:rPr>
          <w:rFonts w:hint="eastAsia" w:ascii="宋体" w:hAnsi="宋体" w:eastAsia="宋体" w:cs="宋体"/>
          <w:b w:val="0"/>
          <w:bCs w:val="0"/>
          <w:sz w:val="23"/>
          <w:szCs w:val="23"/>
        </w:rPr>
        <w:t>、甲方付款前，乙方应出具增值税专用发票。</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第七条 甲方的权利与义务</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1.</w:t>
      </w:r>
      <w:r>
        <w:rPr>
          <w:rFonts w:hint="eastAsia" w:ascii="宋体" w:hAnsi="宋体" w:eastAsia="宋体" w:cs="宋体"/>
          <w:b w:val="0"/>
          <w:bCs w:val="0"/>
          <w:sz w:val="23"/>
          <w:szCs w:val="23"/>
        </w:rPr>
        <w:t>甲方变更委托策划项目、规模、条件，造成乙方策划返工时，双方可另行协商签订补充协议、重新明确有关条款，且甲方按照经甲方认可的乙方额外所耗工作量向乙方支付返工费。</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2.甲方须按本合同的约定支付合同款项。</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3.本合同履行期间，甲方要求终止或解除合同，乙方未完成策划工作的，甲方应根据乙方已进行的实际工作量，按实际工作量进行结算。但若乙方的策划文件经政府部门批准并符合甲方要求的，甲方应按照本合同的约定向乙方支付全额策划费用。</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4.甲方有权对乙方的前期策划方案（含阶段性成果和最终工作成果）进行审核，并以书面方式提出建议和意见。若乙方提交工作成果后</w:t>
      </w:r>
      <w:r>
        <w:rPr>
          <w:rFonts w:hint="eastAsia" w:ascii="宋体" w:hAnsi="宋体" w:eastAsia="宋体" w:cs="宋体"/>
          <w:b w:val="0"/>
          <w:bCs w:val="0"/>
          <w:sz w:val="23"/>
          <w:szCs w:val="23"/>
          <w:lang w:val="en-US" w:eastAsia="zh-CN"/>
        </w:rPr>
        <w:t>3</w:t>
      </w:r>
      <w:r>
        <w:rPr>
          <w:rFonts w:hint="eastAsia" w:ascii="宋体" w:hAnsi="宋体" w:eastAsia="宋体" w:cs="宋体"/>
          <w:b w:val="0"/>
          <w:bCs w:val="0"/>
          <w:sz w:val="23"/>
          <w:szCs w:val="23"/>
        </w:rPr>
        <w:t>个工作日内未收到甲方书面回复，视为甲方对该工作成果无异议。</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5.在本合同履行期间，乙方工作人员在</w:t>
      </w:r>
      <w:r>
        <w:rPr>
          <w:rFonts w:hint="eastAsia" w:ascii="宋体" w:hAnsi="宋体" w:eastAsia="宋体" w:cs="宋体"/>
          <w:b w:val="0"/>
          <w:bCs w:val="0"/>
          <w:sz w:val="23"/>
          <w:szCs w:val="23"/>
          <w:lang w:eastAsia="zh-CN"/>
        </w:rPr>
        <w:t>工作</w:t>
      </w:r>
      <w:r>
        <w:rPr>
          <w:rFonts w:hint="eastAsia" w:ascii="宋体" w:hAnsi="宋体" w:eastAsia="宋体" w:cs="宋体"/>
          <w:b w:val="0"/>
          <w:bCs w:val="0"/>
          <w:sz w:val="23"/>
          <w:szCs w:val="23"/>
        </w:rPr>
        <w:t xml:space="preserve">期间发生自身人身、财产损害或造成第三方人身、财产损害的，由乙方承担责任。 </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6.甲方指定</w:t>
      </w:r>
      <w:r>
        <w:rPr>
          <w:rFonts w:hint="eastAsia" w:ascii="宋体" w:hAnsi="宋体" w:eastAsia="宋体" w:cs="宋体"/>
          <w:b w:val="0"/>
          <w:bCs w:val="0"/>
          <w:sz w:val="23"/>
          <w:szCs w:val="23"/>
          <w:u w:val="single"/>
        </w:rPr>
        <w:t xml:space="preserve">  </w:t>
      </w:r>
      <w:r>
        <w:rPr>
          <w:rFonts w:hint="eastAsia" w:ascii="宋体" w:hAnsi="宋体" w:eastAsia="宋体" w:cs="宋体"/>
          <w:b w:val="0"/>
          <w:bCs w:val="0"/>
          <w:sz w:val="23"/>
          <w:szCs w:val="23"/>
          <w:u w:val="single"/>
          <w:lang w:val="en-US" w:eastAsia="zh-CN"/>
        </w:rPr>
        <w:t xml:space="preserve">      </w:t>
      </w:r>
      <w:r>
        <w:rPr>
          <w:rFonts w:hint="eastAsia" w:ascii="宋体" w:hAnsi="宋体" w:eastAsia="宋体" w:cs="宋体"/>
          <w:b w:val="0"/>
          <w:bCs w:val="0"/>
          <w:sz w:val="23"/>
          <w:szCs w:val="23"/>
          <w:u w:val="single"/>
        </w:rPr>
        <w:t xml:space="preserve">  </w:t>
      </w:r>
      <w:r>
        <w:rPr>
          <w:rFonts w:hint="eastAsia" w:ascii="宋体" w:hAnsi="宋体" w:eastAsia="宋体" w:cs="宋体"/>
          <w:b w:val="0"/>
          <w:bCs w:val="0"/>
          <w:sz w:val="23"/>
          <w:szCs w:val="23"/>
        </w:rPr>
        <w:t>为本合同履行过程中的对接负责人，负责相关工作的对接、沟通协调，及所有工作成果文件的签收、修改意见反馈及确认等事宜。</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工作联系邮箱：</w:t>
      </w:r>
      <w:r>
        <w:rPr>
          <w:rFonts w:hint="eastAsia" w:ascii="宋体" w:hAnsi="宋体" w:eastAsia="宋体" w:cs="宋体"/>
          <w:b w:val="0"/>
          <w:bCs w:val="0"/>
          <w:sz w:val="23"/>
          <w:szCs w:val="23"/>
          <w:u w:val="single"/>
          <w:lang w:val="en-US" w:eastAsia="zh-CN"/>
        </w:rPr>
        <w:t xml:space="preserve">          </w:t>
      </w:r>
      <w:r>
        <w:rPr>
          <w:rFonts w:hint="eastAsia" w:ascii="宋体" w:hAnsi="宋体" w:eastAsia="宋体" w:cs="宋体"/>
          <w:b w:val="0"/>
          <w:bCs w:val="0"/>
          <w:sz w:val="23"/>
          <w:szCs w:val="23"/>
          <w:lang w:val="en-US" w:eastAsia="zh-CN"/>
        </w:rPr>
        <w:t xml:space="preserve">           </w:t>
      </w:r>
      <w:r>
        <w:rPr>
          <w:rFonts w:hint="eastAsia" w:ascii="宋体" w:hAnsi="宋体" w:eastAsia="宋体" w:cs="宋体"/>
          <w:b w:val="0"/>
          <w:bCs w:val="0"/>
          <w:sz w:val="23"/>
          <w:szCs w:val="23"/>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联系电话</w:t>
      </w:r>
      <w:r>
        <w:rPr>
          <w:rFonts w:hint="eastAsia" w:ascii="宋体" w:hAnsi="宋体" w:eastAsia="宋体" w:cs="宋体"/>
          <w:b w:val="0"/>
          <w:bCs w:val="0"/>
          <w:sz w:val="23"/>
          <w:szCs w:val="23"/>
          <w:u w:val="none"/>
        </w:rPr>
        <w:t>：</w:t>
      </w:r>
      <w:r>
        <w:rPr>
          <w:rFonts w:hint="eastAsia" w:ascii="宋体" w:hAnsi="宋体" w:eastAsia="宋体" w:cs="宋体"/>
          <w:b w:val="0"/>
          <w:bCs w:val="0"/>
          <w:sz w:val="23"/>
          <w:szCs w:val="23"/>
          <w:u w:val="single"/>
          <w:lang w:val="en-US" w:eastAsia="zh-CN"/>
        </w:rPr>
        <w:t xml:space="preserve">          </w:t>
      </w:r>
      <w:r>
        <w:rPr>
          <w:rFonts w:hint="eastAsia" w:ascii="宋体" w:hAnsi="宋体" w:eastAsia="宋体" w:cs="宋体"/>
          <w:b w:val="0"/>
          <w:bCs w:val="0"/>
          <w:sz w:val="23"/>
          <w:szCs w:val="23"/>
          <w:lang w:val="en-US" w:eastAsia="zh-CN"/>
        </w:rPr>
        <w:t xml:space="preserve"> </w:t>
      </w:r>
      <w:r>
        <w:rPr>
          <w:rFonts w:hint="eastAsia" w:ascii="宋体" w:hAnsi="宋体" w:eastAsia="宋体" w:cs="宋体"/>
          <w:b w:val="0"/>
          <w:bCs w:val="0"/>
          <w:sz w:val="23"/>
          <w:szCs w:val="23"/>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第八条 乙方的权利与义务</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1.乙方应按合同约定的内容、时间及份数向甲方交付策划文件（出现本合同约定的有关交付策划文件顺延的情况除外），并对提交的</w:t>
      </w:r>
      <w:r>
        <w:rPr>
          <w:rFonts w:hint="eastAsia" w:ascii="宋体" w:hAnsi="宋体" w:eastAsia="宋体" w:cs="宋体"/>
          <w:b w:val="0"/>
          <w:bCs w:val="0"/>
          <w:sz w:val="23"/>
          <w:szCs w:val="23"/>
          <w:lang w:val="en-US" w:eastAsia="zh-CN"/>
        </w:rPr>
        <w:t>策划</w:t>
      </w:r>
      <w:r>
        <w:rPr>
          <w:rFonts w:hint="eastAsia" w:ascii="宋体" w:hAnsi="宋体" w:eastAsia="宋体" w:cs="宋体"/>
          <w:b w:val="0"/>
          <w:bCs w:val="0"/>
          <w:sz w:val="23"/>
          <w:szCs w:val="23"/>
        </w:rPr>
        <w:t>文件的质量负责。</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2.乙方应确保其策划的内容不侵犯他人的合法权益。</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3.乙方在开展委托工作期间，不得违反法律、行政法规、地方性法规，否则因此给甲方造成损害的，应当承担赔偿责任。</w:t>
      </w:r>
    </w:p>
    <w:p>
      <w:pPr>
        <w:keepNext w:val="0"/>
        <w:keepLines w:val="0"/>
        <w:pageBreakBefore w:val="0"/>
        <w:widowControl w:val="0"/>
        <w:kinsoku/>
        <w:wordWrap/>
        <w:overflowPunct/>
        <w:topLinePunct w:val="0"/>
        <w:autoSpaceDE/>
        <w:autoSpaceDN/>
        <w:bidi w:val="0"/>
        <w:adjustRightInd/>
        <w:snapToGrid/>
        <w:spacing w:line="360" w:lineRule="auto"/>
        <w:ind w:left="0" w:right="-158" w:rightChars="-75"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4.乙方指定</w:t>
      </w:r>
      <w:r>
        <w:rPr>
          <w:rFonts w:hint="eastAsia" w:ascii="宋体" w:hAnsi="宋体" w:eastAsia="宋体" w:cs="宋体"/>
          <w:b w:val="0"/>
          <w:bCs w:val="0"/>
          <w:sz w:val="23"/>
          <w:szCs w:val="23"/>
          <w:u w:val="single"/>
        </w:rPr>
        <w:t xml:space="preserve"> </w:t>
      </w:r>
      <w:r>
        <w:rPr>
          <w:rFonts w:hint="eastAsia" w:ascii="宋体" w:hAnsi="宋体" w:eastAsia="宋体" w:cs="宋体"/>
          <w:b w:val="0"/>
          <w:bCs w:val="0"/>
          <w:sz w:val="23"/>
          <w:szCs w:val="23"/>
          <w:u w:val="single"/>
          <w:lang w:val="en-US" w:eastAsia="zh-CN"/>
        </w:rPr>
        <w:t xml:space="preserve">       </w:t>
      </w:r>
      <w:r>
        <w:rPr>
          <w:rFonts w:hint="eastAsia" w:ascii="宋体" w:hAnsi="宋体" w:eastAsia="宋体" w:cs="宋体"/>
          <w:b w:val="0"/>
          <w:bCs w:val="0"/>
          <w:sz w:val="23"/>
          <w:szCs w:val="23"/>
          <w:u w:val="single"/>
        </w:rPr>
        <w:t xml:space="preserve"> </w:t>
      </w:r>
      <w:r>
        <w:rPr>
          <w:rFonts w:hint="eastAsia" w:ascii="宋体" w:hAnsi="宋体" w:eastAsia="宋体" w:cs="宋体"/>
          <w:b w:val="0"/>
          <w:bCs w:val="0"/>
          <w:sz w:val="23"/>
          <w:szCs w:val="23"/>
        </w:rPr>
        <w:t>为本合同履行过程中的对接负责人，负责相关工作的对接、沟通协调，及所有工作成果文件的提交、修改意见的接收等事宜。</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工作联系邮箱：</w:t>
      </w:r>
      <w:r>
        <w:rPr>
          <w:rFonts w:hint="eastAsia" w:ascii="宋体" w:hAnsi="宋体" w:eastAsia="宋体" w:cs="宋体"/>
          <w:b w:val="0"/>
          <w:bCs w:val="0"/>
          <w:sz w:val="23"/>
          <w:szCs w:val="23"/>
          <w:u w:val="single"/>
        </w:rPr>
        <w:t xml:space="preserve"> </w:t>
      </w:r>
      <w:r>
        <w:rPr>
          <w:rFonts w:hint="eastAsia" w:ascii="宋体" w:hAnsi="宋体" w:eastAsia="宋体" w:cs="宋体"/>
          <w:b w:val="0"/>
          <w:bCs w:val="0"/>
          <w:sz w:val="23"/>
          <w:szCs w:val="23"/>
          <w:u w:val="single"/>
          <w:lang w:val="en-US" w:eastAsia="zh-CN"/>
        </w:rPr>
        <w:t xml:space="preserve">               </w:t>
      </w:r>
      <w:r>
        <w:rPr>
          <w:rFonts w:hint="eastAsia" w:ascii="宋体" w:hAnsi="宋体" w:eastAsia="宋体" w:cs="宋体"/>
          <w:b w:val="0"/>
          <w:bCs w:val="0"/>
          <w:sz w:val="23"/>
          <w:szCs w:val="23"/>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联系电话：</w:t>
      </w:r>
      <w:r>
        <w:rPr>
          <w:rFonts w:hint="eastAsia" w:ascii="宋体" w:hAnsi="宋体" w:eastAsia="宋体" w:cs="宋体"/>
          <w:b w:val="0"/>
          <w:bCs w:val="0"/>
          <w:sz w:val="23"/>
          <w:szCs w:val="23"/>
          <w:u w:val="single"/>
        </w:rPr>
        <w:t xml:space="preserve"> </w:t>
      </w:r>
      <w:r>
        <w:rPr>
          <w:rFonts w:hint="eastAsia" w:ascii="宋体" w:hAnsi="宋体" w:eastAsia="宋体" w:cs="宋体"/>
          <w:b w:val="0"/>
          <w:bCs w:val="0"/>
          <w:sz w:val="23"/>
          <w:szCs w:val="23"/>
          <w:u w:val="single"/>
          <w:lang w:val="en-US" w:eastAsia="zh-CN"/>
        </w:rPr>
        <w:t xml:space="preserve">                   </w:t>
      </w:r>
      <w:r>
        <w:rPr>
          <w:rFonts w:hint="eastAsia" w:ascii="宋体" w:hAnsi="宋体" w:eastAsia="宋体" w:cs="宋体"/>
          <w:b w:val="0"/>
          <w:bCs w:val="0"/>
          <w:sz w:val="23"/>
          <w:szCs w:val="23"/>
          <w:lang w:val="en-US" w:eastAsia="zh-CN"/>
        </w:rPr>
        <w:t xml:space="preserve"> </w:t>
      </w:r>
      <w:r>
        <w:rPr>
          <w:rFonts w:hint="eastAsia" w:ascii="宋体" w:hAnsi="宋体" w:eastAsia="宋体" w:cs="宋体"/>
          <w:b w:val="0"/>
          <w:bCs w:val="0"/>
          <w:sz w:val="23"/>
          <w:szCs w:val="23"/>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第九条 知识产权及保密</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1.乙方为完成本项目策划所产生的知识产权及相关权利，归甲方享有。</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2.双方均应保护对方的知识产权，未经对方同意，任何一方均不得对对方的资料及文件擅自修改，复制或向第三人转让或用于本合同项目外的项目。如发生以上情况，违约方承担一切由此引起的后果并承担赔偿责任。</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第十条 违约责任</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甲方应按本合同约定的金额和日期向乙方支付服务费，每逾期支付一天，按日支付当期服务费用款项的千分之二作为违约金，逾期超过15日，乙方有权暂停履行下阶段工作本合同并书面通知甲方，甲方应承担因此造成的工期延误及相应的违约责任，并应将逾期的所有策划服务费一次性结清。</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2.若乙方迟延交付本合同项下策划内容，每延误一天，按日减收该项目应收服务费的千分之二作为违约金。</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3.由于乙方自身原因，延误了按本合同第四条规定的策划服务内容的交付时间，每延误一天，应减收该项目应收服务费的千分之二，延误超过15日，甲方有权解除合同并要求乙方退还已付款。</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第十一条 争议解决</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本合同履行过程中发生的争议，双方应及时协商解决，也可向当地规划或建设行政主管部门申请调解，协商或调解不成时，双方同意向项目所在地人民法院起诉。</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第十二条 不可抗力</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因自然灾害、甲方之外的政府行为等不可抗力事件导致本合同部分或全部无法履行、迟延履行，双方互不承担违约责任。</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第十三条 其他</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1、本合同履行完毕后，若甲方要求乙方派专人长期驻项目现场进行配合与解决有关问题时，双方应另行签订技术咨询服务合同。</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2、在乙方策划实施阶段，若甲方要求召开项目研讨及论证专题会议，相关活动的邀请及专家出场费、招待费、住宿及交通费由甲方承担，乙方提供配合。</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3、乙方为本合同项目的服务期限自本合同签订之日起至向甲方交付工作成果文件并完成所有本合同规定的相关义务为止。</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4、为保障项目的成功开业及持续发展运营，在本合同约定的策划服务工作完成后，就项目的开筹备执行及开业后常态化运营管理事宜，双方另行签订《项目运营管理委托合同》。</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5、甲方委托乙方承担本合同内容以外的工作服务，另行签订协议并支付费用。</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6、由于不可抗力因素致使合同无法履行时，各方应及时协商解决。</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7、双方履行完合同约定义务后，本合同即行终止。</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8、双方认可的来往邮件、工作联系函、会议纪要等，均为合同的组成部分，与本合同具有同等法律效力。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9、未尽事宜，经双方协商一致后签订补充协议，补充协议与本合同具有同等效力。</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10、本合同自各方签字盖章或盖章之日起生效。</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本合同正本壹式陆份，甲方执叁份，乙方执叁份，具有同等法律效力。</w:t>
      </w:r>
    </w:p>
    <w:p>
      <w:pPr>
        <w:rPr>
          <w:rFonts w:hint="eastAsia" w:ascii="仿宋_GB2312" w:hAnsi="仿宋_GB2312" w:eastAsia="仿宋_GB2312" w:cs="仿宋_GB2312"/>
          <w:sz w:val="32"/>
          <w:szCs w:val="32"/>
        </w:rPr>
      </w:pPr>
    </w:p>
    <w:p>
      <w:pPr>
        <w:spacing w:before="156" w:beforeLines="50" w:after="156" w:afterLines="50" w:line="400" w:lineRule="exact"/>
        <w:rPr>
          <w:rFonts w:hint="eastAsia" w:ascii="仿宋_GB2312" w:hAnsi="仿宋_GB2312" w:eastAsia="仿宋_GB2312" w:cs="仿宋_GB2312"/>
          <w:b/>
          <w:bCs/>
          <w:sz w:val="30"/>
          <w:szCs w:val="30"/>
        </w:rPr>
      </w:pPr>
    </w:p>
    <w:p>
      <w:pPr>
        <w:spacing w:before="156" w:beforeLines="50" w:after="156" w:afterLines="50" w:line="400" w:lineRule="exact"/>
        <w:ind w:left="5998" w:leftChars="208" w:hanging="5561" w:hangingChars="2518"/>
        <w:rPr>
          <w:rFonts w:hint="eastAsia" w:ascii="宋体" w:hAnsi="宋体" w:eastAsia="宋体" w:cs="宋体"/>
          <w:b/>
          <w:sz w:val="22"/>
          <w:szCs w:val="22"/>
        </w:rPr>
      </w:pPr>
      <w:r>
        <w:rPr>
          <w:rFonts w:hint="eastAsia" w:ascii="宋体" w:hAnsi="宋体" w:eastAsia="宋体" w:cs="宋体"/>
          <w:b/>
          <w:bCs/>
          <w:sz w:val="22"/>
          <w:szCs w:val="22"/>
        </w:rPr>
        <w:t>甲方</w:t>
      </w:r>
      <w:r>
        <w:rPr>
          <w:rFonts w:hint="eastAsia" w:ascii="宋体" w:hAnsi="宋体" w:eastAsia="宋体" w:cs="宋体"/>
          <w:b/>
          <w:bCs/>
          <w:sz w:val="22"/>
          <w:szCs w:val="22"/>
          <w:lang w:eastAsia="zh-CN"/>
        </w:rPr>
        <w:t>（盖章）</w:t>
      </w:r>
      <w:r>
        <w:rPr>
          <w:rFonts w:hint="eastAsia" w:ascii="宋体" w:hAnsi="宋体" w:eastAsia="宋体" w:cs="宋体"/>
          <w:b/>
          <w:bCs/>
          <w:sz w:val="22"/>
          <w:szCs w:val="22"/>
        </w:rPr>
        <w:t>：</w:t>
      </w:r>
      <w:r>
        <w:rPr>
          <w:rFonts w:hint="eastAsia" w:ascii="宋体" w:hAnsi="宋体" w:eastAsia="宋体" w:cs="宋体"/>
          <w:b/>
          <w:sz w:val="22"/>
          <w:szCs w:val="22"/>
        </w:rPr>
        <w:t xml:space="preserve">                   乙方</w:t>
      </w:r>
      <w:r>
        <w:rPr>
          <w:rFonts w:hint="eastAsia" w:ascii="宋体" w:hAnsi="宋体" w:eastAsia="宋体" w:cs="宋体"/>
          <w:b/>
          <w:sz w:val="22"/>
          <w:szCs w:val="22"/>
          <w:lang w:eastAsia="zh-CN"/>
        </w:rPr>
        <w:t>（盖章）</w:t>
      </w:r>
      <w:r>
        <w:rPr>
          <w:rFonts w:hint="eastAsia" w:ascii="宋体" w:hAnsi="宋体" w:eastAsia="宋体" w:cs="宋体"/>
          <w:b/>
          <w:sz w:val="22"/>
          <w:szCs w:val="22"/>
        </w:rPr>
        <w:t>：</w:t>
      </w:r>
    </w:p>
    <w:p>
      <w:pPr>
        <w:spacing w:before="156" w:beforeLines="50" w:after="156" w:afterLines="50" w:line="500" w:lineRule="exact"/>
        <w:ind w:left="0" w:leftChars="0" w:firstLine="442" w:firstLineChars="200"/>
        <w:rPr>
          <w:rFonts w:hint="eastAsia" w:ascii="宋体" w:hAnsi="宋体" w:eastAsia="宋体" w:cs="宋体"/>
          <w:b/>
          <w:sz w:val="22"/>
          <w:szCs w:val="22"/>
        </w:rPr>
      </w:pPr>
      <w:r>
        <w:rPr>
          <w:rFonts w:hint="eastAsia" w:ascii="宋体" w:hAnsi="宋体" w:eastAsia="宋体" w:cs="宋体"/>
          <w:b/>
          <w:sz w:val="22"/>
          <w:szCs w:val="22"/>
        </w:rPr>
        <w:t>授权代表：</w:t>
      </w:r>
      <w:r>
        <w:rPr>
          <w:rFonts w:hint="eastAsia" w:ascii="宋体" w:hAnsi="宋体" w:eastAsia="宋体" w:cs="宋体"/>
          <w:b/>
          <w:sz w:val="22"/>
          <w:szCs w:val="22"/>
          <w:u w:val="single"/>
        </w:rPr>
        <w:t xml:space="preserve">               </w:t>
      </w:r>
      <w:r>
        <w:rPr>
          <w:rFonts w:hint="eastAsia" w:ascii="宋体" w:hAnsi="宋体" w:eastAsia="宋体" w:cs="宋体"/>
          <w:b/>
          <w:sz w:val="22"/>
          <w:szCs w:val="22"/>
        </w:rPr>
        <w:t xml:space="preserve">    授权代表：</w:t>
      </w:r>
      <w:r>
        <w:rPr>
          <w:rFonts w:hint="eastAsia" w:ascii="宋体" w:hAnsi="宋体" w:eastAsia="宋体" w:cs="宋体"/>
          <w:b/>
          <w:sz w:val="22"/>
          <w:szCs w:val="22"/>
          <w:u w:val="single"/>
        </w:rPr>
        <w:t xml:space="preserve">                   </w:t>
      </w:r>
    </w:p>
    <w:p>
      <w:pPr>
        <w:spacing w:before="156" w:beforeLines="50" w:after="156" w:afterLines="50" w:line="500" w:lineRule="exact"/>
        <w:ind w:left="720"/>
        <w:rPr>
          <w:rFonts w:hint="eastAsia" w:ascii="宋体" w:hAnsi="宋体" w:eastAsia="宋体" w:cs="宋体"/>
          <w:b/>
          <w:sz w:val="22"/>
          <w:szCs w:val="22"/>
        </w:rPr>
      </w:pPr>
    </w:p>
    <w:p>
      <w:pPr>
        <w:spacing w:before="156" w:beforeLines="50" w:after="156" w:afterLines="50" w:line="500" w:lineRule="exact"/>
        <w:ind w:firstLine="883" w:firstLineChars="400"/>
        <w:rPr>
          <w:rFonts w:hint="eastAsia" w:ascii="宋体" w:hAnsi="宋体" w:eastAsia="宋体" w:cs="宋体"/>
          <w:b/>
          <w:sz w:val="22"/>
          <w:szCs w:val="22"/>
        </w:rPr>
      </w:pPr>
      <w:r>
        <w:rPr>
          <w:rFonts w:hint="eastAsia" w:ascii="宋体" w:hAnsi="宋体" w:eastAsia="宋体" w:cs="宋体"/>
          <w:b/>
          <w:sz w:val="22"/>
          <w:szCs w:val="22"/>
        </w:rPr>
        <w:t xml:space="preserve">         </w:t>
      </w:r>
      <w:r>
        <w:rPr>
          <w:rFonts w:hint="eastAsia" w:ascii="宋体" w:hAnsi="宋体" w:eastAsia="宋体" w:cs="宋体"/>
          <w:b/>
          <w:sz w:val="22"/>
          <w:szCs w:val="22"/>
          <w:lang w:val="en-US" w:eastAsia="zh-CN"/>
        </w:rPr>
        <w:t xml:space="preserve"> </w:t>
      </w:r>
      <w:r>
        <w:rPr>
          <w:rFonts w:hint="eastAsia" w:ascii="宋体" w:hAnsi="宋体" w:eastAsia="宋体" w:cs="宋体"/>
          <w:b/>
          <w:sz w:val="22"/>
          <w:szCs w:val="22"/>
        </w:rPr>
        <w:t>签约时间：</w:t>
      </w:r>
      <w:r>
        <w:rPr>
          <w:rFonts w:hint="eastAsia" w:ascii="宋体" w:hAnsi="宋体" w:eastAsia="宋体" w:cs="宋体"/>
          <w:b/>
          <w:sz w:val="22"/>
          <w:szCs w:val="22"/>
          <w:u w:val="single"/>
        </w:rPr>
        <w:t xml:space="preserve">       </w:t>
      </w:r>
      <w:r>
        <w:rPr>
          <w:rFonts w:hint="eastAsia" w:ascii="宋体" w:hAnsi="宋体" w:eastAsia="宋体" w:cs="宋体"/>
          <w:b/>
          <w:sz w:val="22"/>
          <w:szCs w:val="22"/>
        </w:rPr>
        <w:t>年</w:t>
      </w:r>
      <w:r>
        <w:rPr>
          <w:rFonts w:hint="eastAsia" w:ascii="宋体" w:hAnsi="宋体" w:eastAsia="宋体" w:cs="宋体"/>
          <w:b/>
          <w:sz w:val="22"/>
          <w:szCs w:val="22"/>
          <w:u w:val="single"/>
        </w:rPr>
        <w:t xml:space="preserve">   </w:t>
      </w:r>
      <w:r>
        <w:rPr>
          <w:rFonts w:hint="eastAsia" w:ascii="宋体" w:hAnsi="宋体" w:eastAsia="宋体" w:cs="宋体"/>
          <w:b/>
          <w:sz w:val="22"/>
          <w:szCs w:val="22"/>
        </w:rPr>
        <w:t>月</w:t>
      </w:r>
      <w:r>
        <w:rPr>
          <w:rFonts w:hint="eastAsia" w:ascii="宋体" w:hAnsi="宋体" w:eastAsia="宋体" w:cs="宋体"/>
          <w:b/>
          <w:sz w:val="22"/>
          <w:szCs w:val="22"/>
          <w:u w:val="single"/>
        </w:rPr>
        <w:t xml:space="preserve">   </w:t>
      </w:r>
      <w:r>
        <w:rPr>
          <w:rFonts w:hint="eastAsia" w:ascii="宋体" w:hAnsi="宋体" w:eastAsia="宋体" w:cs="宋体"/>
          <w:b/>
          <w:sz w:val="22"/>
          <w:szCs w:val="22"/>
        </w:rPr>
        <w:t>日</w:t>
      </w:r>
    </w:p>
    <w:p>
      <w:pPr>
        <w:spacing w:line="360" w:lineRule="auto"/>
        <w:rPr>
          <w:rFonts w:hint="eastAsia" w:ascii="仿宋_GB2312" w:hAnsi="仿宋_GB2312" w:eastAsia="仿宋_GB2312" w:cs="仿宋_GB2312"/>
          <w:b/>
          <w:bCs/>
          <w:spacing w:val="14"/>
          <w:w w:val="96"/>
          <w:kern w:val="0"/>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附件：</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jc w:val="center"/>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宁陕县旬阳坝省级旅游度假区策划服务</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以报告形式汇报，周期约3个月 ，本阶段策划工作：研究范围：197 平方公里。</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第一部分：宁陕旬阳坝</w:t>
      </w:r>
      <w:r>
        <w:rPr>
          <w:rFonts w:hint="eastAsia" w:ascii="宋体" w:hAnsi="宋体" w:eastAsia="宋体" w:cs="宋体"/>
          <w:b w:val="0"/>
          <w:bCs w:val="0"/>
          <w:sz w:val="23"/>
          <w:szCs w:val="23"/>
          <w:lang w:eastAsia="zh-CN"/>
        </w:rPr>
        <w:t>片区</w:t>
      </w:r>
      <w:r>
        <w:rPr>
          <w:rFonts w:hint="eastAsia" w:ascii="宋体" w:hAnsi="宋体" w:eastAsia="宋体" w:cs="宋体"/>
          <w:b w:val="0"/>
          <w:bCs w:val="0"/>
          <w:sz w:val="23"/>
          <w:szCs w:val="23"/>
        </w:rPr>
        <w:t>旅游发展战略</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1、以旬阳坝片区为核心，站位梳理旬阳坝整体旅游发展战略；</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2、旬阳坝文化旅游落地实施的策划蓝图；以区域旅游、乡村振兴为背景，通过研究市场调研，现状资源研判，整合资源，明确战略定位、文化主题，客群梳理，产业方向，梳理产品体系，功能分区，明确开发目标，并对概念规划设计进行指导。</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一、市场调研部分</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1、陕南区域及宁陕县文化旅游产业的市场现状分析</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2、宁陕县文化旅游产业的资源与竞争格局分析</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3、宁陕县文化旅游产业的发展战略研判</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lang w:eastAsia="zh-CN"/>
        </w:rPr>
      </w:pPr>
      <w:r>
        <w:rPr>
          <w:rFonts w:hint="eastAsia" w:ascii="宋体" w:hAnsi="宋体" w:eastAsia="宋体" w:cs="宋体"/>
          <w:b w:val="0"/>
          <w:bCs w:val="0"/>
          <w:sz w:val="23"/>
          <w:szCs w:val="23"/>
        </w:rPr>
        <w:t>二、文化研究</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1、旬阳坝区域文化调研与访谈</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2、旬阳坝区域文化梳理挖掘</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3、旬阳坝区域主题文化的创意及确立</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三、市场与客群需求分析</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1、区域旅游度假客群构成和未来趋势研究</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2、核心及三级客户群的构成与研究</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3、核心目标群体区域需求空白研判</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4、不同目标客群对本案开发的需求分析</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5、项目开发的市场机会点及战略突破点塑造</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四、旬阳坝旅游发展市场价值与定位梳理</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1、旬阳坝旅游核心价值及体系梳理</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2、旬阳坝旅游功能与发展定位</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3、旬阳坝文旅目的地打造的思维路径</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4、重要旅游产品的空间功能分区创意策划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5、核心旅游吸引物的建议</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6、游览节点设置及游览动线的设计建议</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第二部分：宁陕旬阳坝</w:t>
      </w:r>
      <w:r>
        <w:rPr>
          <w:rFonts w:hint="eastAsia" w:ascii="宋体" w:hAnsi="宋体" w:eastAsia="宋体" w:cs="宋体"/>
          <w:b w:val="0"/>
          <w:bCs w:val="0"/>
          <w:sz w:val="23"/>
          <w:szCs w:val="23"/>
          <w:lang w:eastAsia="zh-CN"/>
        </w:rPr>
        <w:t>片区</w:t>
      </w:r>
      <w:r>
        <w:rPr>
          <w:rFonts w:hint="eastAsia" w:ascii="宋体" w:hAnsi="宋体" w:eastAsia="宋体" w:cs="宋体"/>
          <w:b w:val="0"/>
          <w:bCs w:val="0"/>
          <w:sz w:val="23"/>
          <w:szCs w:val="23"/>
        </w:rPr>
        <w:t>旅游项目落地策划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以2023年夏季展现初步成果，以开园前期造势为第一个目标节点，力争以活动内容、媒体宣传等有效手段，使区域快速形成影响力，引爆市场。接待承载力提升，游客数量成倍增长为原则目标展开前瞻性落地策划工作。</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一、核心落地实施项目内容策划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1、实施项目的空间功能布局建议</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2、各个板块与实施项目的功能定位与市场定位分析</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3、实施项目的产品内容体系创意策划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4、实施项目的线路与节点策划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5、实施项目的空间主题与风格定位建议</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6、核心展示区的功能与体验节点策划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7、核心展示区的建筑与空间主题定位建议</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二、核心落地实施项目运营策划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1.项目文化内核挖掘及分析塑造建议</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2.项目主案名及分案名创意策划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3.项目slogan（定位语）挖掘策划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4</w:t>
      </w:r>
      <w:r>
        <w:rPr>
          <w:rFonts w:hint="eastAsia" w:ascii="宋体" w:hAnsi="宋体" w:eastAsia="宋体" w:cs="宋体"/>
          <w:b w:val="0"/>
          <w:bCs w:val="0"/>
          <w:sz w:val="23"/>
          <w:szCs w:val="23"/>
        </w:rPr>
        <w:t>.项目主标（logo）</w:t>
      </w:r>
      <w:r>
        <w:rPr>
          <w:rFonts w:hint="eastAsia" w:ascii="宋体" w:hAnsi="宋体" w:eastAsia="宋体" w:cs="宋体"/>
          <w:b w:val="0"/>
          <w:bCs w:val="0"/>
          <w:sz w:val="23"/>
          <w:szCs w:val="23"/>
          <w:lang w:val="en-US" w:eastAsia="zh-CN"/>
        </w:rPr>
        <w:t>标</w:t>
      </w:r>
      <w:r>
        <w:rPr>
          <w:rFonts w:hint="eastAsia" w:ascii="宋体" w:hAnsi="宋体" w:eastAsia="宋体" w:cs="宋体"/>
          <w:b w:val="0"/>
          <w:bCs w:val="0"/>
          <w:sz w:val="23"/>
          <w:szCs w:val="23"/>
        </w:rPr>
        <w:t>识创意设计</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5</w:t>
      </w:r>
      <w:r>
        <w:rPr>
          <w:rFonts w:hint="eastAsia" w:ascii="宋体" w:hAnsi="宋体" w:eastAsia="宋体" w:cs="宋体"/>
          <w:b w:val="0"/>
          <w:bCs w:val="0"/>
          <w:sz w:val="23"/>
          <w:szCs w:val="23"/>
        </w:rPr>
        <w:t>.项目辅助图形及标准色创意设计</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6</w:t>
      </w:r>
      <w:r>
        <w:rPr>
          <w:rFonts w:hint="eastAsia" w:ascii="宋体" w:hAnsi="宋体" w:eastAsia="宋体" w:cs="宋体"/>
          <w:b w:val="0"/>
          <w:bCs w:val="0"/>
          <w:sz w:val="23"/>
          <w:szCs w:val="23"/>
        </w:rPr>
        <w:t>.项目推广调性主画面创意设计</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7</w:t>
      </w:r>
      <w:r>
        <w:rPr>
          <w:rFonts w:hint="eastAsia" w:ascii="宋体" w:hAnsi="宋体" w:eastAsia="宋体" w:cs="宋体"/>
          <w:b w:val="0"/>
          <w:bCs w:val="0"/>
          <w:sz w:val="23"/>
          <w:szCs w:val="23"/>
        </w:rPr>
        <w:t>.项目主推广语及相关文案的创意策划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8</w:t>
      </w:r>
      <w:r>
        <w:rPr>
          <w:rFonts w:hint="eastAsia" w:ascii="宋体" w:hAnsi="宋体" w:eastAsia="宋体" w:cs="宋体"/>
          <w:b w:val="0"/>
          <w:bCs w:val="0"/>
          <w:sz w:val="23"/>
          <w:szCs w:val="23"/>
        </w:rPr>
        <w:t>.项目筹备期先导宣传活动策划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9</w:t>
      </w:r>
      <w:r>
        <w:rPr>
          <w:rFonts w:hint="eastAsia" w:ascii="宋体" w:hAnsi="宋体" w:eastAsia="宋体" w:cs="宋体"/>
          <w:b w:val="0"/>
          <w:bCs w:val="0"/>
          <w:sz w:val="23"/>
          <w:szCs w:val="23"/>
        </w:rPr>
        <w:t>.项目整体运营模式与管理体系策划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w:t>
      </w:r>
      <w:r>
        <w:rPr>
          <w:rFonts w:hint="eastAsia" w:ascii="宋体" w:hAnsi="宋体" w:eastAsia="宋体" w:cs="宋体"/>
          <w:b w:val="0"/>
          <w:bCs w:val="0"/>
          <w:sz w:val="23"/>
          <w:szCs w:val="23"/>
          <w:lang w:val="en-US" w:eastAsia="zh-CN"/>
        </w:rPr>
        <w:t>0</w:t>
      </w:r>
      <w:r>
        <w:rPr>
          <w:rFonts w:hint="eastAsia" w:ascii="宋体" w:hAnsi="宋体" w:eastAsia="宋体" w:cs="宋体"/>
          <w:b w:val="0"/>
          <w:bCs w:val="0"/>
          <w:sz w:val="23"/>
          <w:szCs w:val="23"/>
        </w:rPr>
        <w:t>.项目节庆系统搭建及社群打造初步建议</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w:t>
      </w:r>
      <w:r>
        <w:rPr>
          <w:rFonts w:hint="eastAsia" w:ascii="宋体" w:hAnsi="宋体" w:eastAsia="宋体" w:cs="宋体"/>
          <w:b w:val="0"/>
          <w:bCs w:val="0"/>
          <w:sz w:val="23"/>
          <w:szCs w:val="23"/>
          <w:lang w:val="en-US" w:eastAsia="zh-CN"/>
        </w:rPr>
        <w:t>1</w:t>
      </w:r>
      <w:r>
        <w:rPr>
          <w:rFonts w:hint="eastAsia" w:ascii="宋体" w:hAnsi="宋体" w:eastAsia="宋体" w:cs="宋体"/>
          <w:b w:val="0"/>
          <w:bCs w:val="0"/>
          <w:sz w:val="23"/>
          <w:szCs w:val="23"/>
        </w:rPr>
        <w:t>.项目的情景布置与网红装置创意策划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w:t>
      </w:r>
      <w:r>
        <w:rPr>
          <w:rFonts w:hint="eastAsia" w:ascii="宋体" w:hAnsi="宋体" w:eastAsia="宋体" w:cs="宋体"/>
          <w:b w:val="0"/>
          <w:bCs w:val="0"/>
          <w:sz w:val="23"/>
          <w:szCs w:val="23"/>
          <w:lang w:val="en-US" w:eastAsia="zh-CN"/>
        </w:rPr>
        <w:t>2</w:t>
      </w:r>
      <w:r>
        <w:rPr>
          <w:rFonts w:hint="eastAsia" w:ascii="宋体" w:hAnsi="宋体" w:eastAsia="宋体" w:cs="宋体"/>
          <w:b w:val="0"/>
          <w:bCs w:val="0"/>
          <w:sz w:val="23"/>
          <w:szCs w:val="23"/>
        </w:rPr>
        <w:t>.项目的市场营销与媒体推广策划</w:t>
      </w:r>
    </w:p>
    <w:p>
      <w:pPr>
        <w:keepNext w:val="0"/>
        <w:keepLines w:val="0"/>
        <w:pageBreakBefore w:val="0"/>
        <w:widowControl w:val="0"/>
        <w:kinsoku/>
        <w:wordWrap/>
        <w:overflowPunct/>
        <w:topLinePunct w:val="0"/>
        <w:autoSpaceDE/>
        <w:autoSpaceDN/>
        <w:bidi w:val="0"/>
        <w:adjustRightInd/>
        <w:snapToGrid/>
        <w:spacing w:line="360" w:lineRule="auto"/>
        <w:ind w:left="0" w:firstLine="460" w:firstLineChars="200"/>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1</w:t>
      </w:r>
      <w:r>
        <w:rPr>
          <w:rFonts w:hint="eastAsia" w:ascii="宋体" w:hAnsi="宋体" w:eastAsia="宋体" w:cs="宋体"/>
          <w:b w:val="0"/>
          <w:bCs w:val="0"/>
          <w:sz w:val="23"/>
          <w:szCs w:val="23"/>
          <w:lang w:val="en-US" w:eastAsia="zh-CN"/>
        </w:rPr>
        <w:t>3</w:t>
      </w:r>
      <w:r>
        <w:rPr>
          <w:rFonts w:hint="eastAsia" w:ascii="宋体" w:hAnsi="宋体" w:eastAsia="宋体" w:cs="宋体"/>
          <w:b w:val="0"/>
          <w:bCs w:val="0"/>
          <w:sz w:val="23"/>
          <w:szCs w:val="23"/>
        </w:rPr>
        <w:t>.项目首次面市的活动策划</w:t>
      </w:r>
    </w:p>
    <w:p>
      <w:pPr>
        <w:rPr>
          <w:rFonts w:hint="eastAsia"/>
        </w:rPr>
      </w:pPr>
      <w:r>
        <w:rPr>
          <w:rFonts w:hint="eastAsia"/>
        </w:rPr>
        <w:br w:type="page"/>
      </w:r>
    </w:p>
    <w:p>
      <w:pPr>
        <w:pStyle w:val="2"/>
        <w:bidi w:val="0"/>
        <w:jc w:val="center"/>
        <w:outlineLvl w:val="0"/>
        <w:rPr>
          <w:rFonts w:hint="eastAsia"/>
        </w:rPr>
      </w:pPr>
      <w:r>
        <w:rPr>
          <w:rFonts w:hint="eastAsia"/>
        </w:rPr>
        <w:t>第六章 磋商响应文件基本格式</w:t>
      </w:r>
      <w:bookmarkEnd w:id="5"/>
    </w:p>
    <w:p>
      <w:pPr>
        <w:spacing w:line="260" w:lineRule="auto"/>
        <w:rPr>
          <w:rFonts w:hint="eastAsia" w:ascii="宋体" w:hAnsi="宋体" w:eastAsia="宋体" w:cs="宋体"/>
          <w:spacing w:val="0"/>
          <w:position w:val="0"/>
          <w:sz w:val="21"/>
        </w:rPr>
      </w:pPr>
    </w:p>
    <w:p>
      <w:pPr>
        <w:spacing w:line="261" w:lineRule="auto"/>
        <w:rPr>
          <w:rFonts w:hint="eastAsia" w:ascii="宋体" w:hAnsi="宋体" w:eastAsia="宋体" w:cs="宋体"/>
          <w:spacing w:val="0"/>
          <w:position w:val="0"/>
          <w:sz w:val="21"/>
        </w:rPr>
      </w:pPr>
    </w:p>
    <w:p>
      <w:pPr>
        <w:spacing w:before="91" w:line="224" w:lineRule="auto"/>
        <w:rPr>
          <w:rFonts w:hint="eastAsia" w:ascii="宋体" w:hAnsi="宋体" w:eastAsia="宋体" w:cs="宋体"/>
          <w:b w:val="0"/>
          <w:bCs w:val="0"/>
          <w:spacing w:val="0"/>
          <w:position w:val="0"/>
          <w:sz w:val="28"/>
          <w:szCs w:val="28"/>
        </w:rPr>
      </w:pPr>
      <w:r>
        <w:rPr>
          <w:rFonts w:hint="eastAsia" w:ascii="宋体" w:hAnsi="宋体" w:eastAsia="宋体" w:cs="宋体"/>
          <w:b w:val="0"/>
          <w:bCs w:val="0"/>
          <w:spacing w:val="0"/>
          <w:position w:val="0"/>
          <w:sz w:val="28"/>
          <w:szCs w:val="28"/>
          <w14:textOutline w14:w="5103" w14:cap="sq" w14:cmpd="sng">
            <w14:solidFill>
              <w14:srgbClr w14:val="000000"/>
            </w14:solidFill>
            <w14:prstDash w14:val="solid"/>
            <w14:bevel/>
          </w14:textOutline>
        </w:rPr>
        <w:t>项目编号：</w:t>
      </w:r>
      <w:r>
        <w:rPr>
          <w:rFonts w:hint="eastAsia" w:ascii="宋体" w:hAnsi="宋体" w:eastAsia="宋体" w:cs="宋体"/>
          <w:b w:val="0"/>
          <w:bCs w:val="0"/>
          <w:spacing w:val="0"/>
          <w:position w:val="0"/>
          <w:sz w:val="28"/>
          <w:szCs w:val="28"/>
          <w:lang w:eastAsia="zh-CN"/>
          <w14:textOutline w14:w="5103" w14:cap="sq" w14:cmpd="sng">
            <w14:solidFill>
              <w14:srgbClr w14:val="000000"/>
            </w14:solidFill>
            <w14:prstDash w14:val="solid"/>
            <w14:bevel/>
          </w14:textOutline>
        </w:rPr>
        <w:t>KLZB20230105</w:t>
      </w:r>
    </w:p>
    <w:p>
      <w:pPr>
        <w:spacing w:line="242" w:lineRule="auto"/>
        <w:rPr>
          <w:rFonts w:hint="eastAsia" w:ascii="宋体" w:hAnsi="宋体" w:eastAsia="宋体" w:cs="宋体"/>
          <w:spacing w:val="0"/>
          <w:position w:val="0"/>
          <w:sz w:val="21"/>
        </w:rPr>
      </w:pPr>
    </w:p>
    <w:p>
      <w:pPr>
        <w:spacing w:line="242"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line="243" w:lineRule="auto"/>
        <w:rPr>
          <w:rFonts w:hint="eastAsia" w:ascii="宋体" w:hAnsi="宋体" w:eastAsia="宋体" w:cs="宋体"/>
          <w:spacing w:val="0"/>
          <w:position w:val="0"/>
          <w:sz w:val="21"/>
        </w:rPr>
      </w:pPr>
    </w:p>
    <w:p>
      <w:pPr>
        <w:spacing w:before="169" w:line="222" w:lineRule="auto"/>
        <w:ind w:left="710"/>
        <w:jc w:val="center"/>
        <w:rPr>
          <w:rFonts w:hint="eastAsia" w:ascii="宋体" w:hAnsi="宋体" w:eastAsia="宋体" w:cs="宋体"/>
          <w:spacing w:val="0"/>
          <w:position w:val="0"/>
          <w:sz w:val="52"/>
          <w:szCs w:val="52"/>
          <w:lang w:eastAsia="zh-CN"/>
        </w:rPr>
      </w:pPr>
      <w:r>
        <w:rPr>
          <w:rFonts w:hint="eastAsia" w:ascii="宋体" w:hAnsi="宋体" w:eastAsia="宋体" w:cs="宋体"/>
          <w:spacing w:val="0"/>
          <w:position w:val="0"/>
          <w:sz w:val="52"/>
          <w:szCs w:val="52"/>
          <w:lang w:eastAsia="zh-CN"/>
          <w14:textOutline w14:w="9461" w14:cap="sq" w14:cmpd="sng">
            <w14:solidFill>
              <w14:srgbClr w14:val="000000"/>
            </w14:solidFill>
            <w14:prstDash w14:val="solid"/>
            <w14:bevel/>
          </w14:textOutline>
        </w:rPr>
        <w:t>宁陕县旬阳坝省级旅游度假区策划服务</w:t>
      </w:r>
    </w:p>
    <w:p>
      <w:pPr>
        <w:spacing w:line="265" w:lineRule="auto"/>
        <w:rPr>
          <w:rFonts w:hint="eastAsia" w:ascii="宋体" w:hAnsi="宋体" w:eastAsia="宋体" w:cs="宋体"/>
          <w:spacing w:val="0"/>
          <w:position w:val="0"/>
          <w:sz w:val="21"/>
        </w:rPr>
      </w:pPr>
    </w:p>
    <w:p>
      <w:pPr>
        <w:spacing w:line="265" w:lineRule="auto"/>
        <w:rPr>
          <w:rFonts w:hint="eastAsia" w:ascii="宋体" w:hAnsi="宋体" w:eastAsia="宋体" w:cs="宋体"/>
          <w:spacing w:val="0"/>
          <w:position w:val="0"/>
          <w:sz w:val="21"/>
        </w:rPr>
      </w:pPr>
    </w:p>
    <w:p>
      <w:pPr>
        <w:spacing w:line="266" w:lineRule="auto"/>
        <w:rPr>
          <w:rFonts w:hint="eastAsia" w:ascii="宋体" w:hAnsi="宋体" w:eastAsia="宋体" w:cs="宋体"/>
          <w:spacing w:val="0"/>
          <w:position w:val="0"/>
          <w:sz w:val="21"/>
        </w:rPr>
      </w:pPr>
    </w:p>
    <w:p>
      <w:pPr>
        <w:spacing w:line="266" w:lineRule="auto"/>
        <w:rPr>
          <w:rFonts w:hint="eastAsia" w:ascii="宋体" w:hAnsi="宋体" w:eastAsia="宋体" w:cs="宋体"/>
          <w:spacing w:val="0"/>
          <w:position w:val="0"/>
          <w:sz w:val="21"/>
        </w:rPr>
      </w:pPr>
    </w:p>
    <w:p>
      <w:pPr>
        <w:spacing w:line="266" w:lineRule="auto"/>
        <w:rPr>
          <w:rFonts w:hint="eastAsia" w:ascii="宋体" w:hAnsi="宋体" w:eastAsia="宋体" w:cs="宋体"/>
          <w:spacing w:val="0"/>
          <w:position w:val="0"/>
          <w:sz w:val="21"/>
        </w:rPr>
      </w:pPr>
    </w:p>
    <w:p>
      <w:pPr>
        <w:spacing w:line="266" w:lineRule="auto"/>
        <w:rPr>
          <w:rFonts w:hint="eastAsia" w:ascii="宋体" w:hAnsi="宋体" w:eastAsia="宋体" w:cs="宋体"/>
          <w:spacing w:val="0"/>
          <w:position w:val="0"/>
          <w:sz w:val="21"/>
        </w:rPr>
      </w:pPr>
    </w:p>
    <w:p>
      <w:pPr>
        <w:spacing w:line="266" w:lineRule="auto"/>
        <w:rPr>
          <w:rFonts w:hint="eastAsia" w:ascii="宋体" w:hAnsi="宋体" w:eastAsia="宋体" w:cs="宋体"/>
          <w:spacing w:val="0"/>
          <w:position w:val="0"/>
          <w:sz w:val="21"/>
        </w:rPr>
      </w:pPr>
    </w:p>
    <w:p>
      <w:pPr>
        <w:spacing w:before="231" w:line="225" w:lineRule="auto"/>
        <w:ind w:left="2730"/>
        <w:rPr>
          <w:rFonts w:hint="eastAsia" w:ascii="宋体" w:hAnsi="宋体" w:eastAsia="宋体" w:cs="宋体"/>
          <w:spacing w:val="0"/>
          <w:position w:val="0"/>
          <w:sz w:val="71"/>
          <w:szCs w:val="71"/>
        </w:rPr>
      </w:pPr>
      <w:r>
        <w:rPr>
          <w:rFonts w:hint="eastAsia" w:ascii="宋体" w:hAnsi="宋体" w:eastAsia="宋体" w:cs="宋体"/>
          <w:spacing w:val="0"/>
          <w:position w:val="0"/>
          <w:sz w:val="71"/>
          <w:szCs w:val="71"/>
          <w14:textOutline w14:w="13075" w14:cap="sq" w14:cmpd="sng">
            <w14:solidFill>
              <w14:srgbClr w14:val="000000"/>
            </w14:solidFill>
            <w14:prstDash w14:val="solid"/>
            <w14:bevel/>
          </w14:textOutline>
        </w:rPr>
        <w:t>磋商响应文件</w:t>
      </w:r>
    </w:p>
    <w:p>
      <w:pPr>
        <w:spacing w:line="258" w:lineRule="auto"/>
        <w:rPr>
          <w:rFonts w:hint="eastAsia" w:ascii="宋体" w:hAnsi="宋体" w:eastAsia="宋体" w:cs="宋体"/>
          <w:spacing w:val="0"/>
          <w:position w:val="0"/>
          <w:sz w:val="21"/>
        </w:rPr>
      </w:pPr>
    </w:p>
    <w:p>
      <w:pPr>
        <w:spacing w:line="258" w:lineRule="auto"/>
        <w:rPr>
          <w:rFonts w:hint="eastAsia" w:ascii="宋体" w:hAnsi="宋体" w:eastAsia="宋体" w:cs="宋体"/>
          <w:spacing w:val="0"/>
          <w:position w:val="0"/>
          <w:sz w:val="21"/>
        </w:rPr>
      </w:pPr>
    </w:p>
    <w:p>
      <w:pPr>
        <w:spacing w:line="258" w:lineRule="auto"/>
        <w:rPr>
          <w:rFonts w:hint="eastAsia" w:ascii="宋体" w:hAnsi="宋体" w:eastAsia="宋体" w:cs="宋体"/>
          <w:spacing w:val="0"/>
          <w:position w:val="0"/>
          <w:sz w:val="21"/>
        </w:rPr>
      </w:pPr>
    </w:p>
    <w:p>
      <w:pPr>
        <w:spacing w:line="258" w:lineRule="auto"/>
        <w:rPr>
          <w:rFonts w:hint="eastAsia" w:ascii="宋体" w:hAnsi="宋体" w:eastAsia="宋体" w:cs="宋体"/>
          <w:spacing w:val="0"/>
          <w:position w:val="0"/>
          <w:sz w:val="21"/>
        </w:rPr>
      </w:pPr>
    </w:p>
    <w:p>
      <w:pPr>
        <w:spacing w:line="258" w:lineRule="auto"/>
        <w:rPr>
          <w:rFonts w:hint="eastAsia" w:ascii="宋体" w:hAnsi="宋体" w:eastAsia="宋体" w:cs="宋体"/>
          <w:spacing w:val="0"/>
          <w:position w:val="0"/>
          <w:sz w:val="21"/>
        </w:rPr>
      </w:pPr>
    </w:p>
    <w:p>
      <w:pPr>
        <w:spacing w:line="258" w:lineRule="auto"/>
        <w:rPr>
          <w:rFonts w:hint="eastAsia" w:ascii="宋体" w:hAnsi="宋体" w:eastAsia="宋体" w:cs="宋体"/>
          <w:spacing w:val="0"/>
          <w:position w:val="0"/>
          <w:sz w:val="21"/>
        </w:rPr>
      </w:pPr>
    </w:p>
    <w:p>
      <w:pPr>
        <w:spacing w:line="259" w:lineRule="auto"/>
        <w:rPr>
          <w:rFonts w:hint="eastAsia" w:ascii="宋体" w:hAnsi="宋体" w:eastAsia="宋体" w:cs="宋体"/>
          <w:spacing w:val="0"/>
          <w:position w:val="0"/>
          <w:sz w:val="21"/>
        </w:rPr>
      </w:pPr>
    </w:p>
    <w:p>
      <w:pPr>
        <w:spacing w:line="259" w:lineRule="auto"/>
        <w:rPr>
          <w:rFonts w:hint="eastAsia" w:ascii="宋体" w:hAnsi="宋体" w:eastAsia="宋体" w:cs="宋体"/>
          <w:spacing w:val="0"/>
          <w:position w:val="0"/>
          <w:sz w:val="21"/>
        </w:rPr>
      </w:pPr>
    </w:p>
    <w:p>
      <w:pPr>
        <w:spacing w:line="259" w:lineRule="auto"/>
        <w:rPr>
          <w:rFonts w:hint="eastAsia" w:ascii="宋体" w:hAnsi="宋体" w:eastAsia="宋体" w:cs="宋体"/>
          <w:spacing w:val="0"/>
          <w:position w:val="0"/>
          <w:sz w:val="21"/>
        </w:rPr>
      </w:pPr>
    </w:p>
    <w:p>
      <w:pPr>
        <w:spacing w:line="259" w:lineRule="auto"/>
        <w:rPr>
          <w:rFonts w:hint="eastAsia" w:ascii="宋体" w:hAnsi="宋体" w:eastAsia="宋体" w:cs="宋体"/>
          <w:spacing w:val="0"/>
          <w:position w:val="0"/>
          <w:sz w:val="21"/>
        </w:rPr>
      </w:pPr>
    </w:p>
    <w:p>
      <w:pPr>
        <w:spacing w:line="259" w:lineRule="auto"/>
        <w:rPr>
          <w:rFonts w:hint="eastAsia" w:ascii="宋体" w:hAnsi="宋体" w:eastAsia="宋体" w:cs="宋体"/>
          <w:spacing w:val="0"/>
          <w:position w:val="0"/>
          <w:sz w:val="21"/>
        </w:rPr>
      </w:pPr>
    </w:p>
    <w:p>
      <w:pPr>
        <w:spacing w:before="102" w:line="226" w:lineRule="auto"/>
        <w:ind w:left="1579"/>
        <w:rPr>
          <w:rFonts w:hint="eastAsia" w:ascii="宋体" w:hAnsi="宋体" w:eastAsia="宋体" w:cs="宋体"/>
          <w:spacing w:val="0"/>
          <w:position w:val="0"/>
          <w:sz w:val="31"/>
          <w:szCs w:val="31"/>
        </w:rPr>
      </w:pP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供应商名称：</w:t>
      </w:r>
      <w:r>
        <w:rPr>
          <w:rFonts w:hint="eastAsia" w:ascii="宋体" w:hAnsi="宋体" w:eastAsia="宋体" w:cs="宋体"/>
          <w:spacing w:val="0"/>
          <w:position w:val="0"/>
          <w:sz w:val="31"/>
          <w:szCs w:val="31"/>
          <w:u w:val="single" w:color="auto"/>
        </w:rPr>
        <w:t xml:space="preserve">                        </w:t>
      </w:r>
      <w:r>
        <w:rPr>
          <w:rFonts w:hint="eastAsia" w:ascii="宋体" w:hAnsi="宋体" w:eastAsia="宋体" w:cs="宋体"/>
          <w:spacing w:val="0"/>
          <w:position w:val="0"/>
          <w:sz w:val="31"/>
          <w:szCs w:val="31"/>
          <w:u w:val="single" w:color="auto"/>
          <w14:textOutline w14:w="5793" w14:cap="sq" w14:cmpd="sng">
            <w14:solidFill>
              <w14:srgbClr w14:val="000000"/>
            </w14:solidFill>
            <w14:prstDash w14:val="solid"/>
            <w14:bevel/>
          </w14:textOutline>
        </w:rPr>
        <w:t>(公章)</w:t>
      </w:r>
      <w:r>
        <w:rPr>
          <w:rFonts w:hint="eastAsia" w:ascii="宋体" w:hAnsi="宋体" w:eastAsia="宋体" w:cs="宋体"/>
          <w:spacing w:val="0"/>
          <w:position w:val="0"/>
          <w:sz w:val="31"/>
          <w:szCs w:val="31"/>
          <w:u w:val="single" w:color="auto"/>
        </w:rPr>
        <w:t xml:space="preserve">  </w:t>
      </w:r>
    </w:p>
    <w:p>
      <w:pPr>
        <w:spacing w:line="257" w:lineRule="auto"/>
        <w:rPr>
          <w:rFonts w:hint="eastAsia" w:ascii="宋体" w:hAnsi="宋体" w:eastAsia="宋体" w:cs="宋体"/>
          <w:spacing w:val="0"/>
          <w:position w:val="0"/>
          <w:sz w:val="21"/>
        </w:rPr>
      </w:pPr>
    </w:p>
    <w:p>
      <w:pPr>
        <w:spacing w:line="257" w:lineRule="auto"/>
        <w:rPr>
          <w:rFonts w:hint="eastAsia" w:ascii="宋体" w:hAnsi="宋体" w:eastAsia="宋体" w:cs="宋体"/>
          <w:spacing w:val="0"/>
          <w:position w:val="0"/>
          <w:sz w:val="21"/>
        </w:rPr>
      </w:pPr>
    </w:p>
    <w:p>
      <w:pPr>
        <w:spacing w:before="101" w:line="228" w:lineRule="auto"/>
        <w:ind w:left="1588"/>
        <w:rPr>
          <w:rFonts w:hint="eastAsia" w:ascii="宋体" w:hAnsi="宋体" w:eastAsia="宋体" w:cs="宋体"/>
          <w:spacing w:val="0"/>
          <w:position w:val="0"/>
          <w:sz w:val="31"/>
          <w:szCs w:val="31"/>
        </w:rPr>
      </w:pP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法定代表人或委托代理人：</w:t>
      </w:r>
      <w:r>
        <w:rPr>
          <w:rFonts w:hint="eastAsia" w:ascii="宋体" w:hAnsi="宋体" w:eastAsia="宋体" w:cs="宋体"/>
          <w:spacing w:val="0"/>
          <w:position w:val="0"/>
          <w:sz w:val="31"/>
          <w:szCs w:val="31"/>
          <w:u w:val="single" w:color="auto"/>
        </w:rPr>
        <w:t xml:space="preserve">   </w:t>
      </w:r>
      <w:r>
        <w:rPr>
          <w:rFonts w:hint="eastAsia" w:ascii="宋体" w:hAnsi="宋体" w:eastAsia="宋体" w:cs="宋体"/>
          <w:spacing w:val="0"/>
          <w:position w:val="0"/>
          <w:sz w:val="31"/>
          <w:szCs w:val="31"/>
          <w:u w:val="single" w:color="auto"/>
          <w14:textOutline w14:w="5793" w14:cap="sq" w14:cmpd="sng">
            <w14:solidFill>
              <w14:srgbClr w14:val="000000"/>
            </w14:solidFill>
            <w14:prstDash w14:val="solid"/>
            <w14:bevel/>
          </w14:textOutline>
        </w:rPr>
        <w:t>(签字或盖章)</w:t>
      </w:r>
      <w:r>
        <w:rPr>
          <w:rFonts w:hint="eastAsia" w:ascii="宋体" w:hAnsi="宋体" w:eastAsia="宋体" w:cs="宋体"/>
          <w:spacing w:val="0"/>
          <w:position w:val="0"/>
          <w:sz w:val="31"/>
          <w:szCs w:val="31"/>
          <w:u w:val="single" w:color="auto"/>
        </w:rPr>
        <w:t xml:space="preserve">     </w:t>
      </w:r>
    </w:p>
    <w:p>
      <w:pPr>
        <w:spacing w:line="256" w:lineRule="auto"/>
        <w:rPr>
          <w:rFonts w:hint="eastAsia" w:ascii="宋体" w:hAnsi="宋体" w:eastAsia="宋体" w:cs="宋体"/>
          <w:spacing w:val="0"/>
          <w:position w:val="0"/>
          <w:sz w:val="21"/>
        </w:rPr>
      </w:pPr>
    </w:p>
    <w:p>
      <w:pPr>
        <w:spacing w:line="257" w:lineRule="auto"/>
        <w:rPr>
          <w:rFonts w:hint="eastAsia" w:ascii="宋体" w:hAnsi="宋体" w:eastAsia="宋体" w:cs="宋体"/>
          <w:spacing w:val="0"/>
          <w:position w:val="0"/>
          <w:sz w:val="21"/>
        </w:rPr>
      </w:pPr>
    </w:p>
    <w:p>
      <w:pPr>
        <w:spacing w:before="101" w:line="229" w:lineRule="auto"/>
        <w:ind w:left="1645"/>
        <w:rPr>
          <w:rFonts w:hint="eastAsia" w:ascii="宋体" w:hAnsi="宋体" w:eastAsia="宋体" w:cs="宋体"/>
          <w:spacing w:val="0"/>
          <w:position w:val="0"/>
          <w:sz w:val="31"/>
          <w:szCs w:val="31"/>
        </w:rPr>
      </w:pP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日</w:t>
      </w:r>
      <w:r>
        <w:rPr>
          <w:rFonts w:hint="eastAsia" w:ascii="宋体" w:hAnsi="宋体" w:eastAsia="宋体" w:cs="宋体"/>
          <w:spacing w:val="0"/>
          <w:position w:val="0"/>
          <w:sz w:val="31"/>
          <w:szCs w:val="31"/>
        </w:rPr>
        <w:t xml:space="preserve">    </w:t>
      </w: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期</w:t>
      </w:r>
      <w:r>
        <w:rPr>
          <w:rFonts w:hint="eastAsia" w:ascii="宋体" w:hAnsi="宋体" w:eastAsia="宋体" w:cs="宋体"/>
          <w:spacing w:val="0"/>
          <w:position w:val="0"/>
          <w:sz w:val="31"/>
          <w:szCs w:val="31"/>
        </w:rPr>
        <w:t xml:space="preserve"> ：</w:t>
      </w:r>
      <w:r>
        <w:rPr>
          <w:rFonts w:hint="eastAsia" w:ascii="宋体" w:hAnsi="宋体" w:eastAsia="宋体" w:cs="宋体"/>
          <w:spacing w:val="0"/>
          <w:position w:val="0"/>
          <w:sz w:val="31"/>
          <w:szCs w:val="31"/>
          <w:u w:val="single" w:color="auto"/>
        </w:rPr>
        <w:t xml:space="preserve">                                   </w:t>
      </w:r>
    </w:p>
    <w:p>
      <w:pPr>
        <w:rPr>
          <w:rFonts w:hint="eastAsia" w:ascii="宋体" w:hAnsi="宋体" w:eastAsia="宋体" w:cs="宋体"/>
          <w:spacing w:val="0"/>
          <w:position w:val="0"/>
        </w:rPr>
        <w:sectPr>
          <w:footerReference r:id="rId13" w:type="default"/>
          <w:pgSz w:w="11906" w:h="16839"/>
          <w:pgMar w:top="1431" w:right="1083" w:bottom="1180" w:left="1102" w:header="0" w:footer="968" w:gutter="0"/>
          <w:pgBorders>
            <w:top w:val="none" w:sz="0" w:space="0"/>
            <w:left w:val="none" w:sz="0" w:space="0"/>
            <w:bottom w:val="none" w:sz="0" w:space="0"/>
            <w:right w:val="none" w:sz="0" w:space="0"/>
          </w:pgBorders>
          <w:pgNumType w:fmt="decimal"/>
          <w:cols w:space="720" w:num="1"/>
        </w:sectPr>
      </w:pPr>
    </w:p>
    <w:p>
      <w:pPr>
        <w:spacing w:before="354" w:line="228" w:lineRule="auto"/>
        <w:ind w:left="3830"/>
        <w:rPr>
          <w:rFonts w:hint="eastAsia" w:ascii="宋体" w:hAnsi="宋体" w:eastAsia="宋体" w:cs="宋体"/>
          <w:spacing w:val="0"/>
          <w:position w:val="0"/>
          <w:sz w:val="35"/>
          <w:szCs w:val="35"/>
        </w:rPr>
      </w:pPr>
      <w:r>
        <w:rPr>
          <w:rFonts w:hint="eastAsia" w:ascii="宋体" w:hAnsi="宋体" w:eastAsia="宋体" w:cs="宋体"/>
          <w:spacing w:val="0"/>
          <w:position w:val="0"/>
          <w:sz w:val="35"/>
          <w:szCs w:val="35"/>
          <w14:textOutline w14:w="6537" w14:cap="sq" w14:cmpd="sng">
            <w14:solidFill>
              <w14:srgbClr w14:val="000000"/>
            </w14:solidFill>
            <w14:prstDash w14:val="solid"/>
            <w14:bevel/>
          </w14:textOutline>
        </w:rPr>
        <w:t>目</w:t>
      </w:r>
      <w:r>
        <w:rPr>
          <w:rFonts w:hint="eastAsia" w:ascii="宋体" w:hAnsi="宋体" w:eastAsia="宋体" w:cs="宋体"/>
          <w:spacing w:val="0"/>
          <w:position w:val="0"/>
          <w:sz w:val="35"/>
          <w:szCs w:val="35"/>
        </w:rPr>
        <w:t xml:space="preserve">   </w:t>
      </w:r>
      <w:r>
        <w:rPr>
          <w:rFonts w:hint="eastAsia" w:ascii="宋体" w:hAnsi="宋体" w:eastAsia="宋体" w:cs="宋体"/>
          <w:spacing w:val="0"/>
          <w:position w:val="0"/>
          <w:sz w:val="35"/>
          <w:szCs w:val="35"/>
          <w14:textOutline w14:w="6537" w14:cap="sq" w14:cmpd="sng">
            <w14:solidFill>
              <w14:srgbClr w14:val="000000"/>
            </w14:solidFill>
            <w14:prstDash w14:val="solid"/>
            <w14:bevel/>
          </w14:textOutline>
        </w:rPr>
        <w:t>录</w:t>
      </w:r>
    </w:p>
    <w:p>
      <w:pPr>
        <w:spacing w:line="252" w:lineRule="auto"/>
        <w:rPr>
          <w:rFonts w:hint="eastAsia" w:ascii="宋体" w:hAnsi="宋体" w:eastAsia="宋体" w:cs="宋体"/>
          <w:spacing w:val="0"/>
          <w:position w:val="0"/>
          <w:sz w:val="21"/>
        </w:rPr>
      </w:pPr>
    </w:p>
    <w:p>
      <w:pPr>
        <w:spacing w:line="252" w:lineRule="auto"/>
        <w:rPr>
          <w:rFonts w:hint="eastAsia" w:ascii="宋体" w:hAnsi="宋体" w:eastAsia="宋体" w:cs="宋体"/>
          <w:spacing w:val="0"/>
          <w:position w:val="0"/>
          <w:sz w:val="21"/>
        </w:rPr>
      </w:pPr>
    </w:p>
    <w:p>
      <w:pPr>
        <w:spacing w:line="252" w:lineRule="auto"/>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lang w:eastAsia="zh-CN"/>
        </w:rPr>
        <w:t>一、响应函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lang w:eastAsia="zh-CN"/>
        </w:rPr>
        <w:t>二、第一次磋商报价表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lang w:eastAsia="zh-CN"/>
        </w:rPr>
        <w:t>三、资格证明文件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lang w:eastAsia="zh-CN"/>
        </w:rPr>
        <w:t>四、供应商概况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lang w:eastAsia="zh-CN"/>
        </w:rPr>
        <w:t>五、供应商参加政府采购活动承诺书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lang w:eastAsia="zh-CN"/>
        </w:rPr>
        <w:t>六、商务响应偏离表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lang w:eastAsia="zh-CN"/>
        </w:rPr>
        <w:t>七、投标方案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lang w:eastAsia="zh-CN"/>
        </w:rPr>
        <w:t>八、服务承诺及后期配合方案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lang w:eastAsia="zh-CN"/>
        </w:rPr>
        <w:t>九、供应商业绩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lang w:eastAsia="zh-CN"/>
        </w:rPr>
        <w:t>十、供应商认为有必要说明的其他问题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sectPr>
          <w:footerReference r:id="rId14" w:type="default"/>
          <w:pgSz w:w="11906" w:h="16839"/>
          <w:pgMar w:top="1431" w:right="1785" w:bottom="1180" w:left="1577" w:header="0" w:footer="968" w:gutter="0"/>
          <w:pgBorders>
            <w:top w:val="none" w:sz="0" w:space="0"/>
            <w:left w:val="none" w:sz="0" w:space="0"/>
            <w:bottom w:val="none" w:sz="0" w:space="0"/>
            <w:right w:val="none" w:sz="0" w:space="0"/>
          </w:pgBorders>
          <w:pgNumType w:fmt="decimal"/>
          <w:cols w:space="720" w:num="1"/>
        </w:sectPr>
      </w:pPr>
    </w:p>
    <w:p>
      <w:pPr>
        <w:spacing w:line="274" w:lineRule="auto"/>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100" w:line="360" w:lineRule="auto"/>
        <w:ind w:left="4076" w:right="573" w:rightChars="0"/>
        <w:textAlignment w:val="baseline"/>
        <w:rPr>
          <w:rFonts w:hint="eastAsia" w:ascii="宋体" w:hAnsi="宋体" w:eastAsia="宋体" w:cs="宋体"/>
          <w:spacing w:val="0"/>
          <w:position w:val="0"/>
          <w:sz w:val="31"/>
          <w:szCs w:val="31"/>
        </w:rPr>
      </w:pP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一、响应函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lang w:eastAsia="zh-CN"/>
        </w:rPr>
        <w:t>西安科林工程咨询集团有限公司</w:t>
      </w:r>
      <w:r>
        <w:rPr>
          <w:rFonts w:hint="eastAsia" w:ascii="宋体" w:hAnsi="宋体" w:eastAsia="宋体" w:cs="宋体"/>
          <w:spacing w:val="0"/>
          <w:position w:val="0"/>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根据贵方为</w:t>
      </w:r>
      <w:r>
        <w:rPr>
          <w:rFonts w:hint="eastAsia" w:ascii="宋体" w:hAnsi="宋体" w:eastAsia="宋体" w:cs="宋体"/>
          <w:spacing w:val="0"/>
          <w:position w:val="0"/>
          <w:sz w:val="23"/>
          <w:szCs w:val="23"/>
          <w:u w:val="single" w:color="auto"/>
        </w:rPr>
        <w:t xml:space="preserve">   (采购项目名称)   </w:t>
      </w:r>
      <w:r>
        <w:rPr>
          <w:rFonts w:hint="eastAsia" w:ascii="宋体" w:hAnsi="宋体" w:eastAsia="宋体" w:cs="宋体"/>
          <w:spacing w:val="0"/>
          <w:position w:val="0"/>
          <w:sz w:val="23"/>
          <w:szCs w:val="23"/>
        </w:rPr>
        <w:t xml:space="preserve"> 的竞争性磋商文件</w:t>
      </w:r>
      <w:r>
        <w:rPr>
          <w:rFonts w:hint="eastAsia" w:ascii="宋体" w:hAnsi="宋体" w:eastAsia="宋体" w:cs="宋体"/>
          <w:spacing w:val="0"/>
          <w:position w:val="0"/>
          <w:sz w:val="23"/>
          <w:szCs w:val="23"/>
          <w:u w:val="single" w:color="auto"/>
        </w:rPr>
        <w:t xml:space="preserve">  (项目编号)  </w:t>
      </w:r>
      <w:r>
        <w:rPr>
          <w:rFonts w:hint="eastAsia" w:ascii="宋体" w:hAnsi="宋体" w:eastAsia="宋体" w:cs="宋体"/>
          <w:spacing w:val="0"/>
          <w:position w:val="0"/>
          <w:sz w:val="23"/>
          <w:szCs w:val="23"/>
        </w:rPr>
        <w:t xml:space="preserve"> ，签字代表</w:t>
      </w:r>
      <w:r>
        <w:rPr>
          <w:rFonts w:hint="eastAsia" w:ascii="宋体" w:hAnsi="宋体" w:eastAsia="宋体" w:cs="宋体"/>
          <w:spacing w:val="0"/>
          <w:position w:val="0"/>
          <w:sz w:val="23"/>
          <w:szCs w:val="23"/>
          <w:u w:val="single" w:color="auto"/>
        </w:rPr>
        <w:t xml:space="preserve">  (姓名、职务)  </w:t>
      </w:r>
      <w:r>
        <w:rPr>
          <w:rFonts w:hint="eastAsia" w:ascii="宋体" w:hAnsi="宋体" w:eastAsia="宋体" w:cs="宋体"/>
          <w:spacing w:val="0"/>
          <w:position w:val="0"/>
          <w:sz w:val="23"/>
          <w:szCs w:val="23"/>
        </w:rPr>
        <w:t xml:space="preserve"> 经正式授权并代表供应商</w:t>
      </w:r>
      <w:r>
        <w:rPr>
          <w:rFonts w:hint="eastAsia" w:ascii="宋体" w:hAnsi="宋体" w:eastAsia="宋体" w:cs="宋体"/>
          <w:spacing w:val="0"/>
          <w:position w:val="0"/>
          <w:sz w:val="23"/>
          <w:szCs w:val="23"/>
          <w:u w:val="single" w:color="auto"/>
        </w:rPr>
        <w:t xml:space="preserve">    (供应商名称、地址)   </w:t>
      </w:r>
      <w:r>
        <w:rPr>
          <w:rFonts w:hint="eastAsia" w:ascii="宋体" w:hAnsi="宋体" w:eastAsia="宋体" w:cs="宋体"/>
          <w:spacing w:val="0"/>
          <w:position w:val="0"/>
          <w:sz w:val="23"/>
          <w:szCs w:val="23"/>
        </w:rPr>
        <w:t>，提交响应文件(*.SXSTF)</w:t>
      </w:r>
      <w:r>
        <w:rPr>
          <w:rFonts w:hint="eastAsia" w:ascii="宋体" w:hAnsi="宋体" w:eastAsia="宋体" w:cs="宋体"/>
          <w:spacing w:val="0"/>
          <w:position w:val="0"/>
          <w:sz w:val="23"/>
          <w:szCs w:val="23"/>
          <w:u w:val="single" w:color="auto"/>
        </w:rPr>
        <w:t xml:space="preserve"> 壹 </w:t>
      </w:r>
      <w:r>
        <w:rPr>
          <w:rFonts w:hint="eastAsia" w:ascii="宋体" w:hAnsi="宋体" w:eastAsia="宋体" w:cs="宋体"/>
          <w:spacing w:val="0"/>
          <w:position w:val="0"/>
          <w:sz w:val="23"/>
          <w:szCs w:val="23"/>
        </w:rPr>
        <w:t>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在此，签字代表宣布同意如下：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1．所附报价表中规定的应提交和交付的服务总报价为</w:t>
      </w:r>
      <w:r>
        <w:rPr>
          <w:rFonts w:hint="eastAsia" w:ascii="宋体" w:hAnsi="宋体" w:eastAsia="宋体" w:cs="宋体"/>
          <w:spacing w:val="0"/>
          <w:position w:val="0"/>
          <w:sz w:val="23"/>
          <w:szCs w:val="23"/>
          <w:u w:val="single" w:color="auto"/>
        </w:rPr>
        <w:t xml:space="preserve">  人民币金额数 (同时用汉字大写和数字表示的总报价)  </w:t>
      </w:r>
      <w:r>
        <w:rPr>
          <w:rFonts w:hint="eastAsia" w:ascii="宋体" w:hAnsi="宋体" w:eastAsia="宋体" w:cs="宋体"/>
          <w:spacing w:val="0"/>
          <w:position w:val="0"/>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2．我们将按磋商文件的规定履行合同责任和义务。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3．我们已详细审查全部磋商文件。我们完全理解并同意放弃对这方面有不明及误解的权力。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4．本磋商有效期为</w:t>
      </w:r>
      <w:r>
        <w:rPr>
          <w:rFonts w:hint="eastAsia" w:ascii="宋体" w:hAnsi="宋体" w:eastAsia="宋体" w:cs="宋体"/>
          <w:spacing w:val="0"/>
          <w:position w:val="0"/>
          <w:sz w:val="23"/>
          <w:szCs w:val="23"/>
          <w:u w:val="single" w:color="auto"/>
        </w:rPr>
        <w:t xml:space="preserve">  90  </w:t>
      </w:r>
      <w:r>
        <w:rPr>
          <w:rFonts w:hint="eastAsia" w:ascii="宋体" w:hAnsi="宋体" w:eastAsia="宋体" w:cs="宋体"/>
          <w:spacing w:val="0"/>
          <w:position w:val="0"/>
          <w:sz w:val="23"/>
          <w:szCs w:val="23"/>
        </w:rPr>
        <w:t xml:space="preserve"> 个日历日 (成交供应商的响应文件有效期延长为与合同有效期 一致)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5．我们完全理解并同意贵方在磋商文件中的有关拒绝磋商的条款。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6．我们同意提供按照贵方可能要求的与其磋商有关的一切数据或资料，完全理解贵方不一定接受最低磋商报价的响应文件或收到的任何响应文件。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7．若我方获得成交，我方保证按有关规定向贵方支付成交服务费。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8．与本磋商有关的一切正式往来信函请寄：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供应商名称 (公章) ：</w:t>
      </w:r>
      <w:r>
        <w:rPr>
          <w:rFonts w:hint="eastAsia" w:ascii="宋体" w:hAnsi="宋体" w:eastAsia="宋体" w:cs="宋体"/>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法定代表人或委托代理人：</w:t>
      </w:r>
      <w:r>
        <w:rPr>
          <w:rFonts w:hint="eastAsia" w:ascii="宋体" w:hAnsi="宋体" w:eastAsia="宋体" w:cs="宋体"/>
          <w:spacing w:val="0"/>
          <w:position w:val="0"/>
          <w:sz w:val="23"/>
          <w:szCs w:val="23"/>
          <w:u w:val="single" w:color="auto"/>
        </w:rPr>
        <w:t xml:space="preserve">     (签字或盖章  )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详   细   地   址 ：</w:t>
      </w:r>
      <w:r>
        <w:rPr>
          <w:rFonts w:hint="eastAsia" w:ascii="宋体" w:hAnsi="宋体" w:eastAsia="宋体" w:cs="宋体"/>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邮   政   编   码 ：</w:t>
      </w:r>
      <w:r>
        <w:rPr>
          <w:rFonts w:hint="eastAsia" w:ascii="宋体" w:hAnsi="宋体" w:eastAsia="宋体" w:cs="宋体"/>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电             话 ：</w:t>
      </w:r>
      <w:r>
        <w:rPr>
          <w:rFonts w:hint="eastAsia" w:ascii="宋体" w:hAnsi="宋体" w:eastAsia="宋体" w:cs="宋体"/>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传             真 ：</w:t>
      </w:r>
      <w:r>
        <w:rPr>
          <w:rFonts w:hint="eastAsia" w:ascii="宋体" w:hAnsi="宋体" w:eastAsia="宋体" w:cs="宋体"/>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电 子 邮 件 地 址 ：</w:t>
      </w:r>
      <w:r>
        <w:rPr>
          <w:rFonts w:hint="eastAsia" w:ascii="宋体" w:hAnsi="宋体" w:eastAsia="宋体" w:cs="宋体"/>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开   户   银   行 ：</w:t>
      </w:r>
      <w:r>
        <w:rPr>
          <w:rFonts w:hint="eastAsia" w:ascii="宋体" w:hAnsi="宋体" w:eastAsia="宋体" w:cs="宋体"/>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帐             号 ：</w:t>
      </w:r>
      <w:r>
        <w:rPr>
          <w:rFonts w:hint="eastAsia" w:ascii="宋体" w:hAnsi="宋体" w:eastAsia="宋体" w:cs="宋体"/>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right="425"/>
        <w:jc w:val="right"/>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年    月    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rPr>
        <w:sectPr>
          <w:footerReference r:id="rId15" w:type="default"/>
          <w:pgSz w:w="11906" w:h="16839"/>
          <w:pgMar w:top="1431" w:right="1079" w:bottom="1180" w:left="1098"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101" w:line="360" w:lineRule="auto"/>
        <w:ind w:left="3355"/>
        <w:textAlignment w:val="baseline"/>
        <w:rPr>
          <w:rFonts w:hint="eastAsia" w:ascii="宋体" w:hAnsi="宋体" w:eastAsia="宋体" w:cs="宋体"/>
          <w:spacing w:val="0"/>
          <w:position w:val="0"/>
          <w:sz w:val="31"/>
          <w:szCs w:val="31"/>
        </w:rPr>
      </w:pP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二、</w:t>
      </w: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第一次磋商报价表</w:t>
      </w:r>
    </w:p>
    <w:p>
      <w:pPr>
        <w:keepNext w:val="0"/>
        <w:keepLines w:val="0"/>
        <w:pageBreakBefore w:val="0"/>
        <w:widowControl/>
        <w:kinsoku w:val="0"/>
        <w:wordWrap/>
        <w:overflowPunct/>
        <w:topLinePunct w:val="0"/>
        <w:autoSpaceDE w:val="0"/>
        <w:autoSpaceDN w:val="0"/>
        <w:bidi w:val="0"/>
        <w:adjustRightInd w:val="0"/>
        <w:snapToGrid w:val="0"/>
        <w:spacing w:before="262" w:line="360" w:lineRule="auto"/>
        <w:ind w:left="3788"/>
        <w:textAlignment w:val="baseline"/>
        <w:rPr>
          <w:rFonts w:hint="eastAsia" w:ascii="宋体" w:hAnsi="宋体" w:eastAsia="宋体" w:cs="宋体"/>
          <w:spacing w:val="0"/>
          <w:position w:val="0"/>
          <w:sz w:val="28"/>
          <w:szCs w:val="28"/>
        </w:rPr>
      </w:pP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w:t>
      </w:r>
      <w:r>
        <w:rPr>
          <w:rFonts w:hint="eastAsia" w:ascii="宋体" w:hAnsi="宋体" w:eastAsia="宋体" w:cs="宋体"/>
          <w:spacing w:val="0"/>
          <w:position w:val="0"/>
          <w:sz w:val="28"/>
          <w:szCs w:val="28"/>
        </w:rPr>
        <w:t xml:space="preserve"> </w:t>
      </w: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一)</w:t>
      </w:r>
      <w:r>
        <w:rPr>
          <w:rFonts w:hint="eastAsia" w:ascii="宋体" w:hAnsi="宋体" w:eastAsia="宋体" w:cs="宋体"/>
          <w:spacing w:val="0"/>
          <w:position w:val="0"/>
          <w:sz w:val="28"/>
          <w:szCs w:val="28"/>
        </w:rPr>
        <w:t xml:space="preserve"> </w:t>
      </w: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报价一览表</w:t>
      </w:r>
    </w:p>
    <w:p>
      <w:pPr>
        <w:keepNext w:val="0"/>
        <w:keepLines w:val="0"/>
        <w:pageBreakBefore w:val="0"/>
        <w:widowControl/>
        <w:kinsoku w:val="0"/>
        <w:wordWrap/>
        <w:overflowPunct/>
        <w:topLinePunct w:val="0"/>
        <w:autoSpaceDE w:val="0"/>
        <w:autoSpaceDN w:val="0"/>
        <w:bidi w:val="0"/>
        <w:adjustRightInd w:val="0"/>
        <w:snapToGrid w:val="0"/>
        <w:spacing w:before="272" w:line="360" w:lineRule="auto"/>
        <w:ind w:left="4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项目编号：</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rPr>
      </w:pPr>
    </w:p>
    <w:tbl>
      <w:tblPr>
        <w:tblStyle w:val="11"/>
        <w:tblW w:w="9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07"/>
        <w:gridCol w:w="2277"/>
        <w:gridCol w:w="2009"/>
        <w:gridCol w:w="1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3" w:hRule="atLeast"/>
        </w:trPr>
        <w:tc>
          <w:tcPr>
            <w:tcW w:w="370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360" w:lineRule="auto"/>
              <w:jc w:val="center"/>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项目名称</w:t>
            </w:r>
          </w:p>
        </w:tc>
        <w:tc>
          <w:tcPr>
            <w:tcW w:w="227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投标总价(元)</w:t>
            </w:r>
          </w:p>
        </w:tc>
        <w:tc>
          <w:tcPr>
            <w:tcW w:w="200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360" w:lineRule="auto"/>
              <w:jc w:val="center"/>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服务期限(日历天)</w:t>
            </w:r>
          </w:p>
        </w:tc>
        <w:tc>
          <w:tcPr>
            <w:tcW w:w="178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360" w:lineRule="auto"/>
              <w:jc w:val="center"/>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370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pacing w:val="0"/>
                <w:position w:val="0"/>
                <w:sz w:val="20"/>
                <w:szCs w:val="20"/>
                <w:lang w:eastAsia="zh-CN"/>
              </w:rPr>
            </w:pPr>
            <w:r>
              <w:rPr>
                <w:rFonts w:hint="eastAsia" w:ascii="宋体" w:hAnsi="宋体" w:eastAsia="宋体" w:cs="宋体"/>
                <w:spacing w:val="0"/>
                <w:position w:val="0"/>
                <w:sz w:val="21"/>
                <w:szCs w:val="21"/>
                <w:lang w:eastAsia="zh-CN"/>
              </w:rPr>
              <w:t>宁陕县旬阳坝省级旅游度假区策划服务</w:t>
            </w:r>
          </w:p>
        </w:tc>
        <w:tc>
          <w:tcPr>
            <w:tcW w:w="227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0"/>
                <w:position w:val="0"/>
                <w:sz w:val="21"/>
              </w:rPr>
            </w:pPr>
            <w:r>
              <w:rPr>
                <w:rFonts w:hint="eastAsia" w:ascii="宋体" w:hAnsi="宋体" w:eastAsia="宋体" w:cs="宋体"/>
                <w:spacing w:val="0"/>
                <w:position w:val="0"/>
                <w:sz w:val="21"/>
                <w:lang w:val="en-US" w:eastAsia="zh-CN"/>
              </w:rPr>
              <w:t>大写：人民币</w:t>
            </w:r>
            <w:r>
              <w:rPr>
                <w:rFonts w:hint="eastAsia" w:ascii="宋体" w:hAnsi="宋体" w:eastAsia="宋体" w:cs="宋体"/>
                <w:spacing w:val="0"/>
                <w:position w:val="0"/>
                <w:sz w:val="21"/>
                <w:u w:val="single"/>
                <w:lang w:val="en-US" w:eastAsia="zh-CN"/>
              </w:rPr>
              <w:t xml:space="preserve">       </w:t>
            </w:r>
            <w:r>
              <w:rPr>
                <w:rFonts w:hint="eastAsia" w:ascii="宋体" w:hAnsi="宋体" w:eastAsia="宋体" w:cs="宋体"/>
                <w:spacing w:val="0"/>
                <w:position w:val="0"/>
                <w:sz w:val="21"/>
                <w:lang w:val="en-US" w:eastAsia="zh-CN"/>
              </w:rPr>
              <w:t>元</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0"/>
                <w:position w:val="0"/>
                <w:sz w:val="21"/>
              </w:rPr>
            </w:pPr>
            <w:r>
              <w:rPr>
                <w:rFonts w:hint="eastAsia" w:ascii="宋体" w:hAnsi="宋体" w:eastAsia="宋体" w:cs="宋体"/>
                <w:spacing w:val="0"/>
                <w:position w:val="0"/>
                <w:sz w:val="21"/>
                <w:lang w:val="en-US" w:eastAsia="zh-CN"/>
              </w:rPr>
              <w:t>小写：¥</w:t>
            </w:r>
            <w:r>
              <w:rPr>
                <w:rFonts w:hint="eastAsia" w:ascii="宋体" w:hAnsi="宋体" w:eastAsia="宋体" w:cs="宋体"/>
                <w:spacing w:val="0"/>
                <w:position w:val="0"/>
                <w:sz w:val="21"/>
                <w:u w:val="single"/>
                <w:lang w:val="en-US" w:eastAsia="zh-CN"/>
              </w:rPr>
              <w:t xml:space="preserve">      </w:t>
            </w:r>
            <w:r>
              <w:rPr>
                <w:rFonts w:hint="eastAsia" w:ascii="宋体" w:hAnsi="宋体" w:eastAsia="宋体" w:cs="宋体"/>
                <w:spacing w:val="0"/>
                <w:position w:val="0"/>
                <w:sz w:val="21"/>
                <w:lang w:val="en-US" w:eastAsia="zh-CN"/>
              </w:rPr>
              <w:t>元</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0"/>
                <w:position w:val="0"/>
                <w:sz w:val="21"/>
              </w:rPr>
            </w:pPr>
          </w:p>
        </w:tc>
        <w:tc>
          <w:tcPr>
            <w:tcW w:w="200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8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bl>
    <w:p>
      <w:pPr>
        <w:keepNext w:val="0"/>
        <w:keepLines w:val="0"/>
        <w:pageBreakBefore w:val="0"/>
        <w:widowControl/>
        <w:kinsoku w:val="0"/>
        <w:wordWrap/>
        <w:overflowPunct/>
        <w:topLinePunct w:val="0"/>
        <w:autoSpaceDE w:val="0"/>
        <w:autoSpaceDN w:val="0"/>
        <w:bidi w:val="0"/>
        <w:adjustRightInd w:val="0"/>
        <w:snapToGrid w:val="0"/>
        <w:spacing w:before="202" w:line="360" w:lineRule="auto"/>
        <w:ind w:left="42"/>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注：1、投标文件中所填投标总价与全国公共资源交易中心平台 (陕西省</w:t>
      </w:r>
      <w:r>
        <w:rPr>
          <w:rFonts w:hint="eastAsia" w:ascii="宋体" w:hAnsi="宋体" w:eastAsia="宋体" w:cs="宋体"/>
          <w:spacing w:val="0"/>
          <w:position w:val="0"/>
          <w:sz w:val="20"/>
          <w:szCs w:val="20"/>
          <w:lang w:val="en-US" w:eastAsia="zh-CN"/>
        </w:rPr>
        <w:t>.</w:t>
      </w:r>
      <w:r>
        <w:rPr>
          <w:rFonts w:hint="eastAsia" w:ascii="宋体" w:hAnsi="宋体" w:eastAsia="宋体" w:cs="宋体"/>
          <w:spacing w:val="0"/>
          <w:position w:val="0"/>
          <w:sz w:val="20"/>
          <w:szCs w:val="20"/>
        </w:rPr>
        <w:t>安康市) 所填写投标报价一致。</w:t>
      </w:r>
    </w:p>
    <w:p>
      <w:pPr>
        <w:keepNext w:val="0"/>
        <w:keepLines w:val="0"/>
        <w:pageBreakBefore w:val="0"/>
        <w:widowControl/>
        <w:kinsoku w:val="0"/>
        <w:wordWrap/>
        <w:overflowPunct/>
        <w:topLinePunct w:val="0"/>
        <w:autoSpaceDE w:val="0"/>
        <w:autoSpaceDN w:val="0"/>
        <w:bidi w:val="0"/>
        <w:adjustRightInd w:val="0"/>
        <w:snapToGrid w:val="0"/>
        <w:spacing w:before="230" w:line="360" w:lineRule="auto"/>
        <w:ind w:left="453"/>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2、报价精确到小数点后两位。</w:t>
      </w:r>
    </w:p>
    <w:p>
      <w:pPr>
        <w:keepNext w:val="0"/>
        <w:keepLines w:val="0"/>
        <w:pageBreakBefore w:val="0"/>
        <w:widowControl/>
        <w:kinsoku w:val="0"/>
        <w:wordWrap/>
        <w:overflowPunct/>
        <w:topLinePunct w:val="0"/>
        <w:autoSpaceDE w:val="0"/>
        <w:autoSpaceDN w:val="0"/>
        <w:bidi w:val="0"/>
        <w:adjustRightInd w:val="0"/>
        <w:snapToGrid w:val="0"/>
        <w:spacing w:before="207" w:line="360" w:lineRule="auto"/>
        <w:ind w:left="39" w:right="24" w:firstLine="415"/>
        <w:textAlignment w:val="baseline"/>
        <w:rPr>
          <w:rFonts w:hint="eastAsia" w:ascii="宋体" w:hAnsi="宋体" w:eastAsia="宋体" w:cs="宋体"/>
          <w:spacing w:val="0"/>
          <w:position w:val="0"/>
          <w:sz w:val="20"/>
          <w:szCs w:val="20"/>
        </w:rPr>
      </w:pPr>
      <w:r>
        <w:rPr>
          <w:rFonts w:hint="eastAsia" w:ascii="宋体" w:hAnsi="宋体" w:eastAsia="宋体" w:cs="宋体"/>
          <w:spacing w:val="0"/>
          <w:position w:val="0"/>
          <w:sz w:val="20"/>
          <w:szCs w:val="20"/>
        </w:rPr>
        <w:t>3、投标人所报投标</w:t>
      </w:r>
      <w:r>
        <w:rPr>
          <w:rFonts w:hint="eastAsia" w:ascii="宋体" w:hAnsi="宋体" w:eastAsia="宋体" w:cs="宋体"/>
          <w:spacing w:val="0"/>
          <w:position w:val="0"/>
          <w:sz w:val="20"/>
          <w:szCs w:val="20"/>
          <w:lang w:val="en-US" w:eastAsia="zh-CN"/>
        </w:rPr>
        <w:t>总价</w:t>
      </w:r>
      <w:r>
        <w:rPr>
          <w:rFonts w:hint="eastAsia" w:ascii="宋体" w:hAnsi="宋体" w:eastAsia="宋体" w:cs="宋体"/>
          <w:spacing w:val="0"/>
          <w:position w:val="0"/>
          <w:sz w:val="20"/>
          <w:szCs w:val="20"/>
        </w:rPr>
        <w:t>不得大于或等于本项目最高限价，投标报价不得超出本项目最高限价，否则按无效报价处理。</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27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供应商名称：</w:t>
      </w:r>
      <w:r>
        <w:rPr>
          <w:rFonts w:hint="eastAsia" w:ascii="宋体" w:hAnsi="宋体" w:eastAsia="宋体" w:cs="宋体"/>
          <w:spacing w:val="0"/>
          <w:position w:val="0"/>
          <w:sz w:val="23"/>
          <w:szCs w:val="23"/>
          <w:u w:val="single" w:color="auto"/>
        </w:rPr>
        <w:t xml:space="preserve">   (公章)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286"/>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法定代表人或委托代理人：</w:t>
      </w:r>
      <w:r>
        <w:rPr>
          <w:rFonts w:hint="eastAsia" w:ascii="宋体" w:hAnsi="宋体" w:eastAsia="宋体" w:cs="宋体"/>
          <w:spacing w:val="0"/>
          <w:position w:val="0"/>
          <w:sz w:val="23"/>
          <w:szCs w:val="23"/>
          <w:u w:val="single" w:color="auto"/>
        </w:rPr>
        <w:t xml:space="preserve">  (签字或盖章 )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6" w:line="360" w:lineRule="auto"/>
        <w:ind w:left="329"/>
        <w:textAlignment w:val="baseline"/>
        <w:rPr>
          <w:rFonts w:hint="eastAsia" w:ascii="宋体" w:hAnsi="宋体" w:eastAsia="宋体" w:cs="宋体"/>
          <w:spacing w:val="0"/>
          <w:position w:val="0"/>
        </w:rPr>
        <w:sectPr>
          <w:footerReference r:id="rId16" w:type="default"/>
          <w:pgSz w:w="11906" w:h="16839"/>
          <w:pgMar w:top="1431" w:right="1060" w:bottom="1180" w:left="1059" w:header="0" w:footer="968"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pacing w:val="0"/>
          <w:position w:val="0"/>
          <w:sz w:val="23"/>
          <w:szCs w:val="23"/>
        </w:rPr>
        <w:t>日期：    年   月   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3061"/>
        <w:textAlignment w:val="baseline"/>
        <w:rPr>
          <w:rFonts w:hint="eastAsia" w:ascii="宋体" w:hAnsi="宋体" w:eastAsia="宋体" w:cs="宋体"/>
          <w:spacing w:val="0"/>
          <w:position w:val="0"/>
          <w:sz w:val="28"/>
          <w:szCs w:val="28"/>
        </w:rPr>
      </w:pP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(二)</w:t>
      </w:r>
      <w:r>
        <w:rPr>
          <w:rFonts w:hint="eastAsia" w:ascii="宋体" w:hAnsi="宋体" w:eastAsia="宋体" w:cs="宋体"/>
          <w:spacing w:val="0"/>
          <w:position w:val="0"/>
          <w:sz w:val="28"/>
          <w:szCs w:val="28"/>
        </w:rPr>
        <w:t xml:space="preserve"> </w:t>
      </w: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分项报价表</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3252"/>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由供应商自行编制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3759"/>
        <w:textAlignment w:val="baseline"/>
        <w:rPr>
          <w:rFonts w:hint="eastAsia" w:ascii="宋体" w:hAnsi="宋体" w:eastAsia="宋体" w:cs="宋体"/>
          <w:spacing w:val="0"/>
          <w:position w:val="0"/>
          <w:sz w:val="28"/>
          <w:szCs w:val="28"/>
        </w:rPr>
      </w:pP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三、资格证明文件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pacing w:val="0"/>
          <w:position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（1）具有独立承担民事责任的能力，提供营业执照、税务登记证、组织机构代码证或登载有统一社会信用代码的营业执照（或《事业单位法人证书》或其他合法组织登记证书、自然人只须提交身份证）；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（2）提供法定代表人授权书（附法定代表人身份证复印件）及被授权代理人身份证原件（法定代表人直接参加只须提供法定代表人身份证原件）；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（3）财务状况报告：提供2020年度或2021年度财务审计报告（成立时间至提交响应文件截止时间不足一年的可提供成立后任意时段的资产负债表）；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（4）具有履行合同所必需的设备和专业技术能力（须附相关证明材料或书面声明）；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5）有依法缴纳税收和社会保障资金的良好记录【提供投标人2021年12月至今任意一个月完税证明（依法免税的投标人应提供相关文件证明）、2021年12月至今任意一个月已缴纳社会保险的证明（专用收据或社会保险缴纳清单或社保缴纳证明，依法不需要缴纳社会保障资金的投标人应提供相关文件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（6）参加政府采购活动近3年内在经营活动中没有重大违法记录，以及未被列入失信被执行人、重大税收违法案件当事人名单、政府采购严重违法失信行为记录名单的书面声明。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7）本项目只面向中小企业，投标企业须提供中小企业声明函。本项目采购标的对应的中小企业划分标准所属行业为：科学研究和技术服务业；供应商为监狱企业的，应提供监狱企业的证明文件；供应商为残疾人福利性单位的，应提供《残疾人福利性单位声明函》(监狱企业或残疾人福利性单位视同小型、微型企业) 。</w:t>
      </w:r>
    </w:p>
    <w:p>
      <w:pPr>
        <w:keepNext w:val="0"/>
        <w:keepLines w:val="0"/>
        <w:pageBreakBefore w:val="0"/>
        <w:widowControl/>
        <w:kinsoku w:val="0"/>
        <w:wordWrap/>
        <w:overflowPunct/>
        <w:topLinePunct w:val="0"/>
        <w:autoSpaceDE w:val="0"/>
        <w:autoSpaceDN w:val="0"/>
        <w:bidi w:val="0"/>
        <w:adjustRightInd w:val="0"/>
        <w:snapToGrid w:val="0"/>
        <w:spacing w:before="186" w:line="360" w:lineRule="auto"/>
        <w:ind w:left="8"/>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注：供应商未按磋商文件要求附上述资格证明文件的，按无效投标处理。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rPr>
        <w:sectPr>
          <w:footerReference r:id="rId17" w:type="default"/>
          <w:pgSz w:w="11906" w:h="16839"/>
          <w:pgMar w:top="1431" w:right="1026" w:bottom="1180" w:left="1096"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36" w:line="360" w:lineRule="auto"/>
        <w:ind w:left="3109"/>
        <w:textAlignment w:val="baseline"/>
        <w:rPr>
          <w:rFonts w:hint="eastAsia" w:ascii="宋体" w:hAnsi="宋体" w:eastAsia="宋体" w:cs="宋体"/>
          <w:spacing w:val="0"/>
          <w:position w:val="0"/>
        </w:rPr>
      </w:pP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(1)</w:t>
      </w:r>
      <w:r>
        <w:rPr>
          <w:rFonts w:hint="eastAsia" w:ascii="宋体" w:hAnsi="宋体" w:eastAsia="宋体" w:cs="宋体"/>
          <w:spacing w:val="0"/>
          <w:position w:val="0"/>
          <w:sz w:val="28"/>
          <w:szCs w:val="28"/>
        </w:rPr>
        <w:t xml:space="preserve"> </w:t>
      </w: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法定代表人身份证明书</w:t>
      </w:r>
    </w:p>
    <w:tbl>
      <w:tblPr>
        <w:tblStyle w:val="11"/>
        <w:tblW w:w="9364" w:type="dxa"/>
        <w:tblInd w:w="1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7"/>
        <w:gridCol w:w="2117"/>
        <w:gridCol w:w="1713"/>
        <w:gridCol w:w="178"/>
        <w:gridCol w:w="2076"/>
        <w:gridCol w:w="20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364"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before="256" w:line="360" w:lineRule="auto"/>
              <w:ind w:left="125"/>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致：</w:t>
            </w:r>
            <w:r>
              <w:rPr>
                <w:rFonts w:hint="eastAsia" w:ascii="宋体" w:hAnsi="宋体" w:eastAsia="宋体" w:cs="宋体"/>
                <w:spacing w:val="0"/>
                <w:position w:val="0"/>
                <w:sz w:val="23"/>
                <w:szCs w:val="23"/>
                <w:lang w:eastAsia="zh-CN"/>
              </w:rPr>
              <w:t>宁陕文化和旅游广电局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197"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7" w:line="360" w:lineRule="auto"/>
              <w:ind w:left="542"/>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企   业   信   息</w:t>
            </w:r>
          </w:p>
        </w:tc>
        <w:tc>
          <w:tcPr>
            <w:tcW w:w="2117" w:type="dxa"/>
            <w:vAlign w:val="top"/>
          </w:tcPr>
          <w:p>
            <w:pPr>
              <w:keepNext w:val="0"/>
              <w:keepLines w:val="0"/>
              <w:pageBreakBefore w:val="0"/>
              <w:widowControl/>
              <w:kinsoku w:val="0"/>
              <w:wordWrap/>
              <w:overflowPunct/>
              <w:topLinePunct w:val="0"/>
              <w:autoSpaceDE w:val="0"/>
              <w:autoSpaceDN w:val="0"/>
              <w:bidi w:val="0"/>
              <w:adjustRightInd w:val="0"/>
              <w:snapToGrid w:val="0"/>
              <w:spacing w:before="242" w:line="360" w:lineRule="auto"/>
              <w:ind w:left="592"/>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企业名称</w:t>
            </w:r>
          </w:p>
        </w:tc>
        <w:tc>
          <w:tcPr>
            <w:tcW w:w="605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97"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17" w:type="dxa"/>
            <w:vAlign w:val="top"/>
          </w:tcPr>
          <w:p>
            <w:pPr>
              <w:keepNext w:val="0"/>
              <w:keepLines w:val="0"/>
              <w:pageBreakBefore w:val="0"/>
              <w:widowControl/>
              <w:kinsoku w:val="0"/>
              <w:wordWrap/>
              <w:overflowPunct/>
              <w:topLinePunct w:val="0"/>
              <w:autoSpaceDE w:val="0"/>
              <w:autoSpaceDN w:val="0"/>
              <w:bidi w:val="0"/>
              <w:adjustRightInd w:val="0"/>
              <w:snapToGrid w:val="0"/>
              <w:spacing w:before="243" w:line="360" w:lineRule="auto"/>
              <w:ind w:left="598"/>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法定地址</w:t>
            </w:r>
          </w:p>
        </w:tc>
        <w:tc>
          <w:tcPr>
            <w:tcW w:w="605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97"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17" w:type="dxa"/>
            <w:vAlign w:val="top"/>
          </w:tcPr>
          <w:p>
            <w:pPr>
              <w:keepNext w:val="0"/>
              <w:keepLines w:val="0"/>
              <w:pageBreakBefore w:val="0"/>
              <w:widowControl/>
              <w:kinsoku w:val="0"/>
              <w:wordWrap/>
              <w:overflowPunct/>
              <w:topLinePunct w:val="0"/>
              <w:autoSpaceDE w:val="0"/>
              <w:autoSpaceDN w:val="0"/>
              <w:bidi w:val="0"/>
              <w:adjustRightInd w:val="0"/>
              <w:snapToGrid w:val="0"/>
              <w:spacing w:before="241" w:line="360" w:lineRule="auto"/>
              <w:ind w:left="60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邮政编码</w:t>
            </w:r>
          </w:p>
        </w:tc>
        <w:tc>
          <w:tcPr>
            <w:tcW w:w="605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97"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17" w:type="dxa"/>
            <w:vAlign w:val="top"/>
          </w:tcPr>
          <w:p>
            <w:pPr>
              <w:keepNext w:val="0"/>
              <w:keepLines w:val="0"/>
              <w:pageBreakBefore w:val="0"/>
              <w:widowControl/>
              <w:kinsoku w:val="0"/>
              <w:wordWrap/>
              <w:overflowPunct/>
              <w:topLinePunct w:val="0"/>
              <w:autoSpaceDE w:val="0"/>
              <w:autoSpaceDN w:val="0"/>
              <w:bidi w:val="0"/>
              <w:adjustRightInd w:val="0"/>
              <w:snapToGrid w:val="0"/>
              <w:spacing w:before="241" w:line="360" w:lineRule="auto"/>
              <w:ind w:left="357"/>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工商登记机关</w:t>
            </w:r>
          </w:p>
        </w:tc>
        <w:tc>
          <w:tcPr>
            <w:tcW w:w="605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197"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17" w:type="dxa"/>
            <w:vAlign w:val="top"/>
          </w:tcPr>
          <w:p>
            <w:pPr>
              <w:keepNext w:val="0"/>
              <w:keepLines w:val="0"/>
              <w:pageBreakBefore w:val="0"/>
              <w:widowControl/>
              <w:kinsoku w:val="0"/>
              <w:wordWrap/>
              <w:overflowPunct/>
              <w:topLinePunct w:val="0"/>
              <w:autoSpaceDE w:val="0"/>
              <w:autoSpaceDN w:val="0"/>
              <w:bidi w:val="0"/>
              <w:adjustRightInd w:val="0"/>
              <w:snapToGrid w:val="0"/>
              <w:spacing w:before="242" w:line="360" w:lineRule="auto"/>
              <w:ind w:left="35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信用代码证号</w:t>
            </w:r>
          </w:p>
        </w:tc>
        <w:tc>
          <w:tcPr>
            <w:tcW w:w="605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19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360" w:lineRule="auto"/>
              <w:ind w:left="495" w:right="115" w:hanging="356"/>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法定代表 人</w:t>
            </w:r>
          </w:p>
        </w:tc>
        <w:tc>
          <w:tcPr>
            <w:tcW w:w="2117" w:type="dxa"/>
            <w:vAlign w:val="top"/>
          </w:tcPr>
          <w:p>
            <w:pPr>
              <w:keepNext w:val="0"/>
              <w:keepLines w:val="0"/>
              <w:pageBreakBefore w:val="0"/>
              <w:widowControl/>
              <w:kinsoku w:val="0"/>
              <w:wordWrap/>
              <w:overflowPunct/>
              <w:topLinePunct w:val="0"/>
              <w:autoSpaceDE w:val="0"/>
              <w:autoSpaceDN w:val="0"/>
              <w:bidi w:val="0"/>
              <w:adjustRightInd w:val="0"/>
              <w:snapToGrid w:val="0"/>
              <w:spacing w:before="244" w:line="360" w:lineRule="auto"/>
              <w:ind w:left="83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姓名</w:t>
            </w:r>
          </w:p>
        </w:tc>
        <w:tc>
          <w:tcPr>
            <w:tcW w:w="189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76" w:type="dxa"/>
            <w:vAlign w:val="top"/>
          </w:tcPr>
          <w:p>
            <w:pPr>
              <w:keepNext w:val="0"/>
              <w:keepLines w:val="0"/>
              <w:pageBreakBefore w:val="0"/>
              <w:widowControl/>
              <w:kinsoku w:val="0"/>
              <w:wordWrap/>
              <w:overflowPunct/>
              <w:topLinePunct w:val="0"/>
              <w:autoSpaceDE w:val="0"/>
              <w:autoSpaceDN w:val="0"/>
              <w:bidi w:val="0"/>
              <w:adjustRightInd w:val="0"/>
              <w:snapToGrid w:val="0"/>
              <w:spacing w:before="244" w:line="360" w:lineRule="auto"/>
              <w:ind w:left="815"/>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性别</w:t>
            </w:r>
          </w:p>
        </w:tc>
        <w:tc>
          <w:tcPr>
            <w:tcW w:w="208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97"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17" w:type="dxa"/>
            <w:vAlign w:val="top"/>
          </w:tcPr>
          <w:p>
            <w:pPr>
              <w:keepNext w:val="0"/>
              <w:keepLines w:val="0"/>
              <w:pageBreakBefore w:val="0"/>
              <w:widowControl/>
              <w:kinsoku w:val="0"/>
              <w:wordWrap/>
              <w:overflowPunct/>
              <w:topLinePunct w:val="0"/>
              <w:autoSpaceDE w:val="0"/>
              <w:autoSpaceDN w:val="0"/>
              <w:bidi w:val="0"/>
              <w:adjustRightInd w:val="0"/>
              <w:snapToGrid w:val="0"/>
              <w:spacing w:before="246" w:line="360" w:lineRule="auto"/>
              <w:ind w:left="83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职务</w:t>
            </w:r>
          </w:p>
        </w:tc>
        <w:tc>
          <w:tcPr>
            <w:tcW w:w="189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76" w:type="dxa"/>
            <w:vAlign w:val="top"/>
          </w:tcPr>
          <w:p>
            <w:pPr>
              <w:keepNext w:val="0"/>
              <w:keepLines w:val="0"/>
              <w:pageBreakBefore w:val="0"/>
              <w:widowControl/>
              <w:kinsoku w:val="0"/>
              <w:wordWrap/>
              <w:overflowPunct/>
              <w:topLinePunct w:val="0"/>
              <w:autoSpaceDE w:val="0"/>
              <w:autoSpaceDN w:val="0"/>
              <w:bidi w:val="0"/>
              <w:adjustRightInd w:val="0"/>
              <w:snapToGrid w:val="0"/>
              <w:spacing w:before="246" w:line="360" w:lineRule="auto"/>
              <w:ind w:left="56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联系电话</w:t>
            </w:r>
          </w:p>
        </w:tc>
        <w:tc>
          <w:tcPr>
            <w:tcW w:w="208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197"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17" w:type="dxa"/>
            <w:vAlign w:val="top"/>
          </w:tcPr>
          <w:p>
            <w:pPr>
              <w:keepNext w:val="0"/>
              <w:keepLines w:val="0"/>
              <w:pageBreakBefore w:val="0"/>
              <w:widowControl/>
              <w:kinsoku w:val="0"/>
              <w:wordWrap/>
              <w:overflowPunct/>
              <w:topLinePunct w:val="0"/>
              <w:autoSpaceDE w:val="0"/>
              <w:autoSpaceDN w:val="0"/>
              <w:bidi w:val="0"/>
              <w:adjustRightInd w:val="0"/>
              <w:snapToGrid w:val="0"/>
              <w:spacing w:before="244" w:line="360" w:lineRule="auto"/>
              <w:ind w:left="834"/>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传真</w:t>
            </w:r>
          </w:p>
        </w:tc>
        <w:tc>
          <w:tcPr>
            <w:tcW w:w="605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1197"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74" w:line="360" w:lineRule="auto"/>
              <w:jc w:val="center"/>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法定代表人身份证正反面复印件</w:t>
            </w:r>
          </w:p>
        </w:tc>
        <w:tc>
          <w:tcPr>
            <w:tcW w:w="3830"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(粘贴处)</w:t>
            </w:r>
          </w:p>
        </w:tc>
        <w:tc>
          <w:tcPr>
            <w:tcW w:w="4337"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128"/>
              <w:jc w:val="center"/>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法定代表人 (签字或盖章)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97"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0"/>
                <w:position w:val="0"/>
                <w:sz w:val="21"/>
              </w:rPr>
            </w:pPr>
          </w:p>
        </w:tc>
        <w:tc>
          <w:tcPr>
            <w:tcW w:w="3830"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0"/>
                <w:position w:val="0"/>
                <w:sz w:val="21"/>
              </w:rPr>
            </w:pPr>
          </w:p>
        </w:tc>
        <w:tc>
          <w:tcPr>
            <w:tcW w:w="4337"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360" w:lineRule="auto"/>
              <w:jc w:val="center"/>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供应商名称(公章)</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360" w:lineRule="auto"/>
              <w:ind w:right="51"/>
              <w:jc w:val="center"/>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年     月    日</w:t>
            </w:r>
          </w:p>
        </w:tc>
      </w:tr>
    </w:tbl>
    <w:p>
      <w:pPr>
        <w:keepNext w:val="0"/>
        <w:keepLines w:val="0"/>
        <w:pageBreakBefore w:val="0"/>
        <w:widowControl/>
        <w:kinsoku w:val="0"/>
        <w:wordWrap/>
        <w:overflowPunct/>
        <w:topLinePunct w:val="0"/>
        <w:autoSpaceDE w:val="0"/>
        <w:autoSpaceDN w:val="0"/>
        <w:bidi w:val="0"/>
        <w:adjustRightInd w:val="0"/>
        <w:snapToGrid w:val="0"/>
        <w:spacing w:before="75" w:line="360" w:lineRule="auto"/>
        <w:ind w:firstLine="230" w:firstLineChars="100"/>
        <w:textAlignment w:val="baseline"/>
        <w:rPr>
          <w:rFonts w:hint="eastAsia" w:ascii="宋体" w:hAnsi="宋体" w:eastAsia="宋体" w:cs="宋体"/>
          <w:spacing w:val="0"/>
          <w:position w:val="0"/>
        </w:rPr>
        <w:sectPr>
          <w:footerReference r:id="rId18" w:type="default"/>
          <w:pgSz w:w="11906" w:h="16839"/>
          <w:pgMar w:top="1431" w:right="1268" w:bottom="1180" w:left="1104" w:header="0" w:footer="968"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注：法定代表人亲自参与磋商时出具。</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宋体" w:hAnsi="宋体" w:eastAsia="宋体" w:cs="宋体"/>
          <w:spacing w:val="0"/>
          <w:position w:val="0"/>
          <w:sz w:val="21"/>
        </w:rPr>
      </w:pP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(2)</w:t>
      </w:r>
      <w:r>
        <w:rPr>
          <w:rFonts w:hint="eastAsia" w:ascii="宋体" w:hAnsi="宋体" w:eastAsia="宋体" w:cs="宋体"/>
          <w:spacing w:val="0"/>
          <w:position w:val="0"/>
          <w:sz w:val="28"/>
          <w:szCs w:val="28"/>
        </w:rPr>
        <w:t xml:space="preserve"> </w:t>
      </w: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法定代表人授权委托书</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firstLine="47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 xml:space="preserve">本授权委托书声明：我 </w:t>
      </w:r>
      <w:r>
        <w:rPr>
          <w:rFonts w:hint="eastAsia" w:ascii="宋体" w:hAnsi="宋体" w:eastAsia="宋体" w:cs="宋体"/>
          <w:spacing w:val="0"/>
          <w:position w:val="0"/>
          <w:sz w:val="23"/>
          <w:szCs w:val="23"/>
          <w:u w:val="single" w:color="auto"/>
        </w:rPr>
        <w:t xml:space="preserve">         (法定代表人姓名)</w:t>
      </w:r>
      <w:r>
        <w:rPr>
          <w:rFonts w:hint="eastAsia" w:ascii="宋体" w:hAnsi="宋体" w:eastAsia="宋体" w:cs="宋体"/>
          <w:spacing w:val="0"/>
          <w:position w:val="0"/>
          <w:sz w:val="23"/>
          <w:szCs w:val="23"/>
        </w:rPr>
        <w:t>系</w:t>
      </w:r>
      <w:r>
        <w:rPr>
          <w:rFonts w:hint="eastAsia" w:ascii="宋体" w:hAnsi="宋体" w:eastAsia="宋体" w:cs="宋体"/>
          <w:spacing w:val="0"/>
          <w:position w:val="0"/>
          <w:sz w:val="23"/>
          <w:szCs w:val="23"/>
          <w:u w:val="single" w:color="auto"/>
        </w:rPr>
        <w:t xml:space="preserve">         (供应商名称)</w:t>
      </w:r>
      <w:r>
        <w:rPr>
          <w:rFonts w:hint="eastAsia" w:ascii="宋体" w:hAnsi="宋体" w:eastAsia="宋体" w:cs="宋体"/>
          <w:spacing w:val="0"/>
          <w:position w:val="0"/>
          <w:sz w:val="23"/>
          <w:szCs w:val="23"/>
        </w:rPr>
        <w:t>的法定代表人，现授权委托</w:t>
      </w:r>
      <w:r>
        <w:rPr>
          <w:rFonts w:hint="eastAsia" w:ascii="宋体" w:hAnsi="宋体" w:eastAsia="宋体" w:cs="宋体"/>
          <w:spacing w:val="0"/>
          <w:position w:val="0"/>
          <w:sz w:val="23"/>
          <w:szCs w:val="23"/>
          <w:u w:val="single" w:color="auto"/>
        </w:rPr>
        <w:t xml:space="preserve">         (委托人姓名)</w:t>
      </w:r>
      <w:r>
        <w:rPr>
          <w:rFonts w:hint="eastAsia" w:ascii="宋体" w:hAnsi="宋体" w:eastAsia="宋体" w:cs="宋体"/>
          <w:spacing w:val="0"/>
          <w:position w:val="0"/>
          <w:sz w:val="23"/>
          <w:szCs w:val="23"/>
        </w:rPr>
        <w:t>为我单位的合法代理人，以本公司的名义参加</w:t>
      </w:r>
      <w:r>
        <w:rPr>
          <w:rFonts w:hint="eastAsia" w:ascii="宋体" w:hAnsi="宋体" w:eastAsia="宋体" w:cs="宋体"/>
          <w:spacing w:val="0"/>
          <w:position w:val="0"/>
          <w:sz w:val="23"/>
          <w:szCs w:val="23"/>
          <w:u w:val="single" w:color="auto"/>
        </w:rPr>
        <w:t xml:space="preserve">    (采购人名称)</w:t>
      </w:r>
      <w:r>
        <w:rPr>
          <w:rFonts w:hint="eastAsia" w:ascii="宋体" w:hAnsi="宋体" w:eastAsia="宋体" w:cs="宋体"/>
          <w:spacing w:val="0"/>
          <w:position w:val="0"/>
          <w:sz w:val="23"/>
          <w:szCs w:val="23"/>
        </w:rPr>
        <w:t>的</w:t>
      </w:r>
      <w:r>
        <w:rPr>
          <w:rFonts w:hint="eastAsia" w:ascii="宋体" w:hAnsi="宋体" w:eastAsia="宋体" w:cs="宋体"/>
          <w:spacing w:val="0"/>
          <w:position w:val="0"/>
          <w:sz w:val="23"/>
          <w:szCs w:val="23"/>
          <w:u w:val="single" w:color="auto"/>
        </w:rPr>
        <w:t xml:space="preserve">           (项目名称)           (项目编号) </w:t>
      </w:r>
      <w:r>
        <w:rPr>
          <w:rFonts w:hint="eastAsia" w:ascii="宋体" w:hAnsi="宋体" w:eastAsia="宋体" w:cs="宋体"/>
          <w:spacing w:val="0"/>
          <w:position w:val="0"/>
          <w:sz w:val="23"/>
          <w:szCs w:val="23"/>
        </w:rPr>
        <w:t>的磋商活动。代理人所签署的一切文件和处理与之有关的一切事务，我均予承认。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7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 xml:space="preserve">本授权书有效期为自磋商之日起 </w:t>
      </w:r>
      <w:r>
        <w:rPr>
          <w:rFonts w:hint="eastAsia" w:ascii="宋体" w:hAnsi="宋体" w:eastAsia="宋体" w:cs="宋体"/>
          <w:spacing w:val="0"/>
          <w:position w:val="0"/>
          <w:sz w:val="23"/>
          <w:szCs w:val="23"/>
          <w:u w:val="single" w:color="auto"/>
        </w:rPr>
        <w:t xml:space="preserve">90 </w:t>
      </w:r>
      <w:r>
        <w:rPr>
          <w:rFonts w:hint="eastAsia" w:ascii="宋体" w:hAnsi="宋体" w:eastAsia="宋体" w:cs="宋体"/>
          <w:spacing w:val="0"/>
          <w:position w:val="0"/>
          <w:sz w:val="23"/>
          <w:szCs w:val="23"/>
        </w:rPr>
        <w:t>个日历日。</w:t>
      </w:r>
    </w:p>
    <w:p>
      <w:pPr>
        <w:keepNext w:val="0"/>
        <w:keepLines w:val="0"/>
        <w:pageBreakBefore w:val="0"/>
        <w:widowControl/>
        <w:kinsoku w:val="0"/>
        <w:wordWrap/>
        <w:overflowPunct/>
        <w:topLinePunct w:val="0"/>
        <w:autoSpaceDE w:val="0"/>
        <w:autoSpaceDN w:val="0"/>
        <w:bidi w:val="0"/>
        <w:adjustRightInd w:val="0"/>
        <w:snapToGrid w:val="0"/>
        <w:spacing w:before="231" w:line="360" w:lineRule="auto"/>
        <w:ind w:left="482"/>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代理人无转委托权，特此委托！</w:t>
      </w:r>
    </w:p>
    <w:p>
      <w:pPr>
        <w:keepNext w:val="0"/>
        <w:keepLines w:val="0"/>
        <w:pageBreakBefore w:val="0"/>
        <w:widowControl/>
        <w:kinsoku w:val="0"/>
        <w:wordWrap/>
        <w:overflowPunct/>
        <w:topLinePunct w:val="0"/>
        <w:autoSpaceDE w:val="0"/>
        <w:autoSpaceDN w:val="0"/>
        <w:bidi w:val="0"/>
        <w:adjustRightInd w:val="0"/>
        <w:snapToGrid w:val="0"/>
        <w:spacing w:before="238" w:line="360" w:lineRule="auto"/>
        <w:ind w:left="488"/>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附：法定代表人身份证复印件及授权委托人身份证复印件。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rPr>
      </w:pPr>
    </w:p>
    <w:tbl>
      <w:tblPr>
        <w:tblStyle w:val="11"/>
        <w:tblW w:w="7983" w:type="dxa"/>
        <w:tblInd w:w="8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87"/>
        <w:gridCol w:w="40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3" w:hRule="atLeast"/>
        </w:trPr>
        <w:tc>
          <w:tcPr>
            <w:tcW w:w="388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法定代表人身份证复印件(正反两面)</w:t>
            </w:r>
          </w:p>
        </w:tc>
        <w:tc>
          <w:tcPr>
            <w:tcW w:w="4096"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被授权人身份证复印件(正反两面)</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47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供应商名称：</w:t>
      </w:r>
      <w:r>
        <w:rPr>
          <w:rFonts w:hint="eastAsia" w:ascii="宋体" w:hAnsi="宋体" w:eastAsia="宋体" w:cs="宋体"/>
          <w:spacing w:val="0"/>
          <w:position w:val="0"/>
          <w:sz w:val="23"/>
          <w:szCs w:val="23"/>
          <w:u w:val="single" w:color="auto"/>
        </w:rPr>
        <w:t xml:space="preserve">              (公章)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485"/>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法定代表人：</w:t>
      </w:r>
      <w:r>
        <w:rPr>
          <w:rFonts w:hint="eastAsia" w:ascii="宋体" w:hAnsi="宋体" w:eastAsia="宋体" w:cs="宋体"/>
          <w:spacing w:val="0"/>
          <w:position w:val="0"/>
          <w:sz w:val="23"/>
          <w:szCs w:val="23"/>
          <w:u w:val="single" w:color="auto"/>
        </w:rPr>
        <w:t xml:space="preserve">        (签字或盖章)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487"/>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委托代理人：</w:t>
      </w:r>
      <w:r>
        <w:rPr>
          <w:rFonts w:hint="eastAsia" w:ascii="宋体" w:hAnsi="宋体" w:eastAsia="宋体" w:cs="宋体"/>
          <w:spacing w:val="0"/>
          <w:position w:val="0"/>
          <w:sz w:val="23"/>
          <w:szCs w:val="23"/>
          <w:u w:val="single" w:color="auto"/>
        </w:rPr>
        <w:t xml:space="preserve">             (签字)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6" w:line="360" w:lineRule="auto"/>
        <w:ind w:left="528"/>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日     期:     年    月    日</w:t>
      </w:r>
    </w:p>
    <w:p>
      <w:pPr>
        <w:keepNext w:val="0"/>
        <w:keepLines w:val="0"/>
        <w:pageBreakBefore w:val="0"/>
        <w:widowControl/>
        <w:kinsoku w:val="0"/>
        <w:wordWrap/>
        <w:overflowPunct/>
        <w:topLinePunct w:val="0"/>
        <w:autoSpaceDE w:val="0"/>
        <w:autoSpaceDN w:val="0"/>
        <w:bidi w:val="0"/>
        <w:adjustRightInd w:val="0"/>
        <w:snapToGrid w:val="0"/>
        <w:spacing w:before="307" w:line="360" w:lineRule="auto"/>
        <w:ind w:left="484"/>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注：</w:t>
      </w:r>
      <w:r>
        <w:rPr>
          <w:rFonts w:hint="eastAsia" w:ascii="宋体" w:hAnsi="宋体" w:eastAsia="宋体" w:cs="宋体"/>
          <w:spacing w:val="0"/>
          <w:position w:val="0"/>
          <w:sz w:val="23"/>
          <w:szCs w:val="23"/>
        </w:rPr>
        <w:t xml:space="preserve"> </w:t>
      </w: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由被授权的委托代理人参加磋商的必须按本格式规定办理授权委托书。</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rPr>
        <w:sectPr>
          <w:footerReference r:id="rId19" w:type="default"/>
          <w:pgSz w:w="11906" w:h="16839"/>
          <w:pgMar w:top="1431" w:right="1081" w:bottom="1180" w:left="1100"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68" w:line="360" w:lineRule="auto"/>
        <w:ind w:left="3631"/>
        <w:textAlignment w:val="baseline"/>
        <w:rPr>
          <w:rFonts w:hint="eastAsia" w:ascii="宋体" w:hAnsi="宋体" w:eastAsia="宋体" w:cs="宋体"/>
          <w:spacing w:val="0"/>
          <w:position w:val="0"/>
          <w:sz w:val="21"/>
        </w:rPr>
      </w:pP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四、供应商概况</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3116"/>
        <w:textAlignment w:val="baseline"/>
        <w:rPr>
          <w:rFonts w:hint="eastAsia" w:ascii="宋体" w:hAnsi="宋体" w:eastAsia="宋体" w:cs="宋体"/>
          <w:spacing w:val="0"/>
          <w:position w:val="0"/>
        </w:rPr>
      </w:pP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w:t>
      </w:r>
      <w:r>
        <w:rPr>
          <w:rFonts w:hint="eastAsia" w:ascii="宋体" w:hAnsi="宋体" w:eastAsia="宋体" w:cs="宋体"/>
          <w:spacing w:val="0"/>
          <w:position w:val="0"/>
          <w:sz w:val="28"/>
          <w:szCs w:val="28"/>
        </w:rPr>
        <w:t xml:space="preserve"> </w:t>
      </w: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一)</w:t>
      </w:r>
      <w:r>
        <w:rPr>
          <w:rFonts w:hint="eastAsia" w:ascii="宋体" w:hAnsi="宋体" w:eastAsia="宋体" w:cs="宋体"/>
          <w:spacing w:val="0"/>
          <w:position w:val="0"/>
          <w:sz w:val="28"/>
          <w:szCs w:val="28"/>
        </w:rPr>
        <w:t xml:space="preserve"> </w:t>
      </w: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供应商基本情况表</w:t>
      </w:r>
    </w:p>
    <w:tbl>
      <w:tblPr>
        <w:tblStyle w:val="11"/>
        <w:tblW w:w="926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1765"/>
        <w:gridCol w:w="1190"/>
        <w:gridCol w:w="1781"/>
        <w:gridCol w:w="1402"/>
        <w:gridCol w:w="1700"/>
        <w:gridCol w:w="14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49" w:hRule="atLeast"/>
        </w:trPr>
        <w:tc>
          <w:tcPr>
            <w:tcW w:w="9263" w:type="dxa"/>
            <w:gridSpan w:val="6"/>
            <w:tcBorders>
              <w:left w:val="single" w:color="000000" w:sz="10"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73" w:line="240" w:lineRule="auto"/>
              <w:ind w:left="391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单位基本情况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93"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85" w:line="240" w:lineRule="auto"/>
              <w:ind w:left="407"/>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单位名称</w:t>
            </w:r>
          </w:p>
        </w:tc>
        <w:tc>
          <w:tcPr>
            <w:tcW w:w="7498" w:type="dxa"/>
            <w:gridSpan w:val="5"/>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94"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84" w:line="240" w:lineRule="auto"/>
              <w:ind w:left="40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注册地址</w:t>
            </w:r>
          </w:p>
        </w:tc>
        <w:tc>
          <w:tcPr>
            <w:tcW w:w="2971" w:type="dxa"/>
            <w:gridSpan w:val="2"/>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c>
          <w:tcPr>
            <w:tcW w:w="1402"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84" w:line="240" w:lineRule="auto"/>
              <w:ind w:left="238"/>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成立时间</w:t>
            </w:r>
          </w:p>
        </w:tc>
        <w:tc>
          <w:tcPr>
            <w:tcW w:w="3125" w:type="dxa"/>
            <w:gridSpan w:val="2"/>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94"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85" w:line="240" w:lineRule="auto"/>
              <w:ind w:left="407"/>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登记证号</w:t>
            </w:r>
          </w:p>
        </w:tc>
        <w:tc>
          <w:tcPr>
            <w:tcW w:w="2971" w:type="dxa"/>
            <w:gridSpan w:val="2"/>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c>
          <w:tcPr>
            <w:tcW w:w="1402"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85" w:line="240" w:lineRule="auto"/>
              <w:ind w:left="23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单位性质</w:t>
            </w:r>
          </w:p>
        </w:tc>
        <w:tc>
          <w:tcPr>
            <w:tcW w:w="3125" w:type="dxa"/>
            <w:gridSpan w:val="2"/>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61"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58" w:line="240" w:lineRule="auto"/>
              <w:ind w:left="197" w:right="160" w:firstLine="92"/>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法定代表人 (主要负责人)</w:t>
            </w:r>
          </w:p>
        </w:tc>
        <w:tc>
          <w:tcPr>
            <w:tcW w:w="2971" w:type="dxa"/>
            <w:gridSpan w:val="2"/>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c>
          <w:tcPr>
            <w:tcW w:w="1402"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217" w:line="240" w:lineRule="auto"/>
              <w:ind w:left="235"/>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所属行业</w:t>
            </w:r>
          </w:p>
        </w:tc>
        <w:tc>
          <w:tcPr>
            <w:tcW w:w="3125" w:type="dxa"/>
            <w:gridSpan w:val="2"/>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60" w:line="240" w:lineRule="auto"/>
              <w:ind w:left="524"/>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上年度</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40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营业收入</w:t>
            </w:r>
          </w:p>
        </w:tc>
        <w:tc>
          <w:tcPr>
            <w:tcW w:w="2971" w:type="dxa"/>
            <w:gridSpan w:val="2"/>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c>
          <w:tcPr>
            <w:tcW w:w="1402"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219" w:line="240" w:lineRule="auto"/>
              <w:ind w:left="246"/>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资产总额</w:t>
            </w:r>
          </w:p>
        </w:tc>
        <w:tc>
          <w:tcPr>
            <w:tcW w:w="3125" w:type="dxa"/>
            <w:gridSpan w:val="2"/>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62"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61" w:line="240" w:lineRule="auto"/>
              <w:ind w:left="403" w:right="160" w:hanging="24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基本存款账户 开户银行</w:t>
            </w:r>
          </w:p>
        </w:tc>
        <w:tc>
          <w:tcPr>
            <w:tcW w:w="2971" w:type="dxa"/>
            <w:gridSpan w:val="2"/>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c>
          <w:tcPr>
            <w:tcW w:w="1402"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61" w:line="240" w:lineRule="auto"/>
              <w:ind w:left="231" w:right="213" w:firstLine="2"/>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基本存款 账户账号</w:t>
            </w:r>
          </w:p>
        </w:tc>
        <w:tc>
          <w:tcPr>
            <w:tcW w:w="3125" w:type="dxa"/>
            <w:gridSpan w:val="2"/>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48"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216" w:line="240" w:lineRule="auto"/>
              <w:ind w:left="403"/>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经营范围</w:t>
            </w:r>
          </w:p>
        </w:tc>
        <w:tc>
          <w:tcPr>
            <w:tcW w:w="7498" w:type="dxa"/>
            <w:gridSpan w:val="5"/>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263" w:type="dxa"/>
            <w:gridSpan w:val="6"/>
            <w:tcBorders>
              <w:left w:val="single" w:color="000000" w:sz="10"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33" w:line="240" w:lineRule="auto"/>
              <w:ind w:left="4158"/>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78"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240" w:lineRule="auto"/>
              <w:ind w:left="162"/>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从业人员总数</w:t>
            </w:r>
          </w:p>
        </w:tc>
        <w:tc>
          <w:tcPr>
            <w:tcW w:w="1190"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c>
          <w:tcPr>
            <w:tcW w:w="1781"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240" w:lineRule="auto"/>
              <w:ind w:left="192"/>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管理人员数量</w:t>
            </w:r>
          </w:p>
        </w:tc>
        <w:tc>
          <w:tcPr>
            <w:tcW w:w="1402"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c>
          <w:tcPr>
            <w:tcW w:w="1700" w:type="dxa"/>
            <w:tcBorders>
              <w:left w:val="single" w:color="000000" w:sz="4"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73" w:line="240" w:lineRule="auto"/>
              <w:ind w:left="39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专业技术</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9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人员数量</w:t>
            </w:r>
          </w:p>
        </w:tc>
        <w:tc>
          <w:tcPr>
            <w:tcW w:w="1425" w:type="dxa"/>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263" w:type="dxa"/>
            <w:gridSpan w:val="6"/>
            <w:tcBorders>
              <w:left w:val="single" w:color="000000" w:sz="10"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35" w:line="240" w:lineRule="auto"/>
              <w:ind w:left="2598"/>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存在直接控股、管理关系的相关供应商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33" w:line="240" w:lineRule="auto"/>
              <w:ind w:left="64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关系</w:t>
            </w:r>
          </w:p>
        </w:tc>
        <w:tc>
          <w:tcPr>
            <w:tcW w:w="7498" w:type="dxa"/>
            <w:gridSpan w:val="5"/>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before="134" w:line="240" w:lineRule="auto"/>
              <w:ind w:left="3156"/>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供应商名称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6"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c>
          <w:tcPr>
            <w:tcW w:w="7498" w:type="dxa"/>
            <w:gridSpan w:val="5"/>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6"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c>
          <w:tcPr>
            <w:tcW w:w="7498" w:type="dxa"/>
            <w:gridSpan w:val="5"/>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c>
          <w:tcPr>
            <w:tcW w:w="7498" w:type="dxa"/>
            <w:gridSpan w:val="5"/>
            <w:tcBorders>
              <w:left w:val="single" w:color="000000" w:sz="4" w:space="0"/>
              <w:right w:val="single" w:color="000000" w:sz="10"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5" w:hRule="atLeast"/>
        </w:trPr>
        <w:tc>
          <w:tcPr>
            <w:tcW w:w="1765" w:type="dxa"/>
            <w:tcBorders>
              <w:left w:val="single" w:color="000000" w:sz="10" w:space="0"/>
              <w:right w:val="single" w:color="000000"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240" w:lineRule="auto"/>
              <w:ind w:left="643"/>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说明</w:t>
            </w:r>
          </w:p>
        </w:tc>
        <w:tc>
          <w:tcPr>
            <w:tcW w:w="7498" w:type="dxa"/>
            <w:gridSpan w:val="5"/>
            <w:tcBorders>
              <w:left w:val="single" w:color="000000" w:sz="4" w:space="0"/>
              <w:right w:val="single" w:color="000000" w:sz="10" w:space="0"/>
            </w:tcBorders>
            <w:shd w:val="clear" w:color="auto" w:fill="auto"/>
            <w:vAlign w:val="top"/>
          </w:tcPr>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5" w:line="240" w:lineRule="auto"/>
              <w:ind w:right="95"/>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登记证号指营业执照/事业单位法人证书/专业服务机构执业许可证 /民办非企业单位登记证书中的登记号。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240" w:lineRule="auto"/>
              <w:ind w:right="95" w:right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2、成立时间至提交响应文件截止时间不足一年的可不提供“上年度营 业收入”。</w:t>
            </w:r>
          </w:p>
          <w:p>
            <w:pPr>
              <w:keepNext w:val="0"/>
              <w:keepLines w:val="0"/>
              <w:pageBreakBefore w:val="0"/>
              <w:widowControl/>
              <w:kinsoku w:val="0"/>
              <w:wordWrap/>
              <w:overflowPunct/>
              <w:topLinePunct w:val="0"/>
              <w:autoSpaceDE w:val="0"/>
              <w:autoSpaceDN w:val="0"/>
              <w:bidi w:val="0"/>
              <w:adjustRightInd w:val="0"/>
              <w:snapToGrid w:val="0"/>
              <w:spacing w:before="33" w:line="240" w:lineRule="auto"/>
              <w:ind w:left="106"/>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3、供应商应如实填写上述信息。</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rPr>
        <w:sectPr>
          <w:footerReference r:id="rId20" w:type="default"/>
          <w:pgSz w:w="11906" w:h="16839"/>
          <w:pgMar w:top="1431" w:right="1308" w:bottom="1180" w:left="1308"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宋体" w:hAnsi="宋体" w:eastAsia="宋体" w:cs="宋体"/>
          <w:spacing w:val="0"/>
          <w:position w:val="0"/>
          <w:sz w:val="28"/>
          <w:szCs w:val="28"/>
        </w:rPr>
      </w:pP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(二)</w:t>
      </w:r>
      <w:r>
        <w:rPr>
          <w:rFonts w:hint="eastAsia" w:ascii="宋体" w:hAnsi="宋体" w:eastAsia="宋体" w:cs="宋体"/>
          <w:spacing w:val="0"/>
          <w:position w:val="0"/>
          <w:sz w:val="28"/>
          <w:szCs w:val="28"/>
        </w:rPr>
        <w:t xml:space="preserve"> </w:t>
      </w: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供应商性质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363"/>
        <w:textAlignment w:val="baseline"/>
        <w:rPr>
          <w:rFonts w:hint="eastAsia" w:ascii="宋体" w:hAnsi="宋体" w:eastAsia="宋体" w:cs="宋体"/>
          <w:spacing w:val="0"/>
          <w:position w:val="0"/>
          <w:sz w:val="28"/>
          <w:szCs w:val="28"/>
        </w:rPr>
      </w:pP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中小企业声明函</w:t>
      </w:r>
      <w:r>
        <w:rPr>
          <w:rFonts w:hint="eastAsia" w:ascii="宋体" w:hAnsi="宋体" w:eastAsia="宋体" w:cs="宋体"/>
          <w:spacing w:val="0"/>
          <w:position w:val="0"/>
          <w:sz w:val="28"/>
          <w:szCs w:val="28"/>
        </w:rPr>
        <w:t xml:space="preserve"> </w:t>
      </w: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(服务)</w:t>
      </w:r>
    </w:p>
    <w:p>
      <w:pPr>
        <w:keepNext w:val="0"/>
        <w:keepLines w:val="0"/>
        <w:pageBreakBefore w:val="0"/>
        <w:widowControl/>
        <w:kinsoku w:val="0"/>
        <w:wordWrap/>
        <w:overflowPunct/>
        <w:topLinePunct w:val="0"/>
        <w:autoSpaceDE w:val="0"/>
        <w:autoSpaceDN w:val="0"/>
        <w:bidi w:val="0"/>
        <w:adjustRightInd w:val="0"/>
        <w:snapToGrid w:val="0"/>
        <w:spacing w:before="230" w:line="360" w:lineRule="auto"/>
        <w:ind w:left="1" w:right="67" w:firstLine="47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本公司郑重声明，根据《政府采购促进中小企业发展管理办法》(财库﹝2020﹞46号) 的规定，本公司参加</w:t>
      </w:r>
      <w:r>
        <w:rPr>
          <w:rFonts w:hint="eastAsia" w:ascii="宋体" w:hAnsi="宋体" w:eastAsia="宋体" w:cs="宋体"/>
          <w:spacing w:val="0"/>
          <w:position w:val="0"/>
          <w:sz w:val="23"/>
          <w:szCs w:val="23"/>
          <w:u w:val="single" w:color="auto"/>
        </w:rPr>
        <w:t xml:space="preserve"> (单位名称) </w:t>
      </w:r>
      <w:r>
        <w:rPr>
          <w:rFonts w:hint="eastAsia" w:ascii="宋体" w:hAnsi="宋体" w:eastAsia="宋体" w:cs="宋体"/>
          <w:spacing w:val="0"/>
          <w:position w:val="0"/>
          <w:sz w:val="23"/>
          <w:szCs w:val="23"/>
        </w:rPr>
        <w:t>的</w:t>
      </w:r>
      <w:r>
        <w:rPr>
          <w:rFonts w:hint="eastAsia" w:ascii="宋体" w:hAnsi="宋体" w:eastAsia="宋体" w:cs="宋体"/>
          <w:spacing w:val="0"/>
          <w:position w:val="0"/>
          <w:sz w:val="23"/>
          <w:szCs w:val="23"/>
          <w:u w:val="single" w:color="auto"/>
        </w:rPr>
        <w:t xml:space="preserve"> (项目名称) </w:t>
      </w:r>
      <w:r>
        <w:rPr>
          <w:rFonts w:hint="eastAsia" w:ascii="宋体" w:hAnsi="宋体" w:eastAsia="宋体" w:cs="宋体"/>
          <w:spacing w:val="0"/>
          <w:position w:val="0"/>
          <w:sz w:val="23"/>
          <w:szCs w:val="23"/>
        </w:rPr>
        <w:t>采购活动，服务全部由符合政策要求的中小企业承接。相关企业的具体情况如下：</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firstLine="49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 xml:space="preserve">1. </w:t>
      </w:r>
      <w:r>
        <w:rPr>
          <w:rFonts w:hint="eastAsia" w:ascii="宋体" w:hAnsi="宋体" w:eastAsia="宋体" w:cs="宋体"/>
          <w:spacing w:val="0"/>
          <w:position w:val="0"/>
          <w:sz w:val="23"/>
          <w:szCs w:val="23"/>
          <w:u w:val="single" w:color="auto"/>
        </w:rPr>
        <w:t xml:space="preserve"> (标的名称) </w:t>
      </w:r>
      <w:r>
        <w:rPr>
          <w:rFonts w:hint="eastAsia" w:ascii="宋体" w:hAnsi="宋体" w:eastAsia="宋体" w:cs="宋体"/>
          <w:spacing w:val="0"/>
          <w:position w:val="0"/>
          <w:sz w:val="23"/>
          <w:szCs w:val="23"/>
        </w:rPr>
        <w:t>，属于</w:t>
      </w:r>
      <w:r>
        <w:rPr>
          <w:rFonts w:hint="eastAsia" w:ascii="宋体" w:hAnsi="宋体" w:eastAsia="宋体" w:cs="宋体"/>
          <w:spacing w:val="0"/>
          <w:position w:val="0"/>
          <w:sz w:val="23"/>
          <w:szCs w:val="23"/>
          <w:u w:val="single" w:color="auto"/>
        </w:rPr>
        <w:t xml:space="preserve">  科学研究和技术服务业  </w:t>
      </w:r>
      <w:r>
        <w:rPr>
          <w:rFonts w:hint="eastAsia" w:ascii="宋体" w:hAnsi="宋体" w:eastAsia="宋体" w:cs="宋体"/>
          <w:spacing w:val="0"/>
          <w:position w:val="0"/>
          <w:sz w:val="23"/>
          <w:szCs w:val="23"/>
        </w:rPr>
        <w:t xml:space="preserve"> ；承建 (承接) 企业为</w:t>
      </w:r>
      <w:r>
        <w:rPr>
          <w:rFonts w:hint="eastAsia" w:ascii="宋体" w:hAnsi="宋体" w:eastAsia="宋体" w:cs="宋体"/>
          <w:spacing w:val="0"/>
          <w:position w:val="0"/>
          <w:sz w:val="23"/>
          <w:szCs w:val="23"/>
          <w:u w:val="single" w:color="auto"/>
        </w:rPr>
        <w:t xml:space="preserve"> (企业名称)</w:t>
      </w:r>
      <w:r>
        <w:rPr>
          <w:rFonts w:hint="eastAsia" w:ascii="宋体" w:hAnsi="宋体" w:eastAsia="宋体" w:cs="宋体"/>
          <w:spacing w:val="0"/>
          <w:position w:val="0"/>
          <w:sz w:val="23"/>
          <w:szCs w:val="23"/>
        </w:rPr>
        <w:t>， 从业人员</w:t>
      </w:r>
      <w:r>
        <w:rPr>
          <w:rFonts w:hint="eastAsia" w:ascii="宋体" w:hAnsi="宋体" w:eastAsia="宋体" w:cs="宋体"/>
          <w:spacing w:val="0"/>
          <w:position w:val="0"/>
          <w:sz w:val="23"/>
          <w:szCs w:val="23"/>
          <w:u w:val="single" w:color="auto"/>
        </w:rPr>
        <w:t xml:space="preserve">      </w:t>
      </w:r>
      <w:r>
        <w:rPr>
          <w:rFonts w:hint="eastAsia" w:ascii="宋体" w:hAnsi="宋体" w:eastAsia="宋体" w:cs="宋体"/>
          <w:spacing w:val="0"/>
          <w:position w:val="0"/>
          <w:sz w:val="23"/>
          <w:szCs w:val="23"/>
        </w:rPr>
        <w:t xml:space="preserve"> 人，营业收入为</w:t>
      </w:r>
      <w:r>
        <w:rPr>
          <w:rFonts w:hint="eastAsia" w:ascii="宋体" w:hAnsi="宋体" w:eastAsia="宋体" w:cs="宋体"/>
          <w:spacing w:val="0"/>
          <w:position w:val="0"/>
          <w:sz w:val="23"/>
          <w:szCs w:val="23"/>
          <w:u w:val="single" w:color="auto"/>
        </w:rPr>
        <w:t xml:space="preserve">      </w:t>
      </w:r>
      <w:r>
        <w:rPr>
          <w:rFonts w:hint="eastAsia" w:ascii="宋体" w:hAnsi="宋体" w:eastAsia="宋体" w:cs="宋体"/>
          <w:spacing w:val="0"/>
          <w:position w:val="0"/>
          <w:sz w:val="23"/>
          <w:szCs w:val="23"/>
        </w:rPr>
        <w:t xml:space="preserve"> 万元，资产总额为</w:t>
      </w:r>
      <w:r>
        <w:rPr>
          <w:rFonts w:hint="eastAsia" w:ascii="宋体" w:hAnsi="宋体" w:eastAsia="宋体" w:cs="宋体"/>
          <w:spacing w:val="0"/>
          <w:position w:val="0"/>
          <w:sz w:val="23"/>
          <w:szCs w:val="23"/>
          <w:u w:val="single" w:color="auto"/>
        </w:rPr>
        <w:t xml:space="preserve">     </w:t>
      </w:r>
      <w:r>
        <w:rPr>
          <w:rFonts w:hint="eastAsia" w:ascii="宋体" w:hAnsi="宋体" w:eastAsia="宋体" w:cs="宋体"/>
          <w:spacing w:val="0"/>
          <w:position w:val="0"/>
          <w:sz w:val="23"/>
          <w:szCs w:val="23"/>
        </w:rPr>
        <w:t xml:space="preserve"> 万元，属于</w:t>
      </w:r>
      <w:r>
        <w:rPr>
          <w:rFonts w:hint="eastAsia" w:ascii="宋体" w:hAnsi="宋体" w:eastAsia="宋体" w:cs="宋体"/>
          <w:spacing w:val="0"/>
          <w:position w:val="0"/>
          <w:sz w:val="23"/>
          <w:szCs w:val="23"/>
          <w:u w:val="single" w:color="auto"/>
        </w:rPr>
        <w:t xml:space="preserve"> (中型企业、小型</w:t>
      </w:r>
      <w:r>
        <w:rPr>
          <w:rFonts w:hint="eastAsia" w:ascii="宋体" w:hAnsi="宋体" w:eastAsia="宋体" w:cs="宋体"/>
          <w:spacing w:val="0"/>
          <w:position w:val="0"/>
          <w:sz w:val="23"/>
          <w:szCs w:val="23"/>
        </w:rPr>
        <w:t xml:space="preserve"> </w:t>
      </w:r>
      <w:r>
        <w:rPr>
          <w:rFonts w:hint="eastAsia" w:ascii="宋体" w:hAnsi="宋体" w:eastAsia="宋体" w:cs="宋体"/>
          <w:spacing w:val="0"/>
          <w:position w:val="0"/>
          <w:sz w:val="23"/>
          <w:szCs w:val="23"/>
          <w:u w:val="single" w:color="auto"/>
        </w:rPr>
        <w:t xml:space="preserve">企业、微型企业) </w:t>
      </w:r>
      <w:r>
        <w:rPr>
          <w:rFonts w:hint="eastAsia" w:ascii="宋体" w:hAnsi="宋体" w:eastAsia="宋体" w:cs="宋体"/>
          <w:spacing w:val="0"/>
          <w:position w:val="0"/>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8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right="67" w:firstLine="504"/>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以上企业，不属于大企业的分支机构，不存在控股股东为大企业的情形，也不存在与大企 业的负责人为同一人的情形。</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8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本企业对上述声明内容的真实性负责。如有虚假，将依法承担相应责任。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48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企业名称 (盖章) ：</w:t>
      </w:r>
    </w:p>
    <w:p>
      <w:pPr>
        <w:keepNext w:val="0"/>
        <w:keepLines w:val="0"/>
        <w:pageBreakBefore w:val="0"/>
        <w:widowControl/>
        <w:kinsoku w:val="0"/>
        <w:wordWrap/>
        <w:overflowPunct/>
        <w:topLinePunct w:val="0"/>
        <w:autoSpaceDE w:val="0"/>
        <w:autoSpaceDN w:val="0"/>
        <w:bidi w:val="0"/>
        <w:adjustRightInd w:val="0"/>
        <w:snapToGrid w:val="0"/>
        <w:spacing w:before="187" w:line="360" w:lineRule="auto"/>
        <w:ind w:left="53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日 期：</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3" w:line="360" w:lineRule="auto"/>
        <w:textAlignment w:val="baseline"/>
        <w:rPr>
          <w:rFonts w:hint="eastAsia" w:ascii="宋体" w:hAnsi="宋体" w:eastAsia="宋体" w:cs="宋体"/>
          <w:spacing w:val="0"/>
          <w:position w:val="0"/>
        </w:rPr>
        <w:sectPr>
          <w:footerReference r:id="rId21" w:type="default"/>
          <w:pgSz w:w="11906" w:h="16839"/>
          <w:pgMar w:top="1431" w:right="1014" w:bottom="1180" w:left="1097" w:header="0" w:footer="968"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pacing w:val="0"/>
          <w:position w:val="0"/>
          <w:sz w:val="22"/>
          <w:szCs w:val="22"/>
          <w14:textOutline w14:w="4013" w14:cap="sq" w14:cmpd="sng">
            <w14:solidFill>
              <w14:srgbClr w14:val="000000"/>
            </w14:solidFill>
            <w14:prstDash w14:val="solid"/>
            <w14:bevel/>
          </w14:textOutline>
        </w:rPr>
        <w:t>注：从业人员、营业收入、资产总额填报上一年度数据，无上一年度数据的新成立企业可不填报；</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宋体" w:hAnsi="宋体" w:eastAsia="宋体" w:cs="宋体"/>
          <w:spacing w:val="0"/>
          <w:position w:val="0"/>
          <w:sz w:val="28"/>
          <w:szCs w:val="28"/>
        </w:rPr>
      </w:pP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残疾人福利性单位声明函</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right="36" w:firstLine="47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本单位郑重声明，根据《财政部 民政部 中国残疾人联合会关于促进残疾人就业政府采购 政策的通知》  (财库〔2017〕141 号) 的规定，本单位为符合条件的残疾人福利性单位，且本 单位参加</w:t>
      </w:r>
      <w:r>
        <w:rPr>
          <w:rFonts w:hint="eastAsia" w:ascii="宋体" w:hAnsi="宋体" w:eastAsia="宋体" w:cs="宋体"/>
          <w:spacing w:val="0"/>
          <w:position w:val="0"/>
          <w:sz w:val="23"/>
          <w:szCs w:val="23"/>
          <w:u w:val="single" w:color="auto"/>
        </w:rPr>
        <w:t xml:space="preserve">           </w:t>
      </w:r>
      <w:r>
        <w:rPr>
          <w:rFonts w:hint="eastAsia" w:ascii="宋体" w:hAnsi="宋体" w:eastAsia="宋体" w:cs="宋体"/>
          <w:spacing w:val="0"/>
          <w:position w:val="0"/>
          <w:sz w:val="23"/>
          <w:szCs w:val="23"/>
        </w:rPr>
        <w:t xml:space="preserve"> 单位的</w:t>
      </w:r>
      <w:r>
        <w:rPr>
          <w:rFonts w:hint="eastAsia" w:ascii="宋体" w:hAnsi="宋体" w:eastAsia="宋体" w:cs="宋体"/>
          <w:spacing w:val="0"/>
          <w:position w:val="0"/>
          <w:sz w:val="23"/>
          <w:szCs w:val="23"/>
          <w:u w:val="single" w:color="auto"/>
        </w:rPr>
        <w:t xml:space="preserve">           </w:t>
      </w:r>
      <w:r>
        <w:rPr>
          <w:rFonts w:hint="eastAsia" w:ascii="宋体" w:hAnsi="宋体" w:eastAsia="宋体" w:cs="宋体"/>
          <w:spacing w:val="0"/>
          <w:position w:val="0"/>
          <w:sz w:val="23"/>
          <w:szCs w:val="23"/>
        </w:rPr>
        <w:t xml:space="preserve"> 项目采购活动提供本单位制造的货物(由本单位承担 工程/提供服务) ，或者提供其他残疾人福利性单位制造的货物 (不包括使用非残疾人福利性 单位注册商标的货物)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7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本单位对上述声明的真实性负责。如有虚假，将依法承担相应责任。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483"/>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单位名称 (盖章)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2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日  期：</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2" w:line="360" w:lineRule="auto"/>
        <w:ind w:left="10" w:firstLine="434"/>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14:textOutline w14:w="4013" w14:cap="sq" w14:cmpd="sng">
            <w14:solidFill>
              <w14:srgbClr w14:val="000000"/>
            </w14:solidFill>
            <w14:prstDash w14:val="solid"/>
            <w14:bevel/>
          </w14:textOutline>
        </w:rPr>
        <w:t>注：1.供应商应仔细阅读《财政部</w:t>
      </w:r>
      <w:r>
        <w:rPr>
          <w:rFonts w:hint="eastAsia" w:ascii="宋体" w:hAnsi="宋体" w:eastAsia="宋体" w:cs="宋体"/>
          <w:spacing w:val="0"/>
          <w:position w:val="0"/>
          <w:sz w:val="22"/>
          <w:szCs w:val="22"/>
        </w:rPr>
        <w:t xml:space="preserve"> </w:t>
      </w:r>
      <w:r>
        <w:rPr>
          <w:rFonts w:hint="eastAsia" w:ascii="宋体" w:hAnsi="宋体" w:eastAsia="宋体" w:cs="宋体"/>
          <w:spacing w:val="0"/>
          <w:position w:val="0"/>
          <w:sz w:val="22"/>
          <w:szCs w:val="22"/>
          <w14:textOutline w14:w="4013" w14:cap="sq" w14:cmpd="sng">
            <w14:solidFill>
              <w14:srgbClr w14:val="000000"/>
            </w14:solidFill>
            <w14:prstDash w14:val="solid"/>
            <w14:bevel/>
          </w14:textOutline>
        </w:rPr>
        <w:t>民政部</w:t>
      </w:r>
      <w:r>
        <w:rPr>
          <w:rFonts w:hint="eastAsia" w:ascii="宋体" w:hAnsi="宋体" w:eastAsia="宋体" w:cs="宋体"/>
          <w:spacing w:val="0"/>
          <w:position w:val="0"/>
          <w:sz w:val="22"/>
          <w:szCs w:val="22"/>
        </w:rPr>
        <w:t xml:space="preserve"> </w:t>
      </w:r>
      <w:r>
        <w:rPr>
          <w:rFonts w:hint="eastAsia" w:ascii="宋体" w:hAnsi="宋体" w:eastAsia="宋体" w:cs="宋体"/>
          <w:spacing w:val="0"/>
          <w:position w:val="0"/>
          <w:sz w:val="22"/>
          <w:szCs w:val="22"/>
          <w14:textOutline w14:w="4013" w14:cap="sq" w14:cmpd="sng">
            <w14:solidFill>
              <w14:srgbClr w14:val="000000"/>
            </w14:solidFill>
            <w14:prstDash w14:val="solid"/>
            <w14:bevel/>
          </w14:textOutline>
        </w:rPr>
        <w:t>中国残疾人联合会关于促进残疾人就业政府采购政策</w:t>
      </w:r>
      <w:r>
        <w:rPr>
          <w:rFonts w:hint="eastAsia" w:ascii="宋体" w:hAnsi="宋体" w:eastAsia="宋体" w:cs="宋体"/>
          <w:spacing w:val="0"/>
          <w:position w:val="0"/>
          <w:sz w:val="22"/>
          <w:szCs w:val="22"/>
        </w:rPr>
        <w:t xml:space="preserve"> </w:t>
      </w:r>
      <w:r>
        <w:rPr>
          <w:rFonts w:hint="eastAsia" w:ascii="宋体" w:hAnsi="宋体" w:eastAsia="宋体" w:cs="宋体"/>
          <w:spacing w:val="0"/>
          <w:position w:val="0"/>
          <w:sz w:val="22"/>
          <w:szCs w:val="22"/>
          <w14:textOutline w14:w="4013" w14:cap="sq" w14:cmpd="sng">
            <w14:solidFill>
              <w14:srgbClr w14:val="000000"/>
            </w14:solidFill>
            <w14:prstDash w14:val="solid"/>
            <w14:bevel/>
          </w14:textOutline>
        </w:rPr>
        <w:t>的通知》，并如实填写本表，符合条件的供应商未按上述要求提供、填写的，评审时不予以考虑。</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35"/>
        <w:textAlignment w:val="baseline"/>
        <w:rPr>
          <w:rFonts w:hint="eastAsia" w:ascii="宋体" w:hAnsi="宋体" w:eastAsia="宋体" w:cs="宋体"/>
          <w:spacing w:val="0"/>
          <w:position w:val="0"/>
        </w:rPr>
        <w:sectPr>
          <w:footerReference r:id="rId22" w:type="default"/>
          <w:pgSz w:w="11906" w:h="16839"/>
          <w:pgMar w:top="1431" w:right="1045" w:bottom="1180" w:left="1099" w:header="0" w:footer="968"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pacing w:val="0"/>
          <w:position w:val="0"/>
          <w:sz w:val="22"/>
          <w:szCs w:val="22"/>
          <w14:textOutline w14:w="4013" w14:cap="sq" w14:cmpd="sng">
            <w14:solidFill>
              <w14:srgbClr w14:val="000000"/>
            </w14:solidFill>
            <w14:prstDash w14:val="solid"/>
            <w14:bevel/>
          </w14:textOutline>
        </w:rPr>
        <w:t>2.如不是该类企业则不需提供此声明函</w:t>
      </w:r>
      <w:r>
        <w:rPr>
          <w:rFonts w:hint="eastAsia" w:ascii="宋体" w:hAnsi="宋体" w:eastAsia="宋体" w:cs="宋体"/>
          <w:spacing w:val="0"/>
          <w:position w:val="0"/>
          <w:sz w:val="22"/>
          <w:szCs w:val="22"/>
        </w:rPr>
        <w:t xml:space="preserve"> </w:t>
      </w:r>
      <w:r>
        <w:rPr>
          <w:rFonts w:hint="eastAsia" w:ascii="宋体" w:hAnsi="宋体" w:eastAsia="宋体" w:cs="宋体"/>
          <w:spacing w:val="0"/>
          <w:position w:val="0"/>
          <w:sz w:val="22"/>
          <w:szCs w:val="22"/>
          <w14:textOutline w14:w="4013" w14:cap="sq" w14:cmpd="sng">
            <w14:solidFill>
              <w14:srgbClr w14:val="000000"/>
            </w14:solidFill>
            <w14:prstDash w14:val="solid"/>
            <w14:bevel/>
          </w14:textOutline>
        </w:rPr>
        <w:t>(可删除此页)</w:t>
      </w:r>
      <w:r>
        <w:rPr>
          <w:rFonts w:hint="eastAsia" w:ascii="宋体" w:hAnsi="宋体" w:eastAsia="宋体" w:cs="宋体"/>
          <w:spacing w:val="0"/>
          <w:position w:val="0"/>
          <w:sz w:val="22"/>
          <w:szCs w:val="22"/>
        </w:rPr>
        <w:t xml:space="preserve"> </w:t>
      </w:r>
      <w:r>
        <w:rPr>
          <w:rFonts w:hint="eastAsia" w:ascii="宋体" w:hAnsi="宋体" w:eastAsia="宋体" w:cs="宋体"/>
          <w:spacing w:val="0"/>
          <w:position w:val="0"/>
          <w:sz w:val="22"/>
          <w:szCs w:val="22"/>
          <w14:textOutline w14:w="4013"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宋体" w:hAnsi="宋体" w:eastAsia="宋体" w:cs="宋体"/>
          <w:spacing w:val="0"/>
          <w:position w:val="0"/>
          <w:sz w:val="28"/>
          <w:szCs w:val="28"/>
        </w:rPr>
      </w:pP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监狱企业证明文件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firstLine="486"/>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根据财政部、司法部《关于政府采购支持监狱企业发展有关问题的通知》(财库〔2014〕 68 号) 的规定，监狱企业是指由司法部认定的为罪犯、戒毒人员提供生产项目和劳动对象，且全部产权属于司法部监狱管理局、戒毒管理局、直属煤矿管理局，各省、 自治区、直辖市监狱管理局、戒毒管理局，各地 (设区的市) 监狱、强制隔离戒毒所、戒毒康复所，以及新疆生产建设兵团监狱管理局、戒毒管理局的企业。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7" w:right="54" w:firstLine="484"/>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监狱企业参加政府采购活动时，应当提供由省级以上监狱管理局、戒毒管理局 (含新疆生 产建设兵团) 出具的属于监狱企业的证明文件。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6"/>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95"/>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1.如不是该类企业则不需提供证明文件</w:t>
      </w:r>
      <w:r>
        <w:rPr>
          <w:rFonts w:hint="eastAsia" w:ascii="宋体" w:hAnsi="宋体" w:eastAsia="宋体" w:cs="宋体"/>
          <w:spacing w:val="0"/>
          <w:position w:val="0"/>
          <w:sz w:val="23"/>
          <w:szCs w:val="23"/>
        </w:rPr>
        <w:t xml:space="preserve"> </w:t>
      </w: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(可删除此页)</w:t>
      </w:r>
      <w:r>
        <w:rPr>
          <w:rFonts w:hint="eastAsia" w:ascii="宋体" w:hAnsi="宋体" w:eastAsia="宋体" w:cs="宋体"/>
          <w:spacing w:val="0"/>
          <w:position w:val="0"/>
          <w:sz w:val="23"/>
          <w:szCs w:val="23"/>
        </w:rPr>
        <w:t xml:space="preserve"> </w:t>
      </w: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rPr>
        <w:sectPr>
          <w:footerReference r:id="rId23" w:type="default"/>
          <w:pgSz w:w="11906" w:h="16839"/>
          <w:pgMar w:top="1431" w:right="1027" w:bottom="1180" w:left="1092"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316" w:line="360" w:lineRule="auto"/>
        <w:ind w:left="2469"/>
        <w:textAlignment w:val="baseline"/>
        <w:rPr>
          <w:rFonts w:hint="eastAsia" w:ascii="宋体" w:hAnsi="宋体" w:eastAsia="宋体" w:cs="宋体"/>
          <w:spacing w:val="0"/>
          <w:position w:val="0"/>
          <w:sz w:val="29"/>
          <w:szCs w:val="29"/>
        </w:rPr>
      </w:pPr>
      <w:r>
        <w:rPr>
          <w:rFonts w:hint="eastAsia" w:ascii="宋体" w:hAnsi="宋体" w:eastAsia="宋体" w:cs="宋体"/>
          <w:spacing w:val="0"/>
          <w:position w:val="0"/>
          <w:sz w:val="29"/>
          <w:szCs w:val="29"/>
          <w14:textOutline w14:w="5448" w14:cap="sq" w14:cmpd="sng">
            <w14:solidFill>
              <w14:srgbClr w14:val="000000"/>
            </w14:solidFill>
            <w14:prstDash w14:val="solid"/>
            <w14:bevel/>
          </w14:textOutline>
        </w:rPr>
        <w:t>五、供应商参加政府采购活动承诺书</w:t>
      </w:r>
    </w:p>
    <w:p>
      <w:pPr>
        <w:keepNext w:val="0"/>
        <w:keepLines w:val="0"/>
        <w:pageBreakBefore w:val="0"/>
        <w:widowControl/>
        <w:kinsoku w:val="0"/>
        <w:wordWrap/>
        <w:overflowPunct/>
        <w:topLinePunct w:val="0"/>
        <w:autoSpaceDE w:val="0"/>
        <w:autoSpaceDN w:val="0"/>
        <w:bidi w:val="0"/>
        <w:adjustRightInd w:val="0"/>
        <w:snapToGrid w:val="0"/>
        <w:spacing w:before="57" w:line="360" w:lineRule="auto"/>
        <w:ind w:left="1374"/>
        <w:textAlignment w:val="baseline"/>
        <w:rPr>
          <w:rFonts w:hint="eastAsia" w:ascii="宋体" w:hAnsi="宋体" w:eastAsia="宋体" w:cs="宋体"/>
          <w:spacing w:val="0"/>
          <w:position w:val="0"/>
          <w:sz w:val="28"/>
          <w:szCs w:val="28"/>
        </w:rPr>
      </w:pP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陕西省政府采购供应商拒绝政府采购领域商业贿赂承诺书</w:t>
      </w:r>
    </w:p>
    <w:p>
      <w:pPr>
        <w:keepNext w:val="0"/>
        <w:keepLines w:val="0"/>
        <w:pageBreakBefore w:val="0"/>
        <w:widowControl/>
        <w:kinsoku w:val="0"/>
        <w:wordWrap/>
        <w:overflowPunct/>
        <w:topLinePunct w:val="0"/>
        <w:autoSpaceDE w:val="0"/>
        <w:autoSpaceDN w:val="0"/>
        <w:bidi w:val="0"/>
        <w:adjustRightInd w:val="0"/>
        <w:snapToGrid w:val="0"/>
        <w:spacing w:before="201" w:line="360" w:lineRule="auto"/>
        <w:ind w:left="487" w:right="3" w:hanging="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为响应党中央、国务院关于治理政府采购领域商业贿赂行为的号召，我单位在此庄严承诺： 1.在参与政府采购活动中遵纪守法、诚信经营、公平竞标。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right="65" w:firstLine="467"/>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2.不向政府采购人、采购代理机构和政府采购评审专家进行任何形式的商业贿赂以谋取交 易机会。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 w:right="206" w:firstLine="47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3.不向政府采购代理机构和采购人提供虚假资质文件或采用虚假应标方式参与政府采购市场竞争并谋取成交、成交。</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71" w:right="1443" w:hanging="2"/>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 xml:space="preserve">4.不采取“围标、陪标”等商业欺诈手段获得政府采购订单。            </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71" w:right="1443" w:hanging="2"/>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 xml:space="preserve">5.不采取不正当手段诋毁、排挤其他供应商。                           </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71" w:right="1443" w:hanging="2"/>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6.不在提供商品和服务时“偷梁换柱、以次充好”损害采购人的合法权益。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73"/>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7.不与采购人、采购代理机构政府采购评审专家或其它供应商恶意串通，进行质疑和投诉， 维护政府采购市场秩序。</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8.尊重和接受政府采购监督管理部门的监督和政府采购代理机构招标采购要求，承担因违 约行为给采购人造成的损失。</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7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9.不发生其他有悖于政府采购公开、公平、公正和诚信原则的行为。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718"/>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承诺单位名称：</w:t>
      </w:r>
      <w:r>
        <w:rPr>
          <w:rFonts w:hint="eastAsia" w:ascii="宋体" w:hAnsi="宋体" w:eastAsia="宋体" w:cs="宋体"/>
          <w:spacing w:val="0"/>
          <w:position w:val="0"/>
          <w:sz w:val="23"/>
          <w:szCs w:val="23"/>
          <w:u w:val="single" w:color="auto"/>
        </w:rPr>
        <w:t xml:space="preserve">                                 </w:t>
      </w:r>
      <w:r>
        <w:rPr>
          <w:rFonts w:hint="eastAsia" w:ascii="宋体" w:hAnsi="宋体" w:eastAsia="宋体" w:cs="宋体"/>
          <w:spacing w:val="0"/>
          <w:position w:val="0"/>
          <w:sz w:val="23"/>
          <w:szCs w:val="23"/>
        </w:rPr>
        <w:t>(盖章)</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725"/>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法定代表人或委托代理人：</w:t>
      </w:r>
      <w:r>
        <w:rPr>
          <w:rFonts w:hint="eastAsia" w:ascii="宋体" w:hAnsi="宋体" w:eastAsia="宋体" w:cs="宋体"/>
          <w:spacing w:val="0"/>
          <w:position w:val="0"/>
          <w:sz w:val="23"/>
          <w:szCs w:val="23"/>
          <w:u w:val="single" w:color="auto"/>
        </w:rPr>
        <w:t xml:space="preserve">       (签字或盖章)    </w:t>
      </w:r>
    </w:p>
    <w:p>
      <w:pPr>
        <w:keepNext w:val="0"/>
        <w:keepLines w:val="0"/>
        <w:pageBreakBefore w:val="0"/>
        <w:widowControl/>
        <w:kinsoku w:val="0"/>
        <w:wordWrap/>
        <w:overflowPunct/>
        <w:topLinePunct w:val="0"/>
        <w:autoSpaceDE w:val="0"/>
        <w:autoSpaceDN w:val="0"/>
        <w:bidi w:val="0"/>
        <w:adjustRightInd w:val="0"/>
        <w:snapToGrid w:val="0"/>
        <w:spacing w:before="231" w:line="360" w:lineRule="auto"/>
        <w:ind w:left="71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地    址 ：</w:t>
      </w:r>
      <w:r>
        <w:rPr>
          <w:rFonts w:hint="eastAsia" w:ascii="宋体" w:hAnsi="宋体" w:eastAsia="宋体" w:cs="宋体"/>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736"/>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邮    编 ：</w:t>
      </w:r>
      <w:r>
        <w:rPr>
          <w:rFonts w:hint="eastAsia" w:ascii="宋体" w:hAnsi="宋体" w:eastAsia="宋体" w:cs="宋体"/>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35" w:line="360" w:lineRule="auto"/>
        <w:ind w:left="744"/>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电    话 ：</w:t>
      </w:r>
      <w:r>
        <w:rPr>
          <w:rFonts w:hint="eastAsia" w:ascii="宋体" w:hAnsi="宋体" w:eastAsia="宋体" w:cs="宋体"/>
          <w:spacing w:val="0"/>
          <w:position w:val="0"/>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6" w:line="360" w:lineRule="auto"/>
        <w:ind w:left="1922"/>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年    月    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rPr>
        <w:sectPr>
          <w:footerReference r:id="rId24" w:type="default"/>
          <w:pgSz w:w="11906" w:h="16839"/>
          <w:pgMar w:top="1431" w:right="1016" w:bottom="1180" w:left="1100"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rPr>
          <w:rFonts w:hint="eastAsia" w:ascii="宋体" w:hAnsi="宋体" w:eastAsia="宋体" w:cs="宋体"/>
          <w:spacing w:val="0"/>
          <w:position w:val="0"/>
          <w:sz w:val="31"/>
          <w:szCs w:val="31"/>
        </w:rPr>
      </w:pP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六、商务响应偏离表</w:t>
      </w:r>
    </w:p>
    <w:p>
      <w:pPr>
        <w:keepNext w:val="0"/>
        <w:keepLines w:val="0"/>
        <w:pageBreakBefore w:val="0"/>
        <w:widowControl/>
        <w:kinsoku w:val="0"/>
        <w:wordWrap/>
        <w:overflowPunct/>
        <w:topLinePunct w:val="0"/>
        <w:autoSpaceDE w:val="0"/>
        <w:autoSpaceDN w:val="0"/>
        <w:bidi w:val="0"/>
        <w:adjustRightInd w:val="0"/>
        <w:snapToGrid w:val="0"/>
        <w:spacing w:before="112" w:line="360" w:lineRule="auto"/>
        <w:ind w:left="60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项目名称：</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60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项目编号：</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rPr>
      </w:pPr>
    </w:p>
    <w:tbl>
      <w:tblPr>
        <w:tblStyle w:val="11"/>
        <w:tblW w:w="9200" w:type="dxa"/>
        <w:tblInd w:w="2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1585"/>
        <w:gridCol w:w="1523"/>
        <w:gridCol w:w="2019"/>
        <w:gridCol w:w="1398"/>
        <w:gridCol w:w="17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360" w:lineRule="auto"/>
              <w:ind w:left="187"/>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序号</w:t>
            </w: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360" w:lineRule="auto"/>
              <w:ind w:left="186"/>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文件条目号</w:t>
            </w: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before="165" w:line="360" w:lineRule="auto"/>
              <w:ind w:left="287" w:right="292" w:hanging="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磋商文件</w:t>
            </w:r>
            <w:r>
              <w:rPr>
                <w:rFonts w:hint="eastAsia" w:ascii="宋体" w:hAnsi="宋体" w:eastAsia="宋体" w:cs="宋体"/>
                <w:spacing w:val="0"/>
                <w:position w:val="0"/>
                <w:sz w:val="23"/>
                <w:szCs w:val="23"/>
              </w:rPr>
              <w:t xml:space="preserve"> </w:t>
            </w: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商务要求</w:t>
            </w: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before="164" w:line="360" w:lineRule="auto"/>
              <w:ind w:left="53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4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商务响应</w:t>
            </w: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before="164" w:line="360" w:lineRule="auto"/>
              <w:ind w:left="467"/>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偏离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72"/>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情况</w:t>
            </w: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666"/>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877"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52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39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2"/>
          <w:szCs w:val="22"/>
          <w14:textOutline w14:w="4013" w14:cap="sq" w14:cmpd="sng">
            <w14:solidFill>
              <w14:srgbClr w14:val="000000"/>
            </w14:solidFill>
            <w14:prstDash w14:val="solid"/>
            <w14:bevel/>
          </w14:textOutline>
        </w:rPr>
        <w:t>说明：</w:t>
      </w: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对磋商文件中商务要求逐条响应并详细说明，偏离情况填写：正偏离、相同、负偏离。</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72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供应商名称：</w:t>
      </w:r>
      <w:r>
        <w:rPr>
          <w:rFonts w:hint="eastAsia" w:ascii="宋体" w:hAnsi="宋体" w:eastAsia="宋体" w:cs="宋体"/>
          <w:spacing w:val="0"/>
          <w:position w:val="0"/>
          <w:sz w:val="23"/>
          <w:szCs w:val="23"/>
          <w:u w:val="single" w:color="auto"/>
        </w:rPr>
        <w:t xml:space="preserve">   (公章)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6" w:line="360" w:lineRule="auto"/>
        <w:ind w:left="728"/>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法定代表人或委托代理人：</w:t>
      </w:r>
      <w:r>
        <w:rPr>
          <w:rFonts w:hint="eastAsia" w:ascii="宋体" w:hAnsi="宋体" w:eastAsia="宋体" w:cs="宋体"/>
          <w:spacing w:val="0"/>
          <w:position w:val="0"/>
          <w:sz w:val="23"/>
          <w:szCs w:val="23"/>
          <w:u w:val="single" w:color="auto"/>
        </w:rPr>
        <w:t xml:space="preserve">  (签字或盖章 )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4" w:line="360" w:lineRule="auto"/>
        <w:ind w:left="77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日期：</w:t>
      </w:r>
      <w:r>
        <w:rPr>
          <w:rFonts w:hint="eastAsia" w:ascii="宋体" w:hAnsi="宋体" w:eastAsia="宋体" w:cs="宋体"/>
          <w:spacing w:val="0"/>
          <w:position w:val="0"/>
          <w:sz w:val="23"/>
          <w:szCs w:val="23"/>
          <w:u w:val="single" w:color="auto"/>
        </w:rPr>
        <w:t xml:space="preserve">        </w:t>
      </w:r>
      <w:r>
        <w:rPr>
          <w:rFonts w:hint="eastAsia" w:ascii="宋体" w:hAnsi="宋体" w:eastAsia="宋体" w:cs="宋体"/>
          <w:spacing w:val="0"/>
          <w:position w:val="0"/>
          <w:sz w:val="23"/>
          <w:szCs w:val="23"/>
        </w:rPr>
        <w:t>年</w:t>
      </w:r>
      <w:r>
        <w:rPr>
          <w:rFonts w:hint="eastAsia" w:ascii="宋体" w:hAnsi="宋体" w:eastAsia="宋体" w:cs="宋体"/>
          <w:spacing w:val="0"/>
          <w:position w:val="0"/>
          <w:sz w:val="23"/>
          <w:szCs w:val="23"/>
          <w:u w:val="single" w:color="auto"/>
        </w:rPr>
        <w:t xml:space="preserve">      </w:t>
      </w:r>
      <w:r>
        <w:rPr>
          <w:rFonts w:hint="eastAsia" w:ascii="宋体" w:hAnsi="宋体" w:eastAsia="宋体" w:cs="宋体"/>
          <w:spacing w:val="0"/>
          <w:position w:val="0"/>
          <w:sz w:val="23"/>
          <w:szCs w:val="23"/>
        </w:rPr>
        <w:t xml:space="preserve"> 月</w:t>
      </w:r>
      <w:r>
        <w:rPr>
          <w:rFonts w:hint="eastAsia" w:ascii="宋体" w:hAnsi="宋体" w:eastAsia="宋体" w:cs="宋体"/>
          <w:spacing w:val="0"/>
          <w:position w:val="0"/>
          <w:sz w:val="23"/>
          <w:szCs w:val="23"/>
          <w:u w:val="single" w:color="auto"/>
        </w:rPr>
        <w:t xml:space="preserve">      </w:t>
      </w:r>
      <w:r>
        <w:rPr>
          <w:rFonts w:hint="eastAsia" w:ascii="宋体" w:hAnsi="宋体" w:eastAsia="宋体" w:cs="宋体"/>
          <w:spacing w:val="0"/>
          <w:position w:val="0"/>
          <w:sz w:val="23"/>
          <w:szCs w:val="23"/>
        </w:rPr>
        <w:t xml:space="preserve"> 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rPr>
        <w:sectPr>
          <w:footerReference r:id="rId25" w:type="default"/>
          <w:pgSz w:w="11906" w:h="16839"/>
          <w:pgMar w:top="1431" w:right="1042" w:bottom="1180" w:left="1097"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rPr>
          <w:rFonts w:hint="eastAsia" w:ascii="宋体" w:hAnsi="宋体" w:eastAsia="宋体" w:cs="宋体"/>
          <w:spacing w:val="0"/>
          <w:position w:val="0"/>
          <w:sz w:val="31"/>
          <w:szCs w:val="31"/>
        </w:rPr>
      </w:pP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七、投标方案</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11"/>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(一) 供应商针对本项目的</w:t>
      </w:r>
      <w:r>
        <w:rPr>
          <w:rFonts w:hint="eastAsia" w:ascii="宋体" w:hAnsi="宋体" w:eastAsia="宋体" w:cs="宋体"/>
          <w:spacing w:val="0"/>
          <w:position w:val="0"/>
          <w:sz w:val="22"/>
          <w:szCs w:val="22"/>
          <w:lang w:val="en-US" w:eastAsia="zh-CN"/>
        </w:rPr>
        <w:t>策划</w:t>
      </w:r>
      <w:r>
        <w:rPr>
          <w:rFonts w:hint="eastAsia" w:ascii="宋体" w:hAnsi="宋体" w:eastAsia="宋体" w:cs="宋体"/>
          <w:spacing w:val="0"/>
          <w:position w:val="0"/>
          <w:sz w:val="22"/>
          <w:szCs w:val="22"/>
        </w:rPr>
        <w:t>编制方案；</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11"/>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(二) 对本项目的理解和总体</w:t>
      </w:r>
      <w:r>
        <w:rPr>
          <w:rFonts w:hint="eastAsia" w:ascii="宋体" w:hAnsi="宋体" w:eastAsia="宋体" w:cs="宋体"/>
          <w:spacing w:val="0"/>
          <w:position w:val="0"/>
          <w:sz w:val="22"/>
          <w:szCs w:val="22"/>
          <w:lang w:val="en-US" w:eastAsia="zh-CN"/>
        </w:rPr>
        <w:t>策划</w:t>
      </w:r>
      <w:r>
        <w:rPr>
          <w:rFonts w:hint="eastAsia" w:ascii="宋体" w:hAnsi="宋体" w:eastAsia="宋体" w:cs="宋体"/>
          <w:spacing w:val="0"/>
          <w:position w:val="0"/>
          <w:sz w:val="22"/>
          <w:szCs w:val="22"/>
        </w:rPr>
        <w:t>思路；</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11"/>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(三) 组织机构及人员配置方案；</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11"/>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(四) 服务进度计划；</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11"/>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(五) 质量承诺及保证措施；</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11"/>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(六) 成本控制保证措施；</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11"/>
        <w:textAlignment w:val="baseline"/>
        <w:rPr>
          <w:rFonts w:hint="eastAsia" w:ascii="宋体" w:hAnsi="宋体" w:eastAsia="宋体" w:cs="宋体"/>
          <w:spacing w:val="0"/>
          <w:position w:val="0"/>
          <w:sz w:val="22"/>
          <w:szCs w:val="22"/>
        </w:rPr>
      </w:pPr>
      <w:r>
        <w:rPr>
          <w:rFonts w:hint="eastAsia" w:ascii="宋体" w:hAnsi="宋体" w:eastAsia="宋体" w:cs="宋体"/>
          <w:spacing w:val="0"/>
          <w:position w:val="0"/>
          <w:sz w:val="22"/>
          <w:szCs w:val="22"/>
        </w:rPr>
        <w:t>(七) 供应商认为有必要补充说明的其他问题。</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注：供应商应根据磋商文件要求及评审要素自行编写投标方案。</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rPr>
          <w:rFonts w:hint="eastAsia" w:ascii="宋体" w:hAnsi="宋体" w:eastAsia="宋体" w:cs="宋体"/>
          <w:spacing w:val="0"/>
          <w:position w:val="0"/>
        </w:rPr>
      </w:pP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附表</w:t>
      </w:r>
      <w:r>
        <w:rPr>
          <w:rFonts w:hint="eastAsia" w:ascii="宋体" w:hAnsi="宋体" w:eastAsia="宋体" w:cs="宋体"/>
          <w:spacing w:val="0"/>
          <w:position w:val="0"/>
          <w:sz w:val="31"/>
          <w:szCs w:val="31"/>
        </w:rPr>
        <w:t xml:space="preserve"> </w:t>
      </w: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1.拟投入本项目人员汇总表</w:t>
      </w:r>
    </w:p>
    <w:tbl>
      <w:tblPr>
        <w:tblStyle w:val="11"/>
        <w:tblW w:w="92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6"/>
        <w:gridCol w:w="919"/>
        <w:gridCol w:w="970"/>
        <w:gridCol w:w="1747"/>
        <w:gridCol w:w="951"/>
        <w:gridCol w:w="1672"/>
        <w:gridCol w:w="863"/>
        <w:gridCol w:w="10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rPr>
        <w:tc>
          <w:tcPr>
            <w:tcW w:w="1056"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3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职务</w:t>
            </w:r>
          </w:p>
        </w:tc>
        <w:tc>
          <w:tcPr>
            <w:tcW w:w="919"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23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姓名</w:t>
            </w:r>
          </w:p>
        </w:tc>
        <w:tc>
          <w:tcPr>
            <w:tcW w:w="970"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254"/>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职称</w:t>
            </w:r>
          </w:p>
        </w:tc>
        <w:tc>
          <w:tcPr>
            <w:tcW w:w="5233"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before="138" w:line="360" w:lineRule="auto"/>
              <w:ind w:left="2343"/>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资格证书种类</w:t>
            </w:r>
          </w:p>
        </w:tc>
        <w:tc>
          <w:tcPr>
            <w:tcW w:w="1024"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287"/>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before="135" w:line="360" w:lineRule="auto"/>
              <w:ind w:left="405"/>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证书名称</w:t>
            </w: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before="135" w:line="360" w:lineRule="auto"/>
              <w:ind w:left="253"/>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级别</w:t>
            </w: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before="134" w:line="360" w:lineRule="auto"/>
              <w:ind w:left="60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证号</w:t>
            </w: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before="134" w:line="360" w:lineRule="auto"/>
              <w:ind w:left="21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专业</w:t>
            </w:r>
          </w:p>
        </w:tc>
        <w:tc>
          <w:tcPr>
            <w:tcW w:w="102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9"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9"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9"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9"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1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0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bl>
    <w:p>
      <w:pPr>
        <w:keepNext w:val="0"/>
        <w:keepLines w:val="0"/>
        <w:pageBreakBefore w:val="0"/>
        <w:widowControl/>
        <w:kinsoku w:val="0"/>
        <w:wordWrap/>
        <w:overflowPunct/>
        <w:topLinePunct w:val="0"/>
        <w:autoSpaceDE w:val="0"/>
        <w:autoSpaceDN w:val="0"/>
        <w:bidi w:val="0"/>
        <w:adjustRightInd w:val="0"/>
        <w:snapToGrid w:val="0"/>
        <w:spacing w:before="38" w:line="360" w:lineRule="auto"/>
        <w:ind w:left="655"/>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注：后附人员相关证书证件。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rPr>
        <w:sectPr>
          <w:footerReference r:id="rId26" w:type="default"/>
          <w:pgSz w:w="11906" w:h="16839"/>
          <w:pgMar w:top="1431" w:right="1349" w:bottom="1180" w:left="1349"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67" w:line="360" w:lineRule="auto"/>
        <w:ind w:left="3104"/>
        <w:textAlignment w:val="baseline"/>
        <w:outlineLvl w:val="9"/>
        <w:rPr>
          <w:rFonts w:hint="eastAsia" w:ascii="宋体" w:hAnsi="宋体" w:eastAsia="宋体" w:cs="宋体"/>
          <w:spacing w:val="0"/>
          <w:position w:val="0"/>
          <w:sz w:val="28"/>
          <w:szCs w:val="28"/>
        </w:rPr>
      </w:pP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附表</w:t>
      </w:r>
      <w:r>
        <w:rPr>
          <w:rFonts w:hint="eastAsia" w:ascii="宋体" w:hAnsi="宋体" w:eastAsia="宋体" w:cs="宋体"/>
          <w:spacing w:val="0"/>
          <w:position w:val="0"/>
          <w:sz w:val="28"/>
          <w:szCs w:val="28"/>
        </w:rPr>
        <w:t xml:space="preserve"> </w:t>
      </w: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2.项目负责人简历表</w:t>
      </w:r>
    </w:p>
    <w:tbl>
      <w:tblPr>
        <w:tblStyle w:val="11"/>
        <w:tblW w:w="93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3"/>
        <w:gridCol w:w="1107"/>
        <w:gridCol w:w="1213"/>
        <w:gridCol w:w="1152"/>
        <w:gridCol w:w="1083"/>
        <w:gridCol w:w="1102"/>
        <w:gridCol w:w="22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before="221" w:line="360" w:lineRule="auto"/>
              <w:ind w:left="454"/>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姓名</w:t>
            </w:r>
          </w:p>
        </w:tc>
        <w:tc>
          <w:tcPr>
            <w:tcW w:w="110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213" w:type="dxa"/>
            <w:vAlign w:val="top"/>
          </w:tcPr>
          <w:p>
            <w:pPr>
              <w:keepNext w:val="0"/>
              <w:keepLines w:val="0"/>
              <w:pageBreakBefore w:val="0"/>
              <w:widowControl/>
              <w:kinsoku w:val="0"/>
              <w:wordWrap/>
              <w:overflowPunct/>
              <w:topLinePunct w:val="0"/>
              <w:autoSpaceDE w:val="0"/>
              <w:autoSpaceDN w:val="0"/>
              <w:bidi w:val="0"/>
              <w:adjustRightInd w:val="0"/>
              <w:snapToGrid w:val="0"/>
              <w:spacing w:before="221" w:line="360" w:lineRule="auto"/>
              <w:ind w:left="374"/>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年龄</w:t>
            </w:r>
          </w:p>
        </w:tc>
        <w:tc>
          <w:tcPr>
            <w:tcW w:w="115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222" w:line="360" w:lineRule="auto"/>
              <w:ind w:left="856"/>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学历</w:t>
            </w: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before="217" w:line="360" w:lineRule="auto"/>
              <w:ind w:left="453"/>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职称</w:t>
            </w:r>
          </w:p>
        </w:tc>
        <w:tc>
          <w:tcPr>
            <w:tcW w:w="110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213" w:type="dxa"/>
            <w:vAlign w:val="top"/>
          </w:tcPr>
          <w:p>
            <w:pPr>
              <w:keepNext w:val="0"/>
              <w:keepLines w:val="0"/>
              <w:pageBreakBefore w:val="0"/>
              <w:widowControl/>
              <w:kinsoku w:val="0"/>
              <w:wordWrap/>
              <w:overflowPunct/>
              <w:topLinePunct w:val="0"/>
              <w:autoSpaceDE w:val="0"/>
              <w:autoSpaceDN w:val="0"/>
              <w:bidi w:val="0"/>
              <w:adjustRightInd w:val="0"/>
              <w:snapToGrid w:val="0"/>
              <w:spacing w:before="217" w:line="360" w:lineRule="auto"/>
              <w:ind w:left="368"/>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职务</w:t>
            </w:r>
          </w:p>
        </w:tc>
        <w:tc>
          <w:tcPr>
            <w:tcW w:w="115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217" w:line="360" w:lineRule="auto"/>
              <w:ind w:left="267"/>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拟在本工程任职</w:t>
            </w: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before="217" w:line="360" w:lineRule="auto"/>
              <w:ind w:left="546"/>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项目负责人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before="216" w:line="360" w:lineRule="auto"/>
              <w:ind w:left="246"/>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毕业学校</w:t>
            </w:r>
          </w:p>
        </w:tc>
        <w:tc>
          <w:tcPr>
            <w:tcW w:w="2320" w:type="dxa"/>
            <w:gridSpan w:val="2"/>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6" w:line="360" w:lineRule="auto"/>
              <w:ind w:left="1085"/>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年毕业于</w:t>
            </w:r>
          </w:p>
        </w:tc>
        <w:tc>
          <w:tcPr>
            <w:tcW w:w="2235" w:type="dxa"/>
            <w:gridSpan w:val="2"/>
            <w:tcBorders>
              <w:left w:val="nil"/>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6" w:line="360" w:lineRule="auto"/>
              <w:ind w:left="1053"/>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学校</w:t>
            </w:r>
          </w:p>
        </w:tc>
        <w:tc>
          <w:tcPr>
            <w:tcW w:w="3383" w:type="dxa"/>
            <w:gridSpan w:val="2"/>
            <w:tcBorders>
              <w:lef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6" w:line="360" w:lineRule="auto"/>
              <w:ind w:left="73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1"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before="219" w:line="360" w:lineRule="auto"/>
              <w:ind w:left="395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4"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before="218" w:line="360" w:lineRule="auto"/>
              <w:ind w:left="47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时间</w:t>
            </w: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218" w:line="360" w:lineRule="auto"/>
              <w:ind w:left="55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参加过的类似项目名称</w:t>
            </w: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217" w:line="360" w:lineRule="auto"/>
              <w:ind w:left="405"/>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工程概况说明</w:t>
            </w: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before="218" w:line="360" w:lineRule="auto"/>
              <w:ind w:left="191"/>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9" w:hRule="atLeast"/>
        </w:trPr>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347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2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bl>
    <w:p>
      <w:pPr>
        <w:keepNext w:val="0"/>
        <w:keepLines w:val="0"/>
        <w:pageBreakBefore w:val="0"/>
        <w:widowControl/>
        <w:kinsoku w:val="0"/>
        <w:wordWrap/>
        <w:overflowPunct/>
        <w:topLinePunct w:val="0"/>
        <w:autoSpaceDE w:val="0"/>
        <w:autoSpaceDN w:val="0"/>
        <w:bidi w:val="0"/>
        <w:adjustRightInd w:val="0"/>
        <w:snapToGrid w:val="0"/>
        <w:spacing w:before="209" w:line="360" w:lineRule="auto"/>
        <w:ind w:left="285"/>
        <w:textAlignment w:val="baseline"/>
        <w:rPr>
          <w:rFonts w:hint="eastAsia" w:ascii="宋体" w:hAnsi="宋体" w:eastAsia="宋体" w:cs="宋体"/>
          <w:spacing w:val="0"/>
          <w:position w:val="0"/>
          <w:sz w:val="28"/>
          <w:szCs w:val="28"/>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注：后附项目负责人相关证书证件</w:t>
      </w:r>
      <w:r>
        <w:rPr>
          <w:rFonts w:hint="eastAsia" w:ascii="宋体" w:hAnsi="宋体" w:eastAsia="宋体" w:cs="宋体"/>
          <w:spacing w:val="0"/>
          <w:position w:val="0"/>
          <w:sz w:val="28"/>
          <w:szCs w:val="28"/>
          <w14:textOutline w14:w="5103"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rPr>
        <w:sectPr>
          <w:footerReference r:id="rId27" w:type="default"/>
          <w:pgSz w:w="11906" w:h="16839"/>
          <w:pgMar w:top="1431" w:right="1300" w:bottom="1180" w:left="1299"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99" w:line="360" w:lineRule="auto"/>
        <w:ind w:left="2100"/>
        <w:textAlignment w:val="baseline"/>
        <w:rPr>
          <w:rFonts w:hint="eastAsia" w:ascii="宋体" w:hAnsi="宋体" w:eastAsia="宋体" w:cs="宋体"/>
          <w:spacing w:val="0"/>
          <w:position w:val="0"/>
          <w:sz w:val="31"/>
          <w:szCs w:val="31"/>
        </w:rPr>
      </w:pP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八、服务承诺及后期配合方案</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101" w:line="360" w:lineRule="auto"/>
        <w:ind w:left="3229"/>
        <w:textAlignment w:val="baseline"/>
        <w:rPr>
          <w:rFonts w:hint="eastAsia" w:ascii="宋体" w:hAnsi="宋体" w:eastAsia="宋体" w:cs="宋体"/>
          <w:spacing w:val="0"/>
          <w:position w:val="0"/>
          <w:sz w:val="31"/>
          <w:szCs w:val="31"/>
        </w:rPr>
      </w:pP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w:t>
      </w:r>
      <w:r>
        <w:rPr>
          <w:rFonts w:hint="eastAsia" w:ascii="宋体" w:hAnsi="宋体" w:eastAsia="宋体" w:cs="宋体"/>
          <w:spacing w:val="0"/>
          <w:position w:val="0"/>
          <w:sz w:val="31"/>
          <w:szCs w:val="31"/>
        </w:rPr>
        <w:t xml:space="preserve"> </w:t>
      </w: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自行编制)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rPr>
        <w:sectPr>
          <w:footerReference r:id="rId28" w:type="default"/>
          <w:pgSz w:w="11906" w:h="16839"/>
          <w:pgMar w:top="1431" w:right="1785" w:bottom="1180" w:left="1785"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300" w:line="360" w:lineRule="auto"/>
        <w:ind w:left="3771"/>
        <w:textAlignment w:val="baseline"/>
        <w:rPr>
          <w:rFonts w:hint="eastAsia" w:ascii="宋体" w:hAnsi="宋体" w:eastAsia="宋体" w:cs="宋体"/>
          <w:spacing w:val="0"/>
          <w:position w:val="0"/>
          <w:sz w:val="31"/>
          <w:szCs w:val="31"/>
        </w:rPr>
      </w:pP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九、供应商业绩</w:t>
      </w:r>
    </w:p>
    <w:tbl>
      <w:tblPr>
        <w:tblStyle w:val="11"/>
        <w:tblW w:w="9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0"/>
        <w:gridCol w:w="2037"/>
        <w:gridCol w:w="2129"/>
        <w:gridCol w:w="1740"/>
        <w:gridCol w:w="1602"/>
        <w:gridCol w:w="1208"/>
        <w:gridCol w:w="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before="295" w:line="360" w:lineRule="auto"/>
              <w:ind w:left="272"/>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年份</w:t>
            </w: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before="295" w:line="360" w:lineRule="auto"/>
              <w:ind w:left="55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项目名称</w:t>
            </w: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before="295" w:line="360" w:lineRule="auto"/>
              <w:ind w:left="242"/>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合同金额</w:t>
            </w:r>
            <w:r>
              <w:rPr>
                <w:rFonts w:hint="eastAsia" w:ascii="宋体" w:hAnsi="宋体" w:eastAsia="宋体" w:cs="宋体"/>
                <w:spacing w:val="0"/>
                <w:position w:val="0"/>
                <w:sz w:val="23"/>
                <w:szCs w:val="23"/>
              </w:rPr>
              <w:t xml:space="preserve"> </w:t>
            </w: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(元)</w:t>
            </w: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before="295" w:line="360" w:lineRule="auto"/>
              <w:ind w:left="408"/>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完成时间</w:t>
            </w: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before="295" w:line="360" w:lineRule="auto"/>
              <w:ind w:left="339"/>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完成质量</w:t>
            </w:r>
          </w:p>
        </w:tc>
        <w:tc>
          <w:tcPr>
            <w:tcW w:w="1208" w:type="dxa"/>
            <w:vAlign w:val="top"/>
          </w:tcPr>
          <w:p>
            <w:pPr>
              <w:keepNext w:val="0"/>
              <w:keepLines w:val="0"/>
              <w:pageBreakBefore w:val="0"/>
              <w:widowControl/>
              <w:kinsoku w:val="0"/>
              <w:wordWrap/>
              <w:overflowPunct/>
              <w:topLinePunct w:val="0"/>
              <w:autoSpaceDE w:val="0"/>
              <w:autoSpaceDN w:val="0"/>
              <w:bidi w:val="0"/>
              <w:adjustRightInd w:val="0"/>
              <w:snapToGrid w:val="0"/>
              <w:spacing w:before="295" w:line="360" w:lineRule="auto"/>
              <w:ind w:left="385"/>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备注</w:t>
            </w:r>
          </w:p>
        </w:tc>
        <w:tc>
          <w:tcPr>
            <w:tcW w:w="2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r>
              <w:rPr>
                <w:rFonts w:hint="eastAsia" w:ascii="宋体" w:hAnsi="宋体" w:eastAsia="宋体" w:cs="宋体"/>
                <w:spacing w:val="0"/>
                <w:position w:val="0"/>
              </w:rPr>
              <w:pict>
                <v:rect id="_x0000_s1027" o:spid="_x0000_s1027" o:spt="1" style="position:absolute;left:0pt;margin-left:60.35pt;margin-top:-0.15pt;height:32.65pt;width:0.5pt;mso-position-horizontal-relative:page;mso-position-vertical-relative:page;z-index:251660288;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r>
              <w:rPr>
                <w:rFonts w:hint="eastAsia" w:ascii="宋体" w:hAnsi="宋体" w:eastAsia="宋体" w:cs="宋体"/>
                <w:spacing w:val="0"/>
                <w:position w:val="0"/>
              </w:rPr>
              <w:pict>
                <v:rect id="_x0000_s1028" o:spid="_x0000_s1028" o:spt="1" style="position:absolute;left:0pt;margin-left:60.35pt;margin-top:-0.2pt;height:32.7pt;width:0.5pt;mso-position-horizontal-relative:page;mso-position-vertical-relative:page;z-index:251673600;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r>
              <w:rPr>
                <w:rFonts w:hint="eastAsia" w:ascii="宋体" w:hAnsi="宋体" w:eastAsia="宋体" w:cs="宋体"/>
                <w:spacing w:val="0"/>
                <w:position w:val="0"/>
              </w:rPr>
              <w:pict>
                <v:rect id="_x0000_s1029" o:spid="_x0000_s1029" o:spt="1" style="position:absolute;left:0pt;margin-left:60.35pt;margin-top:-0.2pt;height:32.65pt;width:0.5pt;mso-position-horizontal-relative:page;mso-position-vertical-relative:page;z-index:251672576;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r>
              <w:rPr>
                <w:rFonts w:hint="eastAsia" w:ascii="宋体" w:hAnsi="宋体" w:eastAsia="宋体" w:cs="宋体"/>
                <w:spacing w:val="0"/>
                <w:position w:val="0"/>
              </w:rPr>
              <w:pict>
                <v:rect id="_x0000_s1030" o:spid="_x0000_s1030" o:spt="1" style="position:absolute;left:0pt;margin-left:60.35pt;margin-top:-0.2pt;height:32.7pt;width:0.5pt;mso-position-horizontal-relative:page;mso-position-vertical-relative:page;z-index:251671552;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r>
              <w:rPr>
                <w:rFonts w:hint="eastAsia" w:ascii="宋体" w:hAnsi="宋体" w:eastAsia="宋体" w:cs="宋体"/>
                <w:spacing w:val="0"/>
                <w:position w:val="0"/>
              </w:rPr>
              <w:pict>
                <v:rect id="_x0000_s1031" o:spid="_x0000_s1031" o:spt="1" style="position:absolute;left:0pt;margin-left:60.35pt;margin-top:-0.2pt;height:32.7pt;width:0.5pt;mso-position-horizontal-relative:page;mso-position-vertical-relative:page;z-index:251670528;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r>
              <w:rPr>
                <w:rFonts w:hint="eastAsia" w:ascii="宋体" w:hAnsi="宋体" w:eastAsia="宋体" w:cs="宋体"/>
                <w:spacing w:val="0"/>
                <w:position w:val="0"/>
              </w:rPr>
              <w:pict>
                <v:rect id="_x0000_s1032" o:spid="_x0000_s1032" o:spt="1" style="position:absolute;left:0pt;margin-left:60.35pt;margin-top:-0.2pt;height:34.75pt;width:0.5pt;mso-position-horizontal-relative:page;mso-position-vertical-relative:page;z-index:251669504;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r>
              <w:rPr>
                <w:rFonts w:hint="eastAsia" w:ascii="宋体" w:hAnsi="宋体" w:eastAsia="宋体" w:cs="宋体"/>
                <w:spacing w:val="0"/>
                <w:position w:val="0"/>
              </w:rPr>
              <w:pict>
                <v:rect id="_x0000_s1033" o:spid="_x0000_s1033" o:spt="1" style="position:absolute;left:0pt;margin-left:60.35pt;margin-top:-0.15pt;height:34.75pt;width:0.5pt;mso-position-horizontal-relative:page;mso-position-vertical-relative:page;z-index:251668480;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r>
              <w:rPr>
                <w:rFonts w:hint="eastAsia" w:ascii="宋体" w:hAnsi="宋体" w:eastAsia="宋体" w:cs="宋体"/>
                <w:spacing w:val="0"/>
                <w:position w:val="0"/>
              </w:rPr>
              <w:pict>
                <v:rect id="_x0000_s1034" o:spid="_x0000_s1034" o:spt="1" style="position:absolute;left:0pt;margin-left:60.35pt;margin-top:-0.15pt;height:34.75pt;width:0.5pt;mso-position-horizontal-relative:page;mso-position-vertical-relative:page;z-index:251666432;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r>
              <w:rPr>
                <w:rFonts w:hint="eastAsia" w:ascii="宋体" w:hAnsi="宋体" w:eastAsia="宋体" w:cs="宋体"/>
                <w:spacing w:val="0"/>
                <w:position w:val="0"/>
              </w:rPr>
              <w:pict>
                <v:rect id="_x0000_s1035" o:spid="_x0000_s1035" o:spt="1" style="position:absolute;left:0pt;margin-left:60.35pt;margin-top:-0.1pt;height:34.75pt;width:0.5pt;mso-position-horizontal-relative:page;mso-position-vertical-relative:page;z-index:251667456;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r>
              <w:rPr>
                <w:rFonts w:hint="eastAsia" w:ascii="宋体" w:hAnsi="宋体" w:eastAsia="宋体" w:cs="宋体"/>
                <w:spacing w:val="0"/>
                <w:position w:val="0"/>
              </w:rPr>
              <w:pict>
                <v:rect id="_x0000_s1036" o:spid="_x0000_s1036" o:spt="1" style="position:absolute;left:0pt;margin-left:60.35pt;margin-top:-0.1pt;height:34.75pt;width:0.5pt;mso-position-horizontal-relative:page;mso-position-vertical-relative:page;z-index:251665408;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r>
              <w:rPr>
                <w:rFonts w:hint="eastAsia" w:ascii="宋体" w:hAnsi="宋体" w:eastAsia="宋体" w:cs="宋体"/>
                <w:spacing w:val="0"/>
                <w:position w:val="0"/>
              </w:rPr>
              <w:pict>
                <v:rect id="_x0000_s1037" o:spid="_x0000_s1037" o:spt="1" style="position:absolute;left:0pt;margin-left:60.35pt;margin-top:-0.05pt;height:34.8pt;width:0.5pt;mso-position-horizontal-relative:page;mso-position-vertical-relative:page;z-index:251663360;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r>
              <w:rPr>
                <w:rFonts w:hint="eastAsia" w:ascii="宋体" w:hAnsi="宋体" w:eastAsia="宋体" w:cs="宋体"/>
                <w:spacing w:val="0"/>
                <w:position w:val="0"/>
              </w:rPr>
              <w:pict>
                <v:rect id="_x0000_s1038" o:spid="_x0000_s1038" o:spt="1" style="position:absolute;left:0pt;margin-left:60.35pt;margin-top:-0.05pt;height:34.75pt;width:0.5pt;mso-position-horizontal-relative:page;mso-position-vertical-relative:page;z-index:251664384;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r>
              <w:rPr>
                <w:rFonts w:hint="eastAsia" w:ascii="宋体" w:hAnsi="宋体" w:eastAsia="宋体" w:cs="宋体"/>
                <w:spacing w:val="0"/>
                <w:position w:val="0"/>
              </w:rPr>
              <w:pict>
                <v:rect id="_x0000_s1039" o:spid="_x0000_s1039" o:spt="1" style="position:absolute;left:0pt;margin-left:60.35pt;margin-top:-0.05pt;height:34.8pt;width:0.5pt;mso-position-horizontal-relative:page;mso-position-vertical-relative:page;z-index:251661312;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2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7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60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p>
        </w:tc>
        <w:tc>
          <w:tcPr>
            <w:tcW w:w="12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1"/>
              </w:rPr>
            </w:pPr>
            <w:r>
              <w:rPr>
                <w:rFonts w:hint="eastAsia" w:ascii="宋体" w:hAnsi="宋体" w:eastAsia="宋体" w:cs="宋体"/>
                <w:spacing w:val="0"/>
                <w:position w:val="0"/>
              </w:rPr>
              <w:pict>
                <v:rect id="_x0000_s1040" o:spid="_x0000_s1040" o:spt="1" style="position:absolute;left:0pt;margin-left:60.35pt;margin-top:0pt;height:35.25pt;width:0.5pt;mso-position-horizontal-relative:page;mso-position-vertical-relative:page;z-index:251662336;mso-width-relative:page;mso-height-relative:page;" fillcolor="#000000" filled="t" stroked="f" coordsize="21600,21600">
                  <v:path/>
                  <v:fill on="t" focussize="0,0"/>
                  <v:stroke on="f"/>
                  <v:imagedata o:title=""/>
                  <o:lock v:ext="edit"/>
                </v:rect>
              </w:pict>
            </w:r>
          </w:p>
        </w:tc>
      </w:tr>
    </w:tbl>
    <w:p>
      <w:pPr>
        <w:keepNext w:val="0"/>
        <w:keepLines w:val="0"/>
        <w:pageBreakBefore w:val="0"/>
        <w:widowControl/>
        <w:kinsoku w:val="0"/>
        <w:wordWrap/>
        <w:overflowPunct/>
        <w:topLinePunct w:val="0"/>
        <w:autoSpaceDE w:val="0"/>
        <w:autoSpaceDN w:val="0"/>
        <w:bidi w:val="0"/>
        <w:adjustRightInd w:val="0"/>
        <w:snapToGrid w:val="0"/>
        <w:spacing w:before="147" w:line="360" w:lineRule="auto"/>
        <w:ind w:left="9" w:firstLine="5"/>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注：投标人自2021</w:t>
      </w:r>
      <w:r>
        <w:rPr>
          <w:rFonts w:hint="eastAsia" w:ascii="宋体" w:hAnsi="宋体" w:eastAsia="宋体" w:cs="宋体"/>
          <w:b/>
          <w:bCs/>
          <w:spacing w:val="0"/>
          <w:position w:val="0"/>
          <w:sz w:val="23"/>
          <w:szCs w:val="23"/>
          <w14:textOutline w14:w="4358" w14:cap="sq" w14:cmpd="sng">
            <w14:solidFill>
              <w14:srgbClr w14:val="000000"/>
            </w14:solidFill>
            <w14:prstDash w14:val="solid"/>
            <w14:bevel/>
          </w14:textOutline>
        </w:rPr>
        <w:t>年</w:t>
      </w:r>
      <w:r>
        <w:rPr>
          <w:rFonts w:hint="eastAsia" w:ascii="宋体" w:hAnsi="宋体" w:eastAsia="宋体" w:cs="宋体"/>
          <w:b/>
          <w:bCs/>
          <w:spacing w:val="0"/>
          <w:position w:val="0"/>
          <w:sz w:val="23"/>
          <w:szCs w:val="23"/>
          <w:lang w:val="en-US" w:eastAsia="zh-CN"/>
        </w:rPr>
        <w:t>12</w:t>
      </w:r>
      <w:r>
        <w:rPr>
          <w:rFonts w:hint="eastAsia" w:ascii="宋体" w:hAnsi="宋体" w:eastAsia="宋体" w:cs="宋体"/>
          <w:spacing w:val="0"/>
          <w:position w:val="0"/>
          <w:sz w:val="23"/>
          <w:szCs w:val="23"/>
          <w14:textOutline w14:w="4358" w14:cap="sq" w14:cmpd="sng">
            <w14:solidFill>
              <w14:srgbClr w14:val="000000"/>
            </w14:solidFill>
            <w14:prstDash w14:val="solid"/>
            <w14:bevel/>
          </w14:textOutline>
        </w:rPr>
        <w:t>月至今已完成的类似项目业绩，后附符合评分标准的中标通知书或合同协议书复印件并加盖供应商公章。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rPr>
        <w:sectPr>
          <w:footerReference r:id="rId29" w:type="default"/>
          <w:pgSz w:w="11906" w:h="16839"/>
          <w:pgMar w:top="1431" w:right="1022" w:bottom="1180" w:left="1089" w:header="0" w:footer="968"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rPr>
          <w:rFonts w:hint="eastAsia" w:ascii="宋体" w:hAnsi="宋体" w:eastAsia="宋体" w:cs="宋体"/>
          <w:spacing w:val="0"/>
          <w:position w:val="0"/>
          <w:sz w:val="31"/>
          <w:szCs w:val="31"/>
        </w:rPr>
      </w:pPr>
      <w:r>
        <w:rPr>
          <w:rFonts w:hint="eastAsia" w:ascii="宋体" w:hAnsi="宋体" w:eastAsia="宋体" w:cs="宋体"/>
          <w:spacing w:val="0"/>
          <w:position w:val="0"/>
          <w:sz w:val="31"/>
          <w:szCs w:val="31"/>
          <w14:textOutline w14:w="5793" w14:cap="sq" w14:cmpd="sng">
            <w14:solidFill>
              <w14:srgbClr w14:val="000000"/>
            </w14:solidFill>
            <w14:prstDash w14:val="solid"/>
            <w14:bevel/>
          </w14:textOutline>
        </w:rPr>
        <w:t>十、供应商认为有必要提供的其他材料</w:t>
      </w:r>
    </w:p>
    <w:sectPr>
      <w:footerReference r:id="rId30" w:type="default"/>
      <w:pgSz w:w="11906" w:h="16839"/>
      <w:pgMar w:top="1431" w:right="1785" w:bottom="1180" w:left="1785" w:header="0" w:footer="968"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5"/>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34"/>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88"/>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3"/>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84"/>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5"/>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4"/>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00"/>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3"/>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47"/>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5"/>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44"/>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94"/>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7"/>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03"/>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7"/>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52"/>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5"/>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5"/>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91"/>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15"/>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5F1224"/>
    <w:multiLevelType w:val="singleLevel"/>
    <w:tmpl w:val="495F1224"/>
    <w:lvl w:ilvl="0" w:tentative="0">
      <w:start w:val="1"/>
      <w:numFmt w:val="decimal"/>
      <w:suff w:val="nothing"/>
      <w:lvlText w:val="%1、"/>
      <w:lvlJc w:val="left"/>
    </w:lvl>
  </w:abstractNum>
  <w:abstractNum w:abstractNumId="1">
    <w:nsid w:val="61195900"/>
    <w:multiLevelType w:val="singleLevel"/>
    <w:tmpl w:val="61195900"/>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IzNjA3ODA2NzBlZTY5NjY5NjkyNTIwNTUzMzk4ZWMifQ=="/>
  </w:docVars>
  <w:rsids>
    <w:rsidRoot w:val="00000000"/>
    <w:rsid w:val="04E50549"/>
    <w:rsid w:val="08C86CC2"/>
    <w:rsid w:val="0FB47409"/>
    <w:rsid w:val="149908D3"/>
    <w:rsid w:val="156C5295"/>
    <w:rsid w:val="16EC6929"/>
    <w:rsid w:val="17DF5A33"/>
    <w:rsid w:val="1C1177CC"/>
    <w:rsid w:val="26586904"/>
    <w:rsid w:val="291B4480"/>
    <w:rsid w:val="303A400E"/>
    <w:rsid w:val="38840AAF"/>
    <w:rsid w:val="395946D7"/>
    <w:rsid w:val="3E0946C4"/>
    <w:rsid w:val="3EBF5735"/>
    <w:rsid w:val="515D0433"/>
    <w:rsid w:val="54FF429A"/>
    <w:rsid w:val="5F2003F7"/>
    <w:rsid w:val="5FCB1C2D"/>
    <w:rsid w:val="639808F7"/>
    <w:rsid w:val="64555D40"/>
    <w:rsid w:val="6DD94D16"/>
    <w:rsid w:val="6DED3290"/>
    <w:rsid w:val="6F526925"/>
    <w:rsid w:val="7BD5573B"/>
    <w:rsid w:val="7BDD0D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240" w:beforeLines="0" w:beforeAutospacing="0" w:after="120" w:afterLines="0" w:afterAutospacing="0" w:line="360" w:lineRule="auto"/>
      <w:jc w:val="center"/>
      <w:outlineLvl w:val="0"/>
    </w:pPr>
    <w:rPr>
      <w:rFonts w:ascii="Arial" w:hAnsi="Arial" w:eastAsia="宋体" w:cs="宋体"/>
      <w:b/>
      <w:sz w:val="30"/>
      <w:szCs w:val="3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27893</Words>
  <Characters>29753</Characters>
  <TotalTime>32</TotalTime>
  <ScaleCrop>false</ScaleCrop>
  <LinksUpToDate>false</LinksUpToDate>
  <CharactersWithSpaces>31728</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2022-10-21T09:26:00Z</dcterms:created>
  <dc:creator>Administrator</dc:creator>
  <cp:lastModifiedBy>彼岸*^_^*停靠</cp:lastModifiedBy>
  <dcterms:modified xsi:type="dcterms:W3CDTF">2023-02-22T06:48:44Z</dcterms:modified>
  <dc:title>项目编号：AXCG2012002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2023-01-06T15:06:03Z</vt:filetime>
  </property>
  <property fmtid="{D5CDD505-2E9C-101B-9397-08002B2CF9AE}" pid="4" name="KSOProductBuildVer">
    <vt:lpwstr>2052-11.1.0.13703</vt:lpwstr>
  </property>
  <property fmtid="{D5CDD505-2E9C-101B-9397-08002B2CF9AE}" pid="5" name="ICV">
    <vt:lpwstr>9FF696E8431C492BAC45A0BB97CA045F</vt:lpwstr>
  </property>
</Properties>
</file>