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8"/>
          <w:szCs w:val="28"/>
          <w:lang w:eastAsia="zh-CN"/>
        </w:rPr>
      </w:pPr>
      <w:r>
        <w:rPr>
          <w:rFonts w:hint="eastAsia" w:ascii="仿宋" w:hAnsi="仿宋" w:eastAsia="仿宋" w:cs="仿宋"/>
          <w:b/>
          <w:color w:val="auto"/>
          <w:kern w:val="2"/>
          <w:sz w:val="28"/>
          <w:szCs w:val="28"/>
          <w:lang w:eastAsia="zh-CN"/>
        </w:rPr>
        <w:t>梅子镇安坪村人居环境整治项目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2"/>
          <w:sz w:val="28"/>
          <w:szCs w:val="28"/>
          <w:lang w:eastAsia="zh-CN"/>
        </w:rPr>
        <w:t>竞争性</w:t>
      </w:r>
      <w:r>
        <w:rPr>
          <w:rFonts w:hint="eastAsia" w:ascii="仿宋" w:hAnsi="仿宋" w:eastAsia="仿宋" w:cs="仿宋"/>
          <w:b/>
          <w:color w:val="auto"/>
          <w:kern w:val="2"/>
          <w:sz w:val="28"/>
          <w:szCs w:val="28"/>
        </w:rPr>
        <w:t>磋商</w:t>
      </w:r>
      <w:r>
        <w:rPr>
          <w:rFonts w:hint="eastAsia" w:ascii="仿宋" w:hAnsi="仿宋" w:eastAsia="仿宋" w:cs="仿宋"/>
          <w:b/>
          <w:color w:val="auto"/>
          <w:kern w:val="2"/>
          <w:sz w:val="28"/>
          <w:szCs w:val="28"/>
          <w:lang w:eastAsia="zh-CN"/>
        </w:rPr>
        <w:t>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1151" w:right="0" w:firstLine="1134"/>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梅子镇安坪村人居环境整治项目</w:t>
      </w:r>
      <w:r>
        <w:rPr>
          <w:rFonts w:hint="eastAsia" w:ascii="仿宋" w:hAnsi="仿宋" w:eastAsia="仿宋" w:cs="仿宋"/>
          <w:i w:val="0"/>
          <w:iCs w:val="0"/>
          <w:caps w:val="0"/>
          <w:color w:val="auto"/>
          <w:spacing w:val="0"/>
          <w:sz w:val="24"/>
          <w:szCs w:val="24"/>
          <w:shd w:val="clear" w:color="auto" w:fill="FFFFFF"/>
        </w:rPr>
        <w:t>采购项目的潜在供应商应在</w:t>
      </w:r>
      <w:r>
        <w:rPr>
          <w:rFonts w:hint="eastAsia" w:ascii="仿宋" w:hAnsi="仿宋" w:eastAsia="仿宋" w:cs="仿宋"/>
          <w:i w:val="0"/>
          <w:iCs w:val="0"/>
          <w:caps w:val="0"/>
          <w:color w:val="auto"/>
          <w:spacing w:val="0"/>
          <w:sz w:val="24"/>
          <w:szCs w:val="24"/>
          <w:shd w:val="clear" w:color="auto" w:fill="FFFFFF"/>
          <w:lang w:eastAsia="zh-CN"/>
        </w:rPr>
        <w:t>全国公共资源交易平台（陕西省·安康市）</w:t>
      </w:r>
      <w:r>
        <w:rPr>
          <w:rFonts w:hint="eastAsia" w:ascii="仿宋" w:hAnsi="仿宋" w:eastAsia="仿宋" w:cs="仿宋"/>
          <w:i w:val="0"/>
          <w:iCs w:val="0"/>
          <w:caps w:val="0"/>
          <w:color w:val="auto"/>
          <w:spacing w:val="0"/>
          <w:sz w:val="24"/>
          <w:szCs w:val="24"/>
          <w:shd w:val="clear" w:color="auto" w:fill="FFFFFF"/>
        </w:rPr>
        <w:t>获取采购文件，并于2023年0</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12</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时00分（北京时间）前提交响应文件。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项目编号：</w:t>
      </w:r>
      <w:r>
        <w:rPr>
          <w:rFonts w:hint="eastAsia" w:ascii="仿宋" w:hAnsi="仿宋" w:eastAsia="仿宋" w:cs="仿宋"/>
          <w:i w:val="0"/>
          <w:iCs w:val="0"/>
          <w:caps w:val="0"/>
          <w:color w:val="auto"/>
          <w:spacing w:val="0"/>
          <w:sz w:val="24"/>
          <w:szCs w:val="24"/>
          <w:shd w:val="clear" w:color="auto" w:fill="FFFFFF"/>
          <w:lang w:eastAsia="zh-CN"/>
        </w:rPr>
        <w:t>ZC-HXCT2023-027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梅子镇安坪村人居环境整治项目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预算金额：</w:t>
      </w:r>
      <w:r>
        <w:rPr>
          <w:rFonts w:hint="eastAsia" w:ascii="仿宋" w:hAnsi="仿宋" w:eastAsia="仿宋" w:cs="仿宋"/>
          <w:i w:val="0"/>
          <w:iCs w:val="0"/>
          <w:caps w:val="0"/>
          <w:color w:val="auto"/>
          <w:spacing w:val="0"/>
          <w:sz w:val="24"/>
          <w:szCs w:val="24"/>
          <w:shd w:val="clear" w:color="auto" w:fill="FFFFFF"/>
          <w:lang w:eastAsia="zh-CN"/>
        </w:rPr>
        <w:t>800000.00</w:t>
      </w:r>
      <w:r>
        <w:rPr>
          <w:rFonts w:hint="eastAsia" w:ascii="仿宋" w:hAnsi="仿宋" w:eastAsia="仿宋" w:cs="仿宋"/>
          <w:i w:val="0"/>
          <w:iCs w:val="0"/>
          <w:caps w:val="0"/>
          <w:color w:val="auto"/>
          <w:spacing w:val="0"/>
          <w:sz w:val="24"/>
          <w:szCs w:val="24"/>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（梅子镇安坪村人居环境整治项目）</w:t>
      </w:r>
      <w:r>
        <w:rPr>
          <w:rFonts w:hint="eastAsia" w:ascii="仿宋" w:hAnsi="仿宋" w:eastAsia="仿宋" w:cs="仿宋"/>
          <w:i w:val="0"/>
          <w:iCs w:val="0"/>
          <w:caps w:val="0"/>
          <w:color w:val="auto"/>
          <w:spacing w:val="0"/>
          <w:sz w:val="24"/>
          <w:szCs w:val="24"/>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合同包预算金额：</w:t>
      </w:r>
      <w:r>
        <w:rPr>
          <w:rFonts w:hint="eastAsia" w:ascii="仿宋" w:hAnsi="仿宋" w:eastAsia="仿宋" w:cs="仿宋"/>
          <w:i w:val="0"/>
          <w:iCs w:val="0"/>
          <w:caps w:val="0"/>
          <w:color w:val="auto"/>
          <w:spacing w:val="0"/>
          <w:sz w:val="24"/>
          <w:szCs w:val="24"/>
          <w:shd w:val="clear" w:color="auto" w:fill="FFFFFF"/>
          <w:lang w:eastAsia="zh-CN"/>
        </w:rPr>
        <w:t>800000.00</w:t>
      </w:r>
      <w:r>
        <w:rPr>
          <w:rFonts w:hint="eastAsia" w:ascii="仿宋" w:hAnsi="仿宋" w:eastAsia="仿宋" w:cs="仿宋"/>
          <w:i w:val="0"/>
          <w:iCs w:val="0"/>
          <w:caps w:val="0"/>
          <w:color w:val="auto"/>
          <w:spacing w:val="0"/>
          <w:sz w:val="24"/>
          <w:szCs w:val="24"/>
          <w:shd w:val="clear" w:color="auto" w:fill="FFFFFF"/>
        </w:rPr>
        <w:t>元</w:t>
      </w:r>
    </w:p>
    <w:tbl>
      <w:tblPr>
        <w:tblStyle w:val="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1"/>
        <w:gridCol w:w="2092"/>
        <w:gridCol w:w="2127"/>
        <w:gridCol w:w="960"/>
        <w:gridCol w:w="1363"/>
        <w:gridCol w:w="1321"/>
        <w:gridCol w:w="9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环境整治</w:t>
            </w:r>
          </w:p>
        </w:tc>
        <w:tc>
          <w:tcPr>
            <w:tcW w:w="40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800000.00</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合同履行期限：</w:t>
      </w:r>
      <w:r>
        <w:rPr>
          <w:rFonts w:hint="eastAsia" w:ascii="仿宋" w:hAnsi="仿宋" w:eastAsia="仿宋" w:cs="仿宋"/>
          <w:i w:val="0"/>
          <w:iCs w:val="0"/>
          <w:caps w:val="0"/>
          <w:color w:val="auto"/>
          <w:spacing w:val="0"/>
          <w:sz w:val="24"/>
          <w:szCs w:val="24"/>
          <w:shd w:val="clear" w:color="auto" w:fill="FFFFFF"/>
          <w:lang w:val="en-US" w:eastAsia="zh-CN"/>
        </w:rPr>
        <w:t>30天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r>
        <w:rPr>
          <w:rFonts w:hint="eastAsia" w:ascii="仿宋" w:hAnsi="仿宋" w:eastAsia="仿宋" w:cs="仿宋"/>
          <w:i w:val="0"/>
          <w:iCs w:val="0"/>
          <w:caps w:val="0"/>
          <w:color w:val="auto"/>
          <w:spacing w:val="0"/>
          <w:sz w:val="24"/>
          <w:szCs w:val="24"/>
          <w:shd w:val="clear" w:color="auto"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（梅子镇安坪村人居环境整治项目）</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auto"/>
          <w:spacing w:val="0"/>
          <w:sz w:val="24"/>
          <w:szCs w:val="24"/>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（1）《财政部司法部关于政府采购支持监狱企业发展有关问题的通知》（财库〔2014〕68号）；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（2）《财政部民政部中国残疾人联合会关于促进残疾人就业政府采购政策的通知》（财库〔2017〕141号）；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（3）《财政部国家发展改革委关于印发（节能产品政府采购实施意见）的通知》（财库〔2004〕185号）；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（4）《国务院办公厅关于建立政府强制采购节能产品制度的通知》（国办发〔2007〕51号）；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（5）《财政部环保总局关于环境标志产品政府采购实施的意见》（财库〔2006〕90号）；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（6）《财政部发展改革委生态环境部市场监管总局关于调整优化节能产品、环境标志产品政府采购执行机制的通知》（财库〔2019〕9号）；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（7）《关于印发环境标志产品政府采购品目清单的通知》（财库〔2019〕18号）；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（8）《关于印发节能产品政府采购品目清单的通知》（财库〔2019〕19号）；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（9）《财政部农业农村部国家乡村振兴局关于运用政府采购政策支持乡村产业振兴的通知》（财库〔2021〕19号）；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（10）《陕西省财政厅关于印发陕西省中小企业政府采购信用融资办法》（陕财办采〔2018〕23号）；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（11）《陕西省财政厅关于加快推进我省中小企业政府采购信用融资工作的通知》（陕财办采〔2020〕15号）。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12</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（梅子镇安坪村人居环境整治项目）</w:t>
      </w:r>
      <w:r>
        <w:rPr>
          <w:rFonts w:hint="eastAsia" w:ascii="仿宋" w:hAnsi="仿宋" w:eastAsia="仿宋" w:cs="仿宋"/>
          <w:i w:val="0"/>
          <w:iCs w:val="0"/>
          <w:caps w:val="0"/>
          <w:color w:val="auto"/>
          <w:spacing w:val="0"/>
          <w:sz w:val="24"/>
          <w:szCs w:val="24"/>
          <w:shd w:val="clear" w:color="auto" w:fill="FFFFFF"/>
        </w:rPr>
        <w:t>特定资格要求如下</w:t>
      </w:r>
      <w:r>
        <w:rPr>
          <w:rFonts w:hint="eastAsia" w:ascii="仿宋" w:hAnsi="仿宋" w:eastAsia="仿宋" w:cs="仿宋"/>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00" w:leftChars="0" w:right="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具有独立承担民事责任能力的法人、其他组织或自然人，提供合法有效的营业执照/事业单位法人证书/专业服务机构执业许可证/民办非企业单位登记证书等相关证明，自然人参与</w:t>
      </w:r>
      <w:r>
        <w:rPr>
          <w:rFonts w:hint="eastAsia" w:ascii="仿宋" w:hAnsi="仿宋" w:eastAsia="仿宋" w:cs="仿宋"/>
          <w:i w:val="0"/>
          <w:iCs w:val="0"/>
          <w:caps w:val="0"/>
          <w:color w:val="auto"/>
          <w:spacing w:val="0"/>
          <w:sz w:val="24"/>
          <w:szCs w:val="24"/>
          <w:shd w:val="clear" w:color="auto" w:fill="FFFFFF"/>
          <w:lang w:eastAsia="zh-CN"/>
        </w:rPr>
        <w:t>地提供</w:t>
      </w:r>
      <w:r>
        <w:rPr>
          <w:rFonts w:hint="eastAsia" w:ascii="仿宋" w:hAnsi="仿宋" w:eastAsia="仿宋" w:cs="仿宋"/>
          <w:i w:val="0"/>
          <w:iCs w:val="0"/>
          <w:caps w:val="0"/>
          <w:color w:val="auto"/>
          <w:spacing w:val="0"/>
          <w:sz w:val="24"/>
          <w:szCs w:val="24"/>
          <w:shd w:val="clear" w:color="auto" w:fill="FFFFFF"/>
        </w:rPr>
        <w:t>其身份证明；</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00" w:leftChars="0" w:right="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法定代表人参加投标时，提供本人身份证复印件；授权代表参加投标时，提供法定代表人授权委托书、法定代表人和被授权人身份证复印件；</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00" w:leftChars="0" w:right="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本次磋商要求供应商具有市政公用工程施工总承包三级（含三级）以上资质和有效的安全生产许可证，申请人拟派项目经理具备市政公用工程专业二级（含二级）以上注册建造师执业资格和有效的安全生产考核合格证书，且未担任其他在建工程的项目经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本项目专门面向小微企业采购，供应商应为小型企业、微型企业或监狱企业或残疾人福利性单位。供应商为小型企业、微型企业的应根据《政府采购促进中小企业发展管理办法》（财库〔2020〕46号）自行填写《中小企业声明函》，且小微企业的划分标准所属行业为建筑业；供应商为监狱企业的，应提供监狱企业的证明文件；供应商为残疾人福利性单位的，应提供《残疾人福利性单位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时间：2023年0</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01</w:t>
      </w:r>
      <w:r>
        <w:rPr>
          <w:rFonts w:hint="eastAsia" w:ascii="仿宋" w:hAnsi="仿宋" w:eastAsia="仿宋" w:cs="仿宋"/>
          <w:i w:val="0"/>
          <w:iCs w:val="0"/>
          <w:caps w:val="0"/>
          <w:color w:val="auto"/>
          <w:spacing w:val="0"/>
          <w:sz w:val="24"/>
          <w:szCs w:val="24"/>
          <w:shd w:val="clear" w:color="auto" w:fill="FFFFFF"/>
        </w:rPr>
        <w:t>日至2023年0</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07</w:t>
      </w:r>
      <w:r>
        <w:rPr>
          <w:rFonts w:hint="eastAsia" w:ascii="仿宋" w:hAnsi="仿宋" w:eastAsia="仿宋" w:cs="仿宋"/>
          <w:i w:val="0"/>
          <w:iCs w:val="0"/>
          <w:caps w:val="0"/>
          <w:color w:val="auto"/>
          <w:spacing w:val="0"/>
          <w:sz w:val="24"/>
          <w:szCs w:val="24"/>
          <w:shd w:val="clear" w:color="auto" w:fill="FFFFFF"/>
        </w:rPr>
        <w:t>日，每天上午08:30:00至12:00:00，下午</w:t>
      </w:r>
      <w:r>
        <w:rPr>
          <w:rFonts w:hint="eastAsia" w:ascii="仿宋" w:hAnsi="仿宋" w:eastAsia="仿宋" w:cs="仿宋"/>
          <w:i w:val="0"/>
          <w:iCs w:val="0"/>
          <w:caps w:val="0"/>
          <w:color w:val="auto"/>
          <w:spacing w:val="0"/>
          <w:sz w:val="24"/>
          <w:szCs w:val="24"/>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:00至17:30:00（北京时间）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途径：</w:t>
      </w:r>
      <w:r>
        <w:rPr>
          <w:rFonts w:hint="eastAsia" w:ascii="仿宋" w:hAnsi="仿宋" w:eastAsia="仿宋" w:cs="仿宋"/>
          <w:i w:val="0"/>
          <w:iCs w:val="0"/>
          <w:caps w:val="0"/>
          <w:color w:val="auto"/>
          <w:spacing w:val="0"/>
          <w:sz w:val="24"/>
          <w:szCs w:val="24"/>
          <w:shd w:val="clear" w:color="auto" w:fill="FFFFFF"/>
          <w:lang w:eastAsia="zh-CN"/>
        </w:rPr>
        <w:t>全国公共资源交易平台（陕西省·安康市）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eastAsia="zh-CN"/>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售价：</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截止时间：2023年0</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12</w:t>
      </w:r>
      <w:r>
        <w:rPr>
          <w:rFonts w:hint="eastAsia" w:ascii="仿宋" w:hAnsi="仿宋" w:eastAsia="仿宋" w:cs="仿宋"/>
          <w:i w:val="0"/>
          <w:iCs w:val="0"/>
          <w:caps w:val="0"/>
          <w:color w:val="auto"/>
          <w:spacing w:val="0"/>
          <w:sz w:val="24"/>
          <w:szCs w:val="24"/>
          <w:shd w:val="clear" w:color="auto" w:fill="FFFFFF"/>
        </w:rPr>
        <w:t>日1</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时00分00秒（北京时间）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地点：全国公共资源交易平台</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陕西省·安康市</w:t>
      </w:r>
      <w:r>
        <w:rPr>
          <w:rFonts w:hint="eastAsia" w:ascii="仿宋" w:hAnsi="仿宋" w:eastAsia="仿宋" w:cs="仿宋"/>
          <w:i w:val="0"/>
          <w:iCs w:val="0"/>
          <w:caps w:val="0"/>
          <w:color w:val="auto"/>
          <w:spacing w:val="0"/>
          <w:sz w:val="24"/>
          <w:szCs w:val="24"/>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时间：2023年0</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12</w:t>
      </w:r>
      <w:r>
        <w:rPr>
          <w:rFonts w:hint="eastAsia" w:ascii="仿宋" w:hAnsi="仿宋" w:eastAsia="仿宋" w:cs="仿宋"/>
          <w:i w:val="0"/>
          <w:iCs w:val="0"/>
          <w:caps w:val="0"/>
          <w:color w:val="auto"/>
          <w:spacing w:val="0"/>
          <w:sz w:val="24"/>
          <w:szCs w:val="24"/>
          <w:shd w:val="clear" w:color="auto" w:fill="FFFFFF"/>
        </w:rPr>
        <w:t>日1</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时00分00秒（北京时间）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地点：安康市公共资源交易中心</w:t>
      </w:r>
      <w:r>
        <w:rPr>
          <w:rFonts w:hint="eastAsia" w:ascii="仿宋" w:hAnsi="仿宋" w:eastAsia="仿宋" w:cs="仿宋"/>
          <w:i w:val="0"/>
          <w:iCs w:val="0"/>
          <w:caps w:val="0"/>
          <w:color w:val="auto"/>
          <w:spacing w:val="0"/>
          <w:sz w:val="24"/>
          <w:szCs w:val="24"/>
          <w:shd w:val="clear" w:color="auto" w:fill="FFFFFF"/>
          <w:lang w:val="en-US" w:eastAsia="zh-CN"/>
        </w:rPr>
        <w:t>307</w:t>
      </w:r>
      <w:r>
        <w:rPr>
          <w:rFonts w:hint="eastAsia" w:ascii="仿宋" w:hAnsi="仿宋" w:eastAsia="仿宋" w:cs="仿宋"/>
          <w:i w:val="0"/>
          <w:iCs w:val="0"/>
          <w:caps w:val="0"/>
          <w:color w:val="auto"/>
          <w:spacing w:val="0"/>
          <w:sz w:val="24"/>
          <w:szCs w:val="24"/>
          <w:shd w:val="clear" w:color="auto" w:fill="FFFFFF"/>
        </w:rPr>
        <w:t>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自本公告发布之日起</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8"/>
          <w:rFonts w:hint="eastAsia" w:ascii="仿宋" w:hAnsi="仿宋" w:eastAsia="仿宋" w:cs="仿宋"/>
          <w:b/>
          <w:bCs/>
          <w:i w:val="0"/>
          <w:iCs w:val="0"/>
          <w:caps w:val="0"/>
          <w:color w:val="auto"/>
          <w:spacing w:val="0"/>
          <w:sz w:val="24"/>
          <w:szCs w:val="24"/>
          <w:shd w:val="clear" w:color="auto" w:fill="FFFFFF"/>
          <w:lang w:eastAsia="zh-CN"/>
        </w:rPr>
      </w:pPr>
      <w:r>
        <w:rPr>
          <w:rStyle w:val="8"/>
          <w:rFonts w:hint="eastAsia" w:ascii="仿宋" w:hAnsi="仿宋" w:eastAsia="仿宋" w:cs="仿宋"/>
          <w:b/>
          <w:bCs/>
          <w:i w:val="0"/>
          <w:iCs w:val="0"/>
          <w:caps w:val="0"/>
          <w:color w:val="auto"/>
          <w:spacing w:val="0"/>
          <w:sz w:val="24"/>
          <w:szCs w:val="24"/>
          <w:shd w:val="clear" w:color="auto" w:fill="FFFFFF"/>
        </w:rPr>
        <w:t>1、项目主要建设内容：新建现浇混凝土盖板33米，砖砌水沟防护挡土墙550米，砖砌水沟边墙33米，雨篦子安装210米，蔡家河至子午大桥新建排水沟180米。残垣断壁粉刷166平方米，高速路桥下平整场地4000平方米，蔡家河坝安置点雨水管网改造1处，清理梅子镇主干道水沟淤泥1300米，新建晾衣架350米，砖砌柴池62平方米，封后檐沟80平方米，防护墩涂刷反光漆80个，路缘石涂刷反光漆4200米等</w:t>
      </w:r>
      <w:r>
        <w:rPr>
          <w:rStyle w:val="8"/>
          <w:rFonts w:hint="eastAsia" w:ascii="仿宋" w:hAnsi="仿宋" w:eastAsia="仿宋" w:cs="仿宋"/>
          <w:b/>
          <w:bCs/>
          <w:i w:val="0"/>
          <w:iCs w:val="0"/>
          <w:caps w:val="0"/>
          <w:color w:val="auto"/>
          <w:spacing w:val="0"/>
          <w:sz w:val="24"/>
          <w:szCs w:val="24"/>
          <w:shd w:val="clear" w:color="auto"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8"/>
          <w:rFonts w:hint="eastAsia" w:ascii="仿宋" w:hAnsi="仿宋" w:eastAsia="仿宋" w:cs="仿宋"/>
          <w:b/>
          <w:bCs/>
          <w:i w:val="0"/>
          <w:iCs w:val="0"/>
          <w:caps w:val="0"/>
          <w:color w:val="auto"/>
          <w:spacing w:val="0"/>
          <w:sz w:val="24"/>
          <w:szCs w:val="24"/>
          <w:shd w:val="clear" w:color="auto" w:fill="FFFFFF"/>
        </w:rPr>
      </w:pPr>
      <w:r>
        <w:rPr>
          <w:rStyle w:val="8"/>
          <w:rFonts w:hint="eastAsia" w:ascii="仿宋" w:hAnsi="仿宋" w:eastAsia="仿宋" w:cs="仿宋"/>
          <w:b/>
          <w:bCs/>
          <w:i w:val="0"/>
          <w:iCs w:val="0"/>
          <w:caps w:val="0"/>
          <w:color w:val="auto"/>
          <w:spacing w:val="0"/>
          <w:sz w:val="24"/>
          <w:szCs w:val="24"/>
          <w:shd w:val="clear" w:color="auto" w:fill="FFFFFF"/>
        </w:rPr>
        <w:t>2、购买须知：使用捆绑陕西省公共资源交易平台的CA锁登录电子交易平台，通过政府采购系统企业端进入，点击我要投标，完善相关投标信息</w:t>
      </w:r>
      <w:bookmarkStart w:id="0" w:name="_GoBack"/>
      <w:bookmarkEnd w:id="0"/>
      <w:r>
        <w:rPr>
          <w:rStyle w:val="8"/>
          <w:rFonts w:hint="eastAsia" w:ascii="仿宋" w:hAnsi="仿宋" w:eastAsia="仿宋" w:cs="仿宋"/>
          <w:b/>
          <w:bCs/>
          <w:i w:val="0"/>
          <w:iCs w:val="0"/>
          <w:caps w:val="0"/>
          <w:color w:val="auto"/>
          <w:spacing w:val="0"/>
          <w:sz w:val="24"/>
          <w:szCs w:val="24"/>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8"/>
          <w:rFonts w:hint="eastAsia" w:ascii="仿宋" w:hAnsi="仿宋" w:eastAsia="仿宋" w:cs="仿宋"/>
          <w:b/>
          <w:bCs/>
          <w:i w:val="0"/>
          <w:iCs w:val="0"/>
          <w:caps w:val="0"/>
          <w:color w:val="auto"/>
          <w:spacing w:val="0"/>
          <w:sz w:val="24"/>
          <w:szCs w:val="24"/>
          <w:shd w:val="clear" w:color="auto" w:fill="FFFFFF"/>
        </w:rPr>
      </w:pPr>
      <w:r>
        <w:rPr>
          <w:rStyle w:val="8"/>
          <w:rFonts w:hint="eastAsia" w:ascii="仿宋" w:hAnsi="仿宋" w:eastAsia="仿宋" w:cs="仿宋"/>
          <w:b/>
          <w:bCs/>
          <w:i w:val="0"/>
          <w:iCs w:val="0"/>
          <w:caps w:val="0"/>
          <w:color w:val="auto"/>
          <w:spacing w:val="0"/>
          <w:sz w:val="24"/>
          <w:szCs w:val="24"/>
          <w:shd w:val="clear" w:color="auto" w:fill="FFFFFF"/>
        </w:rPr>
        <w:t>3、报名确认：供应商须在磋商文件发售时间内携带网上投标成功回执单、法人授权委托书（加盖原色公章）在</w:t>
      </w:r>
      <w:r>
        <w:rPr>
          <w:rStyle w:val="8"/>
          <w:rFonts w:hint="eastAsia" w:ascii="仿宋" w:hAnsi="仿宋" w:eastAsia="仿宋" w:cs="仿宋"/>
          <w:b/>
          <w:bCs/>
          <w:i w:val="0"/>
          <w:iCs w:val="0"/>
          <w:caps w:val="0"/>
          <w:color w:val="auto"/>
          <w:spacing w:val="0"/>
          <w:sz w:val="24"/>
          <w:szCs w:val="24"/>
          <w:shd w:val="clear" w:color="auto" w:fill="FFFFFF"/>
          <w:lang w:eastAsia="zh-CN"/>
        </w:rPr>
        <w:t>安康市城市风景小区1号楼北侧天地共享超市六楼</w:t>
      </w:r>
      <w:r>
        <w:rPr>
          <w:rStyle w:val="8"/>
          <w:rFonts w:hint="eastAsia" w:ascii="仿宋" w:hAnsi="仿宋" w:eastAsia="仿宋" w:cs="仿宋"/>
          <w:b/>
          <w:bCs/>
          <w:i w:val="0"/>
          <w:iCs w:val="0"/>
          <w:caps w:val="0"/>
          <w:color w:val="auto"/>
          <w:spacing w:val="0"/>
          <w:sz w:val="24"/>
          <w:szCs w:val="24"/>
          <w:shd w:val="clear" w:color="auto" w:fill="FFFFFF"/>
        </w:rPr>
        <w:t>进行报名确认，代理机构确认完毕后方可下载磋商文件。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8"/>
          <w:rFonts w:hint="eastAsia" w:ascii="仿宋" w:hAnsi="仿宋" w:eastAsia="仿宋" w:cs="仿宋"/>
          <w:b/>
          <w:bCs/>
          <w:i w:val="0"/>
          <w:iCs w:val="0"/>
          <w:caps w:val="0"/>
          <w:color w:val="auto"/>
          <w:spacing w:val="0"/>
          <w:sz w:val="24"/>
          <w:szCs w:val="24"/>
          <w:shd w:val="clear" w:color="auto" w:fill="FFFFFF"/>
        </w:rPr>
      </w:pPr>
      <w:r>
        <w:rPr>
          <w:rStyle w:val="8"/>
          <w:rFonts w:hint="eastAsia" w:ascii="仿宋" w:hAnsi="仿宋" w:eastAsia="仿宋" w:cs="仿宋"/>
          <w:b/>
          <w:bCs/>
          <w:i w:val="0"/>
          <w:iCs w:val="0"/>
          <w:caps w:val="0"/>
          <w:color w:val="auto"/>
          <w:spacing w:val="0"/>
          <w:sz w:val="24"/>
          <w:szCs w:val="24"/>
          <w:shd w:val="clear" w:color="auto" w:fill="FFFFFF"/>
        </w:rPr>
        <w:t>4、未完成网上投标成功的或未经采购代理公司确认或未在网站上下载磋商文件的，无法完成后续流程。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8"/>
          <w:rFonts w:hint="eastAsia" w:ascii="仿宋" w:hAnsi="仿宋" w:eastAsia="仿宋" w:cs="仿宋"/>
          <w:b/>
          <w:bCs/>
          <w:i w:val="0"/>
          <w:iCs w:val="0"/>
          <w:caps w:val="0"/>
          <w:color w:val="auto"/>
          <w:spacing w:val="0"/>
          <w:sz w:val="24"/>
          <w:szCs w:val="24"/>
          <w:shd w:val="clear" w:color="auto" w:fill="FFFFFF"/>
        </w:rPr>
      </w:pPr>
      <w:r>
        <w:rPr>
          <w:rStyle w:val="8"/>
          <w:rFonts w:hint="eastAsia" w:ascii="仿宋" w:hAnsi="仿宋" w:eastAsia="仿宋" w:cs="仿宋"/>
          <w:b/>
          <w:bCs/>
          <w:i w:val="0"/>
          <w:iCs w:val="0"/>
          <w:caps w:val="0"/>
          <w:color w:val="auto"/>
          <w:spacing w:val="0"/>
          <w:sz w:val="24"/>
          <w:szCs w:val="24"/>
          <w:shd w:val="clear" w:color="auto" w:fill="FFFFFF"/>
        </w:rPr>
        <w:t>5、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6、电子投标文件技术支持：4009280095、4009980000。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宁陕县梅子镇人民政府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陕西省安康市宁陕县梅子镇子午社区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18891559418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华夏城投项目管理有限公司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安康市城市风景小区1号楼北侧天地共享超市六楼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0915-3220051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李文文</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0915-3220051</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38F31"/>
    <w:multiLevelType w:val="singleLevel"/>
    <w:tmpl w:val="B0938F31"/>
    <w:lvl w:ilvl="0" w:tentative="0">
      <w:start w:val="1"/>
      <w:numFmt w:val="decimal"/>
      <w:suff w:val="nothing"/>
      <w:lvlText w:val="（%1）"/>
      <w:lvlJc w:val="left"/>
      <w:pPr>
        <w:ind w:left="-28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OTVkODE1YjIzMGQyMzc1M2MxNGE1Yzc5NDU1YWYifQ=="/>
  </w:docVars>
  <w:rsids>
    <w:rsidRoot w:val="5C5E2E42"/>
    <w:rsid w:val="07A56FBB"/>
    <w:rsid w:val="4D8C1650"/>
    <w:rsid w:val="5B0A0784"/>
    <w:rsid w:val="5C5E2E42"/>
    <w:rsid w:val="5F59084E"/>
    <w:rsid w:val="667F18FA"/>
    <w:rsid w:val="6AAD425D"/>
    <w:rsid w:val="7EA0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kern w:val="2"/>
      <w:sz w:val="21"/>
      <w:szCs w:val="28"/>
    </w:rPr>
  </w:style>
  <w:style w:type="paragraph" w:styleId="4">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szCs w:val="24"/>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2377</Words>
  <Characters>2732</Characters>
  <Lines>0</Lines>
  <Paragraphs>0</Paragraphs>
  <TotalTime>18</TotalTime>
  <ScaleCrop>false</ScaleCrop>
  <LinksUpToDate>false</LinksUpToDate>
  <CharactersWithSpaces>2732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2023-05-31T01:09:00Z</dcterms:created>
  <dc:creator>燕子</dc:creator>
  <cp:lastModifiedBy>燕子</cp:lastModifiedBy>
  <dcterms:modified xsi:type="dcterms:W3CDTF">2023-05-31T02:41:13Z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C6928ECCBCDB4A4CB790FB07AA300679_11</vt:lpwstr>
  </property>
</Properties>
</file>