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206"/>
        </w:tabs>
        <w:spacing w:line="360" w:lineRule="auto"/>
        <w:jc w:val="center"/>
      </w:pPr>
      <w:bookmarkStart w:id="0" w:name="OLE_LINK1"/>
      <w:bookmarkStart w:id="1" w:name="OLE_LINK4"/>
      <w:r>
        <w:rPr>
          <w:rFonts w:hint="eastAsia"/>
          <w:lang w:val="en-US" w:eastAsia="zh-CN"/>
        </w:rPr>
        <w:t>2023年石门镇庄房村猕猴桃园区水肥一体化配套建设项目</w:t>
      </w:r>
      <w:r>
        <w:rPr>
          <w:rFonts w:hint="eastAsia"/>
        </w:rPr>
        <w:t>竞争性</w:t>
      </w:r>
      <w:r>
        <w:t>磋商公告</w:t>
      </w:r>
    </w:p>
    <w:bookmarkEnd w:id="0"/>
    <w:bookmarkEnd w:id="1"/>
    <w:p>
      <w:pPr>
        <w:pStyle w:val="8"/>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kern w:val="0"/>
          <w:sz w:val="24"/>
          <w:szCs w:val="24"/>
        </w:rPr>
      </w:pPr>
      <w:r>
        <w:rPr>
          <w:rFonts w:hint="eastAsia" w:ascii="宋体" w:hAnsi="宋体"/>
          <w:color w:val="000000" w:themeColor="text1"/>
          <w:sz w:val="24"/>
          <w:szCs w:val="24"/>
          <w:lang w:eastAsia="zh-CN"/>
          <w14:textFill>
            <w14:solidFill>
              <w14:schemeClr w14:val="tx1"/>
            </w14:solidFill>
          </w14:textFill>
        </w:rPr>
        <w:t>2023年石门镇庄房村猕猴桃园区水肥一体化配套建设项目</w:t>
      </w:r>
      <w:r>
        <w:rPr>
          <w:rFonts w:hint="eastAsia" w:ascii="宋体" w:hAnsi="宋体" w:eastAsia="宋体" w:cs="宋体"/>
          <w:kern w:val="0"/>
          <w:sz w:val="24"/>
          <w:szCs w:val="24"/>
          <w:lang w:val="en-US" w:eastAsia="zh-CN"/>
        </w:rPr>
        <w:t>的潜在</w:t>
      </w:r>
      <w:r>
        <w:rPr>
          <w:rFonts w:hint="eastAsia" w:ascii="宋体" w:hAnsi="宋体" w:cs="宋体"/>
          <w:kern w:val="0"/>
          <w:sz w:val="24"/>
          <w:szCs w:val="24"/>
          <w:lang w:val="en-US" w:eastAsia="zh-CN"/>
        </w:rPr>
        <w:t>投标人应</w:t>
      </w:r>
      <w:r>
        <w:rPr>
          <w:rFonts w:hint="eastAsia" w:ascii="宋体" w:hAnsi="宋体" w:eastAsia="宋体" w:cs="宋体"/>
          <w:kern w:val="0"/>
          <w:sz w:val="24"/>
          <w:szCs w:val="24"/>
          <w:lang w:val="en-US" w:eastAsia="zh-CN"/>
        </w:rPr>
        <w:t>在全国公共资源交易平台（陕西省•安康市）</w:t>
      </w:r>
      <w:r>
        <w:rPr>
          <w:rFonts w:hint="eastAsia" w:ascii="宋体" w:hAnsi="宋体" w:eastAsia="宋体" w:cs="宋体"/>
          <w:color w:val="000000" w:themeColor="text1"/>
          <w:kern w:val="0"/>
          <w:sz w:val="24"/>
          <w:szCs w:val="24"/>
          <w:lang w:val="en-US" w:eastAsia="zh-CN"/>
          <w14:textFill>
            <w14:solidFill>
              <w14:schemeClr w14:val="tx1"/>
            </w14:solidFill>
          </w14:textFill>
        </w:rPr>
        <w:t>获取采购文件</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并于</w:t>
      </w:r>
      <w:r>
        <w:rPr>
          <w:rFonts w:hint="eastAsia" w:ascii="宋体" w:hAnsi="宋体" w:cs="宋体"/>
          <w:color w:val="000000" w:themeColor="text1"/>
          <w:kern w:val="0"/>
          <w:sz w:val="24"/>
          <w:szCs w:val="24"/>
          <w:lang w:val="en-US" w:eastAsia="zh-CN"/>
          <w14:textFill>
            <w14:solidFill>
              <w14:schemeClr w14:val="tx1"/>
            </w14:solidFill>
          </w14:textFill>
        </w:rPr>
        <w:t>2023</w:t>
      </w:r>
      <w:r>
        <w:rPr>
          <w:rFonts w:hint="eastAsia" w:ascii="宋体" w:hAnsi="宋体" w:eastAsia="宋体" w:cs="宋体"/>
          <w:color w:val="000000" w:themeColor="text1"/>
          <w:kern w:val="0"/>
          <w:sz w:val="24"/>
          <w:szCs w:val="24"/>
          <w:lang w:val="en-US" w:eastAsia="zh-CN"/>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lang w:val="en-US" w:eastAsia="zh-CN"/>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11</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15：30时</w:t>
      </w:r>
      <w:r>
        <w:rPr>
          <w:rFonts w:hint="eastAsia" w:ascii="宋体" w:hAnsi="宋体" w:eastAsia="宋体" w:cs="宋体"/>
          <w:color w:val="000000" w:themeColor="text1"/>
          <w:kern w:val="0"/>
          <w:sz w:val="24"/>
          <w:szCs w:val="24"/>
          <w:lang w:val="en-US" w:eastAsia="zh-CN"/>
          <w14:textFill>
            <w14:solidFill>
              <w14:schemeClr w14:val="tx1"/>
            </w14:solidFill>
          </w14:textFill>
        </w:rPr>
        <w:t>（北京时间）前提交响应文件</w:t>
      </w:r>
      <w:r>
        <w:rPr>
          <w:rFonts w:hint="eastAsia" w:ascii="宋体" w:hAnsi="宋体" w:eastAsia="宋体" w:cs="宋体"/>
          <w:kern w:val="0"/>
          <w:sz w:val="24"/>
          <w:szCs w:val="24"/>
        </w:rPr>
        <w:t>。</w:t>
      </w:r>
    </w:p>
    <w:p>
      <w:pPr>
        <w:keepNext w:val="0"/>
        <w:keepLines w:val="0"/>
        <w:pageBreakBefore w:val="0"/>
        <w:widowControl/>
        <w:numPr>
          <w:ilvl w:val="0"/>
          <w:numId w:val="1"/>
        </w:numPr>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项目基本情况</w:t>
      </w:r>
    </w:p>
    <w:p>
      <w:pPr>
        <w:keepNext w:val="0"/>
        <w:keepLines w:val="0"/>
        <w:pageBreakBefore w:val="0"/>
        <w:widowControl/>
        <w:kinsoku/>
        <w:wordWrap/>
        <w:overflowPunct/>
        <w:topLinePunct w:val="0"/>
        <w:autoSpaceDE/>
        <w:autoSpaceDN/>
        <w:bidi w:val="0"/>
        <w:adjustRightInd/>
        <w:snapToGrid w:val="0"/>
        <w:spacing w:line="440" w:lineRule="exact"/>
        <w:ind w:left="0" w:firstLine="482" w:firstLineChars="200"/>
        <w:jc w:val="left"/>
        <w:textAlignment w:val="auto"/>
        <w:outlineLvl w:val="9"/>
        <w:rPr>
          <w:rFonts w:hint="eastAsia" w:ascii="宋体" w:hAnsi="宋体" w:eastAsia="宋体" w:cs="宋体"/>
          <w:kern w:val="0"/>
          <w:sz w:val="24"/>
          <w:szCs w:val="24"/>
          <w:lang w:val="en-US" w:eastAsia="zh-CN"/>
        </w:rPr>
      </w:pPr>
      <w:r>
        <w:rPr>
          <w:rFonts w:hint="eastAsia" w:ascii="宋体" w:hAnsi="宋体" w:cs="宋体"/>
          <w:b/>
          <w:bCs/>
          <w:kern w:val="0"/>
          <w:sz w:val="24"/>
          <w:szCs w:val="24"/>
          <w:lang w:val="en-US" w:eastAsia="zh-CN"/>
        </w:rPr>
        <w:t>1、</w:t>
      </w:r>
      <w:r>
        <w:rPr>
          <w:rFonts w:hint="eastAsia" w:ascii="宋体" w:hAnsi="宋体" w:eastAsia="宋体" w:cs="宋体"/>
          <w:b/>
          <w:bCs/>
          <w:kern w:val="0"/>
          <w:sz w:val="24"/>
          <w:szCs w:val="24"/>
        </w:rPr>
        <w:t>项目编号：</w:t>
      </w:r>
      <w:r>
        <w:rPr>
          <w:rFonts w:hint="eastAsia" w:ascii="宋体" w:hAnsi="宋体" w:cs="宋体"/>
          <w:kern w:val="0"/>
          <w:sz w:val="24"/>
          <w:szCs w:val="24"/>
          <w:lang w:eastAsia="zh-CN"/>
        </w:rPr>
        <w:t>AKSH2023-ZCS-020</w:t>
      </w:r>
    </w:p>
    <w:p>
      <w:pPr>
        <w:pStyle w:val="8"/>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color w:val="000000" w:themeColor="text1"/>
          <w:sz w:val="24"/>
          <w:szCs w:val="24"/>
          <w:lang w:eastAsia="zh-CN"/>
          <w14:textFill>
            <w14:solidFill>
              <w14:schemeClr w14:val="tx1"/>
            </w14:solidFill>
          </w14:textFill>
        </w:rPr>
      </w:pPr>
      <w:r>
        <w:rPr>
          <w:rFonts w:hint="eastAsia" w:ascii="宋体" w:hAnsi="宋体" w:cs="宋体"/>
          <w:b/>
          <w:bCs/>
          <w:kern w:val="0"/>
          <w:sz w:val="24"/>
          <w:szCs w:val="24"/>
          <w:lang w:val="en-US" w:eastAsia="zh-CN"/>
        </w:rPr>
        <w:t>2、</w:t>
      </w:r>
      <w:r>
        <w:rPr>
          <w:rFonts w:hint="eastAsia" w:ascii="宋体" w:hAnsi="宋体" w:eastAsia="宋体" w:cs="宋体"/>
          <w:b/>
          <w:bCs/>
          <w:kern w:val="0"/>
          <w:sz w:val="24"/>
          <w:szCs w:val="24"/>
          <w:lang w:val="en-US" w:eastAsia="zh-CN"/>
        </w:rPr>
        <w:t>项目名称：</w:t>
      </w:r>
      <w:r>
        <w:rPr>
          <w:rFonts w:hint="eastAsia" w:ascii="宋体" w:hAnsi="宋体" w:cs="宋体"/>
          <w:kern w:val="0"/>
          <w:sz w:val="24"/>
          <w:szCs w:val="24"/>
          <w:lang w:val="en-US" w:eastAsia="zh-CN"/>
        </w:rPr>
        <w:t>2023年石门镇庄房村猕猴桃园区水肥一体化配套建设项目</w:t>
      </w:r>
    </w:p>
    <w:p>
      <w:pPr>
        <w:pStyle w:val="8"/>
        <w:keepNext w:val="0"/>
        <w:keepLines w:val="0"/>
        <w:pageBreakBefore w:val="0"/>
        <w:kinsoku/>
        <w:wordWrap/>
        <w:overflowPunct/>
        <w:topLinePunct w:val="0"/>
        <w:autoSpaceDE/>
        <w:autoSpaceDN/>
        <w:bidi w:val="0"/>
        <w:adjustRightInd/>
        <w:spacing w:line="440" w:lineRule="exact"/>
        <w:ind w:left="0"/>
        <w:textAlignment w:val="auto"/>
        <w:outlineLvl w:val="9"/>
        <w:rPr>
          <w:rFonts w:hint="default" w:ascii="宋体" w:hAnsi="宋体" w:eastAsia="宋体" w:cs="宋体"/>
          <w:kern w:val="0"/>
          <w:sz w:val="24"/>
          <w:szCs w:val="24"/>
          <w:lang w:val="en-US" w:eastAsia="zh-CN"/>
        </w:rPr>
      </w:pPr>
      <w:r>
        <w:rPr>
          <w:rFonts w:hint="eastAsia" w:ascii="宋体" w:hAnsi="宋体" w:cs="宋体"/>
          <w:b/>
          <w:bCs/>
          <w:kern w:val="0"/>
          <w:sz w:val="24"/>
          <w:szCs w:val="24"/>
          <w:lang w:val="en-US" w:eastAsia="zh-CN"/>
        </w:rPr>
        <w:t>3、采购方式：</w:t>
      </w:r>
      <w:r>
        <w:rPr>
          <w:rFonts w:hint="eastAsia" w:ascii="宋体" w:hAnsi="宋体" w:cs="宋体"/>
          <w:kern w:val="0"/>
          <w:sz w:val="24"/>
          <w:szCs w:val="24"/>
          <w:lang w:val="en-US" w:eastAsia="zh-CN"/>
        </w:rPr>
        <w:t>竞争性磋商</w:t>
      </w:r>
    </w:p>
    <w:p>
      <w:pPr>
        <w:pStyle w:val="8"/>
        <w:keepNext w:val="0"/>
        <w:keepLines w:val="0"/>
        <w:pageBreakBefore w:val="0"/>
        <w:kinsoku/>
        <w:wordWrap/>
        <w:overflowPunct/>
        <w:topLinePunct w:val="0"/>
        <w:autoSpaceDE/>
        <w:autoSpaceDN/>
        <w:bidi w:val="0"/>
        <w:adjustRightInd/>
        <w:spacing w:line="440" w:lineRule="exact"/>
        <w:ind w:left="0"/>
        <w:textAlignment w:val="auto"/>
        <w:outlineLvl w:val="9"/>
        <w:rPr>
          <w:rFonts w:hint="default" w:ascii="宋体" w:hAnsi="宋体" w:cs="宋体"/>
          <w:kern w:val="0"/>
          <w:sz w:val="24"/>
          <w:szCs w:val="24"/>
          <w:lang w:val="en-US" w:eastAsia="zh-CN"/>
        </w:rPr>
      </w:pPr>
      <w:r>
        <w:rPr>
          <w:rFonts w:hint="eastAsia" w:ascii="宋体" w:hAnsi="宋体" w:cs="宋体"/>
          <w:b/>
          <w:bCs/>
          <w:kern w:val="0"/>
          <w:sz w:val="24"/>
          <w:szCs w:val="24"/>
          <w:lang w:val="en-US" w:eastAsia="zh-CN"/>
        </w:rPr>
        <w:t>4、</w:t>
      </w:r>
      <w:r>
        <w:rPr>
          <w:rFonts w:hint="eastAsia" w:ascii="宋体" w:hAnsi="宋体" w:eastAsia="宋体" w:cs="宋体"/>
          <w:b/>
          <w:bCs/>
          <w:kern w:val="0"/>
          <w:sz w:val="24"/>
          <w:szCs w:val="24"/>
          <w:lang w:val="en-US" w:eastAsia="zh-CN"/>
        </w:rPr>
        <w:t>预算金额：</w:t>
      </w:r>
      <w:r>
        <w:rPr>
          <w:rFonts w:hint="eastAsia" w:ascii="宋体" w:hAnsi="宋体" w:cs="宋体"/>
          <w:b/>
          <w:bCs/>
          <w:kern w:val="0"/>
          <w:sz w:val="24"/>
          <w:szCs w:val="24"/>
          <w:lang w:val="en-US" w:eastAsia="zh-CN"/>
        </w:rPr>
        <w:t>956100.00元</w:t>
      </w:r>
    </w:p>
    <w:p>
      <w:pPr>
        <w:pStyle w:val="8"/>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b/>
          <w:bCs/>
          <w:kern w:val="0"/>
          <w:sz w:val="24"/>
          <w:szCs w:val="24"/>
          <w:lang w:val="en-US" w:eastAsia="zh-CN"/>
        </w:rPr>
        <w:t>5、</w:t>
      </w:r>
      <w:r>
        <w:rPr>
          <w:rFonts w:hint="eastAsia" w:ascii="宋体" w:hAnsi="宋体" w:eastAsia="宋体" w:cs="宋体"/>
          <w:b/>
          <w:bCs/>
          <w:kern w:val="0"/>
          <w:sz w:val="24"/>
          <w:szCs w:val="24"/>
          <w:lang w:val="en-US" w:eastAsia="zh-CN"/>
        </w:rPr>
        <w:t>采购需求：</w:t>
      </w:r>
      <w:r>
        <w:rPr>
          <w:rFonts w:hint="eastAsia" w:ascii="宋体" w:hAnsi="宋体" w:cs="宋体"/>
          <w:kern w:val="0"/>
          <w:sz w:val="24"/>
          <w:szCs w:val="24"/>
          <w:lang w:val="en-US" w:eastAsia="zh-CN"/>
        </w:rPr>
        <w:t>2023年石门镇庄房村猕猴桃园区水肥一体化配套建设项目</w:t>
      </w:r>
      <w:r>
        <w:rPr>
          <w:rFonts w:hint="eastAsia" w:ascii="宋体" w:cs="宋体"/>
          <w:sz w:val="24"/>
          <w:szCs w:val="24"/>
          <w:highlight w:val="none"/>
        </w:rPr>
        <w:t>，1项， 采购预算：</w:t>
      </w:r>
      <w:r>
        <w:rPr>
          <w:rFonts w:hint="eastAsia" w:ascii="宋体" w:cs="宋体"/>
          <w:sz w:val="24"/>
          <w:szCs w:val="24"/>
          <w:highlight w:val="none"/>
          <w:lang w:val="en-US" w:eastAsia="zh-CN"/>
        </w:rPr>
        <w:t>956100.00元</w:t>
      </w:r>
      <w:r>
        <w:rPr>
          <w:rFonts w:hint="eastAsia" w:ascii="宋体" w:cs="宋体"/>
          <w:sz w:val="24"/>
          <w:szCs w:val="24"/>
          <w:highlight w:val="none"/>
          <w:lang w:eastAsia="zh-CN"/>
        </w:rPr>
        <w:t>；</w:t>
      </w:r>
      <w:r>
        <w:rPr>
          <w:rFonts w:hint="eastAsia" w:ascii="宋体" w:cs="宋体"/>
          <w:sz w:val="24"/>
          <w:szCs w:val="24"/>
          <w:highlight w:val="none"/>
          <w:lang w:val="en-US" w:eastAsia="zh-CN"/>
        </w:rPr>
        <w:t>主要内容为</w:t>
      </w:r>
      <w:r>
        <w:rPr>
          <w:rFonts w:hint="eastAsia" w:ascii="宋体" w:cs="宋体"/>
          <w:color w:val="auto"/>
          <w:sz w:val="24"/>
          <w:szCs w:val="24"/>
          <w:highlight w:val="none"/>
          <w:lang w:val="en-US" w:eastAsia="zh-CN"/>
        </w:rPr>
        <w:t>：新建取水口1处，新建100m³蓄水池1座，50m³蓄水池1座，水肥机1套及配套设备，铺设管道 39322m 及配套设施。</w:t>
      </w:r>
      <w:r>
        <w:rPr>
          <w:rFonts w:hint="eastAsia" w:ascii="宋体" w:hAnsi="宋体" w:eastAsia="宋体" w:cs="宋体"/>
          <w:color w:val="auto"/>
          <w:kern w:val="0"/>
          <w:sz w:val="24"/>
          <w:szCs w:val="24"/>
          <w:lang w:val="en-US" w:eastAsia="zh-CN"/>
        </w:rPr>
        <w:t>技术要求详见</w:t>
      </w:r>
      <w:r>
        <w:rPr>
          <w:rFonts w:hint="eastAsia" w:ascii="宋体" w:hAnsi="宋体" w:cs="宋体"/>
          <w:color w:val="auto"/>
          <w:kern w:val="0"/>
          <w:sz w:val="24"/>
          <w:szCs w:val="24"/>
          <w:lang w:val="en-US" w:eastAsia="zh-CN"/>
        </w:rPr>
        <w:t>磋商</w:t>
      </w:r>
      <w:r>
        <w:rPr>
          <w:rFonts w:hint="eastAsia" w:ascii="宋体" w:hAnsi="宋体" w:eastAsia="宋体" w:cs="宋体"/>
          <w:color w:val="auto"/>
          <w:kern w:val="0"/>
          <w:sz w:val="24"/>
          <w:szCs w:val="24"/>
          <w:lang w:val="en-US" w:eastAsia="zh-CN"/>
        </w:rPr>
        <w:t>文件</w:t>
      </w:r>
      <w:r>
        <w:rPr>
          <w:rFonts w:hint="eastAsia" w:ascii="宋体" w:hAnsi="宋体" w:cs="宋体"/>
          <w:color w:val="auto"/>
          <w:kern w:val="0"/>
          <w:sz w:val="24"/>
          <w:szCs w:val="24"/>
          <w:lang w:val="en-US" w:eastAsia="zh-CN"/>
        </w:rPr>
        <w:t>第五部分</w:t>
      </w:r>
      <w:r>
        <w:rPr>
          <w:rFonts w:hint="eastAsia" w:ascii="宋体" w:hAnsi="宋体" w:eastAsia="宋体" w:cs="宋体"/>
          <w:color w:val="auto"/>
          <w:kern w:val="0"/>
          <w:sz w:val="24"/>
          <w:szCs w:val="24"/>
          <w:lang w:val="en-US" w:eastAsia="zh-CN"/>
        </w:rPr>
        <w:t>“采购内容及要求”。</w:t>
      </w:r>
      <w:r>
        <w:rPr>
          <w:rFonts w:hint="eastAsia" w:ascii="宋体" w:cs="宋体"/>
          <w:color w:val="auto"/>
          <w:sz w:val="24"/>
          <w:szCs w:val="24"/>
          <w:highlight w:val="none"/>
        </w:rPr>
        <w:t>简要技术要求、用途：项目自用。</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default" w:ascii="宋体" w:hAnsi="宋体" w:eastAsia="宋体" w:cs="宋体"/>
          <w:color w:val="auto"/>
          <w:kern w:val="0"/>
          <w:sz w:val="24"/>
          <w:szCs w:val="24"/>
          <w:lang w:val="en-US" w:eastAsia="zh-CN" w:bidi="ar-SA"/>
        </w:rPr>
      </w:pPr>
      <w:r>
        <w:rPr>
          <w:rFonts w:hint="eastAsia" w:ascii="宋体" w:hAnsi="宋体" w:cs="宋体"/>
          <w:b/>
          <w:bCs/>
          <w:color w:val="auto"/>
          <w:kern w:val="0"/>
          <w:sz w:val="24"/>
          <w:szCs w:val="24"/>
          <w:lang w:val="en-US" w:eastAsia="zh-CN"/>
        </w:rPr>
        <w:t>6、</w:t>
      </w:r>
      <w:r>
        <w:rPr>
          <w:rFonts w:hint="eastAsia" w:ascii="宋体" w:hAnsi="宋体" w:eastAsia="宋体" w:cs="宋体"/>
          <w:color w:val="auto"/>
          <w:kern w:val="0"/>
          <w:sz w:val="24"/>
          <w:szCs w:val="24"/>
          <w:lang w:val="en-US" w:eastAsia="zh-CN" w:bidi="ar-SA"/>
        </w:rPr>
        <w:t>合同履行期限：合同签订后</w:t>
      </w:r>
      <w:r>
        <w:rPr>
          <w:rFonts w:hint="eastAsia" w:ascii="宋体" w:hAnsi="宋体" w:cs="宋体"/>
          <w:color w:val="auto"/>
          <w:kern w:val="0"/>
          <w:sz w:val="24"/>
          <w:szCs w:val="24"/>
          <w:lang w:val="en-US" w:eastAsia="zh-CN" w:bidi="ar-SA"/>
        </w:rPr>
        <w:t>60</w:t>
      </w:r>
      <w:r>
        <w:rPr>
          <w:rFonts w:hint="eastAsia" w:ascii="宋体" w:hAnsi="宋体" w:eastAsia="宋体" w:cs="宋体"/>
          <w:color w:val="auto"/>
          <w:kern w:val="0"/>
          <w:sz w:val="24"/>
          <w:szCs w:val="24"/>
          <w:lang w:val="en-US" w:eastAsia="zh-CN" w:bidi="ar-SA"/>
        </w:rPr>
        <w:t>日历天</w:t>
      </w:r>
    </w:p>
    <w:p>
      <w:pPr>
        <w:pStyle w:val="8"/>
        <w:keepNext w:val="0"/>
        <w:keepLines w:val="0"/>
        <w:pageBreakBefore w:val="0"/>
        <w:kinsoku/>
        <w:wordWrap/>
        <w:overflowPunct/>
        <w:topLinePunct w:val="0"/>
        <w:autoSpaceDE/>
        <w:autoSpaceDN/>
        <w:bidi w:val="0"/>
        <w:adjustRightInd/>
        <w:spacing w:line="440" w:lineRule="exact"/>
        <w:ind w:left="0" w:leftChars="0" w:firstLine="482" w:firstLineChars="200"/>
        <w:textAlignment w:val="auto"/>
        <w:outlineLvl w:val="9"/>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7、本项目是否接受联合体投标：</w:t>
      </w:r>
      <w:r>
        <w:rPr>
          <w:rFonts w:hint="eastAsia" w:ascii="宋体" w:hAnsi="宋体" w:cs="宋体"/>
          <w:color w:val="000000" w:themeColor="text1"/>
          <w:kern w:val="0"/>
          <w:sz w:val="24"/>
          <w:szCs w:val="24"/>
          <w:lang w:val="en-US" w:eastAsia="zh-CN"/>
          <w14:textFill>
            <w14:solidFill>
              <w14:schemeClr w14:val="tx1"/>
            </w14:solidFill>
          </w14:textFill>
        </w:rPr>
        <w:t>否</w:t>
      </w:r>
    </w:p>
    <w:p>
      <w:pPr>
        <w:keepNext w:val="0"/>
        <w:keepLines w:val="0"/>
        <w:pageBreakBefore w:val="0"/>
        <w:widowControl/>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w:t>
      </w:r>
      <w:r>
        <w:rPr>
          <w:rFonts w:hint="eastAsia" w:ascii="宋体" w:hAnsi="宋体" w:cs="宋体"/>
          <w:b/>
          <w:bCs/>
          <w:kern w:val="0"/>
          <w:sz w:val="24"/>
          <w:szCs w:val="24"/>
          <w:lang w:val="en-US" w:eastAsia="zh-CN"/>
        </w:rPr>
        <w:t>投标</w:t>
      </w:r>
      <w:r>
        <w:rPr>
          <w:rFonts w:hint="eastAsia" w:ascii="宋体" w:hAnsi="宋体" w:eastAsia="宋体" w:cs="宋体"/>
          <w:b/>
          <w:bCs/>
          <w:kern w:val="0"/>
          <w:sz w:val="24"/>
          <w:szCs w:val="24"/>
          <w:lang w:val="en-US" w:eastAsia="zh-CN"/>
        </w:rPr>
        <w:t>人的资格要求</w:t>
      </w:r>
    </w:p>
    <w:p>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（一）满足</w:t>
      </w:r>
      <w:r>
        <w:rPr>
          <w:rFonts w:hint="eastAsia" w:ascii="宋体" w:hAnsi="宋体" w:eastAsia="宋体" w:cs="宋体"/>
          <w:sz w:val="24"/>
          <w:szCs w:val="24"/>
        </w:rPr>
        <w:t>《中华人民共和国政府采购法》第二十二条的规定</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（二）特定资格条件： </w:t>
      </w:r>
    </w:p>
    <w:p>
      <w:pPr>
        <w:keepNext w:val="0"/>
        <w:keepLines w:val="0"/>
        <w:pageBreakBefore w:val="0"/>
        <w:tabs>
          <w:tab w:val="left" w:pos="567"/>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1、具有独立承担民事责任能力的法人、其他组织或自然人，并出具合法有效的营业执照或事业单位法人证书等国家规定的相关证明，自然人参与的提供其身份证明。</w:t>
      </w:r>
    </w:p>
    <w:p>
      <w:pPr>
        <w:keepNext w:val="0"/>
        <w:keepLines w:val="0"/>
        <w:pageBreakBefore w:val="0"/>
        <w:kinsoku/>
        <w:wordWrap/>
        <w:overflowPunct/>
        <w:topLinePunct w:val="0"/>
        <w:autoSpaceDE/>
        <w:autoSpaceDN/>
        <w:bidi w:val="0"/>
        <w:adjustRightInd/>
        <w:spacing w:line="480" w:lineRule="exact"/>
        <w:ind w:firstLine="360" w:firstLineChars="150"/>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 xml:space="preserve"> 2、</w:t>
      </w:r>
      <w:r>
        <w:rPr>
          <w:rFonts w:hint="eastAsia" w:ascii="宋体" w:hAnsi="宋体" w:eastAsia="宋体" w:cs="宋体"/>
          <w:color w:val="000000"/>
          <w:kern w:val="0"/>
          <w:sz w:val="24"/>
          <w:szCs w:val="24"/>
        </w:rPr>
        <w:t>法定代表人授权书及被授权人身份证。（法定代表人直接投标只须提交其身份证原件）</w:t>
      </w:r>
    </w:p>
    <w:p>
      <w:pPr>
        <w:tabs>
          <w:tab w:val="center" w:pos="4153"/>
          <w:tab w:val="right" w:pos="8306"/>
        </w:tabs>
        <w:snapToGrid w:val="0"/>
        <w:spacing w:line="336" w:lineRule="auto"/>
        <w:ind w:firstLine="480" w:firstLineChars="200"/>
        <w:jc w:val="left"/>
        <w:rPr>
          <w:rFonts w:ascii="宋体" w:hAnsi="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color w:val="000000"/>
          <w:kern w:val="0"/>
          <w:sz w:val="24"/>
          <w:szCs w:val="24"/>
        </w:rPr>
        <w:t>信用记录</w:t>
      </w:r>
      <w:r>
        <w:rPr>
          <w:rFonts w:hint="eastAsia" w:ascii="宋体" w:hAnsi="宋体" w:eastAsia="宋体" w:cs="宋体"/>
          <w:color w:val="000000"/>
          <w:kern w:val="0"/>
          <w:sz w:val="24"/>
          <w:szCs w:val="24"/>
          <w:lang w:eastAsia="zh-CN"/>
        </w:rPr>
        <w:t>：</w:t>
      </w:r>
      <w:r>
        <w:rPr>
          <w:rFonts w:hint="eastAsia" w:ascii="宋体" w:hAnsi="宋体" w:cs="宋体"/>
          <w:color w:val="000000"/>
          <w:kern w:val="0"/>
          <w:sz w:val="24"/>
          <w:szCs w:val="24"/>
          <w:lang w:val="en-US" w:eastAsia="zh-CN"/>
        </w:rPr>
        <w:t>投标人</w:t>
      </w:r>
      <w:r>
        <w:rPr>
          <w:rFonts w:hint="eastAsia" w:ascii="宋体" w:hAnsi="宋体" w:eastAsia="宋体" w:cs="宋体"/>
          <w:color w:val="000000"/>
          <w:kern w:val="0"/>
          <w:sz w:val="24"/>
          <w:szCs w:val="24"/>
          <w:lang w:val="en-US" w:eastAsia="zh-CN"/>
        </w:rPr>
        <w:t>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w:t>
      </w:r>
      <w:r>
        <w:rPr>
          <w:rFonts w:hint="eastAsia" w:ascii="宋体" w:hAnsi="宋体" w:cs="宋体"/>
          <w:color w:val="000000"/>
          <w:kern w:val="0"/>
          <w:sz w:val="24"/>
          <w:szCs w:val="24"/>
          <w:lang w:val="en-US" w:eastAsia="zh-CN"/>
        </w:rPr>
        <w:t>投标文件中</w:t>
      </w:r>
      <w:r>
        <w:rPr>
          <w:rFonts w:hint="eastAsia" w:ascii="宋体" w:hAnsi="宋体" w:eastAsia="宋体" w:cs="宋体"/>
          <w:color w:val="000000"/>
          <w:kern w:val="0"/>
          <w:sz w:val="24"/>
          <w:szCs w:val="24"/>
          <w:lang w:val="en-US" w:eastAsia="zh-CN"/>
        </w:rPr>
        <w:t>提供查询结果网页截图并加盖投标人公章</w:t>
      </w:r>
      <w:r>
        <w:rPr>
          <w:rFonts w:hint="eastAsia" w:ascii="宋体" w:hAnsi="宋体" w:cs="宋体"/>
          <w:color w:val="000000"/>
          <w:kern w:val="0"/>
          <w:sz w:val="24"/>
          <w:szCs w:val="24"/>
          <w:lang w:val="en-US" w:eastAsia="zh-CN"/>
        </w:rPr>
        <w:t>，</w:t>
      </w:r>
      <w:r>
        <w:rPr>
          <w:rFonts w:hint="eastAsia" w:ascii="宋体" w:hAnsi="宋体" w:eastAsia="宋体" w:cs="宋体"/>
          <w:sz w:val="24"/>
          <w:szCs w:val="24"/>
        </w:rPr>
        <w:t>查询日期为从招标文件发售之日起至投标截止日前</w:t>
      </w:r>
      <w:r>
        <w:rPr>
          <w:rFonts w:hint="eastAsia" w:hAnsi="宋体" w:cs="宋体"/>
          <w:sz w:val="24"/>
          <w:szCs w:val="24"/>
          <w:lang w:eastAsia="zh-CN"/>
        </w:rPr>
        <w:t>，</w:t>
      </w:r>
      <w:r>
        <w:rPr>
          <w:rFonts w:hint="eastAsia" w:ascii="宋体" w:hAnsi="宋体" w:eastAsia="宋体" w:cs="宋体"/>
          <w:color w:val="000000"/>
          <w:kern w:val="0"/>
          <w:sz w:val="24"/>
          <w:szCs w:val="24"/>
          <w:lang w:val="en-US" w:eastAsia="zh-CN"/>
        </w:rPr>
        <w:t>评标现场通过网站对信用记录进行</w:t>
      </w:r>
      <w:r>
        <w:rPr>
          <w:rFonts w:hint="eastAsia" w:ascii="宋体" w:hAnsi="宋体" w:cs="宋体"/>
          <w:color w:val="000000"/>
          <w:kern w:val="0"/>
          <w:sz w:val="24"/>
          <w:szCs w:val="24"/>
          <w:lang w:val="en-US" w:eastAsia="zh-CN"/>
        </w:rPr>
        <w:t>核实</w:t>
      </w:r>
      <w:r>
        <w:rPr>
          <w:rFonts w:hint="eastAsia" w:ascii="宋体" w:hAnsi="宋体" w:eastAsia="宋体" w:cs="宋体"/>
          <w:color w:val="000000"/>
          <w:kern w:val="0"/>
          <w:sz w:val="24"/>
          <w:szCs w:val="24"/>
          <w:lang w:val="en-US" w:eastAsia="zh-CN"/>
        </w:rPr>
        <w:t>）</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4、书面声明：投标人必须提供参加政府采购活动前3年内在经营活动中没有重大违法记录的书面声明。 </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5、财务状况报告：</w:t>
      </w:r>
      <w:r>
        <w:rPr>
          <w:rFonts w:hint="eastAsia" w:ascii="宋体" w:hAnsi="宋体" w:eastAsia="宋体" w:cs="宋体"/>
          <w:color w:val="000000"/>
          <w:sz w:val="24"/>
          <w:szCs w:val="24"/>
          <w:lang w:eastAsia="zh-CN"/>
        </w:rPr>
        <w:t>提供</w:t>
      </w:r>
      <w:r>
        <w:rPr>
          <w:rFonts w:hint="eastAsia" w:ascii="宋体" w:hAnsi="宋体" w:eastAsia="宋体" w:cs="宋体"/>
          <w:color w:val="000000"/>
          <w:sz w:val="24"/>
          <w:szCs w:val="24"/>
          <w:lang w:val="en-US" w:eastAsia="zh-CN"/>
        </w:rPr>
        <w:t>2021</w:t>
      </w:r>
      <w:r>
        <w:rPr>
          <w:rFonts w:hint="eastAsia" w:ascii="宋体" w:hAnsi="宋体" w:eastAsia="宋体" w:cs="宋体"/>
          <w:color w:val="000000"/>
          <w:sz w:val="24"/>
          <w:szCs w:val="24"/>
          <w:lang w:eastAsia="zh-CN"/>
        </w:rPr>
        <w:t>年度</w:t>
      </w:r>
      <w:r>
        <w:rPr>
          <w:rFonts w:hint="eastAsia" w:ascii="宋体" w:hAnsi="宋体" w:eastAsia="宋体" w:cs="宋体"/>
          <w:color w:val="000000"/>
          <w:sz w:val="24"/>
          <w:szCs w:val="24"/>
          <w:lang w:val="en-US" w:eastAsia="zh-CN"/>
        </w:rPr>
        <w:t>或2022年度经审计</w:t>
      </w:r>
      <w:r>
        <w:rPr>
          <w:rFonts w:hint="eastAsia" w:ascii="宋体" w:hAnsi="宋体" w:eastAsia="宋体" w:cs="宋体"/>
          <w:color w:val="000000"/>
          <w:sz w:val="24"/>
          <w:szCs w:val="24"/>
          <w:lang w:eastAsia="zh-CN"/>
        </w:rPr>
        <w:t>的财务审计报告</w:t>
      </w:r>
      <w:r>
        <w:rPr>
          <w:rFonts w:hint="eastAsia" w:ascii="宋体" w:hAnsi="宋体" w:eastAsia="宋体" w:cs="宋体"/>
          <w:color w:val="000000"/>
          <w:sz w:val="24"/>
          <w:szCs w:val="24"/>
          <w:lang w:val="en-US" w:eastAsia="zh-CN"/>
        </w:rPr>
        <w:t>或</w:t>
      </w:r>
      <w:r>
        <w:rPr>
          <w:rFonts w:hint="eastAsia" w:ascii="宋体" w:hAnsi="宋体" w:eastAsia="宋体" w:cs="宋体"/>
          <w:color w:val="000000"/>
          <w:sz w:val="24"/>
          <w:szCs w:val="24"/>
          <w:lang w:eastAsia="zh-CN"/>
        </w:rPr>
        <w:t>投标截止时间</w:t>
      </w:r>
      <w:r>
        <w:rPr>
          <w:rFonts w:hint="eastAsia" w:ascii="宋体" w:hAnsi="宋体" w:eastAsia="宋体" w:cs="宋体"/>
          <w:color w:val="000000"/>
          <w:sz w:val="24"/>
          <w:szCs w:val="24"/>
          <w:lang w:val="en-US" w:eastAsia="zh-CN"/>
        </w:rPr>
        <w:t>前</w:t>
      </w:r>
      <w:r>
        <w:rPr>
          <w:rFonts w:hint="eastAsia" w:ascii="宋体" w:hAnsi="宋体" w:eastAsia="宋体" w:cs="宋体"/>
          <w:color w:val="000000"/>
          <w:sz w:val="24"/>
          <w:szCs w:val="24"/>
          <w:lang w:eastAsia="zh-CN"/>
        </w:rPr>
        <w:t>六个月内基本开户银行出具的资信证明</w:t>
      </w:r>
      <w:r>
        <w:rPr>
          <w:rFonts w:hint="eastAsia" w:ascii="宋体" w:hAnsi="宋体" w:eastAsia="宋体" w:cs="宋体"/>
          <w:color w:val="000000"/>
          <w:sz w:val="24"/>
          <w:szCs w:val="24"/>
        </w:rPr>
        <w:t>（成立时间至提交响应文件截止时间不足一年的可提供成立后任意时段的资产负债表）</w:t>
      </w:r>
      <w:r>
        <w:rPr>
          <w:rFonts w:hint="eastAsia" w:ascii="宋体" w:hAnsi="宋体" w:eastAsia="宋体" w:cs="宋体"/>
          <w:color w:val="000000"/>
          <w:sz w:val="24"/>
          <w:szCs w:val="24"/>
          <w:lang w:eastAsia="zh-CN"/>
        </w:rPr>
        <w:t>。</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6、税收缴纳证明：提供2022年</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月至今任意</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rPr>
        <w:t>个月缴纳的纳税证明或完税证明，依法免税</w:t>
      </w:r>
      <w:r>
        <w:rPr>
          <w:rFonts w:hint="eastAsia" w:ascii="宋体" w:hAnsi="宋体" w:eastAsia="宋体" w:cs="宋体"/>
          <w:color w:val="000000"/>
          <w:sz w:val="24"/>
          <w:szCs w:val="24"/>
          <w:lang w:val="en-US" w:eastAsia="zh-CN"/>
        </w:rPr>
        <w:t>或缓缴</w:t>
      </w:r>
      <w:r>
        <w:rPr>
          <w:rFonts w:hint="eastAsia" w:ascii="宋体" w:hAnsi="宋体" w:eastAsia="宋体" w:cs="宋体"/>
          <w:color w:val="000000"/>
          <w:sz w:val="24"/>
          <w:szCs w:val="24"/>
        </w:rPr>
        <w:t>的单位应提供相关证明材料，纳税证明或完税证明上应有代收机构或税务机关的公章或业务专用章。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7、社会保障资金缴纳证明：提供2022年</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月至今任意</w:t>
      </w:r>
      <w:r>
        <w:rPr>
          <w:rFonts w:hint="eastAsia" w:ascii="宋体" w:hAnsi="宋体" w:eastAsia="宋体" w:cs="宋体"/>
          <w:color w:val="000000"/>
          <w:kern w:val="0"/>
          <w:sz w:val="24"/>
          <w:szCs w:val="24"/>
          <w:lang w:val="en-US" w:eastAsia="zh-CN"/>
        </w:rPr>
        <w:t>三</w:t>
      </w:r>
      <w:r>
        <w:rPr>
          <w:rFonts w:hint="eastAsia" w:ascii="宋体" w:hAnsi="宋体" w:eastAsia="宋体" w:cs="宋体"/>
          <w:color w:val="000000"/>
          <w:kern w:val="0"/>
          <w:sz w:val="24"/>
          <w:szCs w:val="24"/>
        </w:rPr>
        <w:t>个月社会保障资金缴存单据或社保机构开具的社会保险参保缴费情况证明，依法不需要缴纳社会保障资金的单位应提供相关证明材料，单据或证明上应有社保机构或代收机构的印章。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2"/>
        </w:rPr>
      </w:pPr>
      <w:r>
        <w:rPr>
          <w:rFonts w:hint="eastAsia" w:ascii="宋体" w:hAnsi="宋体" w:cs="宋体"/>
          <w:color w:val="auto"/>
          <w:sz w:val="24"/>
          <w:szCs w:val="24"/>
          <w:lang w:val="en-US" w:eastAsia="zh-CN"/>
        </w:rPr>
        <w:t>8、投标人须</w:t>
      </w:r>
      <w:r>
        <w:rPr>
          <w:rFonts w:hint="eastAsia" w:ascii="宋体" w:hAnsi="宋体" w:eastAsia="宋体" w:cs="宋体"/>
          <w:color w:val="auto"/>
          <w:sz w:val="24"/>
          <w:szCs w:val="22"/>
          <w:lang w:val="en-US" w:eastAsia="zh-CN"/>
        </w:rPr>
        <w:t>具有水利水电工程施工总承包</w:t>
      </w:r>
      <w:r>
        <w:rPr>
          <w:rFonts w:hint="eastAsia" w:cs="宋体"/>
          <w:color w:val="auto"/>
          <w:sz w:val="24"/>
          <w:szCs w:val="22"/>
          <w:lang w:val="en-US" w:eastAsia="zh-CN"/>
        </w:rPr>
        <w:t>三</w:t>
      </w:r>
      <w:r>
        <w:rPr>
          <w:rFonts w:hint="eastAsia" w:ascii="宋体" w:hAnsi="宋体" w:eastAsia="宋体" w:cs="宋体"/>
          <w:color w:val="auto"/>
          <w:sz w:val="24"/>
          <w:szCs w:val="22"/>
          <w:lang w:val="en-US" w:eastAsia="zh-CN"/>
        </w:rPr>
        <w:t>级（含</w:t>
      </w:r>
      <w:r>
        <w:rPr>
          <w:rFonts w:hint="eastAsia" w:cs="宋体"/>
          <w:color w:val="auto"/>
          <w:sz w:val="24"/>
          <w:szCs w:val="24"/>
          <w:lang w:val="en-US" w:eastAsia="zh-CN"/>
        </w:rPr>
        <w:t>三</w:t>
      </w:r>
      <w:r>
        <w:rPr>
          <w:rFonts w:hint="eastAsia" w:ascii="宋体" w:hAnsi="宋体" w:cs="宋体"/>
          <w:color w:val="auto"/>
          <w:sz w:val="24"/>
          <w:szCs w:val="24"/>
          <w:lang w:val="en-US" w:eastAsia="zh-CN"/>
        </w:rPr>
        <w:t>级）及以上</w:t>
      </w:r>
      <w:r>
        <w:rPr>
          <w:rFonts w:hint="eastAsia" w:cs="宋体"/>
          <w:color w:val="auto"/>
          <w:sz w:val="24"/>
          <w:szCs w:val="24"/>
          <w:lang w:val="en-US" w:eastAsia="zh-CN"/>
        </w:rPr>
        <w:t>资质</w:t>
      </w:r>
      <w:r>
        <w:rPr>
          <w:rFonts w:hint="eastAsia" w:ascii="宋体" w:hAnsi="宋体" w:cs="宋体"/>
          <w:color w:val="auto"/>
          <w:sz w:val="24"/>
          <w:szCs w:val="24"/>
          <w:lang w:val="en-US" w:eastAsia="zh-CN"/>
        </w:rPr>
        <w:t>，且具有合格有效的安全生产</w:t>
      </w:r>
      <w:r>
        <w:rPr>
          <w:rFonts w:hint="eastAsia" w:ascii="宋体" w:hAnsi="宋体" w:eastAsia="宋体" w:cs="宋体"/>
          <w:color w:val="auto"/>
          <w:sz w:val="24"/>
          <w:szCs w:val="22"/>
        </w:rPr>
        <w:t>许可证（原件</w:t>
      </w:r>
      <w:r>
        <w:rPr>
          <w:rFonts w:hint="eastAsia" w:ascii="宋体" w:hAnsi="宋体" w:cs="宋体"/>
          <w:color w:val="auto"/>
          <w:sz w:val="24"/>
          <w:szCs w:val="22"/>
          <w:lang w:val="en-US" w:eastAsia="zh-CN"/>
        </w:rPr>
        <w:t>备查</w:t>
      </w:r>
      <w:r>
        <w:rPr>
          <w:rFonts w:hint="eastAsia" w:cs="宋体"/>
          <w:color w:val="auto"/>
          <w:sz w:val="24"/>
          <w:szCs w:val="22"/>
          <w:lang w:val="en-US" w:eastAsia="zh-CN"/>
        </w:rPr>
        <w:t>）</w:t>
      </w:r>
      <w:r>
        <w:rPr>
          <w:rFonts w:hint="eastAsia" w:ascii="宋体" w:hAnsi="宋体" w:eastAsia="宋体" w:cs="宋体"/>
          <w:color w:val="auto"/>
          <w:sz w:val="24"/>
          <w:szCs w:val="22"/>
        </w:rPr>
        <w:t>；</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cs="宋体"/>
          <w:color w:val="auto"/>
          <w:sz w:val="24"/>
          <w:szCs w:val="22"/>
          <w:lang w:val="en-US" w:eastAsia="zh-CN"/>
        </w:rPr>
        <w:t>9</w:t>
      </w:r>
      <w:r>
        <w:rPr>
          <w:rFonts w:hint="eastAsia" w:ascii="宋体" w:hAnsi="宋体" w:eastAsia="宋体" w:cs="宋体"/>
          <w:color w:val="auto"/>
          <w:sz w:val="24"/>
          <w:szCs w:val="22"/>
        </w:rPr>
        <w:t>、拟派项目经理具有水利水电工程专业二级（含二级）及以上注册建造师资格证</w:t>
      </w:r>
      <w:r>
        <w:rPr>
          <w:rFonts w:hint="eastAsia" w:cs="宋体"/>
          <w:color w:val="auto"/>
          <w:sz w:val="24"/>
          <w:szCs w:val="22"/>
          <w:lang w:val="en-US" w:eastAsia="zh-CN"/>
        </w:rPr>
        <w:t>及</w:t>
      </w:r>
      <w:r>
        <w:rPr>
          <w:rFonts w:hint="eastAsia" w:ascii="宋体" w:hAnsi="宋体" w:eastAsia="宋体" w:cs="宋体"/>
          <w:color w:val="auto"/>
          <w:sz w:val="24"/>
          <w:szCs w:val="22"/>
        </w:rPr>
        <w:t>安全考核证书齐全有效</w:t>
      </w:r>
      <w:r>
        <w:rPr>
          <w:rFonts w:hint="eastAsia" w:ascii="宋体" w:hAnsi="宋体" w:eastAsia="宋体" w:cs="宋体"/>
          <w:color w:val="auto"/>
          <w:sz w:val="24"/>
          <w:szCs w:val="22"/>
          <w:lang w:eastAsia="zh-CN"/>
        </w:rPr>
        <w:t>；</w:t>
      </w:r>
      <w:r>
        <w:rPr>
          <w:rFonts w:hint="eastAsia" w:ascii="Times New Roman" w:hAnsi="宋体" w:eastAsia="宋体" w:cs="Times New Roman"/>
          <w:sz w:val="24"/>
          <w:lang w:val="en-US" w:eastAsia="zh-CN"/>
        </w:rPr>
        <w:t>在本单位注册，拟派项目经理须提供无不良信用记录和无在建工程承诺书。</w:t>
      </w:r>
    </w:p>
    <w:p>
      <w:pPr>
        <w:pageBreakBefore w:val="0"/>
        <w:tabs>
          <w:tab w:val="left" w:pos="567"/>
        </w:tabs>
        <w:kinsoku/>
        <w:wordWrap/>
        <w:overflowPunct/>
        <w:topLinePunct w:val="0"/>
        <w:bidi w:val="0"/>
        <w:adjustRightInd/>
        <w:spacing w:line="440" w:lineRule="exact"/>
        <w:ind w:left="0" w:firstLine="480" w:firstLineChars="200"/>
        <w:textAlignment w:val="auto"/>
        <w:rPr>
          <w:rFonts w:hint="default" w:ascii="宋体" w:hAnsi="宋体" w:cs="宋体"/>
          <w:color w:val="FF0000"/>
          <w:kern w:val="0"/>
          <w:sz w:val="24"/>
          <w:szCs w:val="24"/>
          <w:lang w:val="en-US" w:eastAsia="zh-CN"/>
        </w:rPr>
      </w:pPr>
      <w:r>
        <w:rPr>
          <w:rFonts w:hint="eastAsia" w:ascii="宋体" w:hAnsi="宋体" w:cs="宋体"/>
          <w:color w:val="auto"/>
          <w:kern w:val="0"/>
          <w:sz w:val="24"/>
          <w:szCs w:val="24"/>
          <w:lang w:val="en-US" w:eastAsia="zh-CN"/>
        </w:rPr>
        <w:t>10、本项目专门面向中小企业采购，投标人须提供《中小企业声明函》。</w:t>
      </w:r>
    </w:p>
    <w:p>
      <w:pPr>
        <w:pStyle w:val="9"/>
        <w:keepNext/>
        <w:keepLines/>
        <w:pageBreakBefore w:val="0"/>
        <w:widowControl w:val="0"/>
        <w:kinsoku/>
        <w:wordWrap/>
        <w:overflowPunct/>
        <w:topLinePunct w:val="0"/>
        <w:autoSpaceDE/>
        <w:autoSpaceDN/>
        <w:bidi w:val="0"/>
        <w:adjustRightInd/>
        <w:snapToGrid/>
        <w:spacing w:before="0" w:line="440" w:lineRule="exact"/>
        <w:ind w:left="0"/>
        <w:jc w:val="left"/>
        <w:textAlignment w:val="auto"/>
        <w:rPr>
          <w:rFonts w:ascii="宋体" w:hAnsi="宋体" w:cs="宋体"/>
          <w:sz w:val="24"/>
          <w:szCs w:val="24"/>
        </w:rPr>
      </w:pPr>
      <w:r>
        <w:rPr>
          <w:rFonts w:hint="eastAsia" w:ascii="宋体" w:hAnsi="宋体" w:eastAsia="宋体" w:cs="宋体"/>
          <w:color w:val="000000"/>
          <w:kern w:val="0"/>
          <w:sz w:val="24"/>
          <w:szCs w:val="24"/>
          <w:lang w:val="en-US" w:eastAsia="zh-CN" w:bidi="ar-SA"/>
        </w:rPr>
        <w:t xml:space="preserve">  </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color w:val="auto"/>
          <w:kern w:val="0"/>
          <w:sz w:val="24"/>
          <w:szCs w:val="24"/>
          <w:lang w:val="en-US" w:eastAsia="zh-CN" w:bidi="ar-SA"/>
        </w:rPr>
        <w:t xml:space="preserve"> （三）采购项目需要落实的政府采购政策</w:t>
      </w:r>
    </w:p>
    <w:p>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依据《中华人民共和国政府采购法》和《中华人民共和国政府采购法实施条例》的有关规定，落实政府采购“优先购买节能环保产品、扶持小微企业、监狱企业、福利企业”等相关政策：</w:t>
      </w:r>
    </w:p>
    <w:p>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《政府采购促进中小企业发展管理办法》（财库〔2020〕46号）；</w:t>
      </w:r>
    </w:p>
    <w:p>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《财政部司法部关于政府采购支持监狱企业发展有关问题的通知》（财库〔2014〕68号）；</w:t>
      </w:r>
    </w:p>
    <w:p>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《财政部发展改革委生态环境部市场监</w:t>
      </w:r>
      <w:r>
        <w:rPr>
          <w:rFonts w:hint="eastAsia" w:ascii="宋体" w:hAnsi="宋体" w:cs="宋体"/>
          <w:i w:val="0"/>
          <w:iCs w:val="0"/>
          <w:caps w:val="0"/>
          <w:color w:val="333333"/>
          <w:spacing w:val="0"/>
          <w:sz w:val="24"/>
          <w:szCs w:val="24"/>
          <w:shd w:val="clear" w:fill="FFFFFF"/>
          <w:lang w:val="en-US" w:eastAsia="zh-CN"/>
        </w:rPr>
        <w:t>管</w:t>
      </w:r>
      <w:r>
        <w:rPr>
          <w:rFonts w:hint="eastAsia" w:ascii="宋体" w:hAnsi="宋体" w:eastAsia="宋体" w:cs="宋体"/>
          <w:i w:val="0"/>
          <w:iCs w:val="0"/>
          <w:caps w:val="0"/>
          <w:color w:val="333333"/>
          <w:spacing w:val="0"/>
          <w:sz w:val="24"/>
          <w:szCs w:val="24"/>
          <w:shd w:val="clear" w:fill="FFFFFF"/>
        </w:rPr>
        <w:t>总局关于调整优化节能产品、环境标志产品政府采购执行机制的通知》（财库〔2019〕9号）；</w:t>
      </w:r>
    </w:p>
    <w:p>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《财政部民政部中国残疾人联合会关于促进残疾人就业政府采购政策的通知》（财库〔2017〕141号）；</w:t>
      </w:r>
    </w:p>
    <w:p>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《财政部国务院扶贫办关于运用政府采购政策支持脱贫攻坚的通知》（财库〔2019〕27号）；</w:t>
      </w:r>
    </w:p>
    <w:p>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陕西省财政厅关于印发《陕西省中小企业政府采购信用融资办法》（陕财办采〔2018〕23号 ；</w:t>
      </w:r>
    </w:p>
    <w:p>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其他需要落实的政府采购政策。</w:t>
      </w:r>
    </w:p>
    <w:p>
      <w:pPr>
        <w:keepNext w:val="0"/>
        <w:keepLines w:val="0"/>
        <w:pageBreakBefore w:val="0"/>
        <w:kinsoku/>
        <w:wordWrap/>
        <w:overflowPunct/>
        <w:topLinePunct w:val="0"/>
        <w:autoSpaceDE/>
        <w:autoSpaceDN/>
        <w:bidi w:val="0"/>
        <w:adjustRightInd/>
        <w:snapToGrid w:val="0"/>
        <w:spacing w:line="440" w:lineRule="exact"/>
        <w:ind w:left="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r>
        <w:rPr>
          <w:rFonts w:hint="eastAsia" w:ascii="宋体" w:hAnsi="宋体" w:cs="宋体"/>
          <w:b/>
          <w:bCs/>
          <w:sz w:val="24"/>
          <w:szCs w:val="24"/>
          <w:lang w:val="en-US" w:eastAsia="zh-CN"/>
        </w:rPr>
        <w:t>招标</w:t>
      </w:r>
      <w:r>
        <w:rPr>
          <w:rFonts w:hint="eastAsia" w:ascii="宋体" w:hAnsi="宋体" w:eastAsia="宋体" w:cs="宋体"/>
          <w:b/>
          <w:bCs/>
          <w:sz w:val="24"/>
          <w:szCs w:val="24"/>
          <w:lang w:val="en-US" w:eastAsia="zh-CN"/>
        </w:rPr>
        <w:t>文件</w:t>
      </w:r>
      <w:r>
        <w:rPr>
          <w:rFonts w:hint="eastAsia" w:ascii="宋体" w:hAnsi="宋体" w:cs="宋体"/>
          <w:b/>
          <w:bCs/>
          <w:sz w:val="24"/>
          <w:szCs w:val="24"/>
          <w:lang w:val="en-US" w:eastAsia="zh-CN"/>
        </w:rPr>
        <w:t>获取</w:t>
      </w:r>
      <w:r>
        <w:rPr>
          <w:rFonts w:hint="eastAsia" w:ascii="宋体" w:hAnsi="宋体" w:eastAsia="宋体" w:cs="宋体"/>
          <w:b/>
          <w:bCs/>
          <w:sz w:val="24"/>
          <w:szCs w:val="24"/>
        </w:rPr>
        <w:t xml:space="preserve"> </w:t>
      </w:r>
    </w:p>
    <w:p>
      <w:pPr>
        <w:keepNext w:val="0"/>
        <w:keepLines w:val="0"/>
        <w:pageBreakBefore w:val="0"/>
        <w:kinsoku/>
        <w:wordWrap/>
        <w:overflowPunct/>
        <w:topLinePunct w:val="0"/>
        <w:autoSpaceDE/>
        <w:autoSpaceDN/>
        <w:bidi w:val="0"/>
        <w:adjustRightInd/>
        <w:spacing w:line="440" w:lineRule="exact"/>
        <w:ind w:left="0" w:firstLine="482" w:firstLineChars="200"/>
        <w:textAlignment w:val="auto"/>
        <w:outlineLvl w:val="9"/>
        <w:rPr>
          <w:rFonts w:hint="eastAsia" w:ascii="宋体" w:hAnsi="宋体" w:eastAsia="宋体" w:cs="宋体"/>
          <w:color w:val="000000" w:themeColor="text1"/>
          <w:kern w:val="0"/>
          <w:sz w:val="24"/>
          <w:szCs w:val="24"/>
          <w14:textFill>
            <w14:solidFill>
              <w14:schemeClr w14:val="tx1"/>
            </w14:solidFill>
          </w14:textFill>
        </w:rPr>
      </w:pPr>
      <w:bookmarkStart w:id="2" w:name="_Toc35529352"/>
      <w:r>
        <w:rPr>
          <w:rFonts w:hint="eastAsia" w:ascii="宋体" w:hAnsi="宋体" w:eastAsia="宋体" w:cs="宋体"/>
          <w:b/>
          <w:bCs/>
          <w:kern w:val="0"/>
          <w:sz w:val="24"/>
          <w:szCs w:val="24"/>
        </w:rPr>
        <w:t>1、获取时间：</w:t>
      </w:r>
      <w:r>
        <w:rPr>
          <w:rFonts w:hint="eastAsia" w:ascii="宋体" w:hAnsi="宋体" w:cs="宋体"/>
          <w:color w:val="auto"/>
          <w:kern w:val="0"/>
          <w:sz w:val="24"/>
          <w:szCs w:val="24"/>
          <w:lang w:val="en-US" w:eastAsia="zh-CN"/>
        </w:rPr>
        <w:t>2023</w:t>
      </w:r>
      <w:r>
        <w:rPr>
          <w:rFonts w:hint="eastAsia" w:ascii="宋体" w:hAnsi="宋体" w:eastAsia="宋体" w:cs="宋体"/>
          <w:color w:val="auto"/>
          <w:kern w:val="0"/>
          <w:sz w:val="24"/>
          <w:szCs w:val="24"/>
        </w:rPr>
        <w:t>年</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cs="宋体"/>
          <w:color w:val="000000" w:themeColor="text1"/>
          <w:kern w:val="0"/>
          <w:sz w:val="24"/>
          <w:szCs w:val="24"/>
          <w:lang w:eastAsia="zh-CN"/>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24</w:t>
      </w:r>
      <w:r>
        <w:rPr>
          <w:rFonts w:hint="eastAsia" w:ascii="宋体" w:hAnsi="宋体" w:cs="宋体"/>
          <w:color w:val="000000" w:themeColor="text1"/>
          <w:kern w:val="0"/>
          <w:sz w:val="24"/>
          <w:szCs w:val="24"/>
          <w:lang w:eastAsia="zh-CN"/>
          <w14:textFill>
            <w14:solidFill>
              <w14:schemeClr w14:val="tx1"/>
            </w14:solidFill>
          </w14:textFill>
        </w:rPr>
        <w:t>日至</w:t>
      </w:r>
      <w:r>
        <w:rPr>
          <w:rFonts w:hint="eastAsia" w:ascii="宋体" w:hAnsi="宋体" w:cs="宋体"/>
          <w:color w:val="000000" w:themeColor="text1"/>
          <w:kern w:val="0"/>
          <w:sz w:val="24"/>
          <w:szCs w:val="24"/>
          <w:lang w:val="en-US" w:eastAsia="zh-CN"/>
          <w14:textFill>
            <w14:solidFill>
              <w14:schemeClr w14:val="tx1"/>
            </w14:solidFill>
          </w14:textFill>
        </w:rPr>
        <w:t>2023</w:t>
      </w:r>
      <w:r>
        <w:rPr>
          <w:rFonts w:hint="eastAsia" w:ascii="宋体" w:hAnsi="宋体" w:cs="宋体"/>
          <w:color w:val="000000" w:themeColor="text1"/>
          <w:kern w:val="0"/>
          <w:sz w:val="24"/>
          <w:szCs w:val="24"/>
          <w:lang w:eastAsia="zh-CN"/>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cs="宋体"/>
          <w:color w:val="000000" w:themeColor="text1"/>
          <w:kern w:val="0"/>
          <w:sz w:val="24"/>
          <w:szCs w:val="24"/>
          <w:lang w:eastAsia="zh-CN"/>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28</w:t>
      </w:r>
      <w:r>
        <w:rPr>
          <w:rFonts w:hint="eastAsia" w:ascii="宋体" w:hAnsi="宋体" w:cs="宋体"/>
          <w:color w:val="000000" w:themeColor="text1"/>
          <w:kern w:val="0"/>
          <w:sz w:val="24"/>
          <w:szCs w:val="24"/>
          <w:lang w:eastAsia="zh-CN"/>
          <w14:textFill>
            <w14:solidFill>
              <w14:schemeClr w14:val="tx1"/>
            </w14:solidFill>
          </w14:textFill>
        </w:rPr>
        <w:t>日上</w:t>
      </w:r>
      <w:r>
        <w:rPr>
          <w:rFonts w:hint="eastAsia" w:ascii="宋体" w:hAnsi="宋体" w:eastAsia="宋体" w:cs="宋体"/>
          <w:color w:val="000000" w:themeColor="text1"/>
          <w:kern w:val="0"/>
          <w:sz w:val="24"/>
          <w:szCs w:val="24"/>
          <w14:textFill>
            <w14:solidFill>
              <w14:schemeClr w14:val="tx1"/>
            </w14:solidFill>
          </w14:textFill>
        </w:rPr>
        <w:t>午9:00-12:00，下午14:00-17:00（节假日除外）。</w:t>
      </w:r>
      <w:bookmarkEnd w:id="2"/>
    </w:p>
    <w:p>
      <w:pPr>
        <w:keepNext w:val="0"/>
        <w:keepLines w:val="0"/>
        <w:pageBreakBefore w:val="0"/>
        <w:kinsoku/>
        <w:wordWrap/>
        <w:overflowPunct/>
        <w:topLinePunct w:val="0"/>
        <w:autoSpaceDE/>
        <w:autoSpaceDN/>
        <w:bidi w:val="0"/>
        <w:adjustRightInd/>
        <w:spacing w:line="440" w:lineRule="exact"/>
        <w:ind w:left="0" w:firstLine="482" w:firstLineChars="200"/>
        <w:textAlignment w:val="auto"/>
        <w:outlineLvl w:val="9"/>
        <w:rPr>
          <w:rFonts w:hint="eastAsia" w:ascii="宋体" w:hAnsi="宋体" w:eastAsia="宋体" w:cs="宋体"/>
          <w:color w:val="000000" w:themeColor="text1"/>
          <w:kern w:val="0"/>
          <w:sz w:val="24"/>
          <w:szCs w:val="24"/>
          <w14:textFill>
            <w14:solidFill>
              <w14:schemeClr w14:val="tx1"/>
            </w14:solidFill>
          </w14:textFill>
        </w:rPr>
      </w:pPr>
      <w:bookmarkStart w:id="3" w:name="_Toc35529353"/>
      <w:r>
        <w:rPr>
          <w:rFonts w:hint="eastAsia" w:ascii="宋体" w:hAnsi="宋体" w:eastAsia="宋体" w:cs="宋体"/>
          <w:b/>
          <w:bCs/>
          <w:color w:val="000000" w:themeColor="text1"/>
          <w:kern w:val="0"/>
          <w:sz w:val="24"/>
          <w:szCs w:val="24"/>
          <w14:textFill>
            <w14:solidFill>
              <w14:schemeClr w14:val="tx1"/>
            </w14:solidFill>
          </w14:textFill>
        </w:rPr>
        <w:t>2、获取地点：</w:t>
      </w:r>
      <w:r>
        <w:rPr>
          <w:rFonts w:hint="eastAsia" w:ascii="宋体" w:hAnsi="宋体" w:cs="宋体"/>
          <w:color w:val="000000" w:themeColor="text1"/>
          <w:kern w:val="0"/>
          <w:sz w:val="24"/>
          <w:szCs w:val="24"/>
          <w:lang w:eastAsia="zh-CN"/>
          <w14:textFill>
            <w14:solidFill>
              <w14:schemeClr w14:val="tx1"/>
            </w14:solidFill>
          </w14:textFill>
        </w:rPr>
        <w:t>安康市高新区高新观澜8幢2单元801室</w:t>
      </w:r>
      <w:r>
        <w:rPr>
          <w:rFonts w:hint="eastAsia" w:ascii="宋体" w:hAnsi="宋体" w:eastAsia="宋体" w:cs="宋体"/>
          <w:color w:val="000000" w:themeColor="text1"/>
          <w:kern w:val="0"/>
          <w:sz w:val="24"/>
          <w:szCs w:val="24"/>
          <w14:textFill>
            <w14:solidFill>
              <w14:schemeClr w14:val="tx1"/>
            </w14:solidFill>
          </w14:textFill>
        </w:rPr>
        <w:t>。</w:t>
      </w:r>
      <w:bookmarkEnd w:id="3"/>
    </w:p>
    <w:p>
      <w:pPr>
        <w:pStyle w:val="8"/>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sz w:val="24"/>
          <w:szCs w:val="24"/>
          <w:lang w:val="en-US" w:eastAsia="zh-CN"/>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3、获取方式：</w:t>
      </w:r>
      <w:r>
        <w:rPr>
          <w:rFonts w:hint="eastAsia" w:ascii="宋体" w:hAnsi="宋体" w:cs="宋体"/>
          <w:color w:val="000000" w:themeColor="text1"/>
          <w:kern w:val="0"/>
          <w:sz w:val="24"/>
          <w:szCs w:val="24"/>
          <w:lang w:val="en-US" w:eastAsia="zh-CN"/>
          <w14:textFill>
            <w14:solidFill>
              <w14:schemeClr w14:val="tx1"/>
            </w14:solidFill>
          </w14:textFill>
        </w:rPr>
        <w:t>在线购买。</w:t>
      </w:r>
    </w:p>
    <w:p>
      <w:pPr>
        <w:pageBreakBefore w:val="0"/>
        <w:kinsoku/>
        <w:wordWrap/>
        <w:overflowPunct/>
        <w:topLinePunct w:val="0"/>
        <w:bidi w:val="0"/>
        <w:adjustRightInd/>
        <w:spacing w:line="440" w:lineRule="exact"/>
        <w:ind w:left="0" w:firstLine="482" w:firstLineChars="200"/>
        <w:textAlignment w:val="auto"/>
        <w:rPr>
          <w:rFonts w:ascii="宋体" w:hAnsi="宋体" w:cs="宋体"/>
          <w:kern w:val="0"/>
          <w:sz w:val="24"/>
          <w:szCs w:val="28"/>
        </w:rPr>
      </w:pPr>
      <w:bookmarkStart w:id="4" w:name="_Toc35529354"/>
      <w:r>
        <w:rPr>
          <w:rFonts w:hint="eastAsia" w:ascii="宋体" w:hAnsi="宋体" w:eastAsia="宋体" w:cs="宋体"/>
          <w:b/>
          <w:bCs/>
          <w:kern w:val="0"/>
          <w:sz w:val="24"/>
          <w:szCs w:val="24"/>
          <w:lang w:val="en-US" w:eastAsia="zh-CN"/>
        </w:rPr>
        <w:t>4</w:t>
      </w:r>
      <w:r>
        <w:rPr>
          <w:rFonts w:hint="eastAsia" w:ascii="宋体" w:hAnsi="宋体" w:eastAsia="宋体" w:cs="宋体"/>
          <w:b/>
          <w:bCs/>
          <w:kern w:val="0"/>
          <w:sz w:val="24"/>
          <w:szCs w:val="24"/>
        </w:rPr>
        <w:t xml:space="preserve">、文件售价: </w:t>
      </w:r>
      <w:r>
        <w:rPr>
          <w:rFonts w:hint="eastAsia" w:ascii="宋体" w:hAnsi="宋体" w:cs="宋体"/>
          <w:kern w:val="0"/>
          <w:sz w:val="24"/>
          <w:szCs w:val="24"/>
          <w:lang w:eastAsia="zh-CN"/>
        </w:rPr>
        <w:t>招标</w:t>
      </w:r>
      <w:r>
        <w:rPr>
          <w:rFonts w:hint="eastAsia" w:ascii="宋体" w:hAnsi="宋体" w:eastAsia="宋体" w:cs="宋体"/>
          <w:kern w:val="0"/>
          <w:sz w:val="24"/>
          <w:szCs w:val="24"/>
        </w:rPr>
        <w:t>文件售价</w:t>
      </w:r>
      <w:r>
        <w:rPr>
          <w:rFonts w:hint="eastAsia" w:ascii="宋体" w:hAnsi="宋体" w:cs="宋体"/>
          <w:kern w:val="0"/>
          <w:sz w:val="24"/>
          <w:szCs w:val="24"/>
          <w:lang w:val="en-US" w:eastAsia="zh-CN"/>
        </w:rPr>
        <w:t>0</w:t>
      </w:r>
      <w:r>
        <w:rPr>
          <w:rFonts w:hint="eastAsia" w:ascii="宋体" w:hAnsi="宋体" w:eastAsia="宋体" w:cs="宋体"/>
          <w:kern w:val="0"/>
          <w:sz w:val="24"/>
          <w:szCs w:val="24"/>
        </w:rPr>
        <w:t>元</w:t>
      </w:r>
      <w:r>
        <w:rPr>
          <w:rFonts w:hint="eastAsia" w:ascii="宋体" w:hAnsi="宋体" w:cs="宋体"/>
          <w:kern w:val="0"/>
          <w:sz w:val="24"/>
          <w:szCs w:val="24"/>
          <w:lang w:val="en-US" w:eastAsia="zh-CN"/>
        </w:rPr>
        <w:t>/套</w:t>
      </w:r>
      <w:r>
        <w:rPr>
          <w:rFonts w:hint="eastAsia" w:ascii="宋体" w:hAnsi="宋体" w:eastAsia="宋体" w:cs="宋体"/>
          <w:kern w:val="0"/>
          <w:sz w:val="24"/>
          <w:szCs w:val="24"/>
        </w:rPr>
        <w:t>， 售后不退。</w:t>
      </w:r>
      <w:bookmarkEnd w:id="4"/>
    </w:p>
    <w:p>
      <w:pPr>
        <w:pStyle w:val="4"/>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textAlignment w:val="auto"/>
        <w:rPr>
          <w:rFonts w:hint="eastAsia" w:ascii="宋体" w:hAnsi="宋体" w:cs="宋体"/>
          <w:kern w:val="0"/>
          <w:sz w:val="24"/>
          <w:szCs w:val="28"/>
          <w:lang w:val="en-US" w:eastAsia="zh-CN"/>
        </w:rPr>
      </w:pPr>
      <w:bookmarkStart w:id="5" w:name="_Toc35529356"/>
      <w:r>
        <w:rPr>
          <w:rFonts w:hint="eastAsia" w:ascii="宋体" w:hAnsi="宋体" w:cs="宋体"/>
          <w:b/>
          <w:bCs/>
          <w:kern w:val="0"/>
          <w:sz w:val="24"/>
          <w:szCs w:val="28"/>
        </w:rPr>
        <w:t>备注：</w:t>
      </w:r>
      <w:bookmarkEnd w:id="5"/>
      <w:r>
        <w:rPr>
          <w:rFonts w:hint="eastAsia" w:ascii="宋体" w:hAnsi="宋体" w:cs="宋体"/>
          <w:kern w:val="0"/>
          <w:sz w:val="24"/>
          <w:szCs w:val="28"/>
        </w:rPr>
        <w:t>（1）</w:t>
      </w:r>
      <w:r>
        <w:rPr>
          <w:rFonts w:hint="eastAsia" w:ascii="宋体" w:hAnsi="宋体" w:cs="宋体"/>
          <w:kern w:val="0"/>
          <w:sz w:val="24"/>
          <w:szCs w:val="28"/>
          <w:lang w:val="en-US" w:eastAsia="zh-CN"/>
        </w:rPr>
        <w:t>获取</w:t>
      </w:r>
      <w:r>
        <w:rPr>
          <w:rFonts w:hint="eastAsia" w:ascii="宋体" w:hAnsi="宋体" w:cs="宋体"/>
          <w:kern w:val="0"/>
          <w:sz w:val="24"/>
          <w:szCs w:val="28"/>
        </w:rPr>
        <w:t>须知：投标</w:t>
      </w:r>
      <w:r>
        <w:rPr>
          <w:rFonts w:ascii="宋体" w:hAnsi="宋体" w:cs="宋体"/>
          <w:kern w:val="0"/>
          <w:sz w:val="24"/>
          <w:szCs w:val="28"/>
        </w:rPr>
        <w:t>供应商</w:t>
      </w:r>
      <w:r>
        <w:rPr>
          <w:rFonts w:hint="eastAsia" w:ascii="宋体" w:hAnsi="宋体" w:cs="宋体"/>
          <w:kern w:val="0"/>
          <w:sz w:val="24"/>
          <w:szCs w:val="28"/>
        </w:rPr>
        <w:t>使用捆绑省交易平台的CA锁登录电子交</w:t>
      </w:r>
      <w:bookmarkStart w:id="6" w:name="_GoBack"/>
      <w:bookmarkEnd w:id="6"/>
      <w:r>
        <w:rPr>
          <w:rFonts w:hint="eastAsia" w:ascii="宋体" w:hAnsi="宋体" w:cs="宋体"/>
          <w:kern w:val="0"/>
          <w:sz w:val="24"/>
          <w:szCs w:val="28"/>
        </w:rPr>
        <w:t>易平台，通过政府采购系统企业端进入，点击我要投标，完善相关投标信息。 （2）采购代理公司确认：供应商须在采购文件发售时间内将报名回执单、</w:t>
      </w:r>
      <w:r>
        <w:rPr>
          <w:rFonts w:hint="eastAsia" w:ascii="宋体" w:hAnsi="宋体" w:cs="宋体"/>
          <w:kern w:val="0"/>
          <w:sz w:val="24"/>
          <w:szCs w:val="28"/>
          <w:lang w:val="en-US" w:eastAsia="zh-CN"/>
        </w:rPr>
        <w:t>介绍信</w:t>
      </w:r>
      <w:r>
        <w:rPr>
          <w:rFonts w:hint="eastAsia" w:ascii="宋体" w:hAnsi="宋体" w:cs="宋体"/>
          <w:kern w:val="0"/>
          <w:sz w:val="24"/>
          <w:szCs w:val="28"/>
        </w:rPr>
        <w:t>、身份证复印件加盖公章</w:t>
      </w:r>
      <w:r>
        <w:rPr>
          <w:rFonts w:hint="eastAsia" w:ascii="宋体" w:hAnsi="宋体" w:cs="宋体"/>
          <w:kern w:val="0"/>
          <w:sz w:val="24"/>
          <w:szCs w:val="28"/>
          <w:lang w:val="en-US" w:eastAsia="zh-CN"/>
        </w:rPr>
        <w:t>递交至</w:t>
      </w:r>
      <w:r>
        <w:rPr>
          <w:rFonts w:hint="eastAsia" w:ascii="宋体" w:hAnsi="宋体" w:eastAsia="宋体" w:cs="宋体"/>
          <w:color w:val="000000" w:themeColor="text1"/>
          <w:kern w:val="0"/>
          <w:sz w:val="24"/>
          <w:szCs w:val="24"/>
          <w14:textFill>
            <w14:solidFill>
              <w14:schemeClr w14:val="tx1"/>
            </w14:solidFill>
          </w14:textFill>
        </w:rPr>
        <w:t>安康尚昊招标代理有限公司</w:t>
      </w:r>
      <w:r>
        <w:rPr>
          <w:rFonts w:hint="eastAsia" w:ascii="宋体" w:hAnsi="宋体" w:cs="宋体"/>
          <w:kern w:val="0"/>
          <w:sz w:val="24"/>
          <w:szCs w:val="28"/>
        </w:rPr>
        <w:t>，代理公司确认报名资料无误后方可下载文件</w:t>
      </w:r>
      <w:r>
        <w:rPr>
          <w:rFonts w:hint="eastAsia" w:ascii="宋体" w:hAnsi="宋体" w:cs="宋体"/>
          <w:kern w:val="0"/>
          <w:sz w:val="24"/>
          <w:szCs w:val="28"/>
          <w:lang w:eastAsia="zh-CN"/>
        </w:rPr>
        <w:t>，</w:t>
      </w:r>
      <w:r>
        <w:rPr>
          <w:rFonts w:hint="eastAsia" w:ascii="宋体" w:hAnsi="宋体" w:cs="宋体"/>
          <w:kern w:val="0"/>
          <w:sz w:val="24"/>
          <w:szCs w:val="28"/>
        </w:rPr>
        <w:t>（3）未完成网上投标成功的或未经采购代理公司缴费确认或未在规定时间内在平台上下载文件的，导致无法完成后续流程的责任自负。 （4）本项目采用电子化投标及远程不见面开标方式，相关操作流程详见全国公共资源交易平台（陕西省）网站[服务指南-下载专区]中的《陕西省公共资源交易中心政府采购项目投标指南》。开标前，供应商需登录网络开标大厅。开标时，按照工作人员要求进行远程解密，如因供应商自身原因造成无法签到或解密投标文件，按无效投标对待</w:t>
      </w:r>
      <w:r>
        <w:rPr>
          <w:rFonts w:hint="eastAsia" w:ascii="宋体" w:hAnsi="宋体" w:cs="宋体"/>
          <w:kern w:val="0"/>
          <w:sz w:val="24"/>
          <w:szCs w:val="28"/>
          <w:lang w:eastAsia="zh-CN"/>
        </w:rPr>
        <w:t>。</w:t>
      </w:r>
      <w:r>
        <w:rPr>
          <w:rFonts w:hint="eastAsia" w:ascii="宋体" w:hAnsi="宋体" w:cs="宋体"/>
          <w:kern w:val="0"/>
          <w:sz w:val="24"/>
          <w:szCs w:val="28"/>
        </w:rPr>
        <w:t xml:space="preserve"> （5）电子投标文件技术支持：4009280095、4009980000。 </w:t>
      </w:r>
    </w:p>
    <w:p>
      <w:pPr>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b/>
          <w:bCs/>
          <w:kern w:val="0"/>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r>
        <w:rPr>
          <w:rFonts w:hint="eastAsia" w:ascii="宋体" w:hAnsi="宋体" w:eastAsia="宋体" w:cs="宋体"/>
          <w:b/>
          <w:bCs/>
          <w:kern w:val="0"/>
          <w:sz w:val="24"/>
          <w:szCs w:val="24"/>
          <w:lang w:val="en-US" w:eastAsia="zh-CN"/>
        </w:rPr>
        <w:t>投标文件</w:t>
      </w:r>
      <w:r>
        <w:rPr>
          <w:rFonts w:hint="eastAsia" w:ascii="宋体" w:hAnsi="宋体" w:cs="宋体"/>
          <w:b/>
          <w:bCs/>
          <w:kern w:val="0"/>
          <w:sz w:val="24"/>
          <w:szCs w:val="24"/>
          <w:lang w:val="en-US" w:eastAsia="zh-CN"/>
        </w:rPr>
        <w:t>递交</w:t>
      </w:r>
      <w:r>
        <w:rPr>
          <w:rFonts w:hint="eastAsia" w:ascii="宋体" w:hAnsi="宋体" w:eastAsia="宋体" w:cs="宋体"/>
          <w:b/>
          <w:bCs/>
          <w:kern w:val="0"/>
          <w:sz w:val="24"/>
          <w:szCs w:val="24"/>
        </w:rPr>
        <w:t>：</w:t>
      </w:r>
    </w:p>
    <w:p>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eastAsia="zh-CN"/>
          <w14:textFill>
            <w14:solidFill>
              <w14:schemeClr w14:val="tx1"/>
            </w14:solidFill>
          </w14:textFill>
        </w:rPr>
        <w:t>投标</w:t>
      </w:r>
      <w:r>
        <w:rPr>
          <w:rFonts w:hint="eastAsia" w:ascii="宋体" w:hAnsi="宋体" w:eastAsia="宋体" w:cs="宋体"/>
          <w:color w:val="000000" w:themeColor="text1"/>
          <w:kern w:val="0"/>
          <w:sz w:val="24"/>
          <w:szCs w:val="24"/>
          <w14:textFill>
            <w14:solidFill>
              <w14:schemeClr w14:val="tx1"/>
            </w14:solidFill>
          </w14:textFill>
        </w:rPr>
        <w:t>文件递交截止</w:t>
      </w:r>
      <w:r>
        <w:rPr>
          <w:rFonts w:hint="eastAsia" w:ascii="宋体" w:hAnsi="宋体" w:eastAsia="宋体" w:cs="宋体"/>
          <w:color w:val="auto"/>
          <w:kern w:val="0"/>
          <w:sz w:val="24"/>
          <w:szCs w:val="24"/>
        </w:rPr>
        <w:t>时间：</w:t>
      </w:r>
      <w:r>
        <w:rPr>
          <w:rFonts w:hint="eastAsia" w:ascii="宋体" w:hAnsi="宋体" w:cs="宋体"/>
          <w:color w:val="000000" w:themeColor="text1"/>
          <w:kern w:val="0"/>
          <w:sz w:val="24"/>
          <w:szCs w:val="24"/>
          <w:lang w:val="en-US" w:eastAsia="zh-CN"/>
          <w14:textFill>
            <w14:solidFill>
              <w14:schemeClr w14:val="tx1"/>
            </w14:solidFill>
          </w14:textFill>
        </w:rPr>
        <w:t>2023</w:t>
      </w:r>
      <w:r>
        <w:rPr>
          <w:rFonts w:hint="eastAsia" w:ascii="宋体" w:hAnsi="宋体" w:eastAsia="宋体" w:cs="宋体"/>
          <w:color w:val="000000" w:themeColor="text1"/>
          <w:kern w:val="0"/>
          <w:sz w:val="24"/>
          <w:szCs w:val="24"/>
          <w:lang w:val="en-US" w:eastAsia="zh-CN"/>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lang w:val="en-US" w:eastAsia="zh-CN"/>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11</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15：30时</w:t>
      </w:r>
      <w:r>
        <w:rPr>
          <w:rFonts w:hint="eastAsia" w:ascii="宋体" w:hAnsi="宋体" w:eastAsia="宋体" w:cs="宋体"/>
          <w:color w:val="auto"/>
          <w:kern w:val="0"/>
          <w:sz w:val="24"/>
          <w:szCs w:val="24"/>
        </w:rPr>
        <w:t xml:space="preserve">前 </w:t>
      </w:r>
    </w:p>
    <w:p>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hint="default" w:eastAsia="宋体"/>
          <w:color w:val="auto"/>
          <w:szCs w:val="24"/>
          <w:lang w:val="en-US" w:eastAsia="zh-CN"/>
        </w:rPr>
      </w:pPr>
      <w:r>
        <w:rPr>
          <w:rFonts w:hint="eastAsia" w:ascii="宋体" w:hAnsi="宋体" w:eastAsia="宋体" w:cs="宋体"/>
          <w:color w:val="auto"/>
          <w:kern w:val="0"/>
          <w:sz w:val="24"/>
          <w:szCs w:val="24"/>
        </w:rPr>
        <w:t>2、</w:t>
      </w:r>
      <w:r>
        <w:rPr>
          <w:rFonts w:hint="eastAsia" w:cs="宋体"/>
          <w:color w:val="auto"/>
          <w:kern w:val="0"/>
          <w:sz w:val="24"/>
          <w:szCs w:val="24"/>
          <w:lang w:eastAsia="zh-CN"/>
        </w:rPr>
        <w:t>投标</w:t>
      </w:r>
      <w:r>
        <w:rPr>
          <w:rFonts w:hint="eastAsia" w:ascii="宋体" w:hAnsi="宋体" w:eastAsia="宋体" w:cs="宋体"/>
          <w:color w:val="auto"/>
          <w:kern w:val="0"/>
          <w:sz w:val="24"/>
          <w:szCs w:val="24"/>
        </w:rPr>
        <w:t>文件递交地点：安康市公共资源交易中心</w:t>
      </w:r>
      <w:r>
        <w:rPr>
          <w:rFonts w:hint="eastAsia" w:ascii="宋体" w:hAnsi="宋体" w:cs="宋体"/>
          <w:color w:val="auto"/>
          <w:kern w:val="0"/>
          <w:sz w:val="24"/>
          <w:szCs w:val="24"/>
          <w:lang w:val="en-US" w:eastAsia="zh-CN"/>
        </w:rPr>
        <w:t>403室</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采用电子化投标及远程不见面开标方式</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bidi="ar-SA"/>
        </w:rPr>
        <w:t xml:space="preserve"> </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五、公告期限</w:t>
      </w:r>
      <w:r>
        <w:rPr>
          <w:rFonts w:hint="eastAsia" w:ascii="宋体" w:hAnsi="宋体" w:eastAsia="宋体" w:cs="宋体"/>
          <w:b/>
          <w:bCs/>
          <w:kern w:val="0"/>
          <w:sz w:val="24"/>
          <w:szCs w:val="24"/>
        </w:rPr>
        <w:t>：</w:t>
      </w:r>
      <w:r>
        <w:rPr>
          <w:rFonts w:hint="eastAsia" w:ascii="宋体" w:hAnsi="宋体" w:eastAsia="宋体" w:cs="宋体"/>
          <w:kern w:val="0"/>
          <w:sz w:val="24"/>
          <w:szCs w:val="24"/>
          <w:lang w:val="en-US" w:eastAsia="zh-CN"/>
        </w:rPr>
        <w:t>自本公告发布之日起</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个工作日。</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六、其他补充事宜</w:t>
      </w:r>
      <w:r>
        <w:rPr>
          <w:rFonts w:hint="eastAsia" w:ascii="宋体" w:hAnsi="宋体" w:eastAsia="宋体" w:cs="宋体"/>
          <w:b/>
          <w:bCs/>
          <w:kern w:val="0"/>
          <w:sz w:val="24"/>
          <w:szCs w:val="24"/>
        </w:rPr>
        <w:t>：</w:t>
      </w:r>
      <w:r>
        <w:rPr>
          <w:rFonts w:hint="eastAsia" w:ascii="宋体" w:hAnsi="宋体" w:cs="宋体"/>
          <w:kern w:val="0"/>
          <w:sz w:val="24"/>
          <w:szCs w:val="24"/>
          <w:lang w:val="en-US" w:eastAsia="zh-CN"/>
        </w:rPr>
        <w:t>无</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七、对本次</w:t>
      </w:r>
      <w:r>
        <w:rPr>
          <w:rFonts w:hint="eastAsia" w:ascii="宋体" w:hAnsi="宋体" w:cs="宋体"/>
          <w:kern w:val="0"/>
          <w:sz w:val="24"/>
          <w:szCs w:val="24"/>
          <w:lang w:val="en-US" w:eastAsia="zh-CN"/>
        </w:rPr>
        <w:t>招标</w:t>
      </w:r>
      <w:r>
        <w:rPr>
          <w:rFonts w:hint="eastAsia" w:ascii="宋体" w:hAnsi="宋体" w:eastAsia="宋体" w:cs="宋体"/>
          <w:kern w:val="0"/>
          <w:sz w:val="24"/>
          <w:szCs w:val="24"/>
          <w:lang w:val="en-US" w:eastAsia="zh-CN"/>
        </w:rPr>
        <w:t>提出询问，请按以下方式联系</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采购人信息</w:t>
      </w:r>
    </w:p>
    <w:p>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hint="eastAsia" w:ascii="宋体" w:hAnsi="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名    称：岚皋县水利局</w:t>
      </w:r>
    </w:p>
    <w:p>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000000" w:themeColor="text1"/>
          <w:kern w:val="0"/>
          <w:sz w:val="24"/>
          <w:szCs w:val="24"/>
          <w:lang w:eastAsia="zh-CN"/>
          <w14:textFill>
            <w14:solidFill>
              <w14:schemeClr w14:val="tx1"/>
            </w14:solidFill>
          </w14:textFill>
        </w:rPr>
        <w:t>地    址：</w:t>
      </w:r>
      <w:r>
        <w:rPr>
          <w:rFonts w:hint="eastAsia" w:ascii="宋体" w:hAnsi="宋体" w:cs="宋体"/>
          <w:color w:val="000000" w:themeColor="text1"/>
          <w:kern w:val="0"/>
          <w:sz w:val="24"/>
          <w:szCs w:val="24"/>
          <w:lang w:val="en-US" w:eastAsia="zh-CN"/>
          <w14:textFill>
            <w14:solidFill>
              <w14:schemeClr w14:val="tx1"/>
            </w14:solidFill>
          </w14:textFill>
        </w:rPr>
        <w:t>岚皋县城关镇老北街26号</w:t>
      </w:r>
    </w:p>
    <w:p>
      <w:pPr>
        <w:pStyle w:val="8"/>
        <w:spacing w:line="440" w:lineRule="exact"/>
        <w:ind w:left="0" w:leftChars="0" w:firstLine="0" w:firstLineChars="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 系 人：</w:t>
      </w:r>
      <w:r>
        <w:rPr>
          <w:rFonts w:hint="eastAsia" w:ascii="宋体" w:hAnsi="宋体" w:cs="宋体"/>
          <w:color w:val="auto"/>
          <w:kern w:val="0"/>
          <w:sz w:val="24"/>
          <w:szCs w:val="24"/>
          <w:highlight w:val="none"/>
          <w:lang w:val="en-US" w:eastAsia="zh-CN"/>
        </w:rPr>
        <w:t>胡先生</w:t>
      </w:r>
    </w:p>
    <w:p>
      <w:pPr>
        <w:pStyle w:val="8"/>
        <w:spacing w:line="440" w:lineRule="exact"/>
        <w:ind w:left="0" w:leftChars="0" w:firstLine="0" w:firstLineChars="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联系方式：</w:t>
      </w:r>
      <w:r>
        <w:rPr>
          <w:rFonts w:hint="eastAsia" w:ascii="宋体" w:hAnsi="宋体" w:cs="宋体"/>
          <w:color w:val="auto"/>
          <w:kern w:val="0"/>
          <w:sz w:val="24"/>
          <w:szCs w:val="24"/>
          <w:highlight w:val="none"/>
          <w:lang w:val="en-US" w:eastAsia="zh-CN"/>
        </w:rPr>
        <w:t>15991191907</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采购代理机构信息</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    称：</w:t>
      </w:r>
      <w:r>
        <w:rPr>
          <w:rFonts w:hint="eastAsia" w:ascii="宋体" w:hAnsi="宋体" w:eastAsia="宋体" w:cs="宋体"/>
          <w:color w:val="000000" w:themeColor="text1"/>
          <w:kern w:val="0"/>
          <w:sz w:val="24"/>
          <w:szCs w:val="24"/>
          <w14:textFill>
            <w14:solidFill>
              <w14:schemeClr w14:val="tx1"/>
            </w14:solidFill>
          </w14:textFill>
        </w:rPr>
        <w:t>安康尚昊招标代理有限公司</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    址：</w:t>
      </w:r>
      <w:r>
        <w:rPr>
          <w:rFonts w:hint="eastAsia" w:ascii="宋体" w:hAnsi="宋体" w:cs="宋体"/>
          <w:color w:val="000000" w:themeColor="text1"/>
          <w:kern w:val="0"/>
          <w:sz w:val="24"/>
          <w:szCs w:val="24"/>
          <w:lang w:eastAsia="zh-CN"/>
          <w14:textFill>
            <w14:solidFill>
              <w14:schemeClr w14:val="tx1"/>
            </w14:solidFill>
          </w14:textFill>
        </w:rPr>
        <w:t>安康市高新区高新观澜8幢2单元801室</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联系方式：</w:t>
      </w:r>
      <w:r>
        <w:rPr>
          <w:rFonts w:hint="eastAsia" w:ascii="宋体" w:hAnsi="宋体" w:eastAsia="宋体" w:cs="宋体"/>
          <w:kern w:val="0"/>
          <w:sz w:val="24"/>
          <w:szCs w:val="24"/>
        </w:rPr>
        <w:t>15991480332</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项目联系方式</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项目联系人：</w:t>
      </w:r>
      <w:r>
        <w:rPr>
          <w:rFonts w:hint="eastAsia" w:ascii="宋体" w:hAnsi="宋体" w:cs="宋体"/>
          <w:kern w:val="0"/>
          <w:sz w:val="24"/>
          <w:szCs w:val="24"/>
          <w:lang w:val="en-US" w:eastAsia="zh-CN"/>
        </w:rPr>
        <w:t>陈工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      话:</w:t>
      </w:r>
      <w:r>
        <w:rPr>
          <w:rFonts w:hint="eastAsia" w:ascii="宋体" w:hAnsi="宋体" w:cs="宋体"/>
          <w:kern w:val="0"/>
          <w:sz w:val="24"/>
          <w:szCs w:val="24"/>
          <w:lang w:val="en-US" w:eastAsia="zh-CN"/>
        </w:rPr>
        <w:t>15991480332</w:t>
      </w:r>
    </w:p>
    <w:p>
      <w:pPr>
        <w:keepNext w:val="0"/>
        <w:keepLines w:val="0"/>
        <w:pageBreakBefore w:val="0"/>
        <w:widowControl w:val="0"/>
        <w:kinsoku/>
        <w:wordWrap/>
        <w:overflowPunct/>
        <w:topLinePunct w:val="0"/>
        <w:autoSpaceDE/>
        <w:autoSpaceDN/>
        <w:bidi w:val="0"/>
        <w:adjustRightInd/>
        <w:snapToGrid/>
        <w:spacing w:line="440" w:lineRule="exact"/>
        <w:ind w:left="0"/>
        <w:jc w:val="righ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安康尚昊招标代理有限公司</w:t>
      </w:r>
    </w:p>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lang w:val="en-US" w:eastAsia="zh-CN" w:bidi="ar-SA"/>
        </w:rPr>
        <w:t>2023</w:t>
      </w:r>
      <w:r>
        <w:rPr>
          <w:rFonts w:hint="eastAsia" w:ascii="宋体" w:hAnsi="宋体" w:eastAsia="宋体" w:cs="宋体"/>
          <w:kern w:val="0"/>
          <w:sz w:val="24"/>
          <w:szCs w:val="24"/>
          <w:lang w:val="en-US" w:eastAsia="zh-CN" w:bidi="ar-SA"/>
        </w:rPr>
        <w:t>年</w:t>
      </w: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月</w:t>
      </w:r>
      <w:r>
        <w:rPr>
          <w:rFonts w:hint="eastAsia" w:ascii="宋体" w:hAnsi="宋体" w:cs="宋体"/>
          <w:kern w:val="0"/>
          <w:sz w:val="24"/>
          <w:szCs w:val="24"/>
          <w:lang w:val="en-US" w:eastAsia="zh-CN" w:bidi="ar-SA"/>
        </w:rPr>
        <w:t>23</w:t>
      </w:r>
      <w:r>
        <w:rPr>
          <w:rFonts w:hint="eastAsia" w:ascii="宋体" w:hAnsi="宋体" w:eastAsia="宋体" w:cs="宋体"/>
          <w:kern w:val="0"/>
          <w:sz w:val="24"/>
          <w:szCs w:val="24"/>
          <w:lang w:val="en-US"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D455AD"/>
    <w:multiLevelType w:val="singleLevel"/>
    <w:tmpl w:val="24D455AD"/>
    <w:lvl w:ilvl="0" w:tentative="0">
      <w:start w:val="1"/>
      <w:numFmt w:val="chineseCounting"/>
      <w:suff w:val="nothing"/>
      <w:lvlText w:val="%1、"/>
      <w:lvlJc w:val="left"/>
      <w:rPr>
        <w:rFonts w:hint="eastAsia"/>
      </w:rPr>
    </w:lvl>
  </w:abstractNum>
  <w:abstractNum w:abstractNumId="1">
    <w:nsid w:val="730B53EF"/>
    <w:multiLevelType w:val="singleLevel"/>
    <w:tmpl w:val="730B53EF"/>
    <w:lvl w:ilvl="0" w:tentative="0">
      <w:start w:val="1"/>
      <w:numFmt w:val="decimal"/>
      <w:suff w:val="nothing"/>
      <w:lvlText w:val="%1、"/>
      <w:lvlJc w:val="left"/>
      <w:pPr>
        <w:ind w:left="450" w:leftChars="0" w:firstLine="0" w:firstLineChars="0"/>
      </w:pPr>
    </w:lvl>
  </w:abstractNum>
  <w:abstractNum w:abstractNumId="2">
    <w:nsid w:val="73E8FBA8"/>
    <w:multiLevelType w:val="singleLevel"/>
    <w:tmpl w:val="73E8FBA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NjFlMmYxZjJjZmNjYTI5NGQ1MGI3ODk4NzQ2Y2EifQ=="/>
  </w:docVars>
  <w:rsids>
    <w:rsidRoot w:val="28D05DC0"/>
    <w:rsid w:val="28D0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keepLines/>
      <w:spacing w:line="576" w:lineRule="auto"/>
      <w:jc w:val="center"/>
      <w:outlineLvl w:val="0"/>
    </w:pPr>
    <w:rPr>
      <w:rFonts w:ascii="Times New Roman" w:hAnsi="Times New Roman" w:cs="Times New Roman"/>
      <w:b/>
      <w:bCs/>
      <w:kern w:val="44"/>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jc w:val="center"/>
    </w:pPr>
    <w:rPr>
      <w:b/>
      <w:bCs/>
      <w:spacing w:val="-20"/>
      <w:w w:val="130"/>
      <w:sz w:val="48"/>
      <w:szCs w:val="48"/>
    </w:rPr>
  </w:style>
  <w:style w:type="paragraph" w:styleId="4">
    <w:name w:val="Body Text"/>
    <w:basedOn w:val="1"/>
    <w:next w:val="1"/>
    <w:qFormat/>
    <w:uiPriority w:val="0"/>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列出段落1"/>
    <w:basedOn w:val="1"/>
    <w:qFormat/>
    <w:uiPriority w:val="99"/>
    <w:pPr>
      <w:ind w:firstLine="420" w:firstLineChars="200"/>
    </w:pPr>
  </w:style>
  <w:style w:type="paragraph" w:customStyle="1" w:styleId="9">
    <w:name w:val="TOC 标题1"/>
    <w:basedOn w:val="3"/>
    <w:next w:val="1"/>
    <w:qFormat/>
    <w:uiPriority w:val="99"/>
    <w:pPr>
      <w:spacing w:before="480" w:after="0" w:line="276" w:lineRule="auto"/>
      <w:outlineLvl w:val="9"/>
    </w:pPr>
    <w:rPr>
      <w:rFonts w:ascii="仿宋" w:hAnsi="仿宋" w:eastAsia="仿宋" w:cs="仿宋"/>
      <w:color w:val="000000"/>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2023-04-23T09:05:00Z</dcterms:created>
  <dc:creator>WPS_1528011989</dc:creator>
  <cp:lastModifiedBy>WPS_1528011989</cp:lastModifiedBy>
  <dcterms:modified xsi:type="dcterms:W3CDTF">2023-04-23T09:07:15Z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8F4B439C27DF4FBEBB0E32735732DA91_11</vt:lpwstr>
  </property>
</Properties>
</file>