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spacing w:line="360" w:lineRule="auto"/>
        <w:jc w:val="left"/>
        <w:rPr>
          <w:rFonts w:hint="eastAsia" w:ascii="宋体" w:eastAsia="宋体"/>
          <w:color w:val="auto"/>
          <w:sz w:val="32"/>
          <w:szCs w:val="32"/>
          <w:highlight w:val="none"/>
          <w:lang w:eastAsia="zh-CN"/>
        </w:rPr>
      </w:pPr>
      <w:r>
        <w:rPr>
          <w:rFonts w:hint="eastAsia" w:ascii="宋体" w:hAnsi="宋体"/>
          <w:b/>
          <w:bCs/>
          <w:color w:val="auto"/>
          <w:sz w:val="28"/>
          <w:szCs w:val="28"/>
          <w:highlight w:val="none"/>
        </w:rPr>
        <w:t>项目编号：</w:t>
      </w:r>
      <w:r>
        <w:rPr>
          <w:rFonts w:hint="eastAsia" w:ascii="宋体" w:hAnsi="宋体"/>
          <w:b/>
          <w:bCs/>
          <w:color w:val="auto"/>
          <w:sz w:val="28"/>
          <w:szCs w:val="28"/>
          <w:lang w:eastAsia="zh-CN"/>
        </w:rPr>
        <w:t>SR-ZB-20230404</w:t>
      </w:r>
    </w:p>
    <w:p>
      <w:pPr>
        <w:shd w:val="clear"/>
        <w:spacing w:line="360" w:lineRule="auto"/>
        <w:jc w:val="left"/>
        <w:rPr>
          <w:rFonts w:ascii="宋体"/>
          <w:color w:val="auto"/>
          <w:sz w:val="32"/>
          <w:szCs w:val="32"/>
          <w:highlight w:val="none"/>
        </w:rPr>
      </w:pPr>
    </w:p>
    <w:p>
      <w:pPr>
        <w:shd w:val="clear"/>
        <w:spacing w:line="360" w:lineRule="auto"/>
        <w:jc w:val="left"/>
        <w:rPr>
          <w:rFonts w:ascii="宋体"/>
          <w:color w:val="auto"/>
          <w:sz w:val="32"/>
          <w:szCs w:val="32"/>
          <w:highlight w:val="none"/>
        </w:rPr>
      </w:pPr>
    </w:p>
    <w:p>
      <w:pPr>
        <w:pStyle w:val="41"/>
        <w:shd w:val="clear"/>
        <w:ind w:firstLine="0" w:firstLineChars="0"/>
        <w:rPr>
          <w:rFonts w:ascii="宋体" w:hAnsi="宋体"/>
          <w:b/>
          <w:color w:val="auto"/>
          <w:sz w:val="44"/>
          <w:szCs w:val="44"/>
          <w:highlight w:val="none"/>
        </w:rPr>
      </w:pPr>
    </w:p>
    <w:p>
      <w:pPr>
        <w:pStyle w:val="41"/>
        <w:shd w:val="clear"/>
        <w:ind w:firstLine="0" w:firstLineChars="0"/>
        <w:rPr>
          <w:rFonts w:ascii="宋体" w:hAnsi="宋体"/>
          <w:b/>
          <w:color w:val="auto"/>
          <w:sz w:val="44"/>
          <w:szCs w:val="44"/>
          <w:highlight w:val="none"/>
        </w:rPr>
      </w:pPr>
    </w:p>
    <w:p>
      <w:pPr>
        <w:shd w:val="clear"/>
        <w:jc w:val="center"/>
        <w:rPr>
          <w:rFonts w:hint="eastAsia" w:ascii="宋体" w:hAnsi="宋体" w:eastAsia="宋体"/>
          <w:b/>
          <w:color w:val="auto"/>
          <w:kern w:val="0"/>
          <w:sz w:val="72"/>
          <w:szCs w:val="72"/>
          <w:lang w:eastAsia="zh-CN"/>
        </w:rPr>
      </w:pPr>
      <w:r>
        <w:rPr>
          <w:rFonts w:hint="eastAsia" w:ascii="宋体" w:hAnsi="宋体"/>
          <w:b/>
          <w:color w:val="auto"/>
          <w:kern w:val="0"/>
          <w:sz w:val="56"/>
          <w:szCs w:val="56"/>
          <w:lang w:eastAsia="zh-CN"/>
        </w:rPr>
        <w:t>2023年蔺河镇和平村休闲旅游示范点建设项目</w:t>
      </w:r>
    </w:p>
    <w:p>
      <w:pPr>
        <w:shd w:val="clear"/>
        <w:jc w:val="both"/>
        <w:rPr>
          <w:rFonts w:hint="eastAsia" w:ascii="宋体" w:hAnsi="宋体" w:eastAsia="宋体"/>
          <w:b/>
          <w:color w:val="auto"/>
          <w:kern w:val="0"/>
          <w:sz w:val="52"/>
          <w:szCs w:val="52"/>
          <w:highlight w:val="none"/>
          <w:lang w:eastAsia="zh-CN"/>
        </w:rPr>
      </w:pPr>
    </w:p>
    <w:p>
      <w:pPr>
        <w:shd w:val="clear"/>
        <w:jc w:val="center"/>
        <w:rPr>
          <w:rFonts w:ascii="宋体" w:hAnsi="宋体"/>
          <w:b/>
          <w:color w:val="auto"/>
          <w:kern w:val="0"/>
          <w:sz w:val="52"/>
          <w:szCs w:val="52"/>
          <w:highlight w:val="none"/>
        </w:rPr>
      </w:pPr>
      <w:r>
        <w:rPr>
          <w:rFonts w:hint="eastAsia" w:ascii="宋体" w:hAnsi="宋体" w:cs="宋体"/>
          <w:b/>
          <w:bCs/>
          <w:color w:val="auto"/>
          <w:kern w:val="21"/>
          <w:sz w:val="44"/>
          <w:szCs w:val="44"/>
        </w:rPr>
        <w:drawing>
          <wp:anchor distT="0" distB="0" distL="114300" distR="114300" simplePos="0" relativeHeight="251659264" behindDoc="0" locked="0" layoutInCell="1" allowOverlap="1">
            <wp:simplePos x="0" y="0"/>
            <wp:positionH relativeFrom="column">
              <wp:posOffset>2621280</wp:posOffset>
            </wp:positionH>
            <wp:positionV relativeFrom="paragraph">
              <wp:posOffset>570865</wp:posOffset>
            </wp:positionV>
            <wp:extent cx="946785" cy="972185"/>
            <wp:effectExtent l="0" t="0" r="5715" b="18415"/>
            <wp:wrapNone/>
            <wp:docPr id="2" name="图片 4" descr="67f1b6f9cd2ad0e33224e4f834ae2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67f1b6f9cd2ad0e33224e4f834ae22e"/>
                    <pic:cNvPicPr>
                      <a:picLocks noChangeAspect="1"/>
                    </pic:cNvPicPr>
                  </pic:nvPicPr>
                  <pic:blipFill>
                    <a:blip r:embed="rId18"/>
                    <a:stretch>
                      <a:fillRect/>
                    </a:stretch>
                  </pic:blipFill>
                  <pic:spPr>
                    <a:xfrm>
                      <a:off x="0" y="0"/>
                      <a:ext cx="946785" cy="972185"/>
                    </a:xfrm>
                    <a:prstGeom prst="rect">
                      <a:avLst/>
                    </a:prstGeom>
                    <a:noFill/>
                    <a:ln>
                      <a:noFill/>
                    </a:ln>
                  </pic:spPr>
                </pic:pic>
              </a:graphicData>
            </a:graphic>
          </wp:anchor>
        </w:drawing>
      </w:r>
      <w:r>
        <w:rPr>
          <w:rFonts w:hint="eastAsia" w:ascii="宋体" w:hAnsi="宋体"/>
          <w:b/>
          <w:color w:val="auto"/>
          <w:kern w:val="0"/>
          <w:sz w:val="52"/>
          <w:szCs w:val="52"/>
          <w:highlight w:val="none"/>
        </w:rPr>
        <w:t>竞争性磋商文件</w:t>
      </w:r>
    </w:p>
    <w:p>
      <w:pPr>
        <w:shd w:val="clear"/>
        <w:spacing w:line="360" w:lineRule="auto"/>
        <w:jc w:val="both"/>
        <w:rPr>
          <w:rFonts w:ascii="宋体"/>
          <w:b/>
          <w:color w:val="auto"/>
          <w:sz w:val="44"/>
          <w:szCs w:val="44"/>
          <w:highlight w:val="none"/>
        </w:rPr>
      </w:pPr>
    </w:p>
    <w:p>
      <w:pPr>
        <w:shd w:val="clear"/>
        <w:spacing w:line="360" w:lineRule="auto"/>
        <w:jc w:val="left"/>
        <w:rPr>
          <w:rFonts w:ascii="宋体"/>
          <w:color w:val="auto"/>
          <w:sz w:val="32"/>
          <w:szCs w:val="32"/>
          <w:highlight w:val="none"/>
        </w:rPr>
      </w:pPr>
    </w:p>
    <w:p>
      <w:pPr>
        <w:shd w:val="clear"/>
        <w:spacing w:line="360" w:lineRule="auto"/>
        <w:jc w:val="left"/>
        <w:rPr>
          <w:rFonts w:ascii="宋体"/>
          <w:color w:val="auto"/>
          <w:sz w:val="32"/>
          <w:szCs w:val="32"/>
          <w:highlight w:val="none"/>
        </w:rPr>
      </w:pPr>
    </w:p>
    <w:p>
      <w:pPr>
        <w:pStyle w:val="41"/>
        <w:shd w:val="clear"/>
        <w:ind w:firstLine="0" w:firstLineChars="0"/>
        <w:rPr>
          <w:rFonts w:ascii="宋体" w:hAnsi="宋体"/>
          <w:b/>
          <w:color w:val="auto"/>
          <w:sz w:val="44"/>
          <w:szCs w:val="44"/>
          <w:highlight w:val="none"/>
        </w:rPr>
      </w:pPr>
    </w:p>
    <w:p>
      <w:pPr>
        <w:pStyle w:val="41"/>
        <w:shd w:val="clear"/>
        <w:ind w:firstLine="0" w:firstLineChars="0"/>
        <w:rPr>
          <w:rFonts w:ascii="宋体" w:hAnsi="宋体"/>
          <w:b/>
          <w:color w:val="auto"/>
          <w:sz w:val="44"/>
          <w:szCs w:val="44"/>
          <w:highlight w:val="none"/>
        </w:rPr>
      </w:pPr>
    </w:p>
    <w:p>
      <w:pPr>
        <w:shd w:val="clear"/>
        <w:spacing w:line="360" w:lineRule="auto"/>
        <w:jc w:val="left"/>
        <w:rPr>
          <w:rFonts w:ascii="宋体"/>
          <w:color w:val="auto"/>
          <w:sz w:val="32"/>
          <w:szCs w:val="32"/>
          <w:highlight w:val="none"/>
        </w:rPr>
      </w:pPr>
    </w:p>
    <w:p>
      <w:pPr>
        <w:pStyle w:val="41"/>
        <w:shd w:val="clear"/>
        <w:ind w:firstLine="0" w:firstLineChars="0"/>
        <w:rPr>
          <w:rFonts w:ascii="宋体" w:hAnsi="宋体"/>
          <w:b/>
          <w:color w:val="auto"/>
          <w:sz w:val="44"/>
          <w:szCs w:val="44"/>
          <w:highlight w:val="none"/>
        </w:rPr>
      </w:pPr>
    </w:p>
    <w:p>
      <w:pPr>
        <w:shd w:val="clear"/>
        <w:spacing w:line="360" w:lineRule="auto"/>
        <w:ind w:firstLine="964" w:firstLineChars="300"/>
        <w:rPr>
          <w:rFonts w:hint="eastAsia" w:ascii="宋体" w:eastAsia="宋体"/>
          <w:b/>
          <w:color w:val="auto"/>
          <w:sz w:val="32"/>
          <w:szCs w:val="32"/>
          <w:highlight w:val="none"/>
          <w:lang w:eastAsia="zh-CN"/>
        </w:rPr>
      </w:pPr>
      <w:r>
        <w:rPr>
          <w:rFonts w:hint="eastAsia" w:ascii="宋体"/>
          <w:b/>
          <w:color w:val="auto"/>
          <w:sz w:val="32"/>
          <w:szCs w:val="32"/>
          <w:highlight w:val="none"/>
        </w:rPr>
        <w:t>采</w:t>
      </w:r>
      <w:r>
        <w:rPr>
          <w:rFonts w:ascii="宋体"/>
          <w:b/>
          <w:color w:val="auto"/>
          <w:sz w:val="32"/>
          <w:szCs w:val="32"/>
          <w:highlight w:val="none"/>
        </w:rPr>
        <w:t xml:space="preserve">  </w:t>
      </w:r>
      <w:r>
        <w:rPr>
          <w:rFonts w:hint="eastAsia" w:ascii="宋体"/>
          <w:b/>
          <w:color w:val="auto"/>
          <w:sz w:val="32"/>
          <w:szCs w:val="32"/>
          <w:highlight w:val="none"/>
        </w:rPr>
        <w:t>购</w:t>
      </w:r>
      <w:r>
        <w:rPr>
          <w:rFonts w:ascii="宋体"/>
          <w:b/>
          <w:color w:val="auto"/>
          <w:sz w:val="32"/>
          <w:szCs w:val="32"/>
          <w:highlight w:val="none"/>
        </w:rPr>
        <w:t xml:space="preserve"> </w:t>
      </w:r>
      <w:r>
        <w:rPr>
          <w:rFonts w:hint="eastAsia" w:ascii="宋体"/>
          <w:b/>
          <w:color w:val="auto"/>
          <w:sz w:val="32"/>
          <w:szCs w:val="32"/>
          <w:highlight w:val="none"/>
        </w:rPr>
        <w:t>单</w:t>
      </w:r>
      <w:r>
        <w:rPr>
          <w:rFonts w:ascii="宋体"/>
          <w:b/>
          <w:color w:val="auto"/>
          <w:sz w:val="32"/>
          <w:szCs w:val="32"/>
          <w:highlight w:val="none"/>
        </w:rPr>
        <w:t xml:space="preserve"> </w:t>
      </w:r>
      <w:r>
        <w:rPr>
          <w:rFonts w:hint="eastAsia" w:ascii="宋体"/>
          <w:b/>
          <w:color w:val="auto"/>
          <w:sz w:val="32"/>
          <w:szCs w:val="32"/>
          <w:highlight w:val="none"/>
        </w:rPr>
        <w:t>位：</w:t>
      </w:r>
      <w:r>
        <w:rPr>
          <w:rFonts w:hint="eastAsia" w:ascii="宋体"/>
          <w:b/>
          <w:color w:val="auto"/>
          <w:sz w:val="32"/>
          <w:szCs w:val="32"/>
          <w:highlight w:val="none"/>
          <w:lang w:eastAsia="zh-CN"/>
        </w:rPr>
        <w:t>岚皋县蔺河镇人民政府</w:t>
      </w:r>
    </w:p>
    <w:p>
      <w:pPr>
        <w:shd w:val="clear"/>
        <w:spacing w:line="360" w:lineRule="auto"/>
        <w:ind w:firstLine="964" w:firstLineChars="300"/>
        <w:rPr>
          <w:rFonts w:hint="eastAsia" w:ascii="宋体" w:eastAsia="宋体"/>
          <w:b/>
          <w:color w:val="auto"/>
          <w:sz w:val="32"/>
          <w:szCs w:val="32"/>
          <w:highlight w:val="none"/>
          <w:lang w:eastAsia="zh-CN"/>
        </w:rPr>
      </w:pPr>
      <w:r>
        <w:rPr>
          <w:rFonts w:hint="eastAsia" w:ascii="宋体"/>
          <w:b/>
          <w:color w:val="auto"/>
          <w:sz w:val="32"/>
          <w:szCs w:val="32"/>
          <w:highlight w:val="none"/>
        </w:rPr>
        <w:t>采购代理机构：</w:t>
      </w:r>
      <w:r>
        <w:rPr>
          <w:rFonts w:hint="eastAsia" w:ascii="宋体" w:hAnsi="宋体"/>
          <w:b/>
          <w:color w:val="auto"/>
          <w:sz w:val="32"/>
          <w:szCs w:val="32"/>
          <w:highlight w:val="none"/>
          <w:lang w:eastAsia="zh-CN"/>
        </w:rPr>
        <w:t>赛荣项目管理有限公司</w:t>
      </w:r>
    </w:p>
    <w:p>
      <w:pPr>
        <w:shd w:val="clear"/>
        <w:spacing w:line="360" w:lineRule="auto"/>
        <w:ind w:firstLine="964" w:firstLineChars="300"/>
        <w:rPr>
          <w:rFonts w:ascii="宋体" w:hAnsi="宋体" w:cs="宋体"/>
          <w:b/>
          <w:bCs/>
          <w:color w:val="auto"/>
          <w:sz w:val="36"/>
          <w:szCs w:val="36"/>
          <w:highlight w:val="none"/>
        </w:rPr>
        <w:sectPr>
          <w:headerReference r:id="rId3" w:type="first"/>
          <w:footerReference r:id="rId5" w:type="first"/>
          <w:footerReference r:id="rId4" w:type="default"/>
          <w:pgSz w:w="11906" w:h="16838"/>
          <w:pgMar w:top="643" w:right="1080" w:bottom="1440" w:left="1080" w:header="0" w:footer="992" w:gutter="0"/>
          <w:pgBorders>
            <w:top w:val="none" w:sz="0" w:space="0"/>
            <w:left w:val="none" w:sz="0" w:space="0"/>
            <w:bottom w:val="none" w:sz="0" w:space="0"/>
            <w:right w:val="none" w:sz="0" w:space="0"/>
          </w:pgBorders>
          <w:pgNumType w:fmt="decimal" w:start="1"/>
          <w:cols w:space="0" w:num="1"/>
          <w:docGrid w:type="lines" w:linePitch="312" w:charSpace="0"/>
        </w:sectPr>
      </w:pPr>
      <w:r>
        <w:rPr>
          <w:rFonts w:hint="eastAsia" w:ascii="宋体"/>
          <w:b/>
          <w:color w:val="auto"/>
          <w:sz w:val="32"/>
          <w:szCs w:val="32"/>
          <w:highlight w:val="none"/>
        </w:rPr>
        <w:t>日</w:t>
      </w:r>
      <w:r>
        <w:rPr>
          <w:rFonts w:ascii="宋体"/>
          <w:b/>
          <w:color w:val="auto"/>
          <w:sz w:val="32"/>
          <w:szCs w:val="32"/>
          <w:highlight w:val="none"/>
        </w:rPr>
        <w:t xml:space="preserve">    </w:t>
      </w:r>
      <w:r>
        <w:rPr>
          <w:rFonts w:hint="eastAsia" w:ascii="宋体"/>
          <w:b/>
          <w:color w:val="auto"/>
          <w:sz w:val="32"/>
          <w:szCs w:val="32"/>
          <w:highlight w:val="none"/>
        </w:rPr>
        <w:t xml:space="preserve">    期：二〇二</w:t>
      </w:r>
      <w:r>
        <w:rPr>
          <w:rFonts w:hint="eastAsia" w:ascii="宋体"/>
          <w:b/>
          <w:color w:val="auto"/>
          <w:sz w:val="32"/>
          <w:szCs w:val="32"/>
          <w:highlight w:val="none"/>
          <w:lang w:val="en-US" w:eastAsia="zh-CN"/>
        </w:rPr>
        <w:t>三</w:t>
      </w:r>
      <w:r>
        <w:rPr>
          <w:rFonts w:hint="eastAsia" w:ascii="宋体"/>
          <w:b/>
          <w:color w:val="auto"/>
          <w:sz w:val="32"/>
          <w:szCs w:val="32"/>
          <w:highlight w:val="none"/>
        </w:rPr>
        <w:t>年</w:t>
      </w:r>
      <w:r>
        <w:rPr>
          <w:rFonts w:hint="eastAsia" w:ascii="宋体"/>
          <w:b/>
          <w:color w:val="auto"/>
          <w:sz w:val="32"/>
          <w:szCs w:val="32"/>
          <w:highlight w:val="none"/>
          <w:lang w:val="en-US" w:eastAsia="zh-CN"/>
        </w:rPr>
        <w:t>四</w:t>
      </w:r>
      <w:r>
        <w:rPr>
          <w:rFonts w:hint="eastAsia" w:ascii="宋体"/>
          <w:b/>
          <w:color w:val="auto"/>
          <w:sz w:val="32"/>
          <w:szCs w:val="32"/>
          <w:highlight w:val="none"/>
        </w:rPr>
        <w:t>月</w:t>
      </w:r>
    </w:p>
    <w:p>
      <w:pPr>
        <w:shd w:val="clear"/>
        <w:spacing w:line="380" w:lineRule="exact"/>
        <w:jc w:val="center"/>
        <w:rPr>
          <w:rFonts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8"/>
          <w:szCs w:val="24"/>
          <w:highlight w:val="none"/>
        </w:rPr>
        <w:t>特 别 提 醒</w:t>
      </w:r>
    </w:p>
    <w:p>
      <w:pPr>
        <w:shd w:val="clear"/>
        <w:spacing w:line="38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本项目采用电子化投标及远程不见面开标方式。供应商须使用数字认证证书（CA锁）对电子响应文件进行签章、加密、递交及开标时解密等相关招投标事宜。开标前，供应商需登录网络开标大厅。开标时，按照工作人员要求进行远程解密，如因供应商自身原因造成无法在规定时间内解密响应文件的，按无效投标对待。</w:t>
      </w:r>
    </w:p>
    <w:p>
      <w:pPr>
        <w:shd w:val="clear"/>
        <w:spacing w:line="38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制作电子响应文件。供应商须在“全国公共资源交易中心平台（陕西省）（http://www.sxggzyjy.cn/）”的“服务指南”栏目“下载专区”中，免费下载“陕西省公共资源交易平台政府采购电子标书制作工具”，并升级至最新版本，使用该客户端制作电子响应文件，制作扩展名为“.SXSTF”的电子响应文件。</w:t>
      </w:r>
    </w:p>
    <w:p>
      <w:pPr>
        <w:shd w:val="clear"/>
        <w:spacing w:line="38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递交电子响应文件。登录全国公共资源交易中心平台（陕西省安康市）（http://www.sxggzyjy.cn/），选择“电子交易平台—陕西政府采购交易系统—企业端”进行登录，登录后选择“交易乙方”身份进入，进入菜单“采购业务—我的项目—项目流程—上传响应文件”，上传加密的电子响应文件。上传成功后，电子化平台将予以记录。</w:t>
      </w:r>
    </w:p>
    <w:p>
      <w:pPr>
        <w:shd w:val="clear"/>
        <w:spacing w:line="380" w:lineRule="exact"/>
        <w:jc w:val="lef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4、为了保证远程不见面开标顺利进行，供应商需使用配备音响和拾音设备的电脑提前一个小时登录网络开标大厅（陕西省安康市）自行调试（“不见面开标大厅”登录网址：</w:t>
      </w:r>
      <w:r>
        <w:rPr>
          <w:rFonts w:hint="eastAsia" w:ascii="宋体" w:hAnsi="宋体" w:cs="宋体"/>
          <w:bCs/>
          <w:color w:val="auto"/>
          <w:sz w:val="24"/>
          <w:szCs w:val="24"/>
          <w:highlight w:val="none"/>
        </w:rPr>
        <w:t>http://219.145.206.209/BidOpeningHall/bidopeninghallaction/hall/login</w:t>
      </w:r>
      <w:r>
        <w:rPr>
          <w:rFonts w:hint="eastAsia" w:asciiTheme="minorEastAsia" w:hAnsiTheme="minorEastAsia" w:eastAsiaTheme="minorEastAsia"/>
          <w:bCs/>
          <w:color w:val="auto"/>
          <w:sz w:val="24"/>
          <w:szCs w:val="24"/>
          <w:highlight w:val="none"/>
        </w:rPr>
        <w:t>）。并按照工作人员要求进行响应文件解密，远程观看开标直播。及时加入网络开标大厅公布的腾讯QQ号，以便澄清等情况处理。如遇困难，请拨打系统平台技术支持电话：4009980000 。</w:t>
      </w:r>
    </w:p>
    <w:p>
      <w:pPr>
        <w:shd w:val="clear"/>
        <w:spacing w:line="38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5、评审过程中，磋商小组要求供应商提交多轮（最后）磋商报价时，供应商须登录全国公共资源交易平台（陕西省）在交易系统中提交多轮（最后）报价，并用数字认证证书（CA锁）签章。</w:t>
      </w:r>
    </w:p>
    <w:p>
      <w:pPr>
        <w:shd w:val="clear"/>
        <w:spacing w:line="380" w:lineRule="exact"/>
        <w:jc w:val="lef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6、投标供应商需安装新点播放器，以便观看远程不见面开标直播画面（播放器下载链接为：https://download.bqpoint.com/download/downloadprodetail.html?SourceFrom=Down&amp;SoftGuid=55aa4e06-c384-4005-bcb9-48932d410fd4</w:t>
      </w:r>
    </w:p>
    <w:p>
      <w:pPr>
        <w:shd w:val="clear"/>
        <w:spacing w:line="380" w:lineRule="exact"/>
        <w:rPr>
          <w:rFonts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7、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p>
      <w:pPr>
        <w:shd w:val="clear"/>
        <w:rPr>
          <w:rFonts w:asciiTheme="minorEastAsia" w:hAnsiTheme="minorEastAsia" w:eastAsiaTheme="minorEastAsia"/>
          <w:bCs/>
          <w:color w:val="auto"/>
          <w:sz w:val="24"/>
          <w:szCs w:val="24"/>
          <w:highlight w:val="none"/>
        </w:rPr>
        <w:sectPr>
          <w:footerReference r:id="rId8" w:type="first"/>
          <w:headerReference r:id="rId6" w:type="default"/>
          <w:footerReference r:id="rId7" w:type="default"/>
          <w:pgSz w:w="11900" w:h="16841"/>
          <w:pgMar w:top="1440" w:right="1080" w:bottom="1440" w:left="1080" w:header="850" w:footer="720" w:gutter="0"/>
          <w:pgBorders>
            <w:top w:val="none" w:sz="0" w:space="0"/>
            <w:left w:val="none" w:sz="0" w:space="0"/>
            <w:bottom w:val="none" w:sz="0" w:space="0"/>
            <w:right w:val="none" w:sz="0" w:space="0"/>
          </w:pgBorders>
          <w:pgNumType w:fmt="decimal" w:start="2"/>
          <w:cols w:space="720" w:num="1"/>
        </w:sectPr>
      </w:pPr>
    </w:p>
    <w:p>
      <w:pPr>
        <w:shd w:val="clear"/>
        <w:tabs>
          <w:tab w:val="left" w:pos="2070"/>
          <w:tab w:val="center" w:pos="4365"/>
        </w:tabs>
        <w:snapToGrid w:val="0"/>
        <w:spacing w:line="440" w:lineRule="exact"/>
        <w:jc w:val="center"/>
        <w:rPr>
          <w:rFonts w:ascii="宋体" w:hAnsi="宋体" w:cs="宋体"/>
          <w:b/>
          <w:bCs/>
          <w:caps/>
          <w:color w:val="auto"/>
          <w:sz w:val="32"/>
          <w:szCs w:val="32"/>
          <w:highlight w:val="none"/>
          <w:shd w:val="clear" w:color="auto" w:fill="FFFFFF"/>
        </w:rPr>
      </w:pPr>
      <w:bookmarkStart w:id="0" w:name="_Toc385234427"/>
      <w:r>
        <w:rPr>
          <w:rFonts w:hint="eastAsia" w:ascii="宋体" w:hAnsi="宋体" w:cs="宋体"/>
          <w:b/>
          <w:color w:val="auto"/>
          <w:sz w:val="36"/>
          <w:szCs w:val="24"/>
          <w:highlight w:val="none"/>
        </w:rPr>
        <w:t>目  录</w:t>
      </w:r>
      <w:bookmarkEnd w:id="0"/>
      <w:bookmarkStart w:id="1" w:name="_Toc470876866"/>
      <w:bookmarkEnd w:id="1"/>
    </w:p>
    <w:p>
      <w:pPr>
        <w:shd w:val="clear"/>
        <w:rPr>
          <w:rFonts w:ascii="宋体" w:hAnsi="宋体" w:cs="宋体"/>
          <w:bCs/>
          <w:color w:val="auto"/>
          <w:sz w:val="36"/>
          <w:szCs w:val="36"/>
          <w:highlight w:val="none"/>
        </w:rPr>
      </w:pPr>
      <w:bookmarkStart w:id="2" w:name="_Toc470876867"/>
      <w:bookmarkStart w:id="3" w:name="_Toc453917520"/>
      <w:bookmarkStart w:id="4" w:name="_Toc453917613"/>
      <w:bookmarkStart w:id="5" w:name="_Toc385234428"/>
      <w:bookmarkStart w:id="6" w:name="_Toc326251048"/>
      <w:bookmarkStart w:id="7" w:name="_Toc453858057"/>
      <w:bookmarkStart w:id="8" w:name="_Toc1896"/>
    </w:p>
    <w:p>
      <w:pPr>
        <w:widowControl/>
        <w:shd w:val="clear"/>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fldChar w:fldCharType="begin"/>
      </w:r>
      <w:r>
        <w:rPr>
          <w:rFonts w:hint="eastAsia" w:ascii="宋体" w:hAnsi="宋体"/>
          <w:color w:val="auto"/>
          <w:kern w:val="0"/>
          <w:sz w:val="32"/>
          <w:szCs w:val="20"/>
          <w:highlight w:val="none"/>
          <w:lang w:eastAsia="zh-CN"/>
        </w:rPr>
        <w:instrText xml:space="preserve"> TOC \o "1-1" \u </w:instrText>
      </w:r>
      <w:r>
        <w:rPr>
          <w:rFonts w:hint="eastAsia" w:ascii="宋体" w:hAnsi="宋体"/>
          <w:color w:val="auto"/>
          <w:kern w:val="0"/>
          <w:sz w:val="32"/>
          <w:szCs w:val="20"/>
          <w:highlight w:val="none"/>
          <w:lang w:eastAsia="zh-CN"/>
        </w:rPr>
        <w:fldChar w:fldCharType="separate"/>
      </w:r>
      <w:r>
        <w:rPr>
          <w:rFonts w:hint="eastAsia" w:ascii="宋体" w:hAnsi="宋体"/>
          <w:color w:val="auto"/>
          <w:kern w:val="0"/>
          <w:sz w:val="32"/>
          <w:szCs w:val="20"/>
          <w:highlight w:val="none"/>
          <w:lang w:eastAsia="zh-CN"/>
        </w:rPr>
        <w:t>第一部分  竞争性磋商公告</w:t>
      </w:r>
    </w:p>
    <w:p>
      <w:pPr>
        <w:widowControl/>
        <w:shd w:val="clear"/>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t>第二部分  投标人须知前附表</w:t>
      </w:r>
    </w:p>
    <w:p>
      <w:pPr>
        <w:widowControl/>
        <w:shd w:val="clear"/>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t xml:space="preserve">第三部分 </w:t>
      </w:r>
      <w:r>
        <w:rPr>
          <w:rFonts w:hint="eastAsia" w:ascii="宋体" w:hAnsi="宋体"/>
          <w:color w:val="auto"/>
          <w:kern w:val="0"/>
          <w:sz w:val="32"/>
          <w:szCs w:val="20"/>
          <w:highlight w:val="none"/>
          <w:lang w:val="en-US" w:eastAsia="zh-CN"/>
        </w:rPr>
        <w:t xml:space="preserve"> </w:t>
      </w:r>
      <w:r>
        <w:rPr>
          <w:rFonts w:hint="eastAsia" w:ascii="宋体" w:hAnsi="宋体"/>
          <w:color w:val="auto"/>
          <w:kern w:val="0"/>
          <w:sz w:val="32"/>
          <w:szCs w:val="20"/>
          <w:highlight w:val="none"/>
          <w:lang w:eastAsia="zh-CN"/>
        </w:rPr>
        <w:t>投标人须知</w:t>
      </w:r>
    </w:p>
    <w:p>
      <w:pPr>
        <w:widowControl/>
        <w:shd w:val="clear"/>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t>第四部分  施工内容及要求</w:t>
      </w:r>
    </w:p>
    <w:p>
      <w:pPr>
        <w:widowControl/>
        <w:shd w:val="clear"/>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t>第五部分  商务条款</w:t>
      </w:r>
    </w:p>
    <w:p>
      <w:pPr>
        <w:widowControl/>
        <w:shd w:val="clear"/>
        <w:tabs>
          <w:tab w:val="right" w:leader="dot" w:pos="9070"/>
        </w:tabs>
        <w:spacing w:line="720" w:lineRule="auto"/>
        <w:jc w:val="left"/>
        <w:rPr>
          <w:rFonts w:hint="eastAsia" w:ascii="宋体" w:hAnsi="宋体"/>
          <w:color w:val="auto"/>
          <w:kern w:val="0"/>
          <w:sz w:val="32"/>
          <w:szCs w:val="20"/>
          <w:highlight w:val="none"/>
          <w:lang w:eastAsia="zh-CN"/>
        </w:rPr>
      </w:pPr>
      <w:r>
        <w:rPr>
          <w:rFonts w:hint="eastAsia" w:ascii="宋体" w:hAnsi="宋体"/>
          <w:color w:val="auto"/>
          <w:kern w:val="0"/>
          <w:sz w:val="32"/>
          <w:szCs w:val="20"/>
          <w:highlight w:val="none"/>
          <w:lang w:eastAsia="zh-CN"/>
        </w:rPr>
        <w:t>第六部分  合同条款（格式）</w:t>
      </w:r>
    </w:p>
    <w:p>
      <w:pPr>
        <w:widowControl/>
        <w:shd w:val="clear"/>
        <w:tabs>
          <w:tab w:val="right" w:leader="dot" w:pos="9070"/>
        </w:tabs>
        <w:spacing w:line="720" w:lineRule="auto"/>
        <w:jc w:val="left"/>
        <w:rPr>
          <w:rFonts w:hint="default" w:ascii="宋体" w:hAnsi="宋体"/>
          <w:color w:val="auto"/>
          <w:kern w:val="0"/>
          <w:sz w:val="32"/>
          <w:szCs w:val="20"/>
          <w:highlight w:val="none"/>
          <w:lang w:val="en-US" w:eastAsia="zh-CN"/>
        </w:rPr>
      </w:pPr>
      <w:r>
        <w:rPr>
          <w:rFonts w:hint="eastAsia" w:ascii="宋体" w:hAnsi="宋体"/>
          <w:color w:val="auto"/>
          <w:kern w:val="0"/>
          <w:sz w:val="32"/>
          <w:szCs w:val="20"/>
          <w:highlight w:val="none"/>
          <w:lang w:eastAsia="zh-CN"/>
        </w:rPr>
        <w:t>第七部分  响应文件格式</w:t>
      </w:r>
    </w:p>
    <w:p>
      <w:pPr>
        <w:widowControl/>
        <w:shd w:val="clear"/>
        <w:tabs>
          <w:tab w:val="right" w:leader="dot" w:pos="9070"/>
        </w:tabs>
        <w:spacing w:line="720" w:lineRule="auto"/>
        <w:jc w:val="left"/>
        <w:rPr>
          <w:rFonts w:hint="eastAsia" w:ascii="宋体" w:hAnsi="宋体"/>
          <w:color w:val="auto"/>
          <w:kern w:val="0"/>
          <w:sz w:val="32"/>
          <w:szCs w:val="20"/>
          <w:highlight w:val="none"/>
          <w:lang w:eastAsia="zh-CN"/>
        </w:rPr>
        <w:sectPr>
          <w:headerReference r:id="rId9" w:type="default"/>
          <w:footerReference r:id="rId10" w:type="default"/>
          <w:pgSz w:w="11900" w:h="16841"/>
          <w:pgMar w:top="1440" w:right="1080" w:bottom="1440" w:left="1080"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color w:val="auto"/>
          <w:kern w:val="0"/>
          <w:sz w:val="32"/>
          <w:szCs w:val="20"/>
          <w:highlight w:val="none"/>
          <w:lang w:eastAsia="zh-CN"/>
        </w:rPr>
        <w:fldChar w:fldCharType="end"/>
      </w:r>
    </w:p>
    <w:p>
      <w:pPr>
        <w:shd w:val="clear"/>
        <w:tabs>
          <w:tab w:val="left" w:pos="2070"/>
          <w:tab w:val="center" w:pos="4365"/>
        </w:tabs>
        <w:snapToGrid w:val="0"/>
        <w:spacing w:line="240" w:lineRule="auto"/>
        <w:jc w:val="center"/>
        <w:rPr>
          <w:rFonts w:hint="eastAsia" w:ascii="宋体" w:hAnsi="宋体" w:cs="宋体"/>
          <w:b/>
          <w:bCs/>
          <w:caps/>
          <w:color w:val="auto"/>
          <w:sz w:val="32"/>
          <w:szCs w:val="32"/>
          <w:highlight w:val="none"/>
          <w:shd w:val="clear" w:color="auto" w:fill="FFFFFF"/>
          <w:lang w:eastAsia="zh-CN"/>
        </w:rPr>
      </w:pPr>
      <w:bookmarkStart w:id="9" w:name="_Toc78797016"/>
      <w:bookmarkStart w:id="10" w:name="_Hlk526783114"/>
      <w:r>
        <w:rPr>
          <w:rFonts w:hint="eastAsia" w:ascii="宋体" w:hAnsi="宋体" w:cs="宋体"/>
          <w:b/>
          <w:bCs/>
          <w:caps/>
          <w:color w:val="auto"/>
          <w:sz w:val="32"/>
          <w:szCs w:val="32"/>
          <w:highlight w:val="none"/>
          <w:shd w:val="clear" w:color="auto" w:fill="FFFFFF"/>
        </w:rPr>
        <w:t xml:space="preserve">第一部分  </w:t>
      </w:r>
      <w:bookmarkEnd w:id="9"/>
      <w:r>
        <w:rPr>
          <w:rFonts w:hint="eastAsia" w:ascii="宋体" w:hAnsi="宋体" w:cs="宋体"/>
          <w:b/>
          <w:bCs/>
          <w:caps/>
          <w:color w:val="auto"/>
          <w:sz w:val="32"/>
          <w:szCs w:val="32"/>
          <w:highlight w:val="none"/>
          <w:shd w:val="clear" w:color="auto" w:fill="FFFFFF"/>
          <w:lang w:eastAsia="zh-CN"/>
        </w:rPr>
        <w:t>竞争性磋商公告</w:t>
      </w:r>
    </w:p>
    <w:bookmarkEnd w:id="10"/>
    <w:p>
      <w:pPr>
        <w:shd w:val="clear"/>
        <w:tabs>
          <w:tab w:val="left" w:pos="2070"/>
          <w:tab w:val="center" w:pos="4365"/>
        </w:tabs>
        <w:snapToGrid w:val="0"/>
        <w:spacing w:line="240" w:lineRule="auto"/>
        <w:jc w:val="center"/>
        <w:rPr>
          <w:rFonts w:hint="eastAsia" w:ascii="宋体" w:hAnsi="宋体" w:cs="宋体"/>
          <w:b/>
          <w:bCs/>
          <w:caps/>
          <w:color w:val="auto"/>
          <w:sz w:val="32"/>
          <w:szCs w:val="32"/>
          <w:highlight w:val="none"/>
          <w:shd w:val="clear" w:color="auto" w:fill="FFFFFF"/>
          <w:lang w:eastAsia="zh-CN"/>
        </w:rPr>
      </w:pPr>
      <w:bookmarkStart w:id="11" w:name="_Toc78797017"/>
      <w:r>
        <w:rPr>
          <w:rFonts w:hint="eastAsia" w:ascii="宋体" w:hAnsi="宋体" w:cs="宋体"/>
          <w:b/>
          <w:bCs/>
          <w:caps/>
          <w:color w:val="auto"/>
          <w:sz w:val="32"/>
          <w:szCs w:val="32"/>
          <w:highlight w:val="none"/>
          <w:shd w:val="clear" w:color="auto" w:fill="FFFFFF"/>
          <w:lang w:val="en-US" w:eastAsia="zh-CN"/>
        </w:rPr>
        <w:t>2023年蔺河镇和平村休闲旅游示范点建设项目竞争性磋商公告</w:t>
      </w:r>
    </w:p>
    <w:p>
      <w:pPr>
        <w:pStyle w:val="7"/>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auto"/>
          <w:sz w:val="28"/>
          <w:szCs w:val="28"/>
        </w:rPr>
      </w:pPr>
      <w:r>
        <w:rPr>
          <w:rStyle w:val="46"/>
          <w:rFonts w:hint="eastAsia" w:ascii="宋体" w:hAnsi="宋体" w:eastAsia="宋体" w:cs="宋体"/>
          <w:b/>
          <w:bCs/>
          <w:i w:val="0"/>
          <w:iCs w:val="0"/>
          <w:caps w:val="0"/>
          <w:color w:val="auto"/>
          <w:spacing w:val="0"/>
          <w:sz w:val="28"/>
          <w:szCs w:val="28"/>
          <w:shd w:val="clear" w:fill="FFFFFF"/>
        </w:rPr>
        <w:t>项目概况</w:t>
      </w:r>
    </w:p>
    <w:p>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2023年蔺河镇和平村休闲旅游示范点建设项目采购项目的潜在供应商应在全国公共资源交易平台（陕西省.安康市）（www.sxggzyjy.cn）获取采购文件，并于 2023年05月12日 09时00分 （北京时间）前提交响应文件。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8"/>
          <w:szCs w:val="28"/>
        </w:rPr>
      </w:pPr>
      <w:r>
        <w:rPr>
          <w:rStyle w:val="46"/>
          <w:rFonts w:hint="eastAsia" w:ascii="宋体" w:hAnsi="宋体" w:eastAsia="宋体" w:cs="宋体"/>
          <w:b/>
          <w:bCs/>
          <w:i w:val="0"/>
          <w:iCs w:val="0"/>
          <w:caps w:val="0"/>
          <w:color w:val="auto"/>
          <w:spacing w:val="0"/>
          <w:sz w:val="28"/>
          <w:szCs w:val="28"/>
          <w:shd w:val="clear" w:fill="FFFFFF"/>
        </w:rPr>
        <w:t>一、项目基本情况</w:t>
      </w: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项目编号：SR-ZB-20230404</w:t>
      </w: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项目名称：2023年蔺河镇和平村休闲旅游示范点建设项目</w:t>
      </w: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采购方式：竞争性磋商</w:t>
      </w: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预算金额：2,057,488.05元</w:t>
      </w: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采购需求：</w:t>
      </w:r>
    </w:p>
    <w:p>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合同包1(2023年蔺河镇和平村休闲旅游示范点建设项目):</w:t>
      </w:r>
    </w:p>
    <w:p>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合同包预算金额：2,057,488.05元</w:t>
      </w:r>
    </w:p>
    <w:p>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合同包最高限价：2,057,488.05元</w:t>
      </w:r>
    </w:p>
    <w:tbl>
      <w:tblPr>
        <w:tblStyle w:val="43"/>
        <w:tblW w:w="995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601"/>
        <w:gridCol w:w="1598"/>
        <w:gridCol w:w="1598"/>
        <w:gridCol w:w="881"/>
        <w:gridCol w:w="1439"/>
        <w:gridCol w:w="1920"/>
        <w:gridCol w:w="192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244" w:hRule="atLeast"/>
          <w:tblHeader/>
        </w:trPr>
        <w:tc>
          <w:tcPr>
            <w:tcW w:w="6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品目号</w:t>
            </w:r>
          </w:p>
        </w:tc>
        <w:tc>
          <w:tcPr>
            <w:tcW w:w="24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品目名称</w:t>
            </w:r>
          </w:p>
        </w:tc>
        <w:tc>
          <w:tcPr>
            <w:tcW w:w="2412"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采购标的</w:t>
            </w:r>
          </w:p>
        </w:tc>
        <w:tc>
          <w:tcPr>
            <w:tcW w:w="8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数量（单位）</w:t>
            </w:r>
          </w:p>
        </w:tc>
        <w:tc>
          <w:tcPr>
            <w:tcW w:w="161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技术规格、参数及要求</w:t>
            </w:r>
          </w:p>
        </w:tc>
        <w:tc>
          <w:tcPr>
            <w:tcW w:w="10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品目预算(元)</w:t>
            </w:r>
          </w:p>
        </w:tc>
        <w:tc>
          <w:tcPr>
            <w:tcW w:w="10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8"/>
                <w:szCs w:val="28"/>
              </w:rPr>
            </w:pPr>
            <w:r>
              <w:rPr>
                <w:rFonts w:hint="eastAsia" w:ascii="宋体" w:hAnsi="宋体" w:eastAsia="宋体" w:cs="宋体"/>
                <w:b/>
                <w:bCs/>
                <w:color w:val="auto"/>
                <w:kern w:val="0"/>
                <w:sz w:val="28"/>
                <w:szCs w:val="28"/>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08"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其他建筑工程</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其他建筑工程</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1(批)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2,057,488.05</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8"/>
                <w:szCs w:val="28"/>
              </w:rPr>
            </w:pPr>
            <w:r>
              <w:rPr>
                <w:rFonts w:hint="eastAsia" w:ascii="宋体" w:hAnsi="宋体" w:eastAsia="宋体" w:cs="宋体"/>
                <w:color w:val="auto"/>
                <w:kern w:val="0"/>
                <w:sz w:val="28"/>
                <w:szCs w:val="28"/>
                <w:lang w:val="en-US" w:eastAsia="zh-CN" w:bidi="ar"/>
              </w:rPr>
              <w:t>2,057,488.05</w:t>
            </w:r>
          </w:p>
        </w:tc>
      </w:tr>
    </w:tbl>
    <w:p>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本合同包不接受联合体投标</w:t>
      </w:r>
    </w:p>
    <w:p>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合同履行期限：自合同签订之日起180日历天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8"/>
          <w:szCs w:val="28"/>
        </w:rPr>
      </w:pPr>
      <w:r>
        <w:rPr>
          <w:rStyle w:val="46"/>
          <w:rFonts w:hint="eastAsia" w:ascii="宋体" w:hAnsi="宋体" w:eastAsia="宋体" w:cs="宋体"/>
          <w:b/>
          <w:bCs/>
          <w:i w:val="0"/>
          <w:iCs w:val="0"/>
          <w:caps w:val="0"/>
          <w:color w:val="auto"/>
          <w:spacing w:val="0"/>
          <w:sz w:val="28"/>
          <w:szCs w:val="28"/>
          <w:shd w:val="clear" w:fill="FFFFFF"/>
        </w:rPr>
        <w:t>二、申请人的资格要求：</w:t>
      </w:r>
    </w:p>
    <w:p>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1.满足《中华人民共和国政府采购法》第二十二条规定;</w:t>
      </w:r>
    </w:p>
    <w:p>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2.落实政府采购政策需满足的资格要求：</w:t>
      </w:r>
    </w:p>
    <w:p>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合同包1(2023年蔺河镇和平村休闲旅游示范点建设项目)落实政府采购政策需满足的资格要求如下:</w:t>
      </w:r>
    </w:p>
    <w:p>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（1）《政府采购促进中小企业发展管理办法》（财库〔2020〕46号）；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（2）《财政部司法部关于政府采购支持监狱企业发展有关问题的通知》（财库〔2014〕68号）；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（3）《国务院办公厅关于建立政府强制采购节能产品制度的通知》（国办发〔2007〕51号）；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（4）《节能产品政府采购实施意见》（财库[2004]185号）；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（5）《环境标志产品政府采购实施的意见》（财库[2006]90号）；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（6）《三部门联合发布关于促进残疾人就业政府采购政策的通知》（财库〔2017〕141号）；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（7）《财政部发展改革委生态环境部市场监管总局关于调整优化节能产品、环境标志产品政府采购执行机制的通知》（财库〔2019〕9号）；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（8）陕西省财政厅关于印发《陕西省中小企业政府采购信用融资办法》（陕财办采〔2018〕23号）；</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（9）其他需要落实的政府采购政策；</w:t>
      </w:r>
    </w:p>
    <w:p>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3.本项目的特定资格要求：</w:t>
      </w:r>
    </w:p>
    <w:p>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合同包1(2023年蔺河镇和平村休闲旅游示范点建设项目)特定资格要求如下:</w:t>
      </w: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480" w:right="0" w:firstLine="0"/>
        <w:jc w:val="both"/>
        <w:rPr>
          <w:rFonts w:hint="eastAsia" w:ascii="宋体" w:hAnsi="宋体" w:eastAsia="宋体" w:cs="宋体"/>
          <w:color w:val="auto"/>
          <w:sz w:val="28"/>
          <w:szCs w:val="28"/>
        </w:rPr>
      </w:pPr>
      <w:r>
        <w:rPr>
          <w:rFonts w:hint="eastAsia" w:ascii="宋体" w:hAnsi="宋体" w:eastAsia="宋体" w:cs="宋体"/>
          <w:i w:val="0"/>
          <w:iCs w:val="0"/>
          <w:caps w:val="0"/>
          <w:color w:val="auto"/>
          <w:spacing w:val="0"/>
          <w:sz w:val="28"/>
          <w:szCs w:val="28"/>
          <w:shd w:val="clear" w:fill="FFFFFF"/>
        </w:rPr>
        <w:t>（1）具有独立承担民事责任能力的法人、其他组织或自然人，并出具合法有效的营业执照，开户许可证或事业单位法人证书等国家规定的相关证明，自然人参与的提供其身份证明；</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2）供应商须具备市政公用工程施工总承包三级（含三级）及以上资质，并具有相应的安全生产许可证，申请人拟派项目经理须具备市政公用工程专业二级及以上注册建造师执业资格，并具备相应有效的安全生产考核合格证书，且应提供项目经理无在建工程承诺书；</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（3）法定代表人授权书（附法定代表人、被授权人身份证复印件）及被授权人身份证原件；（法定代表人参加，只提供本人身份证原件）；</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（4）参加本次磋商活动前近3年内，在经营活动中没有重大违法记录的书面声明原件，加盖供应商公章；</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5）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（6）财务状况报告：提供经审计的2022年度财务审计报告（成立时间至首次递交谈判响应文件截止时间不足1年的，可提供成立后任意时段的资产负债表）或银行出具的资信证明；</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7）社会保障资金缴纳证明：自2022年06月01日以来已缴存的至少三个月的社会保障资金缴存单据或社保机构开具的社会保险参保缴费情况证明，单据或证明上应有社保机构或代收机构的公章。依法不需要缴纳社会保障资金的供应商应提供相关文件证明；</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（8）税收缴纳证明：自2022年06月01日以来已缴纳的至少三个月的缴税凭证。依法免税的供应商应提供相关文件证明；</w:t>
      </w:r>
      <w:r>
        <w:rPr>
          <w:rFonts w:hint="eastAsia" w:ascii="宋体" w:hAnsi="宋体" w:eastAsia="宋体" w:cs="宋体"/>
          <w:i w:val="0"/>
          <w:iCs w:val="0"/>
          <w:caps w:val="0"/>
          <w:color w:val="auto"/>
          <w:spacing w:val="0"/>
          <w:sz w:val="28"/>
          <w:szCs w:val="28"/>
          <w:shd w:val="clear" w:fill="FFFFFF"/>
        </w:rPr>
        <w:br w:type="textWrapping"/>
      </w:r>
      <w:r>
        <w:rPr>
          <w:rFonts w:hint="eastAsia" w:ascii="宋体" w:hAnsi="宋体" w:eastAsia="宋体" w:cs="宋体"/>
          <w:i w:val="0"/>
          <w:iCs w:val="0"/>
          <w:caps w:val="0"/>
          <w:color w:val="auto"/>
          <w:spacing w:val="0"/>
          <w:sz w:val="28"/>
          <w:szCs w:val="28"/>
          <w:shd w:val="clear" w:fill="FFFFFF"/>
        </w:rPr>
        <w:t>（9）中小企业声明函：本项目为专门面向中小企业项目，供应商应为中型企业或小型、微型企业或监狱企业或残疾人福利性单位。供应商为中小企业的，提供《中小企业声明函》；本项目采购标的对应的中小企业划分标准所属行业为：建筑业；供应商为监狱企业的，应提供监狱企业的证明文件；供应商为残疾人福利性单位的，应提供《残疾人福利性单位声明函》（监狱企业或残疾人福利性单位视同小型、微型企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8"/>
          <w:szCs w:val="28"/>
        </w:rPr>
      </w:pPr>
      <w:r>
        <w:rPr>
          <w:rStyle w:val="46"/>
          <w:rFonts w:hint="eastAsia" w:ascii="宋体" w:hAnsi="宋体" w:eastAsia="宋体" w:cs="宋体"/>
          <w:b/>
          <w:bCs/>
          <w:i w:val="0"/>
          <w:iCs w:val="0"/>
          <w:caps w:val="0"/>
          <w:color w:val="auto"/>
          <w:spacing w:val="0"/>
          <w:sz w:val="28"/>
          <w:szCs w:val="28"/>
          <w:shd w:val="clear" w:fill="FFFFFF"/>
        </w:rPr>
        <w:t>三、获取采购文件</w:t>
      </w: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时间：2023年04月28日至2023年05月09日，每天上午08:00:00至12:00:00，下午12:00:00至18:00:00（北京时间）</w:t>
      </w: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途径：全国公共资源交易平台（陕西省.安康市）（www.sxggzyjy.cn）</w:t>
      </w: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方式：在线获取</w:t>
      </w: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售价：0元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8"/>
          <w:szCs w:val="28"/>
        </w:rPr>
      </w:pPr>
      <w:r>
        <w:rPr>
          <w:rStyle w:val="46"/>
          <w:rFonts w:hint="eastAsia" w:ascii="宋体" w:hAnsi="宋体" w:eastAsia="宋体" w:cs="宋体"/>
          <w:b/>
          <w:bCs/>
          <w:i w:val="0"/>
          <w:iCs w:val="0"/>
          <w:caps w:val="0"/>
          <w:color w:val="auto"/>
          <w:spacing w:val="0"/>
          <w:sz w:val="28"/>
          <w:szCs w:val="28"/>
          <w:shd w:val="clear" w:fill="FFFFFF"/>
        </w:rPr>
        <w:t>四、响应文件提交</w:t>
      </w: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截止时间：2023年05月12日09时00分00秒（北京时间）</w:t>
      </w: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地点：全国公共资源交易平台（陕西省.安康市）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8"/>
          <w:szCs w:val="28"/>
        </w:rPr>
      </w:pPr>
      <w:r>
        <w:rPr>
          <w:rStyle w:val="46"/>
          <w:rFonts w:hint="eastAsia" w:ascii="宋体" w:hAnsi="宋体" w:eastAsia="宋体" w:cs="宋体"/>
          <w:b/>
          <w:bCs/>
          <w:i w:val="0"/>
          <w:iCs w:val="0"/>
          <w:caps w:val="0"/>
          <w:color w:val="auto"/>
          <w:spacing w:val="0"/>
          <w:sz w:val="28"/>
          <w:szCs w:val="28"/>
          <w:shd w:val="clear" w:fill="FFFFFF"/>
        </w:rPr>
        <w:t>五、开启</w:t>
      </w: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时间：2023年05月12日 09时00分00秒（北京时间）</w:t>
      </w: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地点：全国公共资源交易平台（陕西省.安康市）不见面开标大厅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8"/>
          <w:szCs w:val="28"/>
        </w:rPr>
      </w:pPr>
      <w:r>
        <w:rPr>
          <w:rStyle w:val="46"/>
          <w:rFonts w:hint="eastAsia" w:ascii="宋体" w:hAnsi="宋体" w:eastAsia="宋体" w:cs="宋体"/>
          <w:b/>
          <w:bCs/>
          <w:i w:val="0"/>
          <w:iCs w:val="0"/>
          <w:caps w:val="0"/>
          <w:color w:val="auto"/>
          <w:spacing w:val="0"/>
          <w:sz w:val="28"/>
          <w:szCs w:val="28"/>
          <w:shd w:val="clear" w:fill="FFFFFF"/>
        </w:rPr>
        <w:t>六、公告期限</w:t>
      </w: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8"/>
          <w:szCs w:val="28"/>
        </w:rPr>
      </w:pPr>
      <w:r>
        <w:rPr>
          <w:rFonts w:hint="eastAsia" w:ascii="宋体" w:hAnsi="宋体" w:eastAsia="宋体" w:cs="宋体"/>
          <w:i w:val="0"/>
          <w:iCs w:val="0"/>
          <w:caps w:val="0"/>
          <w:color w:val="auto"/>
          <w:spacing w:val="0"/>
          <w:sz w:val="28"/>
          <w:szCs w:val="28"/>
          <w:shd w:val="clear" w:fill="FFFFFF"/>
        </w:rPr>
        <w:t>自本公告发布之日起3个工作日。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8"/>
          <w:szCs w:val="28"/>
        </w:rPr>
      </w:pPr>
      <w:r>
        <w:rPr>
          <w:rStyle w:val="46"/>
          <w:rFonts w:hint="eastAsia" w:ascii="宋体" w:hAnsi="宋体" w:eastAsia="宋体" w:cs="宋体"/>
          <w:b/>
          <w:bCs/>
          <w:i w:val="0"/>
          <w:iCs w:val="0"/>
          <w:caps w:val="0"/>
          <w:color w:val="auto"/>
          <w:spacing w:val="0"/>
          <w:sz w:val="28"/>
          <w:szCs w:val="28"/>
          <w:shd w:val="clear" w:fill="FFFFFF"/>
        </w:rPr>
        <w:t>七、其他补充事宜</w:t>
      </w: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0" w:right="0" w:firstLine="480"/>
        <w:jc w:val="left"/>
        <w:rPr>
          <w:rFonts w:hint="eastAsia" w:ascii="宋体" w:hAnsi="宋体" w:eastAsia="宋体" w:cs="宋体"/>
          <w:color w:val="auto"/>
          <w:sz w:val="28"/>
          <w:szCs w:val="28"/>
        </w:rPr>
      </w:pPr>
      <w:r>
        <w:rPr>
          <w:rFonts w:hint="eastAsia" w:ascii="宋体" w:hAnsi="宋体" w:eastAsia="宋体" w:cs="宋体"/>
          <w:i w:val="0"/>
          <w:iCs w:val="0"/>
          <w:caps w:val="0"/>
          <w:color w:val="auto"/>
          <w:spacing w:val="0"/>
          <w:kern w:val="0"/>
          <w:sz w:val="28"/>
          <w:szCs w:val="28"/>
          <w:shd w:val="clear" w:fill="FFFFFF"/>
          <w:lang w:val="en-US" w:eastAsia="zh-CN" w:bidi="ar"/>
        </w:rPr>
        <w:t>注：线上与线下需同时报名：（1）磋商供应商使用CA锁登录陕西省公共资源交易平台进行网上报名；（2）在规定发售时间内，磋商供应商将单位介绍信、经办人身份证、营业执照、企业资质证书、法人授权委托书及网上报名成功回执码（提供加盖供应商公章的文件）扫描为PDF文件，发送至代理机构邮箱（邮箱号：1471185441@qq.com）进行线下报名，否则无法完成后续流程（谢绝邮寄）。线下报名确认完毕后方可下载扩展名为（*.SXSZF）的电子竞争性磋商文件；（3）磋商供应商登录陕西省公共资源交易平台下载招标文件；（4）本项目采用电子化投标的方式，相关操作流程详见全国公共资源交易平台（陕西省）网站[服务指南-下载专区]中的《陕西省公共资源交易中心政府采购项目投标指南》；电子投标文件技术支持电话：4009280095、4009980000；开标前必需在全国公共资源交易平台（陕西省）网站上传电子文件，如未进行线上操作，导致无法参与投标的，责任自负，开标时携带CA锁用于解锁文件。(5)请各磋商供应商下载招标文件后，按照陕西省财政厅《关于政府采购供应商注册登记有关事项的通知》要求，通过陕西省政府采购网注册登记加入陕西省政府采购供应商库。（6）本项目采用电子化投标，相关操作流程详见全国公共资源交易平台（陕西省）网站[服务指南-下载专区]中的《陕西省公共资源交易中心政府采购项目投标指南》，如遇困难，请拨打系统平台技术支持电话：4009280095、4009980000。（7）本项目采用远程不见面开标，相关操作流程详见全国公共资源交易平台（陕西省）网站〖首页〉服务指南〉下载专区〗中的《陕西省公共资源交易中心政府采购项目远程不见面开标操作手册（供应商版）》，如遇困难，请拨打系统平台技术支持电话：4009980000。（8）本项目采用电子化投标及远程不见面开标,“不见面开标大厅”登录网址：http://219.145.206.209/BidOpeningHall/bidopeninghallaction/hall/login</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8"/>
          <w:szCs w:val="28"/>
        </w:rPr>
      </w:pPr>
      <w:r>
        <w:rPr>
          <w:rStyle w:val="46"/>
          <w:rFonts w:hint="eastAsia" w:ascii="宋体" w:hAnsi="宋体" w:eastAsia="宋体" w:cs="宋体"/>
          <w:b/>
          <w:bCs/>
          <w:i w:val="0"/>
          <w:iCs w:val="0"/>
          <w:caps w:val="0"/>
          <w:color w:val="auto"/>
          <w:spacing w:val="0"/>
          <w:sz w:val="28"/>
          <w:szCs w:val="28"/>
          <w:shd w:val="clear" w:fill="FFFFFF"/>
        </w:rPr>
        <w:t>八、对本次招标提出询问，请按以下方式联系。</w:t>
      </w: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480" w:right="0" w:firstLine="0"/>
        <w:jc w:val="both"/>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1.采购人信息</w:t>
      </w:r>
    </w:p>
    <w:p>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名称：岚皋县蔺河镇人民政府</w:t>
      </w:r>
    </w:p>
    <w:p>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地址：陕西省安康市岚来县蔺河镇蔺河街1号</w:t>
      </w:r>
    </w:p>
    <w:p>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联系方式：18909151355</w:t>
      </w: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480" w:right="0" w:firstLine="0"/>
        <w:jc w:val="both"/>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2.采购代理机构信息</w:t>
      </w: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480" w:right="0" w:firstLine="0"/>
        <w:jc w:val="both"/>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名称：赛荣项目管理有限公司</w:t>
      </w: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480" w:right="0" w:firstLine="0"/>
        <w:jc w:val="both"/>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地址：陕西省安康市汉滨区新城办金川社区瀛湖路东盛澜悦湾小区9号楼704室</w:t>
      </w: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480" w:right="0" w:firstLine="0"/>
        <w:jc w:val="both"/>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联系方式：13309154234</w:t>
      </w: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480" w:right="0" w:firstLine="0"/>
        <w:jc w:val="both"/>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3.项目联系方式</w:t>
      </w:r>
    </w:p>
    <w:p>
      <w:pPr>
        <w:pStyle w:val="38"/>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uto"/>
        <w:ind w:left="480" w:right="0" w:firstLine="0"/>
        <w:jc w:val="both"/>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项目联系人：钱先生</w:t>
      </w:r>
    </w:p>
    <w:p>
      <w:pPr>
        <w:pStyle w:val="3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电话：13309154234</w:t>
      </w:r>
    </w:p>
    <w:p>
      <w:pPr>
        <w:keepNext w:val="0"/>
        <w:keepLines w:val="0"/>
        <w:widowControl/>
        <w:suppressLineNumbers w:val="0"/>
        <w:wordWrap w:val="0"/>
        <w:spacing w:line="360" w:lineRule="auto"/>
        <w:jc w:val="right"/>
        <w:rPr>
          <w:rFonts w:hint="eastAsia" w:ascii="宋体" w:hAnsi="宋体" w:eastAsia="宋体" w:cs="宋体"/>
          <w:b w:val="0"/>
          <w:bCs w:val="0"/>
          <w:i w:val="0"/>
          <w:iCs w:val="0"/>
          <w:caps w:val="0"/>
          <w:color w:val="auto"/>
          <w:spacing w:val="0"/>
          <w:kern w:val="0"/>
          <w:sz w:val="28"/>
          <w:szCs w:val="28"/>
          <w:shd w:val="clear" w:fill="FFFFFF"/>
          <w:lang w:val="en-US" w:eastAsia="zh-CN" w:bidi="ar"/>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赛荣项目管理有限公司</w:t>
      </w:r>
    </w:p>
    <w:p>
      <w:pPr>
        <w:keepNext w:val="0"/>
        <w:keepLines w:val="0"/>
        <w:widowControl/>
        <w:suppressLineNumbers w:val="0"/>
        <w:wordWrap w:val="0"/>
        <w:spacing w:line="360" w:lineRule="auto"/>
        <w:jc w:val="right"/>
        <w:rPr>
          <w:rFonts w:hint="eastAsia" w:ascii="微软雅黑" w:hAnsi="微软雅黑" w:eastAsia="微软雅黑" w:cs="微软雅黑"/>
          <w:i w:val="0"/>
          <w:iCs w:val="0"/>
          <w:caps w:val="0"/>
          <w:color w:val="auto"/>
          <w:spacing w:val="0"/>
          <w:sz w:val="21"/>
          <w:szCs w:val="21"/>
          <w:shd w:val="clear" w:fill="FFFFFF"/>
          <w:lang w:val="en-US" w:eastAsia="zh-CN"/>
        </w:rPr>
      </w:pPr>
      <w:r>
        <w:rPr>
          <w:rFonts w:hint="eastAsia" w:ascii="宋体" w:hAnsi="宋体" w:eastAsia="宋体" w:cs="宋体"/>
          <w:b w:val="0"/>
          <w:bCs w:val="0"/>
          <w:i w:val="0"/>
          <w:iCs w:val="0"/>
          <w:caps w:val="0"/>
          <w:color w:val="auto"/>
          <w:spacing w:val="0"/>
          <w:kern w:val="0"/>
          <w:sz w:val="28"/>
          <w:szCs w:val="28"/>
          <w:shd w:val="clear" w:fill="FFFFFF"/>
          <w:lang w:val="en-US" w:eastAsia="zh-CN" w:bidi="ar"/>
        </w:rPr>
        <w:t>2023年4</w:t>
      </w:r>
      <w:r>
        <w:rPr>
          <w:rFonts w:hint="eastAsia" w:ascii="宋体" w:hAnsi="宋体" w:eastAsia="宋体" w:cs="宋体"/>
          <w:i w:val="0"/>
          <w:iCs w:val="0"/>
          <w:caps w:val="0"/>
          <w:color w:val="auto"/>
          <w:spacing w:val="0"/>
          <w:sz w:val="28"/>
          <w:szCs w:val="28"/>
          <w:shd w:val="clear" w:fill="FFFFFF"/>
          <w:lang w:val="en-US" w:eastAsia="zh-CN"/>
        </w:rPr>
        <w:t>月28日</w:t>
      </w:r>
      <w:r>
        <w:rPr>
          <w:rFonts w:hint="eastAsia" w:ascii="宋体" w:hAnsi="宋体" w:eastAsia="宋体" w:cs="宋体"/>
          <w:i w:val="0"/>
          <w:iCs w:val="0"/>
          <w:caps w:val="0"/>
          <w:color w:val="auto"/>
          <w:spacing w:val="0"/>
          <w:sz w:val="28"/>
          <w:szCs w:val="28"/>
          <w:shd w:val="clear" w:fill="FFFFFF"/>
          <w:lang w:val="en-US" w:eastAsia="zh-CN"/>
        </w:rPr>
        <w:br w:type="page"/>
      </w:r>
    </w:p>
    <w:p>
      <w:pPr>
        <w:pStyle w:val="12"/>
        <w:rPr>
          <w:rFonts w:hint="eastAsia"/>
          <w:color w:val="auto"/>
          <w:lang w:val="en-US" w:eastAsia="zh-CN"/>
        </w:rPr>
      </w:pPr>
    </w:p>
    <w:p>
      <w:pPr>
        <w:pStyle w:val="3"/>
        <w:keepNext/>
        <w:keepLines/>
        <w:pageBreakBefore w:val="0"/>
        <w:widowControl w:val="0"/>
        <w:numPr>
          <w:ilvl w:val="0"/>
          <w:numId w:val="1"/>
        </w:numPr>
        <w:shd w:val="clear"/>
        <w:kinsoku/>
        <w:wordWrap/>
        <w:overflowPunct/>
        <w:topLinePunct w:val="0"/>
        <w:autoSpaceDE/>
        <w:autoSpaceDN/>
        <w:bidi w:val="0"/>
        <w:adjustRightInd w:val="0"/>
        <w:snapToGrid/>
        <w:spacing w:line="400" w:lineRule="exact"/>
        <w:ind w:firstLine="0"/>
        <w:jc w:val="center"/>
        <w:textAlignment w:val="baseline"/>
        <w:rPr>
          <w:rFonts w:hint="eastAsia" w:ascii="宋体" w:hAnsi="宋体" w:cs="宋体"/>
          <w:color w:val="auto"/>
          <w:sz w:val="32"/>
          <w:szCs w:val="32"/>
          <w:highlight w:val="none"/>
        </w:rPr>
      </w:pPr>
      <w:r>
        <w:rPr>
          <w:rFonts w:hint="eastAsia" w:ascii="宋体" w:hAnsi="宋体" w:cs="宋体"/>
          <w:color w:val="auto"/>
          <w:sz w:val="32"/>
          <w:szCs w:val="32"/>
          <w:highlight w:val="none"/>
        </w:rPr>
        <w:t>投标人须知前附表</w:t>
      </w:r>
      <w:bookmarkEnd w:id="2"/>
      <w:bookmarkEnd w:id="3"/>
      <w:bookmarkEnd w:id="4"/>
      <w:bookmarkEnd w:id="5"/>
      <w:bookmarkEnd w:id="6"/>
      <w:bookmarkEnd w:id="7"/>
      <w:bookmarkEnd w:id="8"/>
      <w:bookmarkEnd w:id="11"/>
    </w:p>
    <w:p>
      <w:pPr>
        <w:keepNext/>
        <w:shd w:val="clear"/>
        <w:spacing w:line="360" w:lineRule="auto"/>
        <w:jc w:val="center"/>
        <w:rPr>
          <w:rFonts w:hint="eastAsia" w:ascii="宋体" w:hAnsi="宋体"/>
          <w:color w:val="auto"/>
          <w:sz w:val="28"/>
          <w:szCs w:val="24"/>
          <w:highlight w:val="none"/>
        </w:rPr>
      </w:pPr>
      <w:r>
        <w:rPr>
          <w:rFonts w:hint="eastAsia" w:ascii="宋体" w:hAnsi="宋体"/>
          <w:color w:val="auto"/>
          <w:sz w:val="28"/>
          <w:szCs w:val="24"/>
          <w:highlight w:val="none"/>
          <w:lang w:eastAsia="zh-CN"/>
        </w:rPr>
        <w:t>竞争性磋商</w:t>
      </w:r>
      <w:r>
        <w:rPr>
          <w:rFonts w:hint="eastAsia" w:ascii="宋体" w:hAnsi="宋体"/>
          <w:color w:val="auto"/>
          <w:sz w:val="28"/>
          <w:szCs w:val="24"/>
          <w:highlight w:val="none"/>
        </w:rPr>
        <w:t>须知前附表</w:t>
      </w:r>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738"/>
        <w:gridCol w:w="7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b/>
                <w:color w:val="auto"/>
                <w:sz w:val="24"/>
                <w:szCs w:val="24"/>
                <w:highlight w:val="none"/>
              </w:rPr>
            </w:pPr>
            <w:bookmarkStart w:id="12" w:name="_Toc385234429"/>
            <w:bookmarkStart w:id="13" w:name="_Toc470876868"/>
            <w:bookmarkStart w:id="14" w:name="_Toc453858058"/>
            <w:bookmarkStart w:id="15" w:name="_Toc453917614"/>
            <w:bookmarkStart w:id="16" w:name="_Toc453917521"/>
            <w:bookmarkStart w:id="17" w:name="_Toc2285"/>
            <w:r>
              <w:rPr>
                <w:rFonts w:hint="eastAsia" w:ascii="宋体" w:hAnsi="宋体" w:eastAsia="宋体" w:cs="宋体"/>
                <w:b/>
                <w:color w:val="auto"/>
                <w:sz w:val="24"/>
                <w:szCs w:val="24"/>
                <w:highlight w:val="none"/>
              </w:rPr>
              <w:t>项号</w:t>
            </w:r>
          </w:p>
        </w:tc>
        <w:tc>
          <w:tcPr>
            <w:tcW w:w="1738" w:type="dxa"/>
            <w:noWrap w:val="0"/>
            <w:vAlign w:val="center"/>
          </w:tcPr>
          <w:p>
            <w:pPr>
              <w:shd w:val="clea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内容</w:t>
            </w:r>
          </w:p>
        </w:tc>
        <w:tc>
          <w:tcPr>
            <w:tcW w:w="7269" w:type="dxa"/>
            <w:noWrap w:val="0"/>
            <w:vAlign w:val="center"/>
          </w:tcPr>
          <w:p>
            <w:pPr>
              <w:shd w:val="clea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p>
        </w:tc>
        <w:tc>
          <w:tcPr>
            <w:tcW w:w="1738" w:type="dxa"/>
            <w:noWrap w:val="0"/>
            <w:vAlign w:val="center"/>
          </w:tcPr>
          <w:p>
            <w:pPr>
              <w:shd w:val="clea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p>
        </w:tc>
        <w:tc>
          <w:tcPr>
            <w:tcW w:w="7269" w:type="dxa"/>
            <w:noWrap w:val="0"/>
            <w:vAlign w:val="center"/>
          </w:tcPr>
          <w:p>
            <w:pPr>
              <w:shd w:val="clear"/>
              <w:autoSpaceDE w:val="0"/>
              <w:autoSpaceDN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岚皋县蔺河镇</w:t>
            </w:r>
            <w:r>
              <w:rPr>
                <w:rFonts w:hint="eastAsia" w:ascii="宋体" w:hAnsi="宋体" w:eastAsia="宋体" w:cs="宋体"/>
                <w:color w:val="auto"/>
                <w:sz w:val="24"/>
                <w:szCs w:val="24"/>
                <w:highlight w:val="none"/>
                <w:lang w:val="en-US" w:eastAsia="zh-CN"/>
              </w:rPr>
              <w:t>人民政府</w:t>
            </w:r>
          </w:p>
          <w:p>
            <w:pPr>
              <w:shd w:val="clear"/>
              <w:autoSpaceDE w:val="0"/>
              <w:autoSpaceDN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采购单位统一社会信用代码：1161092501605613XR</w:t>
            </w:r>
          </w:p>
          <w:p>
            <w:pPr>
              <w:shd w:val="clear"/>
              <w:autoSpaceDE w:val="0"/>
              <w:autoSpaceDN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eastAsia="zh-CN"/>
              </w:rPr>
              <w:t>陕西省安康市岚来县蔺河镇蔺河街1号</w:t>
            </w:r>
          </w:p>
          <w:p>
            <w:pPr>
              <w:shd w:val="clear"/>
              <w:autoSpaceDE w:val="0"/>
              <w:autoSpaceDN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val="en-US" w:eastAsia="zh-CN"/>
              </w:rPr>
              <w:t>邹先生</w:t>
            </w:r>
          </w:p>
          <w:p>
            <w:pPr>
              <w:shd w:val="clear"/>
              <w:autoSpaceDE w:val="0"/>
              <w:autoSpaceDN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电 </w:t>
            </w:r>
            <w:r>
              <w:rPr>
                <w:rFonts w:hint="eastAsia" w:ascii="宋体" w:hAnsi="宋体" w:eastAsia="宋体" w:cs="宋体"/>
                <w:color w:val="auto"/>
                <w:sz w:val="24"/>
                <w:szCs w:val="24"/>
                <w:highlight w:val="none"/>
                <w:lang w:val="en-US" w:eastAsia="zh-CN"/>
              </w:rPr>
              <w:t xml:space="preserve"> 话：</w:t>
            </w:r>
            <w:r>
              <w:rPr>
                <w:rFonts w:hint="eastAsia" w:ascii="宋体" w:hAnsi="宋体" w:cs="宋体"/>
                <w:color w:val="auto"/>
                <w:sz w:val="24"/>
                <w:szCs w:val="24"/>
                <w:highlight w:val="none"/>
                <w:lang w:val="en-US" w:eastAsia="zh-CN"/>
              </w:rPr>
              <w:t>18909151355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p>
        </w:tc>
        <w:tc>
          <w:tcPr>
            <w:tcW w:w="1738" w:type="dxa"/>
            <w:noWrap w:val="0"/>
            <w:vAlign w:val="center"/>
          </w:tcPr>
          <w:p>
            <w:pPr>
              <w:shd w:val="clear"/>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竞争性磋商</w:t>
            </w:r>
          </w:p>
          <w:p>
            <w:pPr>
              <w:shd w:val="clear"/>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代理机构</w:t>
            </w:r>
          </w:p>
        </w:tc>
        <w:tc>
          <w:tcPr>
            <w:tcW w:w="7269" w:type="dxa"/>
            <w:noWrap w:val="0"/>
            <w:vAlign w:val="center"/>
          </w:tcPr>
          <w:p>
            <w:pPr>
              <w:shd w:val="clear"/>
              <w:autoSpaceDE w:val="0"/>
              <w:autoSpaceDN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赛荣项目管理有限公司</w:t>
            </w:r>
          </w:p>
          <w:p>
            <w:pPr>
              <w:shd w:val="clear"/>
              <w:autoSpaceDE w:val="0"/>
              <w:autoSpaceDN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cs="宋体"/>
                <w:color w:val="auto"/>
                <w:sz w:val="24"/>
                <w:szCs w:val="24"/>
                <w:highlight w:val="none"/>
                <w:lang w:eastAsia="zh-CN"/>
              </w:rPr>
              <w:t>陕西省安康市汉滨区新城办金川社区瀛湖路东盛澜悦湾小区9号楼704室</w:t>
            </w:r>
          </w:p>
          <w:p>
            <w:pPr>
              <w:shd w:val="clear"/>
              <w:autoSpaceDE w:val="0"/>
              <w:autoSpaceDN w:val="0"/>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联系人：</w:t>
            </w:r>
            <w:r>
              <w:rPr>
                <w:rFonts w:hint="eastAsia" w:ascii="宋体" w:hAnsi="宋体" w:cs="宋体"/>
                <w:color w:val="auto"/>
                <w:sz w:val="24"/>
                <w:szCs w:val="24"/>
                <w:highlight w:val="none"/>
                <w:lang w:eastAsia="zh-CN"/>
              </w:rPr>
              <w:t>钱先生</w:t>
            </w:r>
          </w:p>
          <w:p>
            <w:pPr>
              <w:shd w:val="clear"/>
              <w:autoSpaceDE w:val="0"/>
              <w:autoSpaceDN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lang w:eastAsia="zh-CN"/>
              </w:rPr>
              <w:t>13309154234</w:t>
            </w:r>
          </w:p>
          <w:p>
            <w:pPr>
              <w:shd w:val="clear"/>
              <w:autoSpaceDE w:val="0"/>
              <w:autoSpaceDN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w:t>
            </w:r>
            <w:r>
              <w:rPr>
                <w:rFonts w:hint="eastAsia" w:ascii="宋体" w:hAnsi="宋体" w:cs="宋体"/>
                <w:color w:val="auto"/>
                <w:sz w:val="24"/>
                <w:szCs w:val="24"/>
                <w:highlight w:val="none"/>
                <w:lang w:eastAsia="zh-CN"/>
              </w:rPr>
              <w:t>1471185441</w:t>
            </w:r>
            <w:r>
              <w:rPr>
                <w:rFonts w:hint="eastAsia" w:ascii="宋体" w:hAnsi="宋体" w:eastAsia="宋体" w:cs="宋体"/>
                <w:color w:val="auto"/>
                <w:sz w:val="24"/>
                <w:szCs w:val="24"/>
                <w:highlight w:val="none"/>
              </w:rPr>
              <w:t>@qq.com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3</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p>
        </w:tc>
        <w:tc>
          <w:tcPr>
            <w:tcW w:w="7269" w:type="dxa"/>
            <w:noWrap w:val="0"/>
            <w:vAlign w:val="center"/>
          </w:tcPr>
          <w:p>
            <w:pPr>
              <w:shd w:val="clear"/>
              <w:spacing w:line="360" w:lineRule="auto"/>
              <w:jc w:val="both"/>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2023年蔺河镇和平村休闲旅游示范点建设项目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4</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采购方式</w:t>
            </w:r>
          </w:p>
        </w:tc>
        <w:tc>
          <w:tcPr>
            <w:tcW w:w="7269" w:type="dxa"/>
            <w:noWrap w:val="0"/>
            <w:vAlign w:val="center"/>
          </w:tcPr>
          <w:p>
            <w:pPr>
              <w:pStyle w:val="188"/>
              <w:shd w:val="clea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施工地点</w:t>
            </w:r>
          </w:p>
        </w:tc>
        <w:tc>
          <w:tcPr>
            <w:tcW w:w="7269" w:type="dxa"/>
            <w:noWrap w:val="0"/>
            <w:vAlign w:val="center"/>
          </w:tcPr>
          <w:p>
            <w:pPr>
              <w:keepNext w:val="0"/>
              <w:keepLines w:val="0"/>
              <w:widowControl/>
              <w:suppressLineNumbers w:val="0"/>
              <w:shd w:val="clear"/>
              <w:spacing w:line="360" w:lineRule="auto"/>
              <w:jc w:val="left"/>
              <w:rPr>
                <w:rFonts w:hint="default" w:ascii="宋体" w:hAnsi="宋体" w:eastAsia="宋体" w:cs="宋体"/>
                <w:color w:val="auto"/>
                <w:sz w:val="24"/>
                <w:szCs w:val="24"/>
                <w:highlight w:val="none"/>
                <w:lang w:val="en-US"/>
              </w:rPr>
            </w:pPr>
            <w:r>
              <w:rPr>
                <w:rFonts w:hint="eastAsia" w:ascii="宋体" w:hAnsi="宋体" w:cs="宋体"/>
                <w:color w:val="auto"/>
                <w:sz w:val="24"/>
                <w:szCs w:val="24"/>
                <w:highlight w:val="none"/>
                <w:lang w:val="en-US" w:eastAsia="zh-CN"/>
              </w:rPr>
              <w:t>岚皋县</w:t>
            </w:r>
            <w:r>
              <w:rPr>
                <w:rFonts w:hint="eastAsia" w:ascii="宋体" w:hAnsi="宋体" w:cs="宋体"/>
                <w:color w:val="auto"/>
                <w:sz w:val="24"/>
                <w:szCs w:val="24"/>
                <w:highlight w:val="none"/>
                <w:lang w:eastAsia="zh-CN"/>
              </w:rPr>
              <w:t>蔺河镇和平村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工程概况</w:t>
            </w:r>
          </w:p>
        </w:tc>
        <w:tc>
          <w:tcPr>
            <w:tcW w:w="7269" w:type="dxa"/>
            <w:noWrap w:val="0"/>
            <w:vAlign w:val="center"/>
          </w:tcPr>
          <w:p>
            <w:pPr>
              <w:shd w:val="clea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新建游客公共服务休憩区2200平方米，便民桥1座，园区步道200米，公厕1座，改造产业园区道路0.7公里；建设美丽庭院50户等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工程</w:t>
            </w:r>
            <w:r>
              <w:rPr>
                <w:rFonts w:hint="eastAsia" w:ascii="宋体" w:hAnsi="宋体" w:eastAsia="宋体" w:cs="宋体"/>
                <w:color w:val="auto"/>
                <w:sz w:val="24"/>
                <w:szCs w:val="24"/>
                <w:highlight w:val="none"/>
                <w:lang w:eastAsia="zh-CN"/>
              </w:rPr>
              <w:t>缺陷责任期</w:t>
            </w:r>
          </w:p>
        </w:tc>
        <w:tc>
          <w:tcPr>
            <w:tcW w:w="7269" w:type="dxa"/>
            <w:noWrap w:val="0"/>
            <w:vAlign w:val="center"/>
          </w:tcPr>
          <w:p>
            <w:pPr>
              <w:shd w:val="clear"/>
              <w:spacing w:line="360" w:lineRule="auto"/>
              <w:rPr>
                <w:rFonts w:hint="eastAsia" w:ascii="宋体" w:hAnsi="宋体" w:eastAsia="宋体" w:cs="宋体"/>
                <w:color w:val="auto"/>
                <w:sz w:val="24"/>
                <w:szCs w:val="24"/>
                <w:highlight w:val="none"/>
                <w:shd w:val="clear" w:color="FFFFFF" w:fill="D9D9D9"/>
              </w:rPr>
            </w:pPr>
            <w:r>
              <w:rPr>
                <w:rFonts w:hint="eastAsia" w:ascii="宋体" w:hAnsi="宋体" w:eastAsia="宋体" w:cs="宋体"/>
                <w:color w:val="auto"/>
                <w:sz w:val="24"/>
                <w:szCs w:val="24"/>
                <w:highlight w:val="none"/>
                <w:lang w:val="en-US" w:eastAsia="zh-CN" w:bidi="ar-SA"/>
              </w:rPr>
              <w:t>自竣工验收合格之日起一年；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8</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w:t>
            </w:r>
            <w:r>
              <w:rPr>
                <w:rFonts w:hint="eastAsia" w:ascii="宋体" w:hAnsi="宋体" w:eastAsia="宋体" w:cs="宋体"/>
                <w:color w:val="auto"/>
                <w:sz w:val="24"/>
                <w:szCs w:val="24"/>
                <w:highlight w:val="none"/>
                <w:lang w:eastAsia="zh-CN"/>
              </w:rPr>
              <w:t>预算</w:t>
            </w:r>
          </w:p>
        </w:tc>
        <w:tc>
          <w:tcPr>
            <w:tcW w:w="7269" w:type="dxa"/>
            <w:noWrap w:val="0"/>
            <w:vAlign w:val="center"/>
          </w:tcPr>
          <w:p>
            <w:pPr>
              <w:shd w:val="clea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采购预算为：2,057,488.05元；</w:t>
            </w:r>
            <w:r>
              <w:rPr>
                <w:rFonts w:hint="eastAsia" w:ascii="宋体" w:hAnsi="宋体" w:eastAsia="宋体" w:cs="宋体"/>
                <w:color w:val="auto"/>
                <w:sz w:val="24"/>
                <w:szCs w:val="24"/>
                <w:highlight w:val="none"/>
                <w:lang w:eastAsia="zh-CN"/>
              </w:rPr>
              <w:t>采购预算等同于最高限价；</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注：</w:t>
            </w:r>
            <w:r>
              <w:rPr>
                <w:rFonts w:hint="eastAsia" w:ascii="宋体" w:hAnsi="宋体" w:eastAsia="宋体" w:cs="宋体"/>
                <w:b/>
                <w:bCs/>
                <w:color w:val="auto"/>
                <w:sz w:val="24"/>
                <w:szCs w:val="24"/>
                <w:highlight w:val="none"/>
              </w:rPr>
              <w:t>投标人所报投标报价不得超出本项目最高限价，否则按无效文件处理</w:t>
            </w:r>
            <w:r>
              <w:rPr>
                <w:rFonts w:hint="eastAsia" w:ascii="宋体" w:hAnsi="宋体" w:eastAsia="宋体" w:cs="宋体"/>
                <w:b/>
                <w:bCs/>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批复文件</w:t>
            </w:r>
          </w:p>
        </w:tc>
        <w:tc>
          <w:tcPr>
            <w:tcW w:w="7269" w:type="dxa"/>
            <w:noWrap w:val="0"/>
            <w:vAlign w:val="center"/>
          </w:tcPr>
          <w:p>
            <w:pPr>
              <w:keepNext w:val="0"/>
              <w:keepLines w:val="0"/>
              <w:widowControl/>
              <w:suppressLineNumbers w:val="0"/>
              <w:shd w:val="clear"/>
              <w:spacing w:line="360" w:lineRule="auto"/>
              <w:jc w:val="left"/>
              <w:rPr>
                <w:color w:val="auto"/>
              </w:rPr>
            </w:pPr>
            <w:r>
              <w:rPr>
                <w:rFonts w:hint="eastAsia" w:ascii="宋体" w:hAnsi="宋体" w:eastAsia="宋体" w:cs="宋体"/>
                <w:color w:val="auto"/>
                <w:sz w:val="24"/>
                <w:szCs w:val="24"/>
                <w:highlight w:val="none"/>
                <w:lang w:val="en-US" w:eastAsia="zh-CN"/>
              </w:rPr>
              <w:t>岚皋县发展和改革局</w:t>
            </w:r>
            <w:r>
              <w:rPr>
                <w:rFonts w:hint="default" w:ascii="宋体" w:hAnsi="宋体" w:eastAsia="宋体" w:cs="宋体"/>
                <w:color w:val="auto"/>
                <w:sz w:val="24"/>
                <w:szCs w:val="24"/>
                <w:highlight w:val="none"/>
                <w:lang w:val="en-US" w:eastAsia="zh-CN"/>
              </w:rPr>
              <w:t>关于</w:t>
            </w:r>
            <w:r>
              <w:rPr>
                <w:rFonts w:hint="eastAsia" w:ascii="宋体" w:hAnsi="宋体" w:cs="宋体"/>
                <w:color w:val="auto"/>
                <w:sz w:val="24"/>
                <w:szCs w:val="24"/>
                <w:highlight w:val="none"/>
                <w:lang w:val="en-US" w:eastAsia="zh-CN"/>
              </w:rPr>
              <w:t>2023年蔺河镇和平村休闲旅游示范点建设项目</w:t>
            </w:r>
            <w:r>
              <w:rPr>
                <w:rFonts w:hint="eastAsia" w:ascii="宋体" w:hAnsi="宋体" w:eastAsia="宋体" w:cs="宋体"/>
                <w:color w:val="auto"/>
                <w:sz w:val="24"/>
                <w:szCs w:val="24"/>
                <w:highlight w:val="none"/>
                <w:lang w:val="en-US" w:eastAsia="zh-CN"/>
              </w:rPr>
              <w:t>建设项目建议书的批复</w:t>
            </w:r>
          </w:p>
          <w:p>
            <w:pPr>
              <w:keepNext w:val="0"/>
              <w:keepLines w:val="0"/>
              <w:widowControl/>
              <w:suppressLineNumbers w:val="0"/>
              <w:shd w:val="clea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岚发改</w:t>
            </w:r>
            <w:r>
              <w:rPr>
                <w:rFonts w:hint="eastAsia" w:ascii="宋体" w:hAnsi="宋体" w:cs="宋体"/>
                <w:color w:val="auto"/>
                <w:sz w:val="24"/>
                <w:szCs w:val="24"/>
                <w:highlight w:val="none"/>
                <w:lang w:val="en-US" w:eastAsia="zh-CN"/>
              </w:rPr>
              <w:t>社会</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178</w:t>
            </w:r>
            <w:r>
              <w:rPr>
                <w:rFonts w:hint="eastAsia" w:ascii="宋体" w:hAnsi="宋体" w:eastAsia="宋体" w:cs="宋体"/>
                <w:color w:val="auto"/>
                <w:sz w:val="24"/>
                <w:szCs w:val="24"/>
                <w:highlight w:val="none"/>
                <w:lang w:val="en-US" w:eastAsia="zh-CN"/>
              </w:rPr>
              <w:t>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承包方式</w:t>
            </w:r>
          </w:p>
        </w:tc>
        <w:tc>
          <w:tcPr>
            <w:tcW w:w="7269" w:type="dxa"/>
            <w:noWrap w:val="0"/>
            <w:vAlign w:val="center"/>
          </w:tcPr>
          <w:p>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包工包料、包工期、包质量、包安全文明措施费即</w:t>
            </w:r>
            <w:r>
              <w:rPr>
                <w:rFonts w:hint="eastAsia" w:ascii="宋体" w:hAnsi="宋体" w:cs="宋体"/>
                <w:color w:val="auto"/>
                <w:sz w:val="24"/>
                <w:szCs w:val="24"/>
                <w:highlight w:val="none"/>
                <w:lang w:val="en-US" w:eastAsia="zh-CN"/>
              </w:rPr>
              <w:t>固定</w:t>
            </w:r>
            <w:r>
              <w:rPr>
                <w:rFonts w:hint="eastAsia" w:ascii="宋体" w:hAnsi="宋体" w:eastAsia="宋体" w:cs="宋体"/>
                <w:color w:val="auto"/>
                <w:sz w:val="24"/>
                <w:szCs w:val="24"/>
                <w:highlight w:val="none"/>
              </w:rPr>
              <w:t>综合单价总承包。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质量要求</w:t>
            </w:r>
          </w:p>
        </w:tc>
        <w:tc>
          <w:tcPr>
            <w:tcW w:w="7269" w:type="dxa"/>
            <w:noWrap w:val="0"/>
            <w:vAlign w:val="center"/>
          </w:tcPr>
          <w:p>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质量标准：合格，必须达到国家《工程施工质量验收规范》合格标准。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12</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竞争性磋商范围</w:t>
            </w:r>
          </w:p>
        </w:tc>
        <w:tc>
          <w:tcPr>
            <w:tcW w:w="7269" w:type="dxa"/>
            <w:noWrap w:val="0"/>
            <w:vAlign w:val="bottom"/>
          </w:tcPr>
          <w:p>
            <w:pPr>
              <w:keepNext w:val="0"/>
              <w:keepLines w:val="0"/>
              <w:widowControl/>
              <w:suppressLineNumbers w:val="0"/>
              <w:shd w:val="clea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rPr>
              <w:t>主要建设内容</w:t>
            </w:r>
            <w:r>
              <w:rPr>
                <w:rFonts w:hint="eastAsia" w:ascii="宋体" w:hAnsi="宋体" w:eastAsia="宋体" w:cs="宋体"/>
                <w:color w:val="auto"/>
                <w:sz w:val="24"/>
                <w:szCs w:val="24"/>
                <w:lang w:eastAsia="zh-CN"/>
              </w:rPr>
              <w:t>：</w:t>
            </w:r>
          </w:p>
          <w:p>
            <w:pPr>
              <w:shd w:val="clear"/>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新建游客公共服务休憩区2200平方米，便民桥1座，园区步道200米，公厕1座，改造产业园区道路0.7公里；建设美丽庭院50户等</w:t>
            </w:r>
            <w:r>
              <w:rPr>
                <w:rFonts w:hint="eastAsia" w:ascii="宋体" w:hAnsi="宋体" w:eastAsia="宋体" w:cs="宋体"/>
                <w:b/>
                <w:bCs/>
                <w:color w:val="auto"/>
                <w:sz w:val="24"/>
                <w:szCs w:val="24"/>
                <w:highlight w:val="none"/>
                <w:lang w:val="en-US" w:eastAsia="zh-CN"/>
              </w:rPr>
              <w:t>（注：详见工程量清单）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13</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工期要求</w:t>
            </w:r>
          </w:p>
        </w:tc>
        <w:tc>
          <w:tcPr>
            <w:tcW w:w="7269" w:type="dxa"/>
            <w:noWrap w:val="0"/>
            <w:vAlign w:val="center"/>
          </w:tcPr>
          <w:p>
            <w:pPr>
              <w:widowControl/>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计划工期</w:t>
            </w:r>
            <w:r>
              <w:rPr>
                <w:rFonts w:hint="eastAsia" w:ascii="宋体" w:hAnsi="宋体" w:cs="宋体"/>
                <w:color w:val="auto"/>
                <w:sz w:val="24"/>
                <w:szCs w:val="24"/>
                <w:highlight w:val="none"/>
                <w:lang w:val="en-US" w:eastAsia="zh-CN"/>
              </w:rPr>
              <w:t>180</w:t>
            </w:r>
            <w:r>
              <w:rPr>
                <w:rFonts w:hint="eastAsia" w:ascii="宋体" w:hAnsi="宋体" w:eastAsia="宋体" w:cs="宋体"/>
                <w:color w:val="auto"/>
                <w:sz w:val="24"/>
                <w:szCs w:val="24"/>
                <w:highlight w:val="none"/>
              </w:rPr>
              <w:t>日历天</w:t>
            </w:r>
          </w:p>
          <w:p>
            <w:pPr>
              <w:widowControl/>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05</w:t>
            </w:r>
            <w:r>
              <w:rPr>
                <w:rFonts w:hint="eastAsia" w:ascii="宋体" w:hAnsi="宋体" w:eastAsia="宋体" w:cs="宋体"/>
                <w:color w:val="auto"/>
                <w:sz w:val="24"/>
                <w:szCs w:val="24"/>
                <w:highlight w:val="none"/>
                <w:lang w:val="en-US" w:eastAsia="zh-CN"/>
              </w:rPr>
              <w:t>月</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lang w:val="en-US" w:eastAsia="zh-CN"/>
              </w:rPr>
              <w:t>日</w:t>
            </w:r>
          </w:p>
          <w:p>
            <w:pPr>
              <w:widowControl/>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计划竣工日期：20</w:t>
            </w:r>
            <w:r>
              <w:rPr>
                <w:rFonts w:hint="eastAsia" w:ascii="宋体" w:hAnsi="宋体" w:eastAsia="宋体" w:cs="宋体"/>
                <w:color w:val="auto"/>
                <w:sz w:val="24"/>
                <w:szCs w:val="24"/>
                <w:highlight w:val="none"/>
                <w:lang w:val="en-US" w:eastAsia="zh-CN"/>
              </w:rPr>
              <w:t>23</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日</w:t>
            </w:r>
          </w:p>
          <w:p>
            <w:pPr>
              <w:widowControl/>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实际开工时间以业主单位批准之日为准。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14</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付款方式</w:t>
            </w:r>
          </w:p>
        </w:tc>
        <w:tc>
          <w:tcPr>
            <w:tcW w:w="7269" w:type="dxa"/>
            <w:noWrap w:val="0"/>
            <w:vAlign w:val="center"/>
          </w:tcPr>
          <w:p>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人资质要求及项目经理资格要求</w:t>
            </w:r>
          </w:p>
        </w:tc>
        <w:tc>
          <w:tcPr>
            <w:tcW w:w="7269" w:type="dxa"/>
            <w:noWrap w:val="0"/>
            <w:vAlign w:val="center"/>
          </w:tcPr>
          <w:p>
            <w:pPr>
              <w:shd w:val="clear"/>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1、基本资格条件：符合《中华人民共和国政府采购法》第二十二条的规定；供应商需具有独立法人资格，能够独立承担民事责任，有履行完成本项目能力，经营范围与所投内容相符；</w:t>
            </w:r>
          </w:p>
          <w:p>
            <w:pPr>
              <w:shd w:val="clear"/>
              <w:spacing w:line="360" w:lineRule="auto"/>
              <w:contextualSpacing/>
              <w:rPr>
                <w:rFonts w:hint="eastAsia" w:ascii="宋体" w:hAnsi="宋体" w:eastAsia="宋体" w:cs="宋体"/>
                <w:color w:val="auto"/>
                <w:sz w:val="24"/>
                <w:szCs w:val="24"/>
              </w:rPr>
            </w:pPr>
            <w:r>
              <w:rPr>
                <w:rFonts w:hint="eastAsia" w:ascii="宋体" w:hAnsi="宋体" w:eastAsia="宋体" w:cs="宋体"/>
                <w:color w:val="auto"/>
                <w:sz w:val="24"/>
                <w:szCs w:val="24"/>
              </w:rPr>
              <w:t>2、特定资格条件：</w:t>
            </w:r>
          </w:p>
          <w:p>
            <w:pPr>
              <w:shd w:val="clea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具有独立承担民事责任能力的法人、其他组织或自然人，并出具合法有效的营业执照，开户许可证</w:t>
            </w:r>
            <w:r>
              <w:rPr>
                <w:rFonts w:hint="eastAsia" w:ascii="宋体" w:hAnsi="宋体" w:eastAsia="宋体" w:cs="宋体"/>
                <w:color w:val="auto"/>
                <w:sz w:val="24"/>
                <w:szCs w:val="24"/>
              </w:rPr>
              <w:t>或事业单位法人证书等国家规定的相关证明，自然人参与的提供其身份证明；</w:t>
            </w:r>
          </w:p>
          <w:p>
            <w:pPr>
              <w:shd w:val="clea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供应商须具备</w:t>
            </w:r>
            <w:r>
              <w:rPr>
                <w:rFonts w:hint="eastAsia" w:ascii="宋体" w:hAnsi="宋体" w:cs="宋体"/>
                <w:color w:val="auto"/>
                <w:sz w:val="24"/>
                <w:szCs w:val="24"/>
                <w:lang w:eastAsia="zh-CN"/>
              </w:rPr>
              <w:t>市政公用工程施工总承包三级</w:t>
            </w:r>
            <w:r>
              <w:rPr>
                <w:rFonts w:hint="eastAsia" w:ascii="宋体" w:hAnsi="宋体" w:eastAsia="宋体" w:cs="宋体"/>
                <w:color w:val="auto"/>
                <w:sz w:val="24"/>
                <w:szCs w:val="24"/>
                <w:lang w:eastAsia="zh-CN"/>
              </w:rPr>
              <w:t>（含三级）及以上资质，并具有相应的安全生产许可证，申请人拟派项目经理须具备</w:t>
            </w:r>
            <w:r>
              <w:rPr>
                <w:rFonts w:hint="eastAsia" w:ascii="宋体" w:hAnsi="宋体" w:cs="宋体"/>
                <w:color w:val="auto"/>
                <w:sz w:val="24"/>
                <w:szCs w:val="24"/>
                <w:lang w:eastAsia="zh-CN"/>
              </w:rPr>
              <w:t>市政公用工程</w:t>
            </w:r>
            <w:r>
              <w:rPr>
                <w:rFonts w:hint="eastAsia" w:ascii="宋体" w:hAnsi="宋体" w:eastAsia="宋体" w:cs="宋体"/>
                <w:color w:val="auto"/>
                <w:sz w:val="24"/>
                <w:szCs w:val="24"/>
                <w:lang w:eastAsia="zh-CN"/>
              </w:rPr>
              <w:t>专业二级及以上注册建造师执业资格，并具备相应有效的安全生产考核合格证书，且应提供项目经理无在建工程承诺书；</w:t>
            </w:r>
          </w:p>
          <w:p>
            <w:pPr>
              <w:shd w:val="clea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（3）法定代表人授权书（附法定代表人、被授权人身份证复印件）及被授权人身份证原件；（法定代表人参加，只提供本人身份证原件）</w:t>
            </w:r>
          </w:p>
          <w:p>
            <w:pPr>
              <w:shd w:val="clea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（4）参加本次磋商活动前近3年内，在经营活动中没有重大违法记录的书面声明原件，加盖供应商公章；</w:t>
            </w:r>
          </w:p>
          <w:p>
            <w:pPr>
              <w:shd w:val="clea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）财务状况报告：</w:t>
            </w:r>
            <w:r>
              <w:rPr>
                <w:rFonts w:hint="eastAsia" w:ascii="宋体" w:hAnsi="宋体" w:cs="宋体"/>
                <w:color w:val="auto"/>
                <w:sz w:val="24"/>
                <w:szCs w:val="24"/>
                <w:lang w:eastAsia="zh-CN"/>
              </w:rPr>
              <w:t>提供经审计的2022年度财务审计报告（成立时间至首次递交谈判响应文件截止时间不足1年的，可提供成立后任意时段的资产负债表）或银行出具的资信证明</w:t>
            </w:r>
            <w:r>
              <w:rPr>
                <w:rFonts w:hint="eastAsia" w:ascii="宋体" w:hAnsi="宋体" w:eastAsia="宋体" w:cs="宋体"/>
                <w:color w:val="auto"/>
                <w:sz w:val="24"/>
                <w:szCs w:val="24"/>
                <w:lang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）社会保障资金缴纳证明：</w:t>
            </w:r>
            <w:r>
              <w:rPr>
                <w:rFonts w:hint="eastAsia" w:ascii="宋体" w:hAnsi="宋体" w:cs="宋体"/>
                <w:color w:val="auto"/>
                <w:sz w:val="24"/>
                <w:szCs w:val="24"/>
                <w:lang w:eastAsia="zh-CN"/>
              </w:rPr>
              <w:t>自2022年06月01日以来</w:t>
            </w:r>
            <w:r>
              <w:rPr>
                <w:rFonts w:hint="eastAsia" w:ascii="宋体" w:hAnsi="宋体" w:eastAsia="宋体" w:cs="宋体"/>
                <w:color w:val="auto"/>
                <w:sz w:val="24"/>
                <w:szCs w:val="24"/>
                <w:lang w:eastAsia="zh-CN"/>
              </w:rPr>
              <w:t>已缴存的至少三个月的社会保障资金缴存单据或社保机构开具的社会保险参保缴费情况证明，单据或证明上应有社保机构或代收机构的公章。依法不需要缴纳社会保障资金的供应商应提供相关文件证明；</w:t>
            </w: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）税收缴纳证明：</w:t>
            </w:r>
            <w:r>
              <w:rPr>
                <w:rFonts w:hint="eastAsia" w:ascii="宋体" w:hAnsi="宋体" w:cs="宋体"/>
                <w:color w:val="auto"/>
                <w:sz w:val="24"/>
                <w:szCs w:val="24"/>
                <w:lang w:eastAsia="zh-CN"/>
              </w:rPr>
              <w:t>自2022年06月01日以来</w:t>
            </w:r>
            <w:r>
              <w:rPr>
                <w:rFonts w:hint="eastAsia" w:ascii="宋体" w:hAnsi="宋体" w:eastAsia="宋体" w:cs="宋体"/>
                <w:color w:val="auto"/>
                <w:sz w:val="24"/>
                <w:szCs w:val="24"/>
                <w:lang w:eastAsia="zh-CN"/>
              </w:rPr>
              <w:t>已缴纳的至少三个月的缴税凭证。依法免税的供应商应提供相关文件证明。</w:t>
            </w:r>
          </w:p>
          <w:p>
            <w:pPr>
              <w:pStyle w:val="16"/>
              <w:shd w:val="clear"/>
              <w:spacing w:line="360" w:lineRule="auto"/>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（9）</w:t>
            </w:r>
            <w:r>
              <w:rPr>
                <w:rFonts w:hint="eastAsia" w:ascii="宋体" w:hAnsi="宋体" w:cs="宋体"/>
                <w:color w:val="auto"/>
                <w:kern w:val="2"/>
                <w:sz w:val="24"/>
                <w:szCs w:val="24"/>
                <w:lang w:val="en-US" w:eastAsia="zh-CN" w:bidi="ar-SA"/>
              </w:rPr>
              <w:t>中小企业声明函：本项目为专门面向中小企业项目，供应商应为中型企业或小型、微型企业或监狱企业或残疾人福利性单位。供应商为中小企业的，提供《中小企业声明函》；本项目采购标的对应的中小企业划分标准所属行业为：建筑业；供应商为监狱企业的，应提供监狱企业的证明文件；供应商为残疾人福利性单位的，应提供《残疾人福利性单位声明函》（监狱企业或残疾人福利性单位视同小型、微型企业）</w:t>
            </w:r>
            <w:r>
              <w:rPr>
                <w:rFonts w:hint="eastAsia" w:ascii="宋体" w:hAnsi="宋体" w:eastAsia="宋体" w:cs="宋体"/>
                <w:color w:val="auto"/>
                <w:kern w:val="2"/>
                <w:sz w:val="24"/>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资格审查方法</w:t>
            </w:r>
          </w:p>
        </w:tc>
        <w:tc>
          <w:tcPr>
            <w:tcW w:w="7269" w:type="dxa"/>
            <w:noWrap w:val="0"/>
            <w:vAlign w:val="center"/>
          </w:tcPr>
          <w:p>
            <w:pPr>
              <w:shd w:val="clea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踏勘现场</w:t>
            </w:r>
          </w:p>
        </w:tc>
        <w:tc>
          <w:tcPr>
            <w:tcW w:w="7269" w:type="dxa"/>
            <w:noWrap w:val="0"/>
            <w:vAlign w:val="center"/>
          </w:tcPr>
          <w:p>
            <w:pPr>
              <w:shd w:val="clea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不组织，</w:t>
            </w: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单位自行考察现场。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工程量清单计价方式</w:t>
            </w:r>
          </w:p>
        </w:tc>
        <w:tc>
          <w:tcPr>
            <w:tcW w:w="7269" w:type="dxa"/>
            <w:noWrap w:val="0"/>
            <w:vAlign w:val="center"/>
          </w:tcPr>
          <w:p>
            <w:pPr>
              <w:shd w:val="clear"/>
              <w:spacing w:line="36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固定综合单价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9</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有效期</w:t>
            </w:r>
          </w:p>
        </w:tc>
        <w:tc>
          <w:tcPr>
            <w:tcW w:w="7269" w:type="dxa"/>
            <w:noWrap w:val="0"/>
            <w:vAlign w:val="center"/>
          </w:tcPr>
          <w:p>
            <w:pPr>
              <w:shd w:val="clea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eastAsia="zh-CN"/>
              </w:rPr>
              <w:t>磋商响应文件提交</w:t>
            </w:r>
            <w:r>
              <w:rPr>
                <w:rFonts w:hint="eastAsia" w:ascii="宋体" w:hAnsi="宋体" w:eastAsia="宋体" w:cs="宋体"/>
                <w:color w:val="auto"/>
                <w:sz w:val="24"/>
                <w:szCs w:val="24"/>
                <w:highlight w:val="none"/>
              </w:rPr>
              <w:t>截止日期起90日历天。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20</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保证金</w:t>
            </w:r>
          </w:p>
        </w:tc>
        <w:tc>
          <w:tcPr>
            <w:tcW w:w="7269" w:type="dxa"/>
            <w:noWrap w:val="0"/>
            <w:vAlign w:val="center"/>
          </w:tcPr>
          <w:p>
            <w:pPr>
              <w:shd w:val="clear"/>
              <w:snapToGrid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不收取（安财采管【2022】4号）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21</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预备会</w:t>
            </w:r>
          </w:p>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（答疑会）</w:t>
            </w:r>
          </w:p>
        </w:tc>
        <w:tc>
          <w:tcPr>
            <w:tcW w:w="7269" w:type="dxa"/>
            <w:noWrap w:val="0"/>
            <w:vAlign w:val="center"/>
          </w:tcPr>
          <w:p>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22</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人</w:t>
            </w:r>
          </w:p>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的替代方案</w:t>
            </w:r>
          </w:p>
        </w:tc>
        <w:tc>
          <w:tcPr>
            <w:tcW w:w="7269" w:type="dxa"/>
            <w:noWrap w:val="0"/>
            <w:vAlign w:val="center"/>
          </w:tcPr>
          <w:p>
            <w:pPr>
              <w:shd w:val="clea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w:t>
            </w:r>
            <w:r>
              <w:rPr>
                <w:rFonts w:hint="eastAsia" w:ascii="宋体" w:hAnsi="宋体" w:eastAsia="宋体" w:cs="宋体"/>
                <w:color w:val="auto"/>
                <w:sz w:val="24"/>
                <w:szCs w:val="24"/>
                <w:highlight w:val="none"/>
              </w:rPr>
              <w:t>人提交的替代方案不予考虑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23</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文件份数</w:t>
            </w:r>
          </w:p>
        </w:tc>
        <w:tc>
          <w:tcPr>
            <w:tcW w:w="7269" w:type="dxa"/>
            <w:noWrap w:val="0"/>
            <w:vAlign w:val="center"/>
          </w:tcPr>
          <w:p>
            <w:pPr>
              <w:shd w:val="clea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线上</w:t>
            </w:r>
            <w:r>
              <w:rPr>
                <w:rFonts w:hint="eastAsia" w:ascii="宋体" w:hAnsi="宋体" w:eastAsia="宋体" w:cs="宋体"/>
                <w:color w:val="auto"/>
                <w:sz w:val="24"/>
                <w:szCs w:val="24"/>
                <w:highlight w:val="none"/>
                <w:lang w:eastAsia="zh-CN"/>
              </w:rPr>
              <w:t>电子响应文件（*.SXSTF）</w:t>
            </w:r>
            <w:r>
              <w:rPr>
                <w:rFonts w:hint="eastAsia" w:ascii="宋体" w:hAnsi="宋体" w:eastAsia="宋体" w:cs="宋体"/>
                <w:color w:val="auto"/>
                <w:sz w:val="24"/>
                <w:szCs w:val="24"/>
                <w:highlight w:val="none"/>
                <w:lang w:val="en-US" w:eastAsia="zh-CN"/>
              </w:rPr>
              <w:t>壹份</w:t>
            </w:r>
          </w:p>
          <w:p>
            <w:pPr>
              <w:shd w:val="clea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线下磋商响应文件电子版</w:t>
            </w:r>
            <w:r>
              <w:rPr>
                <w:rFonts w:hint="eastAsia" w:ascii="宋体" w:hAnsi="宋体" w:eastAsia="宋体" w:cs="宋体"/>
                <w:color w:val="auto"/>
                <w:sz w:val="24"/>
                <w:szCs w:val="24"/>
                <w:highlight w:val="none"/>
                <w:lang w:val="en-US" w:eastAsia="zh-CN"/>
              </w:rPr>
              <w:t>PDF</w:t>
            </w:r>
            <w:r>
              <w:rPr>
                <w:rFonts w:hint="eastAsia" w:ascii="宋体" w:hAnsi="宋体" w:eastAsia="宋体" w:cs="宋体"/>
                <w:color w:val="auto"/>
                <w:sz w:val="24"/>
                <w:szCs w:val="24"/>
                <w:highlight w:val="none"/>
                <w:lang w:eastAsia="zh-CN"/>
              </w:rPr>
              <w:t>壹份</w:t>
            </w:r>
          </w:p>
          <w:p>
            <w:pPr>
              <w:shd w:val="clea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lang w:val="en-US" w:eastAsia="zh-CN"/>
              </w:rPr>
              <w:t>（注：开标结束后</w:t>
            </w:r>
            <w:r>
              <w:rPr>
                <w:rFonts w:hint="eastAsia" w:ascii="宋体" w:hAnsi="宋体" w:cs="宋体"/>
                <w:b/>
                <w:bCs/>
                <w:color w:val="auto"/>
                <w:sz w:val="24"/>
                <w:szCs w:val="24"/>
                <w:highlight w:val="none"/>
                <w:lang w:val="en-US" w:eastAsia="zh-CN"/>
              </w:rPr>
              <w:t>供应商</w:t>
            </w:r>
            <w:r>
              <w:rPr>
                <w:rFonts w:hint="eastAsia" w:ascii="宋体" w:hAnsi="宋体" w:eastAsia="宋体" w:cs="宋体"/>
                <w:b/>
                <w:bCs/>
                <w:color w:val="auto"/>
                <w:sz w:val="24"/>
                <w:szCs w:val="24"/>
                <w:highlight w:val="none"/>
                <w:lang w:val="en-US" w:eastAsia="zh-CN"/>
              </w:rPr>
              <w:t>需将签章完整版</w:t>
            </w:r>
            <w:r>
              <w:rPr>
                <w:rFonts w:hint="eastAsia" w:ascii="宋体"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发送至代理公司邮箱：</w:t>
            </w:r>
            <w:r>
              <w:rPr>
                <w:rFonts w:hint="eastAsia" w:ascii="宋体" w:hAnsi="宋体" w:eastAsia="宋体" w:cs="宋体"/>
                <w:b/>
                <w:bCs/>
                <w:color w:val="auto"/>
                <w:sz w:val="24"/>
                <w:szCs w:val="24"/>
                <w:highlight w:val="none"/>
                <w:lang w:eastAsia="zh-CN"/>
              </w:rPr>
              <w:fldChar w:fldCharType="begin"/>
            </w:r>
            <w:r>
              <w:rPr>
                <w:rFonts w:hint="eastAsia" w:ascii="宋体" w:hAnsi="宋体" w:eastAsia="宋体" w:cs="宋体"/>
                <w:b/>
                <w:bCs/>
                <w:color w:val="auto"/>
                <w:sz w:val="24"/>
                <w:szCs w:val="24"/>
                <w:highlight w:val="none"/>
                <w:lang w:eastAsia="zh-CN"/>
              </w:rPr>
              <w:instrText xml:space="preserve"> HYPERLINK "mailto:7010206@qq.com" </w:instrText>
            </w:r>
            <w:r>
              <w:rPr>
                <w:rFonts w:hint="eastAsia" w:ascii="宋体" w:hAnsi="宋体" w:eastAsia="宋体" w:cs="宋体"/>
                <w:b/>
                <w:bCs/>
                <w:color w:val="auto"/>
                <w:sz w:val="24"/>
                <w:szCs w:val="24"/>
                <w:highlight w:val="none"/>
                <w:lang w:eastAsia="zh-CN"/>
              </w:rPr>
              <w:fldChar w:fldCharType="separate"/>
            </w:r>
            <w:r>
              <w:rPr>
                <w:rFonts w:hint="eastAsia" w:ascii="宋体" w:hAnsi="宋体" w:cs="宋体"/>
                <w:b/>
                <w:bCs/>
                <w:color w:val="auto"/>
                <w:sz w:val="24"/>
                <w:szCs w:val="24"/>
                <w:highlight w:val="none"/>
                <w:lang w:val="en-US" w:eastAsia="zh-CN"/>
              </w:rPr>
              <w:t>1471185441</w:t>
            </w:r>
            <w:r>
              <w:rPr>
                <w:rFonts w:hint="eastAsia" w:ascii="宋体" w:hAnsi="宋体" w:eastAsia="宋体" w:cs="宋体"/>
                <w:b/>
                <w:bCs/>
                <w:color w:val="auto"/>
                <w:sz w:val="24"/>
                <w:szCs w:val="24"/>
                <w:highlight w:val="none"/>
                <w:lang w:eastAsia="zh-CN"/>
              </w:rPr>
              <w:t>@qq.com</w:t>
            </w:r>
            <w:r>
              <w:rPr>
                <w:rFonts w:hint="eastAsia" w:ascii="宋体" w:hAnsi="宋体" w:eastAsia="宋体" w:cs="宋体"/>
                <w:b/>
                <w:bCs/>
                <w:color w:val="auto"/>
                <w:sz w:val="24"/>
                <w:szCs w:val="24"/>
                <w:highlight w:val="none"/>
                <w:lang w:eastAsia="zh-CN"/>
              </w:rPr>
              <w:fldChar w:fldCharType="end"/>
            </w:r>
            <w:r>
              <w:rPr>
                <w:rFonts w:hint="eastAsia" w:ascii="宋体" w:hAnsi="宋体" w:eastAsia="宋体" w:cs="宋体"/>
                <w:b/>
                <w:bCs/>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24</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磋商响应文件递交截止时间与地点</w:t>
            </w:r>
          </w:p>
        </w:tc>
        <w:tc>
          <w:tcPr>
            <w:tcW w:w="7269"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文件递交截止时间</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2023年05月12日09时00分00秒</w:t>
            </w:r>
          </w:p>
          <w:p>
            <w:pPr>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w:t>
            </w:r>
            <w:r>
              <w:rPr>
                <w:rFonts w:hint="eastAsia" w:ascii="宋体" w:hAnsi="宋体" w:eastAsia="宋体" w:cs="宋体"/>
                <w:color w:val="auto"/>
                <w:sz w:val="24"/>
                <w:szCs w:val="24"/>
                <w:highlight w:val="none"/>
              </w:rPr>
              <w:t>文件的递交地址：</w:t>
            </w:r>
            <w:r>
              <w:rPr>
                <w:rFonts w:hint="eastAsia" w:ascii="宋体" w:hAnsi="宋体" w:eastAsia="宋体" w:cs="宋体"/>
                <w:color w:val="auto"/>
                <w:sz w:val="24"/>
                <w:szCs w:val="24"/>
                <w:highlight w:val="none"/>
                <w:lang w:eastAsia="zh-CN"/>
              </w:rPr>
              <w:t>全国公共资源交易平台（陕西省.安康市）不见面开标大厅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25</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会</w:t>
            </w:r>
          </w:p>
        </w:tc>
        <w:tc>
          <w:tcPr>
            <w:tcW w:w="7269" w:type="dxa"/>
            <w:noWrap w:val="0"/>
            <w:vAlign w:val="center"/>
          </w:tcPr>
          <w:p>
            <w:pPr>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时间：2023年05月12日09时00分00秒</w:t>
            </w:r>
          </w:p>
          <w:p>
            <w:pPr>
              <w:keepNext w:val="0"/>
              <w:keepLines w:val="0"/>
              <w:pageBreakBefore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地点：</w:t>
            </w:r>
            <w:r>
              <w:rPr>
                <w:rFonts w:hint="eastAsia" w:ascii="宋体" w:hAnsi="宋体" w:eastAsia="宋体" w:cs="宋体"/>
                <w:color w:val="auto"/>
                <w:sz w:val="24"/>
                <w:szCs w:val="24"/>
                <w:highlight w:val="none"/>
                <w:lang w:eastAsia="zh-CN"/>
              </w:rPr>
              <w:t>全国公共资源交易平台（陕西省.安康市）不见面开标大厅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6</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磋商评审</w:t>
            </w:r>
            <w:r>
              <w:rPr>
                <w:rFonts w:hint="eastAsia" w:ascii="宋体" w:hAnsi="宋体" w:eastAsia="宋体" w:cs="宋体"/>
                <w:color w:val="auto"/>
                <w:sz w:val="24"/>
                <w:szCs w:val="24"/>
                <w:highlight w:val="none"/>
              </w:rPr>
              <w:t>方法</w:t>
            </w:r>
          </w:p>
        </w:tc>
        <w:tc>
          <w:tcPr>
            <w:tcW w:w="7269" w:type="dxa"/>
            <w:noWrap w:val="0"/>
            <w:vAlign w:val="center"/>
          </w:tcPr>
          <w:p>
            <w:pPr>
              <w:pStyle w:val="188"/>
              <w:keepNext w:val="0"/>
              <w:keepLines w:val="0"/>
              <w:pageBreakBefore w:val="0"/>
              <w:widowControl w:val="0"/>
              <w:shd w:val="clear"/>
              <w:kinsoku/>
              <w:wordWrap/>
              <w:overflowPunct/>
              <w:topLinePunct w:val="0"/>
              <w:autoSpaceDE/>
              <w:autoSpaceDN/>
              <w:bidi w:val="0"/>
              <w:adjustRightIn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w:t>
            </w:r>
            <w:r>
              <w:rPr>
                <w:rFonts w:hint="eastAsia" w:ascii="宋体" w:hAnsi="宋体" w:eastAsia="宋体" w:cs="宋体"/>
                <w:color w:val="auto"/>
                <w:sz w:val="24"/>
                <w:szCs w:val="24"/>
                <w:highlight w:val="none"/>
                <w:lang w:eastAsia="zh-CN"/>
              </w:rPr>
              <w:t>分</w:t>
            </w:r>
            <w:r>
              <w:rPr>
                <w:rFonts w:hint="eastAsia" w:ascii="宋体" w:hAnsi="宋体" w:eastAsia="宋体" w:cs="宋体"/>
                <w:color w:val="auto"/>
                <w:sz w:val="24"/>
                <w:szCs w:val="24"/>
                <w:highlight w:val="none"/>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7</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磋商小组</w:t>
            </w:r>
          </w:p>
          <w:p>
            <w:pPr>
              <w:shd w:val="clea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的组建</w:t>
            </w:r>
          </w:p>
        </w:tc>
        <w:tc>
          <w:tcPr>
            <w:tcW w:w="7269" w:type="dxa"/>
            <w:noWrap w:val="0"/>
            <w:vAlign w:val="center"/>
          </w:tcPr>
          <w:p>
            <w:pPr>
              <w:shd w:val="clea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磋商小组构成：</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人，其中采购人代表1人，专家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人；</w:t>
            </w:r>
          </w:p>
          <w:p>
            <w:pPr>
              <w:shd w:val="clea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评标专家确定方式：从陕西省</w:t>
            </w:r>
            <w:r>
              <w:rPr>
                <w:rFonts w:hint="eastAsia" w:ascii="宋体" w:hAnsi="宋体" w:eastAsia="宋体" w:cs="宋体"/>
                <w:color w:val="auto"/>
                <w:sz w:val="24"/>
                <w:szCs w:val="24"/>
                <w:highlight w:val="none"/>
                <w:lang w:val="en-US" w:eastAsia="zh-CN"/>
              </w:rPr>
              <w:t>政府采购网</w:t>
            </w:r>
            <w:r>
              <w:rPr>
                <w:rFonts w:hint="eastAsia" w:ascii="宋体" w:hAnsi="宋体" w:eastAsia="宋体" w:cs="宋体"/>
                <w:color w:val="auto"/>
                <w:sz w:val="24"/>
                <w:szCs w:val="24"/>
                <w:highlight w:val="none"/>
                <w:lang w:eastAsia="zh-CN"/>
              </w:rPr>
              <w:t>评标专家库（安康</w:t>
            </w:r>
            <w:r>
              <w:rPr>
                <w:rFonts w:hint="eastAsia" w:ascii="宋体" w:hAnsi="宋体" w:eastAsia="宋体" w:cs="宋体"/>
                <w:color w:val="auto"/>
                <w:sz w:val="24"/>
                <w:szCs w:val="24"/>
                <w:highlight w:val="none"/>
                <w:lang w:val="en-US" w:eastAsia="zh-CN"/>
              </w:rPr>
              <w:t>市本级</w:t>
            </w:r>
            <w:r>
              <w:rPr>
                <w:rFonts w:hint="eastAsia" w:ascii="宋体" w:hAnsi="宋体" w:eastAsia="宋体" w:cs="宋体"/>
                <w:color w:val="auto"/>
                <w:sz w:val="24"/>
                <w:szCs w:val="24"/>
                <w:highlight w:val="none"/>
                <w:lang w:eastAsia="zh-CN"/>
              </w:rPr>
              <w:t>）中随机抽取。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8</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服务费</w:t>
            </w:r>
          </w:p>
        </w:tc>
        <w:tc>
          <w:tcPr>
            <w:tcW w:w="7269" w:type="dxa"/>
            <w:noWrap w:val="0"/>
            <w:vAlign w:val="center"/>
          </w:tcPr>
          <w:p>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采购人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支付。</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人领取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通知书时，竞争性磋商代理服务费</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u w:val="single"/>
              </w:rPr>
              <w:t>计价格【2002】1980号文件规定标准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计算向“</w:t>
            </w:r>
            <w:r>
              <w:rPr>
                <w:rFonts w:hint="eastAsia" w:ascii="宋体" w:hAnsi="宋体" w:eastAsia="宋体" w:cs="宋体"/>
                <w:color w:val="auto"/>
                <w:sz w:val="24"/>
                <w:szCs w:val="24"/>
                <w:highlight w:val="none"/>
                <w:lang w:eastAsia="zh-CN"/>
              </w:rPr>
              <w:t>赛荣项目管理有限公司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29</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政府采购信用融资政策规定及办理流程</w:t>
            </w:r>
          </w:p>
        </w:tc>
        <w:tc>
          <w:tcPr>
            <w:tcW w:w="7269" w:type="dxa"/>
            <w:noWrap w:val="0"/>
            <w:vAlign w:val="center"/>
          </w:tcPr>
          <w:p>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为中小企业的，可依据《陕西省中小企业政府采购信用融资办法》（陕财办采(2018)23号)申请信用融资，供应商获得政府采购合同后，凭政府采购合同向银行提出隔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pPr>
              <w:keepNext w:val="0"/>
              <w:keepLines w:val="0"/>
              <w:pageBreakBefore w:val="0"/>
              <w:widowControl w:val="0"/>
              <w:shd w:val="clear"/>
              <w:kinsoku/>
              <w:wordWrap/>
              <w:overflowPunct/>
              <w:topLinePunct w:val="0"/>
              <w:autoSpaceDE/>
              <w:autoSpaceDN/>
              <w:bidi w:val="0"/>
              <w:adjustRightInd/>
              <w:spacing w:line="360" w:lineRule="auto"/>
              <w:jc w:val="distribute"/>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本着“银企自愿，风险自担”的原则，中标（成交）单位为中小企业的可以自愿选择政府采购贷款进行融资，具体可登陆http:/wwmw.ccgp-shaanxi.gov.cn/zcdservice./zcd/shananxi(陕西省政府采购信用融资平台)查看办理。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rPr>
            </w:pPr>
            <w:bookmarkStart w:id="18" w:name="_Toc78797018"/>
            <w:r>
              <w:rPr>
                <w:rFonts w:hint="eastAsia" w:ascii="宋体" w:hAnsi="宋体" w:eastAsia="宋体" w:cs="宋体"/>
                <w:color w:val="auto"/>
                <w:sz w:val="24"/>
                <w:szCs w:val="24"/>
                <w:highlight w:val="none"/>
                <w:lang w:val="en-US" w:eastAsia="zh-CN"/>
              </w:rPr>
              <w:t>30</w:t>
            </w:r>
          </w:p>
        </w:tc>
        <w:tc>
          <w:tcPr>
            <w:tcW w:w="1738" w:type="dxa"/>
            <w:noWrap w:val="0"/>
            <w:vAlign w:val="center"/>
          </w:tcPr>
          <w:p>
            <w:pPr>
              <w:shd w:val="clear"/>
              <w:spacing w:line="36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备注</w:t>
            </w:r>
          </w:p>
        </w:tc>
        <w:tc>
          <w:tcPr>
            <w:tcW w:w="7269" w:type="dxa"/>
            <w:noWrap w:val="0"/>
            <w:vAlign w:val="center"/>
          </w:tcPr>
          <w:p>
            <w:pPr>
              <w:keepNext w:val="0"/>
              <w:keepLines w:val="0"/>
              <w:pageBreakBefore w:val="0"/>
              <w:widowControl w:val="0"/>
              <w:shd w:val="clear"/>
              <w:kinsoku/>
              <w:wordWrap/>
              <w:overflowPunct/>
              <w:topLinePunct w:val="0"/>
              <w:autoSpaceDE/>
              <w:autoSpaceDN/>
              <w:bidi w:val="0"/>
              <w:adjustRightInd/>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在工程前期，由投标人自行负责协调施工现场周边社会关系，包括施工现场地理位置、环境情况、道路、存储空间、装卸限制以及任何其他足以影响施工进度的任何情况等，在协调过程中产生的一切费用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32" w:type="dxa"/>
            <w:noWrap w:val="0"/>
            <w:vAlign w:val="center"/>
          </w:tcPr>
          <w:p>
            <w:pPr>
              <w:shd w:val="clea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31</w:t>
            </w:r>
          </w:p>
        </w:tc>
        <w:tc>
          <w:tcPr>
            <w:tcW w:w="1738" w:type="dxa"/>
            <w:noWrap w:val="0"/>
            <w:vAlign w:val="center"/>
          </w:tcPr>
          <w:p>
            <w:pPr>
              <w:shd w:val="clear"/>
              <w:spacing w:line="360" w:lineRule="auto"/>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特别提醒</w:t>
            </w:r>
          </w:p>
        </w:tc>
        <w:tc>
          <w:tcPr>
            <w:tcW w:w="7269" w:type="dxa"/>
            <w:noWrap w:val="0"/>
            <w:vAlign w:val="center"/>
          </w:tcPr>
          <w:p>
            <w:pPr>
              <w:shd w:val="clea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1、本项目采用电子化投标及远程不见面开标方式。供应商须使用数字认证证书（CA 锁）对电子响应文件进行签章、加密、递交及开标时解密等相关招投标事宜。开标前，供应商需登录网络开标大厅。开标时，按照工作人员要求进行远程解密，如因供应商自身原因造成无法在规定时间内解密响应文件的，按无效投标对待。 </w:t>
            </w:r>
          </w:p>
          <w:p>
            <w:pPr>
              <w:shd w:val="clea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2、制作电子响应文件。供应商须在“全国公共资源交易中心平台（陕西省）（http://www.sxggzyjy.cn/）”的“服务指南”栏目“下载专区”中，免费下载“陕西省公共资源交易平台政府采购电子标书制作工具”，并升级至最新版本，使用该客户端制作电子响应文件，制作扩展名为“.SXSTF”的电子响应文件。</w:t>
            </w:r>
          </w:p>
          <w:p>
            <w:pPr>
              <w:shd w:val="clea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3、递交电子响应文件。登录全国公共资源交易中心平台（陕西省安康市）（http://www.sxggzyjy.cn/），选择“电子交易平台—陕西政府采购交易系统—企业端”进行登录，登录后选择“交易乙方”身份进入，进入菜单“采购业务—我的项目—项目流程—上传响应文件”，上传加密的电子响应文件。上传成功后，电子化平台将予以记录。</w:t>
            </w:r>
          </w:p>
          <w:p>
            <w:pPr>
              <w:shd w:val="clea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4、为了保证远程不见面开标顺利进行，供应商需使用配备音响和拾音设备的电脑提前一个小时登录网络开标大厅（陕西省安康市）自行调试（“不见面开标大厅”登录网址：http://219.145.206.209/BidOpeningHall/bidopeninghallaction/hall/login）。并按照工作人员要求进行响应文件解密，远程观看开标直播。及时加入网络开标大厅公布的腾讯 QQ 号，以便澄清等情况处理。如遇困难，请拨打系统平台技术支持电话：4009980000 。</w:t>
            </w:r>
          </w:p>
          <w:p>
            <w:pPr>
              <w:shd w:val="clea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 xml:space="preserve">5、评审过程中，磋商小组要求供应商提交多轮（最后）磋商报价时，供应商须登录全国公共资源交易平台（陕西省）在交易系统中提交多轮（最后）报价，并用数字认证证书（CA 锁）签章。 </w:t>
            </w:r>
          </w:p>
          <w:p>
            <w:pPr>
              <w:shd w:val="clea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6、投标供应商需安装新点播放器，以便观看远程不见面开标直播画面（播放器下载链接为：https://download.bqpoint.com/download/downloadprodetail.html?SourceFrom=Down&amp;SoftGuid=55aa4e06-c384-4005-bcb9-48932d410fd4</w:t>
            </w:r>
          </w:p>
          <w:p>
            <w:pPr>
              <w:shd w:val="clear"/>
              <w:spacing w:line="360" w:lineRule="auto"/>
              <w:jc w:val="lef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7、相关操作培训请关注（陕西省公共资源交易中心）通知公告栏目，相关操作流程详见全国公共资源交易平台（陕西省）网站【首页.服务指南.下载专区】中的《陕西省公共资源交易政府采购项目远程不见面开标操作手册（供应商版）》。</w:t>
            </w:r>
          </w:p>
        </w:tc>
      </w:tr>
    </w:tbl>
    <w:p>
      <w:pPr>
        <w:shd w:val="clear"/>
        <w:spacing w:line="360" w:lineRule="auto"/>
        <w:ind w:firstLine="643" w:firstLineChars="200"/>
        <w:jc w:val="center"/>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t>第三部分 投标人须知</w:t>
      </w:r>
      <w:bookmarkEnd w:id="12"/>
      <w:bookmarkEnd w:id="13"/>
      <w:bookmarkEnd w:id="14"/>
      <w:bookmarkEnd w:id="15"/>
      <w:bookmarkEnd w:id="16"/>
      <w:bookmarkEnd w:id="17"/>
      <w:bookmarkEnd w:id="18"/>
      <w:bookmarkStart w:id="19" w:name="_Toc453917615"/>
      <w:bookmarkStart w:id="20" w:name="_Toc453917522"/>
      <w:bookmarkStart w:id="21" w:name="_Toc453858059"/>
      <w:bookmarkStart w:id="22" w:name="_Toc385234430"/>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一、</w:t>
      </w:r>
      <w:r>
        <w:rPr>
          <w:rFonts w:hint="eastAsia" w:ascii="宋体" w:hAnsi="宋体" w:cs="宋体"/>
          <w:b/>
          <w:bCs/>
          <w:color w:val="auto"/>
          <w:kern w:val="44"/>
          <w:sz w:val="24"/>
          <w:szCs w:val="24"/>
          <w:highlight w:val="none"/>
        </w:rPr>
        <w:t>总则</w:t>
      </w:r>
      <w:bookmarkEnd w:id="19"/>
      <w:bookmarkEnd w:id="20"/>
      <w:bookmarkEnd w:id="21"/>
      <w:bookmarkEnd w:id="22"/>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1.采购依据</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本次采购依据《中华人民共和国政府采购法》、《中华人民共和国政府采购法实施条例》、《政府采购竞争性磋商采购方式管理暂行办法》（财库〔2014〕214号)及国家现行有关法律法规执行。</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2.适用范围</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本竞争性磋商文件适用于本次磋商活动的全过程。</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3.合格投标人的资格条件</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3.1</w:t>
      </w:r>
      <w:r>
        <w:rPr>
          <w:rFonts w:hint="eastAsia" w:ascii="宋体" w:hAnsi="宋体" w:cs="宋体"/>
          <w:color w:val="auto"/>
          <w:kern w:val="0"/>
          <w:sz w:val="24"/>
          <w:szCs w:val="20"/>
          <w:highlight w:val="none"/>
        </w:rPr>
        <w:t>依照《中华人民共和国公司法》注册、符合《中华人民共和国政府采购法》第二十二条要求具备的条件、并具备国家规定的相关该行业必备资质，</w:t>
      </w:r>
      <w:r>
        <w:rPr>
          <w:rFonts w:hint="eastAsia" w:ascii="宋体" w:hAnsi="宋体" w:cs="宋体"/>
          <w:color w:val="auto"/>
          <w:kern w:val="0"/>
          <w:sz w:val="24"/>
          <w:szCs w:val="24"/>
          <w:highlight w:val="none"/>
        </w:rPr>
        <w:t>具有本项目施工及实施能力，符合、承认并承诺履行本竞争性磋商文件各项规定的国内投标人均可参加报价。</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3.2 投标人必须是已在中国境内依法登记注册并仍有效存续的投标人，并且其所持有的由工商行政管理局所核发的有效的营业执照上所载明的营业期限余额应当不少于本次采购的相关合同基本义务履行所需期限。</w:t>
      </w:r>
    </w:p>
    <w:p>
      <w:pPr>
        <w:shd w:val="clear"/>
        <w:spacing w:line="360" w:lineRule="auto"/>
        <w:ind w:firstLine="480" w:firstLineChars="200"/>
        <w:rPr>
          <w:rFonts w:ascii="宋体" w:hAnsi="宋体" w:cs="宋体"/>
          <w:b/>
          <w:color w:val="auto"/>
          <w:kern w:val="0"/>
          <w:sz w:val="24"/>
          <w:szCs w:val="20"/>
          <w:highlight w:val="none"/>
        </w:rPr>
      </w:pPr>
      <w:r>
        <w:rPr>
          <w:rFonts w:hint="eastAsia" w:ascii="宋体" w:hAnsi="宋体" w:cs="宋体"/>
          <w:color w:val="auto"/>
          <w:kern w:val="0"/>
          <w:sz w:val="24"/>
          <w:szCs w:val="24"/>
          <w:highlight w:val="none"/>
        </w:rPr>
        <w:t>3.3</w:t>
      </w:r>
      <w:r>
        <w:rPr>
          <w:rFonts w:hint="eastAsia" w:ascii="宋体" w:hAnsi="宋体" w:cs="宋体"/>
          <w:b/>
          <w:color w:val="auto"/>
          <w:kern w:val="0"/>
          <w:sz w:val="24"/>
          <w:szCs w:val="20"/>
          <w:highlight w:val="none"/>
        </w:rPr>
        <w:t>资质要求</w:t>
      </w:r>
    </w:p>
    <w:p>
      <w:pPr>
        <w:shd w:val="clear"/>
        <w:spacing w:line="360" w:lineRule="auto"/>
        <w:ind w:firstLine="480" w:firstLineChars="200"/>
        <w:rPr>
          <w:rFonts w:ascii="宋体" w:hAnsi="宋体" w:cs="宋体"/>
          <w:color w:val="auto"/>
          <w:kern w:val="0"/>
          <w:sz w:val="24"/>
          <w:szCs w:val="20"/>
          <w:highlight w:val="none"/>
        </w:rPr>
      </w:pPr>
      <w:bookmarkStart w:id="23" w:name="_Toc29921"/>
      <w:r>
        <w:rPr>
          <w:rFonts w:hint="eastAsia" w:ascii="宋体" w:hAnsi="宋体" w:cs="宋体"/>
          <w:color w:val="auto"/>
          <w:kern w:val="0"/>
          <w:sz w:val="24"/>
          <w:szCs w:val="20"/>
          <w:highlight w:val="none"/>
        </w:rPr>
        <w:t>必备资格要求:</w:t>
      </w:r>
      <w:bookmarkEnd w:id="23"/>
    </w:p>
    <w:p>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具有独立承担民事责任能力的法人、其他组织或自然人，并出具合法有效的营业执照，开户许可证</w:t>
      </w:r>
      <w:r>
        <w:rPr>
          <w:rFonts w:hint="eastAsia" w:ascii="宋体" w:hAnsi="宋体" w:cs="宋体"/>
          <w:color w:val="auto"/>
          <w:kern w:val="0"/>
          <w:sz w:val="24"/>
          <w:szCs w:val="24"/>
          <w:highlight w:val="none"/>
        </w:rPr>
        <w:t>或事业单位法人证书等国家规定的相关证明，自然人参与的提供其身份证明；</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供应商须具备市政公用工程施工总承包三级（含三级）及以上资质，并具有相应的安全生产许可证，申请人拟派项目经理须具备市政公用工程专业二级及以上注册建造师执业资格，并具备相应有效的安全生产考核合格证书，且应提供项目经理无在建工程承诺书；</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法定代表人授权书（附法定代表人、被授权人身份证复印件）及被授权人身份证原件；（法定代表人参加，只提供本人身份证原件）</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参加本次磋商活动前近3年内，在经营活动中没有重大违法记录的书面声明原件，加盖供应商公章；</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财务状况报告：提供经审计的2022年度财务审计报告（成立时间至首次递交谈判响应文件截止时间不足1年的，可提供成立后任意时段的资产负债表）或银行出具的资信证明。</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社会保障资金缴纳证明：自2022年06月01日以来已缴存的至少三个月的社会保障资金缴存单据或社保机构开具的社会保险参保缴费情况证明，单据或证明上应有社保机构或代收机构的公章。依法不需要缴纳社会保障资金的供应商应提供相关文件证明；</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eastAsia="zh-CN"/>
        </w:rPr>
        <w:t>税收缴纳证明：自2022年06月01日以来已缴纳的至少三个月的缴税凭证。依法免税的供应商应提供相关文件证明。</w:t>
      </w:r>
    </w:p>
    <w:p>
      <w:pPr>
        <w:keepNext w:val="0"/>
        <w:keepLines w:val="0"/>
        <w:pageBreakBefore w:val="0"/>
        <w:widowControl w:val="0"/>
        <w:numPr>
          <w:ilvl w:val="0"/>
          <w:numId w:val="2"/>
        </w:numPr>
        <w:shd w:val="clea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cs="宋体"/>
          <w:color w:val="auto"/>
          <w:kern w:val="0"/>
          <w:sz w:val="24"/>
          <w:szCs w:val="24"/>
          <w:highlight w:val="none"/>
          <w:lang w:eastAsia="zh-CN"/>
        </w:rPr>
      </w:pPr>
      <w:r>
        <w:rPr>
          <w:rFonts w:hint="eastAsia" w:ascii="宋体" w:hAnsi="宋体" w:cs="宋体"/>
          <w:color w:val="auto"/>
          <w:kern w:val="0"/>
          <w:sz w:val="24"/>
          <w:szCs w:val="24"/>
          <w:highlight w:val="none"/>
          <w:lang w:val="en-US" w:eastAsia="zh-CN"/>
        </w:rPr>
        <w:t>中小企业声明函：本项目为专门面向中小企业项目，供应商应为中型企业或小型、微型企业或监狱企业或残疾人福利性单位。供应商为中小企业的，提供《中小企业声明函》；本项目采购标的对应的中小企业划分标准所属行业为：建筑业；供应商为监狱企业的，应提供监狱企业的证明文件；供应商为残疾人福利性单位的，应提供《残疾人福利性单位声明函》（监狱企业或残疾人福利性单位视同小型、微型企业）。</w:t>
      </w:r>
    </w:p>
    <w:p>
      <w:pPr>
        <w:shd w:val="clear"/>
        <w:spacing w:line="360" w:lineRule="auto"/>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3.4投标人如有下列情形之一的按废标处理：</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（1）为采购人不具有独立法人资格的附属机构（单位）；</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（2）为本采购项目提供采购代理服务的；</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（3）与本采购项目的采购代理机构同为一个法定代表人的；</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（4）与本采购项目采购代理机构相互控股或参股的；</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（5）与本采购项目采购代理机构相互任职或工作的；</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（6）被责令停业的；</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（7）被暂停或取消投标资格的；</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（8）被省级或采购项目备案地司法部门或建设行政主管部门作行政处罚（或不良行为记录），但不在其行政处罚期（或不良行为记录期）内的除外。</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 xml:space="preserve">4.报价费用  </w:t>
      </w:r>
      <w:r>
        <w:rPr>
          <w:rFonts w:hint="eastAsia" w:ascii="宋体" w:hAnsi="宋体" w:cs="宋体"/>
          <w:color w:val="auto"/>
          <w:kern w:val="0"/>
          <w:sz w:val="24"/>
          <w:szCs w:val="24"/>
          <w:highlight w:val="none"/>
        </w:rPr>
        <w:t>投标人应当承担参与本次磋商活动发生的相关费用，代理机构和</w:t>
      </w:r>
      <w:r>
        <w:rPr>
          <w:rFonts w:hint="eastAsia" w:ascii="宋体" w:hAnsi="宋体" w:cs="宋体"/>
          <w:color w:val="auto"/>
          <w:sz w:val="24"/>
          <w:szCs w:val="24"/>
          <w:highlight w:val="none"/>
        </w:rPr>
        <w:t>采购</w:t>
      </w:r>
      <w:r>
        <w:rPr>
          <w:rFonts w:hint="eastAsia" w:ascii="宋体" w:hAnsi="宋体" w:cs="宋体"/>
          <w:color w:val="auto"/>
          <w:kern w:val="0"/>
          <w:sz w:val="24"/>
          <w:szCs w:val="24"/>
          <w:highlight w:val="none"/>
        </w:rPr>
        <w:t>人在任何情况下均无义务和责任承担这些费用。</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 xml:space="preserve">5.通知  </w:t>
      </w:r>
      <w:r>
        <w:rPr>
          <w:rFonts w:hint="eastAsia" w:ascii="宋体" w:hAnsi="宋体" w:cs="宋体"/>
          <w:color w:val="auto"/>
          <w:kern w:val="0"/>
          <w:sz w:val="24"/>
          <w:szCs w:val="24"/>
          <w:highlight w:val="none"/>
        </w:rPr>
        <w:t>对与本项目有关的通知，代理机构将以书面(包括书面材料、信函、传真、电子邮件等，下同)或以在本次磋商公告刊登的媒体上发布公告的形式送达所有已登记备案并领取了竞争性磋商文件的投标人，联系方式以投标人的登记为准。收到通知的投标人应书面方式立即予以回复确认。因登记有误或传真线路故障导致通知延迟送达或无法送达，</w:t>
      </w:r>
      <w:bookmarkStart w:id="24" w:name="_Toc385234431"/>
      <w:bookmarkStart w:id="25" w:name="_Toc453858060"/>
      <w:bookmarkStart w:id="26" w:name="_Toc453917616"/>
      <w:bookmarkStart w:id="27" w:name="_Toc326251051"/>
      <w:bookmarkStart w:id="28" w:name="_Toc453917523"/>
      <w:r>
        <w:rPr>
          <w:rFonts w:hint="eastAsia" w:ascii="宋体" w:hAnsi="宋体" w:cs="宋体"/>
          <w:color w:val="auto"/>
          <w:kern w:val="0"/>
          <w:sz w:val="24"/>
          <w:szCs w:val="24"/>
          <w:highlight w:val="none"/>
        </w:rPr>
        <w:t>代理机构不承担相关责任。</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color w:val="auto"/>
          <w:kern w:val="0"/>
          <w:sz w:val="24"/>
          <w:szCs w:val="24"/>
          <w:highlight w:val="none"/>
        </w:rPr>
        <w:t xml:space="preserve">6.其他  </w:t>
      </w:r>
      <w:r>
        <w:rPr>
          <w:rFonts w:hint="eastAsia" w:ascii="宋体" w:hAnsi="宋体" w:cs="宋体"/>
          <w:color w:val="auto"/>
          <w:kern w:val="0"/>
          <w:sz w:val="24"/>
          <w:szCs w:val="24"/>
          <w:highlight w:val="none"/>
        </w:rPr>
        <w:t>竞争性磋商文件以下简称“磋商文件”，竞争性磋商响应文件以下简称“响应文件”。磋商文件的解释权归采购代理机构。如发现竞争性磋商文件内容中与现行的法律法规不相符合的情况，以现行的法律法规为准。</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44"/>
          <w:sz w:val="24"/>
          <w:szCs w:val="24"/>
          <w:highlight w:val="none"/>
        </w:rPr>
        <w:t>二、磋商文件</w:t>
      </w:r>
      <w:bookmarkEnd w:id="24"/>
      <w:bookmarkEnd w:id="25"/>
      <w:bookmarkEnd w:id="26"/>
      <w:bookmarkEnd w:id="27"/>
      <w:bookmarkEnd w:id="28"/>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1.磋商文件的内容</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1.1磋商文件由下列七部分内容组成：</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第一部分 </w:t>
      </w:r>
      <w:r>
        <w:rPr>
          <w:rFonts w:hint="eastAsia" w:ascii="宋体" w:hAnsi="宋体" w:cs="宋体"/>
          <w:color w:val="auto"/>
          <w:sz w:val="24"/>
          <w:szCs w:val="24"/>
          <w:highlight w:val="none"/>
          <w:lang w:eastAsia="zh-CN"/>
        </w:rPr>
        <w:t>竞争性磋商公告</w:t>
      </w:r>
      <w:r>
        <w:rPr>
          <w:rFonts w:hint="eastAsia" w:ascii="宋体" w:hAnsi="宋体" w:cs="宋体"/>
          <w:color w:val="auto"/>
          <w:sz w:val="24"/>
          <w:szCs w:val="24"/>
          <w:highlight w:val="none"/>
        </w:rPr>
        <w:t>；</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第二部分 投标人须知前附表；</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第三部分 投标人须知；</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第四部分 施工内容及要求；</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第五部分 商务条款；</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第六部分 合同条款；</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第七部分 响应文件格式。</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1.2投标人应详细阅读磋商文件的全部内容。如果不能按照磋商文件要求提交全部资料或者不能对磋商文件在各方面的要求都做出实质性响应，可能导致报价被拒绝或无效报价处理。</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2.磋商文件的澄清和修改</w:t>
      </w:r>
    </w:p>
    <w:p>
      <w:pPr>
        <w:shd w:val="clear"/>
        <w:spacing w:line="360" w:lineRule="auto"/>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2.1提交首次响应文件截止之日前，招标代理机构可以用更正公告（或变更公告）的方式对已发出的磋商文件进行必要的澄清或者修改，并将在指定的信息发布媒体上发布。</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2.2更正公告（或变更公告）的内容可能影响响应文件编制的，采购代理机构将在提交首次响应文件截止之日5日前发布更正公告（或变更公告）或补充通知，并以书面形式通知所有接收磋商文件的投标人，不足5日的，将顺延提交首次响应文件截止之日。</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2.3更正公告（或变更公告）作为磋商文件的组成部分，对所有投标人均具有约束力。</w:t>
      </w:r>
      <w:bookmarkStart w:id="29" w:name="_Toc453917524"/>
      <w:bookmarkStart w:id="30" w:name="_Toc453917617"/>
      <w:bookmarkStart w:id="31" w:name="_Toc385234432"/>
      <w:bookmarkStart w:id="32" w:name="_Toc453858061"/>
    </w:p>
    <w:p>
      <w:pPr>
        <w:shd w:val="clear"/>
        <w:spacing w:line="360" w:lineRule="auto"/>
        <w:ind w:firstLine="482" w:firstLineChars="200"/>
        <w:rPr>
          <w:rFonts w:ascii="宋体" w:hAnsi="宋体" w:cs="宋体"/>
          <w:color w:val="auto"/>
          <w:sz w:val="24"/>
          <w:szCs w:val="24"/>
          <w:highlight w:val="none"/>
        </w:rPr>
      </w:pPr>
      <w:r>
        <w:rPr>
          <w:rFonts w:hint="eastAsia" w:ascii="宋体" w:hAnsi="宋体" w:cs="宋体"/>
          <w:b/>
          <w:bCs/>
          <w:color w:val="auto"/>
          <w:kern w:val="44"/>
          <w:sz w:val="24"/>
          <w:szCs w:val="24"/>
          <w:highlight w:val="none"/>
        </w:rPr>
        <w:t>三、</w:t>
      </w:r>
      <w:bookmarkEnd w:id="29"/>
      <w:bookmarkEnd w:id="30"/>
      <w:bookmarkEnd w:id="31"/>
      <w:bookmarkEnd w:id="32"/>
      <w:r>
        <w:rPr>
          <w:rFonts w:hint="eastAsia" w:ascii="宋体" w:hAnsi="宋体" w:cs="宋体"/>
          <w:b/>
          <w:bCs/>
          <w:color w:val="auto"/>
          <w:kern w:val="44"/>
          <w:sz w:val="24"/>
          <w:szCs w:val="24"/>
          <w:highlight w:val="none"/>
        </w:rPr>
        <w:t>竞争性磋商响应文件及编制要求</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1.响应文件的语言和计量单位</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1.1投标人提交的资格证明文件、商务技术文件，包括技术资料等中的说明以及投标人与代理机构就有关报价的所有来往函件，均应使用中文简体字。</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1.2响应文件所使用的计量单位，必须使用国家法定计量单位。</w:t>
      </w:r>
    </w:p>
    <w:p>
      <w:pPr>
        <w:shd w:val="clear"/>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2.编制要求</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2.1</w:t>
      </w:r>
      <w:r>
        <w:rPr>
          <w:rFonts w:hint="eastAsia" w:ascii="宋体" w:hAnsi="宋体" w:cs="宋体"/>
          <w:color w:val="auto"/>
          <w:kern w:val="0"/>
          <w:sz w:val="24"/>
          <w:szCs w:val="24"/>
          <w:highlight w:val="none"/>
        </w:rPr>
        <w:t>投标人应认真阅读磋商文件的所有内容，严格按照磋商文件的要求编制和提供竞争性磋商响应文件，并保证所提供的全部资料的真实性，使竞争性磋商响应文件对磋商文件作出实质性响应。如果投标人在竞争性磋商响应文件中没有按照磋商文件要求提交全部资料或者磋商响应文件没有对磋商文件在各方面都做出实质性响应，其磋商将被拒绝。</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2.2</w:t>
      </w:r>
      <w:r>
        <w:rPr>
          <w:rFonts w:hint="eastAsia" w:ascii="宋体" w:hAnsi="宋体" w:cs="宋体"/>
          <w:color w:val="auto"/>
          <w:kern w:val="0"/>
          <w:sz w:val="24"/>
          <w:szCs w:val="24"/>
          <w:highlight w:val="none"/>
        </w:rPr>
        <w:t>投标人提交的磋商响应文件（包括施工方案）以及投标人与招标代理机构就有关磋商的所有来往函电均应以中文书写。</w:t>
      </w:r>
    </w:p>
    <w:p>
      <w:pPr>
        <w:shd w:val="clear"/>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2.3文件的制作和签名</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2.3.1本项目采用电子化投标及远程不见面开标方式。</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2.3.2编制电子磋商响应文件时，应使用最新发布的电子磋商文件及专用制作工具进行编制。并使用数字认证证书（CA）对电子磋商响应文件进行签署、加密、递交及开标时解密等相关操作。磋商响应文件中需要加盖法定代表人私章的地方，请使用“法人CA”进行签章；需要加盖供应商公章的地方，请使用“企业 CA”进行盖章。加密和解密应当使用同一 CA，否则将会导致解密失败。</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（1）电子磋商文件下载</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投标人登录全国公共资源交易平台（陕西省）网站[电子交易平台-企业端]后，在[我的项目]中点击“项目流程-交易文件下载”下载电子磋商文件（*.SXSZF）；</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注意：该项目如有变更文件，则应点击“项目流程&gt;答疑文件下载”下载更新后的电子磋商文件（*.SXSCF），使用旧版电子磋商文件制作的电子磋商响应文件，系统将拒绝接收。</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（2）电子磋商文件需要使用专用软件打开、浏览</w:t>
      </w:r>
    </w:p>
    <w:p>
      <w:pPr>
        <w:shd w:val="clear"/>
        <w:spacing w:line="360" w:lineRule="auto"/>
        <w:ind w:firstLine="436" w:firstLineChars="200"/>
        <w:rPr>
          <w:rFonts w:ascii="宋体" w:hAnsi="宋体" w:cs="宋体"/>
          <w:color w:val="auto"/>
          <w:kern w:val="0"/>
          <w:sz w:val="24"/>
          <w:szCs w:val="24"/>
          <w:highlight w:val="none"/>
        </w:rPr>
      </w:pPr>
      <w:r>
        <w:rPr>
          <w:rFonts w:hint="eastAsia" w:ascii="宋体" w:hAnsi="宋体" w:cs="宋体"/>
          <w:color w:val="auto"/>
          <w:spacing w:val="-11"/>
          <w:kern w:val="0"/>
          <w:sz w:val="24"/>
          <w:szCs w:val="24"/>
          <w:highlight w:val="none"/>
        </w:rPr>
        <w:t>投标人登录全国公共资源交易平台（陕西省）网站[服务指南-下载专区]免费下载《陕西省公共资源交易平台政府采购电子标书制作工具(V8.0.0.44)》</w:t>
      </w:r>
      <w:r>
        <w:rPr>
          <w:rFonts w:hint="eastAsia" w:ascii="宋体" w:hAnsi="宋体" w:cs="宋体"/>
          <w:color w:val="auto"/>
          <w:kern w:val="0"/>
          <w:sz w:val="24"/>
          <w:szCs w:val="24"/>
          <w:highlight w:val="none"/>
        </w:rPr>
        <w:t>，下</w:t>
      </w:r>
      <w:r>
        <w:rPr>
          <w:rFonts w:hint="eastAsia" w:ascii="宋体" w:hAnsi="宋体" w:cs="宋体"/>
          <w:color w:val="auto"/>
          <w:spacing w:val="-20"/>
          <w:kern w:val="0"/>
          <w:sz w:val="24"/>
          <w:szCs w:val="24"/>
          <w:highlight w:val="none"/>
        </w:rPr>
        <w:t>载网址：</w:t>
      </w:r>
      <w:r>
        <w:rPr>
          <w:color w:val="auto"/>
          <w:highlight w:val="none"/>
        </w:rPr>
        <w:fldChar w:fldCharType="begin"/>
      </w:r>
      <w:r>
        <w:rPr>
          <w:color w:val="auto"/>
          <w:highlight w:val="none"/>
        </w:rPr>
        <w:instrText xml:space="preserve"> HYPERLINK "http://www.sxggzyjy.cn/fwzn/004003/20180827/c8c8fb15-a7cc-4011-a244-806289d7cf3b.html" </w:instrText>
      </w:r>
      <w:r>
        <w:rPr>
          <w:color w:val="auto"/>
          <w:highlight w:val="none"/>
        </w:rPr>
        <w:fldChar w:fldCharType="separate"/>
      </w:r>
      <w:r>
        <w:rPr>
          <w:rFonts w:hint="eastAsia" w:ascii="宋体" w:hAnsi="宋体" w:cs="宋体"/>
          <w:color w:val="auto"/>
          <w:kern w:val="0"/>
          <w:sz w:val="24"/>
          <w:szCs w:val="24"/>
          <w:highlight w:val="none"/>
        </w:rPr>
        <w:t>http://www.sxggzyjy.cn/fwzn/004003/20180827/c8c8fb15-a7cc-4011-a244-806289d7cf3b.html</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并升级至最新版本，使用该客户端可以打开电子磋商文件。软件操作手册详见全国公共资源交易平台（陕西省）网站[服务指南-下载专区]中的《陕西省公共资源交易（政府采购类）磋商响应文件制作软件操作手册》,下载网址：</w:t>
      </w:r>
    </w:p>
    <w:p>
      <w:pPr>
        <w:shd w:val="clear"/>
        <w:spacing w:line="360" w:lineRule="auto"/>
        <w:ind w:firstLine="420" w:firstLineChars="200"/>
        <w:rPr>
          <w:rFonts w:ascii="宋体" w:hAnsi="宋体" w:cs="宋体"/>
          <w:color w:val="auto"/>
          <w:kern w:val="0"/>
          <w:sz w:val="24"/>
          <w:szCs w:val="24"/>
          <w:highlight w:val="none"/>
        </w:rPr>
      </w:pPr>
      <w:r>
        <w:rPr>
          <w:color w:val="auto"/>
          <w:highlight w:val="none"/>
        </w:rPr>
        <w:fldChar w:fldCharType="begin"/>
      </w:r>
      <w:r>
        <w:rPr>
          <w:color w:val="auto"/>
          <w:highlight w:val="none"/>
        </w:rPr>
        <w:instrText xml:space="preserve"> HYPERLINK "http://www.sxggzyjy.cn/fwzn/004003/20170821/c3afa05b-f5e6-4e64-9fb0-e397ef73413d.html" </w:instrText>
      </w:r>
      <w:r>
        <w:rPr>
          <w:color w:val="auto"/>
          <w:highlight w:val="none"/>
        </w:rPr>
        <w:fldChar w:fldCharType="separate"/>
      </w:r>
      <w:r>
        <w:rPr>
          <w:rFonts w:hint="eastAsia" w:ascii="宋体" w:hAnsi="宋体" w:cs="宋体"/>
          <w:color w:val="auto"/>
          <w:kern w:val="0"/>
          <w:sz w:val="24"/>
          <w:szCs w:val="24"/>
          <w:highlight w:val="none"/>
        </w:rPr>
        <w:t>http://www.sxggzyjy.cn/fwzn/004003/20170821/c3afa05b-f5e6-4e64-9fb0-e397ef73413d.html</w:t>
      </w:r>
      <w:r>
        <w:rPr>
          <w:rFonts w:hint="eastAsia" w:ascii="宋体" w:hAnsi="宋体" w:cs="宋体"/>
          <w:color w:val="auto"/>
          <w:kern w:val="0"/>
          <w:sz w:val="24"/>
          <w:szCs w:val="24"/>
          <w:highlight w:val="none"/>
        </w:rPr>
        <w:fldChar w:fldCharType="end"/>
      </w:r>
      <w:r>
        <w:rPr>
          <w:rFonts w:hint="eastAsia" w:ascii="宋体" w:hAnsi="宋体" w:cs="宋体"/>
          <w:color w:val="auto"/>
          <w:kern w:val="0"/>
          <w:sz w:val="24"/>
          <w:szCs w:val="24"/>
          <w:highlight w:val="none"/>
        </w:rPr>
        <w:t>；</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（3）制作电子磋商响应文件</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电子磋商响应文件同样需要使用上述专用软件进行编制。若磋商响应文件签章后，导出的 PDF 文件里看不到签章，请尝试使用查看磋商响应文件工具打开未加密的磋商响应文件重新导出。在编制过程中，如有技术性问题，请先翻阅操作手册或致电软件开发商，技术支持热线：4009280095、4009980000。</w:t>
      </w:r>
    </w:p>
    <w:p>
      <w:pPr>
        <w:shd w:val="clear"/>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3.竞争性磋商响应文件构成和格式</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3.1</w:t>
      </w:r>
      <w:r>
        <w:rPr>
          <w:rFonts w:hint="eastAsia" w:ascii="宋体" w:hAnsi="宋体" w:cs="宋体"/>
          <w:color w:val="auto"/>
          <w:kern w:val="0"/>
          <w:sz w:val="24"/>
          <w:szCs w:val="24"/>
          <w:highlight w:val="none"/>
        </w:rPr>
        <w:t xml:space="preserve"> 本项目采用电子化评审系统。</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3.2</w:t>
      </w:r>
      <w:r>
        <w:rPr>
          <w:rFonts w:hint="eastAsia" w:ascii="宋体" w:hAnsi="宋体" w:cs="宋体"/>
          <w:color w:val="auto"/>
          <w:kern w:val="0"/>
          <w:sz w:val="24"/>
          <w:szCs w:val="24"/>
          <w:highlight w:val="none"/>
        </w:rPr>
        <w:t>投标人应按照第七部分提供的格式编写竞争性磋商响应文件，不得缺少磋商文件要求填写的表格或提交的资料。</w:t>
      </w:r>
    </w:p>
    <w:p>
      <w:pPr>
        <w:shd w:val="clear"/>
        <w:spacing w:line="360" w:lineRule="auto"/>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4.磋商报价</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4.1本项目的磋商报价采用本须知前附表规定的承包方式进行报价。</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4.2磋商报价为投标人充分考虑磋商文件的各项条款和所掌握的市场情况及本工程的实际情况，根据企业自身情况自主做出的磋商报价。</w:t>
      </w:r>
    </w:p>
    <w:p>
      <w:pPr>
        <w:shd w:val="clear"/>
        <w:spacing w:line="360" w:lineRule="auto"/>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4.3投标人的投标报价，包含本工程范围及工期的全部项目，不得以任何理由重复或缺项，作为投标人计算单价或总价的依据。</w:t>
      </w:r>
      <w:r>
        <w:rPr>
          <w:rFonts w:hint="eastAsia" w:ascii="宋体" w:hAnsi="宋体" w:cs="宋体"/>
          <w:b/>
          <w:bCs/>
          <w:color w:val="auto"/>
          <w:sz w:val="24"/>
          <w:szCs w:val="24"/>
          <w:highlight w:val="none"/>
        </w:rPr>
        <w:t>投标人所报投标报价不得超出本项目最高限价，否则按无效文件处理。</w:t>
      </w:r>
    </w:p>
    <w:p>
      <w:pPr>
        <w:shd w:val="clear"/>
        <w:spacing w:line="360" w:lineRule="auto"/>
        <w:ind w:firstLine="480" w:firstLineChars="200"/>
        <w:rPr>
          <w:rFonts w:ascii="宋体" w:hAnsi="宋体" w:cs="宋体"/>
          <w:b/>
          <w:bCs/>
          <w:color w:val="auto"/>
          <w:sz w:val="24"/>
          <w:szCs w:val="24"/>
          <w:highlight w:val="none"/>
        </w:rPr>
      </w:pPr>
      <w:r>
        <w:rPr>
          <w:rFonts w:hint="eastAsia" w:ascii="宋体" w:hAnsi="宋体" w:cs="宋体"/>
          <w:color w:val="auto"/>
          <w:sz w:val="24"/>
          <w:szCs w:val="24"/>
          <w:highlight w:val="none"/>
        </w:rPr>
        <w:t>4.4本工程的施工地点为本须知前附表所述，除非合同中另有规定，投标人在报价中所报的单价和合价，以及磋商报价汇总表中的价格均包括完成该工程项目的</w:t>
      </w:r>
      <w:r>
        <w:rPr>
          <w:rFonts w:hint="eastAsia" w:ascii="宋体" w:hAnsi="宋体" w:cs="宋体"/>
          <w:b/>
          <w:bCs/>
          <w:color w:val="auto"/>
          <w:sz w:val="24"/>
          <w:szCs w:val="24"/>
          <w:highlight w:val="none"/>
        </w:rPr>
        <w:t>成本、利润、税金、大型机械进出场费、风险费、赶工费、政策性文件规定费用等所有费用。</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highlight w:val="none"/>
        </w:rPr>
        <w:t>4</w:t>
      </w:r>
      <w:r>
        <w:rPr>
          <w:rFonts w:hint="eastAsia" w:ascii="宋体" w:hAnsi="宋体" w:cs="宋体"/>
          <w:color w:val="auto"/>
          <w:sz w:val="24"/>
          <w:highlight w:val="none"/>
          <w:lang w:val="zh-CN"/>
        </w:rPr>
        <w:t>.5</w:t>
      </w:r>
      <w:r>
        <w:rPr>
          <w:rFonts w:hint="eastAsia" w:ascii="宋体" w:hAnsi="宋体" w:cs="宋体"/>
          <w:color w:val="auto"/>
          <w:sz w:val="24"/>
          <w:szCs w:val="24"/>
          <w:highlight w:val="none"/>
        </w:rPr>
        <w:t>投标人应按采购人提供的施工内容并结合现场踏勘的实际情况列出的拟完成本工程项目和工程量填报单价和合价。每一个项目只允许有一个报价。任何有选择的报价将不予接受。投标人未填写单价或合价的工程项目，在实施后，采购人将不予以支付，并视为该项费用已包括在其他有价款的工程项目单价或合价内。</w:t>
      </w:r>
    </w:p>
    <w:p>
      <w:pPr>
        <w:shd w:val="clear"/>
        <w:spacing w:line="360" w:lineRule="auto"/>
        <w:ind w:firstLine="482" w:firstLineChars="200"/>
        <w:rPr>
          <w:rFonts w:ascii="宋体" w:hAnsi="宋体" w:cs="宋体"/>
          <w:color w:val="auto"/>
          <w:highlight w:val="none"/>
          <w:lang w:val="zh-CN"/>
        </w:rPr>
      </w:pPr>
      <w:r>
        <w:rPr>
          <w:rFonts w:hint="eastAsia" w:ascii="宋体" w:hAnsi="宋体" w:cs="宋体"/>
          <w:b/>
          <w:bCs/>
          <w:color w:val="auto"/>
          <w:sz w:val="24"/>
          <w:szCs w:val="24"/>
          <w:highlight w:val="none"/>
        </w:rPr>
        <w:t>4.6最低报价不是成交的唯一依据。</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4.7投标人可先行到现场踏勘，以充分了解施工现场地理位置、环境情况、道路、存储空间、装卸限制以及任何其他足以影响投标报价的情况，任何因忽视或误解工地情况而导致的索赔或工期延长申请将不被批准。凡因投标人对磋商文件阅读疏忽或误解，或因对施工现场、施工环境、市场行情等了解不清而造成的后果和风险，由投标人负责。在施工期间，要协调施工现场周边社会关系，不得以协调不力而影响工程进度，所发生的一切费用应在报价时加以考虑。</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4.8投标人不得以低于成本的报价参加投标。当磋商小组认为某个投标人的磋商价或者某些分项报价明显不合理或者低于成本，有可能影响工程质量和不能诚信履约的，可要求该投标人在规定的期限内提供书面文件予以解释说明，并提交相关证明材料；否则，磋商小组认定该投标人以低于成本报价竞标，其投标应作废标处理。</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5.磋商货币</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5.1投标人提供报价以人民币为货币单位。</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6.响应文件填写说明</w:t>
      </w:r>
    </w:p>
    <w:p>
      <w:pPr>
        <w:shd w:val="clear"/>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6.1</w:t>
      </w:r>
      <w:r>
        <w:rPr>
          <w:rFonts w:hint="eastAsia" w:ascii="宋体" w:hAnsi="宋体" w:cs="宋体"/>
          <w:color w:val="auto"/>
          <w:kern w:val="0"/>
          <w:sz w:val="24"/>
          <w:szCs w:val="24"/>
          <w:highlight w:val="none"/>
        </w:rPr>
        <w:t>投标人应详细阅读磋商文件的全部内容。竞争性磋商响应文件应对磋商文件中的内容做出实质性和完整性的响应</w:t>
      </w:r>
      <w:r>
        <w:rPr>
          <w:rFonts w:hint="eastAsia" w:ascii="宋体" w:hAnsi="宋体" w:cs="宋体"/>
          <w:b/>
          <w:bCs/>
          <w:color w:val="auto"/>
          <w:kern w:val="0"/>
          <w:sz w:val="24"/>
          <w:szCs w:val="24"/>
          <w:highlight w:val="none"/>
        </w:rPr>
        <w:t>。</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 xml:space="preserve">6.2 </w:t>
      </w:r>
      <w:r>
        <w:rPr>
          <w:rFonts w:hint="eastAsia" w:ascii="宋体" w:hAnsi="宋体" w:cs="宋体"/>
          <w:color w:val="auto"/>
          <w:kern w:val="0"/>
          <w:sz w:val="24"/>
          <w:szCs w:val="24"/>
          <w:highlight w:val="none"/>
        </w:rPr>
        <w:t>投标人未提供技术资料或提供资料不详的，磋商小组有权决定是否通知投标人限期进行书面解释或提供相关证明材料。该投标人在规定时间内未做出解释、作出的解释不合理或不能提供证明材料的，磋商小组有权作无效报价处理。</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6.3</w:t>
      </w:r>
      <w:r>
        <w:rPr>
          <w:rFonts w:hint="eastAsia" w:ascii="宋体" w:hAnsi="宋体" w:cs="宋体"/>
          <w:color w:val="auto"/>
          <w:kern w:val="0"/>
          <w:sz w:val="24"/>
          <w:szCs w:val="24"/>
          <w:highlight w:val="none"/>
        </w:rPr>
        <w:t>投标人必须保证竞争性磋商响应文件所提供的全部资料真实可靠，并接受磋商小组对其中任何资料进一步审查的要求。</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6.4</w:t>
      </w:r>
      <w:r>
        <w:rPr>
          <w:rFonts w:hint="eastAsia" w:ascii="宋体" w:hAnsi="宋体" w:cs="宋体"/>
          <w:color w:val="auto"/>
          <w:kern w:val="0"/>
          <w:sz w:val="24"/>
          <w:szCs w:val="24"/>
          <w:highlight w:val="none"/>
        </w:rPr>
        <w:t>竞争性磋商响应文件应字迹清楚、内容齐全、不得涂改或增删。如有修改和增删，必须加盖投标人公章及法定代表人或其授权代表签字或盖章。因竞争性磋商响应文件字迹模糊或表达不清所引起的不利后果由投标人自行承担。</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6.5</w:t>
      </w:r>
      <w:r>
        <w:rPr>
          <w:rFonts w:hint="eastAsia" w:ascii="宋体" w:hAnsi="宋体" w:cs="宋体"/>
          <w:color w:val="auto"/>
          <w:kern w:val="0"/>
          <w:sz w:val="24"/>
          <w:szCs w:val="24"/>
          <w:highlight w:val="none"/>
        </w:rPr>
        <w:t>投标人之间不得相互串通报价，不得妨碍其他投标人的公平竞争，不得损害采购单位或者其他投标人的合法权益。</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7.响应文件的有效期</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7.1竞争性磋商响应文件有效期为磋商之日起九十（90）个日历日</w:t>
      </w:r>
      <w:r>
        <w:rPr>
          <w:rFonts w:hint="eastAsia" w:ascii="宋体" w:hAnsi="宋体" w:cs="宋体"/>
          <w:color w:val="auto"/>
          <w:kern w:val="0"/>
          <w:sz w:val="24"/>
          <w:szCs w:val="24"/>
          <w:highlight w:val="none"/>
        </w:rPr>
        <w:t>（成交单位的磋商响应文件有效期与合同有效期一致）。投标人的竞争性磋商响应文件有效期比磋商文件规定短的将被视为非响应性而予以拒绝。</w:t>
      </w:r>
    </w:p>
    <w:p>
      <w:pPr>
        <w:shd w:val="clear"/>
        <w:spacing w:line="360" w:lineRule="auto"/>
        <w:ind w:firstLine="482" w:firstLineChars="200"/>
        <w:rPr>
          <w:rFonts w:ascii="宋体" w:hAnsi="宋体" w:cs="宋体"/>
          <w:color w:val="auto"/>
          <w:kern w:val="0"/>
          <w:sz w:val="24"/>
          <w:szCs w:val="24"/>
          <w:highlight w:val="none"/>
        </w:rPr>
      </w:pPr>
      <w:r>
        <w:rPr>
          <w:rFonts w:hint="eastAsia" w:ascii="宋体" w:hAnsi="宋体" w:cs="宋体"/>
          <w:b/>
          <w:bCs/>
          <w:color w:val="auto"/>
          <w:kern w:val="0"/>
          <w:sz w:val="24"/>
          <w:szCs w:val="24"/>
          <w:highlight w:val="none"/>
        </w:rPr>
        <w:t>7.2</w:t>
      </w:r>
      <w:r>
        <w:rPr>
          <w:rFonts w:hint="eastAsia" w:ascii="宋体" w:hAnsi="宋体" w:cs="宋体"/>
          <w:color w:val="auto"/>
          <w:kern w:val="0"/>
          <w:sz w:val="24"/>
          <w:szCs w:val="24"/>
          <w:highlight w:val="none"/>
        </w:rPr>
        <w:t>在特殊情况下，在原竞争性磋商响应文件有效期期满之前，采购单位可征得投标人同意延长竞争性磋商响应文件有效期。这种要求与答复均应为书面形式提交。</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8.响应文件的签署及其他规定</w:t>
      </w:r>
      <w:bookmarkStart w:id="33" w:name="_Toc453917525"/>
      <w:bookmarkStart w:id="34" w:name="_Toc453917618"/>
      <w:bookmarkStart w:id="35" w:name="_Toc453858062"/>
      <w:bookmarkStart w:id="36" w:name="_Toc385234433"/>
    </w:p>
    <w:p>
      <w:pPr>
        <w:shd w:val="clear"/>
        <w:spacing w:line="360" w:lineRule="auto"/>
        <w:ind w:firstLine="480" w:firstLineChars="200"/>
        <w:rPr>
          <w:rFonts w:ascii="宋体" w:hAnsi="宋体" w:cs="宋体"/>
          <w:b/>
          <w:bCs/>
          <w:color w:val="auto"/>
          <w:kern w:val="0"/>
          <w:sz w:val="24"/>
          <w:szCs w:val="24"/>
          <w:highlight w:val="none"/>
        </w:rPr>
      </w:pPr>
      <w:r>
        <w:rPr>
          <w:rFonts w:hint="eastAsia" w:ascii="宋体" w:hAnsi="宋体" w:cs="宋体"/>
          <w:color w:val="auto"/>
          <w:kern w:val="0"/>
          <w:sz w:val="24"/>
          <w:szCs w:val="24"/>
          <w:highlight w:val="none"/>
        </w:rPr>
        <w:t>8.1</w:t>
      </w:r>
      <w:r>
        <w:rPr>
          <w:rFonts w:hint="eastAsia" w:ascii="宋体" w:hAnsi="宋体" w:cs="宋体"/>
          <w:b/>
          <w:bCs/>
          <w:color w:val="auto"/>
          <w:kern w:val="0"/>
          <w:sz w:val="24"/>
          <w:szCs w:val="24"/>
          <w:highlight w:val="none"/>
          <w:u w:val="single"/>
        </w:rPr>
        <w:t>投标人应提交电子磋商响应文件壹份（*.SXSTF）。</w:t>
      </w:r>
    </w:p>
    <w:p>
      <w:pPr>
        <w:shd w:val="clear"/>
        <w:spacing w:line="360" w:lineRule="auto"/>
        <w:ind w:firstLine="480" w:firstLineChars="200"/>
        <w:rPr>
          <w:rFonts w:ascii="宋体" w:hAnsi="宋体" w:cs="宋体"/>
          <w:b/>
          <w:bCs/>
          <w:color w:val="auto"/>
          <w:kern w:val="0"/>
          <w:sz w:val="24"/>
          <w:szCs w:val="24"/>
          <w:highlight w:val="none"/>
        </w:rPr>
      </w:pPr>
      <w:r>
        <w:rPr>
          <w:rFonts w:hint="eastAsia" w:ascii="宋体" w:hAnsi="宋体" w:cs="宋体"/>
          <w:color w:val="auto"/>
          <w:kern w:val="0"/>
          <w:sz w:val="24"/>
          <w:szCs w:val="24"/>
          <w:highlight w:val="none"/>
        </w:rPr>
        <w:t>8.2竞争性磋商响应文件按磋商文件要求加盖投标人公章并由法定代表人或委托代理人签字或盖章。由委托代理人签字或盖章的，在竞争性磋商响应文件中须同时提供法定代表人授权委托书。</w:t>
      </w:r>
    </w:p>
    <w:p>
      <w:pPr>
        <w:shd w:val="clear"/>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kern w:val="0"/>
          <w:sz w:val="24"/>
          <w:szCs w:val="24"/>
          <w:highlight w:val="none"/>
        </w:rPr>
        <w:t>8.3竞争性磋商响应文件字迹应清晰易于辨认。</w:t>
      </w:r>
    </w:p>
    <w:p>
      <w:pPr>
        <w:shd w:val="clear"/>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kern w:val="0"/>
          <w:sz w:val="24"/>
          <w:szCs w:val="24"/>
          <w:highlight w:val="none"/>
        </w:rPr>
        <w:t>8.4除投标人对磋商响应文件错处做必要修改外，磋商响应文件不得行间插字、涂改和增删，如有修改错漏处，必须由投标人的法人或其授权代表在修改处签字后才有效。</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8.5磋商响应文件因表述不清所引起的后果由投标人负责。</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bCs/>
          <w:color w:val="auto"/>
          <w:kern w:val="44"/>
          <w:sz w:val="24"/>
          <w:szCs w:val="24"/>
          <w:highlight w:val="none"/>
        </w:rPr>
        <w:t>四、响应文件的提交</w:t>
      </w:r>
      <w:bookmarkEnd w:id="33"/>
      <w:bookmarkEnd w:id="34"/>
      <w:bookmarkEnd w:id="35"/>
      <w:bookmarkEnd w:id="36"/>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1、供应商必须在磋商文件规定的响应文件递交截止时间之前，将响应文件上传至全国公共资源交易平台（陕西省安康市）；</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2、响应文件递交截止时间系统将自动关闭上传通道；</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3、本项目不接受邮寄或现场递交的纸质响应文件；</w:t>
      </w:r>
    </w:p>
    <w:p>
      <w:pPr>
        <w:shd w:val="clear"/>
        <w:spacing w:line="360" w:lineRule="auto"/>
        <w:ind w:firstLine="482" w:firstLineChars="200"/>
        <w:rPr>
          <w:color w:val="auto"/>
          <w:highlight w:val="none"/>
        </w:rPr>
      </w:pPr>
      <w:r>
        <w:rPr>
          <w:rFonts w:hint="eastAsia" w:ascii="宋体" w:hAnsi="宋体" w:cs="宋体"/>
          <w:b/>
          <w:color w:val="auto"/>
          <w:kern w:val="0"/>
          <w:sz w:val="24"/>
          <w:szCs w:val="24"/>
          <w:highlight w:val="none"/>
        </w:rPr>
        <w:t>4、电子磋商响应文件递交与解密</w:t>
      </w:r>
    </w:p>
    <w:p>
      <w:pPr>
        <w:shd w:val="clea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4.1电子文件递交</w:t>
      </w:r>
    </w:p>
    <w:p>
      <w:pPr>
        <w:shd w:val="clea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电子磋商响应文件可于提交磋商响应文件截止时间前任意时段登录全国公共资源交易平台（陕西省）网站[电子交易平台-企业端]进行提交，逾期系统将拒绝接收。提交时，供应商应登录全国公共资源交易中心平台（陕西省），选择[“首页&gt;电子交易平台&gt;企业端&gt;我的项目”</w:t>
      </w:r>
      <w:r>
        <w:rPr>
          <w:color w:val="auto"/>
          <w:highlight w:val="none"/>
        </w:rPr>
        <w:t xml:space="preserve"> </w:t>
      </w:r>
      <w:r>
        <w:rPr>
          <w:rFonts w:ascii="宋体" w:hAnsi="宋体" w:cs="宋体"/>
          <w:bCs/>
          <w:color w:val="auto"/>
          <w:kern w:val="0"/>
          <w:sz w:val="24"/>
          <w:szCs w:val="24"/>
          <w:highlight w:val="none"/>
        </w:rPr>
        <w:t>]</w:t>
      </w:r>
      <w:r>
        <w:rPr>
          <w:rFonts w:hint="eastAsia" w:ascii="宋体" w:hAnsi="宋体" w:cs="宋体"/>
          <w:bCs/>
          <w:color w:val="auto"/>
          <w:kern w:val="0"/>
          <w:sz w:val="24"/>
          <w:szCs w:val="24"/>
          <w:highlight w:val="none"/>
        </w:rPr>
        <w:t>，点击[项目流程]，在打开的[项目管理]对话框中选择[上传响应文件]，上传加密的电子磋商响应文件（*.SXSTF），上传成功后，电子化平台将予以记录。</w:t>
      </w:r>
    </w:p>
    <w:p>
      <w:pPr>
        <w:shd w:val="clea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4.2电子文件的开启和解密</w:t>
      </w:r>
    </w:p>
    <w:p>
      <w:pPr>
        <w:shd w:val="clea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开标时，按照工作人员要求进行远程解密，使用电子磋商响应文件加密时所用的数字认证证书（CA锁）自行解密电子磋商响应文件（超过系统默认解密时间未解密成功的视为解密失败，其磋商响应文件按无效文件处理），投标单位需在解密时间规定内完成标书解密。所有投标单位解密完成后由开标人员将响应文件导入开评标系统。如因供应商自身原因造成无法在规定时间内解密响应文件的，按无效响应对待。</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5.提交响应文件截止时间</w:t>
      </w:r>
    </w:p>
    <w:p>
      <w:pPr>
        <w:shd w:val="clear"/>
        <w:spacing w:line="360" w:lineRule="auto"/>
        <w:ind w:firstLine="480" w:firstLineChars="200"/>
        <w:rPr>
          <w:rFonts w:ascii="宋体" w:hAnsi="宋体" w:cs="宋体"/>
          <w:color w:val="auto"/>
          <w:kern w:val="0"/>
          <w:sz w:val="24"/>
          <w:szCs w:val="24"/>
          <w:highlight w:val="none"/>
        </w:rPr>
      </w:pPr>
      <w:bookmarkStart w:id="37" w:name="_Hlk528998909"/>
      <w:r>
        <w:rPr>
          <w:rFonts w:hint="eastAsia" w:ascii="宋体" w:hAnsi="宋体" w:cs="宋体"/>
          <w:color w:val="auto"/>
          <w:kern w:val="0"/>
          <w:sz w:val="24"/>
          <w:szCs w:val="24"/>
          <w:highlight w:val="none"/>
        </w:rPr>
        <w:t>5.1电子竞争性磋商响应文件须按照磋商文件规定的时间上传至全国公共资源交易平台（陕西省安康市），在提交竞争性磋商响应文件截止时间以后，系统将拒绝接收投标人的电子竞争性磋商响应文件。</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5.2参加报价的投标人代表须在不见面开标系统中签到，相关操作流程详见全国公共资源交易平台（陕西省）网站【首页.服务指南.下载专区】中的《陕西省公共资源交易政府采购项目远程不见面开标操作手册（供应商版）》。</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5.3采购代理机构可以按本须知第二项“磋商文件”第2条规定，通知因修改竞争性磋商文件而适当延长磋商截止期。在此情况下，采购单位和投标人受磋商截止期制约的所有权利和义务均应延长至新的截止期。</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6．竞争性磋商响应文件有效性</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6.1磋商响应文件有下列情况之一者将视为无效：</w:t>
      </w:r>
      <w:bookmarkStart w:id="38" w:name="_Toc453917526"/>
      <w:bookmarkStart w:id="39" w:name="_Toc385234434"/>
      <w:bookmarkStart w:id="40" w:name="_Toc453858063"/>
      <w:bookmarkStart w:id="41" w:name="_Toc453917619"/>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（1）未加盖投标人公章和法定代表人或其授权代表签字或盖章的；</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（2）未按竞争性磋商文件要求提交资格证明文件或未通过竞争性磋商响应文件有效性审查的；</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（3）提交的竞争性磋商响应文件有效期短于竞争性磋商文件规定有效期的；</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（4）未按磋商小组要求对竞争性磋商响应文件进行澄清（说明或者更正）的；</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（5）磋商小组对竞争性磋商响应文件评审后，认为在有效性、完整性和响应程度方面没有实质性响应竞争性磋商文件的</w:t>
      </w:r>
      <w:r>
        <w:rPr>
          <w:rFonts w:hint="eastAsia" w:ascii="宋体" w:hAnsi="宋体" w:cs="宋体"/>
          <w:color w:val="auto"/>
          <w:sz w:val="24"/>
          <w:highlight w:val="none"/>
        </w:rPr>
        <w:t>或有重大缺项漏项,明显不符合技术规格、技术标准的要求的；</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szCs w:val="24"/>
          <w:highlight w:val="none"/>
        </w:rPr>
        <w:t>（6）重新提交的竞争性磋商响应文件没有实质性响应竞争性磋商文件的。</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（7）投标单位针对同一项目递交两份或多份内容不同的竞争性磋商响应文件，未书面声明哪一份是有效的或出现选择性报价的；</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（8）磋商报价大于项目预算（或大于等于最高限价），或者磋商报价与市场价偏离较大，低于成本，形成不正当竞争的；</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sz w:val="24"/>
          <w:highlight w:val="none"/>
        </w:rPr>
        <w:t>（9）</w:t>
      </w:r>
      <w:r>
        <w:rPr>
          <w:rFonts w:hint="eastAsia" w:ascii="宋体" w:hAnsi="宋体" w:cs="宋体"/>
          <w:color w:val="auto"/>
          <w:kern w:val="0"/>
          <w:sz w:val="24"/>
          <w:szCs w:val="24"/>
          <w:highlight w:val="none"/>
        </w:rPr>
        <w:t>在</w:t>
      </w:r>
      <w:r>
        <w:rPr>
          <w:rFonts w:hint="eastAsia" w:ascii="宋体" w:hAnsi="宋体" w:cs="宋体"/>
          <w:color w:val="auto"/>
          <w:sz w:val="24"/>
          <w:szCs w:val="24"/>
          <w:highlight w:val="none"/>
        </w:rPr>
        <w:t>“信用中国”网站(www.creditchina.gov.cn)、中国政府采购网(www.ccgp.gov.cn )查询到相关主体失信记录的（截止时间点为磋商文件发出至磋商截止时间止，对列入失信被执行人、重大税收违法案件当事人名单、政府采购严重违法失信行为记录名单及其他不符合《中华人民共和国政府采购法》第二十二条规定条件的投标人，采购代理机构将拒绝其参与政府采购活动。）；</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（10）不符合现行法律法规和竞争性磋商文件规定的其他实质性要求的。</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7、有下列情形之一的，视为投标人串通投标，其投标无效：</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（1）不同投标人的竞争性磋商响应文件由同一单位或者个人编制；</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（2）不同投标人委托同一单位或个人办理磋商事宜；</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（3）不同投标人的竞争性磋商响应文件载明的项目管理成员或者联系人员为同一人；</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（4）不同投标人的竞争性磋商响应文件异常一致或者磋商报价呈规律性差异；</w:t>
      </w:r>
    </w:p>
    <w:p>
      <w:pPr>
        <w:shd w:val="clea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（5）不同投标人的竞争性磋商响应文件互相混传；</w:t>
      </w:r>
    </w:p>
    <w:bookmarkEnd w:id="37"/>
    <w:p>
      <w:pPr>
        <w:shd w:val="clear"/>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highlight w:val="none"/>
        </w:rPr>
        <w:t>（6）在电子评标过程中，对各投标人电子响应文件进行雷同性分析中，不同投标人的文件制作机器码或文件创建标识码为同一编码。</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8．磋商响应文件的修改和撤回</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8.1投标人在递交磋商响应文件后，磋商截止时间前，可以修改或撤回其磋商响应文件。</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8.2在磋商截止日期之后，投标人不得对其磋商响应文件做任何修改。从磋商截止期始至磋商文件确定的磋商响应文件有效期期满这段时间内，投标人不得撤回其磋商响应文件，</w:t>
      </w:r>
      <w:r>
        <w:rPr>
          <w:rFonts w:ascii="宋体" w:hAnsi="宋体" w:cs="宋体"/>
          <w:color w:val="auto"/>
          <w:sz w:val="24"/>
          <w:szCs w:val="24"/>
          <w:highlight w:val="none"/>
        </w:rPr>
        <w:t>否则</w:t>
      </w:r>
      <w:r>
        <w:rPr>
          <w:rFonts w:hint="eastAsia" w:ascii="宋体" w:hAnsi="宋体" w:cs="宋体"/>
          <w:color w:val="auto"/>
          <w:kern w:val="0"/>
          <w:sz w:val="24"/>
          <w:szCs w:val="24"/>
          <w:highlight w:val="none"/>
        </w:rPr>
        <w:t>投标人</w:t>
      </w:r>
      <w:r>
        <w:rPr>
          <w:rFonts w:ascii="宋体" w:hAnsi="宋体" w:cs="宋体"/>
          <w:color w:val="auto"/>
          <w:sz w:val="24"/>
          <w:szCs w:val="24"/>
          <w:highlight w:val="none"/>
        </w:rPr>
        <w:t>的失信行为将被纳入诚信记录。</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五、磋商与评审</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1．磋商响应文件开启和评审</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1.1采购代理机构组织磋商、评审工作，磋商整个过程接受监督部门的监督。</w:t>
      </w:r>
    </w:p>
    <w:p>
      <w:pPr>
        <w:shd w:val="clear"/>
        <w:spacing w:line="360" w:lineRule="auto"/>
        <w:ind w:firstLine="482" w:firstLineChars="2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1.2首先由各投标人提前至少1小时登录远程开标大厅，并调试设备至正常状态。开标时，按照工作人员要求进行远程解密，使用电子磋商响应文件加密时所用的数字认证证书（CA锁）自行解密电子磋商响应文件，投标单位需在解密时间规定内完成标书解密。</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1.3采购代理机构将对在整个磋商会议现场、评审过程进行摄像及文字记录，并存档备查。</w:t>
      </w:r>
    </w:p>
    <w:p>
      <w:pPr>
        <w:shd w:val="clear"/>
        <w:spacing w:line="360" w:lineRule="auto"/>
        <w:ind w:firstLine="480" w:firstLineChars="200"/>
        <w:rPr>
          <w:color w:val="auto"/>
          <w:highlight w:val="none"/>
        </w:rPr>
      </w:pPr>
      <w:r>
        <w:rPr>
          <w:rFonts w:hint="eastAsia" w:ascii="宋体" w:hAnsi="宋体" w:cs="宋体"/>
          <w:color w:val="auto"/>
          <w:kern w:val="0"/>
          <w:sz w:val="24"/>
          <w:szCs w:val="24"/>
          <w:highlight w:val="none"/>
        </w:rPr>
        <w:t>1.4评审时，由采购人或采购代理机构对递交磋商响应文件的各供应商在“信用中国”网站(www.creditchina.gov.cn)、中国政府采购网( www.ccgp.gov.cn)等信用主体网站进行信用查询（查询时间点为竞争性磋商文件发出至投标截止时间止），并将查询结果进行截图或拍照，作为证据留存。查询到相关主体失信记录的（对列入失信被执行人、重大税收违法案件当事人名单、政府采购严重违法失信行为记录名单及其他不符合《中华人民共和国政府采购法》第二十二条规定条件的）供应商，采购人将拒绝其参与政府采购活动。</w:t>
      </w:r>
    </w:p>
    <w:p>
      <w:pPr>
        <w:shd w:val="clear"/>
        <w:spacing w:line="360" w:lineRule="auto"/>
        <w:ind w:firstLine="482" w:firstLineChars="200"/>
        <w:rPr>
          <w:rFonts w:ascii="宋体" w:hAnsi="宋体" w:cs="宋体"/>
          <w:bCs/>
          <w:color w:val="auto"/>
          <w:kern w:val="0"/>
          <w:sz w:val="24"/>
          <w:szCs w:val="24"/>
          <w:highlight w:val="none"/>
        </w:rPr>
      </w:pPr>
      <w:r>
        <w:rPr>
          <w:rFonts w:hint="eastAsia" w:ascii="宋体" w:hAnsi="宋体" w:cs="宋体"/>
          <w:b/>
          <w:color w:val="auto"/>
          <w:kern w:val="0"/>
          <w:sz w:val="24"/>
          <w:szCs w:val="24"/>
          <w:highlight w:val="none"/>
        </w:rPr>
        <w:t>1.5在开标环节出现下列情况之一的，其电子磋商响应文件视为无效文件：</w:t>
      </w:r>
    </w:p>
    <w:p>
      <w:pPr>
        <w:shd w:val="clea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（1）供应商拒绝对电子磋商响应文件进行解密的；</w:t>
      </w:r>
    </w:p>
    <w:p>
      <w:pPr>
        <w:shd w:val="clea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（2）因供应商自身原因（如未带CA锁、或所带CA锁与制作电子磋商响应文件使用的CA锁不一致、或沿用旧版磋商文件编制磋商响应文件等情形），导致在规定时间内无法解密磋商响应文件的；</w:t>
      </w:r>
    </w:p>
    <w:p>
      <w:pPr>
        <w:shd w:val="clea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（3）上传的电子磋商响应文件无法打开的；</w:t>
      </w:r>
    </w:p>
    <w:p>
      <w:pPr>
        <w:shd w:val="clea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（4）政府采购法律法规规定的其他无效情形。</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1.5特殊情形下的应急处置</w:t>
      </w:r>
    </w:p>
    <w:p>
      <w:pPr>
        <w:shd w:val="clea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1）在开标、评审过程中，如因停电、断网、电子化系统故障等特殊原因导致电子化开、评标无法正常进行时，将按照《安康市公共资源交易平台电子化交易应急处置管理办法（试行）》执行。《安康市公共资源交易平台电子化交易应急处置管理办法（试行）》链接：</w:t>
      </w:r>
    </w:p>
    <w:p>
      <w:pPr>
        <w:shd w:val="clear"/>
        <w:spacing w:line="360" w:lineRule="auto"/>
        <w:ind w:firstLine="420" w:firstLineChars="200"/>
        <w:rPr>
          <w:rFonts w:ascii="宋体" w:hAnsi="宋体" w:cs="宋体"/>
          <w:bCs/>
          <w:color w:val="auto"/>
          <w:kern w:val="0"/>
          <w:sz w:val="24"/>
          <w:szCs w:val="24"/>
          <w:highlight w:val="none"/>
        </w:rPr>
      </w:pPr>
      <w:r>
        <w:rPr>
          <w:color w:val="auto"/>
          <w:highlight w:val="none"/>
        </w:rPr>
        <w:fldChar w:fldCharType="begin"/>
      </w:r>
      <w:r>
        <w:rPr>
          <w:color w:val="auto"/>
          <w:highlight w:val="none"/>
        </w:rPr>
        <w:instrText xml:space="preserve"> HYPERLINK "http://ak.sxggzyjy.cn/xwzx/002002/20210730/71d9e716-cb77-45ad-b689-f7d151fb8a85.html" </w:instrText>
      </w:r>
      <w:r>
        <w:rPr>
          <w:color w:val="auto"/>
          <w:highlight w:val="none"/>
        </w:rPr>
        <w:fldChar w:fldCharType="separate"/>
      </w:r>
      <w:r>
        <w:rPr>
          <w:rFonts w:hint="eastAsia" w:ascii="宋体" w:hAnsi="宋体" w:cs="宋体"/>
          <w:bCs/>
          <w:color w:val="auto"/>
          <w:kern w:val="0"/>
          <w:sz w:val="24"/>
          <w:szCs w:val="24"/>
          <w:highlight w:val="none"/>
        </w:rPr>
        <w:t>http://ak.sxggzyjy.cn/xwzx/002002/20210730/71d9e716-cb77-45ad-b689-f7d151fb8a85.html</w:t>
      </w:r>
      <w:r>
        <w:rPr>
          <w:rFonts w:hint="eastAsia" w:ascii="宋体" w:hAnsi="宋体" w:cs="宋体"/>
          <w:bCs/>
          <w:color w:val="auto"/>
          <w:kern w:val="0"/>
          <w:sz w:val="24"/>
          <w:szCs w:val="24"/>
          <w:highlight w:val="none"/>
        </w:rPr>
        <w:fldChar w:fldCharType="end"/>
      </w:r>
    </w:p>
    <w:p>
      <w:pPr>
        <w:shd w:val="clear"/>
        <w:spacing w:line="360" w:lineRule="auto"/>
        <w:ind w:firstLine="480" w:firstLineChars="200"/>
        <w:rPr>
          <w:rFonts w:ascii="宋体" w:hAnsi="宋体" w:cs="宋体"/>
          <w:b/>
          <w:color w:val="auto"/>
          <w:kern w:val="0"/>
          <w:sz w:val="24"/>
          <w:szCs w:val="24"/>
          <w:highlight w:val="none"/>
        </w:rPr>
      </w:pPr>
      <w:r>
        <w:rPr>
          <w:rFonts w:hint="eastAsia" w:ascii="宋体" w:hAnsi="宋体" w:cs="宋体"/>
          <w:bCs/>
          <w:color w:val="auto"/>
          <w:kern w:val="0"/>
          <w:sz w:val="24"/>
          <w:szCs w:val="24"/>
          <w:highlight w:val="none"/>
        </w:rPr>
        <w:t>（2）因投标人（含供应商、投标人、竞买人等）自身问题，电脑遭遇网络堵塞、病毒入侵、硬件故障或者数字证书遗失、遗忘等原因导致不能正常参与电子交易活动的，后果由</w:t>
      </w:r>
      <w:r>
        <w:rPr>
          <w:rFonts w:hint="eastAsia" w:ascii="宋体" w:hAnsi="宋体" w:cs="宋体"/>
          <w:color w:val="auto"/>
          <w:sz w:val="24"/>
          <w:szCs w:val="24"/>
          <w:highlight w:val="none"/>
        </w:rPr>
        <w:t>投标人承担。</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2．磋商小组</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w:t>
      </w:r>
      <w:r>
        <w:rPr>
          <w:rFonts w:hint="eastAsia" w:ascii="宋体" w:hAnsi="宋体" w:cs="宋体"/>
          <w:color w:val="auto"/>
          <w:sz w:val="24"/>
          <w:szCs w:val="24"/>
          <w:highlight w:val="none"/>
        </w:rPr>
        <w:t>采购</w:t>
      </w:r>
      <w:r>
        <w:rPr>
          <w:rFonts w:hint="eastAsia" w:ascii="宋体" w:hAnsi="宋体" w:cs="宋体"/>
          <w:color w:val="auto"/>
          <w:kern w:val="0"/>
          <w:sz w:val="24"/>
          <w:szCs w:val="24"/>
          <w:highlight w:val="none"/>
        </w:rPr>
        <w:t>单位将按照《中华人民共和国政府采购法》、《政府采购竞争性磋商采购方式管理暂行办法》等有关规定组建磋商小组。</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2.2磋商小组由</w:t>
      </w:r>
      <w:r>
        <w:rPr>
          <w:rFonts w:hint="eastAsia" w:ascii="宋体" w:hAnsi="宋体" w:cs="宋体"/>
          <w:color w:val="auto"/>
          <w:sz w:val="24"/>
          <w:szCs w:val="24"/>
          <w:highlight w:val="none"/>
        </w:rPr>
        <w:t>采购</w:t>
      </w:r>
      <w:r>
        <w:rPr>
          <w:rFonts w:hint="eastAsia" w:ascii="宋体" w:hAnsi="宋体" w:cs="宋体"/>
          <w:color w:val="auto"/>
          <w:kern w:val="0"/>
          <w:sz w:val="24"/>
          <w:szCs w:val="24"/>
          <w:highlight w:val="none"/>
        </w:rPr>
        <w:t>人代表及评审专家组成，评审专家从政府采购专家库中随机抽取产生。</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2.3磋商小组负责磋商工作，对磋商响应文件进行审查和评估，并向</w:t>
      </w:r>
      <w:r>
        <w:rPr>
          <w:rFonts w:hint="eastAsia" w:ascii="宋体" w:hAnsi="宋体" w:cs="宋体"/>
          <w:color w:val="auto"/>
          <w:sz w:val="24"/>
          <w:szCs w:val="24"/>
          <w:highlight w:val="none"/>
        </w:rPr>
        <w:t>采购</w:t>
      </w:r>
      <w:r>
        <w:rPr>
          <w:rFonts w:hint="eastAsia" w:ascii="宋体" w:hAnsi="宋体" w:cs="宋体"/>
          <w:color w:val="auto"/>
          <w:kern w:val="0"/>
          <w:sz w:val="24"/>
          <w:szCs w:val="24"/>
          <w:highlight w:val="none"/>
        </w:rPr>
        <w:t>单位提交书面提交评审报告，推荐成交候选人。</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2.4文件开启后，直到向成交的投标人授予承包合同为止，凡与审查、澄清、评价和比较磋商的有关资料及授标意见等内容，磋商小组均不得向其他投标人及与磋商无关的其他人透露。</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3.磋商办法及内容</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3.1磋商原则：</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（1）坚持磋商机会均等，信息公开，公平竞争的原则。</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（2）坚持竞争性、经济实效性和公平性原则。</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（3）综合评估，择优选择技术方案优、业绩好、服务有保证的成交单位。</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3.2磋商程序： </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磋商的全过程分为第一次报价、</w:t>
      </w:r>
      <w:r>
        <w:rPr>
          <w:rFonts w:hint="eastAsia" w:ascii="宋体" w:hAnsi="宋体" w:cs="宋体"/>
          <w:color w:val="auto"/>
          <w:kern w:val="0"/>
          <w:sz w:val="24"/>
          <w:szCs w:val="24"/>
          <w:highlight w:val="none"/>
          <w:lang w:val="en-US" w:eastAsia="zh-CN"/>
        </w:rPr>
        <w:t>资格性审查、</w:t>
      </w:r>
      <w:r>
        <w:rPr>
          <w:rFonts w:hint="eastAsia" w:ascii="宋体" w:hAnsi="宋体" w:cs="宋体"/>
          <w:color w:val="auto"/>
          <w:kern w:val="0"/>
          <w:sz w:val="24"/>
          <w:szCs w:val="24"/>
          <w:highlight w:val="none"/>
        </w:rPr>
        <w:t>符合性审查、磋商过程、最后报价、最终评审</w:t>
      </w:r>
      <w:r>
        <w:rPr>
          <w:rFonts w:hint="eastAsia" w:ascii="宋体" w:hAnsi="宋体" w:cs="宋体"/>
          <w:color w:val="auto"/>
          <w:kern w:val="0"/>
          <w:sz w:val="24"/>
          <w:szCs w:val="24"/>
          <w:highlight w:val="none"/>
          <w:lang w:val="en-US" w:eastAsia="zh-CN"/>
        </w:rPr>
        <w:t>六</w:t>
      </w:r>
      <w:r>
        <w:rPr>
          <w:rFonts w:hint="eastAsia" w:ascii="宋体" w:hAnsi="宋体" w:cs="宋体"/>
          <w:color w:val="auto"/>
          <w:kern w:val="0"/>
          <w:sz w:val="24"/>
          <w:szCs w:val="24"/>
          <w:highlight w:val="none"/>
        </w:rPr>
        <w:t>个阶段。第一次报价与最后报价均采取集中报价形式。</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3.2.1磋商报价依据规定均不予以公布。</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3.2.2符合性评审：磋商小组对磋商响应文件的有效性、完整性和响应程度进行审查，出现下列情况的按无效文件处理。</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（1）资质有效性评审：本次磋商所要求的必备资质证明文件，缺其中一项或某项达不到磋商要求，均按无效文件处理。</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（2）各投标人未经过正常渠道购买竞争性磋商文件，或参加磋商的各投标人名称与购买磋商文件时登记的单位名称不符。</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（3）投标人未提供法定代表人授权书（法定代表人直接参加磋商的除外）或授权书不符合竞争性磋商文件要求的。</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（4）磋商响应文件要求加盖投标人公章或签字处未执行文件规定、磋商响应文件有效期或有效期未能达到竞争性磋商文件的要求的。</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（5）提供虚假证明（包括第三方提供的虚假证明、证件），开具虚假业绩，除按无效文件处理外，按有关规定进行相应的处罚。</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（6）磋商方案出现严重漏项，造成系统缺陷，已影响到该项目的实施。</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（7）在重大项目履约过程中有不良记录，不能按期履约的。</w:t>
      </w:r>
    </w:p>
    <w:p>
      <w:pPr>
        <w:shd w:val="clea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br w:type="page"/>
      </w:r>
    </w:p>
    <w:p>
      <w:pPr>
        <w:shd w:val="clear"/>
        <w:spacing w:line="360" w:lineRule="auto"/>
        <w:ind w:firstLine="482" w:firstLineChars="200"/>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附：</w:t>
      </w:r>
      <w:r>
        <w:rPr>
          <w:rFonts w:hint="eastAsia" w:ascii="宋体" w:hAnsi="宋体" w:cs="宋体"/>
          <w:b/>
          <w:bCs/>
          <w:color w:val="auto"/>
          <w:kern w:val="0"/>
          <w:sz w:val="24"/>
          <w:szCs w:val="24"/>
          <w:highlight w:val="none"/>
          <w:lang w:val="en-US" w:eastAsia="zh-CN"/>
        </w:rPr>
        <w:t>资格性审查</w:t>
      </w:r>
      <w:r>
        <w:rPr>
          <w:rFonts w:hint="eastAsia" w:ascii="宋体" w:hAnsi="宋体" w:cs="宋体"/>
          <w:b/>
          <w:bCs/>
          <w:color w:val="auto"/>
          <w:kern w:val="0"/>
          <w:sz w:val="24"/>
          <w:szCs w:val="24"/>
          <w:highlight w:val="none"/>
        </w:rPr>
        <w:t>标准</w:t>
      </w:r>
    </w:p>
    <w:tbl>
      <w:tblPr>
        <w:tblStyle w:val="43"/>
        <w:tblW w:w="10486" w:type="dxa"/>
        <w:tblInd w:w="-276" w:type="dxa"/>
        <w:tblLayout w:type="fixed"/>
        <w:tblCellMar>
          <w:top w:w="15" w:type="dxa"/>
          <w:left w:w="15" w:type="dxa"/>
          <w:bottom w:w="15" w:type="dxa"/>
          <w:right w:w="15" w:type="dxa"/>
        </w:tblCellMar>
      </w:tblPr>
      <w:tblGrid>
        <w:gridCol w:w="927"/>
        <w:gridCol w:w="2303"/>
        <w:gridCol w:w="7256"/>
      </w:tblGrid>
      <w:tr>
        <w:tblPrEx>
          <w:tblCellMar>
            <w:top w:w="15" w:type="dxa"/>
            <w:left w:w="15" w:type="dxa"/>
            <w:bottom w:w="15" w:type="dxa"/>
            <w:right w:w="15" w:type="dxa"/>
          </w:tblCellMar>
        </w:tblPrEx>
        <w:trPr>
          <w:trHeight w:val="548" w:hRule="atLeast"/>
        </w:trPr>
        <w:tc>
          <w:tcPr>
            <w:tcW w:w="927" w:type="dxa"/>
            <w:vMerge w:val="restart"/>
            <w:tcBorders>
              <w:top w:val="single" w:color="000000" w:sz="4" w:space="0"/>
              <w:left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资</w:t>
            </w:r>
          </w:p>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格</w:t>
            </w:r>
          </w:p>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性</w:t>
            </w:r>
          </w:p>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审</w:t>
            </w:r>
          </w:p>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查</w:t>
            </w: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评审因素</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textAlignment w:val="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评审标准</w:t>
            </w:r>
          </w:p>
        </w:tc>
      </w:tr>
      <w:tr>
        <w:tblPrEx>
          <w:tblCellMar>
            <w:top w:w="15" w:type="dxa"/>
            <w:left w:w="15" w:type="dxa"/>
            <w:bottom w:w="15" w:type="dxa"/>
            <w:right w:w="15" w:type="dxa"/>
          </w:tblCellMar>
        </w:tblPrEx>
        <w:trPr>
          <w:trHeight w:val="545" w:hRule="atLeast"/>
        </w:trPr>
        <w:tc>
          <w:tcPr>
            <w:tcW w:w="927" w:type="dxa"/>
            <w:vMerge w:val="continue"/>
            <w:tcBorders>
              <w:left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有效的主体资格证明</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both"/>
              <w:textAlignment w:val="auto"/>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提供营业执照影印件</w:t>
            </w:r>
            <w:r>
              <w:rPr>
                <w:rFonts w:hint="eastAsia" w:ascii="Times New Roman" w:hAnsi="宋体" w:eastAsia="宋体" w:cs="宋体"/>
                <w:color w:val="auto"/>
                <w:sz w:val="24"/>
                <w:szCs w:val="24"/>
                <w:highlight w:val="none"/>
                <w:lang w:eastAsia="zh-CN"/>
              </w:rPr>
              <w:t>；</w:t>
            </w:r>
          </w:p>
        </w:tc>
      </w:tr>
      <w:tr>
        <w:tblPrEx>
          <w:tblCellMar>
            <w:top w:w="15" w:type="dxa"/>
            <w:left w:w="15" w:type="dxa"/>
            <w:bottom w:w="15" w:type="dxa"/>
            <w:right w:w="15" w:type="dxa"/>
          </w:tblCellMar>
        </w:tblPrEx>
        <w:trPr>
          <w:trHeight w:val="1816" w:hRule="atLeast"/>
        </w:trPr>
        <w:tc>
          <w:tcPr>
            <w:tcW w:w="927" w:type="dxa"/>
            <w:vMerge w:val="continue"/>
            <w:tcBorders>
              <w:left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r>
              <w:rPr>
                <w:rFonts w:hint="eastAsia" w:ascii="Times New Roman" w:hAnsi="Times New Roman" w:eastAsia="宋体" w:cs="Times New Roman"/>
                <w:color w:val="auto"/>
                <w:sz w:val="24"/>
                <w:szCs w:val="24"/>
                <w:highlight w:val="none"/>
              </w:rPr>
              <w:t>资质</w:t>
            </w:r>
            <w:r>
              <w:rPr>
                <w:rFonts w:hint="eastAsia" w:ascii="Times New Roman" w:hAnsi="宋体" w:eastAsia="宋体" w:cs="宋体"/>
                <w:color w:val="auto"/>
                <w:sz w:val="24"/>
                <w:szCs w:val="24"/>
                <w:highlight w:val="none"/>
              </w:rPr>
              <w:t>证书</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bidi="ar-SA"/>
              </w:rPr>
              <w:t>供应商须具备</w:t>
            </w:r>
            <w:r>
              <w:rPr>
                <w:rFonts w:hint="eastAsia" w:ascii="宋体" w:hAnsi="宋体" w:cs="宋体"/>
                <w:color w:val="auto"/>
                <w:sz w:val="24"/>
                <w:szCs w:val="24"/>
                <w:highlight w:val="none"/>
                <w:lang w:val="en-US" w:eastAsia="zh-CN" w:bidi="ar-SA"/>
              </w:rPr>
              <w:t>市政公用工程施工总承包三级</w:t>
            </w:r>
            <w:r>
              <w:rPr>
                <w:rFonts w:hint="eastAsia" w:ascii="宋体" w:hAnsi="宋体" w:eastAsia="宋体" w:cs="宋体"/>
                <w:color w:val="auto"/>
                <w:sz w:val="24"/>
                <w:szCs w:val="24"/>
                <w:highlight w:val="none"/>
                <w:lang w:val="en-US" w:eastAsia="zh-CN" w:bidi="ar-SA"/>
              </w:rPr>
              <w:t>（含三级）及以上资质，并具有相应的安全生产许可证，申请人拟派项目经理须具备</w:t>
            </w:r>
            <w:r>
              <w:rPr>
                <w:rFonts w:hint="eastAsia" w:ascii="宋体" w:hAnsi="宋体" w:cs="宋体"/>
                <w:color w:val="auto"/>
                <w:sz w:val="24"/>
                <w:szCs w:val="24"/>
                <w:highlight w:val="none"/>
                <w:lang w:val="en-US" w:eastAsia="zh-CN" w:bidi="ar-SA"/>
              </w:rPr>
              <w:t>市政公用工程</w:t>
            </w:r>
            <w:r>
              <w:rPr>
                <w:rFonts w:hint="eastAsia" w:ascii="宋体" w:hAnsi="宋体" w:eastAsia="宋体" w:cs="宋体"/>
                <w:color w:val="auto"/>
                <w:sz w:val="24"/>
                <w:szCs w:val="24"/>
                <w:highlight w:val="none"/>
                <w:lang w:val="en-US" w:eastAsia="zh-CN" w:bidi="ar-SA"/>
              </w:rPr>
              <w:t>专业二级及以上注册建造师执业资格，并具备相应有效的安全生产考核合格证书，且应提供项目经理无在建工程承诺书；</w:t>
            </w:r>
          </w:p>
        </w:tc>
      </w:tr>
      <w:tr>
        <w:tblPrEx>
          <w:tblCellMar>
            <w:top w:w="15" w:type="dxa"/>
            <w:left w:w="15" w:type="dxa"/>
            <w:bottom w:w="15" w:type="dxa"/>
            <w:right w:w="15" w:type="dxa"/>
          </w:tblCellMar>
        </w:tblPrEx>
        <w:trPr>
          <w:trHeight w:val="575" w:hRule="atLeast"/>
        </w:trPr>
        <w:tc>
          <w:tcPr>
            <w:tcW w:w="927" w:type="dxa"/>
            <w:vMerge w:val="continue"/>
            <w:tcBorders>
              <w:left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法人授权委托书</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tabs>
                <w:tab w:val="left" w:pos="601"/>
              </w:tabs>
              <w:kinsoku/>
              <w:wordWrap/>
              <w:overflowPunct/>
              <w:topLinePunct w:val="0"/>
              <w:autoSpaceDE/>
              <w:autoSpaceDN/>
              <w:bidi w:val="0"/>
              <w:adjustRightInd/>
              <w:snapToGrid/>
              <w:spacing w:line="400" w:lineRule="atLeast"/>
              <w:jc w:val="both"/>
              <w:textAlignment w:val="auto"/>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提供法人授权书及被授权人身份证（法人参加投标提供法人身份证）</w:t>
            </w:r>
            <w:r>
              <w:rPr>
                <w:rFonts w:hint="eastAsia" w:ascii="Times New Roman" w:hAnsi="宋体" w:eastAsia="宋体" w:cs="宋体"/>
                <w:color w:val="auto"/>
                <w:sz w:val="24"/>
                <w:szCs w:val="24"/>
                <w:highlight w:val="none"/>
                <w:lang w:eastAsia="zh-CN"/>
              </w:rPr>
              <w:t>；</w:t>
            </w:r>
          </w:p>
        </w:tc>
      </w:tr>
      <w:tr>
        <w:tblPrEx>
          <w:tblCellMar>
            <w:top w:w="15" w:type="dxa"/>
            <w:left w:w="15" w:type="dxa"/>
            <w:bottom w:w="15" w:type="dxa"/>
            <w:right w:w="15" w:type="dxa"/>
          </w:tblCellMar>
        </w:tblPrEx>
        <w:trPr>
          <w:trHeight w:val="928" w:hRule="atLeast"/>
        </w:trPr>
        <w:tc>
          <w:tcPr>
            <w:tcW w:w="927" w:type="dxa"/>
            <w:vMerge w:val="continue"/>
            <w:tcBorders>
              <w:left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lang w:val="en-US" w:eastAsia="zh-CN"/>
              </w:rPr>
              <w:t>无重大违纪声明</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bidi="ar-SA"/>
              </w:rPr>
              <w:t>参加本次磋商活动前近3年内，在经营活动中没有重大违法记录的书面声明原件，加盖供应商公章；</w:t>
            </w:r>
          </w:p>
        </w:tc>
      </w:tr>
      <w:tr>
        <w:tblPrEx>
          <w:tblCellMar>
            <w:top w:w="15" w:type="dxa"/>
            <w:left w:w="15" w:type="dxa"/>
            <w:bottom w:w="15" w:type="dxa"/>
            <w:right w:w="15" w:type="dxa"/>
          </w:tblCellMar>
        </w:tblPrEx>
        <w:trPr>
          <w:trHeight w:val="2587" w:hRule="atLeast"/>
        </w:trPr>
        <w:tc>
          <w:tcPr>
            <w:tcW w:w="927" w:type="dxa"/>
            <w:vMerge w:val="continue"/>
            <w:tcBorders>
              <w:left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r>
              <w:rPr>
                <w:rFonts w:hint="eastAsia" w:ascii="Times New Roman" w:hAnsi="宋体" w:eastAsia="宋体" w:cs="宋体"/>
                <w:color w:val="auto"/>
                <w:sz w:val="24"/>
                <w:highlight w:val="none"/>
              </w:rPr>
              <w:t>信用要求</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bidi="ar-SA"/>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tc>
      </w:tr>
      <w:tr>
        <w:tblPrEx>
          <w:tblCellMar>
            <w:top w:w="15" w:type="dxa"/>
            <w:left w:w="15" w:type="dxa"/>
            <w:bottom w:w="15" w:type="dxa"/>
            <w:right w:w="15" w:type="dxa"/>
          </w:tblCellMar>
        </w:tblPrEx>
        <w:trPr>
          <w:trHeight w:val="90" w:hRule="atLeast"/>
        </w:trPr>
        <w:tc>
          <w:tcPr>
            <w:tcW w:w="927" w:type="dxa"/>
            <w:vMerge w:val="continue"/>
            <w:tcBorders>
              <w:left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bidi="ar-SA"/>
              </w:rPr>
              <w:t>财务状况报告</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lang w:val="en-US" w:eastAsia="zh-CN" w:bidi="ar-SA"/>
              </w:rPr>
              <w:t>提供经审计的2022年度财务审计报告（成立时间至首次递交谈判响应文件截止时间不足1年的，可提供成立后任意时段的资产负债表）或银行出具的资信证明</w:t>
            </w:r>
            <w:r>
              <w:rPr>
                <w:rFonts w:hint="eastAsia" w:ascii="宋体" w:hAnsi="宋体" w:eastAsia="宋体" w:cs="宋体"/>
                <w:color w:val="auto"/>
                <w:sz w:val="24"/>
                <w:szCs w:val="24"/>
                <w:highlight w:val="none"/>
                <w:lang w:val="en-US" w:eastAsia="zh-CN" w:bidi="ar-SA"/>
              </w:rPr>
              <w:t>；</w:t>
            </w:r>
          </w:p>
        </w:tc>
      </w:tr>
      <w:tr>
        <w:tblPrEx>
          <w:tblCellMar>
            <w:top w:w="15" w:type="dxa"/>
            <w:left w:w="15" w:type="dxa"/>
            <w:bottom w:w="15" w:type="dxa"/>
            <w:right w:w="15" w:type="dxa"/>
          </w:tblCellMar>
        </w:tblPrEx>
        <w:trPr>
          <w:trHeight w:val="90" w:hRule="atLeast"/>
        </w:trPr>
        <w:tc>
          <w:tcPr>
            <w:tcW w:w="927" w:type="dxa"/>
            <w:vMerge w:val="continue"/>
            <w:tcBorders>
              <w:left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bidi="ar-SA"/>
              </w:rPr>
              <w:t>社会保障资金缴纳证明</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Autospacing="0" w:after="0" w:afterAutospacing="0" w:line="400" w:lineRule="atLeast"/>
              <w:ind w:right="0" w:rightChars="0"/>
              <w:jc w:val="both"/>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lang w:val="en-US" w:eastAsia="zh-CN" w:bidi="ar-SA"/>
              </w:rPr>
              <w:t>自2022年06月01日以来</w:t>
            </w:r>
            <w:r>
              <w:rPr>
                <w:rFonts w:hint="eastAsia" w:ascii="宋体" w:hAnsi="宋体" w:eastAsia="宋体" w:cs="宋体"/>
                <w:color w:val="auto"/>
                <w:sz w:val="24"/>
                <w:szCs w:val="24"/>
                <w:highlight w:val="none"/>
                <w:lang w:val="en-US" w:eastAsia="zh-CN" w:bidi="ar-SA"/>
              </w:rPr>
              <w:t>已缴存的至少三个月的社会保障资金缴存单据或社保机构开具的社会保险参保缴费情况证明，单据或证明上应有社保机构或代收机构的公章。依法不需要缴纳社会保障资金的供应商应提供相关文件证明；</w:t>
            </w:r>
          </w:p>
        </w:tc>
      </w:tr>
      <w:tr>
        <w:tblPrEx>
          <w:tblCellMar>
            <w:top w:w="15" w:type="dxa"/>
            <w:left w:w="15" w:type="dxa"/>
            <w:bottom w:w="15" w:type="dxa"/>
            <w:right w:w="15" w:type="dxa"/>
          </w:tblCellMar>
        </w:tblPrEx>
        <w:trPr>
          <w:trHeight w:val="90" w:hRule="atLeast"/>
        </w:trPr>
        <w:tc>
          <w:tcPr>
            <w:tcW w:w="927" w:type="dxa"/>
            <w:vMerge w:val="continue"/>
            <w:tcBorders>
              <w:left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r>
              <w:rPr>
                <w:rFonts w:hint="eastAsia" w:ascii="宋体" w:hAnsi="宋体" w:eastAsia="宋体" w:cs="宋体"/>
                <w:color w:val="auto"/>
                <w:sz w:val="24"/>
                <w:szCs w:val="24"/>
                <w:highlight w:val="none"/>
                <w:lang w:val="en-US" w:eastAsia="zh-CN" w:bidi="ar-SA"/>
              </w:rPr>
              <w:t>税收缴纳证明</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both"/>
              <w:textAlignment w:val="auto"/>
              <w:rPr>
                <w:rFonts w:ascii="宋体" w:hAnsi="宋体" w:cs="宋体"/>
                <w:color w:val="auto"/>
                <w:kern w:val="0"/>
                <w:sz w:val="24"/>
                <w:szCs w:val="24"/>
                <w:highlight w:val="none"/>
              </w:rPr>
            </w:pPr>
            <w:r>
              <w:rPr>
                <w:rFonts w:hint="eastAsia" w:ascii="宋体" w:hAnsi="宋体" w:cs="宋体"/>
                <w:color w:val="auto"/>
                <w:sz w:val="24"/>
                <w:szCs w:val="24"/>
                <w:highlight w:val="none"/>
                <w:lang w:val="en-US" w:eastAsia="zh-CN" w:bidi="ar-SA"/>
              </w:rPr>
              <w:t>自2022年06月01日以来</w:t>
            </w:r>
            <w:r>
              <w:rPr>
                <w:rFonts w:hint="eastAsia" w:ascii="宋体" w:hAnsi="宋体" w:eastAsia="宋体" w:cs="宋体"/>
                <w:color w:val="auto"/>
                <w:sz w:val="24"/>
                <w:szCs w:val="24"/>
                <w:highlight w:val="none"/>
                <w:lang w:val="en-US" w:eastAsia="zh-CN" w:bidi="ar-SA"/>
              </w:rPr>
              <w:t>已缴纳的至少三个月的缴税凭证。依法免税的供应商应提供相关文件证明；</w:t>
            </w:r>
          </w:p>
        </w:tc>
      </w:tr>
      <w:tr>
        <w:tblPrEx>
          <w:tblCellMar>
            <w:top w:w="15" w:type="dxa"/>
            <w:left w:w="15" w:type="dxa"/>
            <w:bottom w:w="15" w:type="dxa"/>
            <w:right w:w="15" w:type="dxa"/>
          </w:tblCellMar>
        </w:tblPrEx>
        <w:trPr>
          <w:trHeight w:val="90" w:hRule="atLeast"/>
        </w:trPr>
        <w:tc>
          <w:tcPr>
            <w:tcW w:w="927" w:type="dxa"/>
            <w:vMerge w:val="continue"/>
            <w:tcBorders>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ascii="宋体" w:hAnsi="宋体" w:cs="宋体"/>
                <w:color w:val="auto"/>
                <w:kern w:val="0"/>
                <w:sz w:val="24"/>
                <w:szCs w:val="24"/>
                <w:highlight w:val="none"/>
              </w:rPr>
            </w:pPr>
          </w:p>
        </w:tc>
        <w:tc>
          <w:tcPr>
            <w:tcW w:w="230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center"/>
              <w:textAlignment w:val="auto"/>
              <w:rPr>
                <w:rFonts w:hint="eastAsia" w:ascii="宋体" w:hAnsi="宋体" w:eastAsia="宋体" w:cs="宋体"/>
                <w:color w:val="auto"/>
                <w:sz w:val="24"/>
                <w:szCs w:val="24"/>
                <w:highlight w:val="none"/>
                <w:lang w:val="en-US" w:eastAsia="zh-CN" w:bidi="ar-SA"/>
              </w:rPr>
            </w:pPr>
            <w:r>
              <w:rPr>
                <w:rFonts w:hint="eastAsia" w:ascii="宋体" w:hAnsi="宋体" w:cs="宋体"/>
                <w:bCs/>
                <w:color w:val="auto"/>
                <w:sz w:val="24"/>
                <w:szCs w:val="24"/>
                <w:highlight w:val="none"/>
                <w:lang w:val="en-US" w:eastAsia="zh-CN"/>
              </w:rPr>
              <w:t>中小企业声明函</w:t>
            </w:r>
          </w:p>
        </w:tc>
        <w:tc>
          <w:tcPr>
            <w:tcW w:w="725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shd w:val="clear"/>
              <w:kinsoku/>
              <w:wordWrap/>
              <w:overflowPunct/>
              <w:topLinePunct w:val="0"/>
              <w:autoSpaceDE/>
              <w:autoSpaceDN/>
              <w:bidi w:val="0"/>
              <w:adjustRightInd/>
              <w:snapToGrid/>
              <w:spacing w:line="400" w:lineRule="atLeast"/>
              <w:jc w:val="both"/>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i w:val="0"/>
                <w:iCs w:val="0"/>
                <w:caps w:val="0"/>
                <w:color w:val="auto"/>
                <w:spacing w:val="0"/>
                <w:sz w:val="24"/>
                <w:szCs w:val="24"/>
                <w:shd w:val="clear" w:fill="FFFFFF"/>
              </w:rPr>
              <w:t>本项目为专门面向中小企业项目，供应商应为中型企业或小型、微型企业或监狱企业或残疾人福利性单位。供应商为中小企业的，提供《中小企业声明函》；本项目采购标的对应的中小企业划分标准所属行业为：建筑业；供应商为监狱企业的，应提供监狱企业的证明文件；供应商为残疾人福利性单位的，应提供《残疾人福利性单位声明函》（监狱企业或残疾人福利性单位视同小型、微型企业）</w:t>
            </w:r>
          </w:p>
        </w:tc>
      </w:tr>
    </w:tbl>
    <w:p>
      <w:pPr>
        <w:shd w:val="clea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br w:type="page"/>
      </w:r>
    </w:p>
    <w:p>
      <w:pPr>
        <w:shd w:val="clear"/>
        <w:spacing w:line="360" w:lineRule="auto"/>
        <w:ind w:firstLine="482" w:firstLineChars="200"/>
        <w:rPr>
          <w:rFonts w:hint="eastAsia" w:eastAsia="宋体"/>
          <w:color w:val="auto"/>
          <w:lang w:val="en-US" w:eastAsia="zh-CN"/>
        </w:rPr>
      </w:pPr>
      <w:r>
        <w:rPr>
          <w:rFonts w:hint="eastAsia" w:ascii="宋体" w:hAnsi="宋体" w:cs="宋体"/>
          <w:b/>
          <w:bCs/>
          <w:color w:val="auto"/>
          <w:kern w:val="0"/>
          <w:sz w:val="24"/>
          <w:szCs w:val="24"/>
          <w:highlight w:val="none"/>
        </w:rPr>
        <w:t>附：符合性审查标</w:t>
      </w:r>
      <w:r>
        <w:rPr>
          <w:rFonts w:hint="eastAsia" w:ascii="宋体" w:hAnsi="宋体" w:cs="宋体"/>
          <w:b/>
          <w:bCs/>
          <w:color w:val="auto"/>
          <w:kern w:val="0"/>
          <w:sz w:val="24"/>
          <w:szCs w:val="24"/>
          <w:highlight w:val="none"/>
          <w:lang w:val="en-US" w:eastAsia="zh-CN"/>
        </w:rPr>
        <w:t>准</w:t>
      </w:r>
    </w:p>
    <w:tbl>
      <w:tblPr>
        <w:tblStyle w:val="43"/>
        <w:tblW w:w="10467" w:type="dxa"/>
        <w:tblInd w:w="-267" w:type="dxa"/>
        <w:tblLayout w:type="fixed"/>
        <w:tblCellMar>
          <w:top w:w="15" w:type="dxa"/>
          <w:left w:w="15" w:type="dxa"/>
          <w:bottom w:w="15" w:type="dxa"/>
          <w:right w:w="15" w:type="dxa"/>
        </w:tblCellMar>
      </w:tblPr>
      <w:tblGrid>
        <w:gridCol w:w="904"/>
        <w:gridCol w:w="2338"/>
        <w:gridCol w:w="7225"/>
      </w:tblGrid>
      <w:tr>
        <w:tblPrEx>
          <w:tblCellMar>
            <w:top w:w="15" w:type="dxa"/>
            <w:left w:w="15" w:type="dxa"/>
            <w:bottom w:w="15" w:type="dxa"/>
            <w:right w:w="15" w:type="dxa"/>
          </w:tblCellMar>
        </w:tblPrEx>
        <w:trPr>
          <w:trHeight w:val="578" w:hRule="atLeast"/>
        </w:trPr>
        <w:tc>
          <w:tcPr>
            <w:tcW w:w="904" w:type="dxa"/>
            <w:vMerge w:val="restart"/>
            <w:tcBorders>
              <w:top w:val="single" w:color="000000" w:sz="4" w:space="0"/>
              <w:left w:val="single" w:color="000000" w:sz="4" w:space="0"/>
              <w:right w:val="single" w:color="000000" w:sz="4" w:space="0"/>
            </w:tcBorders>
            <w:vAlign w:val="center"/>
          </w:tcPr>
          <w:p>
            <w:pPr>
              <w:shd w:val="clear"/>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符</w:t>
            </w:r>
          </w:p>
          <w:p>
            <w:pPr>
              <w:shd w:val="clear"/>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合</w:t>
            </w:r>
          </w:p>
          <w:p>
            <w:pPr>
              <w:shd w:val="clear"/>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性</w:t>
            </w:r>
          </w:p>
          <w:p>
            <w:pPr>
              <w:shd w:val="clear"/>
              <w:spacing w:line="360" w:lineRule="auto"/>
              <w:jc w:val="center"/>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审</w:t>
            </w:r>
          </w:p>
          <w:p>
            <w:pPr>
              <w:shd w:val="clear"/>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查</w:t>
            </w:r>
          </w:p>
        </w:tc>
        <w:tc>
          <w:tcPr>
            <w:tcW w:w="233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评审因素</w:t>
            </w:r>
          </w:p>
        </w:tc>
        <w:tc>
          <w:tcPr>
            <w:tcW w:w="722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评审标准</w:t>
            </w:r>
          </w:p>
        </w:tc>
      </w:tr>
      <w:tr>
        <w:tblPrEx>
          <w:tblCellMar>
            <w:top w:w="15" w:type="dxa"/>
            <w:left w:w="15" w:type="dxa"/>
            <w:bottom w:w="15" w:type="dxa"/>
            <w:right w:w="15" w:type="dxa"/>
          </w:tblCellMar>
        </w:tblPrEx>
        <w:trPr>
          <w:trHeight w:val="680" w:hRule="exact"/>
        </w:trPr>
        <w:tc>
          <w:tcPr>
            <w:tcW w:w="904" w:type="dxa"/>
            <w:vMerge w:val="continue"/>
            <w:tcBorders>
              <w:left w:val="single" w:color="000000" w:sz="4" w:space="0"/>
              <w:right w:val="single" w:color="000000" w:sz="4" w:space="0"/>
            </w:tcBorders>
            <w:vAlign w:val="center"/>
          </w:tcPr>
          <w:p>
            <w:pPr>
              <w:shd w:val="clear"/>
              <w:spacing w:line="360" w:lineRule="auto"/>
              <w:jc w:val="center"/>
              <w:rPr>
                <w:rFonts w:hint="default" w:ascii="宋体" w:hAnsi="宋体" w:eastAsia="宋体" w:cs="宋体"/>
                <w:color w:val="auto"/>
                <w:kern w:val="0"/>
                <w:sz w:val="24"/>
                <w:szCs w:val="24"/>
                <w:highlight w:val="none"/>
                <w:lang w:val="en-US" w:eastAsia="zh-CN"/>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供应商名称</w:t>
            </w:r>
          </w:p>
        </w:tc>
        <w:tc>
          <w:tcPr>
            <w:tcW w:w="722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与营业执照</w:t>
            </w:r>
            <w:r>
              <w:rPr>
                <w:rFonts w:hint="eastAsia" w:ascii="Times New Roman" w:hAnsi="宋体" w:eastAsia="宋体" w:cs="宋体"/>
                <w:color w:val="auto"/>
                <w:sz w:val="24"/>
                <w:szCs w:val="24"/>
                <w:highlight w:val="none"/>
              </w:rPr>
              <w:t>、资质证书、安全生产许可证一致</w:t>
            </w:r>
          </w:p>
        </w:tc>
      </w:tr>
      <w:tr>
        <w:tblPrEx>
          <w:tblCellMar>
            <w:top w:w="15" w:type="dxa"/>
            <w:left w:w="15" w:type="dxa"/>
            <w:bottom w:w="15" w:type="dxa"/>
            <w:right w:w="15" w:type="dxa"/>
          </w:tblCellMar>
        </w:tblPrEx>
        <w:trPr>
          <w:trHeight w:val="631" w:hRule="atLeast"/>
        </w:trPr>
        <w:tc>
          <w:tcPr>
            <w:tcW w:w="904" w:type="dxa"/>
            <w:vMerge w:val="continue"/>
            <w:tcBorders>
              <w:left w:val="single" w:color="000000" w:sz="4" w:space="0"/>
              <w:right w:val="single" w:color="000000" w:sz="4" w:space="0"/>
            </w:tcBorders>
            <w:vAlign w:val="center"/>
          </w:tcPr>
          <w:p>
            <w:pPr>
              <w:shd w:val="clear"/>
              <w:spacing w:line="360" w:lineRule="auto"/>
              <w:jc w:val="center"/>
              <w:rPr>
                <w:rFonts w:ascii="宋体" w:hAnsi="宋体" w:cs="宋体"/>
                <w:color w:val="auto"/>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响应文件签署盖章</w:t>
            </w:r>
          </w:p>
        </w:tc>
        <w:tc>
          <w:tcPr>
            <w:tcW w:w="722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ascii="宋体" w:hAnsi="宋体" w:cs="宋体"/>
                <w:color w:val="auto"/>
                <w:kern w:val="0"/>
                <w:sz w:val="24"/>
                <w:szCs w:val="24"/>
                <w:highlight w:val="none"/>
              </w:rPr>
            </w:pPr>
            <w:r>
              <w:rPr>
                <w:rFonts w:hint="eastAsia" w:ascii="Times New Roman" w:hAnsi="宋体" w:eastAsia="宋体" w:cs="宋体"/>
                <w:color w:val="auto"/>
                <w:sz w:val="24"/>
                <w:highlight w:val="none"/>
              </w:rPr>
              <w:t>响应文件由法定代表人或其委托代理人签字或盖章并加盖单位公章，响应文件不得行间插字、涂改和增删，如有修改错漏处，必须由供应商的法人或其授权代表在修改处签字并加盖公章后才有效。</w:t>
            </w:r>
          </w:p>
        </w:tc>
      </w:tr>
      <w:tr>
        <w:tblPrEx>
          <w:tblCellMar>
            <w:top w:w="15" w:type="dxa"/>
            <w:left w:w="15" w:type="dxa"/>
            <w:bottom w:w="15" w:type="dxa"/>
            <w:right w:w="15" w:type="dxa"/>
          </w:tblCellMar>
        </w:tblPrEx>
        <w:trPr>
          <w:trHeight w:val="680" w:hRule="exact"/>
        </w:trPr>
        <w:tc>
          <w:tcPr>
            <w:tcW w:w="904" w:type="dxa"/>
            <w:vMerge w:val="continue"/>
            <w:tcBorders>
              <w:left w:val="single" w:color="000000" w:sz="4" w:space="0"/>
              <w:right w:val="single" w:color="000000" w:sz="4" w:space="0"/>
            </w:tcBorders>
            <w:vAlign w:val="center"/>
          </w:tcPr>
          <w:p>
            <w:pPr>
              <w:shd w:val="clear"/>
              <w:spacing w:line="360" w:lineRule="auto"/>
              <w:jc w:val="center"/>
              <w:rPr>
                <w:rFonts w:ascii="宋体" w:hAnsi="宋体" w:cs="宋体"/>
                <w:color w:val="auto"/>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响应文件组成及格式</w:t>
            </w:r>
          </w:p>
        </w:tc>
        <w:tc>
          <w:tcPr>
            <w:tcW w:w="722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left"/>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符合“响应文件格式”的要求</w:t>
            </w:r>
          </w:p>
        </w:tc>
      </w:tr>
      <w:tr>
        <w:tblPrEx>
          <w:tblCellMar>
            <w:top w:w="15" w:type="dxa"/>
            <w:left w:w="15" w:type="dxa"/>
            <w:bottom w:w="15" w:type="dxa"/>
            <w:right w:w="15" w:type="dxa"/>
          </w:tblCellMar>
        </w:tblPrEx>
        <w:trPr>
          <w:trHeight w:val="1578" w:hRule="atLeast"/>
        </w:trPr>
        <w:tc>
          <w:tcPr>
            <w:tcW w:w="904" w:type="dxa"/>
            <w:vMerge w:val="continue"/>
            <w:tcBorders>
              <w:left w:val="single" w:color="000000" w:sz="4" w:space="0"/>
              <w:right w:val="single" w:color="000000" w:sz="4" w:space="0"/>
            </w:tcBorders>
            <w:vAlign w:val="center"/>
          </w:tcPr>
          <w:p>
            <w:pPr>
              <w:shd w:val="clear"/>
              <w:spacing w:line="360" w:lineRule="auto"/>
              <w:jc w:val="center"/>
              <w:rPr>
                <w:rFonts w:ascii="宋体" w:hAnsi="宋体" w:cs="宋体"/>
                <w:color w:val="auto"/>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磋商报价</w:t>
            </w:r>
          </w:p>
        </w:tc>
        <w:tc>
          <w:tcPr>
            <w:tcW w:w="722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同时满足以下条款：</w:t>
            </w:r>
          </w:p>
          <w:p>
            <w:pPr>
              <w:shd w:val="clear"/>
              <w:spacing w:line="360" w:lineRule="auto"/>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（1）磋商报价符合唯一性要求；</w:t>
            </w:r>
          </w:p>
          <w:p>
            <w:pPr>
              <w:shd w:val="clear"/>
              <w:spacing w:line="360" w:lineRule="auto"/>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（2）第一次磋商报价表填写符合要求；</w:t>
            </w:r>
          </w:p>
          <w:p>
            <w:pPr>
              <w:shd w:val="clear"/>
              <w:spacing w:line="360" w:lineRule="auto"/>
              <w:rPr>
                <w:rFonts w:hint="eastAsia" w:ascii="Times New Roman" w:hAnsi="宋体" w:eastAsia="宋体" w:cs="Times New Roman"/>
                <w:color w:val="auto"/>
                <w:sz w:val="24"/>
                <w:szCs w:val="24"/>
                <w:highlight w:val="none"/>
              </w:rPr>
            </w:pPr>
            <w:r>
              <w:rPr>
                <w:rFonts w:hint="eastAsia" w:ascii="Times New Roman" w:hAnsi="宋体" w:eastAsia="宋体" w:cs="Times New Roman"/>
                <w:color w:val="auto"/>
                <w:sz w:val="24"/>
                <w:szCs w:val="24"/>
                <w:highlight w:val="none"/>
              </w:rPr>
              <w:t>（3）报价货币符合磋商文件要求；</w:t>
            </w:r>
          </w:p>
          <w:p>
            <w:pPr>
              <w:shd w:val="clear"/>
              <w:spacing w:line="360" w:lineRule="auto"/>
              <w:rPr>
                <w:rFonts w:ascii="宋体" w:hAnsi="宋体" w:cs="宋体"/>
                <w:color w:val="auto"/>
                <w:kern w:val="0"/>
                <w:sz w:val="24"/>
                <w:szCs w:val="24"/>
                <w:highlight w:val="none"/>
              </w:rPr>
            </w:pPr>
            <w:r>
              <w:rPr>
                <w:rFonts w:hint="eastAsia" w:ascii="Times New Roman" w:hAnsi="宋体" w:eastAsia="宋体" w:cs="Times New Roman"/>
                <w:color w:val="auto"/>
                <w:sz w:val="24"/>
                <w:szCs w:val="24"/>
                <w:highlight w:val="none"/>
              </w:rPr>
              <w:t>（4）未超出采购预算或磋商文件规定的最高限价；</w:t>
            </w:r>
          </w:p>
        </w:tc>
      </w:tr>
      <w:tr>
        <w:tblPrEx>
          <w:tblCellMar>
            <w:top w:w="15" w:type="dxa"/>
            <w:left w:w="15" w:type="dxa"/>
            <w:bottom w:w="15" w:type="dxa"/>
            <w:right w:w="15" w:type="dxa"/>
          </w:tblCellMar>
        </w:tblPrEx>
        <w:trPr>
          <w:trHeight w:val="680" w:hRule="exact"/>
        </w:trPr>
        <w:tc>
          <w:tcPr>
            <w:tcW w:w="904" w:type="dxa"/>
            <w:vMerge w:val="continue"/>
            <w:tcBorders>
              <w:left w:val="single" w:color="000000" w:sz="4" w:space="0"/>
              <w:right w:val="single" w:color="000000" w:sz="4" w:space="0"/>
            </w:tcBorders>
            <w:vAlign w:val="center"/>
          </w:tcPr>
          <w:p>
            <w:pPr>
              <w:shd w:val="clear"/>
              <w:spacing w:line="360" w:lineRule="auto"/>
              <w:jc w:val="center"/>
              <w:rPr>
                <w:rFonts w:ascii="宋体" w:hAnsi="宋体" w:cs="宋体"/>
                <w:color w:val="auto"/>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投标内容、投标有效期</w:t>
            </w:r>
          </w:p>
        </w:tc>
        <w:tc>
          <w:tcPr>
            <w:tcW w:w="722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left"/>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符合磋商文件规定</w:t>
            </w:r>
          </w:p>
        </w:tc>
      </w:tr>
      <w:tr>
        <w:tblPrEx>
          <w:tblCellMar>
            <w:top w:w="15" w:type="dxa"/>
            <w:left w:w="15" w:type="dxa"/>
            <w:bottom w:w="15" w:type="dxa"/>
            <w:right w:w="15" w:type="dxa"/>
          </w:tblCellMar>
        </w:tblPrEx>
        <w:trPr>
          <w:trHeight w:val="680" w:hRule="exact"/>
        </w:trPr>
        <w:tc>
          <w:tcPr>
            <w:tcW w:w="904" w:type="dxa"/>
            <w:vMerge w:val="continue"/>
            <w:tcBorders>
              <w:left w:val="single" w:color="000000" w:sz="4" w:space="0"/>
              <w:right w:val="single" w:color="000000" w:sz="4" w:space="0"/>
            </w:tcBorders>
            <w:vAlign w:val="center"/>
          </w:tcPr>
          <w:p>
            <w:pPr>
              <w:shd w:val="clear"/>
              <w:spacing w:line="360" w:lineRule="auto"/>
              <w:jc w:val="center"/>
              <w:rPr>
                <w:rFonts w:ascii="宋体" w:hAnsi="宋体" w:cs="宋体"/>
                <w:color w:val="auto"/>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工期、工程质量</w:t>
            </w:r>
          </w:p>
        </w:tc>
        <w:tc>
          <w:tcPr>
            <w:tcW w:w="722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left"/>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符合磋商文件规定</w:t>
            </w:r>
          </w:p>
        </w:tc>
      </w:tr>
      <w:tr>
        <w:tblPrEx>
          <w:tblCellMar>
            <w:top w:w="15" w:type="dxa"/>
            <w:left w:w="15" w:type="dxa"/>
            <w:bottom w:w="15" w:type="dxa"/>
            <w:right w:w="15" w:type="dxa"/>
          </w:tblCellMar>
        </w:tblPrEx>
        <w:trPr>
          <w:trHeight w:val="90" w:hRule="atLeast"/>
        </w:trPr>
        <w:tc>
          <w:tcPr>
            <w:tcW w:w="904" w:type="dxa"/>
            <w:vMerge w:val="continue"/>
            <w:tcBorders>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auto"/>
                <w:kern w:val="0"/>
                <w:sz w:val="24"/>
                <w:szCs w:val="24"/>
                <w:highlight w:val="none"/>
              </w:rPr>
            </w:pPr>
          </w:p>
        </w:tc>
        <w:tc>
          <w:tcPr>
            <w:tcW w:w="2338"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center"/>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其他</w:t>
            </w:r>
          </w:p>
        </w:tc>
        <w:tc>
          <w:tcPr>
            <w:tcW w:w="7225" w:type="dxa"/>
            <w:tcBorders>
              <w:top w:val="single" w:color="000000" w:sz="4" w:space="0"/>
              <w:left w:val="single" w:color="000000" w:sz="4" w:space="0"/>
              <w:bottom w:val="single" w:color="000000" w:sz="4" w:space="0"/>
              <w:right w:val="single" w:color="000000" w:sz="4" w:space="0"/>
            </w:tcBorders>
            <w:vAlign w:val="center"/>
          </w:tcPr>
          <w:p>
            <w:pPr>
              <w:shd w:val="clear"/>
              <w:spacing w:line="360" w:lineRule="auto"/>
              <w:jc w:val="left"/>
              <w:rPr>
                <w:rFonts w:ascii="宋体" w:hAnsi="宋体" w:cs="宋体"/>
                <w:color w:val="auto"/>
                <w:kern w:val="0"/>
                <w:sz w:val="24"/>
                <w:szCs w:val="24"/>
                <w:highlight w:val="none"/>
              </w:rPr>
            </w:pPr>
            <w:r>
              <w:rPr>
                <w:rFonts w:hint="eastAsia" w:ascii="Times New Roman" w:hAnsi="宋体" w:eastAsia="宋体" w:cs="宋体"/>
                <w:color w:val="auto"/>
                <w:sz w:val="24"/>
                <w:szCs w:val="24"/>
                <w:highlight w:val="none"/>
              </w:rPr>
              <w:t>完全理解并接受法律法规和磋商文件对供应商的各项须知、规约要求和责任义务，没有出现法律法规或磋商文件明确规定的其他被视为“无效响应”的情形。</w:t>
            </w:r>
          </w:p>
        </w:tc>
      </w:tr>
    </w:tbl>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3.2.3磋商小组在对磋商响应文件的有效性、完整性和响应程度进行审查时，可以要求投标人对磋商响应文件中含义不明确、同类问题表述不一致或者有明显文字和计算错误的内容等作出必要的澄清、说明或者更正。投标人的澄清、说明或者更正不得超出磋商响应文件的范围或者改变磋商响应文件的实质性内容。</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磋商小组要求投标人澄清、说明或者更正磋商响应文件应当以书面形式作出。投标人的澄清、说明或者更正应当由法定代表人或其授权代表签字或者加盖公章。由授权代表签字的，应当附法定代表人授权书。</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3.3磋商过程</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（1）磋商小组所有成员应当与单一投标人分别进行磋商，并给予所有参加磋商的投标人平等的磋商机会。</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（2）在磋商过程中，磋商小组可以根据磋商文件和磋商情况实质性变动采购需求中的技术、施工要求以及合同草案条款，但不得变动磋商文件中的其他内容。实质性变动的内容，须经</w:t>
      </w:r>
      <w:r>
        <w:rPr>
          <w:rFonts w:hint="eastAsia" w:ascii="宋体" w:hAnsi="宋体" w:cs="宋体"/>
          <w:color w:val="auto"/>
          <w:sz w:val="24"/>
          <w:szCs w:val="24"/>
          <w:highlight w:val="none"/>
        </w:rPr>
        <w:t>采购</w:t>
      </w:r>
      <w:r>
        <w:rPr>
          <w:rFonts w:hint="eastAsia" w:ascii="宋体" w:hAnsi="宋体" w:cs="宋体"/>
          <w:color w:val="auto"/>
          <w:kern w:val="0"/>
          <w:sz w:val="24"/>
          <w:szCs w:val="24"/>
          <w:highlight w:val="none"/>
        </w:rPr>
        <w:t>人代表确认。</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（3）对磋商文件作出的实质性变动是磋商文件的有效组成部分，磋商小组应当及时以书面形式同时通知所有参加磋商的投标人。 </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（4）投标人应当按照磋商文件的变动情况和磋商小组的要求重新提交磋商响应文件，并由其法定代表人或授权代表签字或者加盖公章。由授权代表签字的，应当附法定代表人授权书。</w:t>
      </w:r>
      <w:bookmarkEnd w:id="38"/>
      <w:bookmarkEnd w:id="39"/>
      <w:bookmarkEnd w:id="40"/>
      <w:bookmarkEnd w:id="41"/>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4.最后报价</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4.1</w:t>
      </w:r>
      <w:r>
        <w:rPr>
          <w:rFonts w:ascii="宋体" w:hAnsi="宋体" w:cs="宋体"/>
          <w:b/>
          <w:bCs/>
          <w:color w:val="auto"/>
          <w:sz w:val="24"/>
          <w:szCs w:val="24"/>
          <w:highlight w:val="none"/>
        </w:rPr>
        <w:t>竞争性磋商文件能够详细列明采购标的技术、</w:t>
      </w:r>
      <w:r>
        <w:rPr>
          <w:rFonts w:hint="eastAsia" w:ascii="宋体" w:hAnsi="宋体" w:cs="宋体"/>
          <w:b/>
          <w:bCs/>
          <w:color w:val="auto"/>
          <w:sz w:val="24"/>
          <w:szCs w:val="24"/>
          <w:highlight w:val="none"/>
        </w:rPr>
        <w:t>施工</w:t>
      </w:r>
      <w:r>
        <w:rPr>
          <w:rFonts w:ascii="宋体" w:hAnsi="宋体" w:cs="宋体"/>
          <w:b/>
          <w:bCs/>
          <w:color w:val="auto"/>
          <w:sz w:val="24"/>
          <w:szCs w:val="24"/>
          <w:highlight w:val="none"/>
        </w:rPr>
        <w:t>要求的，磋商结束后，所有实质性响应的投标人应使用企业CA（主锁，否则无法完成网络报价）登录全国公共资源交易中心平台（陕西省）(</w:t>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INCLUDEPICTURE \d "C:\\Users\\pc\\AppData\\Roaming\\Tencent\\QQ\\Temp\\%W@GJ$ACOF(TYDYECOKVDYB.png"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"C:\\Users\\pc\\AppData\\Roaming\\Tencent\\QQ\\Temp\\%25W@GJ$ACOF(TYDYECOKVDYB.png"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"C:\\Users\\pc\\AppData\\Roaming\\Tencent\\QQ\\Temp\\%25W@GJ$ACOF(TYDYECOKVDYB.png"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"C:\\Users\\pc\\AppData\\Roaming\\Tencent\\QQ\\Temp\\%25W@GJ$ACOF(TYDYECOKVDYB.png"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"C:\\Users\\pc\\AppData\\Roaming\\Tencent\\QQ\\Temp\\%25W@GJ$ACOF(TYDYECOKVDYB.png"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fldChar w:fldCharType="begin"/>
      </w:r>
      <w:r>
        <w:rPr>
          <w:rFonts w:ascii="宋体" w:hAnsi="宋体" w:cs="宋体"/>
          <w:b/>
          <w:bCs/>
          <w:color w:val="auto"/>
          <w:sz w:val="24"/>
          <w:szCs w:val="24"/>
          <w:highlight w:val="none"/>
        </w:rPr>
        <w:instrText xml:space="preserve"> INCLUDEPICTURE  "C:\\Users\\pc\\AppData\\Roaming\\Tencent\\QQ\\Temp\\%25W@GJ$ACOF(TYDYECOKVDYB.png" \* MERGEFORMATINET </w:instrText>
      </w:r>
      <w:r>
        <w:rPr>
          <w:rFonts w:ascii="宋体" w:hAnsi="宋体" w:cs="宋体"/>
          <w:b/>
          <w:bCs/>
          <w:color w:val="auto"/>
          <w:sz w:val="24"/>
          <w:szCs w:val="24"/>
          <w:highlight w:val="none"/>
        </w:rPr>
        <w:fldChar w:fldCharType="separate"/>
      </w:r>
      <w:r>
        <w:rPr>
          <w:rFonts w:ascii="宋体" w:hAnsi="宋体" w:cs="宋体"/>
          <w:b/>
          <w:bCs/>
          <w:color w:val="auto"/>
          <w:sz w:val="24"/>
          <w:szCs w:val="24"/>
          <w:highlight w:val="none"/>
        </w:rPr>
        <w:drawing>
          <wp:inline distT="0" distB="0" distL="114300" distR="114300">
            <wp:extent cx="189865" cy="146685"/>
            <wp:effectExtent l="0" t="0" r="635" b="5715"/>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9" r:link="rId20"/>
                    <a:stretch>
                      <a:fillRect/>
                    </a:stretch>
                  </pic:blipFill>
                  <pic:spPr>
                    <a:xfrm>
                      <a:off x="0" y="0"/>
                      <a:ext cx="189865" cy="146685"/>
                    </a:xfrm>
                    <a:prstGeom prst="rect">
                      <a:avLst/>
                    </a:prstGeom>
                    <a:noFill/>
                    <a:ln>
                      <a:noFill/>
                    </a:ln>
                  </pic:spPr>
                </pic:pic>
              </a:graphicData>
            </a:graphic>
          </wp:inline>
        </w:drawing>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fldChar w:fldCharType="end"/>
      </w:r>
      <w:r>
        <w:rPr>
          <w:rFonts w:ascii="宋体" w:hAnsi="宋体" w:cs="宋体"/>
          <w:b/>
          <w:bCs/>
          <w:color w:val="auto"/>
          <w:sz w:val="24"/>
          <w:szCs w:val="24"/>
          <w:highlight w:val="none"/>
        </w:rPr>
        <w:t>http://xxxq.sxggzyiy.cn/)上选择“电子交易平台一陕西政府采购交易系统一企业端”进行登录，登录后选择“交易乙方”身份进入，进入菜单“采购业务-我的项目-项目流程-网络报价，在规定时间（系统默认二次报价时间为10分钟）内提交最后报价。</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4.2磋商文件不能详细列明采购项目的的技术、施工要求，需经磋商由投标人提供最终施工方案的，磋商结束后，磋商小组应当按照少数服从多数的原则投票推荐3家以上投标人的施工方案，并要求其在规定时间内提交最后报价。 </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4.3最后报价是投标人磋商响应文件的有效组成部分。</w:t>
      </w:r>
    </w:p>
    <w:p>
      <w:pPr>
        <w:shd w:val="clear"/>
        <w:spacing w:line="360" w:lineRule="auto"/>
        <w:ind w:firstLine="482" w:firstLineChars="200"/>
        <w:rPr>
          <w:rFonts w:ascii="宋体" w:hAnsi="宋体" w:cs="宋体"/>
          <w:color w:val="auto"/>
          <w:highlight w:val="none"/>
        </w:rPr>
      </w:pPr>
      <w:r>
        <w:rPr>
          <w:rFonts w:hint="eastAsia" w:ascii="宋体" w:hAnsi="宋体" w:cs="宋体"/>
          <w:b/>
          <w:bCs/>
          <w:color w:val="auto"/>
          <w:kern w:val="0"/>
          <w:sz w:val="24"/>
          <w:szCs w:val="24"/>
          <w:highlight w:val="none"/>
        </w:rPr>
        <w:t>4.4通过符合性评审的投标人，方可进入最后报价。</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5.磋商响应文件的详细评审</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5.1经磋商确定最终采购需求和提交最后报价的投标人后，由磋商小组采用综合评分法对提交最后报价的投标人的响应文件进行评分。</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6.评标办法：综合评分法。</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6.1本项目非单一产品采购项目，须根据采购项目技术构成、履约能力、施工价格比重等合理确定施工单位，本项目评标办法为综合评分法。</w:t>
      </w:r>
    </w:p>
    <w:p>
      <w:pPr>
        <w:shd w:val="clear"/>
        <w:spacing w:line="360" w:lineRule="auto"/>
        <w:ind w:firstLine="480" w:firstLineChars="200"/>
        <w:rPr>
          <w:rFonts w:ascii="新宋体" w:hAnsi="新宋体" w:eastAsia="新宋体" w:cs="新宋体"/>
          <w:color w:val="auto"/>
          <w:kern w:val="0"/>
          <w:sz w:val="24"/>
          <w:szCs w:val="24"/>
          <w:highlight w:val="none"/>
        </w:rPr>
      </w:pPr>
      <w:r>
        <w:rPr>
          <w:rFonts w:hint="eastAsia" w:ascii="新宋体" w:hAnsi="新宋体" w:eastAsia="新宋体" w:cs="新宋体"/>
          <w:color w:val="auto"/>
          <w:kern w:val="0"/>
          <w:sz w:val="24"/>
          <w:szCs w:val="24"/>
          <w:highlight w:val="none"/>
        </w:rPr>
        <w:t>6.2评价和比较以竞争性磋商响应文件为依据，对所有实质上响应的投标分别从“最后报价”、“施工组织方案”、“</w:t>
      </w:r>
      <w:r>
        <w:rPr>
          <w:rFonts w:hint="eastAsia" w:ascii="宋体" w:hAnsi="宋体"/>
          <w:bCs/>
          <w:color w:val="auto"/>
          <w:sz w:val="24"/>
          <w:szCs w:val="24"/>
          <w:highlight w:val="none"/>
        </w:rPr>
        <w:t>业绩</w:t>
      </w:r>
      <w:r>
        <w:rPr>
          <w:rFonts w:hint="eastAsia" w:ascii="新宋体" w:hAnsi="新宋体" w:eastAsia="新宋体" w:cs="新宋体"/>
          <w:color w:val="auto"/>
          <w:kern w:val="0"/>
          <w:sz w:val="24"/>
          <w:szCs w:val="24"/>
          <w:highlight w:val="none"/>
        </w:rPr>
        <w:t>”、“</w:t>
      </w:r>
      <w:r>
        <w:rPr>
          <w:rFonts w:hint="eastAsia" w:ascii="宋体" w:hAnsi="宋体"/>
          <w:bCs/>
          <w:color w:val="auto"/>
          <w:sz w:val="24"/>
          <w:szCs w:val="24"/>
          <w:highlight w:val="none"/>
        </w:rPr>
        <w:t>工程</w:t>
      </w:r>
      <w:r>
        <w:rPr>
          <w:rFonts w:hint="eastAsia" w:ascii="宋体" w:hAnsi="宋体"/>
          <w:bCs/>
          <w:color w:val="auto"/>
          <w:sz w:val="24"/>
          <w:szCs w:val="24"/>
          <w:highlight w:val="none"/>
          <w:lang w:eastAsia="zh-CN"/>
        </w:rPr>
        <w:t>缺陷责任期</w:t>
      </w:r>
      <w:r>
        <w:rPr>
          <w:rFonts w:hint="eastAsia" w:ascii="宋体" w:hAnsi="宋体"/>
          <w:bCs/>
          <w:color w:val="auto"/>
          <w:sz w:val="24"/>
          <w:szCs w:val="24"/>
          <w:highlight w:val="none"/>
        </w:rPr>
        <w:t>内服务承诺</w:t>
      </w:r>
      <w:r>
        <w:rPr>
          <w:rFonts w:hint="eastAsia" w:ascii="新宋体" w:hAnsi="新宋体" w:eastAsia="新宋体" w:cs="新宋体"/>
          <w:color w:val="auto"/>
          <w:kern w:val="0"/>
          <w:sz w:val="24"/>
          <w:szCs w:val="24"/>
          <w:highlight w:val="none"/>
        </w:rPr>
        <w:t>”等方面进行评审赋分。</w:t>
      </w:r>
    </w:p>
    <w:p>
      <w:pPr>
        <w:shd w:val="clear"/>
        <w:spacing w:line="360" w:lineRule="auto"/>
        <w:ind w:firstLine="480" w:firstLineChars="200"/>
        <w:rPr>
          <w:rFonts w:ascii="新宋体" w:hAnsi="新宋体" w:eastAsia="新宋体" w:cs="新宋体"/>
          <w:color w:val="auto"/>
          <w:sz w:val="24"/>
          <w:szCs w:val="24"/>
          <w:highlight w:val="none"/>
        </w:rPr>
      </w:pPr>
      <w:r>
        <w:rPr>
          <w:rFonts w:hint="eastAsia" w:ascii="新宋体" w:hAnsi="新宋体" w:eastAsia="新宋体" w:cs="新宋体"/>
          <w:color w:val="auto"/>
          <w:kern w:val="0"/>
          <w:sz w:val="24"/>
          <w:szCs w:val="24"/>
          <w:highlight w:val="none"/>
        </w:rPr>
        <w:t>6.3</w:t>
      </w:r>
      <w:r>
        <w:rPr>
          <w:rFonts w:hint="eastAsia" w:ascii="新宋体" w:hAnsi="新宋体" w:eastAsia="新宋体" w:cs="新宋体"/>
          <w:color w:val="auto"/>
          <w:sz w:val="24"/>
          <w:szCs w:val="24"/>
          <w:highlight w:val="none"/>
        </w:rPr>
        <w:t>附：评分标准</w:t>
      </w:r>
    </w:p>
    <w:p>
      <w:pPr>
        <w:shd w:val="clear"/>
        <w:spacing w:line="360" w:lineRule="auto"/>
        <w:ind w:firstLine="480" w:firstLineChars="200"/>
        <w:rPr>
          <w:rFonts w:ascii="新宋体" w:hAnsi="新宋体" w:eastAsia="新宋体" w:cs="新宋体"/>
          <w:color w:val="auto"/>
          <w:sz w:val="24"/>
          <w:szCs w:val="24"/>
          <w:highlight w:val="none"/>
          <w:lang w:val="zh-CN"/>
        </w:rPr>
      </w:pPr>
      <w:r>
        <w:rPr>
          <w:rFonts w:hint="eastAsia" w:ascii="新宋体" w:hAnsi="新宋体" w:eastAsia="新宋体" w:cs="新宋体"/>
          <w:color w:val="auto"/>
          <w:sz w:val="24"/>
          <w:szCs w:val="24"/>
          <w:highlight w:val="none"/>
        </w:rPr>
        <w:t>评审总分值为100分，</w:t>
      </w:r>
      <w:r>
        <w:rPr>
          <w:rFonts w:hint="eastAsia" w:ascii="新宋体" w:hAnsi="新宋体" w:eastAsia="新宋体" w:cs="新宋体"/>
          <w:color w:val="auto"/>
          <w:sz w:val="24"/>
          <w:szCs w:val="24"/>
          <w:highlight w:val="none"/>
          <w:lang w:val="zh-CN"/>
        </w:rPr>
        <w:t>以评标总得分最高的供应商作为拟成交供应商。</w:t>
      </w:r>
    </w:p>
    <w:p>
      <w:pPr>
        <w:shd w:val="clear"/>
        <w:spacing w:line="360" w:lineRule="auto"/>
        <w:ind w:firstLine="480" w:firstLineChars="200"/>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t>具体分值如下：</w:t>
      </w:r>
      <w:bookmarkStart w:id="42" w:name="_Hlk526848795"/>
    </w:p>
    <w:p>
      <w:pPr>
        <w:shd w:val="clear"/>
        <w:rPr>
          <w:rFonts w:hint="eastAsia" w:ascii="新宋体" w:hAnsi="新宋体" w:eastAsia="新宋体" w:cs="新宋体"/>
          <w:color w:val="auto"/>
          <w:sz w:val="24"/>
          <w:szCs w:val="24"/>
          <w:highlight w:val="none"/>
        </w:rPr>
      </w:pPr>
      <w:r>
        <w:rPr>
          <w:rFonts w:hint="eastAsia" w:ascii="新宋体" w:hAnsi="新宋体" w:eastAsia="新宋体" w:cs="新宋体"/>
          <w:color w:val="auto"/>
          <w:sz w:val="24"/>
          <w:szCs w:val="24"/>
          <w:highlight w:val="none"/>
        </w:rPr>
        <w:br w:type="page"/>
      </w:r>
    </w:p>
    <w:bookmarkEnd w:id="42"/>
    <w:p>
      <w:pPr>
        <w:shd w:val="clear"/>
        <w:spacing w:line="560" w:lineRule="exact"/>
        <w:ind w:firstLine="549"/>
        <w:jc w:val="center"/>
        <w:rPr>
          <w:rFonts w:hint="eastAsia" w:ascii="宋体" w:hAnsi="宋体" w:eastAsia="宋体" w:cs="Times New Roman"/>
          <w:b/>
          <w:color w:val="auto"/>
          <w:sz w:val="24"/>
          <w:highlight w:val="none"/>
        </w:rPr>
      </w:pPr>
      <w:r>
        <w:rPr>
          <w:rFonts w:hint="eastAsia" w:ascii="宋体" w:hAnsi="宋体" w:eastAsia="宋体" w:cs="Times New Roman"/>
          <w:b/>
          <w:color w:val="auto"/>
          <w:sz w:val="24"/>
          <w:highlight w:val="none"/>
        </w:rPr>
        <w:t>评标因素分值表</w:t>
      </w:r>
    </w:p>
    <w:tbl>
      <w:tblPr>
        <w:tblStyle w:val="43"/>
        <w:tblW w:w="9841"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6"/>
        <w:gridCol w:w="1943"/>
        <w:gridCol w:w="6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656"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评标项目</w:t>
            </w:r>
          </w:p>
        </w:tc>
        <w:tc>
          <w:tcPr>
            <w:tcW w:w="1943"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评标内容</w:t>
            </w:r>
          </w:p>
        </w:tc>
        <w:tc>
          <w:tcPr>
            <w:tcW w:w="6242"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评标原则与标准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noWrap w:val="0"/>
            <w:vAlign w:val="center"/>
          </w:tcPr>
          <w:p>
            <w:pPr>
              <w:keepNext w:val="0"/>
              <w:keepLines w:val="0"/>
              <w:pageBreakBefore w:val="0"/>
              <w:shd w:val="clear"/>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磋商报价</w:t>
            </w:r>
          </w:p>
          <w:p>
            <w:pPr>
              <w:keepNext w:val="0"/>
              <w:keepLines w:val="0"/>
              <w:pageBreakBefore w:val="0"/>
              <w:shd w:val="clear"/>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（30分）</w:t>
            </w:r>
          </w:p>
        </w:tc>
        <w:tc>
          <w:tcPr>
            <w:tcW w:w="1943" w:type="dxa"/>
            <w:noWrap w:val="0"/>
            <w:vAlign w:val="center"/>
          </w:tcPr>
          <w:p>
            <w:pPr>
              <w:keepNext w:val="0"/>
              <w:keepLines w:val="0"/>
              <w:pageBreakBefore w:val="0"/>
              <w:shd w:val="clear"/>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价格评审</w:t>
            </w:r>
          </w:p>
          <w:p>
            <w:pPr>
              <w:keepNext w:val="0"/>
              <w:keepLines w:val="0"/>
              <w:pageBreakBefore w:val="0"/>
              <w:shd w:val="clear"/>
              <w:kinsoku/>
              <w:wordWrap/>
              <w:overflowPunct/>
              <w:topLinePunct w:val="0"/>
              <w:autoSpaceDE w:val="0"/>
              <w:autoSpaceDN w:val="0"/>
              <w:bidi w:val="0"/>
              <w:adjustRightInd w:val="0"/>
              <w:spacing w:line="360" w:lineRule="exact"/>
              <w:jc w:val="center"/>
              <w:textAlignment w:val="auto"/>
              <w:rPr>
                <w:rFonts w:hint="eastAsia"/>
                <w:color w:val="auto"/>
                <w:lang w:val="en-US" w:eastAsia="zh-CN"/>
              </w:rPr>
            </w:pPr>
            <w:r>
              <w:rPr>
                <w:rFonts w:hint="eastAsia" w:ascii="宋体" w:hAnsi="宋体" w:eastAsia="宋体" w:cs="宋体"/>
                <w:color w:val="auto"/>
                <w:kern w:val="2"/>
                <w:sz w:val="24"/>
                <w:szCs w:val="24"/>
                <w:highlight w:val="none"/>
              </w:rPr>
              <w:t>（30分）</w:t>
            </w:r>
          </w:p>
        </w:tc>
        <w:tc>
          <w:tcPr>
            <w:tcW w:w="6242" w:type="dxa"/>
            <w:noWrap w:val="0"/>
            <w:vAlign w:val="center"/>
          </w:tcPr>
          <w:p>
            <w:pPr>
              <w:keepNext w:val="0"/>
              <w:keepLines w:val="0"/>
              <w:pageBreakBefore w:val="0"/>
              <w:widowControl/>
              <w:shd w:val="clear"/>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总报价不高于采购限价的为有效报价，</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总报价超过本工程采购限价的，其</w:t>
            </w:r>
            <w:r>
              <w:rPr>
                <w:rFonts w:hint="eastAsia" w:ascii="宋体" w:hAnsi="宋体" w:eastAsia="宋体" w:cs="宋体"/>
                <w:color w:val="auto"/>
                <w:kern w:val="0"/>
                <w:sz w:val="24"/>
                <w:szCs w:val="24"/>
                <w:highlight w:val="none"/>
                <w:lang w:eastAsia="zh-CN"/>
              </w:rPr>
              <w:t>响应</w:t>
            </w:r>
            <w:r>
              <w:rPr>
                <w:rFonts w:hint="eastAsia" w:ascii="宋体" w:hAnsi="宋体" w:eastAsia="宋体" w:cs="宋体"/>
                <w:color w:val="auto"/>
                <w:kern w:val="0"/>
                <w:sz w:val="24"/>
                <w:szCs w:val="24"/>
                <w:highlight w:val="none"/>
              </w:rPr>
              <w:t>文件按否决</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处理。</w:t>
            </w:r>
          </w:p>
          <w:p>
            <w:pPr>
              <w:keepNext w:val="0"/>
              <w:keepLines w:val="0"/>
              <w:pageBreakBefore w:val="0"/>
              <w:widowControl/>
              <w:shd w:val="clear"/>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满足磋商文件要求且最</w:t>
            </w:r>
            <w:r>
              <w:rPr>
                <w:rFonts w:hint="eastAsia" w:ascii="宋体" w:hAnsi="宋体" w:eastAsia="宋体" w:cs="宋体"/>
                <w:color w:val="auto"/>
                <w:kern w:val="0"/>
                <w:sz w:val="24"/>
                <w:szCs w:val="24"/>
                <w:highlight w:val="none"/>
                <w:lang w:eastAsia="zh-CN"/>
              </w:rPr>
              <w:t>终</w:t>
            </w:r>
            <w:r>
              <w:rPr>
                <w:rFonts w:hint="eastAsia" w:ascii="宋体" w:hAnsi="宋体" w:eastAsia="宋体" w:cs="宋体"/>
                <w:color w:val="auto"/>
                <w:kern w:val="0"/>
                <w:sz w:val="24"/>
                <w:szCs w:val="24"/>
                <w:highlight w:val="none"/>
              </w:rPr>
              <w:t>报价最低供应商的价格为磋商基准价，其价格分为满分。其他供应商的价格分按照下列公式计算：</w:t>
            </w:r>
          </w:p>
          <w:p>
            <w:pPr>
              <w:keepNext w:val="0"/>
              <w:keepLines w:val="0"/>
              <w:pageBreakBefore w:val="0"/>
              <w:widowControl/>
              <w:shd w:val="clear"/>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磋商报价得分=（磋商基准价/最后磋商报价）×价格权值×100</w:t>
            </w:r>
          </w:p>
          <w:p>
            <w:pPr>
              <w:keepNext w:val="0"/>
              <w:keepLines w:val="0"/>
              <w:pageBreakBefore w:val="0"/>
              <w:widowControl/>
              <w:shd w:val="clear"/>
              <w:kinsoku/>
              <w:wordWrap/>
              <w:overflowPunct/>
              <w:topLinePunct w:val="0"/>
              <w:bidi w:val="0"/>
              <w:spacing w:line="360" w:lineRule="exact"/>
              <w:ind w:firstLine="240" w:firstLineChars="1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如采购需求没有实质性变化，各供应商的在多次报价中应逐次降价，本次报价超过上次报价的，为无效报价，取消其磋商资格。</w:t>
            </w:r>
          </w:p>
          <w:p>
            <w:pPr>
              <w:keepNext w:val="0"/>
              <w:keepLines w:val="0"/>
              <w:pageBreakBefore w:val="0"/>
              <w:widowControl/>
              <w:shd w:val="clear"/>
              <w:kinsoku/>
              <w:wordWrap/>
              <w:overflowPunct/>
              <w:topLinePunct w:val="0"/>
              <w:bidi w:val="0"/>
              <w:spacing w:line="360" w:lineRule="exact"/>
              <w:ind w:left="0" w:leftChars="0"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.磋商报价不完整的，不进入评标标准价的计算，本项得0分。</w:t>
            </w:r>
          </w:p>
          <w:p>
            <w:pPr>
              <w:keepNext w:val="0"/>
              <w:keepLines w:val="0"/>
              <w:pageBreakBefore w:val="0"/>
              <w:shd w:val="clear"/>
              <w:kinsoku/>
              <w:wordWrap/>
              <w:overflowPunct/>
              <w:topLinePunct w:val="0"/>
              <w:autoSpaceDE w:val="0"/>
              <w:autoSpaceDN w:val="0"/>
              <w:bidi w:val="0"/>
              <w:adjustRightInd w:val="0"/>
              <w:spacing w:line="3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.经评委一致认定，供应商的磋商最终总报价低于公认市场成本，或超过采购预算,其响应将被拒绝。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restart"/>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施工组织设计</w:t>
            </w:r>
          </w:p>
          <w:p>
            <w:pPr>
              <w:keepNext w:val="0"/>
              <w:keepLines w:val="0"/>
              <w:pageBreakBefore w:val="0"/>
              <w:shd w:val="clear"/>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w:t>
            </w:r>
          </w:p>
        </w:tc>
        <w:tc>
          <w:tcPr>
            <w:tcW w:w="1943"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总体</w:t>
            </w:r>
            <w:r>
              <w:rPr>
                <w:rFonts w:hint="eastAsia" w:ascii="宋体" w:hAnsi="宋体" w:eastAsia="宋体" w:cs="宋体"/>
                <w:color w:val="auto"/>
                <w:sz w:val="24"/>
                <w:szCs w:val="24"/>
              </w:rPr>
              <w:t>施工方案</w:t>
            </w:r>
          </w:p>
          <w:p>
            <w:pPr>
              <w:pStyle w:val="41"/>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shd w:val="clear"/>
              <w:kinsoku/>
              <w:wordWrap/>
              <w:overflowPunct/>
              <w:topLinePunct w:val="0"/>
              <w:autoSpaceDE w:val="0"/>
              <w:autoSpaceDN w:val="0"/>
              <w:bidi w:val="0"/>
              <w:adjustRightInd w:val="0"/>
              <w:spacing w:line="3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投标人应按照本项目的实际情况根据工程的具体特点，提出切合实际有针对性的施工方案和方法。方案全面合格、完整详尽、符合本项目施工情况实际计7-10分，实施方案基本完善、合理可行但细节待完善的计3-6分，实施方案存在部分缺陷和不足，不符合项目实际情况的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shd w:val="clear"/>
              <w:kinsoku/>
              <w:wordWrap/>
              <w:overflowPunct/>
              <w:topLinePunct w:val="0"/>
              <w:bidi w:val="0"/>
              <w:spacing w:line="360" w:lineRule="exact"/>
              <w:jc w:val="left"/>
              <w:textAlignment w:val="auto"/>
              <w:rPr>
                <w:rFonts w:hint="eastAsia" w:ascii="宋体" w:hAnsi="宋体" w:eastAsia="宋体" w:cs="宋体"/>
                <w:color w:val="auto"/>
                <w:kern w:val="2"/>
                <w:sz w:val="24"/>
                <w:szCs w:val="24"/>
                <w:highlight w:val="none"/>
              </w:rPr>
            </w:pPr>
          </w:p>
        </w:tc>
        <w:tc>
          <w:tcPr>
            <w:tcW w:w="1943"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工程质量和安全生产的技术组织措施</w:t>
            </w:r>
          </w:p>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shd w:val="clear"/>
              <w:kinsoku/>
              <w:wordWrap/>
              <w:overflowPunct/>
              <w:topLinePunct w:val="0"/>
              <w:bidi w:val="0"/>
              <w:spacing w:line="3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投标人应按照本项目的实际情况根据工程的具体特点提出科学合理的措施。措施编制科学合理、完整详尽计7-10分，措施编制基本完善、合理可行计3-6分，措施编制存在部分缺陷和不足，不符合项目实际情况的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widowControl/>
              <w:shd w:val="clear"/>
              <w:kinsoku/>
              <w:wordWrap/>
              <w:overflowPunct/>
              <w:topLinePunct w:val="0"/>
              <w:bidi w:val="0"/>
              <w:spacing w:before="161" w:line="360" w:lineRule="exact"/>
              <w:jc w:val="center"/>
              <w:textAlignment w:val="auto"/>
              <w:rPr>
                <w:rFonts w:hint="eastAsia" w:ascii="宋体" w:hAnsi="宋体" w:eastAsia="宋体" w:cs="宋体"/>
                <w:color w:val="auto"/>
                <w:kern w:val="2"/>
                <w:sz w:val="24"/>
                <w:szCs w:val="24"/>
                <w:highlight w:val="none"/>
              </w:rPr>
            </w:pPr>
          </w:p>
        </w:tc>
        <w:tc>
          <w:tcPr>
            <w:tcW w:w="1943"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安全文明施工的技术组织措施及环境保护措施</w:t>
            </w:r>
          </w:p>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shd w:val="clear"/>
              <w:kinsoku/>
              <w:wordWrap/>
              <w:overflowPunct/>
              <w:topLinePunct w:val="0"/>
              <w:bidi w:val="0"/>
              <w:spacing w:line="3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投标人应按照本项目的实际情况根据工程的具体特点提出科学合理的措施。措施编制科学合理、完整详尽计7-10分，措施编制基本完善、合理可行计3-6分，措施编制存在部分缺陷和不足，不符合项目实际情况的计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widowControl/>
              <w:shd w:val="clear"/>
              <w:kinsoku/>
              <w:wordWrap/>
              <w:overflowPunct/>
              <w:topLinePunct w:val="0"/>
              <w:bidi w:val="0"/>
              <w:spacing w:before="161" w:line="360" w:lineRule="exact"/>
              <w:jc w:val="center"/>
              <w:textAlignment w:val="auto"/>
              <w:rPr>
                <w:rFonts w:hint="eastAsia" w:ascii="宋体" w:hAnsi="宋体" w:eastAsia="宋体" w:cs="宋体"/>
                <w:color w:val="auto"/>
                <w:kern w:val="2"/>
                <w:sz w:val="24"/>
                <w:szCs w:val="24"/>
                <w:highlight w:val="none"/>
              </w:rPr>
            </w:pPr>
          </w:p>
        </w:tc>
        <w:tc>
          <w:tcPr>
            <w:tcW w:w="1943"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项目组织管理人员构成</w:t>
            </w:r>
          </w:p>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10分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shd w:val="clear"/>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（1）其中项目经理职称为中级及以上得2分，否则不得分；（2）项目技术负责人（3分）</w:t>
            </w:r>
          </w:p>
          <w:p>
            <w:pPr>
              <w:keepNext w:val="0"/>
              <w:keepLines w:val="0"/>
              <w:pageBreakBefore w:val="0"/>
              <w:shd w:val="clear"/>
              <w:kinsoku/>
              <w:wordWrap/>
              <w:overflowPunct/>
              <w:topLinePunct w:val="0"/>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为本专业得1分；</w:t>
            </w:r>
          </w:p>
          <w:p>
            <w:pPr>
              <w:keepNext w:val="0"/>
              <w:keepLines w:val="0"/>
              <w:pageBreakBefore w:val="0"/>
              <w:shd w:val="clear"/>
              <w:kinsoku/>
              <w:wordWrap/>
              <w:overflowPunct/>
              <w:topLinePunct w:val="0"/>
              <w:bidi w:val="0"/>
              <w:spacing w:line="3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职称为中级及以上得2分，否则不得分；</w:t>
            </w:r>
          </w:p>
          <w:p>
            <w:pPr>
              <w:keepNext w:val="0"/>
              <w:keepLines w:val="0"/>
              <w:pageBreakBefore w:val="0"/>
              <w:shd w:val="clear"/>
              <w:kinsoku/>
              <w:wordWrap/>
              <w:overflowPunct/>
              <w:topLinePunct w:val="0"/>
              <w:bidi w:val="0"/>
              <w:spacing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（3）拟投入的资料员、施工员、质量员、材料员、安全员（</w:t>
            </w:r>
            <w:r>
              <w:rPr>
                <w:rFonts w:hint="eastAsia" w:ascii="宋体" w:hAnsi="宋体" w:cs="宋体"/>
                <w:color w:val="auto"/>
                <w:sz w:val="24"/>
                <w:szCs w:val="24"/>
                <w:highlight w:val="none"/>
                <w:lang w:val="en-US" w:eastAsia="zh-CN"/>
              </w:rPr>
              <w:t>安全员需</w:t>
            </w:r>
            <w:r>
              <w:rPr>
                <w:rFonts w:hint="eastAsia" w:ascii="宋体" w:hAnsi="宋体" w:eastAsia="宋体" w:cs="宋体"/>
                <w:color w:val="auto"/>
                <w:sz w:val="24"/>
                <w:szCs w:val="24"/>
                <w:highlight w:val="none"/>
              </w:rPr>
              <w:t>附安全生产考核合格证书）</w:t>
            </w:r>
            <w:r>
              <w:rPr>
                <w:rFonts w:hint="eastAsia" w:ascii="宋体" w:hAnsi="宋体" w:cs="宋体"/>
                <w:color w:val="auto"/>
                <w:sz w:val="24"/>
                <w:szCs w:val="24"/>
                <w:highlight w:val="none"/>
                <w:lang w:val="en-US" w:eastAsia="zh-CN"/>
              </w:rPr>
              <w:t>其他人员</w:t>
            </w:r>
            <w:r>
              <w:rPr>
                <w:rFonts w:hint="eastAsia" w:ascii="宋体" w:hAnsi="宋体" w:eastAsia="宋体" w:cs="宋体"/>
                <w:color w:val="auto"/>
                <w:sz w:val="24"/>
                <w:szCs w:val="24"/>
                <w:highlight w:val="none"/>
              </w:rPr>
              <w:t>应具有有效岗位证书，每一人计1分，计满5分为止。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widowControl/>
              <w:shd w:val="clear"/>
              <w:kinsoku/>
              <w:wordWrap/>
              <w:overflowPunct/>
              <w:topLinePunct w:val="0"/>
              <w:bidi w:val="0"/>
              <w:spacing w:before="161" w:line="360" w:lineRule="exact"/>
              <w:jc w:val="center"/>
              <w:textAlignment w:val="auto"/>
              <w:rPr>
                <w:rFonts w:hint="eastAsia" w:ascii="宋体" w:hAnsi="宋体" w:eastAsia="宋体" w:cs="宋体"/>
                <w:color w:val="auto"/>
                <w:kern w:val="2"/>
                <w:sz w:val="24"/>
                <w:szCs w:val="24"/>
                <w:highlight w:val="none"/>
              </w:rPr>
            </w:pPr>
          </w:p>
        </w:tc>
        <w:tc>
          <w:tcPr>
            <w:tcW w:w="1943"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确保工期的技术组织措施</w:t>
            </w:r>
          </w:p>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shd w:val="clear"/>
              <w:kinsoku/>
              <w:wordWrap/>
              <w:overflowPunct/>
              <w:topLinePunct w:val="0"/>
              <w:bidi w:val="0"/>
              <w:spacing w:line="36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投标人应按照本项目的实际情况根据工程的具体特点提出科学合理的措施。措施编制科学合理、完整详尽计</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分，措施编制基本完善、合理可行计</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分，措施编制存在部分缺陷和不足，不符合项目实际情况的计0-</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分；</w:t>
            </w:r>
          </w:p>
          <w:p>
            <w:pPr>
              <w:keepNext w:val="0"/>
              <w:keepLines w:val="0"/>
              <w:pageBreakBefore w:val="0"/>
              <w:shd w:val="clear"/>
              <w:kinsoku/>
              <w:wordWrap/>
              <w:overflowPunct/>
              <w:topLinePunct w:val="0"/>
              <w:bidi w:val="0"/>
              <w:spacing w:line="360" w:lineRule="exact"/>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总工期满足</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文件要求、进度计划有横道图或网络图且工期控制合理计</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widowControl/>
              <w:shd w:val="clear"/>
              <w:kinsoku/>
              <w:wordWrap/>
              <w:overflowPunct/>
              <w:topLinePunct w:val="0"/>
              <w:bidi w:val="0"/>
              <w:spacing w:before="161" w:line="360" w:lineRule="exact"/>
              <w:jc w:val="center"/>
              <w:textAlignment w:val="auto"/>
              <w:rPr>
                <w:rFonts w:hint="eastAsia" w:ascii="宋体" w:hAnsi="宋体" w:eastAsia="宋体" w:cs="宋体"/>
                <w:color w:val="auto"/>
                <w:kern w:val="2"/>
                <w:sz w:val="24"/>
                <w:szCs w:val="24"/>
                <w:highlight w:val="none"/>
              </w:rPr>
            </w:pPr>
          </w:p>
        </w:tc>
        <w:tc>
          <w:tcPr>
            <w:tcW w:w="1943"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施工机械配备和材料投入计划</w:t>
            </w:r>
          </w:p>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widowControl/>
              <w:shd w:val="clear"/>
              <w:kinsoku/>
              <w:wordWrap/>
              <w:overflowPunct/>
              <w:topLinePunct w:val="0"/>
              <w:bidi w:val="0"/>
              <w:spacing w:before="161" w:line="3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sz w:val="24"/>
                <w:szCs w:val="24"/>
                <w:highlight w:val="none"/>
              </w:rPr>
              <w:t>主要机械配备科学、材料投入计划齐备合理的计3-6分，配置欠合理、材料不齐备的计</w:t>
            </w:r>
            <w:r>
              <w:rPr>
                <w:rFonts w:hint="eastAsia" w:ascii="宋体" w:hAnsi="宋体" w:cs="宋体"/>
                <w:color w:val="auto"/>
                <w:sz w:val="24"/>
                <w:szCs w:val="24"/>
                <w:highlight w:val="none"/>
                <w:lang w:val="en-US" w:eastAsia="zh-CN"/>
              </w:rPr>
              <w:t>0</w:t>
            </w:r>
            <w:r>
              <w:rPr>
                <w:rFonts w:hint="eastAsia" w:ascii="宋体" w:hAnsi="宋体" w:eastAsia="宋体" w:cs="宋体"/>
                <w:color w:val="auto"/>
                <w:sz w:val="24"/>
                <w:szCs w:val="24"/>
                <w:highlight w:val="none"/>
              </w:rPr>
              <w:t>-2分，未进行描述的本项不得分；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vMerge w:val="continue"/>
            <w:noWrap w:val="0"/>
            <w:vAlign w:val="center"/>
          </w:tcPr>
          <w:p>
            <w:pPr>
              <w:keepNext w:val="0"/>
              <w:keepLines w:val="0"/>
              <w:pageBreakBefore w:val="0"/>
              <w:widowControl/>
              <w:shd w:val="clear"/>
              <w:kinsoku/>
              <w:wordWrap/>
              <w:overflowPunct/>
              <w:topLinePunct w:val="0"/>
              <w:bidi w:val="0"/>
              <w:spacing w:before="161" w:line="360" w:lineRule="exact"/>
              <w:jc w:val="center"/>
              <w:textAlignment w:val="auto"/>
              <w:rPr>
                <w:rFonts w:hint="eastAsia" w:ascii="宋体" w:hAnsi="宋体" w:eastAsia="宋体" w:cs="宋体"/>
                <w:color w:val="auto"/>
                <w:kern w:val="2"/>
                <w:sz w:val="24"/>
                <w:szCs w:val="24"/>
                <w:highlight w:val="none"/>
              </w:rPr>
            </w:pPr>
          </w:p>
        </w:tc>
        <w:tc>
          <w:tcPr>
            <w:tcW w:w="1943"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工程</w:t>
            </w:r>
            <w:r>
              <w:rPr>
                <w:rFonts w:hint="eastAsia" w:ascii="宋体" w:hAnsi="宋体" w:cs="宋体"/>
                <w:bCs/>
                <w:color w:val="auto"/>
                <w:sz w:val="24"/>
                <w:szCs w:val="24"/>
                <w:highlight w:val="none"/>
                <w:lang w:val="en-US" w:eastAsia="zh-CN"/>
              </w:rPr>
              <w:t>缺陷责任期</w:t>
            </w:r>
            <w:r>
              <w:rPr>
                <w:rFonts w:hint="eastAsia" w:ascii="宋体" w:hAnsi="宋体" w:eastAsia="宋体" w:cs="宋体"/>
                <w:bCs/>
                <w:color w:val="auto"/>
                <w:sz w:val="24"/>
                <w:szCs w:val="24"/>
                <w:highlight w:val="none"/>
              </w:rPr>
              <w:t>内服务承诺</w:t>
            </w:r>
          </w:p>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6分</w:t>
            </w:r>
            <w:r>
              <w:rPr>
                <w:rFonts w:hint="eastAsia" w:ascii="宋体" w:hAnsi="宋体" w:eastAsia="宋体" w:cs="宋体"/>
                <w:color w:val="auto"/>
                <w:sz w:val="24"/>
                <w:szCs w:val="24"/>
                <w:highlight w:val="none"/>
                <w:lang w:eastAsia="zh-CN"/>
              </w:rPr>
              <w:t>）</w:t>
            </w:r>
          </w:p>
        </w:tc>
        <w:tc>
          <w:tcPr>
            <w:tcW w:w="6242" w:type="dxa"/>
            <w:noWrap w:val="0"/>
            <w:vAlign w:val="center"/>
          </w:tcPr>
          <w:p>
            <w:pPr>
              <w:keepNext w:val="0"/>
              <w:keepLines w:val="0"/>
              <w:pageBreakBefore w:val="0"/>
              <w:widowControl/>
              <w:shd w:val="clear"/>
              <w:kinsoku/>
              <w:wordWrap/>
              <w:overflowPunct/>
              <w:topLinePunct w:val="0"/>
              <w:bidi w:val="0"/>
              <w:spacing w:before="161" w:line="36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有详细的针对本项目工程</w:t>
            </w:r>
            <w:r>
              <w:rPr>
                <w:rFonts w:hint="eastAsia" w:ascii="宋体" w:hAnsi="宋体" w:cs="宋体"/>
                <w:color w:val="auto"/>
                <w:sz w:val="24"/>
                <w:szCs w:val="24"/>
                <w:highlight w:val="none"/>
                <w:lang w:eastAsia="zh-CN"/>
              </w:rPr>
              <w:t>缺陷责任期</w:t>
            </w:r>
            <w:r>
              <w:rPr>
                <w:rFonts w:hint="eastAsia" w:ascii="宋体" w:hAnsi="宋体" w:eastAsia="宋体" w:cs="宋体"/>
                <w:color w:val="auto"/>
                <w:sz w:val="24"/>
                <w:szCs w:val="24"/>
                <w:highlight w:val="none"/>
              </w:rPr>
              <w:t>内的服务承诺及说明，工程竣工验收合格后使用过程中因质量问题而产生的补救措施，应急预案、响应时间及措施。承诺及配套服务措施完整详尽、可操作性强计4-6分，承诺及配套服务措施完整、基本合理计2-3分，承诺及配套服务措施存在部分缺陷和不足，不符合项目实际情况的计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56" w:type="dxa"/>
            <w:noWrap w:val="0"/>
            <w:vAlign w:val="center"/>
          </w:tcPr>
          <w:p>
            <w:pPr>
              <w:keepNext w:val="0"/>
              <w:keepLines w:val="0"/>
              <w:pageBreakBefore w:val="0"/>
              <w:shd w:val="clear"/>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业绩</w:t>
            </w:r>
          </w:p>
          <w:p>
            <w:pPr>
              <w:keepNext w:val="0"/>
              <w:keepLines w:val="0"/>
              <w:pageBreakBefore w:val="0"/>
              <w:shd w:val="clear"/>
              <w:kinsoku/>
              <w:wordWrap/>
              <w:overflowPunct/>
              <w:topLinePunct w:val="0"/>
              <w:autoSpaceDE w:val="0"/>
              <w:autoSpaceDN w:val="0"/>
              <w:bidi w:val="0"/>
              <w:adjustRightInd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分）</w:t>
            </w:r>
          </w:p>
        </w:tc>
        <w:tc>
          <w:tcPr>
            <w:tcW w:w="8185" w:type="dxa"/>
            <w:gridSpan w:val="2"/>
            <w:noWrap w:val="0"/>
            <w:vAlign w:val="center"/>
          </w:tcPr>
          <w:p>
            <w:pPr>
              <w:keepNext w:val="0"/>
              <w:keepLines w:val="0"/>
              <w:pageBreakBefore w:val="0"/>
              <w:shd w:val="clear"/>
              <w:kinsoku/>
              <w:wordWrap/>
              <w:overflowPunct/>
              <w:topLinePunct w:val="0"/>
              <w:autoSpaceDE w:val="0"/>
              <w:autoSpaceDN w:val="0"/>
              <w:bidi w:val="0"/>
              <w:adjustRightInd w:val="0"/>
              <w:spacing w:line="360" w:lineRule="exact"/>
              <w:ind w:firstLine="480" w:firstLineChars="200"/>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供应商提供</w:t>
            </w:r>
            <w:r>
              <w:rPr>
                <w:rFonts w:hint="eastAsia" w:ascii="宋体" w:hAnsi="宋体" w:eastAsia="宋体" w:cs="宋体"/>
                <w:color w:val="auto"/>
                <w:kern w:val="2"/>
                <w:sz w:val="24"/>
                <w:szCs w:val="24"/>
                <w:highlight w:val="none"/>
              </w:rPr>
              <w:t>20</w:t>
            </w:r>
            <w:r>
              <w:rPr>
                <w:rFonts w:hint="eastAsia" w:ascii="宋体" w:hAnsi="宋体" w:cs="宋体"/>
                <w:color w:val="auto"/>
                <w:kern w:val="2"/>
                <w:sz w:val="24"/>
                <w:szCs w:val="24"/>
                <w:highlight w:val="none"/>
                <w:lang w:val="en-US" w:eastAsia="zh-CN"/>
              </w:rPr>
              <w:t>20</w:t>
            </w:r>
            <w:r>
              <w:rPr>
                <w:rFonts w:hint="eastAsia" w:ascii="宋体" w:hAnsi="宋体" w:eastAsia="宋体" w:cs="宋体"/>
                <w:color w:val="auto"/>
                <w:kern w:val="2"/>
                <w:sz w:val="24"/>
                <w:szCs w:val="24"/>
                <w:highlight w:val="none"/>
              </w:rPr>
              <w:t>年</w:t>
            </w:r>
            <w:r>
              <w:rPr>
                <w:rFonts w:hint="eastAsia" w:ascii="宋体" w:hAnsi="宋体" w:eastAsia="宋体" w:cs="宋体"/>
                <w:color w:val="auto"/>
                <w:kern w:val="2"/>
                <w:sz w:val="24"/>
                <w:szCs w:val="24"/>
                <w:highlight w:val="none"/>
                <w:lang w:val="en-US" w:eastAsia="zh-CN"/>
              </w:rPr>
              <w:t>0</w:t>
            </w:r>
            <w:r>
              <w:rPr>
                <w:rFonts w:hint="eastAsia" w:ascii="宋体" w:hAnsi="宋体"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月1日至今</w:t>
            </w:r>
            <w:r>
              <w:rPr>
                <w:rFonts w:hint="eastAsia" w:ascii="宋体" w:hAnsi="宋体" w:eastAsia="宋体" w:cs="宋体"/>
                <w:color w:val="auto"/>
                <w:kern w:val="2"/>
                <w:sz w:val="24"/>
                <w:szCs w:val="24"/>
                <w:highlight w:val="none"/>
                <w:lang w:val="en-US" w:eastAsia="zh-CN"/>
              </w:rPr>
              <w:t>已完成</w:t>
            </w:r>
            <w:r>
              <w:rPr>
                <w:rFonts w:hint="eastAsia" w:ascii="宋体" w:hAnsi="宋体" w:cs="宋体"/>
                <w:color w:val="auto"/>
                <w:kern w:val="2"/>
                <w:sz w:val="24"/>
                <w:szCs w:val="24"/>
                <w:highlight w:val="none"/>
                <w:lang w:val="en-US" w:eastAsia="zh-CN"/>
              </w:rPr>
              <w:t>市政公用工程</w:t>
            </w:r>
            <w:r>
              <w:rPr>
                <w:rFonts w:hint="eastAsia" w:ascii="宋体" w:hAnsi="宋体" w:eastAsia="宋体" w:cs="宋体"/>
                <w:color w:val="auto"/>
                <w:kern w:val="2"/>
                <w:sz w:val="24"/>
                <w:szCs w:val="24"/>
                <w:highlight w:val="none"/>
                <w:lang w:eastAsia="zh-CN"/>
              </w:rPr>
              <w:t>类业绩</w:t>
            </w:r>
            <w:r>
              <w:rPr>
                <w:rFonts w:hint="eastAsia" w:ascii="宋体" w:hAnsi="宋体" w:eastAsia="宋体" w:cs="宋体"/>
                <w:color w:val="auto"/>
                <w:kern w:val="2"/>
                <w:sz w:val="24"/>
                <w:szCs w:val="24"/>
                <w:highlight w:val="none"/>
              </w:rPr>
              <w:t>，每一个业绩计</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分，满分</w:t>
            </w: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分。（</w:t>
            </w:r>
            <w:r>
              <w:rPr>
                <w:rFonts w:hint="eastAsia" w:ascii="宋体" w:hAnsi="宋体" w:eastAsia="宋体" w:cs="宋体"/>
                <w:color w:val="auto"/>
                <w:kern w:val="2"/>
                <w:sz w:val="24"/>
                <w:szCs w:val="24"/>
                <w:highlight w:val="none"/>
                <w:lang w:val="en-US" w:eastAsia="zh-CN"/>
              </w:rPr>
              <w:t>注：</w:t>
            </w:r>
            <w:r>
              <w:rPr>
                <w:rFonts w:hint="eastAsia" w:ascii="宋体" w:hAnsi="宋体" w:eastAsia="宋体" w:cs="宋体"/>
                <w:color w:val="auto"/>
                <w:kern w:val="2"/>
                <w:sz w:val="24"/>
                <w:szCs w:val="24"/>
                <w:highlight w:val="none"/>
              </w:rPr>
              <w:t>以合同签订时间为准</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提供合同复印件加盖投标人公章）。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9841" w:type="dxa"/>
            <w:gridSpan w:val="3"/>
            <w:noWrap w:val="0"/>
            <w:vAlign w:val="center"/>
          </w:tcPr>
          <w:p>
            <w:pPr>
              <w:keepNext w:val="0"/>
              <w:keepLines w:val="0"/>
              <w:pageBreakBefore w:val="0"/>
              <w:widowControl/>
              <w:shd w:val="clear"/>
              <w:kinsoku/>
              <w:wordWrap/>
              <w:overflowPunct/>
              <w:topLinePunct w:val="0"/>
              <w:bidi w:val="0"/>
              <w:spacing w:line="360" w:lineRule="exact"/>
              <w:jc w:val="center"/>
              <w:textAlignment w:val="auto"/>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磋商小组根据供应商响应文件横向对比，自主赋分，缺项或漏项时该子项不得分。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656" w:type="dxa"/>
            <w:noWrap w:val="0"/>
            <w:vAlign w:val="center"/>
          </w:tcPr>
          <w:p>
            <w:pPr>
              <w:keepNext w:val="0"/>
              <w:keepLines w:val="0"/>
              <w:pageBreakBefore w:val="0"/>
              <w:shd w:val="clear"/>
              <w:kinsoku/>
              <w:wordWrap/>
              <w:overflowPunct/>
              <w:topLinePunct w:val="0"/>
              <w:bidi w:val="0"/>
              <w:spacing w:line="360" w:lineRule="exact"/>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推荐成交候选人</w:t>
            </w:r>
          </w:p>
        </w:tc>
        <w:tc>
          <w:tcPr>
            <w:tcW w:w="8185" w:type="dxa"/>
            <w:gridSpan w:val="2"/>
            <w:noWrap w:val="0"/>
            <w:vAlign w:val="center"/>
          </w:tcPr>
          <w:p>
            <w:pPr>
              <w:keepNext w:val="0"/>
              <w:keepLines w:val="0"/>
              <w:pageBreakBefore w:val="0"/>
              <w:shd w:val="clear"/>
              <w:kinsoku/>
              <w:wordWrap/>
              <w:overflowPunct/>
              <w:topLinePunct w:val="0"/>
              <w:bidi w:val="0"/>
              <w:spacing w:line="360" w:lineRule="exact"/>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按磋商评审程序，推荐综合得分排序前3名作为磋商成交候选人。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841" w:type="dxa"/>
            <w:gridSpan w:val="3"/>
            <w:noWrap w:val="0"/>
            <w:vAlign w:val="center"/>
          </w:tcPr>
          <w:p>
            <w:pPr>
              <w:keepNext w:val="0"/>
              <w:keepLines w:val="0"/>
              <w:pageBreakBefore w:val="0"/>
              <w:shd w:val="clear"/>
              <w:kinsoku/>
              <w:wordWrap/>
              <w:overflowPunct/>
              <w:topLinePunct w:val="0"/>
              <w:autoSpaceDE w:val="0"/>
              <w:autoSpaceDN w:val="0"/>
              <w:bidi w:val="0"/>
              <w:snapToGrid w:val="0"/>
              <w:spacing w:line="360" w:lineRule="exact"/>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备注：</w:t>
            </w:r>
          </w:p>
          <w:p>
            <w:pPr>
              <w:keepNext w:val="0"/>
              <w:keepLines w:val="0"/>
              <w:pageBreakBefore w:val="0"/>
              <w:shd w:val="clear"/>
              <w:kinsoku/>
              <w:wordWrap/>
              <w:overflowPunct/>
              <w:topLinePunct w:val="0"/>
              <w:autoSpaceDE w:val="0"/>
              <w:autoSpaceDN w:val="0"/>
              <w:bidi w:val="0"/>
              <w:snapToGrid w:val="0"/>
              <w:spacing w:line="360" w:lineRule="exact"/>
              <w:ind w:firstLine="480" w:firstLineChars="20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1）各评审专家独立打分。</w:t>
            </w:r>
          </w:p>
          <w:p>
            <w:pPr>
              <w:keepNext w:val="0"/>
              <w:keepLines w:val="0"/>
              <w:pageBreakBefore w:val="0"/>
              <w:shd w:val="clear"/>
              <w:kinsoku/>
              <w:wordWrap/>
              <w:overflowPunct/>
              <w:topLinePunct w:val="0"/>
              <w:autoSpaceDE w:val="0"/>
              <w:autoSpaceDN w:val="0"/>
              <w:bidi w:val="0"/>
              <w:snapToGrid w:val="0"/>
              <w:spacing w:line="360" w:lineRule="exact"/>
              <w:ind w:firstLine="48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2）评审专家打分超过得分界限或未按本表规定赋分时，该评审专家的打分无效，不计入汇总分。</w:t>
            </w:r>
          </w:p>
          <w:p>
            <w:pPr>
              <w:keepNext w:val="0"/>
              <w:keepLines w:val="0"/>
              <w:pageBreakBefore w:val="0"/>
              <w:shd w:val="clear"/>
              <w:kinsoku/>
              <w:wordWrap/>
              <w:overflowPunct/>
              <w:topLinePunct w:val="0"/>
              <w:autoSpaceDE w:val="0"/>
              <w:autoSpaceDN w:val="0"/>
              <w:bidi w:val="0"/>
              <w:snapToGrid w:val="0"/>
              <w:spacing w:line="360" w:lineRule="exact"/>
              <w:ind w:firstLine="48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3）若出现综合得分相同的，按磋商报价得分由高到低顺序排列名次；磋商报价得分也相等的，按照技术文件优劣进行排序，如果还相同，则由采购人自行确定。</w:t>
            </w:r>
          </w:p>
          <w:p>
            <w:pPr>
              <w:keepNext w:val="0"/>
              <w:keepLines w:val="0"/>
              <w:pageBreakBefore w:val="0"/>
              <w:shd w:val="clear"/>
              <w:kinsoku/>
              <w:wordWrap/>
              <w:overflowPunct/>
              <w:topLinePunct w:val="0"/>
              <w:autoSpaceDE w:val="0"/>
              <w:autoSpaceDN w:val="0"/>
              <w:bidi w:val="0"/>
              <w:snapToGrid w:val="0"/>
              <w:spacing w:line="360" w:lineRule="exact"/>
              <w:ind w:firstLine="48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4）各种计算采用插入法，最终结果数字保留二位小数，第三位“四舍五入”。</w:t>
            </w:r>
          </w:p>
          <w:p>
            <w:pPr>
              <w:keepNext w:val="0"/>
              <w:keepLines w:val="0"/>
              <w:pageBreakBefore w:val="0"/>
              <w:shd w:val="clear"/>
              <w:kinsoku/>
              <w:wordWrap/>
              <w:overflowPunct/>
              <w:topLinePunct w:val="0"/>
              <w:autoSpaceDE w:val="0"/>
              <w:autoSpaceDN w:val="0"/>
              <w:bidi w:val="0"/>
              <w:snapToGrid w:val="0"/>
              <w:spacing w:line="360" w:lineRule="exact"/>
              <w:ind w:firstLine="480"/>
              <w:textAlignment w:val="auto"/>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lang w:val="en-US" w:eastAsia="zh-CN"/>
              </w:rPr>
              <w:t>5）</w:t>
            </w:r>
            <w:r>
              <w:rPr>
                <w:rFonts w:hint="eastAsia" w:ascii="宋体" w:hAnsi="宋体" w:eastAsia="宋体" w:cs="Times New Roman"/>
                <w:color w:val="auto"/>
                <w:sz w:val="24"/>
                <w:highlight w:val="none"/>
              </w:rPr>
              <w:t>评委会二分之一以上人员认为有串标、弄虚作假嫌疑或严重脱离市场价的磋商，该供应商不得作为成交候选人。</w:t>
            </w:r>
          </w:p>
          <w:p>
            <w:pPr>
              <w:keepNext w:val="0"/>
              <w:keepLines w:val="0"/>
              <w:pageBreakBefore w:val="0"/>
              <w:shd w:val="clear"/>
              <w:kinsoku/>
              <w:wordWrap/>
              <w:overflowPunct/>
              <w:topLinePunct w:val="0"/>
              <w:autoSpaceDE w:val="0"/>
              <w:autoSpaceDN w:val="0"/>
              <w:bidi w:val="0"/>
              <w:snapToGrid w:val="0"/>
              <w:spacing w:line="360" w:lineRule="exact"/>
              <w:ind w:firstLine="480"/>
              <w:textAlignment w:val="auto"/>
              <w:rPr>
                <w:rFonts w:hint="eastAsia" w:eastAsia="宋体"/>
                <w:color w:val="auto"/>
                <w:highlight w:val="none"/>
                <w:lang w:val="en-US" w:eastAsia="zh-CN"/>
              </w:rPr>
            </w:pPr>
            <w:r>
              <w:rPr>
                <w:rFonts w:hint="eastAsia" w:ascii="宋体" w:hAnsi="宋体" w:eastAsia="宋体" w:cs="Times New Roman"/>
                <w:color w:val="auto"/>
                <w:sz w:val="24"/>
                <w:highlight w:val="none"/>
                <w:lang w:val="en-US" w:eastAsia="zh-CN"/>
              </w:rPr>
              <w:t>6）</w:t>
            </w:r>
            <w:r>
              <w:rPr>
                <w:rFonts w:hint="eastAsia" w:ascii="宋体" w:hAnsi="宋体" w:eastAsia="宋体" w:cs="Times New Roman"/>
                <w:color w:val="auto"/>
                <w:sz w:val="24"/>
                <w:highlight w:val="none"/>
              </w:rPr>
              <w:t>由于磋商文件有矛盾，造成对供应商不利的评标结果，由供应商自负。</w:t>
            </w:r>
          </w:p>
        </w:tc>
      </w:tr>
    </w:tbl>
    <w:p>
      <w:pPr>
        <w:shd w:val="clear"/>
        <w:spacing w:line="360" w:lineRule="auto"/>
        <w:ind w:firstLine="480" w:firstLineChars="200"/>
        <w:rPr>
          <w:rFonts w:ascii="宋体" w:hAnsi="宋体" w:cs="宋体"/>
          <w:b/>
          <w:color w:val="auto"/>
          <w:kern w:val="0"/>
          <w:sz w:val="24"/>
          <w:szCs w:val="24"/>
          <w:highlight w:val="none"/>
        </w:rPr>
      </w:pPr>
      <w:r>
        <w:rPr>
          <w:rFonts w:hint="eastAsia" w:ascii="宋体" w:hAnsi="宋体" w:cs="宋体"/>
          <w:color w:val="auto"/>
          <w:sz w:val="24"/>
          <w:szCs w:val="24"/>
          <w:highlight w:val="none"/>
        </w:rPr>
        <w:t>6.4投标人的竞争性磋商响应文件中须提供与以上评分因素相关的证明材料。如果发现有弄虚作假的，磋商小组将取消其投标资格。</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7.本项目需要落实的政府采购政策</w:t>
      </w:r>
    </w:p>
    <w:p>
      <w:pPr>
        <w:shd w:val="clea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7.1投标企业政府采购政策</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（1）《政府采购促进中小企业发展管理办法》（财库〔2020〕46号）；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（2）《财政部司法部关于政府采购支持监狱企业发展有关问题的通知》（财库〔2014〕68号）；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（3）《国务院办公厅关于建立政府强制采购节能产品制度的通知》（国办发〔2007〕51号）；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（4）《节能产品政府采购实施意见》（财库[2004]185号）；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（5）《环境标志产品政府采购实施的意见》（财库[2006]90号）；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（6）《三部门联合发布关于促进残疾人就业政府采购政策的通知》（财库〔2017〕141号）；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（7）《财政部发展改革委生态环境部 市场监管总局关于调整优化节能产品、环境标志产品政府采购执行机制的通知》（财库〔2019〕9号）；</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overflowPunct/>
        <w:topLinePunct w:val="0"/>
        <w:autoSpaceDE/>
        <w:autoSpaceDN/>
        <w:bidi w:val="0"/>
        <w:snapToGrid/>
        <w:spacing w:before="0" w:beforeAutospacing="0" w:after="0" w:afterAutospacing="0" w:line="440" w:lineRule="exact"/>
        <w:ind w:left="480" w:right="0" w:firstLine="0"/>
        <w:jc w:val="both"/>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（8）陕西省财政厅关于印发《陕西省中小企业政府采购信用融资办法》（陕财办采〔2018〕23号）</w:t>
      </w:r>
      <w:r>
        <w:rPr>
          <w:rFonts w:hint="eastAsia" w:cs="宋体"/>
          <w:i w:val="0"/>
          <w:iCs w:val="0"/>
          <w:caps w:val="0"/>
          <w:color w:val="auto"/>
          <w:spacing w:val="0"/>
          <w:sz w:val="24"/>
          <w:szCs w:val="24"/>
          <w:shd w:val="clear" w:fill="FFFFFF"/>
          <w:lang w:eastAsia="zh-CN"/>
        </w:rPr>
        <w:t>；</w:t>
      </w:r>
    </w:p>
    <w:p>
      <w:pPr>
        <w:shd w:val="clear"/>
        <w:spacing w:line="360" w:lineRule="auto"/>
        <w:ind w:firstLine="480" w:firstLineChars="200"/>
        <w:rPr>
          <w:rFonts w:hint="eastAsia"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（9）其他需要落实的政府采购政策</w:t>
      </w:r>
      <w:r>
        <w:rPr>
          <w:rFonts w:hint="eastAsia" w:cs="宋体"/>
          <w:i w:val="0"/>
          <w:iCs w:val="0"/>
          <w:caps w:val="0"/>
          <w:color w:val="auto"/>
          <w:spacing w:val="0"/>
          <w:sz w:val="24"/>
          <w:szCs w:val="24"/>
          <w:shd w:val="clear" w:fill="FFFFFF"/>
          <w:lang w:eastAsia="zh-CN"/>
        </w:rPr>
        <w:t>；</w:t>
      </w:r>
    </w:p>
    <w:p>
      <w:pPr>
        <w:shd w:val="clear"/>
        <w:spacing w:line="360" w:lineRule="auto"/>
        <w:ind w:firstLine="480" w:firstLineChars="200"/>
        <w:rPr>
          <w:rFonts w:ascii="宋体" w:hAnsi="宋体" w:cs="宋体"/>
          <w:bCs/>
          <w:color w:val="auto"/>
          <w:kern w:val="0"/>
          <w:sz w:val="24"/>
          <w:szCs w:val="24"/>
          <w:highlight w:val="none"/>
        </w:rPr>
      </w:pPr>
      <w:r>
        <w:rPr>
          <w:rFonts w:hint="eastAsia" w:ascii="宋体" w:hAnsi="宋体" w:cs="宋体"/>
          <w:bCs/>
          <w:color w:val="auto"/>
          <w:kern w:val="0"/>
          <w:sz w:val="24"/>
          <w:szCs w:val="24"/>
          <w:highlight w:val="none"/>
        </w:rPr>
        <w:t>7.</w:t>
      </w:r>
      <w:r>
        <w:rPr>
          <w:rFonts w:hint="eastAsia" w:ascii="宋体" w:hAnsi="宋体" w:cs="宋体"/>
          <w:bCs/>
          <w:color w:val="auto"/>
          <w:kern w:val="0"/>
          <w:sz w:val="24"/>
          <w:szCs w:val="24"/>
          <w:highlight w:val="none"/>
          <w:lang w:val="en-US" w:eastAsia="zh-CN"/>
        </w:rPr>
        <w:t>2</w:t>
      </w:r>
      <w:r>
        <w:rPr>
          <w:rFonts w:hint="eastAsia" w:ascii="宋体" w:hAnsi="宋体" w:cs="宋体"/>
          <w:bCs/>
          <w:color w:val="auto"/>
          <w:kern w:val="0"/>
          <w:sz w:val="24"/>
          <w:szCs w:val="24"/>
          <w:highlight w:val="none"/>
        </w:rPr>
        <w:t>为支持和促进中小企业发展，进一步发挥政府采购政策功能作用，有效缓解中小企业融资难等问题，根据财政部财库【2011】124号文件的精神，陕西省财政厅制订了《陕西省政府采购信用担保试点工作实施方案（试行）》，为参与陕西省政府采购项目的投标人提供政府采购信用担保，并按照程序确定了合作的担保机构。中标（成交）投标人缴纳履约保证金时可自愿选择通过担保机构保函的形式缴纳；投标人如果需要融资贷款服务的，可凭中标（成交）通知书、政府采购合同等相关资料，按照文件规定的程序申请办理，具体规定可登陆陕西省政府采购网( www.ccgp-shaanxi.gov.cn/)重要通知专栏中查询了解。</w:t>
      </w:r>
    </w:p>
    <w:p>
      <w:pPr>
        <w:shd w:val="clear"/>
        <w:spacing w:line="360" w:lineRule="auto"/>
        <w:ind w:firstLine="480" w:firstLineChars="200"/>
        <w:rPr>
          <w:rFonts w:ascii="宋体" w:hAnsi="宋体" w:cs="宋体"/>
          <w:b/>
          <w:color w:val="auto"/>
          <w:kern w:val="0"/>
          <w:sz w:val="24"/>
          <w:szCs w:val="24"/>
          <w:highlight w:val="none"/>
        </w:rPr>
      </w:pPr>
      <w:r>
        <w:rPr>
          <w:rFonts w:hint="eastAsia" w:ascii="宋体" w:hAnsi="宋体" w:cs="宋体"/>
          <w:bCs/>
          <w:color w:val="auto"/>
          <w:kern w:val="0"/>
          <w:sz w:val="24"/>
          <w:szCs w:val="24"/>
          <w:highlight w:val="none"/>
        </w:rPr>
        <w:t>7.</w:t>
      </w:r>
      <w:r>
        <w:rPr>
          <w:rFonts w:hint="eastAsia" w:ascii="宋体" w:hAnsi="宋体" w:cs="宋体"/>
          <w:bCs/>
          <w:color w:val="auto"/>
          <w:kern w:val="0"/>
          <w:sz w:val="24"/>
          <w:szCs w:val="24"/>
          <w:highlight w:val="none"/>
          <w:lang w:val="en-US" w:eastAsia="zh-CN"/>
        </w:rPr>
        <w:t>3</w:t>
      </w:r>
      <w:r>
        <w:rPr>
          <w:rFonts w:hint="eastAsia" w:ascii="宋体" w:hAnsi="宋体" w:cs="宋体"/>
          <w:bCs/>
          <w:color w:val="auto"/>
          <w:kern w:val="0"/>
          <w:sz w:val="24"/>
          <w:szCs w:val="24"/>
          <w:highlight w:val="none"/>
        </w:rPr>
        <w:t>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具体可登陆 http://www.ccgp-shaanxi.gov.cn/zcdservice/zcd/shananxi（陕西省政府采购信用融资平台）查看办理。</w:t>
      </w:r>
    </w:p>
    <w:p>
      <w:pPr>
        <w:shd w:val="clear"/>
        <w:spacing w:line="360" w:lineRule="auto"/>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8.确定成交候选投标人</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8.1本次采用综合评分法，磋商小组按照公开、公平、公正、诚信的原则对待每位投标人，在全部满足磋商文件实质性要求前提下，按评审得分结果由高至低排序推荐3名成交候选投标人，并编写评审报告。</w:t>
      </w:r>
    </w:p>
    <w:p>
      <w:pPr>
        <w:shd w:val="clea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8.2采购人根据磋商小组评审报告和采购代理机构的《报送评审结果的函》推荐的候选投标人，确定成交单位，并出具《定标复函》。</w:t>
      </w:r>
    </w:p>
    <w:p>
      <w:pPr>
        <w:shd w:val="clear"/>
        <w:spacing w:line="440" w:lineRule="exact"/>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9.磋商保密</w:t>
      </w:r>
    </w:p>
    <w:p>
      <w:pPr>
        <w:shd w:val="clea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9.1在磋商期间，任何人不得透露与磋商有关的其他投标人的技术资料、价格和其他信息。</w:t>
      </w:r>
    </w:p>
    <w:p>
      <w:pPr>
        <w:shd w:val="clea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9.2在磋商期间，投标人企图影响代理机构或磋商小组的任何活动，将导致报价被拒绝，并承担相应的法律责任。</w:t>
      </w:r>
    </w:p>
    <w:p>
      <w:pPr>
        <w:shd w:val="clea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9.3磋商结束后，参与评审的所有人员不得带走与法律法规要求违背的任何资料。</w:t>
      </w:r>
    </w:p>
    <w:p>
      <w:pPr>
        <w:shd w:val="clear"/>
        <w:spacing w:line="440" w:lineRule="exact"/>
        <w:ind w:firstLine="482" w:firstLineChars="200"/>
        <w:rPr>
          <w:rFonts w:ascii="宋体" w:hAnsi="宋体" w:cs="宋体"/>
          <w:color w:val="auto"/>
          <w:kern w:val="0"/>
          <w:sz w:val="24"/>
          <w:szCs w:val="24"/>
          <w:highlight w:val="none"/>
        </w:rPr>
      </w:pPr>
      <w:bookmarkStart w:id="43" w:name="_Toc385234435"/>
      <w:bookmarkStart w:id="44" w:name="_Toc453858064"/>
      <w:bookmarkStart w:id="45" w:name="_Toc453917620"/>
      <w:bookmarkStart w:id="46" w:name="_Toc453917527"/>
      <w:r>
        <w:rPr>
          <w:rFonts w:hint="eastAsia" w:ascii="宋体" w:hAnsi="宋体" w:cs="宋体"/>
          <w:b/>
          <w:bCs/>
          <w:color w:val="auto"/>
          <w:kern w:val="44"/>
          <w:sz w:val="24"/>
          <w:szCs w:val="24"/>
          <w:highlight w:val="none"/>
        </w:rPr>
        <w:t>六、签订合同</w:t>
      </w:r>
      <w:bookmarkEnd w:id="43"/>
      <w:bookmarkEnd w:id="44"/>
      <w:bookmarkEnd w:id="45"/>
      <w:bookmarkEnd w:id="46"/>
    </w:p>
    <w:p>
      <w:pPr>
        <w:shd w:val="clear"/>
        <w:spacing w:line="440" w:lineRule="exact"/>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1.成交通知</w:t>
      </w:r>
    </w:p>
    <w:p>
      <w:pPr>
        <w:shd w:val="clea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1.1成交单位确定之日起2个工作日内,代理机构将在刊登本次磋商公告的媒体上发布成交公告，并同时以书面形式向成交单位发出成交通知书。成交通知书对采购人和成交单位具有同等法律效力。成交通知书发出以后，采购人改变成交结果或者成交单位放弃成交，应当承担相应的法律责任。</w:t>
      </w:r>
    </w:p>
    <w:p>
      <w:pPr>
        <w:shd w:val="clea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1.2 代理机构对未成交的投标人不作未成交原因的解释。</w:t>
      </w:r>
    </w:p>
    <w:p>
      <w:pPr>
        <w:shd w:val="clea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1.3 成交通知书是合同的组成部分。</w:t>
      </w:r>
    </w:p>
    <w:p>
      <w:pPr>
        <w:shd w:val="clear"/>
        <w:spacing w:line="440" w:lineRule="exact"/>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2.成交服务费</w:t>
      </w:r>
    </w:p>
    <w:p>
      <w:pPr>
        <w:shd w:val="clear"/>
        <w:spacing w:line="440" w:lineRule="exact"/>
        <w:ind w:firstLine="482" w:firstLineChars="200"/>
        <w:rPr>
          <w:rFonts w:hint="eastAsia" w:ascii="宋体" w:hAnsi="宋体" w:cs="宋体"/>
          <w:b/>
          <w:color w:val="auto"/>
          <w:kern w:val="0"/>
          <w:sz w:val="24"/>
          <w:szCs w:val="24"/>
          <w:highlight w:val="none"/>
        </w:rPr>
      </w:pPr>
      <w:r>
        <w:rPr>
          <w:rFonts w:hint="eastAsia" w:ascii="宋体" w:hAnsi="宋体" w:cs="宋体"/>
          <w:b/>
          <w:color w:val="auto"/>
          <w:kern w:val="0"/>
          <w:sz w:val="24"/>
          <w:szCs w:val="24"/>
          <w:highlight w:val="none"/>
        </w:rPr>
        <w:t>本项目成交服务费由</w:t>
      </w:r>
      <w:r>
        <w:rPr>
          <w:rFonts w:hint="eastAsia" w:ascii="宋体" w:hAnsi="宋体" w:cs="宋体"/>
          <w:b/>
          <w:color w:val="auto"/>
          <w:kern w:val="0"/>
          <w:sz w:val="24"/>
          <w:szCs w:val="24"/>
          <w:highlight w:val="none"/>
          <w:u w:val="single"/>
          <w:lang w:val="en-US" w:eastAsia="zh-CN"/>
        </w:rPr>
        <w:t xml:space="preserve">  采购人  </w:t>
      </w:r>
      <w:r>
        <w:rPr>
          <w:rFonts w:hint="eastAsia" w:ascii="宋体" w:hAnsi="宋体" w:cs="宋体"/>
          <w:b/>
          <w:color w:val="auto"/>
          <w:kern w:val="0"/>
          <w:sz w:val="24"/>
          <w:szCs w:val="24"/>
          <w:highlight w:val="none"/>
        </w:rPr>
        <w:t>支付。</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人领取</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通知书时，竞争性磋商代理服务费</w:t>
      </w:r>
      <w:r>
        <w:rPr>
          <w:rFonts w:hint="eastAsia" w:ascii="宋体" w:hAnsi="宋体" w:eastAsia="宋体" w:cs="宋体"/>
          <w:color w:val="auto"/>
          <w:sz w:val="24"/>
          <w:szCs w:val="24"/>
          <w:highlight w:val="none"/>
          <w:lang w:eastAsia="zh-CN"/>
        </w:rPr>
        <w:t>参照</w:t>
      </w:r>
      <w:r>
        <w:rPr>
          <w:rFonts w:hint="eastAsia" w:ascii="宋体" w:hAnsi="宋体" w:eastAsia="宋体" w:cs="宋体"/>
          <w:color w:val="auto"/>
          <w:sz w:val="24"/>
          <w:szCs w:val="24"/>
          <w:highlight w:val="none"/>
          <w:u w:val="single"/>
        </w:rPr>
        <w:t>计价格【2002】1980号文件规定标准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计算向“</w:t>
      </w:r>
      <w:r>
        <w:rPr>
          <w:rFonts w:hint="eastAsia" w:ascii="宋体" w:hAnsi="宋体" w:eastAsia="宋体" w:cs="宋体"/>
          <w:color w:val="auto"/>
          <w:sz w:val="24"/>
          <w:szCs w:val="24"/>
          <w:highlight w:val="none"/>
          <w:lang w:eastAsia="zh-CN"/>
        </w:rPr>
        <w:t>赛荣项目管理有限公司</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支付</w:t>
      </w:r>
      <w:r>
        <w:rPr>
          <w:rFonts w:hint="eastAsia" w:ascii="宋体" w:hAnsi="宋体" w:eastAsia="宋体" w:cs="宋体"/>
          <w:color w:val="auto"/>
          <w:sz w:val="24"/>
          <w:szCs w:val="24"/>
          <w:highlight w:val="none"/>
        </w:rPr>
        <w:t>。</w:t>
      </w:r>
    </w:p>
    <w:p>
      <w:pPr>
        <w:shd w:val="clear"/>
        <w:spacing w:line="440" w:lineRule="exact"/>
        <w:ind w:firstLine="482" w:firstLineChars="200"/>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3.签订合同</w:t>
      </w:r>
    </w:p>
    <w:p>
      <w:pPr>
        <w:shd w:val="clear"/>
        <w:spacing w:line="440" w:lineRule="exact"/>
        <w:ind w:firstLine="480" w:firstLineChars="200"/>
        <w:rPr>
          <w:rFonts w:ascii="宋体" w:hAnsi="宋体" w:cs="宋体"/>
          <w:color w:val="auto"/>
          <w:kern w:val="0"/>
          <w:sz w:val="24"/>
          <w:szCs w:val="24"/>
          <w:highlight w:val="none"/>
        </w:rPr>
      </w:pPr>
      <w:bookmarkStart w:id="47" w:name="_Toc453917528"/>
      <w:bookmarkStart w:id="48" w:name="_Toc385234436"/>
      <w:bookmarkStart w:id="49" w:name="_Toc453917621"/>
      <w:bookmarkStart w:id="50" w:name="_Toc453858065"/>
      <w:r>
        <w:rPr>
          <w:rFonts w:hint="eastAsia" w:ascii="宋体" w:hAnsi="宋体" w:cs="宋体"/>
          <w:color w:val="auto"/>
          <w:kern w:val="0"/>
          <w:sz w:val="24"/>
          <w:szCs w:val="24"/>
          <w:highlight w:val="none"/>
        </w:rPr>
        <w:t>3.1成交单位应在接到成交通知书之日起30日历日内按照竞争性磋商文件、响应文件及评审过程中的有关澄清、说明或者补正文件的内容与采购人签订合同。成交单位不得再与采购人签订背离合同实质性内容的其它协议或声明。</w:t>
      </w:r>
    </w:p>
    <w:p>
      <w:pPr>
        <w:shd w:val="clear"/>
        <w:spacing w:line="440" w:lineRule="exact"/>
        <w:ind w:firstLine="480" w:firstLineChars="200"/>
        <w:rPr>
          <w:rFonts w:ascii="新宋体" w:hAnsi="新宋体" w:eastAsia="新宋体" w:cs="新宋体"/>
          <w:color w:val="auto"/>
          <w:kern w:val="0"/>
          <w:sz w:val="24"/>
          <w:szCs w:val="24"/>
          <w:highlight w:val="none"/>
        </w:rPr>
      </w:pPr>
      <w:r>
        <w:rPr>
          <w:rFonts w:hint="eastAsia" w:ascii="新宋体" w:hAnsi="新宋体" w:eastAsia="新宋体" w:cs="新宋体"/>
          <w:color w:val="auto"/>
          <w:kern w:val="0"/>
          <w:sz w:val="24"/>
          <w:szCs w:val="24"/>
          <w:highlight w:val="none"/>
        </w:rPr>
        <w:t>3.2采购单位在授予合同时有权在10%的幅度内对磋商文件规定的工程数量和服务予以增加或减少，但不得对单价或其它的实质性条款和条件做任何改变。</w:t>
      </w:r>
    </w:p>
    <w:p>
      <w:pPr>
        <w:shd w:val="clea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3.3如果成交人没有按照上述第六项“签订合同”第3.1条规定执行，采购单位将有充分理由取消该成交决定，</w:t>
      </w:r>
      <w:r>
        <w:rPr>
          <w:rFonts w:ascii="宋体" w:hAnsi="宋体" w:cs="宋体"/>
          <w:color w:val="auto"/>
          <w:sz w:val="24"/>
          <w:szCs w:val="24"/>
          <w:highlight w:val="none"/>
        </w:rPr>
        <w:t>将依法向</w:t>
      </w:r>
      <w:r>
        <w:rPr>
          <w:rFonts w:hint="eastAsia" w:ascii="宋体" w:hAnsi="宋体" w:cs="宋体"/>
          <w:color w:val="auto"/>
          <w:sz w:val="24"/>
          <w:szCs w:val="24"/>
          <w:highlight w:val="none"/>
        </w:rPr>
        <w:t>成交单位</w:t>
      </w:r>
      <w:r>
        <w:rPr>
          <w:rFonts w:ascii="宋体" w:hAnsi="宋体" w:cs="宋体"/>
          <w:color w:val="auto"/>
          <w:sz w:val="24"/>
          <w:szCs w:val="24"/>
          <w:highlight w:val="none"/>
        </w:rPr>
        <w:t>提出赔偿，并将</w:t>
      </w:r>
      <w:r>
        <w:rPr>
          <w:rFonts w:hint="eastAsia" w:ascii="宋体" w:hAnsi="宋体" w:cs="宋体"/>
          <w:color w:val="auto"/>
          <w:sz w:val="24"/>
          <w:szCs w:val="24"/>
          <w:highlight w:val="none"/>
        </w:rPr>
        <w:t>成交单位</w:t>
      </w:r>
      <w:r>
        <w:rPr>
          <w:rFonts w:ascii="宋体" w:hAnsi="宋体" w:cs="宋体"/>
          <w:color w:val="auto"/>
          <w:sz w:val="24"/>
          <w:szCs w:val="24"/>
          <w:highlight w:val="none"/>
        </w:rPr>
        <w:t>的失信行为纳入诚信记录。</w:t>
      </w:r>
      <w:r>
        <w:rPr>
          <w:rFonts w:hint="eastAsia" w:ascii="宋体" w:hAnsi="宋体" w:cs="宋体"/>
          <w:color w:val="auto"/>
          <w:kern w:val="0"/>
          <w:sz w:val="24"/>
          <w:szCs w:val="24"/>
          <w:highlight w:val="none"/>
        </w:rPr>
        <w:t>在此情况下，采购单位可将合同授予综合得分排序名列下一个的投标人，或重新招标。</w:t>
      </w:r>
    </w:p>
    <w:p>
      <w:pPr>
        <w:shd w:val="clear"/>
        <w:spacing w:line="440" w:lineRule="exact"/>
        <w:ind w:firstLine="482" w:firstLineChars="200"/>
        <w:rPr>
          <w:rFonts w:ascii="宋体" w:hAnsi="宋体" w:cs="宋体"/>
          <w:color w:val="auto"/>
          <w:kern w:val="0"/>
          <w:sz w:val="24"/>
          <w:szCs w:val="24"/>
          <w:highlight w:val="none"/>
        </w:rPr>
      </w:pPr>
      <w:r>
        <w:rPr>
          <w:rFonts w:hint="eastAsia" w:ascii="宋体" w:hAnsi="宋体" w:cs="宋体"/>
          <w:b/>
          <w:bCs/>
          <w:color w:val="auto"/>
          <w:kern w:val="44"/>
          <w:sz w:val="24"/>
          <w:szCs w:val="24"/>
          <w:highlight w:val="none"/>
        </w:rPr>
        <w:t>七、保密和披露</w:t>
      </w:r>
      <w:bookmarkEnd w:id="47"/>
      <w:bookmarkEnd w:id="48"/>
      <w:bookmarkEnd w:id="49"/>
      <w:bookmarkEnd w:id="50"/>
    </w:p>
    <w:p>
      <w:pPr>
        <w:shd w:val="clear"/>
        <w:spacing w:line="440" w:lineRule="exact"/>
        <w:ind w:firstLine="482" w:firstLineChars="200"/>
        <w:rPr>
          <w:rFonts w:ascii="宋体" w:hAnsi="宋体" w:cs="宋体"/>
          <w:b/>
          <w:color w:val="auto"/>
          <w:kern w:val="0"/>
          <w:sz w:val="24"/>
          <w:szCs w:val="24"/>
          <w:highlight w:val="none"/>
        </w:rPr>
      </w:pPr>
      <w:r>
        <w:rPr>
          <w:rFonts w:hint="eastAsia" w:ascii="宋体" w:hAnsi="宋体" w:cs="宋体"/>
          <w:b/>
          <w:bCs/>
          <w:color w:val="auto"/>
          <w:kern w:val="0"/>
          <w:sz w:val="24"/>
          <w:szCs w:val="24"/>
          <w:highlight w:val="none"/>
        </w:rPr>
        <w:t>1</w:t>
      </w:r>
      <w:r>
        <w:rPr>
          <w:rFonts w:hint="eastAsia" w:ascii="宋体" w:hAnsi="宋体" w:cs="宋体"/>
          <w:b/>
          <w:color w:val="auto"/>
          <w:kern w:val="0"/>
          <w:sz w:val="24"/>
          <w:szCs w:val="24"/>
          <w:highlight w:val="none"/>
        </w:rPr>
        <w:t>.保密</w:t>
      </w:r>
    </w:p>
    <w:p>
      <w:pPr>
        <w:shd w:val="clea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投标人自领取磋商文件之日起，须承诺承担对本采购项目的保密义务，不得将因本次磋商获得的信息向第三人外传。</w:t>
      </w:r>
    </w:p>
    <w:p>
      <w:pPr>
        <w:shd w:val="clear"/>
        <w:spacing w:line="440" w:lineRule="exact"/>
        <w:ind w:firstLine="482" w:firstLineChars="200"/>
        <w:rPr>
          <w:rFonts w:ascii="宋体" w:hAnsi="宋体" w:cs="宋体"/>
          <w:b/>
          <w:color w:val="auto"/>
          <w:kern w:val="0"/>
          <w:sz w:val="24"/>
          <w:szCs w:val="24"/>
          <w:highlight w:val="none"/>
        </w:rPr>
      </w:pPr>
      <w:r>
        <w:rPr>
          <w:rFonts w:hint="eastAsia" w:ascii="宋体" w:hAnsi="宋体" w:cs="宋体"/>
          <w:b/>
          <w:bCs/>
          <w:color w:val="auto"/>
          <w:kern w:val="0"/>
          <w:sz w:val="24"/>
          <w:szCs w:val="24"/>
          <w:highlight w:val="none"/>
        </w:rPr>
        <w:t>2</w:t>
      </w:r>
      <w:r>
        <w:rPr>
          <w:rFonts w:hint="eastAsia" w:ascii="宋体" w:hAnsi="宋体" w:cs="宋体"/>
          <w:b/>
          <w:color w:val="auto"/>
          <w:kern w:val="0"/>
          <w:sz w:val="24"/>
          <w:szCs w:val="24"/>
          <w:highlight w:val="none"/>
        </w:rPr>
        <w:t>.披露</w:t>
      </w:r>
    </w:p>
    <w:p>
      <w:pPr>
        <w:shd w:val="clea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2.1代理机构有权将投标人提供的所有资料向有关政府部门或评审标书的有关人员披露。</w:t>
      </w:r>
    </w:p>
    <w:p>
      <w:pPr>
        <w:shd w:val="clea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2.2在代理机构认为适当时、国家机关调查、审查、审计时以及其他符合法律规定的情形下，代理机构无须事先征求投标人/成交人同意而可以披露关于采购过程、合同文本、签署情况的资料、投标人/成交人的名称及地址、响应文件的有关信息以及补充条款等，但应当在合理的必要范围内。对任何已经公布过的内容或与之内容相同的资料，以及投标人/成交人已经泄露或公开的，无须再承担保密责任。</w:t>
      </w:r>
      <w:bookmarkStart w:id="51" w:name="_Toc453917529"/>
      <w:bookmarkStart w:id="52" w:name="_Toc453917622"/>
      <w:bookmarkStart w:id="53" w:name="_Toc453858066"/>
      <w:bookmarkStart w:id="54" w:name="_Toc385234437"/>
    </w:p>
    <w:p>
      <w:pPr>
        <w:shd w:val="clear"/>
        <w:spacing w:line="440" w:lineRule="exact"/>
        <w:ind w:firstLine="482" w:firstLineChars="200"/>
        <w:rPr>
          <w:rFonts w:ascii="宋体" w:hAnsi="宋体" w:cs="宋体"/>
          <w:color w:val="auto"/>
          <w:kern w:val="0"/>
          <w:sz w:val="24"/>
          <w:szCs w:val="24"/>
          <w:highlight w:val="none"/>
        </w:rPr>
      </w:pPr>
      <w:r>
        <w:rPr>
          <w:rFonts w:hint="eastAsia" w:ascii="宋体" w:hAnsi="宋体" w:cs="宋体"/>
          <w:b/>
          <w:bCs/>
          <w:color w:val="auto"/>
          <w:kern w:val="44"/>
          <w:sz w:val="24"/>
          <w:szCs w:val="24"/>
          <w:highlight w:val="none"/>
        </w:rPr>
        <w:t>八、</w:t>
      </w:r>
      <w:bookmarkEnd w:id="51"/>
      <w:bookmarkEnd w:id="52"/>
      <w:bookmarkEnd w:id="53"/>
      <w:bookmarkEnd w:id="54"/>
      <w:r>
        <w:rPr>
          <w:rFonts w:hint="eastAsia" w:ascii="宋体" w:hAnsi="宋体" w:cs="宋体"/>
          <w:b/>
          <w:bCs/>
          <w:color w:val="auto"/>
          <w:kern w:val="44"/>
          <w:sz w:val="24"/>
          <w:szCs w:val="24"/>
          <w:highlight w:val="none"/>
        </w:rPr>
        <w:t>质疑与投诉</w:t>
      </w:r>
    </w:p>
    <w:p>
      <w:pPr>
        <w:shd w:val="clear"/>
        <w:spacing w:line="440" w:lineRule="exact"/>
        <w:ind w:firstLine="480" w:firstLineChars="200"/>
        <w:rPr>
          <w:rFonts w:ascii="宋体" w:hAnsi="宋体" w:cs="宋体"/>
          <w:color w:val="auto"/>
          <w:sz w:val="24"/>
          <w:szCs w:val="24"/>
          <w:highlight w:val="none"/>
        </w:rPr>
      </w:pPr>
      <w:bookmarkStart w:id="55" w:name="_Toc453917530"/>
      <w:bookmarkStart w:id="56" w:name="_Toc385234438"/>
      <w:bookmarkStart w:id="57" w:name="_Toc453917623"/>
      <w:bookmarkStart w:id="58" w:name="_Toc453858067"/>
      <w:r>
        <w:rPr>
          <w:rFonts w:hint="eastAsia" w:ascii="宋体" w:hAnsi="宋体" w:cs="宋体"/>
          <w:color w:val="auto"/>
          <w:kern w:val="0"/>
          <w:sz w:val="24"/>
          <w:szCs w:val="24"/>
          <w:highlight w:val="none"/>
        </w:rPr>
        <w:t>1.质疑。投标人对本次招标采购活动有疑问的，应在法定质疑期内一次性提出针对同一采购程序环节的质疑。投标人提出的质疑应按照《政府采购质疑和投诉办法》（财政部令第94号）的规定处理</w:t>
      </w:r>
      <w:r>
        <w:rPr>
          <w:rFonts w:ascii="宋体" w:hAnsi="宋体" w:cs="宋体"/>
          <w:color w:val="auto"/>
          <w:sz w:val="24"/>
          <w:szCs w:val="24"/>
          <w:highlight w:val="none"/>
        </w:rPr>
        <w:t>提供书面质疑材料，否则采购人或采购代理机构有权不予受理。</w:t>
      </w:r>
      <w:r>
        <w:rPr>
          <w:rFonts w:hint="eastAsia" w:ascii="宋体" w:hAnsi="宋体" w:cs="宋体"/>
          <w:color w:val="auto"/>
          <w:sz w:val="24"/>
          <w:szCs w:val="24"/>
          <w:highlight w:val="none"/>
        </w:rPr>
        <w:t>《政府采购供应商质疑函范本》链接地址：</w:t>
      </w:r>
      <w:r>
        <w:rPr>
          <w:rFonts w:ascii="宋体" w:hAnsi="宋体" w:cs="宋体"/>
          <w:color w:val="auto"/>
          <w:sz w:val="24"/>
          <w:szCs w:val="24"/>
          <w:highlight w:val="none"/>
        </w:rPr>
        <w:t>http://gks.mof.gov.cn/ztztz/zhengfucaigouguanli/201802/t20180201_2804589.htm</w:t>
      </w:r>
    </w:p>
    <w:p>
      <w:pPr>
        <w:pStyle w:val="41"/>
        <w:shd w:val="clear"/>
        <w:spacing w:after="0" w:line="440" w:lineRule="exact"/>
        <w:ind w:firstLine="482" w:firstLineChars="200"/>
        <w:rPr>
          <w:rFonts w:ascii="宋体" w:hAnsi="宋体" w:cs="宋体"/>
          <w:b/>
          <w:bCs/>
          <w:color w:val="auto"/>
          <w:sz w:val="24"/>
          <w:szCs w:val="24"/>
          <w:highlight w:val="none"/>
        </w:rPr>
      </w:pPr>
      <w:r>
        <w:rPr>
          <w:rFonts w:hint="eastAsia" w:ascii="宋体" w:hAnsi="宋体" w:cs="宋体"/>
          <w:b/>
          <w:bCs/>
          <w:color w:val="auto"/>
          <w:sz w:val="24"/>
          <w:szCs w:val="24"/>
          <w:highlight w:val="none"/>
        </w:rPr>
        <w:t>质疑函接收方式：</w:t>
      </w:r>
    </w:p>
    <w:p>
      <w:pPr>
        <w:pStyle w:val="41"/>
        <w:shd w:val="clear"/>
        <w:spacing w:after="0" w:line="440" w:lineRule="exact"/>
        <w:ind w:firstLine="480" w:firstLineChars="200"/>
        <w:rPr>
          <w:rFonts w:ascii="宋体" w:hAnsi="宋体" w:cs="宋体"/>
          <w:color w:val="auto"/>
          <w:kern w:val="2"/>
          <w:sz w:val="24"/>
          <w:szCs w:val="24"/>
          <w:highlight w:val="none"/>
        </w:rPr>
      </w:pPr>
      <w:r>
        <w:rPr>
          <w:rFonts w:hint="eastAsia" w:ascii="宋体" w:hAnsi="宋体" w:cs="宋体"/>
          <w:color w:val="auto"/>
          <w:kern w:val="2"/>
          <w:sz w:val="24"/>
          <w:szCs w:val="24"/>
          <w:highlight w:val="none"/>
        </w:rPr>
        <w:t>联系人：</w:t>
      </w:r>
      <w:r>
        <w:rPr>
          <w:rFonts w:hint="eastAsia" w:ascii="宋体" w:hAnsi="宋体" w:cs="宋体"/>
          <w:color w:val="auto"/>
          <w:sz w:val="24"/>
          <w:szCs w:val="24"/>
          <w:highlight w:val="none"/>
          <w:lang w:val="en-US" w:eastAsia="zh-CN"/>
        </w:rPr>
        <w:t>钱工</w:t>
      </w:r>
      <w:r>
        <w:rPr>
          <w:rFonts w:hint="eastAsia" w:ascii="宋体" w:hAnsi="宋体" w:cs="宋体"/>
          <w:color w:val="auto"/>
          <w:kern w:val="2"/>
          <w:sz w:val="24"/>
          <w:szCs w:val="24"/>
          <w:highlight w:val="none"/>
        </w:rPr>
        <w:t xml:space="preserve"> </w:t>
      </w:r>
    </w:p>
    <w:p>
      <w:pPr>
        <w:pStyle w:val="41"/>
        <w:shd w:val="clear"/>
        <w:spacing w:after="0" w:line="440" w:lineRule="exact"/>
        <w:ind w:firstLine="480" w:firstLineChars="200"/>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rPr>
        <w:t>联系电话：</w:t>
      </w:r>
      <w:r>
        <w:rPr>
          <w:rFonts w:hint="eastAsia" w:ascii="宋体" w:hAnsi="宋体" w:cs="宋体"/>
          <w:color w:val="auto"/>
          <w:sz w:val="24"/>
          <w:szCs w:val="24"/>
          <w:highlight w:val="none"/>
          <w:lang w:eastAsia="zh-CN"/>
        </w:rPr>
        <w:t>13309154234</w:t>
      </w:r>
    </w:p>
    <w:p>
      <w:pPr>
        <w:pStyle w:val="42"/>
        <w:shd w:val="clear"/>
        <w:spacing w:after="0" w:line="440" w:lineRule="exact"/>
        <w:ind w:left="0" w:leftChars="0" w:firstLine="48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联系邮箱：</w:t>
      </w:r>
      <w:r>
        <w:rPr>
          <w:rFonts w:hint="eastAsia" w:ascii="宋体" w:hAnsi="宋体" w:cs="宋体"/>
          <w:bCs/>
          <w:color w:val="auto"/>
          <w:sz w:val="24"/>
          <w:szCs w:val="24"/>
          <w:highlight w:val="none"/>
          <w:lang w:eastAsia="zh-CN"/>
        </w:rPr>
        <w:t>1471185441@qq.com</w:t>
      </w:r>
    </w:p>
    <w:p>
      <w:pPr>
        <w:shd w:val="clear"/>
        <w:spacing w:line="44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联系地址：</w:t>
      </w:r>
      <w:r>
        <w:rPr>
          <w:rFonts w:hint="eastAsia" w:ascii="宋体" w:hAnsi="宋体" w:cs="宋体"/>
          <w:color w:val="auto"/>
          <w:sz w:val="24"/>
          <w:szCs w:val="24"/>
          <w:highlight w:val="none"/>
          <w:lang w:eastAsia="zh-CN"/>
        </w:rPr>
        <w:t>陕西省安康市汉滨区新城办金川社区瀛湖路东盛澜悦湾小区9号楼704室</w:t>
      </w:r>
    </w:p>
    <w:p>
      <w:pPr>
        <w:shd w:val="clear"/>
        <w:spacing w:line="440" w:lineRule="exact"/>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2.投诉。投标人和其他厉害关系人认为本次招标采购活动违反法律、法规和规章规定的，有权向有关行政监督机构投诉。</w:t>
      </w:r>
    </w:p>
    <w:p>
      <w:pPr>
        <w:shd w:val="clear"/>
        <w:spacing w:line="440" w:lineRule="exact"/>
        <w:ind w:firstLine="482" w:firstLineChars="200"/>
        <w:rPr>
          <w:rFonts w:ascii="宋体" w:hAnsi="宋体" w:cs="宋体"/>
          <w:color w:val="auto"/>
          <w:sz w:val="24"/>
          <w:szCs w:val="24"/>
          <w:highlight w:val="none"/>
        </w:rPr>
      </w:pPr>
      <w:r>
        <w:rPr>
          <w:rFonts w:hint="eastAsia" w:ascii="宋体" w:hAnsi="宋体" w:cs="宋体"/>
          <w:b/>
          <w:bCs/>
          <w:color w:val="auto"/>
          <w:kern w:val="44"/>
          <w:sz w:val="24"/>
          <w:szCs w:val="24"/>
          <w:highlight w:val="none"/>
        </w:rPr>
        <w:t>九、投标人违规处罚</w:t>
      </w:r>
      <w:bookmarkEnd w:id="55"/>
      <w:bookmarkEnd w:id="56"/>
      <w:bookmarkEnd w:id="57"/>
      <w:bookmarkEnd w:id="58"/>
    </w:p>
    <w:p>
      <w:pPr>
        <w:shd w:val="clear"/>
        <w:spacing w:line="44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w:t>
      </w:r>
      <w:r>
        <w:rPr>
          <w:rFonts w:hint="eastAsia" w:ascii="宋体" w:hAnsi="宋体" w:cs="宋体"/>
          <w:b/>
          <w:bCs/>
          <w:color w:val="auto"/>
          <w:sz w:val="24"/>
          <w:szCs w:val="24"/>
          <w:highlight w:val="none"/>
        </w:rPr>
        <w:t>本项目如果发生下列情况采购代理机构将报请监督管理机构批准变更招标方式或重新组织招标：</w:t>
      </w:r>
    </w:p>
    <w:p>
      <w:pPr>
        <w:shd w:val="clear"/>
        <w:spacing w:line="440" w:lineRule="exact"/>
        <w:ind w:firstLine="480" w:firstLineChars="200"/>
        <w:rPr>
          <w:rFonts w:ascii="宋体" w:hAnsi="宋体" w:cs="宋体"/>
          <w:color w:val="auto"/>
          <w:sz w:val="24"/>
          <w:szCs w:val="24"/>
          <w:highlight w:val="none"/>
        </w:rPr>
      </w:pPr>
      <w:bookmarkStart w:id="59" w:name="_Toc453858068"/>
      <w:bookmarkStart w:id="60" w:name="_Toc470876869"/>
      <w:bookmarkStart w:id="61" w:name="_Toc453917531"/>
      <w:bookmarkStart w:id="62" w:name="_Toc453917624"/>
      <w:bookmarkStart w:id="63" w:name="_Toc326251060"/>
      <w:bookmarkStart w:id="64" w:name="_Toc385234440"/>
      <w:r>
        <w:rPr>
          <w:rFonts w:hint="eastAsia" w:ascii="宋体" w:hAnsi="宋体" w:cs="宋体"/>
          <w:color w:val="auto"/>
          <w:sz w:val="24"/>
          <w:szCs w:val="24"/>
          <w:highlight w:val="none"/>
        </w:rPr>
        <w:t>（1）有效投标人不足三家；</w:t>
      </w:r>
    </w:p>
    <w:p>
      <w:pPr>
        <w:shd w:val="clea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（2）磋商小组三分之二以上的评委认定所有投标报价存在价格不实的现象；</w:t>
      </w:r>
    </w:p>
    <w:p>
      <w:pPr>
        <w:shd w:val="clea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（3）有证据证明有围标现象的发生。</w:t>
      </w:r>
    </w:p>
    <w:p>
      <w:pPr>
        <w:shd w:val="clea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（4）因重大变故，招标任务取消的。</w:t>
      </w:r>
    </w:p>
    <w:bookmarkEnd w:id="59"/>
    <w:bookmarkEnd w:id="60"/>
    <w:bookmarkEnd w:id="61"/>
    <w:bookmarkEnd w:id="62"/>
    <w:bookmarkEnd w:id="63"/>
    <w:bookmarkEnd w:id="64"/>
    <w:p>
      <w:pPr>
        <w:shd w:val="clear"/>
        <w:spacing w:line="440" w:lineRule="exact"/>
        <w:ind w:firstLine="482" w:firstLineChars="200"/>
        <w:rPr>
          <w:rFonts w:ascii="宋体" w:hAnsi="宋体" w:cs="宋体"/>
          <w:b/>
          <w:bCs/>
          <w:color w:val="auto"/>
          <w:sz w:val="24"/>
          <w:szCs w:val="24"/>
          <w:highlight w:val="none"/>
        </w:rPr>
      </w:pPr>
      <w:bookmarkStart w:id="65" w:name="_Toc17312"/>
      <w:bookmarkStart w:id="66" w:name="_Toc175644061"/>
      <w:bookmarkStart w:id="67" w:name="_Toc385234441"/>
      <w:bookmarkStart w:id="68" w:name="_Hlk526840937"/>
      <w:bookmarkStart w:id="69" w:name="_Toc326251061"/>
      <w:r>
        <w:rPr>
          <w:rFonts w:hint="eastAsia" w:ascii="宋体" w:hAnsi="宋体" w:cs="宋体"/>
          <w:b/>
          <w:bCs/>
          <w:color w:val="auto"/>
          <w:sz w:val="24"/>
          <w:szCs w:val="24"/>
          <w:highlight w:val="none"/>
        </w:rPr>
        <w:t>2.投标人有下列情形之一的，成交无效，同时代理机构将提请政府采购监管部门，依据政府采购法律法规的规定作出处理。</w:t>
      </w:r>
    </w:p>
    <w:p>
      <w:pPr>
        <w:shd w:val="clea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（1）提供虚假材料谋取成交的；</w:t>
      </w:r>
    </w:p>
    <w:p>
      <w:pPr>
        <w:shd w:val="clea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（2）采取不正当手段诋毁、排挤其他投标人的；</w:t>
      </w:r>
    </w:p>
    <w:p>
      <w:pPr>
        <w:shd w:val="clea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（3）与采购人、其他投标人恶意串通的；</w:t>
      </w:r>
    </w:p>
    <w:p>
      <w:pPr>
        <w:shd w:val="clea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（4）投标截止时间后投标人撤回其报价的；</w:t>
      </w:r>
    </w:p>
    <w:p>
      <w:pPr>
        <w:shd w:val="clea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（5）在磋商期间，影响代理机构或磋商小组正常磋商的；</w:t>
      </w:r>
    </w:p>
    <w:p>
      <w:pPr>
        <w:shd w:val="clea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（6）成交后未按本竞争性磋商文件要求签约或与采购人订立背离合同实质性内容的其它协议的；</w:t>
      </w:r>
    </w:p>
    <w:p>
      <w:pPr>
        <w:shd w:val="clea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（7）投标人未按竞争性磋商文件规定和合同约定履行义务的。</w:t>
      </w:r>
    </w:p>
    <w:p>
      <w:pPr>
        <w:shd w:val="clea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（8）法律法规规定的其它事项。</w:t>
      </w:r>
    </w:p>
    <w:bookmarkEnd w:id="65"/>
    <w:p>
      <w:pPr>
        <w:shd w:val="clear"/>
        <w:rPr>
          <w:rFonts w:ascii="宋体" w:hAnsi="宋体" w:cs="宋体"/>
          <w:color w:val="auto"/>
          <w:sz w:val="32"/>
          <w:szCs w:val="32"/>
          <w:highlight w:val="none"/>
        </w:rPr>
      </w:pPr>
      <w:bookmarkStart w:id="70" w:name="_Toc78797019"/>
      <w:r>
        <w:rPr>
          <w:rFonts w:hint="eastAsia" w:ascii="宋体" w:hAnsi="宋体" w:cs="宋体"/>
          <w:color w:val="auto"/>
          <w:sz w:val="32"/>
          <w:szCs w:val="32"/>
          <w:highlight w:val="none"/>
        </w:rPr>
        <w:br w:type="page"/>
      </w:r>
    </w:p>
    <w:p>
      <w:pPr>
        <w:pStyle w:val="3"/>
        <w:shd w:val="clear"/>
        <w:ind w:firstLine="0"/>
        <w:jc w:val="center"/>
        <w:rPr>
          <w:rFonts w:ascii="宋体" w:hAnsi="宋体" w:cs="宋体"/>
          <w:b w:val="0"/>
          <w:color w:val="auto"/>
          <w:sz w:val="32"/>
          <w:szCs w:val="32"/>
          <w:highlight w:val="none"/>
        </w:rPr>
      </w:pPr>
      <w:r>
        <w:rPr>
          <w:rFonts w:hint="eastAsia" w:ascii="宋体" w:hAnsi="宋体" w:cs="宋体"/>
          <w:color w:val="auto"/>
          <w:sz w:val="32"/>
          <w:szCs w:val="32"/>
          <w:highlight w:val="none"/>
        </w:rPr>
        <w:t>第四部分 施工内容及要求</w:t>
      </w:r>
      <w:bookmarkEnd w:id="70"/>
    </w:p>
    <w:bookmarkEnd w:id="66"/>
    <w:bookmarkEnd w:id="67"/>
    <w:bookmarkEnd w:id="68"/>
    <w:bookmarkEnd w:id="69"/>
    <w:p>
      <w:pPr>
        <w:shd w:val="clear"/>
        <w:spacing w:line="440" w:lineRule="exact"/>
        <w:rPr>
          <w:rFonts w:hint="eastAsia" w:ascii="宋体" w:hAnsi="宋体" w:eastAsia="宋体" w:cs="宋体"/>
          <w:bCs/>
          <w:color w:val="auto"/>
          <w:sz w:val="24"/>
          <w:szCs w:val="24"/>
          <w:highlight w:val="none"/>
          <w:lang w:eastAsia="zh-CN"/>
        </w:rPr>
      </w:pPr>
      <w:bookmarkStart w:id="71" w:name="_Toc3251"/>
      <w:bookmarkStart w:id="72" w:name="_Toc86202633"/>
      <w:bookmarkStart w:id="73" w:name="_Toc326251062"/>
      <w:bookmarkStart w:id="74" w:name="_Toc175644062"/>
      <w:r>
        <w:rPr>
          <w:rFonts w:hint="eastAsia" w:ascii="宋体" w:hAnsi="宋体" w:cs="仿宋_GB2312"/>
          <w:b/>
          <w:color w:val="auto"/>
          <w:sz w:val="24"/>
          <w:szCs w:val="24"/>
          <w:highlight w:val="none"/>
        </w:rPr>
        <w:t>一、</w:t>
      </w:r>
      <w:r>
        <w:rPr>
          <w:rFonts w:hint="eastAsia" w:ascii="宋体" w:hAnsi="宋体" w:cs="宋体"/>
          <w:b/>
          <w:color w:val="auto"/>
          <w:sz w:val="24"/>
          <w:szCs w:val="24"/>
          <w:highlight w:val="none"/>
        </w:rPr>
        <w:t>项目名称：</w:t>
      </w:r>
      <w:r>
        <w:rPr>
          <w:rFonts w:hint="eastAsia" w:ascii="宋体" w:hAnsi="宋体" w:cs="宋体"/>
          <w:bCs/>
          <w:color w:val="auto"/>
          <w:sz w:val="24"/>
          <w:szCs w:val="24"/>
          <w:highlight w:val="none"/>
          <w:lang w:eastAsia="zh-CN"/>
        </w:rPr>
        <w:t>2023年蔺河镇和平村休闲旅游示范点建设项目</w:t>
      </w:r>
    </w:p>
    <w:p>
      <w:pPr>
        <w:shd w:val="clear"/>
        <w:spacing w:line="440" w:lineRule="exact"/>
        <w:ind w:firstLine="0" w:firstLineChars="0"/>
        <w:rPr>
          <w:rFonts w:hint="eastAsia" w:ascii="宋体" w:hAnsi="宋体" w:cs="宋体"/>
          <w:bCs/>
          <w:color w:val="auto"/>
          <w:sz w:val="24"/>
          <w:szCs w:val="24"/>
          <w:highlight w:val="none"/>
        </w:rPr>
      </w:pPr>
      <w:r>
        <w:rPr>
          <w:rFonts w:hint="eastAsia" w:ascii="宋体" w:hAnsi="宋体" w:cs="宋体"/>
          <w:b/>
          <w:color w:val="auto"/>
          <w:sz w:val="24"/>
          <w:szCs w:val="24"/>
          <w:highlight w:val="none"/>
        </w:rPr>
        <w:t>二、现场踏勘</w:t>
      </w:r>
      <w:r>
        <w:rPr>
          <w:rFonts w:hint="eastAsia" w:ascii="宋体" w:hAnsi="宋体" w:cs="宋体"/>
          <w:b/>
          <w:color w:val="auto"/>
          <w:sz w:val="24"/>
          <w:szCs w:val="24"/>
          <w:highlight w:val="none"/>
          <w:lang w:eastAsia="zh-CN"/>
        </w:rPr>
        <w:t>：</w:t>
      </w:r>
      <w:r>
        <w:rPr>
          <w:rFonts w:hint="eastAsia" w:ascii="宋体" w:hAnsi="宋体" w:cs="宋体"/>
          <w:bCs/>
          <w:color w:val="auto"/>
          <w:sz w:val="24"/>
          <w:szCs w:val="24"/>
          <w:highlight w:val="none"/>
        </w:rPr>
        <w:t>由投标人自行踏勘，未踏勘现场造成的一切后果由投标人自行承担（一切费用自理）。</w:t>
      </w:r>
    </w:p>
    <w:p>
      <w:pPr>
        <w:pStyle w:val="41"/>
        <w:shd w:val="clear"/>
        <w:ind w:firstLine="0" w:firstLineChars="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三、工程量清单</w:t>
      </w:r>
    </w:p>
    <w:p>
      <w:pPr>
        <w:shd w:val="clear"/>
        <w:rPr>
          <w:rFonts w:hint="default"/>
          <w:color w:val="auto"/>
          <w:lang w:val="en-US" w:eastAsia="zh-CN"/>
        </w:rPr>
      </w:pPr>
      <w:r>
        <w:rPr>
          <w:rFonts w:hint="default"/>
          <w:color w:val="auto"/>
          <w:lang w:val="en-US" w:eastAsia="zh-CN"/>
        </w:rPr>
        <w:br w:type="page"/>
      </w:r>
    </w:p>
    <w:tbl>
      <w:tblPr>
        <w:tblStyle w:val="43"/>
        <w:tblW w:w="97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2"/>
        <w:gridCol w:w="6426"/>
        <w:gridCol w:w="1044"/>
        <w:gridCol w:w="15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72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bookmarkStart w:id="75" w:name="_Toc78797020"/>
            <w:r>
              <w:rPr>
                <w:rFonts w:hint="default" w:ascii="Calibri" w:hAnsi="Calibri" w:eastAsia="宋体" w:cs="Calibri"/>
                <w:b/>
                <w:bCs/>
                <w:i w:val="0"/>
                <w:iCs w:val="0"/>
                <w:color w:val="auto"/>
                <w:kern w:val="0"/>
                <w:sz w:val="48"/>
                <w:szCs w:val="4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48"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项目名称:2023年蔺河镇和平村休闲旅游示范点建设项目(1号停车场）</w:t>
            </w:r>
          </w:p>
        </w:tc>
        <w:tc>
          <w:tcPr>
            <w:tcW w:w="2572"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专业名称:【市政建筑专业】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6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6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5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安全文明施工(含环境保护、文明施工、安全施工、临时设施、扬尘污染治理)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冬雨季、夜间施工措施费</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二次搬运</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测量放线、定位复测、检测试验</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大型机械设备进出场及安拆</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施工排水</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施工降水</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施工影响场地周边地上、地下设施及建筑物安全的临时保护设施</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已完工程及设备保护</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其他</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围堰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筑岛</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便道</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便桥</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脚手架</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洞内施工的通风、供水、供气、供电、照明及通讯设施</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17</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驳岸块石清理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18</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地下管线交叉处理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19</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行车、行人干扰增加</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轨道交通工程路桥、市政基础设施施工监测、监控、保护</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rPr>
          <w:rFonts w:hint="eastAsia" w:ascii="宋体" w:hAnsi="宋体"/>
          <w:b/>
          <w:color w:val="auto"/>
          <w:sz w:val="24"/>
          <w:szCs w:val="24"/>
          <w:highlight w:val="none"/>
        </w:rPr>
      </w:pPr>
      <w:r>
        <w:rPr>
          <w:rFonts w:hint="eastAsia" w:ascii="宋体" w:hAnsi="宋体"/>
          <w:b/>
          <w:color w:val="auto"/>
          <w:sz w:val="24"/>
          <w:szCs w:val="24"/>
          <w:highlight w:val="none"/>
        </w:rPr>
        <w:br w:type="page"/>
      </w:r>
    </w:p>
    <w:tbl>
      <w:tblPr>
        <w:tblStyle w:val="43"/>
        <w:tblW w:w="9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1"/>
        <w:gridCol w:w="4808"/>
        <w:gridCol w:w="2524"/>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976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4" w:hRule="atLeast"/>
        </w:trPr>
        <w:tc>
          <w:tcPr>
            <w:tcW w:w="5807"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项目名称:2023年蔺河镇和平村休闲旅游示范点建设项目(1号停车场）</w:t>
            </w:r>
          </w:p>
        </w:tc>
        <w:tc>
          <w:tcPr>
            <w:tcW w:w="3953"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专业名称:【市政建筑专业】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5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2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计算基础</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5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2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一</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规费</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社会保障费</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养老保险</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失业保险</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医疗保险</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工伤保险</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残疾人就业保险</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女工生育保险</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住房公积金</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建筑施工安全生产责任保险</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二</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安全文明施工费：</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CSAQWM</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三</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增值税销项税额：</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BHSZJ</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四</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附加税：</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FGCF+CSXMF+QTXMF+GF</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城市维护建设税</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教育费附加税</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地方教育费附加税</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bl>
    <w:p>
      <w:pPr>
        <w:rPr>
          <w:rFonts w:hint="eastAsia"/>
          <w:color w:val="auto"/>
        </w:rPr>
      </w:pPr>
      <w:r>
        <w:rPr>
          <w:rFonts w:hint="eastAsia"/>
          <w:color w:val="auto"/>
        </w:rPr>
        <w:br w:type="page"/>
      </w:r>
    </w:p>
    <w:tbl>
      <w:tblPr>
        <w:tblStyle w:val="43"/>
        <w:tblW w:w="9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8"/>
        <w:gridCol w:w="6387"/>
        <w:gridCol w:w="1037"/>
        <w:gridCol w:w="1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74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85"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项目名称:2023年蔺河镇和平村休闲旅游示范点建设项目(1号停车场）</w:t>
            </w:r>
          </w:p>
        </w:tc>
        <w:tc>
          <w:tcPr>
            <w:tcW w:w="2555"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专业名称:【市政建筑专业】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6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6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其他项目</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F1.1</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暂列金额</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F1.1.1</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设计变更及材料（主材）差价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专业工程暂估价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F1.2.1</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主材设备暂估价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F1.2.2</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另行分包的专业工程金额</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计日工</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F1.3.1</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人工</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F1.3.2</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材料</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F1.3.3</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机械</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总承包服务费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F1.4.1</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发包人发包专业工程管理服务费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F1.4.2</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发包人供应材料、设备保管费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rPr>
          <w:rFonts w:hint="eastAsia"/>
          <w:color w:val="auto"/>
        </w:rPr>
      </w:pPr>
      <w:r>
        <w:rPr>
          <w:rFonts w:hint="eastAsia"/>
          <w:color w:val="auto"/>
        </w:rPr>
        <w:br w:type="page"/>
      </w:r>
    </w:p>
    <w:tbl>
      <w:tblPr>
        <w:tblStyle w:val="43"/>
        <w:tblW w:w="9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1"/>
        <w:gridCol w:w="1674"/>
        <w:gridCol w:w="4526"/>
        <w:gridCol w:w="341"/>
        <w:gridCol w:w="867"/>
        <w:gridCol w:w="1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6" w:hRule="atLeast"/>
        </w:trPr>
        <w:tc>
          <w:tcPr>
            <w:tcW w:w="9740" w:type="dxa"/>
            <w:gridSpan w:val="6"/>
            <w:tcBorders>
              <w:top w:val="nil"/>
              <w:left w:val="nil"/>
              <w:bottom w:val="nil"/>
              <w:right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 w:hRule="atLeast"/>
        </w:trPr>
        <w:tc>
          <w:tcPr>
            <w:tcW w:w="6901" w:type="dxa"/>
            <w:gridSpan w:val="3"/>
            <w:tcBorders>
              <w:top w:val="nil"/>
              <w:left w:val="nil"/>
              <w:bottom w:val="nil"/>
              <w:right w:val="nil"/>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项目名称:2023年蔺河镇和平村休闲旅游示范点建设项目(1号停车场）</w:t>
            </w:r>
          </w:p>
        </w:tc>
        <w:tc>
          <w:tcPr>
            <w:tcW w:w="2839" w:type="dxa"/>
            <w:gridSpan w:val="3"/>
            <w:tcBorders>
              <w:top w:val="nil"/>
              <w:left w:val="nil"/>
              <w:bottom w:val="nil"/>
              <w:right w:val="nil"/>
            </w:tcBorders>
            <w:shd w:val="clear" w:color="auto" w:fill="auto"/>
            <w:vAlign w:val="bottom"/>
          </w:tcPr>
          <w:p>
            <w:pPr>
              <w:keepNext w:val="0"/>
              <w:keepLines w:val="0"/>
              <w:pageBreakBefore w:val="0"/>
              <w:widowControl w:val="0"/>
              <w:suppressLineNumbers w:val="0"/>
              <w:kinsoku/>
              <w:wordWrap/>
              <w:overflowPunct/>
              <w:topLinePunct w:val="0"/>
              <w:autoSpaceDE/>
              <w:autoSpaceDN/>
              <w:bidi w:val="0"/>
              <w:adjustRightInd/>
              <w:snapToGrid/>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专业名称:【市政建筑专业】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1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项目编码</w:t>
            </w:r>
          </w:p>
        </w:tc>
        <w:tc>
          <w:tcPr>
            <w:tcW w:w="48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8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6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default" w:ascii="Calibri" w:hAnsi="Calibri" w:cs="Calibri"/>
                <w:b/>
                <w:bCs/>
                <w:i w:val="0"/>
                <w:iCs w:val="0"/>
                <w:color w:val="auto"/>
                <w:sz w:val="22"/>
                <w:szCs w:val="22"/>
                <w:u w:val="none"/>
              </w:rPr>
            </w:pP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default" w:ascii="Calibri" w:hAnsi="Calibri" w:cs="Calibri"/>
                <w:b/>
                <w:bCs/>
                <w:i w:val="0"/>
                <w:iCs w:val="0"/>
                <w:color w:val="auto"/>
                <w:sz w:val="22"/>
                <w:szCs w:val="22"/>
                <w:u w:val="none"/>
              </w:rPr>
            </w:pPr>
          </w:p>
        </w:tc>
        <w:tc>
          <w:tcPr>
            <w:tcW w:w="48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default" w:ascii="Calibri" w:hAnsi="Calibri" w:cs="Calibri"/>
                <w:b/>
                <w:bCs/>
                <w:i w:val="0"/>
                <w:iCs w:val="0"/>
                <w:color w:val="auto"/>
                <w:sz w:val="22"/>
                <w:szCs w:val="22"/>
                <w:u w:val="none"/>
              </w:rPr>
            </w:pPr>
          </w:p>
        </w:tc>
        <w:tc>
          <w:tcPr>
            <w:tcW w:w="8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default" w:ascii="Calibri" w:hAnsi="Calibri" w:cs="Calibri"/>
                <w:b/>
                <w:bCs/>
                <w:i w:val="0"/>
                <w:iCs w:val="0"/>
                <w:color w:val="auto"/>
                <w:sz w:val="22"/>
                <w:szCs w:val="22"/>
                <w:u w:val="none"/>
              </w:rPr>
            </w:pPr>
          </w:p>
        </w:tc>
        <w:tc>
          <w:tcPr>
            <w:tcW w:w="16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default" w:ascii="Calibri" w:hAnsi="Calibri" w:cs="Calibri"/>
                <w:i w:val="0"/>
                <w:iCs w:val="0"/>
                <w:color w:val="auto"/>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default" w:ascii="Calibri" w:hAnsi="Calibri" w:cs="Calibri"/>
                <w:i w:val="0"/>
                <w:iCs w:val="0"/>
                <w:color w:val="auto"/>
                <w:sz w:val="22"/>
                <w:szCs w:val="22"/>
                <w:u w:val="none"/>
              </w:rPr>
            </w:pP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土石方工程</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default" w:ascii="Calibri" w:hAnsi="Calibri" w:cs="Calibri"/>
                <w:i w:val="0"/>
                <w:iCs w:val="0"/>
                <w:color w:val="auto"/>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040101001001</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场地开挖</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1.土壤类别:综合土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2.开挖方式：机械</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1.土方开挖</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447.0000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040103001001</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填方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1.填方材料品种:土夹石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1.填方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2.压实</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840.9900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040103001002</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填方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1.填方材料品种:综合土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1.填方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2.压实</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864.2400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default" w:ascii="Calibri" w:hAnsi="Calibri" w:cs="Calibri"/>
                <w:i w:val="0"/>
                <w:iCs w:val="0"/>
                <w:color w:val="auto"/>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default" w:ascii="Calibri" w:hAnsi="Calibri" w:cs="Calibri"/>
                <w:i w:val="0"/>
                <w:iCs w:val="0"/>
                <w:color w:val="auto"/>
                <w:sz w:val="22"/>
                <w:szCs w:val="22"/>
                <w:u w:val="none"/>
              </w:rPr>
            </w:pP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场地铺装</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default" w:ascii="Calibri" w:hAnsi="Calibri" w:cs="Calibri"/>
                <w:i w:val="0"/>
                <w:iCs w:val="0"/>
                <w:color w:val="auto"/>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040202001001</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植草砖底基层</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1.厚度:150mm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2.材料品种:天然砂石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1.铺筑</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2.找平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3.碾压</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453.0000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040202001002</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植草砖垫层</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1.厚度：100mm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2.材料品种：C20碎石砼</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1.混凝土制作、运输、浇捣、养护</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453.0000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040204001001</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植草砖面层</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1.面层：80mm厚高强度植草砖</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2.结合层：30mm1:3水泥砂浆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1.整形碾压</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2.垫层、基础铺筑</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3.块料铺设</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453.0000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4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040202001003</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仿石砖底基层</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1.厚度:300mm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2.材料品种:天然砂石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1.铺筑</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2.找平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3.碾压</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040202001004</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仿石砖垫层</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1.厚度：150mm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2.材料品种：C20碎石砼</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1.混凝土制作、运输、浇捣、养护</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B040101006001</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仿石砖面层</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1.面层：600*300*50仿石砖</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2.结合层：30mm厚1:3干硬水泥砂浆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1.砂浆制作、运输</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2.面层铺装</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040202009001</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卵石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1.面层：φ30-50mm鹅卵石原浆勾缝</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2.结合层：40mm厚1:2水泥砂浆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3.垫层：100mm厚C20混凝土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4.基层：150mm厚砂石垫层</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3"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040204001002</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台阶铺装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1.面层：600*150*18芝麻灰烧面仿石砖</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2.结合层：30mm厚1:3干硬水泥砂浆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3.垫层：120mm厚C20混凝土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4.底基层：150mm厚砂石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1.清理基层</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2.垫层铺筑</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3.混凝土制作、运输、浇捣、养护</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4.面层铺装</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default" w:ascii="Calibri" w:hAnsi="Calibri" w:cs="Calibri"/>
                <w:i w:val="0"/>
                <w:iCs w:val="0"/>
                <w:color w:val="auto"/>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default" w:ascii="Calibri" w:hAnsi="Calibri" w:cs="Calibri"/>
                <w:i w:val="0"/>
                <w:iCs w:val="0"/>
                <w:color w:val="auto"/>
                <w:sz w:val="22"/>
                <w:szCs w:val="22"/>
                <w:u w:val="none"/>
              </w:rPr>
            </w:pP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路灯及花池工程</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default" w:ascii="Calibri" w:hAnsi="Calibri" w:cs="Calibri"/>
                <w:i w:val="0"/>
                <w:iCs w:val="0"/>
                <w:color w:val="auto"/>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010401004001</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路灯基础</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1.混凝土强度等级:C25</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2.尺寸：500*500*600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1.基础开挖</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2.混凝土制作、运输、浇筑</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030213008001</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太阳能庭院灯</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1.灯架型式（成套或组装、固定或升降）:成套</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2.灯高：7m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1.灯架安装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2.引下线支架制作、安装</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套</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040506013001</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花池</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1.面层：仿木纹漆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2.结合层：20mm厚 1:3水泥砂浆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3.砌筑：M7.5水泥砂浆砌筑标砖</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4.垫层：100mm厚C20混凝土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1.垫层铺筑</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2.砂浆制作</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3.标砖砌筑</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4.面层抹灰</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5.材料运输</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6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040506013002</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花池</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1.面层：花岗岩</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2.结合层：20mm厚 1:3水泥砂浆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3.砌筑：C25钢筋混凝土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4.垫层：100mm厚C20混凝土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1.垫层铺筑</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2.砂浆制作</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3.标砖砌筑</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4.面层抹灰</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5.材料运输</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default" w:ascii="Calibri" w:hAnsi="Calibri" w:cs="Calibri"/>
                <w:i w:val="0"/>
                <w:iCs w:val="0"/>
                <w:color w:val="auto"/>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default" w:ascii="Calibri" w:hAnsi="Calibri" w:cs="Calibri"/>
                <w:i w:val="0"/>
                <w:iCs w:val="0"/>
                <w:color w:val="auto"/>
                <w:sz w:val="22"/>
                <w:szCs w:val="22"/>
                <w:u w:val="none"/>
              </w:rPr>
            </w:pP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雨污工程</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default" w:ascii="Calibri" w:hAnsi="Calibri" w:cs="Calibri"/>
                <w:i w:val="0"/>
                <w:iCs w:val="0"/>
                <w:color w:val="auto"/>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7"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010303003001</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篦子井</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1.垫层:100mmC20砼</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2.水泥砂浆:M10水泥砂浆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3.防潮层:普通防水砂浆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4.深度：0.7m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5.600*400铸铁雨水篦子，承重30t</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1.挖运土方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2.砌砖</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3.砂浆制作、运输</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4.铺设垫层</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5.抹防潮层</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6.回填原土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7.余方弃置，运距3km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8.雨篦子购买及安装</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座</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17</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010303003002</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雨水检查井</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1.垫层:100mmC20砼</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2.水泥砂浆:M7.5水泥砂浆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3.防潮层:普通防水砂浆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4.深度：1.2m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5.详细做法参见02S515-10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1.人工挖土方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2.铺设垫层</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3.砂浆制作、运输</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4.砌砖</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5.回填原土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6.余方弃置，运距3km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7.成品防坠网购买及安装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8.铸铁井盖购买及安装</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座</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7"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18</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010303003003</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污水检查井</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1.垫层:100mmC20砼</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2.水泥砂浆:M7.5水泥砂浆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3.防潮层:普通防水砂浆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4.深度：1.2m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5.详细做法参见02S515-19</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1.人工挖土方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2.铺设垫层</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3.砂浆制作、运输</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4.砌砖</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5.回填原土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6.余方弃置，运距3km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7.成品防坠网购买及安装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8.铸铁井盖购买及安装</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座</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19</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040101002001</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机械挖沟槽土方（雨水管）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1.土壤类别:综合土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2.挖土深度:0.7m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1.土方开挖</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66.5000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040103001003</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沟槽砂砾石回填（雨水管）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1.填方材料品种:天然砂石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1.填方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2.压实</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21</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040103001004</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沟槽土方回填（雨水管）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1.填方材料品种:综合土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1.填方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2.压实</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22</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040103002001</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土方外运（雨水管）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1.土方外运</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2.运距：3km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1.土方外运</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2.人工装车</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23</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040501006001</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管道铺设（雨水管）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1.管材规格:DN300玻璃钢夹砂管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2.接口形式:承插口</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1.管道铺设</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24</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040101002002</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机械挖沟槽土方（污水管）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1.土壤类别:综合土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2.挖土深度:1.2m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1.土方开挖</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25</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040103001005</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沟槽砂砾石回填（污水管）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1.填方材料品种:天然砂石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1.填方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2.压实</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26</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040103001006</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沟槽土方回填（污水管）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1.填方材料品种:综合土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1.填方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2.压实</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27</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040103002002</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土方外运（污水管）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1.土方外运</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2.运距：3km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1.土方外运</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2.人工装车</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28</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040501006002</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管道铺设（污水管）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1.管材规格:DN200玻璃钢夹砂管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2.接口形式:承插口</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1.管道铺设</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2.管件安装</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29</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补AB-001001</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玻璃钢化粪池</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1.规格：12m3玻璃钢化粪池</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2.购买及安装</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default" w:ascii="Calibri" w:hAnsi="Calibri" w:cs="Calibri"/>
                <w:i w:val="0"/>
                <w:iCs w:val="0"/>
                <w:color w:val="auto"/>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default" w:ascii="Calibri" w:hAnsi="Calibri" w:cs="Calibri"/>
                <w:i w:val="0"/>
                <w:iCs w:val="0"/>
                <w:color w:val="auto"/>
                <w:sz w:val="22"/>
                <w:szCs w:val="22"/>
                <w:u w:val="none"/>
              </w:rPr>
            </w:pP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强弱电工程</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default" w:ascii="Calibri" w:hAnsi="Calibri" w:cs="Calibri"/>
                <w:i w:val="0"/>
                <w:iCs w:val="0"/>
                <w:color w:val="auto"/>
                <w:sz w:val="22"/>
                <w:szCs w:val="22"/>
                <w:u w:val="none"/>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040101002003</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机械挖沟槽土方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1.土壤类别:综合土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2.挖土深度:0.7m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1.土方开挖</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50.4000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31</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040103001007</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沟槽砂砾石回填</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1.填方材料品种:天然砂石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1.填方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2.压实</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32</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040103001008</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沟槽土方回填</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1.填方材料品种:综合土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1.填方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2.压实</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3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33</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040103002003</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土方外运</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1.土方外运</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2.运距：3km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1.土方外运</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34</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040501006003</w:t>
            </w:r>
          </w:p>
        </w:tc>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塑料管道铺设</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1.管道材料名称:PVC</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2.管材规格:DN110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1.管道防腐</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2.管道铺设</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72.0000</w:t>
            </w:r>
          </w:p>
        </w:tc>
      </w:tr>
    </w:tbl>
    <w:p>
      <w:pPr>
        <w:rPr>
          <w:rFonts w:hint="eastAsia"/>
          <w:color w:val="auto"/>
        </w:rPr>
      </w:pPr>
      <w:r>
        <w:rPr>
          <w:rFonts w:hint="eastAsia"/>
          <w:color w:val="auto"/>
        </w:rPr>
        <w:br w:type="page"/>
      </w:r>
    </w:p>
    <w:tbl>
      <w:tblPr>
        <w:tblStyle w:val="43"/>
        <w:tblW w:w="98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4"/>
        <w:gridCol w:w="6440"/>
        <w:gridCol w:w="1046"/>
        <w:gridCol w:w="16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899"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7164"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项目名称:2023年蔺河镇和平村休闲旅游示范点建设项目(2号停车场）</w:t>
            </w:r>
          </w:p>
        </w:tc>
        <w:tc>
          <w:tcPr>
            <w:tcW w:w="2735"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专业名称:【市政建筑专业】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6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6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安全文明施工(含环境保护、文明施工、安全施工、临时设施、扬尘污染治理)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冬雨季、夜间施工措施费</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二次搬运</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测量放线、定位复测、检测试验</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大型机械设备进出场及安拆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施工排水</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施工降水</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施工影响场地周边地上、地下设施及建筑物安全的临时保护设施</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已完工程及设备保护</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其他</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围堰</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筑岛</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便道</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便桥</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脚手架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洞内施工的通风、供水、供气、供电、照明及通讯设施</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17</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驳岸块石清理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18</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地下管线交叉处理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19</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行车、行人干扰增加</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w:t>
            </w:r>
          </w:p>
        </w:tc>
        <w:tc>
          <w:tcPr>
            <w:tcW w:w="64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轨道交通工程路桥、市政基础设施施工监测、监控、保护</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rPr>
          <w:rFonts w:hint="eastAsia"/>
          <w:color w:val="auto"/>
        </w:rPr>
      </w:pPr>
      <w:r>
        <w:rPr>
          <w:rFonts w:hint="eastAsia"/>
          <w:color w:val="auto"/>
        </w:rPr>
        <w:br w:type="page"/>
      </w:r>
    </w:p>
    <w:tbl>
      <w:tblPr>
        <w:tblStyle w:val="43"/>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4"/>
        <w:gridCol w:w="4836"/>
        <w:gridCol w:w="1348"/>
        <w:gridCol w:w="1176"/>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980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6898" w:type="dxa"/>
            <w:gridSpan w:val="3"/>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项目名称:2023年蔺河镇和平村休闲旅游示范点建设项目(2号停车场）</w:t>
            </w:r>
          </w:p>
        </w:tc>
        <w:tc>
          <w:tcPr>
            <w:tcW w:w="2902"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专业名称:【市政建筑专业】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483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25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计算基础</w:t>
            </w:r>
          </w:p>
        </w:tc>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483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2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一</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规费</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社会保障费</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养老保险</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失业保险</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医疗保险</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工伤保险</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残疾人就业保险</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女工生育保险</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住房公积金</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建筑施工安全生产责任保险</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二</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安全文明施工费：</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CSAQWM</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三</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增值税销项税额：</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BHSZJ</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四</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附加税：</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FGCF+CSXMF+QTXMF+GF</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城市维护建设税</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教育费附加税</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4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地方教育费附加税</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bl>
    <w:p>
      <w:pPr>
        <w:rPr>
          <w:rFonts w:hint="eastAsia"/>
          <w:color w:val="auto"/>
        </w:rPr>
      </w:pPr>
      <w:r>
        <w:rPr>
          <w:rFonts w:hint="eastAsia"/>
          <w:color w:val="auto"/>
        </w:rPr>
        <w:br w:type="page"/>
      </w:r>
    </w:p>
    <w:tbl>
      <w:tblPr>
        <w:tblStyle w:val="43"/>
        <w:tblW w:w="9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8"/>
        <w:gridCol w:w="6387"/>
        <w:gridCol w:w="1037"/>
        <w:gridCol w:w="1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1" w:hRule="atLeast"/>
        </w:trPr>
        <w:tc>
          <w:tcPr>
            <w:tcW w:w="974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185"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项目名称:2023年蔺河镇和平村休闲旅游示范点建设项目(2号停车场）</w:t>
            </w:r>
          </w:p>
        </w:tc>
        <w:tc>
          <w:tcPr>
            <w:tcW w:w="2555"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专业名称:【市政建筑专业】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6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6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其他项目</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F1.1</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暂列金额</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F1.1.1</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设计变更及材料（主材）差价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专业工程暂估价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F1.2.1</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主材设备暂估价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F1.2.2</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另行分包的专业工程金额</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计日工</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F1.3.1</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人工</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F1.3.2</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材料</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F1.3.3</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机械</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总承包服务费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8"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F1.4.1</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发包人发包专业工程管理服务费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28"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F1.4.2</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发包人供应材料、设备保管费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rPr>
          <w:rFonts w:hint="eastAsia"/>
          <w:color w:val="auto"/>
        </w:rPr>
      </w:pPr>
      <w:r>
        <w:rPr>
          <w:rFonts w:hint="eastAsia"/>
          <w:color w:val="auto"/>
        </w:rPr>
        <w:br w:type="page"/>
      </w:r>
    </w:p>
    <w:tbl>
      <w:tblPr>
        <w:tblStyle w:val="43"/>
        <w:tblW w:w="9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1"/>
        <w:gridCol w:w="1674"/>
        <w:gridCol w:w="4565"/>
        <w:gridCol w:w="323"/>
        <w:gridCol w:w="1003"/>
        <w:gridCol w:w="14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976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6940" w:type="dxa"/>
            <w:gridSpan w:val="3"/>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项目名称:2023年蔺河镇和平村休闲旅游示范点建设项目(2号停车场）</w:t>
            </w:r>
          </w:p>
        </w:tc>
        <w:tc>
          <w:tcPr>
            <w:tcW w:w="2820"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专业名称:【市政建筑专业】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1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项目编码</w:t>
            </w:r>
          </w:p>
        </w:tc>
        <w:tc>
          <w:tcPr>
            <w:tcW w:w="488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10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49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488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0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49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场地铺装</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040202001001</w:t>
            </w:r>
          </w:p>
        </w:tc>
        <w:tc>
          <w:tcPr>
            <w:tcW w:w="4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植草砖底基层</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1.厚度:150mm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2.材料品种:天然砂石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1.铺筑</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2.找平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3.碾压</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448.8000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7"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040202001002</w:t>
            </w:r>
          </w:p>
        </w:tc>
        <w:tc>
          <w:tcPr>
            <w:tcW w:w="4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植草砖垫层</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1.厚度：100mm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2.材料品种：C20碎石砼</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1.混凝土制作、运输、浇捣、养护</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448.8000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0"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040204001001</w:t>
            </w:r>
          </w:p>
        </w:tc>
        <w:tc>
          <w:tcPr>
            <w:tcW w:w="4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植草砖面层</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1.面层：80mm厚高强度植草砖</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2.结合层：30mm1:3水泥砂浆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1.整形碾压</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2.垫层、基础铺筑</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3.块料铺设</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448.8000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7"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040202001003</w:t>
            </w:r>
          </w:p>
        </w:tc>
        <w:tc>
          <w:tcPr>
            <w:tcW w:w="4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仿石砖垫层</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1.厚度：150mm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2.材料品种：C20碎石砼</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1.混凝土制作、运输、浇捣、养护</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333.0000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B040101006001</w:t>
            </w:r>
          </w:p>
        </w:tc>
        <w:tc>
          <w:tcPr>
            <w:tcW w:w="4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仿石砖面层</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1.面层：600*300*50仿石砖</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2.结合层：30mm厚1:3干硬水泥砂浆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1.砂浆制作、运输</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2.面层铺装</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333.0000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040204003001</w:t>
            </w:r>
          </w:p>
        </w:tc>
        <w:tc>
          <w:tcPr>
            <w:tcW w:w="4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乙式路缘石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1.尺寸：750*350*150mm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2.材质：大理石路缘石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1.垫层、基础铺筑</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2.侧（平、缘）石安砌</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7"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040103001001</w:t>
            </w:r>
          </w:p>
        </w:tc>
        <w:tc>
          <w:tcPr>
            <w:tcW w:w="4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填方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1.填方材料品种:天然砂石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1.填方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2.压实</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663.0000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4"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补AB-001001</w:t>
            </w:r>
          </w:p>
        </w:tc>
        <w:tc>
          <w:tcPr>
            <w:tcW w:w="4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铸铁篦子更换</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1.400*600铸铁篦子购买及安装</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套</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路灯工程</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9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010401004001</w:t>
            </w:r>
          </w:p>
        </w:tc>
        <w:tc>
          <w:tcPr>
            <w:tcW w:w="4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路灯基础</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1.混凝土强度等级:C25</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2.尺寸：500*500*600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1.基础开挖</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2.混凝土制作、运输、浇筑</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9" w:hRule="atLeast"/>
        </w:trPr>
        <w:tc>
          <w:tcPr>
            <w:tcW w:w="7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030213008001</w:t>
            </w:r>
          </w:p>
        </w:tc>
        <w:tc>
          <w:tcPr>
            <w:tcW w:w="48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太阳能庭院灯</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1.灯架型式（成套或组装、固定或升降）:成套</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2.灯高：7m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1.灯架安装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2.引下线支架制作、安装</w:t>
            </w:r>
          </w:p>
        </w:tc>
        <w:tc>
          <w:tcPr>
            <w:tcW w:w="10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套</w:t>
            </w:r>
          </w:p>
        </w:tc>
        <w:tc>
          <w:tcPr>
            <w:tcW w:w="14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5.0000</w:t>
            </w:r>
          </w:p>
        </w:tc>
      </w:tr>
    </w:tbl>
    <w:p>
      <w:pPr>
        <w:rPr>
          <w:rFonts w:hint="eastAsia"/>
          <w:color w:val="auto"/>
        </w:rPr>
      </w:pPr>
      <w:r>
        <w:rPr>
          <w:rFonts w:hint="eastAsia"/>
          <w:color w:val="auto"/>
        </w:rPr>
        <w:br w:type="page"/>
      </w:r>
    </w:p>
    <w:tbl>
      <w:tblPr>
        <w:tblStyle w:val="43"/>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8"/>
        <w:gridCol w:w="6480"/>
        <w:gridCol w:w="1052"/>
        <w:gridCol w:w="1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80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208"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项目名称:2023年蔺河镇和平村休闲旅游示范点建设项目(步道工程）</w:t>
            </w:r>
          </w:p>
        </w:tc>
        <w:tc>
          <w:tcPr>
            <w:tcW w:w="2592"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专业名称:【一般土建专业】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6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1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6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安全文明施工(含环境保护、文明施工、安全施工、临时设施、扬尘污染治理)</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冬雨季、夜间施工措施费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二次搬运</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测量放线、定位复测、检测试验</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大型机械设备进出场及安拆</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施工排水</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施工降水</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施工影响场地周边地上、地下设施及建筑物安全的临时保护设施</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已完工程及设备保护</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其他</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混凝土、钢筋混凝土模板及支架</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脚手架</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垂直运输机械、超高降效</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rPr>
          <w:rFonts w:hint="eastAsia"/>
          <w:color w:val="auto"/>
        </w:rPr>
      </w:pPr>
      <w:r>
        <w:rPr>
          <w:rFonts w:hint="eastAsia"/>
          <w:color w:val="auto"/>
        </w:rPr>
        <w:br w:type="page"/>
      </w:r>
    </w:p>
    <w:tbl>
      <w:tblPr>
        <w:tblStyle w:val="43"/>
        <w:tblW w:w="9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8"/>
        <w:gridCol w:w="4796"/>
        <w:gridCol w:w="1336"/>
        <w:gridCol w:w="1188"/>
        <w:gridCol w:w="17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7" w:hRule="atLeast"/>
        </w:trPr>
        <w:tc>
          <w:tcPr>
            <w:tcW w:w="974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40" w:type="dxa"/>
            <w:gridSpan w:val="3"/>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项目名称:2023年蔺河镇和平村休闲旅游示范点建设项目(步道工程）</w:t>
            </w:r>
          </w:p>
        </w:tc>
        <w:tc>
          <w:tcPr>
            <w:tcW w:w="2900"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专业名称:【一般土建专业】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47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25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计算基础</w:t>
            </w:r>
          </w:p>
        </w:tc>
        <w:tc>
          <w:tcPr>
            <w:tcW w:w="17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47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25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71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一</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规费</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社会保障费</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养老保险</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失业保险</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医疗保险</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工伤保险</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残疾人就业保险</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女工生育保险</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住房公积金</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建筑施工安全生产责任保险</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二</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安全文明施工费：</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CSAQWM</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三</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增值税销项税额：</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BHSZJ</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四</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附加税：</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FGCF+CSXMF+QTXMF+GF</w:t>
            </w: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城市维护建设税</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教育费附加税</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47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地方教育费附加税</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bl>
    <w:p>
      <w:pPr>
        <w:rPr>
          <w:rFonts w:hint="eastAsia"/>
          <w:color w:val="auto"/>
        </w:rPr>
      </w:pPr>
      <w:r>
        <w:rPr>
          <w:rFonts w:hint="eastAsia"/>
          <w:color w:val="auto"/>
        </w:rPr>
        <w:br w:type="page"/>
      </w:r>
    </w:p>
    <w:tbl>
      <w:tblPr>
        <w:tblStyle w:val="43"/>
        <w:tblW w:w="9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0"/>
        <w:gridCol w:w="5943"/>
        <w:gridCol w:w="457"/>
        <w:gridCol w:w="1040"/>
        <w:gridCol w:w="15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trPr>
        <w:tc>
          <w:tcPr>
            <w:tcW w:w="976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6743"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项目名称:2023年蔺河镇和平村休闲旅游示范点建设项目(步道工程）</w:t>
            </w:r>
          </w:p>
        </w:tc>
        <w:tc>
          <w:tcPr>
            <w:tcW w:w="3017"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专业名称:【一般土建专业】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64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5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64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5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其他项目</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F1.1</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暂列金额</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F1.1.1</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设计变更及材料（主材）差价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专业工程暂估价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F1.2.1</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主材设备暂估价</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F1.2.2</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另行分包的专业工程金额</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计日工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F1.3.1</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人工</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F1.3.2</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材料</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F1.3.3</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机械</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2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总承包服务费</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F1.4.1</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发包人发包专业工程管理服务费</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F1.4.2</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发包人供应材料、设备保管费</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rPr>
          <w:rFonts w:hint="eastAsia"/>
          <w:color w:val="auto"/>
        </w:rPr>
      </w:pPr>
      <w:r>
        <w:rPr>
          <w:rFonts w:hint="eastAsia"/>
          <w:color w:val="auto"/>
        </w:rPr>
        <w:br w:type="page"/>
      </w:r>
    </w:p>
    <w:tbl>
      <w:tblPr>
        <w:tblStyle w:val="43"/>
        <w:tblW w:w="9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6"/>
        <w:gridCol w:w="1555"/>
        <w:gridCol w:w="4579"/>
        <w:gridCol w:w="385"/>
        <w:gridCol w:w="1013"/>
        <w:gridCol w:w="1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974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6840" w:type="dxa"/>
            <w:gridSpan w:val="3"/>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项目名称:2023年蔺河镇和平村休闲旅游示范点建设项目(步道工程）</w:t>
            </w:r>
          </w:p>
        </w:tc>
        <w:tc>
          <w:tcPr>
            <w:tcW w:w="2900"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专业名称:【一般土建专业】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项目编码</w:t>
            </w:r>
          </w:p>
        </w:tc>
        <w:tc>
          <w:tcPr>
            <w:tcW w:w="49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10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5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49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0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5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4"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010101002001</w:t>
            </w:r>
          </w:p>
        </w:tc>
        <w:tc>
          <w:tcPr>
            <w:tcW w:w="4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土方开挖</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1.土壤类型：综合土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2.开挖方式：人工</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1.挖土方</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85.6800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9"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010401002001</w:t>
            </w:r>
          </w:p>
        </w:tc>
        <w:tc>
          <w:tcPr>
            <w:tcW w:w="4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基础</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1.尺寸:400*400*600mm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2.混凝土强度等级:C30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3.混凝土拌和料要求:现场搅拌</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1.混凝土制作、运输、浇捣、养护</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8.0640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9"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010603001001</w:t>
            </w:r>
          </w:p>
        </w:tc>
        <w:tc>
          <w:tcPr>
            <w:tcW w:w="4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 xml:space="preserve">钢柱 </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1.钢材品种:Q235</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2.规格：100*100*4</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 xml:space="preserve">3.涂防火漆，耐火极限不低于1.5h，高强度螺栓结合面上不得有油漆,油污 </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4.具体施工规范及做法详见图纸要求</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t</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1.9600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9"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010604001001</w:t>
            </w:r>
          </w:p>
        </w:tc>
        <w:tc>
          <w:tcPr>
            <w:tcW w:w="4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 xml:space="preserve">钢梁 </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1.钢材品种:Q235</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2.规格：50*100*4</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 xml:space="preserve">3.涂防火漆，耐火极限不低于1.5h，高强度螺栓结合面上不得有油漆,油污 </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4.具体施工规范及做法详见图纸要求</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t</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7"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010417002001</w:t>
            </w:r>
          </w:p>
        </w:tc>
        <w:tc>
          <w:tcPr>
            <w:tcW w:w="4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预埋构件</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1.钢材规格:Q235</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t</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55"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020104002001</w:t>
            </w:r>
          </w:p>
        </w:tc>
        <w:tc>
          <w:tcPr>
            <w:tcW w:w="4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实心塑木板</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1.材料：实心塑木板</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2.规格：1500*150*30mm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3.配套构件安装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1.材料运输</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2.铺贴面层</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187.5000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9" w:hRule="atLeast"/>
        </w:trPr>
        <w:tc>
          <w:tcPr>
            <w:tcW w:w="7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补AB-001001</w:t>
            </w:r>
          </w:p>
        </w:tc>
        <w:tc>
          <w:tcPr>
            <w:tcW w:w="4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塑木栏杆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1.名称：塑木栏杆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2.高度：1.2m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1.材料运输</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2.护栏安装</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5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250.0000</w:t>
            </w:r>
          </w:p>
        </w:tc>
      </w:tr>
    </w:tbl>
    <w:p>
      <w:pPr>
        <w:rPr>
          <w:rFonts w:hint="eastAsia"/>
          <w:color w:val="auto"/>
        </w:rPr>
      </w:pPr>
      <w:r>
        <w:rPr>
          <w:rFonts w:hint="eastAsia"/>
          <w:color w:val="auto"/>
        </w:rPr>
        <w:br w:type="page"/>
      </w:r>
    </w:p>
    <w:tbl>
      <w:tblPr>
        <w:tblStyle w:val="43"/>
        <w:tblW w:w="9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4"/>
        <w:gridCol w:w="6262"/>
        <w:gridCol w:w="178"/>
        <w:gridCol w:w="1046"/>
        <w:gridCol w:w="15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974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986"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项目名称:2023年蔺河镇和平村休闲旅游示范点建设项目(道路工程）</w:t>
            </w:r>
          </w:p>
        </w:tc>
        <w:tc>
          <w:tcPr>
            <w:tcW w:w="2754"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专业名称:【市政建筑专业】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644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5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644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5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安全文明施工(含环境保护、文明施工、安全施工、临时设施、扬尘污染治理)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冬雨季、夜间施工措施费</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二次搬运</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测量放线、定位复测、检测试验</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大型机械设备进出场及安拆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施工排水</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施工降水</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施工影响场地周边地上、地下设施及建筑物安全的临时保护设施</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已完工程及设备保护</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其他</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围堰</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筑岛</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便道</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便桥</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脚手架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洞内施工的通风、供水、供气、供电、照明及通讯设施</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17</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驳岸块石清理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18</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地下管线交叉处理</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19</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行车、行人干扰增加</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w:t>
            </w:r>
          </w:p>
        </w:tc>
        <w:tc>
          <w:tcPr>
            <w:tcW w:w="64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轨道交通工程路桥、市政基础设施施工监测、监控、保护</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rPr>
          <w:rFonts w:hint="eastAsia"/>
          <w:color w:val="auto"/>
        </w:rPr>
      </w:pPr>
      <w:r>
        <w:rPr>
          <w:rFonts w:hint="eastAsia"/>
          <w:color w:val="auto"/>
        </w:rPr>
        <w:br w:type="page"/>
      </w:r>
    </w:p>
    <w:tbl>
      <w:tblPr>
        <w:tblStyle w:val="43"/>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4"/>
        <w:gridCol w:w="4986"/>
        <w:gridCol w:w="1189"/>
        <w:gridCol w:w="1185"/>
        <w:gridCol w:w="1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80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889" w:type="dxa"/>
            <w:gridSpan w:val="3"/>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项目名称:2023年蔺河镇和平村休闲旅游示范点建设项目(道路工程）</w:t>
            </w:r>
          </w:p>
        </w:tc>
        <w:tc>
          <w:tcPr>
            <w:tcW w:w="2911"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专业名称:【市政建筑专业】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4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237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计算基础</w:t>
            </w:r>
          </w:p>
        </w:tc>
        <w:tc>
          <w:tcPr>
            <w:tcW w:w="17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4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237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7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一</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规费</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社会保障费</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养老保险</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失业保险</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医疗保险</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工伤保险</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残疾人就业保险</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女工生育保险</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住房公积金</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建筑施工安全生产责任保险</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二</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安全文明施工费：</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CSAQWM</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三</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增值税销项税额：</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BHSZJ</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四</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附加税：</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FGCF+CSXMF+QTXMF+GF</w:t>
            </w: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城市维护建设税</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教育费附加税</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地方教育费附加税</w:t>
            </w: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98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3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bl>
    <w:p>
      <w:pPr>
        <w:rPr>
          <w:rFonts w:hint="eastAsia"/>
          <w:color w:val="auto"/>
        </w:rPr>
      </w:pPr>
      <w:r>
        <w:rPr>
          <w:rFonts w:hint="eastAsia"/>
          <w:color w:val="auto"/>
        </w:rPr>
        <w:br w:type="page"/>
      </w:r>
    </w:p>
    <w:tbl>
      <w:tblPr>
        <w:tblStyle w:val="43"/>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3"/>
        <w:gridCol w:w="6293"/>
        <w:gridCol w:w="951"/>
        <w:gridCol w:w="17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80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96"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项目名称:2023年蔺河镇和平村休闲旅游示范点建设项目(道路工程）</w:t>
            </w:r>
          </w:p>
        </w:tc>
        <w:tc>
          <w:tcPr>
            <w:tcW w:w="2704"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专业名称:【市政建筑专业】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6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9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7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6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9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7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其他项目</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F1.1</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暂列金额</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F1.1.1</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设计变更及材料（主材）差价</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专业工程暂估价</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F1.2.1</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主材设备暂估价</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F1.2.2</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另行分包的专业工程金额</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计日工</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F1.3.1</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人工</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F1.3.2</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材料</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F1.3.3</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机械</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总承包服务费</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F1.4.1</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发包人发包专业工程管理服务费</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F1.4.2</w:t>
            </w:r>
          </w:p>
        </w:tc>
        <w:tc>
          <w:tcPr>
            <w:tcW w:w="62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发包人供应材料、设备保管费</w:t>
            </w:r>
          </w:p>
        </w:tc>
        <w:tc>
          <w:tcPr>
            <w:tcW w:w="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rPr>
          <w:rFonts w:hint="eastAsia"/>
          <w:color w:val="auto"/>
        </w:rPr>
      </w:pPr>
      <w:r>
        <w:rPr>
          <w:rFonts w:hint="eastAsia"/>
          <w:color w:val="auto"/>
        </w:rPr>
        <w:br w:type="page"/>
      </w:r>
    </w:p>
    <w:tbl>
      <w:tblPr>
        <w:tblStyle w:val="43"/>
        <w:tblW w:w="9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0"/>
        <w:gridCol w:w="1674"/>
        <w:gridCol w:w="4460"/>
        <w:gridCol w:w="406"/>
        <w:gridCol w:w="1000"/>
        <w:gridCol w:w="15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1" w:hRule="atLeast"/>
        </w:trPr>
        <w:tc>
          <w:tcPr>
            <w:tcW w:w="974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13" w:hRule="atLeast"/>
        </w:trPr>
        <w:tc>
          <w:tcPr>
            <w:tcW w:w="6834" w:type="dxa"/>
            <w:gridSpan w:val="3"/>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项目名称:2023年蔺河镇和平村休闲旅游示范点建设项目(道路工程）</w:t>
            </w:r>
          </w:p>
        </w:tc>
        <w:tc>
          <w:tcPr>
            <w:tcW w:w="2906"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专业名称:【市政建筑专业】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1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项目编码</w:t>
            </w:r>
          </w:p>
        </w:tc>
        <w:tc>
          <w:tcPr>
            <w:tcW w:w="486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10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486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0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土石方工程</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040101001001</w:t>
            </w:r>
          </w:p>
        </w:tc>
        <w:tc>
          <w:tcPr>
            <w:tcW w:w="4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土方开挖</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1.土壤类别:综合土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2.开挖方式：机械</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1.土方开挖</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149.1800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040102001001</w:t>
            </w:r>
          </w:p>
        </w:tc>
        <w:tc>
          <w:tcPr>
            <w:tcW w:w="4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石方开挖</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1.土壤类别：次坚石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2.开挖方式：机械</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1.土方开挖</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244.8100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040103001001</w:t>
            </w:r>
          </w:p>
        </w:tc>
        <w:tc>
          <w:tcPr>
            <w:tcW w:w="4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路面填方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1.填方材料品种:石渣</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1.填方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2.压实</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516.8900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040103002001</w:t>
            </w:r>
          </w:p>
        </w:tc>
        <w:tc>
          <w:tcPr>
            <w:tcW w:w="4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余方弃置</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1.废弃料品种:土石方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2.运距:3km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1.余方点装料运输至弃置点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393.9900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路基防护工程</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040101001002</w:t>
            </w:r>
          </w:p>
        </w:tc>
        <w:tc>
          <w:tcPr>
            <w:tcW w:w="4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挡墙基础土方开挖</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1.土壤类别:综合土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2.开挖方式：机械</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1.土方开挖</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190.8400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2"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040103001002</w:t>
            </w:r>
          </w:p>
        </w:tc>
        <w:tc>
          <w:tcPr>
            <w:tcW w:w="4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挡墙墙背回填</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1.填方材料品种:石渣</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1.填方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104.8000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8"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040305001001</w:t>
            </w:r>
          </w:p>
        </w:tc>
        <w:tc>
          <w:tcPr>
            <w:tcW w:w="4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生态挡土墙</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1.材料品种：精选块石（需满足生态挡墙要求）</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2.砌筑砂浆：M7.5水泥砂浆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1.砂浆制作、运输</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2.砌石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3.材料运输</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610.0000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路面工程</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28"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040203004001</w:t>
            </w:r>
          </w:p>
        </w:tc>
        <w:tc>
          <w:tcPr>
            <w:tcW w:w="4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 xml:space="preserve">沥青路面 </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1.面层：5CM中粒式沥青混凝土（AC-16C）</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2.路面施工前机械凿毛</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[工作内容]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1.凿毛</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2.铺设</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3.碾压</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2448.0000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B040101001001</w:t>
            </w:r>
          </w:p>
        </w:tc>
        <w:tc>
          <w:tcPr>
            <w:tcW w:w="4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路面加宽面层</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1.厚度：180mm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2.混凝土强度等级：C30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1.混凝土制作、运输、浇捣、养护</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672.0000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28"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040202001001</w:t>
            </w:r>
          </w:p>
        </w:tc>
        <w:tc>
          <w:tcPr>
            <w:tcW w:w="4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路面加宽垫层</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1.厚度:180mm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2.材料品种:级配碎石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1.铺筑</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2.找平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3.碾压</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672.0000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路面防护工程</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040101003001</w:t>
            </w:r>
          </w:p>
        </w:tc>
        <w:tc>
          <w:tcPr>
            <w:tcW w:w="4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挖基坑土方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1.土壤类别:综合土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2.开挖方式：人工</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1.土方开挖</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24"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040302001001</w:t>
            </w:r>
          </w:p>
        </w:tc>
        <w:tc>
          <w:tcPr>
            <w:tcW w:w="4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混凝土基础</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1.尺寸：600*600*600mm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2.混凝土强度等级：C30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1.混凝土制作、运输、浇捣、养护</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040205013001</w:t>
            </w:r>
          </w:p>
        </w:tc>
        <w:tc>
          <w:tcPr>
            <w:tcW w:w="4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波形护栏</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1.类型:Gr-A-4C</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2.波形护栏制作及安装</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路面标志</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040205004001</w:t>
            </w:r>
          </w:p>
        </w:tc>
        <w:tc>
          <w:tcPr>
            <w:tcW w:w="4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标志牌</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1.名称：限速标志牌</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2.规格参数详见设计图纸</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9"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040205004002</w:t>
            </w:r>
          </w:p>
        </w:tc>
        <w:tc>
          <w:tcPr>
            <w:tcW w:w="48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标志牌</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1.名称：连续上坡标志牌</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2.规格参数详见设计图纸</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块</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rPr>
          <w:rFonts w:hint="eastAsia"/>
          <w:color w:val="auto"/>
        </w:rPr>
      </w:pPr>
      <w:r>
        <w:rPr>
          <w:rFonts w:hint="eastAsia"/>
          <w:color w:val="auto"/>
        </w:rPr>
        <w:br w:type="page"/>
      </w:r>
    </w:p>
    <w:tbl>
      <w:tblPr>
        <w:tblStyle w:val="43"/>
        <w:tblW w:w="9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5"/>
        <w:gridCol w:w="6453"/>
        <w:gridCol w:w="1048"/>
        <w:gridCol w:w="1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976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7178"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项目名称:2023年蔺河镇和平村休闲旅游示范点建设项目（公厕）-电气</w:t>
            </w:r>
          </w:p>
        </w:tc>
        <w:tc>
          <w:tcPr>
            <w:tcW w:w="2582"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专业名称:【电气设备安装工程】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64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10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64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0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6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安全文明施工(含环境保护、文明施工、安全施工、临时设施、扬尘污染治理)</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6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冬雨季、夜间施工措施费</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6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二次搬运</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w:t>
            </w:r>
          </w:p>
        </w:tc>
        <w:tc>
          <w:tcPr>
            <w:tcW w:w="6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测量放线、定位复测、检测试验</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w:t>
            </w:r>
          </w:p>
        </w:tc>
        <w:tc>
          <w:tcPr>
            <w:tcW w:w="6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大型机械设备进出场及安拆</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w:t>
            </w:r>
          </w:p>
        </w:tc>
        <w:tc>
          <w:tcPr>
            <w:tcW w:w="6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施工排水</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w:t>
            </w:r>
          </w:p>
        </w:tc>
        <w:tc>
          <w:tcPr>
            <w:tcW w:w="6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施工降水</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w:t>
            </w:r>
          </w:p>
        </w:tc>
        <w:tc>
          <w:tcPr>
            <w:tcW w:w="6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施工影响场地周边地上、地下设施及建筑物安全的临时保护设施</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w:t>
            </w:r>
          </w:p>
        </w:tc>
        <w:tc>
          <w:tcPr>
            <w:tcW w:w="6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已完工程及设备保护</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w:t>
            </w:r>
          </w:p>
        </w:tc>
        <w:tc>
          <w:tcPr>
            <w:tcW w:w="6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其他</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6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组装平台</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6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设备、管道施工的防冻和焊接保护措施</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6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压力容器和高压管道的检验</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6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焦炉施工大棚</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6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焦炉烘炉、热态工程</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6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管道安装后的充气保护措施</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17</w:t>
            </w:r>
          </w:p>
        </w:tc>
        <w:tc>
          <w:tcPr>
            <w:tcW w:w="6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隧道内通风、供水、供气、供电、照明及通讯设施</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18</w:t>
            </w:r>
          </w:p>
        </w:tc>
        <w:tc>
          <w:tcPr>
            <w:tcW w:w="6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现场施工围栏</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19</w:t>
            </w:r>
          </w:p>
        </w:tc>
        <w:tc>
          <w:tcPr>
            <w:tcW w:w="6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长输管道临时水工保护措施</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w:t>
            </w:r>
          </w:p>
        </w:tc>
        <w:tc>
          <w:tcPr>
            <w:tcW w:w="6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长输管道施工便道</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21</w:t>
            </w:r>
          </w:p>
        </w:tc>
        <w:tc>
          <w:tcPr>
            <w:tcW w:w="6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长输管道跨越或穿越施工措施</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22</w:t>
            </w:r>
          </w:p>
        </w:tc>
        <w:tc>
          <w:tcPr>
            <w:tcW w:w="6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长输管道地下穿越地上建筑物的保护措施</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23</w:t>
            </w:r>
          </w:p>
        </w:tc>
        <w:tc>
          <w:tcPr>
            <w:tcW w:w="6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长输管道工程施工队伍调遣</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24</w:t>
            </w:r>
          </w:p>
        </w:tc>
        <w:tc>
          <w:tcPr>
            <w:tcW w:w="6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格架式抱杆</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25</w:t>
            </w:r>
          </w:p>
        </w:tc>
        <w:tc>
          <w:tcPr>
            <w:tcW w:w="64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脚手架</w:t>
            </w:r>
          </w:p>
        </w:tc>
        <w:tc>
          <w:tcPr>
            <w:tcW w:w="10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rPr>
          <w:rFonts w:hint="eastAsia"/>
          <w:color w:val="auto"/>
        </w:rPr>
      </w:pPr>
      <w:r>
        <w:rPr>
          <w:rFonts w:hint="eastAsia"/>
          <w:color w:val="auto"/>
        </w:rPr>
        <w:br w:type="page"/>
      </w:r>
    </w:p>
    <w:tbl>
      <w:tblPr>
        <w:tblStyle w:val="43"/>
        <w:tblW w:w="9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1"/>
        <w:gridCol w:w="4808"/>
        <w:gridCol w:w="2524"/>
        <w:gridCol w:w="1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976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5807"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项目名称:2023年蔺河镇和平村休闲旅游示范点建设项目（公厕）-电气</w:t>
            </w:r>
          </w:p>
        </w:tc>
        <w:tc>
          <w:tcPr>
            <w:tcW w:w="3953"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专业名称:【电气设备安装工程】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50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21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计算基础</w:t>
            </w:r>
          </w:p>
        </w:tc>
        <w:tc>
          <w:tcPr>
            <w:tcW w:w="17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50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21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7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一</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规费</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社会保障费</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养老保险</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失业保险</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医疗保险</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工伤保险</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残疾人就业保险</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女工生育保险</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住房公积金</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建筑施工安全生产责任保险</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二</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安全文明施工费：</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CSAQWM</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三</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增值税销项税额：</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BHSZJ</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四</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附加税：</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FGCF+CSXMF+QTXMF+GF</w:t>
            </w: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城市维护建设税</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教育费附加税</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50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地方教育费附加税</w:t>
            </w:r>
          </w:p>
        </w:tc>
        <w:tc>
          <w:tcPr>
            <w:tcW w:w="21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bl>
    <w:p>
      <w:pPr>
        <w:rPr>
          <w:rFonts w:hint="eastAsia"/>
          <w:color w:val="auto"/>
        </w:rPr>
      </w:pPr>
      <w:r>
        <w:rPr>
          <w:rFonts w:hint="eastAsia"/>
          <w:color w:val="auto"/>
        </w:rPr>
        <w:br w:type="page"/>
      </w:r>
    </w:p>
    <w:tbl>
      <w:tblPr>
        <w:tblStyle w:val="43"/>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3"/>
        <w:gridCol w:w="6426"/>
        <w:gridCol w:w="1044"/>
        <w:gridCol w:w="15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6" w:hRule="atLeast"/>
        </w:trPr>
        <w:tc>
          <w:tcPr>
            <w:tcW w:w="980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7229"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项目名称:2023年蔺河镇和平村休闲旅游示范点建设项目（公厕）-电气</w:t>
            </w:r>
          </w:p>
        </w:tc>
        <w:tc>
          <w:tcPr>
            <w:tcW w:w="2571"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专业名称:【电气设备安装工程】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6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10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5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6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0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5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其他项目</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F1.1</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暂列金额</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F1.1.1</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设计变更及材料（主材）差价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专业工程暂估价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F1.2.1</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主材设备暂估价</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F1.2.2</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另行分包的专业工程金额</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计日工</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F1.3.1</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人工</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F1.3.2</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材料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F1.3.3</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机械</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总承包服务费</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F1.4.1</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发包人发包专业工程管理服务费</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F1.4.2</w:t>
            </w:r>
          </w:p>
        </w:tc>
        <w:tc>
          <w:tcPr>
            <w:tcW w:w="6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发包人供应材料、设备保管费</w:t>
            </w:r>
          </w:p>
        </w:tc>
        <w:tc>
          <w:tcPr>
            <w:tcW w:w="10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rPr>
          <w:rFonts w:hint="eastAsia"/>
          <w:color w:val="auto"/>
        </w:rPr>
      </w:pPr>
      <w:r>
        <w:rPr>
          <w:rFonts w:hint="eastAsia"/>
          <w:color w:val="auto"/>
        </w:rPr>
        <w:br w:type="page"/>
      </w:r>
    </w:p>
    <w:tbl>
      <w:tblPr>
        <w:tblStyle w:val="43"/>
        <w:tblW w:w="9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9"/>
        <w:gridCol w:w="1555"/>
        <w:gridCol w:w="4259"/>
        <w:gridCol w:w="740"/>
        <w:gridCol w:w="1014"/>
        <w:gridCol w:w="15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978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3" w:hRule="atLeast"/>
        </w:trPr>
        <w:tc>
          <w:tcPr>
            <w:tcW w:w="6523" w:type="dxa"/>
            <w:gridSpan w:val="3"/>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项目名称:2023年蔺河镇和平村休闲旅游示范点建设项目（公厕）-电气</w:t>
            </w:r>
          </w:p>
        </w:tc>
        <w:tc>
          <w:tcPr>
            <w:tcW w:w="3257"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专业名称:【电气设备安装工程】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项目编码</w:t>
            </w:r>
          </w:p>
        </w:tc>
        <w:tc>
          <w:tcPr>
            <w:tcW w:w="49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10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5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49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0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5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030204018001</w:t>
            </w:r>
          </w:p>
        </w:tc>
        <w:tc>
          <w:tcPr>
            <w:tcW w:w="4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配电箱（暗装）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1.名称:AL配电箱</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2.规格:500*600*180mm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3.箱内配件详见设计图纸</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1.成套配电箱安装、接线</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台</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030204019001</w:t>
            </w:r>
          </w:p>
        </w:tc>
        <w:tc>
          <w:tcPr>
            <w:tcW w:w="4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开关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1.名称:单联开关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2.规格:250v 10A</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3.安装高度：1.3m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1.安装</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套</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030204019002</w:t>
            </w:r>
          </w:p>
        </w:tc>
        <w:tc>
          <w:tcPr>
            <w:tcW w:w="4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开关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1.名称:双联开关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2.规格:250v 10A</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3.安装高度：1.3m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1.安装</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套</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031103027001</w:t>
            </w:r>
          </w:p>
        </w:tc>
        <w:tc>
          <w:tcPr>
            <w:tcW w:w="4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信息插座</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1.名称:网络信息插座</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1.安装</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030204031001</w:t>
            </w:r>
          </w:p>
        </w:tc>
        <w:tc>
          <w:tcPr>
            <w:tcW w:w="4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普通插座</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1.型号：A86Z223A10NI</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2.安装高度：0.3m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1.购买及安装</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套</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030204031002</w:t>
            </w:r>
          </w:p>
        </w:tc>
        <w:tc>
          <w:tcPr>
            <w:tcW w:w="4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烘手机插座</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1.型号:A86Z13AK11-16BNI</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2.安装高度：1.2m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1.购买及安装</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套</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030204031003</w:t>
            </w:r>
          </w:p>
        </w:tc>
        <w:tc>
          <w:tcPr>
            <w:tcW w:w="4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灭蚊灯插座</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1.型号:A86Z223A10NI</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2.安装高度:1.8m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1.购买及安装</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套</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030213001001</w:t>
            </w:r>
          </w:p>
        </w:tc>
        <w:tc>
          <w:tcPr>
            <w:tcW w:w="4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防水防尘灯</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1.名称:防水防尘灯</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2.规格:1*22W</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1.安装</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套</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030213001002</w:t>
            </w:r>
          </w:p>
        </w:tc>
        <w:tc>
          <w:tcPr>
            <w:tcW w:w="4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排气扇</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1.名称、型号:排气扇</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2.规格:220V</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1.安装</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套</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030213001003</w:t>
            </w:r>
          </w:p>
        </w:tc>
        <w:tc>
          <w:tcPr>
            <w:tcW w:w="4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灭蚊灯</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1.普通灭蚊灯</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1.购买及安装</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套</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9"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030804011001</w:t>
            </w:r>
          </w:p>
        </w:tc>
        <w:tc>
          <w:tcPr>
            <w:tcW w:w="4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烘手机</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1.型号、规格:普通烘手机</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1.购买及安装</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套</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030213004001</w:t>
            </w:r>
          </w:p>
        </w:tc>
        <w:tc>
          <w:tcPr>
            <w:tcW w:w="4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荧光灯</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1.名称:单管荧光灯</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2.规格:1*36W</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套</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030208001001</w:t>
            </w:r>
          </w:p>
        </w:tc>
        <w:tc>
          <w:tcPr>
            <w:tcW w:w="4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电力电缆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1.规格：YJY-5X6mm2</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2.预留电缆，最终以实际结算为准</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030212003001</w:t>
            </w:r>
          </w:p>
        </w:tc>
        <w:tc>
          <w:tcPr>
            <w:tcW w:w="4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电气配线</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1.导线型号、材质、规格:BV-2.5mm2铜芯导线</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1.管内穿线</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2.配线</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76.5000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030212003002</w:t>
            </w:r>
          </w:p>
        </w:tc>
        <w:tc>
          <w:tcPr>
            <w:tcW w:w="4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电气配线</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1.导线型号、材质、规格:BV-4mm2铜芯导线</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1.管内穿线</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2.配线</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030212001001</w:t>
            </w:r>
          </w:p>
        </w:tc>
        <w:tc>
          <w:tcPr>
            <w:tcW w:w="4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电气配管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1.材质:钢管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2.规格:SC15</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1.电线管路敷设</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25.5000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17</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030212001002</w:t>
            </w:r>
          </w:p>
        </w:tc>
        <w:tc>
          <w:tcPr>
            <w:tcW w:w="4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电气配管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1.材质:钢管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2.规格:SC20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1.电线管路敷设</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23.6000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7"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18</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030208003001</w:t>
            </w:r>
          </w:p>
        </w:tc>
        <w:tc>
          <w:tcPr>
            <w:tcW w:w="4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电气配管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1.材质:钢管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2.规格:SC32</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1.电线管路敷设</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3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19</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030209001001</w:t>
            </w:r>
          </w:p>
        </w:tc>
        <w:tc>
          <w:tcPr>
            <w:tcW w:w="4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接地装置</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1.接地母线材质、规格:铜绞线</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2.接地极材质、规格:角钢接地极普通土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1.接地跨接线</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2.接地母线敷设</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030209002001</w:t>
            </w:r>
          </w:p>
        </w:tc>
        <w:tc>
          <w:tcPr>
            <w:tcW w:w="49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避雷装置</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1.受雷体名称、材质、规格、技术要求（安装部位）:∅12热镀锌圆钢</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2.引下线材质、规格、技术要求（引下形式）:利用建筑物主筋引下</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1.避雷针（网）制作、安装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2.引下线敷设、断接卡子制作、安装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3.均压环敷设</w:t>
            </w:r>
          </w:p>
        </w:tc>
        <w:tc>
          <w:tcPr>
            <w:tcW w:w="10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rPr>
          <w:rFonts w:hint="eastAsia"/>
          <w:color w:val="auto"/>
        </w:rPr>
      </w:pPr>
      <w:r>
        <w:rPr>
          <w:rFonts w:hint="eastAsia"/>
          <w:color w:val="auto"/>
        </w:rPr>
        <w:br w:type="page"/>
      </w:r>
    </w:p>
    <w:tbl>
      <w:tblPr>
        <w:tblStyle w:val="43"/>
        <w:tblW w:w="9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0"/>
        <w:gridCol w:w="6492"/>
        <w:gridCol w:w="1055"/>
        <w:gridCol w:w="15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982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 w:hRule="atLeast"/>
        </w:trPr>
        <w:tc>
          <w:tcPr>
            <w:tcW w:w="7222"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项目名称:2023年蔺河镇和平村休闲旅游示范点建设项目（公厕）-给排水</w:t>
            </w:r>
          </w:p>
        </w:tc>
        <w:tc>
          <w:tcPr>
            <w:tcW w:w="2598"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专业名称:【给排水采暖燃气工程】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6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1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5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6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5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安全文明施工(含环境保护、文明施工、安全施工、临时设施、扬尘污染治理)</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冬雨季、夜间施工措施费</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二次搬运</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测量放线、定位复测、检测试验</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大型机械设备进出场及安拆</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施工排水</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施工降水</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施工影响场地周边地上、地下设施及建筑物安全的临时保护设施</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已完工程及设备保护</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其他</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组装平台</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设备、管道施工的防冻和焊接保护措施</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压力容器和高压管道的检验</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焦炉施工大棚</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焦炉烘炉、热态工程</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管道安装后的充气保护措施</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17</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隧道内通风、供水、供气、供电、照明及通讯设施</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18</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现场施工围栏</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19</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长输管道临时水工保护措施</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长输管道施工便道</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21</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长输管道跨越或穿越施工措施</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22</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长输管道地下穿越地上建筑物的保护措施</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23</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长输管道工程施工队伍调遣</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24</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格架式抱杆</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25</w:t>
            </w:r>
          </w:p>
        </w:tc>
        <w:tc>
          <w:tcPr>
            <w:tcW w:w="6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脚手架</w:t>
            </w:r>
          </w:p>
        </w:tc>
        <w:tc>
          <w:tcPr>
            <w:tcW w:w="10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rPr>
          <w:rFonts w:hint="eastAsia"/>
          <w:color w:val="auto"/>
        </w:rPr>
      </w:pPr>
      <w:r>
        <w:rPr>
          <w:rFonts w:hint="eastAsia"/>
          <w:color w:val="auto"/>
        </w:rPr>
        <w:br w:type="page"/>
      </w:r>
    </w:p>
    <w:tbl>
      <w:tblPr>
        <w:tblStyle w:val="43"/>
        <w:tblW w:w="9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2"/>
        <w:gridCol w:w="4823"/>
        <w:gridCol w:w="2524"/>
        <w:gridCol w:w="1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9" w:hRule="atLeast"/>
        </w:trPr>
        <w:tc>
          <w:tcPr>
            <w:tcW w:w="978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 w:hRule="atLeast"/>
        </w:trPr>
        <w:tc>
          <w:tcPr>
            <w:tcW w:w="5637"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项目名称:2023年蔺河镇和平村休闲旅游示范点建设项目（公厕）-给排水</w:t>
            </w:r>
          </w:p>
        </w:tc>
        <w:tc>
          <w:tcPr>
            <w:tcW w:w="4143"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专业名称:【给排水采暖燃气工程】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49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24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计算基础</w:t>
            </w:r>
          </w:p>
        </w:tc>
        <w:tc>
          <w:tcPr>
            <w:tcW w:w="17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49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24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7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一</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规费</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社会保障费</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养老保险</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失业保险</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医疗保险</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工伤保险</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残疾人就业保险</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女工生育保险</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住房公积金</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建筑施工安全生产责任保险</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二</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安全文明施工费：</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CSAQWM</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三</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增值税销项税额：</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BHSZJ</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四</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附加税：</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FGCF+CSXMF+QTXMF+GF</w:t>
            </w: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城市维护建设税</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教育费附加税</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地方教育费附加税</w:t>
            </w: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9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40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bl>
    <w:p>
      <w:pPr>
        <w:rPr>
          <w:rFonts w:hint="eastAsia"/>
          <w:color w:val="auto"/>
        </w:rPr>
      </w:pPr>
      <w:r>
        <w:rPr>
          <w:rFonts w:hint="eastAsia"/>
          <w:color w:val="auto"/>
        </w:rPr>
        <w:br w:type="page"/>
      </w:r>
    </w:p>
    <w:tbl>
      <w:tblPr>
        <w:tblStyle w:val="43"/>
        <w:tblW w:w="9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8"/>
        <w:gridCol w:w="6387"/>
        <w:gridCol w:w="1037"/>
        <w:gridCol w:w="15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74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85"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项目名称:2023年蔺河镇和平村休闲旅游示范点建设项目（公厕）-给排水</w:t>
            </w:r>
          </w:p>
        </w:tc>
        <w:tc>
          <w:tcPr>
            <w:tcW w:w="2555"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专业名称:【给排水采暖燃气工程】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63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10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5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63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0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5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其他项目</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F1.1</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暂列金额</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F1.1.1</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设计变更及材料（主材）差价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专业工程暂估价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F1.2.1</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主材设备暂估价</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F1.2.2</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另行分包的专业工程金额</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计日工</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F1.3.1</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人工</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F1.3.2</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材料</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F1.3.3</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机械</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总承包服务费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F1.4.1</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发包人发包专业工程管理服务费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F1.4.2</w:t>
            </w:r>
          </w:p>
        </w:tc>
        <w:tc>
          <w:tcPr>
            <w:tcW w:w="63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发包人供应材料、设备保管费</w:t>
            </w:r>
          </w:p>
        </w:tc>
        <w:tc>
          <w:tcPr>
            <w:tcW w:w="1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rPr>
          <w:rFonts w:hint="eastAsia"/>
          <w:color w:val="auto"/>
        </w:rPr>
      </w:pPr>
      <w:r>
        <w:rPr>
          <w:rFonts w:hint="eastAsia"/>
          <w:color w:val="auto"/>
        </w:rPr>
        <w:br w:type="page"/>
      </w:r>
    </w:p>
    <w:tbl>
      <w:tblPr>
        <w:tblStyle w:val="43"/>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5"/>
        <w:gridCol w:w="1555"/>
        <w:gridCol w:w="3966"/>
        <w:gridCol w:w="1028"/>
        <w:gridCol w:w="1023"/>
        <w:gridCol w:w="15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80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236" w:type="dxa"/>
            <w:gridSpan w:val="3"/>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项目名称:2023年蔺河镇和平村休闲旅游示范点建设项目（公厕）-给排水</w:t>
            </w:r>
          </w:p>
        </w:tc>
        <w:tc>
          <w:tcPr>
            <w:tcW w:w="3564"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专业名称:【给排水采暖燃气工程】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15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项目编码</w:t>
            </w:r>
          </w:p>
        </w:tc>
        <w:tc>
          <w:tcPr>
            <w:tcW w:w="499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10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5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5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499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0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5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030801005001</w:t>
            </w:r>
          </w:p>
        </w:tc>
        <w:tc>
          <w:tcPr>
            <w:tcW w:w="4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pvc-u排水管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1.安装部位(室内、外):室内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2.材质:塑料</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3.规格:DN110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4.连接形式:粘接</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1.管道、管件及弯管的制作安装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22.2000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030801005002</w:t>
            </w:r>
          </w:p>
        </w:tc>
        <w:tc>
          <w:tcPr>
            <w:tcW w:w="4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pvc-u排水管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1.安装部位(室内、外):室内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2.材质:塑料</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3.规格:DN75</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4.连接形式:粘接</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1.管道、管件及弯管的制作安装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030801005003</w:t>
            </w:r>
          </w:p>
        </w:tc>
        <w:tc>
          <w:tcPr>
            <w:tcW w:w="4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pvc-u排水管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1.安装部位(室内、外):室内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2.材质:塑料</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3.规格:DN50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4.连接形式:粘接</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1.管道、管件及弯管的制作安装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030801005004</w:t>
            </w:r>
          </w:p>
        </w:tc>
        <w:tc>
          <w:tcPr>
            <w:tcW w:w="4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给水管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1.安装部位：室外</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2.输送介质：给水</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3.材质：PP-R</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4.规格：dn50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5.室外预留管道，最终以实际结算为准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1.管道、管件及弯管的制作、安装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2.给水管道消毒、冲洗</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3.水压及泄漏试验</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030801005005</w:t>
            </w:r>
          </w:p>
        </w:tc>
        <w:tc>
          <w:tcPr>
            <w:tcW w:w="4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给水管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1.安装部位：室内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2.输送介质：给水</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3.材质：PP-R</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4.规格：dn50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1.管道、管件及弯管的制作、安装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2.给水管道消毒、冲洗</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3.水压及泄漏试验</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030801005006</w:t>
            </w:r>
          </w:p>
        </w:tc>
        <w:tc>
          <w:tcPr>
            <w:tcW w:w="4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给水管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1.安装部位：室内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2.输送介质：给水</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3.材质：PP-R</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4.规格：dn40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1.管道、管件及弯管的制作、安装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2.给水管道消毒、冲洗</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3.水压及泄漏试验</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030801005007</w:t>
            </w:r>
          </w:p>
        </w:tc>
        <w:tc>
          <w:tcPr>
            <w:tcW w:w="4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给水管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1.安装部位：室内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2.输送介质：给水</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3.材质：PP-R</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4.规格：dn32</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1.管道、管件及弯管的制作、安装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2.给水管道消毒、冲洗</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3.水压及泄漏试验</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030801005008</w:t>
            </w:r>
          </w:p>
        </w:tc>
        <w:tc>
          <w:tcPr>
            <w:tcW w:w="4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给水管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1.安装部位：室内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2.输送介质：给水</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3.材质：PP-R</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4.规格：dn25</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1.管道、管件及弯管的制作、安装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2.给水管道消毒、冲洗</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3.水压及泄漏试验</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030801005009</w:t>
            </w:r>
          </w:p>
        </w:tc>
        <w:tc>
          <w:tcPr>
            <w:tcW w:w="4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给水管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1.安装部位：室内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2.输送介质：给水</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3.材质：PP-R</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4.规格：dn20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1.管道、管件及弯管的制作、安装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2.给水管道消毒、冲洗</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3.水压及泄漏试验</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030801005010</w:t>
            </w:r>
          </w:p>
        </w:tc>
        <w:tc>
          <w:tcPr>
            <w:tcW w:w="4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给水管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1.安装部位：室内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2.输送介质：给水</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3.材质：PP-R</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4.规格：dn15</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1.管道、管件及弯管的制作、安装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2.给水管道消毒、冲洗</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3.水压及泄漏试验</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030803001001</w:t>
            </w:r>
          </w:p>
        </w:tc>
        <w:tc>
          <w:tcPr>
            <w:tcW w:w="4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螺纹阀门</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1.类型:闸阀</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2.材质:全铜</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3.型号、规格:DN50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030803001002</w:t>
            </w:r>
          </w:p>
        </w:tc>
        <w:tc>
          <w:tcPr>
            <w:tcW w:w="4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螺纹阀门</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1.类型:止回阀</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2.材质:全铜</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3.型号、规格:DN50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030803001003</w:t>
            </w:r>
          </w:p>
        </w:tc>
        <w:tc>
          <w:tcPr>
            <w:tcW w:w="4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螺纹阀门</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1.类型:截止阀</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2.材质:全铜</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3.型号、规格:DN50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030803001004</w:t>
            </w:r>
          </w:p>
        </w:tc>
        <w:tc>
          <w:tcPr>
            <w:tcW w:w="4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螺纹阀门</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1.类型:截止阀</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2.材质:全铜</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3.型号、规格:DN40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030803010001</w:t>
            </w:r>
          </w:p>
        </w:tc>
        <w:tc>
          <w:tcPr>
            <w:tcW w:w="4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水表</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1.型号、规格:螺纹水表DN50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组</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030804004001</w:t>
            </w:r>
          </w:p>
        </w:tc>
        <w:tc>
          <w:tcPr>
            <w:tcW w:w="4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洗手盆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1.名称:普通陶瓷洗手盆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2.配件安装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1.器具、附件安装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组</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17</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030804012001</w:t>
            </w:r>
          </w:p>
        </w:tc>
        <w:tc>
          <w:tcPr>
            <w:tcW w:w="4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蹲便器</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1.名称：陶瓷蹲便器</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2.带自闭式冲洗阀</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1.器具、附件安装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18</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030804013001</w:t>
            </w:r>
          </w:p>
        </w:tc>
        <w:tc>
          <w:tcPr>
            <w:tcW w:w="4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自动冲洗小便器</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1.型号、规格:小便器</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1.器具、附件安装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19</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030804012002</w:t>
            </w:r>
          </w:p>
        </w:tc>
        <w:tc>
          <w:tcPr>
            <w:tcW w:w="4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坐式大便器</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1.型号、规格:坐式大便器</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1.器具、附件安装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030804018001</w:t>
            </w:r>
          </w:p>
        </w:tc>
        <w:tc>
          <w:tcPr>
            <w:tcW w:w="4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地面扫除口</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1.材质:不锈钢</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2.规格:DN110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21</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030804018002</w:t>
            </w:r>
          </w:p>
        </w:tc>
        <w:tc>
          <w:tcPr>
            <w:tcW w:w="4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地面扫除口</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1.材质:不锈钢</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2.规格:DN50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22</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030804017001</w:t>
            </w:r>
          </w:p>
        </w:tc>
        <w:tc>
          <w:tcPr>
            <w:tcW w:w="4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地漏</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1.材质:不锈钢防臭</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2.规格:DN110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23</w:t>
            </w:r>
          </w:p>
        </w:tc>
        <w:tc>
          <w:tcPr>
            <w:tcW w:w="1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030804017002</w:t>
            </w:r>
          </w:p>
        </w:tc>
        <w:tc>
          <w:tcPr>
            <w:tcW w:w="49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地漏</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1.材质:不锈钢防臭</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2.规格:DN75</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1.安装</w:t>
            </w:r>
          </w:p>
        </w:tc>
        <w:tc>
          <w:tcPr>
            <w:tcW w:w="10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2.0000</w:t>
            </w:r>
          </w:p>
        </w:tc>
      </w:tr>
    </w:tbl>
    <w:p>
      <w:pPr>
        <w:rPr>
          <w:rFonts w:hint="eastAsia"/>
          <w:color w:val="auto"/>
        </w:rPr>
      </w:pPr>
      <w:r>
        <w:rPr>
          <w:rFonts w:hint="eastAsia"/>
          <w:color w:val="auto"/>
        </w:rPr>
        <w:br w:type="page"/>
      </w:r>
    </w:p>
    <w:tbl>
      <w:tblPr>
        <w:tblStyle w:val="43"/>
        <w:tblW w:w="98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8"/>
        <w:gridCol w:w="6480"/>
        <w:gridCol w:w="1052"/>
        <w:gridCol w:w="15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980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trPr>
        <w:tc>
          <w:tcPr>
            <w:tcW w:w="7208"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项目名称:2023年蔺河镇和平村休闲旅游示范点建设项目（公厕）-土建</w:t>
            </w:r>
          </w:p>
        </w:tc>
        <w:tc>
          <w:tcPr>
            <w:tcW w:w="2592"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专业名称:【建筑装饰专业】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64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10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64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0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安全文明施工(含环境保护、文明施工、安全施工、临时设施、扬尘污染治理)</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冬雨季、夜间施工措施费</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二次搬运</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测量放线、定位复测、检测试验</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大型机械设备进出场及安拆</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施工排水</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施工降水</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施工影响场地周边地上、地下设施及建筑物安全的临时保护设施</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已完工程及设备保护</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其他</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建筑工程混凝土、钢筋混凝土模板及支架</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建筑工程脚手架</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建筑工程垂直运输机械、超高降效</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装饰装修工程脚手架</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装饰装修工程垂直运输机械、超高降效</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6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装饰装修工程室内空气污染测试</w:t>
            </w:r>
          </w:p>
        </w:tc>
        <w:tc>
          <w:tcPr>
            <w:tcW w:w="10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rPr>
          <w:rFonts w:hint="eastAsia"/>
          <w:color w:val="auto"/>
        </w:rPr>
      </w:pPr>
      <w:r>
        <w:rPr>
          <w:rFonts w:hint="eastAsia"/>
          <w:color w:val="auto"/>
        </w:rPr>
        <w:br w:type="page"/>
      </w:r>
    </w:p>
    <w:tbl>
      <w:tblPr>
        <w:tblStyle w:val="43"/>
        <w:tblW w:w="9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3"/>
        <w:gridCol w:w="4822"/>
        <w:gridCol w:w="2524"/>
        <w:gridCol w:w="17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78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819"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项目名称:2023年蔺河镇和平村休闲旅游示范点建设项目（公厕）-土建</w:t>
            </w:r>
          </w:p>
        </w:tc>
        <w:tc>
          <w:tcPr>
            <w:tcW w:w="3961"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专业名称:【建筑装饰专业】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50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21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计算基础</w:t>
            </w:r>
          </w:p>
        </w:tc>
        <w:tc>
          <w:tcPr>
            <w:tcW w:w="17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50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21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7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一</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规费</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社会保障费</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养老保险</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失业保险</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医疗保险</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工伤保险</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残疾人就业保险</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女工生育保险</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住房公积金</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建筑施工安全生产责任保险</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二</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安全文明施工费：</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CSAQWM</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三</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增值税销项税额：</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BHSZJ</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四</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附加税：</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FGCF+CSXMF+QTXMF+GF</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城市维护建设税</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教育费附加税</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地方教育费附加税</w:t>
            </w: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50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1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bl>
    <w:p>
      <w:pPr>
        <w:rPr>
          <w:rFonts w:hint="eastAsia"/>
          <w:color w:val="auto"/>
        </w:rPr>
      </w:pPr>
      <w:r>
        <w:rPr>
          <w:rFonts w:hint="eastAsia"/>
          <w:color w:val="auto"/>
        </w:rPr>
        <w:br w:type="page"/>
      </w:r>
    </w:p>
    <w:tbl>
      <w:tblPr>
        <w:tblStyle w:val="43"/>
        <w:tblW w:w="9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1"/>
        <w:gridCol w:w="6413"/>
        <w:gridCol w:w="1042"/>
        <w:gridCol w:w="15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8" w:hRule="atLeast"/>
        </w:trPr>
        <w:tc>
          <w:tcPr>
            <w:tcW w:w="978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7214"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项目名称:2023年蔺河镇和平村休闲旅游示范点建设项目（公厕）-土建</w:t>
            </w:r>
          </w:p>
        </w:tc>
        <w:tc>
          <w:tcPr>
            <w:tcW w:w="2566"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专业名称:【建筑装饰专业】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6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10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5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64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0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5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w:t>
            </w:r>
          </w:p>
        </w:tc>
        <w:tc>
          <w:tcPr>
            <w:tcW w:w="6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其他项目</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F1.1</w:t>
            </w:r>
          </w:p>
        </w:tc>
        <w:tc>
          <w:tcPr>
            <w:tcW w:w="6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暂列金额</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F1.1.1</w:t>
            </w:r>
          </w:p>
        </w:tc>
        <w:tc>
          <w:tcPr>
            <w:tcW w:w="6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设计变更及材料（主材）差价</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w:t>
            </w:r>
          </w:p>
        </w:tc>
        <w:tc>
          <w:tcPr>
            <w:tcW w:w="6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专业工程暂估价</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F1.2.1</w:t>
            </w:r>
          </w:p>
        </w:tc>
        <w:tc>
          <w:tcPr>
            <w:tcW w:w="6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主材设备暂估价</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F1.2.2</w:t>
            </w:r>
          </w:p>
        </w:tc>
        <w:tc>
          <w:tcPr>
            <w:tcW w:w="6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另行分包的专业工程金额</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w:t>
            </w:r>
          </w:p>
        </w:tc>
        <w:tc>
          <w:tcPr>
            <w:tcW w:w="6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计日工</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F1.3.1</w:t>
            </w:r>
          </w:p>
        </w:tc>
        <w:tc>
          <w:tcPr>
            <w:tcW w:w="6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人工</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F1.3.2</w:t>
            </w:r>
          </w:p>
        </w:tc>
        <w:tc>
          <w:tcPr>
            <w:tcW w:w="6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材料</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F1.3.3</w:t>
            </w:r>
          </w:p>
        </w:tc>
        <w:tc>
          <w:tcPr>
            <w:tcW w:w="6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机械</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w:t>
            </w:r>
          </w:p>
        </w:tc>
        <w:tc>
          <w:tcPr>
            <w:tcW w:w="6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总承包服务费</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F1.4.1</w:t>
            </w:r>
          </w:p>
        </w:tc>
        <w:tc>
          <w:tcPr>
            <w:tcW w:w="6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发包人发包专业工程管理服务费</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F1.4.2</w:t>
            </w:r>
          </w:p>
        </w:tc>
        <w:tc>
          <w:tcPr>
            <w:tcW w:w="6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发包人供应材料、设备保管费</w:t>
            </w:r>
          </w:p>
        </w:tc>
        <w:tc>
          <w:tcPr>
            <w:tcW w:w="10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rPr>
          <w:rFonts w:hint="eastAsia"/>
          <w:color w:val="auto"/>
        </w:rPr>
      </w:pPr>
      <w:r>
        <w:rPr>
          <w:rFonts w:hint="eastAsia"/>
          <w:color w:val="auto"/>
        </w:rPr>
        <w:br w:type="page"/>
      </w:r>
    </w:p>
    <w:tbl>
      <w:tblPr>
        <w:tblStyle w:val="43"/>
        <w:tblW w:w="9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0"/>
        <w:gridCol w:w="1674"/>
        <w:gridCol w:w="4411"/>
        <w:gridCol w:w="461"/>
        <w:gridCol w:w="1002"/>
        <w:gridCol w:w="14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740" w:type="dxa"/>
            <w:gridSpan w:val="6"/>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6785" w:type="dxa"/>
            <w:gridSpan w:val="3"/>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项目名称:2023年蔺河镇和平村休闲旅游示范点建设项目（公厕）-土建</w:t>
            </w:r>
          </w:p>
        </w:tc>
        <w:tc>
          <w:tcPr>
            <w:tcW w:w="2955"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专业名称:【建筑装饰专业】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16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项目编码</w:t>
            </w:r>
          </w:p>
        </w:tc>
        <w:tc>
          <w:tcPr>
            <w:tcW w:w="487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10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6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487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0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土石方工程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8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010101003001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挖基础土方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1土壤类别:一、二类土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2.挖土深度:条形基础2m内（人工）</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1.挖基槽土方</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126.0700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010103001001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土(石)方回填</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1.土质要求:原开挖土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2.密实度要求:≥0.94</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1.回填</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2.分层碾压夯实</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64.1500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010103001002</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砂石回填</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1.回填材料:天然砂石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2.密实度要求:≥0.94</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1.回填</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2.分层碾压夯实</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37.0800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陕补002001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土(石)方运输</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1.自卸汽车外运土方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2.外运距离3km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1.土（石）方装卸运输</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2.弃（取）土（石）方</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61.9200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砌筑工程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010301001001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砖基础</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1.砖品种、规格、强度等级:MU15标砖</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2.墙体厚度:240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3.砂浆强度等级、配合比:M10水泥砂浆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1.砂浆制作、运输</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010302001001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实心砖墙</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1.砖品种、规格、强度等级:MU10承重多孔砖</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2.墙体厚度:240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3.砂浆强度等级、配合比:M7.5混合砂浆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1.砂浆制作、运输</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2.砌砖</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3.材料运输</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28.0600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B010302006001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隔墙</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1.砖品种：非承重多孔砖</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2.墙体厚度：120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3.砂浆强度等级、配合比:M7.5混合砂浆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1.砂浆制作、运输</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2.砌砖</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3.材料运输</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0.6200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010302006001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零星砌砖</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1.零星砌砖名称、部位:大便器蹲台</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2.砂浆强度等级配合比:M10水泥砂浆砌筑MU15标砖</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1.砂浆制作、运输</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2.砌砖</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3.材料运输</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2.6820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混凝土及钢筋混凝土工程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010401006001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垫层</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1.部位：基础</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2.厚度：100mm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3.混凝土强度等级:C20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3.混凝土拌和料要求:现拌</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1.混凝土制作、运输、浇捣、养护</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2.6900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010401001001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带形基础</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1.混凝土强度等级:C30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2.混凝土拌和料要求:现拌</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1.混凝土制作、运输、浇捣、养护</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13.6800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010402001001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构造柱</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1.柱截面尺寸:240*240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2.混凝土强度等级:C25</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3.混凝土拌和料要求:现拌</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1.混凝土制作、运输、浇捣、养护</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2.5100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010402001002</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构造柱</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1.柱截面尺寸:180*240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2.混凝土强度等级:C25</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3.混凝土拌和料要求:现拌</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1.混凝土制作、运输、浇捣、养护</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010403002001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矩形梁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1.梁截面尺寸:240*350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2.混凝土强度等级:C30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3.混凝土拌和料要求:现场搅拌</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1.混凝土制作、运输、浇捣、养护</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0.6500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010403004001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圈梁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1.梁截面尺寸:240*200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2.混凝土强度等级:C25</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3.混凝土拌和料要求:现拌</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1.混凝土制作、运输、浇捣、养护</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1.9500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010405001001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有梁板</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1.构件尺寸:120mm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2.混凝土强度等级:C30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3.砂浆强度等级:现拌</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1.混凝土制作、运输、浇捣、养护</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8.3200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010416001001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现浇混凝土钢筋</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1.钢筋种类、规格:圆钢ф10以内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1.钢筋（网、笼）制作、运输</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2.钢筋（网、笼）安装</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t</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17</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010416001002</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现浇混凝土钢筋</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1.钢筋种类、规格:螺纹钢Φ10以上(含Φ10)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1.钢筋（网、笼）制作、运输</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2.钢筋（网、笼）安装</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t</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0.8800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18</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010703003001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砂浆防水(潮)</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1.部位：墙基（-0.06标高处）</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2.材料品种：防水砂浆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1.砂浆制作、运输、摊铺</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9.7440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屋面及防水工程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19</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010701001001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 xml:space="preserve">瓦屋面 </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 xml:space="preserve">[项目特征] </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1.名称：沥青瓦</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2.结合层：30mm厚1:3水泥砂浆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[工作内容]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1.砂浆制作</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2.基层铺设</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3.铺防水层</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4.安瓦</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69.3000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010702001001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 xml:space="preserve">屋面卷材防水 </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1规格、材料：3mm厚SBS防水卷材一道</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[工作内容]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1.铺油毡卷材、接缝、嵌缝</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2.铺保护层</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69.3000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楼地面工程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0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21</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020102002001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 xml:space="preserve">块料楼地面 </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 xml:space="preserve">[项目特征]  </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1、铺6～10厚地砖地面，干水泥擦缝</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2、5厚1:2.5水泥砂浆粘结层（内掺建筑胶）</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3、20厚1：3干硬性水泥砂浆结合层（内掺建筑胶）</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4、水泥浆一道（内掺建筑胶）</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5、60厚C20混凝土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6、150厚天然砂石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7、素土夯实</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参陕09J01 地-28</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45.7900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22</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010407002001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散水</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 xml:space="preserve">[项目特征]  </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1、60厚C20混凝土撒1:1水泥砂子压光</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2、150厚天然砂石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3、素土夯实向外坡4％</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 xml:space="preserve"> 参见陕09J01 散3</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19.3700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墙柱面工程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23</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020201001001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墙面一般抹灰（管理间）</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1.部位：内墙面</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2.做法：10mm厚水泥砂浆 1:3，6mm厚水泥砂浆 1:2.5</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1.砂浆制作、运输</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2.底面抹灰</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3.抹面层</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16.9900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24</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020201001002</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墙面一般抹灰</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1.部位：外墙面</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2.做法：12mm厚水泥砂浆 1:3，8mm厚水泥砂浆 1:2.5</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1.砂浆制作、运输</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2.底面抹灰</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3.抹面层</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73.6100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25</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020204003001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块料墙面（洗漱间、卫生间）</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1.白水泥擦缝(或1:1彩色水泥细砂浆勾缝)</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 xml:space="preserve">2.5mm厚稿面砖(粘贴前先将釉面砖浸水2h以上) </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3.4mm厚强力胶水泥粘结层,揉挤压实</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4.1.5厚聚合物水泥基复合防水涂料防水层(防水层材料或接工程设计）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5.9mm厚1:3水泥砂浆打底压实抹平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6.素水泥浆一道甩毛(内惨建筑胶）</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参见陕09J01-内114</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108.9400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26</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020204003002</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块料墙面</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1.挂贴方式:粘贴</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2.面层材料品种、规格、颜色:文化砖,规格颜色参见设图纸或甲方自定</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1.基层清理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2.铺贴面层</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23.9400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天棚工程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27</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020201001003</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墙面一般抹灰</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1.部位：室外天棚</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2.做法：12mm厚水泥砂浆 1:3，8mm厚水泥砂浆 1:2.5</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1.砂浆制作、运输</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2.底面抹灰</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3.抹面层</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29.3000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28</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020302001001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天棚吊顶</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1.龙骨类型:木龙骨</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2.面层材料品种、规格、品牌、颜色:PVC</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1.龙骨安装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2.铺贴面层</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45.2800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门窗工程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29</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020402005001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塑钢门</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1.门类型:70系列塑钢门</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2.外围尺寸:900*2100mm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1.门制作、运输、安装</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樘</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30</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020401003001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实木装饰门</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1.门类型:实木门</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2.门尺寸：700*1800mm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1.门制作、运输、安装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2.刷防护材料、油漆</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樘</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31</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020406007001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塑钢窗</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1.窗类型：塑钢窗</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2.外围尺寸：1000*1800mm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1.窗制作、运输、安装</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油漆、涂料、裱糊工程</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32</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020506001001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抹灰面油漆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 xml:space="preserve">[项目特征] </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1.罩面涂料一遍</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2.涂饰第二遍涂料（透明）</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3.涂饰面层涂料（透明）</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4.喷主层涂料</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4.辊、刷或喷底层涂料</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6.填补缝隙、局部腻子</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7.清理基层</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 xml:space="preserve"> 参见陕09J01 外涂3</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73.6100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33</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020506001002</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 xml:space="preserve">抹灰面油漆 </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 xml:space="preserve">[项目特征]  </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1.乳胶漆两道</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2.满刮腻子两道</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3.刷稀释乳胶漆一道</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4.局部刮腻子找平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[工作内容]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1.基层清理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2.刮腻子</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3.刷防护材料、油漆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参见陕09J01 内32</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46.2900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补充部分</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1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34</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020209001001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隔断</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1.材料：抗倍板特隔断板</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2.厚度：12mm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3.高度：1.8m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1.隔板制作、运输、安装</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58.8000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35</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020603001001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洗漱台</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1.材料品种、规格、品牌、颜色:大理石板脸盆台面</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1.台面及支架制作、运输、安装</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36</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020603009001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梳妆镜面玻璃</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1.成品镜面玻璃（带框）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1.玻璃及框、运输、安装</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2.5600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37</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补AB-001001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 xml:space="preserve">卫生间不锈钢扶手 </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1.参09J05第93页1</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2.长度750</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38</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B010303007001</w:t>
            </w:r>
          </w:p>
        </w:tc>
        <w:tc>
          <w:tcPr>
            <w:tcW w:w="487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拖布池</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1.成品拖布池</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1.购买及安装</w:t>
            </w:r>
          </w:p>
        </w:tc>
        <w:tc>
          <w:tcPr>
            <w:tcW w:w="1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rPr>
          <w:rFonts w:hint="eastAsia"/>
          <w:color w:val="auto"/>
        </w:rPr>
      </w:pPr>
      <w:r>
        <w:rPr>
          <w:rFonts w:hint="eastAsia"/>
          <w:color w:val="auto"/>
        </w:rPr>
        <w:br w:type="page"/>
      </w:r>
    </w:p>
    <w:tbl>
      <w:tblPr>
        <w:tblStyle w:val="43"/>
        <w:tblW w:w="9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7"/>
        <w:gridCol w:w="6466"/>
        <w:gridCol w:w="1050"/>
        <w:gridCol w:w="15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trPr>
        <w:tc>
          <w:tcPr>
            <w:tcW w:w="978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措施项目清单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3" w:hRule="atLeast"/>
        </w:trPr>
        <w:tc>
          <w:tcPr>
            <w:tcW w:w="7193"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项目名称:2023年蔺河镇和平村休闲旅游示范点建设项目（人行吊桥）</w:t>
            </w:r>
          </w:p>
        </w:tc>
        <w:tc>
          <w:tcPr>
            <w:tcW w:w="2587"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专业名称:【市政建筑专业】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64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5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64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5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安全文明施工(含环境保护、文明施工、安全施工、临时设施、扬尘污染治理)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冬雨季、夜间施工措施费</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二次搬运</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测量放线、定位复测、检测试验</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大型机械设备进出场及安拆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施工排水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施工降水</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施工影响场地周边地上、地下设施及建筑物安全的临时保护设施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已完工程及设备保护</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其他</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围堰</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筑岛</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便道</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便桥</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脚手架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洞内施工的通风、供水、供气、供电、照明及通讯设施</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17</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驳岸块石清理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18</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地下管线交叉处理</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19</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行车、行人干扰增加</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轨道交通工程路桥、市政基础设施施工监测、监控、保护</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21</w:t>
            </w:r>
          </w:p>
        </w:tc>
        <w:tc>
          <w:tcPr>
            <w:tcW w:w="64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建筑工程混凝土、钢筋混凝土模板及支架</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rPr>
          <w:rFonts w:hint="eastAsia"/>
          <w:color w:val="auto"/>
        </w:rPr>
      </w:pPr>
      <w:r>
        <w:rPr>
          <w:rFonts w:hint="eastAsia"/>
          <w:color w:val="auto"/>
        </w:rPr>
        <w:br w:type="page"/>
      </w:r>
    </w:p>
    <w:tbl>
      <w:tblPr>
        <w:tblStyle w:val="43"/>
        <w:tblW w:w="97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2"/>
        <w:gridCol w:w="4824"/>
        <w:gridCol w:w="2524"/>
        <w:gridCol w:w="1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978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规费、税金项目清单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622"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项目名称:2023年蔺河镇和平村休闲旅游示范点建设项目（人行吊桥）</w:t>
            </w:r>
          </w:p>
        </w:tc>
        <w:tc>
          <w:tcPr>
            <w:tcW w:w="4158"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专业名称:【市政建筑专业】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490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2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计算基础</w:t>
            </w:r>
          </w:p>
        </w:tc>
        <w:tc>
          <w:tcPr>
            <w:tcW w:w="17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费率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490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2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7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一</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规费</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社会保障费</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养老保险</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失业保险</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医疗保险</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工伤保险</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残疾人就业保险</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女工生育保险</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住房公积金</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建筑施工安全生产责任保险</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二</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安全文明施工费：</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CSAQWM</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三</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增值税销项税额：</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BHSZJ</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四</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附加税：</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FGCF+CSXMF+QTXMF+GF</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城市维护建设税</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教育费附加税</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49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地方教育费附加税</w:t>
            </w:r>
          </w:p>
        </w:tc>
        <w:tc>
          <w:tcPr>
            <w:tcW w:w="242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bl>
    <w:p>
      <w:pPr>
        <w:rPr>
          <w:rFonts w:hint="eastAsia"/>
          <w:color w:val="auto"/>
        </w:rPr>
      </w:pPr>
      <w:r>
        <w:rPr>
          <w:rFonts w:hint="eastAsia"/>
          <w:color w:val="auto"/>
        </w:rPr>
        <w:br w:type="page"/>
      </w:r>
    </w:p>
    <w:tbl>
      <w:tblPr>
        <w:tblStyle w:val="43"/>
        <w:tblW w:w="9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9"/>
        <w:gridCol w:w="6400"/>
        <w:gridCol w:w="1039"/>
        <w:gridCol w:w="15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9760"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其他项目清单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199"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项目名称:2023年蔺河镇和平村休闲旅游示范点建设项目（人行吊桥）</w:t>
            </w:r>
          </w:p>
        </w:tc>
        <w:tc>
          <w:tcPr>
            <w:tcW w:w="2561"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专业名称:【市政建筑专业】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6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52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7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6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52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其他项目</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F1.1</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暂列金额</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F1.1.1</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设计变更及材料（主材）差价</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专业工程暂估价</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F1.2.1</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主材设备暂估价</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F1.2.2</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另行分包的专业工程金额</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计日工</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F1.3.1</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人工</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F1.3.2</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材料</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9"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F1.3.3</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机械</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总承包服务费</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F1.4.1</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发包人发包专业工程管理服务费</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F1.4.2</w:t>
            </w:r>
          </w:p>
        </w:tc>
        <w:tc>
          <w:tcPr>
            <w:tcW w:w="6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发包人供应材料、设备保管费</w:t>
            </w:r>
          </w:p>
        </w:tc>
        <w:tc>
          <w:tcPr>
            <w:tcW w:w="10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w:t>
            </w:r>
          </w:p>
        </w:tc>
        <w:tc>
          <w:tcPr>
            <w:tcW w:w="15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1.0000</w:t>
            </w:r>
          </w:p>
        </w:tc>
      </w:tr>
    </w:tbl>
    <w:p>
      <w:pPr>
        <w:rPr>
          <w:rFonts w:hint="eastAsia"/>
          <w:color w:val="auto"/>
        </w:rPr>
      </w:pPr>
      <w:r>
        <w:rPr>
          <w:rFonts w:hint="eastAsia"/>
          <w:color w:val="auto"/>
        </w:rPr>
        <w:br w:type="page"/>
      </w:r>
    </w:p>
    <w:tbl>
      <w:tblPr>
        <w:tblStyle w:val="43"/>
        <w:tblW w:w="9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
        <w:gridCol w:w="1555"/>
        <w:gridCol w:w="4962"/>
        <w:gridCol w:w="1011"/>
        <w:gridCol w:w="150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6" w:hRule="atLeast"/>
        </w:trPr>
        <w:tc>
          <w:tcPr>
            <w:tcW w:w="9740" w:type="dxa"/>
            <w:gridSpan w:val="5"/>
            <w:tcBorders>
              <w:top w:val="nil"/>
              <w:left w:val="nil"/>
              <w:bottom w:val="nil"/>
              <w:right w:val="nil"/>
            </w:tcBorders>
            <w:shd w:val="clear" w:color="auto" w:fill="auto"/>
            <w:vAlign w:val="center"/>
          </w:tcPr>
          <w:p>
            <w:pPr>
              <w:keepNext w:val="0"/>
              <w:keepLines w:val="0"/>
              <w:widowControl/>
              <w:suppressLineNumbers w:val="0"/>
              <w:jc w:val="center"/>
              <w:textAlignment w:val="center"/>
              <w:rPr>
                <w:rFonts w:ascii="Calibri" w:hAnsi="Calibri" w:cs="Calibri"/>
                <w:b/>
                <w:bCs/>
                <w:i w:val="0"/>
                <w:iCs w:val="0"/>
                <w:color w:val="auto"/>
                <w:sz w:val="48"/>
                <w:szCs w:val="48"/>
                <w:u w:val="none"/>
              </w:rPr>
            </w:pPr>
            <w:r>
              <w:rPr>
                <w:rFonts w:hint="default" w:ascii="Calibri" w:hAnsi="Calibri" w:eastAsia="宋体" w:cs="Calibri"/>
                <w:b/>
                <w:bCs/>
                <w:i w:val="0"/>
                <w:iCs w:val="0"/>
                <w:color w:val="auto"/>
                <w:kern w:val="0"/>
                <w:sz w:val="48"/>
                <w:szCs w:val="48"/>
                <w:u w:val="none"/>
                <w:lang w:val="en-US" w:eastAsia="zh-CN" w:bidi="ar"/>
              </w:rPr>
              <w:t>分部分项工程量清单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9" w:hRule="atLeast"/>
        </w:trPr>
        <w:tc>
          <w:tcPr>
            <w:tcW w:w="2012" w:type="dxa"/>
            <w:gridSpan w:val="2"/>
            <w:tcBorders>
              <w:top w:val="nil"/>
              <w:left w:val="nil"/>
              <w:bottom w:val="nil"/>
              <w:right w:val="nil"/>
            </w:tcBorders>
            <w:shd w:val="clear" w:color="auto" w:fill="auto"/>
            <w:vAlign w:val="bottom"/>
          </w:tcPr>
          <w:p>
            <w:pPr>
              <w:keepNext w:val="0"/>
              <w:keepLines w:val="0"/>
              <w:widowControl/>
              <w:suppressLineNumbers w:val="0"/>
              <w:jc w:val="lef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项目名称:2023年蔺河镇和平村休闲旅游示范点建设项目（人行吊桥）</w:t>
            </w:r>
          </w:p>
        </w:tc>
        <w:tc>
          <w:tcPr>
            <w:tcW w:w="7728"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专业名称:【市政建筑专业】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序号</w:t>
            </w:r>
          </w:p>
        </w:tc>
        <w:tc>
          <w:tcPr>
            <w:tcW w:w="12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项目编码</w:t>
            </w:r>
          </w:p>
        </w:tc>
        <w:tc>
          <w:tcPr>
            <w:tcW w:w="515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项目名称</w:t>
            </w:r>
          </w:p>
        </w:tc>
        <w:tc>
          <w:tcPr>
            <w:tcW w:w="10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计量单位</w:t>
            </w:r>
          </w:p>
        </w:tc>
        <w:tc>
          <w:tcPr>
            <w:tcW w:w="15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b/>
                <w:bCs/>
                <w:i w:val="0"/>
                <w:iCs w:val="0"/>
                <w:color w:val="auto"/>
                <w:sz w:val="22"/>
                <w:szCs w:val="22"/>
                <w:u w:val="none"/>
              </w:rPr>
            </w:pPr>
            <w:r>
              <w:rPr>
                <w:rFonts w:hint="default" w:ascii="Calibri" w:hAnsi="Calibri" w:eastAsia="宋体" w:cs="Calibri"/>
                <w:b/>
                <w:bCs/>
                <w:i w:val="0"/>
                <w:iCs w:val="0"/>
                <w:color w:val="auto"/>
                <w:kern w:val="0"/>
                <w:sz w:val="22"/>
                <w:szCs w:val="22"/>
                <w:u w:val="none"/>
                <w:lang w:val="en-US" w:eastAsia="zh-CN" w:bidi="ar"/>
              </w:rPr>
              <w:t>工程数量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7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2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515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0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c>
          <w:tcPr>
            <w:tcW w:w="15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b/>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基础土石方工程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040101003001</w:t>
            </w: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挖基坑土方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1.土壤类别:综合土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2.开挖方式：机械</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3.外运距离：3km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1.土方开挖</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2.土方外运</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040102003001</w:t>
            </w: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挖基坑石方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1.土壤类别:松石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2.开挖方式：机械</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3.外运距离：3km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1.土方开挖</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2.土方外运</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3</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040103001001</w:t>
            </w: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填方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1.填方材料品种:天然砂石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1.填方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2.压实</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桥梁下部工程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040302004001</w:t>
            </w: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桥台及梯步转角浆砌石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1.石料种类：块石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2.砌筑砂浆：M10水泥砂浆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1.材料运输</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2.砌石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3.砂浆抹面</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4.压顶</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52.4500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040302004002</w:t>
            </w: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桥台台身混凝土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1.混凝土强度等级：C30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2.搅拌方式：现场搅拌</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1.模板制作</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2.混凝土制作、运输、浇捣、养护</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82.0800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6</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040302001001</w:t>
            </w: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桥台基础片石混凝土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1.石料种类：片石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2.混凝土强度等级：C30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1.材料运输</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2.模板制作</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3.石材砌筑</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4.混凝土制作、运输、浇捣、养护</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m3</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80.2000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040303002001</w:t>
            </w: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钢筋混凝土盖板</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1.厚度：100mm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2.混凝土强度等级：C30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3.钢筋制作安装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1.盖板制作及安装</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块</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8</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040701002001</w:t>
            </w: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桥梁钢筋</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1.规格：φ10以上钢筋</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1.钢筋制作、安装</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t</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2.9320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桥面工程</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cs="Calibri"/>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补AB-001001</w:t>
            </w: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桥面铺装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1.桥面塑木板铺装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2.详见设计图纸</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1.勾缝</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49.4000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补AB-001002</w:t>
            </w: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桥台生态勾缝</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1.桥台人工生态勾缝</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1.勾缝</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51.1700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补AB-001003</w:t>
            </w: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桥头仿生态护栏</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1.桥头人工制作仿生态护栏制作及安装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1.勾缝</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22.3600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040302017001</w:t>
            </w: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桥台台阶面</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1.面层：30mm厚1∶2.5水泥砂浆嵌卵石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2.结合层：60mm厚C20混凝土</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3.垫层：300厚粒径10~40卵石（砾石）M2.5混合砂浆分两步灌注</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4.其它详见设计图纸</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1.垫层铺筑</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2.混凝土浇筑</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3.面层铺贴</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4.材料运输</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25.1900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13</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040407005001</w:t>
            </w: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桥头仿木柳树桩</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1.直径：400mm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2.高度：1.6m</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3.混凝土强度等级：C30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4.面层做仿木面层</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040506027001</w:t>
            </w: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尼龙绳网</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1.材料:粗尼龙绳安全网</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m2</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57.9000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040501006001</w:t>
            </w: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桥面泄水管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1.材质：PVC</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2.规格：DN50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1.管道防腐</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2.管道铺设</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16</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040309008001</w:t>
            </w: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桥面泄水管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1.材质：PVC</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2.规格：DN15</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1.管道防腐</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2.管道铺设</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17</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补AB-001004</w:t>
            </w: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橡胶条</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1.橡胶条包裹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1.购买及安装</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18</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040307005001</w:t>
            </w: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桥面钢板</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1.材质:Q235</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1.制作、运输、安装</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t</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0.8200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5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19</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040307008001</w:t>
            </w: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钢拉索</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1.材质:镀锌钢丝绳</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2.规格：φ18*7</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1.拉索安装</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2.张拉</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3.锚具</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117.0000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040701001001</w:t>
            </w: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U型螺栓螺母</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1.材质:Q235钢</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2.规格:M16、M24、M75</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1.制作、安装</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kg</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1450.0000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21</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补AB-001005</w:t>
            </w: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扶揽、纵览</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1.材质：不锈钢</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2.规格：63*44*12.5</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1.购买及安装</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114.7000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9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22</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补AB-001006</w:t>
            </w: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吊览</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1.材质：不锈钢</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2.规格：36*25*7.1</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1.购买及安装</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m</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23</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补AB-001007</w:t>
            </w: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快速接环</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1.名称：不锈钢快速接环</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1.购买及安装</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个</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72.0000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0"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24</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040309001001</w:t>
            </w: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桥面立杆、加力杆</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1.规格：D=75,24,20</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1.购买及安装</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t</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0.6300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1" w:hRule="atLeast"/>
        </w:trPr>
        <w:tc>
          <w:tcPr>
            <w:tcW w:w="7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25</w:t>
            </w:r>
          </w:p>
        </w:tc>
        <w:tc>
          <w:tcPr>
            <w:tcW w:w="12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030213003001</w:t>
            </w:r>
          </w:p>
        </w:tc>
        <w:tc>
          <w:tcPr>
            <w:tcW w:w="51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装饰灯</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【项目特征】</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1.名称:LED动态幻彩灯</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2.规格:120mm,DC24V,3W,防水IP65，色温DMX512RGB</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【工程内容】</w:t>
            </w:r>
            <w:r>
              <w:rPr>
                <w:rFonts w:hint="default" w:ascii="Calibri" w:hAnsi="Calibri" w:eastAsia="宋体" w:cs="Calibri"/>
                <w:i w:val="0"/>
                <w:iCs w:val="0"/>
                <w:color w:val="auto"/>
                <w:kern w:val="0"/>
                <w:sz w:val="22"/>
                <w:szCs w:val="22"/>
                <w:u w:val="none"/>
                <w:lang w:val="en-US" w:eastAsia="zh-CN" w:bidi="ar"/>
              </w:rPr>
              <w:br w:type="textWrapping"/>
            </w:r>
            <w:r>
              <w:rPr>
                <w:rFonts w:hint="default" w:ascii="Calibri" w:hAnsi="Calibri" w:eastAsia="宋体" w:cs="Calibri"/>
                <w:i w:val="0"/>
                <w:iCs w:val="0"/>
                <w:color w:val="auto"/>
                <w:kern w:val="0"/>
                <w:sz w:val="22"/>
                <w:szCs w:val="22"/>
                <w:u w:val="none"/>
                <w:lang w:val="en-US" w:eastAsia="zh-CN" w:bidi="ar"/>
              </w:rPr>
              <w:t>1.购买及安装</w:t>
            </w: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套</w:t>
            </w:r>
          </w:p>
        </w:tc>
        <w:tc>
          <w:tcPr>
            <w:tcW w:w="1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cs="Calibri"/>
                <w:i w:val="0"/>
                <w:iCs w:val="0"/>
                <w:color w:val="auto"/>
                <w:sz w:val="22"/>
                <w:szCs w:val="22"/>
                <w:u w:val="none"/>
              </w:rPr>
            </w:pPr>
            <w:r>
              <w:rPr>
                <w:rFonts w:hint="default" w:ascii="Calibri" w:hAnsi="Calibri" w:eastAsia="宋体" w:cs="Calibri"/>
                <w:i w:val="0"/>
                <w:iCs w:val="0"/>
                <w:color w:val="auto"/>
                <w:kern w:val="0"/>
                <w:sz w:val="22"/>
                <w:szCs w:val="22"/>
                <w:u w:val="none"/>
                <w:lang w:val="en-US" w:eastAsia="zh-CN" w:bidi="ar"/>
              </w:rPr>
              <w:t>90.0000</w:t>
            </w:r>
          </w:p>
        </w:tc>
      </w:tr>
    </w:tbl>
    <w:p>
      <w:pPr>
        <w:rPr>
          <w:rFonts w:hint="eastAsia"/>
          <w:color w:val="auto"/>
        </w:rPr>
      </w:pPr>
      <w:r>
        <w:rPr>
          <w:rFonts w:hint="eastAsia"/>
          <w:color w:val="auto"/>
        </w:rPr>
        <w:br w:type="page"/>
      </w:r>
    </w:p>
    <w:p>
      <w:pPr>
        <w:shd w:val="clear"/>
        <w:spacing w:line="360" w:lineRule="auto"/>
        <w:jc w:val="both"/>
        <w:rPr>
          <w:rFonts w:hint="eastAsia" w:ascii="宋体" w:hAnsi="宋体"/>
          <w:b/>
          <w:color w:val="auto"/>
          <w:sz w:val="24"/>
          <w:szCs w:val="24"/>
          <w:highlight w:val="none"/>
          <w:lang w:val="en-US" w:eastAsia="zh-CN"/>
        </w:rPr>
      </w:pPr>
      <w:r>
        <w:rPr>
          <w:rFonts w:hint="eastAsia" w:ascii="宋体" w:hAnsi="宋体"/>
          <w:b/>
          <w:color w:val="auto"/>
          <w:sz w:val="24"/>
          <w:szCs w:val="24"/>
          <w:highlight w:val="none"/>
        </w:rPr>
        <w:t>四、</w:t>
      </w:r>
      <w:r>
        <w:rPr>
          <w:rFonts w:hint="eastAsia" w:ascii="宋体" w:hAnsi="宋体"/>
          <w:b/>
          <w:color w:val="auto"/>
          <w:sz w:val="24"/>
          <w:szCs w:val="24"/>
          <w:highlight w:val="none"/>
          <w:lang w:val="en-US" w:eastAsia="zh-CN"/>
        </w:rPr>
        <w:t>预算</w:t>
      </w:r>
      <w:r>
        <w:rPr>
          <w:rFonts w:hint="eastAsia" w:ascii="宋体" w:hAnsi="宋体"/>
          <w:b/>
          <w:color w:val="auto"/>
          <w:sz w:val="24"/>
          <w:szCs w:val="24"/>
          <w:highlight w:val="none"/>
        </w:rPr>
        <w:t>编制</w:t>
      </w:r>
      <w:r>
        <w:rPr>
          <w:rFonts w:hint="eastAsia" w:ascii="宋体" w:hAnsi="宋体"/>
          <w:b/>
          <w:color w:val="auto"/>
          <w:sz w:val="24"/>
          <w:szCs w:val="24"/>
          <w:highlight w:val="none"/>
          <w:lang w:val="en-US" w:eastAsia="zh-CN"/>
        </w:rPr>
        <w:t>说明</w:t>
      </w:r>
    </w:p>
    <w:p>
      <w:pPr>
        <w:shd w:val="clear"/>
        <w:spacing w:line="360" w:lineRule="auto"/>
        <w:ind w:firstLine="480" w:firstLineChars="20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rPr>
        <w:t>1、陕西省住房和城乡建设厅文件：《陕西省住房和城乡建设厅关于印发2009陕西省建设工程工程量清单计价依据的通知》（陕建发[2009]199号）；陕西省建设厅《关于增加建设工程扬尘治理专项措施费及综合人工单价调整的通知》（陕建发 [201</w:t>
      </w:r>
      <w:r>
        <w:rPr>
          <w:rFonts w:hint="eastAsia" w:ascii="宋体" w:hAnsi="宋体" w:eastAsia="宋体" w:cs="宋体"/>
          <w:bCs/>
          <w:color w:val="auto"/>
          <w:kern w:val="2"/>
          <w:sz w:val="24"/>
          <w:szCs w:val="22"/>
          <w:highlight w:val="none"/>
          <w:lang w:val="en-US" w:eastAsia="zh-CN"/>
        </w:rPr>
        <w:t>7</w:t>
      </w:r>
      <w:r>
        <w:rPr>
          <w:rFonts w:hint="eastAsia" w:ascii="宋体" w:hAnsi="宋体" w:eastAsia="宋体" w:cs="宋体"/>
          <w:bCs/>
          <w:color w:val="auto"/>
          <w:kern w:val="2"/>
          <w:sz w:val="24"/>
          <w:szCs w:val="22"/>
          <w:highlight w:val="none"/>
        </w:rPr>
        <w:t>]</w:t>
      </w:r>
      <w:r>
        <w:rPr>
          <w:rFonts w:hint="eastAsia" w:ascii="宋体" w:hAnsi="宋体" w:eastAsia="宋体" w:cs="宋体"/>
          <w:bCs/>
          <w:color w:val="auto"/>
          <w:kern w:val="2"/>
          <w:sz w:val="24"/>
          <w:szCs w:val="22"/>
          <w:highlight w:val="none"/>
          <w:lang w:val="en-US" w:eastAsia="zh-CN"/>
        </w:rPr>
        <w:t>270</w:t>
      </w:r>
      <w:r>
        <w:rPr>
          <w:rFonts w:hint="eastAsia" w:ascii="宋体" w:hAnsi="宋体" w:eastAsia="宋体" w:cs="宋体"/>
          <w:bCs/>
          <w:color w:val="auto"/>
          <w:kern w:val="2"/>
          <w:sz w:val="24"/>
          <w:szCs w:val="22"/>
          <w:highlight w:val="none"/>
        </w:rPr>
        <w:t>号）、《关于调整房屋建筑和市政基础设施工程税率的通知》（陕建发 [2012]232号）、《关于调整陕西省建设工程计价依据的通知》（陕建发 [2016]100号）。</w:t>
      </w:r>
    </w:p>
    <w:p>
      <w:pPr>
        <w:shd w:val="clear"/>
        <w:spacing w:line="360" w:lineRule="auto"/>
        <w:ind w:firstLine="480" w:firstLineChars="20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rPr>
        <w:t xml:space="preserve">   2、《陕西省建设工程工程量清单计价规则》（2009）、《陕西省建设工程工程量清单计价费率》（2009）及其配套文件中工程量计算办法；</w:t>
      </w:r>
    </w:p>
    <w:p>
      <w:pPr>
        <w:shd w:val="clear"/>
        <w:spacing w:line="360" w:lineRule="auto"/>
        <w:ind w:firstLine="480" w:firstLineChars="20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rPr>
        <w:t>3、《陕西省市政、园林、绿化工程消耗量定额》（2004）、《陕西省建设工程消耗量定额（2004）补充定额）》；</w:t>
      </w:r>
    </w:p>
    <w:p>
      <w:pPr>
        <w:shd w:val="clear"/>
        <w:spacing w:line="360" w:lineRule="auto"/>
        <w:ind w:firstLine="480" w:firstLineChars="20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rPr>
        <w:t>4、《陕西省建筑装饰市政园林绿化工程价目表（市政册）》（2009）；</w:t>
      </w:r>
    </w:p>
    <w:p>
      <w:pPr>
        <w:shd w:val="clear"/>
        <w:spacing w:line="360" w:lineRule="auto"/>
        <w:ind w:firstLine="480" w:firstLineChars="20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rPr>
        <w:t>5、《陕西省建设工程施工机械台班价目表》（2009）；</w:t>
      </w:r>
    </w:p>
    <w:p>
      <w:pPr>
        <w:shd w:val="clear"/>
        <w:spacing w:line="360" w:lineRule="auto"/>
        <w:ind w:firstLine="480" w:firstLineChars="20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rPr>
        <w:t>6、岚皋县2023年蔺河镇和平村休闲旅游示范点建设项目施工图设计；</w:t>
      </w:r>
    </w:p>
    <w:p>
      <w:pPr>
        <w:shd w:val="clear"/>
        <w:spacing w:line="360" w:lineRule="auto"/>
        <w:ind w:firstLine="480" w:firstLineChars="200"/>
        <w:rPr>
          <w:rFonts w:hint="eastAsia" w:ascii="宋体" w:hAnsi="宋体" w:eastAsia="宋体" w:cs="宋体"/>
          <w:bCs/>
          <w:color w:val="auto"/>
          <w:kern w:val="2"/>
          <w:sz w:val="24"/>
          <w:szCs w:val="22"/>
          <w:highlight w:val="none"/>
          <w:lang w:eastAsia="zh-CN"/>
        </w:rPr>
      </w:pPr>
      <w:r>
        <w:rPr>
          <w:rFonts w:hint="eastAsia" w:ascii="宋体" w:hAnsi="宋体" w:eastAsia="宋体" w:cs="宋体"/>
          <w:bCs/>
          <w:color w:val="auto"/>
          <w:kern w:val="2"/>
          <w:sz w:val="24"/>
          <w:szCs w:val="22"/>
          <w:highlight w:val="none"/>
        </w:rPr>
        <w:t>7、正常施工组织设计及施工方法</w:t>
      </w:r>
      <w:r>
        <w:rPr>
          <w:rFonts w:hint="eastAsia" w:ascii="宋体" w:hAnsi="宋体" w:eastAsia="宋体" w:cs="宋体"/>
          <w:bCs/>
          <w:color w:val="auto"/>
          <w:kern w:val="2"/>
          <w:sz w:val="24"/>
          <w:szCs w:val="22"/>
          <w:highlight w:val="none"/>
          <w:lang w:eastAsia="zh-CN"/>
        </w:rPr>
        <w:t>。</w:t>
      </w:r>
    </w:p>
    <w:p>
      <w:pPr>
        <w:shd w:val="clear"/>
        <w:spacing w:line="360" w:lineRule="auto"/>
        <w:ind w:firstLine="480" w:firstLineChars="200"/>
        <w:rPr>
          <w:rFonts w:hint="eastAsia" w:ascii="宋体" w:hAnsi="宋体" w:eastAsia="宋体" w:cs="宋体"/>
          <w:bCs/>
          <w:color w:val="auto"/>
          <w:kern w:val="2"/>
          <w:sz w:val="24"/>
          <w:szCs w:val="22"/>
          <w:highlight w:val="none"/>
          <w:lang w:val="zh-CN"/>
        </w:rPr>
      </w:pPr>
      <w:r>
        <w:rPr>
          <w:rFonts w:hint="eastAsia" w:ascii="宋体" w:hAnsi="宋体" w:eastAsia="宋体" w:cs="宋体"/>
          <w:bCs/>
          <w:color w:val="auto"/>
          <w:kern w:val="2"/>
          <w:sz w:val="24"/>
          <w:szCs w:val="22"/>
          <w:highlight w:val="none"/>
          <w:lang w:val="en-US" w:eastAsia="zh-CN"/>
        </w:rPr>
        <w:t>8、</w:t>
      </w:r>
      <w:r>
        <w:rPr>
          <w:rFonts w:hint="eastAsia" w:ascii="宋体" w:hAnsi="宋体" w:eastAsia="宋体" w:cs="宋体"/>
          <w:bCs/>
          <w:color w:val="auto"/>
          <w:kern w:val="2"/>
          <w:sz w:val="24"/>
          <w:szCs w:val="22"/>
          <w:highlight w:val="none"/>
          <w:lang w:val="zh-CN"/>
        </w:rPr>
        <w:t>主要材料预算价格：主要材料根据安康市工程造价管理信息价及当地市场价进行计算。</w:t>
      </w:r>
    </w:p>
    <w:p>
      <w:pPr>
        <w:shd w:val="clear"/>
        <w:spacing w:line="360" w:lineRule="auto"/>
        <w:ind w:firstLine="480" w:firstLineChars="200"/>
        <w:rPr>
          <w:rFonts w:hint="eastAsia" w:ascii="宋体" w:hAnsi="宋体" w:eastAsia="宋体" w:cs="宋体"/>
          <w:bCs/>
          <w:color w:val="auto"/>
          <w:kern w:val="2"/>
          <w:sz w:val="24"/>
          <w:szCs w:val="22"/>
          <w:highlight w:val="none"/>
          <w:lang w:val="zh-CN" w:eastAsia="zh-CN"/>
        </w:rPr>
      </w:pPr>
      <w:r>
        <w:rPr>
          <w:rFonts w:hint="eastAsia" w:ascii="宋体" w:hAnsi="宋体" w:eastAsia="宋体" w:cs="宋体"/>
          <w:bCs/>
          <w:color w:val="auto"/>
          <w:kern w:val="2"/>
          <w:sz w:val="24"/>
          <w:szCs w:val="22"/>
          <w:highlight w:val="none"/>
          <w:lang w:val="en-US" w:eastAsia="zh-CN"/>
        </w:rPr>
        <w:t>9、</w:t>
      </w:r>
      <w:r>
        <w:rPr>
          <w:rFonts w:hint="eastAsia" w:ascii="宋体" w:hAnsi="宋体" w:eastAsia="宋体" w:cs="宋体"/>
          <w:bCs/>
          <w:color w:val="auto"/>
          <w:kern w:val="2"/>
          <w:sz w:val="24"/>
          <w:szCs w:val="22"/>
          <w:highlight w:val="none"/>
          <w:lang w:val="zh-CN"/>
        </w:rPr>
        <w:t>次要材料预算价，按目前市场价水平综合确定。</w:t>
      </w:r>
    </w:p>
    <w:p>
      <w:pPr>
        <w:numPr>
          <w:ilvl w:val="0"/>
          <w:numId w:val="0"/>
        </w:numPr>
        <w:shd w:val="clear"/>
        <w:spacing w:line="360" w:lineRule="auto"/>
        <w:ind w:firstLine="643" w:firstLineChars="200"/>
        <w:rPr>
          <w:rFonts w:hint="eastAsia" w:ascii="宋体" w:hAnsi="宋体" w:cs="宋体"/>
          <w:b/>
          <w:bCs/>
          <w:color w:val="auto"/>
          <w:sz w:val="32"/>
          <w:szCs w:val="32"/>
          <w:highlight w:val="none"/>
        </w:rPr>
      </w:pPr>
      <w:r>
        <w:rPr>
          <w:rFonts w:hint="eastAsia" w:ascii="宋体" w:hAnsi="宋体" w:cs="宋体"/>
          <w:b/>
          <w:bCs/>
          <w:color w:val="auto"/>
          <w:sz w:val="32"/>
          <w:szCs w:val="32"/>
          <w:highlight w:val="none"/>
        </w:rPr>
        <w:br w:type="page"/>
      </w:r>
    </w:p>
    <w:p>
      <w:pPr>
        <w:shd w:val="clear"/>
        <w:spacing w:line="360" w:lineRule="auto"/>
        <w:ind w:firstLine="643" w:firstLineChars="200"/>
        <w:jc w:val="center"/>
        <w:rPr>
          <w:rFonts w:ascii="宋体" w:hAnsi="宋体" w:cs="宋体"/>
          <w:color w:val="auto"/>
          <w:sz w:val="32"/>
          <w:szCs w:val="32"/>
          <w:highlight w:val="none"/>
        </w:rPr>
      </w:pPr>
      <w:r>
        <w:rPr>
          <w:rFonts w:hint="eastAsia" w:ascii="宋体" w:hAnsi="宋体" w:cs="宋体"/>
          <w:b/>
          <w:bCs/>
          <w:color w:val="auto"/>
          <w:sz w:val="32"/>
          <w:szCs w:val="32"/>
          <w:highlight w:val="none"/>
        </w:rPr>
        <w:t>第五部分  商务条款</w:t>
      </w:r>
      <w:bookmarkEnd w:id="71"/>
      <w:bookmarkEnd w:id="75"/>
    </w:p>
    <w:p>
      <w:pPr>
        <w:shd w:val="clear"/>
        <w:spacing w:line="360" w:lineRule="auto"/>
        <w:ind w:firstLine="480" w:firstLineChars="200"/>
        <w:rPr>
          <w:rFonts w:hint="eastAsia" w:ascii="宋体" w:hAnsi="宋体" w:eastAsia="宋体" w:cs="宋体"/>
          <w:bCs/>
          <w:color w:val="auto"/>
          <w:kern w:val="2"/>
          <w:sz w:val="24"/>
          <w:szCs w:val="22"/>
          <w:highlight w:val="none"/>
        </w:rPr>
      </w:pPr>
      <w:bookmarkStart w:id="76" w:name="_Toc24868"/>
      <w:r>
        <w:rPr>
          <w:rFonts w:hint="eastAsia" w:ascii="宋体" w:hAnsi="宋体" w:eastAsia="宋体" w:cs="宋体"/>
          <w:bCs/>
          <w:color w:val="auto"/>
          <w:kern w:val="2"/>
          <w:sz w:val="24"/>
          <w:szCs w:val="22"/>
          <w:highlight w:val="none"/>
        </w:rPr>
        <w:t>一、服务地点：按照采购人的要求</w:t>
      </w:r>
    </w:p>
    <w:p>
      <w:pPr>
        <w:shd w:val="clear"/>
        <w:spacing w:line="360" w:lineRule="auto"/>
        <w:ind w:firstLine="465"/>
        <w:rPr>
          <w:rFonts w:hint="eastAsia" w:ascii="宋体" w:hAnsi="宋体" w:eastAsia="宋体" w:cs="宋体"/>
          <w:color w:val="auto"/>
          <w:kern w:val="2"/>
          <w:sz w:val="24"/>
          <w:szCs w:val="22"/>
          <w:highlight w:val="none"/>
        </w:rPr>
      </w:pPr>
      <w:r>
        <w:rPr>
          <w:rFonts w:hint="eastAsia" w:ascii="宋体" w:hAnsi="宋体" w:eastAsia="宋体" w:cs="宋体"/>
          <w:bCs/>
          <w:color w:val="auto"/>
          <w:kern w:val="2"/>
          <w:sz w:val="24"/>
          <w:szCs w:val="22"/>
          <w:highlight w:val="none"/>
        </w:rPr>
        <w:t>二、工期：</w:t>
      </w:r>
      <w:r>
        <w:rPr>
          <w:rFonts w:hint="eastAsia" w:ascii="宋体" w:hAnsi="宋体" w:eastAsia="宋体" w:cs="宋体"/>
          <w:color w:val="auto"/>
          <w:kern w:val="2"/>
          <w:sz w:val="24"/>
          <w:szCs w:val="22"/>
          <w:highlight w:val="none"/>
        </w:rPr>
        <w:t>自合同签订之日起</w:t>
      </w:r>
      <w:r>
        <w:rPr>
          <w:rFonts w:hint="eastAsia" w:ascii="宋体" w:hAnsi="宋体" w:cs="宋体"/>
          <w:color w:val="auto"/>
          <w:kern w:val="2"/>
          <w:sz w:val="24"/>
          <w:szCs w:val="22"/>
          <w:highlight w:val="none"/>
          <w:lang w:val="en-US" w:eastAsia="zh-CN"/>
        </w:rPr>
        <w:t>180</w:t>
      </w:r>
      <w:r>
        <w:rPr>
          <w:rFonts w:hint="eastAsia" w:ascii="宋体" w:hAnsi="宋体" w:eastAsia="宋体" w:cs="宋体"/>
          <w:color w:val="auto"/>
          <w:kern w:val="2"/>
          <w:sz w:val="24"/>
          <w:szCs w:val="22"/>
          <w:highlight w:val="none"/>
        </w:rPr>
        <w:t>日历天</w:t>
      </w:r>
    </w:p>
    <w:p>
      <w:pPr>
        <w:shd w:val="clear"/>
        <w:spacing w:line="360" w:lineRule="auto"/>
        <w:ind w:firstLine="480" w:firstLineChars="20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rPr>
        <w:t>三、价格：</w:t>
      </w:r>
    </w:p>
    <w:p>
      <w:pPr>
        <w:shd w:val="clear"/>
        <w:spacing w:line="360" w:lineRule="auto"/>
        <w:ind w:firstLine="480" w:firstLineChars="20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rPr>
        <w:t>1、成交单位按甲方要求的内容进行服务，对因此而产生的费用以及与项目发生的一切费用，全部由成交单位承担。</w:t>
      </w:r>
    </w:p>
    <w:p>
      <w:pPr>
        <w:shd w:val="clear"/>
        <w:spacing w:line="360" w:lineRule="auto"/>
        <w:ind w:firstLine="480" w:firstLineChars="200"/>
        <w:rPr>
          <w:rFonts w:hint="eastAsia" w:ascii="宋体" w:hAnsi="宋体" w:eastAsia="宋体" w:cs="宋体"/>
          <w:bCs/>
          <w:color w:val="auto"/>
          <w:kern w:val="2"/>
          <w:sz w:val="24"/>
          <w:szCs w:val="22"/>
          <w:highlight w:val="none"/>
        </w:rPr>
      </w:pPr>
      <w:r>
        <w:rPr>
          <w:rFonts w:hint="eastAsia" w:ascii="宋体" w:hAnsi="宋体" w:eastAsia="宋体" w:cs="宋体"/>
          <w:bCs/>
          <w:color w:val="auto"/>
          <w:kern w:val="2"/>
          <w:sz w:val="24"/>
          <w:szCs w:val="22"/>
          <w:highlight w:val="none"/>
        </w:rPr>
        <w:t>2、成交单位应完全响应业主提出的服务条件。</w:t>
      </w:r>
    </w:p>
    <w:p>
      <w:pPr>
        <w:shd w:val="clear"/>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四、结算方式：</w:t>
      </w:r>
    </w:p>
    <w:p>
      <w:pPr>
        <w:shd w:val="clear"/>
        <w:spacing w:line="360" w:lineRule="auto"/>
        <w:ind w:firstLine="480" w:firstLineChars="200"/>
        <w:rPr>
          <w:rFonts w:hint="eastAsia" w:ascii="宋体" w:hAnsi="宋体" w:eastAsia="宋体" w:cs="宋体"/>
          <w:bCs/>
          <w:color w:val="auto"/>
          <w:kern w:val="2"/>
          <w:sz w:val="24"/>
          <w:szCs w:val="22"/>
          <w:highlight w:val="none"/>
          <w:lang w:eastAsia="zh-CN"/>
        </w:rPr>
      </w:pPr>
      <w:r>
        <w:rPr>
          <w:rFonts w:hint="eastAsia" w:ascii="宋体" w:hAnsi="宋体" w:eastAsia="宋体" w:cs="宋体"/>
          <w:bCs/>
          <w:color w:val="auto"/>
          <w:kern w:val="2"/>
          <w:sz w:val="24"/>
          <w:szCs w:val="22"/>
          <w:highlight w:val="none"/>
          <w:lang w:eastAsia="zh-CN"/>
        </w:rPr>
        <w:t>合同订立后拨付合同价款</w:t>
      </w:r>
      <w:r>
        <w:rPr>
          <w:rFonts w:hint="eastAsia" w:ascii="宋体" w:hAnsi="宋体" w:eastAsia="宋体" w:cs="宋体"/>
          <w:bCs/>
          <w:color w:val="auto"/>
          <w:kern w:val="2"/>
          <w:sz w:val="24"/>
          <w:szCs w:val="22"/>
          <w:highlight w:val="none"/>
          <w:lang w:val="en-US" w:eastAsia="zh-CN"/>
        </w:rPr>
        <w:t>5</w:t>
      </w:r>
      <w:r>
        <w:rPr>
          <w:rFonts w:hint="eastAsia" w:ascii="宋体" w:hAnsi="宋体" w:eastAsia="宋体" w:cs="宋体"/>
          <w:bCs/>
          <w:color w:val="auto"/>
          <w:kern w:val="2"/>
          <w:sz w:val="24"/>
          <w:szCs w:val="22"/>
          <w:highlight w:val="none"/>
          <w:lang w:eastAsia="zh-CN"/>
        </w:rPr>
        <w:t>0%的启动资金；在工程决算审计报告出案前，本工程按工程进度付款，进度工程款支付按监理人审核的完成工程价款的</w:t>
      </w:r>
      <w:r>
        <w:rPr>
          <w:rFonts w:hint="eastAsia" w:ascii="宋体" w:hAnsi="宋体" w:eastAsia="宋体" w:cs="宋体"/>
          <w:bCs/>
          <w:color w:val="auto"/>
          <w:kern w:val="2"/>
          <w:sz w:val="24"/>
          <w:szCs w:val="22"/>
          <w:highlight w:val="none"/>
          <w:lang w:val="en-US" w:eastAsia="zh-CN"/>
        </w:rPr>
        <w:t>9</w:t>
      </w:r>
      <w:r>
        <w:rPr>
          <w:rFonts w:hint="eastAsia" w:ascii="宋体" w:hAnsi="宋体" w:eastAsia="宋体" w:cs="宋体"/>
          <w:bCs/>
          <w:color w:val="auto"/>
          <w:kern w:val="2"/>
          <w:sz w:val="24"/>
          <w:szCs w:val="22"/>
          <w:highlight w:val="none"/>
          <w:lang w:eastAsia="zh-CN"/>
        </w:rPr>
        <w:t>0%向承包人支付；工程审计报告定稿下发后，按审定完成价款的100%向承人支付差额价款，依据岚财发〔2022〕91号文件，不扣留质量保证金，但双方需签定《质量保证承诺书》，</w:t>
      </w:r>
      <w:r>
        <w:rPr>
          <w:rFonts w:hint="eastAsia" w:ascii="宋体" w:hAnsi="宋体" w:eastAsia="宋体" w:cs="宋体"/>
          <w:bCs/>
          <w:color w:val="auto"/>
          <w:kern w:val="2"/>
          <w:sz w:val="24"/>
          <w:szCs w:val="22"/>
          <w:highlight w:val="none"/>
          <w:lang w:val="en-US" w:eastAsia="zh-CN"/>
        </w:rPr>
        <w:t>缺陷责任期</w:t>
      </w:r>
      <w:r>
        <w:rPr>
          <w:rFonts w:hint="eastAsia" w:ascii="宋体" w:hAnsi="宋体" w:eastAsia="宋体" w:cs="宋体"/>
          <w:bCs/>
          <w:color w:val="auto"/>
          <w:kern w:val="2"/>
          <w:sz w:val="24"/>
          <w:szCs w:val="22"/>
          <w:highlight w:val="none"/>
          <w:lang w:eastAsia="zh-CN"/>
        </w:rPr>
        <w:t>一年，在</w:t>
      </w:r>
      <w:r>
        <w:rPr>
          <w:rFonts w:hint="eastAsia" w:ascii="宋体" w:hAnsi="宋体" w:eastAsia="宋体" w:cs="宋体"/>
          <w:bCs/>
          <w:color w:val="auto"/>
          <w:kern w:val="2"/>
          <w:sz w:val="24"/>
          <w:szCs w:val="22"/>
          <w:highlight w:val="none"/>
          <w:lang w:val="en-US" w:eastAsia="zh-CN"/>
        </w:rPr>
        <w:t>缺陷责任</w:t>
      </w:r>
      <w:r>
        <w:rPr>
          <w:rFonts w:hint="eastAsia" w:ascii="宋体" w:hAnsi="宋体" w:eastAsia="宋体" w:cs="宋体"/>
          <w:bCs/>
          <w:color w:val="auto"/>
          <w:kern w:val="2"/>
          <w:sz w:val="24"/>
          <w:szCs w:val="22"/>
          <w:highlight w:val="none"/>
          <w:lang w:eastAsia="zh-CN"/>
        </w:rPr>
        <w:t>期内由承包人对招标文件中确定的建设内容进行无偿质保维护。</w:t>
      </w:r>
    </w:p>
    <w:p>
      <w:pPr>
        <w:shd w:val="clear"/>
        <w:spacing w:line="360" w:lineRule="auto"/>
        <w:ind w:firstLine="480" w:firstLineChars="200"/>
        <w:rPr>
          <w:rFonts w:ascii="宋体" w:hAnsi="宋体"/>
          <w:bCs/>
          <w:color w:val="auto"/>
          <w:sz w:val="24"/>
          <w:szCs w:val="24"/>
          <w:highlight w:val="none"/>
        </w:rPr>
      </w:pPr>
      <w:r>
        <w:rPr>
          <w:rFonts w:hint="eastAsia" w:ascii="宋体" w:hAnsi="宋体" w:eastAsia="宋体" w:cs="宋体"/>
          <w:color w:val="auto"/>
          <w:kern w:val="2"/>
          <w:sz w:val="24"/>
          <w:szCs w:val="22"/>
          <w:highlight w:val="none"/>
          <w:lang w:val="en-US" w:eastAsia="zh-CN"/>
        </w:rPr>
        <w:t>五、缺陷责任期为：自竣工验收合格之日起一年；</w:t>
      </w:r>
      <w:r>
        <w:rPr>
          <w:rFonts w:hint="eastAsia" w:ascii="宋体" w:hAnsi="宋体"/>
          <w:bCs/>
          <w:color w:val="auto"/>
          <w:sz w:val="24"/>
          <w:szCs w:val="24"/>
          <w:highlight w:val="none"/>
        </w:rPr>
        <w:br w:type="page"/>
      </w:r>
    </w:p>
    <w:p>
      <w:pPr>
        <w:widowControl/>
        <w:shd w:val="clear"/>
        <w:spacing w:line="500" w:lineRule="exact"/>
        <w:ind w:right="-197" w:rightChars="-94"/>
        <w:jc w:val="center"/>
        <w:outlineLvl w:val="0"/>
        <w:rPr>
          <w:rFonts w:ascii="宋体" w:hAnsi="宋体" w:cs="宋体"/>
          <w:b/>
          <w:color w:val="auto"/>
          <w:sz w:val="32"/>
          <w:szCs w:val="32"/>
          <w:highlight w:val="none"/>
        </w:rPr>
      </w:pPr>
      <w:bookmarkStart w:id="77" w:name="_Toc78797021"/>
      <w:r>
        <w:rPr>
          <w:rFonts w:hint="eastAsia" w:ascii="宋体" w:hAnsi="宋体" w:cs="宋体"/>
          <w:b/>
          <w:color w:val="auto"/>
          <w:sz w:val="32"/>
          <w:szCs w:val="32"/>
          <w:highlight w:val="none"/>
        </w:rPr>
        <w:t>第六部分  合同条款（格式）</w:t>
      </w:r>
      <w:bookmarkEnd w:id="76"/>
      <w:bookmarkEnd w:id="77"/>
    </w:p>
    <w:p>
      <w:pPr>
        <w:pStyle w:val="41"/>
        <w:shd w:val="clear"/>
        <w:ind w:firstLine="240"/>
        <w:jc w:val="left"/>
        <w:rPr>
          <w:rFonts w:ascii="新宋体" w:hAnsi="新宋体" w:eastAsia="新宋体" w:cs="新宋体"/>
          <w:bCs/>
          <w:color w:val="auto"/>
          <w:sz w:val="24"/>
          <w:szCs w:val="24"/>
          <w:highlight w:val="none"/>
        </w:rPr>
      </w:pPr>
    </w:p>
    <w:p>
      <w:pPr>
        <w:keepNext w:val="0"/>
        <w:keepLines w:val="0"/>
        <w:pageBreakBefore w:val="0"/>
        <w:widowControl w:val="0"/>
        <w:shd w:val="clear"/>
        <w:kinsoku/>
        <w:wordWrap/>
        <w:overflowPunct/>
        <w:topLinePunct w:val="0"/>
        <w:autoSpaceDE/>
        <w:autoSpaceDN/>
        <w:bidi w:val="0"/>
        <w:adjustRightInd/>
        <w:snapToGrid/>
        <w:spacing w:line="480" w:lineRule="auto"/>
        <w:jc w:val="center"/>
        <w:textAlignment w:val="auto"/>
        <w:rPr>
          <w:rFonts w:hint="eastAsia" w:ascii="方正小标宋简体" w:hAnsi="方正小标宋简体" w:eastAsia="方正小标宋简体" w:cs="方正小标宋简体"/>
          <w:b w:val="0"/>
          <w:bCs/>
          <w:color w:val="auto"/>
          <w:sz w:val="44"/>
          <w:szCs w:val="44"/>
        </w:rPr>
      </w:pPr>
      <w:bookmarkStart w:id="78" w:name="_Toc17223"/>
      <w:bookmarkStart w:id="79" w:name="_Toc78797022"/>
    </w:p>
    <w:p>
      <w:pPr>
        <w:keepNext w:val="0"/>
        <w:keepLines w:val="0"/>
        <w:pageBreakBefore w:val="0"/>
        <w:widowControl w:val="0"/>
        <w:shd w:val="clear"/>
        <w:kinsoku/>
        <w:wordWrap/>
        <w:overflowPunct/>
        <w:topLinePunct w:val="0"/>
        <w:autoSpaceDE/>
        <w:autoSpaceDN/>
        <w:bidi w:val="0"/>
        <w:adjustRightInd/>
        <w:snapToGrid/>
        <w:spacing w:line="480" w:lineRule="auto"/>
        <w:jc w:val="center"/>
        <w:textAlignment w:val="auto"/>
        <w:rPr>
          <w:rFonts w:hint="eastAsia" w:ascii="方正小标宋简体" w:hAnsi="方正小标宋简体" w:eastAsia="方正小标宋简体" w:cs="方正小标宋简体"/>
          <w:b w:val="0"/>
          <w:bCs/>
          <w:color w:val="auto"/>
          <w:sz w:val="44"/>
          <w:szCs w:val="44"/>
        </w:rPr>
      </w:pPr>
      <w:r>
        <w:rPr>
          <w:rFonts w:hint="eastAsia" w:ascii="宋体" w:hAnsi="宋体" w:eastAsia="宋体" w:cs="宋体"/>
          <w:b w:val="0"/>
          <w:bCs/>
          <w:color w:val="auto"/>
          <w:sz w:val="48"/>
          <w:szCs w:val="48"/>
          <w:u w:val="single"/>
          <w:lang w:eastAsia="zh-CN"/>
        </w:rPr>
        <w:t>×××××××</w:t>
      </w:r>
      <w:r>
        <w:rPr>
          <w:rFonts w:hint="eastAsia" w:ascii="黑体" w:hAnsi="黑体" w:eastAsia="黑体" w:cs="黑体"/>
          <w:b w:val="0"/>
          <w:bCs/>
          <w:color w:val="auto"/>
          <w:sz w:val="48"/>
          <w:szCs w:val="48"/>
          <w:u w:val="single"/>
          <w:lang w:eastAsia="zh-CN"/>
        </w:rPr>
        <w:t>建设项目</w:t>
      </w:r>
    </w:p>
    <w:p>
      <w:pPr>
        <w:keepNext w:val="0"/>
        <w:keepLines w:val="0"/>
        <w:pageBreakBefore w:val="0"/>
        <w:widowControl w:val="0"/>
        <w:shd w:val="clear"/>
        <w:kinsoku/>
        <w:wordWrap/>
        <w:overflowPunct/>
        <w:topLinePunct w:val="0"/>
        <w:autoSpaceDE/>
        <w:autoSpaceDN/>
        <w:bidi w:val="0"/>
        <w:adjustRightInd/>
        <w:snapToGrid/>
        <w:spacing w:line="480" w:lineRule="auto"/>
        <w:jc w:val="center"/>
        <w:textAlignment w:val="auto"/>
        <w:rPr>
          <w:rFonts w:hint="eastAsia" w:ascii="方正小标宋简体" w:hAnsi="方正小标宋简体" w:eastAsia="方正小标宋简体" w:cs="方正小标宋简体"/>
          <w:b w:val="0"/>
          <w:bCs/>
          <w:color w:val="auto"/>
          <w:sz w:val="44"/>
          <w:szCs w:val="44"/>
        </w:rPr>
      </w:pPr>
    </w:p>
    <w:p>
      <w:pPr>
        <w:pStyle w:val="16"/>
        <w:shd w:val="clear"/>
        <w:rPr>
          <w:rFonts w:hint="eastAsia"/>
          <w:b w:val="0"/>
          <w:bCs/>
          <w:color w:val="auto"/>
        </w:rPr>
      </w:pPr>
    </w:p>
    <w:p>
      <w:pPr>
        <w:keepNext w:val="0"/>
        <w:keepLines w:val="0"/>
        <w:pageBreakBefore w:val="0"/>
        <w:widowControl w:val="0"/>
        <w:shd w:val="clear"/>
        <w:kinsoku/>
        <w:wordWrap/>
        <w:overflowPunct/>
        <w:topLinePunct w:val="0"/>
        <w:autoSpaceDE/>
        <w:autoSpaceDN/>
        <w:bidi w:val="0"/>
        <w:adjustRightInd/>
        <w:snapToGrid/>
        <w:spacing w:line="480" w:lineRule="auto"/>
        <w:jc w:val="center"/>
        <w:textAlignment w:val="auto"/>
        <w:rPr>
          <w:rFonts w:hint="eastAsia" w:ascii="黑体" w:hAnsi="黑体" w:eastAsia="黑体" w:cs="黑体"/>
          <w:b w:val="0"/>
          <w:bCs/>
          <w:color w:val="auto"/>
          <w:sz w:val="72"/>
          <w:szCs w:val="72"/>
          <w:lang w:val="en-US" w:eastAsia="zh-CN"/>
        </w:rPr>
      </w:pPr>
      <w:r>
        <w:rPr>
          <w:rFonts w:hint="eastAsia" w:ascii="黑体" w:hAnsi="黑体" w:eastAsia="黑体" w:cs="黑体"/>
          <w:b w:val="0"/>
          <w:bCs/>
          <w:color w:val="auto"/>
          <w:sz w:val="72"/>
          <w:szCs w:val="72"/>
          <w:lang w:val="en-US" w:eastAsia="zh-CN"/>
        </w:rPr>
        <w:t>施工合同书</w:t>
      </w:r>
    </w:p>
    <w:p>
      <w:pPr>
        <w:keepNext w:val="0"/>
        <w:keepLines w:val="0"/>
        <w:pageBreakBefore w:val="0"/>
        <w:widowControl w:val="0"/>
        <w:shd w:val="clear"/>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shd w:val="clear"/>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shd w:val="clear"/>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shd w:val="clear"/>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shd w:val="clear"/>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shd w:val="clear"/>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shd w:val="clear"/>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shd w:val="clear"/>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shd w:val="clear"/>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shd w:val="clear"/>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shd w:val="clear"/>
        <w:kinsoku/>
        <w:wordWrap/>
        <w:overflowPunct/>
        <w:topLinePunct w:val="0"/>
        <w:autoSpaceDE/>
        <w:autoSpaceDN/>
        <w:bidi w:val="0"/>
        <w:adjustRightInd/>
        <w:snapToGrid/>
        <w:spacing w:line="480" w:lineRule="auto"/>
        <w:jc w:val="both"/>
        <w:textAlignment w:val="auto"/>
        <w:rPr>
          <w:rFonts w:hint="eastAsia" w:ascii="方正小标宋简体" w:hAnsi="方正小标宋简体" w:eastAsia="方正小标宋简体" w:cs="方正小标宋简体"/>
          <w:bCs/>
          <w:color w:val="auto"/>
          <w:sz w:val="44"/>
          <w:szCs w:val="44"/>
        </w:rPr>
      </w:pPr>
    </w:p>
    <w:p>
      <w:pPr>
        <w:keepNext w:val="0"/>
        <w:keepLines w:val="0"/>
        <w:pageBreakBefore w:val="0"/>
        <w:widowControl w:val="0"/>
        <w:shd w:val="clear"/>
        <w:kinsoku/>
        <w:wordWrap/>
        <w:overflowPunct/>
        <w:topLinePunct w:val="0"/>
        <w:autoSpaceDE/>
        <w:autoSpaceDN/>
        <w:bidi w:val="0"/>
        <w:adjustRightInd/>
        <w:snapToGrid/>
        <w:spacing w:line="480" w:lineRule="auto"/>
        <w:jc w:val="both"/>
        <w:textAlignment w:val="auto"/>
        <w:rPr>
          <w:rFonts w:hint="eastAsia" w:ascii="仿宋_GB2312" w:hAnsi="仿宋_GB2312" w:eastAsia="仿宋_GB2312" w:cs="仿宋_GB2312"/>
          <w:b w:val="0"/>
          <w:bCs/>
          <w:color w:val="auto"/>
          <w:sz w:val="32"/>
          <w:szCs w:val="32"/>
        </w:rPr>
      </w:pPr>
    </w:p>
    <w:p>
      <w:pPr>
        <w:keepNext w:val="0"/>
        <w:keepLines w:val="0"/>
        <w:pageBreakBefore w:val="0"/>
        <w:widowControl w:val="0"/>
        <w:shd w:val="clear"/>
        <w:kinsoku/>
        <w:wordWrap/>
        <w:overflowPunct/>
        <w:topLinePunct w:val="0"/>
        <w:autoSpaceDE/>
        <w:autoSpaceDN/>
        <w:bidi w:val="0"/>
        <w:adjustRightInd/>
        <w:snapToGrid/>
        <w:spacing w:line="480" w:lineRule="auto"/>
        <w:ind w:firstLine="960" w:firstLineChars="3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建设单位：</w:t>
      </w:r>
      <w:r>
        <w:rPr>
          <w:rFonts w:hint="eastAsia" w:ascii="黑体" w:hAnsi="黑体" w:eastAsia="黑体" w:cs="黑体"/>
          <w:b w:val="0"/>
          <w:bCs/>
          <w:color w:val="auto"/>
          <w:sz w:val="32"/>
          <w:szCs w:val="32"/>
          <w:u w:val="single"/>
          <w:lang w:val="en-US" w:eastAsia="zh-CN"/>
        </w:rPr>
        <w:t xml:space="preserve"> 岚皋县蔺河镇人民政府 </w:t>
      </w:r>
      <w:r>
        <w:rPr>
          <w:rFonts w:hint="eastAsia" w:ascii="黑体" w:hAnsi="黑体" w:eastAsia="黑体" w:cs="黑体"/>
          <w:b w:val="0"/>
          <w:bCs/>
          <w:color w:val="auto"/>
          <w:sz w:val="32"/>
          <w:szCs w:val="32"/>
        </w:rPr>
        <w:t>（甲方）</w:t>
      </w:r>
    </w:p>
    <w:p>
      <w:pPr>
        <w:keepNext w:val="0"/>
        <w:keepLines w:val="0"/>
        <w:pageBreakBefore w:val="0"/>
        <w:widowControl w:val="0"/>
        <w:shd w:val="clear"/>
        <w:kinsoku/>
        <w:wordWrap/>
        <w:overflowPunct/>
        <w:topLinePunct w:val="0"/>
        <w:autoSpaceDE/>
        <w:autoSpaceDN/>
        <w:bidi w:val="0"/>
        <w:adjustRightInd/>
        <w:snapToGrid/>
        <w:spacing w:line="480" w:lineRule="auto"/>
        <w:ind w:firstLine="960" w:firstLineChars="300"/>
        <w:textAlignment w:val="auto"/>
        <w:rPr>
          <w:rFonts w:hint="eastAsia" w:ascii="黑体" w:hAnsi="黑体" w:eastAsia="黑体" w:cs="黑体"/>
          <w:b w:val="0"/>
          <w:bCs/>
          <w:color w:val="auto"/>
          <w:sz w:val="32"/>
          <w:szCs w:val="32"/>
          <w:lang w:eastAsia="zh-CN"/>
        </w:rPr>
      </w:pPr>
      <w:r>
        <w:rPr>
          <w:rFonts w:hint="eastAsia" w:ascii="黑体" w:hAnsi="黑体" w:eastAsia="黑体" w:cs="黑体"/>
          <w:b w:val="0"/>
          <w:bCs/>
          <w:color w:val="auto"/>
          <w:sz w:val="32"/>
          <w:szCs w:val="32"/>
        </w:rPr>
        <w:t>施工单位</w:t>
      </w:r>
      <w:r>
        <w:rPr>
          <w:rFonts w:hint="eastAsia" w:ascii="黑体" w:hAnsi="黑体" w:eastAsia="黑体" w:cs="黑体"/>
          <w:b w:val="0"/>
          <w:bCs/>
          <w:color w:val="auto"/>
          <w:sz w:val="32"/>
          <w:szCs w:val="32"/>
          <w:lang w:val="en-US" w:eastAsia="zh-CN"/>
        </w:rPr>
        <w:t>：</w:t>
      </w:r>
      <w:r>
        <w:rPr>
          <w:rFonts w:hint="eastAsia" w:ascii="黑体" w:hAnsi="黑体" w:eastAsia="黑体" w:cs="黑体"/>
          <w:b w:val="0"/>
          <w:bCs/>
          <w:color w:val="auto"/>
          <w:sz w:val="32"/>
          <w:szCs w:val="32"/>
          <w:u w:val="single"/>
          <w:lang w:val="en-US" w:eastAsia="zh-CN"/>
        </w:rPr>
        <w:t xml:space="preserve">                      </w:t>
      </w:r>
      <w:r>
        <w:rPr>
          <w:rFonts w:hint="eastAsia" w:ascii="黑体" w:hAnsi="黑体" w:eastAsia="黑体" w:cs="黑体"/>
          <w:b w:val="0"/>
          <w:bCs/>
          <w:color w:val="auto"/>
          <w:sz w:val="32"/>
          <w:szCs w:val="32"/>
        </w:rPr>
        <w:t>（乙方</w:t>
      </w:r>
      <w:r>
        <w:rPr>
          <w:rFonts w:hint="eastAsia" w:ascii="黑体" w:hAnsi="黑体" w:eastAsia="黑体" w:cs="黑体"/>
          <w:b w:val="0"/>
          <w:bCs/>
          <w:color w:val="auto"/>
          <w:sz w:val="32"/>
          <w:szCs w:val="32"/>
          <w:lang w:eastAsia="zh-CN"/>
        </w:rPr>
        <w:t>）</w:t>
      </w:r>
    </w:p>
    <w:p>
      <w:pPr>
        <w:keepNext w:val="0"/>
        <w:keepLines w:val="0"/>
        <w:pageBreakBefore w:val="0"/>
        <w:widowControl w:val="0"/>
        <w:shd w:val="clear"/>
        <w:kinsoku/>
        <w:wordWrap/>
        <w:overflowPunct/>
        <w:topLinePunct w:val="0"/>
        <w:autoSpaceDE/>
        <w:autoSpaceDN/>
        <w:bidi w:val="0"/>
        <w:adjustRightInd/>
        <w:snapToGrid/>
        <w:spacing w:line="480" w:lineRule="auto"/>
        <w:ind w:firstLine="960" w:firstLineChars="300"/>
        <w:textAlignment w:val="auto"/>
        <w:rPr>
          <w:rFonts w:hint="eastAsia" w:ascii="黑体" w:hAnsi="黑体" w:eastAsia="黑体" w:cs="黑体"/>
          <w:b w:val="0"/>
          <w:bCs/>
          <w:color w:val="auto"/>
          <w:sz w:val="32"/>
          <w:szCs w:val="32"/>
          <w:lang w:eastAsia="zh-CN"/>
        </w:rPr>
        <w:sectPr>
          <w:footerReference r:id="rId11" w:type="default"/>
          <w:footerReference r:id="rId12" w:type="even"/>
          <w:pgSz w:w="11906" w:h="16838"/>
          <w:pgMar w:top="1440" w:right="1080" w:bottom="1440" w:left="1080" w:header="851" w:footer="992" w:gutter="0"/>
          <w:pgNumType w:fmt="decimal"/>
          <w:cols w:space="720"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cs="黑体"/>
          <w:b w:val="0"/>
          <w:bCs w:val="0"/>
          <w:color w:val="auto"/>
          <w:sz w:val="40"/>
          <w:szCs w:val="40"/>
          <w:u w:val="none"/>
          <w:lang w:eastAsia="zh-CN"/>
        </w:rPr>
      </w:pPr>
      <w:bookmarkStart w:id="80" w:name="_Toc229305386"/>
      <w:bookmarkStart w:id="81" w:name="_Toc222031028"/>
      <w:bookmarkStart w:id="82" w:name="_Toc20346"/>
      <w:bookmarkStart w:id="83" w:name="_Toc222029526"/>
      <w:bookmarkStart w:id="84" w:name="_Toc221948340"/>
      <w:bookmarkStart w:id="85" w:name="_Toc222032695"/>
      <w:bookmarkStart w:id="86" w:name="_Toc222033877"/>
      <w:bookmarkStart w:id="87" w:name="_Toc221951110"/>
      <w:r>
        <w:rPr>
          <w:rFonts w:hint="eastAsia" w:ascii="黑体" w:hAnsi="黑体" w:eastAsia="黑体" w:cs="黑体"/>
          <w:b w:val="0"/>
          <w:bCs w:val="0"/>
          <w:color w:val="auto"/>
          <w:sz w:val="40"/>
          <w:szCs w:val="40"/>
          <w:u w:val="none"/>
          <w:lang w:eastAsia="zh-CN"/>
        </w:rPr>
        <w:t>×××××××建设项目施工合同书</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color w:val="auto"/>
          <w:sz w:val="32"/>
          <w:szCs w:val="32"/>
          <w:u w:val="none"/>
          <w:lang w:eastAsia="zh-CN"/>
        </w:rPr>
      </w:pPr>
      <w:r>
        <w:rPr>
          <w:rFonts w:hint="eastAsia" w:ascii="仿宋_GB2312" w:hAnsi="仿宋_GB2312" w:eastAsia="仿宋_GB2312" w:cs="仿宋_GB2312"/>
          <w:b/>
          <w:bCs/>
          <w:color w:val="auto"/>
          <w:sz w:val="32"/>
          <w:szCs w:val="32"/>
          <w:u w:val="none"/>
          <w:lang w:eastAsia="zh-CN"/>
        </w:rPr>
        <w:t>建设单位：</w:t>
      </w:r>
      <w:r>
        <w:rPr>
          <w:rFonts w:hint="eastAsia" w:ascii="仿宋_GB2312" w:hAnsi="仿宋_GB2312" w:eastAsia="仿宋_GB2312" w:cs="仿宋_GB2312"/>
          <w:b/>
          <w:bCs/>
          <w:color w:val="auto"/>
          <w:sz w:val="32"/>
          <w:szCs w:val="32"/>
          <w:u w:val="single"/>
          <w:lang w:eastAsia="zh-CN"/>
        </w:rPr>
        <w:t>岚皋县蔺河镇人民政府</w:t>
      </w:r>
      <w:r>
        <w:rPr>
          <w:rFonts w:hint="eastAsia" w:ascii="仿宋_GB2312" w:hAnsi="仿宋_GB2312" w:eastAsia="仿宋_GB2312" w:cs="仿宋_GB2312"/>
          <w:b/>
          <w:bCs/>
          <w:color w:val="auto"/>
          <w:sz w:val="32"/>
          <w:szCs w:val="32"/>
          <w:u w:val="none"/>
          <w:lang w:eastAsia="zh-CN"/>
        </w:rPr>
        <w:t>（甲方）</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color w:val="auto"/>
          <w:sz w:val="32"/>
          <w:szCs w:val="32"/>
          <w:u w:val="none"/>
          <w:lang w:eastAsia="zh-CN"/>
        </w:rPr>
      </w:pPr>
      <w:r>
        <w:rPr>
          <w:rFonts w:hint="eastAsia" w:ascii="仿宋_GB2312" w:hAnsi="仿宋_GB2312" w:eastAsia="仿宋_GB2312" w:cs="仿宋_GB2312"/>
          <w:b/>
          <w:bCs/>
          <w:color w:val="auto"/>
          <w:sz w:val="32"/>
          <w:szCs w:val="32"/>
          <w:u w:val="none"/>
          <w:lang w:eastAsia="zh-CN"/>
        </w:rPr>
        <w:t>施工单位：</w:t>
      </w:r>
      <w:r>
        <w:rPr>
          <w:rFonts w:hint="eastAsia" w:ascii="仿宋_GB2312" w:hAnsi="仿宋_GB2312" w:eastAsia="仿宋_GB2312" w:cs="仿宋_GB2312"/>
          <w:b/>
          <w:bCs/>
          <w:color w:val="auto"/>
          <w:sz w:val="32"/>
          <w:szCs w:val="32"/>
          <w:u w:val="single"/>
          <w:lang w:val="en-US" w:eastAsia="zh-CN"/>
        </w:rPr>
        <w:t xml:space="preserve">                    </w:t>
      </w:r>
      <w:r>
        <w:rPr>
          <w:rFonts w:hint="eastAsia" w:ascii="仿宋_GB2312" w:hAnsi="仿宋_GB2312" w:eastAsia="仿宋_GB2312" w:cs="仿宋_GB2312"/>
          <w:b/>
          <w:bCs/>
          <w:color w:val="auto"/>
          <w:sz w:val="32"/>
          <w:szCs w:val="32"/>
          <w:u w:val="none"/>
          <w:lang w:eastAsia="zh-CN"/>
        </w:rPr>
        <w:t>（乙方）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甲方将</w:t>
      </w:r>
      <w:r>
        <w:rPr>
          <w:rFonts w:hint="eastAsia" w:ascii="仿宋_GB2312" w:hAnsi="仿宋_GB2312" w:eastAsia="仿宋_GB2312" w:cs="仿宋_GB2312"/>
          <w:color w:val="auto"/>
          <w:sz w:val="32"/>
          <w:szCs w:val="32"/>
          <w:u w:val="single"/>
          <w:lang w:eastAsia="zh-CN"/>
        </w:rPr>
        <w:t>×××××××建设项目</w:t>
      </w:r>
      <w:r>
        <w:rPr>
          <w:rFonts w:hint="eastAsia" w:ascii="仿宋_GB2312" w:hAnsi="仿宋_GB2312" w:eastAsia="仿宋_GB2312" w:cs="仿宋_GB2312"/>
          <w:color w:val="auto"/>
          <w:sz w:val="32"/>
          <w:szCs w:val="32"/>
          <w:u w:val="none"/>
          <w:lang w:eastAsia="zh-CN"/>
        </w:rPr>
        <w:t>承包给乙方施工，为明确双方职责，共同签订如下协议，供甲乙双方遵守执行。</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一、项目概况</w:t>
      </w:r>
    </w:p>
    <w:p>
      <w:pPr>
        <w:numPr>
          <w:ilvl w:val="0"/>
          <w:numId w:val="0"/>
        </w:numPr>
        <w:spacing w:line="360" w:lineRule="auto"/>
        <w:ind w:firstLine="640" w:firstLineChars="200"/>
        <w:jc w:val="both"/>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该项目位于</w:t>
      </w:r>
      <w:r>
        <w:rPr>
          <w:rFonts w:hint="eastAsia" w:ascii="仿宋_GB2312" w:hAnsi="仿宋_GB2312" w:eastAsia="仿宋_GB2312" w:cs="仿宋_GB2312"/>
          <w:color w:val="auto"/>
          <w:sz w:val="32"/>
          <w:szCs w:val="32"/>
          <w:u w:val="none"/>
          <w:lang w:val="en-US" w:eastAsia="zh-CN"/>
        </w:rPr>
        <w:t>岚皋县蔺河镇</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施工地点</w:t>
      </w:r>
      <w:r>
        <w:rPr>
          <w:rFonts w:hint="eastAsia" w:ascii="仿宋_GB2312" w:hAnsi="仿宋_GB2312" w:eastAsia="仿宋_GB2312" w:cs="仿宋_GB2312"/>
          <w:color w:val="auto"/>
          <w:sz w:val="32"/>
          <w:szCs w:val="32"/>
          <w:u w:val="none"/>
          <w:lang w:eastAsia="zh-CN"/>
        </w:rPr>
        <w:t>为</w:t>
      </w:r>
      <w:r>
        <w:rPr>
          <w:rFonts w:hint="eastAsia" w:ascii="仿宋_GB2312" w:hAnsi="仿宋_GB2312" w:eastAsia="仿宋_GB2312" w:cs="仿宋_GB2312"/>
          <w:color w:val="auto"/>
          <w:sz w:val="32"/>
          <w:szCs w:val="32"/>
          <w:u w:val="none"/>
          <w:lang w:val="en-US" w:eastAsia="zh-CN"/>
        </w:rPr>
        <w:t>和平村，其主要工程内容为新建游客公共服务休憩区2200平方米，便民桥1座，园区步道200米，公厕1座，改造产业园区道路0.7公里；建设美丽庭院50户等（详见工程量清单）</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二、</w:t>
      </w:r>
      <w:r>
        <w:rPr>
          <w:rFonts w:hint="eastAsia" w:ascii="仿宋_GB2312" w:hAnsi="仿宋_GB2312" w:eastAsia="仿宋_GB2312" w:cs="仿宋_GB2312"/>
          <w:b/>
          <w:bCs/>
          <w:color w:val="auto"/>
          <w:sz w:val="32"/>
          <w:szCs w:val="32"/>
          <w:u w:val="none"/>
          <w:lang w:eastAsia="zh-CN"/>
        </w:rPr>
        <w:t>承包价款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eastAsia="仿宋_GB2312" w:cs="宋体"/>
          <w:color w:val="auto"/>
          <w:sz w:val="32"/>
          <w:szCs w:val="32"/>
          <w:lang w:val="zh-CN"/>
        </w:rPr>
        <w:t>本工程合同</w:t>
      </w:r>
      <w:r>
        <w:rPr>
          <w:rFonts w:hint="eastAsia" w:ascii="仿宋_GB2312" w:hAnsi="Calibri" w:eastAsia="仿宋_GB2312"/>
          <w:color w:val="auto"/>
          <w:sz w:val="32"/>
          <w:szCs w:val="32"/>
        </w:rPr>
        <w:t>承包范围内</w:t>
      </w:r>
      <w:r>
        <w:rPr>
          <w:rFonts w:ascii="Times New Roman" w:hAnsi="Times New Roman" w:eastAsia="仿宋_GB2312"/>
          <w:color w:val="auto"/>
          <w:sz w:val="30"/>
          <w:szCs w:val="30"/>
        </w:rPr>
        <w:t>签约合同价为</w:t>
      </w:r>
      <w:r>
        <w:rPr>
          <w:rFonts w:hint="eastAsia" w:ascii="仿宋_GB2312" w:hAnsi="仿宋_GB2312" w:eastAsia="仿宋_GB2312" w:cs="仿宋_GB2312"/>
          <w:color w:val="auto"/>
          <w:sz w:val="32"/>
          <w:szCs w:val="32"/>
          <w:u w:val="none"/>
          <w:lang w:eastAsia="zh-CN"/>
        </w:rPr>
        <w:t>：人</w:t>
      </w:r>
      <w:r>
        <w:rPr>
          <w:rFonts w:ascii="Times New Roman" w:hAnsi="Times New Roman" w:eastAsia="仿宋_GB2312"/>
          <w:color w:val="auto"/>
          <w:sz w:val="30"/>
          <w:szCs w:val="30"/>
        </w:rPr>
        <w:t>民币（大写）</w:t>
      </w:r>
      <w:r>
        <w:rPr>
          <w:rFonts w:hint="eastAsia" w:ascii="仿宋_GB2312" w:hAnsi="仿宋_GB2312" w:eastAsia="仿宋_GB2312" w:cs="仿宋_GB2312"/>
          <w:b w:val="0"/>
          <w:bCs w:val="0"/>
          <w:color w:val="auto"/>
          <w:sz w:val="32"/>
          <w:szCs w:val="32"/>
          <w:u w:val="single"/>
          <w:lang w:val="en-US" w:eastAsia="zh-CN"/>
        </w:rPr>
        <w:t xml:space="preserve">  （¥：    元） </w:t>
      </w: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eastAsia="zh-CN"/>
        </w:rPr>
        <w:t>本合同采用</w:t>
      </w:r>
      <w:r>
        <w:rPr>
          <w:rFonts w:hint="eastAsia" w:ascii="仿宋_GB2312" w:hAnsi="仿宋_GB2312" w:eastAsia="仿宋_GB2312" w:cs="仿宋_GB2312"/>
          <w:color w:val="auto"/>
          <w:sz w:val="32"/>
          <w:szCs w:val="32"/>
          <w:u w:val="none"/>
          <w:lang w:val="en-US" w:eastAsia="zh-CN"/>
        </w:rPr>
        <w:t>综合</w:t>
      </w:r>
      <w:r>
        <w:rPr>
          <w:rFonts w:hint="eastAsia" w:ascii="仿宋_GB2312" w:hAnsi="仿宋_GB2312" w:eastAsia="仿宋_GB2312" w:cs="仿宋_GB2312"/>
          <w:color w:val="auto"/>
          <w:sz w:val="32"/>
          <w:szCs w:val="32"/>
          <w:u w:val="none"/>
          <w:lang w:eastAsia="zh-CN"/>
        </w:rPr>
        <w:t>单价合同，最终结算总价款以实际工程量为准，</w:t>
      </w:r>
      <w:r>
        <w:rPr>
          <w:rFonts w:hint="eastAsia" w:ascii="仿宋_GB2312" w:eastAsia="仿宋_GB2312"/>
          <w:color w:val="auto"/>
          <w:sz w:val="32"/>
          <w:szCs w:val="32"/>
        </w:rPr>
        <w:t>实际完成与合同数量不符时，按实际完成量增减计算</w:t>
      </w:r>
      <w:r>
        <w:rPr>
          <w:rFonts w:hint="eastAsia" w:ascii="仿宋_GB2312" w:hAnsi="仿宋_GB2312" w:eastAsia="仿宋_GB2312" w:cs="仿宋_GB2312"/>
          <w:color w:val="auto"/>
          <w:sz w:val="32"/>
          <w:szCs w:val="32"/>
          <w:u w:val="none"/>
          <w:lang w:eastAsia="zh-CN"/>
        </w:rPr>
        <w:t>。该承包单价已包含各种材料及半成品的水平、垂直运输、采购、保管、损耗、工地二次倒运，以及工程所需的临时支架、安全防护、临时电力线路、用水、测量放线、临时工棚等工作内容的费用，以及工程税金、计划利润、工程管理费等费用。工程数量及</w:t>
      </w:r>
      <w:r>
        <w:rPr>
          <w:rFonts w:hint="eastAsia" w:ascii="仿宋_GB2312" w:hAnsi="仿宋_GB2312" w:eastAsia="仿宋_GB2312" w:cs="仿宋_GB2312"/>
          <w:color w:val="auto"/>
          <w:sz w:val="32"/>
          <w:szCs w:val="32"/>
          <w:u w:val="none"/>
          <w:lang w:val="en-US" w:eastAsia="zh-CN"/>
        </w:rPr>
        <w:t>各承包单价详见</w:t>
      </w:r>
      <w:r>
        <w:rPr>
          <w:rFonts w:hint="eastAsia" w:ascii="仿宋_GB2312" w:hAnsi="仿宋_GB2312" w:eastAsia="仿宋_GB2312" w:cs="仿宋_GB2312"/>
          <w:color w:val="auto"/>
          <w:sz w:val="32"/>
          <w:szCs w:val="32"/>
          <w:u w:val="single"/>
          <w:lang w:eastAsia="zh-CN"/>
        </w:rPr>
        <w:t>×××××××建设项目</w:t>
      </w:r>
      <w:r>
        <w:rPr>
          <w:rFonts w:hint="eastAsia" w:ascii="仿宋_GB2312" w:hAnsi="仿宋_GB2312" w:eastAsia="仿宋_GB2312" w:cs="仿宋_GB2312"/>
          <w:color w:val="auto"/>
          <w:sz w:val="32"/>
          <w:szCs w:val="32"/>
          <w:u w:val="none"/>
          <w:lang w:eastAsia="zh-CN"/>
        </w:rPr>
        <w:t>工程量清单表。</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color w:val="auto"/>
          <w:sz w:val="32"/>
          <w:szCs w:val="32"/>
          <w:u w:val="none"/>
          <w:lang w:eastAsia="zh-CN"/>
        </w:rPr>
      </w:pPr>
      <w:r>
        <w:rPr>
          <w:rFonts w:hint="eastAsia" w:ascii="仿宋_GB2312" w:hAnsi="仿宋_GB2312" w:eastAsia="仿宋_GB2312" w:cs="仿宋_GB2312"/>
          <w:b/>
          <w:bCs/>
          <w:color w:val="auto"/>
          <w:sz w:val="32"/>
          <w:szCs w:val="32"/>
          <w:u w:val="none"/>
          <w:lang w:eastAsia="zh-CN"/>
        </w:rPr>
        <w:t>三、施工要求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1、乙方在开工前必须仔细阅读施工图纸、合同条款及其它资料，认真接受甲方的技术交底，对图纸资料及施工地点不清楚者，认为工程数量有误时，应在工程开工前书面向甲方确认。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2、乙方必须严格按照工程技术规范和标准施工。</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eastAsia="zh-CN"/>
        </w:rPr>
        <w:t>3、乙方需聘请专业技术人员，按照甲方提供的图纸进行施工</w:t>
      </w:r>
      <w:r>
        <w:rPr>
          <w:rFonts w:hint="eastAsia" w:ascii="仿宋_GB2312" w:hAnsi="仿宋_GB2312" w:eastAsia="仿宋_GB2312" w:cs="仿宋_GB2312"/>
          <w:color w:val="auto"/>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4、开挖工程的施工方案，如：爆破方法、开挖顺序等，须书面报甲方批准。</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5、乙方每进行一道工序，隐蔽工程须填报隐蔽工程验收表，报甲方验收合格后，方可进行覆盖。否则，甲方不予计量。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6</w:t>
      </w:r>
      <w:r>
        <w:rPr>
          <w:rFonts w:hint="eastAsia" w:ascii="仿宋_GB2312" w:hAnsi="仿宋_GB2312" w:eastAsia="仿宋_GB2312" w:cs="仿宋_GB2312"/>
          <w:color w:val="auto"/>
          <w:sz w:val="32"/>
          <w:szCs w:val="32"/>
          <w:u w:val="none"/>
          <w:lang w:eastAsia="zh-CN"/>
        </w:rPr>
        <w:t>、乙方在进行各类砼工程的施工过程中，要及时对各类砼制品进行养护。若乙方未按时对砼制品进行养护，则甲方有权采购相应材料对砼制品进行养护，由此所产生的费用从乙方的承包款中列支。</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lang w:eastAsia="zh-CN"/>
        </w:rPr>
        <w:t>、乙方在施工过程中不服从甲方管理，工程质量整改不积极，在以后的工程项目中，甲方将不再邀请乙方参与工程投标。</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8</w:t>
      </w:r>
      <w:r>
        <w:rPr>
          <w:rFonts w:hint="eastAsia" w:ascii="仿宋_GB2312" w:hAnsi="仿宋_GB2312" w:eastAsia="仿宋_GB2312" w:cs="仿宋_GB2312"/>
          <w:color w:val="auto"/>
          <w:sz w:val="32"/>
          <w:szCs w:val="32"/>
          <w:u w:val="none"/>
          <w:lang w:eastAsia="zh-CN"/>
        </w:rPr>
        <w:t>、工程未竣工，乙方无能力继续施工，乙方自愿或甲方强制解除合同的，其剩余工程量按合同单价的1</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lang w:eastAsia="zh-CN"/>
        </w:rPr>
        <w:t>倍扣除结算，其它工程按实际完成的合格工程量的</w:t>
      </w:r>
      <w:r>
        <w:rPr>
          <w:rFonts w:hint="eastAsia" w:ascii="仿宋_GB2312" w:hAnsi="仿宋_GB2312" w:eastAsia="仿宋_GB2312" w:cs="仿宋_GB2312"/>
          <w:color w:val="auto"/>
          <w:sz w:val="32"/>
          <w:szCs w:val="32"/>
          <w:u w:val="none"/>
          <w:lang w:val="en-US" w:eastAsia="zh-CN"/>
        </w:rPr>
        <w:t>9</w:t>
      </w:r>
      <w:r>
        <w:rPr>
          <w:rFonts w:hint="eastAsia" w:ascii="仿宋_GB2312" w:hAnsi="仿宋_GB2312" w:eastAsia="仿宋_GB2312" w:cs="仿宋_GB2312"/>
          <w:color w:val="auto"/>
          <w:sz w:val="32"/>
          <w:szCs w:val="32"/>
          <w:u w:val="none"/>
          <w:lang w:eastAsia="zh-CN"/>
        </w:rPr>
        <w:t>0%结算。对发生严重质量事故，工期拖延，质量低劣，工艺粗糙，施工不遵守规范，且不按要求整改的，甲方有权强制解除合同，并拒绝结算工程价款。</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9</w:t>
      </w:r>
      <w:r>
        <w:rPr>
          <w:rFonts w:hint="eastAsia" w:ascii="仿宋_GB2312" w:hAnsi="仿宋_GB2312" w:eastAsia="仿宋_GB2312" w:cs="仿宋_GB2312"/>
          <w:color w:val="auto"/>
          <w:sz w:val="32"/>
          <w:szCs w:val="32"/>
          <w:u w:val="none"/>
          <w:lang w:eastAsia="zh-CN"/>
        </w:rPr>
        <w:t>、施工单位须遵守甲方制定的各项管理制度，加强施工队伍道德教育，对违背各项管理制度三次以上，工程管理混乱，参加社会不法活动，干扰工程施工，且不接受甲方整改意见的，甲方有权令其主要责任人或直接责任人离开工地，并有权中止合同，剩余工程量按第</w:t>
      </w:r>
      <w:r>
        <w:rPr>
          <w:rFonts w:hint="eastAsia" w:ascii="仿宋_GB2312" w:hAnsi="仿宋_GB2312" w:eastAsia="仿宋_GB2312" w:cs="仿宋_GB2312"/>
          <w:color w:val="auto"/>
          <w:sz w:val="32"/>
          <w:szCs w:val="32"/>
          <w:u w:val="none"/>
          <w:lang w:val="en-US" w:eastAsia="zh-CN"/>
        </w:rPr>
        <w:t>8</w:t>
      </w:r>
      <w:r>
        <w:rPr>
          <w:rFonts w:hint="eastAsia" w:ascii="仿宋_GB2312" w:hAnsi="仿宋_GB2312" w:eastAsia="仿宋_GB2312" w:cs="仿宋_GB2312"/>
          <w:color w:val="auto"/>
          <w:sz w:val="32"/>
          <w:szCs w:val="32"/>
          <w:u w:val="none"/>
          <w:lang w:eastAsia="zh-CN"/>
        </w:rPr>
        <w:t>项规定扣除结算。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10、</w:t>
      </w:r>
      <w:r>
        <w:rPr>
          <w:rFonts w:hint="eastAsia" w:ascii="仿宋_GB2312" w:hAnsi="仿宋_GB2312" w:eastAsia="仿宋_GB2312" w:cs="仿宋_GB2312"/>
          <w:color w:val="auto"/>
          <w:sz w:val="32"/>
          <w:szCs w:val="32"/>
          <w:u w:val="none"/>
          <w:lang w:eastAsia="zh-CN"/>
        </w:rPr>
        <w:t>施工单位</w:t>
      </w:r>
      <w:r>
        <w:rPr>
          <w:rFonts w:hint="eastAsia" w:ascii="仿宋_GB2312" w:hAnsi="仿宋_GB2312" w:eastAsia="仿宋_GB2312" w:cs="仿宋_GB2312"/>
          <w:color w:val="auto"/>
          <w:sz w:val="32"/>
          <w:szCs w:val="32"/>
          <w:u w:val="none"/>
          <w:lang w:val="en-US" w:eastAsia="zh-CN"/>
        </w:rPr>
        <w:t>在签订合同后必须给施工人员和车辆购买社会保险后方可施工，未购买保险出现任何安全责任由乙方负责。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color w:val="auto"/>
          <w:sz w:val="32"/>
          <w:szCs w:val="32"/>
          <w:u w:val="none"/>
          <w:lang w:eastAsia="zh-CN"/>
        </w:rPr>
      </w:pPr>
      <w:r>
        <w:rPr>
          <w:rFonts w:hint="eastAsia" w:ascii="仿宋_GB2312" w:hAnsi="仿宋_GB2312" w:eastAsia="仿宋_GB2312" w:cs="仿宋_GB2312"/>
          <w:b/>
          <w:bCs/>
          <w:color w:val="auto"/>
          <w:sz w:val="32"/>
          <w:szCs w:val="32"/>
          <w:u w:val="none"/>
          <w:lang w:eastAsia="zh-CN"/>
        </w:rPr>
        <w:t>四、安全生产</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乙方必须加强施工队伍的安全教育，严格执行安全管理制度，遵守安全操作规程，施工地段必须用围栏或制作安全警示牌，确保施工人员、当地群众及过往行人的人身安全和财产安全，以及沿线各种设施的安全。甲方所确定的施工路段，乙方应进行详细的实地踏勘，如果乙方认为施工不安全，有权拒绝进入施工路段，一旦进入施工路段施工，如发生不安全事故，概由乙方负责，费用自理，甲方不承担任何责任。</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color w:val="auto"/>
          <w:sz w:val="32"/>
          <w:szCs w:val="32"/>
          <w:u w:val="none"/>
          <w:lang w:eastAsia="zh-CN"/>
        </w:rPr>
      </w:pPr>
      <w:r>
        <w:rPr>
          <w:rFonts w:hint="eastAsia" w:ascii="仿宋_GB2312" w:hAnsi="仿宋_GB2312" w:eastAsia="仿宋_GB2312" w:cs="仿宋_GB2312"/>
          <w:b/>
          <w:bCs/>
          <w:color w:val="auto"/>
          <w:sz w:val="32"/>
          <w:szCs w:val="32"/>
          <w:u w:val="none"/>
          <w:lang w:eastAsia="zh-CN"/>
        </w:rPr>
        <w:t>五、工期</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该项工程</w:t>
      </w:r>
      <w:r>
        <w:rPr>
          <w:rFonts w:hint="eastAsia" w:ascii="仿宋_GB2312" w:hAnsi="仿宋_GB2312" w:eastAsia="仿宋_GB2312" w:cs="仿宋_GB2312"/>
          <w:color w:val="auto"/>
          <w:sz w:val="32"/>
          <w:szCs w:val="32"/>
          <w:u w:val="none"/>
          <w:lang w:val="en-US" w:eastAsia="zh-CN"/>
        </w:rPr>
        <w:t>计划</w:t>
      </w:r>
      <w:r>
        <w:rPr>
          <w:rFonts w:hint="eastAsia" w:ascii="仿宋_GB2312" w:hAnsi="仿宋_GB2312" w:eastAsia="仿宋_GB2312" w:cs="仿宋_GB2312"/>
          <w:color w:val="auto"/>
          <w:sz w:val="32"/>
          <w:szCs w:val="32"/>
          <w:u w:val="none"/>
          <w:lang w:eastAsia="zh-CN"/>
        </w:rPr>
        <w:t>自</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eastAsia="zh-CN"/>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eastAsia="zh-CN"/>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eastAsia="zh-CN"/>
        </w:rPr>
        <w:t>日</w:t>
      </w:r>
      <w:r>
        <w:rPr>
          <w:rFonts w:hint="eastAsia" w:ascii="仿宋_GB2312" w:hAnsi="仿宋_GB2312" w:eastAsia="仿宋_GB2312" w:cs="仿宋_GB2312"/>
          <w:color w:val="auto"/>
          <w:sz w:val="32"/>
          <w:szCs w:val="32"/>
          <w:u w:val="none"/>
          <w:lang w:eastAsia="zh-CN"/>
        </w:rPr>
        <w:t>开工，于</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eastAsia="zh-CN"/>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eastAsia="zh-CN"/>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lang w:eastAsia="zh-CN"/>
        </w:rPr>
        <w:t>日</w:t>
      </w:r>
      <w:r>
        <w:rPr>
          <w:rFonts w:hint="eastAsia" w:ascii="仿宋_GB2312" w:hAnsi="仿宋_GB2312" w:eastAsia="仿宋_GB2312" w:cs="仿宋_GB2312"/>
          <w:color w:val="auto"/>
          <w:sz w:val="32"/>
          <w:szCs w:val="32"/>
          <w:u w:val="none"/>
          <w:lang w:eastAsia="zh-CN"/>
        </w:rPr>
        <w:t>竣工，累计日历工期</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none"/>
          <w:lang w:eastAsia="zh-CN"/>
        </w:rPr>
        <w:t>天。</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b/>
          <w:bCs/>
          <w:color w:val="auto"/>
          <w:sz w:val="32"/>
          <w:szCs w:val="32"/>
          <w:u w:val="none"/>
          <w:lang w:eastAsia="zh-CN"/>
        </w:rPr>
      </w:pPr>
      <w:r>
        <w:rPr>
          <w:rFonts w:hint="eastAsia" w:ascii="仿宋_GB2312" w:hAnsi="仿宋_GB2312" w:eastAsia="仿宋_GB2312" w:cs="仿宋_GB2312"/>
          <w:b/>
          <w:bCs/>
          <w:color w:val="auto"/>
          <w:sz w:val="32"/>
          <w:szCs w:val="32"/>
          <w:u w:val="none"/>
          <w:lang w:eastAsia="zh-CN"/>
        </w:rPr>
        <w:t>六、工程验收与结算</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合同订立后拨付合同价款</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lang w:eastAsia="zh-CN"/>
        </w:rPr>
        <w:t>0%的启动资金；在工程决算审计报告出案前，本工程按工程进度付款，进度工程款支付按监理人审核的完成工程价款的</w:t>
      </w:r>
      <w:r>
        <w:rPr>
          <w:rFonts w:hint="eastAsia" w:ascii="仿宋_GB2312" w:hAnsi="仿宋_GB2312" w:eastAsia="仿宋_GB2312" w:cs="仿宋_GB2312"/>
          <w:color w:val="auto"/>
          <w:sz w:val="32"/>
          <w:szCs w:val="32"/>
          <w:u w:val="none"/>
          <w:lang w:val="en-US" w:eastAsia="zh-CN"/>
        </w:rPr>
        <w:t>9</w:t>
      </w:r>
      <w:r>
        <w:rPr>
          <w:rFonts w:hint="eastAsia" w:ascii="仿宋_GB2312" w:hAnsi="仿宋_GB2312" w:eastAsia="仿宋_GB2312" w:cs="仿宋_GB2312"/>
          <w:color w:val="auto"/>
          <w:sz w:val="32"/>
          <w:szCs w:val="32"/>
          <w:u w:val="none"/>
          <w:lang w:eastAsia="zh-CN"/>
        </w:rPr>
        <w:t>0%向承包人支付；工程审计报告定稿下发后，按审定完成价款的100%向承人支付差额价款，依据岚财发〔2022〕91号文件，不扣留质量保证金，但双方需签定《质量保证承诺书》，</w:t>
      </w:r>
      <w:r>
        <w:rPr>
          <w:rFonts w:hint="eastAsia" w:ascii="仿宋_GB2312" w:hAnsi="仿宋_GB2312" w:eastAsia="仿宋_GB2312" w:cs="仿宋_GB2312"/>
          <w:color w:val="auto"/>
          <w:sz w:val="32"/>
          <w:szCs w:val="32"/>
          <w:u w:val="none"/>
          <w:lang w:val="en-US" w:eastAsia="zh-CN"/>
        </w:rPr>
        <w:t>缺陷责任期</w:t>
      </w:r>
      <w:r>
        <w:rPr>
          <w:rFonts w:hint="eastAsia" w:ascii="仿宋_GB2312" w:hAnsi="仿宋_GB2312" w:eastAsia="仿宋_GB2312" w:cs="仿宋_GB2312"/>
          <w:color w:val="auto"/>
          <w:sz w:val="32"/>
          <w:szCs w:val="32"/>
          <w:u w:val="none"/>
          <w:lang w:eastAsia="zh-CN"/>
        </w:rPr>
        <w:t>一年，在</w:t>
      </w:r>
      <w:r>
        <w:rPr>
          <w:rFonts w:hint="eastAsia" w:ascii="仿宋_GB2312" w:hAnsi="仿宋_GB2312" w:eastAsia="仿宋_GB2312" w:cs="仿宋_GB2312"/>
          <w:color w:val="auto"/>
          <w:sz w:val="32"/>
          <w:szCs w:val="32"/>
          <w:u w:val="none"/>
          <w:lang w:val="en-US" w:eastAsia="zh-CN"/>
        </w:rPr>
        <w:t>缺陷责任</w:t>
      </w:r>
      <w:r>
        <w:rPr>
          <w:rFonts w:hint="eastAsia" w:ascii="仿宋_GB2312" w:hAnsi="仿宋_GB2312" w:eastAsia="仿宋_GB2312" w:cs="仿宋_GB2312"/>
          <w:color w:val="auto"/>
          <w:sz w:val="32"/>
          <w:szCs w:val="32"/>
          <w:u w:val="none"/>
          <w:lang w:eastAsia="zh-CN"/>
        </w:rPr>
        <w:t>期内由承包人对招标文件中确定的建设内容进行无偿质保维护。</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b/>
          <w:bCs/>
          <w:color w:val="auto"/>
          <w:sz w:val="32"/>
          <w:szCs w:val="32"/>
          <w:u w:val="none"/>
          <w:lang w:eastAsia="zh-CN"/>
        </w:rPr>
        <w:t>七、</w:t>
      </w:r>
      <w:r>
        <w:rPr>
          <w:rFonts w:hint="eastAsia" w:ascii="仿宋_GB2312" w:hAnsi="仿宋_GB2312" w:eastAsia="仿宋_GB2312" w:cs="仿宋_GB2312"/>
          <w:color w:val="auto"/>
          <w:sz w:val="32"/>
          <w:szCs w:val="32"/>
          <w:u w:val="none"/>
          <w:lang w:eastAsia="zh-CN"/>
        </w:rPr>
        <w:t>未尽事宜由甲乙双方协商解决，以协商备忘录为准。</w:t>
      </w:r>
    </w:p>
    <w:p>
      <w:pPr>
        <w:keepNext w:val="0"/>
        <w:keepLines w:val="0"/>
        <w:pageBreakBefore w:val="0"/>
        <w:widowControl w:val="0"/>
        <w:kinsoku/>
        <w:wordWrap/>
        <w:overflowPunct/>
        <w:topLinePunct w:val="0"/>
        <w:autoSpaceDE w:val="0"/>
        <w:autoSpaceDN w:val="0"/>
        <w:bidi w:val="0"/>
        <w:adjustRightInd w:val="0"/>
        <w:snapToGrid/>
        <w:spacing w:line="360" w:lineRule="auto"/>
        <w:textAlignment w:val="auto"/>
        <w:outlineLvl w:val="9"/>
        <w:rPr>
          <w:rFonts w:hint="eastAsia" w:ascii="仿宋_GB2312" w:eastAsia="仿宋_GB2312" w:cs="宋体"/>
          <w:color w:val="auto"/>
          <w:sz w:val="32"/>
          <w:szCs w:val="32"/>
          <w:lang w:val="zh-CN"/>
        </w:rPr>
      </w:pPr>
      <w:r>
        <w:rPr>
          <w:rFonts w:hint="eastAsia" w:ascii="仿宋_GB2312" w:hAnsi="仿宋_GB2312" w:eastAsia="仿宋_GB2312" w:cs="仿宋_GB2312"/>
          <w:b/>
          <w:bCs/>
          <w:color w:val="auto"/>
          <w:sz w:val="32"/>
          <w:szCs w:val="32"/>
          <w:u w:val="none"/>
          <w:lang w:eastAsia="zh-CN"/>
        </w:rPr>
        <w:t>八、</w:t>
      </w:r>
      <w:r>
        <w:rPr>
          <w:rFonts w:hint="eastAsia" w:ascii="仿宋_GB2312" w:eastAsia="仿宋_GB2312" w:cs="宋体"/>
          <w:color w:val="auto"/>
          <w:sz w:val="32"/>
          <w:szCs w:val="32"/>
          <w:lang w:val="zh-CN"/>
        </w:rPr>
        <w:t>此合同一式四份，</w:t>
      </w:r>
      <w:r>
        <w:rPr>
          <w:rFonts w:hint="eastAsia" w:ascii="仿宋_GB2312" w:hAnsi="宋体" w:eastAsia="仿宋_GB2312" w:cs="宋体"/>
          <w:color w:val="auto"/>
          <w:sz w:val="32"/>
          <w:szCs w:val="32"/>
          <w:lang w:val="zh-CN"/>
        </w:rPr>
        <w:t>甲乙双方</w:t>
      </w:r>
      <w:r>
        <w:rPr>
          <w:rFonts w:hint="eastAsia" w:ascii="仿宋_GB2312" w:eastAsia="仿宋_GB2312" w:cs="宋体"/>
          <w:color w:val="auto"/>
          <w:sz w:val="32"/>
          <w:szCs w:val="32"/>
          <w:lang w:val="zh-CN"/>
        </w:rPr>
        <w:t>各执二份，自双方签字之日起生效。</w:t>
      </w:r>
    </w:p>
    <w:p>
      <w:pPr>
        <w:keepNext w:val="0"/>
        <w:keepLines w:val="0"/>
        <w:pageBreakBefore w:val="0"/>
        <w:kinsoku/>
        <w:wordWrap/>
        <w:overflowPunct/>
        <w:topLinePunct w:val="0"/>
        <w:autoSpaceDE w:val="0"/>
        <w:autoSpaceDN w:val="0"/>
        <w:bidi w:val="0"/>
        <w:adjustRightInd w:val="0"/>
        <w:snapToGrid/>
        <w:spacing w:line="360" w:lineRule="auto"/>
        <w:textAlignment w:val="auto"/>
        <w:rPr>
          <w:rFonts w:hint="eastAsia" w:ascii="仿宋_GB2312" w:eastAsia="仿宋_GB2312" w:cs="宋体"/>
          <w:color w:val="auto"/>
          <w:sz w:val="32"/>
          <w:szCs w:val="32"/>
          <w:lang w:val="zh-CN"/>
        </w:rPr>
      </w:pPr>
    </w:p>
    <w:p>
      <w:pPr>
        <w:pStyle w:val="16"/>
        <w:keepNext w:val="0"/>
        <w:keepLines w:val="0"/>
        <w:pageBreakBefore w:val="0"/>
        <w:kinsoku/>
        <w:wordWrap/>
        <w:overflowPunct/>
        <w:topLinePunct w:val="0"/>
        <w:bidi w:val="0"/>
        <w:snapToGrid/>
        <w:spacing w:line="360" w:lineRule="auto"/>
        <w:textAlignment w:val="auto"/>
        <w:rPr>
          <w:rFonts w:hint="default"/>
          <w:color w:val="auto"/>
          <w:sz w:val="32"/>
          <w:szCs w:val="32"/>
          <w:lang w:val="en-US" w:eastAsia="zh-CN"/>
        </w:rPr>
      </w:pPr>
    </w:p>
    <w:p>
      <w:pPr>
        <w:pStyle w:val="16"/>
        <w:keepNext w:val="0"/>
        <w:keepLines w:val="0"/>
        <w:pageBreakBefore w:val="0"/>
        <w:kinsoku/>
        <w:wordWrap/>
        <w:overflowPunct/>
        <w:topLinePunct w:val="0"/>
        <w:bidi w:val="0"/>
        <w:snapToGrid/>
        <w:spacing w:line="360" w:lineRule="auto"/>
        <w:textAlignment w:val="auto"/>
        <w:rPr>
          <w:rFonts w:hint="default"/>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6080" w:hanging="6080" w:hangingChars="1900"/>
        <w:jc w:val="both"/>
        <w:textAlignment w:val="auto"/>
        <w:rPr>
          <w:rFonts w:hint="default" w:ascii="仿宋_GB2312" w:hAnsi="仿宋_GB2312" w:eastAsia="仿宋_GB2312" w:cs="仿宋_GB2312"/>
          <w:b w:val="0"/>
          <w:i w:val="0"/>
          <w:caps w:val="0"/>
          <w:color w:val="auto"/>
          <w:spacing w:val="0"/>
          <w:sz w:val="32"/>
          <w:szCs w:val="32"/>
          <w:u w:val="single"/>
          <w:lang w:val="en-US" w:eastAsia="zh-CN"/>
        </w:rPr>
      </w:pPr>
      <w:r>
        <w:rPr>
          <w:rFonts w:hint="eastAsia" w:ascii="仿宋_GB2312" w:hAnsi="仿宋_GB2312" w:eastAsia="仿宋_GB2312" w:cs="仿宋_GB2312"/>
          <w:b w:val="0"/>
          <w:i w:val="0"/>
          <w:caps w:val="0"/>
          <w:color w:val="auto"/>
          <w:spacing w:val="0"/>
          <w:sz w:val="32"/>
          <w:szCs w:val="32"/>
          <w:shd w:val="clear" w:color="auto" w:fill="FFFFFF"/>
        </w:rPr>
        <w:t>甲方：</w:t>
      </w:r>
      <w:r>
        <w:rPr>
          <w:rFonts w:hint="eastAsia" w:ascii="仿宋_GB2312" w:hAnsi="仿宋_GB2312" w:eastAsia="仿宋_GB2312" w:cs="仿宋_GB2312"/>
          <w:b w:val="0"/>
          <w:i w:val="0"/>
          <w:caps w:val="0"/>
          <w:color w:val="auto"/>
          <w:spacing w:val="0"/>
          <w:sz w:val="32"/>
          <w:szCs w:val="32"/>
          <w:u w:val="single"/>
          <w:shd w:val="clear" w:color="auto" w:fill="FFFFFF"/>
          <w:lang w:eastAsia="zh-CN"/>
        </w:rPr>
        <w:t>岚皋县蔺河镇</w:t>
      </w:r>
      <w:r>
        <w:rPr>
          <w:rFonts w:hint="eastAsia" w:ascii="仿宋_GB2312" w:hAnsi="仿宋_GB2312" w:eastAsia="仿宋_GB2312" w:cs="仿宋_GB2312"/>
          <w:b w:val="0"/>
          <w:i w:val="0"/>
          <w:caps w:val="0"/>
          <w:color w:val="auto"/>
          <w:spacing w:val="0"/>
          <w:sz w:val="32"/>
          <w:szCs w:val="32"/>
          <w:u w:val="single"/>
          <w:shd w:val="clear" w:color="auto" w:fill="FFFFFF"/>
        </w:rPr>
        <w:t>人民政府</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乙方：</w:t>
      </w:r>
      <w:r>
        <w:rPr>
          <w:rFonts w:hint="eastAsia" w:ascii="仿宋_GB2312" w:hAnsi="仿宋_GB2312" w:eastAsia="仿宋_GB2312" w:cs="仿宋_GB2312"/>
          <w:b w:val="0"/>
          <w:i w:val="0"/>
          <w:caps w:val="0"/>
          <w:color w:val="auto"/>
          <w:spacing w:val="0"/>
          <w:sz w:val="32"/>
          <w:szCs w:val="32"/>
          <w:u w:val="single"/>
          <w:shd w:val="clear" w:color="auto" w:fill="FFFFFF"/>
          <w:lang w:val="en-US" w:eastAsia="zh-CN"/>
        </w:rPr>
        <w:t xml:space="preserve">              </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eastAsia="仿宋_GB2312"/>
          <w:color w:val="auto"/>
          <w:sz w:val="30"/>
          <w:szCs w:val="30"/>
        </w:rPr>
      </w:pP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eastAsia" w:ascii="仿宋_GB2312" w:hAnsi="仿宋_GB2312" w:eastAsia="仿宋_GB2312" w:cs="仿宋_GB2312"/>
          <w:b w:val="0"/>
          <w:i w:val="0"/>
          <w:caps w:val="0"/>
          <w:color w:val="auto"/>
          <w:spacing w:val="0"/>
          <w:sz w:val="32"/>
          <w:szCs w:val="32"/>
          <w:shd w:val="clear" w:color="auto" w:fill="FFFFFF"/>
        </w:rPr>
      </w:pPr>
      <w:r>
        <w:rPr>
          <w:rFonts w:hint="eastAsia" w:eastAsia="仿宋_GB2312"/>
          <w:color w:val="auto"/>
          <w:sz w:val="30"/>
          <w:szCs w:val="30"/>
        </w:rPr>
        <w:t>法定代表人</w:t>
      </w:r>
      <w:r>
        <w:rPr>
          <w:rFonts w:hint="eastAsia" w:eastAsia="仿宋_GB2312"/>
          <w:color w:val="auto"/>
          <w:sz w:val="30"/>
          <w:szCs w:val="30"/>
          <w:lang w:eastAsia="zh-CN"/>
        </w:rPr>
        <w:t>（签字）</w:t>
      </w:r>
      <w:r>
        <w:rPr>
          <w:rFonts w:hint="eastAsia" w:ascii="仿宋_GB2312" w:hAnsi="仿宋_GB2312" w:eastAsia="仿宋_GB2312" w:cs="仿宋_GB2312"/>
          <w:b w:val="0"/>
          <w:i w:val="0"/>
          <w:caps w:val="0"/>
          <w:color w:val="auto"/>
          <w:spacing w:val="0"/>
          <w:sz w:val="32"/>
          <w:szCs w:val="32"/>
          <w:shd w:val="clear" w:color="auto" w:fill="FFFFFF"/>
        </w:rPr>
        <w:t>：</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eastAsia="仿宋_GB2312"/>
          <w:color w:val="auto"/>
          <w:sz w:val="30"/>
          <w:szCs w:val="30"/>
        </w:rPr>
        <w:t>法定代表人</w:t>
      </w:r>
      <w:r>
        <w:rPr>
          <w:rFonts w:hint="eastAsia" w:eastAsia="仿宋_GB2312"/>
          <w:color w:val="auto"/>
          <w:sz w:val="30"/>
          <w:szCs w:val="30"/>
          <w:lang w:eastAsia="zh-CN"/>
        </w:rPr>
        <w:t>（签字）</w:t>
      </w:r>
      <w:r>
        <w:rPr>
          <w:rFonts w:hint="eastAsia" w:ascii="仿宋_GB2312" w:hAnsi="仿宋_GB2312" w:eastAsia="仿宋_GB2312" w:cs="仿宋_GB2312"/>
          <w:b w:val="0"/>
          <w:i w:val="0"/>
          <w:caps w:val="0"/>
          <w:color w:val="auto"/>
          <w:spacing w:val="0"/>
          <w:sz w:val="32"/>
          <w:szCs w:val="32"/>
          <w:shd w:val="clear" w:color="auto" w:fill="FFFFFF"/>
        </w:rPr>
        <w:t>：</w:t>
      </w: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right="0"/>
        <w:jc w:val="left"/>
        <w:textAlignment w:val="auto"/>
        <w:rPr>
          <w:rFonts w:hint="eastAsia" w:ascii="仿宋_GB2312" w:hAnsi="仿宋_GB2312" w:eastAsia="仿宋_GB2312" w:cs="仿宋_GB2312"/>
          <w:b w:val="0"/>
          <w:i w:val="0"/>
          <w:caps w:val="0"/>
          <w:color w:val="auto"/>
          <w:spacing w:val="0"/>
          <w:sz w:val="32"/>
          <w:szCs w:val="32"/>
          <w:shd w:val="clear" w:color="auto" w:fill="FFFFFF"/>
        </w:rPr>
      </w:pPr>
    </w:p>
    <w:p>
      <w:pPr>
        <w:pStyle w:val="3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bidi w:val="0"/>
        <w:snapToGrid/>
        <w:spacing w:before="0" w:beforeAutospacing="0" w:after="0" w:afterAutospacing="0" w:line="360" w:lineRule="auto"/>
        <w:ind w:right="0" w:firstLine="640" w:firstLineChars="200"/>
        <w:jc w:val="left"/>
        <w:textAlignment w:val="auto"/>
        <w:rPr>
          <w:rFonts w:hint="default"/>
          <w:color w:val="auto"/>
          <w:lang w:val="en-US" w:eastAsia="zh-CN"/>
        </w:rPr>
      </w:pPr>
      <w:r>
        <w:rPr>
          <w:rFonts w:hint="eastAsia" w:ascii="仿宋_GB2312" w:hAnsi="仿宋_GB2312" w:eastAsia="仿宋_GB2312" w:cs="仿宋_GB2312"/>
          <w:b w:val="0"/>
          <w:i w:val="0"/>
          <w:caps w:val="0"/>
          <w:color w:val="auto"/>
          <w:spacing w:val="0"/>
          <w:sz w:val="32"/>
          <w:szCs w:val="32"/>
          <w:shd w:val="clear" w:color="auto" w:fill="FFFFFF"/>
        </w:rPr>
        <w:t>年</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 xml:space="preserve"> 月</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日</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年</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月</w:t>
      </w:r>
      <w:r>
        <w:rPr>
          <w:rFonts w:hint="eastAsia" w:ascii="仿宋_GB2312" w:hAnsi="仿宋_GB2312" w:eastAsia="仿宋_GB2312" w:cs="仿宋_GB2312"/>
          <w:b w:val="0"/>
          <w:i w:val="0"/>
          <w:caps w:val="0"/>
          <w:color w:val="auto"/>
          <w:spacing w:val="0"/>
          <w:sz w:val="32"/>
          <w:szCs w:val="32"/>
          <w:shd w:val="clear" w:color="auto" w:fill="FFFFFF"/>
          <w:lang w:val="en-US" w:eastAsia="zh-CN"/>
        </w:rPr>
        <w:t xml:space="preserve">  </w:t>
      </w:r>
      <w:r>
        <w:rPr>
          <w:rFonts w:hint="eastAsia" w:ascii="仿宋_GB2312" w:hAnsi="仿宋_GB2312" w:eastAsia="仿宋_GB2312" w:cs="仿宋_GB2312"/>
          <w:b w:val="0"/>
          <w:i w:val="0"/>
          <w:caps w:val="0"/>
          <w:color w:val="auto"/>
          <w:spacing w:val="0"/>
          <w:sz w:val="32"/>
          <w:szCs w:val="32"/>
          <w:shd w:val="clear" w:color="auto" w:fill="FFFFFF"/>
        </w:rPr>
        <w:t>日</w:t>
      </w:r>
    </w:p>
    <w:p>
      <w:pPr>
        <w:rPr>
          <w:rFonts w:hint="eastAsia" w:ascii="宋体" w:hAnsi="宋体"/>
          <w:b/>
          <w:color w:val="auto"/>
          <w:sz w:val="28"/>
        </w:rPr>
      </w:pPr>
      <w:r>
        <w:rPr>
          <w:rFonts w:hint="eastAsia" w:ascii="宋体" w:hAnsi="宋体"/>
          <w:b/>
          <w:color w:val="auto"/>
          <w:sz w:val="28"/>
        </w:rPr>
        <w:br w:type="page"/>
      </w:r>
    </w:p>
    <w:bookmarkEnd w:id="80"/>
    <w:bookmarkEnd w:id="81"/>
    <w:bookmarkEnd w:id="82"/>
    <w:bookmarkEnd w:id="83"/>
    <w:bookmarkEnd w:id="84"/>
    <w:bookmarkEnd w:id="85"/>
    <w:bookmarkEnd w:id="86"/>
    <w:bookmarkEnd w:id="87"/>
    <w:p>
      <w:pPr>
        <w:pStyle w:val="3"/>
        <w:shd w:val="clear"/>
        <w:jc w:val="center"/>
        <w:rPr>
          <w:rFonts w:ascii="宋体" w:hAnsi="宋体" w:cs="宋体"/>
          <w:color w:val="auto"/>
          <w:sz w:val="28"/>
          <w:szCs w:val="28"/>
          <w:highlight w:val="none"/>
        </w:rPr>
      </w:pPr>
      <w:r>
        <w:rPr>
          <w:rFonts w:hint="eastAsia" w:ascii="宋体" w:hAnsi="宋体" w:cs="宋体"/>
          <w:color w:val="auto"/>
          <w:sz w:val="32"/>
          <w:szCs w:val="32"/>
          <w:highlight w:val="none"/>
        </w:rPr>
        <w:t>第七部分  响应文件格式</w:t>
      </w:r>
      <w:bookmarkEnd w:id="78"/>
      <w:bookmarkEnd w:id="79"/>
    </w:p>
    <w:p>
      <w:pPr>
        <w:shd w:val="clear"/>
        <w:spacing w:line="360" w:lineRule="auto"/>
        <w:ind w:firstLine="562" w:firstLineChars="200"/>
        <w:rPr>
          <w:rFonts w:ascii="宋体" w:hAnsi="宋体" w:cs="宋体"/>
          <w:b/>
          <w:bCs/>
          <w:color w:val="auto"/>
          <w:spacing w:val="20"/>
          <w:kern w:val="44"/>
          <w:sz w:val="24"/>
          <w:szCs w:val="24"/>
          <w:highlight w:val="none"/>
        </w:rPr>
      </w:pPr>
    </w:p>
    <w:p>
      <w:pPr>
        <w:shd w:val="clear"/>
        <w:spacing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一、投标人提交响应文件须知</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1、投标人编制磋商响应文件前，请详细阅读磋商文件，根据</w:t>
      </w:r>
      <w:r>
        <w:rPr>
          <w:rFonts w:hint="eastAsia" w:ascii="宋体" w:hAnsi="宋体" w:cs="宋体"/>
          <w:color w:val="auto"/>
          <w:sz w:val="24"/>
          <w:highlight w:val="none"/>
          <w:lang w:eastAsia="zh-CN"/>
        </w:rPr>
        <w:t>赛荣项目管理有限公司</w:t>
      </w:r>
      <w:r>
        <w:rPr>
          <w:rFonts w:hint="eastAsia" w:ascii="宋体" w:hAnsi="宋体" w:cs="宋体"/>
          <w:color w:val="auto"/>
          <w:sz w:val="24"/>
          <w:szCs w:val="24"/>
          <w:highlight w:val="none"/>
        </w:rPr>
        <w:t>提供的磋商响应文件格式，理解文件中的每一项要求。</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2、磋商响应文件的编制应按照样本格式提供的内容，做出逐一明确的答复；投标人认为有必要，还可以做其它补充说明。</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3、全部编制后，按磋商文件要求加盖印章并及时将电子响应文件（*.SXSTF）于投标截止时间前任意时间段登录全国公共资源交易平台（陕西省·安康市）网站进行提交，逾期系统将拒绝接收。</w:t>
      </w:r>
    </w:p>
    <w:p>
      <w:pPr>
        <w:shd w:val="clea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未按磋商文件提供的磋商响应文件格式制作的磋商响应文件或磋商响应文件中没有按照磋商文件要求提交全部资料或者磋商响应文件没有对磋商文件在各方面都做出实质性响应的，磋商小组将按最不利于投标人的原则对磋商响应文件做出评判，因此导致废标或未中标，投标人自行承担责任。</w:t>
      </w:r>
    </w:p>
    <w:p>
      <w:pPr>
        <w:shd w:val="clear"/>
        <w:spacing w:line="360" w:lineRule="auto"/>
        <w:rPr>
          <w:rFonts w:ascii="宋体"/>
          <w:b/>
          <w:bCs/>
          <w:color w:val="auto"/>
          <w:sz w:val="24"/>
          <w:szCs w:val="24"/>
          <w:highlight w:val="none"/>
        </w:rPr>
      </w:pPr>
      <w:r>
        <w:rPr>
          <w:rFonts w:hint="eastAsia" w:ascii="宋体" w:hAnsi="宋体" w:cs="宋体"/>
          <w:b/>
          <w:bCs/>
          <w:color w:val="auto"/>
          <w:sz w:val="24"/>
          <w:szCs w:val="24"/>
          <w:highlight w:val="none"/>
        </w:rPr>
        <w:t>二、响应文件格式及编排顺序</w:t>
      </w:r>
    </w:p>
    <w:bookmarkEnd w:id="72"/>
    <w:bookmarkEnd w:id="73"/>
    <w:bookmarkEnd w:id="74"/>
    <w:p>
      <w:pPr>
        <w:shd w:val="clear"/>
        <w:rPr>
          <w:rFonts w:ascii="宋体" w:hAnsi="宋体" w:cs="宋体"/>
          <w:b/>
          <w:color w:val="auto"/>
          <w:sz w:val="24"/>
          <w:szCs w:val="24"/>
          <w:highlight w:val="none"/>
        </w:rPr>
      </w:pPr>
    </w:p>
    <w:p>
      <w:pPr>
        <w:shd w:val="clear"/>
        <w:rPr>
          <w:rFonts w:ascii="宋体" w:hAnsi="宋体" w:cs="宋体"/>
          <w:b/>
          <w:color w:val="auto"/>
          <w:sz w:val="24"/>
          <w:szCs w:val="24"/>
          <w:highlight w:val="none"/>
        </w:rPr>
      </w:pPr>
      <w:r>
        <w:rPr>
          <w:rFonts w:hint="eastAsia" w:ascii="宋体" w:hAnsi="宋体" w:cs="宋体"/>
          <w:b/>
          <w:color w:val="auto"/>
          <w:spacing w:val="20"/>
          <w:sz w:val="24"/>
          <w:szCs w:val="24"/>
          <w:highlight w:val="none"/>
        </w:rPr>
        <w:br w:type="page"/>
      </w:r>
    </w:p>
    <w:p>
      <w:pPr>
        <w:pStyle w:val="61"/>
        <w:shd w:val="clear"/>
        <w:ind w:left="0" w:leftChars="0" w:firstLine="0" w:firstLineChars="0"/>
        <w:rPr>
          <w:rFonts w:ascii="宋体" w:hAnsi="宋体"/>
          <w:b/>
          <w:color w:val="auto"/>
          <w:sz w:val="28"/>
          <w:highlight w:val="none"/>
        </w:rPr>
      </w:pPr>
      <w:r>
        <w:rPr>
          <w:rFonts w:hint="eastAsia" w:ascii="宋体" w:hAnsi="宋体"/>
          <w:b/>
          <w:color w:val="auto"/>
          <w:sz w:val="28"/>
          <w:highlight w:val="none"/>
        </w:rPr>
        <w:t>项目编号：</w:t>
      </w:r>
      <w:r>
        <w:rPr>
          <w:rFonts w:hint="eastAsia" w:ascii="宋体" w:hAnsi="宋体"/>
          <w:b/>
          <w:color w:val="auto"/>
          <w:sz w:val="28"/>
          <w:highlight w:val="none"/>
          <w:lang w:eastAsia="zh-CN"/>
        </w:rPr>
        <w:t>SR-ZB-20230404</w:t>
      </w:r>
    </w:p>
    <w:p>
      <w:pPr>
        <w:shd w:val="clear"/>
        <w:autoSpaceDE w:val="0"/>
        <w:autoSpaceDN w:val="0"/>
        <w:snapToGrid w:val="0"/>
        <w:spacing w:line="360" w:lineRule="auto"/>
        <w:jc w:val="left"/>
        <w:rPr>
          <w:rFonts w:hint="eastAsia" w:ascii="宋体" w:hAnsi="宋体"/>
          <w:b/>
          <w:color w:val="auto"/>
          <w:sz w:val="52"/>
          <w:highlight w:val="none"/>
        </w:rPr>
      </w:pPr>
    </w:p>
    <w:p>
      <w:pPr>
        <w:shd w:val="clear"/>
        <w:jc w:val="center"/>
        <w:rPr>
          <w:rFonts w:hint="eastAsia" w:ascii="Copperplate Gothic Bold" w:hAnsi="Copperplate Gothic Bold"/>
          <w:color w:val="auto"/>
          <w:sz w:val="44"/>
          <w:highlight w:val="none"/>
        </w:rPr>
      </w:pPr>
    </w:p>
    <w:p>
      <w:pPr>
        <w:shd w:val="clear"/>
        <w:jc w:val="center"/>
        <w:rPr>
          <w:rFonts w:hint="eastAsia" w:ascii="宋体" w:hAnsi="宋体" w:eastAsia="宋体"/>
          <w:b/>
          <w:color w:val="auto"/>
          <w:sz w:val="44"/>
          <w:szCs w:val="22"/>
          <w:highlight w:val="none"/>
          <w:lang w:eastAsia="zh-CN"/>
        </w:rPr>
      </w:pPr>
      <w:r>
        <w:rPr>
          <w:rFonts w:hint="eastAsia" w:ascii="宋体" w:hAnsi="宋体"/>
          <w:b/>
          <w:color w:val="auto"/>
          <w:sz w:val="44"/>
          <w:szCs w:val="22"/>
          <w:highlight w:val="none"/>
          <w:lang w:eastAsia="zh-CN"/>
        </w:rPr>
        <w:t>2023年蔺河镇和平村休闲旅游示范点建设项目</w:t>
      </w:r>
    </w:p>
    <w:p>
      <w:pPr>
        <w:shd w:val="clear"/>
        <w:jc w:val="center"/>
        <w:rPr>
          <w:rFonts w:hint="eastAsia" w:ascii="宋体" w:hAnsi="宋体"/>
          <w:b/>
          <w:color w:val="auto"/>
          <w:sz w:val="36"/>
          <w:highlight w:val="none"/>
        </w:rPr>
      </w:pPr>
    </w:p>
    <w:p>
      <w:pPr>
        <w:shd w:val="clear"/>
        <w:jc w:val="center"/>
        <w:rPr>
          <w:rFonts w:hint="eastAsia" w:ascii="宋体" w:hAnsi="宋体"/>
          <w:b/>
          <w:color w:val="auto"/>
          <w:sz w:val="52"/>
          <w:szCs w:val="36"/>
          <w:highlight w:val="none"/>
        </w:rPr>
      </w:pPr>
      <w:r>
        <w:rPr>
          <w:rFonts w:hint="eastAsia" w:ascii="宋体" w:hAnsi="宋体"/>
          <w:b/>
          <w:color w:val="auto"/>
          <w:sz w:val="52"/>
          <w:szCs w:val="36"/>
          <w:highlight w:val="none"/>
        </w:rPr>
        <w:t>磋商响应文件</w:t>
      </w:r>
    </w:p>
    <w:p>
      <w:pPr>
        <w:shd w:val="clear"/>
        <w:autoSpaceDE w:val="0"/>
        <w:autoSpaceDN w:val="0"/>
        <w:snapToGrid w:val="0"/>
        <w:spacing w:line="360" w:lineRule="auto"/>
        <w:rPr>
          <w:rFonts w:hint="eastAsia" w:ascii="宋体" w:hAnsi="宋体"/>
          <w:b/>
          <w:color w:val="auto"/>
          <w:sz w:val="44"/>
          <w:szCs w:val="36"/>
          <w:highlight w:val="none"/>
        </w:rPr>
      </w:pPr>
    </w:p>
    <w:p>
      <w:pPr>
        <w:shd w:val="clear"/>
        <w:spacing w:line="360" w:lineRule="auto"/>
        <w:rPr>
          <w:rFonts w:hint="eastAsia" w:ascii="宋体" w:hAnsi="宋体"/>
          <w:b/>
          <w:color w:val="auto"/>
          <w:sz w:val="30"/>
          <w:highlight w:val="none"/>
        </w:rPr>
      </w:pPr>
    </w:p>
    <w:p>
      <w:pPr>
        <w:shd w:val="clear"/>
        <w:spacing w:line="360" w:lineRule="auto"/>
        <w:rPr>
          <w:rFonts w:hint="eastAsia" w:ascii="宋体" w:hAnsi="宋体"/>
          <w:b/>
          <w:color w:val="auto"/>
          <w:sz w:val="30"/>
          <w:highlight w:val="none"/>
        </w:rPr>
      </w:pPr>
    </w:p>
    <w:p>
      <w:pPr>
        <w:shd w:val="clear"/>
        <w:jc w:val="both"/>
        <w:rPr>
          <w:rFonts w:hint="eastAsia"/>
          <w:b/>
          <w:color w:val="auto"/>
          <w:sz w:val="48"/>
          <w:szCs w:val="48"/>
          <w:highlight w:val="none"/>
        </w:rPr>
      </w:pPr>
    </w:p>
    <w:p>
      <w:pPr>
        <w:shd w:val="clear"/>
        <w:jc w:val="both"/>
        <w:rPr>
          <w:rFonts w:hint="eastAsia"/>
          <w:b/>
          <w:color w:val="auto"/>
          <w:sz w:val="48"/>
          <w:szCs w:val="48"/>
          <w:highlight w:val="none"/>
        </w:rPr>
      </w:pPr>
    </w:p>
    <w:p>
      <w:pPr>
        <w:shd w:val="clear"/>
        <w:jc w:val="left"/>
        <w:rPr>
          <w:rFonts w:hint="eastAsia" w:ascii="宋体" w:hAnsi="宋体"/>
          <w:b/>
          <w:color w:val="auto"/>
          <w:sz w:val="30"/>
          <w:highlight w:val="none"/>
        </w:rPr>
      </w:pPr>
    </w:p>
    <w:p>
      <w:pPr>
        <w:shd w:val="clear"/>
        <w:rPr>
          <w:rFonts w:hint="eastAsia"/>
          <w:color w:val="auto"/>
          <w:highlight w:val="none"/>
        </w:rPr>
      </w:pPr>
    </w:p>
    <w:p>
      <w:pPr>
        <w:shd w:val="clear"/>
        <w:spacing w:line="360" w:lineRule="auto"/>
        <w:ind w:firstLine="1242" w:firstLineChars="414"/>
        <w:rPr>
          <w:rFonts w:hint="eastAsia" w:ascii="宋体" w:hAnsi="宋体"/>
          <w:color w:val="auto"/>
          <w:sz w:val="30"/>
          <w:highlight w:val="none"/>
        </w:rPr>
      </w:pPr>
      <w:r>
        <w:rPr>
          <w:rFonts w:hint="eastAsia" w:ascii="宋体" w:hAnsi="宋体"/>
          <w:color w:val="auto"/>
          <w:sz w:val="30"/>
          <w:highlight w:val="none"/>
        </w:rPr>
        <w:t>供应商名称：</w:t>
      </w:r>
      <w:r>
        <w:rPr>
          <w:rFonts w:hint="eastAsia" w:ascii="宋体" w:hAnsi="宋体"/>
          <w:color w:val="auto"/>
          <w:sz w:val="30"/>
          <w:highlight w:val="none"/>
          <w:u w:val="single"/>
        </w:rPr>
        <w:t xml:space="preserve">                        </w:t>
      </w:r>
      <w:r>
        <w:rPr>
          <w:rFonts w:hint="eastAsia" w:ascii="宋体" w:hAnsi="宋体"/>
          <w:color w:val="auto"/>
          <w:sz w:val="30"/>
          <w:highlight w:val="none"/>
        </w:rPr>
        <w:t>（盖章）</w:t>
      </w:r>
    </w:p>
    <w:p>
      <w:pPr>
        <w:shd w:val="clear"/>
        <w:spacing w:line="360" w:lineRule="auto"/>
        <w:ind w:firstLine="1242" w:firstLineChars="414"/>
        <w:rPr>
          <w:rFonts w:hint="eastAsia" w:ascii="宋体" w:hAnsi="宋体" w:eastAsia="宋体"/>
          <w:color w:val="auto"/>
          <w:sz w:val="30"/>
          <w:highlight w:val="none"/>
          <w:lang w:eastAsia="zh-CN"/>
        </w:rPr>
      </w:pPr>
      <w:r>
        <w:rPr>
          <w:rFonts w:hint="eastAsia" w:ascii="宋体" w:hAnsi="宋体"/>
          <w:color w:val="auto"/>
          <w:sz w:val="30"/>
          <w:highlight w:val="none"/>
        </w:rPr>
        <w:t>联系电话：</w:t>
      </w:r>
      <w:r>
        <w:rPr>
          <w:rFonts w:hint="eastAsia" w:ascii="宋体" w:hAnsi="宋体"/>
          <w:color w:val="auto"/>
          <w:sz w:val="30"/>
          <w:highlight w:val="none"/>
          <w:u w:val="single"/>
        </w:rPr>
        <w:t xml:space="preserve">              </w:t>
      </w:r>
      <w:r>
        <w:rPr>
          <w:rFonts w:hint="eastAsia" w:ascii="宋体" w:hAnsi="宋体"/>
          <w:color w:val="auto"/>
          <w:sz w:val="30"/>
          <w:highlight w:val="none"/>
        </w:rPr>
        <w:t>邮编：</w:t>
      </w:r>
      <w:r>
        <w:rPr>
          <w:rFonts w:hint="eastAsia" w:ascii="宋体" w:hAnsi="宋体"/>
          <w:color w:val="auto"/>
          <w:sz w:val="30"/>
          <w:highlight w:val="none"/>
          <w:u w:val="single"/>
        </w:rPr>
        <w:t xml:space="preserve">      </w:t>
      </w:r>
      <w:r>
        <w:rPr>
          <w:rFonts w:hint="eastAsia" w:ascii="宋体" w:hAnsi="宋体"/>
          <w:color w:val="auto"/>
          <w:sz w:val="30"/>
          <w:highlight w:val="none"/>
          <w:u w:val="single"/>
          <w:lang w:val="en-US" w:eastAsia="zh-CN"/>
        </w:rPr>
        <w:t xml:space="preserve"> </w:t>
      </w:r>
    </w:p>
    <w:p>
      <w:pPr>
        <w:shd w:val="clear"/>
        <w:spacing w:line="360" w:lineRule="auto"/>
        <w:ind w:firstLine="1242" w:firstLineChars="414"/>
        <w:rPr>
          <w:rFonts w:hint="eastAsia" w:ascii="宋体" w:hAnsi="宋体"/>
          <w:color w:val="auto"/>
          <w:sz w:val="30"/>
          <w:highlight w:val="none"/>
        </w:rPr>
      </w:pPr>
      <w:r>
        <w:rPr>
          <w:rFonts w:hint="eastAsia" w:ascii="宋体" w:hAnsi="宋体"/>
          <w:color w:val="auto"/>
          <w:sz w:val="30"/>
          <w:highlight w:val="none"/>
        </w:rPr>
        <w:t>法定代表人：</w:t>
      </w:r>
      <w:r>
        <w:rPr>
          <w:rFonts w:hint="eastAsia" w:ascii="宋体" w:hAnsi="宋体"/>
          <w:color w:val="auto"/>
          <w:sz w:val="30"/>
          <w:highlight w:val="none"/>
          <w:u w:val="single"/>
        </w:rPr>
        <w:t xml:space="preserve">                       </w:t>
      </w:r>
      <w:r>
        <w:rPr>
          <w:rFonts w:hint="eastAsia" w:ascii="宋体" w:hAnsi="宋体"/>
          <w:color w:val="auto"/>
          <w:sz w:val="30"/>
          <w:highlight w:val="none"/>
          <w:u w:val="single"/>
          <w:lang w:val="en-US" w:eastAsia="zh-CN"/>
        </w:rPr>
        <w:t xml:space="preserve"> </w:t>
      </w:r>
      <w:r>
        <w:rPr>
          <w:rFonts w:hint="eastAsia" w:ascii="宋体" w:hAnsi="宋体"/>
          <w:color w:val="auto"/>
          <w:sz w:val="30"/>
          <w:highlight w:val="none"/>
          <w:u w:val="single"/>
        </w:rPr>
        <w:t xml:space="preserve"> </w:t>
      </w:r>
      <w:r>
        <w:rPr>
          <w:rFonts w:hint="eastAsia" w:ascii="宋体" w:hAnsi="宋体"/>
          <w:color w:val="auto"/>
          <w:sz w:val="30"/>
          <w:highlight w:val="none"/>
        </w:rPr>
        <w:t>（签字</w:t>
      </w:r>
      <w:r>
        <w:rPr>
          <w:rFonts w:hint="eastAsia" w:ascii="宋体" w:hAnsi="宋体"/>
          <w:color w:val="auto"/>
          <w:sz w:val="30"/>
          <w:highlight w:val="none"/>
          <w:lang w:val="en-US" w:eastAsia="zh-CN"/>
        </w:rPr>
        <w:t>或盖章</w:t>
      </w:r>
      <w:r>
        <w:rPr>
          <w:rFonts w:hint="eastAsia" w:ascii="宋体" w:hAnsi="宋体"/>
          <w:color w:val="auto"/>
          <w:sz w:val="30"/>
          <w:highlight w:val="none"/>
        </w:rPr>
        <w:t>）</w:t>
      </w:r>
    </w:p>
    <w:p>
      <w:pPr>
        <w:shd w:val="clear"/>
        <w:spacing w:line="360" w:lineRule="auto"/>
        <w:ind w:firstLine="1242" w:firstLineChars="414"/>
        <w:rPr>
          <w:rFonts w:hint="eastAsia" w:ascii="宋体" w:hAnsi="宋体"/>
          <w:color w:val="auto"/>
          <w:sz w:val="30"/>
          <w:highlight w:val="none"/>
        </w:rPr>
      </w:pPr>
      <w:r>
        <w:rPr>
          <w:rFonts w:hint="eastAsia" w:ascii="宋体" w:hAnsi="宋体"/>
          <w:color w:val="auto"/>
          <w:sz w:val="30"/>
          <w:highlight w:val="none"/>
        </w:rPr>
        <w:t>委托代理人：</w:t>
      </w:r>
      <w:r>
        <w:rPr>
          <w:rFonts w:hint="eastAsia" w:ascii="宋体" w:hAnsi="宋体"/>
          <w:color w:val="auto"/>
          <w:sz w:val="30"/>
          <w:highlight w:val="none"/>
          <w:u w:val="single"/>
        </w:rPr>
        <w:t xml:space="preserve">                         </w:t>
      </w:r>
      <w:r>
        <w:rPr>
          <w:rFonts w:hint="eastAsia" w:ascii="宋体" w:hAnsi="宋体"/>
          <w:color w:val="auto"/>
          <w:sz w:val="30"/>
          <w:highlight w:val="none"/>
        </w:rPr>
        <w:t>（签字）</w:t>
      </w:r>
    </w:p>
    <w:p>
      <w:pPr>
        <w:shd w:val="clear"/>
        <w:spacing w:line="360" w:lineRule="auto"/>
        <w:ind w:firstLine="1242" w:firstLineChars="414"/>
        <w:jc w:val="left"/>
        <w:rPr>
          <w:rFonts w:hint="default" w:ascii="宋体" w:hAnsi="宋体" w:eastAsia="宋体"/>
          <w:color w:val="auto"/>
          <w:sz w:val="30"/>
          <w:highlight w:val="none"/>
          <w:u w:val="single"/>
          <w:lang w:val="en-US" w:eastAsia="zh-CN"/>
        </w:rPr>
      </w:pPr>
      <w:r>
        <w:rPr>
          <w:rFonts w:hint="eastAsia" w:ascii="宋体" w:hAnsi="宋体"/>
          <w:color w:val="auto"/>
          <w:sz w:val="30"/>
          <w:highlight w:val="none"/>
        </w:rPr>
        <w:t>联系电话：</w:t>
      </w:r>
      <w:r>
        <w:rPr>
          <w:rFonts w:hint="eastAsia" w:ascii="宋体" w:hAnsi="宋体"/>
          <w:color w:val="auto"/>
          <w:sz w:val="30"/>
          <w:highlight w:val="none"/>
          <w:u w:val="single"/>
        </w:rPr>
        <w:t xml:space="preserve">                           </w:t>
      </w:r>
    </w:p>
    <w:p>
      <w:pPr>
        <w:shd w:val="clear"/>
        <w:spacing w:line="360" w:lineRule="auto"/>
        <w:ind w:firstLine="1242" w:firstLineChars="414"/>
        <w:rPr>
          <w:rFonts w:hint="eastAsia" w:ascii="宋体" w:hAnsi="宋体"/>
          <w:color w:val="auto"/>
          <w:sz w:val="30"/>
          <w:highlight w:val="none"/>
        </w:rPr>
      </w:pPr>
      <w:r>
        <w:rPr>
          <w:rFonts w:hint="eastAsia" w:ascii="宋体" w:hAnsi="宋体"/>
          <w:color w:val="auto"/>
          <w:sz w:val="30"/>
          <w:highlight w:val="none"/>
        </w:rPr>
        <w:t>日    期：</w:t>
      </w:r>
      <w:r>
        <w:rPr>
          <w:rFonts w:hint="eastAsia" w:ascii="宋体" w:hAnsi="宋体"/>
          <w:color w:val="auto"/>
          <w:sz w:val="30"/>
          <w:highlight w:val="none"/>
          <w:u w:val="single"/>
        </w:rPr>
        <w:t xml:space="preserve">         </w:t>
      </w:r>
      <w:r>
        <w:rPr>
          <w:rFonts w:hint="eastAsia" w:ascii="宋体" w:hAnsi="宋体"/>
          <w:color w:val="auto"/>
          <w:sz w:val="30"/>
          <w:highlight w:val="none"/>
        </w:rPr>
        <w:t>年</w:t>
      </w:r>
      <w:r>
        <w:rPr>
          <w:rFonts w:hint="eastAsia" w:ascii="宋体" w:hAnsi="宋体"/>
          <w:color w:val="auto"/>
          <w:sz w:val="30"/>
          <w:highlight w:val="none"/>
          <w:u w:val="single"/>
        </w:rPr>
        <w:t xml:space="preserve">      </w:t>
      </w:r>
      <w:r>
        <w:rPr>
          <w:rFonts w:hint="eastAsia" w:ascii="宋体" w:hAnsi="宋体"/>
          <w:color w:val="auto"/>
          <w:sz w:val="30"/>
          <w:highlight w:val="none"/>
        </w:rPr>
        <w:t>月</w:t>
      </w:r>
      <w:r>
        <w:rPr>
          <w:rFonts w:hint="eastAsia" w:ascii="宋体" w:hAnsi="宋体"/>
          <w:color w:val="auto"/>
          <w:sz w:val="30"/>
          <w:highlight w:val="none"/>
          <w:u w:val="single"/>
        </w:rPr>
        <w:t xml:space="preserve">      </w:t>
      </w:r>
      <w:r>
        <w:rPr>
          <w:rFonts w:hint="eastAsia" w:ascii="宋体" w:hAnsi="宋体"/>
          <w:color w:val="auto"/>
          <w:sz w:val="30"/>
          <w:highlight w:val="none"/>
        </w:rPr>
        <w:t>日</w:t>
      </w:r>
    </w:p>
    <w:p>
      <w:pPr>
        <w:shd w:val="clear"/>
        <w:rPr>
          <w:rFonts w:hint="eastAsia"/>
          <w:b/>
          <w:color w:val="auto"/>
          <w:sz w:val="48"/>
          <w:szCs w:val="48"/>
          <w:highlight w:val="none"/>
        </w:rPr>
      </w:pPr>
      <w:r>
        <w:rPr>
          <w:rFonts w:hint="eastAsia"/>
          <w:b/>
          <w:color w:val="auto"/>
          <w:sz w:val="48"/>
          <w:szCs w:val="48"/>
          <w:highlight w:val="none"/>
        </w:rPr>
        <w:br w:type="page"/>
      </w:r>
    </w:p>
    <w:p>
      <w:pPr>
        <w:shd w:val="clear"/>
        <w:jc w:val="center"/>
        <w:rPr>
          <w:b/>
          <w:color w:val="auto"/>
          <w:sz w:val="48"/>
          <w:szCs w:val="48"/>
          <w:highlight w:val="none"/>
        </w:rPr>
      </w:pPr>
      <w:r>
        <w:rPr>
          <w:rFonts w:hint="eastAsia"/>
          <w:b/>
          <w:color w:val="auto"/>
          <w:sz w:val="48"/>
          <w:szCs w:val="48"/>
          <w:highlight w:val="none"/>
        </w:rPr>
        <w:t>目</w:t>
      </w:r>
      <w:r>
        <w:rPr>
          <w:b/>
          <w:color w:val="auto"/>
          <w:sz w:val="48"/>
          <w:szCs w:val="48"/>
          <w:highlight w:val="none"/>
        </w:rPr>
        <w:t xml:space="preserve">   </w:t>
      </w:r>
      <w:r>
        <w:rPr>
          <w:rFonts w:hint="eastAsia"/>
          <w:b/>
          <w:color w:val="auto"/>
          <w:sz w:val="48"/>
          <w:szCs w:val="48"/>
          <w:highlight w:val="none"/>
        </w:rPr>
        <w:t>录</w:t>
      </w:r>
    </w:p>
    <w:p>
      <w:pPr>
        <w:shd w:val="clear"/>
        <w:spacing w:line="360" w:lineRule="auto"/>
        <w:ind w:firstLine="450"/>
        <w:rPr>
          <w:rFonts w:hint="eastAsia" w:ascii="宋体" w:hAnsi="宋体"/>
          <w:color w:val="auto"/>
          <w:sz w:val="30"/>
          <w:szCs w:val="22"/>
          <w:highlight w:val="none"/>
        </w:rPr>
      </w:pPr>
    </w:p>
    <w:p>
      <w:pPr>
        <w:pStyle w:val="24"/>
        <w:shd w:val="clear"/>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第一章   磋商响应函</w:t>
      </w:r>
      <w:r>
        <w:rPr>
          <w:rFonts w:hint="eastAsia" w:hAnsi="宋体" w:cs="宋体"/>
          <w:b/>
          <w:bCs/>
          <w:color w:val="auto"/>
          <w:sz w:val="28"/>
          <w:szCs w:val="28"/>
          <w:highlight w:val="none"/>
          <w:lang w:val="en-US" w:eastAsia="zh-CN"/>
        </w:rPr>
        <w:t>.................................X</w:t>
      </w:r>
    </w:p>
    <w:p>
      <w:pPr>
        <w:shd w:val="clear"/>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第二</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磋商响应一览表</w:t>
      </w:r>
      <w:r>
        <w:rPr>
          <w:rFonts w:hint="eastAsia" w:ascii="宋体" w:hAnsi="宋体" w:eastAsia="宋体" w:cs="宋体"/>
          <w:b/>
          <w:color w:val="auto"/>
          <w:sz w:val="28"/>
          <w:szCs w:val="28"/>
          <w:highlight w:val="none"/>
          <w:lang w:val="en-US" w:eastAsia="zh-CN"/>
        </w:rPr>
        <w:t>.............................X</w:t>
      </w:r>
    </w:p>
    <w:p>
      <w:pPr>
        <w:pStyle w:val="24"/>
        <w:shd w:val="clear"/>
        <w:snapToGrid w:val="0"/>
        <w:spacing w:line="480" w:lineRule="auto"/>
        <w:ind w:firstLine="1827" w:firstLineChars="650"/>
        <w:jc w:val="left"/>
        <w:rPr>
          <w:rFonts w:hint="default"/>
          <w:color w:val="auto"/>
          <w:highlight w:val="none"/>
          <w:lang w:val="en-US" w:eastAsia="zh-CN"/>
        </w:rPr>
      </w:pPr>
      <w:r>
        <w:rPr>
          <w:rFonts w:hint="eastAsia" w:ascii="宋体" w:hAnsi="宋体" w:eastAsia="宋体" w:cs="宋体"/>
          <w:b/>
          <w:color w:val="auto"/>
          <w:sz w:val="28"/>
          <w:szCs w:val="28"/>
          <w:highlight w:val="none"/>
        </w:rPr>
        <w:t>磋商响应分项报价表</w:t>
      </w:r>
      <w:r>
        <w:rPr>
          <w:rFonts w:hint="eastAsia" w:hAnsi="宋体" w:cs="宋体"/>
          <w:b/>
          <w:color w:val="auto"/>
          <w:sz w:val="28"/>
          <w:szCs w:val="28"/>
          <w:highlight w:val="none"/>
          <w:lang w:val="en-US" w:eastAsia="zh-CN"/>
        </w:rPr>
        <w:t>.........................X</w:t>
      </w:r>
    </w:p>
    <w:p>
      <w:pPr>
        <w:pStyle w:val="24"/>
        <w:shd w:val="clear"/>
        <w:snapToGrid w:val="0"/>
        <w:spacing w:line="480" w:lineRule="auto"/>
        <w:ind w:firstLine="1827" w:firstLineChars="65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磋商</w:t>
      </w:r>
      <w:r>
        <w:rPr>
          <w:rFonts w:hint="eastAsia" w:ascii="宋体" w:hAnsi="宋体" w:eastAsia="宋体" w:cs="宋体"/>
          <w:b/>
          <w:color w:val="auto"/>
          <w:sz w:val="28"/>
          <w:szCs w:val="28"/>
          <w:highlight w:val="none"/>
        </w:rPr>
        <w:t>响应</w:t>
      </w:r>
      <w:r>
        <w:rPr>
          <w:rFonts w:hint="eastAsia" w:ascii="宋体" w:hAnsi="宋体" w:eastAsia="宋体" w:cs="宋体"/>
          <w:b/>
          <w:bCs/>
          <w:color w:val="auto"/>
          <w:sz w:val="28"/>
          <w:szCs w:val="28"/>
          <w:highlight w:val="none"/>
        </w:rPr>
        <w:t>技术指标偏差表</w:t>
      </w:r>
      <w:r>
        <w:rPr>
          <w:rFonts w:hint="eastAsia" w:hAnsi="宋体" w:cs="宋体"/>
          <w:b/>
          <w:bCs/>
          <w:color w:val="auto"/>
          <w:sz w:val="28"/>
          <w:szCs w:val="28"/>
          <w:highlight w:val="none"/>
          <w:lang w:val="en-US" w:eastAsia="zh-CN"/>
        </w:rPr>
        <w:t>.....................X</w:t>
      </w:r>
    </w:p>
    <w:p>
      <w:pPr>
        <w:pStyle w:val="24"/>
        <w:shd w:val="clear"/>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bCs/>
          <w:color w:val="auto"/>
          <w:sz w:val="28"/>
          <w:szCs w:val="28"/>
          <w:highlight w:val="none"/>
        </w:rPr>
        <w:t xml:space="preserve">第三章   </w:t>
      </w:r>
      <w:r>
        <w:rPr>
          <w:rFonts w:hint="eastAsia" w:ascii="宋体" w:hAnsi="宋体" w:eastAsia="宋体" w:cs="宋体"/>
          <w:b/>
          <w:color w:val="auto"/>
          <w:sz w:val="28"/>
          <w:szCs w:val="28"/>
          <w:highlight w:val="none"/>
        </w:rPr>
        <w:t>法定代表人证明书及授权委托书</w:t>
      </w:r>
      <w:r>
        <w:rPr>
          <w:rFonts w:hint="eastAsia" w:hAnsi="宋体" w:cs="宋体"/>
          <w:b/>
          <w:color w:val="auto"/>
          <w:sz w:val="28"/>
          <w:szCs w:val="28"/>
          <w:highlight w:val="none"/>
          <w:lang w:val="en-US" w:eastAsia="zh-CN"/>
        </w:rPr>
        <w:t>...............X</w:t>
      </w:r>
    </w:p>
    <w:p>
      <w:pPr>
        <w:pStyle w:val="24"/>
        <w:shd w:val="clear"/>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第四</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无重大违法记录声明</w:t>
      </w:r>
      <w:r>
        <w:rPr>
          <w:rFonts w:hint="eastAsia" w:hAnsi="宋体" w:cs="宋体"/>
          <w:b/>
          <w:color w:val="auto"/>
          <w:sz w:val="28"/>
          <w:szCs w:val="28"/>
          <w:highlight w:val="none"/>
          <w:lang w:val="en-US" w:eastAsia="zh-CN"/>
        </w:rPr>
        <w:t>.........................X</w:t>
      </w:r>
    </w:p>
    <w:p>
      <w:pPr>
        <w:pStyle w:val="24"/>
        <w:shd w:val="clear"/>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第五章   </w:t>
      </w:r>
      <w:r>
        <w:rPr>
          <w:rFonts w:hint="eastAsia" w:hAnsi="宋体" w:eastAsia="宋体" w:cs="宋体"/>
          <w:b/>
          <w:bCs/>
          <w:color w:val="auto"/>
          <w:sz w:val="28"/>
          <w:szCs w:val="28"/>
          <w:highlight w:val="none"/>
          <w:lang w:eastAsia="zh-CN"/>
        </w:rPr>
        <w:t>供应商资格证明文件</w:t>
      </w:r>
      <w:r>
        <w:rPr>
          <w:rFonts w:hint="eastAsia" w:hAnsi="宋体" w:cs="宋体"/>
          <w:b/>
          <w:bCs/>
          <w:color w:val="auto"/>
          <w:sz w:val="28"/>
          <w:szCs w:val="28"/>
          <w:highlight w:val="none"/>
          <w:lang w:val="en-US" w:eastAsia="zh-CN"/>
        </w:rPr>
        <w:t>.........................X</w:t>
      </w:r>
    </w:p>
    <w:p>
      <w:pPr>
        <w:pStyle w:val="24"/>
        <w:shd w:val="clear"/>
        <w:snapToGrid w:val="0"/>
        <w:spacing w:line="480" w:lineRule="auto"/>
        <w:ind w:firstLine="562" w:firstLineChars="20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第六</w:t>
      </w:r>
      <w:r>
        <w:rPr>
          <w:rFonts w:hint="eastAsia" w:ascii="宋体" w:hAnsi="宋体" w:eastAsia="宋体" w:cs="宋体"/>
          <w:b/>
          <w:bCs/>
          <w:color w:val="auto"/>
          <w:sz w:val="28"/>
          <w:szCs w:val="28"/>
          <w:highlight w:val="none"/>
        </w:rPr>
        <w:t>章</w:t>
      </w:r>
      <w:r>
        <w:rPr>
          <w:rFonts w:hint="eastAsia" w:ascii="宋体" w:hAnsi="宋体" w:eastAsia="宋体" w:cs="宋体"/>
          <w:b/>
          <w:color w:val="auto"/>
          <w:sz w:val="28"/>
          <w:szCs w:val="28"/>
          <w:highlight w:val="none"/>
        </w:rPr>
        <w:t xml:space="preserve">   磋商产品及其技术方案</w:t>
      </w:r>
      <w:r>
        <w:rPr>
          <w:rFonts w:hint="eastAsia" w:hAnsi="宋体" w:cs="宋体"/>
          <w:b/>
          <w:color w:val="auto"/>
          <w:sz w:val="28"/>
          <w:szCs w:val="28"/>
          <w:highlight w:val="none"/>
          <w:lang w:val="en-US" w:eastAsia="zh-CN"/>
        </w:rPr>
        <w:t>.......................X</w:t>
      </w:r>
    </w:p>
    <w:p>
      <w:pPr>
        <w:shd w:val="clear"/>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 xml:space="preserve">第七章   </w:t>
      </w:r>
      <w:r>
        <w:rPr>
          <w:rFonts w:hint="eastAsia" w:ascii="宋体" w:hAnsi="宋体" w:eastAsia="宋体" w:cs="宋体"/>
          <w:b/>
          <w:bCs/>
          <w:color w:val="auto"/>
          <w:sz w:val="28"/>
          <w:szCs w:val="28"/>
          <w:highlight w:val="none"/>
          <w:lang w:val="en-US" w:eastAsia="zh-CN"/>
        </w:rPr>
        <w:t>保修</w:t>
      </w:r>
      <w:r>
        <w:rPr>
          <w:rFonts w:hint="eastAsia" w:ascii="宋体" w:hAnsi="宋体" w:eastAsia="宋体" w:cs="宋体"/>
          <w:b/>
          <w:bCs/>
          <w:color w:val="auto"/>
          <w:sz w:val="28"/>
          <w:szCs w:val="28"/>
          <w:highlight w:val="none"/>
        </w:rPr>
        <w:t>服务承诺</w:t>
      </w:r>
      <w:r>
        <w:rPr>
          <w:rFonts w:hint="eastAsia" w:ascii="宋体" w:hAnsi="宋体" w:eastAsia="宋体" w:cs="宋体"/>
          <w:b/>
          <w:bCs/>
          <w:color w:val="auto"/>
          <w:sz w:val="28"/>
          <w:szCs w:val="28"/>
          <w:highlight w:val="none"/>
          <w:lang w:val="en-US" w:eastAsia="zh-CN"/>
        </w:rPr>
        <w:t>...............................X</w:t>
      </w:r>
    </w:p>
    <w:p>
      <w:pPr>
        <w:shd w:val="clear"/>
        <w:snapToGrid w:val="0"/>
        <w:spacing w:line="480" w:lineRule="auto"/>
        <w:ind w:firstLine="562" w:firstLineChars="200"/>
        <w:jc w:val="left"/>
        <w:rPr>
          <w:rFonts w:hint="default"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第八章   供应商认为有必要说明的其他问题</w:t>
      </w:r>
      <w:r>
        <w:rPr>
          <w:rFonts w:hint="eastAsia" w:ascii="宋体" w:hAnsi="宋体" w:eastAsia="宋体" w:cs="宋体"/>
          <w:b/>
          <w:bCs/>
          <w:color w:val="auto"/>
          <w:sz w:val="28"/>
          <w:szCs w:val="28"/>
          <w:highlight w:val="none"/>
          <w:lang w:val="en-US" w:eastAsia="zh-CN"/>
        </w:rPr>
        <w:t>.............X</w:t>
      </w:r>
    </w:p>
    <w:p>
      <w:pPr>
        <w:shd w:val="clear"/>
        <w:snapToGrid w:val="0"/>
        <w:spacing w:line="480" w:lineRule="auto"/>
        <w:ind w:firstLine="562" w:firstLineChars="200"/>
        <w:jc w:val="left"/>
        <w:rPr>
          <w:rFonts w:hint="default" w:eastAsia="宋体"/>
          <w:color w:val="auto"/>
          <w:highlight w:val="none"/>
          <w:lang w:val="en-US" w:eastAsia="zh-CN"/>
        </w:rPr>
      </w:pPr>
      <w:r>
        <w:rPr>
          <w:rFonts w:hint="eastAsia" w:ascii="宋体" w:hAnsi="宋体" w:eastAsia="宋体" w:cs="宋体"/>
          <w:b/>
          <w:bCs/>
          <w:color w:val="auto"/>
          <w:sz w:val="28"/>
          <w:szCs w:val="28"/>
          <w:highlight w:val="none"/>
        </w:rPr>
        <w:t>第九章   供应商承诺书</w:t>
      </w:r>
      <w:r>
        <w:rPr>
          <w:rFonts w:hint="eastAsia" w:ascii="宋体" w:hAnsi="宋体" w:eastAsia="宋体" w:cs="宋体"/>
          <w:b/>
          <w:bCs/>
          <w:color w:val="auto"/>
          <w:sz w:val="28"/>
          <w:szCs w:val="28"/>
          <w:highlight w:val="none"/>
          <w:lang w:val="en-US" w:eastAsia="zh-CN"/>
        </w:rPr>
        <w:t>...............................X</w:t>
      </w:r>
    </w:p>
    <w:p>
      <w:pPr>
        <w:shd w:val="clear"/>
        <w:snapToGrid w:val="0"/>
        <w:spacing w:line="480" w:lineRule="auto"/>
        <w:ind w:firstLine="562" w:firstLineChars="200"/>
        <w:jc w:val="left"/>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rPr>
        <w:t>第</w:t>
      </w:r>
      <w:r>
        <w:rPr>
          <w:rFonts w:hint="eastAsia" w:ascii="宋体" w:hAnsi="宋体" w:eastAsia="宋体" w:cs="宋体"/>
          <w:b/>
          <w:bCs/>
          <w:color w:val="auto"/>
          <w:sz w:val="28"/>
          <w:szCs w:val="28"/>
          <w:highlight w:val="none"/>
          <w:lang w:eastAsia="zh-CN"/>
        </w:rPr>
        <w:t>十</w:t>
      </w:r>
      <w:r>
        <w:rPr>
          <w:rFonts w:hint="eastAsia" w:ascii="宋体" w:hAnsi="宋体" w:eastAsia="宋体" w:cs="宋体"/>
          <w:b/>
          <w:bCs/>
          <w:color w:val="auto"/>
          <w:sz w:val="28"/>
          <w:szCs w:val="28"/>
          <w:highlight w:val="none"/>
        </w:rPr>
        <w:t xml:space="preserve">章   </w:t>
      </w:r>
      <w:bookmarkStart w:id="136" w:name="_GoBack"/>
      <w:r>
        <w:rPr>
          <w:rFonts w:hint="eastAsia" w:ascii="宋体" w:hAnsi="宋体" w:eastAsia="宋体" w:cs="宋体"/>
          <w:b/>
          <w:bCs/>
          <w:color w:val="auto"/>
          <w:sz w:val="28"/>
          <w:szCs w:val="28"/>
          <w:highlight w:val="none"/>
          <w:lang w:eastAsia="zh-CN"/>
        </w:rPr>
        <w:t>供应商业绩</w:t>
      </w:r>
      <w:bookmarkEnd w:id="136"/>
      <w:r>
        <w:rPr>
          <w:rFonts w:hint="eastAsia" w:ascii="宋体" w:hAnsi="宋体" w:eastAsia="宋体" w:cs="宋体"/>
          <w:b/>
          <w:bCs/>
          <w:color w:val="auto"/>
          <w:sz w:val="28"/>
          <w:szCs w:val="28"/>
          <w:highlight w:val="none"/>
          <w:lang w:val="en-US" w:eastAsia="zh-CN"/>
        </w:rPr>
        <w:t>.................................X</w:t>
      </w:r>
    </w:p>
    <w:p>
      <w:pPr>
        <w:pageBreakBefore/>
        <w:shd w:val="clear"/>
        <w:jc w:val="center"/>
        <w:outlineLvl w:val="1"/>
        <w:rPr>
          <w:rFonts w:hint="eastAsia" w:ascii="宋体" w:hAnsi="宋体" w:eastAsia="宋体" w:cs="宋体"/>
          <w:b/>
          <w:bCs/>
          <w:color w:val="auto"/>
          <w:kern w:val="2"/>
          <w:sz w:val="32"/>
          <w:szCs w:val="32"/>
          <w:highlight w:val="none"/>
        </w:rPr>
      </w:pPr>
      <w:bookmarkStart w:id="88" w:name="_Toc16706"/>
      <w:bookmarkStart w:id="89" w:name="_Toc26307"/>
      <w:bookmarkStart w:id="90" w:name="_Toc2536"/>
      <w:r>
        <w:rPr>
          <w:rFonts w:hint="eastAsia" w:ascii="宋体" w:hAnsi="宋体" w:eastAsia="宋体" w:cs="宋体"/>
          <w:b/>
          <w:bCs/>
          <w:color w:val="auto"/>
          <w:kern w:val="2"/>
          <w:sz w:val="32"/>
          <w:szCs w:val="32"/>
          <w:highlight w:val="none"/>
        </w:rPr>
        <w:t>第一章 磋商</w:t>
      </w:r>
      <w:r>
        <w:rPr>
          <w:rFonts w:hint="eastAsia" w:ascii="宋体" w:hAnsi="宋体" w:eastAsia="宋体" w:cs="宋体"/>
          <w:b/>
          <w:bCs/>
          <w:color w:val="auto"/>
          <w:kern w:val="2"/>
          <w:sz w:val="32"/>
          <w:szCs w:val="32"/>
          <w:highlight w:val="none"/>
          <w:lang w:eastAsia="zh-CN"/>
        </w:rPr>
        <w:t>响应</w:t>
      </w:r>
      <w:r>
        <w:rPr>
          <w:rFonts w:hint="eastAsia" w:ascii="宋体" w:hAnsi="宋体" w:eastAsia="宋体" w:cs="宋体"/>
          <w:b/>
          <w:bCs/>
          <w:color w:val="auto"/>
          <w:kern w:val="2"/>
          <w:sz w:val="32"/>
          <w:szCs w:val="32"/>
          <w:highlight w:val="none"/>
        </w:rPr>
        <w:t>函</w:t>
      </w:r>
      <w:bookmarkEnd w:id="88"/>
      <w:bookmarkEnd w:id="89"/>
      <w:bookmarkEnd w:id="90"/>
    </w:p>
    <w:p>
      <w:pPr>
        <w:shd w:val="clear"/>
        <w:autoSpaceDE w:val="0"/>
        <w:autoSpaceDN w:val="0"/>
        <w:spacing w:line="480" w:lineRule="auto"/>
        <w:rPr>
          <w:rFonts w:hint="default" w:ascii="宋体" w:hAnsi="宋体" w:eastAsia="宋体" w:cs="宋体"/>
          <w:b/>
          <w:bCs/>
          <w:color w:val="auto"/>
          <w:kern w:val="2"/>
          <w:sz w:val="24"/>
          <w:szCs w:val="24"/>
          <w:highlight w:val="none"/>
          <w:u w:val="single"/>
          <w:lang w:val="en-US" w:eastAsia="zh-CN" w:bidi="ar-SA"/>
        </w:rPr>
      </w:pPr>
      <w:r>
        <w:rPr>
          <w:rFonts w:hint="eastAsia" w:ascii="宋体" w:hAnsi="宋体" w:eastAsia="宋体" w:cs="宋体"/>
          <w:b/>
          <w:bCs/>
          <w:color w:val="auto"/>
          <w:kern w:val="2"/>
          <w:sz w:val="24"/>
          <w:szCs w:val="24"/>
          <w:highlight w:val="none"/>
          <w:lang w:val="en-US" w:eastAsia="zh-CN" w:bidi="ar-SA"/>
        </w:rPr>
        <w:t>致：</w:t>
      </w:r>
      <w:r>
        <w:rPr>
          <w:rFonts w:hint="eastAsia" w:ascii="宋体" w:hAnsi="宋体" w:eastAsia="宋体" w:cs="宋体"/>
          <w:b/>
          <w:bCs/>
          <w:color w:val="auto"/>
          <w:kern w:val="2"/>
          <w:sz w:val="24"/>
          <w:szCs w:val="24"/>
          <w:highlight w:val="none"/>
          <w:u w:val="single"/>
          <w:lang w:val="en-US" w:eastAsia="zh-CN" w:bidi="ar-SA"/>
        </w:rPr>
        <w:t xml:space="preserve"> </w:t>
      </w:r>
      <w:r>
        <w:rPr>
          <w:rFonts w:hint="eastAsia" w:ascii="宋体" w:hAnsi="宋体"/>
          <w:b/>
          <w:color w:val="auto"/>
          <w:sz w:val="24"/>
          <w:highlight w:val="none"/>
          <w:u w:val="single"/>
        </w:rPr>
        <w:t xml:space="preserve">                 </w:t>
      </w:r>
      <w:r>
        <w:rPr>
          <w:rFonts w:hint="eastAsia" w:ascii="宋体" w:hAnsi="宋体"/>
          <w:b/>
          <w:color w:val="auto"/>
          <w:sz w:val="24"/>
          <w:highlight w:val="none"/>
        </w:rPr>
        <w:t xml:space="preserve"> （采购代理机构名称）</w:t>
      </w:r>
    </w:p>
    <w:p>
      <w:pPr>
        <w:widowControl w:val="0"/>
        <w:shd w:val="clear"/>
        <w:spacing w:after="120" w:line="480" w:lineRule="auto"/>
        <w:ind w:left="0" w:leftChars="0"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我方已仔细研究了</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项目名称)</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（采购项目编号）的竞争性磋商文件的全部内容，知悉参加磋商的风险，我方承诺接受磋商文件的全部条款且无任何异议，</w:t>
      </w:r>
      <w:r>
        <w:rPr>
          <w:rFonts w:hint="eastAsia" w:ascii="宋体" w:hAnsi="宋体" w:eastAsia="宋体" w:cs="宋体"/>
          <w:bCs/>
          <w:color w:val="auto"/>
          <w:kern w:val="2"/>
          <w:sz w:val="24"/>
          <w:szCs w:val="24"/>
          <w:highlight w:val="none"/>
          <w:lang w:val="en-US" w:eastAsia="zh-CN" w:bidi="ar-SA"/>
        </w:rPr>
        <w:t>决定参加贵单位组织的本项目磋商。我方正式授权</w:t>
      </w:r>
      <w:r>
        <w:rPr>
          <w:rFonts w:hint="eastAsia" w:ascii="宋体" w:hAnsi="宋体" w:eastAsia="宋体" w:cs="宋体"/>
          <w:bCs/>
          <w:color w:val="auto"/>
          <w:kern w:val="2"/>
          <w:sz w:val="24"/>
          <w:szCs w:val="24"/>
          <w:highlight w:val="none"/>
          <w:u w:val="single"/>
          <w:lang w:val="en-US" w:eastAsia="zh-CN" w:bidi="ar-SA"/>
        </w:rPr>
        <w:t>（姓名、职务）</w:t>
      </w:r>
      <w:r>
        <w:rPr>
          <w:rFonts w:hint="eastAsia" w:ascii="宋体" w:hAnsi="宋体" w:eastAsia="宋体" w:cs="宋体"/>
          <w:bCs/>
          <w:color w:val="auto"/>
          <w:kern w:val="2"/>
          <w:sz w:val="24"/>
          <w:szCs w:val="24"/>
          <w:highlight w:val="none"/>
          <w:lang w:val="en-US" w:eastAsia="zh-CN" w:bidi="ar-SA"/>
        </w:rPr>
        <w:t xml:space="preserve">代表我方 </w:t>
      </w:r>
      <w:r>
        <w:rPr>
          <w:rFonts w:hint="eastAsia" w:ascii="宋体" w:hAnsi="宋体" w:eastAsia="宋体" w:cs="宋体"/>
          <w:bCs/>
          <w:color w:val="auto"/>
          <w:kern w:val="2"/>
          <w:sz w:val="24"/>
          <w:szCs w:val="24"/>
          <w:highlight w:val="none"/>
          <w:u w:val="single"/>
          <w:lang w:val="en-US" w:eastAsia="zh-CN" w:bidi="ar-SA"/>
        </w:rPr>
        <w:t xml:space="preserve">             </w:t>
      </w:r>
      <w:r>
        <w:rPr>
          <w:rFonts w:hint="eastAsia" w:ascii="宋体" w:hAnsi="宋体" w:eastAsia="宋体" w:cs="宋体"/>
          <w:bCs/>
          <w:color w:val="auto"/>
          <w:kern w:val="2"/>
          <w:sz w:val="24"/>
          <w:szCs w:val="24"/>
          <w:highlight w:val="none"/>
          <w:lang w:val="en-US" w:eastAsia="zh-CN" w:bidi="ar-SA"/>
        </w:rPr>
        <w:t>（供应商的名称）全权处理本项目磋商的有关事宜。</w:t>
      </w:r>
    </w:p>
    <w:p>
      <w:pPr>
        <w:widowControl w:val="0"/>
        <w:shd w:val="clear"/>
        <w:adjustRightInd w:val="0"/>
        <w:snapToGrid w:val="0"/>
        <w:spacing w:line="480" w:lineRule="auto"/>
        <w:ind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一、我方提交竞争性磋商响应文件电子文件</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份，线上电子响应文件</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none"/>
          <w:lang w:val="en-US" w:eastAsia="zh-CN" w:bidi="ar-SA"/>
        </w:rPr>
        <w:t>份</w:t>
      </w:r>
      <w:r>
        <w:rPr>
          <w:rFonts w:hint="eastAsia" w:ascii="宋体" w:hAnsi="宋体" w:eastAsia="宋体" w:cs="宋体"/>
          <w:color w:val="auto"/>
          <w:kern w:val="2"/>
          <w:sz w:val="24"/>
          <w:szCs w:val="24"/>
          <w:highlight w:val="none"/>
          <w:lang w:val="en-US" w:eastAsia="zh-CN" w:bidi="ar-SA"/>
        </w:rPr>
        <w:t>。并保证响应文件提供的数据和材料真实、准确。并愿意接受你方的授权代表进行调查，以审核我方提交的文件和资料。否则，愿承担《中华人民共和国政府采购法》</w:t>
      </w:r>
      <w:r>
        <w:rPr>
          <w:rFonts w:hint="eastAsia" w:ascii="宋体" w:hAnsi="宋体" w:eastAsia="宋体" w:cs="宋体"/>
          <w:bCs/>
          <w:color w:val="auto"/>
          <w:kern w:val="2"/>
          <w:sz w:val="24"/>
          <w:szCs w:val="24"/>
          <w:highlight w:val="none"/>
          <w:lang w:val="en-US" w:eastAsia="zh-CN" w:bidi="ar-SA"/>
        </w:rPr>
        <w:t>第七十七条规定的法律责任。</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二、我方按磋商文件规定，磋商总报价为人民币大写</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（小写￥</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w:t>
      </w:r>
    </w:p>
    <w:p>
      <w:pPr>
        <w:widowControl w:val="0"/>
        <w:shd w:val="clear"/>
        <w:spacing w:after="120" w:line="480" w:lineRule="auto"/>
        <w:ind w:left="0" w:leftChars="0"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三、我方愿意按磋商文件规定的各项要求，向采购人提供所需的所有服务事项。</w:t>
      </w:r>
    </w:p>
    <w:p>
      <w:pPr>
        <w:widowControl w:val="0"/>
        <w:shd w:val="clear"/>
        <w:spacing w:after="120" w:line="480" w:lineRule="auto"/>
        <w:ind w:left="0" w:leftChars="0"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w:t>
      </w:r>
      <w:r>
        <w:rPr>
          <w:rFonts w:hint="eastAsia" w:ascii="宋体" w:hAnsi="宋体" w:eastAsia="宋体" w:cs="宋体"/>
          <w:bCs/>
          <w:color w:val="auto"/>
          <w:kern w:val="2"/>
          <w:sz w:val="24"/>
          <w:szCs w:val="24"/>
          <w:highlight w:val="none"/>
          <w:lang w:val="en-US" w:eastAsia="zh-CN" w:bidi="ar-SA"/>
        </w:rPr>
        <w:t>我方已仔细阅读了磋商文件的全部内容，并同意和放弃对磋商文件不明或误解而询问、质疑和投诉的权利。</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五、我方承诺遵守《中华人民共和国政府采购法》及其实施条例的有关规定，保证在获得成交资格后：</w:t>
      </w:r>
    </w:p>
    <w:p>
      <w:pPr>
        <w:widowControl w:val="0"/>
        <w:shd w:val="clear"/>
        <w:spacing w:after="120" w:line="480" w:lineRule="auto"/>
        <w:ind w:left="0" w:leftChars="0"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（1）按照磋商文件确定的事项签订政府采购合同，履行双方所签订的合同，并承担合同规定的责任和义务；</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（2）磋商有效期自磋商截止之日</w:t>
      </w:r>
      <w:r>
        <w:rPr>
          <w:rFonts w:hint="eastAsia" w:ascii="宋体" w:hAnsi="宋体" w:eastAsia="宋体" w:cs="宋体"/>
          <w:color w:val="auto"/>
          <w:kern w:val="2"/>
          <w:sz w:val="24"/>
          <w:szCs w:val="24"/>
          <w:highlight w:val="none"/>
          <w:u w:val="none"/>
          <w:lang w:val="en-US" w:eastAsia="zh-CN" w:bidi="ar-SA"/>
        </w:rPr>
        <w:t>起</w:t>
      </w:r>
      <w:r>
        <w:rPr>
          <w:rFonts w:hint="eastAsia" w:ascii="宋体" w:hAnsi="宋体" w:eastAsia="宋体" w:cs="宋体"/>
          <w:color w:val="auto"/>
          <w:kern w:val="2"/>
          <w:sz w:val="24"/>
          <w:szCs w:val="24"/>
          <w:highlight w:val="none"/>
          <w:u w:val="single"/>
          <w:lang w:val="en-US" w:eastAsia="zh-CN" w:bidi="ar-SA"/>
        </w:rPr>
        <w:t xml:space="preserve">  90  </w:t>
      </w:r>
      <w:r>
        <w:rPr>
          <w:rFonts w:hint="eastAsia" w:ascii="宋体" w:hAnsi="宋体" w:eastAsia="宋体" w:cs="宋体"/>
          <w:color w:val="auto"/>
          <w:kern w:val="2"/>
          <w:sz w:val="24"/>
          <w:szCs w:val="24"/>
          <w:highlight w:val="none"/>
          <w:lang w:val="en-US" w:eastAsia="zh-CN" w:bidi="ar-SA"/>
        </w:rPr>
        <w:t>日历天，若我方成交磋商有效期自动延长至合同履行完毕。</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六、我方完全理解最低报价不是成交的唯一条件，并尊重磋商小组的评审结论和磋商结果。</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七、有关本项目的所有函电，请按下列地址联系：</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供应商名称：    （盖章）</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法定代表人或授权委托代表（签字或盖章）</w:t>
      </w:r>
      <w:r>
        <w:rPr>
          <w:rFonts w:hint="eastAsia" w:ascii="宋体" w:hAnsi="宋体" w:eastAsia="宋体" w:cs="宋体"/>
          <w:color w:val="auto"/>
          <w:kern w:val="2"/>
          <w:sz w:val="24"/>
          <w:szCs w:val="24"/>
          <w:highlight w:val="none"/>
          <w:lang w:val="en-US" w:eastAsia="zh-CN" w:bidi="ar-SA"/>
        </w:rPr>
        <w:t>：</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通讯地址：</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邮政编码：</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联系电话：</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传    真：</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电子邮件：</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开户银行:</w:t>
      </w:r>
    </w:p>
    <w:p>
      <w:pPr>
        <w:widowControl w:val="0"/>
        <w:shd w:val="clear"/>
        <w:adjustRightInd w:val="0"/>
        <w:snapToGrid w:val="0"/>
        <w:spacing w:line="480" w:lineRule="auto"/>
        <w:ind w:firstLine="480" w:firstLineChars="20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帐    号：</w:t>
      </w:r>
    </w:p>
    <w:p>
      <w:pPr>
        <w:widowControl w:val="0"/>
        <w:shd w:val="clear"/>
        <w:adjustRightInd w:val="0"/>
        <w:snapToGrid w:val="0"/>
        <w:spacing w:line="480" w:lineRule="auto"/>
        <w:ind w:firstLine="480" w:firstLineChars="200"/>
        <w:jc w:val="both"/>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w:t>
      </w:r>
      <w:r>
        <w:rPr>
          <w:rFonts w:hint="eastAsia" w:ascii="宋体" w:hAnsi="宋体" w:eastAsia="宋体" w:cs="宋体"/>
          <w:bCs/>
          <w:color w:val="auto"/>
          <w:kern w:val="2"/>
          <w:sz w:val="24"/>
          <w:szCs w:val="24"/>
          <w:highlight w:val="none"/>
          <w:lang w:val="en-US" w:eastAsia="zh-CN" w:bidi="ar-SA"/>
        </w:rPr>
        <w:t xml:space="preserve">    期：</w:t>
      </w:r>
    </w:p>
    <w:p>
      <w:pPr>
        <w:shd w:val="clear"/>
        <w:jc w:val="center"/>
        <w:outlineLvl w:val="1"/>
        <w:rPr>
          <w:rFonts w:hint="eastAsia" w:ascii="宋体" w:hAnsi="宋体" w:eastAsia="宋体" w:cs="宋体"/>
          <w:b/>
          <w:bCs/>
          <w:color w:val="auto"/>
          <w:kern w:val="2"/>
          <w:sz w:val="32"/>
          <w:szCs w:val="32"/>
          <w:highlight w:val="none"/>
        </w:rPr>
      </w:pPr>
      <w:bookmarkStart w:id="91" w:name="_Toc28494"/>
      <w:bookmarkStart w:id="92" w:name="_Toc11879"/>
      <w:bookmarkStart w:id="93" w:name="_Toc9893"/>
      <w:r>
        <w:rPr>
          <w:rFonts w:hint="eastAsia" w:ascii="宋体" w:hAnsi="宋体" w:eastAsia="宋体" w:cs="宋体"/>
          <w:b/>
          <w:bCs/>
          <w:color w:val="auto"/>
          <w:kern w:val="2"/>
          <w:sz w:val="32"/>
          <w:szCs w:val="32"/>
          <w:highlight w:val="none"/>
        </w:rPr>
        <w:br w:type="page"/>
      </w:r>
      <w:r>
        <w:rPr>
          <w:rFonts w:hint="eastAsia" w:ascii="宋体" w:hAnsi="宋体" w:eastAsia="宋体" w:cs="宋体"/>
          <w:b/>
          <w:bCs/>
          <w:color w:val="auto"/>
          <w:kern w:val="2"/>
          <w:sz w:val="32"/>
          <w:szCs w:val="32"/>
          <w:highlight w:val="none"/>
        </w:rPr>
        <w:t>第二章 磋商一览表</w:t>
      </w:r>
      <w:bookmarkEnd w:id="91"/>
      <w:bookmarkEnd w:id="92"/>
      <w:bookmarkEnd w:id="93"/>
    </w:p>
    <w:p>
      <w:pPr>
        <w:widowControl/>
        <w:shd w:val="clear"/>
        <w:wordWrap w:val="0"/>
        <w:spacing w:line="360" w:lineRule="auto"/>
        <w:jc w:val="left"/>
        <w:rPr>
          <w:rFonts w:hint="eastAsia" w:ascii="宋体" w:hAnsi="宋体" w:eastAsia="宋体" w:cs="宋体"/>
          <w:color w:val="auto"/>
          <w:kern w:val="2"/>
          <w:sz w:val="24"/>
          <w:szCs w:val="24"/>
          <w:highlight w:val="none"/>
          <w:u w:val="single"/>
          <w:lang w:eastAsia="zh-CN"/>
        </w:rPr>
      </w:pPr>
      <w:r>
        <w:rPr>
          <w:rFonts w:hint="eastAsia" w:ascii="宋体" w:hAnsi="宋体" w:eastAsia="宋体" w:cs="宋体"/>
          <w:color w:val="auto"/>
          <w:kern w:val="2"/>
          <w:sz w:val="24"/>
          <w:szCs w:val="24"/>
          <w:highlight w:val="none"/>
        </w:rPr>
        <w:t>项目名称：</w:t>
      </w:r>
      <w:r>
        <w:rPr>
          <w:rFonts w:hint="eastAsia" w:ascii="宋体" w:hAnsi="宋体" w:cs="宋体"/>
          <w:color w:val="auto"/>
          <w:kern w:val="2"/>
          <w:sz w:val="24"/>
          <w:szCs w:val="24"/>
          <w:highlight w:val="none"/>
          <w:u w:val="single"/>
          <w:lang w:eastAsia="zh-CN"/>
        </w:rPr>
        <w:t>2023年蔺河镇和平村休闲旅游示范点建设项目</w:t>
      </w:r>
    </w:p>
    <w:p>
      <w:pPr>
        <w:shd w:val="clear"/>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项目编号：</w:t>
      </w:r>
      <w:r>
        <w:rPr>
          <w:rFonts w:hint="eastAsia" w:ascii="宋体" w:hAnsi="宋体" w:cs="宋体"/>
          <w:color w:val="auto"/>
          <w:kern w:val="2"/>
          <w:sz w:val="24"/>
          <w:szCs w:val="24"/>
          <w:highlight w:val="none"/>
          <w:u w:val="single"/>
          <w:lang w:eastAsia="zh-CN"/>
        </w:rPr>
        <w:t>SR-ZB-20230404</w:t>
      </w:r>
    </w:p>
    <w:p>
      <w:pPr>
        <w:shd w:val="clear"/>
        <w:kinsoku w:val="0"/>
        <w:spacing w:line="36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单    位：元</w:t>
      </w:r>
    </w:p>
    <w:tbl>
      <w:tblPr>
        <w:tblStyle w:val="43"/>
        <w:tblpPr w:leftFromText="180" w:rightFromText="180" w:vertAnchor="text" w:horzAnchor="margin" w:tblpXSpec="center" w:tblpY="205"/>
        <w:tblW w:w="96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2"/>
        <w:gridCol w:w="1499"/>
        <w:gridCol w:w="1403"/>
        <w:gridCol w:w="1500"/>
        <w:gridCol w:w="1205"/>
        <w:gridCol w:w="798"/>
        <w:gridCol w:w="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jc w:val="center"/>
        </w:trPr>
        <w:tc>
          <w:tcPr>
            <w:tcW w:w="2492" w:type="dxa"/>
            <w:tcBorders>
              <w:tl2br w:val="single" w:color="auto" w:sz="4" w:space="0"/>
            </w:tcBorders>
            <w:noWrap w:val="0"/>
            <w:vAlign w:val="top"/>
          </w:tcPr>
          <w:p>
            <w:pPr>
              <w:shd w:val="clear"/>
              <w:kinsoku w:val="0"/>
              <w:jc w:val="left"/>
              <w:rPr>
                <w:rFonts w:hint="eastAsia" w:ascii="宋体" w:hAnsi="宋体" w:eastAsia="宋体" w:cs="宋体"/>
                <w:color w:val="auto"/>
                <w:kern w:val="2"/>
                <w:sz w:val="24"/>
                <w:szCs w:val="24"/>
                <w:highlight w:val="none"/>
              </w:rPr>
            </w:pPr>
          </w:p>
          <w:p>
            <w:pPr>
              <w:shd w:val="clear"/>
              <w:kinsoku w:val="0"/>
              <w:jc w:val="left"/>
              <w:rPr>
                <w:rFonts w:hint="eastAsia" w:ascii="宋体" w:hAnsi="宋体" w:eastAsia="宋体" w:cs="宋体"/>
                <w:color w:val="auto"/>
                <w:kern w:val="2"/>
                <w:sz w:val="24"/>
                <w:szCs w:val="24"/>
                <w:highlight w:val="none"/>
              </w:rPr>
            </w:pPr>
          </w:p>
          <w:p>
            <w:pPr>
              <w:shd w:val="clear"/>
              <w:kinsoku w:val="0"/>
              <w:jc w:val="righ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报价内容</w:t>
            </w:r>
          </w:p>
          <w:p>
            <w:pPr>
              <w:shd w:val="clear"/>
              <w:kinsoku w:val="0"/>
              <w:jc w:val="left"/>
              <w:rPr>
                <w:rFonts w:hint="eastAsia" w:ascii="宋体" w:hAnsi="宋体" w:eastAsia="宋体" w:cs="宋体"/>
                <w:color w:val="auto"/>
                <w:kern w:val="2"/>
                <w:sz w:val="24"/>
                <w:szCs w:val="24"/>
                <w:highlight w:val="none"/>
              </w:rPr>
            </w:pPr>
          </w:p>
          <w:p>
            <w:pPr>
              <w:shd w:val="clear"/>
              <w:kinsoku w:val="0"/>
              <w:jc w:val="left"/>
              <w:rPr>
                <w:rFonts w:hint="eastAsia" w:ascii="宋体" w:hAnsi="宋体" w:eastAsia="宋体" w:cs="宋体"/>
                <w:color w:val="auto"/>
                <w:kern w:val="2"/>
                <w:sz w:val="24"/>
                <w:szCs w:val="24"/>
                <w:highlight w:val="none"/>
              </w:rPr>
            </w:pPr>
          </w:p>
          <w:p>
            <w:pPr>
              <w:shd w:val="clear"/>
              <w:kinsoku w:val="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磋商内容</w:t>
            </w:r>
          </w:p>
        </w:tc>
        <w:tc>
          <w:tcPr>
            <w:tcW w:w="1499" w:type="dxa"/>
            <w:noWrap w:val="0"/>
            <w:vAlign w:val="center"/>
          </w:tcPr>
          <w:p>
            <w:pPr>
              <w:shd w:val="clear"/>
              <w:kinsoku w:val="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磋商总报价</w:t>
            </w:r>
          </w:p>
          <w:p>
            <w:pPr>
              <w:shd w:val="clear"/>
              <w:kinsoku w:val="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（元）</w:t>
            </w:r>
          </w:p>
        </w:tc>
        <w:tc>
          <w:tcPr>
            <w:tcW w:w="1403" w:type="dxa"/>
            <w:noWrap w:val="0"/>
            <w:vAlign w:val="center"/>
          </w:tcPr>
          <w:p>
            <w:pPr>
              <w:shd w:val="clear"/>
              <w:kinsoku w:val="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工期</w:t>
            </w:r>
          </w:p>
          <w:p>
            <w:pPr>
              <w:shd w:val="clear"/>
              <w:kinsoku w:val="0"/>
              <w:jc w:val="center"/>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eastAsia="zh-CN"/>
              </w:rPr>
              <w:t>（日历天）</w:t>
            </w:r>
          </w:p>
        </w:tc>
        <w:tc>
          <w:tcPr>
            <w:tcW w:w="1500" w:type="dxa"/>
            <w:noWrap w:val="0"/>
            <w:vAlign w:val="center"/>
          </w:tcPr>
          <w:p>
            <w:pPr>
              <w:shd w:val="clear"/>
              <w:kinsoku w:val="0"/>
              <w:jc w:val="center"/>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缺陷责任期</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年</w:t>
            </w:r>
            <w:r>
              <w:rPr>
                <w:rFonts w:hint="eastAsia" w:ascii="宋体" w:hAnsi="宋体" w:eastAsia="宋体" w:cs="宋体"/>
                <w:color w:val="auto"/>
                <w:kern w:val="2"/>
                <w:sz w:val="24"/>
                <w:szCs w:val="24"/>
                <w:highlight w:val="none"/>
                <w:lang w:eastAsia="zh-CN"/>
              </w:rPr>
              <w:t>）</w:t>
            </w:r>
          </w:p>
        </w:tc>
        <w:tc>
          <w:tcPr>
            <w:tcW w:w="1205" w:type="dxa"/>
            <w:noWrap w:val="0"/>
            <w:vAlign w:val="center"/>
          </w:tcPr>
          <w:p>
            <w:pPr>
              <w:shd w:val="clear"/>
              <w:kinsoku w:val="0"/>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项目经理</w:t>
            </w:r>
          </w:p>
        </w:tc>
        <w:tc>
          <w:tcPr>
            <w:tcW w:w="798" w:type="dxa"/>
            <w:noWrap w:val="0"/>
            <w:vAlign w:val="center"/>
          </w:tcPr>
          <w:p>
            <w:pPr>
              <w:shd w:val="clear"/>
              <w:kinsoku w:val="0"/>
              <w:jc w:val="center"/>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val="en-US" w:eastAsia="zh-CN"/>
              </w:rPr>
              <w:t>质量</w:t>
            </w:r>
          </w:p>
        </w:tc>
        <w:tc>
          <w:tcPr>
            <w:tcW w:w="798" w:type="dxa"/>
            <w:noWrap w:val="0"/>
            <w:vAlign w:val="center"/>
          </w:tcPr>
          <w:p>
            <w:pPr>
              <w:shd w:val="clear"/>
              <w:kinsoku w:val="0"/>
              <w:jc w:val="center"/>
              <w:rPr>
                <w:rFonts w:hint="default" w:ascii="宋体" w:hAnsi="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jc w:val="center"/>
        </w:trPr>
        <w:tc>
          <w:tcPr>
            <w:tcW w:w="2492" w:type="dxa"/>
            <w:noWrap w:val="0"/>
            <w:vAlign w:val="center"/>
          </w:tcPr>
          <w:p>
            <w:pPr>
              <w:shd w:val="clear"/>
              <w:kinsoku w:val="0"/>
              <w:jc w:val="center"/>
              <w:rPr>
                <w:rFonts w:hint="eastAsia" w:ascii="宋体" w:hAnsi="宋体" w:eastAsia="宋体" w:cs="宋体"/>
                <w:color w:val="auto"/>
                <w:kern w:val="2"/>
                <w:sz w:val="24"/>
                <w:szCs w:val="24"/>
                <w:highlight w:val="none"/>
                <w:lang w:eastAsia="zh-CN"/>
              </w:rPr>
            </w:pPr>
            <w:r>
              <w:rPr>
                <w:rFonts w:hint="eastAsia" w:ascii="宋体" w:hAnsi="宋体" w:cs="宋体"/>
                <w:color w:val="auto"/>
                <w:kern w:val="2"/>
                <w:sz w:val="24"/>
                <w:szCs w:val="24"/>
                <w:highlight w:val="none"/>
                <w:lang w:eastAsia="zh-CN"/>
              </w:rPr>
              <w:t>2023年蔺河镇和平村休闲旅游示范点建设项目</w:t>
            </w:r>
          </w:p>
        </w:tc>
        <w:tc>
          <w:tcPr>
            <w:tcW w:w="1499" w:type="dxa"/>
            <w:noWrap w:val="0"/>
            <w:vAlign w:val="center"/>
          </w:tcPr>
          <w:p>
            <w:pPr>
              <w:shd w:val="clear"/>
              <w:kinsoku w:val="0"/>
              <w:jc w:val="center"/>
              <w:rPr>
                <w:rFonts w:hint="eastAsia" w:ascii="宋体" w:hAnsi="宋体" w:eastAsia="宋体" w:cs="宋体"/>
                <w:color w:val="auto"/>
                <w:kern w:val="2"/>
                <w:sz w:val="24"/>
                <w:szCs w:val="24"/>
                <w:highlight w:val="none"/>
              </w:rPr>
            </w:pPr>
          </w:p>
        </w:tc>
        <w:tc>
          <w:tcPr>
            <w:tcW w:w="1403" w:type="dxa"/>
            <w:noWrap w:val="0"/>
            <w:vAlign w:val="center"/>
          </w:tcPr>
          <w:p>
            <w:pPr>
              <w:shd w:val="clear"/>
              <w:kinsoku w:val="0"/>
              <w:jc w:val="center"/>
              <w:rPr>
                <w:rFonts w:hint="eastAsia" w:ascii="宋体" w:hAnsi="宋体" w:eastAsia="宋体" w:cs="宋体"/>
                <w:color w:val="auto"/>
                <w:kern w:val="2"/>
                <w:sz w:val="24"/>
                <w:szCs w:val="24"/>
                <w:highlight w:val="none"/>
              </w:rPr>
            </w:pPr>
          </w:p>
        </w:tc>
        <w:tc>
          <w:tcPr>
            <w:tcW w:w="1500" w:type="dxa"/>
            <w:noWrap w:val="0"/>
            <w:vAlign w:val="center"/>
          </w:tcPr>
          <w:p>
            <w:pPr>
              <w:shd w:val="clear"/>
              <w:kinsoku w:val="0"/>
              <w:jc w:val="center"/>
              <w:rPr>
                <w:rFonts w:hint="eastAsia" w:ascii="宋体" w:hAnsi="宋体" w:eastAsia="宋体" w:cs="宋体"/>
                <w:color w:val="auto"/>
                <w:kern w:val="2"/>
                <w:sz w:val="24"/>
                <w:szCs w:val="24"/>
                <w:highlight w:val="none"/>
              </w:rPr>
            </w:pPr>
          </w:p>
        </w:tc>
        <w:tc>
          <w:tcPr>
            <w:tcW w:w="1205" w:type="dxa"/>
            <w:noWrap w:val="0"/>
            <w:vAlign w:val="center"/>
          </w:tcPr>
          <w:p>
            <w:pPr>
              <w:shd w:val="clear"/>
              <w:kinsoku w:val="0"/>
              <w:jc w:val="center"/>
              <w:rPr>
                <w:rFonts w:hint="eastAsia" w:ascii="宋体" w:hAnsi="宋体" w:eastAsia="宋体" w:cs="宋体"/>
                <w:color w:val="auto"/>
                <w:kern w:val="2"/>
                <w:sz w:val="24"/>
                <w:szCs w:val="24"/>
                <w:highlight w:val="none"/>
              </w:rPr>
            </w:pPr>
          </w:p>
        </w:tc>
        <w:tc>
          <w:tcPr>
            <w:tcW w:w="798" w:type="dxa"/>
            <w:noWrap w:val="0"/>
            <w:vAlign w:val="center"/>
          </w:tcPr>
          <w:p>
            <w:pPr>
              <w:shd w:val="clear"/>
              <w:kinsoku w:val="0"/>
              <w:jc w:val="center"/>
              <w:rPr>
                <w:rFonts w:hint="eastAsia" w:ascii="宋体" w:hAnsi="宋体" w:eastAsia="宋体" w:cs="宋体"/>
                <w:color w:val="auto"/>
                <w:kern w:val="2"/>
                <w:sz w:val="24"/>
                <w:szCs w:val="24"/>
                <w:highlight w:val="none"/>
              </w:rPr>
            </w:pPr>
          </w:p>
        </w:tc>
        <w:tc>
          <w:tcPr>
            <w:tcW w:w="798" w:type="dxa"/>
            <w:noWrap w:val="0"/>
            <w:vAlign w:val="center"/>
          </w:tcPr>
          <w:p>
            <w:pPr>
              <w:shd w:val="clear"/>
              <w:kinsoku w:val="0"/>
              <w:jc w:val="center"/>
              <w:rPr>
                <w:rFonts w:hint="eastAsia" w:ascii="宋体" w:hAnsi="宋体" w:eastAsia="宋体" w:cs="宋体"/>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695" w:type="dxa"/>
            <w:gridSpan w:val="7"/>
            <w:noWrap w:val="0"/>
            <w:vAlign w:val="center"/>
          </w:tcPr>
          <w:p>
            <w:pPr>
              <w:widowControl w:val="0"/>
              <w:shd w:val="clear"/>
              <w:ind w:firstLine="0"/>
              <w:jc w:val="both"/>
              <w:rPr>
                <w:rFonts w:hint="eastAsia"/>
                <w:color w:val="auto"/>
                <w:sz w:val="24"/>
                <w:highlight w:val="none"/>
              </w:rPr>
            </w:pPr>
            <w:r>
              <w:rPr>
                <w:rFonts w:hint="eastAsia"/>
                <w:color w:val="auto"/>
                <w:sz w:val="24"/>
                <w:highlight w:val="none"/>
              </w:rPr>
              <w:t xml:space="preserve">磋商总报价（大写）：            </w:t>
            </w:r>
            <w:r>
              <w:rPr>
                <w:rFonts w:hint="eastAsia"/>
                <w:color w:val="auto"/>
                <w:sz w:val="24"/>
                <w:highlight w:val="none"/>
                <w:lang w:val="en-US" w:eastAsia="zh-CN"/>
              </w:rPr>
              <w:t xml:space="preserve"> </w:t>
            </w:r>
            <w:r>
              <w:rPr>
                <w:rFonts w:hint="eastAsia"/>
                <w:color w:val="auto"/>
                <w:sz w:val="24"/>
                <w:highlight w:val="none"/>
              </w:rPr>
              <w:t xml:space="preserve">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695" w:type="dxa"/>
            <w:gridSpan w:val="7"/>
            <w:noWrap w:val="0"/>
            <w:vAlign w:val="center"/>
          </w:tcPr>
          <w:p>
            <w:pPr>
              <w:widowControl w:val="0"/>
              <w:shd w:val="clear"/>
              <w:ind w:firstLine="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备注：表内报价内容以元为单位，精确到小数点后两位。</w:t>
            </w:r>
          </w:p>
        </w:tc>
      </w:tr>
    </w:tbl>
    <w:p>
      <w:pPr>
        <w:shd w:val="clear"/>
        <w:adjustRightInd w:val="0"/>
        <w:snapToGrid w:val="0"/>
        <w:spacing w:line="480" w:lineRule="auto"/>
        <w:jc w:val="left"/>
        <w:rPr>
          <w:rFonts w:hint="eastAsia" w:ascii="宋体" w:hAnsi="宋体" w:eastAsia="宋体" w:cs="宋体"/>
          <w:color w:val="auto"/>
          <w:kern w:val="2"/>
          <w:sz w:val="24"/>
          <w:szCs w:val="24"/>
          <w:highlight w:val="none"/>
        </w:rPr>
      </w:pPr>
    </w:p>
    <w:p>
      <w:pPr>
        <w:shd w:val="clea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widowControl w:val="0"/>
        <w:shd w:val="clear"/>
        <w:ind w:firstLine="0"/>
        <w:jc w:val="center"/>
        <w:rPr>
          <w:rFonts w:hint="eastAsia" w:ascii="宋体" w:hAnsi="宋体" w:eastAsia="宋体" w:cs="宋体"/>
          <w:b/>
          <w:color w:val="auto"/>
          <w:kern w:val="2"/>
          <w:sz w:val="28"/>
          <w:szCs w:val="28"/>
          <w:highlight w:val="none"/>
          <w:lang w:val="en-US" w:eastAsia="zh-CN" w:bidi="ar-SA"/>
        </w:rPr>
      </w:pPr>
      <w:r>
        <w:rPr>
          <w:rFonts w:hint="eastAsia" w:ascii="宋体" w:hAnsi="宋体" w:eastAsia="宋体" w:cs="宋体"/>
          <w:b/>
          <w:color w:val="auto"/>
          <w:kern w:val="2"/>
          <w:sz w:val="24"/>
          <w:szCs w:val="24"/>
          <w:highlight w:val="none"/>
          <w:lang w:val="en-US" w:eastAsia="zh-CN" w:bidi="ar-SA"/>
        </w:rPr>
        <w:br w:type="page"/>
      </w:r>
      <w:r>
        <w:rPr>
          <w:rFonts w:hint="eastAsia" w:ascii="宋体" w:hAnsi="宋体" w:eastAsia="宋体" w:cs="宋体"/>
          <w:b/>
          <w:color w:val="auto"/>
          <w:kern w:val="2"/>
          <w:sz w:val="28"/>
          <w:szCs w:val="28"/>
          <w:highlight w:val="none"/>
          <w:lang w:val="en-US" w:eastAsia="zh-CN" w:bidi="ar-SA"/>
        </w:rPr>
        <w:t>磋商响应分项报价表</w:t>
      </w:r>
    </w:p>
    <w:p>
      <w:pPr>
        <w:shd w:val="clear"/>
        <w:adjustRightInd w:val="0"/>
        <w:snapToGrid w:val="0"/>
        <w:spacing w:line="480" w:lineRule="auto"/>
        <w:ind w:firstLine="723" w:firstLineChars="300"/>
        <w:rPr>
          <w:rFonts w:hint="eastAsia" w:ascii="宋体" w:hAnsi="宋体" w:eastAsia="宋体" w:cs="宋体"/>
          <w:bCs/>
          <w:color w:val="auto"/>
          <w:kern w:val="2"/>
          <w:sz w:val="24"/>
          <w:szCs w:val="24"/>
          <w:highlight w:val="none"/>
        </w:rPr>
      </w:pPr>
      <w:r>
        <w:rPr>
          <w:rFonts w:hint="eastAsia" w:ascii="宋体" w:hAnsi="宋体" w:eastAsia="宋体" w:cs="宋体"/>
          <w:b/>
          <w:bCs w:val="0"/>
          <w:color w:val="auto"/>
          <w:kern w:val="2"/>
          <w:sz w:val="24"/>
          <w:szCs w:val="24"/>
          <w:highlight w:val="none"/>
        </w:rPr>
        <w:t>对磋商总报价</w:t>
      </w:r>
      <w:r>
        <w:rPr>
          <w:rFonts w:hint="eastAsia" w:ascii="宋体" w:hAnsi="宋体" w:eastAsia="宋体" w:cs="宋体"/>
          <w:b/>
          <w:bCs w:val="0"/>
          <w:color w:val="auto"/>
          <w:kern w:val="2"/>
          <w:sz w:val="24"/>
          <w:szCs w:val="24"/>
          <w:highlight w:val="none"/>
          <w:lang w:eastAsia="zh-CN"/>
        </w:rPr>
        <w:t>按照电子版清单及项目编制说明</w:t>
      </w:r>
      <w:r>
        <w:rPr>
          <w:rFonts w:hint="eastAsia" w:ascii="宋体" w:hAnsi="宋体" w:eastAsia="宋体" w:cs="宋体"/>
          <w:b/>
          <w:bCs w:val="0"/>
          <w:color w:val="auto"/>
          <w:kern w:val="2"/>
          <w:sz w:val="24"/>
          <w:szCs w:val="24"/>
          <w:highlight w:val="none"/>
        </w:rPr>
        <w:t>进行分项报价，各</w:t>
      </w:r>
      <w:r>
        <w:rPr>
          <w:rFonts w:hint="eastAsia" w:ascii="宋体" w:hAnsi="宋体" w:eastAsia="宋体" w:cs="宋体"/>
          <w:b/>
          <w:bCs w:val="0"/>
          <w:color w:val="auto"/>
          <w:kern w:val="2"/>
          <w:sz w:val="24"/>
          <w:szCs w:val="24"/>
          <w:highlight w:val="none"/>
          <w:lang w:eastAsia="zh-CN"/>
        </w:rPr>
        <w:t>磋商响应</w:t>
      </w:r>
      <w:r>
        <w:rPr>
          <w:rFonts w:hint="eastAsia" w:ascii="宋体" w:hAnsi="宋体" w:eastAsia="宋体" w:cs="宋体"/>
          <w:b/>
          <w:bCs w:val="0"/>
          <w:color w:val="auto"/>
          <w:kern w:val="2"/>
          <w:sz w:val="24"/>
          <w:szCs w:val="24"/>
          <w:highlight w:val="none"/>
        </w:rPr>
        <w:t>人自行填写。</w:t>
      </w:r>
    </w:p>
    <w:p>
      <w:pPr>
        <w:shd w:val="clear"/>
        <w:spacing w:line="360" w:lineRule="auto"/>
        <w:ind w:firstLine="482" w:firstLineChars="200"/>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rPr>
        <w:t>注：</w:t>
      </w:r>
    </w:p>
    <w:p>
      <w:pPr>
        <w:shd w:val="clear"/>
        <w:spacing w:line="360" w:lineRule="auto"/>
        <w:ind w:firstLine="482" w:firstLineChars="200"/>
        <w:rPr>
          <w:rFonts w:hint="eastAsia" w:ascii="宋体" w:hAnsi="宋体" w:cs="宋体"/>
          <w:b/>
          <w:color w:val="auto"/>
          <w:sz w:val="24"/>
          <w:szCs w:val="24"/>
        </w:rPr>
      </w:pPr>
      <w:r>
        <w:rPr>
          <w:rFonts w:hint="eastAsia" w:ascii="宋体" w:hAnsi="宋体" w:cs="宋体"/>
          <w:b/>
          <w:color w:val="auto"/>
          <w:sz w:val="24"/>
          <w:szCs w:val="24"/>
        </w:rPr>
        <w:t>1.如果按单价计算的结果与总价不一致，以单价为准修正总价。</w:t>
      </w:r>
    </w:p>
    <w:p>
      <w:pPr>
        <w:shd w:val="clea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2.如果不提供详细分项报价将视为没有实质性响应竞争性磋商文件。</w:t>
      </w:r>
    </w:p>
    <w:p>
      <w:pPr>
        <w:shd w:val="clear"/>
        <w:spacing w:line="360" w:lineRule="auto"/>
        <w:ind w:firstLine="482" w:firstLineChars="200"/>
        <w:rPr>
          <w:rFonts w:ascii="宋体" w:hAnsi="宋体" w:cs="宋体"/>
          <w:b/>
          <w:color w:val="auto"/>
          <w:sz w:val="24"/>
          <w:szCs w:val="24"/>
        </w:rPr>
      </w:pPr>
      <w:r>
        <w:rPr>
          <w:rFonts w:hint="eastAsia" w:ascii="宋体" w:hAnsi="宋体" w:cs="宋体"/>
          <w:b/>
          <w:color w:val="auto"/>
          <w:sz w:val="24"/>
          <w:szCs w:val="24"/>
        </w:rPr>
        <w:t>3.报价精确到小数点后两位。</w:t>
      </w:r>
    </w:p>
    <w:p>
      <w:pPr>
        <w:shd w:val="clear"/>
        <w:spacing w:line="360" w:lineRule="auto"/>
        <w:rPr>
          <w:rFonts w:hint="eastAsia" w:ascii="宋体" w:hAnsi="宋体" w:cs="宋体"/>
          <w:color w:val="auto"/>
          <w:sz w:val="24"/>
          <w:szCs w:val="24"/>
        </w:rPr>
      </w:pPr>
    </w:p>
    <w:p>
      <w:pPr>
        <w:shd w:val="clear"/>
        <w:spacing w:line="360" w:lineRule="auto"/>
        <w:rPr>
          <w:rFonts w:hint="eastAsia" w:ascii="宋体" w:hAnsi="宋体" w:cs="宋体"/>
          <w:color w:val="auto"/>
          <w:sz w:val="24"/>
          <w:szCs w:val="24"/>
        </w:rPr>
      </w:pPr>
    </w:p>
    <w:p>
      <w:pPr>
        <w:shd w:val="clea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shd w:val="clear"/>
        <w:adjustRightInd w:val="0"/>
        <w:snapToGrid w:val="0"/>
        <w:spacing w:line="480" w:lineRule="auto"/>
        <w:ind w:left="0" w:leftChars="0" w:firstLine="0" w:firstLineChars="0"/>
        <w:jc w:val="center"/>
        <w:rPr>
          <w:rFonts w:hint="eastAsia" w:ascii="宋体" w:hAnsi="宋体" w:eastAsia="宋体" w:cs="宋体"/>
          <w:color w:val="auto"/>
          <w:kern w:val="2"/>
          <w:sz w:val="24"/>
          <w:szCs w:val="24"/>
          <w:highlight w:val="none"/>
        </w:rPr>
      </w:pPr>
      <w:r>
        <w:rPr>
          <w:rFonts w:hint="eastAsia" w:ascii="宋体" w:hAnsi="宋体" w:cs="Courier New"/>
          <w:b/>
          <w:bCs/>
          <w:color w:val="auto"/>
          <w:sz w:val="32"/>
          <w:szCs w:val="32"/>
          <w:highlight w:val="none"/>
        </w:rPr>
        <w:br w:type="page"/>
      </w:r>
      <w:r>
        <w:rPr>
          <w:rFonts w:hint="eastAsia" w:ascii="宋体" w:hAnsi="宋体" w:cs="Courier New"/>
          <w:b/>
          <w:bCs/>
          <w:color w:val="auto"/>
          <w:sz w:val="32"/>
          <w:szCs w:val="32"/>
          <w:highlight w:val="none"/>
        </w:rPr>
        <w:t>磋商响应技术指标偏离说明</w:t>
      </w:r>
    </w:p>
    <w:p>
      <w:pPr>
        <w:shd w:val="clear"/>
        <w:kinsoku w:val="0"/>
        <w:spacing w:line="480" w:lineRule="auto"/>
        <w:ind w:left="1056" w:hanging="1056" w:hangingChars="440"/>
        <w:jc w:val="left"/>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rPr>
        <w:t>项目名称：</w:t>
      </w:r>
      <w:r>
        <w:rPr>
          <w:rFonts w:hint="eastAsia" w:ascii="宋体" w:hAnsi="宋体" w:eastAsia="宋体" w:cs="宋体"/>
          <w:b/>
          <w:bCs/>
          <w:color w:val="auto"/>
          <w:kern w:val="2"/>
          <w:sz w:val="24"/>
          <w:szCs w:val="24"/>
          <w:highlight w:val="none"/>
          <w:u w:val="single"/>
          <w:lang w:eastAsia="zh-CN"/>
        </w:rPr>
        <w:t>（项目名称）</w:t>
      </w:r>
    </w:p>
    <w:p>
      <w:pPr>
        <w:shd w:val="clear"/>
        <w:adjustRightInd w:val="0"/>
        <w:snapToGrid w:val="0"/>
        <w:spacing w:line="360" w:lineRule="auto"/>
        <w:ind w:right="640"/>
        <w:rPr>
          <w:rFonts w:hint="eastAsia" w:ascii="宋体" w:hAnsi="宋体" w:eastAsia="宋体" w:cs="宋体"/>
          <w:color w:val="auto"/>
          <w:kern w:val="2"/>
          <w:sz w:val="24"/>
          <w:szCs w:val="24"/>
          <w:highlight w:val="none"/>
          <w:lang w:val="zh-CN"/>
        </w:rPr>
      </w:pPr>
      <w:r>
        <w:rPr>
          <w:rFonts w:hint="eastAsia" w:ascii="宋体" w:hAnsi="宋体" w:eastAsia="宋体" w:cs="宋体"/>
          <w:color w:val="auto"/>
          <w:kern w:val="2"/>
          <w:sz w:val="24"/>
          <w:szCs w:val="24"/>
          <w:highlight w:val="none"/>
        </w:rPr>
        <w:t>项目编号：</w:t>
      </w:r>
      <w:r>
        <w:rPr>
          <w:rFonts w:hint="eastAsia" w:ascii="宋体" w:hAnsi="宋体" w:eastAsia="宋体" w:cs="宋体"/>
          <w:b/>
          <w:color w:val="auto"/>
          <w:kern w:val="2"/>
          <w:sz w:val="24"/>
          <w:szCs w:val="24"/>
          <w:highlight w:val="none"/>
          <w:u w:val="single"/>
          <w:lang w:eastAsia="zh-CN"/>
        </w:rPr>
        <w:t>（项目编号）</w:t>
      </w:r>
    </w:p>
    <w:p>
      <w:pPr>
        <w:shd w:val="clear"/>
        <w:adjustRightInd w:val="0"/>
        <w:snapToGrid w:val="0"/>
        <w:spacing w:line="360" w:lineRule="auto"/>
        <w:ind w:right="64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zh-CN"/>
        </w:rPr>
        <w:t>共  页，第  页</w:t>
      </w:r>
    </w:p>
    <w:tbl>
      <w:tblPr>
        <w:tblStyle w:val="4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341"/>
        <w:gridCol w:w="2678"/>
        <w:gridCol w:w="840"/>
        <w:gridCol w:w="173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2" w:type="dxa"/>
            <w:noWrap w:val="0"/>
            <w:vAlign w:val="center"/>
          </w:tcPr>
          <w:p>
            <w:pPr>
              <w:shd w:val="clea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序号</w:t>
            </w:r>
          </w:p>
        </w:tc>
        <w:tc>
          <w:tcPr>
            <w:tcW w:w="1380" w:type="dxa"/>
            <w:noWrap w:val="0"/>
            <w:vAlign w:val="center"/>
          </w:tcPr>
          <w:p>
            <w:pPr>
              <w:shd w:val="clea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文件</w:t>
            </w:r>
          </w:p>
          <w:p>
            <w:pPr>
              <w:shd w:val="clea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条目号</w:t>
            </w:r>
          </w:p>
        </w:tc>
        <w:tc>
          <w:tcPr>
            <w:tcW w:w="2341" w:type="dxa"/>
            <w:noWrap w:val="0"/>
            <w:vAlign w:val="center"/>
          </w:tcPr>
          <w:p>
            <w:pPr>
              <w:shd w:val="clear"/>
              <w:adjustRightInd w:val="0"/>
              <w:snapToGrid w:val="0"/>
              <w:ind w:right="23"/>
              <w:jc w:val="center"/>
              <w:rPr>
                <w:rFonts w:hint="eastAsia" w:ascii="宋体" w:hAnsi="宋体" w:eastAsia="宋体" w:cs="宋体"/>
                <w:b/>
                <w:bCs/>
                <w:color w:val="auto"/>
                <w:kern w:val="2"/>
                <w:sz w:val="24"/>
                <w:szCs w:val="24"/>
                <w:highlight w:val="none"/>
                <w:lang w:eastAsia="zh-CN"/>
              </w:rPr>
            </w:pPr>
            <w:r>
              <w:rPr>
                <w:rFonts w:hint="eastAsia" w:ascii="宋体" w:hAnsi="宋体" w:eastAsia="宋体" w:cs="宋体"/>
                <w:b/>
                <w:bCs/>
                <w:color w:val="auto"/>
                <w:kern w:val="2"/>
                <w:sz w:val="24"/>
                <w:szCs w:val="24"/>
                <w:highlight w:val="none"/>
                <w:lang w:eastAsia="zh-CN"/>
              </w:rPr>
              <w:t>磋商文件</w:t>
            </w:r>
          </w:p>
          <w:p>
            <w:pPr>
              <w:shd w:val="clea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条款要求</w:t>
            </w:r>
          </w:p>
        </w:tc>
        <w:tc>
          <w:tcPr>
            <w:tcW w:w="2678" w:type="dxa"/>
            <w:noWrap w:val="0"/>
            <w:vAlign w:val="center"/>
          </w:tcPr>
          <w:p>
            <w:pPr>
              <w:shd w:val="clea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eastAsia="zh-CN"/>
              </w:rPr>
              <w:t>磋商</w:t>
            </w:r>
            <w:r>
              <w:rPr>
                <w:rFonts w:hint="eastAsia" w:ascii="宋体" w:hAnsi="宋体" w:eastAsia="宋体" w:cs="宋体"/>
                <w:b/>
                <w:bCs/>
                <w:color w:val="auto"/>
                <w:kern w:val="2"/>
                <w:sz w:val="24"/>
                <w:szCs w:val="24"/>
                <w:highlight w:val="none"/>
              </w:rPr>
              <w:t>响应文件</w:t>
            </w:r>
          </w:p>
          <w:p>
            <w:pPr>
              <w:shd w:val="clea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条款响应</w:t>
            </w:r>
          </w:p>
        </w:tc>
        <w:tc>
          <w:tcPr>
            <w:tcW w:w="840" w:type="dxa"/>
            <w:noWrap w:val="0"/>
            <w:vAlign w:val="center"/>
          </w:tcPr>
          <w:p>
            <w:pPr>
              <w:shd w:val="clea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偏离</w:t>
            </w:r>
          </w:p>
        </w:tc>
        <w:tc>
          <w:tcPr>
            <w:tcW w:w="1731" w:type="dxa"/>
            <w:noWrap w:val="0"/>
            <w:vAlign w:val="center"/>
          </w:tcPr>
          <w:p>
            <w:pPr>
              <w:shd w:val="clea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偏离</w:t>
            </w:r>
          </w:p>
          <w:p>
            <w:pPr>
              <w:shd w:val="clear"/>
              <w:adjustRightInd w:val="0"/>
              <w:snapToGrid w:val="0"/>
              <w:ind w:right="23"/>
              <w:jc w:val="center"/>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1380"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2341"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2678"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840"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1731"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0" w:hRule="exact"/>
          <w:jc w:val="center"/>
        </w:trPr>
        <w:tc>
          <w:tcPr>
            <w:tcW w:w="752"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1380"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2341"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2678"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840"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1731"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1380"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2341"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2678"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840"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1731"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1380"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2341"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2678"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840"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1731"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1380"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2341"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2678"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840"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c>
          <w:tcPr>
            <w:tcW w:w="1731" w:type="dxa"/>
            <w:noWrap w:val="0"/>
            <w:vAlign w:val="top"/>
          </w:tcPr>
          <w:p>
            <w:pPr>
              <w:shd w:val="clear"/>
              <w:adjustRightInd w:val="0"/>
              <w:snapToGrid w:val="0"/>
              <w:spacing w:line="360" w:lineRule="auto"/>
              <w:ind w:right="24"/>
              <w:rPr>
                <w:rFonts w:hint="eastAsia" w:ascii="宋体" w:hAnsi="宋体" w:eastAsia="宋体" w:cs="宋体"/>
                <w:bCs/>
                <w:color w:val="auto"/>
                <w:kern w:val="2"/>
                <w:sz w:val="24"/>
                <w:szCs w:val="24"/>
                <w:highlight w:val="none"/>
              </w:rPr>
            </w:pPr>
          </w:p>
        </w:tc>
      </w:tr>
    </w:tbl>
    <w:p>
      <w:pPr>
        <w:shd w:val="clear"/>
        <w:spacing w:line="540" w:lineRule="exact"/>
        <w:ind w:right="-197" w:rightChars="-94"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说明：</w:t>
      </w:r>
    </w:p>
    <w:p>
      <w:pPr>
        <w:numPr>
          <w:ilvl w:val="0"/>
          <w:numId w:val="3"/>
        </w:numPr>
        <w:shd w:val="clear"/>
        <w:spacing w:line="360" w:lineRule="auto"/>
        <w:ind w:firstLine="470" w:firstLineChars="196"/>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本表只填写响应文件中与</w:t>
      </w:r>
      <w:r>
        <w:rPr>
          <w:rFonts w:hint="eastAsia" w:ascii="宋体" w:hAnsi="宋体" w:eastAsia="宋体" w:cs="宋体"/>
          <w:color w:val="auto"/>
          <w:kern w:val="2"/>
          <w:sz w:val="24"/>
          <w:szCs w:val="24"/>
          <w:highlight w:val="none"/>
          <w:lang w:eastAsia="zh-CN"/>
        </w:rPr>
        <w:t>磋商文件</w:t>
      </w:r>
      <w:r>
        <w:rPr>
          <w:rFonts w:hint="eastAsia" w:ascii="宋体" w:hAnsi="宋体" w:eastAsia="宋体" w:cs="宋体"/>
          <w:color w:val="auto"/>
          <w:kern w:val="2"/>
          <w:sz w:val="24"/>
          <w:szCs w:val="24"/>
          <w:highlight w:val="none"/>
        </w:rPr>
        <w:t>有偏离（包括正偏离和负偏离）的内容，响应文件中响应与</w:t>
      </w:r>
      <w:r>
        <w:rPr>
          <w:rFonts w:hint="eastAsia" w:ascii="宋体" w:hAnsi="宋体" w:eastAsia="宋体" w:cs="宋体"/>
          <w:color w:val="auto"/>
          <w:kern w:val="2"/>
          <w:sz w:val="24"/>
          <w:szCs w:val="24"/>
          <w:highlight w:val="none"/>
          <w:lang w:eastAsia="zh-CN"/>
        </w:rPr>
        <w:t>磋商文件</w:t>
      </w:r>
      <w:r>
        <w:rPr>
          <w:rFonts w:hint="eastAsia" w:ascii="宋体" w:hAnsi="宋体" w:eastAsia="宋体" w:cs="宋体"/>
          <w:color w:val="auto"/>
          <w:kern w:val="2"/>
          <w:sz w:val="24"/>
          <w:szCs w:val="24"/>
          <w:highlight w:val="none"/>
        </w:rPr>
        <w:t>要求完全一致的，不用在此表中列出，但必须提交空白表。</w:t>
      </w:r>
    </w:p>
    <w:p>
      <w:pPr>
        <w:numPr>
          <w:ilvl w:val="0"/>
          <w:numId w:val="0"/>
        </w:numPr>
        <w:shd w:val="clear"/>
        <w:spacing w:line="360" w:lineRule="auto"/>
        <w:ind w:firstLine="480" w:firstLineChars="200"/>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2．供应商必须据实填写，不得虚假响应，否则将取消其</w:t>
      </w:r>
      <w:r>
        <w:rPr>
          <w:rFonts w:hint="eastAsia" w:ascii="宋体" w:hAnsi="宋体" w:eastAsia="宋体" w:cs="宋体"/>
          <w:color w:val="auto"/>
          <w:kern w:val="2"/>
          <w:sz w:val="24"/>
          <w:szCs w:val="24"/>
          <w:highlight w:val="none"/>
          <w:lang w:eastAsia="zh-CN"/>
        </w:rPr>
        <w:t>磋商</w:t>
      </w:r>
      <w:r>
        <w:rPr>
          <w:rFonts w:hint="eastAsia" w:ascii="宋体" w:hAnsi="宋体" w:eastAsia="宋体" w:cs="宋体"/>
          <w:color w:val="auto"/>
          <w:kern w:val="2"/>
          <w:sz w:val="24"/>
          <w:szCs w:val="24"/>
          <w:highlight w:val="none"/>
        </w:rPr>
        <w:t>或成交资格，并按有关规定进处罚。</w:t>
      </w:r>
    </w:p>
    <w:p>
      <w:pPr>
        <w:shd w:val="clear"/>
        <w:adjustRightInd w:val="0"/>
        <w:snapToGrid w:val="0"/>
        <w:spacing w:line="480" w:lineRule="auto"/>
        <w:jc w:val="left"/>
        <w:rPr>
          <w:rFonts w:hint="eastAsia" w:ascii="宋体" w:hAnsi="宋体" w:eastAsia="宋体" w:cs="宋体"/>
          <w:color w:val="auto"/>
          <w:kern w:val="2"/>
          <w:sz w:val="24"/>
          <w:szCs w:val="24"/>
          <w:highlight w:val="none"/>
        </w:rPr>
      </w:pPr>
    </w:p>
    <w:p>
      <w:pPr>
        <w:shd w:val="clea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shd w:val="clear"/>
        <w:autoSpaceDE w:val="0"/>
        <w:autoSpaceDN w:val="0"/>
        <w:adjustRightInd w:val="0"/>
        <w:spacing w:line="360" w:lineRule="auto"/>
        <w:ind w:firstLine="1920" w:firstLineChars="800"/>
        <w:rPr>
          <w:rFonts w:hint="eastAsia" w:ascii="宋体" w:hAnsi="宋体" w:eastAsia="宋体" w:cs="宋体"/>
          <w:color w:val="auto"/>
          <w:kern w:val="2"/>
          <w:sz w:val="24"/>
          <w:szCs w:val="24"/>
          <w:highlight w:val="none"/>
          <w:u w:val="single"/>
        </w:rPr>
      </w:pPr>
    </w:p>
    <w:p>
      <w:pPr>
        <w:shd w:val="clear"/>
        <w:rPr>
          <w:rFonts w:hint="eastAsia" w:ascii="宋体" w:hAnsi="宋体" w:eastAsia="宋体" w:cs="宋体"/>
          <w:color w:val="auto"/>
          <w:sz w:val="24"/>
          <w:szCs w:val="24"/>
          <w:highlight w:val="none"/>
        </w:rPr>
        <w:sectPr>
          <w:footerReference r:id="rId1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pPr>
        <w:shd w:val="clear"/>
        <w:jc w:val="center"/>
        <w:outlineLvl w:val="1"/>
        <w:rPr>
          <w:rFonts w:hint="eastAsia" w:ascii="宋体" w:hAnsi="宋体" w:eastAsia="宋体" w:cs="宋体"/>
          <w:b/>
          <w:bCs/>
          <w:color w:val="auto"/>
          <w:kern w:val="2"/>
          <w:sz w:val="32"/>
          <w:szCs w:val="32"/>
          <w:highlight w:val="none"/>
        </w:rPr>
      </w:pPr>
      <w:bookmarkStart w:id="94" w:name="_Toc24482"/>
      <w:bookmarkStart w:id="95" w:name="_Toc25722"/>
      <w:r>
        <w:rPr>
          <w:rFonts w:hint="eastAsia" w:ascii="宋体" w:hAnsi="宋体" w:eastAsia="宋体" w:cs="宋体"/>
          <w:b/>
          <w:bCs/>
          <w:color w:val="auto"/>
          <w:kern w:val="2"/>
          <w:sz w:val="32"/>
          <w:szCs w:val="32"/>
          <w:highlight w:val="none"/>
        </w:rPr>
        <w:t>第三章 法定代表人证明书及授权委托书</w:t>
      </w:r>
      <w:bookmarkEnd w:id="94"/>
      <w:bookmarkEnd w:id="95"/>
    </w:p>
    <w:p>
      <w:pPr>
        <w:shd w:val="clear"/>
        <w:jc w:val="center"/>
        <w:rPr>
          <w:rFonts w:hint="eastAsia" w:ascii="宋体" w:hAnsi="宋体" w:eastAsia="宋体" w:cs="宋体"/>
          <w:color w:val="auto"/>
          <w:kern w:val="2"/>
          <w:sz w:val="24"/>
          <w:szCs w:val="24"/>
          <w:highlight w:val="none"/>
        </w:rPr>
      </w:pPr>
    </w:p>
    <w:p>
      <w:pPr>
        <w:shd w:val="clear"/>
        <w:adjustRightInd w:val="0"/>
        <w:snapToGrid w:val="0"/>
        <w:spacing w:line="360" w:lineRule="auto"/>
        <w:ind w:right="42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一、法定代表人证明书</w:t>
      </w:r>
    </w:p>
    <w:p>
      <w:pPr>
        <w:shd w:val="clear"/>
        <w:autoSpaceDE w:val="0"/>
        <w:autoSpaceDN w:val="0"/>
        <w:adjustRightInd w:val="0"/>
        <w:snapToGrid w:val="0"/>
        <w:spacing w:before="120" w:beforeLines="50" w:line="360" w:lineRule="auto"/>
        <w:jc w:val="left"/>
        <w:rPr>
          <w:rFonts w:hint="eastAsia" w:ascii="宋体" w:hAnsi="宋体" w:eastAsia="宋体" w:cs="宋体"/>
          <w:color w:val="auto"/>
          <w:sz w:val="24"/>
          <w:highlight w:val="none"/>
        </w:rPr>
      </w:pPr>
    </w:p>
    <w:p>
      <w:pPr>
        <w:shd w:val="clea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sz w:val="24"/>
          <w:highlight w:val="none"/>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val="en-US" w:eastAsia="zh-CN"/>
        </w:rPr>
        <w:t xml:space="preserve"> </w:t>
      </w:r>
    </w:p>
    <w:p>
      <w:pPr>
        <w:shd w:val="clea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注册地址：</w:t>
      </w:r>
      <w:r>
        <w:rPr>
          <w:rFonts w:hint="eastAsia" w:ascii="宋体" w:hAnsi="宋体" w:eastAsia="宋体" w:cs="宋体"/>
          <w:color w:val="auto"/>
          <w:kern w:val="0"/>
          <w:sz w:val="24"/>
          <w:highlight w:val="none"/>
          <w:u w:val="single"/>
        </w:rPr>
        <w:t xml:space="preserve">                                </w:t>
      </w:r>
    </w:p>
    <w:p>
      <w:pPr>
        <w:shd w:val="clea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年</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月</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日</w:t>
      </w:r>
    </w:p>
    <w:p>
      <w:pPr>
        <w:shd w:val="clea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经营期限：</w:t>
      </w:r>
      <w:r>
        <w:rPr>
          <w:rFonts w:hint="eastAsia" w:ascii="宋体" w:hAnsi="宋体" w:eastAsia="宋体" w:cs="宋体"/>
          <w:color w:val="auto"/>
          <w:kern w:val="0"/>
          <w:sz w:val="24"/>
          <w:highlight w:val="none"/>
          <w:u w:val="single"/>
        </w:rPr>
        <w:t xml:space="preserve">                                 </w:t>
      </w:r>
    </w:p>
    <w:p>
      <w:pPr>
        <w:shd w:val="clear"/>
        <w:autoSpaceDE w:val="0"/>
        <w:autoSpaceDN w:val="0"/>
        <w:adjustRightInd w:val="0"/>
        <w:snapToGrid w:val="0"/>
        <w:spacing w:before="120" w:beforeLines="50" w:line="360" w:lineRule="auto"/>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性别：</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年龄：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 xml:space="preserve"> 系</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sz w:val="24"/>
          <w:highlight w:val="none"/>
          <w:u w:val="single"/>
        </w:rPr>
        <w:t>供应商</w:t>
      </w:r>
      <w:r>
        <w:rPr>
          <w:rFonts w:hint="eastAsia" w:ascii="宋体" w:hAnsi="宋体" w:eastAsia="宋体" w:cs="宋体"/>
          <w:color w:val="auto"/>
          <w:kern w:val="0"/>
          <w:sz w:val="24"/>
          <w:highlight w:val="none"/>
          <w:u w:val="single"/>
        </w:rPr>
        <w:t>名称）</w:t>
      </w:r>
      <w:r>
        <w:rPr>
          <w:rFonts w:hint="eastAsia" w:ascii="宋体" w:hAnsi="宋体" w:eastAsia="宋体" w:cs="宋体"/>
          <w:color w:val="auto"/>
          <w:kern w:val="0"/>
          <w:sz w:val="24"/>
          <w:highlight w:val="none"/>
        </w:rPr>
        <w:t>的法定代表人。</w:t>
      </w:r>
    </w:p>
    <w:p>
      <w:pPr>
        <w:shd w:val="clear"/>
        <w:autoSpaceDE w:val="0"/>
        <w:autoSpaceDN w:val="0"/>
        <w:adjustRightInd w:val="0"/>
        <w:snapToGrid w:val="0"/>
        <w:spacing w:before="120" w:beforeLines="50" w:line="360" w:lineRule="auto"/>
        <w:ind w:firstLine="480" w:firstLineChars="200"/>
        <w:jc w:val="lef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特此证明</w:t>
      </w:r>
      <w:r>
        <w:rPr>
          <w:rFonts w:hint="eastAsia" w:ascii="宋体" w:hAnsi="宋体" w:eastAsia="宋体" w:cs="宋体"/>
          <w:color w:val="auto"/>
          <w:kern w:val="0"/>
          <w:sz w:val="24"/>
          <w:highlight w:val="none"/>
          <w:lang w:eastAsia="zh-CN"/>
        </w:rPr>
        <w:t>！</w:t>
      </w:r>
    </w:p>
    <w:p>
      <w:pPr>
        <w:shd w:val="clear"/>
        <w:autoSpaceDE w:val="0"/>
        <w:autoSpaceDN w:val="0"/>
        <w:adjustRightInd w:val="0"/>
        <w:snapToGrid w:val="0"/>
        <w:spacing w:before="120" w:beforeLines="50"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附：法定代表人身份证复印件</w:t>
      </w:r>
    </w:p>
    <w:tbl>
      <w:tblPr>
        <w:tblStyle w:val="43"/>
        <w:tblpPr w:leftFromText="180" w:rightFromText="180" w:vertAnchor="text" w:horzAnchor="margin" w:tblpXSpec="center" w:tblpY="1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2" w:hRule="atLeast"/>
        </w:trPr>
        <w:tc>
          <w:tcPr>
            <w:tcW w:w="9480" w:type="dxa"/>
            <w:noWrap w:val="0"/>
            <w:vAlign w:val="center"/>
          </w:tcPr>
          <w:p>
            <w:pPr>
              <w:shd w:val="clear"/>
              <w:snapToGrid w:val="0"/>
              <w:spacing w:line="480" w:lineRule="auto"/>
              <w:jc w:val="center"/>
              <w:rPr>
                <w:rFonts w:hint="eastAsia" w:ascii="宋体" w:hAnsi="宋体" w:eastAsia="宋体" w:cs="宋体"/>
                <w:color w:val="auto"/>
                <w:szCs w:val="21"/>
                <w:highlight w:val="none"/>
              </w:rPr>
            </w:pPr>
          </w:p>
          <w:p>
            <w:pPr>
              <w:shd w:val="clear"/>
              <w:snapToGrid w:val="0"/>
              <w:spacing w:line="480" w:lineRule="auto"/>
              <w:jc w:val="center"/>
              <w:rPr>
                <w:rFonts w:hint="eastAsia" w:ascii="宋体" w:hAnsi="宋体" w:eastAsia="宋体" w:cs="宋体"/>
                <w:color w:val="auto"/>
                <w:szCs w:val="21"/>
                <w:highlight w:val="none"/>
              </w:rPr>
            </w:pPr>
          </w:p>
          <w:p>
            <w:pPr>
              <w:shd w:val="clear"/>
              <w:autoSpaceDE w:val="0"/>
              <w:autoSpaceDN w:val="0"/>
              <w:adjustRightInd w:val="0"/>
              <w:snapToGrid w:val="0"/>
              <w:spacing w:before="120" w:beforeLines="50"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t>法定代表人身份证复印件（正、反面）粘贴处</w:t>
            </w:r>
          </w:p>
          <w:p>
            <w:pPr>
              <w:shd w:val="clear"/>
              <w:snapToGrid w:val="0"/>
              <w:spacing w:line="480" w:lineRule="auto"/>
              <w:jc w:val="center"/>
              <w:rPr>
                <w:rFonts w:hint="eastAsia" w:ascii="宋体" w:hAnsi="宋体" w:eastAsia="宋体" w:cs="宋体"/>
                <w:color w:val="auto"/>
                <w:szCs w:val="21"/>
                <w:highlight w:val="none"/>
              </w:rPr>
            </w:pPr>
          </w:p>
          <w:p>
            <w:pPr>
              <w:shd w:val="clear"/>
              <w:snapToGrid w:val="0"/>
              <w:spacing w:line="480" w:lineRule="auto"/>
              <w:jc w:val="center"/>
              <w:rPr>
                <w:rFonts w:hint="eastAsia" w:ascii="宋体" w:hAnsi="宋体" w:eastAsia="宋体" w:cs="宋体"/>
                <w:color w:val="auto"/>
                <w:szCs w:val="21"/>
                <w:highlight w:val="none"/>
              </w:rPr>
            </w:pPr>
          </w:p>
        </w:tc>
      </w:tr>
    </w:tbl>
    <w:p>
      <w:pPr>
        <w:shd w:val="clear"/>
        <w:adjustRightInd w:val="0"/>
        <w:snapToGrid w:val="0"/>
        <w:spacing w:line="360" w:lineRule="auto"/>
        <w:ind w:right="420"/>
        <w:rPr>
          <w:rFonts w:hint="eastAsia" w:ascii="宋体" w:hAnsi="宋体" w:eastAsia="宋体" w:cs="宋体"/>
          <w:color w:val="auto"/>
          <w:sz w:val="24"/>
          <w:highlight w:val="none"/>
        </w:rPr>
      </w:pPr>
    </w:p>
    <w:p>
      <w:pPr>
        <w:shd w:val="clear"/>
        <w:adjustRightInd w:val="0"/>
        <w:snapToGrid w:val="0"/>
        <w:spacing w:line="480" w:lineRule="auto"/>
        <w:jc w:val="left"/>
        <w:rPr>
          <w:rFonts w:hint="eastAsia" w:ascii="宋体" w:hAnsi="宋体" w:eastAsia="宋体" w:cs="宋体"/>
          <w:color w:val="auto"/>
          <w:kern w:val="2"/>
          <w:sz w:val="24"/>
          <w:szCs w:val="24"/>
          <w:highlight w:val="none"/>
          <w:u w:val="single"/>
        </w:rPr>
      </w:pPr>
      <w:bookmarkStart w:id="96" w:name="_Toc11309"/>
      <w:r>
        <w:rPr>
          <w:rFonts w:hint="eastAsia" w:ascii="宋体" w:hAnsi="宋体" w:eastAsia="宋体" w:cs="宋体"/>
          <w:color w:val="auto"/>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olor w:val="auto"/>
          <w:kern w:val="2"/>
          <w:sz w:val="24"/>
          <w:szCs w:val="24"/>
          <w:highlight w:val="none"/>
        </w:rPr>
      </w:pP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shd w:val="clear"/>
        <w:adjustRightInd w:val="0"/>
        <w:snapToGrid w:val="0"/>
        <w:spacing w:line="360" w:lineRule="auto"/>
        <w:ind w:right="42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br w:type="page"/>
      </w:r>
      <w:r>
        <w:rPr>
          <w:rFonts w:hint="eastAsia" w:ascii="宋体" w:hAnsi="宋体" w:eastAsia="宋体" w:cs="宋体"/>
          <w:b/>
          <w:color w:val="auto"/>
          <w:kern w:val="0"/>
          <w:sz w:val="24"/>
          <w:szCs w:val="24"/>
          <w:highlight w:val="none"/>
        </w:rPr>
        <w:t>二、法定代表人授权委托书</w:t>
      </w:r>
    </w:p>
    <w:p>
      <w:pPr>
        <w:widowControl w:val="0"/>
        <w:shd w:val="clear"/>
        <w:spacing w:line="500" w:lineRule="exact"/>
        <w:jc w:val="left"/>
        <w:rPr>
          <w:rFonts w:hint="eastAsia" w:ascii="宋体" w:hAnsi="宋体" w:eastAsia="宋体" w:cs="宋体"/>
          <w:b/>
          <w:bCs/>
          <w:color w:val="auto"/>
          <w:kern w:val="2"/>
          <w:sz w:val="24"/>
          <w:szCs w:val="24"/>
          <w:highlight w:val="none"/>
          <w:lang w:val="en-US" w:eastAsia="zh-CN" w:bidi="ar-SA"/>
        </w:rPr>
      </w:pPr>
      <w:r>
        <w:rPr>
          <w:rFonts w:hint="eastAsia" w:ascii="宋体" w:hAnsi="宋体"/>
          <w:b/>
          <w:color w:val="auto"/>
          <w:sz w:val="24"/>
          <w:highlight w:val="none"/>
          <w:u w:val="single"/>
        </w:rPr>
        <w:t>（采购代理机构名称）</w:t>
      </w:r>
      <w:r>
        <w:rPr>
          <w:rFonts w:hint="eastAsia" w:ascii="宋体" w:hAnsi="宋体"/>
          <w:b/>
          <w:color w:val="auto"/>
          <w:sz w:val="24"/>
          <w:highlight w:val="none"/>
          <w:lang w:eastAsia="zh-CN"/>
        </w:rPr>
        <w:t>：</w:t>
      </w:r>
    </w:p>
    <w:p>
      <w:pPr>
        <w:shd w:val="clear"/>
        <w:spacing w:line="500" w:lineRule="exact"/>
        <w:ind w:firstLine="480" w:firstLineChars="200"/>
        <w:jc w:val="left"/>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本人</w:t>
      </w:r>
      <w:r>
        <w:rPr>
          <w:rFonts w:hint="eastAsia" w:ascii="宋体" w:hAnsi="宋体" w:eastAsia="宋体" w:cs="宋体"/>
          <w:color w:val="auto"/>
          <w:kern w:val="2"/>
          <w:sz w:val="24"/>
          <w:szCs w:val="22"/>
          <w:highlight w:val="none"/>
          <w:u w:val="single"/>
        </w:rPr>
        <w:t xml:space="preserve"> （姓名）</w:t>
      </w:r>
      <w:r>
        <w:rPr>
          <w:rFonts w:hint="eastAsia" w:ascii="宋体" w:hAnsi="宋体" w:eastAsia="宋体" w:cs="宋体"/>
          <w:color w:val="auto"/>
          <w:kern w:val="2"/>
          <w:sz w:val="24"/>
          <w:szCs w:val="22"/>
          <w:highlight w:val="none"/>
        </w:rPr>
        <w:t>系</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4"/>
          <w:highlight w:val="none"/>
          <w:u w:val="single"/>
          <w:lang w:eastAsia="zh-CN"/>
        </w:rPr>
        <w:t>供应商</w:t>
      </w:r>
      <w:r>
        <w:rPr>
          <w:rFonts w:hint="eastAsia" w:ascii="宋体" w:hAnsi="宋体" w:eastAsia="宋体" w:cs="宋体"/>
          <w:color w:val="auto"/>
          <w:kern w:val="2"/>
          <w:sz w:val="24"/>
          <w:szCs w:val="22"/>
          <w:highlight w:val="none"/>
          <w:u w:val="single"/>
        </w:rPr>
        <w:t>名称）</w:t>
      </w:r>
      <w:r>
        <w:rPr>
          <w:rFonts w:hint="eastAsia" w:ascii="宋体" w:hAnsi="宋体" w:eastAsia="宋体" w:cs="宋体"/>
          <w:color w:val="auto"/>
          <w:kern w:val="2"/>
          <w:sz w:val="24"/>
          <w:szCs w:val="22"/>
          <w:highlight w:val="none"/>
        </w:rPr>
        <w:t xml:space="preserve">的法定代表人，现委托 </w:t>
      </w:r>
      <w:r>
        <w:rPr>
          <w:rFonts w:hint="eastAsia" w:ascii="宋体" w:hAnsi="宋体" w:eastAsia="宋体" w:cs="宋体"/>
          <w:color w:val="auto"/>
          <w:kern w:val="2"/>
          <w:sz w:val="24"/>
          <w:szCs w:val="22"/>
          <w:highlight w:val="none"/>
          <w:u w:val="single"/>
        </w:rPr>
        <w:t xml:space="preserve"> （姓名）</w:t>
      </w:r>
      <w:r>
        <w:rPr>
          <w:rFonts w:hint="eastAsia" w:ascii="宋体" w:hAnsi="宋体" w:eastAsia="宋体" w:cs="宋体"/>
          <w:color w:val="auto"/>
          <w:kern w:val="2"/>
          <w:sz w:val="24"/>
          <w:szCs w:val="22"/>
          <w:highlight w:val="none"/>
        </w:rPr>
        <w:t>为我方代理人。代理人根据授权，以我方名义签署、澄清、说明、补正、递交、撤回、</w:t>
      </w:r>
      <w:r>
        <w:rPr>
          <w:rFonts w:hint="eastAsia" w:ascii="宋体" w:hAnsi="宋体" w:eastAsia="宋体" w:cs="宋体"/>
          <w:color w:val="auto"/>
          <w:kern w:val="2"/>
          <w:sz w:val="24"/>
          <w:szCs w:val="22"/>
          <w:highlight w:val="none"/>
          <w:u w:val="single"/>
          <w:lang w:val="en-US" w:eastAsia="zh-CN"/>
        </w:rPr>
        <w:t xml:space="preserve">  </w:t>
      </w:r>
      <w:r>
        <w:rPr>
          <w:rFonts w:hint="eastAsia" w:ascii="宋体" w:hAnsi="宋体"/>
          <w:color w:val="auto"/>
          <w:spacing w:val="4"/>
          <w:sz w:val="24"/>
          <w:highlight w:val="none"/>
          <w:u w:val="single"/>
        </w:rPr>
        <w:t xml:space="preserve">项目名称、项目编号  </w:t>
      </w:r>
      <w:r>
        <w:rPr>
          <w:rFonts w:hint="eastAsia" w:ascii="宋体" w:hAnsi="宋体" w:eastAsia="宋体" w:cs="宋体"/>
          <w:color w:val="auto"/>
          <w:kern w:val="2"/>
          <w:sz w:val="24"/>
          <w:szCs w:val="24"/>
          <w:highlight w:val="none"/>
          <w:lang w:eastAsia="zh-CN"/>
        </w:rPr>
        <w:t>磋商响应</w:t>
      </w:r>
      <w:r>
        <w:rPr>
          <w:rFonts w:hint="eastAsia" w:ascii="宋体" w:hAnsi="宋体" w:eastAsia="宋体" w:cs="宋体"/>
          <w:color w:val="auto"/>
          <w:kern w:val="2"/>
          <w:sz w:val="24"/>
          <w:szCs w:val="22"/>
          <w:highlight w:val="none"/>
        </w:rPr>
        <w:t>文件、签订合同和处理有关事宜，其法律后果由我方承担。</w:t>
      </w:r>
    </w:p>
    <w:p>
      <w:pPr>
        <w:shd w:val="clear"/>
        <w:spacing w:line="500" w:lineRule="exact"/>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委托期限：</w:t>
      </w:r>
      <w:r>
        <w:rPr>
          <w:rFonts w:hint="eastAsia" w:ascii="宋体" w:hAnsi="宋体" w:eastAsia="宋体" w:cs="宋体"/>
          <w:color w:val="auto"/>
          <w:kern w:val="2"/>
          <w:sz w:val="24"/>
          <w:szCs w:val="22"/>
          <w:highlight w:val="none"/>
          <w:u w:val="single"/>
        </w:rPr>
        <w:t xml:space="preserve">  自</w:t>
      </w:r>
      <w:r>
        <w:rPr>
          <w:rFonts w:hint="eastAsia" w:ascii="宋体" w:hAnsi="宋体" w:eastAsia="宋体" w:cs="宋体"/>
          <w:color w:val="auto"/>
          <w:kern w:val="2"/>
          <w:sz w:val="24"/>
          <w:szCs w:val="22"/>
          <w:highlight w:val="none"/>
          <w:u w:val="single"/>
          <w:lang w:eastAsia="zh-CN"/>
        </w:rPr>
        <w:t>磋商响应文件递交</w:t>
      </w:r>
      <w:r>
        <w:rPr>
          <w:rFonts w:hint="eastAsia" w:ascii="宋体" w:hAnsi="宋体" w:eastAsia="宋体" w:cs="宋体"/>
          <w:color w:val="auto"/>
          <w:kern w:val="2"/>
          <w:sz w:val="24"/>
          <w:szCs w:val="22"/>
          <w:highlight w:val="none"/>
          <w:u w:val="single"/>
        </w:rPr>
        <w:t xml:space="preserve">截止之日起 </w:t>
      </w:r>
      <w:r>
        <w:rPr>
          <w:rFonts w:hint="eastAsia" w:ascii="宋体" w:hAnsi="宋体" w:eastAsia="宋体" w:cs="宋体"/>
          <w:color w:val="auto"/>
          <w:kern w:val="2"/>
          <w:sz w:val="24"/>
          <w:szCs w:val="22"/>
          <w:highlight w:val="none"/>
          <w:u w:val="single"/>
          <w:lang w:val="en-US" w:eastAsia="zh-CN"/>
        </w:rPr>
        <w:t>90</w:t>
      </w:r>
      <w:r>
        <w:rPr>
          <w:rFonts w:hint="eastAsia" w:ascii="宋体" w:hAnsi="宋体" w:eastAsia="宋体" w:cs="宋体"/>
          <w:color w:val="auto"/>
          <w:kern w:val="2"/>
          <w:sz w:val="24"/>
          <w:szCs w:val="22"/>
          <w:highlight w:val="none"/>
          <w:u w:val="single"/>
        </w:rPr>
        <w:t xml:space="preserve"> 日历天</w:t>
      </w:r>
      <w:r>
        <w:rPr>
          <w:rFonts w:hint="eastAsia" w:ascii="宋体" w:hAnsi="宋体" w:eastAsia="宋体" w:cs="宋体"/>
          <w:color w:val="auto"/>
          <w:kern w:val="2"/>
          <w:sz w:val="24"/>
          <w:szCs w:val="22"/>
          <w:highlight w:val="none"/>
          <w:u w:val="single"/>
          <w:lang w:eastAsia="zh-CN"/>
        </w:rPr>
        <w:t>。</w:t>
      </w:r>
    </w:p>
    <w:p>
      <w:pPr>
        <w:shd w:val="clear"/>
        <w:spacing w:line="360" w:lineRule="auto"/>
        <w:ind w:firstLine="480" w:firstLineChars="2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代理人无转委托权。</w:t>
      </w:r>
    </w:p>
    <w:p>
      <w:pPr>
        <w:shd w:val="clear"/>
        <w:spacing w:line="360" w:lineRule="auto"/>
        <w:ind w:firstLine="480" w:firstLineChars="200"/>
        <w:rPr>
          <w:rFonts w:hint="eastAsia" w:ascii="宋体" w:hAnsi="宋体" w:eastAsia="宋体" w:cs="宋体"/>
          <w:color w:val="auto"/>
          <w:kern w:val="2"/>
          <w:sz w:val="24"/>
          <w:szCs w:val="22"/>
          <w:highlight w:val="none"/>
        </w:rPr>
      </w:pPr>
      <w:bookmarkStart w:id="97" w:name="_Toc214090947"/>
      <w:bookmarkStart w:id="98" w:name="_Toc201637979"/>
      <w:r>
        <w:rPr>
          <w:rFonts w:hint="eastAsia" w:ascii="宋体" w:hAnsi="宋体" w:eastAsia="宋体" w:cs="宋体"/>
          <w:color w:val="auto"/>
          <w:kern w:val="2"/>
          <w:sz w:val="24"/>
          <w:szCs w:val="22"/>
          <w:highlight w:val="none"/>
        </w:rPr>
        <w:t>法定代表人</w:t>
      </w:r>
      <w:r>
        <w:rPr>
          <w:rFonts w:hint="eastAsia" w:ascii="宋体" w:hAnsi="宋体" w:cs="宋体"/>
          <w:color w:val="auto"/>
          <w:kern w:val="2"/>
          <w:sz w:val="24"/>
          <w:szCs w:val="22"/>
          <w:highlight w:val="none"/>
          <w:lang w:eastAsia="zh-CN"/>
        </w:rPr>
        <w:t>（</w:t>
      </w:r>
      <w:r>
        <w:rPr>
          <w:rFonts w:hint="eastAsia" w:ascii="宋体" w:hAnsi="宋体" w:cs="宋体"/>
          <w:color w:val="auto"/>
          <w:kern w:val="2"/>
          <w:sz w:val="24"/>
          <w:szCs w:val="22"/>
          <w:highlight w:val="none"/>
          <w:lang w:val="en-US" w:eastAsia="zh-CN"/>
        </w:rPr>
        <w:t>签字或盖章</w:t>
      </w:r>
      <w:r>
        <w:rPr>
          <w:rFonts w:hint="eastAsia" w:ascii="宋体" w:hAnsi="宋体" w:cs="宋体"/>
          <w:color w:val="auto"/>
          <w:kern w:val="2"/>
          <w:sz w:val="24"/>
          <w:szCs w:val="22"/>
          <w:highlight w:val="none"/>
          <w:lang w:eastAsia="zh-CN"/>
        </w:rPr>
        <w:t>）</w:t>
      </w:r>
      <w:r>
        <w:rPr>
          <w:rFonts w:hint="eastAsia" w:ascii="宋体" w:hAnsi="宋体" w:eastAsia="宋体" w:cs="宋体"/>
          <w:color w:val="auto"/>
          <w:kern w:val="2"/>
          <w:sz w:val="24"/>
          <w:szCs w:val="22"/>
          <w:highlight w:val="none"/>
        </w:rPr>
        <w:t xml:space="preserve">：        </w:t>
      </w:r>
      <w:r>
        <w:rPr>
          <w:rFonts w:hint="eastAsia" w:ascii="宋体" w:hAnsi="宋体" w:cs="宋体"/>
          <w:color w:val="auto"/>
          <w:kern w:val="2"/>
          <w:sz w:val="24"/>
          <w:szCs w:val="22"/>
          <w:highlight w:val="none"/>
          <w:lang w:val="en-US" w:eastAsia="zh-CN"/>
        </w:rPr>
        <w:t xml:space="preserve"> </w:t>
      </w:r>
      <w:r>
        <w:rPr>
          <w:rFonts w:hint="eastAsia" w:ascii="宋体" w:hAnsi="宋体" w:eastAsia="宋体" w:cs="宋体"/>
          <w:color w:val="auto"/>
          <w:kern w:val="2"/>
          <w:sz w:val="24"/>
          <w:szCs w:val="22"/>
          <w:highlight w:val="none"/>
        </w:rPr>
        <w:t xml:space="preserve">  被授权人签字：</w:t>
      </w:r>
      <w:bookmarkEnd w:id="97"/>
      <w:bookmarkEnd w:id="98"/>
    </w:p>
    <w:p>
      <w:pPr>
        <w:shd w:val="clear"/>
        <w:spacing w:line="360" w:lineRule="auto"/>
        <w:ind w:firstLine="480" w:firstLineChars="200"/>
        <w:rPr>
          <w:rFonts w:hint="eastAsia" w:ascii="宋体" w:hAnsi="宋体" w:eastAsia="宋体" w:cs="宋体"/>
          <w:color w:val="auto"/>
          <w:kern w:val="2"/>
          <w:sz w:val="24"/>
          <w:szCs w:val="22"/>
          <w:highlight w:val="none"/>
        </w:rPr>
      </w:pPr>
      <w:bookmarkStart w:id="99" w:name="_Toc201637980"/>
      <w:bookmarkStart w:id="100" w:name="_Toc214090948"/>
      <w:r>
        <w:rPr>
          <w:rFonts w:hint="eastAsia" w:ascii="宋体" w:hAnsi="宋体" w:eastAsia="宋体" w:cs="宋体"/>
          <w:color w:val="auto"/>
          <w:kern w:val="2"/>
          <w:sz w:val="24"/>
          <w:szCs w:val="22"/>
          <w:highlight w:val="none"/>
        </w:rPr>
        <w:t>职          务：                     职        务：</w:t>
      </w:r>
      <w:bookmarkEnd w:id="99"/>
      <w:bookmarkEnd w:id="100"/>
    </w:p>
    <w:p>
      <w:pPr>
        <w:shd w:val="clear"/>
        <w:spacing w:line="360" w:lineRule="auto"/>
        <w:ind w:firstLine="480" w:firstLineChars="200"/>
        <w:rPr>
          <w:rFonts w:hint="eastAsia" w:ascii="宋体" w:hAnsi="宋体" w:eastAsia="宋体" w:cs="宋体"/>
          <w:color w:val="auto"/>
          <w:kern w:val="2"/>
          <w:sz w:val="24"/>
          <w:szCs w:val="22"/>
          <w:highlight w:val="none"/>
        </w:rPr>
      </w:pPr>
      <w:bookmarkStart w:id="101" w:name="_Toc214090949"/>
      <w:bookmarkStart w:id="102" w:name="_Toc201637981"/>
      <w:r>
        <w:rPr>
          <w:rFonts w:hint="eastAsia" w:ascii="宋体" w:hAnsi="宋体" w:eastAsia="宋体" w:cs="宋体"/>
          <w:color w:val="auto"/>
          <w:kern w:val="2"/>
          <w:sz w:val="24"/>
          <w:szCs w:val="22"/>
          <w:highlight w:val="none"/>
        </w:rPr>
        <w:t>身  份 证  号 ：                     身 份 证 号 ：</w:t>
      </w:r>
      <w:bookmarkEnd w:id="101"/>
      <w:bookmarkEnd w:id="102"/>
    </w:p>
    <w:p>
      <w:pPr>
        <w:shd w:val="clear"/>
        <w:spacing w:line="360" w:lineRule="auto"/>
        <w:rPr>
          <w:rFonts w:hint="eastAsia" w:ascii="宋体" w:hAnsi="宋体" w:eastAsia="宋体" w:cs="宋体"/>
          <w:color w:val="auto"/>
          <w:kern w:val="2"/>
          <w:sz w:val="24"/>
          <w:szCs w:val="22"/>
          <w:highlight w:val="none"/>
        </w:rPr>
      </w:pPr>
      <w:bookmarkStart w:id="103" w:name="_Toc214090950"/>
      <w:bookmarkStart w:id="104" w:name="_Toc201637982"/>
      <w:r>
        <w:rPr>
          <w:rFonts w:hint="eastAsia" w:ascii="宋体" w:hAnsi="宋体" w:eastAsia="宋体" w:cs="宋体"/>
          <w:color w:val="auto"/>
          <w:kern w:val="2"/>
          <w:sz w:val="24"/>
          <w:szCs w:val="22"/>
          <w:highlight w:val="none"/>
        </w:rPr>
        <w:t>附：法定代表人、被授权人身份证复印件。（二代身份证正、反两面都需复印）</w:t>
      </w:r>
      <w:bookmarkEnd w:id="103"/>
      <w:bookmarkEnd w:id="104"/>
    </w:p>
    <w:tbl>
      <w:tblPr>
        <w:tblStyle w:val="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3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noWrap w:val="0"/>
            <w:vAlign w:val="center"/>
          </w:tcPr>
          <w:p>
            <w:pPr>
              <w:shd w:val="clear"/>
              <w:spacing w:line="360" w:lineRule="auto"/>
              <w:jc w:val="center"/>
              <w:rPr>
                <w:rFonts w:hint="eastAsia" w:ascii="宋体" w:hAnsi="宋体" w:eastAsia="宋体" w:cs="宋体"/>
                <w:color w:val="auto"/>
                <w:kern w:val="2"/>
                <w:sz w:val="24"/>
                <w:szCs w:val="22"/>
                <w:highlight w:val="none"/>
              </w:rPr>
            </w:pPr>
            <w:bookmarkStart w:id="105" w:name="_Toc214090951"/>
            <w:bookmarkStart w:id="106" w:name="_Toc201637983"/>
            <w:r>
              <w:rPr>
                <w:rFonts w:hint="eastAsia" w:ascii="宋体" w:hAnsi="宋体" w:eastAsia="宋体" w:cs="宋体"/>
                <w:color w:val="auto"/>
                <w:kern w:val="2"/>
                <w:sz w:val="24"/>
                <w:szCs w:val="22"/>
                <w:highlight w:val="none"/>
              </w:rPr>
              <w:t>法定代表人身份证复印件</w:t>
            </w:r>
            <w:bookmarkEnd w:id="105"/>
            <w:bookmarkEnd w:id="106"/>
          </w:p>
          <w:p>
            <w:pPr>
              <w:shd w:val="clear"/>
              <w:spacing w:line="360" w:lineRule="auto"/>
              <w:jc w:val="center"/>
              <w:rPr>
                <w:rFonts w:hint="eastAsia" w:ascii="宋体" w:hAnsi="宋体" w:eastAsia="宋体" w:cs="宋体"/>
                <w:color w:val="auto"/>
                <w:kern w:val="2"/>
                <w:sz w:val="24"/>
                <w:szCs w:val="22"/>
                <w:highlight w:val="none"/>
                <w:lang w:eastAsia="zh-CN"/>
              </w:rPr>
            </w:pP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正面</w:t>
            </w:r>
            <w:r>
              <w:rPr>
                <w:rFonts w:hint="eastAsia" w:ascii="宋体" w:hAnsi="宋体" w:eastAsia="宋体" w:cs="宋体"/>
                <w:color w:val="auto"/>
                <w:kern w:val="2"/>
                <w:sz w:val="24"/>
                <w:szCs w:val="22"/>
                <w:highlight w:val="none"/>
                <w:lang w:eastAsia="zh-CN"/>
              </w:rPr>
              <w:t>）</w:t>
            </w:r>
          </w:p>
        </w:tc>
        <w:tc>
          <w:tcPr>
            <w:tcW w:w="4396" w:type="dxa"/>
            <w:noWrap w:val="0"/>
            <w:vAlign w:val="center"/>
          </w:tcPr>
          <w:p>
            <w:pPr>
              <w:shd w:val="clear"/>
              <w:spacing w:line="360" w:lineRule="auto"/>
              <w:jc w:val="center"/>
              <w:rPr>
                <w:rFonts w:hint="eastAsia" w:ascii="宋体" w:hAnsi="宋体" w:eastAsia="宋体" w:cs="宋体"/>
                <w:color w:val="auto"/>
                <w:kern w:val="2"/>
                <w:sz w:val="24"/>
                <w:szCs w:val="22"/>
                <w:highlight w:val="none"/>
              </w:rPr>
            </w:pPr>
            <w:bookmarkStart w:id="107" w:name="_Toc214090953"/>
            <w:bookmarkStart w:id="108" w:name="_Toc201637985"/>
            <w:r>
              <w:rPr>
                <w:rFonts w:hint="eastAsia" w:ascii="宋体" w:hAnsi="宋体" w:eastAsia="宋体" w:cs="宋体"/>
                <w:color w:val="auto"/>
                <w:kern w:val="2"/>
                <w:sz w:val="24"/>
                <w:szCs w:val="22"/>
                <w:highlight w:val="none"/>
              </w:rPr>
              <w:t>被授权人身份证复印件</w:t>
            </w:r>
            <w:bookmarkEnd w:id="107"/>
            <w:bookmarkEnd w:id="108"/>
          </w:p>
          <w:p>
            <w:pPr>
              <w:shd w:val="clear"/>
              <w:spacing w:line="360" w:lineRule="auto"/>
              <w:jc w:val="center"/>
              <w:rPr>
                <w:rFonts w:hint="eastAsia" w:ascii="宋体" w:hAnsi="宋体" w:eastAsia="宋体" w:cs="宋体"/>
                <w:color w:val="auto"/>
                <w:kern w:val="2"/>
                <w:sz w:val="24"/>
                <w:szCs w:val="22"/>
                <w:highlight w:val="none"/>
                <w:lang w:eastAsia="zh-CN"/>
              </w:rPr>
            </w:pP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正面</w:t>
            </w:r>
            <w:r>
              <w:rPr>
                <w:rFonts w:hint="eastAsia" w:ascii="宋体" w:hAnsi="宋体" w:eastAsia="宋体" w:cs="宋体"/>
                <w:color w:val="auto"/>
                <w:kern w:val="2"/>
                <w:sz w:val="24"/>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4643" w:type="dxa"/>
            <w:noWrap w:val="0"/>
            <w:vAlign w:val="center"/>
          </w:tcPr>
          <w:p>
            <w:pPr>
              <w:shd w:val="clear"/>
              <w:spacing w:line="360" w:lineRule="auto"/>
              <w:jc w:val="center"/>
              <w:rPr>
                <w:rFonts w:hint="eastAsia" w:ascii="宋体" w:hAnsi="宋体" w:eastAsia="宋体" w:cs="宋体"/>
                <w:color w:val="auto"/>
                <w:kern w:val="2"/>
                <w:sz w:val="24"/>
                <w:szCs w:val="22"/>
                <w:highlight w:val="none"/>
              </w:rPr>
            </w:pPr>
            <w:bookmarkStart w:id="109" w:name="_Toc201637987"/>
            <w:bookmarkStart w:id="110" w:name="_Toc214090955"/>
            <w:r>
              <w:rPr>
                <w:rFonts w:hint="eastAsia" w:ascii="宋体" w:hAnsi="宋体" w:eastAsia="宋体" w:cs="宋体"/>
                <w:color w:val="auto"/>
                <w:kern w:val="2"/>
                <w:sz w:val="24"/>
                <w:szCs w:val="22"/>
                <w:highlight w:val="none"/>
              </w:rPr>
              <w:t>法定代表人身份证复印件</w:t>
            </w:r>
            <w:bookmarkEnd w:id="109"/>
            <w:bookmarkEnd w:id="110"/>
          </w:p>
          <w:p>
            <w:pPr>
              <w:shd w:val="clear"/>
              <w:spacing w:line="360" w:lineRule="auto"/>
              <w:jc w:val="center"/>
              <w:rPr>
                <w:rFonts w:hint="eastAsia" w:ascii="宋体" w:hAnsi="宋体" w:eastAsia="宋体" w:cs="宋体"/>
                <w:color w:val="auto"/>
                <w:kern w:val="2"/>
                <w:sz w:val="24"/>
                <w:szCs w:val="22"/>
                <w:highlight w:val="none"/>
                <w:lang w:eastAsia="zh-CN"/>
              </w:rPr>
            </w:pP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反面</w:t>
            </w:r>
            <w:r>
              <w:rPr>
                <w:rFonts w:hint="eastAsia" w:ascii="宋体" w:hAnsi="宋体" w:eastAsia="宋体" w:cs="宋体"/>
                <w:color w:val="auto"/>
                <w:kern w:val="2"/>
                <w:sz w:val="24"/>
                <w:szCs w:val="22"/>
                <w:highlight w:val="none"/>
                <w:lang w:eastAsia="zh-CN"/>
              </w:rPr>
              <w:t>）</w:t>
            </w:r>
          </w:p>
        </w:tc>
        <w:tc>
          <w:tcPr>
            <w:tcW w:w="4396" w:type="dxa"/>
            <w:noWrap w:val="0"/>
            <w:vAlign w:val="center"/>
          </w:tcPr>
          <w:p>
            <w:pPr>
              <w:shd w:val="clear"/>
              <w:spacing w:line="360" w:lineRule="auto"/>
              <w:jc w:val="center"/>
              <w:rPr>
                <w:rFonts w:hint="eastAsia" w:ascii="宋体" w:hAnsi="宋体" w:eastAsia="宋体" w:cs="宋体"/>
                <w:color w:val="auto"/>
                <w:kern w:val="2"/>
                <w:sz w:val="24"/>
                <w:szCs w:val="22"/>
                <w:highlight w:val="none"/>
              </w:rPr>
            </w:pPr>
            <w:bookmarkStart w:id="111" w:name="_Toc201637989"/>
            <w:bookmarkStart w:id="112" w:name="_Toc214090957"/>
            <w:r>
              <w:rPr>
                <w:rFonts w:hint="eastAsia" w:ascii="宋体" w:hAnsi="宋体" w:eastAsia="宋体" w:cs="宋体"/>
                <w:color w:val="auto"/>
                <w:kern w:val="2"/>
                <w:sz w:val="24"/>
                <w:szCs w:val="22"/>
                <w:highlight w:val="none"/>
              </w:rPr>
              <w:t>被授权人身份证复印件</w:t>
            </w:r>
            <w:bookmarkEnd w:id="111"/>
            <w:bookmarkEnd w:id="112"/>
          </w:p>
          <w:p>
            <w:pPr>
              <w:shd w:val="clear"/>
              <w:spacing w:line="360" w:lineRule="auto"/>
              <w:jc w:val="center"/>
              <w:rPr>
                <w:rFonts w:hint="eastAsia" w:ascii="宋体" w:hAnsi="宋体" w:eastAsia="宋体" w:cs="宋体"/>
                <w:color w:val="auto"/>
                <w:kern w:val="2"/>
                <w:sz w:val="24"/>
                <w:szCs w:val="22"/>
                <w:highlight w:val="none"/>
                <w:lang w:eastAsia="zh-CN"/>
              </w:rPr>
            </w:pPr>
            <w:r>
              <w:rPr>
                <w:rFonts w:hint="eastAsia" w:ascii="宋体" w:hAnsi="宋体" w:eastAsia="宋体" w:cs="宋体"/>
                <w:color w:val="auto"/>
                <w:kern w:val="2"/>
                <w:sz w:val="24"/>
                <w:szCs w:val="22"/>
                <w:highlight w:val="none"/>
                <w:lang w:eastAsia="zh-CN"/>
              </w:rPr>
              <w:t>（</w:t>
            </w:r>
            <w:r>
              <w:rPr>
                <w:rFonts w:hint="eastAsia" w:ascii="宋体" w:hAnsi="宋体" w:eastAsia="宋体" w:cs="宋体"/>
                <w:color w:val="auto"/>
                <w:kern w:val="2"/>
                <w:sz w:val="24"/>
                <w:szCs w:val="22"/>
                <w:highlight w:val="none"/>
                <w:lang w:val="en-US" w:eastAsia="zh-CN"/>
              </w:rPr>
              <w:t>反面</w:t>
            </w:r>
            <w:r>
              <w:rPr>
                <w:rFonts w:hint="eastAsia" w:ascii="宋体" w:hAnsi="宋体" w:eastAsia="宋体" w:cs="宋体"/>
                <w:color w:val="auto"/>
                <w:kern w:val="2"/>
                <w:sz w:val="24"/>
                <w:szCs w:val="22"/>
                <w:highlight w:val="none"/>
                <w:lang w:eastAsia="zh-CN"/>
              </w:rPr>
              <w:t>）</w:t>
            </w:r>
          </w:p>
        </w:tc>
      </w:tr>
    </w:tbl>
    <w:p>
      <w:pPr>
        <w:shd w:val="clear"/>
        <w:spacing w:line="360" w:lineRule="auto"/>
        <w:rPr>
          <w:rFonts w:hint="eastAsia" w:ascii="宋体" w:hAnsi="宋体" w:eastAsia="宋体" w:cs="宋体"/>
          <w:color w:val="auto"/>
          <w:kern w:val="2"/>
          <w:sz w:val="24"/>
          <w:szCs w:val="22"/>
          <w:highlight w:val="none"/>
        </w:rPr>
      </w:pPr>
    </w:p>
    <w:p>
      <w:pPr>
        <w:shd w:val="clear"/>
        <w:spacing w:line="360" w:lineRule="auto"/>
        <w:ind w:firstLine="2520" w:firstLineChars="1050"/>
        <w:rPr>
          <w:rFonts w:hint="eastAsia" w:ascii="宋体" w:hAnsi="宋体" w:eastAsia="宋体" w:cs="宋体"/>
          <w:color w:val="auto"/>
          <w:kern w:val="2"/>
          <w:sz w:val="24"/>
          <w:szCs w:val="22"/>
          <w:highlight w:val="none"/>
        </w:rPr>
      </w:pPr>
      <w:r>
        <w:rPr>
          <w:rFonts w:hint="eastAsia" w:ascii="宋体" w:hAnsi="宋体" w:eastAsia="宋体" w:cs="宋体"/>
          <w:b w:val="0"/>
          <w:bCs w:val="0"/>
          <w:color w:val="auto"/>
          <w:kern w:val="2"/>
          <w:sz w:val="24"/>
          <w:szCs w:val="24"/>
          <w:highlight w:val="none"/>
          <w:lang w:eastAsia="zh-CN"/>
        </w:rPr>
        <w:t>磋商响应</w:t>
      </w:r>
      <w:r>
        <w:rPr>
          <w:rFonts w:hint="eastAsia" w:ascii="宋体" w:hAnsi="宋体" w:eastAsia="宋体" w:cs="宋体"/>
          <w:b w:val="0"/>
          <w:bCs w:val="0"/>
          <w:color w:val="auto"/>
          <w:kern w:val="2"/>
          <w:sz w:val="24"/>
          <w:szCs w:val="22"/>
          <w:highlight w:val="none"/>
        </w:rPr>
        <w:t>人</w:t>
      </w:r>
      <w:r>
        <w:rPr>
          <w:rFonts w:hint="eastAsia" w:ascii="宋体" w:hAnsi="宋体" w:eastAsia="宋体" w:cs="宋体"/>
          <w:color w:val="auto"/>
          <w:kern w:val="2"/>
          <w:sz w:val="24"/>
          <w:szCs w:val="22"/>
          <w:highlight w:val="none"/>
        </w:rPr>
        <w:t>：</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（盖单位章）</w:t>
      </w:r>
    </w:p>
    <w:p>
      <w:pPr>
        <w:shd w:val="clear"/>
        <w:spacing w:line="360" w:lineRule="auto"/>
        <w:ind w:firstLine="5040" w:firstLineChars="2100"/>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年</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月</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rPr>
        <w:t>日</w:t>
      </w:r>
    </w:p>
    <w:p>
      <w:pPr>
        <w:widowControl w:val="0"/>
        <w:shd w:val="clear"/>
        <w:spacing w:line="500" w:lineRule="exact"/>
        <w:ind w:firstLine="480" w:firstLineChars="200"/>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备注：</w:t>
      </w:r>
    </w:p>
    <w:p>
      <w:pPr>
        <w:widowControl w:val="0"/>
        <w:shd w:val="clea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1．法定代表人亲自参加投标的，无需提供该委托授权书，但须提供法定代表人本人身份证（正反面）复印件。</w:t>
      </w:r>
    </w:p>
    <w:p>
      <w:pPr>
        <w:widowControl w:val="0"/>
        <w:shd w:val="clear"/>
        <w:spacing w:line="500" w:lineRule="exact"/>
        <w:ind w:firstLine="482" w:firstLineChars="200"/>
        <w:jc w:val="left"/>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2．授权书内容填写要明确，文字要工整清楚，涂改无效。</w:t>
      </w:r>
    </w:p>
    <w:p>
      <w:pPr>
        <w:shd w:val="clear"/>
        <w:rPr>
          <w:rFonts w:hint="eastAsia" w:ascii="宋体" w:hAnsi="宋体" w:eastAsia="宋体" w:cs="宋体"/>
          <w:color w:val="auto"/>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pPr>
        <w:numPr>
          <w:ilvl w:val="0"/>
          <w:numId w:val="4"/>
        </w:numPr>
        <w:shd w:val="clear"/>
        <w:jc w:val="center"/>
        <w:outlineLvl w:val="1"/>
        <w:rPr>
          <w:rFonts w:hint="eastAsia" w:ascii="宋体" w:hAnsi="宋体" w:eastAsia="宋体" w:cs="宋体"/>
          <w:b/>
          <w:bCs/>
          <w:color w:val="auto"/>
          <w:kern w:val="2"/>
          <w:sz w:val="32"/>
          <w:szCs w:val="32"/>
          <w:highlight w:val="none"/>
        </w:rPr>
      </w:pPr>
      <w:bookmarkStart w:id="113" w:name="_Toc20013"/>
      <w:bookmarkStart w:id="114" w:name="_Toc26801"/>
      <w:r>
        <w:rPr>
          <w:rFonts w:hint="eastAsia" w:ascii="宋体" w:hAnsi="宋体" w:eastAsia="宋体" w:cs="宋体"/>
          <w:b/>
          <w:bCs/>
          <w:color w:val="auto"/>
          <w:kern w:val="2"/>
          <w:sz w:val="32"/>
          <w:szCs w:val="32"/>
          <w:highlight w:val="none"/>
        </w:rPr>
        <w:t>无重大违法记录声明</w:t>
      </w:r>
      <w:bookmarkEnd w:id="113"/>
      <w:bookmarkEnd w:id="114"/>
    </w:p>
    <w:p>
      <w:pPr>
        <w:pStyle w:val="61"/>
        <w:numPr>
          <w:ilvl w:val="0"/>
          <w:numId w:val="0"/>
        </w:numPr>
        <w:shd w:val="clear"/>
        <w:rPr>
          <w:rFonts w:hint="eastAsia"/>
          <w:color w:val="auto"/>
          <w:highlight w:val="none"/>
        </w:rPr>
      </w:pPr>
    </w:p>
    <w:p>
      <w:pPr>
        <w:shd w:val="clear"/>
        <w:rPr>
          <w:rFonts w:hint="eastAsia" w:ascii="宋体" w:hAnsi="宋体" w:eastAsia="宋体" w:cs="宋体"/>
          <w:color w:val="auto"/>
          <w:kern w:val="2"/>
          <w:sz w:val="24"/>
          <w:szCs w:val="24"/>
          <w:highlight w:val="none"/>
        </w:rPr>
      </w:pPr>
    </w:p>
    <w:p>
      <w:pPr>
        <w:widowControl/>
        <w:shd w:val="clear"/>
        <w:snapToGrid w:val="0"/>
        <w:spacing w:line="48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我单位参与</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lang w:eastAsia="zh-CN"/>
        </w:rPr>
        <w:t>赛荣项目管理有限公司</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组织的</w:t>
      </w:r>
      <w:r>
        <w:rPr>
          <w:rFonts w:hint="eastAsia" w:ascii="宋体" w:hAnsi="宋体" w:eastAsia="宋体" w:cs="宋体"/>
          <w:color w:val="auto"/>
          <w:kern w:val="2"/>
          <w:sz w:val="24"/>
          <w:szCs w:val="24"/>
          <w:highlight w:val="none"/>
          <w:u w:val="single"/>
        </w:rPr>
        <w:t>（项目名称）</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4"/>
          <w:highlight w:val="none"/>
          <w:u w:val="single"/>
        </w:rPr>
        <w:t>（项目编号）</w:t>
      </w:r>
      <w:r>
        <w:rPr>
          <w:rFonts w:hint="eastAsia" w:ascii="宋体" w:hAnsi="宋体" w:eastAsia="宋体" w:cs="宋体"/>
          <w:color w:val="auto"/>
          <w:kern w:val="0"/>
          <w:sz w:val="24"/>
          <w:szCs w:val="24"/>
          <w:highlight w:val="none"/>
        </w:rPr>
        <w:t>采购项目，我单位郑重声明：我方参加本项目竞争性磋商工作前三年内无重大违法活动记录，符合《中华人民共和国政府采购法》规定的供应商资格条件，我方对此声明负全部法律责任。</w:t>
      </w:r>
    </w:p>
    <w:p>
      <w:pPr>
        <w:widowControl w:val="0"/>
        <w:shd w:val="clear"/>
        <w:ind w:firstLine="420"/>
        <w:jc w:val="both"/>
        <w:rPr>
          <w:rFonts w:hint="eastAsia" w:ascii="宋体" w:hAnsi="宋体" w:eastAsia="宋体" w:cs="宋体"/>
          <w:color w:val="auto"/>
          <w:kern w:val="0"/>
          <w:sz w:val="24"/>
          <w:szCs w:val="24"/>
          <w:highlight w:val="none"/>
          <w:lang w:val="en-US" w:eastAsia="zh-CN" w:bidi="ar-SA"/>
        </w:rPr>
      </w:pPr>
    </w:p>
    <w:p>
      <w:pPr>
        <w:widowControl/>
        <w:shd w:val="clear"/>
        <w:snapToGrid w:val="0"/>
        <w:spacing w:line="480" w:lineRule="auto"/>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特此声明</w:t>
      </w:r>
      <w:r>
        <w:rPr>
          <w:rFonts w:hint="eastAsia" w:ascii="宋体" w:hAnsi="宋体" w:eastAsia="宋体" w:cs="宋体"/>
          <w:color w:val="auto"/>
          <w:kern w:val="0"/>
          <w:sz w:val="24"/>
          <w:szCs w:val="24"/>
          <w:highlight w:val="none"/>
          <w:lang w:eastAsia="zh-CN"/>
        </w:rPr>
        <w:t>！</w:t>
      </w:r>
    </w:p>
    <w:p>
      <w:pPr>
        <w:widowControl/>
        <w:shd w:val="clear"/>
        <w:spacing w:line="460" w:lineRule="exact"/>
        <w:ind w:firstLine="480" w:firstLineChars="200"/>
        <w:jc w:val="left"/>
        <w:rPr>
          <w:rFonts w:hint="eastAsia" w:ascii="宋体" w:hAnsi="宋体" w:eastAsia="宋体" w:cs="宋体"/>
          <w:color w:val="auto"/>
          <w:kern w:val="0"/>
          <w:sz w:val="24"/>
          <w:szCs w:val="24"/>
          <w:highlight w:val="none"/>
        </w:rPr>
      </w:pPr>
    </w:p>
    <w:p>
      <w:pPr>
        <w:shd w:val="clear"/>
        <w:adjustRightInd w:val="0"/>
        <w:snapToGrid w:val="0"/>
        <w:spacing w:line="480" w:lineRule="auto"/>
        <w:jc w:val="left"/>
        <w:rPr>
          <w:rFonts w:hint="eastAsia" w:ascii="宋体" w:hAnsi="宋体" w:eastAsia="宋体" w:cs="宋体"/>
          <w:color w:val="auto"/>
          <w:kern w:val="2"/>
          <w:sz w:val="24"/>
          <w:szCs w:val="24"/>
          <w:highlight w:val="none"/>
          <w:u w:val="single"/>
        </w:rPr>
      </w:pPr>
      <w:bookmarkStart w:id="115" w:name="_Toc19418"/>
      <w:bookmarkStart w:id="116" w:name="_Toc27592"/>
      <w:r>
        <w:rPr>
          <w:rFonts w:hint="eastAsia" w:ascii="宋体" w:hAnsi="宋体" w:eastAsia="宋体" w:cs="宋体"/>
          <w:color w:val="auto"/>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widowControl w:val="0"/>
        <w:shd w:val="clear"/>
        <w:spacing w:line="500" w:lineRule="exact"/>
        <w:ind w:left="0" w:leftChars="0" w:firstLine="4200" w:firstLineChars="1750"/>
        <w:jc w:val="left"/>
        <w:rPr>
          <w:rFonts w:hint="eastAsia" w:ascii="宋体" w:hAnsi="宋体" w:eastAsia="宋体" w:cs="宋体"/>
          <w:color w:val="auto"/>
          <w:kern w:val="2"/>
          <w:sz w:val="24"/>
          <w:szCs w:val="22"/>
          <w:highlight w:val="none"/>
        </w:rPr>
      </w:pPr>
    </w:p>
    <w:p>
      <w:pPr>
        <w:widowControl w:val="0"/>
        <w:shd w:val="clear"/>
        <w:spacing w:line="500" w:lineRule="exact"/>
        <w:jc w:val="center"/>
        <w:rPr>
          <w:rFonts w:hint="eastAsia" w:ascii="宋体" w:hAnsi="宋体" w:eastAsia="宋体" w:cs="宋体"/>
          <w:b/>
          <w:bCs/>
          <w:color w:val="auto"/>
          <w:kern w:val="2"/>
          <w:sz w:val="32"/>
          <w:szCs w:val="32"/>
          <w:highlight w:val="none"/>
          <w:lang w:eastAsia="zh-CN"/>
        </w:rPr>
      </w:pPr>
      <w:r>
        <w:rPr>
          <w:rFonts w:hint="eastAsia" w:ascii="宋体" w:hAnsi="宋体" w:eastAsia="宋体" w:cs="宋体"/>
          <w:b/>
          <w:bCs/>
          <w:color w:val="auto"/>
          <w:kern w:val="2"/>
          <w:sz w:val="32"/>
          <w:szCs w:val="32"/>
          <w:highlight w:val="none"/>
        </w:rPr>
        <w:br w:type="page"/>
      </w:r>
      <w:r>
        <w:rPr>
          <w:rFonts w:hint="eastAsia" w:ascii="宋体" w:hAnsi="宋体" w:eastAsia="宋体" w:cs="宋体"/>
          <w:b/>
          <w:bCs/>
          <w:color w:val="auto"/>
          <w:kern w:val="2"/>
          <w:sz w:val="32"/>
          <w:szCs w:val="32"/>
          <w:highlight w:val="none"/>
        </w:rPr>
        <w:t>第五</w:t>
      </w:r>
      <w:bookmarkEnd w:id="96"/>
      <w:r>
        <w:rPr>
          <w:rFonts w:hint="eastAsia" w:ascii="宋体" w:hAnsi="宋体" w:eastAsia="宋体" w:cs="宋体"/>
          <w:b/>
          <w:bCs/>
          <w:color w:val="auto"/>
          <w:kern w:val="2"/>
          <w:sz w:val="32"/>
          <w:szCs w:val="32"/>
          <w:highlight w:val="none"/>
        </w:rPr>
        <w:t>章 供应商</w:t>
      </w:r>
      <w:bookmarkEnd w:id="115"/>
      <w:bookmarkEnd w:id="116"/>
      <w:r>
        <w:rPr>
          <w:rFonts w:hint="eastAsia" w:ascii="宋体" w:hAnsi="宋体" w:eastAsia="宋体" w:cs="宋体"/>
          <w:b/>
          <w:bCs/>
          <w:color w:val="auto"/>
          <w:kern w:val="2"/>
          <w:sz w:val="32"/>
          <w:szCs w:val="32"/>
          <w:highlight w:val="none"/>
          <w:lang w:eastAsia="zh-CN"/>
        </w:rPr>
        <w:t>资格证明文件</w:t>
      </w:r>
    </w:p>
    <w:p>
      <w:pPr>
        <w:shd w:val="clear"/>
        <w:rPr>
          <w:rFonts w:hint="eastAsia" w:ascii="宋体" w:hAnsi="宋体" w:eastAsia="宋体" w:cs="宋体"/>
          <w:color w:val="auto"/>
          <w:kern w:val="2"/>
          <w:szCs w:val="22"/>
          <w:highlight w:val="none"/>
        </w:rPr>
      </w:pPr>
    </w:p>
    <w:p>
      <w:pPr>
        <w:shd w:val="clear"/>
        <w:adjustRightInd w:val="0"/>
        <w:snapToGrid w:val="0"/>
        <w:spacing w:line="360" w:lineRule="auto"/>
        <w:jc w:val="center"/>
        <w:rPr>
          <w:rFonts w:hint="eastAsia" w:ascii="宋体" w:hAnsi="宋体" w:eastAsia="宋体" w:cs="宋体"/>
          <w:b/>
          <w:color w:val="auto"/>
          <w:kern w:val="2"/>
          <w:sz w:val="28"/>
          <w:szCs w:val="28"/>
          <w:highlight w:val="none"/>
        </w:rPr>
      </w:pPr>
      <w:r>
        <w:rPr>
          <w:rFonts w:hint="eastAsia" w:ascii="宋体" w:hAnsi="宋体" w:eastAsia="宋体" w:cs="宋体"/>
          <w:b/>
          <w:color w:val="auto"/>
          <w:kern w:val="2"/>
          <w:sz w:val="28"/>
          <w:szCs w:val="28"/>
          <w:highlight w:val="none"/>
        </w:rPr>
        <w:t>供应商基本情况表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8"/>
        <w:gridCol w:w="1231"/>
        <w:gridCol w:w="1349"/>
        <w:gridCol w:w="958"/>
        <w:gridCol w:w="285"/>
        <w:gridCol w:w="1393"/>
        <w:gridCol w:w="823"/>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供应商名称</w:t>
            </w:r>
          </w:p>
        </w:tc>
        <w:tc>
          <w:tcPr>
            <w:tcW w:w="7343" w:type="dxa"/>
            <w:gridSpan w:val="7"/>
            <w:noWrap w:val="0"/>
            <w:vAlign w:val="center"/>
          </w:tcPr>
          <w:p>
            <w:pPr>
              <w:shd w:val="clear"/>
              <w:spacing w:line="240" w:lineRule="exact"/>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注册地址</w:t>
            </w:r>
          </w:p>
        </w:tc>
        <w:tc>
          <w:tcPr>
            <w:tcW w:w="3823" w:type="dxa"/>
            <w:gridSpan w:val="4"/>
            <w:noWrap w:val="0"/>
            <w:vAlign w:val="center"/>
          </w:tcPr>
          <w:p>
            <w:pPr>
              <w:shd w:val="clear"/>
              <w:spacing w:line="240" w:lineRule="exact"/>
              <w:jc w:val="center"/>
              <w:rPr>
                <w:rFonts w:hint="eastAsia" w:ascii="宋体" w:hAnsi="宋体" w:eastAsia="宋体" w:cs="宋体"/>
                <w:color w:val="auto"/>
                <w:kern w:val="2"/>
                <w:sz w:val="24"/>
                <w:szCs w:val="22"/>
                <w:highlight w:val="none"/>
              </w:rPr>
            </w:pPr>
          </w:p>
        </w:tc>
        <w:tc>
          <w:tcPr>
            <w:tcW w:w="1393"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邮政编码</w:t>
            </w:r>
          </w:p>
        </w:tc>
        <w:tc>
          <w:tcPr>
            <w:tcW w:w="2127" w:type="dxa"/>
            <w:gridSpan w:val="2"/>
            <w:noWrap w:val="0"/>
            <w:vAlign w:val="center"/>
          </w:tcPr>
          <w:p>
            <w:pPr>
              <w:shd w:val="clear"/>
              <w:spacing w:line="240" w:lineRule="exact"/>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vMerge w:val="restart"/>
            <w:noWrap w:val="0"/>
            <w:vAlign w:val="center"/>
          </w:tcPr>
          <w:p>
            <w:pPr>
              <w:shd w:val="clear"/>
              <w:spacing w:line="240" w:lineRule="auto"/>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联系方式</w:t>
            </w:r>
          </w:p>
        </w:tc>
        <w:tc>
          <w:tcPr>
            <w:tcW w:w="1231" w:type="dxa"/>
            <w:noWrap w:val="0"/>
            <w:vAlign w:val="center"/>
          </w:tcPr>
          <w:p>
            <w:pPr>
              <w:shd w:val="clear"/>
              <w:snapToGrid w:val="0"/>
              <w:spacing w:line="240" w:lineRule="auto"/>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联系人</w:t>
            </w:r>
          </w:p>
        </w:tc>
        <w:tc>
          <w:tcPr>
            <w:tcW w:w="2592" w:type="dxa"/>
            <w:gridSpan w:val="3"/>
            <w:noWrap w:val="0"/>
            <w:vAlign w:val="center"/>
          </w:tcPr>
          <w:p>
            <w:pPr>
              <w:shd w:val="clear"/>
              <w:spacing w:line="240" w:lineRule="auto"/>
              <w:jc w:val="center"/>
              <w:rPr>
                <w:rFonts w:hint="eastAsia" w:ascii="宋体" w:hAnsi="宋体" w:eastAsia="宋体" w:cs="宋体"/>
                <w:color w:val="auto"/>
                <w:kern w:val="2"/>
                <w:sz w:val="24"/>
                <w:szCs w:val="22"/>
                <w:highlight w:val="none"/>
              </w:rPr>
            </w:pPr>
          </w:p>
        </w:tc>
        <w:tc>
          <w:tcPr>
            <w:tcW w:w="1393" w:type="dxa"/>
            <w:noWrap w:val="0"/>
            <w:vAlign w:val="center"/>
          </w:tcPr>
          <w:p>
            <w:pPr>
              <w:shd w:val="clear"/>
              <w:spacing w:line="240" w:lineRule="auto"/>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电话</w:t>
            </w:r>
          </w:p>
        </w:tc>
        <w:tc>
          <w:tcPr>
            <w:tcW w:w="2127" w:type="dxa"/>
            <w:gridSpan w:val="2"/>
            <w:noWrap w:val="0"/>
            <w:vAlign w:val="center"/>
          </w:tcPr>
          <w:p>
            <w:pPr>
              <w:shd w:val="clear"/>
              <w:spacing w:line="240" w:lineRule="auto"/>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vMerge w:val="continue"/>
            <w:noWrap w:val="0"/>
            <w:vAlign w:val="center"/>
          </w:tcPr>
          <w:p>
            <w:pPr>
              <w:shd w:val="clear"/>
              <w:spacing w:line="240" w:lineRule="auto"/>
              <w:jc w:val="center"/>
              <w:rPr>
                <w:rFonts w:hint="eastAsia" w:ascii="宋体" w:hAnsi="宋体" w:eastAsia="宋体" w:cs="宋体"/>
                <w:color w:val="auto"/>
                <w:kern w:val="2"/>
                <w:sz w:val="24"/>
                <w:szCs w:val="22"/>
                <w:highlight w:val="none"/>
              </w:rPr>
            </w:pPr>
          </w:p>
        </w:tc>
        <w:tc>
          <w:tcPr>
            <w:tcW w:w="1231" w:type="dxa"/>
            <w:noWrap w:val="0"/>
            <w:vAlign w:val="center"/>
          </w:tcPr>
          <w:p>
            <w:pPr>
              <w:shd w:val="clear"/>
              <w:spacing w:line="240" w:lineRule="auto"/>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传真</w:t>
            </w:r>
          </w:p>
        </w:tc>
        <w:tc>
          <w:tcPr>
            <w:tcW w:w="2592" w:type="dxa"/>
            <w:gridSpan w:val="3"/>
            <w:noWrap w:val="0"/>
            <w:vAlign w:val="center"/>
          </w:tcPr>
          <w:p>
            <w:pPr>
              <w:shd w:val="clear"/>
              <w:spacing w:line="240" w:lineRule="auto"/>
              <w:jc w:val="center"/>
              <w:rPr>
                <w:rFonts w:hint="eastAsia" w:ascii="宋体" w:hAnsi="宋体" w:eastAsia="宋体" w:cs="宋体"/>
                <w:color w:val="auto"/>
                <w:kern w:val="2"/>
                <w:sz w:val="24"/>
                <w:szCs w:val="22"/>
                <w:highlight w:val="none"/>
              </w:rPr>
            </w:pPr>
          </w:p>
        </w:tc>
        <w:tc>
          <w:tcPr>
            <w:tcW w:w="1393" w:type="dxa"/>
            <w:noWrap w:val="0"/>
            <w:vAlign w:val="center"/>
          </w:tcPr>
          <w:p>
            <w:pPr>
              <w:shd w:val="clear"/>
              <w:spacing w:line="240" w:lineRule="auto"/>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网址</w:t>
            </w:r>
          </w:p>
        </w:tc>
        <w:tc>
          <w:tcPr>
            <w:tcW w:w="2127" w:type="dxa"/>
            <w:gridSpan w:val="2"/>
            <w:noWrap w:val="0"/>
            <w:vAlign w:val="center"/>
          </w:tcPr>
          <w:p>
            <w:pPr>
              <w:shd w:val="clear"/>
              <w:spacing w:line="240" w:lineRule="auto"/>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法定代表人</w:t>
            </w:r>
          </w:p>
        </w:tc>
        <w:tc>
          <w:tcPr>
            <w:tcW w:w="1231"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姓名</w:t>
            </w:r>
          </w:p>
        </w:tc>
        <w:tc>
          <w:tcPr>
            <w:tcW w:w="1349" w:type="dxa"/>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1243"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技术职称</w:t>
            </w:r>
          </w:p>
        </w:tc>
        <w:tc>
          <w:tcPr>
            <w:tcW w:w="1393" w:type="dxa"/>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823"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电话</w:t>
            </w:r>
          </w:p>
        </w:tc>
        <w:tc>
          <w:tcPr>
            <w:tcW w:w="1304" w:type="dxa"/>
            <w:noWrap w:val="0"/>
            <w:vAlign w:val="center"/>
          </w:tcPr>
          <w:p>
            <w:pPr>
              <w:shd w:val="clea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技术负责人</w:t>
            </w:r>
          </w:p>
        </w:tc>
        <w:tc>
          <w:tcPr>
            <w:tcW w:w="1231"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姓名</w:t>
            </w:r>
          </w:p>
        </w:tc>
        <w:tc>
          <w:tcPr>
            <w:tcW w:w="1349" w:type="dxa"/>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1243"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技术职称</w:t>
            </w:r>
          </w:p>
        </w:tc>
        <w:tc>
          <w:tcPr>
            <w:tcW w:w="1393" w:type="dxa"/>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823"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电话</w:t>
            </w:r>
          </w:p>
        </w:tc>
        <w:tc>
          <w:tcPr>
            <w:tcW w:w="1304" w:type="dxa"/>
            <w:noWrap w:val="0"/>
            <w:vAlign w:val="center"/>
          </w:tcPr>
          <w:p>
            <w:pPr>
              <w:shd w:val="clea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成立时间</w:t>
            </w:r>
          </w:p>
        </w:tc>
        <w:tc>
          <w:tcPr>
            <w:tcW w:w="2580"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4763" w:type="dxa"/>
            <w:gridSpan w:val="5"/>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企业资质等级</w:t>
            </w:r>
          </w:p>
        </w:tc>
        <w:tc>
          <w:tcPr>
            <w:tcW w:w="2580"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958" w:type="dxa"/>
            <w:vMerge w:val="restart"/>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其中</w:t>
            </w:r>
          </w:p>
        </w:tc>
        <w:tc>
          <w:tcPr>
            <w:tcW w:w="1678"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项目经理</w:t>
            </w:r>
          </w:p>
        </w:tc>
        <w:tc>
          <w:tcPr>
            <w:tcW w:w="2127"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营业执照号</w:t>
            </w:r>
          </w:p>
        </w:tc>
        <w:tc>
          <w:tcPr>
            <w:tcW w:w="2580"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958" w:type="dxa"/>
            <w:vMerge w:val="continue"/>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1678"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高级职称人员</w:t>
            </w:r>
          </w:p>
        </w:tc>
        <w:tc>
          <w:tcPr>
            <w:tcW w:w="2127"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注册资金</w:t>
            </w:r>
          </w:p>
        </w:tc>
        <w:tc>
          <w:tcPr>
            <w:tcW w:w="2580"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958" w:type="dxa"/>
            <w:vMerge w:val="continue"/>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1678"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中级职称人员</w:t>
            </w:r>
          </w:p>
        </w:tc>
        <w:tc>
          <w:tcPr>
            <w:tcW w:w="2127"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开户银行</w:t>
            </w:r>
          </w:p>
        </w:tc>
        <w:tc>
          <w:tcPr>
            <w:tcW w:w="2580"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958" w:type="dxa"/>
            <w:vMerge w:val="continue"/>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1678"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初级职称人员</w:t>
            </w:r>
          </w:p>
        </w:tc>
        <w:tc>
          <w:tcPr>
            <w:tcW w:w="2127"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958"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账号</w:t>
            </w:r>
          </w:p>
        </w:tc>
        <w:tc>
          <w:tcPr>
            <w:tcW w:w="2580"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958" w:type="dxa"/>
            <w:vMerge w:val="continue"/>
            <w:noWrap w:val="0"/>
            <w:vAlign w:val="center"/>
          </w:tcPr>
          <w:p>
            <w:pPr>
              <w:shd w:val="clear"/>
              <w:snapToGrid w:val="0"/>
              <w:jc w:val="center"/>
              <w:rPr>
                <w:rFonts w:hint="eastAsia" w:ascii="宋体" w:hAnsi="宋体" w:eastAsia="宋体" w:cs="宋体"/>
                <w:color w:val="auto"/>
                <w:kern w:val="2"/>
                <w:sz w:val="24"/>
                <w:szCs w:val="22"/>
                <w:highlight w:val="none"/>
              </w:rPr>
            </w:pPr>
          </w:p>
        </w:tc>
        <w:tc>
          <w:tcPr>
            <w:tcW w:w="1678"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技工</w:t>
            </w:r>
          </w:p>
        </w:tc>
        <w:tc>
          <w:tcPr>
            <w:tcW w:w="2127" w:type="dxa"/>
            <w:gridSpan w:val="2"/>
            <w:noWrap w:val="0"/>
            <w:vAlign w:val="center"/>
          </w:tcPr>
          <w:p>
            <w:pPr>
              <w:shd w:val="clear"/>
              <w:snapToGrid w:val="0"/>
              <w:jc w:val="center"/>
              <w:rPr>
                <w:rFonts w:hint="eastAsia"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jc w:val="center"/>
        </w:trPr>
        <w:tc>
          <w:tcPr>
            <w:tcW w:w="1958" w:type="dxa"/>
            <w:noWrap w:val="0"/>
            <w:vAlign w:val="center"/>
          </w:tcPr>
          <w:p>
            <w:pPr>
              <w:shd w:val="clear"/>
              <w:snapToGrid w:val="0"/>
              <w:jc w:val="center"/>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经营范围</w:t>
            </w:r>
          </w:p>
        </w:tc>
        <w:tc>
          <w:tcPr>
            <w:tcW w:w="7343" w:type="dxa"/>
            <w:gridSpan w:val="7"/>
            <w:noWrap w:val="0"/>
            <w:vAlign w:val="center"/>
          </w:tcPr>
          <w:p>
            <w:pPr>
              <w:shd w:val="clear"/>
              <w:spacing w:line="240" w:lineRule="exact"/>
              <w:jc w:val="center"/>
              <w:rPr>
                <w:rFonts w:hint="eastAsia" w:ascii="宋体" w:hAnsi="宋体" w:eastAsia="宋体" w:cs="宋体"/>
                <w:color w:val="auto"/>
                <w:kern w:val="2"/>
                <w:sz w:val="24"/>
                <w:szCs w:val="22"/>
                <w:highlight w:val="none"/>
              </w:rPr>
            </w:pPr>
          </w:p>
        </w:tc>
      </w:tr>
    </w:tbl>
    <w:p>
      <w:pPr>
        <w:widowControl w:val="0"/>
        <w:shd w:val="clear"/>
        <w:spacing w:after="120"/>
        <w:jc w:val="both"/>
        <w:rPr>
          <w:rFonts w:hint="eastAsia" w:ascii="宋体" w:hAnsi="宋体" w:eastAsia="宋体" w:cs="宋体"/>
          <w:color w:val="auto"/>
          <w:kern w:val="2"/>
          <w:sz w:val="21"/>
          <w:szCs w:val="22"/>
          <w:highlight w:val="none"/>
          <w:lang w:val="en-US" w:eastAsia="zh-CN" w:bidi="ar-SA"/>
        </w:rPr>
      </w:pPr>
    </w:p>
    <w:p>
      <w:pPr>
        <w:shd w:val="clea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shd w:val="clear"/>
        <w:spacing w:line="360" w:lineRule="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br w:type="page"/>
      </w:r>
      <w:r>
        <w:rPr>
          <w:rFonts w:hint="eastAsia" w:ascii="宋体" w:hAnsi="宋体" w:eastAsia="宋体" w:cs="宋体"/>
          <w:b/>
          <w:bCs w:val="0"/>
          <w:color w:val="auto"/>
          <w:kern w:val="0"/>
          <w:sz w:val="24"/>
          <w:szCs w:val="24"/>
          <w:highlight w:val="none"/>
        </w:rPr>
        <w:t>磋商供应商资格证明文件主要内容：</w:t>
      </w:r>
    </w:p>
    <w:p>
      <w:pPr>
        <w:shd w:val="clea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具有独立承担民事责任能力的法人、其他组织或自然人，并出具合法有效的营业执照，开户许可证</w:t>
      </w:r>
      <w:r>
        <w:rPr>
          <w:rFonts w:hint="eastAsia" w:ascii="宋体" w:hAnsi="宋体" w:eastAsia="宋体" w:cs="宋体"/>
          <w:color w:val="auto"/>
          <w:sz w:val="24"/>
          <w:szCs w:val="24"/>
        </w:rPr>
        <w:t>或事业单位法人证书等国家规定的相关证明，自然人参与的提供其身份证明；</w:t>
      </w:r>
    </w:p>
    <w:p>
      <w:pPr>
        <w:shd w:val="clear"/>
        <w:spacing w:line="360" w:lineRule="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lang w:eastAsia="zh-CN"/>
        </w:rPr>
        <w:t>供应商须具备</w:t>
      </w:r>
      <w:r>
        <w:rPr>
          <w:rFonts w:hint="eastAsia" w:ascii="宋体" w:hAnsi="宋体" w:cs="宋体"/>
          <w:color w:val="auto"/>
          <w:sz w:val="24"/>
          <w:szCs w:val="24"/>
          <w:lang w:eastAsia="zh-CN"/>
        </w:rPr>
        <w:t>市政公用工程施工总承包三级</w:t>
      </w:r>
      <w:r>
        <w:rPr>
          <w:rFonts w:hint="eastAsia" w:ascii="宋体" w:hAnsi="宋体" w:eastAsia="宋体" w:cs="宋体"/>
          <w:color w:val="auto"/>
          <w:sz w:val="24"/>
          <w:szCs w:val="24"/>
          <w:lang w:eastAsia="zh-CN"/>
        </w:rPr>
        <w:t>（含三级）及以上资质，并具有相应的安全生产许可证，申请人拟派项目经理须具备</w:t>
      </w:r>
      <w:r>
        <w:rPr>
          <w:rFonts w:hint="eastAsia" w:ascii="宋体" w:hAnsi="宋体" w:cs="宋体"/>
          <w:color w:val="auto"/>
          <w:sz w:val="24"/>
          <w:szCs w:val="24"/>
          <w:lang w:eastAsia="zh-CN"/>
        </w:rPr>
        <w:t>市政公用工程</w:t>
      </w:r>
      <w:r>
        <w:rPr>
          <w:rFonts w:hint="eastAsia" w:ascii="宋体" w:hAnsi="宋体" w:eastAsia="宋体" w:cs="宋体"/>
          <w:color w:val="auto"/>
          <w:sz w:val="24"/>
          <w:szCs w:val="24"/>
          <w:lang w:eastAsia="zh-CN"/>
        </w:rPr>
        <w:t>专业二级及以上注册建造师执业资格，并具备相应有效的安全生产考核合格证书，且应提供项目经理无在建工程承诺书；</w:t>
      </w:r>
    </w:p>
    <w:p>
      <w:pPr>
        <w:shd w:val="clea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（3）法定代表人授权书（附法定代表人、被授权人身份证复印件）及被授权人身份证原件；（法定代表人参加，只提供本人身份证原件）</w:t>
      </w:r>
    </w:p>
    <w:p>
      <w:pPr>
        <w:shd w:val="clea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（4）参加本次磋商活动前近3年内，在经营活动中没有重大违法记录的书面声明原件，加盖供应商公章；</w:t>
      </w:r>
    </w:p>
    <w:p>
      <w:pPr>
        <w:shd w:val="clear"/>
        <w:spacing w:line="360" w:lineRule="auto"/>
        <w:jc w:val="left"/>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供应商应在“信用中国”网站查询(www.creditchina.gov.cn)未被列入重大税收违法案件当事人名单、在“中国执行信息公开网”网站（http://zxgk.court.gov.cn/）查询未被列入失信被执行人及在中国政府采购网（www.ccgp.gov.cn）查询未被列入政府采购严重违法失信行为记录名单，（如相关失信记录已失效，供应商需提供相关证明资料）需提供相应网站查询结果的截图。</w:t>
      </w: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lang w:eastAsia="zh-CN"/>
        </w:rPr>
        <w:t>）财务状况报告：</w:t>
      </w:r>
      <w:r>
        <w:rPr>
          <w:rFonts w:hint="eastAsia" w:ascii="宋体" w:hAnsi="宋体" w:cs="宋体"/>
          <w:color w:val="auto"/>
          <w:sz w:val="24"/>
          <w:szCs w:val="24"/>
          <w:lang w:eastAsia="zh-CN"/>
        </w:rPr>
        <w:t>提供经审计的2022年度财务审计报告（成立时间至首次递交谈判响应文件截止时间不足1年的，可提供成立后任意时段的资产负债表）或银行出具的资信证明</w:t>
      </w:r>
      <w:r>
        <w:rPr>
          <w:rFonts w:hint="eastAsia" w:ascii="宋体" w:hAnsi="宋体" w:eastAsia="宋体" w:cs="宋体"/>
          <w:color w:val="auto"/>
          <w:sz w:val="24"/>
          <w:szCs w:val="24"/>
          <w:lang w:eastAsia="zh-CN"/>
        </w:rPr>
        <w:t>。</w:t>
      </w: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eastAsia="zh-CN"/>
        </w:rPr>
        <w:t>）社会保障资金缴纳证明：</w:t>
      </w:r>
      <w:r>
        <w:rPr>
          <w:rFonts w:hint="eastAsia" w:ascii="宋体" w:hAnsi="宋体" w:cs="宋体"/>
          <w:color w:val="auto"/>
          <w:sz w:val="24"/>
          <w:szCs w:val="24"/>
          <w:lang w:eastAsia="zh-CN"/>
        </w:rPr>
        <w:t>自2022年06月01日以来</w:t>
      </w:r>
      <w:r>
        <w:rPr>
          <w:rFonts w:hint="eastAsia" w:ascii="宋体" w:hAnsi="宋体" w:eastAsia="宋体" w:cs="宋体"/>
          <w:color w:val="auto"/>
          <w:sz w:val="24"/>
          <w:szCs w:val="24"/>
          <w:lang w:eastAsia="zh-CN"/>
        </w:rPr>
        <w:t>已缴存的至少三个月的社会保障资金缴存单据或社保机构开具的社会保险参保缴费情况证明，单据或证明上应有社保机构或代收机构的公章。依法不需要缴纳社会保障资金的供应商应提供相关文件证明；</w:t>
      </w:r>
    </w:p>
    <w:p>
      <w:pPr>
        <w:keepNext w:val="0"/>
        <w:keepLines w:val="0"/>
        <w:pageBreakBefore w:val="0"/>
        <w:widowControl w:val="0"/>
        <w:shd w:val="clear"/>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lang w:eastAsia="zh-CN"/>
        </w:rPr>
        <w:t>）税收缴纳证明：</w:t>
      </w:r>
      <w:r>
        <w:rPr>
          <w:rFonts w:hint="eastAsia" w:ascii="宋体" w:hAnsi="宋体" w:cs="宋体"/>
          <w:color w:val="auto"/>
          <w:sz w:val="24"/>
          <w:szCs w:val="24"/>
          <w:lang w:eastAsia="zh-CN"/>
        </w:rPr>
        <w:t>自2022年06月01日以来</w:t>
      </w:r>
      <w:r>
        <w:rPr>
          <w:rFonts w:hint="eastAsia" w:ascii="宋体" w:hAnsi="宋体" w:eastAsia="宋体" w:cs="宋体"/>
          <w:color w:val="auto"/>
          <w:sz w:val="24"/>
          <w:szCs w:val="24"/>
          <w:lang w:eastAsia="zh-CN"/>
        </w:rPr>
        <w:t>已缴纳的至少三个月的缴税凭证。依法免税的供应商应提供相关文件证明。</w:t>
      </w:r>
    </w:p>
    <w:p>
      <w:pPr>
        <w:keepNext w:val="0"/>
        <w:keepLines w:val="0"/>
        <w:pageBreakBefore w:val="0"/>
        <w:widowControl w:val="0"/>
        <w:shd w:val="clear"/>
        <w:kinsoku/>
        <w:wordWrap/>
        <w:overflowPunct/>
        <w:topLinePunct w:val="0"/>
        <w:autoSpaceDE/>
        <w:autoSpaceDN/>
        <w:bidi w:val="0"/>
        <w:adjustRightInd/>
        <w:snapToGrid w:val="0"/>
        <w:spacing w:line="360" w:lineRule="auto"/>
        <w:jc w:val="both"/>
        <w:textAlignment w:val="auto"/>
        <w:rPr>
          <w:rFonts w:hint="eastAsia" w:ascii="宋体" w:hAnsi="宋体" w:cs="宋体"/>
          <w:bCs/>
          <w:color w:val="auto"/>
          <w:sz w:val="24"/>
          <w:szCs w:val="24"/>
          <w:highlight w:val="none"/>
          <w:lang w:val="en-US" w:eastAsia="zh-CN"/>
        </w:rPr>
      </w:pPr>
      <w:r>
        <w:rPr>
          <w:rFonts w:hint="eastAsia" w:ascii="宋体" w:hAnsi="宋体" w:eastAsia="宋体" w:cs="宋体"/>
          <w:color w:val="auto"/>
          <w:kern w:val="2"/>
          <w:sz w:val="24"/>
          <w:szCs w:val="24"/>
          <w:lang w:val="en-US" w:eastAsia="zh-CN" w:bidi="ar-SA"/>
        </w:rPr>
        <w:t>（9）</w:t>
      </w:r>
      <w:r>
        <w:rPr>
          <w:rFonts w:hint="eastAsia" w:ascii="宋体" w:hAnsi="宋体" w:cs="宋体"/>
          <w:color w:val="auto"/>
          <w:kern w:val="2"/>
          <w:sz w:val="24"/>
          <w:szCs w:val="24"/>
          <w:lang w:val="en-US" w:eastAsia="zh-CN" w:bidi="ar-SA"/>
        </w:rPr>
        <w:t>中小企业声明函：本项目为专门面向中小企业项目，供应商应为中型企业或小型、微型企业或监狱企业或残疾人福利性单位。供应商为中小企业的，提供《中小企业声明函》；本项目采购标的对应的中小企业划分标准所属行业为：建筑业；供应商为监狱企业的，应提供监狱企业的证明文件；供应商为残疾人福利性单位的，应提供《残疾人福利性单位声明函》（监狱企业或残疾人福利性单位视同小型、微型企业）</w:t>
      </w:r>
      <w:r>
        <w:rPr>
          <w:rFonts w:hint="eastAsia" w:ascii="宋体" w:hAnsi="宋体" w:eastAsia="宋体" w:cs="宋体"/>
          <w:color w:val="auto"/>
          <w:kern w:val="2"/>
          <w:sz w:val="24"/>
          <w:szCs w:val="24"/>
          <w:lang w:val="en-US" w:eastAsia="zh-CN" w:bidi="ar-SA"/>
        </w:rPr>
        <w:t>。</w:t>
      </w:r>
    </w:p>
    <w:p>
      <w:pPr>
        <w:keepNext w:val="0"/>
        <w:keepLines w:val="0"/>
        <w:pageBreakBefore w:val="0"/>
        <w:widowControl w:val="0"/>
        <w:shd w:val="clear"/>
        <w:kinsoku/>
        <w:wordWrap/>
        <w:overflowPunct/>
        <w:topLinePunct w:val="0"/>
        <w:autoSpaceDE/>
        <w:autoSpaceDN/>
        <w:bidi w:val="0"/>
        <w:adjustRightInd/>
        <w:snapToGrid w:val="0"/>
        <w:spacing w:line="360" w:lineRule="auto"/>
        <w:jc w:val="both"/>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（10）本项目不接受联合体投标</w:t>
      </w:r>
      <w:r>
        <w:rPr>
          <w:rFonts w:hint="eastAsia" w:ascii="宋体" w:hAnsi="宋体" w:cs="宋体"/>
          <w:color w:val="auto"/>
          <w:kern w:val="2"/>
          <w:sz w:val="24"/>
          <w:szCs w:val="24"/>
          <w:lang w:val="en-US" w:eastAsia="zh-CN" w:bidi="ar-SA"/>
        </w:rPr>
        <w:t>（提供自述材料）</w:t>
      </w:r>
    </w:p>
    <w:p>
      <w:pPr>
        <w:keepNext w:val="0"/>
        <w:keepLines w:val="0"/>
        <w:pageBreakBefore w:val="0"/>
        <w:widowControl w:val="0"/>
        <w:shd w:val="clear"/>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color w:val="auto"/>
          <w:kern w:val="2"/>
          <w:sz w:val="24"/>
          <w:szCs w:val="24"/>
          <w:lang w:val="en-US" w:eastAsia="zh-CN" w:bidi="ar-SA"/>
        </w:rPr>
        <w:br w:type="page"/>
      </w:r>
      <w:bookmarkStart w:id="117" w:name="_Toc1408"/>
      <w:bookmarkStart w:id="118" w:name="_Toc6178"/>
      <w:bookmarkStart w:id="119" w:name="_Toc18284"/>
      <w:r>
        <w:rPr>
          <w:rFonts w:hint="eastAsia" w:ascii="宋体" w:hAnsi="宋体" w:eastAsia="宋体" w:cs="宋体"/>
          <w:b/>
          <w:color w:val="auto"/>
          <w:kern w:val="2"/>
          <w:sz w:val="24"/>
          <w:szCs w:val="24"/>
          <w:highlight w:val="none"/>
          <w:lang w:val="en-US" w:eastAsia="zh-CN" w:bidi="ar-SA"/>
        </w:rPr>
        <w:t>项目经理无在建承诺书</w:t>
      </w:r>
      <w:r>
        <w:rPr>
          <w:rFonts w:hint="eastAsia" w:ascii="宋体" w:hAnsi="宋体" w:cs="宋体"/>
          <w:b/>
          <w:color w:val="auto"/>
          <w:kern w:val="2"/>
          <w:sz w:val="24"/>
          <w:szCs w:val="24"/>
          <w:highlight w:val="none"/>
          <w:lang w:val="en-US" w:eastAsia="zh-CN" w:bidi="ar-SA"/>
        </w:rPr>
        <w:t>（格式1）</w:t>
      </w:r>
    </w:p>
    <w:p>
      <w:pPr>
        <w:shd w:val="clear"/>
        <w:spacing w:line="360" w:lineRule="auto"/>
        <w:ind w:firstLine="480" w:firstLineChars="200"/>
        <w:jc w:val="left"/>
        <w:rPr>
          <w:rFonts w:hint="eastAsia" w:ascii="宋体" w:hAnsi="宋体" w:eastAsia="宋体" w:cs="宋体"/>
          <w:color w:val="auto"/>
          <w:kern w:val="2"/>
          <w:sz w:val="24"/>
          <w:szCs w:val="22"/>
          <w:highlight w:val="none"/>
        </w:rPr>
      </w:pPr>
    </w:p>
    <w:p>
      <w:pPr>
        <w:shd w:val="clear"/>
        <w:spacing w:line="360" w:lineRule="auto"/>
        <w:ind w:firstLine="480" w:firstLineChars="200"/>
        <w:jc w:val="left"/>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我方在此声明，我方拟派</w:t>
      </w:r>
      <w:r>
        <w:rPr>
          <w:rFonts w:hint="eastAsia" w:ascii="宋体" w:hAnsi="宋体" w:eastAsia="宋体" w:cs="宋体"/>
          <w:color w:val="auto"/>
          <w:kern w:val="2"/>
          <w:sz w:val="24"/>
          <w:szCs w:val="22"/>
          <w:highlight w:val="none"/>
          <w:u w:val="single"/>
        </w:rPr>
        <w:t xml:space="preserve"> </w:t>
      </w:r>
      <w:r>
        <w:rPr>
          <w:rFonts w:hint="eastAsia" w:ascii="宋体" w:hAnsi="宋体" w:eastAsia="宋体" w:cs="宋体"/>
          <w:color w:val="auto"/>
          <w:kern w:val="2"/>
          <w:sz w:val="24"/>
          <w:szCs w:val="22"/>
          <w:highlight w:val="none"/>
          <w:u w:val="single"/>
          <w:lang w:val="en-US" w:eastAsia="zh-CN"/>
        </w:rPr>
        <w:t xml:space="preserve"> </w:t>
      </w:r>
      <w:r>
        <w:rPr>
          <w:rFonts w:hint="eastAsia" w:ascii="宋体" w:hAnsi="宋体" w:cs="宋体"/>
          <w:color w:val="auto"/>
          <w:kern w:val="2"/>
          <w:sz w:val="24"/>
          <w:szCs w:val="22"/>
          <w:highlight w:val="none"/>
          <w:u w:val="single"/>
          <w:lang w:val="en-US" w:eastAsia="zh-CN"/>
        </w:rPr>
        <w:t>2023年蔺河镇和平村休闲旅游示范点建设项目</w:t>
      </w:r>
      <w:r>
        <w:rPr>
          <w:rFonts w:hint="eastAsia" w:ascii="宋体" w:hAnsi="宋体" w:eastAsia="宋体" w:cs="宋体"/>
          <w:color w:val="auto"/>
          <w:kern w:val="2"/>
          <w:sz w:val="24"/>
          <w:szCs w:val="22"/>
          <w:highlight w:val="none"/>
          <w:u w:val="single"/>
          <w:lang w:val="en-US" w:eastAsia="zh-CN"/>
        </w:rPr>
        <w:t xml:space="preserve">  </w:t>
      </w:r>
      <w:r>
        <w:rPr>
          <w:rFonts w:hint="eastAsia" w:ascii="宋体" w:hAnsi="宋体" w:eastAsia="宋体" w:cs="宋体"/>
          <w:color w:val="auto"/>
          <w:kern w:val="2"/>
          <w:sz w:val="24"/>
          <w:szCs w:val="22"/>
          <w:highlight w:val="none"/>
        </w:rPr>
        <w:t>（以下简称“本工程”）的项目经理</w:t>
      </w:r>
      <w:r>
        <w:rPr>
          <w:rFonts w:hint="eastAsia" w:ascii="宋体" w:hAnsi="宋体" w:eastAsia="宋体" w:cs="宋体"/>
          <w:color w:val="auto"/>
          <w:kern w:val="2"/>
          <w:sz w:val="24"/>
          <w:szCs w:val="22"/>
          <w:highlight w:val="none"/>
          <w:u w:val="single"/>
          <w:lang w:val="en-US" w:eastAsia="zh-CN"/>
        </w:rPr>
        <w:t xml:space="preserve">     </w:t>
      </w:r>
      <w:r>
        <w:rPr>
          <w:rFonts w:hint="eastAsia" w:ascii="宋体" w:hAnsi="宋体" w:eastAsia="宋体" w:cs="宋体"/>
          <w:color w:val="auto"/>
          <w:kern w:val="2"/>
          <w:sz w:val="24"/>
          <w:szCs w:val="22"/>
          <w:highlight w:val="none"/>
          <w:u w:val="single"/>
        </w:rPr>
        <w:t>（姓名）</w:t>
      </w:r>
      <w:r>
        <w:rPr>
          <w:rFonts w:hint="eastAsia" w:ascii="宋体" w:hAnsi="宋体" w:eastAsia="宋体" w:cs="宋体"/>
          <w:color w:val="auto"/>
          <w:kern w:val="2"/>
          <w:sz w:val="24"/>
          <w:szCs w:val="22"/>
          <w:highlight w:val="none"/>
        </w:rPr>
        <w:t>，现阶段没有担任任何在施建设工程项目的项目经理，并在本项目中不允许中途私自更换，不得兼职。</w:t>
      </w:r>
    </w:p>
    <w:p>
      <w:pPr>
        <w:shd w:val="clear"/>
        <w:spacing w:line="360" w:lineRule="auto"/>
        <w:ind w:firstLine="616" w:firstLineChars="257"/>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我方保证上述信息的真实和准确。</w:t>
      </w:r>
    </w:p>
    <w:p>
      <w:pPr>
        <w:shd w:val="clear"/>
        <w:spacing w:line="360" w:lineRule="auto"/>
        <w:ind w:firstLine="616" w:firstLineChars="257"/>
        <w:rPr>
          <w:rFonts w:hint="eastAsia" w:ascii="宋体" w:hAnsi="宋体" w:eastAsia="宋体" w:cs="宋体"/>
          <w:color w:val="auto"/>
          <w:kern w:val="2"/>
          <w:sz w:val="24"/>
          <w:szCs w:val="22"/>
          <w:highlight w:val="none"/>
        </w:rPr>
      </w:pPr>
      <w:r>
        <w:rPr>
          <w:rFonts w:hint="eastAsia" w:ascii="宋体" w:hAnsi="宋体" w:eastAsia="宋体" w:cs="宋体"/>
          <w:color w:val="auto"/>
          <w:kern w:val="2"/>
          <w:sz w:val="24"/>
          <w:szCs w:val="22"/>
          <w:highlight w:val="none"/>
        </w:rPr>
        <w:t>特此承诺！</w:t>
      </w:r>
    </w:p>
    <w:p>
      <w:pPr>
        <w:shd w:val="clear"/>
        <w:spacing w:line="360" w:lineRule="auto"/>
        <w:jc w:val="left"/>
        <w:rPr>
          <w:rFonts w:hint="eastAsia" w:ascii="宋体" w:hAnsi="宋体" w:eastAsia="宋体" w:cs="宋体"/>
          <w:color w:val="auto"/>
          <w:kern w:val="2"/>
          <w:sz w:val="24"/>
          <w:szCs w:val="22"/>
          <w:highlight w:val="none"/>
        </w:rPr>
      </w:pPr>
    </w:p>
    <w:p>
      <w:pPr>
        <w:shd w:val="clear"/>
        <w:spacing w:line="360" w:lineRule="auto"/>
        <w:jc w:val="left"/>
        <w:rPr>
          <w:rFonts w:hint="eastAsia" w:ascii="宋体" w:hAnsi="宋体" w:eastAsia="宋体" w:cs="宋体"/>
          <w:color w:val="auto"/>
          <w:kern w:val="2"/>
          <w:sz w:val="24"/>
          <w:szCs w:val="22"/>
          <w:highlight w:val="none"/>
        </w:rPr>
      </w:pPr>
    </w:p>
    <w:p>
      <w:pPr>
        <w:shd w:val="clear"/>
        <w:spacing w:line="360" w:lineRule="auto"/>
        <w:jc w:val="left"/>
        <w:rPr>
          <w:rFonts w:hint="eastAsia" w:ascii="宋体" w:hAnsi="宋体" w:eastAsia="宋体" w:cs="宋体"/>
          <w:color w:val="auto"/>
          <w:kern w:val="2"/>
          <w:sz w:val="24"/>
          <w:szCs w:val="22"/>
          <w:highlight w:val="none"/>
        </w:rPr>
      </w:pPr>
    </w:p>
    <w:p>
      <w:pPr>
        <w:shd w:val="clea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shd w:val="clear"/>
        <w:jc w:val="center"/>
        <w:rPr>
          <w:rFonts w:ascii="宋体" w:hAnsi="宋体" w:cs="宋体"/>
          <w:b/>
          <w:color w:val="auto"/>
          <w:sz w:val="24"/>
          <w:szCs w:val="24"/>
        </w:rPr>
      </w:pPr>
      <w:r>
        <w:rPr>
          <w:rFonts w:hint="eastAsia" w:ascii="宋体" w:hAnsi="宋体" w:eastAsia="宋体" w:cs="宋体"/>
          <w:b/>
          <w:bCs/>
          <w:color w:val="auto"/>
          <w:kern w:val="2"/>
          <w:sz w:val="32"/>
          <w:szCs w:val="32"/>
          <w:highlight w:val="none"/>
        </w:rPr>
        <w:br w:type="page"/>
      </w:r>
      <w:bookmarkStart w:id="120" w:name="_Toc378248335"/>
      <w:bookmarkStart w:id="121" w:name="_Toc26564"/>
      <w:r>
        <w:rPr>
          <w:rFonts w:hint="eastAsia" w:ascii="宋体" w:hAnsi="宋体" w:cs="宋体"/>
          <w:b/>
          <w:color w:val="auto"/>
          <w:lang w:val="en-US" w:eastAsia="zh-CN"/>
        </w:rPr>
        <w:t>声明（格式2）</w:t>
      </w:r>
      <w:r>
        <w:rPr>
          <w:rFonts w:hint="eastAsia" w:ascii="宋体" w:hAnsi="宋体" w:cs="宋体"/>
          <w:b/>
          <w:color w:val="auto"/>
        </w:rPr>
        <w:cr/>
      </w:r>
    </w:p>
    <w:p>
      <w:pPr>
        <w:shd w:val="clear"/>
        <w:spacing w:line="240" w:lineRule="auto"/>
        <w:ind w:firstLine="506" w:firstLineChars="200"/>
        <w:rPr>
          <w:rFonts w:hint="eastAsia" w:ascii="宋体" w:hAnsi="宋体" w:eastAsia="宋体" w:cs="宋体"/>
          <w:b/>
          <w:bCs/>
          <w:color w:val="auto"/>
          <w:spacing w:val="6"/>
          <w:kern w:val="2"/>
          <w:sz w:val="24"/>
          <w:szCs w:val="24"/>
          <w:highlight w:val="none"/>
        </w:rPr>
      </w:pPr>
      <w:r>
        <w:rPr>
          <w:rFonts w:hint="eastAsia" w:ascii="宋体" w:hAnsi="宋体" w:eastAsia="宋体" w:cs="宋体"/>
          <w:b/>
          <w:bCs/>
          <w:color w:val="auto"/>
          <w:spacing w:val="6"/>
          <w:kern w:val="2"/>
          <w:sz w:val="24"/>
          <w:szCs w:val="24"/>
          <w:highlight w:val="none"/>
          <w:lang w:val="en-US" w:eastAsia="zh-CN"/>
        </w:rPr>
        <w:t>注：</w:t>
      </w:r>
      <w:r>
        <w:rPr>
          <w:rFonts w:hint="eastAsia" w:ascii="宋体" w:hAnsi="宋体" w:eastAsia="宋体" w:cs="宋体"/>
          <w:b/>
          <w:bCs/>
          <w:color w:val="auto"/>
          <w:spacing w:val="6"/>
          <w:kern w:val="2"/>
          <w:sz w:val="24"/>
          <w:szCs w:val="24"/>
          <w:highlight w:val="none"/>
        </w:rPr>
        <w:t>由供应商自行声明并对真实性负责。如有虚假，将依法承担相应责任。</w:t>
      </w:r>
    </w:p>
    <w:p>
      <w:pPr>
        <w:pStyle w:val="16"/>
        <w:shd w:val="clear"/>
        <w:spacing w:line="240" w:lineRule="auto"/>
        <w:ind w:firstLine="506" w:firstLineChars="200"/>
        <w:rPr>
          <w:rFonts w:hint="eastAsia" w:ascii="宋体" w:hAnsi="宋体" w:eastAsia="宋体" w:cs="宋体"/>
          <w:b/>
          <w:bCs/>
          <w:caps w:val="0"/>
          <w:smallCaps w:val="0"/>
          <w:vanish w:val="0"/>
          <w:color w:val="auto"/>
          <w:spacing w:val="6"/>
          <w:kern w:val="2"/>
          <w:sz w:val="24"/>
          <w:szCs w:val="24"/>
          <w:highlight w:val="none"/>
          <w:lang w:val="en-US" w:eastAsia="zh-CN" w:bidi="ar-SA"/>
        </w:rPr>
      </w:pPr>
      <w:r>
        <w:rPr>
          <w:rFonts w:hint="eastAsia" w:ascii="宋体" w:hAnsi="宋体" w:eastAsia="宋体" w:cs="宋体"/>
          <w:b/>
          <w:bCs/>
          <w:caps w:val="0"/>
          <w:smallCaps w:val="0"/>
          <w:vanish w:val="0"/>
          <w:color w:val="auto"/>
          <w:spacing w:val="6"/>
          <w:kern w:val="2"/>
          <w:sz w:val="24"/>
          <w:szCs w:val="24"/>
          <w:highlight w:val="none"/>
          <w:lang w:val="en-US" w:eastAsia="zh-CN" w:bidi="ar-SA"/>
        </w:rPr>
        <w:t>参加政府采购活动的中小企业应提供《中小企业声明</w:t>
      </w:r>
      <w:r>
        <w:rPr>
          <w:rFonts w:hint="eastAsia" w:ascii="宋体" w:hAnsi="宋体" w:cs="宋体"/>
          <w:b/>
          <w:bCs/>
          <w:caps w:val="0"/>
          <w:smallCaps w:val="0"/>
          <w:vanish w:val="0"/>
          <w:color w:val="auto"/>
          <w:spacing w:val="6"/>
          <w:kern w:val="2"/>
          <w:sz w:val="24"/>
          <w:szCs w:val="24"/>
          <w:highlight w:val="none"/>
          <w:lang w:val="en-US" w:eastAsia="zh-CN" w:bidi="ar-SA"/>
        </w:rPr>
        <w:t>函</w:t>
      </w:r>
      <w:r>
        <w:rPr>
          <w:rFonts w:hint="eastAsia" w:ascii="宋体" w:hAnsi="宋体" w:eastAsia="宋体" w:cs="宋体"/>
          <w:b/>
          <w:bCs/>
          <w:caps w:val="0"/>
          <w:smallCaps w:val="0"/>
          <w:vanish w:val="0"/>
          <w:color w:val="auto"/>
          <w:spacing w:val="6"/>
          <w:kern w:val="2"/>
          <w:sz w:val="24"/>
          <w:szCs w:val="24"/>
          <w:highlight w:val="none"/>
          <w:lang w:val="en-US" w:eastAsia="zh-CN" w:bidi="ar-SA"/>
        </w:rPr>
        <w:t>》原件。未提供声明函原件的，不能享受</w:t>
      </w:r>
      <w:r>
        <w:rPr>
          <w:rFonts w:hint="eastAsia" w:ascii="宋体" w:hAnsi="宋体" w:cs="宋体"/>
          <w:b/>
          <w:bCs/>
          <w:caps w:val="0"/>
          <w:smallCaps w:val="0"/>
          <w:vanish w:val="0"/>
          <w:color w:val="auto"/>
          <w:spacing w:val="6"/>
          <w:kern w:val="2"/>
          <w:sz w:val="24"/>
          <w:szCs w:val="24"/>
          <w:highlight w:val="none"/>
          <w:lang w:val="en-US" w:eastAsia="zh-CN" w:bidi="ar-SA"/>
        </w:rPr>
        <w:t>磋商文件</w:t>
      </w:r>
      <w:r>
        <w:rPr>
          <w:rFonts w:hint="eastAsia" w:ascii="宋体" w:hAnsi="宋体" w:eastAsia="宋体" w:cs="宋体"/>
          <w:b/>
          <w:bCs/>
          <w:caps w:val="0"/>
          <w:smallCaps w:val="0"/>
          <w:vanish w:val="0"/>
          <w:color w:val="auto"/>
          <w:spacing w:val="6"/>
          <w:kern w:val="2"/>
          <w:sz w:val="24"/>
          <w:szCs w:val="24"/>
          <w:highlight w:val="none"/>
          <w:lang w:val="en-US" w:eastAsia="zh-CN" w:bidi="ar-SA"/>
        </w:rPr>
        <w:t>规定的价格扣除，但不影响响应文件的有效性。</w:t>
      </w:r>
    </w:p>
    <w:p>
      <w:pPr>
        <w:shd w:val="clear"/>
        <w:spacing w:line="360" w:lineRule="auto"/>
        <w:ind w:firstLine="482" w:firstLineChars="200"/>
        <w:jc w:val="center"/>
        <w:rPr>
          <w:rFonts w:ascii="宋体" w:hAnsi="宋体" w:eastAsia="宋体"/>
          <w:b/>
          <w:color w:val="auto"/>
          <w:sz w:val="24"/>
          <w:szCs w:val="24"/>
        </w:rPr>
      </w:pPr>
      <w:r>
        <w:rPr>
          <w:rFonts w:hint="eastAsia" w:ascii="宋体" w:hAnsi="宋体" w:eastAsia="宋体"/>
          <w:b/>
          <w:color w:val="auto"/>
          <w:sz w:val="24"/>
          <w:szCs w:val="24"/>
        </w:rPr>
        <w:t>中小企业声明函（工程、服务）</w:t>
      </w:r>
    </w:p>
    <w:p>
      <w:pPr>
        <w:shd w:val="clear"/>
        <w:spacing w:line="360" w:lineRule="auto"/>
        <w:ind w:firstLine="480" w:firstLineChars="200"/>
        <w:rPr>
          <w:rFonts w:ascii="宋体" w:hAnsi="宋体" w:eastAsia="宋体"/>
          <w:color w:val="auto"/>
          <w:sz w:val="24"/>
          <w:szCs w:val="24"/>
        </w:rPr>
      </w:pPr>
      <w:r>
        <w:rPr>
          <w:rFonts w:hint="eastAsia" w:ascii="宋体" w:hAnsi="宋体" w:eastAsia="宋体" w:cs="宋体"/>
          <w:color w:val="auto"/>
          <w:sz w:val="24"/>
          <w:szCs w:val="24"/>
        </w:rPr>
        <w:t>本公司（联合体）郑重声明，根据《政府采购促进中小企业发展管理办法》（财库〔</w:t>
      </w:r>
      <w:r>
        <w:rPr>
          <w:rFonts w:ascii="宋体" w:hAnsi="宋体" w:eastAsia="宋体"/>
          <w:color w:val="auto"/>
          <w:sz w:val="24"/>
          <w:szCs w:val="24"/>
        </w:rPr>
        <w:t xml:space="preserve">2020 </w:t>
      </w:r>
      <w:r>
        <w:rPr>
          <w:rFonts w:hint="eastAsia" w:ascii="宋体" w:hAnsi="宋体" w:eastAsia="宋体" w:cs="宋体"/>
          <w:color w:val="auto"/>
          <w:sz w:val="24"/>
          <w:szCs w:val="24"/>
        </w:rPr>
        <w:t>）</w:t>
      </w:r>
      <w:r>
        <w:rPr>
          <w:rFonts w:ascii="宋体" w:hAnsi="宋体" w:eastAsia="宋体"/>
          <w:color w:val="auto"/>
          <w:sz w:val="24"/>
          <w:szCs w:val="24"/>
        </w:rPr>
        <w:t>46</w:t>
      </w:r>
      <w:r>
        <w:rPr>
          <w:rFonts w:hint="eastAsia" w:ascii="宋体" w:hAnsi="宋体" w:eastAsia="宋体" w:cs="宋体"/>
          <w:color w:val="auto"/>
          <w:sz w:val="24"/>
          <w:szCs w:val="24"/>
        </w:rPr>
        <w:t>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shd w:val="clear"/>
        <w:spacing w:line="360" w:lineRule="auto"/>
        <w:ind w:firstLine="480" w:firstLineChars="200"/>
        <w:rPr>
          <w:rFonts w:ascii="宋体" w:hAnsi="宋体" w:eastAsia="宋体"/>
          <w:color w:val="auto"/>
          <w:sz w:val="24"/>
          <w:szCs w:val="24"/>
        </w:rPr>
      </w:pPr>
      <w:bookmarkStart w:id="122" w:name="bookmark35"/>
      <w:bookmarkEnd w:id="122"/>
      <w:r>
        <w:rPr>
          <w:rFonts w:hint="eastAsia" w:ascii="宋体" w:hAnsi="宋体" w:eastAsia="宋体" w:cs="宋体"/>
          <w:color w:val="auto"/>
          <w:sz w:val="24"/>
          <w:szCs w:val="24"/>
        </w:rPr>
        <w:t>1.</w:t>
      </w:r>
      <w:r>
        <w:rPr>
          <w:rFonts w:hint="eastAsia" w:ascii="宋体" w:hAnsi="宋体" w:eastAsia="宋体" w:cs="宋体"/>
          <w:color w:val="auto"/>
          <w:sz w:val="24"/>
          <w:szCs w:val="24"/>
          <w:u w:val="single"/>
        </w:rPr>
        <w:t>（标的名称）</w:t>
      </w:r>
      <w:r>
        <w:rPr>
          <w:rFonts w:ascii="宋体" w:hAnsi="宋体" w:eastAsia="宋体"/>
          <w:color w:val="auto"/>
          <w:sz w:val="24"/>
          <w:szCs w:val="24"/>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ascii="宋体" w:hAnsi="宋体" w:eastAsia="宋体"/>
          <w:color w:val="auto"/>
          <w:sz w:val="24"/>
          <w:szCs w:val="24"/>
        </w:rPr>
        <w:t xml:space="preserve">, </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ascii="宋体" w:hAnsi="宋体" w:eastAsia="宋体"/>
          <w:color w:val="auto"/>
          <w:sz w:val="24"/>
          <w:szCs w:val="24"/>
        </w:rPr>
        <w:t>,</w:t>
      </w:r>
      <w:r>
        <w:rPr>
          <w:rFonts w:hint="eastAsia" w:ascii="宋体" w:hAnsi="宋体" w:eastAsia="宋体" w:cs="宋体"/>
          <w:color w:val="auto"/>
          <w:sz w:val="24"/>
          <w:szCs w:val="24"/>
        </w:rPr>
        <w:t>从业人员</w:t>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olor w:val="auto"/>
          <w:sz w:val="24"/>
          <w:szCs w:val="24"/>
        </w:rPr>
        <w:t xml:space="preserve"> </w:t>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olor w:val="auto"/>
          <w:sz w:val="24"/>
          <w:szCs w:val="24"/>
        </w:rPr>
        <w:t xml:space="preserve"> </w:t>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w:t>
      </w:r>
      <w:r>
        <w:rPr>
          <w:rFonts w:ascii="宋体" w:hAnsi="宋体" w:eastAsia="宋体"/>
          <w:color w:val="auto"/>
          <w:sz w:val="24"/>
          <w:szCs w:val="24"/>
          <w:u w:val="single"/>
        </w:rPr>
        <w:t xml:space="preserve"> </w:t>
      </w:r>
      <w:r>
        <w:rPr>
          <w:rFonts w:hint="eastAsia" w:ascii="宋体" w:hAnsi="宋体" w:eastAsia="宋体" w:cs="宋体"/>
          <w:color w:val="auto"/>
          <w:sz w:val="24"/>
          <w:szCs w:val="24"/>
          <w:u w:val="single"/>
        </w:rPr>
        <w:t>小型企业、微型企业）</w:t>
      </w:r>
      <w:r>
        <w:rPr>
          <w:rFonts w:hint="eastAsia" w:ascii="宋体" w:hAnsi="宋体" w:eastAsia="宋体" w:cs="宋体"/>
          <w:color w:val="auto"/>
          <w:sz w:val="24"/>
          <w:szCs w:val="24"/>
        </w:rPr>
        <w:t>；</w:t>
      </w:r>
    </w:p>
    <w:p>
      <w:pPr>
        <w:shd w:val="clear"/>
        <w:spacing w:line="360" w:lineRule="auto"/>
        <w:ind w:firstLine="480" w:firstLineChars="200"/>
        <w:rPr>
          <w:rFonts w:ascii="宋体" w:hAnsi="宋体" w:eastAsia="宋体"/>
          <w:color w:val="auto"/>
          <w:sz w:val="24"/>
          <w:szCs w:val="24"/>
        </w:rPr>
      </w:pPr>
      <w:bookmarkStart w:id="123" w:name="bookmark36"/>
      <w:bookmarkEnd w:id="123"/>
      <w:r>
        <w:rPr>
          <w:rFonts w:hint="eastAsia" w:ascii="宋体" w:hAnsi="宋体" w:eastAsia="宋体" w:cs="宋体"/>
          <w:color w:val="auto"/>
          <w:sz w:val="24"/>
          <w:szCs w:val="24"/>
        </w:rPr>
        <w:t>2.</w:t>
      </w:r>
      <w:r>
        <w:rPr>
          <w:rFonts w:hint="eastAsia" w:ascii="宋体" w:hAnsi="宋体" w:eastAsia="宋体" w:cs="宋体"/>
          <w:color w:val="auto"/>
          <w:sz w:val="24"/>
          <w:szCs w:val="24"/>
          <w:u w:val="single"/>
        </w:rPr>
        <w:t>（标的名称）</w:t>
      </w:r>
      <w:r>
        <w:rPr>
          <w:rFonts w:ascii="宋体" w:hAnsi="宋体" w:eastAsia="宋体"/>
          <w:color w:val="auto"/>
          <w:sz w:val="24"/>
          <w:szCs w:val="24"/>
        </w:rPr>
        <w:t>,</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ascii="宋体" w:hAnsi="宋体" w:eastAsia="宋体"/>
          <w:color w:val="auto"/>
          <w:sz w:val="24"/>
          <w:szCs w:val="24"/>
        </w:rPr>
        <w:t xml:space="preserve">, </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ascii="宋体" w:hAnsi="宋体" w:eastAsia="宋体"/>
          <w:color w:val="auto"/>
          <w:sz w:val="24"/>
          <w:szCs w:val="24"/>
        </w:rPr>
        <w:t>,</w:t>
      </w:r>
      <w:r>
        <w:rPr>
          <w:rFonts w:hint="eastAsia" w:ascii="宋体" w:hAnsi="宋体" w:eastAsia="宋体" w:cs="宋体"/>
          <w:color w:val="auto"/>
          <w:sz w:val="24"/>
          <w:szCs w:val="24"/>
        </w:rPr>
        <w:t>从业人员</w:t>
      </w:r>
      <w:r>
        <w:rPr>
          <w:rFonts w:ascii="宋体" w:hAnsi="宋体" w:eastAsia="宋体"/>
          <w:color w:val="auto"/>
          <w:sz w:val="24"/>
          <w:szCs w:val="24"/>
          <w:u w:val="single"/>
        </w:rPr>
        <w:tab/>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人，营业</w:t>
      </w:r>
      <w:r>
        <w:rPr>
          <w:rFonts w:ascii="宋体" w:hAnsi="宋体" w:eastAsia="宋体"/>
          <w:color w:val="auto"/>
          <w:sz w:val="24"/>
          <w:szCs w:val="24"/>
        </w:rPr>
        <w:t xml:space="preserve"> </w:t>
      </w:r>
      <w:r>
        <w:rPr>
          <w:rFonts w:hint="eastAsia" w:ascii="宋体" w:hAnsi="宋体" w:eastAsia="宋体" w:cs="宋体"/>
          <w:color w:val="auto"/>
          <w:sz w:val="24"/>
          <w:szCs w:val="24"/>
        </w:rPr>
        <w:t>收入为</w:t>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w:t>
      </w:r>
      <w:r>
        <w:rPr>
          <w:rFonts w:ascii="宋体" w:hAnsi="宋体" w:eastAsia="宋体"/>
          <w:color w:val="auto"/>
          <w:sz w:val="24"/>
          <w:szCs w:val="24"/>
          <w:u w:val="single"/>
        </w:rPr>
        <w:t xml:space="preserve"> </w:t>
      </w:r>
      <w:r>
        <w:rPr>
          <w:rFonts w:hint="eastAsia" w:ascii="宋体" w:hAnsi="宋体" w:eastAsia="宋体" w:cs="宋体"/>
          <w:color w:val="auto"/>
          <w:sz w:val="24"/>
          <w:szCs w:val="24"/>
          <w:u w:val="single"/>
        </w:rPr>
        <w:t>小型企业、微型企业）</w:t>
      </w:r>
      <w:r>
        <w:rPr>
          <w:rFonts w:hint="eastAsia" w:ascii="宋体" w:hAnsi="宋体" w:eastAsia="宋体" w:cs="宋体"/>
          <w:color w:val="auto"/>
          <w:sz w:val="24"/>
          <w:szCs w:val="24"/>
        </w:rPr>
        <w:t>；</w:t>
      </w:r>
    </w:p>
    <w:p>
      <w:pPr>
        <w:shd w:val="clear"/>
        <w:spacing w:line="360" w:lineRule="auto"/>
        <w:ind w:firstLine="480" w:firstLineChars="200"/>
        <w:rPr>
          <w:rFonts w:ascii="宋体" w:hAnsi="宋体" w:eastAsia="宋体"/>
          <w:color w:val="auto"/>
          <w:sz w:val="24"/>
          <w:szCs w:val="24"/>
        </w:rPr>
      </w:pPr>
    </w:p>
    <w:p>
      <w:pPr>
        <w:shd w:val="clear"/>
        <w:spacing w:line="360" w:lineRule="auto"/>
        <w:ind w:firstLine="480" w:firstLineChars="200"/>
        <w:rPr>
          <w:rFonts w:ascii="宋体" w:hAnsi="宋体" w:eastAsia="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pPr>
        <w:shd w:val="clear"/>
        <w:spacing w:line="360" w:lineRule="auto"/>
        <w:ind w:firstLine="480" w:firstLineChars="200"/>
        <w:rPr>
          <w:rFonts w:ascii="宋体" w:hAnsi="宋体" w:eastAsia="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pPr>
        <w:shd w:val="clear"/>
        <w:spacing w:line="360" w:lineRule="auto"/>
        <w:ind w:firstLine="480" w:firstLineChars="200"/>
        <w:rPr>
          <w:rFonts w:ascii="宋体" w:hAnsi="宋体" w:eastAsia="宋体" w:cs="宋体"/>
          <w:color w:val="auto"/>
          <w:sz w:val="24"/>
          <w:szCs w:val="24"/>
        </w:rPr>
      </w:pPr>
    </w:p>
    <w:p>
      <w:pPr>
        <w:shd w:val="clear"/>
        <w:spacing w:line="360" w:lineRule="auto"/>
        <w:ind w:firstLine="480" w:firstLineChars="200"/>
        <w:rPr>
          <w:rFonts w:ascii="宋体" w:hAnsi="宋体" w:eastAsia="宋体" w:cs="宋体"/>
          <w:color w:val="auto"/>
          <w:sz w:val="24"/>
          <w:szCs w:val="24"/>
        </w:rPr>
      </w:pPr>
    </w:p>
    <w:p>
      <w:pPr>
        <w:shd w:val="clear"/>
        <w:spacing w:line="360" w:lineRule="auto"/>
        <w:ind w:firstLine="480" w:firstLineChars="200"/>
        <w:rPr>
          <w:rFonts w:ascii="宋体" w:hAnsi="宋体" w:eastAsia="宋体"/>
          <w:color w:val="auto"/>
          <w:sz w:val="24"/>
          <w:szCs w:val="24"/>
        </w:rPr>
      </w:pPr>
      <w:r>
        <w:rPr>
          <w:rFonts w:hint="eastAsia" w:ascii="宋体" w:hAnsi="宋体" w:eastAsia="宋体" w:cs="宋体"/>
          <w:color w:val="auto"/>
          <w:sz w:val="24"/>
          <w:szCs w:val="24"/>
        </w:rPr>
        <w:t>企业名称（盖章）：</w:t>
      </w:r>
      <w:r>
        <w:rPr>
          <w:rFonts w:ascii="宋体" w:hAnsi="宋体" w:eastAsia="宋体"/>
          <w:color w:val="auto"/>
          <w:sz w:val="24"/>
          <w:szCs w:val="24"/>
        </w:rPr>
        <w:t xml:space="preserve"> </w:t>
      </w:r>
    </w:p>
    <w:p>
      <w:pPr>
        <w:shd w:val="clear"/>
        <w:spacing w:line="360" w:lineRule="auto"/>
        <w:ind w:firstLine="480" w:firstLineChars="200"/>
        <w:rPr>
          <w:rFonts w:ascii="宋体" w:hAnsi="宋体" w:eastAsia="宋体"/>
          <w:color w:val="auto"/>
          <w:sz w:val="24"/>
          <w:szCs w:val="24"/>
        </w:rPr>
      </w:pPr>
      <w:r>
        <w:rPr>
          <w:rFonts w:hint="eastAsia" w:ascii="宋体" w:hAnsi="宋体" w:eastAsia="宋体" w:cs="宋体"/>
          <w:color w:val="auto"/>
          <w:sz w:val="24"/>
          <w:szCs w:val="24"/>
        </w:rPr>
        <w:t>日期：</w:t>
      </w:r>
    </w:p>
    <w:p>
      <w:pPr>
        <w:shd w:val="clear"/>
        <w:spacing w:line="360" w:lineRule="auto"/>
        <w:ind w:firstLine="480" w:firstLineChars="200"/>
        <w:rPr>
          <w:rFonts w:ascii="宋体" w:hAnsi="宋体" w:eastAsia="宋体"/>
          <w:color w:val="auto"/>
          <w:sz w:val="24"/>
          <w:szCs w:val="24"/>
        </w:rPr>
      </w:pPr>
    </w:p>
    <w:p>
      <w:pPr>
        <w:shd w:val="clear"/>
        <w:jc w:val="center"/>
        <w:rPr>
          <w:rFonts w:hint="eastAsia" w:ascii="宋体" w:hAnsi="宋体" w:eastAsia="宋体" w:cs="Times New Roman"/>
          <w:b/>
          <w:color w:val="auto"/>
          <w:sz w:val="24"/>
          <w:szCs w:val="24"/>
        </w:rPr>
      </w:pPr>
      <w:r>
        <w:rPr>
          <w:rFonts w:ascii="宋体" w:hAnsi="宋体" w:cs="宋体"/>
          <w:bCs/>
          <w:color w:val="auto"/>
          <w:sz w:val="24"/>
          <w:szCs w:val="24"/>
        </w:rPr>
        <w:br w:type="page"/>
      </w:r>
      <w:r>
        <w:rPr>
          <w:rFonts w:hint="eastAsia" w:ascii="宋体" w:hAnsi="宋体" w:eastAsia="宋体" w:cs="Times New Roman"/>
          <w:b/>
          <w:color w:val="auto"/>
          <w:sz w:val="24"/>
          <w:szCs w:val="24"/>
        </w:rPr>
        <w:t>非联合体声明（格式</w:t>
      </w:r>
      <w:r>
        <w:rPr>
          <w:rFonts w:hint="eastAsia" w:ascii="宋体" w:hAnsi="宋体" w:cs="Times New Roman"/>
          <w:b/>
          <w:color w:val="auto"/>
          <w:sz w:val="24"/>
          <w:szCs w:val="24"/>
          <w:lang w:val="en-US" w:eastAsia="zh-CN"/>
        </w:rPr>
        <w:t>3</w:t>
      </w:r>
      <w:r>
        <w:rPr>
          <w:rFonts w:hint="eastAsia" w:ascii="宋体" w:hAnsi="宋体" w:eastAsia="宋体" w:cs="Times New Roman"/>
          <w:b/>
          <w:color w:val="auto"/>
          <w:sz w:val="24"/>
          <w:szCs w:val="24"/>
        </w:rPr>
        <w:t>）</w:t>
      </w:r>
    </w:p>
    <w:p>
      <w:pPr>
        <w:shd w:val="clear"/>
        <w:spacing w:line="360" w:lineRule="auto"/>
        <w:ind w:firstLine="480" w:firstLineChars="200"/>
        <w:rPr>
          <w:rFonts w:ascii="宋体" w:hAnsi="宋体" w:cs="宋体"/>
          <w:bCs/>
          <w:color w:val="auto"/>
          <w:sz w:val="24"/>
          <w:szCs w:val="24"/>
        </w:rPr>
      </w:pPr>
    </w:p>
    <w:p>
      <w:pPr>
        <w:shd w:val="clear"/>
        <w:spacing w:line="360" w:lineRule="auto"/>
        <w:rPr>
          <w:rFonts w:ascii="宋体" w:hAnsi="宋体" w:cs="宋体"/>
          <w:bCs/>
          <w:color w:val="auto"/>
          <w:sz w:val="24"/>
          <w:szCs w:val="24"/>
        </w:rPr>
      </w:pPr>
      <w:r>
        <w:rPr>
          <w:rFonts w:hint="eastAsia" w:ascii="宋体" w:hAnsi="宋体" w:cs="宋体"/>
          <w:bCs/>
          <w:color w:val="auto"/>
          <w:sz w:val="24"/>
          <w:szCs w:val="24"/>
        </w:rPr>
        <w:t>致：</w:t>
      </w:r>
      <w:r>
        <w:rPr>
          <w:rFonts w:hint="eastAsia" w:ascii="宋体" w:hAnsi="宋体" w:eastAsia="宋体" w:cs="宋体"/>
          <w:color w:val="auto"/>
          <w:kern w:val="2"/>
          <w:sz w:val="24"/>
          <w:szCs w:val="24"/>
          <w:highlight w:val="none"/>
          <w:u w:val="single"/>
          <w:lang w:eastAsia="zh-CN"/>
        </w:rPr>
        <w:t>赛荣项目管理有限公司</w:t>
      </w:r>
    </w:p>
    <w:p>
      <w:pPr>
        <w:shd w:val="clea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我公司作为本次磋商项目的投标人，根据磋商文件要求，现郑重声明如下：</w:t>
      </w:r>
    </w:p>
    <w:p>
      <w:pPr>
        <w:shd w:val="clea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我公司参加本次磋商项目为非联合体。</w:t>
      </w:r>
    </w:p>
    <w:p>
      <w:pPr>
        <w:shd w:val="clea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本公司对上述承诺的内容事项真实性负责。如经查实上述承诺的内容事项存在虚假，我公司愿意接受以提供虚假材料谋取成交的法律责任。</w:t>
      </w:r>
    </w:p>
    <w:p>
      <w:pPr>
        <w:shd w:val="clear"/>
        <w:spacing w:line="360" w:lineRule="auto"/>
        <w:ind w:firstLine="480" w:firstLineChars="200"/>
        <w:rPr>
          <w:rFonts w:ascii="宋体" w:hAnsi="宋体" w:cs="宋体"/>
          <w:bCs/>
          <w:color w:val="auto"/>
          <w:sz w:val="24"/>
          <w:szCs w:val="24"/>
        </w:rPr>
      </w:pPr>
    </w:p>
    <w:p>
      <w:pPr>
        <w:shd w:val="clear"/>
        <w:spacing w:line="360" w:lineRule="auto"/>
        <w:ind w:firstLine="480" w:firstLineChars="200"/>
        <w:rPr>
          <w:rFonts w:ascii="宋体" w:hAnsi="宋体" w:cs="宋体"/>
          <w:bCs/>
          <w:color w:val="auto"/>
          <w:sz w:val="24"/>
          <w:szCs w:val="24"/>
        </w:rPr>
      </w:pPr>
      <w:r>
        <w:rPr>
          <w:rFonts w:hint="eastAsia" w:ascii="宋体" w:hAnsi="宋体" w:cs="宋体"/>
          <w:bCs/>
          <w:color w:val="auto"/>
          <w:sz w:val="24"/>
          <w:szCs w:val="24"/>
        </w:rPr>
        <w:t>特此声明！</w:t>
      </w:r>
    </w:p>
    <w:p>
      <w:pPr>
        <w:shd w:val="clear"/>
        <w:spacing w:line="360" w:lineRule="auto"/>
        <w:ind w:firstLine="480" w:firstLineChars="200"/>
        <w:rPr>
          <w:rFonts w:ascii="宋体" w:hAnsi="宋体" w:cs="宋体"/>
          <w:bCs/>
          <w:color w:val="auto"/>
          <w:sz w:val="24"/>
          <w:szCs w:val="24"/>
        </w:rPr>
      </w:pPr>
    </w:p>
    <w:bookmarkEnd w:id="120"/>
    <w:bookmarkEnd w:id="121"/>
    <w:p>
      <w:pPr>
        <w:shd w:val="clea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shd w:val="clear"/>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rPr>
        <w:br w:type="page"/>
      </w:r>
    </w:p>
    <w:p>
      <w:pPr>
        <w:shd w:val="clear"/>
        <w:jc w:val="center"/>
        <w:outlineLvl w:val="1"/>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rPr>
        <w:t>第六章 磋商产品</w:t>
      </w:r>
      <w:bookmarkEnd w:id="117"/>
      <w:r>
        <w:rPr>
          <w:rFonts w:hint="eastAsia" w:ascii="宋体" w:hAnsi="宋体" w:eastAsia="宋体" w:cs="宋体"/>
          <w:b/>
          <w:bCs/>
          <w:color w:val="auto"/>
          <w:kern w:val="2"/>
          <w:sz w:val="32"/>
          <w:szCs w:val="32"/>
          <w:highlight w:val="none"/>
        </w:rPr>
        <w:t>及其技术方案</w:t>
      </w:r>
      <w:bookmarkEnd w:id="118"/>
      <w:r>
        <w:rPr>
          <w:rFonts w:hint="eastAsia" w:ascii="宋体" w:hAnsi="宋体" w:eastAsia="宋体" w:cs="宋体"/>
          <w:b/>
          <w:bCs/>
          <w:color w:val="auto"/>
          <w:kern w:val="2"/>
          <w:sz w:val="32"/>
          <w:szCs w:val="32"/>
          <w:highlight w:val="none"/>
        </w:rPr>
        <w:t>说明</w:t>
      </w:r>
      <w:bookmarkEnd w:id="119"/>
    </w:p>
    <w:p>
      <w:pPr>
        <w:shd w:val="clear"/>
        <w:rPr>
          <w:rFonts w:hint="eastAsia" w:ascii="宋体" w:hAnsi="宋体" w:eastAsia="宋体" w:cs="宋体"/>
          <w:color w:val="auto"/>
          <w:kern w:val="2"/>
          <w:szCs w:val="22"/>
          <w:highlight w:val="none"/>
        </w:rPr>
      </w:pPr>
    </w:p>
    <w:p>
      <w:pPr>
        <w:shd w:val="clear"/>
        <w:spacing w:line="600" w:lineRule="exact"/>
        <w:ind w:firstLine="480" w:firstLineChars="200"/>
        <w:rPr>
          <w:rFonts w:ascii="宋体" w:hAnsi="宋体" w:eastAsia="宋体" w:cs="宋体"/>
          <w:b/>
          <w:color w:val="auto"/>
          <w:kern w:val="0"/>
          <w:sz w:val="24"/>
          <w:szCs w:val="22"/>
          <w:highlight w:val="none"/>
        </w:rPr>
      </w:pPr>
      <w:r>
        <w:rPr>
          <w:rFonts w:hint="eastAsia" w:ascii="宋体" w:hAnsi="宋体" w:eastAsia="宋体" w:cs="宋体"/>
          <w:color w:val="auto"/>
          <w:kern w:val="2"/>
          <w:sz w:val="24"/>
          <w:szCs w:val="24"/>
          <w:highlight w:val="none"/>
        </w:rPr>
        <w:t>供应商依据评分标准表中的评审内容自行编写，格式自定。包括技术方案、详细的技术资料、项目实施方案等。</w:t>
      </w:r>
      <w:r>
        <w:rPr>
          <w:rFonts w:ascii="宋体" w:hAnsi="宋体" w:eastAsia="宋体" w:cs="宋体"/>
          <w:b/>
          <w:color w:val="auto"/>
          <w:kern w:val="0"/>
          <w:sz w:val="24"/>
          <w:szCs w:val="22"/>
          <w:highlight w:val="none"/>
          <w:lang w:val="zh-CN"/>
        </w:rPr>
        <w:br w:type="page"/>
      </w:r>
      <w:r>
        <w:rPr>
          <w:rFonts w:ascii="宋体" w:hAnsi="宋体" w:eastAsia="宋体" w:cs="宋体"/>
          <w:b/>
          <w:color w:val="auto"/>
          <w:kern w:val="0"/>
          <w:sz w:val="24"/>
          <w:szCs w:val="22"/>
          <w:highlight w:val="none"/>
          <w:lang w:val="zh-CN"/>
        </w:rPr>
        <w:t>附表一：拟投入本</w:t>
      </w:r>
      <w:r>
        <w:rPr>
          <w:rFonts w:hint="eastAsia" w:ascii="宋体" w:hAnsi="宋体" w:eastAsia="宋体" w:cs="宋体"/>
          <w:b/>
          <w:color w:val="auto"/>
          <w:kern w:val="0"/>
          <w:sz w:val="24"/>
          <w:szCs w:val="22"/>
          <w:highlight w:val="none"/>
          <w:lang w:val="zh-CN"/>
        </w:rPr>
        <w:t>项目</w:t>
      </w:r>
      <w:r>
        <w:rPr>
          <w:rFonts w:ascii="宋体" w:hAnsi="宋体" w:eastAsia="宋体" w:cs="宋体"/>
          <w:b/>
          <w:color w:val="auto"/>
          <w:kern w:val="0"/>
          <w:sz w:val="24"/>
          <w:szCs w:val="22"/>
          <w:highlight w:val="none"/>
          <w:lang w:val="zh-CN"/>
        </w:rPr>
        <w:t>的主要</w:t>
      </w:r>
      <w:r>
        <w:rPr>
          <w:rFonts w:hint="eastAsia" w:ascii="宋体" w:hAnsi="宋体" w:eastAsia="宋体" w:cs="宋体"/>
          <w:b/>
          <w:color w:val="auto"/>
          <w:kern w:val="0"/>
          <w:sz w:val="24"/>
          <w:szCs w:val="22"/>
          <w:highlight w:val="none"/>
          <w:lang w:val="zh-CN"/>
        </w:rPr>
        <w:t>仪器</w:t>
      </w:r>
      <w:r>
        <w:rPr>
          <w:rFonts w:ascii="宋体" w:hAnsi="宋体" w:eastAsia="宋体" w:cs="宋体"/>
          <w:b/>
          <w:color w:val="auto"/>
          <w:kern w:val="0"/>
          <w:sz w:val="24"/>
          <w:szCs w:val="22"/>
          <w:highlight w:val="none"/>
          <w:lang w:val="zh-CN"/>
        </w:rPr>
        <w:t>设备表</w:t>
      </w:r>
    </w:p>
    <w:tbl>
      <w:tblPr>
        <w:tblStyle w:val="43"/>
        <w:tblW w:w="0" w:type="auto"/>
        <w:jc w:val="center"/>
        <w:tblLayout w:type="fixed"/>
        <w:tblCellMar>
          <w:top w:w="0" w:type="dxa"/>
          <w:left w:w="10" w:type="dxa"/>
          <w:bottom w:w="0" w:type="dxa"/>
          <w:right w:w="10" w:type="dxa"/>
        </w:tblCellMar>
      </w:tblPr>
      <w:tblGrid>
        <w:gridCol w:w="1120"/>
        <w:gridCol w:w="2241"/>
        <w:gridCol w:w="1476"/>
        <w:gridCol w:w="1296"/>
        <w:gridCol w:w="1667"/>
        <w:gridCol w:w="1396"/>
      </w:tblGrid>
      <w:tr>
        <w:tblPrEx>
          <w:tblCellMar>
            <w:top w:w="0" w:type="dxa"/>
            <w:left w:w="10" w:type="dxa"/>
            <w:bottom w:w="0" w:type="dxa"/>
            <w:right w:w="10" w:type="dxa"/>
          </w:tblCellMar>
        </w:tblPrEx>
        <w:trPr>
          <w:trHeight w:val="93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center"/>
          </w:tcPr>
          <w:p>
            <w:pPr>
              <w:shd w:val="clear"/>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序号</w:t>
            </w:r>
          </w:p>
        </w:tc>
        <w:tc>
          <w:tcPr>
            <w:tcW w:w="2241" w:type="dxa"/>
            <w:tcBorders>
              <w:top w:val="single" w:color="auto" w:sz="6" w:space="0"/>
              <w:left w:val="single" w:color="auto" w:sz="6" w:space="0"/>
              <w:bottom w:val="single" w:color="auto" w:sz="6" w:space="0"/>
              <w:right w:val="single" w:color="auto" w:sz="6" w:space="0"/>
            </w:tcBorders>
            <w:noWrap w:val="0"/>
            <w:vAlign w:val="center"/>
          </w:tcPr>
          <w:p>
            <w:pPr>
              <w:shd w:val="clear"/>
              <w:jc w:val="center"/>
              <w:rPr>
                <w:rFonts w:ascii="宋体" w:hAnsi="宋体" w:eastAsia="宋体" w:cs="宋体"/>
                <w:color w:val="auto"/>
                <w:kern w:val="2"/>
                <w:sz w:val="24"/>
                <w:szCs w:val="22"/>
                <w:highlight w:val="none"/>
                <w:lang w:val="zh-CN"/>
              </w:rPr>
            </w:pPr>
            <w:r>
              <w:rPr>
                <w:rFonts w:hint="eastAsia" w:ascii="宋体" w:hAnsi="宋体" w:eastAsia="宋体" w:cs="宋体"/>
                <w:color w:val="auto"/>
                <w:kern w:val="2"/>
                <w:sz w:val="24"/>
                <w:szCs w:val="22"/>
                <w:highlight w:val="none"/>
                <w:lang w:val="zh-CN"/>
              </w:rPr>
              <w:t>仪器</w:t>
            </w:r>
            <w:r>
              <w:rPr>
                <w:rFonts w:ascii="宋体" w:hAnsi="宋体" w:eastAsia="宋体" w:cs="宋体"/>
                <w:color w:val="auto"/>
                <w:kern w:val="2"/>
                <w:sz w:val="24"/>
                <w:szCs w:val="22"/>
                <w:highlight w:val="none"/>
                <w:lang w:val="zh-CN"/>
              </w:rPr>
              <w:t>设备名称</w:t>
            </w:r>
          </w:p>
        </w:tc>
        <w:tc>
          <w:tcPr>
            <w:tcW w:w="1476" w:type="dxa"/>
            <w:tcBorders>
              <w:top w:val="single" w:color="auto" w:sz="6" w:space="0"/>
              <w:left w:val="single" w:color="auto" w:sz="6" w:space="0"/>
              <w:bottom w:val="single" w:color="auto" w:sz="6" w:space="0"/>
              <w:right w:val="single" w:color="auto" w:sz="6" w:space="0"/>
            </w:tcBorders>
            <w:noWrap w:val="0"/>
            <w:vAlign w:val="center"/>
          </w:tcPr>
          <w:p>
            <w:pPr>
              <w:shd w:val="clear"/>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型号规格</w:t>
            </w:r>
          </w:p>
        </w:tc>
        <w:tc>
          <w:tcPr>
            <w:tcW w:w="1296" w:type="dxa"/>
            <w:tcBorders>
              <w:top w:val="single" w:color="auto" w:sz="6" w:space="0"/>
              <w:left w:val="single" w:color="auto" w:sz="6" w:space="0"/>
              <w:bottom w:val="single" w:color="auto" w:sz="6" w:space="0"/>
              <w:right w:val="single" w:color="auto" w:sz="6" w:space="0"/>
            </w:tcBorders>
            <w:noWrap w:val="0"/>
            <w:vAlign w:val="center"/>
          </w:tcPr>
          <w:p>
            <w:pPr>
              <w:shd w:val="clear"/>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数量</w:t>
            </w:r>
          </w:p>
        </w:tc>
        <w:tc>
          <w:tcPr>
            <w:tcW w:w="1667" w:type="dxa"/>
            <w:tcBorders>
              <w:top w:val="single" w:color="auto" w:sz="6" w:space="0"/>
              <w:left w:val="single" w:color="auto" w:sz="6" w:space="0"/>
              <w:bottom w:val="single" w:color="auto" w:sz="6" w:space="0"/>
              <w:right w:val="single" w:color="auto" w:sz="6" w:space="0"/>
            </w:tcBorders>
            <w:noWrap w:val="0"/>
            <w:vAlign w:val="center"/>
          </w:tcPr>
          <w:p>
            <w:pPr>
              <w:shd w:val="clear"/>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用</w:t>
            </w:r>
            <w:r>
              <w:rPr>
                <w:rFonts w:hint="eastAsia" w:ascii="宋体" w:hAnsi="宋体" w:eastAsia="宋体" w:cs="宋体"/>
                <w:color w:val="auto"/>
                <w:kern w:val="2"/>
                <w:sz w:val="24"/>
                <w:szCs w:val="22"/>
                <w:highlight w:val="none"/>
                <w:lang w:val="zh-CN"/>
              </w:rPr>
              <w:t>途</w:t>
            </w:r>
          </w:p>
        </w:tc>
        <w:tc>
          <w:tcPr>
            <w:tcW w:w="1396" w:type="dxa"/>
            <w:tcBorders>
              <w:top w:val="single" w:color="auto" w:sz="6" w:space="0"/>
              <w:left w:val="single" w:color="auto" w:sz="6" w:space="0"/>
              <w:bottom w:val="single" w:color="auto" w:sz="6" w:space="0"/>
              <w:right w:val="single" w:color="auto" w:sz="6" w:space="0"/>
            </w:tcBorders>
            <w:noWrap w:val="0"/>
            <w:vAlign w:val="center"/>
          </w:tcPr>
          <w:p>
            <w:pPr>
              <w:shd w:val="clear"/>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备注</w:t>
            </w: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lang w:val="zh-CN"/>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lang w:val="zh-CN"/>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lang w:val="zh-CN"/>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lang w:val="zh-CN"/>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lang w:val="zh-CN"/>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lang w:val="zh-CN"/>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r>
      <w:tr>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4"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43"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r>
      <w:tr>
        <w:tblPrEx>
          <w:tblCellMar>
            <w:top w:w="0" w:type="dxa"/>
            <w:left w:w="10" w:type="dxa"/>
            <w:bottom w:w="0" w:type="dxa"/>
            <w:right w:w="10" w:type="dxa"/>
          </w:tblCellMar>
        </w:tblPrEx>
        <w:trPr>
          <w:trHeight w:val="758" w:hRule="atLeast"/>
          <w:jc w:val="center"/>
        </w:trPr>
        <w:tc>
          <w:tcPr>
            <w:tcW w:w="1120"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2241"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47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2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667"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c>
          <w:tcPr>
            <w:tcW w:w="1396" w:type="dxa"/>
            <w:tcBorders>
              <w:top w:val="single" w:color="auto" w:sz="6" w:space="0"/>
              <w:left w:val="single" w:color="auto" w:sz="6" w:space="0"/>
              <w:bottom w:val="single" w:color="auto" w:sz="6" w:space="0"/>
              <w:right w:val="single" w:color="auto" w:sz="6" w:space="0"/>
            </w:tcBorders>
            <w:noWrap w:val="0"/>
            <w:vAlign w:val="top"/>
          </w:tcPr>
          <w:p>
            <w:pPr>
              <w:shd w:val="clear"/>
              <w:spacing w:line="360" w:lineRule="auto"/>
              <w:rPr>
                <w:rFonts w:ascii="宋体" w:hAnsi="宋体" w:eastAsia="宋体" w:cs="宋体"/>
                <w:color w:val="auto"/>
                <w:kern w:val="2"/>
                <w:sz w:val="24"/>
                <w:szCs w:val="22"/>
                <w:highlight w:val="none"/>
              </w:rPr>
            </w:pPr>
          </w:p>
        </w:tc>
      </w:tr>
    </w:tbl>
    <w:p>
      <w:pPr>
        <w:widowControl w:val="0"/>
        <w:shd w:val="clear"/>
        <w:snapToGrid w:val="0"/>
        <w:jc w:val="left"/>
        <w:rPr>
          <w:rFonts w:ascii="宋体" w:hAnsi="宋体" w:eastAsia="宋体" w:cs="宋体"/>
          <w:b/>
          <w:color w:val="auto"/>
          <w:kern w:val="0"/>
          <w:sz w:val="24"/>
          <w:szCs w:val="22"/>
          <w:highlight w:val="none"/>
        </w:rPr>
      </w:pPr>
      <w:r>
        <w:rPr>
          <w:rFonts w:ascii="Times New Roman" w:hAnsi="Times New Roman" w:eastAsia="宋体" w:cs="宋体"/>
          <w:color w:val="auto"/>
          <w:kern w:val="2"/>
          <w:sz w:val="18"/>
          <w:szCs w:val="18"/>
          <w:highlight w:val="none"/>
          <w:lang w:val="zh-CN" w:eastAsia="zh-CN" w:bidi="ar-SA"/>
        </w:rPr>
        <w:br w:type="page"/>
      </w:r>
      <w:r>
        <w:rPr>
          <w:rFonts w:ascii="宋体" w:hAnsi="宋体" w:eastAsia="宋体" w:cs="宋体"/>
          <w:b/>
          <w:color w:val="auto"/>
          <w:kern w:val="0"/>
          <w:sz w:val="24"/>
          <w:szCs w:val="22"/>
          <w:highlight w:val="none"/>
          <w:lang w:val="zh-CN"/>
        </w:rPr>
        <w:t>附表</w:t>
      </w:r>
      <w:r>
        <w:rPr>
          <w:rFonts w:hint="eastAsia" w:ascii="宋体" w:hAnsi="宋体" w:eastAsia="宋体" w:cs="宋体"/>
          <w:b/>
          <w:color w:val="auto"/>
          <w:kern w:val="0"/>
          <w:sz w:val="24"/>
          <w:szCs w:val="22"/>
          <w:highlight w:val="none"/>
          <w:lang w:val="zh-CN"/>
        </w:rPr>
        <w:t>二</w:t>
      </w:r>
      <w:r>
        <w:rPr>
          <w:rFonts w:ascii="宋体" w:hAnsi="宋体" w:eastAsia="宋体" w:cs="宋体"/>
          <w:b/>
          <w:color w:val="auto"/>
          <w:kern w:val="0"/>
          <w:sz w:val="24"/>
          <w:szCs w:val="22"/>
          <w:highlight w:val="none"/>
          <w:lang w:val="zh-CN"/>
        </w:rPr>
        <w:t>：劳动力计划表</w:t>
      </w:r>
    </w:p>
    <w:p>
      <w:pPr>
        <w:shd w:val="clear"/>
        <w:spacing w:line="360" w:lineRule="auto"/>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单位：人</w:t>
      </w:r>
    </w:p>
    <w:tbl>
      <w:tblPr>
        <w:tblStyle w:val="43"/>
        <w:tblW w:w="99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028"/>
        <w:gridCol w:w="1150"/>
        <w:gridCol w:w="1302"/>
        <w:gridCol w:w="1303"/>
        <w:gridCol w:w="1302"/>
        <w:gridCol w:w="1303"/>
        <w:gridCol w:w="1302"/>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931" w:hRule="atLeast"/>
        </w:trPr>
        <w:tc>
          <w:tcPr>
            <w:tcW w:w="2178" w:type="dxa"/>
            <w:gridSpan w:val="2"/>
            <w:noWrap w:val="0"/>
            <w:vAlign w:val="center"/>
          </w:tcPr>
          <w:p>
            <w:pPr>
              <w:shd w:val="clear"/>
              <w:spacing w:line="360" w:lineRule="auto"/>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工种</w:t>
            </w:r>
          </w:p>
        </w:tc>
        <w:tc>
          <w:tcPr>
            <w:tcW w:w="7821" w:type="dxa"/>
            <w:gridSpan w:val="6"/>
            <w:noWrap w:val="0"/>
            <w:vAlign w:val="center"/>
          </w:tcPr>
          <w:p>
            <w:pPr>
              <w:shd w:val="clear"/>
              <w:spacing w:line="360" w:lineRule="auto"/>
              <w:ind w:firstLine="480"/>
              <w:jc w:val="center"/>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lang w:val="zh-CN"/>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lang w:val="zh-CN"/>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lang w:val="zh-CN"/>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lang w:val="zh-CN"/>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lang w:val="zh-CN"/>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lang w:val="zh-CN"/>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lang w:val="zh-CN"/>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5"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16" w:hRule="atLeast"/>
        </w:trPr>
        <w:tc>
          <w:tcPr>
            <w:tcW w:w="1028"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150"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3"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2" w:type="dxa"/>
            <w:noWrap w:val="0"/>
            <w:vAlign w:val="center"/>
          </w:tcPr>
          <w:p>
            <w:pPr>
              <w:shd w:val="clear"/>
              <w:spacing w:line="360" w:lineRule="auto"/>
              <w:ind w:firstLine="420"/>
              <w:rPr>
                <w:rFonts w:ascii="宋体" w:hAnsi="宋体" w:eastAsia="宋体" w:cs="宋体"/>
                <w:color w:val="auto"/>
                <w:kern w:val="2"/>
                <w:sz w:val="24"/>
                <w:szCs w:val="22"/>
                <w:highlight w:val="none"/>
              </w:rPr>
            </w:pPr>
          </w:p>
        </w:tc>
        <w:tc>
          <w:tcPr>
            <w:tcW w:w="1309" w:type="dxa"/>
            <w:noWrap w:val="0"/>
            <w:vAlign w:val="center"/>
          </w:tcPr>
          <w:p>
            <w:pPr>
              <w:shd w:val="clear"/>
              <w:spacing w:line="360" w:lineRule="auto"/>
              <w:ind w:firstLine="420"/>
              <w:rPr>
                <w:rFonts w:ascii="宋体" w:hAnsi="宋体" w:eastAsia="宋体" w:cs="宋体"/>
                <w:color w:val="auto"/>
                <w:kern w:val="2"/>
                <w:sz w:val="24"/>
                <w:szCs w:val="22"/>
                <w:highlight w:val="none"/>
              </w:rPr>
            </w:pPr>
          </w:p>
        </w:tc>
      </w:tr>
    </w:tbl>
    <w:p>
      <w:pPr>
        <w:shd w:val="clear"/>
        <w:spacing w:line="480" w:lineRule="exact"/>
        <w:outlineLvl w:val="1"/>
        <w:rPr>
          <w:rFonts w:ascii="宋体" w:hAnsi="宋体" w:eastAsia="宋体" w:cs="宋体"/>
          <w:b/>
          <w:color w:val="auto"/>
          <w:kern w:val="0"/>
          <w:sz w:val="24"/>
          <w:szCs w:val="22"/>
          <w:highlight w:val="none"/>
        </w:rPr>
      </w:pPr>
      <w:r>
        <w:rPr>
          <w:rFonts w:ascii="宋体" w:hAnsi="宋体" w:eastAsia="宋体" w:cs="宋体"/>
          <w:b/>
          <w:color w:val="auto"/>
          <w:kern w:val="2"/>
          <w:sz w:val="24"/>
          <w:szCs w:val="22"/>
          <w:highlight w:val="none"/>
        </w:rPr>
        <w:br w:type="page"/>
      </w:r>
      <w:r>
        <w:rPr>
          <w:rFonts w:ascii="宋体" w:hAnsi="宋体" w:eastAsia="宋体" w:cs="宋体"/>
          <w:b/>
          <w:color w:val="auto"/>
          <w:kern w:val="0"/>
          <w:sz w:val="24"/>
          <w:szCs w:val="22"/>
          <w:highlight w:val="none"/>
          <w:lang w:val="zh-CN"/>
        </w:rPr>
        <w:t>附表</w:t>
      </w:r>
      <w:r>
        <w:rPr>
          <w:rFonts w:hint="eastAsia" w:ascii="宋体" w:hAnsi="宋体" w:eastAsia="宋体" w:cs="宋体"/>
          <w:b/>
          <w:color w:val="auto"/>
          <w:kern w:val="0"/>
          <w:sz w:val="24"/>
          <w:szCs w:val="22"/>
          <w:highlight w:val="none"/>
          <w:lang w:val="zh-CN"/>
        </w:rPr>
        <w:t>三</w:t>
      </w:r>
      <w:r>
        <w:rPr>
          <w:rFonts w:ascii="宋体" w:hAnsi="宋体" w:eastAsia="宋体" w:cs="宋体"/>
          <w:b/>
          <w:color w:val="auto"/>
          <w:kern w:val="0"/>
          <w:sz w:val="24"/>
          <w:szCs w:val="22"/>
          <w:highlight w:val="none"/>
          <w:lang w:val="zh-CN"/>
        </w:rPr>
        <w:t>：计划开、竣工日期和施工进度网络图</w:t>
      </w:r>
    </w:p>
    <w:p>
      <w:pPr>
        <w:shd w:val="clear"/>
        <w:spacing w:line="560" w:lineRule="exact"/>
        <w:ind w:firstLine="480"/>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1．供应商应递交施工进度网络图或施工进度表，说明按</w:t>
      </w:r>
      <w:r>
        <w:rPr>
          <w:rFonts w:hint="eastAsia" w:ascii="宋体" w:hAnsi="宋体" w:eastAsia="宋体" w:cs="宋体"/>
          <w:color w:val="auto"/>
          <w:kern w:val="2"/>
          <w:sz w:val="24"/>
          <w:szCs w:val="22"/>
          <w:highlight w:val="none"/>
          <w:lang w:val="zh-CN"/>
        </w:rPr>
        <w:t>磋商</w:t>
      </w:r>
      <w:r>
        <w:rPr>
          <w:rFonts w:ascii="宋体" w:hAnsi="宋体" w:eastAsia="宋体" w:cs="宋体"/>
          <w:color w:val="auto"/>
          <w:kern w:val="2"/>
          <w:sz w:val="24"/>
          <w:szCs w:val="22"/>
          <w:highlight w:val="none"/>
          <w:lang w:val="zh-CN"/>
        </w:rPr>
        <w:t>文件要求的计划工期进行施工的各个关键日期。</w:t>
      </w:r>
    </w:p>
    <w:p>
      <w:pPr>
        <w:shd w:val="clear"/>
        <w:spacing w:line="560" w:lineRule="exact"/>
        <w:ind w:firstLine="480"/>
        <w:rPr>
          <w:rFonts w:ascii="宋体" w:hAnsi="宋体" w:eastAsia="宋体" w:cs="宋体"/>
          <w:color w:val="auto"/>
          <w:kern w:val="2"/>
          <w:sz w:val="24"/>
          <w:szCs w:val="22"/>
          <w:highlight w:val="none"/>
          <w:lang w:val="zh-CN"/>
        </w:rPr>
      </w:pPr>
      <w:r>
        <w:rPr>
          <w:rFonts w:ascii="宋体" w:hAnsi="宋体" w:eastAsia="宋体" w:cs="宋体"/>
          <w:color w:val="auto"/>
          <w:kern w:val="2"/>
          <w:sz w:val="24"/>
          <w:szCs w:val="22"/>
          <w:highlight w:val="none"/>
          <w:lang w:val="zh-CN"/>
        </w:rPr>
        <w:t>2．施工进度表可采用网络图（或横道图）表示。</w:t>
      </w:r>
    </w:p>
    <w:p>
      <w:pPr>
        <w:shd w:val="clear"/>
        <w:spacing w:line="360" w:lineRule="auto"/>
        <w:ind w:firstLine="480"/>
        <w:rPr>
          <w:rFonts w:hint="eastAsia" w:ascii="宋体" w:hAnsi="宋体" w:eastAsia="宋体" w:cs="宋体"/>
          <w:color w:val="auto"/>
          <w:kern w:val="2"/>
          <w:sz w:val="24"/>
          <w:szCs w:val="22"/>
          <w:highlight w:val="none"/>
          <w:lang w:val="zh-CN"/>
        </w:rPr>
      </w:pPr>
    </w:p>
    <w:p>
      <w:pPr>
        <w:shd w:val="clear"/>
        <w:spacing w:line="360" w:lineRule="auto"/>
        <w:ind w:firstLine="480"/>
        <w:rPr>
          <w:rFonts w:hint="eastAsia" w:ascii="宋体" w:hAnsi="宋体" w:eastAsia="宋体" w:cs="宋体"/>
          <w:color w:val="auto"/>
          <w:kern w:val="2"/>
          <w:sz w:val="24"/>
          <w:szCs w:val="22"/>
          <w:highlight w:val="none"/>
          <w:lang w:val="zh-CN"/>
        </w:rPr>
      </w:pPr>
    </w:p>
    <w:p>
      <w:pPr>
        <w:shd w:val="clear"/>
        <w:spacing w:line="360" w:lineRule="auto"/>
        <w:ind w:firstLine="480"/>
        <w:rPr>
          <w:rFonts w:hint="eastAsia" w:ascii="宋体" w:hAnsi="宋体" w:eastAsia="宋体" w:cs="宋体"/>
          <w:color w:val="auto"/>
          <w:kern w:val="2"/>
          <w:sz w:val="24"/>
          <w:szCs w:val="22"/>
          <w:highlight w:val="none"/>
          <w:lang w:val="zh-CN"/>
        </w:rPr>
      </w:pPr>
    </w:p>
    <w:p>
      <w:pPr>
        <w:shd w:val="clear"/>
        <w:spacing w:line="360" w:lineRule="auto"/>
        <w:ind w:firstLine="480"/>
        <w:rPr>
          <w:rFonts w:hint="eastAsia" w:ascii="宋体" w:hAnsi="宋体" w:eastAsia="宋体" w:cs="宋体"/>
          <w:color w:val="auto"/>
          <w:kern w:val="2"/>
          <w:sz w:val="24"/>
          <w:szCs w:val="22"/>
          <w:highlight w:val="none"/>
          <w:lang w:val="zh-CN"/>
        </w:rPr>
      </w:pPr>
    </w:p>
    <w:p>
      <w:pPr>
        <w:shd w:val="clear"/>
        <w:spacing w:line="360" w:lineRule="auto"/>
        <w:ind w:firstLine="480"/>
        <w:rPr>
          <w:rFonts w:hint="eastAsia" w:ascii="宋体" w:hAnsi="宋体" w:eastAsia="宋体" w:cs="宋体"/>
          <w:color w:val="auto"/>
          <w:kern w:val="2"/>
          <w:sz w:val="24"/>
          <w:szCs w:val="22"/>
          <w:highlight w:val="none"/>
          <w:lang w:val="zh-CN"/>
        </w:rPr>
      </w:pPr>
    </w:p>
    <w:p>
      <w:pPr>
        <w:shd w:val="clear"/>
        <w:spacing w:line="360" w:lineRule="auto"/>
        <w:ind w:firstLine="480"/>
        <w:rPr>
          <w:rFonts w:ascii="宋体" w:hAnsi="宋体" w:eastAsia="宋体" w:cs="宋体"/>
          <w:color w:val="auto"/>
          <w:kern w:val="2"/>
          <w:sz w:val="24"/>
          <w:szCs w:val="22"/>
          <w:highlight w:val="none"/>
          <w:lang w:val="zh-CN"/>
        </w:rPr>
      </w:pPr>
    </w:p>
    <w:p>
      <w:pPr>
        <w:shd w:val="clear"/>
        <w:spacing w:line="360" w:lineRule="auto"/>
        <w:ind w:firstLine="480"/>
        <w:rPr>
          <w:rFonts w:hint="eastAsia" w:ascii="宋体" w:hAnsi="宋体" w:eastAsia="宋体" w:cs="宋体"/>
          <w:color w:val="auto"/>
          <w:kern w:val="2"/>
          <w:sz w:val="24"/>
          <w:szCs w:val="22"/>
          <w:highlight w:val="none"/>
          <w:lang w:val="zh-CN"/>
        </w:rPr>
      </w:pPr>
    </w:p>
    <w:p>
      <w:pPr>
        <w:shd w:val="clear"/>
        <w:spacing w:line="360" w:lineRule="auto"/>
        <w:ind w:firstLine="480"/>
        <w:rPr>
          <w:rFonts w:hint="eastAsia" w:ascii="宋体" w:hAnsi="宋体" w:eastAsia="宋体" w:cs="宋体"/>
          <w:color w:val="auto"/>
          <w:kern w:val="2"/>
          <w:sz w:val="24"/>
          <w:szCs w:val="22"/>
          <w:highlight w:val="none"/>
          <w:lang w:val="zh-CN"/>
        </w:rPr>
      </w:pPr>
    </w:p>
    <w:p>
      <w:pPr>
        <w:shd w:val="clear"/>
        <w:spacing w:line="360" w:lineRule="auto"/>
        <w:ind w:firstLine="480"/>
        <w:rPr>
          <w:rFonts w:hint="eastAsia" w:ascii="宋体" w:hAnsi="宋体" w:eastAsia="宋体" w:cs="宋体"/>
          <w:color w:val="auto"/>
          <w:kern w:val="2"/>
          <w:sz w:val="24"/>
          <w:szCs w:val="22"/>
          <w:highlight w:val="none"/>
          <w:lang w:val="zh-CN"/>
        </w:rPr>
      </w:pPr>
    </w:p>
    <w:p>
      <w:pPr>
        <w:shd w:val="clear"/>
        <w:spacing w:line="360" w:lineRule="auto"/>
        <w:ind w:firstLine="480"/>
        <w:rPr>
          <w:rFonts w:ascii="宋体" w:hAnsi="宋体" w:eastAsia="宋体" w:cs="宋体"/>
          <w:color w:val="auto"/>
          <w:kern w:val="2"/>
          <w:sz w:val="24"/>
          <w:szCs w:val="22"/>
          <w:highlight w:val="none"/>
          <w:lang w:val="zh-CN"/>
        </w:rPr>
      </w:pPr>
    </w:p>
    <w:p>
      <w:pPr>
        <w:shd w:val="clear"/>
        <w:spacing w:line="360" w:lineRule="auto"/>
        <w:ind w:firstLine="480"/>
        <w:rPr>
          <w:rFonts w:ascii="宋体" w:hAnsi="宋体" w:eastAsia="宋体" w:cs="宋体"/>
          <w:color w:val="auto"/>
          <w:kern w:val="2"/>
          <w:sz w:val="24"/>
          <w:szCs w:val="22"/>
          <w:highlight w:val="none"/>
          <w:lang w:val="zh-CN"/>
        </w:rPr>
      </w:pPr>
    </w:p>
    <w:p>
      <w:pPr>
        <w:shd w:val="clear"/>
        <w:spacing w:line="480" w:lineRule="exact"/>
        <w:outlineLvl w:val="1"/>
        <w:rPr>
          <w:rFonts w:ascii="宋体" w:hAnsi="宋体" w:eastAsia="宋体" w:cs="宋体"/>
          <w:b/>
          <w:color w:val="auto"/>
          <w:kern w:val="0"/>
          <w:sz w:val="24"/>
          <w:szCs w:val="22"/>
          <w:highlight w:val="none"/>
        </w:rPr>
      </w:pPr>
      <w:r>
        <w:rPr>
          <w:rFonts w:ascii="宋体" w:hAnsi="宋体" w:eastAsia="宋体" w:cs="宋体"/>
          <w:b/>
          <w:color w:val="auto"/>
          <w:kern w:val="0"/>
          <w:sz w:val="24"/>
          <w:szCs w:val="22"/>
          <w:highlight w:val="none"/>
          <w:lang w:val="zh-CN"/>
        </w:rPr>
        <w:t>附表</w:t>
      </w:r>
      <w:r>
        <w:rPr>
          <w:rFonts w:hint="eastAsia" w:ascii="宋体" w:hAnsi="宋体" w:eastAsia="宋体" w:cs="宋体"/>
          <w:b/>
          <w:color w:val="auto"/>
          <w:kern w:val="0"/>
          <w:sz w:val="24"/>
          <w:szCs w:val="22"/>
          <w:highlight w:val="none"/>
          <w:lang w:val="zh-CN"/>
        </w:rPr>
        <w:t>四</w:t>
      </w:r>
      <w:r>
        <w:rPr>
          <w:rFonts w:ascii="宋体" w:hAnsi="宋体" w:eastAsia="宋体" w:cs="宋体"/>
          <w:b/>
          <w:color w:val="auto"/>
          <w:kern w:val="0"/>
          <w:sz w:val="24"/>
          <w:szCs w:val="22"/>
          <w:highlight w:val="none"/>
          <w:lang w:val="zh-CN"/>
        </w:rPr>
        <w:t>：施工总平面图</w:t>
      </w:r>
    </w:p>
    <w:p>
      <w:pPr>
        <w:pStyle w:val="189"/>
        <w:shd w:val="clear"/>
        <w:spacing w:line="560" w:lineRule="exact"/>
        <w:ind w:firstLine="480"/>
        <w:rPr>
          <w:rFonts w:ascii="宋体" w:hAnsi="宋体" w:eastAsia="宋体" w:cs="宋体"/>
          <w:b/>
          <w:color w:val="auto"/>
          <w:kern w:val="0"/>
          <w:sz w:val="24"/>
          <w:szCs w:val="22"/>
          <w:highlight w:val="none"/>
          <w:lang w:val="zh-CN"/>
        </w:rPr>
      </w:pPr>
      <w:bookmarkStart w:id="124" w:name="_Toc459049748"/>
      <w:r>
        <w:rPr>
          <w:rFonts w:ascii="宋体" w:hAnsi="宋体"/>
          <w:color w:val="auto"/>
          <w:kern w:val="2"/>
          <w:sz w:val="24"/>
          <w:szCs w:val="24"/>
          <w:highlight w:val="none"/>
          <w:lang w:val="zh-CN"/>
        </w:rPr>
        <w:t>供应商应递交一份施工总平面图，绘出现场临时设施布置图表并附文字说明，说明临时设施、加工车间、现场办公、设备及仓储、供电、供水、卫生、生活、道路、消防等设施的情况和布置。</w:t>
      </w:r>
      <w:bookmarkEnd w:id="124"/>
      <w:r>
        <w:rPr>
          <w:rFonts w:ascii="宋体" w:hAnsi="宋体" w:eastAsia="宋体" w:cs="宋体"/>
          <w:b/>
          <w:color w:val="auto"/>
          <w:kern w:val="0"/>
          <w:sz w:val="24"/>
          <w:szCs w:val="22"/>
          <w:highlight w:val="none"/>
          <w:lang w:val="zh-CN"/>
        </w:rPr>
        <w:br w:type="page"/>
      </w:r>
      <w:r>
        <w:rPr>
          <w:rFonts w:ascii="宋体" w:hAnsi="宋体" w:eastAsia="宋体" w:cs="宋体"/>
          <w:b/>
          <w:color w:val="auto"/>
          <w:kern w:val="0"/>
          <w:sz w:val="24"/>
          <w:szCs w:val="22"/>
          <w:highlight w:val="none"/>
          <w:lang w:val="zh-CN"/>
        </w:rPr>
        <w:t>附表</w:t>
      </w:r>
      <w:r>
        <w:rPr>
          <w:rFonts w:hint="eastAsia" w:ascii="宋体" w:hAnsi="宋体" w:eastAsia="宋体" w:cs="宋体"/>
          <w:b/>
          <w:color w:val="auto"/>
          <w:kern w:val="0"/>
          <w:sz w:val="24"/>
          <w:szCs w:val="22"/>
          <w:highlight w:val="none"/>
          <w:lang w:val="zh-CN"/>
        </w:rPr>
        <w:t>五</w:t>
      </w:r>
      <w:r>
        <w:rPr>
          <w:rFonts w:ascii="宋体" w:hAnsi="宋体" w:eastAsia="宋体" w:cs="宋体"/>
          <w:b/>
          <w:color w:val="auto"/>
          <w:kern w:val="0"/>
          <w:sz w:val="24"/>
          <w:szCs w:val="22"/>
          <w:highlight w:val="none"/>
          <w:lang w:val="zh-CN"/>
        </w:rPr>
        <w:t>：项目管理机构</w:t>
      </w:r>
    </w:p>
    <w:p>
      <w:pPr>
        <w:shd w:val="clear"/>
        <w:spacing w:line="600" w:lineRule="auto"/>
        <w:jc w:val="center"/>
        <w:outlineLvl w:val="1"/>
        <w:rPr>
          <w:rFonts w:hint="eastAsia" w:ascii="宋体" w:hAnsi="宋体" w:eastAsia="宋体" w:cs="宋体"/>
          <w:b/>
          <w:bCs/>
          <w:color w:val="auto"/>
          <w:kern w:val="2"/>
          <w:sz w:val="24"/>
          <w:szCs w:val="24"/>
          <w:highlight w:val="none"/>
          <w:lang w:val="zh-CN"/>
        </w:rPr>
      </w:pPr>
      <w:r>
        <w:rPr>
          <w:rFonts w:hint="eastAsia" w:ascii="宋体" w:hAnsi="宋体" w:eastAsia="宋体" w:cs="宋体"/>
          <w:b/>
          <w:bCs/>
          <w:color w:val="auto"/>
          <w:kern w:val="2"/>
          <w:sz w:val="24"/>
          <w:szCs w:val="24"/>
          <w:highlight w:val="none"/>
          <w:lang w:val="zh-CN"/>
        </w:rPr>
        <w:t>项目管理机构组成表</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1538"/>
        <w:gridCol w:w="769"/>
        <w:gridCol w:w="872"/>
        <w:gridCol w:w="1051"/>
        <w:gridCol w:w="872"/>
        <w:gridCol w:w="942"/>
        <w:gridCol w:w="977"/>
        <w:gridCol w:w="1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862" w:type="dxa"/>
            <w:noWrap w:val="0"/>
            <w:vAlign w:val="center"/>
          </w:tcPr>
          <w:p>
            <w:pPr>
              <w:shd w:val="clea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序号</w:t>
            </w:r>
          </w:p>
        </w:tc>
        <w:tc>
          <w:tcPr>
            <w:tcW w:w="1538" w:type="dxa"/>
            <w:noWrap w:val="0"/>
            <w:vAlign w:val="center"/>
          </w:tcPr>
          <w:p>
            <w:pPr>
              <w:shd w:val="clea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姓   名</w:t>
            </w:r>
          </w:p>
        </w:tc>
        <w:tc>
          <w:tcPr>
            <w:tcW w:w="769" w:type="dxa"/>
            <w:noWrap w:val="0"/>
            <w:vAlign w:val="center"/>
          </w:tcPr>
          <w:p>
            <w:pPr>
              <w:shd w:val="clea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年龄</w:t>
            </w:r>
          </w:p>
        </w:tc>
        <w:tc>
          <w:tcPr>
            <w:tcW w:w="872" w:type="dxa"/>
            <w:noWrap w:val="0"/>
            <w:vAlign w:val="center"/>
          </w:tcPr>
          <w:p>
            <w:pPr>
              <w:shd w:val="clea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性别</w:t>
            </w:r>
          </w:p>
        </w:tc>
        <w:tc>
          <w:tcPr>
            <w:tcW w:w="1051" w:type="dxa"/>
            <w:noWrap w:val="0"/>
            <w:vAlign w:val="center"/>
          </w:tcPr>
          <w:p>
            <w:pPr>
              <w:shd w:val="clea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学 历</w:t>
            </w:r>
          </w:p>
        </w:tc>
        <w:tc>
          <w:tcPr>
            <w:tcW w:w="872" w:type="dxa"/>
            <w:noWrap w:val="0"/>
            <w:vAlign w:val="center"/>
          </w:tcPr>
          <w:p>
            <w:pPr>
              <w:shd w:val="clea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专业</w:t>
            </w:r>
          </w:p>
        </w:tc>
        <w:tc>
          <w:tcPr>
            <w:tcW w:w="942" w:type="dxa"/>
            <w:noWrap w:val="0"/>
            <w:vAlign w:val="center"/>
          </w:tcPr>
          <w:p>
            <w:pPr>
              <w:shd w:val="clea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职称</w:t>
            </w:r>
          </w:p>
        </w:tc>
        <w:tc>
          <w:tcPr>
            <w:tcW w:w="977" w:type="dxa"/>
            <w:noWrap w:val="0"/>
            <w:vAlign w:val="center"/>
          </w:tcPr>
          <w:p>
            <w:pPr>
              <w:shd w:val="clea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证号</w:t>
            </w:r>
          </w:p>
        </w:tc>
        <w:tc>
          <w:tcPr>
            <w:tcW w:w="1453" w:type="dxa"/>
            <w:noWrap w:val="0"/>
            <w:vAlign w:val="center"/>
          </w:tcPr>
          <w:p>
            <w:pPr>
              <w:shd w:val="clear"/>
              <w:spacing w:line="240" w:lineRule="auto"/>
              <w:jc w:val="center"/>
              <w:rPr>
                <w:rFonts w:hint="eastAsia" w:ascii="宋体" w:hAnsi="宋体" w:eastAsia="宋体" w:cs="宋体"/>
                <w:color w:val="auto"/>
                <w:kern w:val="2"/>
                <w:szCs w:val="21"/>
                <w:highlight w:val="none"/>
              </w:rPr>
            </w:pPr>
            <w:r>
              <w:rPr>
                <w:rFonts w:hint="eastAsia" w:ascii="宋体" w:hAnsi="宋体" w:eastAsia="宋体" w:cs="宋体"/>
                <w:color w:val="auto"/>
                <w:kern w:val="2"/>
                <w:szCs w:val="21"/>
                <w:highlight w:val="none"/>
              </w:rPr>
              <w:t>在本项目拟任职务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86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538"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769"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051"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87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42"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977" w:type="dxa"/>
            <w:noWrap w:val="0"/>
            <w:vAlign w:val="top"/>
          </w:tcPr>
          <w:p>
            <w:pPr>
              <w:shd w:val="clear"/>
              <w:spacing w:line="360" w:lineRule="auto"/>
              <w:jc w:val="center"/>
              <w:rPr>
                <w:rFonts w:hint="eastAsia" w:ascii="宋体" w:hAnsi="宋体" w:eastAsia="宋体" w:cs="宋体"/>
                <w:color w:val="auto"/>
                <w:kern w:val="2"/>
                <w:szCs w:val="21"/>
                <w:highlight w:val="none"/>
              </w:rPr>
            </w:pPr>
          </w:p>
        </w:tc>
        <w:tc>
          <w:tcPr>
            <w:tcW w:w="1453" w:type="dxa"/>
            <w:noWrap w:val="0"/>
            <w:vAlign w:val="top"/>
          </w:tcPr>
          <w:p>
            <w:pPr>
              <w:shd w:val="clear"/>
              <w:spacing w:line="360" w:lineRule="auto"/>
              <w:jc w:val="center"/>
              <w:rPr>
                <w:rFonts w:hint="eastAsia" w:ascii="宋体" w:hAnsi="宋体" w:eastAsia="宋体" w:cs="宋体"/>
                <w:color w:val="auto"/>
                <w:kern w:val="2"/>
                <w:szCs w:val="21"/>
                <w:highlight w:val="none"/>
              </w:rPr>
            </w:pPr>
          </w:p>
        </w:tc>
      </w:tr>
    </w:tbl>
    <w:p>
      <w:pPr>
        <w:shd w:val="clea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注：此表后附上相关证明文件的复印件加盖公章。</w:t>
      </w:r>
    </w:p>
    <w:p>
      <w:pPr>
        <w:shd w:val="clear"/>
        <w:spacing w:line="480" w:lineRule="exact"/>
        <w:outlineLvl w:val="1"/>
        <w:rPr>
          <w:rFonts w:hint="eastAsia" w:ascii="宋体" w:hAnsi="宋体" w:eastAsia="宋体" w:cs="宋体"/>
          <w:color w:val="auto"/>
          <w:kern w:val="2"/>
          <w:sz w:val="24"/>
          <w:szCs w:val="22"/>
          <w:highlight w:val="none"/>
          <w:lang w:val="zh-CN"/>
        </w:rPr>
      </w:pPr>
    </w:p>
    <w:p>
      <w:pPr>
        <w:shd w:val="clea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pStyle w:val="61"/>
        <w:shd w:val="clear"/>
        <w:jc w:val="center"/>
        <w:rPr>
          <w:rFonts w:hint="eastAsia" w:ascii="宋体" w:hAnsi="宋体" w:eastAsia="宋体" w:cs="宋体"/>
          <w:b/>
          <w:bCs/>
          <w:color w:val="auto"/>
          <w:kern w:val="2"/>
          <w:sz w:val="32"/>
          <w:szCs w:val="32"/>
          <w:highlight w:val="none"/>
        </w:rPr>
      </w:pPr>
      <w:r>
        <w:rPr>
          <w:rFonts w:hint="eastAsia" w:ascii="宋体" w:hAnsi="宋体" w:eastAsia="宋体" w:cs="宋体"/>
          <w:bCs/>
          <w:color w:val="auto"/>
          <w:kern w:val="2"/>
          <w:sz w:val="24"/>
          <w:szCs w:val="24"/>
          <w:highlight w:val="none"/>
          <w:u w:val="none"/>
        </w:rPr>
        <w:br w:type="page"/>
      </w:r>
      <w:bookmarkStart w:id="125" w:name="_Toc1803"/>
      <w:bookmarkStart w:id="126" w:name="_Toc17013"/>
      <w:bookmarkStart w:id="127" w:name="_Toc1681"/>
      <w:r>
        <w:rPr>
          <w:rFonts w:hint="eastAsia" w:ascii="宋体" w:hAnsi="宋体" w:eastAsia="宋体" w:cs="宋体"/>
          <w:b/>
          <w:bCs/>
          <w:color w:val="auto"/>
          <w:kern w:val="2"/>
          <w:sz w:val="32"/>
          <w:szCs w:val="32"/>
          <w:highlight w:val="none"/>
        </w:rPr>
        <w:t xml:space="preserve">第七章 </w:t>
      </w:r>
      <w:r>
        <w:rPr>
          <w:rFonts w:hint="eastAsia" w:ascii="宋体" w:hAnsi="宋体" w:eastAsia="宋体" w:cs="宋体"/>
          <w:b/>
          <w:bCs/>
          <w:color w:val="auto"/>
          <w:kern w:val="2"/>
          <w:sz w:val="32"/>
          <w:szCs w:val="32"/>
          <w:highlight w:val="none"/>
          <w:lang w:val="en-US" w:eastAsia="zh-CN"/>
        </w:rPr>
        <w:t>保修</w:t>
      </w:r>
      <w:r>
        <w:rPr>
          <w:rFonts w:hint="eastAsia" w:ascii="宋体" w:hAnsi="宋体" w:eastAsia="宋体" w:cs="宋体"/>
          <w:b/>
          <w:bCs/>
          <w:color w:val="auto"/>
          <w:kern w:val="2"/>
          <w:sz w:val="32"/>
          <w:szCs w:val="32"/>
          <w:highlight w:val="none"/>
        </w:rPr>
        <w:t>服务承诺</w:t>
      </w:r>
      <w:bookmarkEnd w:id="125"/>
      <w:bookmarkEnd w:id="126"/>
      <w:bookmarkEnd w:id="127"/>
    </w:p>
    <w:p>
      <w:pPr>
        <w:shd w:val="clear"/>
        <w:jc w:val="center"/>
        <w:outlineLvl w:val="1"/>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保修</w:t>
      </w:r>
      <w:r>
        <w:rPr>
          <w:rFonts w:hint="eastAsia" w:ascii="宋体" w:hAnsi="宋体" w:eastAsia="宋体" w:cs="宋体"/>
          <w:color w:val="auto"/>
          <w:kern w:val="2"/>
          <w:sz w:val="24"/>
          <w:szCs w:val="24"/>
          <w:highlight w:val="none"/>
        </w:rPr>
        <w:t>服务承诺由供应商自行编写，无具体格式</w:t>
      </w:r>
      <w:bookmarkStart w:id="128" w:name="_Toc1191"/>
      <w:bookmarkStart w:id="129" w:name="_Toc17570"/>
      <w:r>
        <w:rPr>
          <w:rFonts w:hint="eastAsia" w:ascii="宋体" w:hAnsi="宋体" w:eastAsia="宋体" w:cs="宋体"/>
          <w:color w:val="auto"/>
          <w:kern w:val="2"/>
          <w:sz w:val="24"/>
          <w:szCs w:val="24"/>
          <w:highlight w:val="none"/>
        </w:rPr>
        <w:t>。</w:t>
      </w:r>
    </w:p>
    <w:p>
      <w:pPr>
        <w:shd w:val="clear"/>
        <w:jc w:val="center"/>
        <w:outlineLvl w:val="1"/>
        <w:rPr>
          <w:rFonts w:hint="eastAsia" w:ascii="宋体" w:hAnsi="宋体" w:eastAsia="宋体" w:cs="宋体"/>
          <w:b/>
          <w:bCs/>
          <w:color w:val="auto"/>
          <w:kern w:val="2"/>
          <w:sz w:val="32"/>
          <w:szCs w:val="32"/>
          <w:highlight w:val="none"/>
        </w:rPr>
      </w:pPr>
      <w:r>
        <w:rPr>
          <w:rFonts w:hint="eastAsia" w:ascii="宋体" w:hAnsi="宋体" w:eastAsia="宋体" w:cs="宋体"/>
          <w:b/>
          <w:bCs/>
          <w:color w:val="auto"/>
          <w:kern w:val="2"/>
          <w:sz w:val="32"/>
          <w:szCs w:val="32"/>
          <w:highlight w:val="none"/>
        </w:rPr>
        <w:br w:type="page"/>
      </w:r>
      <w:r>
        <w:rPr>
          <w:rFonts w:hint="eastAsia" w:ascii="宋体" w:hAnsi="宋体" w:eastAsia="宋体" w:cs="宋体"/>
          <w:b/>
          <w:bCs/>
          <w:color w:val="auto"/>
          <w:kern w:val="2"/>
          <w:sz w:val="32"/>
          <w:szCs w:val="32"/>
          <w:highlight w:val="none"/>
        </w:rPr>
        <w:t>第八章 供应商认为有必要说明的其他问题</w:t>
      </w:r>
      <w:bookmarkEnd w:id="128"/>
      <w:bookmarkEnd w:id="129"/>
    </w:p>
    <w:p>
      <w:pPr>
        <w:shd w:val="clear"/>
        <w:rPr>
          <w:rFonts w:hint="eastAsia" w:ascii="宋体" w:hAnsi="宋体" w:eastAsia="宋体" w:cs="宋体"/>
          <w:color w:val="auto"/>
          <w:kern w:val="2"/>
          <w:sz w:val="24"/>
          <w:szCs w:val="24"/>
          <w:highlight w:val="none"/>
        </w:rPr>
      </w:pPr>
    </w:p>
    <w:p>
      <w:pPr>
        <w:shd w:val="clear"/>
        <w:spacing w:line="360" w:lineRule="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eastAsia="zh-CN"/>
        </w:rPr>
        <w:t>磋商响应</w:t>
      </w:r>
      <w:r>
        <w:rPr>
          <w:rFonts w:hint="eastAsia" w:ascii="宋体" w:hAnsi="宋体" w:eastAsia="宋体" w:cs="宋体"/>
          <w:color w:val="auto"/>
          <w:kern w:val="2"/>
          <w:sz w:val="24"/>
          <w:szCs w:val="24"/>
          <w:highlight w:val="none"/>
        </w:rPr>
        <w:t>人符合《政府采购法》第二十二条规定条件的承诺函</w:t>
      </w:r>
    </w:p>
    <w:p>
      <w:pPr>
        <w:widowControl w:val="0"/>
        <w:shd w:val="clear"/>
        <w:spacing w:after="120" w:line="360" w:lineRule="auto"/>
        <w:ind w:left="0" w:leftChars="0"/>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致：</w:t>
      </w:r>
      <w:r>
        <w:rPr>
          <w:rFonts w:hint="eastAsia" w:ascii="宋体" w:hAnsi="宋体" w:eastAsia="宋体" w:cs="宋体"/>
          <w:color w:val="auto"/>
          <w:kern w:val="2"/>
          <w:sz w:val="24"/>
          <w:szCs w:val="24"/>
          <w:highlight w:val="none"/>
          <w:u w:val="single"/>
          <w:lang w:val="en-US" w:eastAsia="zh-CN" w:bidi="ar-SA"/>
        </w:rPr>
        <w:t>赛荣项目管理有限公司</w:t>
      </w:r>
    </w:p>
    <w:p>
      <w:pPr>
        <w:widowControl w:val="0"/>
        <w:shd w:val="clear"/>
        <w:spacing w:after="120" w:line="360" w:lineRule="auto"/>
        <w:ind w:left="0" w:leftChars="0" w:firstLine="540" w:firstLineChars="225"/>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w:t>
      </w:r>
      <w:r>
        <w:rPr>
          <w:rFonts w:hint="eastAsia" w:ascii="宋体" w:hAnsi="宋体" w:eastAsia="宋体" w:cs="宋体"/>
          <w:color w:val="auto"/>
          <w:kern w:val="2"/>
          <w:sz w:val="24"/>
          <w:szCs w:val="24"/>
          <w:highlight w:val="none"/>
          <w:u w:val="single"/>
          <w:lang w:val="en-US" w:eastAsia="zh-CN" w:bidi="ar-SA"/>
        </w:rPr>
        <w:t xml:space="preserve">    （公司名称）</w:t>
      </w:r>
      <w:r>
        <w:rPr>
          <w:rFonts w:hint="eastAsia" w:ascii="宋体" w:hAnsi="宋体" w:eastAsia="宋体" w:cs="宋体"/>
          <w:color w:val="auto"/>
          <w:kern w:val="2"/>
          <w:sz w:val="24"/>
          <w:szCs w:val="24"/>
          <w:highlight w:val="none"/>
          <w:lang w:val="en-US" w:eastAsia="zh-CN" w:bidi="ar-SA"/>
        </w:rPr>
        <w:t>参加</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u w:val="single"/>
          <w:lang w:val="en-US" w:eastAsia="zh-CN" w:bidi="ar-SA"/>
        </w:rPr>
        <w:t>（项目名称）</w:t>
      </w:r>
      <w:r>
        <w:rPr>
          <w:rFonts w:hint="eastAsia" w:ascii="宋体" w:hAnsi="宋体" w:eastAsia="宋体" w:cs="宋体"/>
          <w:color w:val="auto"/>
          <w:kern w:val="2"/>
          <w:sz w:val="24"/>
          <w:szCs w:val="24"/>
          <w:highlight w:val="none"/>
          <w:lang w:val="en-US" w:eastAsia="zh-CN" w:bidi="ar-SA"/>
        </w:rPr>
        <w:t>的磋商活动，现承诺：</w:t>
      </w:r>
    </w:p>
    <w:p>
      <w:pPr>
        <w:widowControl w:val="0"/>
        <w:shd w:val="clear"/>
        <w:spacing w:after="120" w:line="360" w:lineRule="auto"/>
        <w:ind w:left="0" w:leftChars="0" w:firstLine="540" w:firstLineChars="225"/>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我公司满足政府采购法第二十二条关于供应商的资格要求：</w:t>
      </w:r>
    </w:p>
    <w:p>
      <w:pPr>
        <w:widowControl w:val="0"/>
        <w:shd w:val="clear"/>
        <w:spacing w:after="120" w:line="360" w:lineRule="auto"/>
        <w:ind w:left="0" w:leftChars="0" w:firstLine="540" w:firstLineChars="225"/>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（一）具有独立承担民事责任的能力； </w:t>
      </w:r>
    </w:p>
    <w:p>
      <w:pPr>
        <w:widowControl w:val="0"/>
        <w:shd w:val="clear"/>
        <w:spacing w:after="120" w:line="360" w:lineRule="auto"/>
        <w:ind w:left="0" w:leftChars="0" w:firstLine="540" w:firstLineChars="225"/>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（二）具有良好的商业信誉和健全的财务会计制度； </w:t>
      </w:r>
    </w:p>
    <w:p>
      <w:pPr>
        <w:widowControl w:val="0"/>
        <w:shd w:val="clear"/>
        <w:spacing w:after="120" w:line="360" w:lineRule="auto"/>
        <w:ind w:left="0" w:leftChars="0" w:firstLine="540" w:firstLineChars="225"/>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（三）有依法缴纳税收的良好记录； </w:t>
      </w:r>
    </w:p>
    <w:p>
      <w:pPr>
        <w:widowControl w:val="0"/>
        <w:shd w:val="clear"/>
        <w:spacing w:after="120" w:line="360" w:lineRule="auto"/>
        <w:ind w:left="0" w:leftChars="0" w:firstLine="540" w:firstLineChars="225"/>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（四）参加政府采购活动前三年内，在经营活动中没有重大违法记录；</w:t>
      </w:r>
    </w:p>
    <w:p>
      <w:pPr>
        <w:widowControl w:val="0"/>
        <w:shd w:val="clear"/>
        <w:spacing w:after="120" w:line="360" w:lineRule="auto"/>
        <w:ind w:left="0" w:leftChars="0" w:firstLine="540" w:firstLineChars="225"/>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（五）法律、行政法规规定的其他条件。</w:t>
      </w:r>
    </w:p>
    <w:p>
      <w:pPr>
        <w:widowControl w:val="0"/>
        <w:shd w:val="clear"/>
        <w:spacing w:after="120" w:line="360" w:lineRule="auto"/>
        <w:ind w:left="0" w:leftChars="0" w:firstLine="540" w:firstLineChars="225"/>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同时也满足本项目法律法规规章规定关于供应商的其他资格性条件，未参与本竞争性磋商前期咨询论证，不属于禁止参加磋商的供应商。</w:t>
      </w:r>
    </w:p>
    <w:p>
      <w:pPr>
        <w:widowControl w:val="0"/>
        <w:shd w:val="clear"/>
        <w:spacing w:after="120" w:line="360" w:lineRule="auto"/>
        <w:ind w:left="0" w:leftChars="0" w:firstLine="540" w:firstLineChars="225"/>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如违反以上承诺，本公司愿承担一切法律责任。</w:t>
      </w:r>
    </w:p>
    <w:p>
      <w:pPr>
        <w:widowControl w:val="0"/>
        <w:shd w:val="clear"/>
        <w:spacing w:after="120" w:line="360" w:lineRule="auto"/>
        <w:ind w:left="0" w:leftChars="0" w:firstLine="540" w:firstLineChars="225"/>
        <w:jc w:val="both"/>
        <w:rPr>
          <w:rFonts w:hint="eastAsia" w:ascii="宋体" w:hAnsi="宋体" w:eastAsia="宋体" w:cs="宋体"/>
          <w:color w:val="auto"/>
          <w:kern w:val="2"/>
          <w:sz w:val="24"/>
          <w:szCs w:val="24"/>
          <w:highlight w:val="none"/>
          <w:lang w:val="en-US" w:eastAsia="zh-CN" w:bidi="ar-SA"/>
        </w:rPr>
      </w:pPr>
    </w:p>
    <w:p>
      <w:pPr>
        <w:widowControl w:val="0"/>
        <w:shd w:val="clear"/>
        <w:spacing w:after="120" w:line="360" w:lineRule="auto"/>
        <w:ind w:left="0" w:leftChars="0" w:firstLine="540" w:firstLineChars="225"/>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供应商（单位名称及公章）：</w:t>
      </w:r>
    </w:p>
    <w:p>
      <w:pPr>
        <w:widowControl w:val="0"/>
        <w:shd w:val="clear"/>
        <w:spacing w:after="120" w:line="360" w:lineRule="auto"/>
        <w:ind w:left="0" w:leftChars="0" w:firstLine="540" w:firstLineChars="225"/>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法定代表人或授权委托代表（签字或盖章）：</w:t>
      </w:r>
    </w:p>
    <w:p>
      <w:pPr>
        <w:widowControl w:val="0"/>
        <w:shd w:val="clear"/>
        <w:spacing w:after="120" w:line="360" w:lineRule="auto"/>
        <w:ind w:left="0" w:leftChars="0" w:firstLine="540" w:firstLineChars="225"/>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    期：    年   月   日</w:t>
      </w:r>
    </w:p>
    <w:p>
      <w:pPr>
        <w:widowControl w:val="0"/>
        <w:shd w:val="clear"/>
        <w:spacing w:after="120" w:line="360" w:lineRule="auto"/>
        <w:ind w:left="0" w:leftChars="0" w:firstLine="630" w:firstLineChars="225"/>
        <w:jc w:val="both"/>
        <w:rPr>
          <w:rFonts w:hint="eastAsia" w:ascii="宋体" w:hAnsi="宋体" w:eastAsia="宋体" w:cs="宋体"/>
          <w:color w:val="auto"/>
          <w:kern w:val="2"/>
          <w:sz w:val="28"/>
          <w:szCs w:val="28"/>
          <w:highlight w:val="none"/>
          <w:lang w:val="en-US" w:eastAsia="zh-CN" w:bidi="ar-SA"/>
        </w:rPr>
      </w:pPr>
    </w:p>
    <w:p>
      <w:pPr>
        <w:shd w:val="clear"/>
        <w:jc w:val="center"/>
        <w:rPr>
          <w:rFonts w:hint="eastAsia" w:ascii="宋体" w:hAnsi="宋体" w:eastAsia="宋体" w:cs="宋体"/>
          <w:b/>
          <w:bCs/>
          <w:color w:val="auto"/>
          <w:kern w:val="2"/>
          <w:sz w:val="32"/>
          <w:szCs w:val="32"/>
          <w:highlight w:val="none"/>
        </w:rPr>
      </w:pPr>
      <w:r>
        <w:rPr>
          <w:rFonts w:hint="eastAsia" w:ascii="宋体" w:hAnsi="宋体" w:eastAsia="宋体" w:cs="宋体"/>
          <w:color w:val="auto"/>
          <w:kern w:val="2"/>
          <w:sz w:val="24"/>
          <w:szCs w:val="24"/>
          <w:highlight w:val="none"/>
        </w:rPr>
        <w:br w:type="page"/>
      </w:r>
      <w:bookmarkStart w:id="130" w:name="_Toc10667"/>
      <w:bookmarkStart w:id="131" w:name="_Toc742"/>
      <w:bookmarkStart w:id="132" w:name="_Toc28285"/>
      <w:r>
        <w:rPr>
          <w:rFonts w:hint="eastAsia" w:ascii="宋体" w:hAnsi="宋体" w:eastAsia="宋体" w:cs="宋体"/>
          <w:b/>
          <w:bCs/>
          <w:color w:val="auto"/>
          <w:kern w:val="2"/>
          <w:sz w:val="32"/>
          <w:szCs w:val="32"/>
          <w:highlight w:val="none"/>
        </w:rPr>
        <w:t>第九章 供应商承诺书</w:t>
      </w:r>
      <w:bookmarkEnd w:id="130"/>
      <w:bookmarkEnd w:id="131"/>
      <w:bookmarkEnd w:id="132"/>
    </w:p>
    <w:p>
      <w:pPr>
        <w:widowControl w:val="0"/>
        <w:shd w:val="clear"/>
        <w:spacing w:line="324" w:lineRule="auto"/>
        <w:ind w:firstLine="482" w:firstLineChars="200"/>
        <w:jc w:val="center"/>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陕西省政府采购供货商拒绝政府采购领域商业贿赂承诺书Ⅰ</w:t>
      </w:r>
    </w:p>
    <w:p>
      <w:pPr>
        <w:shd w:val="clea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为响应党中央、国务院关于治理政府采购领域商业贿赂行为的号召，我公司在此庄严承诺：</w:t>
      </w:r>
    </w:p>
    <w:p>
      <w:pPr>
        <w:shd w:val="clea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1、在参与政府采购活动中遵纪守法、诚信经营、公平竞标。</w:t>
      </w:r>
    </w:p>
    <w:p>
      <w:pPr>
        <w:shd w:val="clea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2、不向政府采购人、代理机构和政府采购评审专家进行任何形式的商业贿赂以谋取交易机会。</w:t>
      </w:r>
    </w:p>
    <w:p>
      <w:pPr>
        <w:shd w:val="clea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3、不向政府代理机构和采购人提供虚假资质文件或采用虚假应标方式参与政府采购市场竞争并谋取成交。</w:t>
      </w:r>
    </w:p>
    <w:p>
      <w:pPr>
        <w:shd w:val="clea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4、不采取“围标、陪标”等商业欺诈手段获得政府采购订单。</w:t>
      </w:r>
    </w:p>
    <w:p>
      <w:pPr>
        <w:shd w:val="clea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5、不采取不正当手段诋毁、排挤其它供货商。</w:t>
      </w:r>
    </w:p>
    <w:p>
      <w:pPr>
        <w:shd w:val="clea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6、不在提供商品和服务时“偷梁换柱、以次充好”损害采购人的合法权益。</w:t>
      </w:r>
    </w:p>
    <w:p>
      <w:pPr>
        <w:shd w:val="clea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7、不与采购人、代理机构政府采购评审专家或其它供货商恶意串通，进行质疑和投诉，维护政府采购市场秩序。</w:t>
      </w:r>
    </w:p>
    <w:p>
      <w:pPr>
        <w:shd w:val="clea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8、尊重和接受政府采购监督管理部门的监督和政府代理机构招标采购要求，承担因违约行为给采购人造成的损失。</w:t>
      </w:r>
    </w:p>
    <w:p>
      <w:pPr>
        <w:shd w:val="clear"/>
        <w:spacing w:line="500" w:lineRule="exac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9、不发生其它有悖于政府采购公开、公平、公正和诚信原则的行为。</w:t>
      </w:r>
    </w:p>
    <w:p>
      <w:pPr>
        <w:widowControl w:val="0"/>
        <w:shd w:val="clear"/>
        <w:ind w:firstLine="420" w:firstLineChars="200"/>
        <w:jc w:val="both"/>
        <w:rPr>
          <w:rFonts w:hint="eastAsia" w:ascii="宋体" w:hAnsi="宋体" w:eastAsia="宋体" w:cs="宋体"/>
          <w:color w:val="auto"/>
          <w:kern w:val="2"/>
          <w:sz w:val="21"/>
          <w:szCs w:val="22"/>
          <w:highlight w:val="none"/>
          <w:lang w:val="en-US" w:eastAsia="zh-CN" w:bidi="ar-SA"/>
        </w:rPr>
      </w:pPr>
    </w:p>
    <w:p>
      <w:pPr>
        <w:shd w:val="clear"/>
        <w:adjustRightInd w:val="0"/>
        <w:snapToGrid w:val="0"/>
        <w:spacing w:line="480" w:lineRule="auto"/>
        <w:jc w:val="left"/>
        <w:rPr>
          <w:rFonts w:hint="eastAsia" w:ascii="宋体" w:hAnsi="宋体" w:eastAsia="宋体" w:cs="宋体"/>
          <w:color w:val="auto"/>
          <w:kern w:val="2"/>
          <w:sz w:val="24"/>
          <w:szCs w:val="24"/>
          <w:highlight w:val="none"/>
        </w:rPr>
      </w:pPr>
    </w:p>
    <w:p>
      <w:pPr>
        <w:shd w:val="clear"/>
        <w:adjustRightInd w:val="0"/>
        <w:snapToGrid w:val="0"/>
        <w:spacing w:line="480" w:lineRule="auto"/>
        <w:jc w:val="left"/>
        <w:rPr>
          <w:rFonts w:hint="eastAsia" w:ascii="宋体" w:hAnsi="宋体" w:eastAsia="宋体" w:cs="宋体"/>
          <w:color w:val="auto"/>
          <w:kern w:val="2"/>
          <w:sz w:val="24"/>
          <w:szCs w:val="24"/>
          <w:highlight w:val="none"/>
        </w:rPr>
      </w:pP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地址：</w:t>
      </w: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电话：</w:t>
      </w: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    年   月   日</w:t>
      </w:r>
    </w:p>
    <w:p>
      <w:pPr>
        <w:pageBreakBefore/>
        <w:shd w:val="clear"/>
        <w:spacing w:line="360" w:lineRule="atLeast"/>
        <w:ind w:firstLine="482" w:firstLineChars="20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承诺书Ⅱ</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90"/>
        <w:gridCol w:w="3474"/>
        <w:gridCol w:w="23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9140" w:type="dxa"/>
            <w:gridSpan w:val="3"/>
            <w:noWrap w:val="0"/>
            <w:vAlign w:val="center"/>
          </w:tcPr>
          <w:p>
            <w:pPr>
              <w:shd w:val="clear"/>
              <w:spacing w:line="360" w:lineRule="atLeast"/>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致：</w:t>
            </w:r>
            <w:r>
              <w:rPr>
                <w:rFonts w:hint="eastAsia" w:ascii="宋体" w:hAnsi="宋体" w:eastAsia="宋体" w:cs="宋体"/>
                <w:color w:val="auto"/>
                <w:kern w:val="2"/>
                <w:sz w:val="24"/>
                <w:szCs w:val="24"/>
                <w:highlight w:val="none"/>
                <w:u w:val="single"/>
                <w:lang w:eastAsia="zh-CN"/>
              </w:rPr>
              <w:t>赛荣项目管理有限公司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9140" w:type="dxa"/>
            <w:gridSpan w:val="3"/>
            <w:noWrap w:val="0"/>
            <w:vAlign w:val="center"/>
          </w:tcPr>
          <w:p>
            <w:pPr>
              <w:shd w:val="clea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作为参加贵公司组织</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eastAsia="zh-CN"/>
              </w:rPr>
              <w:t>（项目名称）</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 xml:space="preserve">的供应商，本公司承诺：在参加本项目磋商之前不存在被依法禁止经营行为、财产被接管或冻结的情况，如有隐瞒实情，愿承担一切责任及后果。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3290" w:type="dxa"/>
            <w:noWrap w:val="0"/>
            <w:vAlign w:val="center"/>
          </w:tcPr>
          <w:p>
            <w:pPr>
              <w:shd w:val="clear"/>
              <w:spacing w:line="36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w:t>
            </w:r>
          </w:p>
        </w:tc>
        <w:tc>
          <w:tcPr>
            <w:tcW w:w="3474" w:type="dxa"/>
            <w:noWrap w:val="0"/>
            <w:vAlign w:val="center"/>
          </w:tcPr>
          <w:p>
            <w:pPr>
              <w:shd w:val="clea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法定代表人/被授权人</w:t>
            </w:r>
          </w:p>
        </w:tc>
        <w:tc>
          <w:tcPr>
            <w:tcW w:w="2376" w:type="dxa"/>
            <w:noWrap w:val="0"/>
            <w:vAlign w:val="center"/>
          </w:tcPr>
          <w:p>
            <w:pPr>
              <w:shd w:val="clea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3290" w:type="dxa"/>
            <w:noWrap w:val="0"/>
            <w:vAlign w:val="center"/>
          </w:tcPr>
          <w:p>
            <w:pPr>
              <w:shd w:val="clear"/>
              <w:spacing w:line="36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（公章）</w:t>
            </w:r>
          </w:p>
        </w:tc>
        <w:tc>
          <w:tcPr>
            <w:tcW w:w="3474" w:type="dxa"/>
            <w:noWrap w:val="0"/>
            <w:vAlign w:val="center"/>
          </w:tcPr>
          <w:p>
            <w:pPr>
              <w:shd w:val="clea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（签字或盖章）</w:t>
            </w:r>
          </w:p>
        </w:tc>
        <w:tc>
          <w:tcPr>
            <w:tcW w:w="2376" w:type="dxa"/>
            <w:noWrap w:val="0"/>
            <w:vAlign w:val="center"/>
          </w:tcPr>
          <w:p>
            <w:pPr>
              <w:shd w:val="clear"/>
              <w:spacing w:line="36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年</w:t>
            </w: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月 </w:t>
            </w: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日</w:t>
            </w:r>
          </w:p>
        </w:tc>
      </w:tr>
    </w:tbl>
    <w:p>
      <w:pPr>
        <w:shd w:val="clear"/>
        <w:spacing w:line="360" w:lineRule="atLeast"/>
        <w:ind w:firstLine="482" w:firstLineChars="200"/>
        <w:jc w:val="left"/>
        <w:rPr>
          <w:rFonts w:hint="eastAsia" w:ascii="宋体" w:hAnsi="宋体" w:eastAsia="宋体" w:cs="宋体"/>
          <w:b/>
          <w:color w:val="auto"/>
          <w:kern w:val="2"/>
          <w:sz w:val="24"/>
          <w:szCs w:val="24"/>
          <w:highlight w:val="none"/>
        </w:rPr>
      </w:pPr>
    </w:p>
    <w:p>
      <w:pPr>
        <w:shd w:val="clear"/>
        <w:spacing w:line="360" w:lineRule="atLeast"/>
        <w:ind w:firstLine="482" w:firstLineChars="20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t>承诺书Ⅲ</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5"/>
        <w:gridCol w:w="3488"/>
        <w:gridCol w:w="2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9180" w:type="dxa"/>
            <w:gridSpan w:val="3"/>
            <w:noWrap w:val="0"/>
            <w:vAlign w:val="center"/>
          </w:tcPr>
          <w:p>
            <w:pPr>
              <w:shd w:val="clear"/>
              <w:spacing w:line="360" w:lineRule="atLeast"/>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致：</w:t>
            </w:r>
            <w:r>
              <w:rPr>
                <w:rFonts w:hint="eastAsia" w:ascii="宋体" w:hAnsi="宋体" w:eastAsia="宋体" w:cs="宋体"/>
                <w:color w:val="auto"/>
                <w:kern w:val="2"/>
                <w:sz w:val="24"/>
                <w:szCs w:val="24"/>
                <w:highlight w:val="none"/>
                <w:u w:val="single"/>
                <w:lang w:eastAsia="zh-CN"/>
              </w:rPr>
              <w:t>赛荣项目管理有限公司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9180" w:type="dxa"/>
            <w:gridSpan w:val="3"/>
            <w:noWrap w:val="0"/>
            <w:vAlign w:val="center"/>
          </w:tcPr>
          <w:p>
            <w:pPr>
              <w:shd w:val="clea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作为参加贵公司组织</w:t>
            </w:r>
            <w:r>
              <w:rPr>
                <w:rFonts w:hint="eastAsia" w:ascii="宋体" w:hAnsi="宋体" w:eastAsia="宋体" w:cs="宋体"/>
                <w:color w:val="auto"/>
                <w:kern w:val="2"/>
                <w:sz w:val="24"/>
                <w:szCs w:val="24"/>
                <w:highlight w:val="none"/>
                <w:u w:val="single"/>
                <w:lang w:eastAsia="zh-CN"/>
              </w:rPr>
              <w:t>（项目名称）</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的供应商，本公司郑重申告并承诺：近三年受到有关行政主管部门的行政处理、不良行为记录为</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rPr>
              <w:t>次（没有填零），如有隐瞒实情，愿承担一切责任及后果。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3305" w:type="dxa"/>
            <w:noWrap w:val="0"/>
            <w:vAlign w:val="center"/>
          </w:tcPr>
          <w:p>
            <w:pPr>
              <w:shd w:val="clear"/>
              <w:spacing w:line="36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w:t>
            </w:r>
          </w:p>
        </w:tc>
        <w:tc>
          <w:tcPr>
            <w:tcW w:w="3488" w:type="dxa"/>
            <w:noWrap w:val="0"/>
            <w:vAlign w:val="center"/>
          </w:tcPr>
          <w:p>
            <w:pPr>
              <w:shd w:val="clea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法定代表人/被授权人</w:t>
            </w:r>
          </w:p>
        </w:tc>
        <w:tc>
          <w:tcPr>
            <w:tcW w:w="2387" w:type="dxa"/>
            <w:noWrap w:val="0"/>
            <w:vAlign w:val="center"/>
          </w:tcPr>
          <w:p>
            <w:pPr>
              <w:shd w:val="clea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4" w:hRule="atLeast"/>
          <w:jc w:val="center"/>
        </w:trPr>
        <w:tc>
          <w:tcPr>
            <w:tcW w:w="3305" w:type="dxa"/>
            <w:noWrap w:val="0"/>
            <w:vAlign w:val="center"/>
          </w:tcPr>
          <w:p>
            <w:pPr>
              <w:shd w:val="clear"/>
              <w:spacing w:line="36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（公章）</w:t>
            </w:r>
          </w:p>
        </w:tc>
        <w:tc>
          <w:tcPr>
            <w:tcW w:w="3488" w:type="dxa"/>
            <w:noWrap w:val="0"/>
            <w:vAlign w:val="center"/>
          </w:tcPr>
          <w:p>
            <w:pPr>
              <w:shd w:val="clea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（签字或盖章）</w:t>
            </w:r>
          </w:p>
        </w:tc>
        <w:tc>
          <w:tcPr>
            <w:tcW w:w="2387" w:type="dxa"/>
            <w:noWrap w:val="0"/>
            <w:vAlign w:val="center"/>
          </w:tcPr>
          <w:p>
            <w:pPr>
              <w:shd w:val="clear"/>
              <w:spacing w:line="36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年</w:t>
            </w: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月 </w:t>
            </w: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日</w:t>
            </w:r>
          </w:p>
        </w:tc>
      </w:tr>
    </w:tbl>
    <w:p>
      <w:pPr>
        <w:shd w:val="clear"/>
        <w:spacing w:line="360" w:lineRule="atLeast"/>
        <w:ind w:firstLine="482" w:firstLineChars="200"/>
        <w:jc w:val="center"/>
        <w:rPr>
          <w:rFonts w:hint="eastAsia" w:ascii="宋体" w:hAnsi="宋体" w:eastAsia="宋体" w:cs="宋体"/>
          <w:b/>
          <w:color w:val="auto"/>
          <w:kern w:val="2"/>
          <w:sz w:val="24"/>
          <w:szCs w:val="24"/>
          <w:highlight w:val="none"/>
        </w:rPr>
      </w:pPr>
    </w:p>
    <w:p>
      <w:pPr>
        <w:shd w:val="clear"/>
        <w:spacing w:line="360" w:lineRule="atLeast"/>
        <w:ind w:firstLine="482" w:firstLineChars="200"/>
        <w:jc w:val="center"/>
        <w:rPr>
          <w:rFonts w:hint="eastAsia" w:ascii="宋体" w:hAnsi="宋体" w:eastAsia="宋体" w:cs="宋体"/>
          <w:b/>
          <w:color w:val="auto"/>
          <w:kern w:val="2"/>
          <w:sz w:val="24"/>
          <w:szCs w:val="24"/>
          <w:highlight w:val="none"/>
        </w:rPr>
      </w:pPr>
      <w:r>
        <w:rPr>
          <w:rFonts w:hint="eastAsia" w:ascii="宋体" w:hAnsi="宋体" w:eastAsia="宋体" w:cs="宋体"/>
          <w:b/>
          <w:color w:val="auto"/>
          <w:kern w:val="2"/>
          <w:sz w:val="24"/>
          <w:szCs w:val="24"/>
          <w:highlight w:val="none"/>
        </w:rPr>
        <w:br w:type="page"/>
      </w:r>
      <w:r>
        <w:rPr>
          <w:rFonts w:hint="eastAsia" w:ascii="宋体" w:hAnsi="宋体" w:eastAsia="宋体" w:cs="宋体"/>
          <w:b/>
          <w:color w:val="auto"/>
          <w:kern w:val="2"/>
          <w:sz w:val="24"/>
          <w:szCs w:val="24"/>
          <w:highlight w:val="none"/>
        </w:rPr>
        <w:t>承诺书</w:t>
      </w:r>
      <w:r>
        <w:rPr>
          <w:rFonts w:hint="eastAsia" w:ascii="宋体" w:hAnsi="宋体" w:eastAsia="宋体" w:cs="宋体"/>
          <w:b/>
          <w:color w:val="auto"/>
          <w:kern w:val="2"/>
          <w:sz w:val="24"/>
          <w:szCs w:val="24"/>
          <w:highlight w:val="none"/>
        </w:rPr>
        <w:fldChar w:fldCharType="begin"/>
      </w:r>
      <w:r>
        <w:rPr>
          <w:rFonts w:hint="eastAsia" w:ascii="宋体" w:hAnsi="宋体" w:eastAsia="宋体" w:cs="宋体"/>
          <w:b/>
          <w:color w:val="auto"/>
          <w:kern w:val="2"/>
          <w:sz w:val="24"/>
          <w:szCs w:val="24"/>
          <w:highlight w:val="none"/>
        </w:rPr>
        <w:instrText xml:space="preserve"> = 5 \* ROMAN </w:instrText>
      </w:r>
      <w:r>
        <w:rPr>
          <w:rFonts w:hint="eastAsia" w:ascii="宋体" w:hAnsi="宋体" w:eastAsia="宋体" w:cs="宋体"/>
          <w:b/>
          <w:color w:val="auto"/>
          <w:kern w:val="2"/>
          <w:sz w:val="24"/>
          <w:szCs w:val="24"/>
          <w:highlight w:val="none"/>
        </w:rPr>
        <w:fldChar w:fldCharType="separate"/>
      </w:r>
      <w:r>
        <w:rPr>
          <w:rFonts w:hint="eastAsia" w:ascii="宋体" w:hAnsi="宋体" w:eastAsia="宋体" w:cs="宋体"/>
          <w:b/>
          <w:color w:val="auto"/>
          <w:kern w:val="2"/>
          <w:sz w:val="24"/>
          <w:szCs w:val="24"/>
          <w:highlight w:val="none"/>
          <w:lang w:val="zh-CN"/>
        </w:rPr>
        <w:t>V</w:t>
      </w:r>
      <w:r>
        <w:rPr>
          <w:rFonts w:hint="eastAsia" w:ascii="宋体" w:hAnsi="宋体" w:eastAsia="宋体" w:cs="宋体"/>
          <w:b/>
          <w:color w:val="auto"/>
          <w:kern w:val="2"/>
          <w:sz w:val="24"/>
          <w:szCs w:val="24"/>
          <w:highlight w:val="none"/>
        </w:rPr>
        <w:fldChar w:fldCharType="end"/>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300" w:type="dxa"/>
            <w:gridSpan w:val="3"/>
            <w:noWrap w:val="0"/>
            <w:vAlign w:val="center"/>
          </w:tcPr>
          <w:p>
            <w:pPr>
              <w:shd w:val="clear"/>
              <w:spacing w:line="360" w:lineRule="atLeast"/>
              <w:jc w:val="left"/>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rPr>
              <w:t>致：</w:t>
            </w:r>
            <w:r>
              <w:rPr>
                <w:rFonts w:hint="eastAsia" w:ascii="宋体" w:hAnsi="宋体" w:eastAsia="宋体" w:cs="宋体"/>
                <w:color w:val="auto"/>
                <w:kern w:val="2"/>
                <w:sz w:val="24"/>
                <w:szCs w:val="24"/>
                <w:highlight w:val="none"/>
                <w:u w:val="single"/>
                <w:lang w:eastAsia="zh-CN"/>
              </w:rPr>
              <w:t>赛荣项目管理有限公司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2" w:hRule="atLeast"/>
          <w:jc w:val="center"/>
        </w:trPr>
        <w:tc>
          <w:tcPr>
            <w:tcW w:w="9300" w:type="dxa"/>
            <w:gridSpan w:val="3"/>
            <w:noWrap w:val="0"/>
            <w:vAlign w:val="center"/>
          </w:tcPr>
          <w:p>
            <w:pPr>
              <w:shd w:val="clea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作为参加贵公司组织</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kern w:val="2"/>
                <w:sz w:val="24"/>
                <w:szCs w:val="24"/>
                <w:highlight w:val="none"/>
                <w:u w:val="single"/>
                <w:lang w:eastAsia="zh-CN"/>
              </w:rPr>
              <w:t>（项目名称）</w:t>
            </w:r>
            <w:r>
              <w:rPr>
                <w:rFonts w:hint="eastAsia" w:ascii="宋体" w:hAnsi="宋体" w:eastAsia="宋体" w:cs="宋体"/>
                <w:color w:val="auto"/>
                <w:kern w:val="2"/>
                <w:sz w:val="24"/>
                <w:szCs w:val="24"/>
                <w:highlight w:val="none"/>
                <w:u w:val="single"/>
                <w:lang w:val="en-US" w:eastAsia="zh-CN"/>
              </w:rPr>
              <w:t xml:space="preserve"> </w:t>
            </w:r>
            <w:r>
              <w:rPr>
                <w:rFonts w:hint="eastAsia" w:ascii="宋体" w:hAnsi="宋体" w:eastAsia="宋体" w:cs="宋体"/>
                <w:color w:val="auto"/>
                <w:kern w:val="2"/>
                <w:sz w:val="24"/>
                <w:szCs w:val="24"/>
                <w:highlight w:val="none"/>
              </w:rPr>
              <w:t>的供应商，本公司承诺：参加本次磋商提交的所有资质证明文件及业绩证明文件是真实的、有效的，如有隐瞒实情，愿承担一切责任及后果。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3348" w:type="dxa"/>
            <w:noWrap w:val="0"/>
            <w:vAlign w:val="center"/>
          </w:tcPr>
          <w:p>
            <w:pPr>
              <w:shd w:val="clea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w:t>
            </w:r>
          </w:p>
        </w:tc>
        <w:tc>
          <w:tcPr>
            <w:tcW w:w="3534" w:type="dxa"/>
            <w:noWrap w:val="0"/>
            <w:vAlign w:val="center"/>
          </w:tcPr>
          <w:p>
            <w:pPr>
              <w:shd w:val="clea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法定代表人/被授权人</w:t>
            </w:r>
          </w:p>
        </w:tc>
        <w:tc>
          <w:tcPr>
            <w:tcW w:w="2418" w:type="dxa"/>
            <w:noWrap w:val="0"/>
            <w:vAlign w:val="center"/>
          </w:tcPr>
          <w:p>
            <w:pPr>
              <w:shd w:val="clea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3348" w:type="dxa"/>
            <w:noWrap w:val="0"/>
            <w:vAlign w:val="center"/>
          </w:tcPr>
          <w:p>
            <w:pPr>
              <w:shd w:val="clear"/>
              <w:spacing w:line="36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（公章）</w:t>
            </w:r>
          </w:p>
        </w:tc>
        <w:tc>
          <w:tcPr>
            <w:tcW w:w="3534" w:type="dxa"/>
            <w:noWrap w:val="0"/>
            <w:vAlign w:val="center"/>
          </w:tcPr>
          <w:p>
            <w:pPr>
              <w:shd w:val="clear"/>
              <w:spacing w:line="360" w:lineRule="atLeast"/>
              <w:ind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（签字或盖章）</w:t>
            </w:r>
          </w:p>
        </w:tc>
        <w:tc>
          <w:tcPr>
            <w:tcW w:w="2418" w:type="dxa"/>
            <w:noWrap w:val="0"/>
            <w:vAlign w:val="center"/>
          </w:tcPr>
          <w:p>
            <w:pPr>
              <w:shd w:val="clear"/>
              <w:spacing w:line="360" w:lineRule="atLeast"/>
              <w:jc w:val="center"/>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年</w:t>
            </w: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 xml:space="preserve"> 月 </w:t>
            </w:r>
            <w:r>
              <w:rPr>
                <w:rFonts w:hint="eastAsia" w:ascii="宋体" w:hAnsi="宋体" w:cs="宋体"/>
                <w:color w:val="auto"/>
                <w:kern w:val="2"/>
                <w:sz w:val="24"/>
                <w:szCs w:val="24"/>
                <w:highlight w:val="none"/>
                <w:lang w:val="en-US" w:eastAsia="zh-CN"/>
              </w:rPr>
              <w:t xml:space="preserve"> </w:t>
            </w:r>
            <w:r>
              <w:rPr>
                <w:rFonts w:hint="eastAsia" w:ascii="宋体" w:hAnsi="宋体" w:eastAsia="宋体" w:cs="宋体"/>
                <w:color w:val="auto"/>
                <w:kern w:val="2"/>
                <w:sz w:val="24"/>
                <w:szCs w:val="24"/>
                <w:highlight w:val="none"/>
              </w:rPr>
              <w:t>日</w:t>
            </w:r>
          </w:p>
        </w:tc>
      </w:tr>
    </w:tbl>
    <w:p>
      <w:pPr>
        <w:widowControl/>
        <w:shd w:val="clear"/>
        <w:spacing w:line="460" w:lineRule="exact"/>
        <w:jc w:val="left"/>
        <w:rPr>
          <w:rFonts w:hint="eastAsia" w:ascii="宋体" w:hAnsi="宋体" w:eastAsia="宋体" w:cs="宋体"/>
          <w:color w:val="auto"/>
          <w:sz w:val="24"/>
          <w:szCs w:val="24"/>
          <w:highlight w:val="none"/>
        </w:rPr>
        <w:sectPr>
          <w:headerReference r:id="rId14"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p>
      <w:pPr>
        <w:shd w:val="clear"/>
        <w:autoSpaceDE w:val="0"/>
        <w:autoSpaceDN w:val="0"/>
        <w:snapToGrid w:val="0"/>
        <w:spacing w:line="360" w:lineRule="auto"/>
        <w:jc w:val="center"/>
        <w:rPr>
          <w:rFonts w:hint="eastAsia" w:ascii="宋体" w:hAnsi="宋体" w:eastAsia="宋体"/>
          <w:b/>
          <w:color w:val="auto"/>
          <w:sz w:val="30"/>
          <w:highlight w:val="none"/>
          <w:lang w:eastAsia="zh-CN"/>
        </w:rPr>
      </w:pPr>
      <w:bookmarkStart w:id="133" w:name="_Toc8177"/>
      <w:bookmarkStart w:id="134" w:name="_Toc24141"/>
      <w:bookmarkStart w:id="135" w:name="_Toc2630"/>
      <w:r>
        <w:rPr>
          <w:rFonts w:hint="eastAsia" w:ascii="宋体" w:hAnsi="宋体" w:eastAsia="宋体" w:cs="宋体"/>
          <w:b/>
          <w:bCs/>
          <w:color w:val="auto"/>
          <w:kern w:val="2"/>
          <w:sz w:val="32"/>
          <w:szCs w:val="32"/>
          <w:highlight w:val="none"/>
        </w:rPr>
        <w:t>第</w:t>
      </w:r>
      <w:r>
        <w:rPr>
          <w:rFonts w:hint="eastAsia" w:ascii="宋体" w:hAnsi="宋体" w:eastAsia="宋体" w:cs="宋体"/>
          <w:b/>
          <w:bCs/>
          <w:color w:val="auto"/>
          <w:kern w:val="2"/>
          <w:sz w:val="32"/>
          <w:szCs w:val="32"/>
          <w:highlight w:val="none"/>
          <w:lang w:eastAsia="zh-CN"/>
        </w:rPr>
        <w:t>十</w:t>
      </w:r>
      <w:r>
        <w:rPr>
          <w:rFonts w:hint="eastAsia" w:ascii="宋体" w:hAnsi="宋体" w:eastAsia="宋体" w:cs="宋体"/>
          <w:b/>
          <w:bCs/>
          <w:color w:val="auto"/>
          <w:kern w:val="2"/>
          <w:sz w:val="32"/>
          <w:szCs w:val="32"/>
          <w:highlight w:val="none"/>
        </w:rPr>
        <w:t xml:space="preserve">章 </w:t>
      </w:r>
      <w:r>
        <w:rPr>
          <w:rFonts w:hint="eastAsia" w:ascii="宋体" w:hAnsi="宋体" w:eastAsia="宋体"/>
          <w:b/>
          <w:color w:val="auto"/>
          <w:sz w:val="30"/>
          <w:highlight w:val="none"/>
          <w:lang w:eastAsia="zh-CN"/>
        </w:rPr>
        <w:t>供应商业绩</w:t>
      </w:r>
    </w:p>
    <w:p>
      <w:pPr>
        <w:shd w:val="clear"/>
        <w:spacing w:before="319" w:beforeLines="100" w:after="159" w:afterLines="50" w:line="500" w:lineRule="exact"/>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eastAsia="zh-CN"/>
        </w:rPr>
        <w:t>附表一、</w:t>
      </w:r>
      <w:r>
        <w:rPr>
          <w:rFonts w:hint="eastAsia" w:ascii="宋体" w:hAnsi="宋体" w:eastAsia="宋体" w:cs="宋体"/>
          <w:b/>
          <w:bCs/>
          <w:color w:val="auto"/>
          <w:kern w:val="2"/>
          <w:sz w:val="24"/>
          <w:szCs w:val="24"/>
          <w:highlight w:val="none"/>
        </w:rPr>
        <w:t>供应商类似项目业绩一览表</w:t>
      </w:r>
    </w:p>
    <w:tbl>
      <w:tblPr>
        <w:tblStyle w:val="43"/>
        <w:tblW w:w="945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627"/>
        <w:gridCol w:w="1253"/>
        <w:gridCol w:w="1149"/>
        <w:gridCol w:w="1161"/>
        <w:gridCol w:w="1234"/>
        <w:gridCol w:w="1039"/>
        <w:gridCol w:w="1181"/>
        <w:gridCol w:w="905"/>
        <w:gridCol w:w="90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top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年份</w:t>
            </w:r>
          </w:p>
        </w:tc>
        <w:tc>
          <w:tcPr>
            <w:tcW w:w="1253" w:type="dxa"/>
            <w:tcBorders>
              <w:top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用户名称</w:t>
            </w:r>
          </w:p>
        </w:tc>
        <w:tc>
          <w:tcPr>
            <w:tcW w:w="1149" w:type="dxa"/>
            <w:tcBorders>
              <w:top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项目名称</w:t>
            </w:r>
          </w:p>
        </w:tc>
        <w:tc>
          <w:tcPr>
            <w:tcW w:w="1161" w:type="dxa"/>
            <w:tcBorders>
              <w:top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完成时间</w:t>
            </w:r>
          </w:p>
        </w:tc>
        <w:tc>
          <w:tcPr>
            <w:tcW w:w="1234" w:type="dxa"/>
            <w:tcBorders>
              <w:top w:val="single" w:color="auto" w:sz="4" w:space="0"/>
            </w:tcBorders>
            <w:noWrap w:val="0"/>
            <w:vAlign w:val="center"/>
          </w:tcPr>
          <w:p>
            <w:pPr>
              <w:shd w:val="clear"/>
              <w:spacing w:line="400" w:lineRule="exact"/>
              <w:ind w:firstLine="120" w:firstLineChars="5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合同金额</w:t>
            </w:r>
          </w:p>
        </w:tc>
        <w:tc>
          <w:tcPr>
            <w:tcW w:w="1039" w:type="dxa"/>
            <w:tcBorders>
              <w:top w:val="single" w:color="auto" w:sz="4" w:space="0"/>
              <w:righ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完成项目质量</w:t>
            </w:r>
          </w:p>
        </w:tc>
        <w:tc>
          <w:tcPr>
            <w:tcW w:w="1181" w:type="dxa"/>
            <w:tcBorders>
              <w:top w:val="single" w:color="auto" w:sz="4" w:space="0"/>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使用单位联系人</w:t>
            </w:r>
          </w:p>
        </w:tc>
        <w:tc>
          <w:tcPr>
            <w:tcW w:w="905" w:type="dxa"/>
            <w:tcBorders>
              <w:top w:val="single" w:color="auto" w:sz="4" w:space="0"/>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联系</w:t>
            </w:r>
          </w:p>
          <w:p>
            <w:pPr>
              <w:shd w:val="clea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电话</w:t>
            </w:r>
          </w:p>
        </w:tc>
        <w:tc>
          <w:tcPr>
            <w:tcW w:w="904" w:type="dxa"/>
            <w:tcBorders>
              <w:top w:val="single" w:color="auto" w:sz="4" w:space="0"/>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253"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49"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253"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49"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253"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49"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253" w:type="dxa"/>
            <w:tcBorders>
              <w:righ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49" w:type="dxa"/>
            <w:tcBorders>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61"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234" w:type="dxa"/>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039" w:type="dxa"/>
            <w:tcBorders>
              <w:righ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righ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1253" w:type="dxa"/>
            <w:tcBorders>
              <w:left w:val="single" w:color="auto" w:sz="4" w:space="0"/>
              <w:righ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1149" w:type="dxa"/>
            <w:tcBorders>
              <w:left w:val="single" w:color="auto" w:sz="4" w:space="0"/>
              <w:righ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1161" w:type="dxa"/>
            <w:tcBorders>
              <w:left w:val="single" w:color="auto" w:sz="4" w:space="0"/>
              <w:righ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1234" w:type="dxa"/>
            <w:tcBorders>
              <w:left w:val="single" w:color="auto" w:sz="4" w:space="0"/>
              <w:righ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1039" w:type="dxa"/>
            <w:tcBorders>
              <w:left w:val="single" w:color="auto" w:sz="4" w:space="0"/>
              <w:righ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1253" w:type="dxa"/>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1149" w:type="dxa"/>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1161" w:type="dxa"/>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1234" w:type="dxa"/>
            <w:tcBorders>
              <w:righ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1039" w:type="dxa"/>
            <w:tcBorders>
              <w:left w:val="single" w:color="auto" w:sz="4" w:space="0"/>
              <w:righ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1181" w:type="dxa"/>
            <w:tcBorders>
              <w:lef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905" w:type="dxa"/>
            <w:tcBorders>
              <w:lef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c>
          <w:tcPr>
            <w:tcW w:w="904" w:type="dxa"/>
            <w:tcBorders>
              <w:left w:val="single" w:color="auto" w:sz="4" w:space="0"/>
            </w:tcBorders>
            <w:noWrap w:val="0"/>
            <w:vAlign w:val="center"/>
          </w:tcPr>
          <w:p>
            <w:pPr>
              <w:shd w:val="clear"/>
              <w:spacing w:line="400" w:lineRule="exact"/>
              <w:rPr>
                <w:rFonts w:hint="eastAsia" w:ascii="宋体" w:hAnsi="宋体" w:eastAsia="宋体" w:cs="宋体"/>
                <w:bCs/>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627" w:type="dxa"/>
            <w:tcBorders>
              <w:bottom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253" w:type="dxa"/>
            <w:tcBorders>
              <w:bottom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49" w:type="dxa"/>
            <w:tcBorders>
              <w:bottom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61" w:type="dxa"/>
            <w:tcBorders>
              <w:bottom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234" w:type="dxa"/>
            <w:tcBorders>
              <w:bottom w:val="single" w:color="auto" w:sz="4" w:space="0"/>
              <w:righ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039" w:type="dxa"/>
            <w:tcBorders>
              <w:left w:val="single" w:color="auto" w:sz="4" w:space="0"/>
              <w:bottom w:val="single" w:color="auto" w:sz="4" w:space="0"/>
              <w:right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1181" w:type="dxa"/>
            <w:tcBorders>
              <w:left w:val="single" w:color="auto" w:sz="4" w:space="0"/>
              <w:bottom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905" w:type="dxa"/>
            <w:tcBorders>
              <w:left w:val="single" w:color="auto" w:sz="4" w:space="0"/>
              <w:bottom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c>
          <w:tcPr>
            <w:tcW w:w="904" w:type="dxa"/>
            <w:tcBorders>
              <w:left w:val="single" w:color="auto" w:sz="4" w:space="0"/>
              <w:bottom w:val="single" w:color="auto" w:sz="4" w:space="0"/>
            </w:tcBorders>
            <w:noWrap w:val="0"/>
            <w:vAlign w:val="center"/>
          </w:tcPr>
          <w:p>
            <w:pPr>
              <w:shd w:val="clear"/>
              <w:spacing w:line="400" w:lineRule="exact"/>
              <w:jc w:val="center"/>
              <w:rPr>
                <w:rFonts w:hint="eastAsia" w:ascii="宋体" w:hAnsi="宋体" w:eastAsia="宋体" w:cs="宋体"/>
                <w:bCs/>
                <w:color w:val="auto"/>
                <w:kern w:val="2"/>
                <w:sz w:val="24"/>
                <w:szCs w:val="24"/>
                <w:highlight w:val="none"/>
              </w:rPr>
            </w:pPr>
          </w:p>
        </w:tc>
      </w:tr>
    </w:tbl>
    <w:p>
      <w:pPr>
        <w:shd w:val="clea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eastAsia="宋体" w:cs="宋体"/>
          <w:b w:val="0"/>
          <w:bCs w:val="0"/>
          <w:color w:val="auto"/>
          <w:kern w:val="2"/>
          <w:sz w:val="24"/>
          <w:szCs w:val="24"/>
          <w:highlight w:val="none"/>
        </w:rPr>
      </w:pPr>
      <w:r>
        <w:rPr>
          <w:rFonts w:hint="eastAsia" w:ascii="宋体" w:hAnsi="宋体" w:eastAsia="宋体" w:cs="宋体"/>
          <w:color w:val="auto"/>
          <w:kern w:val="2"/>
          <w:sz w:val="24"/>
          <w:szCs w:val="24"/>
          <w:highlight w:val="none"/>
        </w:rPr>
        <w:t>注：供应商（仅限于供应商自己实施</w:t>
      </w:r>
      <w:r>
        <w:rPr>
          <w:rFonts w:hint="eastAsia" w:ascii="宋体" w:hAnsi="宋体" w:eastAsia="宋体" w:cs="宋体"/>
          <w:b w:val="0"/>
          <w:bCs w:val="0"/>
          <w:color w:val="auto"/>
          <w:kern w:val="2"/>
          <w:sz w:val="24"/>
          <w:szCs w:val="24"/>
          <w:highlight w:val="none"/>
        </w:rPr>
        <w:t>的）以上业绩需提供合同</w:t>
      </w:r>
      <w:r>
        <w:rPr>
          <w:rFonts w:hint="eastAsia" w:ascii="宋体" w:hAnsi="宋体" w:eastAsia="宋体" w:cs="宋体"/>
          <w:b w:val="0"/>
          <w:bCs w:val="0"/>
          <w:color w:val="auto"/>
          <w:kern w:val="2"/>
          <w:sz w:val="24"/>
          <w:szCs w:val="24"/>
          <w:highlight w:val="none"/>
          <w:lang w:eastAsia="zh-CN"/>
        </w:rPr>
        <w:t>复印件加盖公章</w:t>
      </w:r>
      <w:r>
        <w:rPr>
          <w:rFonts w:hint="eastAsia" w:ascii="宋体" w:hAnsi="宋体" w:eastAsia="宋体" w:cs="宋体"/>
          <w:b w:val="0"/>
          <w:bCs w:val="0"/>
          <w:color w:val="auto"/>
          <w:kern w:val="2"/>
          <w:sz w:val="24"/>
          <w:szCs w:val="24"/>
          <w:highlight w:val="none"/>
        </w:rPr>
        <w:t>。</w:t>
      </w:r>
    </w:p>
    <w:p>
      <w:pPr>
        <w:shd w:val="clear"/>
        <w:tabs>
          <w:tab w:val="left" w:pos="555"/>
          <w:tab w:val="left" w:pos="2214"/>
          <w:tab w:val="left" w:pos="3774"/>
          <w:tab w:val="left" w:pos="4854"/>
          <w:tab w:val="left" w:pos="5934"/>
          <w:tab w:val="left" w:pos="7014"/>
          <w:tab w:val="left" w:pos="8214"/>
          <w:tab w:val="left" w:pos="10134"/>
          <w:tab w:val="left" w:pos="11124"/>
        </w:tabs>
        <w:spacing w:line="400" w:lineRule="exact"/>
        <w:rPr>
          <w:rFonts w:hint="eastAsia" w:ascii="宋体" w:hAnsi="宋体" w:eastAsia="宋体" w:cs="宋体"/>
          <w:color w:val="auto"/>
          <w:kern w:val="2"/>
          <w:sz w:val="24"/>
          <w:szCs w:val="24"/>
          <w:highlight w:val="none"/>
        </w:rPr>
      </w:pPr>
    </w:p>
    <w:p>
      <w:pPr>
        <w:shd w:val="clear"/>
        <w:spacing w:line="360" w:lineRule="auto"/>
        <w:ind w:left="360"/>
        <w:jc w:val="center"/>
        <w:rPr>
          <w:rFonts w:hint="eastAsia" w:ascii="宋体" w:hAnsi="宋体" w:eastAsia="宋体" w:cs="宋体"/>
          <w:color w:val="auto"/>
          <w:kern w:val="2"/>
          <w:sz w:val="24"/>
          <w:szCs w:val="24"/>
          <w:highlight w:val="none"/>
        </w:rPr>
      </w:pPr>
    </w:p>
    <w:p>
      <w:pPr>
        <w:shd w:val="clear"/>
        <w:adjustRightInd w:val="0"/>
        <w:snapToGrid w:val="0"/>
        <w:spacing w:line="480" w:lineRule="auto"/>
        <w:jc w:val="left"/>
        <w:rPr>
          <w:rFonts w:hint="eastAsia" w:ascii="宋体" w:hAnsi="宋体" w:eastAsia="宋体" w:cs="宋体"/>
          <w:color w:val="auto"/>
          <w:kern w:val="2"/>
          <w:sz w:val="24"/>
          <w:szCs w:val="24"/>
          <w:highlight w:val="none"/>
          <w:u w:val="single"/>
        </w:rPr>
      </w:pPr>
      <w:r>
        <w:rPr>
          <w:rFonts w:hint="eastAsia" w:ascii="宋体" w:hAnsi="宋体" w:eastAsia="宋体" w:cs="宋体"/>
          <w:color w:val="auto"/>
          <w:kern w:val="2"/>
          <w:sz w:val="24"/>
          <w:szCs w:val="24"/>
          <w:highlight w:val="none"/>
        </w:rPr>
        <w:t>供应商（单位名称及公章）：</w:t>
      </w:r>
    </w:p>
    <w:p>
      <w:pPr>
        <w:shd w:val="clear"/>
        <w:adjustRightInd w:val="0"/>
        <w:snapToGrid w:val="0"/>
        <w:spacing w:line="480" w:lineRule="auto"/>
        <w:jc w:val="left"/>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法定代表人或授权委托代表（签字或盖章）</w:t>
      </w:r>
      <w:r>
        <w:rPr>
          <w:rFonts w:hint="eastAsia" w:ascii="宋体" w:hAnsi="宋体" w:eastAsia="宋体" w:cs="宋体"/>
          <w:color w:val="auto"/>
          <w:kern w:val="2"/>
          <w:sz w:val="24"/>
          <w:szCs w:val="24"/>
          <w:highlight w:val="none"/>
          <w:lang w:val="en-US" w:eastAsia="zh-CN"/>
        </w:rPr>
        <w:t>：</w:t>
      </w:r>
    </w:p>
    <w:p>
      <w:pPr>
        <w:shd w:val="clear"/>
        <w:adjustRightInd w:val="0"/>
        <w:snapToGrid w:val="0"/>
        <w:spacing w:line="480" w:lineRule="auto"/>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日    期：    年   月   日</w:t>
      </w:r>
    </w:p>
    <w:p>
      <w:pPr>
        <w:shd w:val="clear"/>
        <w:spacing w:line="600" w:lineRule="exact"/>
        <w:rPr>
          <w:rFonts w:hint="eastAsia" w:ascii="宋体" w:hAnsi="宋体" w:eastAsia="宋体" w:cs="宋体"/>
          <w:color w:val="auto"/>
          <w:sz w:val="24"/>
          <w:szCs w:val="24"/>
          <w:highlight w:val="none"/>
        </w:rPr>
        <w:sectPr>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9" w:charSpace="0"/>
        </w:sectPr>
      </w:pPr>
    </w:p>
    <w:bookmarkEnd w:id="133"/>
    <w:bookmarkEnd w:id="134"/>
    <w:bookmarkEnd w:id="135"/>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Style w:val="61"/>
        <w:shd w:val="clear"/>
        <w:rPr>
          <w:rFonts w:hint="eastAsia"/>
          <w:color w:val="auto"/>
          <w:highlight w:val="none"/>
        </w:rPr>
      </w:pPr>
    </w:p>
    <w:p>
      <w:pPr>
        <w:pBdr>
          <w:bottom w:val="single" w:color="auto" w:sz="6" w:space="1"/>
        </w:pBdr>
        <w:shd w:val="clea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赛荣项目管理有限公司</w:t>
      </w:r>
    </w:p>
    <w:p>
      <w:pPr>
        <w:shd w:val="clear"/>
        <w:spacing w:line="480" w:lineRule="exact"/>
        <w:ind w:left="550" w:hanging="550" w:hangingChars="250"/>
        <w:rPr>
          <w:rFonts w:hint="eastAsia" w:ascii="宋体" w:hAnsi="宋体" w:eastAsia="宋体" w:cs="宋体"/>
          <w:color w:val="auto"/>
          <w:spacing w:val="-10"/>
          <w:kern w:val="21"/>
          <w:sz w:val="24"/>
          <w:szCs w:val="24"/>
          <w:highlight w:val="none"/>
          <w:lang w:eastAsia="zh-CN"/>
        </w:rPr>
      </w:pPr>
      <w:r>
        <w:rPr>
          <w:rFonts w:hint="eastAsia" w:ascii="宋体" w:hAnsi="宋体" w:cs="宋体"/>
          <w:color w:val="auto"/>
          <w:spacing w:val="-10"/>
          <w:kern w:val="21"/>
          <w:sz w:val="24"/>
          <w:szCs w:val="24"/>
          <w:highlight w:val="none"/>
        </w:rPr>
        <w:t>地      址：</w:t>
      </w:r>
      <w:r>
        <w:rPr>
          <w:rFonts w:hint="eastAsia" w:ascii="宋体" w:hAnsi="宋体" w:cs="宋体"/>
          <w:color w:val="auto"/>
          <w:spacing w:val="-10"/>
          <w:kern w:val="21"/>
          <w:sz w:val="24"/>
          <w:szCs w:val="24"/>
          <w:highlight w:val="none"/>
          <w:lang w:eastAsia="zh-CN"/>
        </w:rPr>
        <w:t>陕西省安康市汉滨区新城办金川社区瀛湖路东盛澜悦湾小区9号楼704室</w:t>
      </w:r>
    </w:p>
    <w:p>
      <w:pPr>
        <w:shd w:val="clea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邮      编：725000</w:t>
      </w:r>
    </w:p>
    <w:p>
      <w:pPr>
        <w:shd w:val="clear"/>
        <w:spacing w:line="480" w:lineRule="exact"/>
        <w:ind w:left="550" w:hanging="550" w:hangingChars="250"/>
        <w:rPr>
          <w:rFonts w:hint="default" w:ascii="宋体" w:hAnsi="宋体" w:eastAsia="宋体" w:cs="宋体"/>
          <w:color w:val="auto"/>
          <w:spacing w:val="-10"/>
          <w:kern w:val="21"/>
          <w:sz w:val="24"/>
          <w:szCs w:val="24"/>
          <w:highlight w:val="none"/>
          <w:lang w:val="en-US" w:eastAsia="zh-CN"/>
        </w:rPr>
      </w:pPr>
      <w:r>
        <w:rPr>
          <w:rFonts w:hint="eastAsia" w:ascii="宋体" w:hAnsi="宋体" w:cs="宋体"/>
          <w:color w:val="auto"/>
          <w:spacing w:val="-10"/>
          <w:kern w:val="21"/>
          <w:sz w:val="24"/>
          <w:szCs w:val="24"/>
          <w:highlight w:val="none"/>
        </w:rPr>
        <w:t>电      话：</w:t>
      </w:r>
      <w:r>
        <w:rPr>
          <w:rFonts w:hint="eastAsia" w:ascii="宋体" w:hAnsi="宋体" w:cs="宋体"/>
          <w:color w:val="auto"/>
          <w:spacing w:val="-10"/>
          <w:kern w:val="21"/>
          <w:sz w:val="24"/>
          <w:szCs w:val="24"/>
          <w:highlight w:val="none"/>
          <w:lang w:val="en-US" w:eastAsia="zh-CN"/>
        </w:rPr>
        <w:t>17391333767</w:t>
      </w:r>
    </w:p>
    <w:p>
      <w:pPr>
        <w:shd w:val="clea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总      部：13991207415</w:t>
      </w:r>
    </w:p>
    <w:p>
      <w:pPr>
        <w:shd w:val="clea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网      址：www.srgcxm.cn</w:t>
      </w:r>
    </w:p>
    <w:p>
      <w:pPr>
        <w:shd w:val="clea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企 业 邮 箱：duhongkun@sxsrgcxmglwwgc.onexmail.com</w:t>
      </w:r>
    </w:p>
    <w:p>
      <w:pPr>
        <w:shd w:val="clea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分公司名称：赛荣项目管理有限公司安康分公司</w:t>
      </w:r>
    </w:p>
    <w:p>
      <w:pPr>
        <w:shd w:val="clear"/>
        <w:spacing w:line="480" w:lineRule="exact"/>
        <w:ind w:left="550" w:hanging="550" w:hangingChars="250"/>
        <w:rPr>
          <w:rFonts w:hint="eastAsia" w:ascii="宋体" w:hAnsi="宋体" w:cs="宋体"/>
          <w:color w:val="auto"/>
          <w:spacing w:val="-10"/>
          <w:kern w:val="21"/>
          <w:sz w:val="24"/>
          <w:szCs w:val="24"/>
          <w:highlight w:val="none"/>
        </w:rPr>
      </w:pPr>
      <w:r>
        <w:rPr>
          <w:rFonts w:hint="eastAsia" w:ascii="宋体" w:hAnsi="宋体" w:cs="宋体"/>
          <w:color w:val="auto"/>
          <w:spacing w:val="-10"/>
          <w:kern w:val="21"/>
          <w:sz w:val="24"/>
          <w:szCs w:val="24"/>
          <w:highlight w:val="none"/>
        </w:rPr>
        <w:t>开 户 银 行：</w:t>
      </w:r>
      <w:r>
        <w:rPr>
          <w:rFonts w:hint="eastAsia" w:ascii="宋体" w:hAnsi="宋体" w:cs="宋体"/>
          <w:color w:val="auto"/>
          <w:sz w:val="24"/>
          <w:highlight w:val="none"/>
        </w:rPr>
        <w:t>长安银行股份有限公司安康南环路支行</w:t>
      </w:r>
    </w:p>
    <w:p>
      <w:pPr>
        <w:pBdr>
          <w:bottom w:val="single" w:color="auto" w:sz="4" w:space="0"/>
        </w:pBdr>
        <w:shd w:val="clear"/>
        <w:spacing w:line="480" w:lineRule="exact"/>
        <w:ind w:left="550" w:hanging="550" w:hangingChars="250"/>
        <w:rPr>
          <w:rFonts w:hint="eastAsia" w:ascii="Cambria" w:hAnsi="Cambria" w:eastAsia="黑体"/>
          <w:color w:val="auto"/>
          <w:sz w:val="20"/>
          <w:highlight w:val="none"/>
        </w:rPr>
      </w:pPr>
      <w:r>
        <w:rPr>
          <w:rFonts w:hint="eastAsia" w:ascii="宋体" w:hAnsi="宋体" w:cs="宋体"/>
          <w:color w:val="auto"/>
          <w:spacing w:val="-10"/>
          <w:kern w:val="21"/>
          <w:sz w:val="24"/>
          <w:szCs w:val="24"/>
          <w:highlight w:val="none"/>
        </w:rPr>
        <w:t xml:space="preserve">账      号： </w:t>
      </w:r>
      <w:r>
        <w:rPr>
          <w:rFonts w:hint="eastAsia" w:ascii="宋体" w:hAnsi="宋体" w:cs="宋体"/>
          <w:color w:val="auto"/>
          <w:sz w:val="24"/>
          <w:highlight w:val="none"/>
        </w:rPr>
        <w:t>806071101421003428</w:t>
      </w:r>
    </w:p>
    <w:p>
      <w:pPr>
        <w:shd w:val="clear"/>
        <w:rPr>
          <w:rFonts w:ascii="宋体" w:hAnsi="宋体" w:cs="宋体"/>
          <w:b/>
          <w:color w:val="auto"/>
          <w:sz w:val="24"/>
          <w:szCs w:val="24"/>
          <w:highlight w:val="none"/>
        </w:rPr>
      </w:pPr>
    </w:p>
    <w:sectPr>
      <w:footerReference r:id="rId16" w:type="first"/>
      <w:footerReference r:id="rId15"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0002AFF" w:usb1="C000247B" w:usb2="00000009" w:usb3="00000000" w:csb0="200001FF" w:csb1="00000000"/>
  </w:font>
  <w:font w:name="PingFangSC-Regular">
    <w:altName w:val="Segoe Print"/>
    <w:panose1 w:val="00000000000000000000"/>
    <w:charset w:val="00"/>
    <w:family w:val="auto"/>
    <w:pitch w:val="default"/>
    <w:sig w:usb0="00000000" w:usb1="00000000" w:usb2="00000000" w:usb3="00000000" w:csb0="00000000" w:csb1="00000000"/>
  </w:font>
  <w:font w:name="PingFangSC-Medium">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Copperplate Gothic Bold">
    <w:altName w:val="Segoe Print"/>
    <w:panose1 w:val="00000000000000000000"/>
    <w:charset w:val="00"/>
    <w:family w:val="swiss"/>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9"/>
                          </w:pPr>
                          <w:r>
                            <w:rPr>
                              <w:rFonts w:hint="eastAsia"/>
                            </w:rPr>
                            <w:t>第</w:t>
                          </w:r>
                          <w:r>
                            <w:t xml:space="preserve"> 26 </w:t>
                          </w:r>
                          <w:r>
                            <w:rPr>
                              <w:rFonts w:hint="eastAsia"/>
                            </w:rPr>
                            <w:t>页</w:t>
                          </w:r>
                          <w:r>
                            <w:t xml:space="preserve"> </w:t>
                          </w:r>
                          <w:r>
                            <w:rPr>
                              <w:rFonts w:hint="eastAsia"/>
                            </w:rPr>
                            <w:t>共</w:t>
                          </w:r>
                          <w:r>
                            <w:t xml:space="preserve"> 45</w:t>
                          </w:r>
                          <w:r>
                            <w:rPr>
                              <w:rFonts w:hint="eastAsia"/>
                            </w:rPr>
                            <w:t>页</w:t>
                          </w:r>
                        </w:p>
                      </w:txbxContent>
                    </wps:txbx>
                    <wps:bodyPr wrap="none" lIns="0" tIns="0" rIns="0" bIns="0" upright="1">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dTfTjMoBAACbAwAADgAAAAAAAAABACAAAAAeAQAAZHJzL2Uyb0Rv&#10;Yy54bWxQSwUGAAAAAAYABgBZAQAAWgUAAAAA&#10;">
              <v:fill on="f" focussize="0,0"/>
              <v:stroke on="f"/>
              <v:imagedata o:title=""/>
              <o:lock v:ext="edit" aspectratio="f"/>
              <v:textbox inset="0mm,0mm,0mm,0mm" style="mso-fit-shape-to-text:t;">
                <w:txbxContent>
                  <w:p>
                    <w:pPr>
                      <w:pStyle w:val="29"/>
                    </w:pPr>
                    <w:r>
                      <w:rPr>
                        <w:rFonts w:hint="eastAsia"/>
                      </w:rPr>
                      <w:t>第</w:t>
                    </w:r>
                    <w:r>
                      <w:t xml:space="preserve"> 26 </w:t>
                    </w:r>
                    <w:r>
                      <w:rPr>
                        <w:rFonts w:hint="eastAsia"/>
                      </w:rPr>
                      <w:t>页</w:t>
                    </w:r>
                    <w:r>
                      <w:t xml:space="preserve"> </w:t>
                    </w:r>
                    <w:r>
                      <w:rPr>
                        <w:rFonts w:hint="eastAsia"/>
                      </w:rPr>
                      <w:t>共</w:t>
                    </w:r>
                    <w:r>
                      <w:t xml:space="preserve"> 45</w:t>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79</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083945" cy="1828800"/>
              <wp:effectExtent l="0" t="0" r="0" b="0"/>
              <wp:wrapNone/>
              <wp:docPr id="11" name="文本框 25"/>
              <wp:cNvGraphicFramePr/>
              <a:graphic xmlns:a="http://schemas.openxmlformats.org/drawingml/2006/main">
                <a:graphicData uri="http://schemas.microsoft.com/office/word/2010/wordprocessingShape">
                  <wps:wsp>
                    <wps:cNvSpPr txBox="1"/>
                    <wps:spPr>
                      <a:xfrm>
                        <a:off x="0" y="0"/>
                        <a:ext cx="1083945" cy="1828800"/>
                      </a:xfrm>
                      <a:prstGeom prst="rect">
                        <a:avLst/>
                      </a:prstGeom>
                      <a:noFill/>
                      <a:ln>
                        <a:noFill/>
                      </a:ln>
                    </wps:spPr>
                    <wps:txbx>
                      <w:txbxContent>
                        <w:p>
                          <w:pPr>
                            <w:pStyle w:val="2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62</w:t>
                          </w:r>
                          <w:r>
                            <w:fldChar w:fldCharType="end"/>
                          </w:r>
                          <w:r>
                            <w:rPr>
                              <w:rFonts w:hint="eastAsia"/>
                            </w:rPr>
                            <w:t xml:space="preserve"> 页</w:t>
                          </w:r>
                        </w:p>
                      </w:txbxContent>
                    </wps:txbx>
                    <wps:bodyPr wrap="square" lIns="0" tIns="0" rIns="0" bIns="0" upright="1">
                      <a:spAutoFit/>
                    </wps:bodyPr>
                  </wps:wsp>
                </a:graphicData>
              </a:graphic>
            </wp:anchor>
          </w:drawing>
        </mc:Choice>
        <mc:Fallback>
          <w:pict>
            <v:shape id="文本框 25" o:spid="_x0000_s1026" o:spt="202" type="#_x0000_t202" style="position:absolute;left:0pt;margin-top:0pt;height:144pt;width:85.35pt;mso-position-horizontal:center;mso-position-horizontal-relative:margin;z-index:251661312;mso-width-relative:page;mso-height-relative:page;" filled="f" stroked="f" coordsize="21600,21600" o:gfxdata="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ybyPF0wAAAAUBAAAPAAAAAAAAAAEAIAAAACIAAABk&#10;cnMvZG93bnJldi54bWxQSwECFAAUAAAACACHTuJAhsKrtdIBAACdAwAADgAAAAAAAAABACAAAAAi&#10;AQAAZHJzL2Uyb0RvYy54bWxQSwUGAAAAAAYABgBZAQAAZgUAAAAA&#10;">
              <v:fill on="f" focussize="0,0"/>
              <v:stroke on="f"/>
              <v:imagedata o:title=""/>
              <o:lock v:ext="edit" aspectratio="f"/>
              <v:textbox inset="0mm,0mm,0mm,0mm" style="mso-fit-shape-to-text:t;">
                <w:txbxContent>
                  <w:p>
                    <w:pPr>
                      <w:pStyle w:val="29"/>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r>
                      <w:rPr>
                        <w:rFonts w:hint="eastAsia"/>
                      </w:rPr>
                      <w:t xml:space="preserve"> 页 共 </w:t>
                    </w:r>
                    <w:r>
                      <w:fldChar w:fldCharType="begin"/>
                    </w:r>
                    <w:r>
                      <w:instrText xml:space="preserve"> NUMPAGES  \* MERGEFORMAT </w:instrText>
                    </w:r>
                    <w:r>
                      <w:fldChar w:fldCharType="separate"/>
                    </w:r>
                    <w:r>
                      <w:t>62</w:t>
                    </w:r>
                    <w:r>
                      <w:fldChar w:fldCharType="end"/>
                    </w:r>
                    <w:r>
                      <w:rPr>
                        <w:rFonts w:hint="eastAsia"/>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7"/>
      </w:rPr>
    </w:pPr>
    <w:r>
      <w:fldChar w:fldCharType="begin"/>
    </w:r>
    <w:r>
      <w:rPr>
        <w:rStyle w:val="47"/>
      </w:rPr>
      <w:instrText xml:space="preserve">PAGE  </w:instrText>
    </w:r>
    <w:r>
      <w:fldChar w:fldCharType="end"/>
    </w:r>
  </w:p>
  <w:p>
    <w:pPr>
      <w:pStyle w:val="29"/>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hint="eastAsia" w:ascii="宋体" w:hAnsi="宋体"/>
        <w:highlight w:val="yellow"/>
      </w:rPr>
    </w:pPr>
    <w:r>
      <w:rPr>
        <w:sz w:val="16"/>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r>
      <w:rPr>
        <w:rFonts w:hint="eastAsia" w:ascii="宋体" w:hAnsi="宋体"/>
        <w:sz w:val="16"/>
      </w:rPr>
      <mc:AlternateContent>
        <mc:Choice Requires="wps">
          <w:drawing>
            <wp:anchor distT="0" distB="0" distL="114300" distR="114300" simplePos="0" relativeHeight="251660288" behindDoc="0" locked="0" layoutInCell="1" allowOverlap="1">
              <wp:simplePos x="0" y="0"/>
              <wp:positionH relativeFrom="column">
                <wp:posOffset>2821940</wp:posOffset>
              </wp:positionH>
              <wp:positionV relativeFrom="paragraph">
                <wp:posOffset>0</wp:posOffset>
              </wp:positionV>
              <wp:extent cx="1828800" cy="94615"/>
              <wp:effectExtent l="0" t="0" r="0" b="0"/>
              <wp:wrapNone/>
              <wp:docPr id="1" name="矩形 1"/>
              <wp:cNvGraphicFramePr/>
              <a:graphic xmlns:a="http://schemas.openxmlformats.org/drawingml/2006/main">
                <a:graphicData uri="http://schemas.microsoft.com/office/word/2010/wordprocessingShape">
                  <wps:wsp>
                    <wps:cNvSpPr/>
                    <wps:spPr>
                      <a:xfrm>
                        <a:off x="0" y="0"/>
                        <a:ext cx="1828800" cy="94615"/>
                      </a:xfrm>
                      <a:prstGeom prst="rect">
                        <a:avLst/>
                      </a:prstGeom>
                      <a:noFill/>
                      <a:ln>
                        <a:noFill/>
                      </a:ln>
                    </wps:spPr>
                    <wps:bodyPr upright="1"/>
                  </wps:wsp>
                </a:graphicData>
              </a:graphic>
            </wp:anchor>
          </w:drawing>
        </mc:Choice>
        <mc:Fallback>
          <w:pict>
            <v:rect id="_x0000_s1026" o:spid="_x0000_s1026" o:spt="1" style="position:absolute;left:0pt;margin-left:222.2pt;margin-top:0pt;height:7.45pt;width:144pt;z-index:251660288;mso-width-relative:page;mso-height-relative:page;" filled="f" stroked="f" coordsize="21600,21600" o:gfxdata="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BvZx6PWAAAABwEAAA8AAAAAAAAAAQAgAAAA&#10;IgAAAGRycy9kb3ducmV2LnhtbFBLAQIUABQAAAAIAIdO4kClOzf4mwEAADUDAAAOAAAAAAAAAAEA&#10;IAAAACUBAABkcnMvZTJvRG9jLnhtbFBLBQYAAAAABgAGAFkBAAAyBQAAAAA=&#10;">
              <v:fill on="f" focussize="0,0"/>
              <v:stroke on="f"/>
              <v:imagedata o:title=""/>
              <o:lock v:ext="edit" aspectratio="f"/>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9"/>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29"/>
                    </w:pPr>
                    <w:r>
                      <w:t xml:space="preserve">第 </w:t>
                    </w:r>
                    <w:r>
                      <w:fldChar w:fldCharType="begin"/>
                    </w:r>
                    <w:r>
                      <w:instrText xml:space="preserve"> PAGE  \* MERGEFORMAT </w:instrText>
                    </w:r>
                    <w:r>
                      <w:fldChar w:fldCharType="separate"/>
                    </w:r>
                    <w:r>
                      <w:t>73</w:t>
                    </w:r>
                    <w:r>
                      <w:fldChar w:fldCharType="end"/>
                    </w:r>
                    <w:r>
                      <w:t xml:space="preserve"> 页 共 </w:t>
                    </w:r>
                    <w:r>
                      <w:fldChar w:fldCharType="begin"/>
                    </w:r>
                    <w:r>
                      <w:instrText xml:space="preserve"> NUMPAGES  \* MERGEFORMAT </w:instrText>
                    </w:r>
                    <w:r>
                      <w:fldChar w:fldCharType="separate"/>
                    </w:r>
                    <w:r>
                      <w:t>73</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right"/>
      <w:rPr>
        <w:rFonts w:hint="eastAsia" w:eastAsia="宋体"/>
        <w:sz w:val="20"/>
        <w:szCs w:val="20"/>
        <w:lang w:eastAsia="zh-CN"/>
      </w:rPr>
    </w:pPr>
    <w:r>
      <w:rPr>
        <w:rFonts w:hint="eastAsia"/>
        <w:sz w:val="20"/>
        <w:szCs w:val="20"/>
        <w:lang w:eastAsia="zh-CN"/>
      </w:rPr>
      <w:t>赛荣项目管理有限公司</w:t>
    </w:r>
  </w:p>
  <w:p>
    <w:pPr>
      <w:widowControl/>
      <w:pBdr>
        <w:bottom w:val="none" w:color="auto" w:sz="0" w:space="1"/>
      </w:pBdr>
      <w:spacing w:line="480" w:lineRule="exact"/>
      <w:ind w:right="-197" w:rightChars="-94" w:firstLine="3720" w:firstLineChars="1550"/>
      <w:jc w:val="right"/>
      <w:rPr>
        <w:rFonts w:ascii="黑体" w:hAnsi="黑体" w:eastAsia="黑体" w:cs="黑体"/>
        <w:color w:val="000000"/>
        <w:kern w:val="0"/>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right"/>
      <w:rPr>
        <w:rFonts w:ascii="黑体" w:hAnsi="黑体" w:eastAsia="黑体" w:cs="黑体"/>
        <w:color w:val="000000"/>
        <w:kern w:val="0"/>
        <w:sz w:val="24"/>
        <w:szCs w:val="24"/>
      </w:rPr>
    </w:pPr>
    <w:r>
      <w:rPr>
        <w:rFonts w:hint="eastAsia"/>
        <w:sz w:val="20"/>
        <w:szCs w:val="20"/>
        <w:lang w:eastAsia="zh-CN"/>
      </w:rPr>
      <w:t>赛荣项目管理有限公司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1"/>
      </w:pBdr>
      <w:jc w:val="right"/>
      <w:rPr>
        <w:rFonts w:hint="eastAsia" w:eastAsia="宋体"/>
        <w:sz w:val="20"/>
        <w:szCs w:val="20"/>
        <w:lang w:eastAsia="zh-CN"/>
      </w:rPr>
    </w:pPr>
    <w:r>
      <w:rPr>
        <w:rFonts w:hint="eastAsia"/>
        <w:sz w:val="20"/>
        <w:szCs w:val="20"/>
        <w:lang w:eastAsia="zh-CN"/>
      </w:rPr>
      <w:t>赛荣项目管理有限公司</w:t>
    </w:r>
  </w:p>
  <w:p>
    <w:pPr>
      <w:widowControl w:val="0"/>
      <w:pBdr>
        <w:top w:val="none" w:color="auto" w:sz="0" w:space="1"/>
        <w:left w:val="none" w:color="auto" w:sz="0" w:space="4"/>
        <w:bottom w:val="none" w:color="auto" w:sz="0" w:space="1"/>
        <w:right w:val="none" w:color="auto" w:sz="0" w:space="4"/>
        <w:between w:val="single" w:color="4F81BD" w:sz="4" w:space="1"/>
      </w:pBdr>
      <w:snapToGrid w:val="0"/>
      <w:spacing w:line="276" w:lineRule="auto"/>
      <w:jc w:val="both"/>
      <w:outlineLvl w:val="9"/>
      <w:rPr>
        <w:rFonts w:ascii="Times New Roman" w:hAnsi="Times New Roman" w:eastAsia="宋体" w:cs="宋体"/>
        <w:kern w:val="2"/>
        <w:sz w:val="18"/>
        <w:szCs w:val="22"/>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622863"/>
    <w:multiLevelType w:val="singleLevel"/>
    <w:tmpl w:val="AA622863"/>
    <w:lvl w:ilvl="0" w:tentative="0">
      <w:start w:val="4"/>
      <w:numFmt w:val="chineseCounting"/>
      <w:suff w:val="space"/>
      <w:lvlText w:val="第%1章"/>
      <w:lvlJc w:val="left"/>
      <w:rPr>
        <w:rFonts w:hint="eastAsia"/>
      </w:rPr>
    </w:lvl>
  </w:abstractNum>
  <w:abstractNum w:abstractNumId="1">
    <w:nsid w:val="0637F77C"/>
    <w:multiLevelType w:val="singleLevel"/>
    <w:tmpl w:val="0637F77C"/>
    <w:lvl w:ilvl="0" w:tentative="0">
      <w:start w:val="1"/>
      <w:numFmt w:val="decimal"/>
      <w:lvlText w:val="%1."/>
      <w:lvlJc w:val="left"/>
      <w:pPr>
        <w:ind w:left="425" w:hanging="425"/>
      </w:pPr>
      <w:rPr>
        <w:rFonts w:hint="default"/>
      </w:rPr>
    </w:lvl>
  </w:abstractNum>
  <w:abstractNum w:abstractNumId="2">
    <w:nsid w:val="0AEA3E96"/>
    <w:multiLevelType w:val="singleLevel"/>
    <w:tmpl w:val="0AEA3E96"/>
    <w:lvl w:ilvl="0" w:tentative="0">
      <w:start w:val="1"/>
      <w:numFmt w:val="decimal"/>
      <w:lvlText w:val="%1."/>
      <w:lvlJc w:val="left"/>
      <w:pPr>
        <w:tabs>
          <w:tab w:val="left" w:pos="312"/>
        </w:tabs>
      </w:pPr>
    </w:lvl>
  </w:abstractNum>
  <w:abstractNum w:abstractNumId="3">
    <w:nsid w:val="12593596"/>
    <w:multiLevelType w:val="singleLevel"/>
    <w:tmpl w:val="12593596"/>
    <w:lvl w:ilvl="0" w:tentative="0">
      <w:start w:val="2"/>
      <w:numFmt w:val="chineseCounting"/>
      <w:suff w:val="space"/>
      <w:lvlText w:val="第%1部分"/>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mY1NTc0ZDZkZGNkMDlhMzQ1M2NiNjcyZGE1ZDkifQ=="/>
  </w:docVars>
  <w:rsids>
    <w:rsidRoot w:val="00172A27"/>
    <w:rsid w:val="00011A05"/>
    <w:rsid w:val="00016D4B"/>
    <w:rsid w:val="00025226"/>
    <w:rsid w:val="00025EDE"/>
    <w:rsid w:val="0002655F"/>
    <w:rsid w:val="00026D85"/>
    <w:rsid w:val="000344D7"/>
    <w:rsid w:val="00036A3E"/>
    <w:rsid w:val="00036D38"/>
    <w:rsid w:val="00044F9B"/>
    <w:rsid w:val="0006489B"/>
    <w:rsid w:val="00066029"/>
    <w:rsid w:val="000771BC"/>
    <w:rsid w:val="00090138"/>
    <w:rsid w:val="00090C90"/>
    <w:rsid w:val="00092962"/>
    <w:rsid w:val="000A02B9"/>
    <w:rsid w:val="000A1171"/>
    <w:rsid w:val="000A466C"/>
    <w:rsid w:val="000A7EDA"/>
    <w:rsid w:val="000B02CB"/>
    <w:rsid w:val="000B0844"/>
    <w:rsid w:val="000B133C"/>
    <w:rsid w:val="000B2B48"/>
    <w:rsid w:val="000C05E4"/>
    <w:rsid w:val="000C3E5F"/>
    <w:rsid w:val="000C79A2"/>
    <w:rsid w:val="000D549B"/>
    <w:rsid w:val="000D6C92"/>
    <w:rsid w:val="000E152F"/>
    <w:rsid w:val="000E19F6"/>
    <w:rsid w:val="000F0DEE"/>
    <w:rsid w:val="000F3B9C"/>
    <w:rsid w:val="000F64CD"/>
    <w:rsid w:val="000F7B86"/>
    <w:rsid w:val="001027F9"/>
    <w:rsid w:val="00105452"/>
    <w:rsid w:val="00106A0C"/>
    <w:rsid w:val="0010721E"/>
    <w:rsid w:val="00111215"/>
    <w:rsid w:val="001123F3"/>
    <w:rsid w:val="0011574E"/>
    <w:rsid w:val="001165E4"/>
    <w:rsid w:val="00121670"/>
    <w:rsid w:val="00124554"/>
    <w:rsid w:val="00125580"/>
    <w:rsid w:val="00135030"/>
    <w:rsid w:val="00135F2E"/>
    <w:rsid w:val="001402C4"/>
    <w:rsid w:val="001403DF"/>
    <w:rsid w:val="00141F33"/>
    <w:rsid w:val="00142680"/>
    <w:rsid w:val="00144D4F"/>
    <w:rsid w:val="00146199"/>
    <w:rsid w:val="0015143A"/>
    <w:rsid w:val="001611B1"/>
    <w:rsid w:val="001628C7"/>
    <w:rsid w:val="001671FF"/>
    <w:rsid w:val="00167277"/>
    <w:rsid w:val="00167736"/>
    <w:rsid w:val="00171E6F"/>
    <w:rsid w:val="00172A27"/>
    <w:rsid w:val="001821A8"/>
    <w:rsid w:val="00186457"/>
    <w:rsid w:val="00187EB8"/>
    <w:rsid w:val="00191FB7"/>
    <w:rsid w:val="001946DC"/>
    <w:rsid w:val="001948A1"/>
    <w:rsid w:val="001A0F63"/>
    <w:rsid w:val="001A2004"/>
    <w:rsid w:val="001A24BE"/>
    <w:rsid w:val="001A5D4E"/>
    <w:rsid w:val="001B2D53"/>
    <w:rsid w:val="001B650D"/>
    <w:rsid w:val="001B6FED"/>
    <w:rsid w:val="001B7F4F"/>
    <w:rsid w:val="001C4E6D"/>
    <w:rsid w:val="001D47A7"/>
    <w:rsid w:val="001D4F52"/>
    <w:rsid w:val="001D5548"/>
    <w:rsid w:val="001E0872"/>
    <w:rsid w:val="001E176A"/>
    <w:rsid w:val="001E34AF"/>
    <w:rsid w:val="001F3BF9"/>
    <w:rsid w:val="001F477A"/>
    <w:rsid w:val="001F6C71"/>
    <w:rsid w:val="001F6E54"/>
    <w:rsid w:val="00202B09"/>
    <w:rsid w:val="002031ED"/>
    <w:rsid w:val="00213011"/>
    <w:rsid w:val="00222651"/>
    <w:rsid w:val="0022656D"/>
    <w:rsid w:val="00233B03"/>
    <w:rsid w:val="00237BE2"/>
    <w:rsid w:val="0024062A"/>
    <w:rsid w:val="00242ABC"/>
    <w:rsid w:val="00243AB6"/>
    <w:rsid w:val="00246374"/>
    <w:rsid w:val="00247EFF"/>
    <w:rsid w:val="00253A87"/>
    <w:rsid w:val="00253E26"/>
    <w:rsid w:val="00254F83"/>
    <w:rsid w:val="00260CD7"/>
    <w:rsid w:val="002612BE"/>
    <w:rsid w:val="00262DAF"/>
    <w:rsid w:val="00263B8F"/>
    <w:rsid w:val="00264222"/>
    <w:rsid w:val="00265F4A"/>
    <w:rsid w:val="00274DCF"/>
    <w:rsid w:val="002764D6"/>
    <w:rsid w:val="00281A50"/>
    <w:rsid w:val="00281A88"/>
    <w:rsid w:val="00285290"/>
    <w:rsid w:val="0028644B"/>
    <w:rsid w:val="002905AF"/>
    <w:rsid w:val="00293731"/>
    <w:rsid w:val="00295AD8"/>
    <w:rsid w:val="002A7BC4"/>
    <w:rsid w:val="002C27D1"/>
    <w:rsid w:val="002D6F5F"/>
    <w:rsid w:val="002E017A"/>
    <w:rsid w:val="002E06ED"/>
    <w:rsid w:val="002E41C1"/>
    <w:rsid w:val="002E6345"/>
    <w:rsid w:val="002F6952"/>
    <w:rsid w:val="00302908"/>
    <w:rsid w:val="003060FB"/>
    <w:rsid w:val="00307A5A"/>
    <w:rsid w:val="00313922"/>
    <w:rsid w:val="00316D99"/>
    <w:rsid w:val="003177CC"/>
    <w:rsid w:val="0032070D"/>
    <w:rsid w:val="00323146"/>
    <w:rsid w:val="003246E5"/>
    <w:rsid w:val="00326E49"/>
    <w:rsid w:val="00330764"/>
    <w:rsid w:val="00332D53"/>
    <w:rsid w:val="00337586"/>
    <w:rsid w:val="0034618F"/>
    <w:rsid w:val="003510B5"/>
    <w:rsid w:val="00362EA5"/>
    <w:rsid w:val="0036459F"/>
    <w:rsid w:val="00366738"/>
    <w:rsid w:val="003707CD"/>
    <w:rsid w:val="00373B03"/>
    <w:rsid w:val="00374E7D"/>
    <w:rsid w:val="00374FBF"/>
    <w:rsid w:val="00384318"/>
    <w:rsid w:val="003856B1"/>
    <w:rsid w:val="00393680"/>
    <w:rsid w:val="00394D96"/>
    <w:rsid w:val="00397C54"/>
    <w:rsid w:val="003A5FFE"/>
    <w:rsid w:val="003B1B39"/>
    <w:rsid w:val="003B3005"/>
    <w:rsid w:val="003B4659"/>
    <w:rsid w:val="003C636A"/>
    <w:rsid w:val="003E0013"/>
    <w:rsid w:val="003E1495"/>
    <w:rsid w:val="003E20E5"/>
    <w:rsid w:val="003E667C"/>
    <w:rsid w:val="003E7A28"/>
    <w:rsid w:val="003F00A9"/>
    <w:rsid w:val="003F6A31"/>
    <w:rsid w:val="003F6BD8"/>
    <w:rsid w:val="003F759D"/>
    <w:rsid w:val="00400C84"/>
    <w:rsid w:val="004014FD"/>
    <w:rsid w:val="004079D8"/>
    <w:rsid w:val="00410C52"/>
    <w:rsid w:val="00411188"/>
    <w:rsid w:val="004202AE"/>
    <w:rsid w:val="00420A6E"/>
    <w:rsid w:val="00421662"/>
    <w:rsid w:val="0042434B"/>
    <w:rsid w:val="00430DBF"/>
    <w:rsid w:val="00432BC3"/>
    <w:rsid w:val="004342F0"/>
    <w:rsid w:val="0044245F"/>
    <w:rsid w:val="00446D66"/>
    <w:rsid w:val="00450A56"/>
    <w:rsid w:val="00450EA0"/>
    <w:rsid w:val="00451BEE"/>
    <w:rsid w:val="0045278F"/>
    <w:rsid w:val="00453EA8"/>
    <w:rsid w:val="00461FF3"/>
    <w:rsid w:val="00463A92"/>
    <w:rsid w:val="00470475"/>
    <w:rsid w:val="00470AD9"/>
    <w:rsid w:val="00475FA4"/>
    <w:rsid w:val="00485D6F"/>
    <w:rsid w:val="0049461D"/>
    <w:rsid w:val="00497719"/>
    <w:rsid w:val="004A39F7"/>
    <w:rsid w:val="004A73D7"/>
    <w:rsid w:val="004B2B39"/>
    <w:rsid w:val="004B385D"/>
    <w:rsid w:val="004B5CB0"/>
    <w:rsid w:val="004B798E"/>
    <w:rsid w:val="004B7A15"/>
    <w:rsid w:val="004C0C72"/>
    <w:rsid w:val="004D32AA"/>
    <w:rsid w:val="004E3D8A"/>
    <w:rsid w:val="004E3E47"/>
    <w:rsid w:val="004F0340"/>
    <w:rsid w:val="004F30F7"/>
    <w:rsid w:val="004F6F74"/>
    <w:rsid w:val="004F7793"/>
    <w:rsid w:val="00502B85"/>
    <w:rsid w:val="0050403F"/>
    <w:rsid w:val="0050743B"/>
    <w:rsid w:val="00507F96"/>
    <w:rsid w:val="005159F3"/>
    <w:rsid w:val="0052278D"/>
    <w:rsid w:val="00526562"/>
    <w:rsid w:val="00540EAE"/>
    <w:rsid w:val="005470E6"/>
    <w:rsid w:val="00557765"/>
    <w:rsid w:val="00564C91"/>
    <w:rsid w:val="00577D36"/>
    <w:rsid w:val="0058254C"/>
    <w:rsid w:val="005B6FDD"/>
    <w:rsid w:val="005C0BE1"/>
    <w:rsid w:val="005C1D38"/>
    <w:rsid w:val="005C6F30"/>
    <w:rsid w:val="005D6E67"/>
    <w:rsid w:val="005F0A3D"/>
    <w:rsid w:val="005F5DFD"/>
    <w:rsid w:val="005F74EC"/>
    <w:rsid w:val="006073A8"/>
    <w:rsid w:val="006105AB"/>
    <w:rsid w:val="00613B71"/>
    <w:rsid w:val="0062284C"/>
    <w:rsid w:val="00626B86"/>
    <w:rsid w:val="00635EAE"/>
    <w:rsid w:val="00636CCD"/>
    <w:rsid w:val="00636EC5"/>
    <w:rsid w:val="006413FA"/>
    <w:rsid w:val="00644EDA"/>
    <w:rsid w:val="00645991"/>
    <w:rsid w:val="00646782"/>
    <w:rsid w:val="00646BB8"/>
    <w:rsid w:val="0065430F"/>
    <w:rsid w:val="00654435"/>
    <w:rsid w:val="00660328"/>
    <w:rsid w:val="00660C31"/>
    <w:rsid w:val="00662E18"/>
    <w:rsid w:val="00667125"/>
    <w:rsid w:val="0066795B"/>
    <w:rsid w:val="00667F79"/>
    <w:rsid w:val="00677222"/>
    <w:rsid w:val="006772C1"/>
    <w:rsid w:val="0068396C"/>
    <w:rsid w:val="00692A38"/>
    <w:rsid w:val="00694729"/>
    <w:rsid w:val="006A780B"/>
    <w:rsid w:val="006B3060"/>
    <w:rsid w:val="006B32B9"/>
    <w:rsid w:val="006B521E"/>
    <w:rsid w:val="006D1C26"/>
    <w:rsid w:val="006D35A6"/>
    <w:rsid w:val="006D5AC4"/>
    <w:rsid w:val="006E2273"/>
    <w:rsid w:val="006E35A2"/>
    <w:rsid w:val="006E4684"/>
    <w:rsid w:val="006E6002"/>
    <w:rsid w:val="006F0EA4"/>
    <w:rsid w:val="006F1078"/>
    <w:rsid w:val="006F6921"/>
    <w:rsid w:val="007037E9"/>
    <w:rsid w:val="007040B6"/>
    <w:rsid w:val="00712B5B"/>
    <w:rsid w:val="00713E90"/>
    <w:rsid w:val="007205C0"/>
    <w:rsid w:val="00724F86"/>
    <w:rsid w:val="00733E85"/>
    <w:rsid w:val="007378F8"/>
    <w:rsid w:val="007424B9"/>
    <w:rsid w:val="00751778"/>
    <w:rsid w:val="00757565"/>
    <w:rsid w:val="00765516"/>
    <w:rsid w:val="00766182"/>
    <w:rsid w:val="00770313"/>
    <w:rsid w:val="0077346E"/>
    <w:rsid w:val="007777DA"/>
    <w:rsid w:val="0078001B"/>
    <w:rsid w:val="00797315"/>
    <w:rsid w:val="007A4DFA"/>
    <w:rsid w:val="007A7A7C"/>
    <w:rsid w:val="007B0948"/>
    <w:rsid w:val="007C1C39"/>
    <w:rsid w:val="007C2AFC"/>
    <w:rsid w:val="007C3C48"/>
    <w:rsid w:val="007D4D6E"/>
    <w:rsid w:val="007D7C68"/>
    <w:rsid w:val="007E3C15"/>
    <w:rsid w:val="007E6614"/>
    <w:rsid w:val="007E6B8E"/>
    <w:rsid w:val="007F09E0"/>
    <w:rsid w:val="007F0ED3"/>
    <w:rsid w:val="007F1B10"/>
    <w:rsid w:val="007F2EAC"/>
    <w:rsid w:val="00800D8A"/>
    <w:rsid w:val="008068AD"/>
    <w:rsid w:val="008073BB"/>
    <w:rsid w:val="008109F2"/>
    <w:rsid w:val="0081717A"/>
    <w:rsid w:val="00827723"/>
    <w:rsid w:val="008352ED"/>
    <w:rsid w:val="00840DC5"/>
    <w:rsid w:val="0085162E"/>
    <w:rsid w:val="00853FF2"/>
    <w:rsid w:val="00855211"/>
    <w:rsid w:val="0086326B"/>
    <w:rsid w:val="0086351D"/>
    <w:rsid w:val="00871932"/>
    <w:rsid w:val="00871EFA"/>
    <w:rsid w:val="008808C4"/>
    <w:rsid w:val="008871E7"/>
    <w:rsid w:val="00891E9B"/>
    <w:rsid w:val="00892CFA"/>
    <w:rsid w:val="008A0E31"/>
    <w:rsid w:val="008A1E04"/>
    <w:rsid w:val="008A68D5"/>
    <w:rsid w:val="008A6955"/>
    <w:rsid w:val="008B52EE"/>
    <w:rsid w:val="008C24FC"/>
    <w:rsid w:val="008C6D06"/>
    <w:rsid w:val="008D0A7C"/>
    <w:rsid w:val="008D16D5"/>
    <w:rsid w:val="008D39B4"/>
    <w:rsid w:val="008D4D89"/>
    <w:rsid w:val="008E174A"/>
    <w:rsid w:val="008E6511"/>
    <w:rsid w:val="008E704F"/>
    <w:rsid w:val="008F6EB7"/>
    <w:rsid w:val="008F79D1"/>
    <w:rsid w:val="009017F9"/>
    <w:rsid w:val="00903AA5"/>
    <w:rsid w:val="00903BB8"/>
    <w:rsid w:val="00905461"/>
    <w:rsid w:val="00911F0B"/>
    <w:rsid w:val="00913671"/>
    <w:rsid w:val="00913AAA"/>
    <w:rsid w:val="0092686D"/>
    <w:rsid w:val="0093156A"/>
    <w:rsid w:val="009320D4"/>
    <w:rsid w:val="009330B6"/>
    <w:rsid w:val="00933339"/>
    <w:rsid w:val="00937F48"/>
    <w:rsid w:val="009454FF"/>
    <w:rsid w:val="0095263F"/>
    <w:rsid w:val="00952FC4"/>
    <w:rsid w:val="00956B89"/>
    <w:rsid w:val="00970AD3"/>
    <w:rsid w:val="00981E7E"/>
    <w:rsid w:val="00985B5A"/>
    <w:rsid w:val="00991720"/>
    <w:rsid w:val="00992965"/>
    <w:rsid w:val="0099432A"/>
    <w:rsid w:val="00997108"/>
    <w:rsid w:val="009A1FB4"/>
    <w:rsid w:val="009A50E2"/>
    <w:rsid w:val="009B0B74"/>
    <w:rsid w:val="009B5D5E"/>
    <w:rsid w:val="009C2B63"/>
    <w:rsid w:val="009C6E23"/>
    <w:rsid w:val="009C7C2B"/>
    <w:rsid w:val="009D60FA"/>
    <w:rsid w:val="009E47AD"/>
    <w:rsid w:val="009E6032"/>
    <w:rsid w:val="009F0BFE"/>
    <w:rsid w:val="009F52FD"/>
    <w:rsid w:val="009F6ADA"/>
    <w:rsid w:val="00A03F02"/>
    <w:rsid w:val="00A0731B"/>
    <w:rsid w:val="00A11CB5"/>
    <w:rsid w:val="00A15129"/>
    <w:rsid w:val="00A17788"/>
    <w:rsid w:val="00A2024F"/>
    <w:rsid w:val="00A21DE7"/>
    <w:rsid w:val="00A21F58"/>
    <w:rsid w:val="00A3116B"/>
    <w:rsid w:val="00A317E0"/>
    <w:rsid w:val="00A34343"/>
    <w:rsid w:val="00A51474"/>
    <w:rsid w:val="00A5350C"/>
    <w:rsid w:val="00A62AF8"/>
    <w:rsid w:val="00A641FB"/>
    <w:rsid w:val="00A67FE7"/>
    <w:rsid w:val="00A7572F"/>
    <w:rsid w:val="00A83A48"/>
    <w:rsid w:val="00A85151"/>
    <w:rsid w:val="00A85441"/>
    <w:rsid w:val="00A85DCD"/>
    <w:rsid w:val="00A877C9"/>
    <w:rsid w:val="00AA396D"/>
    <w:rsid w:val="00AA40C6"/>
    <w:rsid w:val="00AA626F"/>
    <w:rsid w:val="00AB425B"/>
    <w:rsid w:val="00AB515D"/>
    <w:rsid w:val="00AE55F9"/>
    <w:rsid w:val="00AE59E9"/>
    <w:rsid w:val="00AE7C5F"/>
    <w:rsid w:val="00AF37F3"/>
    <w:rsid w:val="00AF5153"/>
    <w:rsid w:val="00AF77FD"/>
    <w:rsid w:val="00AF780E"/>
    <w:rsid w:val="00AF7C94"/>
    <w:rsid w:val="00B008FE"/>
    <w:rsid w:val="00B00B16"/>
    <w:rsid w:val="00B01880"/>
    <w:rsid w:val="00B0718B"/>
    <w:rsid w:val="00B13B63"/>
    <w:rsid w:val="00B13BD4"/>
    <w:rsid w:val="00B14273"/>
    <w:rsid w:val="00B146A5"/>
    <w:rsid w:val="00B146DF"/>
    <w:rsid w:val="00B153DB"/>
    <w:rsid w:val="00B24665"/>
    <w:rsid w:val="00B26081"/>
    <w:rsid w:val="00B41B4D"/>
    <w:rsid w:val="00B42969"/>
    <w:rsid w:val="00B43D94"/>
    <w:rsid w:val="00B5301C"/>
    <w:rsid w:val="00B5310B"/>
    <w:rsid w:val="00B609A6"/>
    <w:rsid w:val="00B62FB2"/>
    <w:rsid w:val="00B659BB"/>
    <w:rsid w:val="00B7260D"/>
    <w:rsid w:val="00B7678C"/>
    <w:rsid w:val="00B76915"/>
    <w:rsid w:val="00B77F25"/>
    <w:rsid w:val="00B82009"/>
    <w:rsid w:val="00B83320"/>
    <w:rsid w:val="00B85C7C"/>
    <w:rsid w:val="00B93012"/>
    <w:rsid w:val="00B963E4"/>
    <w:rsid w:val="00B96D60"/>
    <w:rsid w:val="00B96D98"/>
    <w:rsid w:val="00BA04FE"/>
    <w:rsid w:val="00BB3C8E"/>
    <w:rsid w:val="00BB49CD"/>
    <w:rsid w:val="00BB7A70"/>
    <w:rsid w:val="00BC550B"/>
    <w:rsid w:val="00BC6C0D"/>
    <w:rsid w:val="00BD7EF1"/>
    <w:rsid w:val="00BE5097"/>
    <w:rsid w:val="00BE6763"/>
    <w:rsid w:val="00BE6A44"/>
    <w:rsid w:val="00BE7D52"/>
    <w:rsid w:val="00BF0A12"/>
    <w:rsid w:val="00BF0B45"/>
    <w:rsid w:val="00BF1DDA"/>
    <w:rsid w:val="00BF4DE7"/>
    <w:rsid w:val="00BF6569"/>
    <w:rsid w:val="00C014A3"/>
    <w:rsid w:val="00C0480E"/>
    <w:rsid w:val="00C06808"/>
    <w:rsid w:val="00C2073F"/>
    <w:rsid w:val="00C2494F"/>
    <w:rsid w:val="00C24A1B"/>
    <w:rsid w:val="00C25A89"/>
    <w:rsid w:val="00C25DF4"/>
    <w:rsid w:val="00C26FC4"/>
    <w:rsid w:val="00C27B00"/>
    <w:rsid w:val="00C40E2B"/>
    <w:rsid w:val="00C423B4"/>
    <w:rsid w:val="00C44AA2"/>
    <w:rsid w:val="00C51EAE"/>
    <w:rsid w:val="00C601DC"/>
    <w:rsid w:val="00C61B88"/>
    <w:rsid w:val="00C62412"/>
    <w:rsid w:val="00C62CCF"/>
    <w:rsid w:val="00C72030"/>
    <w:rsid w:val="00C862AD"/>
    <w:rsid w:val="00C92497"/>
    <w:rsid w:val="00C961FC"/>
    <w:rsid w:val="00C96935"/>
    <w:rsid w:val="00C971FE"/>
    <w:rsid w:val="00C97B8C"/>
    <w:rsid w:val="00CA0B78"/>
    <w:rsid w:val="00CA4989"/>
    <w:rsid w:val="00CA5A3D"/>
    <w:rsid w:val="00CB0364"/>
    <w:rsid w:val="00CB4B8C"/>
    <w:rsid w:val="00CB5961"/>
    <w:rsid w:val="00CC0902"/>
    <w:rsid w:val="00CC32F4"/>
    <w:rsid w:val="00CC7BA5"/>
    <w:rsid w:val="00CE00F0"/>
    <w:rsid w:val="00CE0E17"/>
    <w:rsid w:val="00CE36E4"/>
    <w:rsid w:val="00CE6A57"/>
    <w:rsid w:val="00CF29E2"/>
    <w:rsid w:val="00CF3F75"/>
    <w:rsid w:val="00CF577C"/>
    <w:rsid w:val="00CF6613"/>
    <w:rsid w:val="00D01A4E"/>
    <w:rsid w:val="00D04695"/>
    <w:rsid w:val="00D11FAF"/>
    <w:rsid w:val="00D209BE"/>
    <w:rsid w:val="00D25E82"/>
    <w:rsid w:val="00D33B76"/>
    <w:rsid w:val="00D35D48"/>
    <w:rsid w:val="00D43946"/>
    <w:rsid w:val="00D44BB3"/>
    <w:rsid w:val="00D45A9C"/>
    <w:rsid w:val="00D67B60"/>
    <w:rsid w:val="00D70D78"/>
    <w:rsid w:val="00D74270"/>
    <w:rsid w:val="00D8188A"/>
    <w:rsid w:val="00D8365C"/>
    <w:rsid w:val="00D84B20"/>
    <w:rsid w:val="00D90645"/>
    <w:rsid w:val="00D92187"/>
    <w:rsid w:val="00D94995"/>
    <w:rsid w:val="00D97DA1"/>
    <w:rsid w:val="00DB3EEC"/>
    <w:rsid w:val="00DB4686"/>
    <w:rsid w:val="00DB49E8"/>
    <w:rsid w:val="00DC0065"/>
    <w:rsid w:val="00DC2C25"/>
    <w:rsid w:val="00DD0578"/>
    <w:rsid w:val="00DD0DB9"/>
    <w:rsid w:val="00DD1024"/>
    <w:rsid w:val="00DD3F4D"/>
    <w:rsid w:val="00DD4AB8"/>
    <w:rsid w:val="00DF0EEE"/>
    <w:rsid w:val="00DF3269"/>
    <w:rsid w:val="00E007AC"/>
    <w:rsid w:val="00E02D31"/>
    <w:rsid w:val="00E1341C"/>
    <w:rsid w:val="00E13634"/>
    <w:rsid w:val="00E13830"/>
    <w:rsid w:val="00E227C5"/>
    <w:rsid w:val="00E242DE"/>
    <w:rsid w:val="00E24D81"/>
    <w:rsid w:val="00E31370"/>
    <w:rsid w:val="00E361A9"/>
    <w:rsid w:val="00E36662"/>
    <w:rsid w:val="00E50088"/>
    <w:rsid w:val="00E502B9"/>
    <w:rsid w:val="00E510C9"/>
    <w:rsid w:val="00E53C7F"/>
    <w:rsid w:val="00E57CCE"/>
    <w:rsid w:val="00E61727"/>
    <w:rsid w:val="00E6631D"/>
    <w:rsid w:val="00E66D0D"/>
    <w:rsid w:val="00E66FCE"/>
    <w:rsid w:val="00E90345"/>
    <w:rsid w:val="00E93BB1"/>
    <w:rsid w:val="00EA208F"/>
    <w:rsid w:val="00EA5CF9"/>
    <w:rsid w:val="00EB24CB"/>
    <w:rsid w:val="00EB3E18"/>
    <w:rsid w:val="00EB5B17"/>
    <w:rsid w:val="00EB7DFE"/>
    <w:rsid w:val="00EC2D38"/>
    <w:rsid w:val="00EC45AE"/>
    <w:rsid w:val="00EC4CBD"/>
    <w:rsid w:val="00EC5BB1"/>
    <w:rsid w:val="00ED5528"/>
    <w:rsid w:val="00ED68C2"/>
    <w:rsid w:val="00ED7071"/>
    <w:rsid w:val="00EE6666"/>
    <w:rsid w:val="00EE6E2D"/>
    <w:rsid w:val="00EF110D"/>
    <w:rsid w:val="00EF1772"/>
    <w:rsid w:val="00EF3127"/>
    <w:rsid w:val="00EF5974"/>
    <w:rsid w:val="00EF6D84"/>
    <w:rsid w:val="00EF776D"/>
    <w:rsid w:val="00F01128"/>
    <w:rsid w:val="00F01B2E"/>
    <w:rsid w:val="00F146D3"/>
    <w:rsid w:val="00F1561E"/>
    <w:rsid w:val="00F178FF"/>
    <w:rsid w:val="00F17DA9"/>
    <w:rsid w:val="00F213F6"/>
    <w:rsid w:val="00F233AD"/>
    <w:rsid w:val="00F24F26"/>
    <w:rsid w:val="00F31470"/>
    <w:rsid w:val="00F33978"/>
    <w:rsid w:val="00F35E42"/>
    <w:rsid w:val="00F45860"/>
    <w:rsid w:val="00F558CE"/>
    <w:rsid w:val="00F57177"/>
    <w:rsid w:val="00F61B20"/>
    <w:rsid w:val="00F61F3D"/>
    <w:rsid w:val="00F644F1"/>
    <w:rsid w:val="00F64CCA"/>
    <w:rsid w:val="00F72737"/>
    <w:rsid w:val="00F72B14"/>
    <w:rsid w:val="00F73B18"/>
    <w:rsid w:val="00F75135"/>
    <w:rsid w:val="00F81308"/>
    <w:rsid w:val="00F81D10"/>
    <w:rsid w:val="00F827C2"/>
    <w:rsid w:val="00F84963"/>
    <w:rsid w:val="00F87A2C"/>
    <w:rsid w:val="00F903D7"/>
    <w:rsid w:val="00F92EA5"/>
    <w:rsid w:val="00F92F86"/>
    <w:rsid w:val="00F951B1"/>
    <w:rsid w:val="00F96DE7"/>
    <w:rsid w:val="00FA00A3"/>
    <w:rsid w:val="00FA1A37"/>
    <w:rsid w:val="00FA2CD4"/>
    <w:rsid w:val="00FA44DA"/>
    <w:rsid w:val="00FB0EEE"/>
    <w:rsid w:val="00FB3A82"/>
    <w:rsid w:val="00FB54DE"/>
    <w:rsid w:val="00FB7F2F"/>
    <w:rsid w:val="00FC1F48"/>
    <w:rsid w:val="00FD2964"/>
    <w:rsid w:val="00FD6936"/>
    <w:rsid w:val="00FE0927"/>
    <w:rsid w:val="00FE20F7"/>
    <w:rsid w:val="00FF3D34"/>
    <w:rsid w:val="00FF52B1"/>
    <w:rsid w:val="00FF6C1E"/>
    <w:rsid w:val="01015A1A"/>
    <w:rsid w:val="01034D13"/>
    <w:rsid w:val="010351AA"/>
    <w:rsid w:val="010677E2"/>
    <w:rsid w:val="010C4E27"/>
    <w:rsid w:val="010D68F1"/>
    <w:rsid w:val="010E65B0"/>
    <w:rsid w:val="01106B49"/>
    <w:rsid w:val="01147C72"/>
    <w:rsid w:val="011610AC"/>
    <w:rsid w:val="01186370"/>
    <w:rsid w:val="011A6B56"/>
    <w:rsid w:val="011C5682"/>
    <w:rsid w:val="011F10C0"/>
    <w:rsid w:val="01245BF9"/>
    <w:rsid w:val="01247E2B"/>
    <w:rsid w:val="01266ADD"/>
    <w:rsid w:val="01296881"/>
    <w:rsid w:val="012B6E14"/>
    <w:rsid w:val="012C0033"/>
    <w:rsid w:val="012F61B3"/>
    <w:rsid w:val="01311D17"/>
    <w:rsid w:val="013209B4"/>
    <w:rsid w:val="01322CB7"/>
    <w:rsid w:val="013302B7"/>
    <w:rsid w:val="01330800"/>
    <w:rsid w:val="0138486E"/>
    <w:rsid w:val="013A2447"/>
    <w:rsid w:val="013A5630"/>
    <w:rsid w:val="013B0DE8"/>
    <w:rsid w:val="013C6596"/>
    <w:rsid w:val="013E5B11"/>
    <w:rsid w:val="013F657A"/>
    <w:rsid w:val="014440F0"/>
    <w:rsid w:val="01477721"/>
    <w:rsid w:val="014B55A8"/>
    <w:rsid w:val="014D4D7C"/>
    <w:rsid w:val="014D6A48"/>
    <w:rsid w:val="014F03EF"/>
    <w:rsid w:val="014F5A77"/>
    <w:rsid w:val="01530BA7"/>
    <w:rsid w:val="0153166B"/>
    <w:rsid w:val="01586687"/>
    <w:rsid w:val="015957BC"/>
    <w:rsid w:val="015B0E12"/>
    <w:rsid w:val="015B5A28"/>
    <w:rsid w:val="015E45C8"/>
    <w:rsid w:val="0160116E"/>
    <w:rsid w:val="0162285D"/>
    <w:rsid w:val="01667001"/>
    <w:rsid w:val="016953A3"/>
    <w:rsid w:val="016A2537"/>
    <w:rsid w:val="016D6CE6"/>
    <w:rsid w:val="017167CF"/>
    <w:rsid w:val="0172534A"/>
    <w:rsid w:val="01747E56"/>
    <w:rsid w:val="01805E4B"/>
    <w:rsid w:val="01822BD2"/>
    <w:rsid w:val="01834861"/>
    <w:rsid w:val="01843A2E"/>
    <w:rsid w:val="01845BC7"/>
    <w:rsid w:val="01852FA9"/>
    <w:rsid w:val="018637B6"/>
    <w:rsid w:val="01876454"/>
    <w:rsid w:val="01881CF3"/>
    <w:rsid w:val="018C07F9"/>
    <w:rsid w:val="018F6A3E"/>
    <w:rsid w:val="01910F89"/>
    <w:rsid w:val="01967DCC"/>
    <w:rsid w:val="01970BA8"/>
    <w:rsid w:val="0197150C"/>
    <w:rsid w:val="019C1BF8"/>
    <w:rsid w:val="019C493A"/>
    <w:rsid w:val="019D09AE"/>
    <w:rsid w:val="019D55C8"/>
    <w:rsid w:val="019F2740"/>
    <w:rsid w:val="019F6658"/>
    <w:rsid w:val="01A52705"/>
    <w:rsid w:val="01A61DD4"/>
    <w:rsid w:val="01A7023D"/>
    <w:rsid w:val="01A757FB"/>
    <w:rsid w:val="01AC5C40"/>
    <w:rsid w:val="01AC7093"/>
    <w:rsid w:val="01AD421D"/>
    <w:rsid w:val="01B1434A"/>
    <w:rsid w:val="01B34857"/>
    <w:rsid w:val="01B3612B"/>
    <w:rsid w:val="01B37ABA"/>
    <w:rsid w:val="01B4773E"/>
    <w:rsid w:val="01B522D8"/>
    <w:rsid w:val="01B53A87"/>
    <w:rsid w:val="01B64C01"/>
    <w:rsid w:val="01B777B6"/>
    <w:rsid w:val="01B90180"/>
    <w:rsid w:val="01B93011"/>
    <w:rsid w:val="01B96ADC"/>
    <w:rsid w:val="01BD66F5"/>
    <w:rsid w:val="01BD74BC"/>
    <w:rsid w:val="01BE7C37"/>
    <w:rsid w:val="01C00E86"/>
    <w:rsid w:val="01C66A6C"/>
    <w:rsid w:val="01C804F6"/>
    <w:rsid w:val="01C93D65"/>
    <w:rsid w:val="01CC5313"/>
    <w:rsid w:val="01CF08F5"/>
    <w:rsid w:val="01D23949"/>
    <w:rsid w:val="01D740F2"/>
    <w:rsid w:val="01D95D34"/>
    <w:rsid w:val="01DC20CA"/>
    <w:rsid w:val="01DC4E1A"/>
    <w:rsid w:val="01E069D0"/>
    <w:rsid w:val="01E21146"/>
    <w:rsid w:val="01E35F2D"/>
    <w:rsid w:val="01E40C31"/>
    <w:rsid w:val="01E414AC"/>
    <w:rsid w:val="01E57C2B"/>
    <w:rsid w:val="01E674CC"/>
    <w:rsid w:val="01E96BF5"/>
    <w:rsid w:val="01EB43EC"/>
    <w:rsid w:val="01ED6707"/>
    <w:rsid w:val="01EF18BB"/>
    <w:rsid w:val="01F45BEE"/>
    <w:rsid w:val="01F64230"/>
    <w:rsid w:val="01FA022C"/>
    <w:rsid w:val="01FA47FF"/>
    <w:rsid w:val="01FA56C1"/>
    <w:rsid w:val="01FB172C"/>
    <w:rsid w:val="01FC2C26"/>
    <w:rsid w:val="02016DC4"/>
    <w:rsid w:val="02052A10"/>
    <w:rsid w:val="02093401"/>
    <w:rsid w:val="020A6682"/>
    <w:rsid w:val="020B0A5F"/>
    <w:rsid w:val="020B1B57"/>
    <w:rsid w:val="020B482D"/>
    <w:rsid w:val="020C50C5"/>
    <w:rsid w:val="020D5E3C"/>
    <w:rsid w:val="020E4182"/>
    <w:rsid w:val="020E45A4"/>
    <w:rsid w:val="02104022"/>
    <w:rsid w:val="0212658B"/>
    <w:rsid w:val="02144A1F"/>
    <w:rsid w:val="0216133F"/>
    <w:rsid w:val="02186226"/>
    <w:rsid w:val="021C44DF"/>
    <w:rsid w:val="021E4046"/>
    <w:rsid w:val="02204E3D"/>
    <w:rsid w:val="022254C6"/>
    <w:rsid w:val="022272EF"/>
    <w:rsid w:val="022303B5"/>
    <w:rsid w:val="02237626"/>
    <w:rsid w:val="022377B6"/>
    <w:rsid w:val="02240CDA"/>
    <w:rsid w:val="02257EBE"/>
    <w:rsid w:val="022661A8"/>
    <w:rsid w:val="022719B7"/>
    <w:rsid w:val="022E1454"/>
    <w:rsid w:val="0230378A"/>
    <w:rsid w:val="02313ADE"/>
    <w:rsid w:val="0238238D"/>
    <w:rsid w:val="023D3AC0"/>
    <w:rsid w:val="023D4AEC"/>
    <w:rsid w:val="023F2EEE"/>
    <w:rsid w:val="024144F7"/>
    <w:rsid w:val="02415E35"/>
    <w:rsid w:val="02476855"/>
    <w:rsid w:val="024D1DFD"/>
    <w:rsid w:val="024D525D"/>
    <w:rsid w:val="024E3C39"/>
    <w:rsid w:val="02503CBD"/>
    <w:rsid w:val="02512ED6"/>
    <w:rsid w:val="025447E4"/>
    <w:rsid w:val="02546B3E"/>
    <w:rsid w:val="02577C61"/>
    <w:rsid w:val="02585F8A"/>
    <w:rsid w:val="025D11BE"/>
    <w:rsid w:val="025F0A38"/>
    <w:rsid w:val="02682B3C"/>
    <w:rsid w:val="026B4EE9"/>
    <w:rsid w:val="026B5600"/>
    <w:rsid w:val="026C4F66"/>
    <w:rsid w:val="026C5601"/>
    <w:rsid w:val="026E24C5"/>
    <w:rsid w:val="026F1442"/>
    <w:rsid w:val="027175E1"/>
    <w:rsid w:val="027309FA"/>
    <w:rsid w:val="0273242D"/>
    <w:rsid w:val="02777B0F"/>
    <w:rsid w:val="02783193"/>
    <w:rsid w:val="02785D6D"/>
    <w:rsid w:val="02785ECC"/>
    <w:rsid w:val="027D0EB0"/>
    <w:rsid w:val="027F0DF8"/>
    <w:rsid w:val="0284056C"/>
    <w:rsid w:val="028449B0"/>
    <w:rsid w:val="02847DBC"/>
    <w:rsid w:val="02854E22"/>
    <w:rsid w:val="02863851"/>
    <w:rsid w:val="02864830"/>
    <w:rsid w:val="02874302"/>
    <w:rsid w:val="028918FF"/>
    <w:rsid w:val="028C5A1A"/>
    <w:rsid w:val="028D0191"/>
    <w:rsid w:val="029618F7"/>
    <w:rsid w:val="02964922"/>
    <w:rsid w:val="02975E17"/>
    <w:rsid w:val="029761CA"/>
    <w:rsid w:val="029761F8"/>
    <w:rsid w:val="02996FE5"/>
    <w:rsid w:val="029B3E3B"/>
    <w:rsid w:val="029C11DB"/>
    <w:rsid w:val="029C5D72"/>
    <w:rsid w:val="029E491F"/>
    <w:rsid w:val="029F6C19"/>
    <w:rsid w:val="02A17B24"/>
    <w:rsid w:val="02A210AD"/>
    <w:rsid w:val="02A42A77"/>
    <w:rsid w:val="02A65566"/>
    <w:rsid w:val="02AA2154"/>
    <w:rsid w:val="02B05679"/>
    <w:rsid w:val="02B20C36"/>
    <w:rsid w:val="02B23202"/>
    <w:rsid w:val="02B30DBA"/>
    <w:rsid w:val="02B64DDC"/>
    <w:rsid w:val="02B66B49"/>
    <w:rsid w:val="02B6724A"/>
    <w:rsid w:val="02B741C2"/>
    <w:rsid w:val="02B8002D"/>
    <w:rsid w:val="02B8261A"/>
    <w:rsid w:val="02B84DE1"/>
    <w:rsid w:val="02BA3586"/>
    <w:rsid w:val="02C07CBA"/>
    <w:rsid w:val="02C5750C"/>
    <w:rsid w:val="02C76306"/>
    <w:rsid w:val="02C81112"/>
    <w:rsid w:val="02CB7F49"/>
    <w:rsid w:val="02CD28BA"/>
    <w:rsid w:val="02D4344F"/>
    <w:rsid w:val="02DC394B"/>
    <w:rsid w:val="02DD0582"/>
    <w:rsid w:val="02DE7817"/>
    <w:rsid w:val="02E0330D"/>
    <w:rsid w:val="02E052CD"/>
    <w:rsid w:val="02E074E1"/>
    <w:rsid w:val="02E1198C"/>
    <w:rsid w:val="02E24E22"/>
    <w:rsid w:val="02E64954"/>
    <w:rsid w:val="02E81C03"/>
    <w:rsid w:val="02EB45AB"/>
    <w:rsid w:val="02ED2EC4"/>
    <w:rsid w:val="02ED3385"/>
    <w:rsid w:val="02EE37DA"/>
    <w:rsid w:val="02EE5AE2"/>
    <w:rsid w:val="02EF1EF6"/>
    <w:rsid w:val="02EF4952"/>
    <w:rsid w:val="02FD3676"/>
    <w:rsid w:val="030074F1"/>
    <w:rsid w:val="03015D91"/>
    <w:rsid w:val="030166D3"/>
    <w:rsid w:val="03031CDB"/>
    <w:rsid w:val="03042D09"/>
    <w:rsid w:val="03066712"/>
    <w:rsid w:val="030856F0"/>
    <w:rsid w:val="0308661D"/>
    <w:rsid w:val="030A53AB"/>
    <w:rsid w:val="030D5E5B"/>
    <w:rsid w:val="030E20AA"/>
    <w:rsid w:val="030E71C8"/>
    <w:rsid w:val="031260B3"/>
    <w:rsid w:val="03133A37"/>
    <w:rsid w:val="0315097D"/>
    <w:rsid w:val="03165DB6"/>
    <w:rsid w:val="03167862"/>
    <w:rsid w:val="03184584"/>
    <w:rsid w:val="031B5715"/>
    <w:rsid w:val="031C1210"/>
    <w:rsid w:val="032135C2"/>
    <w:rsid w:val="032276F4"/>
    <w:rsid w:val="032738A0"/>
    <w:rsid w:val="0327715F"/>
    <w:rsid w:val="032902BD"/>
    <w:rsid w:val="032C20F7"/>
    <w:rsid w:val="032D4F36"/>
    <w:rsid w:val="033001DF"/>
    <w:rsid w:val="033114A0"/>
    <w:rsid w:val="03321E1D"/>
    <w:rsid w:val="03325DBE"/>
    <w:rsid w:val="03382419"/>
    <w:rsid w:val="033A7AE3"/>
    <w:rsid w:val="033C4747"/>
    <w:rsid w:val="033D664A"/>
    <w:rsid w:val="033E7C78"/>
    <w:rsid w:val="033F4A70"/>
    <w:rsid w:val="03492190"/>
    <w:rsid w:val="03492BE1"/>
    <w:rsid w:val="034A3862"/>
    <w:rsid w:val="034B5EC9"/>
    <w:rsid w:val="034C37A2"/>
    <w:rsid w:val="034C5190"/>
    <w:rsid w:val="034C56A8"/>
    <w:rsid w:val="034C5F4B"/>
    <w:rsid w:val="034E5F3C"/>
    <w:rsid w:val="034F46D6"/>
    <w:rsid w:val="03504493"/>
    <w:rsid w:val="0350628C"/>
    <w:rsid w:val="035107A6"/>
    <w:rsid w:val="035148F2"/>
    <w:rsid w:val="035166AB"/>
    <w:rsid w:val="03525F75"/>
    <w:rsid w:val="03540CE0"/>
    <w:rsid w:val="035410BA"/>
    <w:rsid w:val="03587ACE"/>
    <w:rsid w:val="03590777"/>
    <w:rsid w:val="035A0168"/>
    <w:rsid w:val="035F2239"/>
    <w:rsid w:val="03600003"/>
    <w:rsid w:val="03612D73"/>
    <w:rsid w:val="03626AC0"/>
    <w:rsid w:val="03661D31"/>
    <w:rsid w:val="03672287"/>
    <w:rsid w:val="03681CFF"/>
    <w:rsid w:val="036A6CF8"/>
    <w:rsid w:val="036C72CB"/>
    <w:rsid w:val="03700534"/>
    <w:rsid w:val="0370464D"/>
    <w:rsid w:val="03716A27"/>
    <w:rsid w:val="037312E6"/>
    <w:rsid w:val="0373351C"/>
    <w:rsid w:val="03736D4D"/>
    <w:rsid w:val="03751FB0"/>
    <w:rsid w:val="03767EB5"/>
    <w:rsid w:val="03772861"/>
    <w:rsid w:val="03782EE3"/>
    <w:rsid w:val="037A2E8E"/>
    <w:rsid w:val="037C4D36"/>
    <w:rsid w:val="037D3887"/>
    <w:rsid w:val="037F30DC"/>
    <w:rsid w:val="0380716B"/>
    <w:rsid w:val="038300A8"/>
    <w:rsid w:val="03841076"/>
    <w:rsid w:val="03844E05"/>
    <w:rsid w:val="0387373A"/>
    <w:rsid w:val="03886D49"/>
    <w:rsid w:val="038A22DA"/>
    <w:rsid w:val="038A7E26"/>
    <w:rsid w:val="038C0782"/>
    <w:rsid w:val="038C41F1"/>
    <w:rsid w:val="038D08BF"/>
    <w:rsid w:val="038F4F5F"/>
    <w:rsid w:val="03904932"/>
    <w:rsid w:val="039058C3"/>
    <w:rsid w:val="03911DF5"/>
    <w:rsid w:val="03932C49"/>
    <w:rsid w:val="0394280F"/>
    <w:rsid w:val="03992AAE"/>
    <w:rsid w:val="03993473"/>
    <w:rsid w:val="039E686C"/>
    <w:rsid w:val="039F62E3"/>
    <w:rsid w:val="03A140E7"/>
    <w:rsid w:val="03A20BB7"/>
    <w:rsid w:val="03A30623"/>
    <w:rsid w:val="03A41CD0"/>
    <w:rsid w:val="03A55001"/>
    <w:rsid w:val="03A970E4"/>
    <w:rsid w:val="03AA7B5F"/>
    <w:rsid w:val="03AC3A2F"/>
    <w:rsid w:val="03AE38D4"/>
    <w:rsid w:val="03B02E95"/>
    <w:rsid w:val="03B31978"/>
    <w:rsid w:val="03B40748"/>
    <w:rsid w:val="03B44E81"/>
    <w:rsid w:val="03B613A8"/>
    <w:rsid w:val="03B65B26"/>
    <w:rsid w:val="03B75F34"/>
    <w:rsid w:val="03B85CB6"/>
    <w:rsid w:val="03B933B5"/>
    <w:rsid w:val="03BA17D7"/>
    <w:rsid w:val="03BB4242"/>
    <w:rsid w:val="03BC231C"/>
    <w:rsid w:val="03BE04B0"/>
    <w:rsid w:val="03BE66E8"/>
    <w:rsid w:val="03BF703D"/>
    <w:rsid w:val="03C70CD7"/>
    <w:rsid w:val="03CA764C"/>
    <w:rsid w:val="03CB00D4"/>
    <w:rsid w:val="03CB3136"/>
    <w:rsid w:val="03CD1E7E"/>
    <w:rsid w:val="03CD2303"/>
    <w:rsid w:val="03CE722D"/>
    <w:rsid w:val="03D40881"/>
    <w:rsid w:val="03D60954"/>
    <w:rsid w:val="03D62BA4"/>
    <w:rsid w:val="03D76A79"/>
    <w:rsid w:val="03DA1DB3"/>
    <w:rsid w:val="03DE18D5"/>
    <w:rsid w:val="03DE3027"/>
    <w:rsid w:val="03DF3A96"/>
    <w:rsid w:val="03E223A8"/>
    <w:rsid w:val="03E34B62"/>
    <w:rsid w:val="03E35F9A"/>
    <w:rsid w:val="03E5205F"/>
    <w:rsid w:val="03E56DEB"/>
    <w:rsid w:val="03E75553"/>
    <w:rsid w:val="03ED09E2"/>
    <w:rsid w:val="03EE22EE"/>
    <w:rsid w:val="03EE7CF1"/>
    <w:rsid w:val="03F015E8"/>
    <w:rsid w:val="03F319D3"/>
    <w:rsid w:val="03F8163D"/>
    <w:rsid w:val="03F92543"/>
    <w:rsid w:val="03F92894"/>
    <w:rsid w:val="03FC14B9"/>
    <w:rsid w:val="03FE54F7"/>
    <w:rsid w:val="03FE7206"/>
    <w:rsid w:val="04004F18"/>
    <w:rsid w:val="04011DB6"/>
    <w:rsid w:val="04012AF4"/>
    <w:rsid w:val="040241F8"/>
    <w:rsid w:val="040A164C"/>
    <w:rsid w:val="040D085C"/>
    <w:rsid w:val="04101ADD"/>
    <w:rsid w:val="04103D9C"/>
    <w:rsid w:val="041059D3"/>
    <w:rsid w:val="04133F33"/>
    <w:rsid w:val="0415187A"/>
    <w:rsid w:val="04161E04"/>
    <w:rsid w:val="041657C2"/>
    <w:rsid w:val="04166A82"/>
    <w:rsid w:val="041B1130"/>
    <w:rsid w:val="041E2478"/>
    <w:rsid w:val="041E6ADD"/>
    <w:rsid w:val="041E6F7D"/>
    <w:rsid w:val="041F0A68"/>
    <w:rsid w:val="042028BD"/>
    <w:rsid w:val="042050BB"/>
    <w:rsid w:val="042271DA"/>
    <w:rsid w:val="0423486D"/>
    <w:rsid w:val="04244F02"/>
    <w:rsid w:val="042471BB"/>
    <w:rsid w:val="04255D5F"/>
    <w:rsid w:val="042761BA"/>
    <w:rsid w:val="042A1639"/>
    <w:rsid w:val="042A3587"/>
    <w:rsid w:val="042C0856"/>
    <w:rsid w:val="042C27C1"/>
    <w:rsid w:val="042E1CBD"/>
    <w:rsid w:val="042F2D00"/>
    <w:rsid w:val="043131A1"/>
    <w:rsid w:val="043350FE"/>
    <w:rsid w:val="04353912"/>
    <w:rsid w:val="04362A0D"/>
    <w:rsid w:val="04363487"/>
    <w:rsid w:val="04367865"/>
    <w:rsid w:val="04424193"/>
    <w:rsid w:val="04441FF0"/>
    <w:rsid w:val="04446180"/>
    <w:rsid w:val="04446205"/>
    <w:rsid w:val="0446129A"/>
    <w:rsid w:val="0446453A"/>
    <w:rsid w:val="04467489"/>
    <w:rsid w:val="04483E85"/>
    <w:rsid w:val="0449470F"/>
    <w:rsid w:val="044954BD"/>
    <w:rsid w:val="044A62E2"/>
    <w:rsid w:val="044C109F"/>
    <w:rsid w:val="044C1951"/>
    <w:rsid w:val="045254AD"/>
    <w:rsid w:val="0453039F"/>
    <w:rsid w:val="04542464"/>
    <w:rsid w:val="04546409"/>
    <w:rsid w:val="04555D52"/>
    <w:rsid w:val="04561A95"/>
    <w:rsid w:val="0456463E"/>
    <w:rsid w:val="04576132"/>
    <w:rsid w:val="04587077"/>
    <w:rsid w:val="045B4009"/>
    <w:rsid w:val="045E212C"/>
    <w:rsid w:val="045F09A4"/>
    <w:rsid w:val="045F2569"/>
    <w:rsid w:val="04626A43"/>
    <w:rsid w:val="04635351"/>
    <w:rsid w:val="04635EB0"/>
    <w:rsid w:val="046925B2"/>
    <w:rsid w:val="046B50AF"/>
    <w:rsid w:val="046B78C6"/>
    <w:rsid w:val="046F1433"/>
    <w:rsid w:val="047415FD"/>
    <w:rsid w:val="047518EE"/>
    <w:rsid w:val="047740A1"/>
    <w:rsid w:val="0478043A"/>
    <w:rsid w:val="0479050C"/>
    <w:rsid w:val="04794172"/>
    <w:rsid w:val="047D5530"/>
    <w:rsid w:val="047E7972"/>
    <w:rsid w:val="047F09CF"/>
    <w:rsid w:val="047F34A5"/>
    <w:rsid w:val="0480111F"/>
    <w:rsid w:val="048576E1"/>
    <w:rsid w:val="048900FD"/>
    <w:rsid w:val="048959E1"/>
    <w:rsid w:val="048D51AC"/>
    <w:rsid w:val="048F75BE"/>
    <w:rsid w:val="04904AB8"/>
    <w:rsid w:val="049232F7"/>
    <w:rsid w:val="04926F71"/>
    <w:rsid w:val="04936574"/>
    <w:rsid w:val="04973555"/>
    <w:rsid w:val="049744C7"/>
    <w:rsid w:val="04986B41"/>
    <w:rsid w:val="049A6325"/>
    <w:rsid w:val="04A326EC"/>
    <w:rsid w:val="04A464E2"/>
    <w:rsid w:val="04A5269A"/>
    <w:rsid w:val="04A71FC3"/>
    <w:rsid w:val="04A92B38"/>
    <w:rsid w:val="04AA131B"/>
    <w:rsid w:val="04AA160A"/>
    <w:rsid w:val="04AA37C7"/>
    <w:rsid w:val="04AC0E7E"/>
    <w:rsid w:val="04AD260B"/>
    <w:rsid w:val="04AD5044"/>
    <w:rsid w:val="04B610B8"/>
    <w:rsid w:val="04B94141"/>
    <w:rsid w:val="04B97C17"/>
    <w:rsid w:val="04BA06A5"/>
    <w:rsid w:val="04BB1F9A"/>
    <w:rsid w:val="04BE0AB3"/>
    <w:rsid w:val="04C103D1"/>
    <w:rsid w:val="04C142C1"/>
    <w:rsid w:val="04C26D96"/>
    <w:rsid w:val="04C55857"/>
    <w:rsid w:val="04C576A9"/>
    <w:rsid w:val="04C96759"/>
    <w:rsid w:val="04CC1288"/>
    <w:rsid w:val="04CF0B1C"/>
    <w:rsid w:val="04CF3B65"/>
    <w:rsid w:val="04CF5D68"/>
    <w:rsid w:val="04CF74A1"/>
    <w:rsid w:val="04D214F3"/>
    <w:rsid w:val="04D309FC"/>
    <w:rsid w:val="04D56E5D"/>
    <w:rsid w:val="04D607A7"/>
    <w:rsid w:val="04D924D6"/>
    <w:rsid w:val="04DD03E0"/>
    <w:rsid w:val="04DE404E"/>
    <w:rsid w:val="04E15802"/>
    <w:rsid w:val="04E41656"/>
    <w:rsid w:val="04E91183"/>
    <w:rsid w:val="04EB43E4"/>
    <w:rsid w:val="04EB62E8"/>
    <w:rsid w:val="04ED3526"/>
    <w:rsid w:val="04ED41CE"/>
    <w:rsid w:val="04EF34C4"/>
    <w:rsid w:val="04F037ED"/>
    <w:rsid w:val="04F0546F"/>
    <w:rsid w:val="04F16A4E"/>
    <w:rsid w:val="04F24842"/>
    <w:rsid w:val="04F46747"/>
    <w:rsid w:val="04F512AE"/>
    <w:rsid w:val="04F73907"/>
    <w:rsid w:val="04F82E49"/>
    <w:rsid w:val="04F903FD"/>
    <w:rsid w:val="04FD6D43"/>
    <w:rsid w:val="04FE2D63"/>
    <w:rsid w:val="050160FD"/>
    <w:rsid w:val="05023D48"/>
    <w:rsid w:val="0510526D"/>
    <w:rsid w:val="05137986"/>
    <w:rsid w:val="05144CDA"/>
    <w:rsid w:val="05151269"/>
    <w:rsid w:val="05157DC4"/>
    <w:rsid w:val="05172EE5"/>
    <w:rsid w:val="0518662C"/>
    <w:rsid w:val="051B08D3"/>
    <w:rsid w:val="051D3083"/>
    <w:rsid w:val="051E033E"/>
    <w:rsid w:val="052032AB"/>
    <w:rsid w:val="05242D35"/>
    <w:rsid w:val="05250849"/>
    <w:rsid w:val="052545F3"/>
    <w:rsid w:val="0526639D"/>
    <w:rsid w:val="05266DE4"/>
    <w:rsid w:val="052818CD"/>
    <w:rsid w:val="052829A3"/>
    <w:rsid w:val="05286359"/>
    <w:rsid w:val="05287CF6"/>
    <w:rsid w:val="052C1647"/>
    <w:rsid w:val="052D35C8"/>
    <w:rsid w:val="052E3D7D"/>
    <w:rsid w:val="05302F28"/>
    <w:rsid w:val="05306484"/>
    <w:rsid w:val="05326166"/>
    <w:rsid w:val="05332FFC"/>
    <w:rsid w:val="05353B2B"/>
    <w:rsid w:val="05395B2B"/>
    <w:rsid w:val="053A3B09"/>
    <w:rsid w:val="053F0D71"/>
    <w:rsid w:val="05420C15"/>
    <w:rsid w:val="05443943"/>
    <w:rsid w:val="054536FD"/>
    <w:rsid w:val="0545424E"/>
    <w:rsid w:val="05465ADF"/>
    <w:rsid w:val="05477D7B"/>
    <w:rsid w:val="0548744E"/>
    <w:rsid w:val="05487B74"/>
    <w:rsid w:val="05487C96"/>
    <w:rsid w:val="054A1ECE"/>
    <w:rsid w:val="054A4BE0"/>
    <w:rsid w:val="054B1C00"/>
    <w:rsid w:val="05512178"/>
    <w:rsid w:val="0551589B"/>
    <w:rsid w:val="05551571"/>
    <w:rsid w:val="055653E1"/>
    <w:rsid w:val="0557275F"/>
    <w:rsid w:val="055B4E52"/>
    <w:rsid w:val="055E063A"/>
    <w:rsid w:val="055E6E53"/>
    <w:rsid w:val="055F1007"/>
    <w:rsid w:val="05642EE1"/>
    <w:rsid w:val="05650EED"/>
    <w:rsid w:val="05665F17"/>
    <w:rsid w:val="056732E2"/>
    <w:rsid w:val="05690D45"/>
    <w:rsid w:val="056A32DF"/>
    <w:rsid w:val="056C1C26"/>
    <w:rsid w:val="056F34A8"/>
    <w:rsid w:val="056F401D"/>
    <w:rsid w:val="05701528"/>
    <w:rsid w:val="05711FF2"/>
    <w:rsid w:val="05726E30"/>
    <w:rsid w:val="05747EB0"/>
    <w:rsid w:val="05751116"/>
    <w:rsid w:val="05753E6E"/>
    <w:rsid w:val="05755201"/>
    <w:rsid w:val="05771003"/>
    <w:rsid w:val="057A0F8B"/>
    <w:rsid w:val="057F4EF3"/>
    <w:rsid w:val="05800463"/>
    <w:rsid w:val="05805B4F"/>
    <w:rsid w:val="05810353"/>
    <w:rsid w:val="05830F1C"/>
    <w:rsid w:val="0588111E"/>
    <w:rsid w:val="058905B7"/>
    <w:rsid w:val="05894F2D"/>
    <w:rsid w:val="058B3BF5"/>
    <w:rsid w:val="05943DB1"/>
    <w:rsid w:val="05964FDC"/>
    <w:rsid w:val="059807D2"/>
    <w:rsid w:val="059A1D3C"/>
    <w:rsid w:val="059D2A51"/>
    <w:rsid w:val="059F240A"/>
    <w:rsid w:val="05A06821"/>
    <w:rsid w:val="05A13030"/>
    <w:rsid w:val="05A20C87"/>
    <w:rsid w:val="05A2243D"/>
    <w:rsid w:val="05A5143F"/>
    <w:rsid w:val="05A54A82"/>
    <w:rsid w:val="05AC22AD"/>
    <w:rsid w:val="05AE41A4"/>
    <w:rsid w:val="05AF3B52"/>
    <w:rsid w:val="05B154C4"/>
    <w:rsid w:val="05B333A9"/>
    <w:rsid w:val="05B55028"/>
    <w:rsid w:val="05B61823"/>
    <w:rsid w:val="05B80928"/>
    <w:rsid w:val="05B816DA"/>
    <w:rsid w:val="05B84602"/>
    <w:rsid w:val="05BA0F56"/>
    <w:rsid w:val="05BB7846"/>
    <w:rsid w:val="05BC1AB7"/>
    <w:rsid w:val="05BF27C8"/>
    <w:rsid w:val="05BF6F50"/>
    <w:rsid w:val="05C12013"/>
    <w:rsid w:val="05C554BD"/>
    <w:rsid w:val="05C7128F"/>
    <w:rsid w:val="05C71B05"/>
    <w:rsid w:val="05C74959"/>
    <w:rsid w:val="05C9104C"/>
    <w:rsid w:val="05CE2DF0"/>
    <w:rsid w:val="05D051A4"/>
    <w:rsid w:val="05D37FB2"/>
    <w:rsid w:val="05DB3AC5"/>
    <w:rsid w:val="05DE5DEE"/>
    <w:rsid w:val="05E04B1C"/>
    <w:rsid w:val="05E23B60"/>
    <w:rsid w:val="05E40223"/>
    <w:rsid w:val="05E40746"/>
    <w:rsid w:val="05E435ED"/>
    <w:rsid w:val="05E454E4"/>
    <w:rsid w:val="05E5595A"/>
    <w:rsid w:val="05E75F9B"/>
    <w:rsid w:val="05E76C25"/>
    <w:rsid w:val="05E86ACD"/>
    <w:rsid w:val="05EA008B"/>
    <w:rsid w:val="05EB62FA"/>
    <w:rsid w:val="05ED144E"/>
    <w:rsid w:val="05EE3AA8"/>
    <w:rsid w:val="05F16948"/>
    <w:rsid w:val="05F22F8B"/>
    <w:rsid w:val="05F70B13"/>
    <w:rsid w:val="05F97958"/>
    <w:rsid w:val="05FB13C1"/>
    <w:rsid w:val="05FD1BD4"/>
    <w:rsid w:val="05FE10A0"/>
    <w:rsid w:val="06003C93"/>
    <w:rsid w:val="06012BF3"/>
    <w:rsid w:val="06020126"/>
    <w:rsid w:val="0602353E"/>
    <w:rsid w:val="06030AD7"/>
    <w:rsid w:val="0607799B"/>
    <w:rsid w:val="0609725D"/>
    <w:rsid w:val="0610040D"/>
    <w:rsid w:val="06104CAF"/>
    <w:rsid w:val="061060B5"/>
    <w:rsid w:val="0613729C"/>
    <w:rsid w:val="06143D06"/>
    <w:rsid w:val="06146EE6"/>
    <w:rsid w:val="06181D1F"/>
    <w:rsid w:val="061A0F7C"/>
    <w:rsid w:val="061D3A6E"/>
    <w:rsid w:val="061D7784"/>
    <w:rsid w:val="061E55FE"/>
    <w:rsid w:val="062738AF"/>
    <w:rsid w:val="062B1A3C"/>
    <w:rsid w:val="062C63B6"/>
    <w:rsid w:val="062D11C4"/>
    <w:rsid w:val="062F6251"/>
    <w:rsid w:val="06304ECC"/>
    <w:rsid w:val="063226D4"/>
    <w:rsid w:val="0632567F"/>
    <w:rsid w:val="06344240"/>
    <w:rsid w:val="06394579"/>
    <w:rsid w:val="063945AC"/>
    <w:rsid w:val="06396B98"/>
    <w:rsid w:val="0639700B"/>
    <w:rsid w:val="063B02A7"/>
    <w:rsid w:val="063D3FCB"/>
    <w:rsid w:val="063E3C13"/>
    <w:rsid w:val="06491DDF"/>
    <w:rsid w:val="06493BE6"/>
    <w:rsid w:val="064A0D59"/>
    <w:rsid w:val="06506C6E"/>
    <w:rsid w:val="065309A2"/>
    <w:rsid w:val="065511AF"/>
    <w:rsid w:val="06555647"/>
    <w:rsid w:val="0658442C"/>
    <w:rsid w:val="065B65B3"/>
    <w:rsid w:val="065C0859"/>
    <w:rsid w:val="065D2942"/>
    <w:rsid w:val="065E0003"/>
    <w:rsid w:val="0662396A"/>
    <w:rsid w:val="06653221"/>
    <w:rsid w:val="066733DB"/>
    <w:rsid w:val="06691360"/>
    <w:rsid w:val="066B3619"/>
    <w:rsid w:val="066C3217"/>
    <w:rsid w:val="066E070B"/>
    <w:rsid w:val="06714E98"/>
    <w:rsid w:val="06734B80"/>
    <w:rsid w:val="067503AE"/>
    <w:rsid w:val="067803E8"/>
    <w:rsid w:val="067B48BE"/>
    <w:rsid w:val="067C3D47"/>
    <w:rsid w:val="067D0DA7"/>
    <w:rsid w:val="06847569"/>
    <w:rsid w:val="06882593"/>
    <w:rsid w:val="068A1BC6"/>
    <w:rsid w:val="068B7FAC"/>
    <w:rsid w:val="068C00A0"/>
    <w:rsid w:val="068E2B42"/>
    <w:rsid w:val="06905BB1"/>
    <w:rsid w:val="06926E2A"/>
    <w:rsid w:val="069456E4"/>
    <w:rsid w:val="06957BDD"/>
    <w:rsid w:val="06962658"/>
    <w:rsid w:val="069719EF"/>
    <w:rsid w:val="06985BF0"/>
    <w:rsid w:val="069A27D6"/>
    <w:rsid w:val="069B5AF9"/>
    <w:rsid w:val="069D2895"/>
    <w:rsid w:val="069E452E"/>
    <w:rsid w:val="06A3471E"/>
    <w:rsid w:val="06A448B8"/>
    <w:rsid w:val="06A458D4"/>
    <w:rsid w:val="06A71D11"/>
    <w:rsid w:val="06A74460"/>
    <w:rsid w:val="06A76F20"/>
    <w:rsid w:val="06AA6227"/>
    <w:rsid w:val="06AC5A7A"/>
    <w:rsid w:val="06AE3831"/>
    <w:rsid w:val="06AE6FDD"/>
    <w:rsid w:val="06B30882"/>
    <w:rsid w:val="06B510CE"/>
    <w:rsid w:val="06BB2C1A"/>
    <w:rsid w:val="06BC632C"/>
    <w:rsid w:val="06BD114F"/>
    <w:rsid w:val="06BF7643"/>
    <w:rsid w:val="06BF7B1A"/>
    <w:rsid w:val="06C0151B"/>
    <w:rsid w:val="06C4162C"/>
    <w:rsid w:val="06C54F8F"/>
    <w:rsid w:val="06C647D0"/>
    <w:rsid w:val="06C66910"/>
    <w:rsid w:val="06C67EEF"/>
    <w:rsid w:val="06CA38B5"/>
    <w:rsid w:val="06CB2F32"/>
    <w:rsid w:val="06CC50E1"/>
    <w:rsid w:val="06CF3D36"/>
    <w:rsid w:val="06D053B1"/>
    <w:rsid w:val="06D23ED3"/>
    <w:rsid w:val="06D269B3"/>
    <w:rsid w:val="06D31C29"/>
    <w:rsid w:val="06D80029"/>
    <w:rsid w:val="06D92FBB"/>
    <w:rsid w:val="06DC130E"/>
    <w:rsid w:val="06DC617A"/>
    <w:rsid w:val="06DD024B"/>
    <w:rsid w:val="06E3632F"/>
    <w:rsid w:val="06E451F3"/>
    <w:rsid w:val="06E626DF"/>
    <w:rsid w:val="06E81599"/>
    <w:rsid w:val="06E91DD2"/>
    <w:rsid w:val="06EA2D3E"/>
    <w:rsid w:val="06EA4833"/>
    <w:rsid w:val="06EC13D7"/>
    <w:rsid w:val="06ED3A54"/>
    <w:rsid w:val="06F000D4"/>
    <w:rsid w:val="06F062BE"/>
    <w:rsid w:val="06F35272"/>
    <w:rsid w:val="06F358D4"/>
    <w:rsid w:val="06F517C2"/>
    <w:rsid w:val="06F649DF"/>
    <w:rsid w:val="06F66B39"/>
    <w:rsid w:val="06F72CCA"/>
    <w:rsid w:val="06F836F9"/>
    <w:rsid w:val="06FB140F"/>
    <w:rsid w:val="06FB61B3"/>
    <w:rsid w:val="06FC2A1F"/>
    <w:rsid w:val="06FD3A5E"/>
    <w:rsid w:val="06FE7242"/>
    <w:rsid w:val="070040BB"/>
    <w:rsid w:val="07022838"/>
    <w:rsid w:val="07083A71"/>
    <w:rsid w:val="07087D0C"/>
    <w:rsid w:val="070B6CE3"/>
    <w:rsid w:val="070C463C"/>
    <w:rsid w:val="070D4947"/>
    <w:rsid w:val="07103B3B"/>
    <w:rsid w:val="071156EA"/>
    <w:rsid w:val="0711659B"/>
    <w:rsid w:val="07133C6D"/>
    <w:rsid w:val="0714079A"/>
    <w:rsid w:val="071450D4"/>
    <w:rsid w:val="07152411"/>
    <w:rsid w:val="071B3DA9"/>
    <w:rsid w:val="071B623E"/>
    <w:rsid w:val="071B6717"/>
    <w:rsid w:val="071E36C5"/>
    <w:rsid w:val="071E4648"/>
    <w:rsid w:val="071F60EE"/>
    <w:rsid w:val="072252DE"/>
    <w:rsid w:val="072556B3"/>
    <w:rsid w:val="072B02D3"/>
    <w:rsid w:val="072D4CA6"/>
    <w:rsid w:val="073337F3"/>
    <w:rsid w:val="07364D9B"/>
    <w:rsid w:val="07367C4E"/>
    <w:rsid w:val="073839E2"/>
    <w:rsid w:val="073A0156"/>
    <w:rsid w:val="073A569E"/>
    <w:rsid w:val="073C1D51"/>
    <w:rsid w:val="073D28A9"/>
    <w:rsid w:val="073E3BE8"/>
    <w:rsid w:val="073E4A5E"/>
    <w:rsid w:val="07412752"/>
    <w:rsid w:val="074149C7"/>
    <w:rsid w:val="07432C79"/>
    <w:rsid w:val="07442E3E"/>
    <w:rsid w:val="07460366"/>
    <w:rsid w:val="074A3AF4"/>
    <w:rsid w:val="074B6CA7"/>
    <w:rsid w:val="074B701A"/>
    <w:rsid w:val="074C3CA3"/>
    <w:rsid w:val="074E3981"/>
    <w:rsid w:val="07512E68"/>
    <w:rsid w:val="07524DB8"/>
    <w:rsid w:val="07575CA9"/>
    <w:rsid w:val="075820B8"/>
    <w:rsid w:val="07592AAC"/>
    <w:rsid w:val="075A189C"/>
    <w:rsid w:val="075A4013"/>
    <w:rsid w:val="075C4794"/>
    <w:rsid w:val="075C70EF"/>
    <w:rsid w:val="075E720F"/>
    <w:rsid w:val="07661F58"/>
    <w:rsid w:val="076720E0"/>
    <w:rsid w:val="076757B2"/>
    <w:rsid w:val="076814E5"/>
    <w:rsid w:val="07685F88"/>
    <w:rsid w:val="076B5857"/>
    <w:rsid w:val="076D0A94"/>
    <w:rsid w:val="076D7FC0"/>
    <w:rsid w:val="076E3AD3"/>
    <w:rsid w:val="07734721"/>
    <w:rsid w:val="07745B9A"/>
    <w:rsid w:val="07747256"/>
    <w:rsid w:val="0776066C"/>
    <w:rsid w:val="07782DFA"/>
    <w:rsid w:val="077865CA"/>
    <w:rsid w:val="077919CC"/>
    <w:rsid w:val="077B6327"/>
    <w:rsid w:val="077C015C"/>
    <w:rsid w:val="07872E42"/>
    <w:rsid w:val="07877768"/>
    <w:rsid w:val="078C35DA"/>
    <w:rsid w:val="078F5F2C"/>
    <w:rsid w:val="07927068"/>
    <w:rsid w:val="079528D4"/>
    <w:rsid w:val="07967DCB"/>
    <w:rsid w:val="07974163"/>
    <w:rsid w:val="07975F0A"/>
    <w:rsid w:val="07A43AD9"/>
    <w:rsid w:val="07A448C5"/>
    <w:rsid w:val="07A46AEE"/>
    <w:rsid w:val="07A84A16"/>
    <w:rsid w:val="07AA7DEA"/>
    <w:rsid w:val="07AD2FB9"/>
    <w:rsid w:val="07B02F0C"/>
    <w:rsid w:val="07B0753C"/>
    <w:rsid w:val="07B3570F"/>
    <w:rsid w:val="07BB6F26"/>
    <w:rsid w:val="07BC7407"/>
    <w:rsid w:val="07BE6433"/>
    <w:rsid w:val="07BF0A3D"/>
    <w:rsid w:val="07C3532F"/>
    <w:rsid w:val="07C35895"/>
    <w:rsid w:val="07C40D80"/>
    <w:rsid w:val="07C57733"/>
    <w:rsid w:val="07C708B0"/>
    <w:rsid w:val="07C77E93"/>
    <w:rsid w:val="07C94B74"/>
    <w:rsid w:val="07CB1D22"/>
    <w:rsid w:val="07CC3302"/>
    <w:rsid w:val="07CE31F3"/>
    <w:rsid w:val="07CF58EB"/>
    <w:rsid w:val="07D00B51"/>
    <w:rsid w:val="07D0110C"/>
    <w:rsid w:val="07D432F1"/>
    <w:rsid w:val="07D60D80"/>
    <w:rsid w:val="07D8717D"/>
    <w:rsid w:val="07DD5F49"/>
    <w:rsid w:val="07DF47FD"/>
    <w:rsid w:val="07E04ADA"/>
    <w:rsid w:val="07E10C9F"/>
    <w:rsid w:val="07E166F5"/>
    <w:rsid w:val="07E1696C"/>
    <w:rsid w:val="07E17066"/>
    <w:rsid w:val="07E34753"/>
    <w:rsid w:val="07E5568B"/>
    <w:rsid w:val="07E70C26"/>
    <w:rsid w:val="07E76406"/>
    <w:rsid w:val="07E82802"/>
    <w:rsid w:val="07EC7427"/>
    <w:rsid w:val="07ED16C4"/>
    <w:rsid w:val="07F22956"/>
    <w:rsid w:val="07F229A0"/>
    <w:rsid w:val="07F272DD"/>
    <w:rsid w:val="07F3129B"/>
    <w:rsid w:val="07F403FC"/>
    <w:rsid w:val="07F87C3B"/>
    <w:rsid w:val="07F963B5"/>
    <w:rsid w:val="07FA1A02"/>
    <w:rsid w:val="07FA63C1"/>
    <w:rsid w:val="07FA7BD5"/>
    <w:rsid w:val="07FC54D6"/>
    <w:rsid w:val="07FD09D8"/>
    <w:rsid w:val="07FD454F"/>
    <w:rsid w:val="07FF00DA"/>
    <w:rsid w:val="08000E53"/>
    <w:rsid w:val="08011727"/>
    <w:rsid w:val="080466B2"/>
    <w:rsid w:val="0807393B"/>
    <w:rsid w:val="08092782"/>
    <w:rsid w:val="08125E0B"/>
    <w:rsid w:val="08140FD5"/>
    <w:rsid w:val="08152F34"/>
    <w:rsid w:val="08162CA9"/>
    <w:rsid w:val="08166C7D"/>
    <w:rsid w:val="08172A60"/>
    <w:rsid w:val="081901FB"/>
    <w:rsid w:val="081961EB"/>
    <w:rsid w:val="081A0FC1"/>
    <w:rsid w:val="081B7452"/>
    <w:rsid w:val="081D07BB"/>
    <w:rsid w:val="081E21A3"/>
    <w:rsid w:val="082055F4"/>
    <w:rsid w:val="08211EB1"/>
    <w:rsid w:val="08237959"/>
    <w:rsid w:val="08244C81"/>
    <w:rsid w:val="08253189"/>
    <w:rsid w:val="082600BD"/>
    <w:rsid w:val="082B0878"/>
    <w:rsid w:val="082B3A3E"/>
    <w:rsid w:val="082E06AE"/>
    <w:rsid w:val="082E3A0A"/>
    <w:rsid w:val="082F0F7A"/>
    <w:rsid w:val="082F47E4"/>
    <w:rsid w:val="08324917"/>
    <w:rsid w:val="08327FDA"/>
    <w:rsid w:val="08334893"/>
    <w:rsid w:val="08335D27"/>
    <w:rsid w:val="083847D6"/>
    <w:rsid w:val="08393D77"/>
    <w:rsid w:val="08397F76"/>
    <w:rsid w:val="083A19E4"/>
    <w:rsid w:val="08427693"/>
    <w:rsid w:val="08445A93"/>
    <w:rsid w:val="0845694C"/>
    <w:rsid w:val="08462CA4"/>
    <w:rsid w:val="08482200"/>
    <w:rsid w:val="08485A47"/>
    <w:rsid w:val="084E027B"/>
    <w:rsid w:val="084F265E"/>
    <w:rsid w:val="08512F9E"/>
    <w:rsid w:val="08527E5C"/>
    <w:rsid w:val="085F4D62"/>
    <w:rsid w:val="08602185"/>
    <w:rsid w:val="08602EE2"/>
    <w:rsid w:val="08637F98"/>
    <w:rsid w:val="086548E4"/>
    <w:rsid w:val="086620C0"/>
    <w:rsid w:val="08662E2E"/>
    <w:rsid w:val="0868575C"/>
    <w:rsid w:val="086951AC"/>
    <w:rsid w:val="086D689C"/>
    <w:rsid w:val="086E08A9"/>
    <w:rsid w:val="086F680E"/>
    <w:rsid w:val="087054CD"/>
    <w:rsid w:val="08741BF8"/>
    <w:rsid w:val="0874373D"/>
    <w:rsid w:val="087571C5"/>
    <w:rsid w:val="08776395"/>
    <w:rsid w:val="087D3A94"/>
    <w:rsid w:val="087E1C68"/>
    <w:rsid w:val="087F7F3F"/>
    <w:rsid w:val="08826CC5"/>
    <w:rsid w:val="08836AE8"/>
    <w:rsid w:val="08882BA8"/>
    <w:rsid w:val="088A08ED"/>
    <w:rsid w:val="088B77B5"/>
    <w:rsid w:val="088D40DD"/>
    <w:rsid w:val="088D6807"/>
    <w:rsid w:val="0892252D"/>
    <w:rsid w:val="089334C9"/>
    <w:rsid w:val="0898234C"/>
    <w:rsid w:val="08992F9C"/>
    <w:rsid w:val="089A0BC0"/>
    <w:rsid w:val="089F1163"/>
    <w:rsid w:val="08A306D2"/>
    <w:rsid w:val="08A33948"/>
    <w:rsid w:val="08A63F60"/>
    <w:rsid w:val="08A92ADF"/>
    <w:rsid w:val="08AA5C94"/>
    <w:rsid w:val="08AC216A"/>
    <w:rsid w:val="08B10102"/>
    <w:rsid w:val="08B13166"/>
    <w:rsid w:val="08B80048"/>
    <w:rsid w:val="08B8075F"/>
    <w:rsid w:val="08BA3E0F"/>
    <w:rsid w:val="08BB4DB0"/>
    <w:rsid w:val="08BD5F60"/>
    <w:rsid w:val="08BE21F3"/>
    <w:rsid w:val="08BF33E8"/>
    <w:rsid w:val="08C36496"/>
    <w:rsid w:val="08C5663B"/>
    <w:rsid w:val="08C6319C"/>
    <w:rsid w:val="08C72F8E"/>
    <w:rsid w:val="08CB41E9"/>
    <w:rsid w:val="08CC23D0"/>
    <w:rsid w:val="08CC4C12"/>
    <w:rsid w:val="08CD29F7"/>
    <w:rsid w:val="08CE38FC"/>
    <w:rsid w:val="08CE4559"/>
    <w:rsid w:val="08D06CA3"/>
    <w:rsid w:val="08D26A88"/>
    <w:rsid w:val="08D604BB"/>
    <w:rsid w:val="08D663E9"/>
    <w:rsid w:val="08D845D5"/>
    <w:rsid w:val="08DA62C2"/>
    <w:rsid w:val="08DB3C4E"/>
    <w:rsid w:val="08DB5288"/>
    <w:rsid w:val="08DC4CFD"/>
    <w:rsid w:val="08E22450"/>
    <w:rsid w:val="08E22A5E"/>
    <w:rsid w:val="08E24B5B"/>
    <w:rsid w:val="08E37191"/>
    <w:rsid w:val="08E46935"/>
    <w:rsid w:val="08E604CA"/>
    <w:rsid w:val="08E726D5"/>
    <w:rsid w:val="08EA2BB8"/>
    <w:rsid w:val="08EB17F3"/>
    <w:rsid w:val="08EB3F6E"/>
    <w:rsid w:val="08EC0C19"/>
    <w:rsid w:val="08ED3362"/>
    <w:rsid w:val="08ED4D10"/>
    <w:rsid w:val="08EE0F0E"/>
    <w:rsid w:val="08EF330F"/>
    <w:rsid w:val="08EF4D6D"/>
    <w:rsid w:val="08F14481"/>
    <w:rsid w:val="08F16068"/>
    <w:rsid w:val="08F40711"/>
    <w:rsid w:val="08F50975"/>
    <w:rsid w:val="08F53FAD"/>
    <w:rsid w:val="08F75475"/>
    <w:rsid w:val="08F9173B"/>
    <w:rsid w:val="08FA7A81"/>
    <w:rsid w:val="08FB3221"/>
    <w:rsid w:val="08FB7257"/>
    <w:rsid w:val="09053E45"/>
    <w:rsid w:val="090609AF"/>
    <w:rsid w:val="09071E10"/>
    <w:rsid w:val="09086B6E"/>
    <w:rsid w:val="0909405C"/>
    <w:rsid w:val="090A7328"/>
    <w:rsid w:val="090B5FAA"/>
    <w:rsid w:val="090C00A1"/>
    <w:rsid w:val="090C04A0"/>
    <w:rsid w:val="090F7E50"/>
    <w:rsid w:val="09122DC0"/>
    <w:rsid w:val="09174EC6"/>
    <w:rsid w:val="091967FD"/>
    <w:rsid w:val="091B7DA9"/>
    <w:rsid w:val="091C4D31"/>
    <w:rsid w:val="091E5C87"/>
    <w:rsid w:val="09207D41"/>
    <w:rsid w:val="09211170"/>
    <w:rsid w:val="09211B91"/>
    <w:rsid w:val="09231F10"/>
    <w:rsid w:val="09233FA0"/>
    <w:rsid w:val="092443BE"/>
    <w:rsid w:val="09265ED9"/>
    <w:rsid w:val="092D7A60"/>
    <w:rsid w:val="092F07EB"/>
    <w:rsid w:val="09310DEA"/>
    <w:rsid w:val="09333FCF"/>
    <w:rsid w:val="09365321"/>
    <w:rsid w:val="0938214C"/>
    <w:rsid w:val="09386B8A"/>
    <w:rsid w:val="093D2EEA"/>
    <w:rsid w:val="093E489F"/>
    <w:rsid w:val="093F1E06"/>
    <w:rsid w:val="09420839"/>
    <w:rsid w:val="0946782E"/>
    <w:rsid w:val="09472CF2"/>
    <w:rsid w:val="09487207"/>
    <w:rsid w:val="094C22F0"/>
    <w:rsid w:val="094E3682"/>
    <w:rsid w:val="09501673"/>
    <w:rsid w:val="095104CE"/>
    <w:rsid w:val="09534411"/>
    <w:rsid w:val="095B5642"/>
    <w:rsid w:val="095D04C4"/>
    <w:rsid w:val="095E24DF"/>
    <w:rsid w:val="096004C2"/>
    <w:rsid w:val="09617497"/>
    <w:rsid w:val="09636AEF"/>
    <w:rsid w:val="0964249F"/>
    <w:rsid w:val="09683B6C"/>
    <w:rsid w:val="096A75C7"/>
    <w:rsid w:val="096B49C7"/>
    <w:rsid w:val="096D1673"/>
    <w:rsid w:val="096F5174"/>
    <w:rsid w:val="09716283"/>
    <w:rsid w:val="09731A3A"/>
    <w:rsid w:val="097370F7"/>
    <w:rsid w:val="09740E4B"/>
    <w:rsid w:val="09742852"/>
    <w:rsid w:val="09794FE8"/>
    <w:rsid w:val="097F041A"/>
    <w:rsid w:val="097F4EAD"/>
    <w:rsid w:val="09834BE6"/>
    <w:rsid w:val="0985006B"/>
    <w:rsid w:val="09883EEC"/>
    <w:rsid w:val="098A5E5A"/>
    <w:rsid w:val="098D353A"/>
    <w:rsid w:val="098E29B2"/>
    <w:rsid w:val="098F2EAB"/>
    <w:rsid w:val="09906531"/>
    <w:rsid w:val="099077B9"/>
    <w:rsid w:val="0991718F"/>
    <w:rsid w:val="09926346"/>
    <w:rsid w:val="09935F01"/>
    <w:rsid w:val="0994766B"/>
    <w:rsid w:val="09951DE1"/>
    <w:rsid w:val="09962C35"/>
    <w:rsid w:val="09963167"/>
    <w:rsid w:val="09966955"/>
    <w:rsid w:val="09976DD7"/>
    <w:rsid w:val="099A6AE3"/>
    <w:rsid w:val="099C30B9"/>
    <w:rsid w:val="099C578D"/>
    <w:rsid w:val="099D3553"/>
    <w:rsid w:val="09A001B2"/>
    <w:rsid w:val="09A21AB1"/>
    <w:rsid w:val="09A62253"/>
    <w:rsid w:val="09A66E13"/>
    <w:rsid w:val="09A748CC"/>
    <w:rsid w:val="09A77EFF"/>
    <w:rsid w:val="09A90D2C"/>
    <w:rsid w:val="09AB3C28"/>
    <w:rsid w:val="09AC16D0"/>
    <w:rsid w:val="09AC5A8D"/>
    <w:rsid w:val="09AF2172"/>
    <w:rsid w:val="09AF347A"/>
    <w:rsid w:val="09AF4729"/>
    <w:rsid w:val="09B07E99"/>
    <w:rsid w:val="09B315D7"/>
    <w:rsid w:val="09B32FA8"/>
    <w:rsid w:val="09B3574F"/>
    <w:rsid w:val="09B36C09"/>
    <w:rsid w:val="09B41DF8"/>
    <w:rsid w:val="09B472B5"/>
    <w:rsid w:val="09B62D46"/>
    <w:rsid w:val="09BA0B88"/>
    <w:rsid w:val="09BA7DBF"/>
    <w:rsid w:val="09BC77CF"/>
    <w:rsid w:val="09BE5ABD"/>
    <w:rsid w:val="09C06B5C"/>
    <w:rsid w:val="09C442F5"/>
    <w:rsid w:val="09C54165"/>
    <w:rsid w:val="09C72BE5"/>
    <w:rsid w:val="09CA7E53"/>
    <w:rsid w:val="09CC1877"/>
    <w:rsid w:val="09CC276C"/>
    <w:rsid w:val="09CC4324"/>
    <w:rsid w:val="09CE7B60"/>
    <w:rsid w:val="09D36719"/>
    <w:rsid w:val="09D50478"/>
    <w:rsid w:val="09D6239E"/>
    <w:rsid w:val="09D73528"/>
    <w:rsid w:val="09D943F7"/>
    <w:rsid w:val="09E00E5B"/>
    <w:rsid w:val="09E177D3"/>
    <w:rsid w:val="09E3539A"/>
    <w:rsid w:val="09E400D1"/>
    <w:rsid w:val="09E461A7"/>
    <w:rsid w:val="09E50350"/>
    <w:rsid w:val="09E518C7"/>
    <w:rsid w:val="09E60F13"/>
    <w:rsid w:val="09E7140D"/>
    <w:rsid w:val="09E83F1F"/>
    <w:rsid w:val="09E90DB9"/>
    <w:rsid w:val="09EB357E"/>
    <w:rsid w:val="09EC6264"/>
    <w:rsid w:val="09EF4F95"/>
    <w:rsid w:val="09F32A20"/>
    <w:rsid w:val="09F33B6D"/>
    <w:rsid w:val="09F51AAF"/>
    <w:rsid w:val="09F637D1"/>
    <w:rsid w:val="09F63A57"/>
    <w:rsid w:val="09F651E9"/>
    <w:rsid w:val="09F723E5"/>
    <w:rsid w:val="09F73089"/>
    <w:rsid w:val="09FB35E7"/>
    <w:rsid w:val="09FD327D"/>
    <w:rsid w:val="0A000877"/>
    <w:rsid w:val="0A032908"/>
    <w:rsid w:val="0A0333CC"/>
    <w:rsid w:val="0A03621B"/>
    <w:rsid w:val="0A09049E"/>
    <w:rsid w:val="0A0C0F98"/>
    <w:rsid w:val="0A131D9F"/>
    <w:rsid w:val="0A13483F"/>
    <w:rsid w:val="0A145730"/>
    <w:rsid w:val="0A1654E4"/>
    <w:rsid w:val="0A1B4686"/>
    <w:rsid w:val="0A1E5CF6"/>
    <w:rsid w:val="0A1E6831"/>
    <w:rsid w:val="0A1F1057"/>
    <w:rsid w:val="0A215AFF"/>
    <w:rsid w:val="0A217EF3"/>
    <w:rsid w:val="0A265B8B"/>
    <w:rsid w:val="0A2761EE"/>
    <w:rsid w:val="0A29068F"/>
    <w:rsid w:val="0A2C0396"/>
    <w:rsid w:val="0A2C7BF4"/>
    <w:rsid w:val="0A314584"/>
    <w:rsid w:val="0A3463D4"/>
    <w:rsid w:val="0A346C34"/>
    <w:rsid w:val="0A3A0BB3"/>
    <w:rsid w:val="0A3B7D1D"/>
    <w:rsid w:val="0A3C674E"/>
    <w:rsid w:val="0A3D18C7"/>
    <w:rsid w:val="0A3D3BDB"/>
    <w:rsid w:val="0A3E1689"/>
    <w:rsid w:val="0A3E347B"/>
    <w:rsid w:val="0A3E4D7F"/>
    <w:rsid w:val="0A420CFD"/>
    <w:rsid w:val="0A4251EF"/>
    <w:rsid w:val="0A481F4F"/>
    <w:rsid w:val="0A482184"/>
    <w:rsid w:val="0A4D5D95"/>
    <w:rsid w:val="0A4E1BF2"/>
    <w:rsid w:val="0A4F2AEF"/>
    <w:rsid w:val="0A4F72EA"/>
    <w:rsid w:val="0A500A7F"/>
    <w:rsid w:val="0A527B50"/>
    <w:rsid w:val="0A5377C2"/>
    <w:rsid w:val="0A5B1270"/>
    <w:rsid w:val="0A5D2631"/>
    <w:rsid w:val="0A641728"/>
    <w:rsid w:val="0A653B3D"/>
    <w:rsid w:val="0A670676"/>
    <w:rsid w:val="0A677BFF"/>
    <w:rsid w:val="0A682D3C"/>
    <w:rsid w:val="0A6A1E4B"/>
    <w:rsid w:val="0A6E71F2"/>
    <w:rsid w:val="0A7004DC"/>
    <w:rsid w:val="0A7224DF"/>
    <w:rsid w:val="0A740DF8"/>
    <w:rsid w:val="0A7A4DF6"/>
    <w:rsid w:val="0A7A56EB"/>
    <w:rsid w:val="0A7E35BC"/>
    <w:rsid w:val="0A7F2607"/>
    <w:rsid w:val="0A8506AF"/>
    <w:rsid w:val="0A8565FD"/>
    <w:rsid w:val="0A8772FE"/>
    <w:rsid w:val="0A8853EC"/>
    <w:rsid w:val="0A891FA9"/>
    <w:rsid w:val="0A893996"/>
    <w:rsid w:val="0A897D87"/>
    <w:rsid w:val="0A8B3BB7"/>
    <w:rsid w:val="0A8C4A1C"/>
    <w:rsid w:val="0A8E2C55"/>
    <w:rsid w:val="0A8F0AAE"/>
    <w:rsid w:val="0A9067C5"/>
    <w:rsid w:val="0A9153B4"/>
    <w:rsid w:val="0A917BD7"/>
    <w:rsid w:val="0A972415"/>
    <w:rsid w:val="0A9D6E20"/>
    <w:rsid w:val="0A9F4195"/>
    <w:rsid w:val="0AA11A19"/>
    <w:rsid w:val="0AA24F3E"/>
    <w:rsid w:val="0AA31922"/>
    <w:rsid w:val="0AA5156D"/>
    <w:rsid w:val="0AA56F73"/>
    <w:rsid w:val="0AA6026C"/>
    <w:rsid w:val="0AA6139C"/>
    <w:rsid w:val="0AA65F58"/>
    <w:rsid w:val="0AA7129C"/>
    <w:rsid w:val="0AA903B6"/>
    <w:rsid w:val="0AAA40A7"/>
    <w:rsid w:val="0AAA5FBE"/>
    <w:rsid w:val="0AAA7BB2"/>
    <w:rsid w:val="0AAC1A6D"/>
    <w:rsid w:val="0AAF4BF7"/>
    <w:rsid w:val="0AB244F1"/>
    <w:rsid w:val="0AB734F0"/>
    <w:rsid w:val="0ABC7568"/>
    <w:rsid w:val="0ABE4F6B"/>
    <w:rsid w:val="0AC21B59"/>
    <w:rsid w:val="0AC37CA0"/>
    <w:rsid w:val="0AC75D2F"/>
    <w:rsid w:val="0AC77209"/>
    <w:rsid w:val="0ACB0C96"/>
    <w:rsid w:val="0ACC08D6"/>
    <w:rsid w:val="0ACD082D"/>
    <w:rsid w:val="0ACD44A8"/>
    <w:rsid w:val="0ACE2DD2"/>
    <w:rsid w:val="0AD31248"/>
    <w:rsid w:val="0AD41965"/>
    <w:rsid w:val="0AD475F6"/>
    <w:rsid w:val="0AD574B2"/>
    <w:rsid w:val="0AD63185"/>
    <w:rsid w:val="0AD808D1"/>
    <w:rsid w:val="0AD971E6"/>
    <w:rsid w:val="0ADA586F"/>
    <w:rsid w:val="0ADB7197"/>
    <w:rsid w:val="0ADC3A9E"/>
    <w:rsid w:val="0ADC4D1F"/>
    <w:rsid w:val="0ADD3AA1"/>
    <w:rsid w:val="0ADE18C0"/>
    <w:rsid w:val="0AE1625E"/>
    <w:rsid w:val="0AE27605"/>
    <w:rsid w:val="0AE30D6F"/>
    <w:rsid w:val="0AE360A8"/>
    <w:rsid w:val="0AE4427F"/>
    <w:rsid w:val="0AE56C4F"/>
    <w:rsid w:val="0AE61480"/>
    <w:rsid w:val="0AE7727D"/>
    <w:rsid w:val="0AEA0542"/>
    <w:rsid w:val="0AEC1D1A"/>
    <w:rsid w:val="0AEE27E2"/>
    <w:rsid w:val="0AEE291C"/>
    <w:rsid w:val="0AF01D70"/>
    <w:rsid w:val="0AF07F78"/>
    <w:rsid w:val="0AF35EF6"/>
    <w:rsid w:val="0AF43F24"/>
    <w:rsid w:val="0AFD1DB0"/>
    <w:rsid w:val="0AFD34B7"/>
    <w:rsid w:val="0AFD7D65"/>
    <w:rsid w:val="0B001190"/>
    <w:rsid w:val="0B007DDF"/>
    <w:rsid w:val="0B0224E1"/>
    <w:rsid w:val="0B035713"/>
    <w:rsid w:val="0B04020E"/>
    <w:rsid w:val="0B045DCF"/>
    <w:rsid w:val="0B053428"/>
    <w:rsid w:val="0B070FF9"/>
    <w:rsid w:val="0B0A504C"/>
    <w:rsid w:val="0B0B06E6"/>
    <w:rsid w:val="0B0B147E"/>
    <w:rsid w:val="0B0B4878"/>
    <w:rsid w:val="0B0D504E"/>
    <w:rsid w:val="0B0F5E4F"/>
    <w:rsid w:val="0B101601"/>
    <w:rsid w:val="0B1215DE"/>
    <w:rsid w:val="0B126EAA"/>
    <w:rsid w:val="0B140FC4"/>
    <w:rsid w:val="0B1445D2"/>
    <w:rsid w:val="0B146CEA"/>
    <w:rsid w:val="0B156ACF"/>
    <w:rsid w:val="0B166156"/>
    <w:rsid w:val="0B173A41"/>
    <w:rsid w:val="0B185CF6"/>
    <w:rsid w:val="0B186A21"/>
    <w:rsid w:val="0B1A4419"/>
    <w:rsid w:val="0B1C78ED"/>
    <w:rsid w:val="0B1F7647"/>
    <w:rsid w:val="0B204BAA"/>
    <w:rsid w:val="0B2209BD"/>
    <w:rsid w:val="0B236CE2"/>
    <w:rsid w:val="0B2428B8"/>
    <w:rsid w:val="0B245A2F"/>
    <w:rsid w:val="0B263CB9"/>
    <w:rsid w:val="0B273727"/>
    <w:rsid w:val="0B281DBC"/>
    <w:rsid w:val="0B292B78"/>
    <w:rsid w:val="0B296CAE"/>
    <w:rsid w:val="0B2D37E0"/>
    <w:rsid w:val="0B2E1D01"/>
    <w:rsid w:val="0B2E7A41"/>
    <w:rsid w:val="0B30303F"/>
    <w:rsid w:val="0B304539"/>
    <w:rsid w:val="0B313B61"/>
    <w:rsid w:val="0B341F4C"/>
    <w:rsid w:val="0B390546"/>
    <w:rsid w:val="0B3A6F49"/>
    <w:rsid w:val="0B3B3792"/>
    <w:rsid w:val="0B3F1D7B"/>
    <w:rsid w:val="0B3F22A3"/>
    <w:rsid w:val="0B405595"/>
    <w:rsid w:val="0B447A76"/>
    <w:rsid w:val="0B4664D1"/>
    <w:rsid w:val="0B482DF2"/>
    <w:rsid w:val="0B484A09"/>
    <w:rsid w:val="0B494080"/>
    <w:rsid w:val="0B496D05"/>
    <w:rsid w:val="0B4B76EB"/>
    <w:rsid w:val="0B4D4E92"/>
    <w:rsid w:val="0B4D7563"/>
    <w:rsid w:val="0B50359E"/>
    <w:rsid w:val="0B572AE9"/>
    <w:rsid w:val="0B572B7D"/>
    <w:rsid w:val="0B57435A"/>
    <w:rsid w:val="0B584C77"/>
    <w:rsid w:val="0B586DC7"/>
    <w:rsid w:val="0B590AE8"/>
    <w:rsid w:val="0B5B413C"/>
    <w:rsid w:val="0B5C0CE6"/>
    <w:rsid w:val="0B5C570A"/>
    <w:rsid w:val="0B5D2022"/>
    <w:rsid w:val="0B5F056D"/>
    <w:rsid w:val="0B610E15"/>
    <w:rsid w:val="0B612D16"/>
    <w:rsid w:val="0B636C5C"/>
    <w:rsid w:val="0B637F36"/>
    <w:rsid w:val="0B655125"/>
    <w:rsid w:val="0B67595C"/>
    <w:rsid w:val="0B6769DA"/>
    <w:rsid w:val="0B6A5D54"/>
    <w:rsid w:val="0B6C1A3C"/>
    <w:rsid w:val="0B6D0D86"/>
    <w:rsid w:val="0B725E92"/>
    <w:rsid w:val="0B732A10"/>
    <w:rsid w:val="0B7415BA"/>
    <w:rsid w:val="0B7455E7"/>
    <w:rsid w:val="0B757B87"/>
    <w:rsid w:val="0B762A32"/>
    <w:rsid w:val="0B766794"/>
    <w:rsid w:val="0B785F53"/>
    <w:rsid w:val="0B7A075E"/>
    <w:rsid w:val="0B7F05DF"/>
    <w:rsid w:val="0B7F1F70"/>
    <w:rsid w:val="0B804B71"/>
    <w:rsid w:val="0B810278"/>
    <w:rsid w:val="0B831A29"/>
    <w:rsid w:val="0B846B28"/>
    <w:rsid w:val="0B877D98"/>
    <w:rsid w:val="0B8C6FCA"/>
    <w:rsid w:val="0B8F76A3"/>
    <w:rsid w:val="0B9161E7"/>
    <w:rsid w:val="0B922E17"/>
    <w:rsid w:val="0B987FCC"/>
    <w:rsid w:val="0B9C5C50"/>
    <w:rsid w:val="0B9C6C67"/>
    <w:rsid w:val="0B9E55CE"/>
    <w:rsid w:val="0BA363EA"/>
    <w:rsid w:val="0BA53A2D"/>
    <w:rsid w:val="0BA73DDF"/>
    <w:rsid w:val="0BA84031"/>
    <w:rsid w:val="0BA966CC"/>
    <w:rsid w:val="0BAD301D"/>
    <w:rsid w:val="0BB023D2"/>
    <w:rsid w:val="0BB402B6"/>
    <w:rsid w:val="0BB524A9"/>
    <w:rsid w:val="0BB978B8"/>
    <w:rsid w:val="0BBB0B18"/>
    <w:rsid w:val="0BBD46A5"/>
    <w:rsid w:val="0BBE78D7"/>
    <w:rsid w:val="0BBF3E00"/>
    <w:rsid w:val="0BBF6171"/>
    <w:rsid w:val="0BC16207"/>
    <w:rsid w:val="0BC31D99"/>
    <w:rsid w:val="0BC31DA1"/>
    <w:rsid w:val="0BC55E7E"/>
    <w:rsid w:val="0BC7788F"/>
    <w:rsid w:val="0BC814CA"/>
    <w:rsid w:val="0BC947BA"/>
    <w:rsid w:val="0BCC6AAD"/>
    <w:rsid w:val="0BCE6831"/>
    <w:rsid w:val="0BD071EF"/>
    <w:rsid w:val="0BD22C1C"/>
    <w:rsid w:val="0BD3722D"/>
    <w:rsid w:val="0BD42492"/>
    <w:rsid w:val="0BD45565"/>
    <w:rsid w:val="0BD55513"/>
    <w:rsid w:val="0BD6279D"/>
    <w:rsid w:val="0BD671E0"/>
    <w:rsid w:val="0BD74C0F"/>
    <w:rsid w:val="0BD91D16"/>
    <w:rsid w:val="0BDA426E"/>
    <w:rsid w:val="0BDE6F3F"/>
    <w:rsid w:val="0BE10C87"/>
    <w:rsid w:val="0BE63B8B"/>
    <w:rsid w:val="0BEA3FE8"/>
    <w:rsid w:val="0BEC007F"/>
    <w:rsid w:val="0BEC2F2F"/>
    <w:rsid w:val="0BEC44F8"/>
    <w:rsid w:val="0BED7182"/>
    <w:rsid w:val="0BF10E7C"/>
    <w:rsid w:val="0BF64289"/>
    <w:rsid w:val="0BF7337F"/>
    <w:rsid w:val="0BFE0D4F"/>
    <w:rsid w:val="0BFE44EC"/>
    <w:rsid w:val="0BFF154A"/>
    <w:rsid w:val="0C057D45"/>
    <w:rsid w:val="0C061FA7"/>
    <w:rsid w:val="0C0A142D"/>
    <w:rsid w:val="0C0B117C"/>
    <w:rsid w:val="0C0C0958"/>
    <w:rsid w:val="0C0D29F0"/>
    <w:rsid w:val="0C0D4C9C"/>
    <w:rsid w:val="0C0E2E1E"/>
    <w:rsid w:val="0C0F5B62"/>
    <w:rsid w:val="0C133357"/>
    <w:rsid w:val="0C1441A3"/>
    <w:rsid w:val="0C150E1A"/>
    <w:rsid w:val="0C182528"/>
    <w:rsid w:val="0C197F19"/>
    <w:rsid w:val="0C1C5662"/>
    <w:rsid w:val="0C1D431F"/>
    <w:rsid w:val="0C1F3E19"/>
    <w:rsid w:val="0C2163DF"/>
    <w:rsid w:val="0C2417E9"/>
    <w:rsid w:val="0C273DAA"/>
    <w:rsid w:val="0C2B1B3B"/>
    <w:rsid w:val="0C2B7D04"/>
    <w:rsid w:val="0C2D39D7"/>
    <w:rsid w:val="0C307DC4"/>
    <w:rsid w:val="0C3135C9"/>
    <w:rsid w:val="0C333AD1"/>
    <w:rsid w:val="0C33677A"/>
    <w:rsid w:val="0C3400BF"/>
    <w:rsid w:val="0C377B25"/>
    <w:rsid w:val="0C4007B1"/>
    <w:rsid w:val="0C42211C"/>
    <w:rsid w:val="0C454AC7"/>
    <w:rsid w:val="0C471257"/>
    <w:rsid w:val="0C482920"/>
    <w:rsid w:val="0C486E2C"/>
    <w:rsid w:val="0C4A305B"/>
    <w:rsid w:val="0C4E3D13"/>
    <w:rsid w:val="0C500C6B"/>
    <w:rsid w:val="0C527333"/>
    <w:rsid w:val="0C535927"/>
    <w:rsid w:val="0C54396C"/>
    <w:rsid w:val="0C582C94"/>
    <w:rsid w:val="0C596289"/>
    <w:rsid w:val="0C5A5B63"/>
    <w:rsid w:val="0C5E52E6"/>
    <w:rsid w:val="0C5E598A"/>
    <w:rsid w:val="0C5F15A1"/>
    <w:rsid w:val="0C61529F"/>
    <w:rsid w:val="0C630C4D"/>
    <w:rsid w:val="0C64346F"/>
    <w:rsid w:val="0C651BFB"/>
    <w:rsid w:val="0C657C22"/>
    <w:rsid w:val="0C6616A2"/>
    <w:rsid w:val="0C676C2C"/>
    <w:rsid w:val="0C677547"/>
    <w:rsid w:val="0C684A5B"/>
    <w:rsid w:val="0C6B16D5"/>
    <w:rsid w:val="0C6B69A5"/>
    <w:rsid w:val="0C6C33AF"/>
    <w:rsid w:val="0C6E5180"/>
    <w:rsid w:val="0C6F5E68"/>
    <w:rsid w:val="0C75160D"/>
    <w:rsid w:val="0C76393D"/>
    <w:rsid w:val="0C7A0B9F"/>
    <w:rsid w:val="0C7A356B"/>
    <w:rsid w:val="0C7B29E0"/>
    <w:rsid w:val="0C7F00F1"/>
    <w:rsid w:val="0C800C9E"/>
    <w:rsid w:val="0C823F49"/>
    <w:rsid w:val="0C8362E7"/>
    <w:rsid w:val="0C841D40"/>
    <w:rsid w:val="0C843FCD"/>
    <w:rsid w:val="0C846286"/>
    <w:rsid w:val="0C857456"/>
    <w:rsid w:val="0C87067D"/>
    <w:rsid w:val="0C8A693A"/>
    <w:rsid w:val="0C8C1DF4"/>
    <w:rsid w:val="0C8F5235"/>
    <w:rsid w:val="0C907497"/>
    <w:rsid w:val="0C914830"/>
    <w:rsid w:val="0C984E8C"/>
    <w:rsid w:val="0C987D5C"/>
    <w:rsid w:val="0C9B3E0B"/>
    <w:rsid w:val="0C9D7199"/>
    <w:rsid w:val="0C9F5ADE"/>
    <w:rsid w:val="0CA01C4A"/>
    <w:rsid w:val="0CA03BE5"/>
    <w:rsid w:val="0CA24D47"/>
    <w:rsid w:val="0CA32014"/>
    <w:rsid w:val="0CA76509"/>
    <w:rsid w:val="0CA84E57"/>
    <w:rsid w:val="0CAB246C"/>
    <w:rsid w:val="0CAB618E"/>
    <w:rsid w:val="0CAC0C3B"/>
    <w:rsid w:val="0CB44901"/>
    <w:rsid w:val="0CB63B6F"/>
    <w:rsid w:val="0CB67827"/>
    <w:rsid w:val="0CB80E06"/>
    <w:rsid w:val="0CB83417"/>
    <w:rsid w:val="0CB87790"/>
    <w:rsid w:val="0CB87ED7"/>
    <w:rsid w:val="0CBA0E62"/>
    <w:rsid w:val="0CBD1F96"/>
    <w:rsid w:val="0CC03488"/>
    <w:rsid w:val="0CC04F9C"/>
    <w:rsid w:val="0CC451BB"/>
    <w:rsid w:val="0CC574F3"/>
    <w:rsid w:val="0CC91A5E"/>
    <w:rsid w:val="0CD073C7"/>
    <w:rsid w:val="0CD35BDA"/>
    <w:rsid w:val="0CD369D8"/>
    <w:rsid w:val="0CD51609"/>
    <w:rsid w:val="0CD563F7"/>
    <w:rsid w:val="0CD6280E"/>
    <w:rsid w:val="0CDF487C"/>
    <w:rsid w:val="0CE0621C"/>
    <w:rsid w:val="0CE363D7"/>
    <w:rsid w:val="0CE751BC"/>
    <w:rsid w:val="0CE75508"/>
    <w:rsid w:val="0CE75D4D"/>
    <w:rsid w:val="0CE76DBE"/>
    <w:rsid w:val="0CEC025A"/>
    <w:rsid w:val="0CEF0A5A"/>
    <w:rsid w:val="0CF12CA2"/>
    <w:rsid w:val="0CF22C45"/>
    <w:rsid w:val="0CF43CA2"/>
    <w:rsid w:val="0CF550D5"/>
    <w:rsid w:val="0CF8407C"/>
    <w:rsid w:val="0CF8564C"/>
    <w:rsid w:val="0CFA534D"/>
    <w:rsid w:val="0CFA76C7"/>
    <w:rsid w:val="0CFF328D"/>
    <w:rsid w:val="0D0013A3"/>
    <w:rsid w:val="0D014FB1"/>
    <w:rsid w:val="0D023EBA"/>
    <w:rsid w:val="0D062920"/>
    <w:rsid w:val="0D063E7B"/>
    <w:rsid w:val="0D064EE4"/>
    <w:rsid w:val="0D084512"/>
    <w:rsid w:val="0D085E16"/>
    <w:rsid w:val="0D0864C6"/>
    <w:rsid w:val="0D0C0FB9"/>
    <w:rsid w:val="0D0D3C8A"/>
    <w:rsid w:val="0D0E3E3E"/>
    <w:rsid w:val="0D0F49EF"/>
    <w:rsid w:val="0D12690A"/>
    <w:rsid w:val="0D133B5D"/>
    <w:rsid w:val="0D1D4288"/>
    <w:rsid w:val="0D1E3DB6"/>
    <w:rsid w:val="0D1F0E8E"/>
    <w:rsid w:val="0D222ACF"/>
    <w:rsid w:val="0D261788"/>
    <w:rsid w:val="0D266CA6"/>
    <w:rsid w:val="0D270A33"/>
    <w:rsid w:val="0D28556D"/>
    <w:rsid w:val="0D2B44D8"/>
    <w:rsid w:val="0D2C3CDA"/>
    <w:rsid w:val="0D2C7553"/>
    <w:rsid w:val="0D2E78B9"/>
    <w:rsid w:val="0D324D5A"/>
    <w:rsid w:val="0D373779"/>
    <w:rsid w:val="0D3B799B"/>
    <w:rsid w:val="0D3C0AD0"/>
    <w:rsid w:val="0D4311E0"/>
    <w:rsid w:val="0D461F4A"/>
    <w:rsid w:val="0D4646D9"/>
    <w:rsid w:val="0D4B7DA7"/>
    <w:rsid w:val="0D4C7ED9"/>
    <w:rsid w:val="0D4F4D26"/>
    <w:rsid w:val="0D502E91"/>
    <w:rsid w:val="0D544AFF"/>
    <w:rsid w:val="0D574619"/>
    <w:rsid w:val="0D5B51AF"/>
    <w:rsid w:val="0D5C0D86"/>
    <w:rsid w:val="0D5D7FAC"/>
    <w:rsid w:val="0D5F4521"/>
    <w:rsid w:val="0D602FAF"/>
    <w:rsid w:val="0D636AB5"/>
    <w:rsid w:val="0D643769"/>
    <w:rsid w:val="0D650ADF"/>
    <w:rsid w:val="0D66669A"/>
    <w:rsid w:val="0D6743C2"/>
    <w:rsid w:val="0D696CF9"/>
    <w:rsid w:val="0D6A1E19"/>
    <w:rsid w:val="0D6A2CC3"/>
    <w:rsid w:val="0D6B1312"/>
    <w:rsid w:val="0D6F604F"/>
    <w:rsid w:val="0D6F68C2"/>
    <w:rsid w:val="0D701F30"/>
    <w:rsid w:val="0D71265A"/>
    <w:rsid w:val="0D717143"/>
    <w:rsid w:val="0D721049"/>
    <w:rsid w:val="0D732E4A"/>
    <w:rsid w:val="0D735220"/>
    <w:rsid w:val="0D745AFB"/>
    <w:rsid w:val="0D760870"/>
    <w:rsid w:val="0D760C40"/>
    <w:rsid w:val="0D77165D"/>
    <w:rsid w:val="0D780720"/>
    <w:rsid w:val="0D7B5EEB"/>
    <w:rsid w:val="0D7D0D96"/>
    <w:rsid w:val="0D811D15"/>
    <w:rsid w:val="0D81461C"/>
    <w:rsid w:val="0D825F81"/>
    <w:rsid w:val="0D827DBA"/>
    <w:rsid w:val="0D845194"/>
    <w:rsid w:val="0D881430"/>
    <w:rsid w:val="0D881C8D"/>
    <w:rsid w:val="0D891CB2"/>
    <w:rsid w:val="0D8A3833"/>
    <w:rsid w:val="0D8B721F"/>
    <w:rsid w:val="0D8E2330"/>
    <w:rsid w:val="0D8E7801"/>
    <w:rsid w:val="0D9057E1"/>
    <w:rsid w:val="0D9173D4"/>
    <w:rsid w:val="0D920AE3"/>
    <w:rsid w:val="0D921EEE"/>
    <w:rsid w:val="0D955660"/>
    <w:rsid w:val="0D9B2036"/>
    <w:rsid w:val="0D9B3C7E"/>
    <w:rsid w:val="0D9D1260"/>
    <w:rsid w:val="0D9E31DB"/>
    <w:rsid w:val="0DA03A3A"/>
    <w:rsid w:val="0DA3399C"/>
    <w:rsid w:val="0DA559D1"/>
    <w:rsid w:val="0DA64E3F"/>
    <w:rsid w:val="0DA839B0"/>
    <w:rsid w:val="0DA86F6A"/>
    <w:rsid w:val="0DAA0C42"/>
    <w:rsid w:val="0DAB6705"/>
    <w:rsid w:val="0DAC44A6"/>
    <w:rsid w:val="0DB117EB"/>
    <w:rsid w:val="0DB202B4"/>
    <w:rsid w:val="0DB2559A"/>
    <w:rsid w:val="0DB628E5"/>
    <w:rsid w:val="0DB64F54"/>
    <w:rsid w:val="0DB80CB6"/>
    <w:rsid w:val="0DB84348"/>
    <w:rsid w:val="0DBA7E64"/>
    <w:rsid w:val="0DBA7F7B"/>
    <w:rsid w:val="0DBD3944"/>
    <w:rsid w:val="0DBE1DB2"/>
    <w:rsid w:val="0DBF67E6"/>
    <w:rsid w:val="0DC013A6"/>
    <w:rsid w:val="0DC051A0"/>
    <w:rsid w:val="0DC13D7D"/>
    <w:rsid w:val="0DC161D1"/>
    <w:rsid w:val="0DC368F6"/>
    <w:rsid w:val="0DC47D93"/>
    <w:rsid w:val="0DC846C5"/>
    <w:rsid w:val="0DC86AFC"/>
    <w:rsid w:val="0DCC4CE5"/>
    <w:rsid w:val="0DCC59D9"/>
    <w:rsid w:val="0DCE4E1C"/>
    <w:rsid w:val="0DCF5EDE"/>
    <w:rsid w:val="0DD35B8B"/>
    <w:rsid w:val="0DD55176"/>
    <w:rsid w:val="0DD71672"/>
    <w:rsid w:val="0DD86799"/>
    <w:rsid w:val="0DDB6915"/>
    <w:rsid w:val="0DDF42EC"/>
    <w:rsid w:val="0DDF7FA9"/>
    <w:rsid w:val="0DE33605"/>
    <w:rsid w:val="0DE3456B"/>
    <w:rsid w:val="0DE40A7A"/>
    <w:rsid w:val="0DE61ECA"/>
    <w:rsid w:val="0DE86215"/>
    <w:rsid w:val="0DE932FB"/>
    <w:rsid w:val="0DE93665"/>
    <w:rsid w:val="0DEC4120"/>
    <w:rsid w:val="0DED1924"/>
    <w:rsid w:val="0DEF161C"/>
    <w:rsid w:val="0DEF7374"/>
    <w:rsid w:val="0DF161CC"/>
    <w:rsid w:val="0DF551A0"/>
    <w:rsid w:val="0DF76B8E"/>
    <w:rsid w:val="0DFD3F0F"/>
    <w:rsid w:val="0E011CE2"/>
    <w:rsid w:val="0E024E0F"/>
    <w:rsid w:val="0E043678"/>
    <w:rsid w:val="0E06630B"/>
    <w:rsid w:val="0E071F35"/>
    <w:rsid w:val="0E075376"/>
    <w:rsid w:val="0E0A4449"/>
    <w:rsid w:val="0E0D0A4F"/>
    <w:rsid w:val="0E161609"/>
    <w:rsid w:val="0E167B20"/>
    <w:rsid w:val="0E170378"/>
    <w:rsid w:val="0E184519"/>
    <w:rsid w:val="0E1B4D6D"/>
    <w:rsid w:val="0E1E4763"/>
    <w:rsid w:val="0E1F36B5"/>
    <w:rsid w:val="0E204396"/>
    <w:rsid w:val="0E204997"/>
    <w:rsid w:val="0E21735B"/>
    <w:rsid w:val="0E271FB6"/>
    <w:rsid w:val="0E2907F4"/>
    <w:rsid w:val="0E292D22"/>
    <w:rsid w:val="0E2B1FC9"/>
    <w:rsid w:val="0E2C0D27"/>
    <w:rsid w:val="0E2E22FB"/>
    <w:rsid w:val="0E30266E"/>
    <w:rsid w:val="0E3123DA"/>
    <w:rsid w:val="0E322AF4"/>
    <w:rsid w:val="0E387218"/>
    <w:rsid w:val="0E3B4A2A"/>
    <w:rsid w:val="0E3F64C7"/>
    <w:rsid w:val="0E3F7252"/>
    <w:rsid w:val="0E421749"/>
    <w:rsid w:val="0E450451"/>
    <w:rsid w:val="0E4B021B"/>
    <w:rsid w:val="0E4B7194"/>
    <w:rsid w:val="0E4C5868"/>
    <w:rsid w:val="0E4E7A7D"/>
    <w:rsid w:val="0E503142"/>
    <w:rsid w:val="0E552694"/>
    <w:rsid w:val="0E567022"/>
    <w:rsid w:val="0E57060F"/>
    <w:rsid w:val="0E57282C"/>
    <w:rsid w:val="0E577120"/>
    <w:rsid w:val="0E596999"/>
    <w:rsid w:val="0E5B0A9D"/>
    <w:rsid w:val="0E5B24BF"/>
    <w:rsid w:val="0E5C64EC"/>
    <w:rsid w:val="0E5F1B1B"/>
    <w:rsid w:val="0E5F2B07"/>
    <w:rsid w:val="0E5F5095"/>
    <w:rsid w:val="0E601D01"/>
    <w:rsid w:val="0E601E8E"/>
    <w:rsid w:val="0E6101E3"/>
    <w:rsid w:val="0E61774A"/>
    <w:rsid w:val="0E6A01B7"/>
    <w:rsid w:val="0E6B205E"/>
    <w:rsid w:val="0E6C56A2"/>
    <w:rsid w:val="0E6D0FA7"/>
    <w:rsid w:val="0E6D63FC"/>
    <w:rsid w:val="0E7011CB"/>
    <w:rsid w:val="0E722D0A"/>
    <w:rsid w:val="0E7246E0"/>
    <w:rsid w:val="0E7647FB"/>
    <w:rsid w:val="0E782C79"/>
    <w:rsid w:val="0E7A217C"/>
    <w:rsid w:val="0E7A6402"/>
    <w:rsid w:val="0E7B6729"/>
    <w:rsid w:val="0E7C513D"/>
    <w:rsid w:val="0E7F0433"/>
    <w:rsid w:val="0E811E04"/>
    <w:rsid w:val="0E847702"/>
    <w:rsid w:val="0E851150"/>
    <w:rsid w:val="0E8627EE"/>
    <w:rsid w:val="0E864E18"/>
    <w:rsid w:val="0E866A5D"/>
    <w:rsid w:val="0E872AAC"/>
    <w:rsid w:val="0E8834CF"/>
    <w:rsid w:val="0E892052"/>
    <w:rsid w:val="0E8937E1"/>
    <w:rsid w:val="0E8D25DA"/>
    <w:rsid w:val="0E8E1CBE"/>
    <w:rsid w:val="0E9230C8"/>
    <w:rsid w:val="0E9657AA"/>
    <w:rsid w:val="0E980264"/>
    <w:rsid w:val="0E990649"/>
    <w:rsid w:val="0E9C273B"/>
    <w:rsid w:val="0E9D7CB7"/>
    <w:rsid w:val="0E9D7F98"/>
    <w:rsid w:val="0EA112B2"/>
    <w:rsid w:val="0EA66B05"/>
    <w:rsid w:val="0EA72C61"/>
    <w:rsid w:val="0EA77571"/>
    <w:rsid w:val="0EA82930"/>
    <w:rsid w:val="0EAA0569"/>
    <w:rsid w:val="0EAA1294"/>
    <w:rsid w:val="0EAD49A7"/>
    <w:rsid w:val="0EB23B86"/>
    <w:rsid w:val="0EB72589"/>
    <w:rsid w:val="0EB945F0"/>
    <w:rsid w:val="0EB946CE"/>
    <w:rsid w:val="0EBA76DA"/>
    <w:rsid w:val="0EBA7DE7"/>
    <w:rsid w:val="0EC35DF6"/>
    <w:rsid w:val="0EC36FFA"/>
    <w:rsid w:val="0ECE0068"/>
    <w:rsid w:val="0ED1782A"/>
    <w:rsid w:val="0ED460C7"/>
    <w:rsid w:val="0ED463D8"/>
    <w:rsid w:val="0ED52A4A"/>
    <w:rsid w:val="0ED57E73"/>
    <w:rsid w:val="0ED62150"/>
    <w:rsid w:val="0ED64A49"/>
    <w:rsid w:val="0ED669FB"/>
    <w:rsid w:val="0ED93351"/>
    <w:rsid w:val="0ED95344"/>
    <w:rsid w:val="0ED9547C"/>
    <w:rsid w:val="0EDA27FC"/>
    <w:rsid w:val="0EDB4617"/>
    <w:rsid w:val="0EDE05DA"/>
    <w:rsid w:val="0EDF13AC"/>
    <w:rsid w:val="0EE0152B"/>
    <w:rsid w:val="0EE52559"/>
    <w:rsid w:val="0EE60145"/>
    <w:rsid w:val="0EEA543A"/>
    <w:rsid w:val="0EEC068E"/>
    <w:rsid w:val="0EEE0120"/>
    <w:rsid w:val="0EEF0CCB"/>
    <w:rsid w:val="0EF229D4"/>
    <w:rsid w:val="0EF36067"/>
    <w:rsid w:val="0EF52D2C"/>
    <w:rsid w:val="0EF66A11"/>
    <w:rsid w:val="0F002206"/>
    <w:rsid w:val="0F00448E"/>
    <w:rsid w:val="0F067D47"/>
    <w:rsid w:val="0F07643D"/>
    <w:rsid w:val="0F093953"/>
    <w:rsid w:val="0F124541"/>
    <w:rsid w:val="0F142867"/>
    <w:rsid w:val="0F147767"/>
    <w:rsid w:val="0F17025D"/>
    <w:rsid w:val="0F196160"/>
    <w:rsid w:val="0F1C04E3"/>
    <w:rsid w:val="0F1C3497"/>
    <w:rsid w:val="0F1C667F"/>
    <w:rsid w:val="0F1E6A9D"/>
    <w:rsid w:val="0F205C00"/>
    <w:rsid w:val="0F237DD6"/>
    <w:rsid w:val="0F2653F5"/>
    <w:rsid w:val="0F29492B"/>
    <w:rsid w:val="0F2B6704"/>
    <w:rsid w:val="0F2C57B1"/>
    <w:rsid w:val="0F2E3762"/>
    <w:rsid w:val="0F2E5B15"/>
    <w:rsid w:val="0F312989"/>
    <w:rsid w:val="0F3409E3"/>
    <w:rsid w:val="0F346BAF"/>
    <w:rsid w:val="0F351DD3"/>
    <w:rsid w:val="0F353548"/>
    <w:rsid w:val="0F3604CF"/>
    <w:rsid w:val="0F3818E1"/>
    <w:rsid w:val="0F384BA9"/>
    <w:rsid w:val="0F3916AA"/>
    <w:rsid w:val="0F391767"/>
    <w:rsid w:val="0F394429"/>
    <w:rsid w:val="0F3A0931"/>
    <w:rsid w:val="0F3B0974"/>
    <w:rsid w:val="0F3B7C90"/>
    <w:rsid w:val="0F466C43"/>
    <w:rsid w:val="0F497D33"/>
    <w:rsid w:val="0F4C20D5"/>
    <w:rsid w:val="0F4D07F9"/>
    <w:rsid w:val="0F4E7626"/>
    <w:rsid w:val="0F4F0464"/>
    <w:rsid w:val="0F500DB2"/>
    <w:rsid w:val="0F5079CD"/>
    <w:rsid w:val="0F54216B"/>
    <w:rsid w:val="0F543CEF"/>
    <w:rsid w:val="0F5A061E"/>
    <w:rsid w:val="0F5D00E4"/>
    <w:rsid w:val="0F5E0D77"/>
    <w:rsid w:val="0F5E3C04"/>
    <w:rsid w:val="0F6036D6"/>
    <w:rsid w:val="0F64150A"/>
    <w:rsid w:val="0F65410D"/>
    <w:rsid w:val="0F675FDA"/>
    <w:rsid w:val="0F68327F"/>
    <w:rsid w:val="0F6D0CFE"/>
    <w:rsid w:val="0F727CB4"/>
    <w:rsid w:val="0F731F8C"/>
    <w:rsid w:val="0F7320AD"/>
    <w:rsid w:val="0F79051E"/>
    <w:rsid w:val="0F7A6B85"/>
    <w:rsid w:val="0F7B2A39"/>
    <w:rsid w:val="0F7B45D1"/>
    <w:rsid w:val="0F7D01C8"/>
    <w:rsid w:val="0F7E5F3E"/>
    <w:rsid w:val="0F7F6C0B"/>
    <w:rsid w:val="0F801F5B"/>
    <w:rsid w:val="0F824F9D"/>
    <w:rsid w:val="0F825607"/>
    <w:rsid w:val="0F826F1A"/>
    <w:rsid w:val="0F855B6E"/>
    <w:rsid w:val="0F8971C2"/>
    <w:rsid w:val="0F8A24E9"/>
    <w:rsid w:val="0F8A45BC"/>
    <w:rsid w:val="0F8B163D"/>
    <w:rsid w:val="0F8E1AA0"/>
    <w:rsid w:val="0F8F3EFE"/>
    <w:rsid w:val="0FA15D71"/>
    <w:rsid w:val="0FA17D73"/>
    <w:rsid w:val="0FA64CC4"/>
    <w:rsid w:val="0FA835CB"/>
    <w:rsid w:val="0FAA327B"/>
    <w:rsid w:val="0FAB2E8D"/>
    <w:rsid w:val="0FB00ECB"/>
    <w:rsid w:val="0FB44430"/>
    <w:rsid w:val="0FB55A28"/>
    <w:rsid w:val="0FB56809"/>
    <w:rsid w:val="0FB81225"/>
    <w:rsid w:val="0FBC3B7A"/>
    <w:rsid w:val="0FBD2105"/>
    <w:rsid w:val="0FC05D8D"/>
    <w:rsid w:val="0FC069AD"/>
    <w:rsid w:val="0FC10FBD"/>
    <w:rsid w:val="0FC1354B"/>
    <w:rsid w:val="0FC2513E"/>
    <w:rsid w:val="0FC40FE1"/>
    <w:rsid w:val="0FC4644C"/>
    <w:rsid w:val="0FC50551"/>
    <w:rsid w:val="0FC775A4"/>
    <w:rsid w:val="0FC86F10"/>
    <w:rsid w:val="0FC91AFE"/>
    <w:rsid w:val="0FCE4BDF"/>
    <w:rsid w:val="0FCF358C"/>
    <w:rsid w:val="0FD0094D"/>
    <w:rsid w:val="0FD1125D"/>
    <w:rsid w:val="0FD41499"/>
    <w:rsid w:val="0FD44283"/>
    <w:rsid w:val="0FD46EED"/>
    <w:rsid w:val="0FD50659"/>
    <w:rsid w:val="0FD709C6"/>
    <w:rsid w:val="0FDF7676"/>
    <w:rsid w:val="0FE06C3E"/>
    <w:rsid w:val="0FE20A2C"/>
    <w:rsid w:val="0FE327F9"/>
    <w:rsid w:val="0FE47961"/>
    <w:rsid w:val="0FEA0932"/>
    <w:rsid w:val="0FEB3A63"/>
    <w:rsid w:val="0FEB4E95"/>
    <w:rsid w:val="0FEC3124"/>
    <w:rsid w:val="0FEC60A0"/>
    <w:rsid w:val="0FEC76B2"/>
    <w:rsid w:val="0FEE266F"/>
    <w:rsid w:val="0FEE5C6A"/>
    <w:rsid w:val="0FEF220B"/>
    <w:rsid w:val="0FEF7BA4"/>
    <w:rsid w:val="0FF111E9"/>
    <w:rsid w:val="0FF21637"/>
    <w:rsid w:val="0FF23639"/>
    <w:rsid w:val="0FF4772F"/>
    <w:rsid w:val="0FF9577E"/>
    <w:rsid w:val="0FFA5863"/>
    <w:rsid w:val="0FFB6B97"/>
    <w:rsid w:val="0FFD05CD"/>
    <w:rsid w:val="10037A7A"/>
    <w:rsid w:val="10040DA4"/>
    <w:rsid w:val="100442CC"/>
    <w:rsid w:val="100607C4"/>
    <w:rsid w:val="100643CF"/>
    <w:rsid w:val="10066B60"/>
    <w:rsid w:val="10067F5C"/>
    <w:rsid w:val="1007208D"/>
    <w:rsid w:val="10090355"/>
    <w:rsid w:val="10094EDB"/>
    <w:rsid w:val="100C3DD3"/>
    <w:rsid w:val="100D5653"/>
    <w:rsid w:val="100F56AA"/>
    <w:rsid w:val="100F6C53"/>
    <w:rsid w:val="101163F2"/>
    <w:rsid w:val="10116666"/>
    <w:rsid w:val="10122E23"/>
    <w:rsid w:val="10134CDE"/>
    <w:rsid w:val="10173B72"/>
    <w:rsid w:val="101915CF"/>
    <w:rsid w:val="101C3B92"/>
    <w:rsid w:val="101D4516"/>
    <w:rsid w:val="101E6A99"/>
    <w:rsid w:val="101F04A6"/>
    <w:rsid w:val="10204206"/>
    <w:rsid w:val="102121AA"/>
    <w:rsid w:val="10213379"/>
    <w:rsid w:val="1021564D"/>
    <w:rsid w:val="10236CC9"/>
    <w:rsid w:val="102417A1"/>
    <w:rsid w:val="102445DE"/>
    <w:rsid w:val="10266C52"/>
    <w:rsid w:val="102941DA"/>
    <w:rsid w:val="102A320C"/>
    <w:rsid w:val="102A5CC4"/>
    <w:rsid w:val="102C213D"/>
    <w:rsid w:val="102D6EBA"/>
    <w:rsid w:val="102F14E0"/>
    <w:rsid w:val="103113C8"/>
    <w:rsid w:val="1036743C"/>
    <w:rsid w:val="10382FDB"/>
    <w:rsid w:val="10383F72"/>
    <w:rsid w:val="103B447C"/>
    <w:rsid w:val="103C28D8"/>
    <w:rsid w:val="103F58FF"/>
    <w:rsid w:val="10436321"/>
    <w:rsid w:val="10490795"/>
    <w:rsid w:val="104A5C01"/>
    <w:rsid w:val="104B4A7D"/>
    <w:rsid w:val="104B7BC1"/>
    <w:rsid w:val="10500B78"/>
    <w:rsid w:val="10505C87"/>
    <w:rsid w:val="10520434"/>
    <w:rsid w:val="1052701B"/>
    <w:rsid w:val="105325AF"/>
    <w:rsid w:val="1054219B"/>
    <w:rsid w:val="10577931"/>
    <w:rsid w:val="10582BD8"/>
    <w:rsid w:val="10592E04"/>
    <w:rsid w:val="105A290D"/>
    <w:rsid w:val="105A6751"/>
    <w:rsid w:val="105B34F9"/>
    <w:rsid w:val="105E049A"/>
    <w:rsid w:val="105E7E78"/>
    <w:rsid w:val="105F7FDB"/>
    <w:rsid w:val="10605AAF"/>
    <w:rsid w:val="10615A49"/>
    <w:rsid w:val="106209D8"/>
    <w:rsid w:val="106349D2"/>
    <w:rsid w:val="106401F0"/>
    <w:rsid w:val="10650169"/>
    <w:rsid w:val="106541BA"/>
    <w:rsid w:val="1066394D"/>
    <w:rsid w:val="10686DD7"/>
    <w:rsid w:val="106A0C04"/>
    <w:rsid w:val="106B4A7D"/>
    <w:rsid w:val="106B68C8"/>
    <w:rsid w:val="106D16C7"/>
    <w:rsid w:val="106D35F0"/>
    <w:rsid w:val="10754428"/>
    <w:rsid w:val="10767662"/>
    <w:rsid w:val="10775512"/>
    <w:rsid w:val="10795489"/>
    <w:rsid w:val="10795814"/>
    <w:rsid w:val="107B24CE"/>
    <w:rsid w:val="107D15D7"/>
    <w:rsid w:val="107D1EEC"/>
    <w:rsid w:val="107E1F07"/>
    <w:rsid w:val="107F278A"/>
    <w:rsid w:val="107F3124"/>
    <w:rsid w:val="107F706E"/>
    <w:rsid w:val="107F7D98"/>
    <w:rsid w:val="10804DE4"/>
    <w:rsid w:val="1083163D"/>
    <w:rsid w:val="10863702"/>
    <w:rsid w:val="108A6B8B"/>
    <w:rsid w:val="10905062"/>
    <w:rsid w:val="10950E14"/>
    <w:rsid w:val="10965001"/>
    <w:rsid w:val="10983397"/>
    <w:rsid w:val="109B6A4D"/>
    <w:rsid w:val="109C456E"/>
    <w:rsid w:val="109D51FF"/>
    <w:rsid w:val="10A0625D"/>
    <w:rsid w:val="10A45BAB"/>
    <w:rsid w:val="10A766DF"/>
    <w:rsid w:val="10A818CA"/>
    <w:rsid w:val="10AC0595"/>
    <w:rsid w:val="10AC5363"/>
    <w:rsid w:val="10AE7791"/>
    <w:rsid w:val="10B250F2"/>
    <w:rsid w:val="10B35E2D"/>
    <w:rsid w:val="10B5730A"/>
    <w:rsid w:val="10B57BF8"/>
    <w:rsid w:val="10B62665"/>
    <w:rsid w:val="10B87DF8"/>
    <w:rsid w:val="10B9199E"/>
    <w:rsid w:val="10C223D3"/>
    <w:rsid w:val="10C37715"/>
    <w:rsid w:val="10C40515"/>
    <w:rsid w:val="10C72E78"/>
    <w:rsid w:val="10C76EC0"/>
    <w:rsid w:val="10CB02E6"/>
    <w:rsid w:val="10CF5770"/>
    <w:rsid w:val="10D04582"/>
    <w:rsid w:val="10D07A3E"/>
    <w:rsid w:val="10D11B80"/>
    <w:rsid w:val="10D657F8"/>
    <w:rsid w:val="10D66F54"/>
    <w:rsid w:val="10D93FF2"/>
    <w:rsid w:val="10DF1CAB"/>
    <w:rsid w:val="10E275C8"/>
    <w:rsid w:val="10E61B8D"/>
    <w:rsid w:val="10E72934"/>
    <w:rsid w:val="10E93214"/>
    <w:rsid w:val="10E9754E"/>
    <w:rsid w:val="10EA1A39"/>
    <w:rsid w:val="10EB7CB3"/>
    <w:rsid w:val="10F25E56"/>
    <w:rsid w:val="10F73BD9"/>
    <w:rsid w:val="10FB6764"/>
    <w:rsid w:val="10FC5CF8"/>
    <w:rsid w:val="10FF318C"/>
    <w:rsid w:val="10FF64C0"/>
    <w:rsid w:val="11016567"/>
    <w:rsid w:val="11055364"/>
    <w:rsid w:val="11061637"/>
    <w:rsid w:val="11067809"/>
    <w:rsid w:val="11080777"/>
    <w:rsid w:val="110C1E59"/>
    <w:rsid w:val="11170123"/>
    <w:rsid w:val="11172B7A"/>
    <w:rsid w:val="11183281"/>
    <w:rsid w:val="111C2664"/>
    <w:rsid w:val="111E09F6"/>
    <w:rsid w:val="112024C1"/>
    <w:rsid w:val="11232D54"/>
    <w:rsid w:val="11251AD8"/>
    <w:rsid w:val="112542E0"/>
    <w:rsid w:val="1126272B"/>
    <w:rsid w:val="11262865"/>
    <w:rsid w:val="1126639A"/>
    <w:rsid w:val="112B1777"/>
    <w:rsid w:val="112B5D82"/>
    <w:rsid w:val="112E7120"/>
    <w:rsid w:val="112F0B66"/>
    <w:rsid w:val="112F0CB6"/>
    <w:rsid w:val="1132695D"/>
    <w:rsid w:val="113316B7"/>
    <w:rsid w:val="113368FD"/>
    <w:rsid w:val="113419EB"/>
    <w:rsid w:val="11350962"/>
    <w:rsid w:val="113549A8"/>
    <w:rsid w:val="11365128"/>
    <w:rsid w:val="11366744"/>
    <w:rsid w:val="113719FE"/>
    <w:rsid w:val="11374D9A"/>
    <w:rsid w:val="1138353F"/>
    <w:rsid w:val="113A2AB9"/>
    <w:rsid w:val="113A6F96"/>
    <w:rsid w:val="113E0814"/>
    <w:rsid w:val="113F0C4D"/>
    <w:rsid w:val="113F5BA0"/>
    <w:rsid w:val="113F7036"/>
    <w:rsid w:val="11453588"/>
    <w:rsid w:val="11460C8F"/>
    <w:rsid w:val="11473286"/>
    <w:rsid w:val="11475827"/>
    <w:rsid w:val="114946AD"/>
    <w:rsid w:val="11496080"/>
    <w:rsid w:val="114A2E62"/>
    <w:rsid w:val="114A362B"/>
    <w:rsid w:val="114B1E4B"/>
    <w:rsid w:val="114E563B"/>
    <w:rsid w:val="114F1DE8"/>
    <w:rsid w:val="11505B9A"/>
    <w:rsid w:val="11524821"/>
    <w:rsid w:val="115932B6"/>
    <w:rsid w:val="115B4C4F"/>
    <w:rsid w:val="115E1F9A"/>
    <w:rsid w:val="1160034E"/>
    <w:rsid w:val="11614FEC"/>
    <w:rsid w:val="11623721"/>
    <w:rsid w:val="11625986"/>
    <w:rsid w:val="116330C8"/>
    <w:rsid w:val="116405CC"/>
    <w:rsid w:val="11641AB3"/>
    <w:rsid w:val="11651176"/>
    <w:rsid w:val="11660347"/>
    <w:rsid w:val="11665A0D"/>
    <w:rsid w:val="11694082"/>
    <w:rsid w:val="117006A9"/>
    <w:rsid w:val="11714C85"/>
    <w:rsid w:val="11722BDB"/>
    <w:rsid w:val="117345F4"/>
    <w:rsid w:val="11743BAA"/>
    <w:rsid w:val="1176766C"/>
    <w:rsid w:val="11775065"/>
    <w:rsid w:val="117853B3"/>
    <w:rsid w:val="117D692C"/>
    <w:rsid w:val="11812847"/>
    <w:rsid w:val="11823C7E"/>
    <w:rsid w:val="118437CD"/>
    <w:rsid w:val="118C11EC"/>
    <w:rsid w:val="118C474C"/>
    <w:rsid w:val="118F4D95"/>
    <w:rsid w:val="119209E8"/>
    <w:rsid w:val="11932A01"/>
    <w:rsid w:val="11936356"/>
    <w:rsid w:val="11965E62"/>
    <w:rsid w:val="11973263"/>
    <w:rsid w:val="119754CA"/>
    <w:rsid w:val="11A03A5D"/>
    <w:rsid w:val="11A60923"/>
    <w:rsid w:val="11A70DFC"/>
    <w:rsid w:val="11AA4DCC"/>
    <w:rsid w:val="11AB4959"/>
    <w:rsid w:val="11AF4130"/>
    <w:rsid w:val="11B0171E"/>
    <w:rsid w:val="11B153F5"/>
    <w:rsid w:val="11B340C6"/>
    <w:rsid w:val="11B80D37"/>
    <w:rsid w:val="11BA1289"/>
    <w:rsid w:val="11BD5560"/>
    <w:rsid w:val="11BE7B4B"/>
    <w:rsid w:val="11BF4DAA"/>
    <w:rsid w:val="11C30226"/>
    <w:rsid w:val="11C44CDB"/>
    <w:rsid w:val="11C45410"/>
    <w:rsid w:val="11C45447"/>
    <w:rsid w:val="11D40ECC"/>
    <w:rsid w:val="11D63CF0"/>
    <w:rsid w:val="11D716E8"/>
    <w:rsid w:val="11D74835"/>
    <w:rsid w:val="11D8458F"/>
    <w:rsid w:val="11DA37BE"/>
    <w:rsid w:val="11DD2FC6"/>
    <w:rsid w:val="11DD71D5"/>
    <w:rsid w:val="11E05BCB"/>
    <w:rsid w:val="11E105C4"/>
    <w:rsid w:val="11E41AA1"/>
    <w:rsid w:val="11E467D6"/>
    <w:rsid w:val="11E53A3B"/>
    <w:rsid w:val="11E81F06"/>
    <w:rsid w:val="11E81F76"/>
    <w:rsid w:val="11EB2113"/>
    <w:rsid w:val="11EF71E7"/>
    <w:rsid w:val="11F1104F"/>
    <w:rsid w:val="11F33E3B"/>
    <w:rsid w:val="11F65873"/>
    <w:rsid w:val="11F748B7"/>
    <w:rsid w:val="11F86593"/>
    <w:rsid w:val="11FA62D9"/>
    <w:rsid w:val="11FB22D0"/>
    <w:rsid w:val="11FC2D87"/>
    <w:rsid w:val="11FF14A5"/>
    <w:rsid w:val="11FF4EFE"/>
    <w:rsid w:val="1202500A"/>
    <w:rsid w:val="12055E5D"/>
    <w:rsid w:val="120736D5"/>
    <w:rsid w:val="12082EC0"/>
    <w:rsid w:val="120C7C36"/>
    <w:rsid w:val="120E60F0"/>
    <w:rsid w:val="12106532"/>
    <w:rsid w:val="12177E6E"/>
    <w:rsid w:val="121869E8"/>
    <w:rsid w:val="121A3FAB"/>
    <w:rsid w:val="121E5F30"/>
    <w:rsid w:val="122310C3"/>
    <w:rsid w:val="12237825"/>
    <w:rsid w:val="1226490C"/>
    <w:rsid w:val="12281BDA"/>
    <w:rsid w:val="12295589"/>
    <w:rsid w:val="12297D3A"/>
    <w:rsid w:val="122C2070"/>
    <w:rsid w:val="122D7B66"/>
    <w:rsid w:val="122F28D3"/>
    <w:rsid w:val="122F3DF4"/>
    <w:rsid w:val="123114E0"/>
    <w:rsid w:val="1236634D"/>
    <w:rsid w:val="12374040"/>
    <w:rsid w:val="12377086"/>
    <w:rsid w:val="123969F1"/>
    <w:rsid w:val="123C2A45"/>
    <w:rsid w:val="123C3619"/>
    <w:rsid w:val="123D6042"/>
    <w:rsid w:val="123F28DA"/>
    <w:rsid w:val="12427622"/>
    <w:rsid w:val="12440D0C"/>
    <w:rsid w:val="12442340"/>
    <w:rsid w:val="12447AC6"/>
    <w:rsid w:val="124506F2"/>
    <w:rsid w:val="12450A91"/>
    <w:rsid w:val="12461F60"/>
    <w:rsid w:val="12464957"/>
    <w:rsid w:val="12475A5A"/>
    <w:rsid w:val="124A1A1C"/>
    <w:rsid w:val="124C790A"/>
    <w:rsid w:val="124F7371"/>
    <w:rsid w:val="12544D7A"/>
    <w:rsid w:val="12577A7B"/>
    <w:rsid w:val="1259509C"/>
    <w:rsid w:val="125A1295"/>
    <w:rsid w:val="125B15EC"/>
    <w:rsid w:val="125F3BD6"/>
    <w:rsid w:val="126361CA"/>
    <w:rsid w:val="126377A0"/>
    <w:rsid w:val="126627C6"/>
    <w:rsid w:val="126A1315"/>
    <w:rsid w:val="126C4381"/>
    <w:rsid w:val="126D0577"/>
    <w:rsid w:val="126D39D4"/>
    <w:rsid w:val="126F558D"/>
    <w:rsid w:val="126F6A52"/>
    <w:rsid w:val="12700D1F"/>
    <w:rsid w:val="12717854"/>
    <w:rsid w:val="127241AE"/>
    <w:rsid w:val="12725BBF"/>
    <w:rsid w:val="1273014D"/>
    <w:rsid w:val="12741375"/>
    <w:rsid w:val="1276442F"/>
    <w:rsid w:val="12771945"/>
    <w:rsid w:val="127774E3"/>
    <w:rsid w:val="12782E2D"/>
    <w:rsid w:val="12784F27"/>
    <w:rsid w:val="12797453"/>
    <w:rsid w:val="127B1124"/>
    <w:rsid w:val="127C64B0"/>
    <w:rsid w:val="127D0B20"/>
    <w:rsid w:val="127D199C"/>
    <w:rsid w:val="127E0122"/>
    <w:rsid w:val="127F12AD"/>
    <w:rsid w:val="12805779"/>
    <w:rsid w:val="128072F8"/>
    <w:rsid w:val="12812187"/>
    <w:rsid w:val="12850017"/>
    <w:rsid w:val="12850642"/>
    <w:rsid w:val="12862963"/>
    <w:rsid w:val="12885818"/>
    <w:rsid w:val="128866F0"/>
    <w:rsid w:val="128C4DC2"/>
    <w:rsid w:val="128C7D89"/>
    <w:rsid w:val="128D12B7"/>
    <w:rsid w:val="128E00A6"/>
    <w:rsid w:val="129136E1"/>
    <w:rsid w:val="12950004"/>
    <w:rsid w:val="12964723"/>
    <w:rsid w:val="129A412A"/>
    <w:rsid w:val="129F5E39"/>
    <w:rsid w:val="12A018B2"/>
    <w:rsid w:val="12A809C7"/>
    <w:rsid w:val="12A83E66"/>
    <w:rsid w:val="12A93E8D"/>
    <w:rsid w:val="12AC5672"/>
    <w:rsid w:val="12AD0613"/>
    <w:rsid w:val="12AD78D4"/>
    <w:rsid w:val="12AE31C9"/>
    <w:rsid w:val="12B20B3F"/>
    <w:rsid w:val="12B2105B"/>
    <w:rsid w:val="12B24E5E"/>
    <w:rsid w:val="12B33CBA"/>
    <w:rsid w:val="12B36E4D"/>
    <w:rsid w:val="12B53239"/>
    <w:rsid w:val="12B561E6"/>
    <w:rsid w:val="12B65906"/>
    <w:rsid w:val="12B83FF1"/>
    <w:rsid w:val="12B8447D"/>
    <w:rsid w:val="12BC002A"/>
    <w:rsid w:val="12C2000B"/>
    <w:rsid w:val="12C203D9"/>
    <w:rsid w:val="12C2524E"/>
    <w:rsid w:val="12C40C2C"/>
    <w:rsid w:val="12C46D9F"/>
    <w:rsid w:val="12C60826"/>
    <w:rsid w:val="12C6428C"/>
    <w:rsid w:val="12C66203"/>
    <w:rsid w:val="12C840E2"/>
    <w:rsid w:val="12CA04E6"/>
    <w:rsid w:val="12CA14F1"/>
    <w:rsid w:val="12CB47D0"/>
    <w:rsid w:val="12CB70D0"/>
    <w:rsid w:val="12CD42D5"/>
    <w:rsid w:val="12D06CF4"/>
    <w:rsid w:val="12D16952"/>
    <w:rsid w:val="12D274F7"/>
    <w:rsid w:val="12D3373D"/>
    <w:rsid w:val="12D52CAB"/>
    <w:rsid w:val="12D657E4"/>
    <w:rsid w:val="12D902EB"/>
    <w:rsid w:val="12D969B7"/>
    <w:rsid w:val="12DB1A8F"/>
    <w:rsid w:val="12DC3AAD"/>
    <w:rsid w:val="12DD366C"/>
    <w:rsid w:val="12E043F7"/>
    <w:rsid w:val="12E33818"/>
    <w:rsid w:val="12E95D84"/>
    <w:rsid w:val="12EB72B4"/>
    <w:rsid w:val="12ED4760"/>
    <w:rsid w:val="12EE5618"/>
    <w:rsid w:val="12F3624F"/>
    <w:rsid w:val="12F71A0E"/>
    <w:rsid w:val="12F928B1"/>
    <w:rsid w:val="12F958DE"/>
    <w:rsid w:val="12FB2611"/>
    <w:rsid w:val="12FC4836"/>
    <w:rsid w:val="12FC6400"/>
    <w:rsid w:val="12FD5DBC"/>
    <w:rsid w:val="130201B9"/>
    <w:rsid w:val="13027A6B"/>
    <w:rsid w:val="13044C6C"/>
    <w:rsid w:val="1308141B"/>
    <w:rsid w:val="130854BF"/>
    <w:rsid w:val="130E4A1E"/>
    <w:rsid w:val="130F36A9"/>
    <w:rsid w:val="131032BF"/>
    <w:rsid w:val="131173A9"/>
    <w:rsid w:val="13135EFF"/>
    <w:rsid w:val="13141170"/>
    <w:rsid w:val="131411E9"/>
    <w:rsid w:val="13165E03"/>
    <w:rsid w:val="13176C4A"/>
    <w:rsid w:val="13193A06"/>
    <w:rsid w:val="13194647"/>
    <w:rsid w:val="131B2871"/>
    <w:rsid w:val="131C00C3"/>
    <w:rsid w:val="131C0789"/>
    <w:rsid w:val="131D6D77"/>
    <w:rsid w:val="131E0331"/>
    <w:rsid w:val="131E2317"/>
    <w:rsid w:val="13217B61"/>
    <w:rsid w:val="13251668"/>
    <w:rsid w:val="13257202"/>
    <w:rsid w:val="13265339"/>
    <w:rsid w:val="132C25AD"/>
    <w:rsid w:val="132E352C"/>
    <w:rsid w:val="132F44B6"/>
    <w:rsid w:val="133154A2"/>
    <w:rsid w:val="133161DD"/>
    <w:rsid w:val="13352273"/>
    <w:rsid w:val="133747C5"/>
    <w:rsid w:val="1338225F"/>
    <w:rsid w:val="133A0C87"/>
    <w:rsid w:val="133B4FDB"/>
    <w:rsid w:val="133F1A22"/>
    <w:rsid w:val="13407C27"/>
    <w:rsid w:val="13441EBC"/>
    <w:rsid w:val="1349642A"/>
    <w:rsid w:val="134B5A80"/>
    <w:rsid w:val="134D51C3"/>
    <w:rsid w:val="134E27BB"/>
    <w:rsid w:val="134F370D"/>
    <w:rsid w:val="135222DD"/>
    <w:rsid w:val="13527F21"/>
    <w:rsid w:val="13533E1A"/>
    <w:rsid w:val="13534A6B"/>
    <w:rsid w:val="135371E4"/>
    <w:rsid w:val="1356560D"/>
    <w:rsid w:val="13574A08"/>
    <w:rsid w:val="1357639E"/>
    <w:rsid w:val="135963A5"/>
    <w:rsid w:val="135A1F5D"/>
    <w:rsid w:val="135D07E6"/>
    <w:rsid w:val="13622D95"/>
    <w:rsid w:val="13625D16"/>
    <w:rsid w:val="13633FCF"/>
    <w:rsid w:val="13666930"/>
    <w:rsid w:val="13667E93"/>
    <w:rsid w:val="13674954"/>
    <w:rsid w:val="13675D4A"/>
    <w:rsid w:val="136917E4"/>
    <w:rsid w:val="13695E1C"/>
    <w:rsid w:val="136A7563"/>
    <w:rsid w:val="136B6F60"/>
    <w:rsid w:val="136C383D"/>
    <w:rsid w:val="136C5939"/>
    <w:rsid w:val="136C7143"/>
    <w:rsid w:val="136D0A14"/>
    <w:rsid w:val="136D29A2"/>
    <w:rsid w:val="136D6AE4"/>
    <w:rsid w:val="136E1DC6"/>
    <w:rsid w:val="136F065B"/>
    <w:rsid w:val="13700524"/>
    <w:rsid w:val="137019B7"/>
    <w:rsid w:val="13751103"/>
    <w:rsid w:val="137E7152"/>
    <w:rsid w:val="137F7883"/>
    <w:rsid w:val="13820297"/>
    <w:rsid w:val="13876D3D"/>
    <w:rsid w:val="138B4227"/>
    <w:rsid w:val="138C272E"/>
    <w:rsid w:val="138C5703"/>
    <w:rsid w:val="138F62A5"/>
    <w:rsid w:val="13923578"/>
    <w:rsid w:val="139320E8"/>
    <w:rsid w:val="13945498"/>
    <w:rsid w:val="13945FF7"/>
    <w:rsid w:val="13960100"/>
    <w:rsid w:val="1396248C"/>
    <w:rsid w:val="139B68DF"/>
    <w:rsid w:val="139D066A"/>
    <w:rsid w:val="139E475B"/>
    <w:rsid w:val="139E66EB"/>
    <w:rsid w:val="13A03947"/>
    <w:rsid w:val="13A10F7E"/>
    <w:rsid w:val="13A13C33"/>
    <w:rsid w:val="13A13F1A"/>
    <w:rsid w:val="13A34B36"/>
    <w:rsid w:val="13A424B7"/>
    <w:rsid w:val="13A6485B"/>
    <w:rsid w:val="13A666B9"/>
    <w:rsid w:val="13A7097A"/>
    <w:rsid w:val="13A81CDD"/>
    <w:rsid w:val="13A87433"/>
    <w:rsid w:val="13AC3019"/>
    <w:rsid w:val="13AD7D7F"/>
    <w:rsid w:val="13AE110F"/>
    <w:rsid w:val="13B00409"/>
    <w:rsid w:val="13B1256E"/>
    <w:rsid w:val="13B15D18"/>
    <w:rsid w:val="13B1718C"/>
    <w:rsid w:val="13B3480E"/>
    <w:rsid w:val="13B47562"/>
    <w:rsid w:val="13BC422E"/>
    <w:rsid w:val="13C04E8B"/>
    <w:rsid w:val="13C177C0"/>
    <w:rsid w:val="13C30864"/>
    <w:rsid w:val="13C31F8F"/>
    <w:rsid w:val="13C665DB"/>
    <w:rsid w:val="13C6745D"/>
    <w:rsid w:val="13C7675C"/>
    <w:rsid w:val="13C91468"/>
    <w:rsid w:val="13C96057"/>
    <w:rsid w:val="13C96FE2"/>
    <w:rsid w:val="13CB0995"/>
    <w:rsid w:val="13CC26ED"/>
    <w:rsid w:val="13D029CA"/>
    <w:rsid w:val="13D03611"/>
    <w:rsid w:val="13D16B9C"/>
    <w:rsid w:val="13D47FB8"/>
    <w:rsid w:val="13DA001E"/>
    <w:rsid w:val="13DF0B7E"/>
    <w:rsid w:val="13DF4B2F"/>
    <w:rsid w:val="13E1581F"/>
    <w:rsid w:val="13E42132"/>
    <w:rsid w:val="13E46A84"/>
    <w:rsid w:val="13E64BE3"/>
    <w:rsid w:val="13E678CD"/>
    <w:rsid w:val="13E702D8"/>
    <w:rsid w:val="13E841BF"/>
    <w:rsid w:val="13EB67D6"/>
    <w:rsid w:val="13ED78B8"/>
    <w:rsid w:val="13EF3AAA"/>
    <w:rsid w:val="13F51B12"/>
    <w:rsid w:val="13F64E0E"/>
    <w:rsid w:val="13F7625D"/>
    <w:rsid w:val="14010D1B"/>
    <w:rsid w:val="14010E0B"/>
    <w:rsid w:val="14027EA9"/>
    <w:rsid w:val="14042D40"/>
    <w:rsid w:val="14063FC3"/>
    <w:rsid w:val="140771D2"/>
    <w:rsid w:val="140B6A53"/>
    <w:rsid w:val="140C5CC2"/>
    <w:rsid w:val="140D557D"/>
    <w:rsid w:val="140E6766"/>
    <w:rsid w:val="140F3B36"/>
    <w:rsid w:val="14100781"/>
    <w:rsid w:val="141039F3"/>
    <w:rsid w:val="14116C70"/>
    <w:rsid w:val="14123570"/>
    <w:rsid w:val="141363B8"/>
    <w:rsid w:val="141644B9"/>
    <w:rsid w:val="14190724"/>
    <w:rsid w:val="14197712"/>
    <w:rsid w:val="141A2E6D"/>
    <w:rsid w:val="141A7E44"/>
    <w:rsid w:val="141C038A"/>
    <w:rsid w:val="141E1289"/>
    <w:rsid w:val="14214A5A"/>
    <w:rsid w:val="142238B9"/>
    <w:rsid w:val="14227FB7"/>
    <w:rsid w:val="14230B60"/>
    <w:rsid w:val="14253540"/>
    <w:rsid w:val="14257266"/>
    <w:rsid w:val="142A49C3"/>
    <w:rsid w:val="142B0707"/>
    <w:rsid w:val="142B4494"/>
    <w:rsid w:val="142F4DDE"/>
    <w:rsid w:val="142F57D4"/>
    <w:rsid w:val="142F5C38"/>
    <w:rsid w:val="14307C8D"/>
    <w:rsid w:val="14315930"/>
    <w:rsid w:val="1433716B"/>
    <w:rsid w:val="14353475"/>
    <w:rsid w:val="14384546"/>
    <w:rsid w:val="14385457"/>
    <w:rsid w:val="143C00BF"/>
    <w:rsid w:val="144028BC"/>
    <w:rsid w:val="14406F78"/>
    <w:rsid w:val="14413141"/>
    <w:rsid w:val="144173A3"/>
    <w:rsid w:val="14450FF5"/>
    <w:rsid w:val="14462EEF"/>
    <w:rsid w:val="14491E72"/>
    <w:rsid w:val="144B66AF"/>
    <w:rsid w:val="144E420D"/>
    <w:rsid w:val="14567B88"/>
    <w:rsid w:val="14571744"/>
    <w:rsid w:val="14577816"/>
    <w:rsid w:val="145B2D9A"/>
    <w:rsid w:val="145D1224"/>
    <w:rsid w:val="145E24E5"/>
    <w:rsid w:val="14620EAB"/>
    <w:rsid w:val="14637F5D"/>
    <w:rsid w:val="146456CD"/>
    <w:rsid w:val="14676765"/>
    <w:rsid w:val="146B40EC"/>
    <w:rsid w:val="146C5E50"/>
    <w:rsid w:val="146E7FEC"/>
    <w:rsid w:val="146F680E"/>
    <w:rsid w:val="147260D8"/>
    <w:rsid w:val="14732D1D"/>
    <w:rsid w:val="1474004E"/>
    <w:rsid w:val="147513E6"/>
    <w:rsid w:val="147623F6"/>
    <w:rsid w:val="147A00A2"/>
    <w:rsid w:val="147A3EF6"/>
    <w:rsid w:val="147A5DD7"/>
    <w:rsid w:val="147A647F"/>
    <w:rsid w:val="147B4E2B"/>
    <w:rsid w:val="147D20C6"/>
    <w:rsid w:val="147D7C21"/>
    <w:rsid w:val="148342D4"/>
    <w:rsid w:val="14852E87"/>
    <w:rsid w:val="14866BA8"/>
    <w:rsid w:val="14885FC7"/>
    <w:rsid w:val="1489785A"/>
    <w:rsid w:val="148C60F5"/>
    <w:rsid w:val="148D31FF"/>
    <w:rsid w:val="14933239"/>
    <w:rsid w:val="14946876"/>
    <w:rsid w:val="14953A37"/>
    <w:rsid w:val="1496293B"/>
    <w:rsid w:val="14963C53"/>
    <w:rsid w:val="14975EDD"/>
    <w:rsid w:val="1499233E"/>
    <w:rsid w:val="149B59EC"/>
    <w:rsid w:val="149C49E2"/>
    <w:rsid w:val="149C5892"/>
    <w:rsid w:val="149D718F"/>
    <w:rsid w:val="149E077D"/>
    <w:rsid w:val="149E1AE4"/>
    <w:rsid w:val="149F2EBD"/>
    <w:rsid w:val="149F6365"/>
    <w:rsid w:val="14A02837"/>
    <w:rsid w:val="14A0473C"/>
    <w:rsid w:val="14A109A6"/>
    <w:rsid w:val="14A65480"/>
    <w:rsid w:val="14A70FC0"/>
    <w:rsid w:val="14A76335"/>
    <w:rsid w:val="14A97733"/>
    <w:rsid w:val="14AA07E9"/>
    <w:rsid w:val="14AB7182"/>
    <w:rsid w:val="14AF1D56"/>
    <w:rsid w:val="14B01FC2"/>
    <w:rsid w:val="14B06440"/>
    <w:rsid w:val="14B429E2"/>
    <w:rsid w:val="14B575EA"/>
    <w:rsid w:val="14B86F25"/>
    <w:rsid w:val="14B91889"/>
    <w:rsid w:val="14BB4368"/>
    <w:rsid w:val="14BC5CB3"/>
    <w:rsid w:val="14BF15AD"/>
    <w:rsid w:val="14BF38A7"/>
    <w:rsid w:val="14C14C24"/>
    <w:rsid w:val="14C160E6"/>
    <w:rsid w:val="14C23E4E"/>
    <w:rsid w:val="14C25275"/>
    <w:rsid w:val="14C37BDD"/>
    <w:rsid w:val="14C5382A"/>
    <w:rsid w:val="14C565DB"/>
    <w:rsid w:val="14C61CF9"/>
    <w:rsid w:val="14C8004B"/>
    <w:rsid w:val="14C9322A"/>
    <w:rsid w:val="14CA1C6A"/>
    <w:rsid w:val="14CB2BFB"/>
    <w:rsid w:val="14CD2D12"/>
    <w:rsid w:val="14CE0741"/>
    <w:rsid w:val="14CF309F"/>
    <w:rsid w:val="14CF6490"/>
    <w:rsid w:val="14D05BC2"/>
    <w:rsid w:val="14D11522"/>
    <w:rsid w:val="14D265A5"/>
    <w:rsid w:val="14D331B6"/>
    <w:rsid w:val="14D71DFE"/>
    <w:rsid w:val="14D87D8B"/>
    <w:rsid w:val="14D97D22"/>
    <w:rsid w:val="14DA2649"/>
    <w:rsid w:val="14DB7A1C"/>
    <w:rsid w:val="14DE37BD"/>
    <w:rsid w:val="14DE40B3"/>
    <w:rsid w:val="14DF6658"/>
    <w:rsid w:val="14E00E31"/>
    <w:rsid w:val="14E602B7"/>
    <w:rsid w:val="14E67555"/>
    <w:rsid w:val="14E85737"/>
    <w:rsid w:val="14E97193"/>
    <w:rsid w:val="14EB22D2"/>
    <w:rsid w:val="14EB7D82"/>
    <w:rsid w:val="14EC3F51"/>
    <w:rsid w:val="14EE0727"/>
    <w:rsid w:val="14EF050D"/>
    <w:rsid w:val="14F16621"/>
    <w:rsid w:val="14F55750"/>
    <w:rsid w:val="14F77D72"/>
    <w:rsid w:val="14F8775E"/>
    <w:rsid w:val="14F96B98"/>
    <w:rsid w:val="14FB3300"/>
    <w:rsid w:val="14FF7F36"/>
    <w:rsid w:val="15022F45"/>
    <w:rsid w:val="15031272"/>
    <w:rsid w:val="150438C8"/>
    <w:rsid w:val="1504758D"/>
    <w:rsid w:val="15064207"/>
    <w:rsid w:val="15076849"/>
    <w:rsid w:val="15096087"/>
    <w:rsid w:val="150B5E6D"/>
    <w:rsid w:val="150D0F26"/>
    <w:rsid w:val="150D791C"/>
    <w:rsid w:val="15103EAB"/>
    <w:rsid w:val="151124FC"/>
    <w:rsid w:val="15136110"/>
    <w:rsid w:val="1516023E"/>
    <w:rsid w:val="151711C8"/>
    <w:rsid w:val="15175270"/>
    <w:rsid w:val="151B15BB"/>
    <w:rsid w:val="151D7BC3"/>
    <w:rsid w:val="152257F6"/>
    <w:rsid w:val="15263D26"/>
    <w:rsid w:val="152816DC"/>
    <w:rsid w:val="15287A11"/>
    <w:rsid w:val="152A11FA"/>
    <w:rsid w:val="152D05F0"/>
    <w:rsid w:val="152E2229"/>
    <w:rsid w:val="15300514"/>
    <w:rsid w:val="153151EA"/>
    <w:rsid w:val="153345A1"/>
    <w:rsid w:val="153403C6"/>
    <w:rsid w:val="153515BE"/>
    <w:rsid w:val="15376488"/>
    <w:rsid w:val="15386935"/>
    <w:rsid w:val="153B09DD"/>
    <w:rsid w:val="153B41F7"/>
    <w:rsid w:val="153E48C4"/>
    <w:rsid w:val="153F1A4E"/>
    <w:rsid w:val="153F1C40"/>
    <w:rsid w:val="153F3A5B"/>
    <w:rsid w:val="154045F2"/>
    <w:rsid w:val="154A489B"/>
    <w:rsid w:val="15506201"/>
    <w:rsid w:val="15520985"/>
    <w:rsid w:val="15541893"/>
    <w:rsid w:val="15547C3C"/>
    <w:rsid w:val="155663B1"/>
    <w:rsid w:val="15577090"/>
    <w:rsid w:val="155918A6"/>
    <w:rsid w:val="155A4C78"/>
    <w:rsid w:val="155C454A"/>
    <w:rsid w:val="155F7496"/>
    <w:rsid w:val="15610299"/>
    <w:rsid w:val="15641D8E"/>
    <w:rsid w:val="15676435"/>
    <w:rsid w:val="156774F2"/>
    <w:rsid w:val="156923D3"/>
    <w:rsid w:val="15696FB4"/>
    <w:rsid w:val="156D49A7"/>
    <w:rsid w:val="156E6573"/>
    <w:rsid w:val="156F20BC"/>
    <w:rsid w:val="157001B2"/>
    <w:rsid w:val="157035DB"/>
    <w:rsid w:val="157531CB"/>
    <w:rsid w:val="1579639F"/>
    <w:rsid w:val="157A4529"/>
    <w:rsid w:val="157B1F0A"/>
    <w:rsid w:val="157D051C"/>
    <w:rsid w:val="1580366A"/>
    <w:rsid w:val="158110F4"/>
    <w:rsid w:val="158263A5"/>
    <w:rsid w:val="15833445"/>
    <w:rsid w:val="1583567C"/>
    <w:rsid w:val="15842B52"/>
    <w:rsid w:val="15843C21"/>
    <w:rsid w:val="1585042C"/>
    <w:rsid w:val="158542C4"/>
    <w:rsid w:val="15886677"/>
    <w:rsid w:val="158B1EC3"/>
    <w:rsid w:val="159147A2"/>
    <w:rsid w:val="15922AC8"/>
    <w:rsid w:val="15927932"/>
    <w:rsid w:val="15932E8F"/>
    <w:rsid w:val="15933D05"/>
    <w:rsid w:val="15944C64"/>
    <w:rsid w:val="15964979"/>
    <w:rsid w:val="15964D6A"/>
    <w:rsid w:val="15975340"/>
    <w:rsid w:val="159C7EE2"/>
    <w:rsid w:val="159D00D8"/>
    <w:rsid w:val="159F775E"/>
    <w:rsid w:val="15A044C5"/>
    <w:rsid w:val="15A43AA2"/>
    <w:rsid w:val="15A77FB5"/>
    <w:rsid w:val="15AA5368"/>
    <w:rsid w:val="15AB0617"/>
    <w:rsid w:val="15AB07DD"/>
    <w:rsid w:val="15AB24E0"/>
    <w:rsid w:val="15AC419F"/>
    <w:rsid w:val="15AC5639"/>
    <w:rsid w:val="15AD12A3"/>
    <w:rsid w:val="15AF1BFE"/>
    <w:rsid w:val="15B41457"/>
    <w:rsid w:val="15B421FC"/>
    <w:rsid w:val="15B5668A"/>
    <w:rsid w:val="15B84754"/>
    <w:rsid w:val="15B900D5"/>
    <w:rsid w:val="15BA0BD5"/>
    <w:rsid w:val="15BA6AF0"/>
    <w:rsid w:val="15BB5E46"/>
    <w:rsid w:val="15BB7B80"/>
    <w:rsid w:val="15BD1BCA"/>
    <w:rsid w:val="15BF09DC"/>
    <w:rsid w:val="15C9614E"/>
    <w:rsid w:val="15CA5E3E"/>
    <w:rsid w:val="15CB6341"/>
    <w:rsid w:val="15CD539E"/>
    <w:rsid w:val="15CE2681"/>
    <w:rsid w:val="15CE2DE2"/>
    <w:rsid w:val="15CF3432"/>
    <w:rsid w:val="15CF4F29"/>
    <w:rsid w:val="15D1786F"/>
    <w:rsid w:val="15D55685"/>
    <w:rsid w:val="15D71B44"/>
    <w:rsid w:val="15DA0C72"/>
    <w:rsid w:val="15DA14C5"/>
    <w:rsid w:val="15DE56EA"/>
    <w:rsid w:val="15DF42ED"/>
    <w:rsid w:val="15E141DF"/>
    <w:rsid w:val="15E21563"/>
    <w:rsid w:val="15E4385C"/>
    <w:rsid w:val="15E55DB7"/>
    <w:rsid w:val="15E57F21"/>
    <w:rsid w:val="15E6353F"/>
    <w:rsid w:val="15EA168A"/>
    <w:rsid w:val="15EA3844"/>
    <w:rsid w:val="15EA5338"/>
    <w:rsid w:val="15EC3265"/>
    <w:rsid w:val="15EE1770"/>
    <w:rsid w:val="15EE4223"/>
    <w:rsid w:val="15EE6E9D"/>
    <w:rsid w:val="15F42FA1"/>
    <w:rsid w:val="15F653FC"/>
    <w:rsid w:val="15F75BE6"/>
    <w:rsid w:val="15F94267"/>
    <w:rsid w:val="15F97822"/>
    <w:rsid w:val="15FA51D6"/>
    <w:rsid w:val="15FB3588"/>
    <w:rsid w:val="15FB4DED"/>
    <w:rsid w:val="15FB6629"/>
    <w:rsid w:val="1600601B"/>
    <w:rsid w:val="160252CF"/>
    <w:rsid w:val="16047C9C"/>
    <w:rsid w:val="1606336F"/>
    <w:rsid w:val="16091D83"/>
    <w:rsid w:val="160F190C"/>
    <w:rsid w:val="160F201D"/>
    <w:rsid w:val="161047B2"/>
    <w:rsid w:val="161137AC"/>
    <w:rsid w:val="161579C8"/>
    <w:rsid w:val="16184634"/>
    <w:rsid w:val="16192C4F"/>
    <w:rsid w:val="16194BC1"/>
    <w:rsid w:val="161A0B74"/>
    <w:rsid w:val="161A690A"/>
    <w:rsid w:val="161D4969"/>
    <w:rsid w:val="16240F35"/>
    <w:rsid w:val="162466BA"/>
    <w:rsid w:val="162B7424"/>
    <w:rsid w:val="162B7F60"/>
    <w:rsid w:val="162C1201"/>
    <w:rsid w:val="162F70FA"/>
    <w:rsid w:val="163154B3"/>
    <w:rsid w:val="163B2675"/>
    <w:rsid w:val="163C2AF8"/>
    <w:rsid w:val="163D6F2D"/>
    <w:rsid w:val="16400C50"/>
    <w:rsid w:val="16422428"/>
    <w:rsid w:val="16426F97"/>
    <w:rsid w:val="1643264C"/>
    <w:rsid w:val="1645430C"/>
    <w:rsid w:val="16456B56"/>
    <w:rsid w:val="164B7371"/>
    <w:rsid w:val="16502CCB"/>
    <w:rsid w:val="16504596"/>
    <w:rsid w:val="16514BA8"/>
    <w:rsid w:val="16533B9F"/>
    <w:rsid w:val="165502B8"/>
    <w:rsid w:val="16591976"/>
    <w:rsid w:val="1659303B"/>
    <w:rsid w:val="165B2F3A"/>
    <w:rsid w:val="165B61B9"/>
    <w:rsid w:val="165C4867"/>
    <w:rsid w:val="166114FB"/>
    <w:rsid w:val="1661381F"/>
    <w:rsid w:val="16692F95"/>
    <w:rsid w:val="166A03F6"/>
    <w:rsid w:val="166B0B1E"/>
    <w:rsid w:val="166B13D0"/>
    <w:rsid w:val="166D6851"/>
    <w:rsid w:val="166F027E"/>
    <w:rsid w:val="167108F0"/>
    <w:rsid w:val="16716403"/>
    <w:rsid w:val="16716A04"/>
    <w:rsid w:val="16724EDD"/>
    <w:rsid w:val="16737239"/>
    <w:rsid w:val="167504E2"/>
    <w:rsid w:val="16760105"/>
    <w:rsid w:val="16766DAE"/>
    <w:rsid w:val="167701CC"/>
    <w:rsid w:val="167725A5"/>
    <w:rsid w:val="167A229B"/>
    <w:rsid w:val="16806865"/>
    <w:rsid w:val="168401AC"/>
    <w:rsid w:val="16854A95"/>
    <w:rsid w:val="168748CD"/>
    <w:rsid w:val="169171DB"/>
    <w:rsid w:val="169527C4"/>
    <w:rsid w:val="16976668"/>
    <w:rsid w:val="16990F19"/>
    <w:rsid w:val="169A04EC"/>
    <w:rsid w:val="169A60AE"/>
    <w:rsid w:val="169B3DC8"/>
    <w:rsid w:val="169D1340"/>
    <w:rsid w:val="169F17B7"/>
    <w:rsid w:val="16A013F0"/>
    <w:rsid w:val="16A17AC1"/>
    <w:rsid w:val="16A3114A"/>
    <w:rsid w:val="16A57908"/>
    <w:rsid w:val="16A6606D"/>
    <w:rsid w:val="16A77013"/>
    <w:rsid w:val="16A90D16"/>
    <w:rsid w:val="16A954C8"/>
    <w:rsid w:val="16A957A0"/>
    <w:rsid w:val="16AB2114"/>
    <w:rsid w:val="16B1777C"/>
    <w:rsid w:val="16B24C99"/>
    <w:rsid w:val="16B42DCD"/>
    <w:rsid w:val="16B542A3"/>
    <w:rsid w:val="16B56150"/>
    <w:rsid w:val="16B9038D"/>
    <w:rsid w:val="16BA6E52"/>
    <w:rsid w:val="16BD0407"/>
    <w:rsid w:val="16C1352C"/>
    <w:rsid w:val="16C136E5"/>
    <w:rsid w:val="16C27A20"/>
    <w:rsid w:val="16C41C60"/>
    <w:rsid w:val="16C43E4F"/>
    <w:rsid w:val="16C44891"/>
    <w:rsid w:val="16CA0DA6"/>
    <w:rsid w:val="16CC0D8A"/>
    <w:rsid w:val="16CE0F55"/>
    <w:rsid w:val="16CF5532"/>
    <w:rsid w:val="16CF61AB"/>
    <w:rsid w:val="16D27A3D"/>
    <w:rsid w:val="16D42018"/>
    <w:rsid w:val="16D52CED"/>
    <w:rsid w:val="16D62E47"/>
    <w:rsid w:val="16D74D6A"/>
    <w:rsid w:val="16D871E4"/>
    <w:rsid w:val="16D912D0"/>
    <w:rsid w:val="16D97CD6"/>
    <w:rsid w:val="16DA1490"/>
    <w:rsid w:val="16DF0C7E"/>
    <w:rsid w:val="16DF0CE5"/>
    <w:rsid w:val="16DF0F82"/>
    <w:rsid w:val="16E10231"/>
    <w:rsid w:val="16E311EF"/>
    <w:rsid w:val="16E60331"/>
    <w:rsid w:val="16E76551"/>
    <w:rsid w:val="16E85D8D"/>
    <w:rsid w:val="16E93F7D"/>
    <w:rsid w:val="16ED565F"/>
    <w:rsid w:val="16EF3DAF"/>
    <w:rsid w:val="16F33197"/>
    <w:rsid w:val="16F35BAC"/>
    <w:rsid w:val="16F45F5D"/>
    <w:rsid w:val="16F70240"/>
    <w:rsid w:val="16F72496"/>
    <w:rsid w:val="16F92DA6"/>
    <w:rsid w:val="16FD4FB6"/>
    <w:rsid w:val="17007182"/>
    <w:rsid w:val="17052FE2"/>
    <w:rsid w:val="170558E9"/>
    <w:rsid w:val="170A7DA0"/>
    <w:rsid w:val="170B2609"/>
    <w:rsid w:val="170B7906"/>
    <w:rsid w:val="170D5EDA"/>
    <w:rsid w:val="17120E41"/>
    <w:rsid w:val="171271B8"/>
    <w:rsid w:val="17131D0C"/>
    <w:rsid w:val="17134B15"/>
    <w:rsid w:val="171503F5"/>
    <w:rsid w:val="171529FE"/>
    <w:rsid w:val="171628F7"/>
    <w:rsid w:val="171829FD"/>
    <w:rsid w:val="1718769E"/>
    <w:rsid w:val="171A2499"/>
    <w:rsid w:val="171B1671"/>
    <w:rsid w:val="171B1868"/>
    <w:rsid w:val="171C46A2"/>
    <w:rsid w:val="1720040C"/>
    <w:rsid w:val="17200853"/>
    <w:rsid w:val="17203528"/>
    <w:rsid w:val="172230CE"/>
    <w:rsid w:val="17231543"/>
    <w:rsid w:val="1726365E"/>
    <w:rsid w:val="172840C8"/>
    <w:rsid w:val="172A2B5E"/>
    <w:rsid w:val="172E6174"/>
    <w:rsid w:val="172F4AF3"/>
    <w:rsid w:val="1731765B"/>
    <w:rsid w:val="17332859"/>
    <w:rsid w:val="17333FD3"/>
    <w:rsid w:val="17334BAB"/>
    <w:rsid w:val="17343050"/>
    <w:rsid w:val="173B1DAB"/>
    <w:rsid w:val="17431D3C"/>
    <w:rsid w:val="17442206"/>
    <w:rsid w:val="174428D4"/>
    <w:rsid w:val="1744769D"/>
    <w:rsid w:val="17450CF5"/>
    <w:rsid w:val="1745420E"/>
    <w:rsid w:val="17473E35"/>
    <w:rsid w:val="1749265A"/>
    <w:rsid w:val="174A37FA"/>
    <w:rsid w:val="174D0AA8"/>
    <w:rsid w:val="174E3949"/>
    <w:rsid w:val="175012A6"/>
    <w:rsid w:val="17507258"/>
    <w:rsid w:val="17520D1F"/>
    <w:rsid w:val="17532C78"/>
    <w:rsid w:val="17535282"/>
    <w:rsid w:val="17537163"/>
    <w:rsid w:val="17557539"/>
    <w:rsid w:val="175658E5"/>
    <w:rsid w:val="17565CFD"/>
    <w:rsid w:val="17574F40"/>
    <w:rsid w:val="17575DF8"/>
    <w:rsid w:val="175D3519"/>
    <w:rsid w:val="175F57F8"/>
    <w:rsid w:val="1760275C"/>
    <w:rsid w:val="17607D5C"/>
    <w:rsid w:val="176444C4"/>
    <w:rsid w:val="1766003F"/>
    <w:rsid w:val="176A2F0F"/>
    <w:rsid w:val="176A70A4"/>
    <w:rsid w:val="176B218E"/>
    <w:rsid w:val="176B5E51"/>
    <w:rsid w:val="176B706B"/>
    <w:rsid w:val="176C43F2"/>
    <w:rsid w:val="176D0C22"/>
    <w:rsid w:val="176D1557"/>
    <w:rsid w:val="176D4758"/>
    <w:rsid w:val="17705470"/>
    <w:rsid w:val="1774261A"/>
    <w:rsid w:val="1774759A"/>
    <w:rsid w:val="177B1AE6"/>
    <w:rsid w:val="17801D43"/>
    <w:rsid w:val="17806B09"/>
    <w:rsid w:val="17825C50"/>
    <w:rsid w:val="17841356"/>
    <w:rsid w:val="178564C1"/>
    <w:rsid w:val="17872F03"/>
    <w:rsid w:val="17892492"/>
    <w:rsid w:val="178B1DD5"/>
    <w:rsid w:val="178E33B9"/>
    <w:rsid w:val="179014E6"/>
    <w:rsid w:val="17914E66"/>
    <w:rsid w:val="17952BE1"/>
    <w:rsid w:val="17966590"/>
    <w:rsid w:val="17973958"/>
    <w:rsid w:val="179770B1"/>
    <w:rsid w:val="179B268F"/>
    <w:rsid w:val="179F3FCF"/>
    <w:rsid w:val="17A20A87"/>
    <w:rsid w:val="17A46EF6"/>
    <w:rsid w:val="17A50BDA"/>
    <w:rsid w:val="17AD234B"/>
    <w:rsid w:val="17AE1BC5"/>
    <w:rsid w:val="17B02BB6"/>
    <w:rsid w:val="17B17873"/>
    <w:rsid w:val="17B425DC"/>
    <w:rsid w:val="17B50CFD"/>
    <w:rsid w:val="17B560C9"/>
    <w:rsid w:val="17B57B83"/>
    <w:rsid w:val="17B6426E"/>
    <w:rsid w:val="17BB2A30"/>
    <w:rsid w:val="17BF28DC"/>
    <w:rsid w:val="17BF3566"/>
    <w:rsid w:val="17C6300B"/>
    <w:rsid w:val="17C65C0F"/>
    <w:rsid w:val="17C76E2E"/>
    <w:rsid w:val="17C82862"/>
    <w:rsid w:val="17CA186E"/>
    <w:rsid w:val="17CC6696"/>
    <w:rsid w:val="17CF2213"/>
    <w:rsid w:val="17D21EDE"/>
    <w:rsid w:val="17D30980"/>
    <w:rsid w:val="17D33258"/>
    <w:rsid w:val="17D8465B"/>
    <w:rsid w:val="17DB50FC"/>
    <w:rsid w:val="17EA27C8"/>
    <w:rsid w:val="17EA6822"/>
    <w:rsid w:val="17EB5080"/>
    <w:rsid w:val="17EE437B"/>
    <w:rsid w:val="17F01104"/>
    <w:rsid w:val="17F27852"/>
    <w:rsid w:val="17F5211A"/>
    <w:rsid w:val="17F5694A"/>
    <w:rsid w:val="17FE0021"/>
    <w:rsid w:val="17FE50E5"/>
    <w:rsid w:val="18022C56"/>
    <w:rsid w:val="18031AC1"/>
    <w:rsid w:val="180419DA"/>
    <w:rsid w:val="180430B5"/>
    <w:rsid w:val="180670B3"/>
    <w:rsid w:val="180A33B6"/>
    <w:rsid w:val="180A4426"/>
    <w:rsid w:val="180B2697"/>
    <w:rsid w:val="180B7081"/>
    <w:rsid w:val="180C1DBD"/>
    <w:rsid w:val="180E118C"/>
    <w:rsid w:val="180E3564"/>
    <w:rsid w:val="180E6B8B"/>
    <w:rsid w:val="180F5F99"/>
    <w:rsid w:val="180F763C"/>
    <w:rsid w:val="18114485"/>
    <w:rsid w:val="18117D55"/>
    <w:rsid w:val="1813407E"/>
    <w:rsid w:val="181429FF"/>
    <w:rsid w:val="1814588D"/>
    <w:rsid w:val="18175930"/>
    <w:rsid w:val="18177742"/>
    <w:rsid w:val="1818627A"/>
    <w:rsid w:val="181A5967"/>
    <w:rsid w:val="18206A7D"/>
    <w:rsid w:val="182158A1"/>
    <w:rsid w:val="182207C7"/>
    <w:rsid w:val="1829121D"/>
    <w:rsid w:val="182D7C0A"/>
    <w:rsid w:val="1833244A"/>
    <w:rsid w:val="183372EE"/>
    <w:rsid w:val="1834326F"/>
    <w:rsid w:val="18343A06"/>
    <w:rsid w:val="18365A0D"/>
    <w:rsid w:val="183721E1"/>
    <w:rsid w:val="18387750"/>
    <w:rsid w:val="183A55E6"/>
    <w:rsid w:val="183A5D97"/>
    <w:rsid w:val="183B0ABD"/>
    <w:rsid w:val="183B1766"/>
    <w:rsid w:val="183B3507"/>
    <w:rsid w:val="183B79D3"/>
    <w:rsid w:val="183E443F"/>
    <w:rsid w:val="183E739C"/>
    <w:rsid w:val="183F5F59"/>
    <w:rsid w:val="1841517A"/>
    <w:rsid w:val="18450E8B"/>
    <w:rsid w:val="184623A0"/>
    <w:rsid w:val="18470D11"/>
    <w:rsid w:val="1848458A"/>
    <w:rsid w:val="184B154F"/>
    <w:rsid w:val="184B3C74"/>
    <w:rsid w:val="184E2E26"/>
    <w:rsid w:val="18500442"/>
    <w:rsid w:val="18514DB5"/>
    <w:rsid w:val="185365BF"/>
    <w:rsid w:val="18560B68"/>
    <w:rsid w:val="18582612"/>
    <w:rsid w:val="185A02EB"/>
    <w:rsid w:val="185A0482"/>
    <w:rsid w:val="18611E1D"/>
    <w:rsid w:val="18654339"/>
    <w:rsid w:val="1868424F"/>
    <w:rsid w:val="186917DB"/>
    <w:rsid w:val="18692209"/>
    <w:rsid w:val="186A4FD0"/>
    <w:rsid w:val="186F36EE"/>
    <w:rsid w:val="18706A7F"/>
    <w:rsid w:val="18716694"/>
    <w:rsid w:val="18734624"/>
    <w:rsid w:val="18765D15"/>
    <w:rsid w:val="1876713E"/>
    <w:rsid w:val="1878282B"/>
    <w:rsid w:val="187921DF"/>
    <w:rsid w:val="18793B73"/>
    <w:rsid w:val="187A669B"/>
    <w:rsid w:val="187B0AED"/>
    <w:rsid w:val="187F47B9"/>
    <w:rsid w:val="188058DE"/>
    <w:rsid w:val="1880753E"/>
    <w:rsid w:val="188107EF"/>
    <w:rsid w:val="18822B95"/>
    <w:rsid w:val="1888493B"/>
    <w:rsid w:val="1888671C"/>
    <w:rsid w:val="1889450A"/>
    <w:rsid w:val="188E2386"/>
    <w:rsid w:val="18904676"/>
    <w:rsid w:val="18906788"/>
    <w:rsid w:val="1891466C"/>
    <w:rsid w:val="18923C1E"/>
    <w:rsid w:val="18925FA3"/>
    <w:rsid w:val="18955999"/>
    <w:rsid w:val="18980476"/>
    <w:rsid w:val="189812ED"/>
    <w:rsid w:val="189F18C7"/>
    <w:rsid w:val="189F2902"/>
    <w:rsid w:val="18A0147A"/>
    <w:rsid w:val="18A24960"/>
    <w:rsid w:val="18A715C9"/>
    <w:rsid w:val="18A73B50"/>
    <w:rsid w:val="18AB60A4"/>
    <w:rsid w:val="18AD386C"/>
    <w:rsid w:val="18AD4C54"/>
    <w:rsid w:val="18B14CC9"/>
    <w:rsid w:val="18B17789"/>
    <w:rsid w:val="18B20133"/>
    <w:rsid w:val="18B352C6"/>
    <w:rsid w:val="18B7418C"/>
    <w:rsid w:val="18B9539A"/>
    <w:rsid w:val="18BC6D38"/>
    <w:rsid w:val="18C11D16"/>
    <w:rsid w:val="18C12285"/>
    <w:rsid w:val="18C20FF6"/>
    <w:rsid w:val="18C24638"/>
    <w:rsid w:val="18C57E37"/>
    <w:rsid w:val="18C67AE1"/>
    <w:rsid w:val="18C67E1D"/>
    <w:rsid w:val="18C71F3D"/>
    <w:rsid w:val="18C7560C"/>
    <w:rsid w:val="18C75F83"/>
    <w:rsid w:val="18C858EB"/>
    <w:rsid w:val="18CC3A31"/>
    <w:rsid w:val="18CC43A8"/>
    <w:rsid w:val="18CD45C3"/>
    <w:rsid w:val="18CF5589"/>
    <w:rsid w:val="18D26F37"/>
    <w:rsid w:val="18D31293"/>
    <w:rsid w:val="18D43110"/>
    <w:rsid w:val="18D45BCC"/>
    <w:rsid w:val="18D469B8"/>
    <w:rsid w:val="18D46FE9"/>
    <w:rsid w:val="18D47F97"/>
    <w:rsid w:val="18D90515"/>
    <w:rsid w:val="18DC7703"/>
    <w:rsid w:val="18DD586B"/>
    <w:rsid w:val="18DE5FF4"/>
    <w:rsid w:val="18DF7E53"/>
    <w:rsid w:val="18E31161"/>
    <w:rsid w:val="18E3122C"/>
    <w:rsid w:val="18E327A0"/>
    <w:rsid w:val="18E37F3B"/>
    <w:rsid w:val="18E73923"/>
    <w:rsid w:val="18EB5145"/>
    <w:rsid w:val="18ED6068"/>
    <w:rsid w:val="18EF2772"/>
    <w:rsid w:val="18F11680"/>
    <w:rsid w:val="18F803E8"/>
    <w:rsid w:val="18FA2EDF"/>
    <w:rsid w:val="18FC4D47"/>
    <w:rsid w:val="18FF408B"/>
    <w:rsid w:val="18FF71FB"/>
    <w:rsid w:val="1901132D"/>
    <w:rsid w:val="19031F22"/>
    <w:rsid w:val="19040D9F"/>
    <w:rsid w:val="1905527F"/>
    <w:rsid w:val="19074190"/>
    <w:rsid w:val="19086D6C"/>
    <w:rsid w:val="19087431"/>
    <w:rsid w:val="190B26A2"/>
    <w:rsid w:val="190B62F5"/>
    <w:rsid w:val="190D1C14"/>
    <w:rsid w:val="190F343D"/>
    <w:rsid w:val="190F6B24"/>
    <w:rsid w:val="19101C26"/>
    <w:rsid w:val="19102702"/>
    <w:rsid w:val="19125B2B"/>
    <w:rsid w:val="19130F96"/>
    <w:rsid w:val="1914208E"/>
    <w:rsid w:val="19176B68"/>
    <w:rsid w:val="19177A99"/>
    <w:rsid w:val="19187D0F"/>
    <w:rsid w:val="191967D4"/>
    <w:rsid w:val="191C1865"/>
    <w:rsid w:val="191C20D5"/>
    <w:rsid w:val="19203A66"/>
    <w:rsid w:val="19231EE5"/>
    <w:rsid w:val="1923436A"/>
    <w:rsid w:val="19247C70"/>
    <w:rsid w:val="19253A34"/>
    <w:rsid w:val="19260AFE"/>
    <w:rsid w:val="19263AAB"/>
    <w:rsid w:val="19283D63"/>
    <w:rsid w:val="192A6AD7"/>
    <w:rsid w:val="192D0B4F"/>
    <w:rsid w:val="192D3309"/>
    <w:rsid w:val="192D644E"/>
    <w:rsid w:val="193009E9"/>
    <w:rsid w:val="1930413C"/>
    <w:rsid w:val="1932605E"/>
    <w:rsid w:val="19372130"/>
    <w:rsid w:val="193A017A"/>
    <w:rsid w:val="19405A4E"/>
    <w:rsid w:val="1941656E"/>
    <w:rsid w:val="19431E63"/>
    <w:rsid w:val="19484A57"/>
    <w:rsid w:val="19486799"/>
    <w:rsid w:val="19495AEA"/>
    <w:rsid w:val="194F08B8"/>
    <w:rsid w:val="19510840"/>
    <w:rsid w:val="195145CA"/>
    <w:rsid w:val="19516C8E"/>
    <w:rsid w:val="19532A81"/>
    <w:rsid w:val="195428AF"/>
    <w:rsid w:val="1957115A"/>
    <w:rsid w:val="195719FF"/>
    <w:rsid w:val="195720DF"/>
    <w:rsid w:val="1957419E"/>
    <w:rsid w:val="19595DFB"/>
    <w:rsid w:val="19597389"/>
    <w:rsid w:val="195B0ED4"/>
    <w:rsid w:val="19620987"/>
    <w:rsid w:val="19641B38"/>
    <w:rsid w:val="19650624"/>
    <w:rsid w:val="1966664A"/>
    <w:rsid w:val="19671700"/>
    <w:rsid w:val="19681A3D"/>
    <w:rsid w:val="1968454E"/>
    <w:rsid w:val="19686932"/>
    <w:rsid w:val="19692798"/>
    <w:rsid w:val="19696F09"/>
    <w:rsid w:val="196A0064"/>
    <w:rsid w:val="196C3704"/>
    <w:rsid w:val="196D774E"/>
    <w:rsid w:val="196E5580"/>
    <w:rsid w:val="196F5CD0"/>
    <w:rsid w:val="197341D3"/>
    <w:rsid w:val="19746986"/>
    <w:rsid w:val="197607B7"/>
    <w:rsid w:val="19766921"/>
    <w:rsid w:val="197744B0"/>
    <w:rsid w:val="197C4B50"/>
    <w:rsid w:val="19801636"/>
    <w:rsid w:val="19802E6F"/>
    <w:rsid w:val="1983122C"/>
    <w:rsid w:val="19870CED"/>
    <w:rsid w:val="198C00B1"/>
    <w:rsid w:val="198C0F24"/>
    <w:rsid w:val="198C5065"/>
    <w:rsid w:val="198D0E30"/>
    <w:rsid w:val="198D3756"/>
    <w:rsid w:val="19900CE9"/>
    <w:rsid w:val="199265A2"/>
    <w:rsid w:val="199276B1"/>
    <w:rsid w:val="19971F36"/>
    <w:rsid w:val="19972D2D"/>
    <w:rsid w:val="199E01E1"/>
    <w:rsid w:val="199E7574"/>
    <w:rsid w:val="19A1543B"/>
    <w:rsid w:val="19A17DB5"/>
    <w:rsid w:val="19A20D0E"/>
    <w:rsid w:val="19A65CAE"/>
    <w:rsid w:val="19A7064A"/>
    <w:rsid w:val="19AB7BE3"/>
    <w:rsid w:val="19AC179B"/>
    <w:rsid w:val="19AC1C8E"/>
    <w:rsid w:val="19AC2D38"/>
    <w:rsid w:val="19B01A72"/>
    <w:rsid w:val="19B53659"/>
    <w:rsid w:val="19B912BD"/>
    <w:rsid w:val="19B95BA2"/>
    <w:rsid w:val="19BB266E"/>
    <w:rsid w:val="19BE20AE"/>
    <w:rsid w:val="19BF727F"/>
    <w:rsid w:val="19C1404E"/>
    <w:rsid w:val="19C27488"/>
    <w:rsid w:val="19C36147"/>
    <w:rsid w:val="19C67A36"/>
    <w:rsid w:val="19C85C1A"/>
    <w:rsid w:val="19CA4C2D"/>
    <w:rsid w:val="19CB4C3E"/>
    <w:rsid w:val="19CB5009"/>
    <w:rsid w:val="19CB69BD"/>
    <w:rsid w:val="19CE1F66"/>
    <w:rsid w:val="19D379B8"/>
    <w:rsid w:val="19D47E7E"/>
    <w:rsid w:val="19D815BE"/>
    <w:rsid w:val="19D87798"/>
    <w:rsid w:val="19DC31E3"/>
    <w:rsid w:val="19DD09F6"/>
    <w:rsid w:val="19DD6056"/>
    <w:rsid w:val="19DE203F"/>
    <w:rsid w:val="19E33410"/>
    <w:rsid w:val="19EE4C34"/>
    <w:rsid w:val="19EE7836"/>
    <w:rsid w:val="19EE7CA9"/>
    <w:rsid w:val="19EE7CF5"/>
    <w:rsid w:val="19EF77FC"/>
    <w:rsid w:val="19F05240"/>
    <w:rsid w:val="19F07CB0"/>
    <w:rsid w:val="19F24F7F"/>
    <w:rsid w:val="19F73B19"/>
    <w:rsid w:val="19F80670"/>
    <w:rsid w:val="19FB4836"/>
    <w:rsid w:val="19FE5E35"/>
    <w:rsid w:val="19FF5902"/>
    <w:rsid w:val="1A0000F5"/>
    <w:rsid w:val="1A002777"/>
    <w:rsid w:val="1A010634"/>
    <w:rsid w:val="1A0112C8"/>
    <w:rsid w:val="1A024434"/>
    <w:rsid w:val="1A056B72"/>
    <w:rsid w:val="1A063B2A"/>
    <w:rsid w:val="1A081B5F"/>
    <w:rsid w:val="1A0B6874"/>
    <w:rsid w:val="1A0C6B4C"/>
    <w:rsid w:val="1A0E3C42"/>
    <w:rsid w:val="1A122A53"/>
    <w:rsid w:val="1A172B92"/>
    <w:rsid w:val="1A1772B7"/>
    <w:rsid w:val="1A1825C2"/>
    <w:rsid w:val="1A1A5EBB"/>
    <w:rsid w:val="1A1E6299"/>
    <w:rsid w:val="1A2005F0"/>
    <w:rsid w:val="1A2373C7"/>
    <w:rsid w:val="1A253DB5"/>
    <w:rsid w:val="1A297693"/>
    <w:rsid w:val="1A2A2529"/>
    <w:rsid w:val="1A2A33D8"/>
    <w:rsid w:val="1A2A4F0D"/>
    <w:rsid w:val="1A315BD1"/>
    <w:rsid w:val="1A327B88"/>
    <w:rsid w:val="1A336A04"/>
    <w:rsid w:val="1A3455AD"/>
    <w:rsid w:val="1A345F7C"/>
    <w:rsid w:val="1A387DE8"/>
    <w:rsid w:val="1A3A1108"/>
    <w:rsid w:val="1A3C2D1B"/>
    <w:rsid w:val="1A3D2950"/>
    <w:rsid w:val="1A3D476A"/>
    <w:rsid w:val="1A3E31B3"/>
    <w:rsid w:val="1A41134B"/>
    <w:rsid w:val="1A423283"/>
    <w:rsid w:val="1A437071"/>
    <w:rsid w:val="1A4573AE"/>
    <w:rsid w:val="1A490CDE"/>
    <w:rsid w:val="1A4E6F98"/>
    <w:rsid w:val="1A4F296D"/>
    <w:rsid w:val="1A4F4D4A"/>
    <w:rsid w:val="1A536709"/>
    <w:rsid w:val="1A551B62"/>
    <w:rsid w:val="1A56033C"/>
    <w:rsid w:val="1A570537"/>
    <w:rsid w:val="1A581240"/>
    <w:rsid w:val="1A5903A2"/>
    <w:rsid w:val="1A5B5225"/>
    <w:rsid w:val="1A5D1C86"/>
    <w:rsid w:val="1A632F68"/>
    <w:rsid w:val="1A6351B6"/>
    <w:rsid w:val="1A696660"/>
    <w:rsid w:val="1A6A1CC5"/>
    <w:rsid w:val="1A6C75CE"/>
    <w:rsid w:val="1A6E1528"/>
    <w:rsid w:val="1A705206"/>
    <w:rsid w:val="1A70752A"/>
    <w:rsid w:val="1A7237A5"/>
    <w:rsid w:val="1A733268"/>
    <w:rsid w:val="1A7363C2"/>
    <w:rsid w:val="1A74468E"/>
    <w:rsid w:val="1A7628C0"/>
    <w:rsid w:val="1A765774"/>
    <w:rsid w:val="1A771DBE"/>
    <w:rsid w:val="1A7A0277"/>
    <w:rsid w:val="1A7F646E"/>
    <w:rsid w:val="1A8130BE"/>
    <w:rsid w:val="1A814ACE"/>
    <w:rsid w:val="1A846350"/>
    <w:rsid w:val="1A853DFE"/>
    <w:rsid w:val="1A873580"/>
    <w:rsid w:val="1A8C0205"/>
    <w:rsid w:val="1A9267C8"/>
    <w:rsid w:val="1A9703FD"/>
    <w:rsid w:val="1A9A1BFA"/>
    <w:rsid w:val="1A9C514B"/>
    <w:rsid w:val="1A9C6359"/>
    <w:rsid w:val="1A9D0F6C"/>
    <w:rsid w:val="1A9D6888"/>
    <w:rsid w:val="1A9E1A61"/>
    <w:rsid w:val="1A9F2E10"/>
    <w:rsid w:val="1A9F6D99"/>
    <w:rsid w:val="1AA16761"/>
    <w:rsid w:val="1AA2382E"/>
    <w:rsid w:val="1AA30704"/>
    <w:rsid w:val="1AA63B2E"/>
    <w:rsid w:val="1AA96019"/>
    <w:rsid w:val="1AAC4E66"/>
    <w:rsid w:val="1AAD33F5"/>
    <w:rsid w:val="1AAF5988"/>
    <w:rsid w:val="1AB0432D"/>
    <w:rsid w:val="1AB23D21"/>
    <w:rsid w:val="1AB3093B"/>
    <w:rsid w:val="1AB3221D"/>
    <w:rsid w:val="1AB5019B"/>
    <w:rsid w:val="1AB70B81"/>
    <w:rsid w:val="1AB803F6"/>
    <w:rsid w:val="1AB965A0"/>
    <w:rsid w:val="1ABA4EEC"/>
    <w:rsid w:val="1ABD3530"/>
    <w:rsid w:val="1ABD5F72"/>
    <w:rsid w:val="1AC24332"/>
    <w:rsid w:val="1AC407F9"/>
    <w:rsid w:val="1AC64B2F"/>
    <w:rsid w:val="1AC92185"/>
    <w:rsid w:val="1AC976E5"/>
    <w:rsid w:val="1ACD3FDB"/>
    <w:rsid w:val="1ACD73B0"/>
    <w:rsid w:val="1ACF0085"/>
    <w:rsid w:val="1ACF0E54"/>
    <w:rsid w:val="1AD13BD5"/>
    <w:rsid w:val="1AD204EC"/>
    <w:rsid w:val="1AD34714"/>
    <w:rsid w:val="1AD758E1"/>
    <w:rsid w:val="1AD80127"/>
    <w:rsid w:val="1ADE2A2F"/>
    <w:rsid w:val="1ADE3FB0"/>
    <w:rsid w:val="1ADF0544"/>
    <w:rsid w:val="1ADF3B8B"/>
    <w:rsid w:val="1AE13FB2"/>
    <w:rsid w:val="1AE30F9E"/>
    <w:rsid w:val="1AE359D3"/>
    <w:rsid w:val="1AE42652"/>
    <w:rsid w:val="1AE61174"/>
    <w:rsid w:val="1AE81D36"/>
    <w:rsid w:val="1AE92D86"/>
    <w:rsid w:val="1AEA1DB0"/>
    <w:rsid w:val="1AEE32FF"/>
    <w:rsid w:val="1AEF6A73"/>
    <w:rsid w:val="1AF37D45"/>
    <w:rsid w:val="1AF4191E"/>
    <w:rsid w:val="1AF56116"/>
    <w:rsid w:val="1AF66686"/>
    <w:rsid w:val="1AF70F76"/>
    <w:rsid w:val="1AF73C01"/>
    <w:rsid w:val="1AF94F35"/>
    <w:rsid w:val="1AFB6C1F"/>
    <w:rsid w:val="1AFD16C4"/>
    <w:rsid w:val="1AFD76D2"/>
    <w:rsid w:val="1AFE496E"/>
    <w:rsid w:val="1AFE6282"/>
    <w:rsid w:val="1AFF4942"/>
    <w:rsid w:val="1B0062F5"/>
    <w:rsid w:val="1B0167A6"/>
    <w:rsid w:val="1B027EB5"/>
    <w:rsid w:val="1B03761C"/>
    <w:rsid w:val="1B041DF3"/>
    <w:rsid w:val="1B0434BD"/>
    <w:rsid w:val="1B0462DC"/>
    <w:rsid w:val="1B060559"/>
    <w:rsid w:val="1B085E14"/>
    <w:rsid w:val="1B087713"/>
    <w:rsid w:val="1B0D1021"/>
    <w:rsid w:val="1B0D1A78"/>
    <w:rsid w:val="1B0D4753"/>
    <w:rsid w:val="1B0E45C3"/>
    <w:rsid w:val="1B0F1BAF"/>
    <w:rsid w:val="1B103E63"/>
    <w:rsid w:val="1B121B53"/>
    <w:rsid w:val="1B1349B2"/>
    <w:rsid w:val="1B180F84"/>
    <w:rsid w:val="1B1972C0"/>
    <w:rsid w:val="1B1A38FD"/>
    <w:rsid w:val="1B1D4C62"/>
    <w:rsid w:val="1B1D6A7D"/>
    <w:rsid w:val="1B1E5244"/>
    <w:rsid w:val="1B201C51"/>
    <w:rsid w:val="1B211D54"/>
    <w:rsid w:val="1B215405"/>
    <w:rsid w:val="1B230D84"/>
    <w:rsid w:val="1B243067"/>
    <w:rsid w:val="1B244E8B"/>
    <w:rsid w:val="1B27149D"/>
    <w:rsid w:val="1B276447"/>
    <w:rsid w:val="1B287ACF"/>
    <w:rsid w:val="1B290A30"/>
    <w:rsid w:val="1B2940ED"/>
    <w:rsid w:val="1B2A4A33"/>
    <w:rsid w:val="1B2A5556"/>
    <w:rsid w:val="1B2B4703"/>
    <w:rsid w:val="1B2C57FD"/>
    <w:rsid w:val="1B3131CA"/>
    <w:rsid w:val="1B35758E"/>
    <w:rsid w:val="1B3C7523"/>
    <w:rsid w:val="1B4125CA"/>
    <w:rsid w:val="1B42195F"/>
    <w:rsid w:val="1B4224DF"/>
    <w:rsid w:val="1B433E92"/>
    <w:rsid w:val="1B4361F4"/>
    <w:rsid w:val="1B437A72"/>
    <w:rsid w:val="1B45163D"/>
    <w:rsid w:val="1B4810BF"/>
    <w:rsid w:val="1B490F51"/>
    <w:rsid w:val="1B492A32"/>
    <w:rsid w:val="1B494C3F"/>
    <w:rsid w:val="1B4A6BF0"/>
    <w:rsid w:val="1B4D1435"/>
    <w:rsid w:val="1B4F2C61"/>
    <w:rsid w:val="1B5552E7"/>
    <w:rsid w:val="1B5A6718"/>
    <w:rsid w:val="1B5C2E79"/>
    <w:rsid w:val="1B5D4521"/>
    <w:rsid w:val="1B5F02D7"/>
    <w:rsid w:val="1B5F2A77"/>
    <w:rsid w:val="1B6065E1"/>
    <w:rsid w:val="1B614BA3"/>
    <w:rsid w:val="1B630670"/>
    <w:rsid w:val="1B630E25"/>
    <w:rsid w:val="1B635919"/>
    <w:rsid w:val="1B64457C"/>
    <w:rsid w:val="1B6530CD"/>
    <w:rsid w:val="1B6671EC"/>
    <w:rsid w:val="1B6A6FEF"/>
    <w:rsid w:val="1B6D1E51"/>
    <w:rsid w:val="1B6E6099"/>
    <w:rsid w:val="1B6F4FED"/>
    <w:rsid w:val="1B6F793B"/>
    <w:rsid w:val="1B706815"/>
    <w:rsid w:val="1B721452"/>
    <w:rsid w:val="1B74070D"/>
    <w:rsid w:val="1B754634"/>
    <w:rsid w:val="1B761C11"/>
    <w:rsid w:val="1B7B469C"/>
    <w:rsid w:val="1B7B5CF0"/>
    <w:rsid w:val="1B7C7F1F"/>
    <w:rsid w:val="1B7D4FA6"/>
    <w:rsid w:val="1B815576"/>
    <w:rsid w:val="1B8358CA"/>
    <w:rsid w:val="1B8400EF"/>
    <w:rsid w:val="1B840123"/>
    <w:rsid w:val="1B851038"/>
    <w:rsid w:val="1B912DA3"/>
    <w:rsid w:val="1B923683"/>
    <w:rsid w:val="1B930210"/>
    <w:rsid w:val="1B940EB5"/>
    <w:rsid w:val="1B9558E4"/>
    <w:rsid w:val="1B9619DA"/>
    <w:rsid w:val="1B9B0836"/>
    <w:rsid w:val="1B9D5017"/>
    <w:rsid w:val="1BA17140"/>
    <w:rsid w:val="1BA21445"/>
    <w:rsid w:val="1BA502B1"/>
    <w:rsid w:val="1BA53B50"/>
    <w:rsid w:val="1BA85F1F"/>
    <w:rsid w:val="1BA91D24"/>
    <w:rsid w:val="1BAA6D27"/>
    <w:rsid w:val="1BAB71A7"/>
    <w:rsid w:val="1BAD3ED9"/>
    <w:rsid w:val="1BAE682C"/>
    <w:rsid w:val="1BAF4E67"/>
    <w:rsid w:val="1BB00269"/>
    <w:rsid w:val="1BB03889"/>
    <w:rsid w:val="1BB13164"/>
    <w:rsid w:val="1BB14766"/>
    <w:rsid w:val="1BB16E3D"/>
    <w:rsid w:val="1BB26E48"/>
    <w:rsid w:val="1BB31D86"/>
    <w:rsid w:val="1BB6086A"/>
    <w:rsid w:val="1BB64537"/>
    <w:rsid w:val="1BB93684"/>
    <w:rsid w:val="1BBA1762"/>
    <w:rsid w:val="1BBB0FBE"/>
    <w:rsid w:val="1BBD3A1C"/>
    <w:rsid w:val="1BBD4D68"/>
    <w:rsid w:val="1BBF74ED"/>
    <w:rsid w:val="1BC3016F"/>
    <w:rsid w:val="1BC440C6"/>
    <w:rsid w:val="1BC5325D"/>
    <w:rsid w:val="1BC54773"/>
    <w:rsid w:val="1BCA4384"/>
    <w:rsid w:val="1BCD1119"/>
    <w:rsid w:val="1BCE4747"/>
    <w:rsid w:val="1BCF0653"/>
    <w:rsid w:val="1BCF18F8"/>
    <w:rsid w:val="1BD54C56"/>
    <w:rsid w:val="1BD56C83"/>
    <w:rsid w:val="1BD82040"/>
    <w:rsid w:val="1BD873B4"/>
    <w:rsid w:val="1BDB5933"/>
    <w:rsid w:val="1BDC0E22"/>
    <w:rsid w:val="1BDE4F2D"/>
    <w:rsid w:val="1BDF4773"/>
    <w:rsid w:val="1BDF6C74"/>
    <w:rsid w:val="1BE14421"/>
    <w:rsid w:val="1BE647F1"/>
    <w:rsid w:val="1BE95D44"/>
    <w:rsid w:val="1BE9652B"/>
    <w:rsid w:val="1BEC5AB9"/>
    <w:rsid w:val="1BF23234"/>
    <w:rsid w:val="1BF256E2"/>
    <w:rsid w:val="1BF26945"/>
    <w:rsid w:val="1BFA5BFD"/>
    <w:rsid w:val="1BFA7F0B"/>
    <w:rsid w:val="1C0109EF"/>
    <w:rsid w:val="1C016DE5"/>
    <w:rsid w:val="1C047F37"/>
    <w:rsid w:val="1C06590A"/>
    <w:rsid w:val="1C086F6C"/>
    <w:rsid w:val="1C0F11F6"/>
    <w:rsid w:val="1C101CEE"/>
    <w:rsid w:val="1C1106FE"/>
    <w:rsid w:val="1C116880"/>
    <w:rsid w:val="1C14225C"/>
    <w:rsid w:val="1C147FD0"/>
    <w:rsid w:val="1C167C96"/>
    <w:rsid w:val="1C175CE2"/>
    <w:rsid w:val="1C177A59"/>
    <w:rsid w:val="1C186987"/>
    <w:rsid w:val="1C1C3E04"/>
    <w:rsid w:val="1C1D7BAC"/>
    <w:rsid w:val="1C1E5500"/>
    <w:rsid w:val="1C1F1D28"/>
    <w:rsid w:val="1C231603"/>
    <w:rsid w:val="1C254918"/>
    <w:rsid w:val="1C256D9B"/>
    <w:rsid w:val="1C281382"/>
    <w:rsid w:val="1C2962E4"/>
    <w:rsid w:val="1C2D6538"/>
    <w:rsid w:val="1C310FFD"/>
    <w:rsid w:val="1C320B1C"/>
    <w:rsid w:val="1C33228A"/>
    <w:rsid w:val="1C3861F8"/>
    <w:rsid w:val="1C3B4942"/>
    <w:rsid w:val="1C3B602D"/>
    <w:rsid w:val="1C3D1CC6"/>
    <w:rsid w:val="1C3E05E2"/>
    <w:rsid w:val="1C3F4EC9"/>
    <w:rsid w:val="1C4113CC"/>
    <w:rsid w:val="1C436758"/>
    <w:rsid w:val="1C4625E0"/>
    <w:rsid w:val="1C465B0C"/>
    <w:rsid w:val="1C4A3009"/>
    <w:rsid w:val="1C4B3506"/>
    <w:rsid w:val="1C4B55E9"/>
    <w:rsid w:val="1C4C3876"/>
    <w:rsid w:val="1C4D4841"/>
    <w:rsid w:val="1C4F388E"/>
    <w:rsid w:val="1C50388E"/>
    <w:rsid w:val="1C5222CF"/>
    <w:rsid w:val="1C5566B4"/>
    <w:rsid w:val="1C5755A9"/>
    <w:rsid w:val="1C586FF7"/>
    <w:rsid w:val="1C592570"/>
    <w:rsid w:val="1C59598F"/>
    <w:rsid w:val="1C5A2545"/>
    <w:rsid w:val="1C5B3D9B"/>
    <w:rsid w:val="1C5E3217"/>
    <w:rsid w:val="1C5F3306"/>
    <w:rsid w:val="1C642CF3"/>
    <w:rsid w:val="1C650A42"/>
    <w:rsid w:val="1C652798"/>
    <w:rsid w:val="1C6A05EA"/>
    <w:rsid w:val="1C6A366C"/>
    <w:rsid w:val="1C6E41E8"/>
    <w:rsid w:val="1C7500D3"/>
    <w:rsid w:val="1C771038"/>
    <w:rsid w:val="1C784502"/>
    <w:rsid w:val="1C7A011A"/>
    <w:rsid w:val="1C7D0880"/>
    <w:rsid w:val="1C7D1ECE"/>
    <w:rsid w:val="1C7E2CEF"/>
    <w:rsid w:val="1C7F3A2A"/>
    <w:rsid w:val="1C827988"/>
    <w:rsid w:val="1C84332B"/>
    <w:rsid w:val="1C9121BE"/>
    <w:rsid w:val="1C925F4A"/>
    <w:rsid w:val="1C927A60"/>
    <w:rsid w:val="1C9A1CFB"/>
    <w:rsid w:val="1C9B1DAB"/>
    <w:rsid w:val="1C9C68FB"/>
    <w:rsid w:val="1C9D252C"/>
    <w:rsid w:val="1C9E40B7"/>
    <w:rsid w:val="1CA01D01"/>
    <w:rsid w:val="1CA12628"/>
    <w:rsid w:val="1CA15C8E"/>
    <w:rsid w:val="1CA202F5"/>
    <w:rsid w:val="1CA51F55"/>
    <w:rsid w:val="1CA55B20"/>
    <w:rsid w:val="1CA7649A"/>
    <w:rsid w:val="1CAA3E23"/>
    <w:rsid w:val="1CAD6211"/>
    <w:rsid w:val="1CAE088C"/>
    <w:rsid w:val="1CAE5455"/>
    <w:rsid w:val="1CAF7BAE"/>
    <w:rsid w:val="1CB33AD8"/>
    <w:rsid w:val="1CB52527"/>
    <w:rsid w:val="1CB57848"/>
    <w:rsid w:val="1CB71D04"/>
    <w:rsid w:val="1CB9592E"/>
    <w:rsid w:val="1CBC29F9"/>
    <w:rsid w:val="1CBC53E3"/>
    <w:rsid w:val="1CBE2956"/>
    <w:rsid w:val="1CBE3C27"/>
    <w:rsid w:val="1CC21A6A"/>
    <w:rsid w:val="1CC54A2E"/>
    <w:rsid w:val="1CC82796"/>
    <w:rsid w:val="1CCA0D64"/>
    <w:rsid w:val="1CCA3CD5"/>
    <w:rsid w:val="1CCB25C8"/>
    <w:rsid w:val="1CD46CDD"/>
    <w:rsid w:val="1CD52DE6"/>
    <w:rsid w:val="1CD56668"/>
    <w:rsid w:val="1CD70592"/>
    <w:rsid w:val="1CD76663"/>
    <w:rsid w:val="1CDB14B7"/>
    <w:rsid w:val="1CDC7A27"/>
    <w:rsid w:val="1CDE5A4B"/>
    <w:rsid w:val="1CDF7EC5"/>
    <w:rsid w:val="1CE022D0"/>
    <w:rsid w:val="1CE21844"/>
    <w:rsid w:val="1CE2586F"/>
    <w:rsid w:val="1CE2641A"/>
    <w:rsid w:val="1CE473A3"/>
    <w:rsid w:val="1CE55920"/>
    <w:rsid w:val="1CE56C5F"/>
    <w:rsid w:val="1CE66D2D"/>
    <w:rsid w:val="1CE90178"/>
    <w:rsid w:val="1CEA52A0"/>
    <w:rsid w:val="1CEB075C"/>
    <w:rsid w:val="1CEC27F1"/>
    <w:rsid w:val="1CED6A7B"/>
    <w:rsid w:val="1CEE4E70"/>
    <w:rsid w:val="1CF6624C"/>
    <w:rsid w:val="1CF72020"/>
    <w:rsid w:val="1CF73BE9"/>
    <w:rsid w:val="1CF76A11"/>
    <w:rsid w:val="1CF85444"/>
    <w:rsid w:val="1CFA23A4"/>
    <w:rsid w:val="1CFC1575"/>
    <w:rsid w:val="1CFD0774"/>
    <w:rsid w:val="1CFD136F"/>
    <w:rsid w:val="1CFF5B38"/>
    <w:rsid w:val="1D076E7C"/>
    <w:rsid w:val="1D081040"/>
    <w:rsid w:val="1D09055A"/>
    <w:rsid w:val="1D09331F"/>
    <w:rsid w:val="1D0D3D4B"/>
    <w:rsid w:val="1D0E0A57"/>
    <w:rsid w:val="1D0E1F0D"/>
    <w:rsid w:val="1D10651B"/>
    <w:rsid w:val="1D1124CC"/>
    <w:rsid w:val="1D126A49"/>
    <w:rsid w:val="1D133430"/>
    <w:rsid w:val="1D13611C"/>
    <w:rsid w:val="1D1615BF"/>
    <w:rsid w:val="1D164670"/>
    <w:rsid w:val="1D17356B"/>
    <w:rsid w:val="1D1A1FDD"/>
    <w:rsid w:val="1D1B5649"/>
    <w:rsid w:val="1D1C3A21"/>
    <w:rsid w:val="1D1E054E"/>
    <w:rsid w:val="1D203968"/>
    <w:rsid w:val="1D240556"/>
    <w:rsid w:val="1D2615C8"/>
    <w:rsid w:val="1D276D0A"/>
    <w:rsid w:val="1D280FDC"/>
    <w:rsid w:val="1D295B40"/>
    <w:rsid w:val="1D3A1D48"/>
    <w:rsid w:val="1D3E4284"/>
    <w:rsid w:val="1D3F17E3"/>
    <w:rsid w:val="1D42139D"/>
    <w:rsid w:val="1D434825"/>
    <w:rsid w:val="1D435E39"/>
    <w:rsid w:val="1D465D7E"/>
    <w:rsid w:val="1D474FB0"/>
    <w:rsid w:val="1D4B1A53"/>
    <w:rsid w:val="1D4C3C79"/>
    <w:rsid w:val="1D4D44B0"/>
    <w:rsid w:val="1D4E2969"/>
    <w:rsid w:val="1D4E53C0"/>
    <w:rsid w:val="1D4F71F0"/>
    <w:rsid w:val="1D4F7C3D"/>
    <w:rsid w:val="1D5112F2"/>
    <w:rsid w:val="1D514110"/>
    <w:rsid w:val="1D5200F5"/>
    <w:rsid w:val="1D52025C"/>
    <w:rsid w:val="1D54788B"/>
    <w:rsid w:val="1D55017E"/>
    <w:rsid w:val="1D5556DE"/>
    <w:rsid w:val="1D595925"/>
    <w:rsid w:val="1D5E2DBF"/>
    <w:rsid w:val="1D5F17BC"/>
    <w:rsid w:val="1D60424C"/>
    <w:rsid w:val="1D62484F"/>
    <w:rsid w:val="1D64237D"/>
    <w:rsid w:val="1D651E74"/>
    <w:rsid w:val="1D671A13"/>
    <w:rsid w:val="1D675ACF"/>
    <w:rsid w:val="1D680EBD"/>
    <w:rsid w:val="1D68424E"/>
    <w:rsid w:val="1D6A0633"/>
    <w:rsid w:val="1D6B63BC"/>
    <w:rsid w:val="1D6E5860"/>
    <w:rsid w:val="1D6F378A"/>
    <w:rsid w:val="1D70376F"/>
    <w:rsid w:val="1D7107DA"/>
    <w:rsid w:val="1D72675A"/>
    <w:rsid w:val="1D765036"/>
    <w:rsid w:val="1D794B11"/>
    <w:rsid w:val="1D7A5EFF"/>
    <w:rsid w:val="1D7B3C79"/>
    <w:rsid w:val="1D843C31"/>
    <w:rsid w:val="1D85578D"/>
    <w:rsid w:val="1D8A1510"/>
    <w:rsid w:val="1D8B7C09"/>
    <w:rsid w:val="1D8C4C95"/>
    <w:rsid w:val="1D9605DA"/>
    <w:rsid w:val="1D9B14C3"/>
    <w:rsid w:val="1D9B40B9"/>
    <w:rsid w:val="1D9C7277"/>
    <w:rsid w:val="1D9E67FA"/>
    <w:rsid w:val="1DA12727"/>
    <w:rsid w:val="1DA13336"/>
    <w:rsid w:val="1DA13929"/>
    <w:rsid w:val="1DA258E4"/>
    <w:rsid w:val="1DA27BF3"/>
    <w:rsid w:val="1DA44EE0"/>
    <w:rsid w:val="1DA5620F"/>
    <w:rsid w:val="1DA90A2F"/>
    <w:rsid w:val="1DAA52FF"/>
    <w:rsid w:val="1DAC3542"/>
    <w:rsid w:val="1DAC3743"/>
    <w:rsid w:val="1DAD7C72"/>
    <w:rsid w:val="1DAE02FD"/>
    <w:rsid w:val="1DAE5747"/>
    <w:rsid w:val="1DAE7F41"/>
    <w:rsid w:val="1DAF202E"/>
    <w:rsid w:val="1DB01DBE"/>
    <w:rsid w:val="1DB560C8"/>
    <w:rsid w:val="1DB920D6"/>
    <w:rsid w:val="1DBB3E39"/>
    <w:rsid w:val="1DBC75C7"/>
    <w:rsid w:val="1DBD5803"/>
    <w:rsid w:val="1DBF0511"/>
    <w:rsid w:val="1DBF15A8"/>
    <w:rsid w:val="1DBF3D56"/>
    <w:rsid w:val="1DC0364D"/>
    <w:rsid w:val="1DC11B95"/>
    <w:rsid w:val="1DC131F9"/>
    <w:rsid w:val="1DC268E7"/>
    <w:rsid w:val="1DC625C2"/>
    <w:rsid w:val="1DC856F1"/>
    <w:rsid w:val="1DC907CB"/>
    <w:rsid w:val="1DCB2FA7"/>
    <w:rsid w:val="1DCB5896"/>
    <w:rsid w:val="1DCC46A0"/>
    <w:rsid w:val="1DD011B9"/>
    <w:rsid w:val="1DD30D4A"/>
    <w:rsid w:val="1DD4703C"/>
    <w:rsid w:val="1DD53C45"/>
    <w:rsid w:val="1DD53E60"/>
    <w:rsid w:val="1DD75A1A"/>
    <w:rsid w:val="1DD90774"/>
    <w:rsid w:val="1DDA3DAD"/>
    <w:rsid w:val="1DDD7D74"/>
    <w:rsid w:val="1DE06A16"/>
    <w:rsid w:val="1DE359DC"/>
    <w:rsid w:val="1DE40160"/>
    <w:rsid w:val="1DE51601"/>
    <w:rsid w:val="1DE564B2"/>
    <w:rsid w:val="1DE62E1A"/>
    <w:rsid w:val="1DE67423"/>
    <w:rsid w:val="1DE84D66"/>
    <w:rsid w:val="1DE90AD5"/>
    <w:rsid w:val="1DEA7918"/>
    <w:rsid w:val="1DED19E7"/>
    <w:rsid w:val="1DF15100"/>
    <w:rsid w:val="1DF20BFB"/>
    <w:rsid w:val="1DF62DDA"/>
    <w:rsid w:val="1DF8493A"/>
    <w:rsid w:val="1DFE618A"/>
    <w:rsid w:val="1E010C5C"/>
    <w:rsid w:val="1E0112D7"/>
    <w:rsid w:val="1E071CD5"/>
    <w:rsid w:val="1E08587C"/>
    <w:rsid w:val="1E0B4F13"/>
    <w:rsid w:val="1E0D64D7"/>
    <w:rsid w:val="1E1111F8"/>
    <w:rsid w:val="1E12687C"/>
    <w:rsid w:val="1E130823"/>
    <w:rsid w:val="1E131398"/>
    <w:rsid w:val="1E13540E"/>
    <w:rsid w:val="1E150759"/>
    <w:rsid w:val="1E163B27"/>
    <w:rsid w:val="1E165B58"/>
    <w:rsid w:val="1E17700B"/>
    <w:rsid w:val="1E181F0A"/>
    <w:rsid w:val="1E182D54"/>
    <w:rsid w:val="1E19377E"/>
    <w:rsid w:val="1E1964DF"/>
    <w:rsid w:val="1E1A6A0D"/>
    <w:rsid w:val="1E1B3078"/>
    <w:rsid w:val="1E1C5167"/>
    <w:rsid w:val="1E1F2249"/>
    <w:rsid w:val="1E1F5019"/>
    <w:rsid w:val="1E215350"/>
    <w:rsid w:val="1E241CED"/>
    <w:rsid w:val="1E2A1152"/>
    <w:rsid w:val="1E2F0611"/>
    <w:rsid w:val="1E3209BB"/>
    <w:rsid w:val="1E324395"/>
    <w:rsid w:val="1E3344B4"/>
    <w:rsid w:val="1E365538"/>
    <w:rsid w:val="1E383007"/>
    <w:rsid w:val="1E4130D5"/>
    <w:rsid w:val="1E421D74"/>
    <w:rsid w:val="1E4533B3"/>
    <w:rsid w:val="1E463BAF"/>
    <w:rsid w:val="1E4654DA"/>
    <w:rsid w:val="1E466A1E"/>
    <w:rsid w:val="1E49033F"/>
    <w:rsid w:val="1E4B6F40"/>
    <w:rsid w:val="1E4C00F6"/>
    <w:rsid w:val="1E4C3688"/>
    <w:rsid w:val="1E4D08CA"/>
    <w:rsid w:val="1E511031"/>
    <w:rsid w:val="1E51661A"/>
    <w:rsid w:val="1E5259BC"/>
    <w:rsid w:val="1E557950"/>
    <w:rsid w:val="1E5673D9"/>
    <w:rsid w:val="1E570E20"/>
    <w:rsid w:val="1E581A62"/>
    <w:rsid w:val="1E5868CF"/>
    <w:rsid w:val="1E5B420F"/>
    <w:rsid w:val="1E5E0D7C"/>
    <w:rsid w:val="1E61381F"/>
    <w:rsid w:val="1E626536"/>
    <w:rsid w:val="1E631DA8"/>
    <w:rsid w:val="1E64385A"/>
    <w:rsid w:val="1E655FA1"/>
    <w:rsid w:val="1E6617AA"/>
    <w:rsid w:val="1E6946CC"/>
    <w:rsid w:val="1E6A2C5B"/>
    <w:rsid w:val="1E6A2E1D"/>
    <w:rsid w:val="1E6A3098"/>
    <w:rsid w:val="1E6E1E0F"/>
    <w:rsid w:val="1E6E5686"/>
    <w:rsid w:val="1E712D69"/>
    <w:rsid w:val="1E723ECA"/>
    <w:rsid w:val="1E742BDC"/>
    <w:rsid w:val="1E751721"/>
    <w:rsid w:val="1E752C44"/>
    <w:rsid w:val="1E7978FD"/>
    <w:rsid w:val="1E7B5A10"/>
    <w:rsid w:val="1E7D6C6C"/>
    <w:rsid w:val="1E7E151B"/>
    <w:rsid w:val="1E7F79B5"/>
    <w:rsid w:val="1E830284"/>
    <w:rsid w:val="1E837692"/>
    <w:rsid w:val="1E8828F3"/>
    <w:rsid w:val="1E8933C8"/>
    <w:rsid w:val="1E8B15A2"/>
    <w:rsid w:val="1E8B1743"/>
    <w:rsid w:val="1E8D744B"/>
    <w:rsid w:val="1E8E20FF"/>
    <w:rsid w:val="1E8E4851"/>
    <w:rsid w:val="1E8F181F"/>
    <w:rsid w:val="1E930E21"/>
    <w:rsid w:val="1E951EC4"/>
    <w:rsid w:val="1E953657"/>
    <w:rsid w:val="1E9C7D49"/>
    <w:rsid w:val="1E9E1EAD"/>
    <w:rsid w:val="1E9F4B1E"/>
    <w:rsid w:val="1EA12A77"/>
    <w:rsid w:val="1EA150AE"/>
    <w:rsid w:val="1EA16DA1"/>
    <w:rsid w:val="1EA35393"/>
    <w:rsid w:val="1EA3686A"/>
    <w:rsid w:val="1EA456E3"/>
    <w:rsid w:val="1EA54130"/>
    <w:rsid w:val="1EA76D89"/>
    <w:rsid w:val="1EA8107C"/>
    <w:rsid w:val="1EAD25E0"/>
    <w:rsid w:val="1EAF0741"/>
    <w:rsid w:val="1EB0111A"/>
    <w:rsid w:val="1EB731A1"/>
    <w:rsid w:val="1EB93C3A"/>
    <w:rsid w:val="1EBA7ADE"/>
    <w:rsid w:val="1EBD21FC"/>
    <w:rsid w:val="1EBE37AD"/>
    <w:rsid w:val="1EBF050A"/>
    <w:rsid w:val="1EBF353A"/>
    <w:rsid w:val="1EC268D5"/>
    <w:rsid w:val="1EC45B21"/>
    <w:rsid w:val="1EC47FD6"/>
    <w:rsid w:val="1EC52D2C"/>
    <w:rsid w:val="1EC55684"/>
    <w:rsid w:val="1EC57AEB"/>
    <w:rsid w:val="1EC75F74"/>
    <w:rsid w:val="1EC863A1"/>
    <w:rsid w:val="1EC93DE8"/>
    <w:rsid w:val="1ECA29C0"/>
    <w:rsid w:val="1ECA6D22"/>
    <w:rsid w:val="1ECC33E0"/>
    <w:rsid w:val="1ECC3563"/>
    <w:rsid w:val="1ECE5AF9"/>
    <w:rsid w:val="1ECF025D"/>
    <w:rsid w:val="1ECF3BA9"/>
    <w:rsid w:val="1ECF5195"/>
    <w:rsid w:val="1ECF578C"/>
    <w:rsid w:val="1ECF712B"/>
    <w:rsid w:val="1ED018C8"/>
    <w:rsid w:val="1ED31A65"/>
    <w:rsid w:val="1ED4295A"/>
    <w:rsid w:val="1ED84278"/>
    <w:rsid w:val="1ED85C7C"/>
    <w:rsid w:val="1EDE5141"/>
    <w:rsid w:val="1EDE75C2"/>
    <w:rsid w:val="1EE11A4B"/>
    <w:rsid w:val="1EE23491"/>
    <w:rsid w:val="1EE23FE5"/>
    <w:rsid w:val="1EE364E3"/>
    <w:rsid w:val="1EE6648E"/>
    <w:rsid w:val="1EE95587"/>
    <w:rsid w:val="1EEA08EE"/>
    <w:rsid w:val="1EED33F5"/>
    <w:rsid w:val="1EF11E21"/>
    <w:rsid w:val="1EF6364C"/>
    <w:rsid w:val="1EF6512F"/>
    <w:rsid w:val="1EFA5034"/>
    <w:rsid w:val="1EFD38B4"/>
    <w:rsid w:val="1EFD54D3"/>
    <w:rsid w:val="1EFE1763"/>
    <w:rsid w:val="1F003099"/>
    <w:rsid w:val="1F012E0D"/>
    <w:rsid w:val="1F0138A1"/>
    <w:rsid w:val="1F0211F5"/>
    <w:rsid w:val="1F032848"/>
    <w:rsid w:val="1F0423C1"/>
    <w:rsid w:val="1F0712CF"/>
    <w:rsid w:val="1F090852"/>
    <w:rsid w:val="1F0A1FF6"/>
    <w:rsid w:val="1F0A2D89"/>
    <w:rsid w:val="1F0B4C32"/>
    <w:rsid w:val="1F0C1276"/>
    <w:rsid w:val="1F0C7B9F"/>
    <w:rsid w:val="1F0F4E45"/>
    <w:rsid w:val="1F114362"/>
    <w:rsid w:val="1F1519C6"/>
    <w:rsid w:val="1F1624F0"/>
    <w:rsid w:val="1F1B45AA"/>
    <w:rsid w:val="1F1F6965"/>
    <w:rsid w:val="1F21670E"/>
    <w:rsid w:val="1F227401"/>
    <w:rsid w:val="1F2307F8"/>
    <w:rsid w:val="1F231B7D"/>
    <w:rsid w:val="1F2500B6"/>
    <w:rsid w:val="1F262DBF"/>
    <w:rsid w:val="1F2718BF"/>
    <w:rsid w:val="1F284E84"/>
    <w:rsid w:val="1F2C0DC1"/>
    <w:rsid w:val="1F2F39FD"/>
    <w:rsid w:val="1F316F2E"/>
    <w:rsid w:val="1F324E37"/>
    <w:rsid w:val="1F34401B"/>
    <w:rsid w:val="1F374BC6"/>
    <w:rsid w:val="1F3B349E"/>
    <w:rsid w:val="1F3D0646"/>
    <w:rsid w:val="1F3D36D3"/>
    <w:rsid w:val="1F411E92"/>
    <w:rsid w:val="1F42079E"/>
    <w:rsid w:val="1F466480"/>
    <w:rsid w:val="1F467BF3"/>
    <w:rsid w:val="1F496F89"/>
    <w:rsid w:val="1F4A1560"/>
    <w:rsid w:val="1F4B77AE"/>
    <w:rsid w:val="1F4D13F6"/>
    <w:rsid w:val="1F4D72EA"/>
    <w:rsid w:val="1F4F15A8"/>
    <w:rsid w:val="1F5C4832"/>
    <w:rsid w:val="1F5D509C"/>
    <w:rsid w:val="1F5E3BB5"/>
    <w:rsid w:val="1F5F638B"/>
    <w:rsid w:val="1F602D87"/>
    <w:rsid w:val="1F607B4C"/>
    <w:rsid w:val="1F640BAA"/>
    <w:rsid w:val="1F6437D7"/>
    <w:rsid w:val="1F667356"/>
    <w:rsid w:val="1F6941DD"/>
    <w:rsid w:val="1F6A6198"/>
    <w:rsid w:val="1F6C7A3C"/>
    <w:rsid w:val="1F6D24AC"/>
    <w:rsid w:val="1F6D3084"/>
    <w:rsid w:val="1F6E22A1"/>
    <w:rsid w:val="1F7232E5"/>
    <w:rsid w:val="1F723ADB"/>
    <w:rsid w:val="1F73344C"/>
    <w:rsid w:val="1F752BBA"/>
    <w:rsid w:val="1F7611E9"/>
    <w:rsid w:val="1F76474A"/>
    <w:rsid w:val="1F775284"/>
    <w:rsid w:val="1F777B50"/>
    <w:rsid w:val="1F7A4FD3"/>
    <w:rsid w:val="1F7C2971"/>
    <w:rsid w:val="1F8034E6"/>
    <w:rsid w:val="1F861514"/>
    <w:rsid w:val="1F864111"/>
    <w:rsid w:val="1F8C311F"/>
    <w:rsid w:val="1F8E2238"/>
    <w:rsid w:val="1F9961C7"/>
    <w:rsid w:val="1F9A26AC"/>
    <w:rsid w:val="1F9A63E6"/>
    <w:rsid w:val="1F9C0390"/>
    <w:rsid w:val="1F9C25B4"/>
    <w:rsid w:val="1F9D51CB"/>
    <w:rsid w:val="1FA01160"/>
    <w:rsid w:val="1FA0151B"/>
    <w:rsid w:val="1FA3228E"/>
    <w:rsid w:val="1FA37E0E"/>
    <w:rsid w:val="1FA42877"/>
    <w:rsid w:val="1FA962D3"/>
    <w:rsid w:val="1FAC75FB"/>
    <w:rsid w:val="1FAF19D5"/>
    <w:rsid w:val="1FAF5566"/>
    <w:rsid w:val="1FB06948"/>
    <w:rsid w:val="1FB160A4"/>
    <w:rsid w:val="1FB768DD"/>
    <w:rsid w:val="1FB97392"/>
    <w:rsid w:val="1FC04176"/>
    <w:rsid w:val="1FC06B5D"/>
    <w:rsid w:val="1FC4095A"/>
    <w:rsid w:val="1FC8204E"/>
    <w:rsid w:val="1FC871B4"/>
    <w:rsid w:val="1FCB3F80"/>
    <w:rsid w:val="1FCC769D"/>
    <w:rsid w:val="1FD26803"/>
    <w:rsid w:val="1FD80922"/>
    <w:rsid w:val="1FD84865"/>
    <w:rsid w:val="1FD905FD"/>
    <w:rsid w:val="1FDA33DC"/>
    <w:rsid w:val="1FDA7D7E"/>
    <w:rsid w:val="1FDF4D7E"/>
    <w:rsid w:val="1FE036D3"/>
    <w:rsid w:val="1FE46DA5"/>
    <w:rsid w:val="1FE7003D"/>
    <w:rsid w:val="1FE70B89"/>
    <w:rsid w:val="1FE95A37"/>
    <w:rsid w:val="1FEA59B6"/>
    <w:rsid w:val="1FEB3348"/>
    <w:rsid w:val="1FEB5244"/>
    <w:rsid w:val="1FF0475E"/>
    <w:rsid w:val="1FF64400"/>
    <w:rsid w:val="1FF76FDD"/>
    <w:rsid w:val="1FF90E3B"/>
    <w:rsid w:val="1FFD042B"/>
    <w:rsid w:val="1FFD2756"/>
    <w:rsid w:val="1FFD71AC"/>
    <w:rsid w:val="200221E0"/>
    <w:rsid w:val="20057BA1"/>
    <w:rsid w:val="2007123D"/>
    <w:rsid w:val="200A4198"/>
    <w:rsid w:val="200C23FD"/>
    <w:rsid w:val="200D7C00"/>
    <w:rsid w:val="2010573F"/>
    <w:rsid w:val="20136712"/>
    <w:rsid w:val="201472E7"/>
    <w:rsid w:val="201607B2"/>
    <w:rsid w:val="20176A1C"/>
    <w:rsid w:val="20196340"/>
    <w:rsid w:val="201A6443"/>
    <w:rsid w:val="201C4D33"/>
    <w:rsid w:val="201C6087"/>
    <w:rsid w:val="201E3957"/>
    <w:rsid w:val="20214B6C"/>
    <w:rsid w:val="2024054A"/>
    <w:rsid w:val="202466AF"/>
    <w:rsid w:val="20296B5F"/>
    <w:rsid w:val="202A5AEB"/>
    <w:rsid w:val="202A5D2F"/>
    <w:rsid w:val="202A616C"/>
    <w:rsid w:val="202D74A0"/>
    <w:rsid w:val="203040B2"/>
    <w:rsid w:val="20312EBB"/>
    <w:rsid w:val="20363B7F"/>
    <w:rsid w:val="20367529"/>
    <w:rsid w:val="20382F08"/>
    <w:rsid w:val="20385A66"/>
    <w:rsid w:val="203A2D42"/>
    <w:rsid w:val="203B5665"/>
    <w:rsid w:val="203F14AC"/>
    <w:rsid w:val="20406FE9"/>
    <w:rsid w:val="20407C1A"/>
    <w:rsid w:val="20415155"/>
    <w:rsid w:val="2044337F"/>
    <w:rsid w:val="204677A1"/>
    <w:rsid w:val="204743A2"/>
    <w:rsid w:val="204923B6"/>
    <w:rsid w:val="204948AC"/>
    <w:rsid w:val="204B1069"/>
    <w:rsid w:val="204C2272"/>
    <w:rsid w:val="204C4020"/>
    <w:rsid w:val="204D2E19"/>
    <w:rsid w:val="204D51CE"/>
    <w:rsid w:val="204E1399"/>
    <w:rsid w:val="204F3DB5"/>
    <w:rsid w:val="205262A9"/>
    <w:rsid w:val="205316CE"/>
    <w:rsid w:val="205729C5"/>
    <w:rsid w:val="20584920"/>
    <w:rsid w:val="205A3F7F"/>
    <w:rsid w:val="205C3FFF"/>
    <w:rsid w:val="205D73B8"/>
    <w:rsid w:val="205F4259"/>
    <w:rsid w:val="205F495C"/>
    <w:rsid w:val="20607881"/>
    <w:rsid w:val="206241CB"/>
    <w:rsid w:val="20663037"/>
    <w:rsid w:val="206834F3"/>
    <w:rsid w:val="206B1196"/>
    <w:rsid w:val="206C1857"/>
    <w:rsid w:val="206C1FA3"/>
    <w:rsid w:val="206E78EE"/>
    <w:rsid w:val="206F2A28"/>
    <w:rsid w:val="206F5229"/>
    <w:rsid w:val="20722BB7"/>
    <w:rsid w:val="20724488"/>
    <w:rsid w:val="20762CB9"/>
    <w:rsid w:val="20777BFE"/>
    <w:rsid w:val="20790644"/>
    <w:rsid w:val="207A781E"/>
    <w:rsid w:val="207C42E7"/>
    <w:rsid w:val="207D0D79"/>
    <w:rsid w:val="2080165A"/>
    <w:rsid w:val="208049E3"/>
    <w:rsid w:val="2080647A"/>
    <w:rsid w:val="208069F6"/>
    <w:rsid w:val="20810F79"/>
    <w:rsid w:val="20826751"/>
    <w:rsid w:val="2083000D"/>
    <w:rsid w:val="20901145"/>
    <w:rsid w:val="20917054"/>
    <w:rsid w:val="20922A49"/>
    <w:rsid w:val="209544CC"/>
    <w:rsid w:val="20977860"/>
    <w:rsid w:val="209C29F7"/>
    <w:rsid w:val="209F7F88"/>
    <w:rsid w:val="20A31D8C"/>
    <w:rsid w:val="20A32565"/>
    <w:rsid w:val="20A44E6C"/>
    <w:rsid w:val="20A560D2"/>
    <w:rsid w:val="20AB3F52"/>
    <w:rsid w:val="20AD42B3"/>
    <w:rsid w:val="20AE0718"/>
    <w:rsid w:val="20AE6A88"/>
    <w:rsid w:val="20B231B6"/>
    <w:rsid w:val="20B42864"/>
    <w:rsid w:val="20B43662"/>
    <w:rsid w:val="20B45AE7"/>
    <w:rsid w:val="20B57B54"/>
    <w:rsid w:val="20B61DE1"/>
    <w:rsid w:val="20B661E6"/>
    <w:rsid w:val="20B8097D"/>
    <w:rsid w:val="20BA7816"/>
    <w:rsid w:val="20BB0EBD"/>
    <w:rsid w:val="20BC62DC"/>
    <w:rsid w:val="20BC7B58"/>
    <w:rsid w:val="20BF0A3D"/>
    <w:rsid w:val="20C20786"/>
    <w:rsid w:val="20C4260C"/>
    <w:rsid w:val="20C70662"/>
    <w:rsid w:val="20C970CE"/>
    <w:rsid w:val="20CB5AD1"/>
    <w:rsid w:val="20CC1724"/>
    <w:rsid w:val="20D10B09"/>
    <w:rsid w:val="20D50300"/>
    <w:rsid w:val="20D97F22"/>
    <w:rsid w:val="20DA0DC8"/>
    <w:rsid w:val="20DA6E72"/>
    <w:rsid w:val="20DB3C4D"/>
    <w:rsid w:val="20DC1243"/>
    <w:rsid w:val="20DC4C6D"/>
    <w:rsid w:val="20DF30E6"/>
    <w:rsid w:val="20E33659"/>
    <w:rsid w:val="20E341CB"/>
    <w:rsid w:val="20E86BFA"/>
    <w:rsid w:val="20EA18E5"/>
    <w:rsid w:val="20EA7B27"/>
    <w:rsid w:val="20EC1CB9"/>
    <w:rsid w:val="20EC2A8D"/>
    <w:rsid w:val="20EF22D1"/>
    <w:rsid w:val="20F452C8"/>
    <w:rsid w:val="20F57751"/>
    <w:rsid w:val="20FA116F"/>
    <w:rsid w:val="20FA7A09"/>
    <w:rsid w:val="20FF795F"/>
    <w:rsid w:val="21004B3B"/>
    <w:rsid w:val="21016B0D"/>
    <w:rsid w:val="2103683F"/>
    <w:rsid w:val="21053A7B"/>
    <w:rsid w:val="21065041"/>
    <w:rsid w:val="210A03C4"/>
    <w:rsid w:val="210A462A"/>
    <w:rsid w:val="210F2C0A"/>
    <w:rsid w:val="211242C1"/>
    <w:rsid w:val="21125258"/>
    <w:rsid w:val="21166383"/>
    <w:rsid w:val="21193578"/>
    <w:rsid w:val="211C3445"/>
    <w:rsid w:val="211C4D05"/>
    <w:rsid w:val="21201A1A"/>
    <w:rsid w:val="21206653"/>
    <w:rsid w:val="2120725A"/>
    <w:rsid w:val="212B1F78"/>
    <w:rsid w:val="212D20A3"/>
    <w:rsid w:val="212F238E"/>
    <w:rsid w:val="21321DB8"/>
    <w:rsid w:val="213276BA"/>
    <w:rsid w:val="2134220E"/>
    <w:rsid w:val="21342DFD"/>
    <w:rsid w:val="21346E7D"/>
    <w:rsid w:val="21352380"/>
    <w:rsid w:val="213556B7"/>
    <w:rsid w:val="2135642A"/>
    <w:rsid w:val="2138150A"/>
    <w:rsid w:val="213B7699"/>
    <w:rsid w:val="213C5508"/>
    <w:rsid w:val="213D4A04"/>
    <w:rsid w:val="21414690"/>
    <w:rsid w:val="21433715"/>
    <w:rsid w:val="21434D4F"/>
    <w:rsid w:val="21447E22"/>
    <w:rsid w:val="21452AFD"/>
    <w:rsid w:val="214541E7"/>
    <w:rsid w:val="214667BA"/>
    <w:rsid w:val="21485C24"/>
    <w:rsid w:val="21492A93"/>
    <w:rsid w:val="21493124"/>
    <w:rsid w:val="214B2546"/>
    <w:rsid w:val="214E2925"/>
    <w:rsid w:val="214F2E4F"/>
    <w:rsid w:val="21560384"/>
    <w:rsid w:val="21562F5B"/>
    <w:rsid w:val="2156652C"/>
    <w:rsid w:val="215B525C"/>
    <w:rsid w:val="215E6EF4"/>
    <w:rsid w:val="216265AF"/>
    <w:rsid w:val="21627102"/>
    <w:rsid w:val="21645399"/>
    <w:rsid w:val="21675B2E"/>
    <w:rsid w:val="2168693D"/>
    <w:rsid w:val="216915DD"/>
    <w:rsid w:val="21693E86"/>
    <w:rsid w:val="216B0595"/>
    <w:rsid w:val="216B3E44"/>
    <w:rsid w:val="216B7467"/>
    <w:rsid w:val="216C7020"/>
    <w:rsid w:val="216E40BE"/>
    <w:rsid w:val="21707B07"/>
    <w:rsid w:val="217175D4"/>
    <w:rsid w:val="217C6ED2"/>
    <w:rsid w:val="217D6AAB"/>
    <w:rsid w:val="217E52DC"/>
    <w:rsid w:val="217F2C72"/>
    <w:rsid w:val="21805369"/>
    <w:rsid w:val="21836EF8"/>
    <w:rsid w:val="2185179D"/>
    <w:rsid w:val="218D536F"/>
    <w:rsid w:val="218D6002"/>
    <w:rsid w:val="219521E7"/>
    <w:rsid w:val="21957561"/>
    <w:rsid w:val="219645B1"/>
    <w:rsid w:val="21965A0C"/>
    <w:rsid w:val="219A2E4A"/>
    <w:rsid w:val="219D0E60"/>
    <w:rsid w:val="219D3C89"/>
    <w:rsid w:val="219D527F"/>
    <w:rsid w:val="219E144C"/>
    <w:rsid w:val="219E7BD9"/>
    <w:rsid w:val="21A17ECE"/>
    <w:rsid w:val="21A237B3"/>
    <w:rsid w:val="21A26335"/>
    <w:rsid w:val="21A4215F"/>
    <w:rsid w:val="21A4621A"/>
    <w:rsid w:val="21A9043D"/>
    <w:rsid w:val="21A95664"/>
    <w:rsid w:val="21AB047A"/>
    <w:rsid w:val="21AB49D3"/>
    <w:rsid w:val="21AD51BE"/>
    <w:rsid w:val="21AF496E"/>
    <w:rsid w:val="21B26578"/>
    <w:rsid w:val="21B400F4"/>
    <w:rsid w:val="21B75578"/>
    <w:rsid w:val="21B76F0F"/>
    <w:rsid w:val="21B92324"/>
    <w:rsid w:val="21B92A3C"/>
    <w:rsid w:val="21BA377B"/>
    <w:rsid w:val="21BA48F9"/>
    <w:rsid w:val="21BB7117"/>
    <w:rsid w:val="21BE0510"/>
    <w:rsid w:val="21BF5A19"/>
    <w:rsid w:val="21C0331A"/>
    <w:rsid w:val="21C3778B"/>
    <w:rsid w:val="21C64775"/>
    <w:rsid w:val="21C75136"/>
    <w:rsid w:val="21C8763A"/>
    <w:rsid w:val="21C90D0D"/>
    <w:rsid w:val="21CA600C"/>
    <w:rsid w:val="21D20573"/>
    <w:rsid w:val="21D236FF"/>
    <w:rsid w:val="21D23E5B"/>
    <w:rsid w:val="21D42FC3"/>
    <w:rsid w:val="21D44696"/>
    <w:rsid w:val="21D76EB0"/>
    <w:rsid w:val="21D924B5"/>
    <w:rsid w:val="21DA37C8"/>
    <w:rsid w:val="21DC6E49"/>
    <w:rsid w:val="21DD74BF"/>
    <w:rsid w:val="21DE0DBC"/>
    <w:rsid w:val="21DE5C37"/>
    <w:rsid w:val="21DF3BDA"/>
    <w:rsid w:val="21DF3C20"/>
    <w:rsid w:val="21DF5E21"/>
    <w:rsid w:val="21E065F5"/>
    <w:rsid w:val="21E06803"/>
    <w:rsid w:val="21E0699F"/>
    <w:rsid w:val="21E1225B"/>
    <w:rsid w:val="21E125C0"/>
    <w:rsid w:val="21E15898"/>
    <w:rsid w:val="21E5165E"/>
    <w:rsid w:val="21E530B5"/>
    <w:rsid w:val="21E53E7B"/>
    <w:rsid w:val="21E6167A"/>
    <w:rsid w:val="21E95219"/>
    <w:rsid w:val="21EB6E4F"/>
    <w:rsid w:val="21EE62FA"/>
    <w:rsid w:val="21EF233B"/>
    <w:rsid w:val="21F25216"/>
    <w:rsid w:val="21F30203"/>
    <w:rsid w:val="21F56263"/>
    <w:rsid w:val="21F60DBE"/>
    <w:rsid w:val="21F82270"/>
    <w:rsid w:val="21F93E4F"/>
    <w:rsid w:val="21FA1288"/>
    <w:rsid w:val="21FC29F8"/>
    <w:rsid w:val="21FD1965"/>
    <w:rsid w:val="21FF30D0"/>
    <w:rsid w:val="22007AF3"/>
    <w:rsid w:val="2207762E"/>
    <w:rsid w:val="220A4635"/>
    <w:rsid w:val="220A7126"/>
    <w:rsid w:val="220D5ACC"/>
    <w:rsid w:val="220F575A"/>
    <w:rsid w:val="22107C7A"/>
    <w:rsid w:val="22123A0F"/>
    <w:rsid w:val="22125611"/>
    <w:rsid w:val="22142726"/>
    <w:rsid w:val="22146DBF"/>
    <w:rsid w:val="221643E7"/>
    <w:rsid w:val="22184B43"/>
    <w:rsid w:val="221A141B"/>
    <w:rsid w:val="221B6684"/>
    <w:rsid w:val="221C6787"/>
    <w:rsid w:val="221D0D05"/>
    <w:rsid w:val="22202704"/>
    <w:rsid w:val="222668DF"/>
    <w:rsid w:val="222A3661"/>
    <w:rsid w:val="222A615B"/>
    <w:rsid w:val="222D3B38"/>
    <w:rsid w:val="222D557B"/>
    <w:rsid w:val="222E48D2"/>
    <w:rsid w:val="222E7816"/>
    <w:rsid w:val="222F59A7"/>
    <w:rsid w:val="2232423D"/>
    <w:rsid w:val="22325497"/>
    <w:rsid w:val="223475E9"/>
    <w:rsid w:val="22362C44"/>
    <w:rsid w:val="22367DEE"/>
    <w:rsid w:val="22372478"/>
    <w:rsid w:val="22380E20"/>
    <w:rsid w:val="223976A1"/>
    <w:rsid w:val="223B14F9"/>
    <w:rsid w:val="223C1CF7"/>
    <w:rsid w:val="223C657A"/>
    <w:rsid w:val="223D5D22"/>
    <w:rsid w:val="22401FF8"/>
    <w:rsid w:val="22420F38"/>
    <w:rsid w:val="224565A7"/>
    <w:rsid w:val="22464898"/>
    <w:rsid w:val="22470903"/>
    <w:rsid w:val="22485C89"/>
    <w:rsid w:val="224A458F"/>
    <w:rsid w:val="224A6949"/>
    <w:rsid w:val="224B4A30"/>
    <w:rsid w:val="224D4D1B"/>
    <w:rsid w:val="224F544E"/>
    <w:rsid w:val="22503FAA"/>
    <w:rsid w:val="22520030"/>
    <w:rsid w:val="22530F84"/>
    <w:rsid w:val="22544E3B"/>
    <w:rsid w:val="2256562E"/>
    <w:rsid w:val="2256661A"/>
    <w:rsid w:val="22592D78"/>
    <w:rsid w:val="225B23F8"/>
    <w:rsid w:val="225E6F10"/>
    <w:rsid w:val="22627894"/>
    <w:rsid w:val="22637FD3"/>
    <w:rsid w:val="2265550D"/>
    <w:rsid w:val="22661459"/>
    <w:rsid w:val="22673393"/>
    <w:rsid w:val="22696814"/>
    <w:rsid w:val="226A654D"/>
    <w:rsid w:val="226C0049"/>
    <w:rsid w:val="226C2C18"/>
    <w:rsid w:val="226C5AB9"/>
    <w:rsid w:val="226F4835"/>
    <w:rsid w:val="22723AE6"/>
    <w:rsid w:val="2274540C"/>
    <w:rsid w:val="2275212F"/>
    <w:rsid w:val="22765514"/>
    <w:rsid w:val="227A1DFC"/>
    <w:rsid w:val="227B1D21"/>
    <w:rsid w:val="227B6423"/>
    <w:rsid w:val="227B7E78"/>
    <w:rsid w:val="227E4084"/>
    <w:rsid w:val="228026A7"/>
    <w:rsid w:val="22835DF2"/>
    <w:rsid w:val="2283741C"/>
    <w:rsid w:val="22847D2B"/>
    <w:rsid w:val="22851A6B"/>
    <w:rsid w:val="22866A92"/>
    <w:rsid w:val="228B4218"/>
    <w:rsid w:val="228C1FC1"/>
    <w:rsid w:val="228F3910"/>
    <w:rsid w:val="2292577E"/>
    <w:rsid w:val="22927270"/>
    <w:rsid w:val="229A0A77"/>
    <w:rsid w:val="229B364A"/>
    <w:rsid w:val="229E03C3"/>
    <w:rsid w:val="22A2615B"/>
    <w:rsid w:val="22AB4C69"/>
    <w:rsid w:val="22AC380E"/>
    <w:rsid w:val="22AE702E"/>
    <w:rsid w:val="22B25F9E"/>
    <w:rsid w:val="22B34ABD"/>
    <w:rsid w:val="22B53EF2"/>
    <w:rsid w:val="22B75A13"/>
    <w:rsid w:val="22B903B4"/>
    <w:rsid w:val="22B9270D"/>
    <w:rsid w:val="22BA67D5"/>
    <w:rsid w:val="22BD2132"/>
    <w:rsid w:val="22BD532E"/>
    <w:rsid w:val="22BE0AA7"/>
    <w:rsid w:val="22C14D4E"/>
    <w:rsid w:val="22C27979"/>
    <w:rsid w:val="22C61E68"/>
    <w:rsid w:val="22C75E5A"/>
    <w:rsid w:val="22C832E3"/>
    <w:rsid w:val="22CA0575"/>
    <w:rsid w:val="22CD07DC"/>
    <w:rsid w:val="22CE40A9"/>
    <w:rsid w:val="22D130FF"/>
    <w:rsid w:val="22D27956"/>
    <w:rsid w:val="22D368AD"/>
    <w:rsid w:val="22DA1B7C"/>
    <w:rsid w:val="22DB78DD"/>
    <w:rsid w:val="22DD63D3"/>
    <w:rsid w:val="22E0597C"/>
    <w:rsid w:val="22E30828"/>
    <w:rsid w:val="22E31EE6"/>
    <w:rsid w:val="22E503A3"/>
    <w:rsid w:val="22E816A6"/>
    <w:rsid w:val="22EA5D72"/>
    <w:rsid w:val="22EB3748"/>
    <w:rsid w:val="22EB6D02"/>
    <w:rsid w:val="22EC755A"/>
    <w:rsid w:val="22EF6D69"/>
    <w:rsid w:val="22F00E4A"/>
    <w:rsid w:val="22F05E4E"/>
    <w:rsid w:val="22F44C4A"/>
    <w:rsid w:val="22F75049"/>
    <w:rsid w:val="22F86F43"/>
    <w:rsid w:val="22FA469C"/>
    <w:rsid w:val="22FE15ED"/>
    <w:rsid w:val="22FE72A9"/>
    <w:rsid w:val="22FF27A9"/>
    <w:rsid w:val="230656D1"/>
    <w:rsid w:val="23074C1C"/>
    <w:rsid w:val="23086545"/>
    <w:rsid w:val="230F1A90"/>
    <w:rsid w:val="230F3718"/>
    <w:rsid w:val="230F3B99"/>
    <w:rsid w:val="23124CE8"/>
    <w:rsid w:val="23137699"/>
    <w:rsid w:val="2314245B"/>
    <w:rsid w:val="23174E1D"/>
    <w:rsid w:val="231753EB"/>
    <w:rsid w:val="2319360E"/>
    <w:rsid w:val="231C425F"/>
    <w:rsid w:val="231F7AB1"/>
    <w:rsid w:val="23211844"/>
    <w:rsid w:val="23213C43"/>
    <w:rsid w:val="232F1A71"/>
    <w:rsid w:val="23301E43"/>
    <w:rsid w:val="233076B4"/>
    <w:rsid w:val="233159D4"/>
    <w:rsid w:val="23344F38"/>
    <w:rsid w:val="23354E1E"/>
    <w:rsid w:val="2336661E"/>
    <w:rsid w:val="2337262F"/>
    <w:rsid w:val="233E1F7F"/>
    <w:rsid w:val="233E7083"/>
    <w:rsid w:val="233F3D4F"/>
    <w:rsid w:val="234036AF"/>
    <w:rsid w:val="23411E26"/>
    <w:rsid w:val="23411E36"/>
    <w:rsid w:val="23425BAE"/>
    <w:rsid w:val="23453070"/>
    <w:rsid w:val="234731CF"/>
    <w:rsid w:val="234A009F"/>
    <w:rsid w:val="234A701F"/>
    <w:rsid w:val="234B0CE3"/>
    <w:rsid w:val="234C587B"/>
    <w:rsid w:val="234D4DB5"/>
    <w:rsid w:val="23515762"/>
    <w:rsid w:val="23522E59"/>
    <w:rsid w:val="23533CCE"/>
    <w:rsid w:val="235A6842"/>
    <w:rsid w:val="235C4CE1"/>
    <w:rsid w:val="235F1EFE"/>
    <w:rsid w:val="23603B1C"/>
    <w:rsid w:val="236356B1"/>
    <w:rsid w:val="23651396"/>
    <w:rsid w:val="2376497C"/>
    <w:rsid w:val="237D5912"/>
    <w:rsid w:val="237E53C4"/>
    <w:rsid w:val="237E79DA"/>
    <w:rsid w:val="237F4E4B"/>
    <w:rsid w:val="23817E56"/>
    <w:rsid w:val="2382602D"/>
    <w:rsid w:val="23851649"/>
    <w:rsid w:val="23865F33"/>
    <w:rsid w:val="238A02AA"/>
    <w:rsid w:val="238A27FF"/>
    <w:rsid w:val="23901FB8"/>
    <w:rsid w:val="239449C0"/>
    <w:rsid w:val="23963AE6"/>
    <w:rsid w:val="23965341"/>
    <w:rsid w:val="23972305"/>
    <w:rsid w:val="239908D5"/>
    <w:rsid w:val="239A4AF0"/>
    <w:rsid w:val="239D39AC"/>
    <w:rsid w:val="239D6044"/>
    <w:rsid w:val="239F23EE"/>
    <w:rsid w:val="239F6B5C"/>
    <w:rsid w:val="23A21EFA"/>
    <w:rsid w:val="23A46472"/>
    <w:rsid w:val="23A519F3"/>
    <w:rsid w:val="23A54615"/>
    <w:rsid w:val="23A62FD8"/>
    <w:rsid w:val="23A71FEF"/>
    <w:rsid w:val="23A72011"/>
    <w:rsid w:val="23AB5501"/>
    <w:rsid w:val="23AF37A9"/>
    <w:rsid w:val="23B27D06"/>
    <w:rsid w:val="23B41DD9"/>
    <w:rsid w:val="23B476AB"/>
    <w:rsid w:val="23BA13D8"/>
    <w:rsid w:val="23BB14EC"/>
    <w:rsid w:val="23BD5F64"/>
    <w:rsid w:val="23C00A8D"/>
    <w:rsid w:val="23C161CB"/>
    <w:rsid w:val="23C26CA6"/>
    <w:rsid w:val="23C342E5"/>
    <w:rsid w:val="23C51F6F"/>
    <w:rsid w:val="23C60D62"/>
    <w:rsid w:val="23C640E9"/>
    <w:rsid w:val="23CA43F1"/>
    <w:rsid w:val="23CD140D"/>
    <w:rsid w:val="23D20F7B"/>
    <w:rsid w:val="23D229E0"/>
    <w:rsid w:val="23D42D36"/>
    <w:rsid w:val="23D432BA"/>
    <w:rsid w:val="23D60CE7"/>
    <w:rsid w:val="23D730E4"/>
    <w:rsid w:val="23DA1C2E"/>
    <w:rsid w:val="23DB42FB"/>
    <w:rsid w:val="23DD6073"/>
    <w:rsid w:val="23DE4671"/>
    <w:rsid w:val="23DF01CE"/>
    <w:rsid w:val="23DF3869"/>
    <w:rsid w:val="23E551CB"/>
    <w:rsid w:val="23E6085A"/>
    <w:rsid w:val="23E73B50"/>
    <w:rsid w:val="23E73FCC"/>
    <w:rsid w:val="23EA1707"/>
    <w:rsid w:val="23ED39EA"/>
    <w:rsid w:val="23EE08D7"/>
    <w:rsid w:val="23F90270"/>
    <w:rsid w:val="23FA69BD"/>
    <w:rsid w:val="23FB7D81"/>
    <w:rsid w:val="23FD0E10"/>
    <w:rsid w:val="23FF7497"/>
    <w:rsid w:val="2403148D"/>
    <w:rsid w:val="24041440"/>
    <w:rsid w:val="24075656"/>
    <w:rsid w:val="24086397"/>
    <w:rsid w:val="240917BD"/>
    <w:rsid w:val="240B2ADA"/>
    <w:rsid w:val="240D2FC3"/>
    <w:rsid w:val="24106E83"/>
    <w:rsid w:val="2412014B"/>
    <w:rsid w:val="24180000"/>
    <w:rsid w:val="24180C36"/>
    <w:rsid w:val="24181002"/>
    <w:rsid w:val="24192125"/>
    <w:rsid w:val="24194D5D"/>
    <w:rsid w:val="241A64EC"/>
    <w:rsid w:val="241B1C41"/>
    <w:rsid w:val="241C01AD"/>
    <w:rsid w:val="24203604"/>
    <w:rsid w:val="2420684A"/>
    <w:rsid w:val="24220960"/>
    <w:rsid w:val="242846D7"/>
    <w:rsid w:val="24286D9D"/>
    <w:rsid w:val="242971E6"/>
    <w:rsid w:val="2432352D"/>
    <w:rsid w:val="243300FF"/>
    <w:rsid w:val="2436641B"/>
    <w:rsid w:val="24373388"/>
    <w:rsid w:val="2437430D"/>
    <w:rsid w:val="243A38E4"/>
    <w:rsid w:val="243B45F0"/>
    <w:rsid w:val="243D6D77"/>
    <w:rsid w:val="243E54CA"/>
    <w:rsid w:val="244133EC"/>
    <w:rsid w:val="24447F56"/>
    <w:rsid w:val="2445111B"/>
    <w:rsid w:val="24495DD4"/>
    <w:rsid w:val="244A7B1A"/>
    <w:rsid w:val="244B2468"/>
    <w:rsid w:val="244B45EE"/>
    <w:rsid w:val="244E36E7"/>
    <w:rsid w:val="244F3FC7"/>
    <w:rsid w:val="2450276E"/>
    <w:rsid w:val="24574866"/>
    <w:rsid w:val="245B6477"/>
    <w:rsid w:val="245C1E4F"/>
    <w:rsid w:val="245C2C9F"/>
    <w:rsid w:val="245C6540"/>
    <w:rsid w:val="245D7521"/>
    <w:rsid w:val="24601067"/>
    <w:rsid w:val="24625C60"/>
    <w:rsid w:val="246741BB"/>
    <w:rsid w:val="24681644"/>
    <w:rsid w:val="246966F1"/>
    <w:rsid w:val="246A622A"/>
    <w:rsid w:val="246D331B"/>
    <w:rsid w:val="246E07FB"/>
    <w:rsid w:val="246E7CD3"/>
    <w:rsid w:val="24726844"/>
    <w:rsid w:val="24783913"/>
    <w:rsid w:val="2479685A"/>
    <w:rsid w:val="247A1D1D"/>
    <w:rsid w:val="247A417B"/>
    <w:rsid w:val="247A7349"/>
    <w:rsid w:val="247A7CDA"/>
    <w:rsid w:val="247B66C4"/>
    <w:rsid w:val="247C613F"/>
    <w:rsid w:val="247E1C0D"/>
    <w:rsid w:val="247E71D5"/>
    <w:rsid w:val="2481217C"/>
    <w:rsid w:val="248435D0"/>
    <w:rsid w:val="248729B2"/>
    <w:rsid w:val="24887534"/>
    <w:rsid w:val="248875F1"/>
    <w:rsid w:val="24894B65"/>
    <w:rsid w:val="24894BD4"/>
    <w:rsid w:val="24897B4A"/>
    <w:rsid w:val="248B5571"/>
    <w:rsid w:val="248B63DA"/>
    <w:rsid w:val="248B7A5C"/>
    <w:rsid w:val="248C2FC2"/>
    <w:rsid w:val="249006E8"/>
    <w:rsid w:val="249020FA"/>
    <w:rsid w:val="249177D2"/>
    <w:rsid w:val="24935C02"/>
    <w:rsid w:val="249449E0"/>
    <w:rsid w:val="249700E5"/>
    <w:rsid w:val="249705AC"/>
    <w:rsid w:val="2499670F"/>
    <w:rsid w:val="249F00B4"/>
    <w:rsid w:val="24A567C5"/>
    <w:rsid w:val="24A73F1B"/>
    <w:rsid w:val="24A84764"/>
    <w:rsid w:val="24A84C7C"/>
    <w:rsid w:val="24AA57B9"/>
    <w:rsid w:val="24AB6CEC"/>
    <w:rsid w:val="24AE7590"/>
    <w:rsid w:val="24B228E7"/>
    <w:rsid w:val="24B34D56"/>
    <w:rsid w:val="24B810B0"/>
    <w:rsid w:val="24B964B4"/>
    <w:rsid w:val="24BA0B06"/>
    <w:rsid w:val="24BC2CA1"/>
    <w:rsid w:val="24BC575D"/>
    <w:rsid w:val="24BD30B1"/>
    <w:rsid w:val="24C05919"/>
    <w:rsid w:val="24C55870"/>
    <w:rsid w:val="24CD3BE4"/>
    <w:rsid w:val="24CE5511"/>
    <w:rsid w:val="24D12C35"/>
    <w:rsid w:val="24D14A09"/>
    <w:rsid w:val="24D35EC1"/>
    <w:rsid w:val="24D37CE3"/>
    <w:rsid w:val="24D4706C"/>
    <w:rsid w:val="24D93A3B"/>
    <w:rsid w:val="24DA24A3"/>
    <w:rsid w:val="24E4250A"/>
    <w:rsid w:val="24E63EB2"/>
    <w:rsid w:val="24E84212"/>
    <w:rsid w:val="24E96D29"/>
    <w:rsid w:val="24EE1368"/>
    <w:rsid w:val="24EE5123"/>
    <w:rsid w:val="24F345CD"/>
    <w:rsid w:val="24F35D17"/>
    <w:rsid w:val="24F43444"/>
    <w:rsid w:val="24F61D9C"/>
    <w:rsid w:val="24F720C3"/>
    <w:rsid w:val="24F971EF"/>
    <w:rsid w:val="24FA47DF"/>
    <w:rsid w:val="24FA6460"/>
    <w:rsid w:val="24FB26DB"/>
    <w:rsid w:val="24FB4266"/>
    <w:rsid w:val="24FC1138"/>
    <w:rsid w:val="24FD7FDE"/>
    <w:rsid w:val="24FE0E53"/>
    <w:rsid w:val="24FF3AD7"/>
    <w:rsid w:val="25011269"/>
    <w:rsid w:val="2502358B"/>
    <w:rsid w:val="25031063"/>
    <w:rsid w:val="25043D4D"/>
    <w:rsid w:val="25046F9A"/>
    <w:rsid w:val="250579AA"/>
    <w:rsid w:val="2506264A"/>
    <w:rsid w:val="25063E3F"/>
    <w:rsid w:val="25085F2B"/>
    <w:rsid w:val="25091387"/>
    <w:rsid w:val="250947EA"/>
    <w:rsid w:val="250D528E"/>
    <w:rsid w:val="250F1100"/>
    <w:rsid w:val="25104249"/>
    <w:rsid w:val="2513308E"/>
    <w:rsid w:val="25144903"/>
    <w:rsid w:val="25175A1B"/>
    <w:rsid w:val="251D02D8"/>
    <w:rsid w:val="251D543D"/>
    <w:rsid w:val="25205AEC"/>
    <w:rsid w:val="252359EC"/>
    <w:rsid w:val="25272BB1"/>
    <w:rsid w:val="2528558A"/>
    <w:rsid w:val="252B262E"/>
    <w:rsid w:val="252D4FD3"/>
    <w:rsid w:val="252E76B5"/>
    <w:rsid w:val="252F485C"/>
    <w:rsid w:val="25341526"/>
    <w:rsid w:val="2535060C"/>
    <w:rsid w:val="25353D12"/>
    <w:rsid w:val="25375540"/>
    <w:rsid w:val="253830E5"/>
    <w:rsid w:val="253C0E78"/>
    <w:rsid w:val="253D487F"/>
    <w:rsid w:val="253D4E4D"/>
    <w:rsid w:val="25402B48"/>
    <w:rsid w:val="25410C54"/>
    <w:rsid w:val="2541137B"/>
    <w:rsid w:val="25417185"/>
    <w:rsid w:val="254755AE"/>
    <w:rsid w:val="25484A1A"/>
    <w:rsid w:val="25497E7E"/>
    <w:rsid w:val="254C3E71"/>
    <w:rsid w:val="254E35DA"/>
    <w:rsid w:val="254F091C"/>
    <w:rsid w:val="254F1609"/>
    <w:rsid w:val="254F742E"/>
    <w:rsid w:val="255701C3"/>
    <w:rsid w:val="2557651A"/>
    <w:rsid w:val="25577CC0"/>
    <w:rsid w:val="255808DC"/>
    <w:rsid w:val="255816B9"/>
    <w:rsid w:val="25592384"/>
    <w:rsid w:val="255967C7"/>
    <w:rsid w:val="255A3D0C"/>
    <w:rsid w:val="255C3B3B"/>
    <w:rsid w:val="255D5E02"/>
    <w:rsid w:val="255E1175"/>
    <w:rsid w:val="255E1856"/>
    <w:rsid w:val="25602460"/>
    <w:rsid w:val="256422B1"/>
    <w:rsid w:val="2567134F"/>
    <w:rsid w:val="25683184"/>
    <w:rsid w:val="256A2FC3"/>
    <w:rsid w:val="256A35CE"/>
    <w:rsid w:val="256B5023"/>
    <w:rsid w:val="256C1721"/>
    <w:rsid w:val="256C6799"/>
    <w:rsid w:val="256D261F"/>
    <w:rsid w:val="257710F8"/>
    <w:rsid w:val="25780B6F"/>
    <w:rsid w:val="2579773D"/>
    <w:rsid w:val="257A24AA"/>
    <w:rsid w:val="257A2E7B"/>
    <w:rsid w:val="257B652E"/>
    <w:rsid w:val="25804ABB"/>
    <w:rsid w:val="25836677"/>
    <w:rsid w:val="25847C26"/>
    <w:rsid w:val="258718A1"/>
    <w:rsid w:val="258772F5"/>
    <w:rsid w:val="258918F1"/>
    <w:rsid w:val="258E156E"/>
    <w:rsid w:val="258E1A83"/>
    <w:rsid w:val="258F79AF"/>
    <w:rsid w:val="25920BEE"/>
    <w:rsid w:val="25924DE7"/>
    <w:rsid w:val="2595732A"/>
    <w:rsid w:val="25967933"/>
    <w:rsid w:val="25973D09"/>
    <w:rsid w:val="25996994"/>
    <w:rsid w:val="259D70CC"/>
    <w:rsid w:val="259F2E44"/>
    <w:rsid w:val="25A04CE7"/>
    <w:rsid w:val="25A11257"/>
    <w:rsid w:val="25A26951"/>
    <w:rsid w:val="25A40E1F"/>
    <w:rsid w:val="25A52E5A"/>
    <w:rsid w:val="25A65F45"/>
    <w:rsid w:val="25A83BFD"/>
    <w:rsid w:val="25AB6846"/>
    <w:rsid w:val="25AC15DE"/>
    <w:rsid w:val="25AC6CBB"/>
    <w:rsid w:val="25AE5250"/>
    <w:rsid w:val="25B078A6"/>
    <w:rsid w:val="25B54415"/>
    <w:rsid w:val="25BA7459"/>
    <w:rsid w:val="25BA7C7E"/>
    <w:rsid w:val="25BE12C8"/>
    <w:rsid w:val="25C13298"/>
    <w:rsid w:val="25C30810"/>
    <w:rsid w:val="25C455F6"/>
    <w:rsid w:val="25C74149"/>
    <w:rsid w:val="25C76DE7"/>
    <w:rsid w:val="25C81499"/>
    <w:rsid w:val="25CB43A3"/>
    <w:rsid w:val="25CF0160"/>
    <w:rsid w:val="25CF577E"/>
    <w:rsid w:val="25D10A2F"/>
    <w:rsid w:val="25D30DA7"/>
    <w:rsid w:val="25D65F19"/>
    <w:rsid w:val="25D76C64"/>
    <w:rsid w:val="25D855AA"/>
    <w:rsid w:val="25DA10AC"/>
    <w:rsid w:val="25DA16D9"/>
    <w:rsid w:val="25DA413B"/>
    <w:rsid w:val="25DD0E81"/>
    <w:rsid w:val="25DD6143"/>
    <w:rsid w:val="25DF60C4"/>
    <w:rsid w:val="25E134FF"/>
    <w:rsid w:val="25E14B66"/>
    <w:rsid w:val="25E30B67"/>
    <w:rsid w:val="25E4351F"/>
    <w:rsid w:val="25E53C44"/>
    <w:rsid w:val="25E62DB1"/>
    <w:rsid w:val="25E64150"/>
    <w:rsid w:val="25E67824"/>
    <w:rsid w:val="25E80CF8"/>
    <w:rsid w:val="25E83C65"/>
    <w:rsid w:val="25EB04BB"/>
    <w:rsid w:val="25ED28E6"/>
    <w:rsid w:val="25ED5D64"/>
    <w:rsid w:val="25EF05B7"/>
    <w:rsid w:val="25F02B4E"/>
    <w:rsid w:val="25F20A5A"/>
    <w:rsid w:val="25F25F59"/>
    <w:rsid w:val="25F36D69"/>
    <w:rsid w:val="25F56869"/>
    <w:rsid w:val="25F575B3"/>
    <w:rsid w:val="25F61C7C"/>
    <w:rsid w:val="25F96337"/>
    <w:rsid w:val="25FA1CB1"/>
    <w:rsid w:val="25FA65F6"/>
    <w:rsid w:val="25FB3FB3"/>
    <w:rsid w:val="25FB43C7"/>
    <w:rsid w:val="25FB6F6F"/>
    <w:rsid w:val="25FC5F13"/>
    <w:rsid w:val="25FD055D"/>
    <w:rsid w:val="25FD53F6"/>
    <w:rsid w:val="25FF0D19"/>
    <w:rsid w:val="26045CBA"/>
    <w:rsid w:val="260901CA"/>
    <w:rsid w:val="260919DC"/>
    <w:rsid w:val="260C3DEE"/>
    <w:rsid w:val="260E7FC9"/>
    <w:rsid w:val="26102BD7"/>
    <w:rsid w:val="261073D3"/>
    <w:rsid w:val="261539B0"/>
    <w:rsid w:val="261722F5"/>
    <w:rsid w:val="26180ED6"/>
    <w:rsid w:val="261B7E2D"/>
    <w:rsid w:val="261D1265"/>
    <w:rsid w:val="261E6CBA"/>
    <w:rsid w:val="261F6DC3"/>
    <w:rsid w:val="261F6F12"/>
    <w:rsid w:val="261F76B4"/>
    <w:rsid w:val="26212861"/>
    <w:rsid w:val="2622086A"/>
    <w:rsid w:val="26251180"/>
    <w:rsid w:val="26263C6B"/>
    <w:rsid w:val="26275371"/>
    <w:rsid w:val="262F084C"/>
    <w:rsid w:val="262F220D"/>
    <w:rsid w:val="26303738"/>
    <w:rsid w:val="263415EE"/>
    <w:rsid w:val="26343AE0"/>
    <w:rsid w:val="2638552D"/>
    <w:rsid w:val="263B4C55"/>
    <w:rsid w:val="263E0D3B"/>
    <w:rsid w:val="263F04F4"/>
    <w:rsid w:val="263F6D5C"/>
    <w:rsid w:val="264058BB"/>
    <w:rsid w:val="264117B5"/>
    <w:rsid w:val="26417BA2"/>
    <w:rsid w:val="26420A1B"/>
    <w:rsid w:val="264444C5"/>
    <w:rsid w:val="26454D81"/>
    <w:rsid w:val="2646332D"/>
    <w:rsid w:val="264B2DFC"/>
    <w:rsid w:val="264D4317"/>
    <w:rsid w:val="264F59C0"/>
    <w:rsid w:val="265147D0"/>
    <w:rsid w:val="265224FA"/>
    <w:rsid w:val="265259B8"/>
    <w:rsid w:val="26525A73"/>
    <w:rsid w:val="2656013A"/>
    <w:rsid w:val="26594C4D"/>
    <w:rsid w:val="265C2F1A"/>
    <w:rsid w:val="265C70CE"/>
    <w:rsid w:val="265E0F5E"/>
    <w:rsid w:val="2662718A"/>
    <w:rsid w:val="26645FFE"/>
    <w:rsid w:val="2665208F"/>
    <w:rsid w:val="266571EA"/>
    <w:rsid w:val="2667552F"/>
    <w:rsid w:val="266A7EE8"/>
    <w:rsid w:val="266E7FEE"/>
    <w:rsid w:val="26711530"/>
    <w:rsid w:val="26714193"/>
    <w:rsid w:val="26751DF6"/>
    <w:rsid w:val="26775BA1"/>
    <w:rsid w:val="267B5571"/>
    <w:rsid w:val="268229C2"/>
    <w:rsid w:val="268350E6"/>
    <w:rsid w:val="268353ED"/>
    <w:rsid w:val="26842E55"/>
    <w:rsid w:val="2684450D"/>
    <w:rsid w:val="26856874"/>
    <w:rsid w:val="2686208F"/>
    <w:rsid w:val="268B1A8A"/>
    <w:rsid w:val="268B732D"/>
    <w:rsid w:val="268F7081"/>
    <w:rsid w:val="2691766C"/>
    <w:rsid w:val="269255BA"/>
    <w:rsid w:val="269365AC"/>
    <w:rsid w:val="269408DE"/>
    <w:rsid w:val="269410AA"/>
    <w:rsid w:val="2699772C"/>
    <w:rsid w:val="269C5A42"/>
    <w:rsid w:val="269F4C26"/>
    <w:rsid w:val="26A52E89"/>
    <w:rsid w:val="26A6290A"/>
    <w:rsid w:val="26A677EF"/>
    <w:rsid w:val="26A70263"/>
    <w:rsid w:val="26A773B8"/>
    <w:rsid w:val="26AB6922"/>
    <w:rsid w:val="26AB6C11"/>
    <w:rsid w:val="26AC1E08"/>
    <w:rsid w:val="26AC539C"/>
    <w:rsid w:val="26AE2664"/>
    <w:rsid w:val="26B42E0D"/>
    <w:rsid w:val="26B97D03"/>
    <w:rsid w:val="26BE2362"/>
    <w:rsid w:val="26C30D5B"/>
    <w:rsid w:val="26C31133"/>
    <w:rsid w:val="26C3128C"/>
    <w:rsid w:val="26C40773"/>
    <w:rsid w:val="26C55268"/>
    <w:rsid w:val="26C55DCA"/>
    <w:rsid w:val="26C74AAF"/>
    <w:rsid w:val="26C80A54"/>
    <w:rsid w:val="26CD3310"/>
    <w:rsid w:val="26D03005"/>
    <w:rsid w:val="26D14DD1"/>
    <w:rsid w:val="26D542BC"/>
    <w:rsid w:val="26D73182"/>
    <w:rsid w:val="26D73188"/>
    <w:rsid w:val="26D751D1"/>
    <w:rsid w:val="26D86B44"/>
    <w:rsid w:val="26D90FBD"/>
    <w:rsid w:val="26D94A50"/>
    <w:rsid w:val="26DA0DA4"/>
    <w:rsid w:val="26DD214E"/>
    <w:rsid w:val="26DD3D88"/>
    <w:rsid w:val="26DF5028"/>
    <w:rsid w:val="26E17355"/>
    <w:rsid w:val="26E33A59"/>
    <w:rsid w:val="26E52C5A"/>
    <w:rsid w:val="26E62F2B"/>
    <w:rsid w:val="26E70F2E"/>
    <w:rsid w:val="26EB397E"/>
    <w:rsid w:val="26EC3581"/>
    <w:rsid w:val="26ED020D"/>
    <w:rsid w:val="26ED7101"/>
    <w:rsid w:val="26EE7884"/>
    <w:rsid w:val="26EE7D3F"/>
    <w:rsid w:val="26EF0B2C"/>
    <w:rsid w:val="26F00B40"/>
    <w:rsid w:val="26F506AF"/>
    <w:rsid w:val="26F67E44"/>
    <w:rsid w:val="26F8230C"/>
    <w:rsid w:val="26F947D6"/>
    <w:rsid w:val="26F95F43"/>
    <w:rsid w:val="26FD08F8"/>
    <w:rsid w:val="26FD7905"/>
    <w:rsid w:val="26FE16FD"/>
    <w:rsid w:val="26FE433E"/>
    <w:rsid w:val="26FF7AE0"/>
    <w:rsid w:val="270004D7"/>
    <w:rsid w:val="27006F2B"/>
    <w:rsid w:val="27084DD6"/>
    <w:rsid w:val="270B34C2"/>
    <w:rsid w:val="270B4DB3"/>
    <w:rsid w:val="27175AF7"/>
    <w:rsid w:val="271819F9"/>
    <w:rsid w:val="271B7D6F"/>
    <w:rsid w:val="271C3EB2"/>
    <w:rsid w:val="271F20B6"/>
    <w:rsid w:val="27226521"/>
    <w:rsid w:val="272300EA"/>
    <w:rsid w:val="27245BFC"/>
    <w:rsid w:val="2724730F"/>
    <w:rsid w:val="27257C04"/>
    <w:rsid w:val="272C6396"/>
    <w:rsid w:val="27310ADB"/>
    <w:rsid w:val="27330D6A"/>
    <w:rsid w:val="27373883"/>
    <w:rsid w:val="27382B90"/>
    <w:rsid w:val="273B6B9C"/>
    <w:rsid w:val="273C1293"/>
    <w:rsid w:val="273C7CB8"/>
    <w:rsid w:val="273F4A50"/>
    <w:rsid w:val="2740001E"/>
    <w:rsid w:val="27406A4A"/>
    <w:rsid w:val="27410673"/>
    <w:rsid w:val="27456A59"/>
    <w:rsid w:val="274612E1"/>
    <w:rsid w:val="27465B82"/>
    <w:rsid w:val="2748383D"/>
    <w:rsid w:val="274B668E"/>
    <w:rsid w:val="274C7A9D"/>
    <w:rsid w:val="274E26D9"/>
    <w:rsid w:val="27512556"/>
    <w:rsid w:val="27516F4D"/>
    <w:rsid w:val="27531E3A"/>
    <w:rsid w:val="27533F6B"/>
    <w:rsid w:val="27537728"/>
    <w:rsid w:val="27541A0C"/>
    <w:rsid w:val="27541D57"/>
    <w:rsid w:val="275639D6"/>
    <w:rsid w:val="275759CD"/>
    <w:rsid w:val="275C1EF1"/>
    <w:rsid w:val="275C6C7A"/>
    <w:rsid w:val="27644A4C"/>
    <w:rsid w:val="276575CD"/>
    <w:rsid w:val="27663089"/>
    <w:rsid w:val="27666295"/>
    <w:rsid w:val="276878CC"/>
    <w:rsid w:val="276D1D75"/>
    <w:rsid w:val="276F6764"/>
    <w:rsid w:val="27713325"/>
    <w:rsid w:val="277340F0"/>
    <w:rsid w:val="277705DF"/>
    <w:rsid w:val="277B2C4C"/>
    <w:rsid w:val="277C05A8"/>
    <w:rsid w:val="277E01BE"/>
    <w:rsid w:val="277F117F"/>
    <w:rsid w:val="277F3A8E"/>
    <w:rsid w:val="2781089F"/>
    <w:rsid w:val="27827014"/>
    <w:rsid w:val="27827EBD"/>
    <w:rsid w:val="27860990"/>
    <w:rsid w:val="27873847"/>
    <w:rsid w:val="278D3BA8"/>
    <w:rsid w:val="278F0230"/>
    <w:rsid w:val="279107FD"/>
    <w:rsid w:val="2793203C"/>
    <w:rsid w:val="27937F91"/>
    <w:rsid w:val="279E4797"/>
    <w:rsid w:val="279F7478"/>
    <w:rsid w:val="27A77B27"/>
    <w:rsid w:val="27A85B49"/>
    <w:rsid w:val="27A869F5"/>
    <w:rsid w:val="27A92ABD"/>
    <w:rsid w:val="27AA45A1"/>
    <w:rsid w:val="27B0763D"/>
    <w:rsid w:val="27B26BF7"/>
    <w:rsid w:val="27B82EA8"/>
    <w:rsid w:val="27BA0D38"/>
    <w:rsid w:val="27BB5F05"/>
    <w:rsid w:val="27BC1C85"/>
    <w:rsid w:val="27BD336F"/>
    <w:rsid w:val="27C16D25"/>
    <w:rsid w:val="27C42822"/>
    <w:rsid w:val="27C66E1F"/>
    <w:rsid w:val="27CB21B2"/>
    <w:rsid w:val="27CB271C"/>
    <w:rsid w:val="27CC1DF3"/>
    <w:rsid w:val="27CE2793"/>
    <w:rsid w:val="27CE62CF"/>
    <w:rsid w:val="27CF2722"/>
    <w:rsid w:val="27CF3F3B"/>
    <w:rsid w:val="27D07E69"/>
    <w:rsid w:val="27D53CC7"/>
    <w:rsid w:val="27D629AA"/>
    <w:rsid w:val="27D7145A"/>
    <w:rsid w:val="27D71F25"/>
    <w:rsid w:val="27D82C48"/>
    <w:rsid w:val="27D94C3E"/>
    <w:rsid w:val="27D963B8"/>
    <w:rsid w:val="27DC7B91"/>
    <w:rsid w:val="27DD0169"/>
    <w:rsid w:val="27DD048B"/>
    <w:rsid w:val="27DF235F"/>
    <w:rsid w:val="27DF70C4"/>
    <w:rsid w:val="27E1704C"/>
    <w:rsid w:val="27E24ABA"/>
    <w:rsid w:val="27E31F90"/>
    <w:rsid w:val="27E35099"/>
    <w:rsid w:val="27E44EDB"/>
    <w:rsid w:val="27EA2E56"/>
    <w:rsid w:val="27EC7C5C"/>
    <w:rsid w:val="27ED64A5"/>
    <w:rsid w:val="27EF215A"/>
    <w:rsid w:val="27F02D31"/>
    <w:rsid w:val="27F531EF"/>
    <w:rsid w:val="27FA1D39"/>
    <w:rsid w:val="27FC1061"/>
    <w:rsid w:val="2800395F"/>
    <w:rsid w:val="280175F0"/>
    <w:rsid w:val="2803416F"/>
    <w:rsid w:val="28041684"/>
    <w:rsid w:val="28042A28"/>
    <w:rsid w:val="28056341"/>
    <w:rsid w:val="28065C51"/>
    <w:rsid w:val="28085470"/>
    <w:rsid w:val="280C3D2E"/>
    <w:rsid w:val="280D7287"/>
    <w:rsid w:val="28113C0F"/>
    <w:rsid w:val="281271CE"/>
    <w:rsid w:val="28150746"/>
    <w:rsid w:val="28164B47"/>
    <w:rsid w:val="28166C1E"/>
    <w:rsid w:val="2817455C"/>
    <w:rsid w:val="28181328"/>
    <w:rsid w:val="28192F0E"/>
    <w:rsid w:val="281E2D40"/>
    <w:rsid w:val="281F4090"/>
    <w:rsid w:val="282244F4"/>
    <w:rsid w:val="28237BA0"/>
    <w:rsid w:val="282441D1"/>
    <w:rsid w:val="28255295"/>
    <w:rsid w:val="28280522"/>
    <w:rsid w:val="28286DAE"/>
    <w:rsid w:val="282906A3"/>
    <w:rsid w:val="282931B9"/>
    <w:rsid w:val="282C36B3"/>
    <w:rsid w:val="282C4D79"/>
    <w:rsid w:val="282C5306"/>
    <w:rsid w:val="282D7579"/>
    <w:rsid w:val="282F1042"/>
    <w:rsid w:val="28302807"/>
    <w:rsid w:val="28302AE1"/>
    <w:rsid w:val="283035F2"/>
    <w:rsid w:val="2833066A"/>
    <w:rsid w:val="28345513"/>
    <w:rsid w:val="283712B8"/>
    <w:rsid w:val="283820A7"/>
    <w:rsid w:val="283A5A7B"/>
    <w:rsid w:val="283D525C"/>
    <w:rsid w:val="283F6E4F"/>
    <w:rsid w:val="28400B18"/>
    <w:rsid w:val="284204CD"/>
    <w:rsid w:val="28443A54"/>
    <w:rsid w:val="28447872"/>
    <w:rsid w:val="28454AEC"/>
    <w:rsid w:val="284553BA"/>
    <w:rsid w:val="2847035C"/>
    <w:rsid w:val="284A2CAC"/>
    <w:rsid w:val="284B19B5"/>
    <w:rsid w:val="284B7FDC"/>
    <w:rsid w:val="284C36B7"/>
    <w:rsid w:val="284E78EA"/>
    <w:rsid w:val="28514B3A"/>
    <w:rsid w:val="28530CDA"/>
    <w:rsid w:val="28566F7A"/>
    <w:rsid w:val="285B5F1A"/>
    <w:rsid w:val="285C62EA"/>
    <w:rsid w:val="285E1B16"/>
    <w:rsid w:val="286556DC"/>
    <w:rsid w:val="28680AC3"/>
    <w:rsid w:val="28685B36"/>
    <w:rsid w:val="28687E40"/>
    <w:rsid w:val="28691768"/>
    <w:rsid w:val="2869403E"/>
    <w:rsid w:val="286A2DC6"/>
    <w:rsid w:val="286B74C5"/>
    <w:rsid w:val="286D1519"/>
    <w:rsid w:val="286D51BE"/>
    <w:rsid w:val="286D59A1"/>
    <w:rsid w:val="286E6D91"/>
    <w:rsid w:val="287000B3"/>
    <w:rsid w:val="2871677D"/>
    <w:rsid w:val="287405F9"/>
    <w:rsid w:val="287560DE"/>
    <w:rsid w:val="28766D27"/>
    <w:rsid w:val="2877543A"/>
    <w:rsid w:val="287B5D89"/>
    <w:rsid w:val="287E69B4"/>
    <w:rsid w:val="287F11AF"/>
    <w:rsid w:val="288331F8"/>
    <w:rsid w:val="288338FF"/>
    <w:rsid w:val="288607BB"/>
    <w:rsid w:val="2886487B"/>
    <w:rsid w:val="28873340"/>
    <w:rsid w:val="288A744D"/>
    <w:rsid w:val="288B02C9"/>
    <w:rsid w:val="288C2696"/>
    <w:rsid w:val="288C623A"/>
    <w:rsid w:val="288F554D"/>
    <w:rsid w:val="28925AF8"/>
    <w:rsid w:val="28935975"/>
    <w:rsid w:val="28936763"/>
    <w:rsid w:val="2894501B"/>
    <w:rsid w:val="28986AE2"/>
    <w:rsid w:val="289A53EA"/>
    <w:rsid w:val="289B7E2C"/>
    <w:rsid w:val="289D1EC8"/>
    <w:rsid w:val="28A81078"/>
    <w:rsid w:val="28A97433"/>
    <w:rsid w:val="28B22F47"/>
    <w:rsid w:val="28B27332"/>
    <w:rsid w:val="28B471FB"/>
    <w:rsid w:val="28B50AAE"/>
    <w:rsid w:val="28B5472C"/>
    <w:rsid w:val="28B63C90"/>
    <w:rsid w:val="28B70C8C"/>
    <w:rsid w:val="28B7421F"/>
    <w:rsid w:val="28B95C82"/>
    <w:rsid w:val="28B9670A"/>
    <w:rsid w:val="28BA1D7A"/>
    <w:rsid w:val="28BA58B6"/>
    <w:rsid w:val="28BB58F4"/>
    <w:rsid w:val="28BE0E17"/>
    <w:rsid w:val="28C34D3E"/>
    <w:rsid w:val="28C57CF9"/>
    <w:rsid w:val="28C714CD"/>
    <w:rsid w:val="28C749AA"/>
    <w:rsid w:val="28C94838"/>
    <w:rsid w:val="28C95953"/>
    <w:rsid w:val="28CE0BA8"/>
    <w:rsid w:val="28D52063"/>
    <w:rsid w:val="28D81AE7"/>
    <w:rsid w:val="28D85B29"/>
    <w:rsid w:val="28DB65D1"/>
    <w:rsid w:val="28DC1DF6"/>
    <w:rsid w:val="28DC2FDC"/>
    <w:rsid w:val="28DC6152"/>
    <w:rsid w:val="28DD636B"/>
    <w:rsid w:val="28DE5E1E"/>
    <w:rsid w:val="28DF4C9A"/>
    <w:rsid w:val="28E21A0E"/>
    <w:rsid w:val="28E82FB7"/>
    <w:rsid w:val="28E92CD6"/>
    <w:rsid w:val="28EA7E10"/>
    <w:rsid w:val="28F130FC"/>
    <w:rsid w:val="28F2772E"/>
    <w:rsid w:val="28F45919"/>
    <w:rsid w:val="28F51869"/>
    <w:rsid w:val="28F57D9A"/>
    <w:rsid w:val="28F658C8"/>
    <w:rsid w:val="28F75065"/>
    <w:rsid w:val="28F75BD9"/>
    <w:rsid w:val="28F762A7"/>
    <w:rsid w:val="28F807AE"/>
    <w:rsid w:val="28F94F9E"/>
    <w:rsid w:val="28FC3CD5"/>
    <w:rsid w:val="28FD1E20"/>
    <w:rsid w:val="28FD6076"/>
    <w:rsid w:val="28FE2300"/>
    <w:rsid w:val="28FE60D3"/>
    <w:rsid w:val="28FF0D86"/>
    <w:rsid w:val="28FF4976"/>
    <w:rsid w:val="29005988"/>
    <w:rsid w:val="29011172"/>
    <w:rsid w:val="2901527F"/>
    <w:rsid w:val="29025404"/>
    <w:rsid w:val="29037B8D"/>
    <w:rsid w:val="29061E00"/>
    <w:rsid w:val="290D4101"/>
    <w:rsid w:val="290D5601"/>
    <w:rsid w:val="290F036E"/>
    <w:rsid w:val="290F4881"/>
    <w:rsid w:val="291602EA"/>
    <w:rsid w:val="291726CB"/>
    <w:rsid w:val="29173787"/>
    <w:rsid w:val="291A400D"/>
    <w:rsid w:val="291B5AB8"/>
    <w:rsid w:val="291C0990"/>
    <w:rsid w:val="291E0ED6"/>
    <w:rsid w:val="29213ED5"/>
    <w:rsid w:val="29243EBA"/>
    <w:rsid w:val="292444F2"/>
    <w:rsid w:val="29260D3D"/>
    <w:rsid w:val="292726DB"/>
    <w:rsid w:val="292747F5"/>
    <w:rsid w:val="292A2EA8"/>
    <w:rsid w:val="292B0DEC"/>
    <w:rsid w:val="292B1BAD"/>
    <w:rsid w:val="292E4ADE"/>
    <w:rsid w:val="29343CCF"/>
    <w:rsid w:val="29352B78"/>
    <w:rsid w:val="293537FD"/>
    <w:rsid w:val="2938191C"/>
    <w:rsid w:val="293A1B7D"/>
    <w:rsid w:val="293B4620"/>
    <w:rsid w:val="29422464"/>
    <w:rsid w:val="29452540"/>
    <w:rsid w:val="29473A33"/>
    <w:rsid w:val="29475C1C"/>
    <w:rsid w:val="29480BAA"/>
    <w:rsid w:val="29485B6D"/>
    <w:rsid w:val="294A20A7"/>
    <w:rsid w:val="294C6F42"/>
    <w:rsid w:val="29514749"/>
    <w:rsid w:val="2957356B"/>
    <w:rsid w:val="29575994"/>
    <w:rsid w:val="295B3C01"/>
    <w:rsid w:val="295C5A53"/>
    <w:rsid w:val="295E6186"/>
    <w:rsid w:val="29654FB9"/>
    <w:rsid w:val="29672A2A"/>
    <w:rsid w:val="29672C42"/>
    <w:rsid w:val="29683AA9"/>
    <w:rsid w:val="296C00D0"/>
    <w:rsid w:val="296C4E36"/>
    <w:rsid w:val="296D721E"/>
    <w:rsid w:val="29726E48"/>
    <w:rsid w:val="29742727"/>
    <w:rsid w:val="2976210D"/>
    <w:rsid w:val="29771A81"/>
    <w:rsid w:val="2977583E"/>
    <w:rsid w:val="29784217"/>
    <w:rsid w:val="297867A9"/>
    <w:rsid w:val="29786DCC"/>
    <w:rsid w:val="297A2704"/>
    <w:rsid w:val="297D5362"/>
    <w:rsid w:val="297E3280"/>
    <w:rsid w:val="297F5466"/>
    <w:rsid w:val="29805EB8"/>
    <w:rsid w:val="29827325"/>
    <w:rsid w:val="29831F1A"/>
    <w:rsid w:val="298356CF"/>
    <w:rsid w:val="29875D73"/>
    <w:rsid w:val="298760E5"/>
    <w:rsid w:val="298B4A90"/>
    <w:rsid w:val="298C7DB9"/>
    <w:rsid w:val="298F122F"/>
    <w:rsid w:val="298F1D2D"/>
    <w:rsid w:val="2990026C"/>
    <w:rsid w:val="299014C7"/>
    <w:rsid w:val="29903C30"/>
    <w:rsid w:val="299463B5"/>
    <w:rsid w:val="299B1350"/>
    <w:rsid w:val="299E40D2"/>
    <w:rsid w:val="29A07934"/>
    <w:rsid w:val="29A33DB9"/>
    <w:rsid w:val="29A75E50"/>
    <w:rsid w:val="29A97712"/>
    <w:rsid w:val="29AA0292"/>
    <w:rsid w:val="29AB3B8A"/>
    <w:rsid w:val="29B37534"/>
    <w:rsid w:val="29BA080D"/>
    <w:rsid w:val="29BC57A7"/>
    <w:rsid w:val="29BC66FF"/>
    <w:rsid w:val="29BE22A4"/>
    <w:rsid w:val="29C8047B"/>
    <w:rsid w:val="29C8428E"/>
    <w:rsid w:val="29C87A28"/>
    <w:rsid w:val="29CA26D1"/>
    <w:rsid w:val="29CC3062"/>
    <w:rsid w:val="29CD42BD"/>
    <w:rsid w:val="29CE19D0"/>
    <w:rsid w:val="29CE74F2"/>
    <w:rsid w:val="29D0708A"/>
    <w:rsid w:val="29D27A0F"/>
    <w:rsid w:val="29D375C2"/>
    <w:rsid w:val="29D67528"/>
    <w:rsid w:val="29D9453C"/>
    <w:rsid w:val="29DA5993"/>
    <w:rsid w:val="29DD6F42"/>
    <w:rsid w:val="29E17ECF"/>
    <w:rsid w:val="29E2557D"/>
    <w:rsid w:val="29E3252A"/>
    <w:rsid w:val="29E354DA"/>
    <w:rsid w:val="29E4351B"/>
    <w:rsid w:val="29E43E41"/>
    <w:rsid w:val="29E65599"/>
    <w:rsid w:val="29E71E3C"/>
    <w:rsid w:val="29EB2F93"/>
    <w:rsid w:val="29EB3A37"/>
    <w:rsid w:val="29EE2229"/>
    <w:rsid w:val="29EE5357"/>
    <w:rsid w:val="29EF3521"/>
    <w:rsid w:val="29EF3C6E"/>
    <w:rsid w:val="29F00499"/>
    <w:rsid w:val="29F01EC0"/>
    <w:rsid w:val="29F17001"/>
    <w:rsid w:val="29F52A69"/>
    <w:rsid w:val="29F80B53"/>
    <w:rsid w:val="29FA3EE1"/>
    <w:rsid w:val="29FB3BEA"/>
    <w:rsid w:val="29FD282F"/>
    <w:rsid w:val="29FD3A75"/>
    <w:rsid w:val="29FF1F20"/>
    <w:rsid w:val="29FF5E62"/>
    <w:rsid w:val="2A007B25"/>
    <w:rsid w:val="2A092E2A"/>
    <w:rsid w:val="2A0A3903"/>
    <w:rsid w:val="2A0A4C9C"/>
    <w:rsid w:val="2A0D10D1"/>
    <w:rsid w:val="2A0D4D77"/>
    <w:rsid w:val="2A126FC0"/>
    <w:rsid w:val="2A134117"/>
    <w:rsid w:val="2A137B7C"/>
    <w:rsid w:val="2A1600BB"/>
    <w:rsid w:val="2A1724B9"/>
    <w:rsid w:val="2A1A04E1"/>
    <w:rsid w:val="2A1A1AE4"/>
    <w:rsid w:val="2A1D6940"/>
    <w:rsid w:val="2A1E09B1"/>
    <w:rsid w:val="2A1E1EA5"/>
    <w:rsid w:val="2A2030E5"/>
    <w:rsid w:val="2A2249FC"/>
    <w:rsid w:val="2A2D0711"/>
    <w:rsid w:val="2A2D35DB"/>
    <w:rsid w:val="2A2E1132"/>
    <w:rsid w:val="2A2F1216"/>
    <w:rsid w:val="2A301A20"/>
    <w:rsid w:val="2A3158F6"/>
    <w:rsid w:val="2A3744E7"/>
    <w:rsid w:val="2A3836C1"/>
    <w:rsid w:val="2A3C7CC9"/>
    <w:rsid w:val="2A413A21"/>
    <w:rsid w:val="2A466A79"/>
    <w:rsid w:val="2A4B7990"/>
    <w:rsid w:val="2A5157D9"/>
    <w:rsid w:val="2A5300FD"/>
    <w:rsid w:val="2A542DD1"/>
    <w:rsid w:val="2A545A1B"/>
    <w:rsid w:val="2A546D07"/>
    <w:rsid w:val="2A556C5E"/>
    <w:rsid w:val="2A570191"/>
    <w:rsid w:val="2A581813"/>
    <w:rsid w:val="2A5A5E83"/>
    <w:rsid w:val="2A5C4337"/>
    <w:rsid w:val="2A5D21E9"/>
    <w:rsid w:val="2A5F202D"/>
    <w:rsid w:val="2A611CAB"/>
    <w:rsid w:val="2A626489"/>
    <w:rsid w:val="2A694A83"/>
    <w:rsid w:val="2A6F1A28"/>
    <w:rsid w:val="2A6F693D"/>
    <w:rsid w:val="2A705FFF"/>
    <w:rsid w:val="2A706B2A"/>
    <w:rsid w:val="2A712678"/>
    <w:rsid w:val="2A742DE0"/>
    <w:rsid w:val="2A767A40"/>
    <w:rsid w:val="2A771C51"/>
    <w:rsid w:val="2A77477A"/>
    <w:rsid w:val="2A781654"/>
    <w:rsid w:val="2A7A2CF3"/>
    <w:rsid w:val="2A7D407D"/>
    <w:rsid w:val="2A823B22"/>
    <w:rsid w:val="2A82457A"/>
    <w:rsid w:val="2A865C0A"/>
    <w:rsid w:val="2A893945"/>
    <w:rsid w:val="2A8940C2"/>
    <w:rsid w:val="2A896BE0"/>
    <w:rsid w:val="2A8A2314"/>
    <w:rsid w:val="2A8B1CD2"/>
    <w:rsid w:val="2A8B7E3A"/>
    <w:rsid w:val="2A8D27D8"/>
    <w:rsid w:val="2A9000A9"/>
    <w:rsid w:val="2A9173B5"/>
    <w:rsid w:val="2A9B3C92"/>
    <w:rsid w:val="2A9D4801"/>
    <w:rsid w:val="2A9D7738"/>
    <w:rsid w:val="2A9E3C37"/>
    <w:rsid w:val="2AA0218F"/>
    <w:rsid w:val="2AA3700E"/>
    <w:rsid w:val="2AA6480D"/>
    <w:rsid w:val="2AA81987"/>
    <w:rsid w:val="2AA915D0"/>
    <w:rsid w:val="2AA94B86"/>
    <w:rsid w:val="2AAB419C"/>
    <w:rsid w:val="2AAD0642"/>
    <w:rsid w:val="2AB06F74"/>
    <w:rsid w:val="2AB5395C"/>
    <w:rsid w:val="2ABA7FA7"/>
    <w:rsid w:val="2ABD53FF"/>
    <w:rsid w:val="2ABF07E1"/>
    <w:rsid w:val="2AC63BDE"/>
    <w:rsid w:val="2ACE3494"/>
    <w:rsid w:val="2AD060B9"/>
    <w:rsid w:val="2AD32B97"/>
    <w:rsid w:val="2AD52E64"/>
    <w:rsid w:val="2AD623D9"/>
    <w:rsid w:val="2AD630FD"/>
    <w:rsid w:val="2AD64E31"/>
    <w:rsid w:val="2AD67140"/>
    <w:rsid w:val="2AD975C3"/>
    <w:rsid w:val="2ADC5A73"/>
    <w:rsid w:val="2ADF567C"/>
    <w:rsid w:val="2AE063CF"/>
    <w:rsid w:val="2AE14F55"/>
    <w:rsid w:val="2AE26615"/>
    <w:rsid w:val="2AE377ED"/>
    <w:rsid w:val="2AE425DA"/>
    <w:rsid w:val="2AE45055"/>
    <w:rsid w:val="2AE468B4"/>
    <w:rsid w:val="2AE47DD8"/>
    <w:rsid w:val="2AE53F6A"/>
    <w:rsid w:val="2AE67EB1"/>
    <w:rsid w:val="2AE759E0"/>
    <w:rsid w:val="2AE9053C"/>
    <w:rsid w:val="2AED7FA3"/>
    <w:rsid w:val="2AEF184B"/>
    <w:rsid w:val="2AEF7FC8"/>
    <w:rsid w:val="2AF1632F"/>
    <w:rsid w:val="2AF60196"/>
    <w:rsid w:val="2AF961CA"/>
    <w:rsid w:val="2AFA263B"/>
    <w:rsid w:val="2AFB4E37"/>
    <w:rsid w:val="2AFC2A35"/>
    <w:rsid w:val="2AFC2AE6"/>
    <w:rsid w:val="2AFD6AB1"/>
    <w:rsid w:val="2AFD7317"/>
    <w:rsid w:val="2B046918"/>
    <w:rsid w:val="2B065A6A"/>
    <w:rsid w:val="2B0775F6"/>
    <w:rsid w:val="2B084FE7"/>
    <w:rsid w:val="2B0A7452"/>
    <w:rsid w:val="2B0C3D18"/>
    <w:rsid w:val="2B0E6C84"/>
    <w:rsid w:val="2B103B57"/>
    <w:rsid w:val="2B141BDE"/>
    <w:rsid w:val="2B144B51"/>
    <w:rsid w:val="2B17422E"/>
    <w:rsid w:val="2B19784F"/>
    <w:rsid w:val="2B1B3B2E"/>
    <w:rsid w:val="2B1C4FC4"/>
    <w:rsid w:val="2B1F1DC3"/>
    <w:rsid w:val="2B1F2FFD"/>
    <w:rsid w:val="2B212FE8"/>
    <w:rsid w:val="2B272238"/>
    <w:rsid w:val="2B291012"/>
    <w:rsid w:val="2B2930CD"/>
    <w:rsid w:val="2B2A3DC2"/>
    <w:rsid w:val="2B2C4B1C"/>
    <w:rsid w:val="2B2C77C7"/>
    <w:rsid w:val="2B3106B1"/>
    <w:rsid w:val="2B321AB0"/>
    <w:rsid w:val="2B326BF2"/>
    <w:rsid w:val="2B3633CC"/>
    <w:rsid w:val="2B37039E"/>
    <w:rsid w:val="2B386B7B"/>
    <w:rsid w:val="2B39044C"/>
    <w:rsid w:val="2B39524A"/>
    <w:rsid w:val="2B3E090C"/>
    <w:rsid w:val="2B413C1D"/>
    <w:rsid w:val="2B481888"/>
    <w:rsid w:val="2B481CCA"/>
    <w:rsid w:val="2B4D2235"/>
    <w:rsid w:val="2B4F0B33"/>
    <w:rsid w:val="2B513B0A"/>
    <w:rsid w:val="2B5211F3"/>
    <w:rsid w:val="2B545D4A"/>
    <w:rsid w:val="2B553EBD"/>
    <w:rsid w:val="2B570DC9"/>
    <w:rsid w:val="2B5C02C6"/>
    <w:rsid w:val="2B5D1EE2"/>
    <w:rsid w:val="2B5E25EE"/>
    <w:rsid w:val="2B5F6785"/>
    <w:rsid w:val="2B6309CF"/>
    <w:rsid w:val="2B630A16"/>
    <w:rsid w:val="2B6402E8"/>
    <w:rsid w:val="2B6571C3"/>
    <w:rsid w:val="2B680155"/>
    <w:rsid w:val="2B6D17CF"/>
    <w:rsid w:val="2B6E2DA7"/>
    <w:rsid w:val="2B6E3836"/>
    <w:rsid w:val="2B6F6DAB"/>
    <w:rsid w:val="2B741F89"/>
    <w:rsid w:val="2B7473F2"/>
    <w:rsid w:val="2B753A54"/>
    <w:rsid w:val="2B7575AD"/>
    <w:rsid w:val="2B7A3686"/>
    <w:rsid w:val="2B7C5AB5"/>
    <w:rsid w:val="2B807430"/>
    <w:rsid w:val="2B815980"/>
    <w:rsid w:val="2B816074"/>
    <w:rsid w:val="2B8356C2"/>
    <w:rsid w:val="2B8479C8"/>
    <w:rsid w:val="2B8811C3"/>
    <w:rsid w:val="2B8936CA"/>
    <w:rsid w:val="2B8A050C"/>
    <w:rsid w:val="2B8A2A62"/>
    <w:rsid w:val="2B8A3A9E"/>
    <w:rsid w:val="2B8D7084"/>
    <w:rsid w:val="2B900C36"/>
    <w:rsid w:val="2B922D84"/>
    <w:rsid w:val="2B957293"/>
    <w:rsid w:val="2B971F06"/>
    <w:rsid w:val="2B97507F"/>
    <w:rsid w:val="2B99743F"/>
    <w:rsid w:val="2B9A5EA7"/>
    <w:rsid w:val="2B9C536C"/>
    <w:rsid w:val="2B9C6E92"/>
    <w:rsid w:val="2B9E6331"/>
    <w:rsid w:val="2BA15728"/>
    <w:rsid w:val="2BA30D62"/>
    <w:rsid w:val="2BA33031"/>
    <w:rsid w:val="2BA34677"/>
    <w:rsid w:val="2BA51272"/>
    <w:rsid w:val="2BAB75EC"/>
    <w:rsid w:val="2BAE2F11"/>
    <w:rsid w:val="2BAF3BC2"/>
    <w:rsid w:val="2BB03E09"/>
    <w:rsid w:val="2BB161BA"/>
    <w:rsid w:val="2BB307CF"/>
    <w:rsid w:val="2BB47876"/>
    <w:rsid w:val="2BB71701"/>
    <w:rsid w:val="2BB73634"/>
    <w:rsid w:val="2BBE116E"/>
    <w:rsid w:val="2BBE3194"/>
    <w:rsid w:val="2BC24CB5"/>
    <w:rsid w:val="2BD15E0E"/>
    <w:rsid w:val="2BD2106A"/>
    <w:rsid w:val="2BD27616"/>
    <w:rsid w:val="2BD57501"/>
    <w:rsid w:val="2BD64E13"/>
    <w:rsid w:val="2BE50C07"/>
    <w:rsid w:val="2BE76F92"/>
    <w:rsid w:val="2BE82CB6"/>
    <w:rsid w:val="2BE91E23"/>
    <w:rsid w:val="2BEA293F"/>
    <w:rsid w:val="2BED1A48"/>
    <w:rsid w:val="2BEF1177"/>
    <w:rsid w:val="2BF0264B"/>
    <w:rsid w:val="2BF35C97"/>
    <w:rsid w:val="2BF3716B"/>
    <w:rsid w:val="2BF41A82"/>
    <w:rsid w:val="2BF51DC0"/>
    <w:rsid w:val="2BF66F14"/>
    <w:rsid w:val="2BFB4B4C"/>
    <w:rsid w:val="2BFE02DD"/>
    <w:rsid w:val="2C004108"/>
    <w:rsid w:val="2C042FCE"/>
    <w:rsid w:val="2C052DF7"/>
    <w:rsid w:val="2C065FC7"/>
    <w:rsid w:val="2C072E44"/>
    <w:rsid w:val="2C0831F8"/>
    <w:rsid w:val="2C0A47AC"/>
    <w:rsid w:val="2C0C5D0C"/>
    <w:rsid w:val="2C10561B"/>
    <w:rsid w:val="2C127494"/>
    <w:rsid w:val="2C127CEF"/>
    <w:rsid w:val="2C133DFE"/>
    <w:rsid w:val="2C143682"/>
    <w:rsid w:val="2C161F60"/>
    <w:rsid w:val="2C1A057D"/>
    <w:rsid w:val="2C1A67D5"/>
    <w:rsid w:val="2C1B3C13"/>
    <w:rsid w:val="2C1D2767"/>
    <w:rsid w:val="2C1E3458"/>
    <w:rsid w:val="2C1E4E04"/>
    <w:rsid w:val="2C1F7675"/>
    <w:rsid w:val="2C2048FE"/>
    <w:rsid w:val="2C213B73"/>
    <w:rsid w:val="2C267E1B"/>
    <w:rsid w:val="2C292036"/>
    <w:rsid w:val="2C2D2636"/>
    <w:rsid w:val="2C2E011B"/>
    <w:rsid w:val="2C2F33F6"/>
    <w:rsid w:val="2C302DCF"/>
    <w:rsid w:val="2C303CA9"/>
    <w:rsid w:val="2C313160"/>
    <w:rsid w:val="2C317566"/>
    <w:rsid w:val="2C317FC7"/>
    <w:rsid w:val="2C325A46"/>
    <w:rsid w:val="2C335EC8"/>
    <w:rsid w:val="2C357683"/>
    <w:rsid w:val="2C3621D2"/>
    <w:rsid w:val="2C3913A1"/>
    <w:rsid w:val="2C3953B3"/>
    <w:rsid w:val="2C3A1542"/>
    <w:rsid w:val="2C3A71DA"/>
    <w:rsid w:val="2C3A7308"/>
    <w:rsid w:val="2C3B2F5C"/>
    <w:rsid w:val="2C3B7DDC"/>
    <w:rsid w:val="2C3C7F1C"/>
    <w:rsid w:val="2C3D5164"/>
    <w:rsid w:val="2C3E090B"/>
    <w:rsid w:val="2C3F1AC5"/>
    <w:rsid w:val="2C4201BD"/>
    <w:rsid w:val="2C423A90"/>
    <w:rsid w:val="2C4364FA"/>
    <w:rsid w:val="2C452B86"/>
    <w:rsid w:val="2C496FF5"/>
    <w:rsid w:val="2C4F7A15"/>
    <w:rsid w:val="2C500B54"/>
    <w:rsid w:val="2C504A4F"/>
    <w:rsid w:val="2C511F9B"/>
    <w:rsid w:val="2C515B9C"/>
    <w:rsid w:val="2C517E07"/>
    <w:rsid w:val="2C5428DA"/>
    <w:rsid w:val="2C546BC8"/>
    <w:rsid w:val="2C570BE2"/>
    <w:rsid w:val="2C5865A7"/>
    <w:rsid w:val="2C5958CF"/>
    <w:rsid w:val="2C5A3139"/>
    <w:rsid w:val="2C5A5C00"/>
    <w:rsid w:val="2C5A6256"/>
    <w:rsid w:val="2C5E0413"/>
    <w:rsid w:val="2C604B7F"/>
    <w:rsid w:val="2C620EF2"/>
    <w:rsid w:val="2C622DDB"/>
    <w:rsid w:val="2C646B1B"/>
    <w:rsid w:val="2C650E2C"/>
    <w:rsid w:val="2C661048"/>
    <w:rsid w:val="2C670446"/>
    <w:rsid w:val="2C6A5B3F"/>
    <w:rsid w:val="2C6E04CD"/>
    <w:rsid w:val="2C731556"/>
    <w:rsid w:val="2C7363E4"/>
    <w:rsid w:val="2C767832"/>
    <w:rsid w:val="2C770676"/>
    <w:rsid w:val="2C783E8F"/>
    <w:rsid w:val="2C7843EE"/>
    <w:rsid w:val="2C7A5208"/>
    <w:rsid w:val="2C7B71BD"/>
    <w:rsid w:val="2C7C4CA0"/>
    <w:rsid w:val="2C7E3F58"/>
    <w:rsid w:val="2C812150"/>
    <w:rsid w:val="2C812889"/>
    <w:rsid w:val="2C830C51"/>
    <w:rsid w:val="2C842F40"/>
    <w:rsid w:val="2C846FCE"/>
    <w:rsid w:val="2C851911"/>
    <w:rsid w:val="2C857461"/>
    <w:rsid w:val="2C867976"/>
    <w:rsid w:val="2C867DBF"/>
    <w:rsid w:val="2C892852"/>
    <w:rsid w:val="2C8B1B92"/>
    <w:rsid w:val="2C8D1216"/>
    <w:rsid w:val="2C9021E7"/>
    <w:rsid w:val="2C905EE4"/>
    <w:rsid w:val="2C99364B"/>
    <w:rsid w:val="2C9A52E1"/>
    <w:rsid w:val="2C9A58A3"/>
    <w:rsid w:val="2C9A6936"/>
    <w:rsid w:val="2C9C0A3E"/>
    <w:rsid w:val="2C9D5130"/>
    <w:rsid w:val="2C9F1AEA"/>
    <w:rsid w:val="2CA00E8F"/>
    <w:rsid w:val="2CA017A1"/>
    <w:rsid w:val="2CA05038"/>
    <w:rsid w:val="2CA1763E"/>
    <w:rsid w:val="2CA23D87"/>
    <w:rsid w:val="2CA46BF0"/>
    <w:rsid w:val="2CA47F05"/>
    <w:rsid w:val="2CA640D7"/>
    <w:rsid w:val="2CA923BE"/>
    <w:rsid w:val="2CAB2E34"/>
    <w:rsid w:val="2CAC3AC7"/>
    <w:rsid w:val="2CB13BF4"/>
    <w:rsid w:val="2CB1746A"/>
    <w:rsid w:val="2CB55FE8"/>
    <w:rsid w:val="2CBB23B3"/>
    <w:rsid w:val="2CBD4E41"/>
    <w:rsid w:val="2CBD58B5"/>
    <w:rsid w:val="2CBF38E9"/>
    <w:rsid w:val="2CC043C9"/>
    <w:rsid w:val="2CC4542D"/>
    <w:rsid w:val="2CC511F7"/>
    <w:rsid w:val="2CC56626"/>
    <w:rsid w:val="2CC80491"/>
    <w:rsid w:val="2CCC5151"/>
    <w:rsid w:val="2CCD29AF"/>
    <w:rsid w:val="2CCF04B2"/>
    <w:rsid w:val="2CCF6918"/>
    <w:rsid w:val="2CCF79D1"/>
    <w:rsid w:val="2CD078EF"/>
    <w:rsid w:val="2CD5643C"/>
    <w:rsid w:val="2CD97694"/>
    <w:rsid w:val="2CDB7AB5"/>
    <w:rsid w:val="2CDC710F"/>
    <w:rsid w:val="2CDD7169"/>
    <w:rsid w:val="2CDE493D"/>
    <w:rsid w:val="2CDE5A67"/>
    <w:rsid w:val="2CDF0B34"/>
    <w:rsid w:val="2CE206DB"/>
    <w:rsid w:val="2CE454D8"/>
    <w:rsid w:val="2CE74855"/>
    <w:rsid w:val="2CE82C89"/>
    <w:rsid w:val="2CEC6AF1"/>
    <w:rsid w:val="2CF21FF6"/>
    <w:rsid w:val="2CF22BE1"/>
    <w:rsid w:val="2CF24B4B"/>
    <w:rsid w:val="2CF27AEA"/>
    <w:rsid w:val="2CF27B48"/>
    <w:rsid w:val="2CF40819"/>
    <w:rsid w:val="2CF53573"/>
    <w:rsid w:val="2CF8785E"/>
    <w:rsid w:val="2CF9552F"/>
    <w:rsid w:val="2CFA5489"/>
    <w:rsid w:val="2CFF5CCB"/>
    <w:rsid w:val="2D036857"/>
    <w:rsid w:val="2D04317E"/>
    <w:rsid w:val="2D046D2C"/>
    <w:rsid w:val="2D083E8E"/>
    <w:rsid w:val="2D0948BF"/>
    <w:rsid w:val="2D0A45C8"/>
    <w:rsid w:val="2D0A52FE"/>
    <w:rsid w:val="2D0B28C9"/>
    <w:rsid w:val="2D0E090B"/>
    <w:rsid w:val="2D0E4C62"/>
    <w:rsid w:val="2D14474E"/>
    <w:rsid w:val="2D156630"/>
    <w:rsid w:val="2D174A34"/>
    <w:rsid w:val="2D17653C"/>
    <w:rsid w:val="2D1C4E8D"/>
    <w:rsid w:val="2D1C61F5"/>
    <w:rsid w:val="2D1E6718"/>
    <w:rsid w:val="2D1F2963"/>
    <w:rsid w:val="2D200DFD"/>
    <w:rsid w:val="2D20676E"/>
    <w:rsid w:val="2D217812"/>
    <w:rsid w:val="2D230CBA"/>
    <w:rsid w:val="2D246F89"/>
    <w:rsid w:val="2D297497"/>
    <w:rsid w:val="2D2D5486"/>
    <w:rsid w:val="2D2F7A8B"/>
    <w:rsid w:val="2D3328A1"/>
    <w:rsid w:val="2D333C84"/>
    <w:rsid w:val="2D351990"/>
    <w:rsid w:val="2D375944"/>
    <w:rsid w:val="2D3B6935"/>
    <w:rsid w:val="2D3C1A37"/>
    <w:rsid w:val="2D3D531F"/>
    <w:rsid w:val="2D3E4BE0"/>
    <w:rsid w:val="2D3E73E6"/>
    <w:rsid w:val="2D430559"/>
    <w:rsid w:val="2D4467BD"/>
    <w:rsid w:val="2D461B89"/>
    <w:rsid w:val="2D4A77E2"/>
    <w:rsid w:val="2D521889"/>
    <w:rsid w:val="2D53034D"/>
    <w:rsid w:val="2D546C2E"/>
    <w:rsid w:val="2D557F27"/>
    <w:rsid w:val="2D57783B"/>
    <w:rsid w:val="2D5A050F"/>
    <w:rsid w:val="2D5B27FF"/>
    <w:rsid w:val="2D62295F"/>
    <w:rsid w:val="2D644C39"/>
    <w:rsid w:val="2D677F41"/>
    <w:rsid w:val="2D693978"/>
    <w:rsid w:val="2D6A2AE2"/>
    <w:rsid w:val="2D6B1913"/>
    <w:rsid w:val="2D6C0C3F"/>
    <w:rsid w:val="2D6D1A79"/>
    <w:rsid w:val="2D6D709D"/>
    <w:rsid w:val="2D6F5C90"/>
    <w:rsid w:val="2D701C7B"/>
    <w:rsid w:val="2D75139A"/>
    <w:rsid w:val="2D7719BD"/>
    <w:rsid w:val="2D77352D"/>
    <w:rsid w:val="2D7921CC"/>
    <w:rsid w:val="2D7A518B"/>
    <w:rsid w:val="2D7B0A5B"/>
    <w:rsid w:val="2D7B2C95"/>
    <w:rsid w:val="2D7C1108"/>
    <w:rsid w:val="2D7C16B2"/>
    <w:rsid w:val="2D7C6DDA"/>
    <w:rsid w:val="2D7E5A35"/>
    <w:rsid w:val="2D8079FF"/>
    <w:rsid w:val="2D8100C5"/>
    <w:rsid w:val="2D8107EF"/>
    <w:rsid w:val="2D8211D1"/>
    <w:rsid w:val="2D8551DF"/>
    <w:rsid w:val="2D8868B3"/>
    <w:rsid w:val="2D892FB8"/>
    <w:rsid w:val="2D897531"/>
    <w:rsid w:val="2D8B0E10"/>
    <w:rsid w:val="2D8C5912"/>
    <w:rsid w:val="2D8E211C"/>
    <w:rsid w:val="2D944370"/>
    <w:rsid w:val="2D952CA1"/>
    <w:rsid w:val="2D956E46"/>
    <w:rsid w:val="2D957C5B"/>
    <w:rsid w:val="2D966332"/>
    <w:rsid w:val="2D9C18A1"/>
    <w:rsid w:val="2D9D4DA3"/>
    <w:rsid w:val="2D9E33F4"/>
    <w:rsid w:val="2DA06D15"/>
    <w:rsid w:val="2DA07DCA"/>
    <w:rsid w:val="2DA14EFB"/>
    <w:rsid w:val="2DA22B8A"/>
    <w:rsid w:val="2DA71D00"/>
    <w:rsid w:val="2DA72C33"/>
    <w:rsid w:val="2DA828F1"/>
    <w:rsid w:val="2DA8388C"/>
    <w:rsid w:val="2DAF4568"/>
    <w:rsid w:val="2DB00345"/>
    <w:rsid w:val="2DB4547B"/>
    <w:rsid w:val="2DB57E5A"/>
    <w:rsid w:val="2DB8031C"/>
    <w:rsid w:val="2DB8570D"/>
    <w:rsid w:val="2DB95FD5"/>
    <w:rsid w:val="2DB9645F"/>
    <w:rsid w:val="2DBA3E02"/>
    <w:rsid w:val="2DBD7B6C"/>
    <w:rsid w:val="2DBF45D8"/>
    <w:rsid w:val="2DC13059"/>
    <w:rsid w:val="2DC3599C"/>
    <w:rsid w:val="2DC377CA"/>
    <w:rsid w:val="2DC4709B"/>
    <w:rsid w:val="2DC53DD2"/>
    <w:rsid w:val="2DC713A9"/>
    <w:rsid w:val="2DC952CB"/>
    <w:rsid w:val="2DCA2A28"/>
    <w:rsid w:val="2DCC55C6"/>
    <w:rsid w:val="2DCE0D0F"/>
    <w:rsid w:val="2DCF54F2"/>
    <w:rsid w:val="2DD075F4"/>
    <w:rsid w:val="2DD20F9B"/>
    <w:rsid w:val="2DD70B04"/>
    <w:rsid w:val="2DD83DAF"/>
    <w:rsid w:val="2DD9087F"/>
    <w:rsid w:val="2DDB73D2"/>
    <w:rsid w:val="2DDC0C2D"/>
    <w:rsid w:val="2DDF2D75"/>
    <w:rsid w:val="2DE31CF5"/>
    <w:rsid w:val="2DE35253"/>
    <w:rsid w:val="2DE701F9"/>
    <w:rsid w:val="2DEA6D18"/>
    <w:rsid w:val="2DEB0745"/>
    <w:rsid w:val="2DEB10CE"/>
    <w:rsid w:val="2DEC42B9"/>
    <w:rsid w:val="2DEE6F46"/>
    <w:rsid w:val="2DEF4644"/>
    <w:rsid w:val="2DF011AE"/>
    <w:rsid w:val="2DF02621"/>
    <w:rsid w:val="2DF05BFC"/>
    <w:rsid w:val="2DF1117F"/>
    <w:rsid w:val="2DF12792"/>
    <w:rsid w:val="2DF25055"/>
    <w:rsid w:val="2DF72EA6"/>
    <w:rsid w:val="2DF942E5"/>
    <w:rsid w:val="2DFD6AA1"/>
    <w:rsid w:val="2E053E92"/>
    <w:rsid w:val="2E066866"/>
    <w:rsid w:val="2E067D51"/>
    <w:rsid w:val="2E071A75"/>
    <w:rsid w:val="2E08041B"/>
    <w:rsid w:val="2E082EB4"/>
    <w:rsid w:val="2E0956EF"/>
    <w:rsid w:val="2E0B67A4"/>
    <w:rsid w:val="2E0D3D43"/>
    <w:rsid w:val="2E0D7904"/>
    <w:rsid w:val="2E0E2DF0"/>
    <w:rsid w:val="2E1069AB"/>
    <w:rsid w:val="2E134AB9"/>
    <w:rsid w:val="2E142538"/>
    <w:rsid w:val="2E147401"/>
    <w:rsid w:val="2E16713D"/>
    <w:rsid w:val="2E17734F"/>
    <w:rsid w:val="2E187646"/>
    <w:rsid w:val="2E1929E6"/>
    <w:rsid w:val="2E195B2C"/>
    <w:rsid w:val="2E1A6F0A"/>
    <w:rsid w:val="2E1B5715"/>
    <w:rsid w:val="2E230014"/>
    <w:rsid w:val="2E273FA2"/>
    <w:rsid w:val="2E2760CC"/>
    <w:rsid w:val="2E2A353B"/>
    <w:rsid w:val="2E2D1EEF"/>
    <w:rsid w:val="2E2F0DD6"/>
    <w:rsid w:val="2E2F14D2"/>
    <w:rsid w:val="2E3217FE"/>
    <w:rsid w:val="2E325B12"/>
    <w:rsid w:val="2E3467BB"/>
    <w:rsid w:val="2E3A03ED"/>
    <w:rsid w:val="2E3A35B4"/>
    <w:rsid w:val="2E3B1925"/>
    <w:rsid w:val="2E3C55F4"/>
    <w:rsid w:val="2E3E21B2"/>
    <w:rsid w:val="2E3E3924"/>
    <w:rsid w:val="2E3F1935"/>
    <w:rsid w:val="2E421F53"/>
    <w:rsid w:val="2E4266EF"/>
    <w:rsid w:val="2E467F4D"/>
    <w:rsid w:val="2E482B26"/>
    <w:rsid w:val="2E4950B3"/>
    <w:rsid w:val="2E4B51F9"/>
    <w:rsid w:val="2E4E768F"/>
    <w:rsid w:val="2E530C6F"/>
    <w:rsid w:val="2E552C39"/>
    <w:rsid w:val="2E556080"/>
    <w:rsid w:val="2E575819"/>
    <w:rsid w:val="2E5902EC"/>
    <w:rsid w:val="2E5903EE"/>
    <w:rsid w:val="2E5A25C5"/>
    <w:rsid w:val="2E5A676E"/>
    <w:rsid w:val="2E5B4507"/>
    <w:rsid w:val="2E5C089A"/>
    <w:rsid w:val="2E5E3945"/>
    <w:rsid w:val="2E5E458B"/>
    <w:rsid w:val="2E5E5FD0"/>
    <w:rsid w:val="2E60007F"/>
    <w:rsid w:val="2E6107C1"/>
    <w:rsid w:val="2E617D94"/>
    <w:rsid w:val="2E662FB6"/>
    <w:rsid w:val="2E670B6B"/>
    <w:rsid w:val="2E6E75E5"/>
    <w:rsid w:val="2E70324A"/>
    <w:rsid w:val="2E7110F5"/>
    <w:rsid w:val="2E725599"/>
    <w:rsid w:val="2E73485D"/>
    <w:rsid w:val="2E7351CA"/>
    <w:rsid w:val="2E776086"/>
    <w:rsid w:val="2E795EFB"/>
    <w:rsid w:val="2E7B0866"/>
    <w:rsid w:val="2E7C5129"/>
    <w:rsid w:val="2E7C6418"/>
    <w:rsid w:val="2E7C6506"/>
    <w:rsid w:val="2E7D4DC6"/>
    <w:rsid w:val="2E7E5179"/>
    <w:rsid w:val="2E870633"/>
    <w:rsid w:val="2E891DC6"/>
    <w:rsid w:val="2E8D6FED"/>
    <w:rsid w:val="2E8E45EF"/>
    <w:rsid w:val="2E8F7A29"/>
    <w:rsid w:val="2E9A0A04"/>
    <w:rsid w:val="2E9F418F"/>
    <w:rsid w:val="2EA0191D"/>
    <w:rsid w:val="2EA02CA3"/>
    <w:rsid w:val="2EA04C57"/>
    <w:rsid w:val="2EA20937"/>
    <w:rsid w:val="2EA21EAC"/>
    <w:rsid w:val="2EA56E38"/>
    <w:rsid w:val="2EA7503A"/>
    <w:rsid w:val="2EAA2315"/>
    <w:rsid w:val="2EAC0335"/>
    <w:rsid w:val="2EB00048"/>
    <w:rsid w:val="2EB14A47"/>
    <w:rsid w:val="2EB875BB"/>
    <w:rsid w:val="2EB97632"/>
    <w:rsid w:val="2EBC405E"/>
    <w:rsid w:val="2EC14F7A"/>
    <w:rsid w:val="2EC32DC8"/>
    <w:rsid w:val="2EC37E4D"/>
    <w:rsid w:val="2EC67D20"/>
    <w:rsid w:val="2EC8386D"/>
    <w:rsid w:val="2EC85C09"/>
    <w:rsid w:val="2ECB047D"/>
    <w:rsid w:val="2ECB323A"/>
    <w:rsid w:val="2ECC08A3"/>
    <w:rsid w:val="2ED022C0"/>
    <w:rsid w:val="2ED262E1"/>
    <w:rsid w:val="2ED45C84"/>
    <w:rsid w:val="2ED60231"/>
    <w:rsid w:val="2ED91BB2"/>
    <w:rsid w:val="2EE103F4"/>
    <w:rsid w:val="2EE2189C"/>
    <w:rsid w:val="2EE3219B"/>
    <w:rsid w:val="2EE41581"/>
    <w:rsid w:val="2EE71682"/>
    <w:rsid w:val="2EE745A5"/>
    <w:rsid w:val="2EEC3BB8"/>
    <w:rsid w:val="2EED7AF3"/>
    <w:rsid w:val="2EEF0603"/>
    <w:rsid w:val="2EF17B53"/>
    <w:rsid w:val="2EF63913"/>
    <w:rsid w:val="2EF65CE3"/>
    <w:rsid w:val="2EF86BFF"/>
    <w:rsid w:val="2EFB6622"/>
    <w:rsid w:val="2EFC5CC6"/>
    <w:rsid w:val="2F006226"/>
    <w:rsid w:val="2F0515CA"/>
    <w:rsid w:val="2F07721D"/>
    <w:rsid w:val="2F080473"/>
    <w:rsid w:val="2F08081D"/>
    <w:rsid w:val="2F0A0931"/>
    <w:rsid w:val="2F0B60FC"/>
    <w:rsid w:val="2F0C76A4"/>
    <w:rsid w:val="2F0D43FC"/>
    <w:rsid w:val="2F0D4B50"/>
    <w:rsid w:val="2F0D7070"/>
    <w:rsid w:val="2F1373BF"/>
    <w:rsid w:val="2F141C41"/>
    <w:rsid w:val="2F153840"/>
    <w:rsid w:val="2F162C4E"/>
    <w:rsid w:val="2F171933"/>
    <w:rsid w:val="2F180F9F"/>
    <w:rsid w:val="2F185F23"/>
    <w:rsid w:val="2F1A2848"/>
    <w:rsid w:val="2F1D40C7"/>
    <w:rsid w:val="2F1D5185"/>
    <w:rsid w:val="2F2055F0"/>
    <w:rsid w:val="2F23060F"/>
    <w:rsid w:val="2F2443BA"/>
    <w:rsid w:val="2F245C01"/>
    <w:rsid w:val="2F2C0795"/>
    <w:rsid w:val="2F2C2218"/>
    <w:rsid w:val="2F300635"/>
    <w:rsid w:val="2F32193D"/>
    <w:rsid w:val="2F384998"/>
    <w:rsid w:val="2F3B1896"/>
    <w:rsid w:val="2F3B79F7"/>
    <w:rsid w:val="2F4406BA"/>
    <w:rsid w:val="2F4537A9"/>
    <w:rsid w:val="2F456847"/>
    <w:rsid w:val="2F4A6C81"/>
    <w:rsid w:val="2F4C5564"/>
    <w:rsid w:val="2F4C75E5"/>
    <w:rsid w:val="2F4E3A15"/>
    <w:rsid w:val="2F534FCA"/>
    <w:rsid w:val="2F555BDE"/>
    <w:rsid w:val="2F5665CB"/>
    <w:rsid w:val="2F5722EA"/>
    <w:rsid w:val="2F5D327B"/>
    <w:rsid w:val="2F5F7693"/>
    <w:rsid w:val="2F6045E1"/>
    <w:rsid w:val="2F607BFC"/>
    <w:rsid w:val="2F6173BC"/>
    <w:rsid w:val="2F646321"/>
    <w:rsid w:val="2F6A4935"/>
    <w:rsid w:val="2F6B7BE2"/>
    <w:rsid w:val="2F6D6E67"/>
    <w:rsid w:val="2F702472"/>
    <w:rsid w:val="2F7055EB"/>
    <w:rsid w:val="2F743F85"/>
    <w:rsid w:val="2F7447D3"/>
    <w:rsid w:val="2F7630FF"/>
    <w:rsid w:val="2F791399"/>
    <w:rsid w:val="2F794705"/>
    <w:rsid w:val="2F796723"/>
    <w:rsid w:val="2F7A360E"/>
    <w:rsid w:val="2F7E5993"/>
    <w:rsid w:val="2F7E6121"/>
    <w:rsid w:val="2F7F5A1B"/>
    <w:rsid w:val="2F800D55"/>
    <w:rsid w:val="2F803DDF"/>
    <w:rsid w:val="2F815F37"/>
    <w:rsid w:val="2F8160F6"/>
    <w:rsid w:val="2F822DDD"/>
    <w:rsid w:val="2F846339"/>
    <w:rsid w:val="2F857DC9"/>
    <w:rsid w:val="2F8B3C1B"/>
    <w:rsid w:val="2F8B601A"/>
    <w:rsid w:val="2F8D0FEA"/>
    <w:rsid w:val="2F8F2E38"/>
    <w:rsid w:val="2F8F364D"/>
    <w:rsid w:val="2F913845"/>
    <w:rsid w:val="2F93317A"/>
    <w:rsid w:val="2F94195B"/>
    <w:rsid w:val="2F956E94"/>
    <w:rsid w:val="2F964D78"/>
    <w:rsid w:val="2F97358C"/>
    <w:rsid w:val="2F976A37"/>
    <w:rsid w:val="2F991F67"/>
    <w:rsid w:val="2F992346"/>
    <w:rsid w:val="2F99599E"/>
    <w:rsid w:val="2F9D443E"/>
    <w:rsid w:val="2F9D7D5D"/>
    <w:rsid w:val="2F9E1246"/>
    <w:rsid w:val="2F9E40FF"/>
    <w:rsid w:val="2FA15A39"/>
    <w:rsid w:val="2FA2395E"/>
    <w:rsid w:val="2FA43E1C"/>
    <w:rsid w:val="2FA74D51"/>
    <w:rsid w:val="2FA82BE8"/>
    <w:rsid w:val="2FA97DA6"/>
    <w:rsid w:val="2FAF75F3"/>
    <w:rsid w:val="2FB658B1"/>
    <w:rsid w:val="2FB95A64"/>
    <w:rsid w:val="2FBD284B"/>
    <w:rsid w:val="2FC01D39"/>
    <w:rsid w:val="2FC11C09"/>
    <w:rsid w:val="2FC21756"/>
    <w:rsid w:val="2FC44BB1"/>
    <w:rsid w:val="2FC5517E"/>
    <w:rsid w:val="2FCD4A51"/>
    <w:rsid w:val="2FCE5D7E"/>
    <w:rsid w:val="2FCF57DC"/>
    <w:rsid w:val="2FD103E0"/>
    <w:rsid w:val="2FD30DD0"/>
    <w:rsid w:val="2FD43401"/>
    <w:rsid w:val="2FD45C91"/>
    <w:rsid w:val="2FD81AEB"/>
    <w:rsid w:val="2FD920BC"/>
    <w:rsid w:val="2FDD3BCC"/>
    <w:rsid w:val="2FDF50EF"/>
    <w:rsid w:val="2FE26EE7"/>
    <w:rsid w:val="2FE7164B"/>
    <w:rsid w:val="2FE836CA"/>
    <w:rsid w:val="2FEA319C"/>
    <w:rsid w:val="2FEB2167"/>
    <w:rsid w:val="2FEE658F"/>
    <w:rsid w:val="2FEF1CB3"/>
    <w:rsid w:val="2FF20F15"/>
    <w:rsid w:val="2FF2266D"/>
    <w:rsid w:val="2FF9405B"/>
    <w:rsid w:val="2FFA44EF"/>
    <w:rsid w:val="2FFB7CC9"/>
    <w:rsid w:val="2FFC6BF8"/>
    <w:rsid w:val="2FFC754A"/>
    <w:rsid w:val="2FFD0C38"/>
    <w:rsid w:val="2FFD70E5"/>
    <w:rsid w:val="300203EB"/>
    <w:rsid w:val="30065552"/>
    <w:rsid w:val="3008107A"/>
    <w:rsid w:val="300846F8"/>
    <w:rsid w:val="300A1A03"/>
    <w:rsid w:val="300A3B2E"/>
    <w:rsid w:val="300A6AEB"/>
    <w:rsid w:val="300C604D"/>
    <w:rsid w:val="300F7F6A"/>
    <w:rsid w:val="30103D26"/>
    <w:rsid w:val="30125858"/>
    <w:rsid w:val="301265D8"/>
    <w:rsid w:val="30143DCA"/>
    <w:rsid w:val="301659D3"/>
    <w:rsid w:val="301830CE"/>
    <w:rsid w:val="30187787"/>
    <w:rsid w:val="301A2412"/>
    <w:rsid w:val="301B12D9"/>
    <w:rsid w:val="301C5ED2"/>
    <w:rsid w:val="301C725D"/>
    <w:rsid w:val="301E24FB"/>
    <w:rsid w:val="30223FB1"/>
    <w:rsid w:val="30237205"/>
    <w:rsid w:val="30261CFB"/>
    <w:rsid w:val="30264B5E"/>
    <w:rsid w:val="30272C54"/>
    <w:rsid w:val="302A43E3"/>
    <w:rsid w:val="302B0D90"/>
    <w:rsid w:val="302C493B"/>
    <w:rsid w:val="302D713B"/>
    <w:rsid w:val="303136A0"/>
    <w:rsid w:val="3031417D"/>
    <w:rsid w:val="30356663"/>
    <w:rsid w:val="30397DF3"/>
    <w:rsid w:val="303D346A"/>
    <w:rsid w:val="303F15AB"/>
    <w:rsid w:val="30401268"/>
    <w:rsid w:val="304224F9"/>
    <w:rsid w:val="304523C4"/>
    <w:rsid w:val="30487A66"/>
    <w:rsid w:val="304B153B"/>
    <w:rsid w:val="304B25A9"/>
    <w:rsid w:val="304B69B2"/>
    <w:rsid w:val="30510C47"/>
    <w:rsid w:val="3053301F"/>
    <w:rsid w:val="305445B6"/>
    <w:rsid w:val="30545F4D"/>
    <w:rsid w:val="305A7565"/>
    <w:rsid w:val="305C166B"/>
    <w:rsid w:val="305C3753"/>
    <w:rsid w:val="30626B44"/>
    <w:rsid w:val="30647920"/>
    <w:rsid w:val="306521B7"/>
    <w:rsid w:val="3065587B"/>
    <w:rsid w:val="30695411"/>
    <w:rsid w:val="306C29A8"/>
    <w:rsid w:val="306F46A7"/>
    <w:rsid w:val="306F5DC1"/>
    <w:rsid w:val="30783F2F"/>
    <w:rsid w:val="307E14A5"/>
    <w:rsid w:val="307E290F"/>
    <w:rsid w:val="307E39A9"/>
    <w:rsid w:val="30807318"/>
    <w:rsid w:val="308572F6"/>
    <w:rsid w:val="30871EA2"/>
    <w:rsid w:val="308B3B9F"/>
    <w:rsid w:val="308D2F04"/>
    <w:rsid w:val="308D4AD6"/>
    <w:rsid w:val="308E6E36"/>
    <w:rsid w:val="308E6FDC"/>
    <w:rsid w:val="308F67CB"/>
    <w:rsid w:val="3090786D"/>
    <w:rsid w:val="309333A8"/>
    <w:rsid w:val="30956E76"/>
    <w:rsid w:val="30986D70"/>
    <w:rsid w:val="309B71BF"/>
    <w:rsid w:val="309B7B57"/>
    <w:rsid w:val="309C1E6D"/>
    <w:rsid w:val="309D1D06"/>
    <w:rsid w:val="309D503A"/>
    <w:rsid w:val="30A10AB6"/>
    <w:rsid w:val="30A550B0"/>
    <w:rsid w:val="30A556A4"/>
    <w:rsid w:val="30A65A27"/>
    <w:rsid w:val="30A76A38"/>
    <w:rsid w:val="30A76CD2"/>
    <w:rsid w:val="30A83B96"/>
    <w:rsid w:val="30A83BD4"/>
    <w:rsid w:val="30A84CD6"/>
    <w:rsid w:val="30AA1736"/>
    <w:rsid w:val="30AC33AC"/>
    <w:rsid w:val="30AF7FED"/>
    <w:rsid w:val="30B07B32"/>
    <w:rsid w:val="30B14B3C"/>
    <w:rsid w:val="30B15239"/>
    <w:rsid w:val="30B2793B"/>
    <w:rsid w:val="30B3294A"/>
    <w:rsid w:val="30B401A3"/>
    <w:rsid w:val="30B41406"/>
    <w:rsid w:val="30BE52BF"/>
    <w:rsid w:val="30C035A0"/>
    <w:rsid w:val="30C13796"/>
    <w:rsid w:val="30CA2480"/>
    <w:rsid w:val="30CA554D"/>
    <w:rsid w:val="30CA56D2"/>
    <w:rsid w:val="30CD4B73"/>
    <w:rsid w:val="30CD4D58"/>
    <w:rsid w:val="30D1249A"/>
    <w:rsid w:val="30D24882"/>
    <w:rsid w:val="30D41B3A"/>
    <w:rsid w:val="30DA17D3"/>
    <w:rsid w:val="30DB5BA5"/>
    <w:rsid w:val="30DD2CFA"/>
    <w:rsid w:val="30DF645B"/>
    <w:rsid w:val="30E0032F"/>
    <w:rsid w:val="30E00B65"/>
    <w:rsid w:val="30E12553"/>
    <w:rsid w:val="30E1707F"/>
    <w:rsid w:val="30E409C0"/>
    <w:rsid w:val="30E41D02"/>
    <w:rsid w:val="30E53E1C"/>
    <w:rsid w:val="30E65B9A"/>
    <w:rsid w:val="30E74526"/>
    <w:rsid w:val="30E87844"/>
    <w:rsid w:val="30E913D1"/>
    <w:rsid w:val="30E93DC3"/>
    <w:rsid w:val="30EF6C9E"/>
    <w:rsid w:val="30F064D0"/>
    <w:rsid w:val="30F11D4E"/>
    <w:rsid w:val="30F7225E"/>
    <w:rsid w:val="30F726EA"/>
    <w:rsid w:val="30F92C27"/>
    <w:rsid w:val="30FA31BC"/>
    <w:rsid w:val="30FA5C68"/>
    <w:rsid w:val="31005860"/>
    <w:rsid w:val="310149B3"/>
    <w:rsid w:val="31023B20"/>
    <w:rsid w:val="31054FF3"/>
    <w:rsid w:val="3107645D"/>
    <w:rsid w:val="310A1D06"/>
    <w:rsid w:val="310D0C3A"/>
    <w:rsid w:val="310D1C6E"/>
    <w:rsid w:val="310E69C8"/>
    <w:rsid w:val="31126D9B"/>
    <w:rsid w:val="311614A2"/>
    <w:rsid w:val="311657C3"/>
    <w:rsid w:val="31175F84"/>
    <w:rsid w:val="31194239"/>
    <w:rsid w:val="311A512B"/>
    <w:rsid w:val="311C682E"/>
    <w:rsid w:val="311E159F"/>
    <w:rsid w:val="311E5564"/>
    <w:rsid w:val="312076A3"/>
    <w:rsid w:val="312119C6"/>
    <w:rsid w:val="312232B6"/>
    <w:rsid w:val="31232D69"/>
    <w:rsid w:val="31276C81"/>
    <w:rsid w:val="312930F9"/>
    <w:rsid w:val="312B0F7F"/>
    <w:rsid w:val="312B7D66"/>
    <w:rsid w:val="31306660"/>
    <w:rsid w:val="313272E3"/>
    <w:rsid w:val="31352868"/>
    <w:rsid w:val="31354099"/>
    <w:rsid w:val="313644C7"/>
    <w:rsid w:val="313905F0"/>
    <w:rsid w:val="313B148F"/>
    <w:rsid w:val="313D4E6E"/>
    <w:rsid w:val="31435C32"/>
    <w:rsid w:val="314644AC"/>
    <w:rsid w:val="31471E36"/>
    <w:rsid w:val="31486B5F"/>
    <w:rsid w:val="31491C3B"/>
    <w:rsid w:val="314A7F1D"/>
    <w:rsid w:val="314C135A"/>
    <w:rsid w:val="314C3EFA"/>
    <w:rsid w:val="314E2040"/>
    <w:rsid w:val="314E2130"/>
    <w:rsid w:val="315018E7"/>
    <w:rsid w:val="31502531"/>
    <w:rsid w:val="3153218A"/>
    <w:rsid w:val="31534D21"/>
    <w:rsid w:val="31583F1C"/>
    <w:rsid w:val="31584FA2"/>
    <w:rsid w:val="315B05B0"/>
    <w:rsid w:val="315D0421"/>
    <w:rsid w:val="315D1060"/>
    <w:rsid w:val="315F090E"/>
    <w:rsid w:val="31625AA8"/>
    <w:rsid w:val="316605B1"/>
    <w:rsid w:val="31696A13"/>
    <w:rsid w:val="317161ED"/>
    <w:rsid w:val="317207F7"/>
    <w:rsid w:val="31747422"/>
    <w:rsid w:val="31767A9A"/>
    <w:rsid w:val="31792085"/>
    <w:rsid w:val="317C228B"/>
    <w:rsid w:val="31811048"/>
    <w:rsid w:val="318324C5"/>
    <w:rsid w:val="31853652"/>
    <w:rsid w:val="318A2AD5"/>
    <w:rsid w:val="318B24CE"/>
    <w:rsid w:val="318E66E3"/>
    <w:rsid w:val="318F5A79"/>
    <w:rsid w:val="31925AB7"/>
    <w:rsid w:val="3193473A"/>
    <w:rsid w:val="31943896"/>
    <w:rsid w:val="31967031"/>
    <w:rsid w:val="31990321"/>
    <w:rsid w:val="319F2E72"/>
    <w:rsid w:val="31A15580"/>
    <w:rsid w:val="31A624D2"/>
    <w:rsid w:val="31A85B26"/>
    <w:rsid w:val="31AA4203"/>
    <w:rsid w:val="31AA6689"/>
    <w:rsid w:val="31AE5468"/>
    <w:rsid w:val="31AF0938"/>
    <w:rsid w:val="31B02A09"/>
    <w:rsid w:val="31B06FC2"/>
    <w:rsid w:val="31B47305"/>
    <w:rsid w:val="31B50A44"/>
    <w:rsid w:val="31B54E72"/>
    <w:rsid w:val="31B64C89"/>
    <w:rsid w:val="31BB2882"/>
    <w:rsid w:val="31BB4DF5"/>
    <w:rsid w:val="31BC4471"/>
    <w:rsid w:val="31BE79FF"/>
    <w:rsid w:val="31BF0ED1"/>
    <w:rsid w:val="31C00224"/>
    <w:rsid w:val="31C4067F"/>
    <w:rsid w:val="31C43F84"/>
    <w:rsid w:val="31C47115"/>
    <w:rsid w:val="31C53243"/>
    <w:rsid w:val="31C7584B"/>
    <w:rsid w:val="31C905F2"/>
    <w:rsid w:val="31CC17C4"/>
    <w:rsid w:val="31D069E9"/>
    <w:rsid w:val="31D500C8"/>
    <w:rsid w:val="31D64091"/>
    <w:rsid w:val="31D81F96"/>
    <w:rsid w:val="31D925C3"/>
    <w:rsid w:val="31DA5524"/>
    <w:rsid w:val="31DC1F94"/>
    <w:rsid w:val="31DE14E2"/>
    <w:rsid w:val="31DE394A"/>
    <w:rsid w:val="31DE3C8A"/>
    <w:rsid w:val="31DE49D9"/>
    <w:rsid w:val="31E254CF"/>
    <w:rsid w:val="31E35382"/>
    <w:rsid w:val="31E516A1"/>
    <w:rsid w:val="31E768AA"/>
    <w:rsid w:val="31E81F15"/>
    <w:rsid w:val="31EC1090"/>
    <w:rsid w:val="31EC14EC"/>
    <w:rsid w:val="31EE1FC1"/>
    <w:rsid w:val="31EE5673"/>
    <w:rsid w:val="31F232B3"/>
    <w:rsid w:val="31F35918"/>
    <w:rsid w:val="31F8062A"/>
    <w:rsid w:val="31F93760"/>
    <w:rsid w:val="31FA7908"/>
    <w:rsid w:val="31FB3AC6"/>
    <w:rsid w:val="31FB609B"/>
    <w:rsid w:val="31FC675F"/>
    <w:rsid w:val="31FE2527"/>
    <w:rsid w:val="31FE5396"/>
    <w:rsid w:val="31FF24EE"/>
    <w:rsid w:val="31FF5C5F"/>
    <w:rsid w:val="31FF5F30"/>
    <w:rsid w:val="32004270"/>
    <w:rsid w:val="32004B61"/>
    <w:rsid w:val="320278C0"/>
    <w:rsid w:val="320477CE"/>
    <w:rsid w:val="32062407"/>
    <w:rsid w:val="32073D6E"/>
    <w:rsid w:val="320A5996"/>
    <w:rsid w:val="320C045F"/>
    <w:rsid w:val="320F0116"/>
    <w:rsid w:val="320F5534"/>
    <w:rsid w:val="3210328B"/>
    <w:rsid w:val="32104084"/>
    <w:rsid w:val="32112D67"/>
    <w:rsid w:val="3212605F"/>
    <w:rsid w:val="321610B2"/>
    <w:rsid w:val="3216557E"/>
    <w:rsid w:val="32195FF2"/>
    <w:rsid w:val="321B0071"/>
    <w:rsid w:val="321B6423"/>
    <w:rsid w:val="321D06CD"/>
    <w:rsid w:val="321F28D6"/>
    <w:rsid w:val="322070BA"/>
    <w:rsid w:val="322235E6"/>
    <w:rsid w:val="32232D07"/>
    <w:rsid w:val="322330E5"/>
    <w:rsid w:val="322648C5"/>
    <w:rsid w:val="322B3F62"/>
    <w:rsid w:val="322B4E7D"/>
    <w:rsid w:val="322C2654"/>
    <w:rsid w:val="322D067D"/>
    <w:rsid w:val="322D14E0"/>
    <w:rsid w:val="322D2F84"/>
    <w:rsid w:val="322E231B"/>
    <w:rsid w:val="322E5C7C"/>
    <w:rsid w:val="323011B3"/>
    <w:rsid w:val="32316CE9"/>
    <w:rsid w:val="32337E9E"/>
    <w:rsid w:val="32355327"/>
    <w:rsid w:val="3238064C"/>
    <w:rsid w:val="32384BDF"/>
    <w:rsid w:val="3238713A"/>
    <w:rsid w:val="32394973"/>
    <w:rsid w:val="323A0EF9"/>
    <w:rsid w:val="323A5118"/>
    <w:rsid w:val="323C6440"/>
    <w:rsid w:val="323F3E94"/>
    <w:rsid w:val="32407C4A"/>
    <w:rsid w:val="32411E10"/>
    <w:rsid w:val="32433242"/>
    <w:rsid w:val="3244219A"/>
    <w:rsid w:val="32455F22"/>
    <w:rsid w:val="324832AA"/>
    <w:rsid w:val="324852C1"/>
    <w:rsid w:val="324A299F"/>
    <w:rsid w:val="324C303E"/>
    <w:rsid w:val="324D0B9F"/>
    <w:rsid w:val="32502D45"/>
    <w:rsid w:val="3251578C"/>
    <w:rsid w:val="325266E3"/>
    <w:rsid w:val="32592E7E"/>
    <w:rsid w:val="325C2CC2"/>
    <w:rsid w:val="325C62FF"/>
    <w:rsid w:val="325E0EF1"/>
    <w:rsid w:val="325F646C"/>
    <w:rsid w:val="32631477"/>
    <w:rsid w:val="326641C2"/>
    <w:rsid w:val="32674B7D"/>
    <w:rsid w:val="32684030"/>
    <w:rsid w:val="32690F50"/>
    <w:rsid w:val="326A5196"/>
    <w:rsid w:val="326C1167"/>
    <w:rsid w:val="326C26A3"/>
    <w:rsid w:val="326E0ED8"/>
    <w:rsid w:val="326E2977"/>
    <w:rsid w:val="32714E9C"/>
    <w:rsid w:val="32736B44"/>
    <w:rsid w:val="327439E8"/>
    <w:rsid w:val="3276376A"/>
    <w:rsid w:val="327B3CC4"/>
    <w:rsid w:val="327B404A"/>
    <w:rsid w:val="327D6AF5"/>
    <w:rsid w:val="327F4628"/>
    <w:rsid w:val="327F587B"/>
    <w:rsid w:val="3280261A"/>
    <w:rsid w:val="32836E4C"/>
    <w:rsid w:val="328B231F"/>
    <w:rsid w:val="328B7590"/>
    <w:rsid w:val="328F2E0C"/>
    <w:rsid w:val="3291620A"/>
    <w:rsid w:val="3293372E"/>
    <w:rsid w:val="32961F52"/>
    <w:rsid w:val="329A52EB"/>
    <w:rsid w:val="329C2E26"/>
    <w:rsid w:val="329E3AC9"/>
    <w:rsid w:val="329F061C"/>
    <w:rsid w:val="329F10F1"/>
    <w:rsid w:val="32A0389D"/>
    <w:rsid w:val="32A15A04"/>
    <w:rsid w:val="32A237B4"/>
    <w:rsid w:val="32A34C7C"/>
    <w:rsid w:val="32A566BD"/>
    <w:rsid w:val="32A74414"/>
    <w:rsid w:val="32AB01FE"/>
    <w:rsid w:val="32AD2B72"/>
    <w:rsid w:val="32AF3574"/>
    <w:rsid w:val="32B067E6"/>
    <w:rsid w:val="32B166F3"/>
    <w:rsid w:val="32B36A22"/>
    <w:rsid w:val="32B547DD"/>
    <w:rsid w:val="32B80C99"/>
    <w:rsid w:val="32BB1E4B"/>
    <w:rsid w:val="32BB3185"/>
    <w:rsid w:val="32BB5035"/>
    <w:rsid w:val="32BC2E20"/>
    <w:rsid w:val="32BD7E44"/>
    <w:rsid w:val="32C039D1"/>
    <w:rsid w:val="32C10EAE"/>
    <w:rsid w:val="32C12D5F"/>
    <w:rsid w:val="32C14169"/>
    <w:rsid w:val="32C1771D"/>
    <w:rsid w:val="32C17E57"/>
    <w:rsid w:val="32C23F2A"/>
    <w:rsid w:val="32C52AC8"/>
    <w:rsid w:val="32CB5587"/>
    <w:rsid w:val="32CD1F07"/>
    <w:rsid w:val="32CD6B24"/>
    <w:rsid w:val="32CE2FBA"/>
    <w:rsid w:val="32D8418B"/>
    <w:rsid w:val="32D87366"/>
    <w:rsid w:val="32DB2BD0"/>
    <w:rsid w:val="32DB4946"/>
    <w:rsid w:val="32DB7C8D"/>
    <w:rsid w:val="32DF00AF"/>
    <w:rsid w:val="32DF6220"/>
    <w:rsid w:val="32E63AC1"/>
    <w:rsid w:val="32E838D8"/>
    <w:rsid w:val="32E83B71"/>
    <w:rsid w:val="32EA5E73"/>
    <w:rsid w:val="32EC1AFF"/>
    <w:rsid w:val="32ED2215"/>
    <w:rsid w:val="32ED255C"/>
    <w:rsid w:val="32F03CA3"/>
    <w:rsid w:val="32F30BCE"/>
    <w:rsid w:val="32F347CF"/>
    <w:rsid w:val="32F578D8"/>
    <w:rsid w:val="32F7240E"/>
    <w:rsid w:val="32F873EC"/>
    <w:rsid w:val="32F915DD"/>
    <w:rsid w:val="32F9260F"/>
    <w:rsid w:val="32FB7950"/>
    <w:rsid w:val="32FC638E"/>
    <w:rsid w:val="330137DE"/>
    <w:rsid w:val="33033311"/>
    <w:rsid w:val="33057DFA"/>
    <w:rsid w:val="3308589D"/>
    <w:rsid w:val="330977D2"/>
    <w:rsid w:val="330B44E6"/>
    <w:rsid w:val="330C4CCD"/>
    <w:rsid w:val="330E2E52"/>
    <w:rsid w:val="33114903"/>
    <w:rsid w:val="3314472A"/>
    <w:rsid w:val="3317670F"/>
    <w:rsid w:val="331C4CDB"/>
    <w:rsid w:val="331F0F9F"/>
    <w:rsid w:val="33211BA9"/>
    <w:rsid w:val="332179DA"/>
    <w:rsid w:val="3322071E"/>
    <w:rsid w:val="33225FC4"/>
    <w:rsid w:val="332C20B3"/>
    <w:rsid w:val="332D5EFC"/>
    <w:rsid w:val="332E7EFF"/>
    <w:rsid w:val="33305778"/>
    <w:rsid w:val="33320E70"/>
    <w:rsid w:val="333662DF"/>
    <w:rsid w:val="3339107B"/>
    <w:rsid w:val="333A1878"/>
    <w:rsid w:val="333D0EEB"/>
    <w:rsid w:val="333D5A4A"/>
    <w:rsid w:val="33414E98"/>
    <w:rsid w:val="3343370C"/>
    <w:rsid w:val="334364CB"/>
    <w:rsid w:val="3346083E"/>
    <w:rsid w:val="33475C9D"/>
    <w:rsid w:val="33484D4B"/>
    <w:rsid w:val="334A3B68"/>
    <w:rsid w:val="334B3460"/>
    <w:rsid w:val="334E19B9"/>
    <w:rsid w:val="334F452B"/>
    <w:rsid w:val="33514F57"/>
    <w:rsid w:val="33524136"/>
    <w:rsid w:val="335249D7"/>
    <w:rsid w:val="3355548A"/>
    <w:rsid w:val="335A0ABF"/>
    <w:rsid w:val="335A570D"/>
    <w:rsid w:val="335A6274"/>
    <w:rsid w:val="335B2C37"/>
    <w:rsid w:val="335B4AF0"/>
    <w:rsid w:val="335B6E4B"/>
    <w:rsid w:val="335D188F"/>
    <w:rsid w:val="335D46DA"/>
    <w:rsid w:val="335E0AB3"/>
    <w:rsid w:val="335E600F"/>
    <w:rsid w:val="335F301D"/>
    <w:rsid w:val="33605A4B"/>
    <w:rsid w:val="33614991"/>
    <w:rsid w:val="33653A70"/>
    <w:rsid w:val="33665CC6"/>
    <w:rsid w:val="336900FB"/>
    <w:rsid w:val="336940C3"/>
    <w:rsid w:val="336A0343"/>
    <w:rsid w:val="336A2D2B"/>
    <w:rsid w:val="336D0967"/>
    <w:rsid w:val="336D383F"/>
    <w:rsid w:val="336D6DB0"/>
    <w:rsid w:val="336E7C71"/>
    <w:rsid w:val="336F7C8C"/>
    <w:rsid w:val="3374053C"/>
    <w:rsid w:val="33784F0D"/>
    <w:rsid w:val="33797444"/>
    <w:rsid w:val="337B0F9B"/>
    <w:rsid w:val="337C229E"/>
    <w:rsid w:val="337C6CE0"/>
    <w:rsid w:val="337E1869"/>
    <w:rsid w:val="337E1FF9"/>
    <w:rsid w:val="337E5C69"/>
    <w:rsid w:val="33800F42"/>
    <w:rsid w:val="338066B2"/>
    <w:rsid w:val="33820241"/>
    <w:rsid w:val="33856EBD"/>
    <w:rsid w:val="338746C9"/>
    <w:rsid w:val="338775A9"/>
    <w:rsid w:val="33883041"/>
    <w:rsid w:val="33893692"/>
    <w:rsid w:val="338E6259"/>
    <w:rsid w:val="338F1752"/>
    <w:rsid w:val="33913C93"/>
    <w:rsid w:val="3391442B"/>
    <w:rsid w:val="33935540"/>
    <w:rsid w:val="33940423"/>
    <w:rsid w:val="33975403"/>
    <w:rsid w:val="33994807"/>
    <w:rsid w:val="33995376"/>
    <w:rsid w:val="339C2264"/>
    <w:rsid w:val="339C4E66"/>
    <w:rsid w:val="339C5669"/>
    <w:rsid w:val="339C6C14"/>
    <w:rsid w:val="339D1768"/>
    <w:rsid w:val="339E32EE"/>
    <w:rsid w:val="339F5104"/>
    <w:rsid w:val="33A4612F"/>
    <w:rsid w:val="33A47562"/>
    <w:rsid w:val="33A94F02"/>
    <w:rsid w:val="33AA4E14"/>
    <w:rsid w:val="33AA604E"/>
    <w:rsid w:val="33AB5E0D"/>
    <w:rsid w:val="33AC05A1"/>
    <w:rsid w:val="33B05C4D"/>
    <w:rsid w:val="33B17944"/>
    <w:rsid w:val="33B6042E"/>
    <w:rsid w:val="33B72413"/>
    <w:rsid w:val="33B74D55"/>
    <w:rsid w:val="33B81827"/>
    <w:rsid w:val="33BC2E13"/>
    <w:rsid w:val="33BF4F69"/>
    <w:rsid w:val="33C1585D"/>
    <w:rsid w:val="33C3134A"/>
    <w:rsid w:val="33C541F2"/>
    <w:rsid w:val="33C6314F"/>
    <w:rsid w:val="33CB0AF3"/>
    <w:rsid w:val="33CB30B7"/>
    <w:rsid w:val="33CB55DC"/>
    <w:rsid w:val="33CE796F"/>
    <w:rsid w:val="33D22917"/>
    <w:rsid w:val="33D53AE9"/>
    <w:rsid w:val="33D63FB6"/>
    <w:rsid w:val="33D742E1"/>
    <w:rsid w:val="33D76D52"/>
    <w:rsid w:val="33DA7E00"/>
    <w:rsid w:val="33E03F91"/>
    <w:rsid w:val="33E067CE"/>
    <w:rsid w:val="33E216E5"/>
    <w:rsid w:val="33E44C45"/>
    <w:rsid w:val="33E5064B"/>
    <w:rsid w:val="33E81E96"/>
    <w:rsid w:val="33EC3B93"/>
    <w:rsid w:val="33ED0F42"/>
    <w:rsid w:val="33ED4B4F"/>
    <w:rsid w:val="33EE05AF"/>
    <w:rsid w:val="33F01039"/>
    <w:rsid w:val="33F02D5B"/>
    <w:rsid w:val="33F234DE"/>
    <w:rsid w:val="33F46BE7"/>
    <w:rsid w:val="33F874DE"/>
    <w:rsid w:val="33FC4776"/>
    <w:rsid w:val="33FC7C6D"/>
    <w:rsid w:val="33FF0534"/>
    <w:rsid w:val="33FF7DE1"/>
    <w:rsid w:val="34040A59"/>
    <w:rsid w:val="340547BA"/>
    <w:rsid w:val="34065062"/>
    <w:rsid w:val="340B0AE3"/>
    <w:rsid w:val="340B74DD"/>
    <w:rsid w:val="340C6D3B"/>
    <w:rsid w:val="34115D30"/>
    <w:rsid w:val="34116868"/>
    <w:rsid w:val="34123DEE"/>
    <w:rsid w:val="34133308"/>
    <w:rsid w:val="341420CA"/>
    <w:rsid w:val="341545BC"/>
    <w:rsid w:val="34181E00"/>
    <w:rsid w:val="34185548"/>
    <w:rsid w:val="341A31E0"/>
    <w:rsid w:val="341C6DC6"/>
    <w:rsid w:val="341F104A"/>
    <w:rsid w:val="34206A4F"/>
    <w:rsid w:val="34223D11"/>
    <w:rsid w:val="342411BE"/>
    <w:rsid w:val="34244943"/>
    <w:rsid w:val="3425282B"/>
    <w:rsid w:val="342600DA"/>
    <w:rsid w:val="34264DE1"/>
    <w:rsid w:val="34272FB2"/>
    <w:rsid w:val="3427434D"/>
    <w:rsid w:val="34296615"/>
    <w:rsid w:val="34297AE7"/>
    <w:rsid w:val="342A0943"/>
    <w:rsid w:val="342A4EAA"/>
    <w:rsid w:val="342B077A"/>
    <w:rsid w:val="342B7ADA"/>
    <w:rsid w:val="342E6699"/>
    <w:rsid w:val="342F5CDB"/>
    <w:rsid w:val="34302FE1"/>
    <w:rsid w:val="34316A95"/>
    <w:rsid w:val="34340A2A"/>
    <w:rsid w:val="343438BF"/>
    <w:rsid w:val="343458F6"/>
    <w:rsid w:val="34374A88"/>
    <w:rsid w:val="34383BCB"/>
    <w:rsid w:val="343C7AE8"/>
    <w:rsid w:val="344466B1"/>
    <w:rsid w:val="34477C76"/>
    <w:rsid w:val="344D5900"/>
    <w:rsid w:val="345852C4"/>
    <w:rsid w:val="34594B05"/>
    <w:rsid w:val="34596A5A"/>
    <w:rsid w:val="345B10F1"/>
    <w:rsid w:val="345B6AD0"/>
    <w:rsid w:val="345D7A91"/>
    <w:rsid w:val="346028D4"/>
    <w:rsid w:val="346075E1"/>
    <w:rsid w:val="34633D62"/>
    <w:rsid w:val="34661B2B"/>
    <w:rsid w:val="346A2B1B"/>
    <w:rsid w:val="346A6131"/>
    <w:rsid w:val="346E7FAA"/>
    <w:rsid w:val="346F7C01"/>
    <w:rsid w:val="34705281"/>
    <w:rsid w:val="34720F3D"/>
    <w:rsid w:val="347219CD"/>
    <w:rsid w:val="34740441"/>
    <w:rsid w:val="34785175"/>
    <w:rsid w:val="347C03EE"/>
    <w:rsid w:val="347C0BE3"/>
    <w:rsid w:val="347F1098"/>
    <w:rsid w:val="34834076"/>
    <w:rsid w:val="34842C5B"/>
    <w:rsid w:val="34851E11"/>
    <w:rsid w:val="348548D4"/>
    <w:rsid w:val="34855FE0"/>
    <w:rsid w:val="348577D9"/>
    <w:rsid w:val="348778C5"/>
    <w:rsid w:val="3488759D"/>
    <w:rsid w:val="34894E06"/>
    <w:rsid w:val="348B7AA8"/>
    <w:rsid w:val="348E6D0B"/>
    <w:rsid w:val="34903493"/>
    <w:rsid w:val="34934DA0"/>
    <w:rsid w:val="34952AD0"/>
    <w:rsid w:val="349C12B8"/>
    <w:rsid w:val="349D556B"/>
    <w:rsid w:val="349F3B6B"/>
    <w:rsid w:val="34A0045D"/>
    <w:rsid w:val="34A06D16"/>
    <w:rsid w:val="34A22714"/>
    <w:rsid w:val="34A41257"/>
    <w:rsid w:val="34A50997"/>
    <w:rsid w:val="34A90A6A"/>
    <w:rsid w:val="34AC3453"/>
    <w:rsid w:val="34AD2FE5"/>
    <w:rsid w:val="34AF7A45"/>
    <w:rsid w:val="34B10276"/>
    <w:rsid w:val="34B1730F"/>
    <w:rsid w:val="34B60626"/>
    <w:rsid w:val="34BA6AB7"/>
    <w:rsid w:val="34BC3B5A"/>
    <w:rsid w:val="34C14B85"/>
    <w:rsid w:val="34C234C7"/>
    <w:rsid w:val="34C26874"/>
    <w:rsid w:val="34C26BC9"/>
    <w:rsid w:val="34C57623"/>
    <w:rsid w:val="34C611FD"/>
    <w:rsid w:val="34C74217"/>
    <w:rsid w:val="34C756E5"/>
    <w:rsid w:val="34C847B8"/>
    <w:rsid w:val="34C90B7C"/>
    <w:rsid w:val="34CF10AE"/>
    <w:rsid w:val="34D04DC8"/>
    <w:rsid w:val="34D61716"/>
    <w:rsid w:val="34D9759C"/>
    <w:rsid w:val="34DB2663"/>
    <w:rsid w:val="34DD1E0A"/>
    <w:rsid w:val="34DD4827"/>
    <w:rsid w:val="34DF0B43"/>
    <w:rsid w:val="34DF6F05"/>
    <w:rsid w:val="34E22FD2"/>
    <w:rsid w:val="34E23D18"/>
    <w:rsid w:val="34E40BF2"/>
    <w:rsid w:val="34E47564"/>
    <w:rsid w:val="34E621D7"/>
    <w:rsid w:val="34E95C95"/>
    <w:rsid w:val="34EB089B"/>
    <w:rsid w:val="34F05211"/>
    <w:rsid w:val="34F65359"/>
    <w:rsid w:val="34F82708"/>
    <w:rsid w:val="34FA0097"/>
    <w:rsid w:val="34FA671F"/>
    <w:rsid w:val="34FB79AF"/>
    <w:rsid w:val="34FE557B"/>
    <w:rsid w:val="34FF3F78"/>
    <w:rsid w:val="34FF56AD"/>
    <w:rsid w:val="35023D8C"/>
    <w:rsid w:val="35036F6F"/>
    <w:rsid w:val="35067282"/>
    <w:rsid w:val="35072386"/>
    <w:rsid w:val="350A4EA0"/>
    <w:rsid w:val="350B1327"/>
    <w:rsid w:val="350B2352"/>
    <w:rsid w:val="350B42BD"/>
    <w:rsid w:val="350D356A"/>
    <w:rsid w:val="350E2BA1"/>
    <w:rsid w:val="35135111"/>
    <w:rsid w:val="351A1BD4"/>
    <w:rsid w:val="351C3A3B"/>
    <w:rsid w:val="35233476"/>
    <w:rsid w:val="352357F6"/>
    <w:rsid w:val="352404AB"/>
    <w:rsid w:val="352549E8"/>
    <w:rsid w:val="35261272"/>
    <w:rsid w:val="35281434"/>
    <w:rsid w:val="352A7CED"/>
    <w:rsid w:val="352D0834"/>
    <w:rsid w:val="35335082"/>
    <w:rsid w:val="353366B6"/>
    <w:rsid w:val="35355862"/>
    <w:rsid w:val="35363187"/>
    <w:rsid w:val="3536394F"/>
    <w:rsid w:val="35373705"/>
    <w:rsid w:val="35373764"/>
    <w:rsid w:val="3537683B"/>
    <w:rsid w:val="3539283C"/>
    <w:rsid w:val="35397A03"/>
    <w:rsid w:val="353C7A35"/>
    <w:rsid w:val="353E2C58"/>
    <w:rsid w:val="353E6F3F"/>
    <w:rsid w:val="353F007A"/>
    <w:rsid w:val="35416635"/>
    <w:rsid w:val="35426D52"/>
    <w:rsid w:val="3543580A"/>
    <w:rsid w:val="35445DCE"/>
    <w:rsid w:val="35455A77"/>
    <w:rsid w:val="35472871"/>
    <w:rsid w:val="35474341"/>
    <w:rsid w:val="35475743"/>
    <w:rsid w:val="35481C93"/>
    <w:rsid w:val="354830C1"/>
    <w:rsid w:val="354934CB"/>
    <w:rsid w:val="354A3834"/>
    <w:rsid w:val="354F3ED3"/>
    <w:rsid w:val="3552045D"/>
    <w:rsid w:val="355205C9"/>
    <w:rsid w:val="35521D67"/>
    <w:rsid w:val="35536F83"/>
    <w:rsid w:val="35540380"/>
    <w:rsid w:val="355633A2"/>
    <w:rsid w:val="355650A1"/>
    <w:rsid w:val="355F0F7C"/>
    <w:rsid w:val="3565076E"/>
    <w:rsid w:val="35655844"/>
    <w:rsid w:val="35682F13"/>
    <w:rsid w:val="35694534"/>
    <w:rsid w:val="356A189E"/>
    <w:rsid w:val="356A78E1"/>
    <w:rsid w:val="356B283F"/>
    <w:rsid w:val="356B689E"/>
    <w:rsid w:val="356C348E"/>
    <w:rsid w:val="356D5BB3"/>
    <w:rsid w:val="356D7D50"/>
    <w:rsid w:val="357076FB"/>
    <w:rsid w:val="35771496"/>
    <w:rsid w:val="35782340"/>
    <w:rsid w:val="3579545F"/>
    <w:rsid w:val="357A4D33"/>
    <w:rsid w:val="357A551D"/>
    <w:rsid w:val="357B0A7D"/>
    <w:rsid w:val="357C16FE"/>
    <w:rsid w:val="357D30E4"/>
    <w:rsid w:val="35813CF1"/>
    <w:rsid w:val="35813E4E"/>
    <w:rsid w:val="35814314"/>
    <w:rsid w:val="35823341"/>
    <w:rsid w:val="35853067"/>
    <w:rsid w:val="35864E6C"/>
    <w:rsid w:val="35875AB7"/>
    <w:rsid w:val="35875CBB"/>
    <w:rsid w:val="358B65FC"/>
    <w:rsid w:val="358E070E"/>
    <w:rsid w:val="358E0F6C"/>
    <w:rsid w:val="358F0CA0"/>
    <w:rsid w:val="358F4C83"/>
    <w:rsid w:val="35905224"/>
    <w:rsid w:val="35906305"/>
    <w:rsid w:val="3591499A"/>
    <w:rsid w:val="359562C8"/>
    <w:rsid w:val="35980D79"/>
    <w:rsid w:val="35A01DC9"/>
    <w:rsid w:val="35A04C60"/>
    <w:rsid w:val="35A26D90"/>
    <w:rsid w:val="35A36EE5"/>
    <w:rsid w:val="35A646F8"/>
    <w:rsid w:val="35A74679"/>
    <w:rsid w:val="35AD4207"/>
    <w:rsid w:val="35AD4F96"/>
    <w:rsid w:val="35AE5EC8"/>
    <w:rsid w:val="35AE75B1"/>
    <w:rsid w:val="35AF0848"/>
    <w:rsid w:val="35AF0B7F"/>
    <w:rsid w:val="35B10DD8"/>
    <w:rsid w:val="35B1557C"/>
    <w:rsid w:val="35B43D01"/>
    <w:rsid w:val="35B5337A"/>
    <w:rsid w:val="35B55928"/>
    <w:rsid w:val="35B57566"/>
    <w:rsid w:val="35B61BDC"/>
    <w:rsid w:val="35B95788"/>
    <w:rsid w:val="35C025A6"/>
    <w:rsid w:val="35C076EC"/>
    <w:rsid w:val="35C23016"/>
    <w:rsid w:val="35C25C11"/>
    <w:rsid w:val="35C34AF6"/>
    <w:rsid w:val="35C65713"/>
    <w:rsid w:val="35C718D2"/>
    <w:rsid w:val="35C915CD"/>
    <w:rsid w:val="35C965CA"/>
    <w:rsid w:val="35CB47CC"/>
    <w:rsid w:val="35CF7C51"/>
    <w:rsid w:val="35D24171"/>
    <w:rsid w:val="35D24B6F"/>
    <w:rsid w:val="35D53D09"/>
    <w:rsid w:val="35D77F09"/>
    <w:rsid w:val="35D87512"/>
    <w:rsid w:val="35D906AA"/>
    <w:rsid w:val="35DA2782"/>
    <w:rsid w:val="35DC2843"/>
    <w:rsid w:val="35DE2ED2"/>
    <w:rsid w:val="35DE55D3"/>
    <w:rsid w:val="35E0153D"/>
    <w:rsid w:val="35E17E34"/>
    <w:rsid w:val="35E2210F"/>
    <w:rsid w:val="35E42E03"/>
    <w:rsid w:val="35E97D66"/>
    <w:rsid w:val="35EA2382"/>
    <w:rsid w:val="35EE2E01"/>
    <w:rsid w:val="35EF0EFC"/>
    <w:rsid w:val="35EF1086"/>
    <w:rsid w:val="35F20480"/>
    <w:rsid w:val="35F21816"/>
    <w:rsid w:val="35F41710"/>
    <w:rsid w:val="35F47E61"/>
    <w:rsid w:val="35F511BF"/>
    <w:rsid w:val="35F57721"/>
    <w:rsid w:val="35F60ADB"/>
    <w:rsid w:val="35F71B1F"/>
    <w:rsid w:val="35F92DCB"/>
    <w:rsid w:val="35F97940"/>
    <w:rsid w:val="35FD7F38"/>
    <w:rsid w:val="35FF0186"/>
    <w:rsid w:val="36001607"/>
    <w:rsid w:val="36005FCA"/>
    <w:rsid w:val="36013028"/>
    <w:rsid w:val="36015B1A"/>
    <w:rsid w:val="36053584"/>
    <w:rsid w:val="360C259B"/>
    <w:rsid w:val="360D02E9"/>
    <w:rsid w:val="360D55CD"/>
    <w:rsid w:val="360E60A5"/>
    <w:rsid w:val="360F36CE"/>
    <w:rsid w:val="36105CEE"/>
    <w:rsid w:val="3612758C"/>
    <w:rsid w:val="36167604"/>
    <w:rsid w:val="36175A38"/>
    <w:rsid w:val="36190290"/>
    <w:rsid w:val="361B29BA"/>
    <w:rsid w:val="361E0506"/>
    <w:rsid w:val="361F401D"/>
    <w:rsid w:val="362011CE"/>
    <w:rsid w:val="36222E2F"/>
    <w:rsid w:val="36223923"/>
    <w:rsid w:val="3624479F"/>
    <w:rsid w:val="362535C8"/>
    <w:rsid w:val="362822C6"/>
    <w:rsid w:val="362940D5"/>
    <w:rsid w:val="3632792D"/>
    <w:rsid w:val="363846E3"/>
    <w:rsid w:val="3638615A"/>
    <w:rsid w:val="36393D44"/>
    <w:rsid w:val="363D68DA"/>
    <w:rsid w:val="36403F05"/>
    <w:rsid w:val="364220FA"/>
    <w:rsid w:val="3642331D"/>
    <w:rsid w:val="364517E5"/>
    <w:rsid w:val="3646102C"/>
    <w:rsid w:val="36470564"/>
    <w:rsid w:val="364B2E80"/>
    <w:rsid w:val="364C1426"/>
    <w:rsid w:val="364C2A54"/>
    <w:rsid w:val="364C368B"/>
    <w:rsid w:val="364F4E4A"/>
    <w:rsid w:val="364F563E"/>
    <w:rsid w:val="364F5B20"/>
    <w:rsid w:val="36512A5D"/>
    <w:rsid w:val="3652180C"/>
    <w:rsid w:val="3652586A"/>
    <w:rsid w:val="36546AF8"/>
    <w:rsid w:val="365601E3"/>
    <w:rsid w:val="36572344"/>
    <w:rsid w:val="36575FF9"/>
    <w:rsid w:val="36585F16"/>
    <w:rsid w:val="365A6DF7"/>
    <w:rsid w:val="365A72C2"/>
    <w:rsid w:val="365B6913"/>
    <w:rsid w:val="36600345"/>
    <w:rsid w:val="36605605"/>
    <w:rsid w:val="36627BAB"/>
    <w:rsid w:val="366475B6"/>
    <w:rsid w:val="366526FF"/>
    <w:rsid w:val="3669267A"/>
    <w:rsid w:val="36694902"/>
    <w:rsid w:val="366B43CD"/>
    <w:rsid w:val="366D4899"/>
    <w:rsid w:val="366E2AEA"/>
    <w:rsid w:val="366F53AD"/>
    <w:rsid w:val="36706FBB"/>
    <w:rsid w:val="3676710B"/>
    <w:rsid w:val="36781CAE"/>
    <w:rsid w:val="3678583D"/>
    <w:rsid w:val="367A278C"/>
    <w:rsid w:val="367B6EC2"/>
    <w:rsid w:val="367D64CC"/>
    <w:rsid w:val="36803705"/>
    <w:rsid w:val="3684294D"/>
    <w:rsid w:val="36891784"/>
    <w:rsid w:val="36892D53"/>
    <w:rsid w:val="368C1325"/>
    <w:rsid w:val="368D2A01"/>
    <w:rsid w:val="368F2781"/>
    <w:rsid w:val="368F63B3"/>
    <w:rsid w:val="36920E23"/>
    <w:rsid w:val="369302B6"/>
    <w:rsid w:val="369314E3"/>
    <w:rsid w:val="36984EA4"/>
    <w:rsid w:val="36986F04"/>
    <w:rsid w:val="36992EC3"/>
    <w:rsid w:val="369D2C26"/>
    <w:rsid w:val="369E545F"/>
    <w:rsid w:val="36A11D22"/>
    <w:rsid w:val="36A17DA2"/>
    <w:rsid w:val="36A30CF7"/>
    <w:rsid w:val="36A4475E"/>
    <w:rsid w:val="36A659C1"/>
    <w:rsid w:val="36A67E01"/>
    <w:rsid w:val="36A82C75"/>
    <w:rsid w:val="36A83FB1"/>
    <w:rsid w:val="36A96364"/>
    <w:rsid w:val="36AA3D60"/>
    <w:rsid w:val="36AC1326"/>
    <w:rsid w:val="36AE2DFB"/>
    <w:rsid w:val="36AE45B1"/>
    <w:rsid w:val="36AF4834"/>
    <w:rsid w:val="36AF6DD4"/>
    <w:rsid w:val="36B40213"/>
    <w:rsid w:val="36B40CD9"/>
    <w:rsid w:val="36B63564"/>
    <w:rsid w:val="36B959A4"/>
    <w:rsid w:val="36C00E4B"/>
    <w:rsid w:val="36C11503"/>
    <w:rsid w:val="36C35605"/>
    <w:rsid w:val="36C53059"/>
    <w:rsid w:val="36C56482"/>
    <w:rsid w:val="36C61038"/>
    <w:rsid w:val="36C64CE2"/>
    <w:rsid w:val="36CA415D"/>
    <w:rsid w:val="36CB56C2"/>
    <w:rsid w:val="36CB72F8"/>
    <w:rsid w:val="36CC2BFB"/>
    <w:rsid w:val="36D0743D"/>
    <w:rsid w:val="36D205A0"/>
    <w:rsid w:val="36D35C94"/>
    <w:rsid w:val="36D3670D"/>
    <w:rsid w:val="36D42873"/>
    <w:rsid w:val="36D568A7"/>
    <w:rsid w:val="36D64524"/>
    <w:rsid w:val="36D92362"/>
    <w:rsid w:val="36DB75EC"/>
    <w:rsid w:val="36DE6E46"/>
    <w:rsid w:val="36E061C0"/>
    <w:rsid w:val="36E164E8"/>
    <w:rsid w:val="36E23C41"/>
    <w:rsid w:val="36E25286"/>
    <w:rsid w:val="36E474E0"/>
    <w:rsid w:val="36E55302"/>
    <w:rsid w:val="36E576A0"/>
    <w:rsid w:val="36E77FBE"/>
    <w:rsid w:val="36E82AC0"/>
    <w:rsid w:val="36E83F1F"/>
    <w:rsid w:val="36EC0445"/>
    <w:rsid w:val="36EC386D"/>
    <w:rsid w:val="36ED2680"/>
    <w:rsid w:val="36EE47F9"/>
    <w:rsid w:val="36F105E9"/>
    <w:rsid w:val="36F245EE"/>
    <w:rsid w:val="36F451CC"/>
    <w:rsid w:val="36F960D7"/>
    <w:rsid w:val="36FA2322"/>
    <w:rsid w:val="36FA3DC4"/>
    <w:rsid w:val="36FD2A35"/>
    <w:rsid w:val="36FE197D"/>
    <w:rsid w:val="36FE4FA8"/>
    <w:rsid w:val="37052ADC"/>
    <w:rsid w:val="3707622D"/>
    <w:rsid w:val="370A2C29"/>
    <w:rsid w:val="370E6345"/>
    <w:rsid w:val="370F1524"/>
    <w:rsid w:val="370F5158"/>
    <w:rsid w:val="371000BA"/>
    <w:rsid w:val="37124215"/>
    <w:rsid w:val="37130C2D"/>
    <w:rsid w:val="37185680"/>
    <w:rsid w:val="371D4394"/>
    <w:rsid w:val="371E06BE"/>
    <w:rsid w:val="371E1B21"/>
    <w:rsid w:val="371E4572"/>
    <w:rsid w:val="371F1B08"/>
    <w:rsid w:val="37206944"/>
    <w:rsid w:val="37271061"/>
    <w:rsid w:val="372723F1"/>
    <w:rsid w:val="3727367B"/>
    <w:rsid w:val="3727373B"/>
    <w:rsid w:val="3728743E"/>
    <w:rsid w:val="37293B17"/>
    <w:rsid w:val="372979F1"/>
    <w:rsid w:val="372D5EBE"/>
    <w:rsid w:val="372E07C6"/>
    <w:rsid w:val="372E63AD"/>
    <w:rsid w:val="372F2E11"/>
    <w:rsid w:val="37351E07"/>
    <w:rsid w:val="37357424"/>
    <w:rsid w:val="37371F10"/>
    <w:rsid w:val="3737383D"/>
    <w:rsid w:val="37374C98"/>
    <w:rsid w:val="3737673E"/>
    <w:rsid w:val="37390BEB"/>
    <w:rsid w:val="373F2144"/>
    <w:rsid w:val="374027A2"/>
    <w:rsid w:val="374057EF"/>
    <w:rsid w:val="3744384B"/>
    <w:rsid w:val="37455426"/>
    <w:rsid w:val="37480623"/>
    <w:rsid w:val="374A3104"/>
    <w:rsid w:val="374C3195"/>
    <w:rsid w:val="3750080D"/>
    <w:rsid w:val="375061F8"/>
    <w:rsid w:val="3751792F"/>
    <w:rsid w:val="37531CE0"/>
    <w:rsid w:val="375411DB"/>
    <w:rsid w:val="375562A6"/>
    <w:rsid w:val="375579ED"/>
    <w:rsid w:val="37585548"/>
    <w:rsid w:val="375A1A24"/>
    <w:rsid w:val="375B53B9"/>
    <w:rsid w:val="375C1721"/>
    <w:rsid w:val="375F0822"/>
    <w:rsid w:val="376143FD"/>
    <w:rsid w:val="37625AA2"/>
    <w:rsid w:val="376501C1"/>
    <w:rsid w:val="376557B1"/>
    <w:rsid w:val="376578A1"/>
    <w:rsid w:val="376637C1"/>
    <w:rsid w:val="37687EF4"/>
    <w:rsid w:val="376F2FA2"/>
    <w:rsid w:val="376F6FDD"/>
    <w:rsid w:val="37713CC5"/>
    <w:rsid w:val="37723089"/>
    <w:rsid w:val="37724675"/>
    <w:rsid w:val="37757EA8"/>
    <w:rsid w:val="37762CF0"/>
    <w:rsid w:val="37775864"/>
    <w:rsid w:val="377E4570"/>
    <w:rsid w:val="377F1B8B"/>
    <w:rsid w:val="377F2D5C"/>
    <w:rsid w:val="37817477"/>
    <w:rsid w:val="3782374B"/>
    <w:rsid w:val="37893292"/>
    <w:rsid w:val="378A77E9"/>
    <w:rsid w:val="378B76CC"/>
    <w:rsid w:val="378D5061"/>
    <w:rsid w:val="37910E95"/>
    <w:rsid w:val="37914E05"/>
    <w:rsid w:val="37917D72"/>
    <w:rsid w:val="379927A0"/>
    <w:rsid w:val="379A21A5"/>
    <w:rsid w:val="379B46C1"/>
    <w:rsid w:val="379C1A96"/>
    <w:rsid w:val="379C213A"/>
    <w:rsid w:val="379C2300"/>
    <w:rsid w:val="379D40A2"/>
    <w:rsid w:val="37A05972"/>
    <w:rsid w:val="37A11877"/>
    <w:rsid w:val="37A2494B"/>
    <w:rsid w:val="37A27CEF"/>
    <w:rsid w:val="37A425F6"/>
    <w:rsid w:val="37A44527"/>
    <w:rsid w:val="37A823A2"/>
    <w:rsid w:val="37AD7642"/>
    <w:rsid w:val="37AE185E"/>
    <w:rsid w:val="37B3277F"/>
    <w:rsid w:val="37B50CB6"/>
    <w:rsid w:val="37B9259D"/>
    <w:rsid w:val="37B95C6D"/>
    <w:rsid w:val="37BA0EF1"/>
    <w:rsid w:val="37BC7655"/>
    <w:rsid w:val="37BF0E56"/>
    <w:rsid w:val="37C00389"/>
    <w:rsid w:val="37C4673A"/>
    <w:rsid w:val="37CA643F"/>
    <w:rsid w:val="37CB139A"/>
    <w:rsid w:val="37CC4D6B"/>
    <w:rsid w:val="37CD327E"/>
    <w:rsid w:val="37CE1367"/>
    <w:rsid w:val="37CE4EDA"/>
    <w:rsid w:val="37CE6CB4"/>
    <w:rsid w:val="37CF6E1D"/>
    <w:rsid w:val="37D33E03"/>
    <w:rsid w:val="37D54AC5"/>
    <w:rsid w:val="37D84DE0"/>
    <w:rsid w:val="37E2589C"/>
    <w:rsid w:val="37E3729E"/>
    <w:rsid w:val="37E41F16"/>
    <w:rsid w:val="37E5072C"/>
    <w:rsid w:val="37E8263F"/>
    <w:rsid w:val="37EA52F9"/>
    <w:rsid w:val="37EE2B70"/>
    <w:rsid w:val="37EF025F"/>
    <w:rsid w:val="37EF6A5D"/>
    <w:rsid w:val="37F26A9E"/>
    <w:rsid w:val="37F4679A"/>
    <w:rsid w:val="37F64F73"/>
    <w:rsid w:val="37F6599E"/>
    <w:rsid w:val="37F977D8"/>
    <w:rsid w:val="37FD65F6"/>
    <w:rsid w:val="3800386F"/>
    <w:rsid w:val="3801139D"/>
    <w:rsid w:val="380114DB"/>
    <w:rsid w:val="38082013"/>
    <w:rsid w:val="380A177C"/>
    <w:rsid w:val="380A367A"/>
    <w:rsid w:val="380B1C8B"/>
    <w:rsid w:val="380E2258"/>
    <w:rsid w:val="380F3DD3"/>
    <w:rsid w:val="3810019B"/>
    <w:rsid w:val="38121BD0"/>
    <w:rsid w:val="38125B3A"/>
    <w:rsid w:val="38151604"/>
    <w:rsid w:val="38193463"/>
    <w:rsid w:val="381A0EFF"/>
    <w:rsid w:val="381E22EE"/>
    <w:rsid w:val="381E3BBC"/>
    <w:rsid w:val="381F1609"/>
    <w:rsid w:val="38205FA7"/>
    <w:rsid w:val="38214A6D"/>
    <w:rsid w:val="38223708"/>
    <w:rsid w:val="38227F03"/>
    <w:rsid w:val="38234896"/>
    <w:rsid w:val="3824224D"/>
    <w:rsid w:val="382D227E"/>
    <w:rsid w:val="382E5835"/>
    <w:rsid w:val="38300F4B"/>
    <w:rsid w:val="38305B7D"/>
    <w:rsid w:val="38312EB2"/>
    <w:rsid w:val="38325A87"/>
    <w:rsid w:val="3833520B"/>
    <w:rsid w:val="383733B0"/>
    <w:rsid w:val="383950AA"/>
    <w:rsid w:val="383D1228"/>
    <w:rsid w:val="383F7A74"/>
    <w:rsid w:val="3840109E"/>
    <w:rsid w:val="384031CC"/>
    <w:rsid w:val="38403AED"/>
    <w:rsid w:val="38430FF5"/>
    <w:rsid w:val="3843335E"/>
    <w:rsid w:val="384373F8"/>
    <w:rsid w:val="38462E8F"/>
    <w:rsid w:val="384A4280"/>
    <w:rsid w:val="384B6706"/>
    <w:rsid w:val="384E5F5C"/>
    <w:rsid w:val="384F6E31"/>
    <w:rsid w:val="38502441"/>
    <w:rsid w:val="38525A84"/>
    <w:rsid w:val="38541622"/>
    <w:rsid w:val="38550E7C"/>
    <w:rsid w:val="38571A77"/>
    <w:rsid w:val="385747CA"/>
    <w:rsid w:val="38584FF6"/>
    <w:rsid w:val="38590105"/>
    <w:rsid w:val="385B7E9C"/>
    <w:rsid w:val="385F569F"/>
    <w:rsid w:val="38641D6D"/>
    <w:rsid w:val="38644E32"/>
    <w:rsid w:val="38647DAB"/>
    <w:rsid w:val="3867623C"/>
    <w:rsid w:val="38685528"/>
    <w:rsid w:val="386A615C"/>
    <w:rsid w:val="386E1B4A"/>
    <w:rsid w:val="386F5EBB"/>
    <w:rsid w:val="38701128"/>
    <w:rsid w:val="38724326"/>
    <w:rsid w:val="38766576"/>
    <w:rsid w:val="38775B82"/>
    <w:rsid w:val="38786062"/>
    <w:rsid w:val="387C1A96"/>
    <w:rsid w:val="387D0BB9"/>
    <w:rsid w:val="387D4F55"/>
    <w:rsid w:val="38805C08"/>
    <w:rsid w:val="38851B60"/>
    <w:rsid w:val="388901AD"/>
    <w:rsid w:val="38891C9B"/>
    <w:rsid w:val="388B4C46"/>
    <w:rsid w:val="388E0E66"/>
    <w:rsid w:val="38940FC7"/>
    <w:rsid w:val="38992178"/>
    <w:rsid w:val="389A581B"/>
    <w:rsid w:val="389D1813"/>
    <w:rsid w:val="389F4EF0"/>
    <w:rsid w:val="38A730A0"/>
    <w:rsid w:val="38A8404A"/>
    <w:rsid w:val="38A84218"/>
    <w:rsid w:val="38AC26F8"/>
    <w:rsid w:val="38AC5B4C"/>
    <w:rsid w:val="38AE49C6"/>
    <w:rsid w:val="38B05BCD"/>
    <w:rsid w:val="38B173CC"/>
    <w:rsid w:val="38B42758"/>
    <w:rsid w:val="38B43037"/>
    <w:rsid w:val="38B60A0B"/>
    <w:rsid w:val="38B61884"/>
    <w:rsid w:val="38B65989"/>
    <w:rsid w:val="38B65B62"/>
    <w:rsid w:val="38B65CCC"/>
    <w:rsid w:val="38BB3A83"/>
    <w:rsid w:val="38BC1261"/>
    <w:rsid w:val="38BC2754"/>
    <w:rsid w:val="38BD0259"/>
    <w:rsid w:val="38BD24C4"/>
    <w:rsid w:val="38BE723E"/>
    <w:rsid w:val="38C01AF5"/>
    <w:rsid w:val="38C56C0D"/>
    <w:rsid w:val="38C90122"/>
    <w:rsid w:val="38CA177B"/>
    <w:rsid w:val="38CA3763"/>
    <w:rsid w:val="38CA7872"/>
    <w:rsid w:val="38CC1D1A"/>
    <w:rsid w:val="38CC5295"/>
    <w:rsid w:val="38CF1AAD"/>
    <w:rsid w:val="38D3007B"/>
    <w:rsid w:val="38D40B4C"/>
    <w:rsid w:val="38DC1761"/>
    <w:rsid w:val="38DD2D57"/>
    <w:rsid w:val="38DE2929"/>
    <w:rsid w:val="38E1691E"/>
    <w:rsid w:val="38E230CB"/>
    <w:rsid w:val="38E542D3"/>
    <w:rsid w:val="38E63BBA"/>
    <w:rsid w:val="38E64DBE"/>
    <w:rsid w:val="38E97383"/>
    <w:rsid w:val="38EE39BD"/>
    <w:rsid w:val="38F056B8"/>
    <w:rsid w:val="38F058EF"/>
    <w:rsid w:val="38F60B47"/>
    <w:rsid w:val="38F662A6"/>
    <w:rsid w:val="38F87750"/>
    <w:rsid w:val="38FA6BDC"/>
    <w:rsid w:val="38FC6996"/>
    <w:rsid w:val="38FD75CB"/>
    <w:rsid w:val="38FF1DBF"/>
    <w:rsid w:val="39037169"/>
    <w:rsid w:val="39044265"/>
    <w:rsid w:val="390908A8"/>
    <w:rsid w:val="390A7245"/>
    <w:rsid w:val="390B1449"/>
    <w:rsid w:val="390B5A38"/>
    <w:rsid w:val="390B601B"/>
    <w:rsid w:val="390C2915"/>
    <w:rsid w:val="390C5175"/>
    <w:rsid w:val="390C7615"/>
    <w:rsid w:val="390D46AB"/>
    <w:rsid w:val="390E5EBF"/>
    <w:rsid w:val="39123A0D"/>
    <w:rsid w:val="39126774"/>
    <w:rsid w:val="39145B9F"/>
    <w:rsid w:val="39184E36"/>
    <w:rsid w:val="391B06CE"/>
    <w:rsid w:val="391D0BF3"/>
    <w:rsid w:val="39250E1D"/>
    <w:rsid w:val="392A59E0"/>
    <w:rsid w:val="392C1E75"/>
    <w:rsid w:val="392C6ECF"/>
    <w:rsid w:val="392E6292"/>
    <w:rsid w:val="393027F2"/>
    <w:rsid w:val="393304FD"/>
    <w:rsid w:val="39371B7B"/>
    <w:rsid w:val="393C4F4A"/>
    <w:rsid w:val="393D4854"/>
    <w:rsid w:val="393E7497"/>
    <w:rsid w:val="39401753"/>
    <w:rsid w:val="394051D1"/>
    <w:rsid w:val="39411ADD"/>
    <w:rsid w:val="394404F1"/>
    <w:rsid w:val="394444E9"/>
    <w:rsid w:val="39457B98"/>
    <w:rsid w:val="394601FB"/>
    <w:rsid w:val="39460641"/>
    <w:rsid w:val="394B3823"/>
    <w:rsid w:val="394D398A"/>
    <w:rsid w:val="39501BFE"/>
    <w:rsid w:val="39511A2B"/>
    <w:rsid w:val="39605A34"/>
    <w:rsid w:val="39606B5C"/>
    <w:rsid w:val="3961024B"/>
    <w:rsid w:val="39647AD1"/>
    <w:rsid w:val="39662E20"/>
    <w:rsid w:val="39673821"/>
    <w:rsid w:val="396770CF"/>
    <w:rsid w:val="396849C7"/>
    <w:rsid w:val="39696145"/>
    <w:rsid w:val="396B56B4"/>
    <w:rsid w:val="396D4D52"/>
    <w:rsid w:val="396D7A57"/>
    <w:rsid w:val="396E211F"/>
    <w:rsid w:val="396E29E0"/>
    <w:rsid w:val="396E485C"/>
    <w:rsid w:val="39721BFF"/>
    <w:rsid w:val="39744E1F"/>
    <w:rsid w:val="39776EA9"/>
    <w:rsid w:val="397A01C5"/>
    <w:rsid w:val="397A351A"/>
    <w:rsid w:val="397A7873"/>
    <w:rsid w:val="397B21E6"/>
    <w:rsid w:val="397C5542"/>
    <w:rsid w:val="397D2FB0"/>
    <w:rsid w:val="397E3DCD"/>
    <w:rsid w:val="397E66CE"/>
    <w:rsid w:val="397F1668"/>
    <w:rsid w:val="397F3A0E"/>
    <w:rsid w:val="397F6DBC"/>
    <w:rsid w:val="397F728A"/>
    <w:rsid w:val="39803204"/>
    <w:rsid w:val="3981210E"/>
    <w:rsid w:val="39825676"/>
    <w:rsid w:val="398438FE"/>
    <w:rsid w:val="39846DE0"/>
    <w:rsid w:val="39873F76"/>
    <w:rsid w:val="39880C6C"/>
    <w:rsid w:val="39890F78"/>
    <w:rsid w:val="398927F4"/>
    <w:rsid w:val="398A778C"/>
    <w:rsid w:val="398B3DD6"/>
    <w:rsid w:val="398B5B46"/>
    <w:rsid w:val="398D54D0"/>
    <w:rsid w:val="398D6F19"/>
    <w:rsid w:val="39915244"/>
    <w:rsid w:val="39965516"/>
    <w:rsid w:val="399D6521"/>
    <w:rsid w:val="399F2FAF"/>
    <w:rsid w:val="399F7AE5"/>
    <w:rsid w:val="39A0105B"/>
    <w:rsid w:val="39A10848"/>
    <w:rsid w:val="39A22FAD"/>
    <w:rsid w:val="39A25082"/>
    <w:rsid w:val="39A31F3A"/>
    <w:rsid w:val="39A72C04"/>
    <w:rsid w:val="39A87F22"/>
    <w:rsid w:val="39AB518F"/>
    <w:rsid w:val="39AE6A5E"/>
    <w:rsid w:val="39B0313B"/>
    <w:rsid w:val="39B33D50"/>
    <w:rsid w:val="39B52D21"/>
    <w:rsid w:val="39B56D9B"/>
    <w:rsid w:val="39B6380E"/>
    <w:rsid w:val="39B67153"/>
    <w:rsid w:val="39B72068"/>
    <w:rsid w:val="39B975AF"/>
    <w:rsid w:val="39BC0867"/>
    <w:rsid w:val="39BD600F"/>
    <w:rsid w:val="39BE1D87"/>
    <w:rsid w:val="39BE5B66"/>
    <w:rsid w:val="39BE6133"/>
    <w:rsid w:val="39BF1020"/>
    <w:rsid w:val="39C06E2C"/>
    <w:rsid w:val="39C41F3A"/>
    <w:rsid w:val="39C72481"/>
    <w:rsid w:val="39C91D33"/>
    <w:rsid w:val="39CC19FD"/>
    <w:rsid w:val="39CD525B"/>
    <w:rsid w:val="39CF182A"/>
    <w:rsid w:val="39D25BD2"/>
    <w:rsid w:val="39D34D90"/>
    <w:rsid w:val="39D65DD2"/>
    <w:rsid w:val="39D74A04"/>
    <w:rsid w:val="39D83454"/>
    <w:rsid w:val="39D83EED"/>
    <w:rsid w:val="39DA3F44"/>
    <w:rsid w:val="39DB1023"/>
    <w:rsid w:val="39DF0014"/>
    <w:rsid w:val="39DF79F2"/>
    <w:rsid w:val="39E026D0"/>
    <w:rsid w:val="39E15C5F"/>
    <w:rsid w:val="39E3443E"/>
    <w:rsid w:val="39E9692C"/>
    <w:rsid w:val="39EA03DE"/>
    <w:rsid w:val="39EA3E62"/>
    <w:rsid w:val="39ED5008"/>
    <w:rsid w:val="39EF63C2"/>
    <w:rsid w:val="39F22889"/>
    <w:rsid w:val="39F528C3"/>
    <w:rsid w:val="39F641B6"/>
    <w:rsid w:val="39F8263D"/>
    <w:rsid w:val="39FE1D19"/>
    <w:rsid w:val="3A005BFE"/>
    <w:rsid w:val="3A014865"/>
    <w:rsid w:val="3A027D61"/>
    <w:rsid w:val="3A033611"/>
    <w:rsid w:val="3A033658"/>
    <w:rsid w:val="3A067EE4"/>
    <w:rsid w:val="3A094A1D"/>
    <w:rsid w:val="3A0E0140"/>
    <w:rsid w:val="3A0F19B4"/>
    <w:rsid w:val="3A10136F"/>
    <w:rsid w:val="3A111B3F"/>
    <w:rsid w:val="3A1266DF"/>
    <w:rsid w:val="3A157D93"/>
    <w:rsid w:val="3A181B23"/>
    <w:rsid w:val="3A19021C"/>
    <w:rsid w:val="3A195447"/>
    <w:rsid w:val="3A1A3A94"/>
    <w:rsid w:val="3A1A6AE5"/>
    <w:rsid w:val="3A1D3C0B"/>
    <w:rsid w:val="3A220FE9"/>
    <w:rsid w:val="3A2B0CF2"/>
    <w:rsid w:val="3A2D669E"/>
    <w:rsid w:val="3A3258DE"/>
    <w:rsid w:val="3A35668C"/>
    <w:rsid w:val="3A3837E3"/>
    <w:rsid w:val="3A393232"/>
    <w:rsid w:val="3A395AEF"/>
    <w:rsid w:val="3A3A761D"/>
    <w:rsid w:val="3A3B78D2"/>
    <w:rsid w:val="3A3D0A23"/>
    <w:rsid w:val="3A3E1480"/>
    <w:rsid w:val="3A410516"/>
    <w:rsid w:val="3A411953"/>
    <w:rsid w:val="3A445748"/>
    <w:rsid w:val="3A455984"/>
    <w:rsid w:val="3A475DC4"/>
    <w:rsid w:val="3A485181"/>
    <w:rsid w:val="3A4A1169"/>
    <w:rsid w:val="3A4A2CEE"/>
    <w:rsid w:val="3A4B470A"/>
    <w:rsid w:val="3A4F2E7A"/>
    <w:rsid w:val="3A50409C"/>
    <w:rsid w:val="3A50657B"/>
    <w:rsid w:val="3A507F3E"/>
    <w:rsid w:val="3A547F95"/>
    <w:rsid w:val="3A5506E2"/>
    <w:rsid w:val="3A587008"/>
    <w:rsid w:val="3A5C05A3"/>
    <w:rsid w:val="3A5D1F8A"/>
    <w:rsid w:val="3A60210C"/>
    <w:rsid w:val="3A620B75"/>
    <w:rsid w:val="3A671117"/>
    <w:rsid w:val="3A673999"/>
    <w:rsid w:val="3A6932F6"/>
    <w:rsid w:val="3A6A14F3"/>
    <w:rsid w:val="3A6A46D8"/>
    <w:rsid w:val="3A6C51A2"/>
    <w:rsid w:val="3A6D303A"/>
    <w:rsid w:val="3A6D7EEE"/>
    <w:rsid w:val="3A6E0A7C"/>
    <w:rsid w:val="3A6E48EB"/>
    <w:rsid w:val="3A707207"/>
    <w:rsid w:val="3A715090"/>
    <w:rsid w:val="3A722156"/>
    <w:rsid w:val="3A7439C2"/>
    <w:rsid w:val="3A765E33"/>
    <w:rsid w:val="3A7813A0"/>
    <w:rsid w:val="3A7924D9"/>
    <w:rsid w:val="3A792CCE"/>
    <w:rsid w:val="3A7A0BA4"/>
    <w:rsid w:val="3A7A2498"/>
    <w:rsid w:val="3A7D6181"/>
    <w:rsid w:val="3A7E172B"/>
    <w:rsid w:val="3A7F0483"/>
    <w:rsid w:val="3A81283E"/>
    <w:rsid w:val="3A847052"/>
    <w:rsid w:val="3A8521B0"/>
    <w:rsid w:val="3A882E83"/>
    <w:rsid w:val="3A8D18AC"/>
    <w:rsid w:val="3A8E0520"/>
    <w:rsid w:val="3A9110B7"/>
    <w:rsid w:val="3A921296"/>
    <w:rsid w:val="3A927D1B"/>
    <w:rsid w:val="3A931A20"/>
    <w:rsid w:val="3A945570"/>
    <w:rsid w:val="3A946F22"/>
    <w:rsid w:val="3A976388"/>
    <w:rsid w:val="3A9824EC"/>
    <w:rsid w:val="3A985179"/>
    <w:rsid w:val="3A9A6210"/>
    <w:rsid w:val="3A9B586C"/>
    <w:rsid w:val="3A9C74FA"/>
    <w:rsid w:val="3A9D2EBC"/>
    <w:rsid w:val="3AA30888"/>
    <w:rsid w:val="3AA33870"/>
    <w:rsid w:val="3AA3628F"/>
    <w:rsid w:val="3AA60379"/>
    <w:rsid w:val="3AA85508"/>
    <w:rsid w:val="3AB20183"/>
    <w:rsid w:val="3AB85E6F"/>
    <w:rsid w:val="3AB909FA"/>
    <w:rsid w:val="3ABC65FE"/>
    <w:rsid w:val="3ABF34DE"/>
    <w:rsid w:val="3AC13336"/>
    <w:rsid w:val="3AC352B8"/>
    <w:rsid w:val="3AC46E5E"/>
    <w:rsid w:val="3AC87A00"/>
    <w:rsid w:val="3ACA1DF2"/>
    <w:rsid w:val="3ACB0C34"/>
    <w:rsid w:val="3ACB2EEE"/>
    <w:rsid w:val="3ACC000C"/>
    <w:rsid w:val="3ACD0E7A"/>
    <w:rsid w:val="3ACD1BB8"/>
    <w:rsid w:val="3AD03BFC"/>
    <w:rsid w:val="3AD401BB"/>
    <w:rsid w:val="3AD817BE"/>
    <w:rsid w:val="3AD85A2A"/>
    <w:rsid w:val="3AD924FC"/>
    <w:rsid w:val="3ADD18EB"/>
    <w:rsid w:val="3AE020A7"/>
    <w:rsid w:val="3AE157E3"/>
    <w:rsid w:val="3AE35B09"/>
    <w:rsid w:val="3AE53CB0"/>
    <w:rsid w:val="3AE62003"/>
    <w:rsid w:val="3AE66CC4"/>
    <w:rsid w:val="3AE762A5"/>
    <w:rsid w:val="3AEB0B30"/>
    <w:rsid w:val="3AEF38B7"/>
    <w:rsid w:val="3AF003B0"/>
    <w:rsid w:val="3AF30AAF"/>
    <w:rsid w:val="3AF72C5D"/>
    <w:rsid w:val="3AFC2EC9"/>
    <w:rsid w:val="3AFC4F2B"/>
    <w:rsid w:val="3AFF2551"/>
    <w:rsid w:val="3B007685"/>
    <w:rsid w:val="3B0306FB"/>
    <w:rsid w:val="3B0429B4"/>
    <w:rsid w:val="3B04727E"/>
    <w:rsid w:val="3B055B01"/>
    <w:rsid w:val="3B065001"/>
    <w:rsid w:val="3B0913C0"/>
    <w:rsid w:val="3B0A681B"/>
    <w:rsid w:val="3B0C0821"/>
    <w:rsid w:val="3B0D5B99"/>
    <w:rsid w:val="3B0F1389"/>
    <w:rsid w:val="3B107598"/>
    <w:rsid w:val="3B110ECA"/>
    <w:rsid w:val="3B123A6F"/>
    <w:rsid w:val="3B123B2C"/>
    <w:rsid w:val="3B1334F8"/>
    <w:rsid w:val="3B155E81"/>
    <w:rsid w:val="3B160123"/>
    <w:rsid w:val="3B1630AE"/>
    <w:rsid w:val="3B166BCE"/>
    <w:rsid w:val="3B177705"/>
    <w:rsid w:val="3B1862F3"/>
    <w:rsid w:val="3B1874C8"/>
    <w:rsid w:val="3B191B79"/>
    <w:rsid w:val="3B1B00EC"/>
    <w:rsid w:val="3B1C00AB"/>
    <w:rsid w:val="3B201B69"/>
    <w:rsid w:val="3B230A87"/>
    <w:rsid w:val="3B234EF1"/>
    <w:rsid w:val="3B260819"/>
    <w:rsid w:val="3B2A587F"/>
    <w:rsid w:val="3B2A70DA"/>
    <w:rsid w:val="3B2D627D"/>
    <w:rsid w:val="3B2D6402"/>
    <w:rsid w:val="3B2E5A0B"/>
    <w:rsid w:val="3B2F436A"/>
    <w:rsid w:val="3B3360B0"/>
    <w:rsid w:val="3B3877ED"/>
    <w:rsid w:val="3B3B1CD3"/>
    <w:rsid w:val="3B3B3B3C"/>
    <w:rsid w:val="3B3B5299"/>
    <w:rsid w:val="3B3E3E14"/>
    <w:rsid w:val="3B3F70EF"/>
    <w:rsid w:val="3B443196"/>
    <w:rsid w:val="3B450D22"/>
    <w:rsid w:val="3B480446"/>
    <w:rsid w:val="3B483681"/>
    <w:rsid w:val="3B487815"/>
    <w:rsid w:val="3B4C2B15"/>
    <w:rsid w:val="3B532A89"/>
    <w:rsid w:val="3B5659A9"/>
    <w:rsid w:val="3B594A66"/>
    <w:rsid w:val="3B59761E"/>
    <w:rsid w:val="3B5B1080"/>
    <w:rsid w:val="3B605579"/>
    <w:rsid w:val="3B6764DD"/>
    <w:rsid w:val="3B683A45"/>
    <w:rsid w:val="3B6A63C0"/>
    <w:rsid w:val="3B6E59E6"/>
    <w:rsid w:val="3B7140F4"/>
    <w:rsid w:val="3B716BD9"/>
    <w:rsid w:val="3B725795"/>
    <w:rsid w:val="3B7304AE"/>
    <w:rsid w:val="3B7702C4"/>
    <w:rsid w:val="3B7A675C"/>
    <w:rsid w:val="3B7B250D"/>
    <w:rsid w:val="3B7C4012"/>
    <w:rsid w:val="3B7C5A32"/>
    <w:rsid w:val="3B7D069F"/>
    <w:rsid w:val="3B7E02B9"/>
    <w:rsid w:val="3B7F4E52"/>
    <w:rsid w:val="3B816825"/>
    <w:rsid w:val="3B8269FE"/>
    <w:rsid w:val="3B827598"/>
    <w:rsid w:val="3B837A1A"/>
    <w:rsid w:val="3B8406BA"/>
    <w:rsid w:val="3B8420B7"/>
    <w:rsid w:val="3B8510DD"/>
    <w:rsid w:val="3B851644"/>
    <w:rsid w:val="3B892174"/>
    <w:rsid w:val="3B896867"/>
    <w:rsid w:val="3B9632DD"/>
    <w:rsid w:val="3B965643"/>
    <w:rsid w:val="3B992597"/>
    <w:rsid w:val="3B9B2878"/>
    <w:rsid w:val="3B9D7221"/>
    <w:rsid w:val="3B9E5EC8"/>
    <w:rsid w:val="3BA11685"/>
    <w:rsid w:val="3BA16A73"/>
    <w:rsid w:val="3BA23236"/>
    <w:rsid w:val="3BA31F3E"/>
    <w:rsid w:val="3BA42312"/>
    <w:rsid w:val="3BA50656"/>
    <w:rsid w:val="3BA73096"/>
    <w:rsid w:val="3BA90B40"/>
    <w:rsid w:val="3BAC3436"/>
    <w:rsid w:val="3BAC4F6B"/>
    <w:rsid w:val="3BAD6021"/>
    <w:rsid w:val="3BAE1860"/>
    <w:rsid w:val="3BAE760D"/>
    <w:rsid w:val="3BB04FA8"/>
    <w:rsid w:val="3BB2602E"/>
    <w:rsid w:val="3BB5071A"/>
    <w:rsid w:val="3BB52F69"/>
    <w:rsid w:val="3BB779F4"/>
    <w:rsid w:val="3BB873F9"/>
    <w:rsid w:val="3BBD325C"/>
    <w:rsid w:val="3BBD5657"/>
    <w:rsid w:val="3BC05482"/>
    <w:rsid w:val="3BC0699B"/>
    <w:rsid w:val="3BC12796"/>
    <w:rsid w:val="3BC226B7"/>
    <w:rsid w:val="3BC2653A"/>
    <w:rsid w:val="3BC33F77"/>
    <w:rsid w:val="3BC431AC"/>
    <w:rsid w:val="3BC5305D"/>
    <w:rsid w:val="3BC6046A"/>
    <w:rsid w:val="3BC648F3"/>
    <w:rsid w:val="3BC86D71"/>
    <w:rsid w:val="3BC91F40"/>
    <w:rsid w:val="3BC93420"/>
    <w:rsid w:val="3BC95DC6"/>
    <w:rsid w:val="3BCB61F2"/>
    <w:rsid w:val="3BCC0A7F"/>
    <w:rsid w:val="3BCD3990"/>
    <w:rsid w:val="3BCD56A4"/>
    <w:rsid w:val="3BCE6BDB"/>
    <w:rsid w:val="3BD238CE"/>
    <w:rsid w:val="3BD25358"/>
    <w:rsid w:val="3BD27848"/>
    <w:rsid w:val="3BD33BC7"/>
    <w:rsid w:val="3BD812A2"/>
    <w:rsid w:val="3BD95D44"/>
    <w:rsid w:val="3BDE41A5"/>
    <w:rsid w:val="3BDE4F1D"/>
    <w:rsid w:val="3BDE5C48"/>
    <w:rsid w:val="3BDF60A2"/>
    <w:rsid w:val="3BE025BF"/>
    <w:rsid w:val="3BE05875"/>
    <w:rsid w:val="3BE34CCF"/>
    <w:rsid w:val="3BE618D4"/>
    <w:rsid w:val="3BEE3BD2"/>
    <w:rsid w:val="3BEF5DC9"/>
    <w:rsid w:val="3BF15CF6"/>
    <w:rsid w:val="3BF510EB"/>
    <w:rsid w:val="3BF5780A"/>
    <w:rsid w:val="3BF7557D"/>
    <w:rsid w:val="3BF75B79"/>
    <w:rsid w:val="3BF76987"/>
    <w:rsid w:val="3BFB5C1B"/>
    <w:rsid w:val="3BFC3883"/>
    <w:rsid w:val="3BFD0F85"/>
    <w:rsid w:val="3BFD221A"/>
    <w:rsid w:val="3C000F47"/>
    <w:rsid w:val="3C002149"/>
    <w:rsid w:val="3C024D46"/>
    <w:rsid w:val="3C0543E3"/>
    <w:rsid w:val="3C0566BA"/>
    <w:rsid w:val="3C057ED8"/>
    <w:rsid w:val="3C0679A4"/>
    <w:rsid w:val="3C0843A8"/>
    <w:rsid w:val="3C0A0B1D"/>
    <w:rsid w:val="3C0B071F"/>
    <w:rsid w:val="3C0D4476"/>
    <w:rsid w:val="3C0D732B"/>
    <w:rsid w:val="3C0E7185"/>
    <w:rsid w:val="3C0F2CD2"/>
    <w:rsid w:val="3C11493E"/>
    <w:rsid w:val="3C115576"/>
    <w:rsid w:val="3C116E68"/>
    <w:rsid w:val="3C12709D"/>
    <w:rsid w:val="3C1C78F4"/>
    <w:rsid w:val="3C1D381F"/>
    <w:rsid w:val="3C206CBB"/>
    <w:rsid w:val="3C2102A1"/>
    <w:rsid w:val="3C2217BD"/>
    <w:rsid w:val="3C255C81"/>
    <w:rsid w:val="3C262A8E"/>
    <w:rsid w:val="3C264537"/>
    <w:rsid w:val="3C266E36"/>
    <w:rsid w:val="3C270F5C"/>
    <w:rsid w:val="3C2A5EFB"/>
    <w:rsid w:val="3C2D66DB"/>
    <w:rsid w:val="3C2F439B"/>
    <w:rsid w:val="3C3245F7"/>
    <w:rsid w:val="3C363AD7"/>
    <w:rsid w:val="3C372623"/>
    <w:rsid w:val="3C373330"/>
    <w:rsid w:val="3C381379"/>
    <w:rsid w:val="3C391FF7"/>
    <w:rsid w:val="3C3A346E"/>
    <w:rsid w:val="3C3B39D2"/>
    <w:rsid w:val="3C3C488D"/>
    <w:rsid w:val="3C3D13AC"/>
    <w:rsid w:val="3C4036AB"/>
    <w:rsid w:val="3C413026"/>
    <w:rsid w:val="3C447500"/>
    <w:rsid w:val="3C456E3F"/>
    <w:rsid w:val="3C463BC1"/>
    <w:rsid w:val="3C466F8B"/>
    <w:rsid w:val="3C48390F"/>
    <w:rsid w:val="3C493C99"/>
    <w:rsid w:val="3C4A5D7F"/>
    <w:rsid w:val="3C4A6ABC"/>
    <w:rsid w:val="3C4A7E63"/>
    <w:rsid w:val="3C53571A"/>
    <w:rsid w:val="3C5400D4"/>
    <w:rsid w:val="3C547901"/>
    <w:rsid w:val="3C560EB4"/>
    <w:rsid w:val="3C566939"/>
    <w:rsid w:val="3C5B7AE5"/>
    <w:rsid w:val="3C5E3CBB"/>
    <w:rsid w:val="3C5E40D4"/>
    <w:rsid w:val="3C60254C"/>
    <w:rsid w:val="3C607764"/>
    <w:rsid w:val="3C617FEC"/>
    <w:rsid w:val="3C631B36"/>
    <w:rsid w:val="3C67270A"/>
    <w:rsid w:val="3C6A0008"/>
    <w:rsid w:val="3C6B3628"/>
    <w:rsid w:val="3C7845B7"/>
    <w:rsid w:val="3C79755C"/>
    <w:rsid w:val="3C7B5FD0"/>
    <w:rsid w:val="3C7C07DA"/>
    <w:rsid w:val="3C7C409B"/>
    <w:rsid w:val="3C7C75E3"/>
    <w:rsid w:val="3C7D46F3"/>
    <w:rsid w:val="3C7F64B2"/>
    <w:rsid w:val="3C800A22"/>
    <w:rsid w:val="3C834AFB"/>
    <w:rsid w:val="3C840DA4"/>
    <w:rsid w:val="3C843972"/>
    <w:rsid w:val="3C844468"/>
    <w:rsid w:val="3C847530"/>
    <w:rsid w:val="3C880254"/>
    <w:rsid w:val="3C885F88"/>
    <w:rsid w:val="3C891A8E"/>
    <w:rsid w:val="3C8D0372"/>
    <w:rsid w:val="3C8F53F1"/>
    <w:rsid w:val="3C915438"/>
    <w:rsid w:val="3C943D83"/>
    <w:rsid w:val="3C9B210D"/>
    <w:rsid w:val="3CA2402A"/>
    <w:rsid w:val="3CA3766A"/>
    <w:rsid w:val="3CA61094"/>
    <w:rsid w:val="3CA741FD"/>
    <w:rsid w:val="3CA914E3"/>
    <w:rsid w:val="3CA920B3"/>
    <w:rsid w:val="3CAA1FEB"/>
    <w:rsid w:val="3CAB12A1"/>
    <w:rsid w:val="3CAC1E72"/>
    <w:rsid w:val="3CAD2EB8"/>
    <w:rsid w:val="3CAE6F77"/>
    <w:rsid w:val="3CAF5C0A"/>
    <w:rsid w:val="3CAF6AC8"/>
    <w:rsid w:val="3CB13BF9"/>
    <w:rsid w:val="3CB24F49"/>
    <w:rsid w:val="3CB25339"/>
    <w:rsid w:val="3CB46570"/>
    <w:rsid w:val="3CB46D7D"/>
    <w:rsid w:val="3CB613CA"/>
    <w:rsid w:val="3CB66F99"/>
    <w:rsid w:val="3CB74AD6"/>
    <w:rsid w:val="3CB92ACB"/>
    <w:rsid w:val="3CBA32C4"/>
    <w:rsid w:val="3CBA351C"/>
    <w:rsid w:val="3CC01BC6"/>
    <w:rsid w:val="3CC05608"/>
    <w:rsid w:val="3CC1650A"/>
    <w:rsid w:val="3CC378F7"/>
    <w:rsid w:val="3CC5577E"/>
    <w:rsid w:val="3CC61745"/>
    <w:rsid w:val="3CC6401F"/>
    <w:rsid w:val="3CC92FE3"/>
    <w:rsid w:val="3CCA69EB"/>
    <w:rsid w:val="3CCC4BBC"/>
    <w:rsid w:val="3CCE4FC9"/>
    <w:rsid w:val="3CD02542"/>
    <w:rsid w:val="3CD02EF2"/>
    <w:rsid w:val="3CD07F1B"/>
    <w:rsid w:val="3CD30986"/>
    <w:rsid w:val="3CD351CA"/>
    <w:rsid w:val="3CD8469D"/>
    <w:rsid w:val="3CDE3833"/>
    <w:rsid w:val="3CE53B0A"/>
    <w:rsid w:val="3CEA64D1"/>
    <w:rsid w:val="3CEB5D9C"/>
    <w:rsid w:val="3CEC245C"/>
    <w:rsid w:val="3CEC3C0A"/>
    <w:rsid w:val="3CED4C7C"/>
    <w:rsid w:val="3CED58C9"/>
    <w:rsid w:val="3CEE3D6B"/>
    <w:rsid w:val="3CEF113D"/>
    <w:rsid w:val="3CEF6CAC"/>
    <w:rsid w:val="3CF66A71"/>
    <w:rsid w:val="3CF8583C"/>
    <w:rsid w:val="3CF90804"/>
    <w:rsid w:val="3CFA6557"/>
    <w:rsid w:val="3CFC109B"/>
    <w:rsid w:val="3CFE0A83"/>
    <w:rsid w:val="3CFE21F6"/>
    <w:rsid w:val="3CFE266D"/>
    <w:rsid w:val="3CFF231C"/>
    <w:rsid w:val="3CFF3115"/>
    <w:rsid w:val="3D016E5E"/>
    <w:rsid w:val="3D023E89"/>
    <w:rsid w:val="3D0330C4"/>
    <w:rsid w:val="3D04298B"/>
    <w:rsid w:val="3D050986"/>
    <w:rsid w:val="3D091303"/>
    <w:rsid w:val="3D0B4A04"/>
    <w:rsid w:val="3D0C34B7"/>
    <w:rsid w:val="3D0D4B49"/>
    <w:rsid w:val="3D0D4B70"/>
    <w:rsid w:val="3D0D5647"/>
    <w:rsid w:val="3D0D7CC8"/>
    <w:rsid w:val="3D127DCE"/>
    <w:rsid w:val="3D1434D4"/>
    <w:rsid w:val="3D15667E"/>
    <w:rsid w:val="3D173766"/>
    <w:rsid w:val="3D184EC1"/>
    <w:rsid w:val="3D186DAC"/>
    <w:rsid w:val="3D1C36BE"/>
    <w:rsid w:val="3D1C58B1"/>
    <w:rsid w:val="3D260315"/>
    <w:rsid w:val="3D2630E8"/>
    <w:rsid w:val="3D271C45"/>
    <w:rsid w:val="3D276879"/>
    <w:rsid w:val="3D2E05B1"/>
    <w:rsid w:val="3D2E1A9B"/>
    <w:rsid w:val="3D322255"/>
    <w:rsid w:val="3D3305EA"/>
    <w:rsid w:val="3D340197"/>
    <w:rsid w:val="3D3420D6"/>
    <w:rsid w:val="3D347305"/>
    <w:rsid w:val="3D36787C"/>
    <w:rsid w:val="3D381B11"/>
    <w:rsid w:val="3D39415A"/>
    <w:rsid w:val="3D3A5A20"/>
    <w:rsid w:val="3D3C093D"/>
    <w:rsid w:val="3D401604"/>
    <w:rsid w:val="3D406B7F"/>
    <w:rsid w:val="3D406FB5"/>
    <w:rsid w:val="3D417B62"/>
    <w:rsid w:val="3D432909"/>
    <w:rsid w:val="3D444808"/>
    <w:rsid w:val="3D451A4D"/>
    <w:rsid w:val="3D461A70"/>
    <w:rsid w:val="3D482206"/>
    <w:rsid w:val="3D4A76E1"/>
    <w:rsid w:val="3D4B7C04"/>
    <w:rsid w:val="3D561727"/>
    <w:rsid w:val="3D575A02"/>
    <w:rsid w:val="3D582624"/>
    <w:rsid w:val="3D5829A5"/>
    <w:rsid w:val="3D583061"/>
    <w:rsid w:val="3D5E3991"/>
    <w:rsid w:val="3D5E4F3B"/>
    <w:rsid w:val="3D5E7586"/>
    <w:rsid w:val="3D60480D"/>
    <w:rsid w:val="3D633614"/>
    <w:rsid w:val="3D653C94"/>
    <w:rsid w:val="3D6A6F39"/>
    <w:rsid w:val="3D6B045D"/>
    <w:rsid w:val="3D6C6A12"/>
    <w:rsid w:val="3D6F2403"/>
    <w:rsid w:val="3D7076C5"/>
    <w:rsid w:val="3D7145B8"/>
    <w:rsid w:val="3D7309E6"/>
    <w:rsid w:val="3D780827"/>
    <w:rsid w:val="3D7B3D3F"/>
    <w:rsid w:val="3D7D4130"/>
    <w:rsid w:val="3D825DD0"/>
    <w:rsid w:val="3D83791F"/>
    <w:rsid w:val="3D862B5E"/>
    <w:rsid w:val="3D8710A0"/>
    <w:rsid w:val="3D891BC0"/>
    <w:rsid w:val="3D8B1B35"/>
    <w:rsid w:val="3D8C3DA6"/>
    <w:rsid w:val="3D8C44B0"/>
    <w:rsid w:val="3D8F7EFB"/>
    <w:rsid w:val="3D955611"/>
    <w:rsid w:val="3D9B020F"/>
    <w:rsid w:val="3D9B629A"/>
    <w:rsid w:val="3D9C65A5"/>
    <w:rsid w:val="3DA05AB3"/>
    <w:rsid w:val="3DA46BEF"/>
    <w:rsid w:val="3DA719C5"/>
    <w:rsid w:val="3DA72FD2"/>
    <w:rsid w:val="3DA832FA"/>
    <w:rsid w:val="3DAC1391"/>
    <w:rsid w:val="3DAE29AC"/>
    <w:rsid w:val="3DAF4EB7"/>
    <w:rsid w:val="3DB03D4D"/>
    <w:rsid w:val="3DB22060"/>
    <w:rsid w:val="3DB26496"/>
    <w:rsid w:val="3DB26C85"/>
    <w:rsid w:val="3DB33D9C"/>
    <w:rsid w:val="3DB51361"/>
    <w:rsid w:val="3DB52E85"/>
    <w:rsid w:val="3DB617C1"/>
    <w:rsid w:val="3DBD7EB3"/>
    <w:rsid w:val="3DBE67AE"/>
    <w:rsid w:val="3DBF685F"/>
    <w:rsid w:val="3DC30200"/>
    <w:rsid w:val="3DC5644E"/>
    <w:rsid w:val="3DC57DF8"/>
    <w:rsid w:val="3DC60A35"/>
    <w:rsid w:val="3DC72D06"/>
    <w:rsid w:val="3DC91FC0"/>
    <w:rsid w:val="3DC9414D"/>
    <w:rsid w:val="3DD06025"/>
    <w:rsid w:val="3DD1395F"/>
    <w:rsid w:val="3DD44AF7"/>
    <w:rsid w:val="3DD50FAB"/>
    <w:rsid w:val="3DD64C31"/>
    <w:rsid w:val="3DD65D21"/>
    <w:rsid w:val="3DD666C2"/>
    <w:rsid w:val="3DD8174E"/>
    <w:rsid w:val="3DDA2813"/>
    <w:rsid w:val="3DDE2EEE"/>
    <w:rsid w:val="3DDF293C"/>
    <w:rsid w:val="3DE1756C"/>
    <w:rsid w:val="3DE3651D"/>
    <w:rsid w:val="3DE41E38"/>
    <w:rsid w:val="3DE71747"/>
    <w:rsid w:val="3DEA0A7F"/>
    <w:rsid w:val="3DEA28D9"/>
    <w:rsid w:val="3DEA2BCC"/>
    <w:rsid w:val="3DEB0886"/>
    <w:rsid w:val="3DEC3B2D"/>
    <w:rsid w:val="3DEC53CC"/>
    <w:rsid w:val="3DEE181A"/>
    <w:rsid w:val="3DEF7CE0"/>
    <w:rsid w:val="3DF52592"/>
    <w:rsid w:val="3DF907B5"/>
    <w:rsid w:val="3DFB09DB"/>
    <w:rsid w:val="3DFE0BF8"/>
    <w:rsid w:val="3E006A46"/>
    <w:rsid w:val="3E013281"/>
    <w:rsid w:val="3E033F80"/>
    <w:rsid w:val="3E096B9E"/>
    <w:rsid w:val="3E0B491B"/>
    <w:rsid w:val="3E0B53FE"/>
    <w:rsid w:val="3E0C2314"/>
    <w:rsid w:val="3E0C7EDB"/>
    <w:rsid w:val="3E0E110A"/>
    <w:rsid w:val="3E0E2FF2"/>
    <w:rsid w:val="3E0F4F95"/>
    <w:rsid w:val="3E1146F1"/>
    <w:rsid w:val="3E13252E"/>
    <w:rsid w:val="3E137DCC"/>
    <w:rsid w:val="3E1B63AC"/>
    <w:rsid w:val="3E1C72D0"/>
    <w:rsid w:val="3E1E2D30"/>
    <w:rsid w:val="3E1E4E38"/>
    <w:rsid w:val="3E211953"/>
    <w:rsid w:val="3E225482"/>
    <w:rsid w:val="3E234DEB"/>
    <w:rsid w:val="3E2717D1"/>
    <w:rsid w:val="3E2E4977"/>
    <w:rsid w:val="3E2F4BE7"/>
    <w:rsid w:val="3E326146"/>
    <w:rsid w:val="3E374952"/>
    <w:rsid w:val="3E3907E4"/>
    <w:rsid w:val="3E391C30"/>
    <w:rsid w:val="3E3A01EB"/>
    <w:rsid w:val="3E3A1064"/>
    <w:rsid w:val="3E3B6305"/>
    <w:rsid w:val="3E3B66B1"/>
    <w:rsid w:val="3E3C5792"/>
    <w:rsid w:val="3E3D2F23"/>
    <w:rsid w:val="3E3F3E34"/>
    <w:rsid w:val="3E407257"/>
    <w:rsid w:val="3E412F1D"/>
    <w:rsid w:val="3E416548"/>
    <w:rsid w:val="3E426779"/>
    <w:rsid w:val="3E43485C"/>
    <w:rsid w:val="3E4435F8"/>
    <w:rsid w:val="3E462E4D"/>
    <w:rsid w:val="3E482C1B"/>
    <w:rsid w:val="3E4B16E2"/>
    <w:rsid w:val="3E4E2DD1"/>
    <w:rsid w:val="3E4F34DE"/>
    <w:rsid w:val="3E5153EF"/>
    <w:rsid w:val="3E515630"/>
    <w:rsid w:val="3E543203"/>
    <w:rsid w:val="3E5C6F92"/>
    <w:rsid w:val="3E5D22F5"/>
    <w:rsid w:val="3E6B05F3"/>
    <w:rsid w:val="3E6D61AF"/>
    <w:rsid w:val="3E6E45AB"/>
    <w:rsid w:val="3E6E73FF"/>
    <w:rsid w:val="3E724E4C"/>
    <w:rsid w:val="3E731205"/>
    <w:rsid w:val="3E735D63"/>
    <w:rsid w:val="3E750269"/>
    <w:rsid w:val="3E756E9A"/>
    <w:rsid w:val="3E7802AA"/>
    <w:rsid w:val="3E7812DF"/>
    <w:rsid w:val="3E7B4470"/>
    <w:rsid w:val="3E7B768B"/>
    <w:rsid w:val="3E7C0ADD"/>
    <w:rsid w:val="3E7C0CA1"/>
    <w:rsid w:val="3E7C2C4F"/>
    <w:rsid w:val="3E7D5EC9"/>
    <w:rsid w:val="3E7E5953"/>
    <w:rsid w:val="3E7F5D3E"/>
    <w:rsid w:val="3E833458"/>
    <w:rsid w:val="3E843743"/>
    <w:rsid w:val="3E8A218B"/>
    <w:rsid w:val="3E8B01A5"/>
    <w:rsid w:val="3E8B560D"/>
    <w:rsid w:val="3E8D4FB7"/>
    <w:rsid w:val="3E8E016B"/>
    <w:rsid w:val="3E8E1F91"/>
    <w:rsid w:val="3E8E261A"/>
    <w:rsid w:val="3E8E5562"/>
    <w:rsid w:val="3E8F0A46"/>
    <w:rsid w:val="3E9204C8"/>
    <w:rsid w:val="3E9B0B49"/>
    <w:rsid w:val="3E9C471E"/>
    <w:rsid w:val="3E9E1AF8"/>
    <w:rsid w:val="3E9F0769"/>
    <w:rsid w:val="3EA109AA"/>
    <w:rsid w:val="3EA32842"/>
    <w:rsid w:val="3EA371DA"/>
    <w:rsid w:val="3EA63FD8"/>
    <w:rsid w:val="3EA927ED"/>
    <w:rsid w:val="3EAD0D98"/>
    <w:rsid w:val="3EAD3F9F"/>
    <w:rsid w:val="3EB06D6D"/>
    <w:rsid w:val="3EB2645F"/>
    <w:rsid w:val="3EB545F1"/>
    <w:rsid w:val="3EB60BB6"/>
    <w:rsid w:val="3EB92510"/>
    <w:rsid w:val="3EBB0131"/>
    <w:rsid w:val="3EBB3AAF"/>
    <w:rsid w:val="3EBD461A"/>
    <w:rsid w:val="3EC25B74"/>
    <w:rsid w:val="3EC446E7"/>
    <w:rsid w:val="3EC50A61"/>
    <w:rsid w:val="3EC61FC2"/>
    <w:rsid w:val="3EC67D26"/>
    <w:rsid w:val="3EC75A99"/>
    <w:rsid w:val="3EC761C6"/>
    <w:rsid w:val="3ECA021C"/>
    <w:rsid w:val="3ECA30D0"/>
    <w:rsid w:val="3ECB3705"/>
    <w:rsid w:val="3ECE12C5"/>
    <w:rsid w:val="3ED1420F"/>
    <w:rsid w:val="3ED1535F"/>
    <w:rsid w:val="3ED24350"/>
    <w:rsid w:val="3ED419CA"/>
    <w:rsid w:val="3ED5626A"/>
    <w:rsid w:val="3ED71A9F"/>
    <w:rsid w:val="3ED776A9"/>
    <w:rsid w:val="3EDB251D"/>
    <w:rsid w:val="3EDB2CE7"/>
    <w:rsid w:val="3EDD47EB"/>
    <w:rsid w:val="3EDF7D16"/>
    <w:rsid w:val="3EE003D6"/>
    <w:rsid w:val="3EE12918"/>
    <w:rsid w:val="3EE17C53"/>
    <w:rsid w:val="3EE25797"/>
    <w:rsid w:val="3EE34D7B"/>
    <w:rsid w:val="3EE450AD"/>
    <w:rsid w:val="3EE55913"/>
    <w:rsid w:val="3EE56DF7"/>
    <w:rsid w:val="3EE709F7"/>
    <w:rsid w:val="3EE8763A"/>
    <w:rsid w:val="3EEB0CAF"/>
    <w:rsid w:val="3EEC5373"/>
    <w:rsid w:val="3EEE4D2F"/>
    <w:rsid w:val="3EF142B8"/>
    <w:rsid w:val="3EF268F6"/>
    <w:rsid w:val="3EF60CAD"/>
    <w:rsid w:val="3EF90C3C"/>
    <w:rsid w:val="3EF92275"/>
    <w:rsid w:val="3EF94EF2"/>
    <w:rsid w:val="3EFB1B0A"/>
    <w:rsid w:val="3EFD1E56"/>
    <w:rsid w:val="3EFE3D7B"/>
    <w:rsid w:val="3EFF6161"/>
    <w:rsid w:val="3EFF7A27"/>
    <w:rsid w:val="3F0017F1"/>
    <w:rsid w:val="3F003BCB"/>
    <w:rsid w:val="3F05053E"/>
    <w:rsid w:val="3F06461C"/>
    <w:rsid w:val="3F0802EC"/>
    <w:rsid w:val="3F081602"/>
    <w:rsid w:val="3F086F57"/>
    <w:rsid w:val="3F097C2C"/>
    <w:rsid w:val="3F0B11B3"/>
    <w:rsid w:val="3F0C055E"/>
    <w:rsid w:val="3F0C1DD0"/>
    <w:rsid w:val="3F0C4D1E"/>
    <w:rsid w:val="3F0D4323"/>
    <w:rsid w:val="3F0D7BC0"/>
    <w:rsid w:val="3F103E0E"/>
    <w:rsid w:val="3F140627"/>
    <w:rsid w:val="3F144573"/>
    <w:rsid w:val="3F185875"/>
    <w:rsid w:val="3F185A9A"/>
    <w:rsid w:val="3F185CE9"/>
    <w:rsid w:val="3F1D0E38"/>
    <w:rsid w:val="3F1D35F9"/>
    <w:rsid w:val="3F204A38"/>
    <w:rsid w:val="3F2222AB"/>
    <w:rsid w:val="3F2473D9"/>
    <w:rsid w:val="3F251E18"/>
    <w:rsid w:val="3F2608F3"/>
    <w:rsid w:val="3F282A86"/>
    <w:rsid w:val="3F294E4F"/>
    <w:rsid w:val="3F294F6A"/>
    <w:rsid w:val="3F2B1116"/>
    <w:rsid w:val="3F2E1861"/>
    <w:rsid w:val="3F3060FA"/>
    <w:rsid w:val="3F306816"/>
    <w:rsid w:val="3F32720A"/>
    <w:rsid w:val="3F3423F7"/>
    <w:rsid w:val="3F3B0F74"/>
    <w:rsid w:val="3F3F7F45"/>
    <w:rsid w:val="3F407DDD"/>
    <w:rsid w:val="3F422B5C"/>
    <w:rsid w:val="3F422D66"/>
    <w:rsid w:val="3F4647F4"/>
    <w:rsid w:val="3F47355F"/>
    <w:rsid w:val="3F48056C"/>
    <w:rsid w:val="3F49453C"/>
    <w:rsid w:val="3F4A2DD9"/>
    <w:rsid w:val="3F4E4660"/>
    <w:rsid w:val="3F4F4AD0"/>
    <w:rsid w:val="3F513A1F"/>
    <w:rsid w:val="3F571AEB"/>
    <w:rsid w:val="3F586A40"/>
    <w:rsid w:val="3F5A46D7"/>
    <w:rsid w:val="3F5B6C8B"/>
    <w:rsid w:val="3F5C4A4C"/>
    <w:rsid w:val="3F604D2A"/>
    <w:rsid w:val="3F62583C"/>
    <w:rsid w:val="3F631B09"/>
    <w:rsid w:val="3F67403B"/>
    <w:rsid w:val="3F6A6790"/>
    <w:rsid w:val="3F6D31AE"/>
    <w:rsid w:val="3F6E627E"/>
    <w:rsid w:val="3F7123F8"/>
    <w:rsid w:val="3F7332CD"/>
    <w:rsid w:val="3F7670BD"/>
    <w:rsid w:val="3F777374"/>
    <w:rsid w:val="3F787602"/>
    <w:rsid w:val="3F7B55A4"/>
    <w:rsid w:val="3F7D6815"/>
    <w:rsid w:val="3F7E6E39"/>
    <w:rsid w:val="3F7F34FB"/>
    <w:rsid w:val="3F804D72"/>
    <w:rsid w:val="3F8067C3"/>
    <w:rsid w:val="3F851815"/>
    <w:rsid w:val="3F864AC4"/>
    <w:rsid w:val="3F8723BF"/>
    <w:rsid w:val="3F897D8E"/>
    <w:rsid w:val="3F8D00FB"/>
    <w:rsid w:val="3F8E41C6"/>
    <w:rsid w:val="3F913B06"/>
    <w:rsid w:val="3F9367DC"/>
    <w:rsid w:val="3F950591"/>
    <w:rsid w:val="3F994D1D"/>
    <w:rsid w:val="3F9A3FD1"/>
    <w:rsid w:val="3F9B13EF"/>
    <w:rsid w:val="3F9B2476"/>
    <w:rsid w:val="3FA045D1"/>
    <w:rsid w:val="3FA1613B"/>
    <w:rsid w:val="3FA31A7E"/>
    <w:rsid w:val="3FA32999"/>
    <w:rsid w:val="3FA42008"/>
    <w:rsid w:val="3FA603A3"/>
    <w:rsid w:val="3FA65C49"/>
    <w:rsid w:val="3FAA1CE2"/>
    <w:rsid w:val="3FAA562D"/>
    <w:rsid w:val="3FAC1560"/>
    <w:rsid w:val="3FAD67D2"/>
    <w:rsid w:val="3FB31E6D"/>
    <w:rsid w:val="3FB34D5F"/>
    <w:rsid w:val="3FB40FE4"/>
    <w:rsid w:val="3FB87324"/>
    <w:rsid w:val="3FB933B7"/>
    <w:rsid w:val="3FB96E02"/>
    <w:rsid w:val="3FBB2F76"/>
    <w:rsid w:val="3FBB492F"/>
    <w:rsid w:val="3FBC2985"/>
    <w:rsid w:val="3FBC74E3"/>
    <w:rsid w:val="3FBE046D"/>
    <w:rsid w:val="3FC3794E"/>
    <w:rsid w:val="3FC61DC2"/>
    <w:rsid w:val="3FC66268"/>
    <w:rsid w:val="3FCB0723"/>
    <w:rsid w:val="3FD0108E"/>
    <w:rsid w:val="3FD53F3E"/>
    <w:rsid w:val="3FD973AB"/>
    <w:rsid w:val="3FDB3B0A"/>
    <w:rsid w:val="3FDB6CF4"/>
    <w:rsid w:val="3FDC5685"/>
    <w:rsid w:val="3FE20DD8"/>
    <w:rsid w:val="3FE212D1"/>
    <w:rsid w:val="3FE42D96"/>
    <w:rsid w:val="3FE54530"/>
    <w:rsid w:val="3FE73BD2"/>
    <w:rsid w:val="3FE94D31"/>
    <w:rsid w:val="3FEB679E"/>
    <w:rsid w:val="3FEC29F1"/>
    <w:rsid w:val="3FF51080"/>
    <w:rsid w:val="3FF708A5"/>
    <w:rsid w:val="3FF70B57"/>
    <w:rsid w:val="3FFA2B7F"/>
    <w:rsid w:val="3FFA7593"/>
    <w:rsid w:val="3FFB295F"/>
    <w:rsid w:val="3FFB7037"/>
    <w:rsid w:val="3FFE287A"/>
    <w:rsid w:val="3FFF3AFC"/>
    <w:rsid w:val="40004885"/>
    <w:rsid w:val="4001677D"/>
    <w:rsid w:val="400179A4"/>
    <w:rsid w:val="400644C5"/>
    <w:rsid w:val="40080EC5"/>
    <w:rsid w:val="40090492"/>
    <w:rsid w:val="400D03F5"/>
    <w:rsid w:val="40112A04"/>
    <w:rsid w:val="40113AD0"/>
    <w:rsid w:val="40156B9D"/>
    <w:rsid w:val="401657FA"/>
    <w:rsid w:val="4018221F"/>
    <w:rsid w:val="401902C8"/>
    <w:rsid w:val="401917FC"/>
    <w:rsid w:val="401A619C"/>
    <w:rsid w:val="401D1303"/>
    <w:rsid w:val="401D36B5"/>
    <w:rsid w:val="401D5852"/>
    <w:rsid w:val="401E2B63"/>
    <w:rsid w:val="401F2FC2"/>
    <w:rsid w:val="402027C4"/>
    <w:rsid w:val="40214B3D"/>
    <w:rsid w:val="40246A76"/>
    <w:rsid w:val="40253901"/>
    <w:rsid w:val="40255014"/>
    <w:rsid w:val="40257C8E"/>
    <w:rsid w:val="40286A5E"/>
    <w:rsid w:val="40294C02"/>
    <w:rsid w:val="40295CD4"/>
    <w:rsid w:val="402A0DDD"/>
    <w:rsid w:val="402A7161"/>
    <w:rsid w:val="402B1817"/>
    <w:rsid w:val="402B186E"/>
    <w:rsid w:val="402D45A3"/>
    <w:rsid w:val="402E044A"/>
    <w:rsid w:val="40300E10"/>
    <w:rsid w:val="403E69EB"/>
    <w:rsid w:val="403E7542"/>
    <w:rsid w:val="40401F55"/>
    <w:rsid w:val="40417061"/>
    <w:rsid w:val="4043360E"/>
    <w:rsid w:val="40445B16"/>
    <w:rsid w:val="404B5CEA"/>
    <w:rsid w:val="404F28B2"/>
    <w:rsid w:val="404F758A"/>
    <w:rsid w:val="40512CDF"/>
    <w:rsid w:val="405335D8"/>
    <w:rsid w:val="40534AFF"/>
    <w:rsid w:val="40537712"/>
    <w:rsid w:val="40543C32"/>
    <w:rsid w:val="40560B6E"/>
    <w:rsid w:val="40593E94"/>
    <w:rsid w:val="40597FBC"/>
    <w:rsid w:val="405A79BD"/>
    <w:rsid w:val="405D5A56"/>
    <w:rsid w:val="405E7BBB"/>
    <w:rsid w:val="40613F96"/>
    <w:rsid w:val="40634EF9"/>
    <w:rsid w:val="40675105"/>
    <w:rsid w:val="40681C18"/>
    <w:rsid w:val="406A575A"/>
    <w:rsid w:val="406F21C7"/>
    <w:rsid w:val="406F5872"/>
    <w:rsid w:val="40700D25"/>
    <w:rsid w:val="40704288"/>
    <w:rsid w:val="40715110"/>
    <w:rsid w:val="4071736F"/>
    <w:rsid w:val="40717F8D"/>
    <w:rsid w:val="40721D8B"/>
    <w:rsid w:val="40725B9D"/>
    <w:rsid w:val="40746FBE"/>
    <w:rsid w:val="40753432"/>
    <w:rsid w:val="40775CFD"/>
    <w:rsid w:val="407C2318"/>
    <w:rsid w:val="40802929"/>
    <w:rsid w:val="40815BFD"/>
    <w:rsid w:val="40847994"/>
    <w:rsid w:val="408769A7"/>
    <w:rsid w:val="408854F9"/>
    <w:rsid w:val="408B42ED"/>
    <w:rsid w:val="408E2E0F"/>
    <w:rsid w:val="40901CF9"/>
    <w:rsid w:val="409159DE"/>
    <w:rsid w:val="40964EB7"/>
    <w:rsid w:val="409C49DE"/>
    <w:rsid w:val="40A054E3"/>
    <w:rsid w:val="40A06727"/>
    <w:rsid w:val="40A4297F"/>
    <w:rsid w:val="40A5000D"/>
    <w:rsid w:val="40A52E7D"/>
    <w:rsid w:val="40A67D91"/>
    <w:rsid w:val="40A7054D"/>
    <w:rsid w:val="40AE106A"/>
    <w:rsid w:val="40AE2031"/>
    <w:rsid w:val="40B00582"/>
    <w:rsid w:val="40B17572"/>
    <w:rsid w:val="40B21825"/>
    <w:rsid w:val="40B32DE6"/>
    <w:rsid w:val="40B5615E"/>
    <w:rsid w:val="40B63C0F"/>
    <w:rsid w:val="40B71D59"/>
    <w:rsid w:val="40B85FB6"/>
    <w:rsid w:val="40B87C3D"/>
    <w:rsid w:val="40BB3C59"/>
    <w:rsid w:val="40BC1E2B"/>
    <w:rsid w:val="40BC26A4"/>
    <w:rsid w:val="40C22425"/>
    <w:rsid w:val="40C34773"/>
    <w:rsid w:val="40C66B87"/>
    <w:rsid w:val="40C722F4"/>
    <w:rsid w:val="40CA0D34"/>
    <w:rsid w:val="40CB47FA"/>
    <w:rsid w:val="40CE379F"/>
    <w:rsid w:val="40CE450E"/>
    <w:rsid w:val="40CF3951"/>
    <w:rsid w:val="40DA128D"/>
    <w:rsid w:val="40DB52D8"/>
    <w:rsid w:val="40DE261A"/>
    <w:rsid w:val="40DE6DC7"/>
    <w:rsid w:val="40E0082F"/>
    <w:rsid w:val="40E509C1"/>
    <w:rsid w:val="40E70ABE"/>
    <w:rsid w:val="40EA1169"/>
    <w:rsid w:val="40EF5A45"/>
    <w:rsid w:val="40EF79DB"/>
    <w:rsid w:val="40F137B8"/>
    <w:rsid w:val="40F279CF"/>
    <w:rsid w:val="40F35268"/>
    <w:rsid w:val="40F45C3D"/>
    <w:rsid w:val="40F538CF"/>
    <w:rsid w:val="40F623A0"/>
    <w:rsid w:val="40FA7CDD"/>
    <w:rsid w:val="40FC062E"/>
    <w:rsid w:val="40FF1B25"/>
    <w:rsid w:val="41021722"/>
    <w:rsid w:val="41035E8D"/>
    <w:rsid w:val="41036A6D"/>
    <w:rsid w:val="4104555D"/>
    <w:rsid w:val="410506FF"/>
    <w:rsid w:val="41091343"/>
    <w:rsid w:val="410C4A79"/>
    <w:rsid w:val="410C77BC"/>
    <w:rsid w:val="41112C58"/>
    <w:rsid w:val="41140D6B"/>
    <w:rsid w:val="411463D7"/>
    <w:rsid w:val="41153004"/>
    <w:rsid w:val="4116210A"/>
    <w:rsid w:val="41175E0B"/>
    <w:rsid w:val="411F0FC9"/>
    <w:rsid w:val="41201954"/>
    <w:rsid w:val="41214657"/>
    <w:rsid w:val="412169AB"/>
    <w:rsid w:val="41234BFB"/>
    <w:rsid w:val="41250B47"/>
    <w:rsid w:val="41272C99"/>
    <w:rsid w:val="412A3F00"/>
    <w:rsid w:val="412B064C"/>
    <w:rsid w:val="412B5D82"/>
    <w:rsid w:val="412C07FD"/>
    <w:rsid w:val="41332B77"/>
    <w:rsid w:val="413411B0"/>
    <w:rsid w:val="4136695A"/>
    <w:rsid w:val="41372B70"/>
    <w:rsid w:val="413824A5"/>
    <w:rsid w:val="413E6E53"/>
    <w:rsid w:val="413F2487"/>
    <w:rsid w:val="413F40CF"/>
    <w:rsid w:val="41413446"/>
    <w:rsid w:val="414139DF"/>
    <w:rsid w:val="41431E7A"/>
    <w:rsid w:val="41441318"/>
    <w:rsid w:val="41460AB5"/>
    <w:rsid w:val="41462B63"/>
    <w:rsid w:val="41466A7A"/>
    <w:rsid w:val="41484842"/>
    <w:rsid w:val="414A3C17"/>
    <w:rsid w:val="414B4A6E"/>
    <w:rsid w:val="414D78AB"/>
    <w:rsid w:val="41511767"/>
    <w:rsid w:val="41520F5D"/>
    <w:rsid w:val="4152170A"/>
    <w:rsid w:val="41545646"/>
    <w:rsid w:val="415707C2"/>
    <w:rsid w:val="41586871"/>
    <w:rsid w:val="415928DD"/>
    <w:rsid w:val="415A54F3"/>
    <w:rsid w:val="415B3BBF"/>
    <w:rsid w:val="415B57CB"/>
    <w:rsid w:val="415E3AFB"/>
    <w:rsid w:val="415F485C"/>
    <w:rsid w:val="41601351"/>
    <w:rsid w:val="416029A9"/>
    <w:rsid w:val="416079A2"/>
    <w:rsid w:val="41644604"/>
    <w:rsid w:val="4169364F"/>
    <w:rsid w:val="416C6411"/>
    <w:rsid w:val="416D6902"/>
    <w:rsid w:val="416E2E11"/>
    <w:rsid w:val="41701519"/>
    <w:rsid w:val="41710E60"/>
    <w:rsid w:val="41727E91"/>
    <w:rsid w:val="41773EC0"/>
    <w:rsid w:val="41795DD7"/>
    <w:rsid w:val="417A6A8E"/>
    <w:rsid w:val="417C4EBC"/>
    <w:rsid w:val="417E204F"/>
    <w:rsid w:val="417E41D5"/>
    <w:rsid w:val="417E4879"/>
    <w:rsid w:val="41893D9E"/>
    <w:rsid w:val="418B1607"/>
    <w:rsid w:val="41901D77"/>
    <w:rsid w:val="4191257F"/>
    <w:rsid w:val="419417CC"/>
    <w:rsid w:val="41960B69"/>
    <w:rsid w:val="41976082"/>
    <w:rsid w:val="41985414"/>
    <w:rsid w:val="41992BD0"/>
    <w:rsid w:val="419A103A"/>
    <w:rsid w:val="419D37C7"/>
    <w:rsid w:val="419E624E"/>
    <w:rsid w:val="419E73AA"/>
    <w:rsid w:val="419F4180"/>
    <w:rsid w:val="41A12C17"/>
    <w:rsid w:val="41A212FA"/>
    <w:rsid w:val="41A435AA"/>
    <w:rsid w:val="41A75143"/>
    <w:rsid w:val="41A77F73"/>
    <w:rsid w:val="41AA47CE"/>
    <w:rsid w:val="41AD276C"/>
    <w:rsid w:val="41AD417C"/>
    <w:rsid w:val="41AE0563"/>
    <w:rsid w:val="41B26B6C"/>
    <w:rsid w:val="41B57C9E"/>
    <w:rsid w:val="41B823BC"/>
    <w:rsid w:val="41B82E6B"/>
    <w:rsid w:val="41BB1F6C"/>
    <w:rsid w:val="41BB6770"/>
    <w:rsid w:val="41BC28FE"/>
    <w:rsid w:val="41BC5EA4"/>
    <w:rsid w:val="41BD7722"/>
    <w:rsid w:val="41BE324E"/>
    <w:rsid w:val="41BF5337"/>
    <w:rsid w:val="41BF7F9F"/>
    <w:rsid w:val="41C4284B"/>
    <w:rsid w:val="41C74620"/>
    <w:rsid w:val="41CD290B"/>
    <w:rsid w:val="41CE21EE"/>
    <w:rsid w:val="41CF3CD1"/>
    <w:rsid w:val="41CF6D84"/>
    <w:rsid w:val="41D11A68"/>
    <w:rsid w:val="41D37EF1"/>
    <w:rsid w:val="41D42D2E"/>
    <w:rsid w:val="41DA674E"/>
    <w:rsid w:val="41DB2AD5"/>
    <w:rsid w:val="41DE09AC"/>
    <w:rsid w:val="41DE7D13"/>
    <w:rsid w:val="41DF5CCA"/>
    <w:rsid w:val="41E11F1C"/>
    <w:rsid w:val="41E16F69"/>
    <w:rsid w:val="41E44222"/>
    <w:rsid w:val="41E70783"/>
    <w:rsid w:val="41E7103A"/>
    <w:rsid w:val="41E75A63"/>
    <w:rsid w:val="41EC0C6C"/>
    <w:rsid w:val="41EC6FB9"/>
    <w:rsid w:val="41ED5B2C"/>
    <w:rsid w:val="41EE0794"/>
    <w:rsid w:val="41F05A67"/>
    <w:rsid w:val="41F60D6D"/>
    <w:rsid w:val="41F73DC8"/>
    <w:rsid w:val="41F75413"/>
    <w:rsid w:val="41FA6A5B"/>
    <w:rsid w:val="42006D34"/>
    <w:rsid w:val="420071BD"/>
    <w:rsid w:val="42020EA9"/>
    <w:rsid w:val="420447EB"/>
    <w:rsid w:val="420619E3"/>
    <w:rsid w:val="4206565F"/>
    <w:rsid w:val="42074368"/>
    <w:rsid w:val="42082A1C"/>
    <w:rsid w:val="42084569"/>
    <w:rsid w:val="42093CB2"/>
    <w:rsid w:val="420C15EA"/>
    <w:rsid w:val="420C258E"/>
    <w:rsid w:val="420D5353"/>
    <w:rsid w:val="420E0B9C"/>
    <w:rsid w:val="42107E4D"/>
    <w:rsid w:val="421168D5"/>
    <w:rsid w:val="42125408"/>
    <w:rsid w:val="42143B35"/>
    <w:rsid w:val="42160600"/>
    <w:rsid w:val="421735B9"/>
    <w:rsid w:val="4217423E"/>
    <w:rsid w:val="4217794D"/>
    <w:rsid w:val="42187ADC"/>
    <w:rsid w:val="42197C47"/>
    <w:rsid w:val="421B74B5"/>
    <w:rsid w:val="421C12F7"/>
    <w:rsid w:val="421C42A8"/>
    <w:rsid w:val="42211E75"/>
    <w:rsid w:val="42215FD4"/>
    <w:rsid w:val="42224789"/>
    <w:rsid w:val="42227B32"/>
    <w:rsid w:val="42234B2F"/>
    <w:rsid w:val="42284F56"/>
    <w:rsid w:val="42286A99"/>
    <w:rsid w:val="422930CD"/>
    <w:rsid w:val="422B5A96"/>
    <w:rsid w:val="42303319"/>
    <w:rsid w:val="423410D8"/>
    <w:rsid w:val="42343856"/>
    <w:rsid w:val="4234489C"/>
    <w:rsid w:val="42344904"/>
    <w:rsid w:val="42365152"/>
    <w:rsid w:val="423B1D96"/>
    <w:rsid w:val="423B2290"/>
    <w:rsid w:val="423C3337"/>
    <w:rsid w:val="423D28BA"/>
    <w:rsid w:val="423E6072"/>
    <w:rsid w:val="423F412C"/>
    <w:rsid w:val="424125F2"/>
    <w:rsid w:val="42445BE8"/>
    <w:rsid w:val="42453870"/>
    <w:rsid w:val="42467936"/>
    <w:rsid w:val="42483E9F"/>
    <w:rsid w:val="424A57B2"/>
    <w:rsid w:val="424A6B23"/>
    <w:rsid w:val="424C6506"/>
    <w:rsid w:val="42502242"/>
    <w:rsid w:val="4251633C"/>
    <w:rsid w:val="425245F8"/>
    <w:rsid w:val="42555A8C"/>
    <w:rsid w:val="4256596A"/>
    <w:rsid w:val="42594E7B"/>
    <w:rsid w:val="425B2DA5"/>
    <w:rsid w:val="425E16A8"/>
    <w:rsid w:val="425F066C"/>
    <w:rsid w:val="426121AE"/>
    <w:rsid w:val="4261634C"/>
    <w:rsid w:val="4263202C"/>
    <w:rsid w:val="426413E1"/>
    <w:rsid w:val="4264262A"/>
    <w:rsid w:val="4264569C"/>
    <w:rsid w:val="426548AD"/>
    <w:rsid w:val="42660B19"/>
    <w:rsid w:val="42661E65"/>
    <w:rsid w:val="42666BC4"/>
    <w:rsid w:val="426A11ED"/>
    <w:rsid w:val="426D58D7"/>
    <w:rsid w:val="426F575B"/>
    <w:rsid w:val="427047FD"/>
    <w:rsid w:val="42713B5E"/>
    <w:rsid w:val="42764AD5"/>
    <w:rsid w:val="427D543E"/>
    <w:rsid w:val="427E15E5"/>
    <w:rsid w:val="427E6AE1"/>
    <w:rsid w:val="427F054D"/>
    <w:rsid w:val="4281312A"/>
    <w:rsid w:val="42821249"/>
    <w:rsid w:val="428903D9"/>
    <w:rsid w:val="428E266B"/>
    <w:rsid w:val="428F379C"/>
    <w:rsid w:val="428F3B3D"/>
    <w:rsid w:val="428F7160"/>
    <w:rsid w:val="42905D67"/>
    <w:rsid w:val="42907BBF"/>
    <w:rsid w:val="42920277"/>
    <w:rsid w:val="42961781"/>
    <w:rsid w:val="42964744"/>
    <w:rsid w:val="42975177"/>
    <w:rsid w:val="429B30B8"/>
    <w:rsid w:val="429B5469"/>
    <w:rsid w:val="429C2E33"/>
    <w:rsid w:val="429D2A6B"/>
    <w:rsid w:val="42A2455D"/>
    <w:rsid w:val="42A4439E"/>
    <w:rsid w:val="42A56D54"/>
    <w:rsid w:val="42A87AA3"/>
    <w:rsid w:val="42A95912"/>
    <w:rsid w:val="42AE3EDD"/>
    <w:rsid w:val="42AF279C"/>
    <w:rsid w:val="42B114C1"/>
    <w:rsid w:val="42B5240A"/>
    <w:rsid w:val="42B66AB7"/>
    <w:rsid w:val="42B7401F"/>
    <w:rsid w:val="42BA05BB"/>
    <w:rsid w:val="42BC78C0"/>
    <w:rsid w:val="42C3182C"/>
    <w:rsid w:val="42C46E26"/>
    <w:rsid w:val="42C519C1"/>
    <w:rsid w:val="42C64FEC"/>
    <w:rsid w:val="42C70338"/>
    <w:rsid w:val="42C86A3C"/>
    <w:rsid w:val="42C87CDA"/>
    <w:rsid w:val="42CB2552"/>
    <w:rsid w:val="42CC57D7"/>
    <w:rsid w:val="42CE11CB"/>
    <w:rsid w:val="42D13340"/>
    <w:rsid w:val="42D20E15"/>
    <w:rsid w:val="42D50606"/>
    <w:rsid w:val="42D94F59"/>
    <w:rsid w:val="42E16671"/>
    <w:rsid w:val="42E258C1"/>
    <w:rsid w:val="42E34F7C"/>
    <w:rsid w:val="42E363F4"/>
    <w:rsid w:val="42E47389"/>
    <w:rsid w:val="42E51922"/>
    <w:rsid w:val="42E540E1"/>
    <w:rsid w:val="42E63A08"/>
    <w:rsid w:val="42E7185E"/>
    <w:rsid w:val="42E76B8F"/>
    <w:rsid w:val="42E8229C"/>
    <w:rsid w:val="42EB27B6"/>
    <w:rsid w:val="42EB4BFC"/>
    <w:rsid w:val="42EF28B8"/>
    <w:rsid w:val="42F1637C"/>
    <w:rsid w:val="42F3227A"/>
    <w:rsid w:val="42F36125"/>
    <w:rsid w:val="42F65F3F"/>
    <w:rsid w:val="42F828C1"/>
    <w:rsid w:val="42FA29A2"/>
    <w:rsid w:val="42FB0265"/>
    <w:rsid w:val="42FD5B38"/>
    <w:rsid w:val="42FE6ACD"/>
    <w:rsid w:val="430401A2"/>
    <w:rsid w:val="43043AD3"/>
    <w:rsid w:val="43080CAE"/>
    <w:rsid w:val="43092B0D"/>
    <w:rsid w:val="430A0946"/>
    <w:rsid w:val="430B4024"/>
    <w:rsid w:val="430B7750"/>
    <w:rsid w:val="430D0687"/>
    <w:rsid w:val="430D681F"/>
    <w:rsid w:val="43112FF8"/>
    <w:rsid w:val="43130C33"/>
    <w:rsid w:val="43141BF0"/>
    <w:rsid w:val="431A0F09"/>
    <w:rsid w:val="431A5C61"/>
    <w:rsid w:val="431C17F5"/>
    <w:rsid w:val="431D1A75"/>
    <w:rsid w:val="431D24D7"/>
    <w:rsid w:val="431E06BA"/>
    <w:rsid w:val="4325204C"/>
    <w:rsid w:val="43260B64"/>
    <w:rsid w:val="432C4C73"/>
    <w:rsid w:val="432C582A"/>
    <w:rsid w:val="432D001B"/>
    <w:rsid w:val="432E23E0"/>
    <w:rsid w:val="43313E5E"/>
    <w:rsid w:val="433419FC"/>
    <w:rsid w:val="43347024"/>
    <w:rsid w:val="43353689"/>
    <w:rsid w:val="43361244"/>
    <w:rsid w:val="43380AC3"/>
    <w:rsid w:val="43385CEA"/>
    <w:rsid w:val="433B0C5E"/>
    <w:rsid w:val="433C4D80"/>
    <w:rsid w:val="433F428C"/>
    <w:rsid w:val="433F6A6B"/>
    <w:rsid w:val="43410F39"/>
    <w:rsid w:val="43447325"/>
    <w:rsid w:val="43451217"/>
    <w:rsid w:val="43452C92"/>
    <w:rsid w:val="43457F7C"/>
    <w:rsid w:val="434A709C"/>
    <w:rsid w:val="434B36A3"/>
    <w:rsid w:val="434D66E2"/>
    <w:rsid w:val="434E3317"/>
    <w:rsid w:val="435122CB"/>
    <w:rsid w:val="43546C10"/>
    <w:rsid w:val="43550B87"/>
    <w:rsid w:val="435663A1"/>
    <w:rsid w:val="43573A45"/>
    <w:rsid w:val="4358629D"/>
    <w:rsid w:val="435D1533"/>
    <w:rsid w:val="435D7BCB"/>
    <w:rsid w:val="4364076D"/>
    <w:rsid w:val="43685C88"/>
    <w:rsid w:val="43686A8C"/>
    <w:rsid w:val="436B21A3"/>
    <w:rsid w:val="436D1A0D"/>
    <w:rsid w:val="436E47BD"/>
    <w:rsid w:val="437027B7"/>
    <w:rsid w:val="437116A8"/>
    <w:rsid w:val="43712BFD"/>
    <w:rsid w:val="437133A6"/>
    <w:rsid w:val="43747B24"/>
    <w:rsid w:val="43751B89"/>
    <w:rsid w:val="43780A41"/>
    <w:rsid w:val="437964F8"/>
    <w:rsid w:val="437C2D7E"/>
    <w:rsid w:val="437C4C7D"/>
    <w:rsid w:val="437C7D44"/>
    <w:rsid w:val="437D39F9"/>
    <w:rsid w:val="437E3BBE"/>
    <w:rsid w:val="43800A50"/>
    <w:rsid w:val="43831443"/>
    <w:rsid w:val="43842A54"/>
    <w:rsid w:val="43852EEE"/>
    <w:rsid w:val="43873D68"/>
    <w:rsid w:val="438B4E53"/>
    <w:rsid w:val="438E1D8C"/>
    <w:rsid w:val="438F24A7"/>
    <w:rsid w:val="438F74C6"/>
    <w:rsid w:val="43903AD6"/>
    <w:rsid w:val="43927731"/>
    <w:rsid w:val="43936FA0"/>
    <w:rsid w:val="43943464"/>
    <w:rsid w:val="43993A36"/>
    <w:rsid w:val="43996AFE"/>
    <w:rsid w:val="439979CE"/>
    <w:rsid w:val="439C70F6"/>
    <w:rsid w:val="439D6D70"/>
    <w:rsid w:val="43A265BA"/>
    <w:rsid w:val="43A36511"/>
    <w:rsid w:val="43A5501B"/>
    <w:rsid w:val="43A82FE3"/>
    <w:rsid w:val="43AB2384"/>
    <w:rsid w:val="43AC17E8"/>
    <w:rsid w:val="43AF567E"/>
    <w:rsid w:val="43B11238"/>
    <w:rsid w:val="43B13A82"/>
    <w:rsid w:val="43B1757B"/>
    <w:rsid w:val="43B22A8C"/>
    <w:rsid w:val="43B42858"/>
    <w:rsid w:val="43B54B7C"/>
    <w:rsid w:val="43B8477F"/>
    <w:rsid w:val="43B948B7"/>
    <w:rsid w:val="43BA5B30"/>
    <w:rsid w:val="43BD072F"/>
    <w:rsid w:val="43BF4ADE"/>
    <w:rsid w:val="43BF4DE0"/>
    <w:rsid w:val="43C0641D"/>
    <w:rsid w:val="43C365BD"/>
    <w:rsid w:val="43C52433"/>
    <w:rsid w:val="43C928EC"/>
    <w:rsid w:val="43CA7397"/>
    <w:rsid w:val="43CB4383"/>
    <w:rsid w:val="43D13E6B"/>
    <w:rsid w:val="43D56FFA"/>
    <w:rsid w:val="43D602DA"/>
    <w:rsid w:val="43D62359"/>
    <w:rsid w:val="43D648B0"/>
    <w:rsid w:val="43D74145"/>
    <w:rsid w:val="43D96211"/>
    <w:rsid w:val="43DA1C5B"/>
    <w:rsid w:val="43DA6787"/>
    <w:rsid w:val="43DC4803"/>
    <w:rsid w:val="43DD178A"/>
    <w:rsid w:val="43DE7D3F"/>
    <w:rsid w:val="43DF5198"/>
    <w:rsid w:val="43E405FB"/>
    <w:rsid w:val="43E53784"/>
    <w:rsid w:val="43E710B4"/>
    <w:rsid w:val="43E81EF2"/>
    <w:rsid w:val="43E83AD8"/>
    <w:rsid w:val="43EB144C"/>
    <w:rsid w:val="43EC4CA9"/>
    <w:rsid w:val="43EE79E1"/>
    <w:rsid w:val="43F10418"/>
    <w:rsid w:val="43F148BB"/>
    <w:rsid w:val="43F22A12"/>
    <w:rsid w:val="43F55B0C"/>
    <w:rsid w:val="43F65AC4"/>
    <w:rsid w:val="43F90BFF"/>
    <w:rsid w:val="43F9101E"/>
    <w:rsid w:val="43F9665E"/>
    <w:rsid w:val="43FA12FB"/>
    <w:rsid w:val="43FB74A2"/>
    <w:rsid w:val="43FE4AB6"/>
    <w:rsid w:val="440205B2"/>
    <w:rsid w:val="44031E7E"/>
    <w:rsid w:val="44037E4F"/>
    <w:rsid w:val="44063AB5"/>
    <w:rsid w:val="44080F6A"/>
    <w:rsid w:val="4409344C"/>
    <w:rsid w:val="440E1B82"/>
    <w:rsid w:val="441660B6"/>
    <w:rsid w:val="44173C0E"/>
    <w:rsid w:val="441A2C91"/>
    <w:rsid w:val="441B1BBC"/>
    <w:rsid w:val="441B41FC"/>
    <w:rsid w:val="441D26A5"/>
    <w:rsid w:val="441E1131"/>
    <w:rsid w:val="4422085A"/>
    <w:rsid w:val="44247FC3"/>
    <w:rsid w:val="44250223"/>
    <w:rsid w:val="44287BEE"/>
    <w:rsid w:val="442A1428"/>
    <w:rsid w:val="442B3F6B"/>
    <w:rsid w:val="442C6235"/>
    <w:rsid w:val="442E728E"/>
    <w:rsid w:val="442F2B37"/>
    <w:rsid w:val="443138B2"/>
    <w:rsid w:val="4431446A"/>
    <w:rsid w:val="4436401E"/>
    <w:rsid w:val="44372056"/>
    <w:rsid w:val="443A196D"/>
    <w:rsid w:val="443D65C7"/>
    <w:rsid w:val="443E2D4B"/>
    <w:rsid w:val="4443425C"/>
    <w:rsid w:val="44445666"/>
    <w:rsid w:val="444470FD"/>
    <w:rsid w:val="444547C5"/>
    <w:rsid w:val="4447566C"/>
    <w:rsid w:val="44482AFA"/>
    <w:rsid w:val="444B23BC"/>
    <w:rsid w:val="444E38F6"/>
    <w:rsid w:val="444E3D44"/>
    <w:rsid w:val="44510630"/>
    <w:rsid w:val="44524221"/>
    <w:rsid w:val="44546834"/>
    <w:rsid w:val="44566304"/>
    <w:rsid w:val="445737DA"/>
    <w:rsid w:val="44587C89"/>
    <w:rsid w:val="445A5440"/>
    <w:rsid w:val="445C6751"/>
    <w:rsid w:val="445E30D5"/>
    <w:rsid w:val="445F371A"/>
    <w:rsid w:val="445F780F"/>
    <w:rsid w:val="44613C8E"/>
    <w:rsid w:val="446239BD"/>
    <w:rsid w:val="4465202D"/>
    <w:rsid w:val="44663F47"/>
    <w:rsid w:val="4466593B"/>
    <w:rsid w:val="44677CBF"/>
    <w:rsid w:val="446825F2"/>
    <w:rsid w:val="446914A9"/>
    <w:rsid w:val="446B6C69"/>
    <w:rsid w:val="446C4C40"/>
    <w:rsid w:val="44722FF4"/>
    <w:rsid w:val="4475041F"/>
    <w:rsid w:val="4476222D"/>
    <w:rsid w:val="4476358E"/>
    <w:rsid w:val="44773397"/>
    <w:rsid w:val="44781C81"/>
    <w:rsid w:val="44784B34"/>
    <w:rsid w:val="447E16DF"/>
    <w:rsid w:val="447F62A0"/>
    <w:rsid w:val="44800C23"/>
    <w:rsid w:val="44817E8C"/>
    <w:rsid w:val="44817EAD"/>
    <w:rsid w:val="44872A72"/>
    <w:rsid w:val="44872FC9"/>
    <w:rsid w:val="4487348C"/>
    <w:rsid w:val="44874375"/>
    <w:rsid w:val="44884EF1"/>
    <w:rsid w:val="448B2AB9"/>
    <w:rsid w:val="448C1F42"/>
    <w:rsid w:val="448D3559"/>
    <w:rsid w:val="448F67C3"/>
    <w:rsid w:val="44916BB1"/>
    <w:rsid w:val="4492106C"/>
    <w:rsid w:val="44934E0A"/>
    <w:rsid w:val="44967D6A"/>
    <w:rsid w:val="44996835"/>
    <w:rsid w:val="4499686F"/>
    <w:rsid w:val="449B6443"/>
    <w:rsid w:val="449B7E52"/>
    <w:rsid w:val="449C4F9B"/>
    <w:rsid w:val="449E223D"/>
    <w:rsid w:val="44A062ED"/>
    <w:rsid w:val="44A323B4"/>
    <w:rsid w:val="44AE1BC4"/>
    <w:rsid w:val="44B04BE4"/>
    <w:rsid w:val="44B062A3"/>
    <w:rsid w:val="44B82434"/>
    <w:rsid w:val="44B84851"/>
    <w:rsid w:val="44B94CB7"/>
    <w:rsid w:val="44B95A0A"/>
    <w:rsid w:val="44BC7D40"/>
    <w:rsid w:val="44BE154E"/>
    <w:rsid w:val="44BE50D5"/>
    <w:rsid w:val="44BE7561"/>
    <w:rsid w:val="44C531E3"/>
    <w:rsid w:val="44C7740F"/>
    <w:rsid w:val="44C815A1"/>
    <w:rsid w:val="44C845BE"/>
    <w:rsid w:val="44C94BB7"/>
    <w:rsid w:val="44CB236D"/>
    <w:rsid w:val="44CD54BE"/>
    <w:rsid w:val="44CF7771"/>
    <w:rsid w:val="44D03A11"/>
    <w:rsid w:val="44D2488A"/>
    <w:rsid w:val="44D31A4B"/>
    <w:rsid w:val="44D6352E"/>
    <w:rsid w:val="44DA7650"/>
    <w:rsid w:val="44DC4C15"/>
    <w:rsid w:val="44DE0D3D"/>
    <w:rsid w:val="44E20C7E"/>
    <w:rsid w:val="44E4704B"/>
    <w:rsid w:val="44E8723E"/>
    <w:rsid w:val="44EA3F3C"/>
    <w:rsid w:val="44F30144"/>
    <w:rsid w:val="44F54B36"/>
    <w:rsid w:val="44F8393E"/>
    <w:rsid w:val="44FA18E8"/>
    <w:rsid w:val="44FB5703"/>
    <w:rsid w:val="44FD2F87"/>
    <w:rsid w:val="44FF3A6C"/>
    <w:rsid w:val="45006056"/>
    <w:rsid w:val="45011C28"/>
    <w:rsid w:val="45020AAE"/>
    <w:rsid w:val="45034063"/>
    <w:rsid w:val="450802EA"/>
    <w:rsid w:val="450E269F"/>
    <w:rsid w:val="4511408C"/>
    <w:rsid w:val="45123DE1"/>
    <w:rsid w:val="4512629C"/>
    <w:rsid w:val="451411A0"/>
    <w:rsid w:val="45160B10"/>
    <w:rsid w:val="451743D4"/>
    <w:rsid w:val="451927E0"/>
    <w:rsid w:val="451B15AF"/>
    <w:rsid w:val="451C7BB5"/>
    <w:rsid w:val="451F3201"/>
    <w:rsid w:val="45204C13"/>
    <w:rsid w:val="453054D3"/>
    <w:rsid w:val="4534209B"/>
    <w:rsid w:val="45351C57"/>
    <w:rsid w:val="45364E1E"/>
    <w:rsid w:val="453A440F"/>
    <w:rsid w:val="453D1FE9"/>
    <w:rsid w:val="453F01FD"/>
    <w:rsid w:val="45444F61"/>
    <w:rsid w:val="45457849"/>
    <w:rsid w:val="45462FD1"/>
    <w:rsid w:val="45473374"/>
    <w:rsid w:val="454A5A96"/>
    <w:rsid w:val="454D7A6B"/>
    <w:rsid w:val="45544DB0"/>
    <w:rsid w:val="45561241"/>
    <w:rsid w:val="45573F26"/>
    <w:rsid w:val="4558075F"/>
    <w:rsid w:val="455A3212"/>
    <w:rsid w:val="455A357A"/>
    <w:rsid w:val="456029A6"/>
    <w:rsid w:val="45630553"/>
    <w:rsid w:val="45640940"/>
    <w:rsid w:val="45683E57"/>
    <w:rsid w:val="45684457"/>
    <w:rsid w:val="456A422D"/>
    <w:rsid w:val="456B28C3"/>
    <w:rsid w:val="456D5FE1"/>
    <w:rsid w:val="456E0F40"/>
    <w:rsid w:val="456F5460"/>
    <w:rsid w:val="45722BF5"/>
    <w:rsid w:val="45736805"/>
    <w:rsid w:val="45743004"/>
    <w:rsid w:val="457610A8"/>
    <w:rsid w:val="45784C4A"/>
    <w:rsid w:val="45791EE1"/>
    <w:rsid w:val="457C5810"/>
    <w:rsid w:val="457D6622"/>
    <w:rsid w:val="458035F4"/>
    <w:rsid w:val="45803792"/>
    <w:rsid w:val="45864E81"/>
    <w:rsid w:val="4586752E"/>
    <w:rsid w:val="458A4F9E"/>
    <w:rsid w:val="458B3136"/>
    <w:rsid w:val="458C1F69"/>
    <w:rsid w:val="458C55FD"/>
    <w:rsid w:val="458C73E8"/>
    <w:rsid w:val="458E2789"/>
    <w:rsid w:val="459006ED"/>
    <w:rsid w:val="45911230"/>
    <w:rsid w:val="459166B1"/>
    <w:rsid w:val="45917E6A"/>
    <w:rsid w:val="45927E77"/>
    <w:rsid w:val="4594248F"/>
    <w:rsid w:val="45972167"/>
    <w:rsid w:val="459E5DB1"/>
    <w:rsid w:val="45A65458"/>
    <w:rsid w:val="45A74C52"/>
    <w:rsid w:val="45A771C9"/>
    <w:rsid w:val="45AA6750"/>
    <w:rsid w:val="45AB2AB2"/>
    <w:rsid w:val="45AC20FA"/>
    <w:rsid w:val="45AD0873"/>
    <w:rsid w:val="45AF7074"/>
    <w:rsid w:val="45B11969"/>
    <w:rsid w:val="45B44292"/>
    <w:rsid w:val="45B55FB9"/>
    <w:rsid w:val="45C02C36"/>
    <w:rsid w:val="45C11951"/>
    <w:rsid w:val="45C13553"/>
    <w:rsid w:val="45C23C27"/>
    <w:rsid w:val="45C23DC3"/>
    <w:rsid w:val="45C51D94"/>
    <w:rsid w:val="45C92495"/>
    <w:rsid w:val="45CA03CE"/>
    <w:rsid w:val="45CA6008"/>
    <w:rsid w:val="45CB4A10"/>
    <w:rsid w:val="45CB4C38"/>
    <w:rsid w:val="45CD35BE"/>
    <w:rsid w:val="45CF02CF"/>
    <w:rsid w:val="45D3209F"/>
    <w:rsid w:val="45D71F13"/>
    <w:rsid w:val="45D806FA"/>
    <w:rsid w:val="45DB6EAF"/>
    <w:rsid w:val="45DD572D"/>
    <w:rsid w:val="45DE6B04"/>
    <w:rsid w:val="45DE7641"/>
    <w:rsid w:val="45E25A85"/>
    <w:rsid w:val="45E27B8B"/>
    <w:rsid w:val="45E3453C"/>
    <w:rsid w:val="45E81EDA"/>
    <w:rsid w:val="45E84CC1"/>
    <w:rsid w:val="45E93A9B"/>
    <w:rsid w:val="45EC1359"/>
    <w:rsid w:val="45ED53E2"/>
    <w:rsid w:val="45F23D6E"/>
    <w:rsid w:val="45F60390"/>
    <w:rsid w:val="45F65ABE"/>
    <w:rsid w:val="45FB3F0E"/>
    <w:rsid w:val="45FB4D38"/>
    <w:rsid w:val="45FD5525"/>
    <w:rsid w:val="45FD6050"/>
    <w:rsid w:val="45FF0CC1"/>
    <w:rsid w:val="45FF375F"/>
    <w:rsid w:val="45FF41DD"/>
    <w:rsid w:val="4603087A"/>
    <w:rsid w:val="460454A3"/>
    <w:rsid w:val="46050649"/>
    <w:rsid w:val="46062EBE"/>
    <w:rsid w:val="46064EC9"/>
    <w:rsid w:val="46075ED0"/>
    <w:rsid w:val="46083F55"/>
    <w:rsid w:val="460F0B7F"/>
    <w:rsid w:val="46136AA7"/>
    <w:rsid w:val="46165F6F"/>
    <w:rsid w:val="461A0CB3"/>
    <w:rsid w:val="461B1C1B"/>
    <w:rsid w:val="461D272B"/>
    <w:rsid w:val="46214D30"/>
    <w:rsid w:val="4623760E"/>
    <w:rsid w:val="46277AAF"/>
    <w:rsid w:val="462B08AD"/>
    <w:rsid w:val="462B5398"/>
    <w:rsid w:val="462D62E9"/>
    <w:rsid w:val="462D6E45"/>
    <w:rsid w:val="462D7320"/>
    <w:rsid w:val="463254FB"/>
    <w:rsid w:val="463635B9"/>
    <w:rsid w:val="46382122"/>
    <w:rsid w:val="46387CFC"/>
    <w:rsid w:val="463B776C"/>
    <w:rsid w:val="463C5D9D"/>
    <w:rsid w:val="463D0FA3"/>
    <w:rsid w:val="4642364A"/>
    <w:rsid w:val="46424DF7"/>
    <w:rsid w:val="464342C4"/>
    <w:rsid w:val="46477504"/>
    <w:rsid w:val="464A3345"/>
    <w:rsid w:val="464B1B3F"/>
    <w:rsid w:val="464D1061"/>
    <w:rsid w:val="464E0AEB"/>
    <w:rsid w:val="464F625C"/>
    <w:rsid w:val="46532BC1"/>
    <w:rsid w:val="46545937"/>
    <w:rsid w:val="4654678E"/>
    <w:rsid w:val="465609AA"/>
    <w:rsid w:val="46597FE3"/>
    <w:rsid w:val="465C13C6"/>
    <w:rsid w:val="465C34FA"/>
    <w:rsid w:val="465D2EE2"/>
    <w:rsid w:val="465D763D"/>
    <w:rsid w:val="465F291A"/>
    <w:rsid w:val="46643387"/>
    <w:rsid w:val="46644E69"/>
    <w:rsid w:val="46697CC5"/>
    <w:rsid w:val="466A1E82"/>
    <w:rsid w:val="466E1E75"/>
    <w:rsid w:val="46703B1C"/>
    <w:rsid w:val="46743E6E"/>
    <w:rsid w:val="4678630A"/>
    <w:rsid w:val="467D785C"/>
    <w:rsid w:val="46832947"/>
    <w:rsid w:val="46841468"/>
    <w:rsid w:val="46843EBC"/>
    <w:rsid w:val="468509F1"/>
    <w:rsid w:val="46891713"/>
    <w:rsid w:val="468B4FF2"/>
    <w:rsid w:val="468B65BF"/>
    <w:rsid w:val="468C7FA7"/>
    <w:rsid w:val="468F5EFA"/>
    <w:rsid w:val="469040AF"/>
    <w:rsid w:val="4691371B"/>
    <w:rsid w:val="46917038"/>
    <w:rsid w:val="46931268"/>
    <w:rsid w:val="46940887"/>
    <w:rsid w:val="46957B44"/>
    <w:rsid w:val="46984678"/>
    <w:rsid w:val="4699026C"/>
    <w:rsid w:val="469B2807"/>
    <w:rsid w:val="469D40EA"/>
    <w:rsid w:val="46A00372"/>
    <w:rsid w:val="46A1420B"/>
    <w:rsid w:val="46A47C5D"/>
    <w:rsid w:val="46A94093"/>
    <w:rsid w:val="46AB5B6D"/>
    <w:rsid w:val="46AB7F96"/>
    <w:rsid w:val="46AC400B"/>
    <w:rsid w:val="46AC5607"/>
    <w:rsid w:val="46AE10EF"/>
    <w:rsid w:val="46B04862"/>
    <w:rsid w:val="46B0671E"/>
    <w:rsid w:val="46B72D08"/>
    <w:rsid w:val="46B952E3"/>
    <w:rsid w:val="46BA0BAE"/>
    <w:rsid w:val="46BB2900"/>
    <w:rsid w:val="46BE563C"/>
    <w:rsid w:val="46BF2F25"/>
    <w:rsid w:val="46BF3DD2"/>
    <w:rsid w:val="46C142C4"/>
    <w:rsid w:val="46C1720C"/>
    <w:rsid w:val="46C31059"/>
    <w:rsid w:val="46C41868"/>
    <w:rsid w:val="46C61CC3"/>
    <w:rsid w:val="46CC6256"/>
    <w:rsid w:val="46CF2D25"/>
    <w:rsid w:val="46D01510"/>
    <w:rsid w:val="46D05048"/>
    <w:rsid w:val="46D263E3"/>
    <w:rsid w:val="46D46777"/>
    <w:rsid w:val="46D631DF"/>
    <w:rsid w:val="46D84DB2"/>
    <w:rsid w:val="46DC0860"/>
    <w:rsid w:val="46DC22BD"/>
    <w:rsid w:val="46DD637B"/>
    <w:rsid w:val="46DE3958"/>
    <w:rsid w:val="46E33D6C"/>
    <w:rsid w:val="46E36BC7"/>
    <w:rsid w:val="46E37C19"/>
    <w:rsid w:val="46E5535B"/>
    <w:rsid w:val="46E80E0E"/>
    <w:rsid w:val="46E933AC"/>
    <w:rsid w:val="46EA2168"/>
    <w:rsid w:val="46EB1919"/>
    <w:rsid w:val="46EC1343"/>
    <w:rsid w:val="46ED1867"/>
    <w:rsid w:val="46ED755B"/>
    <w:rsid w:val="46EE10DD"/>
    <w:rsid w:val="46EE37D3"/>
    <w:rsid w:val="46F0213B"/>
    <w:rsid w:val="46F0351E"/>
    <w:rsid w:val="46F55AB1"/>
    <w:rsid w:val="46F81388"/>
    <w:rsid w:val="46FB3AFF"/>
    <w:rsid w:val="46FD0CEC"/>
    <w:rsid w:val="46FE2DF8"/>
    <w:rsid w:val="46FF1ADC"/>
    <w:rsid w:val="46FF347D"/>
    <w:rsid w:val="46FF60F2"/>
    <w:rsid w:val="47015F68"/>
    <w:rsid w:val="47017E4A"/>
    <w:rsid w:val="47040901"/>
    <w:rsid w:val="47043E87"/>
    <w:rsid w:val="4705525B"/>
    <w:rsid w:val="47090110"/>
    <w:rsid w:val="4709695A"/>
    <w:rsid w:val="470B18F4"/>
    <w:rsid w:val="470B3918"/>
    <w:rsid w:val="47161E9B"/>
    <w:rsid w:val="47163CDE"/>
    <w:rsid w:val="47182546"/>
    <w:rsid w:val="47190C20"/>
    <w:rsid w:val="471B32B8"/>
    <w:rsid w:val="471D6584"/>
    <w:rsid w:val="4721059A"/>
    <w:rsid w:val="47213C70"/>
    <w:rsid w:val="47225890"/>
    <w:rsid w:val="47226599"/>
    <w:rsid w:val="47226A0C"/>
    <w:rsid w:val="47266901"/>
    <w:rsid w:val="47270FEF"/>
    <w:rsid w:val="472738A9"/>
    <w:rsid w:val="4729073C"/>
    <w:rsid w:val="4731323F"/>
    <w:rsid w:val="47314370"/>
    <w:rsid w:val="47327BB7"/>
    <w:rsid w:val="473408D2"/>
    <w:rsid w:val="47353D25"/>
    <w:rsid w:val="47364389"/>
    <w:rsid w:val="47364D9B"/>
    <w:rsid w:val="47367004"/>
    <w:rsid w:val="473B4AED"/>
    <w:rsid w:val="473C3574"/>
    <w:rsid w:val="473F16DE"/>
    <w:rsid w:val="473F353E"/>
    <w:rsid w:val="473F404B"/>
    <w:rsid w:val="47400732"/>
    <w:rsid w:val="47412259"/>
    <w:rsid w:val="474433F3"/>
    <w:rsid w:val="47473F77"/>
    <w:rsid w:val="47486A40"/>
    <w:rsid w:val="474A5B7F"/>
    <w:rsid w:val="474B4659"/>
    <w:rsid w:val="474D26A7"/>
    <w:rsid w:val="474D59D0"/>
    <w:rsid w:val="474F234D"/>
    <w:rsid w:val="474F51B6"/>
    <w:rsid w:val="47503BDC"/>
    <w:rsid w:val="47525BB8"/>
    <w:rsid w:val="4754307E"/>
    <w:rsid w:val="47547D73"/>
    <w:rsid w:val="475623CE"/>
    <w:rsid w:val="47570627"/>
    <w:rsid w:val="47582D44"/>
    <w:rsid w:val="475866F8"/>
    <w:rsid w:val="47592562"/>
    <w:rsid w:val="475C1703"/>
    <w:rsid w:val="475C25B9"/>
    <w:rsid w:val="475C5E77"/>
    <w:rsid w:val="475E2E10"/>
    <w:rsid w:val="475F06DD"/>
    <w:rsid w:val="47611980"/>
    <w:rsid w:val="47632BEA"/>
    <w:rsid w:val="47643DCA"/>
    <w:rsid w:val="47665BDA"/>
    <w:rsid w:val="47666AE2"/>
    <w:rsid w:val="476B117B"/>
    <w:rsid w:val="476C49D8"/>
    <w:rsid w:val="477056DD"/>
    <w:rsid w:val="47733591"/>
    <w:rsid w:val="47736AB9"/>
    <w:rsid w:val="47751914"/>
    <w:rsid w:val="47784054"/>
    <w:rsid w:val="477A26AF"/>
    <w:rsid w:val="47801982"/>
    <w:rsid w:val="47827335"/>
    <w:rsid w:val="478607F3"/>
    <w:rsid w:val="47863C0A"/>
    <w:rsid w:val="47870898"/>
    <w:rsid w:val="478845AA"/>
    <w:rsid w:val="47891B9D"/>
    <w:rsid w:val="478A6A48"/>
    <w:rsid w:val="478B1022"/>
    <w:rsid w:val="478B22DF"/>
    <w:rsid w:val="478B38F2"/>
    <w:rsid w:val="478C1997"/>
    <w:rsid w:val="478E4798"/>
    <w:rsid w:val="478F03E1"/>
    <w:rsid w:val="47952F49"/>
    <w:rsid w:val="479604F2"/>
    <w:rsid w:val="47970CA8"/>
    <w:rsid w:val="47971775"/>
    <w:rsid w:val="47976B5A"/>
    <w:rsid w:val="479C5084"/>
    <w:rsid w:val="479F4F94"/>
    <w:rsid w:val="47A0221C"/>
    <w:rsid w:val="47A2464F"/>
    <w:rsid w:val="47A32BCE"/>
    <w:rsid w:val="47A423F2"/>
    <w:rsid w:val="47A624A5"/>
    <w:rsid w:val="47A8666D"/>
    <w:rsid w:val="47A91F42"/>
    <w:rsid w:val="47A96F7C"/>
    <w:rsid w:val="47AC2DB7"/>
    <w:rsid w:val="47B02837"/>
    <w:rsid w:val="47B052B1"/>
    <w:rsid w:val="47B1326C"/>
    <w:rsid w:val="47B20805"/>
    <w:rsid w:val="47B34FBA"/>
    <w:rsid w:val="47B85878"/>
    <w:rsid w:val="47BC1722"/>
    <w:rsid w:val="47BD0BBE"/>
    <w:rsid w:val="47C23EB8"/>
    <w:rsid w:val="47C55A90"/>
    <w:rsid w:val="47C90970"/>
    <w:rsid w:val="47C90B84"/>
    <w:rsid w:val="47CB1135"/>
    <w:rsid w:val="47CD2400"/>
    <w:rsid w:val="47D04AC7"/>
    <w:rsid w:val="47D07050"/>
    <w:rsid w:val="47D822CF"/>
    <w:rsid w:val="47DA19AB"/>
    <w:rsid w:val="47DB3B83"/>
    <w:rsid w:val="47DB68C4"/>
    <w:rsid w:val="47DD41DC"/>
    <w:rsid w:val="47DE479A"/>
    <w:rsid w:val="47DE7089"/>
    <w:rsid w:val="47E23811"/>
    <w:rsid w:val="47E84014"/>
    <w:rsid w:val="47EB27E7"/>
    <w:rsid w:val="47EB7CDA"/>
    <w:rsid w:val="47ED0E03"/>
    <w:rsid w:val="47ED669A"/>
    <w:rsid w:val="47EF0B5E"/>
    <w:rsid w:val="47F02DD8"/>
    <w:rsid w:val="47F2129A"/>
    <w:rsid w:val="47F34A22"/>
    <w:rsid w:val="47F37156"/>
    <w:rsid w:val="47F616EB"/>
    <w:rsid w:val="47F809BC"/>
    <w:rsid w:val="47F91336"/>
    <w:rsid w:val="47FC54E5"/>
    <w:rsid w:val="47FD3867"/>
    <w:rsid w:val="48004B03"/>
    <w:rsid w:val="48022CBD"/>
    <w:rsid w:val="480241D7"/>
    <w:rsid w:val="480241EE"/>
    <w:rsid w:val="48027E03"/>
    <w:rsid w:val="48064CAD"/>
    <w:rsid w:val="48085326"/>
    <w:rsid w:val="480B76BB"/>
    <w:rsid w:val="480C4A73"/>
    <w:rsid w:val="480C7FEC"/>
    <w:rsid w:val="480E5804"/>
    <w:rsid w:val="480E5EDB"/>
    <w:rsid w:val="480F168B"/>
    <w:rsid w:val="4812074C"/>
    <w:rsid w:val="48123137"/>
    <w:rsid w:val="48176FF2"/>
    <w:rsid w:val="481A0F5A"/>
    <w:rsid w:val="481A11D9"/>
    <w:rsid w:val="481A250F"/>
    <w:rsid w:val="481C3739"/>
    <w:rsid w:val="481D0A89"/>
    <w:rsid w:val="481D430D"/>
    <w:rsid w:val="481D7666"/>
    <w:rsid w:val="48200026"/>
    <w:rsid w:val="48210669"/>
    <w:rsid w:val="48214668"/>
    <w:rsid w:val="48237F94"/>
    <w:rsid w:val="48241035"/>
    <w:rsid w:val="482743AD"/>
    <w:rsid w:val="48280CBF"/>
    <w:rsid w:val="48292AB7"/>
    <w:rsid w:val="482B699C"/>
    <w:rsid w:val="482B77D8"/>
    <w:rsid w:val="482C0E69"/>
    <w:rsid w:val="482D1495"/>
    <w:rsid w:val="482E3E56"/>
    <w:rsid w:val="48306557"/>
    <w:rsid w:val="48320657"/>
    <w:rsid w:val="48323641"/>
    <w:rsid w:val="48324DF8"/>
    <w:rsid w:val="48334A6B"/>
    <w:rsid w:val="48345B14"/>
    <w:rsid w:val="48366299"/>
    <w:rsid w:val="48367E7A"/>
    <w:rsid w:val="48393EEE"/>
    <w:rsid w:val="483D16EC"/>
    <w:rsid w:val="4843658C"/>
    <w:rsid w:val="484522BE"/>
    <w:rsid w:val="48452EBD"/>
    <w:rsid w:val="48454305"/>
    <w:rsid w:val="48461AB4"/>
    <w:rsid w:val="48483823"/>
    <w:rsid w:val="48486C75"/>
    <w:rsid w:val="4849796F"/>
    <w:rsid w:val="484E5263"/>
    <w:rsid w:val="484F1D62"/>
    <w:rsid w:val="48506E20"/>
    <w:rsid w:val="485263F2"/>
    <w:rsid w:val="48536419"/>
    <w:rsid w:val="48537B1F"/>
    <w:rsid w:val="48544EBA"/>
    <w:rsid w:val="48551845"/>
    <w:rsid w:val="485828A6"/>
    <w:rsid w:val="485A020F"/>
    <w:rsid w:val="485A4E7C"/>
    <w:rsid w:val="485A57C4"/>
    <w:rsid w:val="485C25A3"/>
    <w:rsid w:val="485F479C"/>
    <w:rsid w:val="4861764E"/>
    <w:rsid w:val="48651ACF"/>
    <w:rsid w:val="486D187E"/>
    <w:rsid w:val="486E4AE7"/>
    <w:rsid w:val="48740FF6"/>
    <w:rsid w:val="48776D37"/>
    <w:rsid w:val="487970CD"/>
    <w:rsid w:val="487A1D73"/>
    <w:rsid w:val="487A6CFD"/>
    <w:rsid w:val="48805F40"/>
    <w:rsid w:val="48807A39"/>
    <w:rsid w:val="488712F0"/>
    <w:rsid w:val="48882AF6"/>
    <w:rsid w:val="48893D0E"/>
    <w:rsid w:val="488A018F"/>
    <w:rsid w:val="488A08D9"/>
    <w:rsid w:val="488A7D54"/>
    <w:rsid w:val="488C31F9"/>
    <w:rsid w:val="488C416B"/>
    <w:rsid w:val="488D25F6"/>
    <w:rsid w:val="488D3B98"/>
    <w:rsid w:val="488E2E30"/>
    <w:rsid w:val="488F1D38"/>
    <w:rsid w:val="48945A89"/>
    <w:rsid w:val="4897301E"/>
    <w:rsid w:val="48980312"/>
    <w:rsid w:val="48983452"/>
    <w:rsid w:val="48990B4F"/>
    <w:rsid w:val="489C7773"/>
    <w:rsid w:val="48A0252D"/>
    <w:rsid w:val="48A15565"/>
    <w:rsid w:val="48A17D35"/>
    <w:rsid w:val="48A313B0"/>
    <w:rsid w:val="48A53E1A"/>
    <w:rsid w:val="48A54D24"/>
    <w:rsid w:val="48A7413C"/>
    <w:rsid w:val="48A869A2"/>
    <w:rsid w:val="48AA0AB1"/>
    <w:rsid w:val="48AA6F7F"/>
    <w:rsid w:val="48AB4A37"/>
    <w:rsid w:val="48B25BBE"/>
    <w:rsid w:val="48B46F56"/>
    <w:rsid w:val="48B54725"/>
    <w:rsid w:val="48B65AC9"/>
    <w:rsid w:val="48B85255"/>
    <w:rsid w:val="48B9005F"/>
    <w:rsid w:val="48B9040F"/>
    <w:rsid w:val="48BC0A55"/>
    <w:rsid w:val="48C04EFA"/>
    <w:rsid w:val="48C413D2"/>
    <w:rsid w:val="48C74656"/>
    <w:rsid w:val="48C82D63"/>
    <w:rsid w:val="48C83770"/>
    <w:rsid w:val="48CD7C9F"/>
    <w:rsid w:val="48D06AC0"/>
    <w:rsid w:val="48D14F13"/>
    <w:rsid w:val="48D26158"/>
    <w:rsid w:val="48D43566"/>
    <w:rsid w:val="48D53092"/>
    <w:rsid w:val="48D949E0"/>
    <w:rsid w:val="48DA607B"/>
    <w:rsid w:val="48DF256C"/>
    <w:rsid w:val="48DF5357"/>
    <w:rsid w:val="48E538FC"/>
    <w:rsid w:val="48E56643"/>
    <w:rsid w:val="48E82210"/>
    <w:rsid w:val="48E93870"/>
    <w:rsid w:val="48F01F4C"/>
    <w:rsid w:val="48F12B86"/>
    <w:rsid w:val="48F2281D"/>
    <w:rsid w:val="48F54345"/>
    <w:rsid w:val="48F5613E"/>
    <w:rsid w:val="48F84D0A"/>
    <w:rsid w:val="48F926C7"/>
    <w:rsid w:val="48FA18FC"/>
    <w:rsid w:val="48FC3B4E"/>
    <w:rsid w:val="48FD56D7"/>
    <w:rsid w:val="48FE128E"/>
    <w:rsid w:val="48FF373C"/>
    <w:rsid w:val="49007DD8"/>
    <w:rsid w:val="49012406"/>
    <w:rsid w:val="490175B0"/>
    <w:rsid w:val="49081483"/>
    <w:rsid w:val="490B280C"/>
    <w:rsid w:val="490B7597"/>
    <w:rsid w:val="490F369A"/>
    <w:rsid w:val="49105C83"/>
    <w:rsid w:val="49112487"/>
    <w:rsid w:val="49137521"/>
    <w:rsid w:val="491658F9"/>
    <w:rsid w:val="49171F1B"/>
    <w:rsid w:val="49181E70"/>
    <w:rsid w:val="49184F05"/>
    <w:rsid w:val="491D2C36"/>
    <w:rsid w:val="491D6D6F"/>
    <w:rsid w:val="49216661"/>
    <w:rsid w:val="492177A4"/>
    <w:rsid w:val="49231641"/>
    <w:rsid w:val="49253787"/>
    <w:rsid w:val="492635FD"/>
    <w:rsid w:val="492938D5"/>
    <w:rsid w:val="492A53DD"/>
    <w:rsid w:val="492B51E1"/>
    <w:rsid w:val="492D1631"/>
    <w:rsid w:val="492E6089"/>
    <w:rsid w:val="49320E83"/>
    <w:rsid w:val="49350344"/>
    <w:rsid w:val="49357497"/>
    <w:rsid w:val="49390D28"/>
    <w:rsid w:val="493A2D00"/>
    <w:rsid w:val="494173F4"/>
    <w:rsid w:val="4945367D"/>
    <w:rsid w:val="49467FC4"/>
    <w:rsid w:val="494744FF"/>
    <w:rsid w:val="49475D79"/>
    <w:rsid w:val="49480CA5"/>
    <w:rsid w:val="494C562C"/>
    <w:rsid w:val="494F3D4B"/>
    <w:rsid w:val="494F5174"/>
    <w:rsid w:val="4952341C"/>
    <w:rsid w:val="4957273E"/>
    <w:rsid w:val="49591760"/>
    <w:rsid w:val="49595020"/>
    <w:rsid w:val="495C4D6B"/>
    <w:rsid w:val="495C7237"/>
    <w:rsid w:val="495F4504"/>
    <w:rsid w:val="495F73A1"/>
    <w:rsid w:val="49616212"/>
    <w:rsid w:val="49622D17"/>
    <w:rsid w:val="49637E33"/>
    <w:rsid w:val="49652E5D"/>
    <w:rsid w:val="49660513"/>
    <w:rsid w:val="496624D9"/>
    <w:rsid w:val="49696453"/>
    <w:rsid w:val="496B4BD3"/>
    <w:rsid w:val="497004D0"/>
    <w:rsid w:val="497028C5"/>
    <w:rsid w:val="49704C29"/>
    <w:rsid w:val="49730A3D"/>
    <w:rsid w:val="49745791"/>
    <w:rsid w:val="49755A81"/>
    <w:rsid w:val="4975748F"/>
    <w:rsid w:val="497617E7"/>
    <w:rsid w:val="497874A2"/>
    <w:rsid w:val="497B5424"/>
    <w:rsid w:val="49814A56"/>
    <w:rsid w:val="49817C94"/>
    <w:rsid w:val="498744B1"/>
    <w:rsid w:val="498756BD"/>
    <w:rsid w:val="49885022"/>
    <w:rsid w:val="49886718"/>
    <w:rsid w:val="49890081"/>
    <w:rsid w:val="498A6692"/>
    <w:rsid w:val="498B285D"/>
    <w:rsid w:val="498C0008"/>
    <w:rsid w:val="498C2B8B"/>
    <w:rsid w:val="498C3E6F"/>
    <w:rsid w:val="498F4FB6"/>
    <w:rsid w:val="4994264E"/>
    <w:rsid w:val="49950CE2"/>
    <w:rsid w:val="49966758"/>
    <w:rsid w:val="49973BAD"/>
    <w:rsid w:val="4998045D"/>
    <w:rsid w:val="49985B65"/>
    <w:rsid w:val="49991876"/>
    <w:rsid w:val="499D388B"/>
    <w:rsid w:val="499D7A26"/>
    <w:rsid w:val="499E0F6B"/>
    <w:rsid w:val="499F2352"/>
    <w:rsid w:val="49A3216D"/>
    <w:rsid w:val="49A418DF"/>
    <w:rsid w:val="49A47F0A"/>
    <w:rsid w:val="49A55B88"/>
    <w:rsid w:val="49A71761"/>
    <w:rsid w:val="49A75116"/>
    <w:rsid w:val="49A75C72"/>
    <w:rsid w:val="49A80DF5"/>
    <w:rsid w:val="49A86434"/>
    <w:rsid w:val="49A91DBA"/>
    <w:rsid w:val="49AA7A73"/>
    <w:rsid w:val="49AB3121"/>
    <w:rsid w:val="49AC61B3"/>
    <w:rsid w:val="49AD752B"/>
    <w:rsid w:val="49AE170D"/>
    <w:rsid w:val="49B5089F"/>
    <w:rsid w:val="49B81E48"/>
    <w:rsid w:val="49B90F95"/>
    <w:rsid w:val="49B9631D"/>
    <w:rsid w:val="49BA4DED"/>
    <w:rsid w:val="49BB5BEF"/>
    <w:rsid w:val="49BC0431"/>
    <w:rsid w:val="49BF5697"/>
    <w:rsid w:val="49C014DF"/>
    <w:rsid w:val="49C57E39"/>
    <w:rsid w:val="49CB3643"/>
    <w:rsid w:val="49CB7681"/>
    <w:rsid w:val="49CC7805"/>
    <w:rsid w:val="49D02194"/>
    <w:rsid w:val="49D10DDD"/>
    <w:rsid w:val="49D22F38"/>
    <w:rsid w:val="49D36257"/>
    <w:rsid w:val="49D40EF6"/>
    <w:rsid w:val="49D75E19"/>
    <w:rsid w:val="49D942C7"/>
    <w:rsid w:val="49D95315"/>
    <w:rsid w:val="49DC284E"/>
    <w:rsid w:val="49E23C5A"/>
    <w:rsid w:val="49E43C06"/>
    <w:rsid w:val="49E44899"/>
    <w:rsid w:val="49E64509"/>
    <w:rsid w:val="49E65AC6"/>
    <w:rsid w:val="49EB1F18"/>
    <w:rsid w:val="49F269C4"/>
    <w:rsid w:val="49F269FB"/>
    <w:rsid w:val="49F55CA7"/>
    <w:rsid w:val="49F56E4C"/>
    <w:rsid w:val="49F73A88"/>
    <w:rsid w:val="49F7474C"/>
    <w:rsid w:val="49F830E0"/>
    <w:rsid w:val="49FC1D63"/>
    <w:rsid w:val="49FC73FF"/>
    <w:rsid w:val="4A005250"/>
    <w:rsid w:val="4A0330F2"/>
    <w:rsid w:val="4A042142"/>
    <w:rsid w:val="4A0430F2"/>
    <w:rsid w:val="4A044AD4"/>
    <w:rsid w:val="4A0535A9"/>
    <w:rsid w:val="4A05622F"/>
    <w:rsid w:val="4A0669AE"/>
    <w:rsid w:val="4A085EFC"/>
    <w:rsid w:val="4A0B3247"/>
    <w:rsid w:val="4A0C36F1"/>
    <w:rsid w:val="4A0E5288"/>
    <w:rsid w:val="4A111095"/>
    <w:rsid w:val="4A113FF3"/>
    <w:rsid w:val="4A12445A"/>
    <w:rsid w:val="4A132394"/>
    <w:rsid w:val="4A136622"/>
    <w:rsid w:val="4A14051D"/>
    <w:rsid w:val="4A141F7E"/>
    <w:rsid w:val="4A155136"/>
    <w:rsid w:val="4A182D7B"/>
    <w:rsid w:val="4A1C3C51"/>
    <w:rsid w:val="4A1D072D"/>
    <w:rsid w:val="4A2023DC"/>
    <w:rsid w:val="4A204E3D"/>
    <w:rsid w:val="4A240C05"/>
    <w:rsid w:val="4A2553B2"/>
    <w:rsid w:val="4A263643"/>
    <w:rsid w:val="4A276F42"/>
    <w:rsid w:val="4A2E484D"/>
    <w:rsid w:val="4A2F6AAB"/>
    <w:rsid w:val="4A3020B8"/>
    <w:rsid w:val="4A31175C"/>
    <w:rsid w:val="4A3241F7"/>
    <w:rsid w:val="4A33034D"/>
    <w:rsid w:val="4A335AA7"/>
    <w:rsid w:val="4A352F23"/>
    <w:rsid w:val="4A362C33"/>
    <w:rsid w:val="4A3B4629"/>
    <w:rsid w:val="4A3B5821"/>
    <w:rsid w:val="4A3C13AE"/>
    <w:rsid w:val="4A3E45F1"/>
    <w:rsid w:val="4A437775"/>
    <w:rsid w:val="4A44533F"/>
    <w:rsid w:val="4A445DB6"/>
    <w:rsid w:val="4A44786C"/>
    <w:rsid w:val="4A4B1B3B"/>
    <w:rsid w:val="4A4D0765"/>
    <w:rsid w:val="4A4D380A"/>
    <w:rsid w:val="4A4D5456"/>
    <w:rsid w:val="4A4F4589"/>
    <w:rsid w:val="4A520EAA"/>
    <w:rsid w:val="4A52223E"/>
    <w:rsid w:val="4A541B55"/>
    <w:rsid w:val="4A56536F"/>
    <w:rsid w:val="4A5876FB"/>
    <w:rsid w:val="4A5E309F"/>
    <w:rsid w:val="4A5E5B71"/>
    <w:rsid w:val="4A602205"/>
    <w:rsid w:val="4A62250E"/>
    <w:rsid w:val="4A6256F0"/>
    <w:rsid w:val="4A630465"/>
    <w:rsid w:val="4A645DCD"/>
    <w:rsid w:val="4A6810F3"/>
    <w:rsid w:val="4A6A5462"/>
    <w:rsid w:val="4A71075A"/>
    <w:rsid w:val="4A7130B4"/>
    <w:rsid w:val="4A715B30"/>
    <w:rsid w:val="4A74749B"/>
    <w:rsid w:val="4A770B46"/>
    <w:rsid w:val="4A786699"/>
    <w:rsid w:val="4A79597B"/>
    <w:rsid w:val="4A7C1E96"/>
    <w:rsid w:val="4A7D10F6"/>
    <w:rsid w:val="4A7D206A"/>
    <w:rsid w:val="4A7E32BB"/>
    <w:rsid w:val="4A7F40B7"/>
    <w:rsid w:val="4A802355"/>
    <w:rsid w:val="4A804049"/>
    <w:rsid w:val="4A82495E"/>
    <w:rsid w:val="4A824FE9"/>
    <w:rsid w:val="4A83032C"/>
    <w:rsid w:val="4A8320B1"/>
    <w:rsid w:val="4A84314B"/>
    <w:rsid w:val="4A852987"/>
    <w:rsid w:val="4A856388"/>
    <w:rsid w:val="4A892033"/>
    <w:rsid w:val="4A8930F4"/>
    <w:rsid w:val="4A8B3B94"/>
    <w:rsid w:val="4A903F5E"/>
    <w:rsid w:val="4A914B59"/>
    <w:rsid w:val="4A9155D1"/>
    <w:rsid w:val="4A97335D"/>
    <w:rsid w:val="4A9A6DCC"/>
    <w:rsid w:val="4A9B157C"/>
    <w:rsid w:val="4A9C2742"/>
    <w:rsid w:val="4A9D131A"/>
    <w:rsid w:val="4AA14BBD"/>
    <w:rsid w:val="4AA23FCE"/>
    <w:rsid w:val="4AA523FB"/>
    <w:rsid w:val="4AA56DF6"/>
    <w:rsid w:val="4AA97D99"/>
    <w:rsid w:val="4AAB09A8"/>
    <w:rsid w:val="4AAD305D"/>
    <w:rsid w:val="4AAD770B"/>
    <w:rsid w:val="4AAE5753"/>
    <w:rsid w:val="4AAF08AA"/>
    <w:rsid w:val="4AB00D73"/>
    <w:rsid w:val="4AB020CD"/>
    <w:rsid w:val="4AB055E6"/>
    <w:rsid w:val="4AB07D1B"/>
    <w:rsid w:val="4AB50A06"/>
    <w:rsid w:val="4AB5660E"/>
    <w:rsid w:val="4AB859D8"/>
    <w:rsid w:val="4AB91100"/>
    <w:rsid w:val="4ABB2022"/>
    <w:rsid w:val="4ABC3CE0"/>
    <w:rsid w:val="4ABD533B"/>
    <w:rsid w:val="4ABE2973"/>
    <w:rsid w:val="4ABE6C5F"/>
    <w:rsid w:val="4ABF1A00"/>
    <w:rsid w:val="4ABF37AA"/>
    <w:rsid w:val="4AC02612"/>
    <w:rsid w:val="4AC12E46"/>
    <w:rsid w:val="4AC15032"/>
    <w:rsid w:val="4AC2270A"/>
    <w:rsid w:val="4AC35725"/>
    <w:rsid w:val="4AC83959"/>
    <w:rsid w:val="4AC94F52"/>
    <w:rsid w:val="4ACB369B"/>
    <w:rsid w:val="4AD02906"/>
    <w:rsid w:val="4AD04102"/>
    <w:rsid w:val="4AD06902"/>
    <w:rsid w:val="4AD11F3E"/>
    <w:rsid w:val="4AD419F5"/>
    <w:rsid w:val="4AD42E80"/>
    <w:rsid w:val="4AD56222"/>
    <w:rsid w:val="4AD62ADB"/>
    <w:rsid w:val="4AD736C6"/>
    <w:rsid w:val="4AD816BE"/>
    <w:rsid w:val="4AD9222A"/>
    <w:rsid w:val="4ADB1820"/>
    <w:rsid w:val="4ADB5D55"/>
    <w:rsid w:val="4ADE5D19"/>
    <w:rsid w:val="4AE11158"/>
    <w:rsid w:val="4AE4607C"/>
    <w:rsid w:val="4AE47D03"/>
    <w:rsid w:val="4AEB1A81"/>
    <w:rsid w:val="4AED42D5"/>
    <w:rsid w:val="4AF03925"/>
    <w:rsid w:val="4AF17EA0"/>
    <w:rsid w:val="4AF44239"/>
    <w:rsid w:val="4AF62353"/>
    <w:rsid w:val="4AF70EFE"/>
    <w:rsid w:val="4AFB4DD4"/>
    <w:rsid w:val="4AFB7F37"/>
    <w:rsid w:val="4B027150"/>
    <w:rsid w:val="4B052811"/>
    <w:rsid w:val="4B0541BE"/>
    <w:rsid w:val="4B055EDC"/>
    <w:rsid w:val="4B064EF4"/>
    <w:rsid w:val="4B084C2A"/>
    <w:rsid w:val="4B0C06B8"/>
    <w:rsid w:val="4B0D0479"/>
    <w:rsid w:val="4B0E0577"/>
    <w:rsid w:val="4B0E6516"/>
    <w:rsid w:val="4B117A7E"/>
    <w:rsid w:val="4B135E96"/>
    <w:rsid w:val="4B153FD0"/>
    <w:rsid w:val="4B163CF5"/>
    <w:rsid w:val="4B184888"/>
    <w:rsid w:val="4B1B10E5"/>
    <w:rsid w:val="4B1B2E1F"/>
    <w:rsid w:val="4B1C7BE0"/>
    <w:rsid w:val="4B1F44BD"/>
    <w:rsid w:val="4B237238"/>
    <w:rsid w:val="4B275B20"/>
    <w:rsid w:val="4B27617E"/>
    <w:rsid w:val="4B297ABA"/>
    <w:rsid w:val="4B2A034E"/>
    <w:rsid w:val="4B2E46D4"/>
    <w:rsid w:val="4B300360"/>
    <w:rsid w:val="4B3014EC"/>
    <w:rsid w:val="4B3140A3"/>
    <w:rsid w:val="4B322485"/>
    <w:rsid w:val="4B3402A3"/>
    <w:rsid w:val="4B350641"/>
    <w:rsid w:val="4B350EF4"/>
    <w:rsid w:val="4B3612A5"/>
    <w:rsid w:val="4B3A6FE7"/>
    <w:rsid w:val="4B411A08"/>
    <w:rsid w:val="4B433D55"/>
    <w:rsid w:val="4B46476F"/>
    <w:rsid w:val="4B47597D"/>
    <w:rsid w:val="4B4D57BA"/>
    <w:rsid w:val="4B4D600C"/>
    <w:rsid w:val="4B4E272D"/>
    <w:rsid w:val="4B4F06D5"/>
    <w:rsid w:val="4B513631"/>
    <w:rsid w:val="4B5275A2"/>
    <w:rsid w:val="4B534E57"/>
    <w:rsid w:val="4B540566"/>
    <w:rsid w:val="4B543598"/>
    <w:rsid w:val="4B54788D"/>
    <w:rsid w:val="4B5546A8"/>
    <w:rsid w:val="4B5553E8"/>
    <w:rsid w:val="4B557BE0"/>
    <w:rsid w:val="4B567E20"/>
    <w:rsid w:val="4B576D5B"/>
    <w:rsid w:val="4B58645F"/>
    <w:rsid w:val="4B5911BD"/>
    <w:rsid w:val="4B591E68"/>
    <w:rsid w:val="4B5A4F93"/>
    <w:rsid w:val="4B5F7D92"/>
    <w:rsid w:val="4B5F7E08"/>
    <w:rsid w:val="4B623196"/>
    <w:rsid w:val="4B640BD7"/>
    <w:rsid w:val="4B641E91"/>
    <w:rsid w:val="4B6567B3"/>
    <w:rsid w:val="4B660D78"/>
    <w:rsid w:val="4B672E4C"/>
    <w:rsid w:val="4B6A515C"/>
    <w:rsid w:val="4B6D2A7F"/>
    <w:rsid w:val="4B6D2F19"/>
    <w:rsid w:val="4B6E78B0"/>
    <w:rsid w:val="4B7017B6"/>
    <w:rsid w:val="4B734466"/>
    <w:rsid w:val="4B734762"/>
    <w:rsid w:val="4B744495"/>
    <w:rsid w:val="4B746331"/>
    <w:rsid w:val="4B7A4323"/>
    <w:rsid w:val="4B7A5635"/>
    <w:rsid w:val="4B7C47E3"/>
    <w:rsid w:val="4B7C6C21"/>
    <w:rsid w:val="4B7D7D26"/>
    <w:rsid w:val="4B8135C9"/>
    <w:rsid w:val="4B81773A"/>
    <w:rsid w:val="4B8376E7"/>
    <w:rsid w:val="4B8710FD"/>
    <w:rsid w:val="4B872416"/>
    <w:rsid w:val="4B882D27"/>
    <w:rsid w:val="4B8A09AD"/>
    <w:rsid w:val="4B914A06"/>
    <w:rsid w:val="4B9304A5"/>
    <w:rsid w:val="4B956FAD"/>
    <w:rsid w:val="4B971C0F"/>
    <w:rsid w:val="4B9753D9"/>
    <w:rsid w:val="4B987779"/>
    <w:rsid w:val="4B9C0905"/>
    <w:rsid w:val="4B9C2F76"/>
    <w:rsid w:val="4B9F41AE"/>
    <w:rsid w:val="4B9F5B0F"/>
    <w:rsid w:val="4BA12CA7"/>
    <w:rsid w:val="4BA40942"/>
    <w:rsid w:val="4BA54B93"/>
    <w:rsid w:val="4BA61478"/>
    <w:rsid w:val="4BA73102"/>
    <w:rsid w:val="4BA95371"/>
    <w:rsid w:val="4BAC2E5F"/>
    <w:rsid w:val="4BAD3CD4"/>
    <w:rsid w:val="4BAD6963"/>
    <w:rsid w:val="4BAD7FEA"/>
    <w:rsid w:val="4BB14926"/>
    <w:rsid w:val="4BB23B7A"/>
    <w:rsid w:val="4BB35741"/>
    <w:rsid w:val="4BB607CA"/>
    <w:rsid w:val="4BB71409"/>
    <w:rsid w:val="4BB80C49"/>
    <w:rsid w:val="4BB845C3"/>
    <w:rsid w:val="4BBB2A3D"/>
    <w:rsid w:val="4BBC7A4E"/>
    <w:rsid w:val="4BBE319A"/>
    <w:rsid w:val="4BBF173E"/>
    <w:rsid w:val="4BBF1820"/>
    <w:rsid w:val="4BC162D7"/>
    <w:rsid w:val="4BC200D7"/>
    <w:rsid w:val="4BC31C0D"/>
    <w:rsid w:val="4BC47500"/>
    <w:rsid w:val="4BC71783"/>
    <w:rsid w:val="4BC811D9"/>
    <w:rsid w:val="4BCE5AFA"/>
    <w:rsid w:val="4BCF279E"/>
    <w:rsid w:val="4BD0453B"/>
    <w:rsid w:val="4BD35A14"/>
    <w:rsid w:val="4BD51098"/>
    <w:rsid w:val="4BDA18DA"/>
    <w:rsid w:val="4BDA67BE"/>
    <w:rsid w:val="4BDB5316"/>
    <w:rsid w:val="4BDD1478"/>
    <w:rsid w:val="4BDE53A7"/>
    <w:rsid w:val="4BDF0694"/>
    <w:rsid w:val="4BE06736"/>
    <w:rsid w:val="4BE0789F"/>
    <w:rsid w:val="4BE2229F"/>
    <w:rsid w:val="4BE34BA9"/>
    <w:rsid w:val="4BE62B66"/>
    <w:rsid w:val="4BE63D0B"/>
    <w:rsid w:val="4BE64543"/>
    <w:rsid w:val="4BE76CEB"/>
    <w:rsid w:val="4BE83F42"/>
    <w:rsid w:val="4BE86A43"/>
    <w:rsid w:val="4BE96317"/>
    <w:rsid w:val="4BE96BFB"/>
    <w:rsid w:val="4BEA2B1D"/>
    <w:rsid w:val="4BEC648B"/>
    <w:rsid w:val="4BED77BA"/>
    <w:rsid w:val="4BF1527A"/>
    <w:rsid w:val="4BF160CA"/>
    <w:rsid w:val="4BF22652"/>
    <w:rsid w:val="4BF72827"/>
    <w:rsid w:val="4BF95DDD"/>
    <w:rsid w:val="4BFA0524"/>
    <w:rsid w:val="4BFB6FB6"/>
    <w:rsid w:val="4BFD12A9"/>
    <w:rsid w:val="4BFE1DC3"/>
    <w:rsid w:val="4BFE3754"/>
    <w:rsid w:val="4BFE4E0C"/>
    <w:rsid w:val="4BFE5F62"/>
    <w:rsid w:val="4C012D1C"/>
    <w:rsid w:val="4C060A8A"/>
    <w:rsid w:val="4C0634A7"/>
    <w:rsid w:val="4C077024"/>
    <w:rsid w:val="4C09781A"/>
    <w:rsid w:val="4C0B5059"/>
    <w:rsid w:val="4C0D3634"/>
    <w:rsid w:val="4C12714E"/>
    <w:rsid w:val="4C140EE1"/>
    <w:rsid w:val="4C17437E"/>
    <w:rsid w:val="4C177C1C"/>
    <w:rsid w:val="4C1A53F2"/>
    <w:rsid w:val="4C1C1243"/>
    <w:rsid w:val="4C1C6492"/>
    <w:rsid w:val="4C1F34E5"/>
    <w:rsid w:val="4C202674"/>
    <w:rsid w:val="4C2203F8"/>
    <w:rsid w:val="4C265A6C"/>
    <w:rsid w:val="4C292848"/>
    <w:rsid w:val="4C29535D"/>
    <w:rsid w:val="4C2B375B"/>
    <w:rsid w:val="4C2C776F"/>
    <w:rsid w:val="4C325F10"/>
    <w:rsid w:val="4C327622"/>
    <w:rsid w:val="4C3559D4"/>
    <w:rsid w:val="4C3610C4"/>
    <w:rsid w:val="4C385A02"/>
    <w:rsid w:val="4C395F34"/>
    <w:rsid w:val="4C3B101B"/>
    <w:rsid w:val="4C3E0F25"/>
    <w:rsid w:val="4C3F48B6"/>
    <w:rsid w:val="4C3F6478"/>
    <w:rsid w:val="4C436F6B"/>
    <w:rsid w:val="4C440C48"/>
    <w:rsid w:val="4C455783"/>
    <w:rsid w:val="4C455C43"/>
    <w:rsid w:val="4C4A4606"/>
    <w:rsid w:val="4C4C7D77"/>
    <w:rsid w:val="4C4E0980"/>
    <w:rsid w:val="4C4F2504"/>
    <w:rsid w:val="4C500BA0"/>
    <w:rsid w:val="4C51457C"/>
    <w:rsid w:val="4C525F9B"/>
    <w:rsid w:val="4C54402C"/>
    <w:rsid w:val="4C57568C"/>
    <w:rsid w:val="4C5762FD"/>
    <w:rsid w:val="4C5775F1"/>
    <w:rsid w:val="4C6117DE"/>
    <w:rsid w:val="4C6143CF"/>
    <w:rsid w:val="4C617E0D"/>
    <w:rsid w:val="4C6220F1"/>
    <w:rsid w:val="4C6312ED"/>
    <w:rsid w:val="4C6663F6"/>
    <w:rsid w:val="4C666C54"/>
    <w:rsid w:val="4C6B6B82"/>
    <w:rsid w:val="4C6D0CBD"/>
    <w:rsid w:val="4C6F7A09"/>
    <w:rsid w:val="4C726141"/>
    <w:rsid w:val="4C737BD4"/>
    <w:rsid w:val="4C744194"/>
    <w:rsid w:val="4C752148"/>
    <w:rsid w:val="4C7752DC"/>
    <w:rsid w:val="4C7B022D"/>
    <w:rsid w:val="4C7B0454"/>
    <w:rsid w:val="4C7B7BE0"/>
    <w:rsid w:val="4C7C756D"/>
    <w:rsid w:val="4C7D6CB1"/>
    <w:rsid w:val="4C7E09D9"/>
    <w:rsid w:val="4C830362"/>
    <w:rsid w:val="4C83647D"/>
    <w:rsid w:val="4C850660"/>
    <w:rsid w:val="4C856F21"/>
    <w:rsid w:val="4C862DF6"/>
    <w:rsid w:val="4C8652E3"/>
    <w:rsid w:val="4C881603"/>
    <w:rsid w:val="4C8C6686"/>
    <w:rsid w:val="4C8D1398"/>
    <w:rsid w:val="4C8D6F50"/>
    <w:rsid w:val="4C8F782E"/>
    <w:rsid w:val="4C914469"/>
    <w:rsid w:val="4C9200A8"/>
    <w:rsid w:val="4C9572A3"/>
    <w:rsid w:val="4C9C7ECD"/>
    <w:rsid w:val="4C9D488F"/>
    <w:rsid w:val="4CA0536A"/>
    <w:rsid w:val="4CA13DEF"/>
    <w:rsid w:val="4CA16B95"/>
    <w:rsid w:val="4CA25C30"/>
    <w:rsid w:val="4CA930F3"/>
    <w:rsid w:val="4CAA0902"/>
    <w:rsid w:val="4CAB116C"/>
    <w:rsid w:val="4CAC39C4"/>
    <w:rsid w:val="4CAC7E37"/>
    <w:rsid w:val="4CAD4390"/>
    <w:rsid w:val="4CAD4E3A"/>
    <w:rsid w:val="4CAD4E58"/>
    <w:rsid w:val="4CAE3660"/>
    <w:rsid w:val="4CB31DB3"/>
    <w:rsid w:val="4CB639D3"/>
    <w:rsid w:val="4CB70C75"/>
    <w:rsid w:val="4CBA4622"/>
    <w:rsid w:val="4CBB7995"/>
    <w:rsid w:val="4CBC7757"/>
    <w:rsid w:val="4CC0587C"/>
    <w:rsid w:val="4CC07165"/>
    <w:rsid w:val="4CC660B0"/>
    <w:rsid w:val="4CC9473E"/>
    <w:rsid w:val="4CCB0D6F"/>
    <w:rsid w:val="4CCC1EC1"/>
    <w:rsid w:val="4CCF7B3E"/>
    <w:rsid w:val="4CD02E32"/>
    <w:rsid w:val="4CD10825"/>
    <w:rsid w:val="4CD62D3F"/>
    <w:rsid w:val="4CD66CF3"/>
    <w:rsid w:val="4CD6799D"/>
    <w:rsid w:val="4CD769CC"/>
    <w:rsid w:val="4CD857AA"/>
    <w:rsid w:val="4CD92831"/>
    <w:rsid w:val="4CD9638C"/>
    <w:rsid w:val="4CDA1E3F"/>
    <w:rsid w:val="4CDA3812"/>
    <w:rsid w:val="4CDA654F"/>
    <w:rsid w:val="4CDA762D"/>
    <w:rsid w:val="4CDD2043"/>
    <w:rsid w:val="4CDE2A6E"/>
    <w:rsid w:val="4CDF452A"/>
    <w:rsid w:val="4CDF569F"/>
    <w:rsid w:val="4CE070D5"/>
    <w:rsid w:val="4CE142D9"/>
    <w:rsid w:val="4CE41128"/>
    <w:rsid w:val="4CE60C29"/>
    <w:rsid w:val="4CE817DD"/>
    <w:rsid w:val="4CE85B61"/>
    <w:rsid w:val="4CEC0C3F"/>
    <w:rsid w:val="4CED1AAA"/>
    <w:rsid w:val="4CEE4DFF"/>
    <w:rsid w:val="4CEF2E0D"/>
    <w:rsid w:val="4CF1111C"/>
    <w:rsid w:val="4CF15987"/>
    <w:rsid w:val="4CF25DE3"/>
    <w:rsid w:val="4CF74E9F"/>
    <w:rsid w:val="4CF83717"/>
    <w:rsid w:val="4CFE1726"/>
    <w:rsid w:val="4CFE5EA6"/>
    <w:rsid w:val="4D007DBC"/>
    <w:rsid w:val="4D010C8E"/>
    <w:rsid w:val="4D044058"/>
    <w:rsid w:val="4D061DC7"/>
    <w:rsid w:val="4D07522C"/>
    <w:rsid w:val="4D085B00"/>
    <w:rsid w:val="4D0D3458"/>
    <w:rsid w:val="4D0D5DDF"/>
    <w:rsid w:val="4D0D6EF9"/>
    <w:rsid w:val="4D0D711C"/>
    <w:rsid w:val="4D0E7160"/>
    <w:rsid w:val="4D1251CE"/>
    <w:rsid w:val="4D1A19C2"/>
    <w:rsid w:val="4D1B1504"/>
    <w:rsid w:val="4D1C54DA"/>
    <w:rsid w:val="4D1D02CA"/>
    <w:rsid w:val="4D1D36B7"/>
    <w:rsid w:val="4D1D4A46"/>
    <w:rsid w:val="4D211BA4"/>
    <w:rsid w:val="4D215FA4"/>
    <w:rsid w:val="4D2204AB"/>
    <w:rsid w:val="4D226853"/>
    <w:rsid w:val="4D245B60"/>
    <w:rsid w:val="4D2512FA"/>
    <w:rsid w:val="4D2515D1"/>
    <w:rsid w:val="4D267068"/>
    <w:rsid w:val="4D26739F"/>
    <w:rsid w:val="4D273D5B"/>
    <w:rsid w:val="4D297F30"/>
    <w:rsid w:val="4D2B1377"/>
    <w:rsid w:val="4D2B483B"/>
    <w:rsid w:val="4D2E5946"/>
    <w:rsid w:val="4D2E606C"/>
    <w:rsid w:val="4D320C32"/>
    <w:rsid w:val="4D32504A"/>
    <w:rsid w:val="4D332812"/>
    <w:rsid w:val="4D3440D4"/>
    <w:rsid w:val="4D371F5E"/>
    <w:rsid w:val="4D3B6154"/>
    <w:rsid w:val="4D3E0C14"/>
    <w:rsid w:val="4D3F7ED7"/>
    <w:rsid w:val="4D403E92"/>
    <w:rsid w:val="4D41714F"/>
    <w:rsid w:val="4D4217CC"/>
    <w:rsid w:val="4D44352F"/>
    <w:rsid w:val="4D46075E"/>
    <w:rsid w:val="4D46491D"/>
    <w:rsid w:val="4D4F1378"/>
    <w:rsid w:val="4D4F650E"/>
    <w:rsid w:val="4D530BC5"/>
    <w:rsid w:val="4D546EE3"/>
    <w:rsid w:val="4D551343"/>
    <w:rsid w:val="4D5625D1"/>
    <w:rsid w:val="4D565C2E"/>
    <w:rsid w:val="4D5725B8"/>
    <w:rsid w:val="4D5A0556"/>
    <w:rsid w:val="4D5A461E"/>
    <w:rsid w:val="4D5B4FF3"/>
    <w:rsid w:val="4D5E2E28"/>
    <w:rsid w:val="4D5E7E8E"/>
    <w:rsid w:val="4D626381"/>
    <w:rsid w:val="4D66404D"/>
    <w:rsid w:val="4D676E03"/>
    <w:rsid w:val="4D69289C"/>
    <w:rsid w:val="4D693F5D"/>
    <w:rsid w:val="4D710CBA"/>
    <w:rsid w:val="4D712CD9"/>
    <w:rsid w:val="4D715112"/>
    <w:rsid w:val="4D7438A6"/>
    <w:rsid w:val="4D767BDF"/>
    <w:rsid w:val="4D776696"/>
    <w:rsid w:val="4D784659"/>
    <w:rsid w:val="4D7A1F56"/>
    <w:rsid w:val="4D7C03F9"/>
    <w:rsid w:val="4D810D7C"/>
    <w:rsid w:val="4D825BC1"/>
    <w:rsid w:val="4D8932D9"/>
    <w:rsid w:val="4D893AB1"/>
    <w:rsid w:val="4D8B4909"/>
    <w:rsid w:val="4D8F5CFE"/>
    <w:rsid w:val="4D906D4A"/>
    <w:rsid w:val="4D9100FC"/>
    <w:rsid w:val="4D9320AD"/>
    <w:rsid w:val="4D956EC0"/>
    <w:rsid w:val="4D97404B"/>
    <w:rsid w:val="4D974664"/>
    <w:rsid w:val="4D9B7CE6"/>
    <w:rsid w:val="4D9C1953"/>
    <w:rsid w:val="4D9E02F1"/>
    <w:rsid w:val="4D9E0D43"/>
    <w:rsid w:val="4DA00FC4"/>
    <w:rsid w:val="4DA179DF"/>
    <w:rsid w:val="4DA32E23"/>
    <w:rsid w:val="4DA43A68"/>
    <w:rsid w:val="4DA85BFB"/>
    <w:rsid w:val="4DA93F4B"/>
    <w:rsid w:val="4DAA2D03"/>
    <w:rsid w:val="4DAA7553"/>
    <w:rsid w:val="4DAC39A5"/>
    <w:rsid w:val="4DAD3A26"/>
    <w:rsid w:val="4DB2709A"/>
    <w:rsid w:val="4DB45F38"/>
    <w:rsid w:val="4DB73FE2"/>
    <w:rsid w:val="4DB962C1"/>
    <w:rsid w:val="4DBA40D5"/>
    <w:rsid w:val="4DBA6BC8"/>
    <w:rsid w:val="4DBB6375"/>
    <w:rsid w:val="4DBC3516"/>
    <w:rsid w:val="4DBC47F1"/>
    <w:rsid w:val="4DBF2275"/>
    <w:rsid w:val="4DC1572C"/>
    <w:rsid w:val="4DC80500"/>
    <w:rsid w:val="4DCB2E8C"/>
    <w:rsid w:val="4DCD04A5"/>
    <w:rsid w:val="4DD03E05"/>
    <w:rsid w:val="4DD065BE"/>
    <w:rsid w:val="4DD10D35"/>
    <w:rsid w:val="4DD314FE"/>
    <w:rsid w:val="4DD36C51"/>
    <w:rsid w:val="4DD46E0B"/>
    <w:rsid w:val="4DD531D7"/>
    <w:rsid w:val="4DD54B54"/>
    <w:rsid w:val="4DD70E60"/>
    <w:rsid w:val="4DDB04D3"/>
    <w:rsid w:val="4DDB69CE"/>
    <w:rsid w:val="4DDD690D"/>
    <w:rsid w:val="4DDF3409"/>
    <w:rsid w:val="4DE21F5F"/>
    <w:rsid w:val="4DE46028"/>
    <w:rsid w:val="4DE544B3"/>
    <w:rsid w:val="4DE67514"/>
    <w:rsid w:val="4DE807D0"/>
    <w:rsid w:val="4DE92CFB"/>
    <w:rsid w:val="4DEB45C9"/>
    <w:rsid w:val="4DEC4544"/>
    <w:rsid w:val="4DEC6F9E"/>
    <w:rsid w:val="4DED1B51"/>
    <w:rsid w:val="4DEF539C"/>
    <w:rsid w:val="4DF02D7C"/>
    <w:rsid w:val="4DF07412"/>
    <w:rsid w:val="4DF160EC"/>
    <w:rsid w:val="4DF81073"/>
    <w:rsid w:val="4DF87871"/>
    <w:rsid w:val="4DF966D7"/>
    <w:rsid w:val="4E000D88"/>
    <w:rsid w:val="4E0160F6"/>
    <w:rsid w:val="4E021CA3"/>
    <w:rsid w:val="4E02619E"/>
    <w:rsid w:val="4E03057C"/>
    <w:rsid w:val="4E0347BB"/>
    <w:rsid w:val="4E035784"/>
    <w:rsid w:val="4E0456AC"/>
    <w:rsid w:val="4E080AB6"/>
    <w:rsid w:val="4E0A67CE"/>
    <w:rsid w:val="4E15193A"/>
    <w:rsid w:val="4E1527B4"/>
    <w:rsid w:val="4E1604B8"/>
    <w:rsid w:val="4E161558"/>
    <w:rsid w:val="4E171BC5"/>
    <w:rsid w:val="4E1C3745"/>
    <w:rsid w:val="4E1F275E"/>
    <w:rsid w:val="4E210FA1"/>
    <w:rsid w:val="4E2122E0"/>
    <w:rsid w:val="4E241050"/>
    <w:rsid w:val="4E2420BF"/>
    <w:rsid w:val="4E287FDA"/>
    <w:rsid w:val="4E292B9D"/>
    <w:rsid w:val="4E2A2C23"/>
    <w:rsid w:val="4E2A50F1"/>
    <w:rsid w:val="4E2B2522"/>
    <w:rsid w:val="4E2C14A7"/>
    <w:rsid w:val="4E2D0C65"/>
    <w:rsid w:val="4E2D2E33"/>
    <w:rsid w:val="4E2F663E"/>
    <w:rsid w:val="4E3066B9"/>
    <w:rsid w:val="4E356A8A"/>
    <w:rsid w:val="4E37778F"/>
    <w:rsid w:val="4E3C1240"/>
    <w:rsid w:val="4E3C53AC"/>
    <w:rsid w:val="4E3D0B5E"/>
    <w:rsid w:val="4E3F0C28"/>
    <w:rsid w:val="4E3F6DE9"/>
    <w:rsid w:val="4E422214"/>
    <w:rsid w:val="4E4341E7"/>
    <w:rsid w:val="4E442AB7"/>
    <w:rsid w:val="4E453ECF"/>
    <w:rsid w:val="4E454BD2"/>
    <w:rsid w:val="4E46555C"/>
    <w:rsid w:val="4E4733F7"/>
    <w:rsid w:val="4E476FE4"/>
    <w:rsid w:val="4E4915CE"/>
    <w:rsid w:val="4E4D5229"/>
    <w:rsid w:val="4E4E67BD"/>
    <w:rsid w:val="4E4F398E"/>
    <w:rsid w:val="4E4F6590"/>
    <w:rsid w:val="4E505AF7"/>
    <w:rsid w:val="4E545A87"/>
    <w:rsid w:val="4E546C45"/>
    <w:rsid w:val="4E570B71"/>
    <w:rsid w:val="4E591AB7"/>
    <w:rsid w:val="4E5A562C"/>
    <w:rsid w:val="4E5C794B"/>
    <w:rsid w:val="4E5E55A4"/>
    <w:rsid w:val="4E5F49DF"/>
    <w:rsid w:val="4E6356D7"/>
    <w:rsid w:val="4E64033A"/>
    <w:rsid w:val="4E643E78"/>
    <w:rsid w:val="4E6645A1"/>
    <w:rsid w:val="4E670E6E"/>
    <w:rsid w:val="4E6731C1"/>
    <w:rsid w:val="4E681A57"/>
    <w:rsid w:val="4E687A26"/>
    <w:rsid w:val="4E6921EE"/>
    <w:rsid w:val="4E697EFB"/>
    <w:rsid w:val="4E6E4879"/>
    <w:rsid w:val="4E6F26FC"/>
    <w:rsid w:val="4E6F51FA"/>
    <w:rsid w:val="4E72697D"/>
    <w:rsid w:val="4E7618A1"/>
    <w:rsid w:val="4E802F63"/>
    <w:rsid w:val="4E8046D3"/>
    <w:rsid w:val="4E8439A5"/>
    <w:rsid w:val="4E853BD0"/>
    <w:rsid w:val="4E86072E"/>
    <w:rsid w:val="4E870795"/>
    <w:rsid w:val="4E8953C7"/>
    <w:rsid w:val="4E8A5E02"/>
    <w:rsid w:val="4E8A7825"/>
    <w:rsid w:val="4E8C008D"/>
    <w:rsid w:val="4E92206F"/>
    <w:rsid w:val="4E9472FB"/>
    <w:rsid w:val="4E962A26"/>
    <w:rsid w:val="4E9702AC"/>
    <w:rsid w:val="4E973D5D"/>
    <w:rsid w:val="4E985362"/>
    <w:rsid w:val="4E9874C2"/>
    <w:rsid w:val="4E9939F3"/>
    <w:rsid w:val="4E9F2A27"/>
    <w:rsid w:val="4EA31329"/>
    <w:rsid w:val="4EA41CF9"/>
    <w:rsid w:val="4EA6664D"/>
    <w:rsid w:val="4EA750B5"/>
    <w:rsid w:val="4EA95FC6"/>
    <w:rsid w:val="4EAC050E"/>
    <w:rsid w:val="4EAC28CE"/>
    <w:rsid w:val="4EAC6186"/>
    <w:rsid w:val="4EB20F4E"/>
    <w:rsid w:val="4EB44DB2"/>
    <w:rsid w:val="4EB474CE"/>
    <w:rsid w:val="4EB70600"/>
    <w:rsid w:val="4EB7597D"/>
    <w:rsid w:val="4EB9111F"/>
    <w:rsid w:val="4EBD7AB2"/>
    <w:rsid w:val="4EBE2A0D"/>
    <w:rsid w:val="4EC00ED5"/>
    <w:rsid w:val="4EC16DA9"/>
    <w:rsid w:val="4EC36021"/>
    <w:rsid w:val="4EC44C05"/>
    <w:rsid w:val="4EC5462E"/>
    <w:rsid w:val="4ECA55C0"/>
    <w:rsid w:val="4ECE01C5"/>
    <w:rsid w:val="4ECF29AB"/>
    <w:rsid w:val="4ED1420B"/>
    <w:rsid w:val="4ED15DAB"/>
    <w:rsid w:val="4ED54882"/>
    <w:rsid w:val="4ED702EC"/>
    <w:rsid w:val="4ED70BE5"/>
    <w:rsid w:val="4ED865EB"/>
    <w:rsid w:val="4ED91662"/>
    <w:rsid w:val="4EDA6EAF"/>
    <w:rsid w:val="4EE1607A"/>
    <w:rsid w:val="4EE35A1A"/>
    <w:rsid w:val="4EE41A91"/>
    <w:rsid w:val="4EE4454C"/>
    <w:rsid w:val="4EE74D90"/>
    <w:rsid w:val="4EE93D12"/>
    <w:rsid w:val="4EEA32F0"/>
    <w:rsid w:val="4EEF04E9"/>
    <w:rsid w:val="4EEF78FC"/>
    <w:rsid w:val="4EF25D72"/>
    <w:rsid w:val="4EF62A3A"/>
    <w:rsid w:val="4EF658F0"/>
    <w:rsid w:val="4EF84D4E"/>
    <w:rsid w:val="4EFA2080"/>
    <w:rsid w:val="4EFC4EF7"/>
    <w:rsid w:val="4F003A4B"/>
    <w:rsid w:val="4F036F53"/>
    <w:rsid w:val="4F040789"/>
    <w:rsid w:val="4F0442EF"/>
    <w:rsid w:val="4F0715FC"/>
    <w:rsid w:val="4F085136"/>
    <w:rsid w:val="4F095A9B"/>
    <w:rsid w:val="4F0A1E92"/>
    <w:rsid w:val="4F0A7D86"/>
    <w:rsid w:val="4F0B2A84"/>
    <w:rsid w:val="4F0C6BB4"/>
    <w:rsid w:val="4F0D14CC"/>
    <w:rsid w:val="4F1003EC"/>
    <w:rsid w:val="4F107355"/>
    <w:rsid w:val="4F114489"/>
    <w:rsid w:val="4F126967"/>
    <w:rsid w:val="4F135D1B"/>
    <w:rsid w:val="4F153F9F"/>
    <w:rsid w:val="4F16333E"/>
    <w:rsid w:val="4F1A2508"/>
    <w:rsid w:val="4F1B019C"/>
    <w:rsid w:val="4F1C67A1"/>
    <w:rsid w:val="4F1D3570"/>
    <w:rsid w:val="4F1E1FED"/>
    <w:rsid w:val="4F200267"/>
    <w:rsid w:val="4F205730"/>
    <w:rsid w:val="4F250433"/>
    <w:rsid w:val="4F25609A"/>
    <w:rsid w:val="4F257A08"/>
    <w:rsid w:val="4F2B406C"/>
    <w:rsid w:val="4F2B4E64"/>
    <w:rsid w:val="4F2D28BD"/>
    <w:rsid w:val="4F2D497C"/>
    <w:rsid w:val="4F2E297D"/>
    <w:rsid w:val="4F325809"/>
    <w:rsid w:val="4F343D4D"/>
    <w:rsid w:val="4F373B8D"/>
    <w:rsid w:val="4F376970"/>
    <w:rsid w:val="4F384A7C"/>
    <w:rsid w:val="4F3B1E57"/>
    <w:rsid w:val="4F3D2376"/>
    <w:rsid w:val="4F3E3F58"/>
    <w:rsid w:val="4F41317B"/>
    <w:rsid w:val="4F43537C"/>
    <w:rsid w:val="4F46517C"/>
    <w:rsid w:val="4F4A6197"/>
    <w:rsid w:val="4F4A6E3C"/>
    <w:rsid w:val="4F4B06A8"/>
    <w:rsid w:val="4F4B2073"/>
    <w:rsid w:val="4F4C3802"/>
    <w:rsid w:val="4F4C4E25"/>
    <w:rsid w:val="4F521185"/>
    <w:rsid w:val="4F5344F1"/>
    <w:rsid w:val="4F560A61"/>
    <w:rsid w:val="4F573B51"/>
    <w:rsid w:val="4F594242"/>
    <w:rsid w:val="4F5A7A02"/>
    <w:rsid w:val="4F5B7ABE"/>
    <w:rsid w:val="4F605268"/>
    <w:rsid w:val="4F6315D8"/>
    <w:rsid w:val="4F63367E"/>
    <w:rsid w:val="4F6670A5"/>
    <w:rsid w:val="4F677FAC"/>
    <w:rsid w:val="4F6A05C4"/>
    <w:rsid w:val="4F6A1B4A"/>
    <w:rsid w:val="4F6B19B5"/>
    <w:rsid w:val="4F6D1039"/>
    <w:rsid w:val="4F6E3D8E"/>
    <w:rsid w:val="4F6E6D50"/>
    <w:rsid w:val="4F7213D6"/>
    <w:rsid w:val="4F734F4E"/>
    <w:rsid w:val="4F737A00"/>
    <w:rsid w:val="4F743A64"/>
    <w:rsid w:val="4F760E09"/>
    <w:rsid w:val="4F7754A4"/>
    <w:rsid w:val="4F78142A"/>
    <w:rsid w:val="4F7A462E"/>
    <w:rsid w:val="4F7B5560"/>
    <w:rsid w:val="4F7C1165"/>
    <w:rsid w:val="4F7D66C9"/>
    <w:rsid w:val="4F7D7DB2"/>
    <w:rsid w:val="4F7E548C"/>
    <w:rsid w:val="4F7E6E9D"/>
    <w:rsid w:val="4F7E766D"/>
    <w:rsid w:val="4F7E7C28"/>
    <w:rsid w:val="4F8167BD"/>
    <w:rsid w:val="4F8236C6"/>
    <w:rsid w:val="4F8257AA"/>
    <w:rsid w:val="4F837CB8"/>
    <w:rsid w:val="4F860A4D"/>
    <w:rsid w:val="4F8777B1"/>
    <w:rsid w:val="4F88316C"/>
    <w:rsid w:val="4F894CE9"/>
    <w:rsid w:val="4F8A6728"/>
    <w:rsid w:val="4F8B5000"/>
    <w:rsid w:val="4F8E345D"/>
    <w:rsid w:val="4F9008F1"/>
    <w:rsid w:val="4F902DD1"/>
    <w:rsid w:val="4F9050B4"/>
    <w:rsid w:val="4F9D0A2B"/>
    <w:rsid w:val="4F9E2DCC"/>
    <w:rsid w:val="4FA15B9B"/>
    <w:rsid w:val="4FA20E5E"/>
    <w:rsid w:val="4FA242AA"/>
    <w:rsid w:val="4FA25CC1"/>
    <w:rsid w:val="4FA47588"/>
    <w:rsid w:val="4FA60B09"/>
    <w:rsid w:val="4FA64C98"/>
    <w:rsid w:val="4FA73451"/>
    <w:rsid w:val="4FAB43E6"/>
    <w:rsid w:val="4FAD0231"/>
    <w:rsid w:val="4FB057C2"/>
    <w:rsid w:val="4FB22819"/>
    <w:rsid w:val="4FBF5D0D"/>
    <w:rsid w:val="4FC357FD"/>
    <w:rsid w:val="4FC75EA8"/>
    <w:rsid w:val="4FC95653"/>
    <w:rsid w:val="4FCB2904"/>
    <w:rsid w:val="4FCB4BB3"/>
    <w:rsid w:val="4FCC238E"/>
    <w:rsid w:val="4FCD2B5D"/>
    <w:rsid w:val="4FD10808"/>
    <w:rsid w:val="4FD22D55"/>
    <w:rsid w:val="4FD30753"/>
    <w:rsid w:val="4FD53F4F"/>
    <w:rsid w:val="4FD702CB"/>
    <w:rsid w:val="4FD77A22"/>
    <w:rsid w:val="4FD93E57"/>
    <w:rsid w:val="4FDE1531"/>
    <w:rsid w:val="4FDE1E87"/>
    <w:rsid w:val="4FDE204E"/>
    <w:rsid w:val="4FDE2548"/>
    <w:rsid w:val="4FDF364B"/>
    <w:rsid w:val="4FDF7D19"/>
    <w:rsid w:val="4FE006F4"/>
    <w:rsid w:val="4FE32A27"/>
    <w:rsid w:val="4FE470FD"/>
    <w:rsid w:val="4FE81C73"/>
    <w:rsid w:val="4FEB4384"/>
    <w:rsid w:val="4FEE5DBD"/>
    <w:rsid w:val="4FEF7BA0"/>
    <w:rsid w:val="4FF173DB"/>
    <w:rsid w:val="4FF608AC"/>
    <w:rsid w:val="4FF90C10"/>
    <w:rsid w:val="4FF97545"/>
    <w:rsid w:val="4FFB03DC"/>
    <w:rsid w:val="4FFB10A1"/>
    <w:rsid w:val="4FFE5ADD"/>
    <w:rsid w:val="500345E8"/>
    <w:rsid w:val="50061245"/>
    <w:rsid w:val="50085C06"/>
    <w:rsid w:val="500A0ADC"/>
    <w:rsid w:val="500A4115"/>
    <w:rsid w:val="500A56C0"/>
    <w:rsid w:val="500C0C2A"/>
    <w:rsid w:val="501047BA"/>
    <w:rsid w:val="50132485"/>
    <w:rsid w:val="501332B0"/>
    <w:rsid w:val="50157D58"/>
    <w:rsid w:val="50162A6E"/>
    <w:rsid w:val="501A29B8"/>
    <w:rsid w:val="501B5321"/>
    <w:rsid w:val="501C544F"/>
    <w:rsid w:val="5020412B"/>
    <w:rsid w:val="502866F2"/>
    <w:rsid w:val="50291934"/>
    <w:rsid w:val="502A587C"/>
    <w:rsid w:val="502B5706"/>
    <w:rsid w:val="50300605"/>
    <w:rsid w:val="503010AE"/>
    <w:rsid w:val="5032072E"/>
    <w:rsid w:val="5033645F"/>
    <w:rsid w:val="50366504"/>
    <w:rsid w:val="50373AF5"/>
    <w:rsid w:val="503903BA"/>
    <w:rsid w:val="503B5B06"/>
    <w:rsid w:val="503D124A"/>
    <w:rsid w:val="503D58C5"/>
    <w:rsid w:val="503E47A1"/>
    <w:rsid w:val="503F3541"/>
    <w:rsid w:val="5040798B"/>
    <w:rsid w:val="50426611"/>
    <w:rsid w:val="5044591E"/>
    <w:rsid w:val="50474A82"/>
    <w:rsid w:val="504C4C2C"/>
    <w:rsid w:val="504C6C45"/>
    <w:rsid w:val="504F4EBE"/>
    <w:rsid w:val="50504BB7"/>
    <w:rsid w:val="5051175E"/>
    <w:rsid w:val="50520435"/>
    <w:rsid w:val="5052158F"/>
    <w:rsid w:val="50531661"/>
    <w:rsid w:val="50532CB5"/>
    <w:rsid w:val="505521CD"/>
    <w:rsid w:val="50577A71"/>
    <w:rsid w:val="505865B8"/>
    <w:rsid w:val="505B042E"/>
    <w:rsid w:val="505C22BF"/>
    <w:rsid w:val="505D15CC"/>
    <w:rsid w:val="505D3FEA"/>
    <w:rsid w:val="50616395"/>
    <w:rsid w:val="506435D2"/>
    <w:rsid w:val="50644112"/>
    <w:rsid w:val="50656F17"/>
    <w:rsid w:val="5066551F"/>
    <w:rsid w:val="50666DA3"/>
    <w:rsid w:val="50697A27"/>
    <w:rsid w:val="506E6A34"/>
    <w:rsid w:val="506F08B8"/>
    <w:rsid w:val="5077227C"/>
    <w:rsid w:val="50774771"/>
    <w:rsid w:val="5077646A"/>
    <w:rsid w:val="507770A4"/>
    <w:rsid w:val="507B1746"/>
    <w:rsid w:val="507B6CFC"/>
    <w:rsid w:val="507C52AD"/>
    <w:rsid w:val="507C5E2D"/>
    <w:rsid w:val="507D0737"/>
    <w:rsid w:val="507E70D6"/>
    <w:rsid w:val="508023C7"/>
    <w:rsid w:val="50805965"/>
    <w:rsid w:val="5083579C"/>
    <w:rsid w:val="508661AD"/>
    <w:rsid w:val="508C56C5"/>
    <w:rsid w:val="508D0B82"/>
    <w:rsid w:val="508D50F9"/>
    <w:rsid w:val="508F74B9"/>
    <w:rsid w:val="50906C92"/>
    <w:rsid w:val="50914B2C"/>
    <w:rsid w:val="509338FE"/>
    <w:rsid w:val="50967ADC"/>
    <w:rsid w:val="50983F44"/>
    <w:rsid w:val="509C6D7E"/>
    <w:rsid w:val="50A12B84"/>
    <w:rsid w:val="50A14234"/>
    <w:rsid w:val="50A54FD7"/>
    <w:rsid w:val="50A6286B"/>
    <w:rsid w:val="50AE0664"/>
    <w:rsid w:val="50AE680E"/>
    <w:rsid w:val="50B213F1"/>
    <w:rsid w:val="50B52C6C"/>
    <w:rsid w:val="50B63EFB"/>
    <w:rsid w:val="50B67357"/>
    <w:rsid w:val="50BB7C65"/>
    <w:rsid w:val="50BC5EF3"/>
    <w:rsid w:val="50BD0DEF"/>
    <w:rsid w:val="50BD4BC3"/>
    <w:rsid w:val="50BE03DE"/>
    <w:rsid w:val="50BE4AD8"/>
    <w:rsid w:val="50BF74F9"/>
    <w:rsid w:val="50C366D0"/>
    <w:rsid w:val="50C55D6A"/>
    <w:rsid w:val="50C60080"/>
    <w:rsid w:val="50C720AC"/>
    <w:rsid w:val="50CC053A"/>
    <w:rsid w:val="50CD011D"/>
    <w:rsid w:val="50CD6207"/>
    <w:rsid w:val="50CE2D13"/>
    <w:rsid w:val="50CE2EE4"/>
    <w:rsid w:val="50D015AC"/>
    <w:rsid w:val="50D04171"/>
    <w:rsid w:val="50D60FE1"/>
    <w:rsid w:val="50D92C33"/>
    <w:rsid w:val="50D95D9A"/>
    <w:rsid w:val="50DC2493"/>
    <w:rsid w:val="50DC743E"/>
    <w:rsid w:val="50DD3EA3"/>
    <w:rsid w:val="50DD6C4B"/>
    <w:rsid w:val="50DE469A"/>
    <w:rsid w:val="50DE6D1E"/>
    <w:rsid w:val="50E07377"/>
    <w:rsid w:val="50E231BC"/>
    <w:rsid w:val="50E47B81"/>
    <w:rsid w:val="50E642E7"/>
    <w:rsid w:val="50E75EB0"/>
    <w:rsid w:val="50E81A2B"/>
    <w:rsid w:val="50E83041"/>
    <w:rsid w:val="50E946DC"/>
    <w:rsid w:val="50EA7F86"/>
    <w:rsid w:val="50EB2BF9"/>
    <w:rsid w:val="50ED0154"/>
    <w:rsid w:val="50EE3E67"/>
    <w:rsid w:val="50EF2D1E"/>
    <w:rsid w:val="50F40739"/>
    <w:rsid w:val="50F75578"/>
    <w:rsid w:val="50FA36B2"/>
    <w:rsid w:val="50FB2A79"/>
    <w:rsid w:val="50FE0A04"/>
    <w:rsid w:val="51011B61"/>
    <w:rsid w:val="51045E38"/>
    <w:rsid w:val="51053617"/>
    <w:rsid w:val="51061603"/>
    <w:rsid w:val="51062225"/>
    <w:rsid w:val="5109192D"/>
    <w:rsid w:val="510B3CA8"/>
    <w:rsid w:val="510C72D3"/>
    <w:rsid w:val="510D6191"/>
    <w:rsid w:val="510E0926"/>
    <w:rsid w:val="510F5FE1"/>
    <w:rsid w:val="511163F8"/>
    <w:rsid w:val="51167BAE"/>
    <w:rsid w:val="51184495"/>
    <w:rsid w:val="5119256D"/>
    <w:rsid w:val="511A53E8"/>
    <w:rsid w:val="511B6F26"/>
    <w:rsid w:val="511D109A"/>
    <w:rsid w:val="511E54EB"/>
    <w:rsid w:val="511F129A"/>
    <w:rsid w:val="51206E2B"/>
    <w:rsid w:val="51207C6E"/>
    <w:rsid w:val="51227BE2"/>
    <w:rsid w:val="5123701B"/>
    <w:rsid w:val="51270A4F"/>
    <w:rsid w:val="51281690"/>
    <w:rsid w:val="512C597C"/>
    <w:rsid w:val="512E440A"/>
    <w:rsid w:val="512F0F9A"/>
    <w:rsid w:val="513242BC"/>
    <w:rsid w:val="5133246E"/>
    <w:rsid w:val="51336378"/>
    <w:rsid w:val="51346152"/>
    <w:rsid w:val="51356CA6"/>
    <w:rsid w:val="51361C31"/>
    <w:rsid w:val="51364000"/>
    <w:rsid w:val="5136638A"/>
    <w:rsid w:val="513941A1"/>
    <w:rsid w:val="513A09E8"/>
    <w:rsid w:val="513F67F9"/>
    <w:rsid w:val="514066ED"/>
    <w:rsid w:val="5147579D"/>
    <w:rsid w:val="514769D1"/>
    <w:rsid w:val="51492D7D"/>
    <w:rsid w:val="514B51B0"/>
    <w:rsid w:val="514C5F70"/>
    <w:rsid w:val="514D034E"/>
    <w:rsid w:val="51500EF7"/>
    <w:rsid w:val="51521A23"/>
    <w:rsid w:val="51546762"/>
    <w:rsid w:val="515567BF"/>
    <w:rsid w:val="515645F4"/>
    <w:rsid w:val="515671C2"/>
    <w:rsid w:val="515B27B2"/>
    <w:rsid w:val="515B7930"/>
    <w:rsid w:val="515C531B"/>
    <w:rsid w:val="515D13F1"/>
    <w:rsid w:val="515D4A75"/>
    <w:rsid w:val="515D6EDA"/>
    <w:rsid w:val="515E04D4"/>
    <w:rsid w:val="515E05F6"/>
    <w:rsid w:val="515E603F"/>
    <w:rsid w:val="515F0257"/>
    <w:rsid w:val="5161367C"/>
    <w:rsid w:val="516145E0"/>
    <w:rsid w:val="5162482E"/>
    <w:rsid w:val="51631D1A"/>
    <w:rsid w:val="516327BA"/>
    <w:rsid w:val="51656C5B"/>
    <w:rsid w:val="51704C57"/>
    <w:rsid w:val="517105D5"/>
    <w:rsid w:val="517163F6"/>
    <w:rsid w:val="5171651A"/>
    <w:rsid w:val="51721BB2"/>
    <w:rsid w:val="517319A4"/>
    <w:rsid w:val="517410F9"/>
    <w:rsid w:val="517623BA"/>
    <w:rsid w:val="51792EE8"/>
    <w:rsid w:val="5179556C"/>
    <w:rsid w:val="517A4E94"/>
    <w:rsid w:val="517E0A15"/>
    <w:rsid w:val="518139A9"/>
    <w:rsid w:val="51860151"/>
    <w:rsid w:val="518729F5"/>
    <w:rsid w:val="51872C93"/>
    <w:rsid w:val="51917B42"/>
    <w:rsid w:val="51921165"/>
    <w:rsid w:val="5194142C"/>
    <w:rsid w:val="5195300E"/>
    <w:rsid w:val="519541C8"/>
    <w:rsid w:val="5196117B"/>
    <w:rsid w:val="51970EEC"/>
    <w:rsid w:val="51990BE4"/>
    <w:rsid w:val="51994EC0"/>
    <w:rsid w:val="51995F63"/>
    <w:rsid w:val="51996541"/>
    <w:rsid w:val="519A349E"/>
    <w:rsid w:val="519B0883"/>
    <w:rsid w:val="519D2C3A"/>
    <w:rsid w:val="519E6274"/>
    <w:rsid w:val="519F284E"/>
    <w:rsid w:val="519F2B23"/>
    <w:rsid w:val="51A125C5"/>
    <w:rsid w:val="51A2011F"/>
    <w:rsid w:val="51A547F2"/>
    <w:rsid w:val="51A64ED8"/>
    <w:rsid w:val="51A74A77"/>
    <w:rsid w:val="51A86017"/>
    <w:rsid w:val="51A96C75"/>
    <w:rsid w:val="51AA5E6C"/>
    <w:rsid w:val="51AE04EC"/>
    <w:rsid w:val="51AE6039"/>
    <w:rsid w:val="51AE6774"/>
    <w:rsid w:val="51AE7DE7"/>
    <w:rsid w:val="51B01DB1"/>
    <w:rsid w:val="51B05DFB"/>
    <w:rsid w:val="51B20459"/>
    <w:rsid w:val="51B2493B"/>
    <w:rsid w:val="51B65862"/>
    <w:rsid w:val="51B66C9C"/>
    <w:rsid w:val="51B82A14"/>
    <w:rsid w:val="51B86051"/>
    <w:rsid w:val="51B91680"/>
    <w:rsid w:val="51B91DCA"/>
    <w:rsid w:val="51BA0623"/>
    <w:rsid w:val="51BA6176"/>
    <w:rsid w:val="51BB5E66"/>
    <w:rsid w:val="51BC7377"/>
    <w:rsid w:val="51BD6627"/>
    <w:rsid w:val="51C30FAB"/>
    <w:rsid w:val="51C66F27"/>
    <w:rsid w:val="51C7462F"/>
    <w:rsid w:val="51CE267B"/>
    <w:rsid w:val="51D75BC8"/>
    <w:rsid w:val="51D76F2D"/>
    <w:rsid w:val="51D81E5F"/>
    <w:rsid w:val="51D94832"/>
    <w:rsid w:val="51DB0EA9"/>
    <w:rsid w:val="51DB31DD"/>
    <w:rsid w:val="51DF45EB"/>
    <w:rsid w:val="51DF4FE3"/>
    <w:rsid w:val="51DF50F7"/>
    <w:rsid w:val="51DF5A19"/>
    <w:rsid w:val="51E17B08"/>
    <w:rsid w:val="51E20428"/>
    <w:rsid w:val="51E21686"/>
    <w:rsid w:val="51E23E75"/>
    <w:rsid w:val="51E43C7C"/>
    <w:rsid w:val="51E46500"/>
    <w:rsid w:val="51E46D3E"/>
    <w:rsid w:val="51EB3A1C"/>
    <w:rsid w:val="51EE1010"/>
    <w:rsid w:val="51EE61EF"/>
    <w:rsid w:val="51F346C4"/>
    <w:rsid w:val="51F37EF0"/>
    <w:rsid w:val="51F5600A"/>
    <w:rsid w:val="51F653FF"/>
    <w:rsid w:val="51F762E6"/>
    <w:rsid w:val="51FB50F0"/>
    <w:rsid w:val="51FC0BDB"/>
    <w:rsid w:val="51FD1F9C"/>
    <w:rsid w:val="51FD4F53"/>
    <w:rsid w:val="51FE5AC9"/>
    <w:rsid w:val="51FF2DD4"/>
    <w:rsid w:val="52016217"/>
    <w:rsid w:val="52047338"/>
    <w:rsid w:val="52070E21"/>
    <w:rsid w:val="520767BE"/>
    <w:rsid w:val="520E58B5"/>
    <w:rsid w:val="520E6A94"/>
    <w:rsid w:val="520F7FC1"/>
    <w:rsid w:val="521030D7"/>
    <w:rsid w:val="52104C3A"/>
    <w:rsid w:val="52116BB3"/>
    <w:rsid w:val="521263BF"/>
    <w:rsid w:val="52157196"/>
    <w:rsid w:val="52174F08"/>
    <w:rsid w:val="521E6538"/>
    <w:rsid w:val="52251B2C"/>
    <w:rsid w:val="52267607"/>
    <w:rsid w:val="522B612B"/>
    <w:rsid w:val="522E7B03"/>
    <w:rsid w:val="523B6E46"/>
    <w:rsid w:val="523C0018"/>
    <w:rsid w:val="523C53F3"/>
    <w:rsid w:val="52402F9A"/>
    <w:rsid w:val="52423B5E"/>
    <w:rsid w:val="52431C9E"/>
    <w:rsid w:val="52435731"/>
    <w:rsid w:val="52476729"/>
    <w:rsid w:val="52496B67"/>
    <w:rsid w:val="524972BD"/>
    <w:rsid w:val="524A557C"/>
    <w:rsid w:val="524E620F"/>
    <w:rsid w:val="52524312"/>
    <w:rsid w:val="5253790B"/>
    <w:rsid w:val="5258180E"/>
    <w:rsid w:val="525C6689"/>
    <w:rsid w:val="525E4390"/>
    <w:rsid w:val="525F1B99"/>
    <w:rsid w:val="52603A6E"/>
    <w:rsid w:val="5264494A"/>
    <w:rsid w:val="5266167D"/>
    <w:rsid w:val="5267011F"/>
    <w:rsid w:val="52685C24"/>
    <w:rsid w:val="526C3942"/>
    <w:rsid w:val="526D5D6A"/>
    <w:rsid w:val="526E5F6B"/>
    <w:rsid w:val="526F2AC2"/>
    <w:rsid w:val="52706781"/>
    <w:rsid w:val="52745851"/>
    <w:rsid w:val="52770B11"/>
    <w:rsid w:val="52773F8E"/>
    <w:rsid w:val="52783169"/>
    <w:rsid w:val="52790097"/>
    <w:rsid w:val="5279614A"/>
    <w:rsid w:val="527B3FF6"/>
    <w:rsid w:val="527E5A0B"/>
    <w:rsid w:val="52880A53"/>
    <w:rsid w:val="528C479C"/>
    <w:rsid w:val="528F5A1A"/>
    <w:rsid w:val="52901282"/>
    <w:rsid w:val="529312D6"/>
    <w:rsid w:val="52936458"/>
    <w:rsid w:val="52941F5E"/>
    <w:rsid w:val="52946FDD"/>
    <w:rsid w:val="52952480"/>
    <w:rsid w:val="52990034"/>
    <w:rsid w:val="529B0156"/>
    <w:rsid w:val="529B4A6C"/>
    <w:rsid w:val="529C5313"/>
    <w:rsid w:val="529F1B8F"/>
    <w:rsid w:val="52A13698"/>
    <w:rsid w:val="52A34FE3"/>
    <w:rsid w:val="52A63021"/>
    <w:rsid w:val="52A908C2"/>
    <w:rsid w:val="52AE64C9"/>
    <w:rsid w:val="52AF6ECD"/>
    <w:rsid w:val="52B1697F"/>
    <w:rsid w:val="52B318F1"/>
    <w:rsid w:val="52B50A74"/>
    <w:rsid w:val="52B57F11"/>
    <w:rsid w:val="52B736A5"/>
    <w:rsid w:val="52B750E5"/>
    <w:rsid w:val="52B90B54"/>
    <w:rsid w:val="52B90D90"/>
    <w:rsid w:val="52B947A3"/>
    <w:rsid w:val="52BB4595"/>
    <w:rsid w:val="52BC2545"/>
    <w:rsid w:val="52BD6040"/>
    <w:rsid w:val="52BF541F"/>
    <w:rsid w:val="52C12624"/>
    <w:rsid w:val="52C23B23"/>
    <w:rsid w:val="52C464F9"/>
    <w:rsid w:val="52C80258"/>
    <w:rsid w:val="52C8137C"/>
    <w:rsid w:val="52CB2D36"/>
    <w:rsid w:val="52CF74A0"/>
    <w:rsid w:val="52D441CB"/>
    <w:rsid w:val="52D62147"/>
    <w:rsid w:val="52D71EC4"/>
    <w:rsid w:val="52D94616"/>
    <w:rsid w:val="52DC51AC"/>
    <w:rsid w:val="52DF2B3C"/>
    <w:rsid w:val="52E12AC0"/>
    <w:rsid w:val="52E345F9"/>
    <w:rsid w:val="52E61647"/>
    <w:rsid w:val="52E730F2"/>
    <w:rsid w:val="52E75D0D"/>
    <w:rsid w:val="52E76B62"/>
    <w:rsid w:val="52E87329"/>
    <w:rsid w:val="52EA4E4F"/>
    <w:rsid w:val="52EA754E"/>
    <w:rsid w:val="52EC61FB"/>
    <w:rsid w:val="52EF1803"/>
    <w:rsid w:val="52F17636"/>
    <w:rsid w:val="52F34838"/>
    <w:rsid w:val="52F44006"/>
    <w:rsid w:val="52FB3500"/>
    <w:rsid w:val="53025490"/>
    <w:rsid w:val="530352B9"/>
    <w:rsid w:val="530372C6"/>
    <w:rsid w:val="530377C4"/>
    <w:rsid w:val="53050E04"/>
    <w:rsid w:val="5306261A"/>
    <w:rsid w:val="53062C66"/>
    <w:rsid w:val="530823B6"/>
    <w:rsid w:val="5309617F"/>
    <w:rsid w:val="530B4D30"/>
    <w:rsid w:val="530E6300"/>
    <w:rsid w:val="53123710"/>
    <w:rsid w:val="53125E09"/>
    <w:rsid w:val="53140218"/>
    <w:rsid w:val="5319717E"/>
    <w:rsid w:val="531A37BC"/>
    <w:rsid w:val="531C311A"/>
    <w:rsid w:val="531F006D"/>
    <w:rsid w:val="53230A49"/>
    <w:rsid w:val="532341ED"/>
    <w:rsid w:val="5323757F"/>
    <w:rsid w:val="53274C0B"/>
    <w:rsid w:val="532855B1"/>
    <w:rsid w:val="53286D3B"/>
    <w:rsid w:val="532B72E4"/>
    <w:rsid w:val="532E4F21"/>
    <w:rsid w:val="533118A7"/>
    <w:rsid w:val="533359D7"/>
    <w:rsid w:val="53351191"/>
    <w:rsid w:val="5335238A"/>
    <w:rsid w:val="53360094"/>
    <w:rsid w:val="53375EFF"/>
    <w:rsid w:val="53390619"/>
    <w:rsid w:val="53397817"/>
    <w:rsid w:val="53427FDD"/>
    <w:rsid w:val="5344043B"/>
    <w:rsid w:val="5347320C"/>
    <w:rsid w:val="5348415E"/>
    <w:rsid w:val="53485B67"/>
    <w:rsid w:val="5348624F"/>
    <w:rsid w:val="53496EF6"/>
    <w:rsid w:val="534A5DF6"/>
    <w:rsid w:val="534A779A"/>
    <w:rsid w:val="534B259B"/>
    <w:rsid w:val="534D0A87"/>
    <w:rsid w:val="53506DEF"/>
    <w:rsid w:val="535105AE"/>
    <w:rsid w:val="53567274"/>
    <w:rsid w:val="53571F5B"/>
    <w:rsid w:val="535809D1"/>
    <w:rsid w:val="535A6478"/>
    <w:rsid w:val="535C0323"/>
    <w:rsid w:val="535D7B01"/>
    <w:rsid w:val="535F0270"/>
    <w:rsid w:val="53614579"/>
    <w:rsid w:val="536515A0"/>
    <w:rsid w:val="536A2372"/>
    <w:rsid w:val="536C58F9"/>
    <w:rsid w:val="536F401F"/>
    <w:rsid w:val="536F5E90"/>
    <w:rsid w:val="53721EDB"/>
    <w:rsid w:val="5374707A"/>
    <w:rsid w:val="5375269F"/>
    <w:rsid w:val="53754977"/>
    <w:rsid w:val="53754D48"/>
    <w:rsid w:val="5376084F"/>
    <w:rsid w:val="53773272"/>
    <w:rsid w:val="5378657A"/>
    <w:rsid w:val="53786B75"/>
    <w:rsid w:val="5379575F"/>
    <w:rsid w:val="53795CB2"/>
    <w:rsid w:val="537A758C"/>
    <w:rsid w:val="538037C3"/>
    <w:rsid w:val="53813243"/>
    <w:rsid w:val="53824B95"/>
    <w:rsid w:val="538260F3"/>
    <w:rsid w:val="53865252"/>
    <w:rsid w:val="53867CD2"/>
    <w:rsid w:val="53876625"/>
    <w:rsid w:val="53897EBF"/>
    <w:rsid w:val="538C32D7"/>
    <w:rsid w:val="538D10F2"/>
    <w:rsid w:val="538E1094"/>
    <w:rsid w:val="538F7F34"/>
    <w:rsid w:val="5391528B"/>
    <w:rsid w:val="53953D21"/>
    <w:rsid w:val="53961852"/>
    <w:rsid w:val="5397061E"/>
    <w:rsid w:val="53972117"/>
    <w:rsid w:val="539845F3"/>
    <w:rsid w:val="5399492B"/>
    <w:rsid w:val="539A2C88"/>
    <w:rsid w:val="539D2A41"/>
    <w:rsid w:val="539D7231"/>
    <w:rsid w:val="539E3B32"/>
    <w:rsid w:val="539E502E"/>
    <w:rsid w:val="53A064E5"/>
    <w:rsid w:val="53A1167E"/>
    <w:rsid w:val="53A147A1"/>
    <w:rsid w:val="53A1744C"/>
    <w:rsid w:val="53A47CE8"/>
    <w:rsid w:val="53A52C03"/>
    <w:rsid w:val="53A61BE1"/>
    <w:rsid w:val="53A840F8"/>
    <w:rsid w:val="53AE7916"/>
    <w:rsid w:val="53AF52EE"/>
    <w:rsid w:val="53B110AF"/>
    <w:rsid w:val="53B435FE"/>
    <w:rsid w:val="53B44EAF"/>
    <w:rsid w:val="53B63977"/>
    <w:rsid w:val="53B84E50"/>
    <w:rsid w:val="53B869CD"/>
    <w:rsid w:val="53B92B9C"/>
    <w:rsid w:val="53BB639C"/>
    <w:rsid w:val="53BC5356"/>
    <w:rsid w:val="53BF053F"/>
    <w:rsid w:val="53C03E5F"/>
    <w:rsid w:val="53C10233"/>
    <w:rsid w:val="53C764D5"/>
    <w:rsid w:val="53CA4ADC"/>
    <w:rsid w:val="53CA5518"/>
    <w:rsid w:val="53CD78B0"/>
    <w:rsid w:val="53D11964"/>
    <w:rsid w:val="53D22D95"/>
    <w:rsid w:val="53D57721"/>
    <w:rsid w:val="53D84645"/>
    <w:rsid w:val="53D93445"/>
    <w:rsid w:val="53DA4EC3"/>
    <w:rsid w:val="53DC01A2"/>
    <w:rsid w:val="53E2680C"/>
    <w:rsid w:val="53EB5154"/>
    <w:rsid w:val="53ED236A"/>
    <w:rsid w:val="53ED5346"/>
    <w:rsid w:val="53EF5BBC"/>
    <w:rsid w:val="53F10A68"/>
    <w:rsid w:val="53F26D98"/>
    <w:rsid w:val="53F43544"/>
    <w:rsid w:val="53F50FA7"/>
    <w:rsid w:val="53F62AC2"/>
    <w:rsid w:val="53F707BF"/>
    <w:rsid w:val="53F966F7"/>
    <w:rsid w:val="53FA3A97"/>
    <w:rsid w:val="53FA41BA"/>
    <w:rsid w:val="53FA61AE"/>
    <w:rsid w:val="53FB0E8D"/>
    <w:rsid w:val="53FF2710"/>
    <w:rsid w:val="53FF3F26"/>
    <w:rsid w:val="53FF6D47"/>
    <w:rsid w:val="54030AE3"/>
    <w:rsid w:val="54031CD2"/>
    <w:rsid w:val="54056B8F"/>
    <w:rsid w:val="540957A8"/>
    <w:rsid w:val="54097B0E"/>
    <w:rsid w:val="540A1869"/>
    <w:rsid w:val="540A6D91"/>
    <w:rsid w:val="540B1D80"/>
    <w:rsid w:val="540D44DA"/>
    <w:rsid w:val="54106BA9"/>
    <w:rsid w:val="54120ED7"/>
    <w:rsid w:val="5413109C"/>
    <w:rsid w:val="541456C3"/>
    <w:rsid w:val="5415290A"/>
    <w:rsid w:val="541A31BB"/>
    <w:rsid w:val="541B3381"/>
    <w:rsid w:val="541E56CF"/>
    <w:rsid w:val="54276C94"/>
    <w:rsid w:val="542A61F8"/>
    <w:rsid w:val="542B0D61"/>
    <w:rsid w:val="542B4101"/>
    <w:rsid w:val="543006A4"/>
    <w:rsid w:val="54307A8B"/>
    <w:rsid w:val="543371A0"/>
    <w:rsid w:val="54337342"/>
    <w:rsid w:val="54343196"/>
    <w:rsid w:val="54343685"/>
    <w:rsid w:val="54362575"/>
    <w:rsid w:val="54362AA1"/>
    <w:rsid w:val="543907A8"/>
    <w:rsid w:val="543A39FD"/>
    <w:rsid w:val="543D11AF"/>
    <w:rsid w:val="543E1137"/>
    <w:rsid w:val="543E261A"/>
    <w:rsid w:val="543E7D1B"/>
    <w:rsid w:val="544125B7"/>
    <w:rsid w:val="54421ACD"/>
    <w:rsid w:val="544260AD"/>
    <w:rsid w:val="54451F51"/>
    <w:rsid w:val="54473A1B"/>
    <w:rsid w:val="544A24E7"/>
    <w:rsid w:val="544E61D1"/>
    <w:rsid w:val="545438E9"/>
    <w:rsid w:val="54544F07"/>
    <w:rsid w:val="545459DC"/>
    <w:rsid w:val="54597902"/>
    <w:rsid w:val="545B1182"/>
    <w:rsid w:val="545B2F15"/>
    <w:rsid w:val="545B7C4A"/>
    <w:rsid w:val="545C1EC6"/>
    <w:rsid w:val="545E3F6F"/>
    <w:rsid w:val="54660A38"/>
    <w:rsid w:val="546D0753"/>
    <w:rsid w:val="546D4E81"/>
    <w:rsid w:val="54714E91"/>
    <w:rsid w:val="547255EA"/>
    <w:rsid w:val="547418FC"/>
    <w:rsid w:val="54755A46"/>
    <w:rsid w:val="54796B58"/>
    <w:rsid w:val="547971EA"/>
    <w:rsid w:val="547D07D1"/>
    <w:rsid w:val="547D156E"/>
    <w:rsid w:val="5483340F"/>
    <w:rsid w:val="54857EB7"/>
    <w:rsid w:val="548649AF"/>
    <w:rsid w:val="54890697"/>
    <w:rsid w:val="548D6407"/>
    <w:rsid w:val="548E2DDD"/>
    <w:rsid w:val="548F017E"/>
    <w:rsid w:val="5491480E"/>
    <w:rsid w:val="54917F64"/>
    <w:rsid w:val="549417A6"/>
    <w:rsid w:val="5495764D"/>
    <w:rsid w:val="54962D2C"/>
    <w:rsid w:val="54976A8B"/>
    <w:rsid w:val="549932EE"/>
    <w:rsid w:val="549E0259"/>
    <w:rsid w:val="549E0AE9"/>
    <w:rsid w:val="549F7237"/>
    <w:rsid w:val="549F72E0"/>
    <w:rsid w:val="54A1060D"/>
    <w:rsid w:val="54A508BF"/>
    <w:rsid w:val="54A6215E"/>
    <w:rsid w:val="54A70CD8"/>
    <w:rsid w:val="54A86E93"/>
    <w:rsid w:val="54AD690A"/>
    <w:rsid w:val="54B02124"/>
    <w:rsid w:val="54B06A85"/>
    <w:rsid w:val="54B12336"/>
    <w:rsid w:val="54B45CE6"/>
    <w:rsid w:val="54B65C4A"/>
    <w:rsid w:val="54B70F82"/>
    <w:rsid w:val="54B731FA"/>
    <w:rsid w:val="54BB537F"/>
    <w:rsid w:val="54BD21C5"/>
    <w:rsid w:val="54C00A22"/>
    <w:rsid w:val="54C11542"/>
    <w:rsid w:val="54C5370B"/>
    <w:rsid w:val="54C618EB"/>
    <w:rsid w:val="54C7079B"/>
    <w:rsid w:val="54C75835"/>
    <w:rsid w:val="54C82D1E"/>
    <w:rsid w:val="54CB075F"/>
    <w:rsid w:val="54CB3213"/>
    <w:rsid w:val="54CD5318"/>
    <w:rsid w:val="54CE5F7C"/>
    <w:rsid w:val="54CF662A"/>
    <w:rsid w:val="54D3097D"/>
    <w:rsid w:val="54D87ADE"/>
    <w:rsid w:val="54D966A6"/>
    <w:rsid w:val="54DB4856"/>
    <w:rsid w:val="54E0433E"/>
    <w:rsid w:val="54E1680F"/>
    <w:rsid w:val="54E4149F"/>
    <w:rsid w:val="54E56216"/>
    <w:rsid w:val="54E63C1C"/>
    <w:rsid w:val="54EA3591"/>
    <w:rsid w:val="54EC380D"/>
    <w:rsid w:val="54F92225"/>
    <w:rsid w:val="54FA7B34"/>
    <w:rsid w:val="54FB7401"/>
    <w:rsid w:val="54FD12C5"/>
    <w:rsid w:val="54FD337A"/>
    <w:rsid w:val="54FE647B"/>
    <w:rsid w:val="55003474"/>
    <w:rsid w:val="55005367"/>
    <w:rsid w:val="550139AC"/>
    <w:rsid w:val="550356AA"/>
    <w:rsid w:val="550600B9"/>
    <w:rsid w:val="55083CB2"/>
    <w:rsid w:val="55084B57"/>
    <w:rsid w:val="550F3144"/>
    <w:rsid w:val="5511700B"/>
    <w:rsid w:val="5512146A"/>
    <w:rsid w:val="55164545"/>
    <w:rsid w:val="55172C0D"/>
    <w:rsid w:val="551867D9"/>
    <w:rsid w:val="551C1D54"/>
    <w:rsid w:val="551D35F0"/>
    <w:rsid w:val="551E77A9"/>
    <w:rsid w:val="55275A92"/>
    <w:rsid w:val="55285CB0"/>
    <w:rsid w:val="552977FC"/>
    <w:rsid w:val="552A0B22"/>
    <w:rsid w:val="552C2810"/>
    <w:rsid w:val="552C36CE"/>
    <w:rsid w:val="552C36D8"/>
    <w:rsid w:val="552C58EC"/>
    <w:rsid w:val="552D34BA"/>
    <w:rsid w:val="55300DC5"/>
    <w:rsid w:val="55306025"/>
    <w:rsid w:val="5531311E"/>
    <w:rsid w:val="553203E8"/>
    <w:rsid w:val="55326BDA"/>
    <w:rsid w:val="55345F7C"/>
    <w:rsid w:val="5534745B"/>
    <w:rsid w:val="55357929"/>
    <w:rsid w:val="55362253"/>
    <w:rsid w:val="55381EF0"/>
    <w:rsid w:val="553A6522"/>
    <w:rsid w:val="553E0E3B"/>
    <w:rsid w:val="553E3160"/>
    <w:rsid w:val="554B7C91"/>
    <w:rsid w:val="554E7C33"/>
    <w:rsid w:val="555437D0"/>
    <w:rsid w:val="55545ACC"/>
    <w:rsid w:val="55557E37"/>
    <w:rsid w:val="5557013C"/>
    <w:rsid w:val="5558778F"/>
    <w:rsid w:val="555A150F"/>
    <w:rsid w:val="555E1606"/>
    <w:rsid w:val="556129BB"/>
    <w:rsid w:val="55631BB3"/>
    <w:rsid w:val="55636558"/>
    <w:rsid w:val="55651104"/>
    <w:rsid w:val="55652EB2"/>
    <w:rsid w:val="55656242"/>
    <w:rsid w:val="556667DB"/>
    <w:rsid w:val="556747C0"/>
    <w:rsid w:val="55695D9D"/>
    <w:rsid w:val="556B25C2"/>
    <w:rsid w:val="55714A38"/>
    <w:rsid w:val="55734A3E"/>
    <w:rsid w:val="55752906"/>
    <w:rsid w:val="557A08FA"/>
    <w:rsid w:val="557A29EF"/>
    <w:rsid w:val="557C18AA"/>
    <w:rsid w:val="557D409D"/>
    <w:rsid w:val="557E521C"/>
    <w:rsid w:val="55803ABC"/>
    <w:rsid w:val="55822A83"/>
    <w:rsid w:val="55825033"/>
    <w:rsid w:val="55860931"/>
    <w:rsid w:val="5586390D"/>
    <w:rsid w:val="55884088"/>
    <w:rsid w:val="558A3EAB"/>
    <w:rsid w:val="558B5A76"/>
    <w:rsid w:val="558E2C99"/>
    <w:rsid w:val="558F2602"/>
    <w:rsid w:val="559207C2"/>
    <w:rsid w:val="559845FA"/>
    <w:rsid w:val="559A177F"/>
    <w:rsid w:val="559B78C7"/>
    <w:rsid w:val="559E0A74"/>
    <w:rsid w:val="559E4BFB"/>
    <w:rsid w:val="559E6AFA"/>
    <w:rsid w:val="559F283E"/>
    <w:rsid w:val="55A80477"/>
    <w:rsid w:val="55AA156D"/>
    <w:rsid w:val="55AC0C26"/>
    <w:rsid w:val="55AE031C"/>
    <w:rsid w:val="55AE1F9E"/>
    <w:rsid w:val="55AF5BD8"/>
    <w:rsid w:val="55B0790D"/>
    <w:rsid w:val="55B10F52"/>
    <w:rsid w:val="55B138FC"/>
    <w:rsid w:val="55B1434A"/>
    <w:rsid w:val="55B1607C"/>
    <w:rsid w:val="55B428DD"/>
    <w:rsid w:val="55B5276F"/>
    <w:rsid w:val="55B87AB1"/>
    <w:rsid w:val="55BA24C9"/>
    <w:rsid w:val="55BB7AC5"/>
    <w:rsid w:val="55BB7BC6"/>
    <w:rsid w:val="55BC0978"/>
    <w:rsid w:val="55C13B43"/>
    <w:rsid w:val="55C5734D"/>
    <w:rsid w:val="55C80EA6"/>
    <w:rsid w:val="55C83B93"/>
    <w:rsid w:val="55C87F41"/>
    <w:rsid w:val="55CE1C6C"/>
    <w:rsid w:val="55CF2232"/>
    <w:rsid w:val="55CF3938"/>
    <w:rsid w:val="55CF4B1E"/>
    <w:rsid w:val="55D20FC6"/>
    <w:rsid w:val="55D40B3E"/>
    <w:rsid w:val="55D53E42"/>
    <w:rsid w:val="55DC0140"/>
    <w:rsid w:val="55DC1146"/>
    <w:rsid w:val="55DD798C"/>
    <w:rsid w:val="55DF1B94"/>
    <w:rsid w:val="55E02DA6"/>
    <w:rsid w:val="55E11624"/>
    <w:rsid w:val="55E14D2D"/>
    <w:rsid w:val="55E679B9"/>
    <w:rsid w:val="55E74FC4"/>
    <w:rsid w:val="55E947D6"/>
    <w:rsid w:val="55ED77A0"/>
    <w:rsid w:val="55F06343"/>
    <w:rsid w:val="55F249EF"/>
    <w:rsid w:val="55F37ECE"/>
    <w:rsid w:val="55F44C6E"/>
    <w:rsid w:val="55F727B0"/>
    <w:rsid w:val="55F84F19"/>
    <w:rsid w:val="55FA117D"/>
    <w:rsid w:val="55FB3E84"/>
    <w:rsid w:val="55FC013A"/>
    <w:rsid w:val="55FC3B57"/>
    <w:rsid w:val="55FD133D"/>
    <w:rsid w:val="55FF2208"/>
    <w:rsid w:val="55FF3AA2"/>
    <w:rsid w:val="55FF50B5"/>
    <w:rsid w:val="55FF6F4C"/>
    <w:rsid w:val="55FF7183"/>
    <w:rsid w:val="560378B3"/>
    <w:rsid w:val="5608202F"/>
    <w:rsid w:val="560D499B"/>
    <w:rsid w:val="560F3684"/>
    <w:rsid w:val="5611118C"/>
    <w:rsid w:val="561456AB"/>
    <w:rsid w:val="561A1EEF"/>
    <w:rsid w:val="561B55FA"/>
    <w:rsid w:val="56201E19"/>
    <w:rsid w:val="56213FD1"/>
    <w:rsid w:val="56234286"/>
    <w:rsid w:val="56242E92"/>
    <w:rsid w:val="56260382"/>
    <w:rsid w:val="56266A67"/>
    <w:rsid w:val="5627460C"/>
    <w:rsid w:val="56287D1D"/>
    <w:rsid w:val="562A187E"/>
    <w:rsid w:val="562B0801"/>
    <w:rsid w:val="562B5F10"/>
    <w:rsid w:val="562B631B"/>
    <w:rsid w:val="562C6EBA"/>
    <w:rsid w:val="562D3A52"/>
    <w:rsid w:val="562E7E00"/>
    <w:rsid w:val="563025D7"/>
    <w:rsid w:val="56335FB8"/>
    <w:rsid w:val="56343E4F"/>
    <w:rsid w:val="563665FD"/>
    <w:rsid w:val="56366D1E"/>
    <w:rsid w:val="5637484F"/>
    <w:rsid w:val="563823BB"/>
    <w:rsid w:val="56395F20"/>
    <w:rsid w:val="563A0B15"/>
    <w:rsid w:val="563F1BA2"/>
    <w:rsid w:val="56426F1F"/>
    <w:rsid w:val="5644516E"/>
    <w:rsid w:val="564563BF"/>
    <w:rsid w:val="56482F92"/>
    <w:rsid w:val="56490A1E"/>
    <w:rsid w:val="56496330"/>
    <w:rsid w:val="564A397F"/>
    <w:rsid w:val="564B02A9"/>
    <w:rsid w:val="564B6FC3"/>
    <w:rsid w:val="564D541B"/>
    <w:rsid w:val="564F25CC"/>
    <w:rsid w:val="56526456"/>
    <w:rsid w:val="56530A14"/>
    <w:rsid w:val="565418C5"/>
    <w:rsid w:val="56590E07"/>
    <w:rsid w:val="56592A88"/>
    <w:rsid w:val="56596E11"/>
    <w:rsid w:val="565A283D"/>
    <w:rsid w:val="565A794C"/>
    <w:rsid w:val="565C09CF"/>
    <w:rsid w:val="565C5E40"/>
    <w:rsid w:val="565D1104"/>
    <w:rsid w:val="56635A1F"/>
    <w:rsid w:val="566966D7"/>
    <w:rsid w:val="566B6B2D"/>
    <w:rsid w:val="566D7E54"/>
    <w:rsid w:val="566F2B9D"/>
    <w:rsid w:val="56703DF7"/>
    <w:rsid w:val="567153A3"/>
    <w:rsid w:val="56734013"/>
    <w:rsid w:val="567421DB"/>
    <w:rsid w:val="56755377"/>
    <w:rsid w:val="567611DE"/>
    <w:rsid w:val="56787A97"/>
    <w:rsid w:val="56792D96"/>
    <w:rsid w:val="567C1FB5"/>
    <w:rsid w:val="567C303D"/>
    <w:rsid w:val="567D1A39"/>
    <w:rsid w:val="56812D3F"/>
    <w:rsid w:val="56832966"/>
    <w:rsid w:val="56836550"/>
    <w:rsid w:val="56844B01"/>
    <w:rsid w:val="56844EA0"/>
    <w:rsid w:val="568771C8"/>
    <w:rsid w:val="56884C8C"/>
    <w:rsid w:val="568A3EF2"/>
    <w:rsid w:val="568B1139"/>
    <w:rsid w:val="568B2F87"/>
    <w:rsid w:val="568B3B93"/>
    <w:rsid w:val="568B6B4F"/>
    <w:rsid w:val="568C2FF7"/>
    <w:rsid w:val="569258F7"/>
    <w:rsid w:val="56926FB3"/>
    <w:rsid w:val="569334EA"/>
    <w:rsid w:val="56950D79"/>
    <w:rsid w:val="5695242D"/>
    <w:rsid w:val="56966766"/>
    <w:rsid w:val="569919CC"/>
    <w:rsid w:val="569A241C"/>
    <w:rsid w:val="569A76F4"/>
    <w:rsid w:val="569B0A09"/>
    <w:rsid w:val="569C3F10"/>
    <w:rsid w:val="569E37AB"/>
    <w:rsid w:val="56A04589"/>
    <w:rsid w:val="56A17F1A"/>
    <w:rsid w:val="56A4730D"/>
    <w:rsid w:val="56A7630C"/>
    <w:rsid w:val="56AA4EAA"/>
    <w:rsid w:val="56AB0EF1"/>
    <w:rsid w:val="56AE1BCF"/>
    <w:rsid w:val="56AF6AE6"/>
    <w:rsid w:val="56B01CD4"/>
    <w:rsid w:val="56B53096"/>
    <w:rsid w:val="56B70351"/>
    <w:rsid w:val="56BA02F3"/>
    <w:rsid w:val="56BC2866"/>
    <w:rsid w:val="56BF1B35"/>
    <w:rsid w:val="56C11C83"/>
    <w:rsid w:val="56C35222"/>
    <w:rsid w:val="56C374D6"/>
    <w:rsid w:val="56C51C9C"/>
    <w:rsid w:val="56C72A4A"/>
    <w:rsid w:val="56CB1B3C"/>
    <w:rsid w:val="56D279F5"/>
    <w:rsid w:val="56D36353"/>
    <w:rsid w:val="56D4474D"/>
    <w:rsid w:val="56D447FE"/>
    <w:rsid w:val="56D45A69"/>
    <w:rsid w:val="56D759CE"/>
    <w:rsid w:val="56DD1440"/>
    <w:rsid w:val="56DE39CE"/>
    <w:rsid w:val="56DF0CC9"/>
    <w:rsid w:val="56DF6620"/>
    <w:rsid w:val="56E0268F"/>
    <w:rsid w:val="56E611B1"/>
    <w:rsid w:val="56E7678B"/>
    <w:rsid w:val="56EB4C30"/>
    <w:rsid w:val="56EB735C"/>
    <w:rsid w:val="56ED0AE4"/>
    <w:rsid w:val="56EF2CBE"/>
    <w:rsid w:val="56F0459C"/>
    <w:rsid w:val="56F2684E"/>
    <w:rsid w:val="56F421E8"/>
    <w:rsid w:val="56F42740"/>
    <w:rsid w:val="56F50FA4"/>
    <w:rsid w:val="56F76725"/>
    <w:rsid w:val="56F82708"/>
    <w:rsid w:val="56FA14D4"/>
    <w:rsid w:val="56FA2933"/>
    <w:rsid w:val="56FC40BD"/>
    <w:rsid w:val="56FE7725"/>
    <w:rsid w:val="56FF45C6"/>
    <w:rsid w:val="57007A81"/>
    <w:rsid w:val="57022A0C"/>
    <w:rsid w:val="57026487"/>
    <w:rsid w:val="57053A3F"/>
    <w:rsid w:val="57067B59"/>
    <w:rsid w:val="57074FFD"/>
    <w:rsid w:val="5709213F"/>
    <w:rsid w:val="570C7D93"/>
    <w:rsid w:val="570F4BD7"/>
    <w:rsid w:val="570F529C"/>
    <w:rsid w:val="57105B89"/>
    <w:rsid w:val="571118B6"/>
    <w:rsid w:val="571145BC"/>
    <w:rsid w:val="57137B4D"/>
    <w:rsid w:val="5715261B"/>
    <w:rsid w:val="57190FB4"/>
    <w:rsid w:val="571B794C"/>
    <w:rsid w:val="571E2218"/>
    <w:rsid w:val="57206491"/>
    <w:rsid w:val="57237C79"/>
    <w:rsid w:val="5724105C"/>
    <w:rsid w:val="572470F8"/>
    <w:rsid w:val="57257623"/>
    <w:rsid w:val="57264A60"/>
    <w:rsid w:val="57281EAC"/>
    <w:rsid w:val="572B0073"/>
    <w:rsid w:val="572C012C"/>
    <w:rsid w:val="572E3D3C"/>
    <w:rsid w:val="5731108C"/>
    <w:rsid w:val="57316933"/>
    <w:rsid w:val="57344867"/>
    <w:rsid w:val="57344BD7"/>
    <w:rsid w:val="57345E23"/>
    <w:rsid w:val="57353C11"/>
    <w:rsid w:val="57367B34"/>
    <w:rsid w:val="57372D45"/>
    <w:rsid w:val="573B036F"/>
    <w:rsid w:val="573E39E1"/>
    <w:rsid w:val="57403AA4"/>
    <w:rsid w:val="57412D3D"/>
    <w:rsid w:val="574607D4"/>
    <w:rsid w:val="57470169"/>
    <w:rsid w:val="57472E5F"/>
    <w:rsid w:val="574A394F"/>
    <w:rsid w:val="574B2F06"/>
    <w:rsid w:val="574D390F"/>
    <w:rsid w:val="574E742A"/>
    <w:rsid w:val="57500659"/>
    <w:rsid w:val="575125D9"/>
    <w:rsid w:val="5755717D"/>
    <w:rsid w:val="57566242"/>
    <w:rsid w:val="575A58BE"/>
    <w:rsid w:val="575A5B7D"/>
    <w:rsid w:val="575C419F"/>
    <w:rsid w:val="575D470A"/>
    <w:rsid w:val="575E52B3"/>
    <w:rsid w:val="575F348D"/>
    <w:rsid w:val="576F69DA"/>
    <w:rsid w:val="576F7CC8"/>
    <w:rsid w:val="577202E3"/>
    <w:rsid w:val="57723B36"/>
    <w:rsid w:val="57731CC9"/>
    <w:rsid w:val="577344B2"/>
    <w:rsid w:val="57755A5B"/>
    <w:rsid w:val="577564B8"/>
    <w:rsid w:val="577A0146"/>
    <w:rsid w:val="577B3638"/>
    <w:rsid w:val="57803B24"/>
    <w:rsid w:val="5785783C"/>
    <w:rsid w:val="578932A1"/>
    <w:rsid w:val="578A0CEF"/>
    <w:rsid w:val="578A58CA"/>
    <w:rsid w:val="578B5CF9"/>
    <w:rsid w:val="578C2182"/>
    <w:rsid w:val="578D049F"/>
    <w:rsid w:val="57913175"/>
    <w:rsid w:val="57923FEA"/>
    <w:rsid w:val="57927ECE"/>
    <w:rsid w:val="57961C33"/>
    <w:rsid w:val="5798604A"/>
    <w:rsid w:val="57990C89"/>
    <w:rsid w:val="579911EB"/>
    <w:rsid w:val="579B52E0"/>
    <w:rsid w:val="579C59E6"/>
    <w:rsid w:val="57A203EE"/>
    <w:rsid w:val="57A21D78"/>
    <w:rsid w:val="57A40524"/>
    <w:rsid w:val="57A47E8F"/>
    <w:rsid w:val="57A61E56"/>
    <w:rsid w:val="57A67902"/>
    <w:rsid w:val="57A72C0A"/>
    <w:rsid w:val="57B060E8"/>
    <w:rsid w:val="57B42223"/>
    <w:rsid w:val="57B506AA"/>
    <w:rsid w:val="57B6136E"/>
    <w:rsid w:val="57B847C2"/>
    <w:rsid w:val="57B924DD"/>
    <w:rsid w:val="57BB3465"/>
    <w:rsid w:val="57BC226C"/>
    <w:rsid w:val="57C57723"/>
    <w:rsid w:val="57C71EC7"/>
    <w:rsid w:val="57CD3291"/>
    <w:rsid w:val="57CF14C3"/>
    <w:rsid w:val="57D22B60"/>
    <w:rsid w:val="57D66900"/>
    <w:rsid w:val="57D71288"/>
    <w:rsid w:val="57D720A0"/>
    <w:rsid w:val="57DA5BBE"/>
    <w:rsid w:val="57DF0490"/>
    <w:rsid w:val="57DF1984"/>
    <w:rsid w:val="57DF514D"/>
    <w:rsid w:val="57E02242"/>
    <w:rsid w:val="57E15038"/>
    <w:rsid w:val="57E16947"/>
    <w:rsid w:val="57E50C9E"/>
    <w:rsid w:val="57EB4B3D"/>
    <w:rsid w:val="57EC65EB"/>
    <w:rsid w:val="57ED150A"/>
    <w:rsid w:val="57EE6E0B"/>
    <w:rsid w:val="57EF2BFC"/>
    <w:rsid w:val="57EF5335"/>
    <w:rsid w:val="57EF58F6"/>
    <w:rsid w:val="57F1480F"/>
    <w:rsid w:val="57F31AD2"/>
    <w:rsid w:val="57F36CB7"/>
    <w:rsid w:val="57F4787C"/>
    <w:rsid w:val="57F47FC6"/>
    <w:rsid w:val="57F520B4"/>
    <w:rsid w:val="57F649F2"/>
    <w:rsid w:val="57F73DED"/>
    <w:rsid w:val="57FF6FA7"/>
    <w:rsid w:val="58004011"/>
    <w:rsid w:val="5802412E"/>
    <w:rsid w:val="58084E38"/>
    <w:rsid w:val="58093FC9"/>
    <w:rsid w:val="580A2D5F"/>
    <w:rsid w:val="580B6434"/>
    <w:rsid w:val="58100E32"/>
    <w:rsid w:val="58130921"/>
    <w:rsid w:val="58136BF6"/>
    <w:rsid w:val="5815529D"/>
    <w:rsid w:val="58164682"/>
    <w:rsid w:val="581A1A59"/>
    <w:rsid w:val="581E08C5"/>
    <w:rsid w:val="58211CDD"/>
    <w:rsid w:val="58215675"/>
    <w:rsid w:val="58216896"/>
    <w:rsid w:val="58265945"/>
    <w:rsid w:val="58273D0D"/>
    <w:rsid w:val="58276579"/>
    <w:rsid w:val="582B2DE7"/>
    <w:rsid w:val="582D089F"/>
    <w:rsid w:val="582E6D3C"/>
    <w:rsid w:val="58330147"/>
    <w:rsid w:val="5834351D"/>
    <w:rsid w:val="5835301F"/>
    <w:rsid w:val="5836042B"/>
    <w:rsid w:val="58362105"/>
    <w:rsid w:val="58367E93"/>
    <w:rsid w:val="583B7EFB"/>
    <w:rsid w:val="583C60AF"/>
    <w:rsid w:val="583D2E6D"/>
    <w:rsid w:val="583E4FAF"/>
    <w:rsid w:val="58405D6C"/>
    <w:rsid w:val="58420D57"/>
    <w:rsid w:val="58484585"/>
    <w:rsid w:val="58523AE2"/>
    <w:rsid w:val="58526971"/>
    <w:rsid w:val="58595A12"/>
    <w:rsid w:val="585A4AAF"/>
    <w:rsid w:val="585D3412"/>
    <w:rsid w:val="585D7907"/>
    <w:rsid w:val="585F2820"/>
    <w:rsid w:val="585F31F9"/>
    <w:rsid w:val="585F4E20"/>
    <w:rsid w:val="58604E71"/>
    <w:rsid w:val="58605292"/>
    <w:rsid w:val="58630C3B"/>
    <w:rsid w:val="58640B59"/>
    <w:rsid w:val="58646BEC"/>
    <w:rsid w:val="586471B1"/>
    <w:rsid w:val="58666928"/>
    <w:rsid w:val="58671262"/>
    <w:rsid w:val="58674A75"/>
    <w:rsid w:val="58695708"/>
    <w:rsid w:val="586B70A0"/>
    <w:rsid w:val="586E5638"/>
    <w:rsid w:val="586F7C81"/>
    <w:rsid w:val="587310F5"/>
    <w:rsid w:val="58743FB9"/>
    <w:rsid w:val="587862C2"/>
    <w:rsid w:val="587B25EF"/>
    <w:rsid w:val="587D6D5A"/>
    <w:rsid w:val="587E4300"/>
    <w:rsid w:val="587E4E3A"/>
    <w:rsid w:val="587F0378"/>
    <w:rsid w:val="587F08AA"/>
    <w:rsid w:val="58820671"/>
    <w:rsid w:val="58852D99"/>
    <w:rsid w:val="588736A1"/>
    <w:rsid w:val="58884D94"/>
    <w:rsid w:val="58893B4F"/>
    <w:rsid w:val="588B10C8"/>
    <w:rsid w:val="588E3DA3"/>
    <w:rsid w:val="588F5D73"/>
    <w:rsid w:val="58904000"/>
    <w:rsid w:val="58904738"/>
    <w:rsid w:val="58924BF3"/>
    <w:rsid w:val="589501B0"/>
    <w:rsid w:val="58954572"/>
    <w:rsid w:val="58967D13"/>
    <w:rsid w:val="589A6950"/>
    <w:rsid w:val="589C4B29"/>
    <w:rsid w:val="589D2A73"/>
    <w:rsid w:val="589D4C20"/>
    <w:rsid w:val="58A06671"/>
    <w:rsid w:val="58A119C9"/>
    <w:rsid w:val="58A473CB"/>
    <w:rsid w:val="58AA05E9"/>
    <w:rsid w:val="58AA289F"/>
    <w:rsid w:val="58AF5221"/>
    <w:rsid w:val="58AF669F"/>
    <w:rsid w:val="58B1473C"/>
    <w:rsid w:val="58B15B55"/>
    <w:rsid w:val="58B32522"/>
    <w:rsid w:val="58B55D00"/>
    <w:rsid w:val="58B659D8"/>
    <w:rsid w:val="58B752B9"/>
    <w:rsid w:val="58B765B2"/>
    <w:rsid w:val="58B80794"/>
    <w:rsid w:val="58B8266D"/>
    <w:rsid w:val="58B84A5F"/>
    <w:rsid w:val="58BA5C1B"/>
    <w:rsid w:val="58BA5FC0"/>
    <w:rsid w:val="58BB65B5"/>
    <w:rsid w:val="58BD34E9"/>
    <w:rsid w:val="58BD5C30"/>
    <w:rsid w:val="58BE1559"/>
    <w:rsid w:val="58C17AB6"/>
    <w:rsid w:val="58C223CA"/>
    <w:rsid w:val="58CA104C"/>
    <w:rsid w:val="58CB5722"/>
    <w:rsid w:val="58CD6090"/>
    <w:rsid w:val="58CE7443"/>
    <w:rsid w:val="58D019A1"/>
    <w:rsid w:val="58D02FD1"/>
    <w:rsid w:val="58D16C9F"/>
    <w:rsid w:val="58D412FF"/>
    <w:rsid w:val="58D436DA"/>
    <w:rsid w:val="58D80307"/>
    <w:rsid w:val="58D84C51"/>
    <w:rsid w:val="58DA0A57"/>
    <w:rsid w:val="58DB4948"/>
    <w:rsid w:val="58DC2AF0"/>
    <w:rsid w:val="58DF4F83"/>
    <w:rsid w:val="58E06009"/>
    <w:rsid w:val="58E07CEC"/>
    <w:rsid w:val="58E70B7D"/>
    <w:rsid w:val="58EA100C"/>
    <w:rsid w:val="58EA653C"/>
    <w:rsid w:val="58EA6660"/>
    <w:rsid w:val="58EA7E8D"/>
    <w:rsid w:val="58EC0A4F"/>
    <w:rsid w:val="58EC1A31"/>
    <w:rsid w:val="58EE7B6D"/>
    <w:rsid w:val="58EF22C6"/>
    <w:rsid w:val="58EF5D0D"/>
    <w:rsid w:val="58F32005"/>
    <w:rsid w:val="58F3494F"/>
    <w:rsid w:val="58F41921"/>
    <w:rsid w:val="58F474ED"/>
    <w:rsid w:val="58F60F8B"/>
    <w:rsid w:val="58FC15F9"/>
    <w:rsid w:val="58FD00FB"/>
    <w:rsid w:val="58FE24CE"/>
    <w:rsid w:val="59004C78"/>
    <w:rsid w:val="59085769"/>
    <w:rsid w:val="59096E98"/>
    <w:rsid w:val="590B7B08"/>
    <w:rsid w:val="590E72F1"/>
    <w:rsid w:val="59101C68"/>
    <w:rsid w:val="59103817"/>
    <w:rsid w:val="59143D8E"/>
    <w:rsid w:val="59146B7D"/>
    <w:rsid w:val="5916070B"/>
    <w:rsid w:val="59161611"/>
    <w:rsid w:val="59173C66"/>
    <w:rsid w:val="59175D7D"/>
    <w:rsid w:val="5918056C"/>
    <w:rsid w:val="591A5AAC"/>
    <w:rsid w:val="591D756F"/>
    <w:rsid w:val="591F0968"/>
    <w:rsid w:val="5920423C"/>
    <w:rsid w:val="59210BA1"/>
    <w:rsid w:val="59285466"/>
    <w:rsid w:val="5929097A"/>
    <w:rsid w:val="592B003A"/>
    <w:rsid w:val="592B43CC"/>
    <w:rsid w:val="592D2A83"/>
    <w:rsid w:val="592D2E91"/>
    <w:rsid w:val="592E4ABC"/>
    <w:rsid w:val="592E6EB9"/>
    <w:rsid w:val="593004D9"/>
    <w:rsid w:val="59316F33"/>
    <w:rsid w:val="59317A8D"/>
    <w:rsid w:val="593908DE"/>
    <w:rsid w:val="593921ED"/>
    <w:rsid w:val="593A6AEE"/>
    <w:rsid w:val="593B1DC1"/>
    <w:rsid w:val="593C392D"/>
    <w:rsid w:val="593D6632"/>
    <w:rsid w:val="593F062A"/>
    <w:rsid w:val="594077EE"/>
    <w:rsid w:val="59416B1E"/>
    <w:rsid w:val="59447422"/>
    <w:rsid w:val="59453B8B"/>
    <w:rsid w:val="5947601F"/>
    <w:rsid w:val="594879C6"/>
    <w:rsid w:val="594D155F"/>
    <w:rsid w:val="59500ADB"/>
    <w:rsid w:val="595835F3"/>
    <w:rsid w:val="595A104E"/>
    <w:rsid w:val="595A1BBB"/>
    <w:rsid w:val="595A26F0"/>
    <w:rsid w:val="595B6FD5"/>
    <w:rsid w:val="595C290C"/>
    <w:rsid w:val="596063B8"/>
    <w:rsid w:val="59637837"/>
    <w:rsid w:val="5964696B"/>
    <w:rsid w:val="596614DE"/>
    <w:rsid w:val="59674F49"/>
    <w:rsid w:val="59685848"/>
    <w:rsid w:val="5969465F"/>
    <w:rsid w:val="596A0848"/>
    <w:rsid w:val="596A78F0"/>
    <w:rsid w:val="596B241F"/>
    <w:rsid w:val="596D0461"/>
    <w:rsid w:val="596D2336"/>
    <w:rsid w:val="596D280D"/>
    <w:rsid w:val="596E60D4"/>
    <w:rsid w:val="5970133F"/>
    <w:rsid w:val="597140BC"/>
    <w:rsid w:val="59725C4F"/>
    <w:rsid w:val="59732429"/>
    <w:rsid w:val="597928CA"/>
    <w:rsid w:val="59796F7D"/>
    <w:rsid w:val="597B15DD"/>
    <w:rsid w:val="597D1B85"/>
    <w:rsid w:val="597F1E93"/>
    <w:rsid w:val="59806454"/>
    <w:rsid w:val="59815C76"/>
    <w:rsid w:val="598352D6"/>
    <w:rsid w:val="59855E0E"/>
    <w:rsid w:val="59865CFD"/>
    <w:rsid w:val="598862B8"/>
    <w:rsid w:val="59886722"/>
    <w:rsid w:val="59886CB1"/>
    <w:rsid w:val="598B6CFF"/>
    <w:rsid w:val="5990239F"/>
    <w:rsid w:val="59937F7C"/>
    <w:rsid w:val="59970059"/>
    <w:rsid w:val="599E2848"/>
    <w:rsid w:val="59A40D61"/>
    <w:rsid w:val="59A815C0"/>
    <w:rsid w:val="59A91340"/>
    <w:rsid w:val="59A97524"/>
    <w:rsid w:val="59AA11D1"/>
    <w:rsid w:val="59AB1FB5"/>
    <w:rsid w:val="59AC4D44"/>
    <w:rsid w:val="59AD5512"/>
    <w:rsid w:val="59AF7F0F"/>
    <w:rsid w:val="59B04842"/>
    <w:rsid w:val="59B070C1"/>
    <w:rsid w:val="59B3088B"/>
    <w:rsid w:val="59B421F3"/>
    <w:rsid w:val="59B456BB"/>
    <w:rsid w:val="59B47A07"/>
    <w:rsid w:val="59B554E7"/>
    <w:rsid w:val="59B71791"/>
    <w:rsid w:val="59B87B1D"/>
    <w:rsid w:val="59B95E0E"/>
    <w:rsid w:val="59BB585F"/>
    <w:rsid w:val="59BB7A8A"/>
    <w:rsid w:val="59BD2887"/>
    <w:rsid w:val="59BD5EB8"/>
    <w:rsid w:val="59C02D6F"/>
    <w:rsid w:val="59C06909"/>
    <w:rsid w:val="59C103DA"/>
    <w:rsid w:val="59C24CD9"/>
    <w:rsid w:val="59C24FF9"/>
    <w:rsid w:val="59C66F62"/>
    <w:rsid w:val="59C95B28"/>
    <w:rsid w:val="59CB7F58"/>
    <w:rsid w:val="59CC675E"/>
    <w:rsid w:val="59CE6156"/>
    <w:rsid w:val="59D05616"/>
    <w:rsid w:val="59D11340"/>
    <w:rsid w:val="59D856D9"/>
    <w:rsid w:val="59DA4C82"/>
    <w:rsid w:val="59DB3A45"/>
    <w:rsid w:val="59DC3855"/>
    <w:rsid w:val="59DD1D27"/>
    <w:rsid w:val="59DE16C5"/>
    <w:rsid w:val="59E21AB6"/>
    <w:rsid w:val="59E552CF"/>
    <w:rsid w:val="59E82D9C"/>
    <w:rsid w:val="59EA1A42"/>
    <w:rsid w:val="59EC6033"/>
    <w:rsid w:val="59ED0ECA"/>
    <w:rsid w:val="59EE00A3"/>
    <w:rsid w:val="59EF1AED"/>
    <w:rsid w:val="59F108E3"/>
    <w:rsid w:val="59F1562E"/>
    <w:rsid w:val="59F34F31"/>
    <w:rsid w:val="59F51E55"/>
    <w:rsid w:val="59F57334"/>
    <w:rsid w:val="59F60FA7"/>
    <w:rsid w:val="59F662AD"/>
    <w:rsid w:val="59FA3B4A"/>
    <w:rsid w:val="59FE0570"/>
    <w:rsid w:val="5A013421"/>
    <w:rsid w:val="5A020C8F"/>
    <w:rsid w:val="5A0363A3"/>
    <w:rsid w:val="5A0676AE"/>
    <w:rsid w:val="5A07034D"/>
    <w:rsid w:val="5A070F0A"/>
    <w:rsid w:val="5A0776BD"/>
    <w:rsid w:val="5A0C4B38"/>
    <w:rsid w:val="5A0D328D"/>
    <w:rsid w:val="5A0F3E00"/>
    <w:rsid w:val="5A100CFC"/>
    <w:rsid w:val="5A15276A"/>
    <w:rsid w:val="5A1607EF"/>
    <w:rsid w:val="5A170478"/>
    <w:rsid w:val="5A181485"/>
    <w:rsid w:val="5A1C46F0"/>
    <w:rsid w:val="5A1C6939"/>
    <w:rsid w:val="5A1D0D75"/>
    <w:rsid w:val="5A201F6E"/>
    <w:rsid w:val="5A204917"/>
    <w:rsid w:val="5A211AAB"/>
    <w:rsid w:val="5A250FCD"/>
    <w:rsid w:val="5A2A14C6"/>
    <w:rsid w:val="5A2A76D5"/>
    <w:rsid w:val="5A2B4010"/>
    <w:rsid w:val="5A2C1D1A"/>
    <w:rsid w:val="5A2D6BB6"/>
    <w:rsid w:val="5A2E0292"/>
    <w:rsid w:val="5A2F7335"/>
    <w:rsid w:val="5A38493B"/>
    <w:rsid w:val="5A384BCE"/>
    <w:rsid w:val="5A3A490E"/>
    <w:rsid w:val="5A3A63A0"/>
    <w:rsid w:val="5A3C6743"/>
    <w:rsid w:val="5A3D222D"/>
    <w:rsid w:val="5A3F375B"/>
    <w:rsid w:val="5A406889"/>
    <w:rsid w:val="5A415B49"/>
    <w:rsid w:val="5A427DF5"/>
    <w:rsid w:val="5A43031C"/>
    <w:rsid w:val="5A4555FC"/>
    <w:rsid w:val="5A465357"/>
    <w:rsid w:val="5A4B6AD3"/>
    <w:rsid w:val="5A4D29FA"/>
    <w:rsid w:val="5A4E7E6B"/>
    <w:rsid w:val="5A513DF3"/>
    <w:rsid w:val="5A51418B"/>
    <w:rsid w:val="5A544322"/>
    <w:rsid w:val="5A566D54"/>
    <w:rsid w:val="5A58104D"/>
    <w:rsid w:val="5A5A4894"/>
    <w:rsid w:val="5A5A79F0"/>
    <w:rsid w:val="5A601E9A"/>
    <w:rsid w:val="5A656A5A"/>
    <w:rsid w:val="5A694C1F"/>
    <w:rsid w:val="5A6A1EB2"/>
    <w:rsid w:val="5A6B5A83"/>
    <w:rsid w:val="5A6E7B9F"/>
    <w:rsid w:val="5A6F1729"/>
    <w:rsid w:val="5A6F2C3B"/>
    <w:rsid w:val="5A710DDB"/>
    <w:rsid w:val="5A740E24"/>
    <w:rsid w:val="5A746635"/>
    <w:rsid w:val="5A7F239F"/>
    <w:rsid w:val="5A82761D"/>
    <w:rsid w:val="5A831B61"/>
    <w:rsid w:val="5A843DDB"/>
    <w:rsid w:val="5A861016"/>
    <w:rsid w:val="5A884AF7"/>
    <w:rsid w:val="5A8A4CBB"/>
    <w:rsid w:val="5A920FC6"/>
    <w:rsid w:val="5A92474A"/>
    <w:rsid w:val="5A9444C7"/>
    <w:rsid w:val="5A9509B4"/>
    <w:rsid w:val="5A950E3A"/>
    <w:rsid w:val="5A962AF0"/>
    <w:rsid w:val="5A986227"/>
    <w:rsid w:val="5A9A039F"/>
    <w:rsid w:val="5A9C05B7"/>
    <w:rsid w:val="5A9F2913"/>
    <w:rsid w:val="5A9F6A33"/>
    <w:rsid w:val="5AA03974"/>
    <w:rsid w:val="5AA16CF3"/>
    <w:rsid w:val="5AA42274"/>
    <w:rsid w:val="5AA57B9A"/>
    <w:rsid w:val="5AAA4D28"/>
    <w:rsid w:val="5AAB1329"/>
    <w:rsid w:val="5AAB5FA1"/>
    <w:rsid w:val="5AB07140"/>
    <w:rsid w:val="5AB46FBC"/>
    <w:rsid w:val="5AB7437C"/>
    <w:rsid w:val="5AB829CB"/>
    <w:rsid w:val="5AB9545D"/>
    <w:rsid w:val="5AC16E50"/>
    <w:rsid w:val="5AC268FC"/>
    <w:rsid w:val="5AC72B52"/>
    <w:rsid w:val="5AC74799"/>
    <w:rsid w:val="5AC863C2"/>
    <w:rsid w:val="5AC938C6"/>
    <w:rsid w:val="5AC97277"/>
    <w:rsid w:val="5ACD0FBF"/>
    <w:rsid w:val="5ACE6D14"/>
    <w:rsid w:val="5ACE7F85"/>
    <w:rsid w:val="5AD0510B"/>
    <w:rsid w:val="5AD24B93"/>
    <w:rsid w:val="5AD3082A"/>
    <w:rsid w:val="5ADA1602"/>
    <w:rsid w:val="5ADB537B"/>
    <w:rsid w:val="5ADE2377"/>
    <w:rsid w:val="5ADE725E"/>
    <w:rsid w:val="5ADF15EC"/>
    <w:rsid w:val="5AE44EAB"/>
    <w:rsid w:val="5AE6743C"/>
    <w:rsid w:val="5AE82B53"/>
    <w:rsid w:val="5AE91FCB"/>
    <w:rsid w:val="5AEA74EC"/>
    <w:rsid w:val="5AEE2499"/>
    <w:rsid w:val="5AEF0B1F"/>
    <w:rsid w:val="5AF01AD2"/>
    <w:rsid w:val="5AF04A7F"/>
    <w:rsid w:val="5AF04E19"/>
    <w:rsid w:val="5AFB5742"/>
    <w:rsid w:val="5AFE65BF"/>
    <w:rsid w:val="5B037250"/>
    <w:rsid w:val="5B070B23"/>
    <w:rsid w:val="5B09160A"/>
    <w:rsid w:val="5B0B3573"/>
    <w:rsid w:val="5B0F470E"/>
    <w:rsid w:val="5B136621"/>
    <w:rsid w:val="5B146E30"/>
    <w:rsid w:val="5B153C08"/>
    <w:rsid w:val="5B1B22DB"/>
    <w:rsid w:val="5B1B60B2"/>
    <w:rsid w:val="5B1D652A"/>
    <w:rsid w:val="5B1E3E69"/>
    <w:rsid w:val="5B1F11E5"/>
    <w:rsid w:val="5B204675"/>
    <w:rsid w:val="5B2478D5"/>
    <w:rsid w:val="5B27795F"/>
    <w:rsid w:val="5B2956CA"/>
    <w:rsid w:val="5B2B5770"/>
    <w:rsid w:val="5B302AFD"/>
    <w:rsid w:val="5B311B8F"/>
    <w:rsid w:val="5B3350FB"/>
    <w:rsid w:val="5B3475AF"/>
    <w:rsid w:val="5B362D62"/>
    <w:rsid w:val="5B363749"/>
    <w:rsid w:val="5B396047"/>
    <w:rsid w:val="5B3C5564"/>
    <w:rsid w:val="5B3C5DBC"/>
    <w:rsid w:val="5B3D3F8A"/>
    <w:rsid w:val="5B440D92"/>
    <w:rsid w:val="5B4422B6"/>
    <w:rsid w:val="5B442CC7"/>
    <w:rsid w:val="5B456825"/>
    <w:rsid w:val="5B4912E5"/>
    <w:rsid w:val="5B492706"/>
    <w:rsid w:val="5B4C02F0"/>
    <w:rsid w:val="5B4D7280"/>
    <w:rsid w:val="5B4E4550"/>
    <w:rsid w:val="5B510A88"/>
    <w:rsid w:val="5B520772"/>
    <w:rsid w:val="5B5252A3"/>
    <w:rsid w:val="5B56737E"/>
    <w:rsid w:val="5B5A5B62"/>
    <w:rsid w:val="5B5F125D"/>
    <w:rsid w:val="5B60361E"/>
    <w:rsid w:val="5B604675"/>
    <w:rsid w:val="5B60617D"/>
    <w:rsid w:val="5B607D95"/>
    <w:rsid w:val="5B6249A6"/>
    <w:rsid w:val="5B6319ED"/>
    <w:rsid w:val="5B6363B2"/>
    <w:rsid w:val="5B64725A"/>
    <w:rsid w:val="5B6657AD"/>
    <w:rsid w:val="5B683608"/>
    <w:rsid w:val="5B6C46A2"/>
    <w:rsid w:val="5B7126D2"/>
    <w:rsid w:val="5B7146CD"/>
    <w:rsid w:val="5B724D8D"/>
    <w:rsid w:val="5B726F99"/>
    <w:rsid w:val="5B7476CB"/>
    <w:rsid w:val="5B752BEC"/>
    <w:rsid w:val="5B781E39"/>
    <w:rsid w:val="5B7D37A9"/>
    <w:rsid w:val="5B7F2845"/>
    <w:rsid w:val="5B81214E"/>
    <w:rsid w:val="5B8559B4"/>
    <w:rsid w:val="5B8651C2"/>
    <w:rsid w:val="5B881489"/>
    <w:rsid w:val="5B8C06F4"/>
    <w:rsid w:val="5B8C5745"/>
    <w:rsid w:val="5B9271A1"/>
    <w:rsid w:val="5B9416F1"/>
    <w:rsid w:val="5B944AC1"/>
    <w:rsid w:val="5B94679D"/>
    <w:rsid w:val="5B96181A"/>
    <w:rsid w:val="5B965F77"/>
    <w:rsid w:val="5B972E7A"/>
    <w:rsid w:val="5B974A0C"/>
    <w:rsid w:val="5B9929D5"/>
    <w:rsid w:val="5B9B1F8D"/>
    <w:rsid w:val="5B9B2D1F"/>
    <w:rsid w:val="5B9B7A7D"/>
    <w:rsid w:val="5B9C6FDC"/>
    <w:rsid w:val="5BA12859"/>
    <w:rsid w:val="5BA1754A"/>
    <w:rsid w:val="5BA36CA8"/>
    <w:rsid w:val="5BA855C3"/>
    <w:rsid w:val="5BA957A0"/>
    <w:rsid w:val="5BA9632C"/>
    <w:rsid w:val="5BAB3061"/>
    <w:rsid w:val="5BAC41DF"/>
    <w:rsid w:val="5BAC65F4"/>
    <w:rsid w:val="5BAD323B"/>
    <w:rsid w:val="5BAE630E"/>
    <w:rsid w:val="5BAF1DE2"/>
    <w:rsid w:val="5BB276CA"/>
    <w:rsid w:val="5BB352BC"/>
    <w:rsid w:val="5BB36148"/>
    <w:rsid w:val="5BB401E0"/>
    <w:rsid w:val="5BBA121D"/>
    <w:rsid w:val="5BBA133F"/>
    <w:rsid w:val="5BBE68A0"/>
    <w:rsid w:val="5BC057A4"/>
    <w:rsid w:val="5BC5091C"/>
    <w:rsid w:val="5BC775DD"/>
    <w:rsid w:val="5BC87BE4"/>
    <w:rsid w:val="5BCA3B72"/>
    <w:rsid w:val="5BCA62ED"/>
    <w:rsid w:val="5BCE2E14"/>
    <w:rsid w:val="5BCF74D2"/>
    <w:rsid w:val="5BD3038F"/>
    <w:rsid w:val="5BD3616B"/>
    <w:rsid w:val="5BD76F50"/>
    <w:rsid w:val="5BDA40E0"/>
    <w:rsid w:val="5BDB2F49"/>
    <w:rsid w:val="5BDB60B3"/>
    <w:rsid w:val="5BDD4744"/>
    <w:rsid w:val="5BDF138B"/>
    <w:rsid w:val="5BE13416"/>
    <w:rsid w:val="5BE35EA6"/>
    <w:rsid w:val="5BE36E2B"/>
    <w:rsid w:val="5BE405A2"/>
    <w:rsid w:val="5BEB47BA"/>
    <w:rsid w:val="5BEB5D61"/>
    <w:rsid w:val="5BED3C02"/>
    <w:rsid w:val="5BEF4D59"/>
    <w:rsid w:val="5BEF5442"/>
    <w:rsid w:val="5BEF70BB"/>
    <w:rsid w:val="5BEF797A"/>
    <w:rsid w:val="5BF15E39"/>
    <w:rsid w:val="5BF51207"/>
    <w:rsid w:val="5BF577C2"/>
    <w:rsid w:val="5BF614C2"/>
    <w:rsid w:val="5BF7459D"/>
    <w:rsid w:val="5BFC09DA"/>
    <w:rsid w:val="5BFC2009"/>
    <w:rsid w:val="5BFC5129"/>
    <w:rsid w:val="5BFD3CDA"/>
    <w:rsid w:val="5BFF0B8F"/>
    <w:rsid w:val="5C017C5C"/>
    <w:rsid w:val="5C02560E"/>
    <w:rsid w:val="5C046133"/>
    <w:rsid w:val="5C046A18"/>
    <w:rsid w:val="5C053331"/>
    <w:rsid w:val="5C057F1E"/>
    <w:rsid w:val="5C09087E"/>
    <w:rsid w:val="5C0B796C"/>
    <w:rsid w:val="5C1054E4"/>
    <w:rsid w:val="5C121C8A"/>
    <w:rsid w:val="5C124943"/>
    <w:rsid w:val="5C1447D5"/>
    <w:rsid w:val="5C147627"/>
    <w:rsid w:val="5C161700"/>
    <w:rsid w:val="5C17009F"/>
    <w:rsid w:val="5C1919FB"/>
    <w:rsid w:val="5C1B38C2"/>
    <w:rsid w:val="5C1D3F51"/>
    <w:rsid w:val="5C224FC2"/>
    <w:rsid w:val="5C2548DC"/>
    <w:rsid w:val="5C265D9A"/>
    <w:rsid w:val="5C270143"/>
    <w:rsid w:val="5C271482"/>
    <w:rsid w:val="5C295014"/>
    <w:rsid w:val="5C2A2654"/>
    <w:rsid w:val="5C2B3CE2"/>
    <w:rsid w:val="5C2C32A7"/>
    <w:rsid w:val="5C2E3043"/>
    <w:rsid w:val="5C3073B7"/>
    <w:rsid w:val="5C32041C"/>
    <w:rsid w:val="5C326C52"/>
    <w:rsid w:val="5C33038D"/>
    <w:rsid w:val="5C337423"/>
    <w:rsid w:val="5C35228B"/>
    <w:rsid w:val="5C373F83"/>
    <w:rsid w:val="5C3B44BD"/>
    <w:rsid w:val="5C3B4C93"/>
    <w:rsid w:val="5C3C7F77"/>
    <w:rsid w:val="5C410F2B"/>
    <w:rsid w:val="5C411333"/>
    <w:rsid w:val="5C435CD9"/>
    <w:rsid w:val="5C480B37"/>
    <w:rsid w:val="5C487A5F"/>
    <w:rsid w:val="5C4C397A"/>
    <w:rsid w:val="5C4E7769"/>
    <w:rsid w:val="5C5573F2"/>
    <w:rsid w:val="5C5650DE"/>
    <w:rsid w:val="5C5711F4"/>
    <w:rsid w:val="5C5B3A3B"/>
    <w:rsid w:val="5C5B6DBD"/>
    <w:rsid w:val="5C5C544E"/>
    <w:rsid w:val="5C5C5501"/>
    <w:rsid w:val="5C5F6118"/>
    <w:rsid w:val="5C617828"/>
    <w:rsid w:val="5C663B4A"/>
    <w:rsid w:val="5C6A02E3"/>
    <w:rsid w:val="5C6A06A7"/>
    <w:rsid w:val="5C6A7885"/>
    <w:rsid w:val="5C6B5368"/>
    <w:rsid w:val="5C6B76E7"/>
    <w:rsid w:val="5C6D5504"/>
    <w:rsid w:val="5C6E7597"/>
    <w:rsid w:val="5C7332FA"/>
    <w:rsid w:val="5C741C2D"/>
    <w:rsid w:val="5C786BBB"/>
    <w:rsid w:val="5C7A348E"/>
    <w:rsid w:val="5C7C2AE2"/>
    <w:rsid w:val="5C7C521B"/>
    <w:rsid w:val="5C7E7339"/>
    <w:rsid w:val="5C7F11C6"/>
    <w:rsid w:val="5C830F1F"/>
    <w:rsid w:val="5C832B40"/>
    <w:rsid w:val="5C8456D6"/>
    <w:rsid w:val="5C892D2E"/>
    <w:rsid w:val="5C8956A2"/>
    <w:rsid w:val="5C8A7B0C"/>
    <w:rsid w:val="5C8F53F4"/>
    <w:rsid w:val="5C9469C2"/>
    <w:rsid w:val="5C99673E"/>
    <w:rsid w:val="5C9C4B08"/>
    <w:rsid w:val="5C9F2CA5"/>
    <w:rsid w:val="5CA010ED"/>
    <w:rsid w:val="5CA04216"/>
    <w:rsid w:val="5CA635ED"/>
    <w:rsid w:val="5CA76738"/>
    <w:rsid w:val="5CAB0EE7"/>
    <w:rsid w:val="5CB1760F"/>
    <w:rsid w:val="5CB23A18"/>
    <w:rsid w:val="5CB3288F"/>
    <w:rsid w:val="5CB331D0"/>
    <w:rsid w:val="5CB439BB"/>
    <w:rsid w:val="5CB47BCD"/>
    <w:rsid w:val="5CB532C1"/>
    <w:rsid w:val="5CB601C9"/>
    <w:rsid w:val="5CB966EB"/>
    <w:rsid w:val="5CBB0558"/>
    <w:rsid w:val="5CBB179B"/>
    <w:rsid w:val="5CBD0D9F"/>
    <w:rsid w:val="5CBF6961"/>
    <w:rsid w:val="5CC004BD"/>
    <w:rsid w:val="5CC34496"/>
    <w:rsid w:val="5CC54DFD"/>
    <w:rsid w:val="5CC55D76"/>
    <w:rsid w:val="5CC77BB0"/>
    <w:rsid w:val="5CC843C5"/>
    <w:rsid w:val="5CC91895"/>
    <w:rsid w:val="5CCA5BD8"/>
    <w:rsid w:val="5CCB3324"/>
    <w:rsid w:val="5CCD0E7A"/>
    <w:rsid w:val="5CCE0FAF"/>
    <w:rsid w:val="5CD1710C"/>
    <w:rsid w:val="5CD456FB"/>
    <w:rsid w:val="5CD62DD5"/>
    <w:rsid w:val="5CD64CBD"/>
    <w:rsid w:val="5CD72301"/>
    <w:rsid w:val="5CD87922"/>
    <w:rsid w:val="5CD90DA0"/>
    <w:rsid w:val="5CDA2C03"/>
    <w:rsid w:val="5CDA65B5"/>
    <w:rsid w:val="5CDC7EFE"/>
    <w:rsid w:val="5CDD790B"/>
    <w:rsid w:val="5CE62676"/>
    <w:rsid w:val="5CE951D3"/>
    <w:rsid w:val="5CEA2B17"/>
    <w:rsid w:val="5CEB78E3"/>
    <w:rsid w:val="5CED275D"/>
    <w:rsid w:val="5CEE19DF"/>
    <w:rsid w:val="5CF059AF"/>
    <w:rsid w:val="5CF43295"/>
    <w:rsid w:val="5CF45D38"/>
    <w:rsid w:val="5CF461F0"/>
    <w:rsid w:val="5CF4630A"/>
    <w:rsid w:val="5CF83B62"/>
    <w:rsid w:val="5CF93C6D"/>
    <w:rsid w:val="5CFE24C6"/>
    <w:rsid w:val="5D022FBB"/>
    <w:rsid w:val="5D02669B"/>
    <w:rsid w:val="5D040D31"/>
    <w:rsid w:val="5D0665D6"/>
    <w:rsid w:val="5D067C6F"/>
    <w:rsid w:val="5D0733FF"/>
    <w:rsid w:val="5D096428"/>
    <w:rsid w:val="5D0C2156"/>
    <w:rsid w:val="5D0D02AF"/>
    <w:rsid w:val="5D0D784D"/>
    <w:rsid w:val="5D0E4BFD"/>
    <w:rsid w:val="5D106CE8"/>
    <w:rsid w:val="5D107FAC"/>
    <w:rsid w:val="5D116DE8"/>
    <w:rsid w:val="5D16636C"/>
    <w:rsid w:val="5D1927A6"/>
    <w:rsid w:val="5D1C17ED"/>
    <w:rsid w:val="5D1F7D36"/>
    <w:rsid w:val="5D2254E6"/>
    <w:rsid w:val="5D27756B"/>
    <w:rsid w:val="5D286168"/>
    <w:rsid w:val="5D2C5AE3"/>
    <w:rsid w:val="5D2D7FAC"/>
    <w:rsid w:val="5D2F61E3"/>
    <w:rsid w:val="5D302FAF"/>
    <w:rsid w:val="5D333376"/>
    <w:rsid w:val="5D3605AF"/>
    <w:rsid w:val="5D381345"/>
    <w:rsid w:val="5D3C3706"/>
    <w:rsid w:val="5D3C5595"/>
    <w:rsid w:val="5D3D1EAC"/>
    <w:rsid w:val="5D4102F4"/>
    <w:rsid w:val="5D422575"/>
    <w:rsid w:val="5D4306C9"/>
    <w:rsid w:val="5D442AA8"/>
    <w:rsid w:val="5D4575D9"/>
    <w:rsid w:val="5D466A22"/>
    <w:rsid w:val="5D470F41"/>
    <w:rsid w:val="5D4730A9"/>
    <w:rsid w:val="5D4B4D26"/>
    <w:rsid w:val="5D4B530C"/>
    <w:rsid w:val="5D4E13F0"/>
    <w:rsid w:val="5D4E371A"/>
    <w:rsid w:val="5D50228E"/>
    <w:rsid w:val="5D512F13"/>
    <w:rsid w:val="5D5421DE"/>
    <w:rsid w:val="5D542B0B"/>
    <w:rsid w:val="5D5623AE"/>
    <w:rsid w:val="5D5647B5"/>
    <w:rsid w:val="5D5A746E"/>
    <w:rsid w:val="5D5A75D1"/>
    <w:rsid w:val="5D5C2D4A"/>
    <w:rsid w:val="5D5C5673"/>
    <w:rsid w:val="5D5D3300"/>
    <w:rsid w:val="5D5D56DB"/>
    <w:rsid w:val="5D6124FB"/>
    <w:rsid w:val="5D616B4C"/>
    <w:rsid w:val="5D625166"/>
    <w:rsid w:val="5D676EFB"/>
    <w:rsid w:val="5D6916F8"/>
    <w:rsid w:val="5D6B1E73"/>
    <w:rsid w:val="5D6D0B38"/>
    <w:rsid w:val="5D6F7AB0"/>
    <w:rsid w:val="5D734C12"/>
    <w:rsid w:val="5D753FF7"/>
    <w:rsid w:val="5D775D39"/>
    <w:rsid w:val="5D775E79"/>
    <w:rsid w:val="5D792DC0"/>
    <w:rsid w:val="5D7B46BB"/>
    <w:rsid w:val="5D7B5F41"/>
    <w:rsid w:val="5D7D100E"/>
    <w:rsid w:val="5D806497"/>
    <w:rsid w:val="5D8438A4"/>
    <w:rsid w:val="5D8605DB"/>
    <w:rsid w:val="5D874C3C"/>
    <w:rsid w:val="5D887A5A"/>
    <w:rsid w:val="5D8A2A44"/>
    <w:rsid w:val="5D8A795A"/>
    <w:rsid w:val="5D8D24B7"/>
    <w:rsid w:val="5D906C52"/>
    <w:rsid w:val="5D9269D1"/>
    <w:rsid w:val="5D945B00"/>
    <w:rsid w:val="5D952AC4"/>
    <w:rsid w:val="5D9730DC"/>
    <w:rsid w:val="5D981E82"/>
    <w:rsid w:val="5D9D69E0"/>
    <w:rsid w:val="5D9F1074"/>
    <w:rsid w:val="5DA20433"/>
    <w:rsid w:val="5DA2709D"/>
    <w:rsid w:val="5DA4458E"/>
    <w:rsid w:val="5DA53537"/>
    <w:rsid w:val="5DA57EB8"/>
    <w:rsid w:val="5DA664BC"/>
    <w:rsid w:val="5DA70F7A"/>
    <w:rsid w:val="5DA834F6"/>
    <w:rsid w:val="5DAC600F"/>
    <w:rsid w:val="5DAD5B4B"/>
    <w:rsid w:val="5DB00EAD"/>
    <w:rsid w:val="5DB1061E"/>
    <w:rsid w:val="5DB474FB"/>
    <w:rsid w:val="5DB56FFE"/>
    <w:rsid w:val="5DB749A8"/>
    <w:rsid w:val="5DB804FF"/>
    <w:rsid w:val="5DB9768F"/>
    <w:rsid w:val="5DBD21DD"/>
    <w:rsid w:val="5DBD323A"/>
    <w:rsid w:val="5DBF3359"/>
    <w:rsid w:val="5DC42740"/>
    <w:rsid w:val="5DC50B4C"/>
    <w:rsid w:val="5DC728A9"/>
    <w:rsid w:val="5DC865F2"/>
    <w:rsid w:val="5DCB49E5"/>
    <w:rsid w:val="5DCC2AE7"/>
    <w:rsid w:val="5DCD3520"/>
    <w:rsid w:val="5DD07438"/>
    <w:rsid w:val="5DD25525"/>
    <w:rsid w:val="5DD6358B"/>
    <w:rsid w:val="5DDE0294"/>
    <w:rsid w:val="5DDF63D5"/>
    <w:rsid w:val="5DE1067B"/>
    <w:rsid w:val="5DE169B6"/>
    <w:rsid w:val="5DE256FF"/>
    <w:rsid w:val="5DE51E77"/>
    <w:rsid w:val="5DE76BF7"/>
    <w:rsid w:val="5DEA21A7"/>
    <w:rsid w:val="5DED5D7F"/>
    <w:rsid w:val="5DED5DCF"/>
    <w:rsid w:val="5DF12C04"/>
    <w:rsid w:val="5DF352E7"/>
    <w:rsid w:val="5DF42895"/>
    <w:rsid w:val="5DF4754A"/>
    <w:rsid w:val="5DF91139"/>
    <w:rsid w:val="5DF92A27"/>
    <w:rsid w:val="5DFB7575"/>
    <w:rsid w:val="5DFC3B5A"/>
    <w:rsid w:val="5DFD0BD8"/>
    <w:rsid w:val="5DFF14D6"/>
    <w:rsid w:val="5DFF36AA"/>
    <w:rsid w:val="5DFF58AF"/>
    <w:rsid w:val="5E00314C"/>
    <w:rsid w:val="5E037945"/>
    <w:rsid w:val="5E0A65EA"/>
    <w:rsid w:val="5E0A69D8"/>
    <w:rsid w:val="5E0B408B"/>
    <w:rsid w:val="5E0F39FA"/>
    <w:rsid w:val="5E1071C6"/>
    <w:rsid w:val="5E131240"/>
    <w:rsid w:val="5E1628BF"/>
    <w:rsid w:val="5E165656"/>
    <w:rsid w:val="5E18458F"/>
    <w:rsid w:val="5E186796"/>
    <w:rsid w:val="5E196877"/>
    <w:rsid w:val="5E1D3883"/>
    <w:rsid w:val="5E1D6584"/>
    <w:rsid w:val="5E1F66B0"/>
    <w:rsid w:val="5E220018"/>
    <w:rsid w:val="5E230048"/>
    <w:rsid w:val="5E2447F5"/>
    <w:rsid w:val="5E251431"/>
    <w:rsid w:val="5E255377"/>
    <w:rsid w:val="5E2571DC"/>
    <w:rsid w:val="5E257DCB"/>
    <w:rsid w:val="5E263403"/>
    <w:rsid w:val="5E26772B"/>
    <w:rsid w:val="5E27164D"/>
    <w:rsid w:val="5E280997"/>
    <w:rsid w:val="5E2927E4"/>
    <w:rsid w:val="5E296328"/>
    <w:rsid w:val="5E382AE3"/>
    <w:rsid w:val="5E3857B1"/>
    <w:rsid w:val="5E393613"/>
    <w:rsid w:val="5E3C0522"/>
    <w:rsid w:val="5E3D3C13"/>
    <w:rsid w:val="5E3F6A1F"/>
    <w:rsid w:val="5E4373E9"/>
    <w:rsid w:val="5E450A4E"/>
    <w:rsid w:val="5E451201"/>
    <w:rsid w:val="5E455E10"/>
    <w:rsid w:val="5E461B46"/>
    <w:rsid w:val="5E463D37"/>
    <w:rsid w:val="5E494C02"/>
    <w:rsid w:val="5E4B7088"/>
    <w:rsid w:val="5E4B71C6"/>
    <w:rsid w:val="5E4C7229"/>
    <w:rsid w:val="5E4D73E8"/>
    <w:rsid w:val="5E4D7A54"/>
    <w:rsid w:val="5E507B3D"/>
    <w:rsid w:val="5E533DBA"/>
    <w:rsid w:val="5E53603F"/>
    <w:rsid w:val="5E5605C0"/>
    <w:rsid w:val="5E5863D4"/>
    <w:rsid w:val="5E587A01"/>
    <w:rsid w:val="5E592960"/>
    <w:rsid w:val="5E597631"/>
    <w:rsid w:val="5E5A0E73"/>
    <w:rsid w:val="5E5A16D1"/>
    <w:rsid w:val="5E5A699D"/>
    <w:rsid w:val="5E600E98"/>
    <w:rsid w:val="5E613AE3"/>
    <w:rsid w:val="5E630391"/>
    <w:rsid w:val="5E65054F"/>
    <w:rsid w:val="5E653F77"/>
    <w:rsid w:val="5E69554C"/>
    <w:rsid w:val="5E6A4762"/>
    <w:rsid w:val="5E6D0253"/>
    <w:rsid w:val="5E6D3538"/>
    <w:rsid w:val="5E6D5EA2"/>
    <w:rsid w:val="5E6F2A54"/>
    <w:rsid w:val="5E700785"/>
    <w:rsid w:val="5E7035EB"/>
    <w:rsid w:val="5E704C67"/>
    <w:rsid w:val="5E741ADA"/>
    <w:rsid w:val="5E792ECC"/>
    <w:rsid w:val="5E7A06B8"/>
    <w:rsid w:val="5E7D0028"/>
    <w:rsid w:val="5E810C8F"/>
    <w:rsid w:val="5E851386"/>
    <w:rsid w:val="5E8543BF"/>
    <w:rsid w:val="5E8B1BDC"/>
    <w:rsid w:val="5E8C2267"/>
    <w:rsid w:val="5E8C32F4"/>
    <w:rsid w:val="5E8E1D13"/>
    <w:rsid w:val="5E8E538D"/>
    <w:rsid w:val="5E8F2BC0"/>
    <w:rsid w:val="5E9260ED"/>
    <w:rsid w:val="5E950ECF"/>
    <w:rsid w:val="5E9534F0"/>
    <w:rsid w:val="5E970B14"/>
    <w:rsid w:val="5E97253F"/>
    <w:rsid w:val="5E98393F"/>
    <w:rsid w:val="5E9865BF"/>
    <w:rsid w:val="5E993BCD"/>
    <w:rsid w:val="5E9A27F9"/>
    <w:rsid w:val="5E9B5BE7"/>
    <w:rsid w:val="5E9E1DA1"/>
    <w:rsid w:val="5E9E5BAB"/>
    <w:rsid w:val="5EA343B5"/>
    <w:rsid w:val="5EA348BF"/>
    <w:rsid w:val="5EA42C9D"/>
    <w:rsid w:val="5EAB46C1"/>
    <w:rsid w:val="5EAB61F2"/>
    <w:rsid w:val="5EAC2E32"/>
    <w:rsid w:val="5EAC780B"/>
    <w:rsid w:val="5EAD1049"/>
    <w:rsid w:val="5EAF53EE"/>
    <w:rsid w:val="5EAF6AC2"/>
    <w:rsid w:val="5EB3067E"/>
    <w:rsid w:val="5EB86749"/>
    <w:rsid w:val="5EB8773B"/>
    <w:rsid w:val="5EBA1482"/>
    <w:rsid w:val="5EBD278A"/>
    <w:rsid w:val="5EBE3861"/>
    <w:rsid w:val="5EBE7906"/>
    <w:rsid w:val="5EBF4DEB"/>
    <w:rsid w:val="5EC4035B"/>
    <w:rsid w:val="5EC81004"/>
    <w:rsid w:val="5ECB5532"/>
    <w:rsid w:val="5ECB7A50"/>
    <w:rsid w:val="5ECC2E29"/>
    <w:rsid w:val="5ECE74B0"/>
    <w:rsid w:val="5ED2040F"/>
    <w:rsid w:val="5ED46A15"/>
    <w:rsid w:val="5ED76052"/>
    <w:rsid w:val="5EDA51D2"/>
    <w:rsid w:val="5EDC1BF9"/>
    <w:rsid w:val="5EDE292E"/>
    <w:rsid w:val="5EE024A9"/>
    <w:rsid w:val="5EE02CCB"/>
    <w:rsid w:val="5EE07512"/>
    <w:rsid w:val="5EE139CC"/>
    <w:rsid w:val="5EE763B9"/>
    <w:rsid w:val="5EE906B0"/>
    <w:rsid w:val="5EEA7F74"/>
    <w:rsid w:val="5EEC6367"/>
    <w:rsid w:val="5EED2D57"/>
    <w:rsid w:val="5EEF6DBD"/>
    <w:rsid w:val="5EF0441C"/>
    <w:rsid w:val="5EF1718C"/>
    <w:rsid w:val="5EF409CC"/>
    <w:rsid w:val="5EF55495"/>
    <w:rsid w:val="5EF76792"/>
    <w:rsid w:val="5EF917A2"/>
    <w:rsid w:val="5EF97C18"/>
    <w:rsid w:val="5EFA36C9"/>
    <w:rsid w:val="5EFA7A36"/>
    <w:rsid w:val="5EFB1268"/>
    <w:rsid w:val="5EFB7EEC"/>
    <w:rsid w:val="5EFE1ECA"/>
    <w:rsid w:val="5EFF5E70"/>
    <w:rsid w:val="5F001491"/>
    <w:rsid w:val="5F0303D6"/>
    <w:rsid w:val="5F033DA1"/>
    <w:rsid w:val="5F035C89"/>
    <w:rsid w:val="5F04225E"/>
    <w:rsid w:val="5F060525"/>
    <w:rsid w:val="5F0A0B3C"/>
    <w:rsid w:val="5F0A67C9"/>
    <w:rsid w:val="5F0A7465"/>
    <w:rsid w:val="5F0B74CB"/>
    <w:rsid w:val="5F0C4A33"/>
    <w:rsid w:val="5F0C6567"/>
    <w:rsid w:val="5F0D0F67"/>
    <w:rsid w:val="5F1120D3"/>
    <w:rsid w:val="5F113D93"/>
    <w:rsid w:val="5F123AEA"/>
    <w:rsid w:val="5F12418C"/>
    <w:rsid w:val="5F174C98"/>
    <w:rsid w:val="5F192498"/>
    <w:rsid w:val="5F1A2439"/>
    <w:rsid w:val="5F1A4D0E"/>
    <w:rsid w:val="5F1A56FA"/>
    <w:rsid w:val="5F1A5EEB"/>
    <w:rsid w:val="5F1B6262"/>
    <w:rsid w:val="5F1C284B"/>
    <w:rsid w:val="5F20102E"/>
    <w:rsid w:val="5F20329A"/>
    <w:rsid w:val="5F203BB5"/>
    <w:rsid w:val="5F224E6C"/>
    <w:rsid w:val="5F233102"/>
    <w:rsid w:val="5F251E9F"/>
    <w:rsid w:val="5F261E6A"/>
    <w:rsid w:val="5F2660FF"/>
    <w:rsid w:val="5F2665B4"/>
    <w:rsid w:val="5F275E38"/>
    <w:rsid w:val="5F28710F"/>
    <w:rsid w:val="5F2A0C4C"/>
    <w:rsid w:val="5F2C4AD1"/>
    <w:rsid w:val="5F2E4E92"/>
    <w:rsid w:val="5F3408B3"/>
    <w:rsid w:val="5F34450F"/>
    <w:rsid w:val="5F3461BD"/>
    <w:rsid w:val="5F346287"/>
    <w:rsid w:val="5F363670"/>
    <w:rsid w:val="5F37128E"/>
    <w:rsid w:val="5F387E43"/>
    <w:rsid w:val="5F392C5E"/>
    <w:rsid w:val="5F3A53B0"/>
    <w:rsid w:val="5F3D2FA8"/>
    <w:rsid w:val="5F3E135D"/>
    <w:rsid w:val="5F3F1426"/>
    <w:rsid w:val="5F3F6F11"/>
    <w:rsid w:val="5F420638"/>
    <w:rsid w:val="5F441D8B"/>
    <w:rsid w:val="5F463B6D"/>
    <w:rsid w:val="5F4769CF"/>
    <w:rsid w:val="5F4A72CA"/>
    <w:rsid w:val="5F4F2086"/>
    <w:rsid w:val="5F524DF8"/>
    <w:rsid w:val="5F531ED8"/>
    <w:rsid w:val="5F545C5B"/>
    <w:rsid w:val="5F546AC8"/>
    <w:rsid w:val="5F5537DB"/>
    <w:rsid w:val="5F5604A9"/>
    <w:rsid w:val="5F592477"/>
    <w:rsid w:val="5F5A1CB8"/>
    <w:rsid w:val="5F5F00C1"/>
    <w:rsid w:val="5F654F3A"/>
    <w:rsid w:val="5F657FAD"/>
    <w:rsid w:val="5F6609E5"/>
    <w:rsid w:val="5F674593"/>
    <w:rsid w:val="5F677593"/>
    <w:rsid w:val="5F682E36"/>
    <w:rsid w:val="5F6E1A2F"/>
    <w:rsid w:val="5F6F0919"/>
    <w:rsid w:val="5F784392"/>
    <w:rsid w:val="5F793334"/>
    <w:rsid w:val="5F7C18C5"/>
    <w:rsid w:val="5F8132C2"/>
    <w:rsid w:val="5F8143BA"/>
    <w:rsid w:val="5F872E5C"/>
    <w:rsid w:val="5F873AFC"/>
    <w:rsid w:val="5F874A5A"/>
    <w:rsid w:val="5F8B40EB"/>
    <w:rsid w:val="5F8C0334"/>
    <w:rsid w:val="5F8C5D34"/>
    <w:rsid w:val="5F8D3732"/>
    <w:rsid w:val="5F8D6866"/>
    <w:rsid w:val="5F8E5B89"/>
    <w:rsid w:val="5F91691F"/>
    <w:rsid w:val="5F946B32"/>
    <w:rsid w:val="5F983363"/>
    <w:rsid w:val="5F984B31"/>
    <w:rsid w:val="5F9A2757"/>
    <w:rsid w:val="5FA05F06"/>
    <w:rsid w:val="5FA146DE"/>
    <w:rsid w:val="5FA50828"/>
    <w:rsid w:val="5FA5709F"/>
    <w:rsid w:val="5FA647F3"/>
    <w:rsid w:val="5FA67A78"/>
    <w:rsid w:val="5FA71895"/>
    <w:rsid w:val="5FA7479F"/>
    <w:rsid w:val="5FAA477C"/>
    <w:rsid w:val="5FAC2B50"/>
    <w:rsid w:val="5FAC4838"/>
    <w:rsid w:val="5FAD16DE"/>
    <w:rsid w:val="5FAE2557"/>
    <w:rsid w:val="5FB3604D"/>
    <w:rsid w:val="5FB372D3"/>
    <w:rsid w:val="5FB539A0"/>
    <w:rsid w:val="5FB85174"/>
    <w:rsid w:val="5FB95F2D"/>
    <w:rsid w:val="5FBA6BA5"/>
    <w:rsid w:val="5FBB34A5"/>
    <w:rsid w:val="5FBB4954"/>
    <w:rsid w:val="5FBC391F"/>
    <w:rsid w:val="5FBC41F3"/>
    <w:rsid w:val="5FC005D4"/>
    <w:rsid w:val="5FC0143D"/>
    <w:rsid w:val="5FC0682C"/>
    <w:rsid w:val="5FC14F6F"/>
    <w:rsid w:val="5FC26BB7"/>
    <w:rsid w:val="5FC44AA5"/>
    <w:rsid w:val="5FC6382D"/>
    <w:rsid w:val="5FC70389"/>
    <w:rsid w:val="5FC84B69"/>
    <w:rsid w:val="5FC939F7"/>
    <w:rsid w:val="5FCC2E1F"/>
    <w:rsid w:val="5FCD0799"/>
    <w:rsid w:val="5FCD09ED"/>
    <w:rsid w:val="5FCE6709"/>
    <w:rsid w:val="5FD30895"/>
    <w:rsid w:val="5FD45DD7"/>
    <w:rsid w:val="5FD53E4D"/>
    <w:rsid w:val="5FD77766"/>
    <w:rsid w:val="5FD817D1"/>
    <w:rsid w:val="5FDA6B2C"/>
    <w:rsid w:val="5FDC6A68"/>
    <w:rsid w:val="5FDD69C4"/>
    <w:rsid w:val="5FE16A0A"/>
    <w:rsid w:val="5FE3693E"/>
    <w:rsid w:val="5FE4072C"/>
    <w:rsid w:val="5FE81784"/>
    <w:rsid w:val="5FEA0817"/>
    <w:rsid w:val="5FEC7CE4"/>
    <w:rsid w:val="5FED2422"/>
    <w:rsid w:val="5FF228FD"/>
    <w:rsid w:val="5FF24D1A"/>
    <w:rsid w:val="5FF33EE5"/>
    <w:rsid w:val="5FF66994"/>
    <w:rsid w:val="5FF91923"/>
    <w:rsid w:val="5FFD6D69"/>
    <w:rsid w:val="5FFE013E"/>
    <w:rsid w:val="5FFF54A3"/>
    <w:rsid w:val="60002155"/>
    <w:rsid w:val="60016960"/>
    <w:rsid w:val="600269CE"/>
    <w:rsid w:val="600505C3"/>
    <w:rsid w:val="6007671A"/>
    <w:rsid w:val="600A46A7"/>
    <w:rsid w:val="600E161F"/>
    <w:rsid w:val="600F294B"/>
    <w:rsid w:val="60101314"/>
    <w:rsid w:val="601778AB"/>
    <w:rsid w:val="601B12D0"/>
    <w:rsid w:val="601C3182"/>
    <w:rsid w:val="601D7EEA"/>
    <w:rsid w:val="6021717C"/>
    <w:rsid w:val="60227DDD"/>
    <w:rsid w:val="60232D04"/>
    <w:rsid w:val="6023336D"/>
    <w:rsid w:val="60246679"/>
    <w:rsid w:val="602C4AE6"/>
    <w:rsid w:val="602E7841"/>
    <w:rsid w:val="602F5CB7"/>
    <w:rsid w:val="603001D2"/>
    <w:rsid w:val="603029C8"/>
    <w:rsid w:val="6036399C"/>
    <w:rsid w:val="60373749"/>
    <w:rsid w:val="60377C2F"/>
    <w:rsid w:val="60377FAC"/>
    <w:rsid w:val="60382528"/>
    <w:rsid w:val="60385C01"/>
    <w:rsid w:val="60387804"/>
    <w:rsid w:val="603911C4"/>
    <w:rsid w:val="603961B0"/>
    <w:rsid w:val="603C5E16"/>
    <w:rsid w:val="603D72A1"/>
    <w:rsid w:val="60405CC3"/>
    <w:rsid w:val="60417C9A"/>
    <w:rsid w:val="60443FFB"/>
    <w:rsid w:val="604455D8"/>
    <w:rsid w:val="60450FEF"/>
    <w:rsid w:val="60463805"/>
    <w:rsid w:val="60490FAA"/>
    <w:rsid w:val="604B1D00"/>
    <w:rsid w:val="604C539B"/>
    <w:rsid w:val="604D1794"/>
    <w:rsid w:val="604F5F84"/>
    <w:rsid w:val="604F6C39"/>
    <w:rsid w:val="6050132E"/>
    <w:rsid w:val="60501400"/>
    <w:rsid w:val="60534883"/>
    <w:rsid w:val="605567E9"/>
    <w:rsid w:val="60562866"/>
    <w:rsid w:val="60566469"/>
    <w:rsid w:val="60595D00"/>
    <w:rsid w:val="605B294E"/>
    <w:rsid w:val="605C096F"/>
    <w:rsid w:val="605E3161"/>
    <w:rsid w:val="6061453C"/>
    <w:rsid w:val="60617B4C"/>
    <w:rsid w:val="60624BBE"/>
    <w:rsid w:val="6065675B"/>
    <w:rsid w:val="60661EA8"/>
    <w:rsid w:val="606B045B"/>
    <w:rsid w:val="606B4A63"/>
    <w:rsid w:val="606C38E7"/>
    <w:rsid w:val="606D5D52"/>
    <w:rsid w:val="606E7E72"/>
    <w:rsid w:val="606F0E99"/>
    <w:rsid w:val="606F26BD"/>
    <w:rsid w:val="607416C7"/>
    <w:rsid w:val="607552F6"/>
    <w:rsid w:val="60793F55"/>
    <w:rsid w:val="607D6DA8"/>
    <w:rsid w:val="6083419F"/>
    <w:rsid w:val="60840EF8"/>
    <w:rsid w:val="60842051"/>
    <w:rsid w:val="60843815"/>
    <w:rsid w:val="60845A23"/>
    <w:rsid w:val="60857FFE"/>
    <w:rsid w:val="60893D2F"/>
    <w:rsid w:val="608D6531"/>
    <w:rsid w:val="608D780F"/>
    <w:rsid w:val="608F0886"/>
    <w:rsid w:val="608F4400"/>
    <w:rsid w:val="6090633D"/>
    <w:rsid w:val="60932F1D"/>
    <w:rsid w:val="609441F9"/>
    <w:rsid w:val="60944E49"/>
    <w:rsid w:val="60945538"/>
    <w:rsid w:val="60986B36"/>
    <w:rsid w:val="6099344A"/>
    <w:rsid w:val="609A70DD"/>
    <w:rsid w:val="609B2BAA"/>
    <w:rsid w:val="609E3232"/>
    <w:rsid w:val="609E32AE"/>
    <w:rsid w:val="60A232AD"/>
    <w:rsid w:val="60A37933"/>
    <w:rsid w:val="60A50D75"/>
    <w:rsid w:val="60A51EB0"/>
    <w:rsid w:val="60A63357"/>
    <w:rsid w:val="60A65FD7"/>
    <w:rsid w:val="60A743E6"/>
    <w:rsid w:val="60AC0DD5"/>
    <w:rsid w:val="60AC29E4"/>
    <w:rsid w:val="60AC3E35"/>
    <w:rsid w:val="60B06ABF"/>
    <w:rsid w:val="60B074C2"/>
    <w:rsid w:val="60B149ED"/>
    <w:rsid w:val="60B302CA"/>
    <w:rsid w:val="60B81941"/>
    <w:rsid w:val="60BD10D9"/>
    <w:rsid w:val="60BD40CC"/>
    <w:rsid w:val="60BF2701"/>
    <w:rsid w:val="60BF4883"/>
    <w:rsid w:val="60BF4D15"/>
    <w:rsid w:val="60C04C2E"/>
    <w:rsid w:val="60C07FE7"/>
    <w:rsid w:val="60C1671D"/>
    <w:rsid w:val="60C22C41"/>
    <w:rsid w:val="60C64711"/>
    <w:rsid w:val="60C64A4A"/>
    <w:rsid w:val="60C81520"/>
    <w:rsid w:val="60C926B3"/>
    <w:rsid w:val="60CA45B7"/>
    <w:rsid w:val="60CE4F85"/>
    <w:rsid w:val="60CF1B28"/>
    <w:rsid w:val="60CF4CD6"/>
    <w:rsid w:val="60D15CB1"/>
    <w:rsid w:val="60D274B0"/>
    <w:rsid w:val="60D401DB"/>
    <w:rsid w:val="60D719C3"/>
    <w:rsid w:val="60D857A2"/>
    <w:rsid w:val="60D96F2C"/>
    <w:rsid w:val="60DB464D"/>
    <w:rsid w:val="60DB579A"/>
    <w:rsid w:val="60DE48D0"/>
    <w:rsid w:val="60DF034B"/>
    <w:rsid w:val="60E133E7"/>
    <w:rsid w:val="60E24668"/>
    <w:rsid w:val="60E310DA"/>
    <w:rsid w:val="60E429FA"/>
    <w:rsid w:val="60E47E29"/>
    <w:rsid w:val="60E5103E"/>
    <w:rsid w:val="60EA5785"/>
    <w:rsid w:val="60EA5E70"/>
    <w:rsid w:val="60EB305D"/>
    <w:rsid w:val="60EB4F01"/>
    <w:rsid w:val="60ED0237"/>
    <w:rsid w:val="60EE26E7"/>
    <w:rsid w:val="60EF4EC7"/>
    <w:rsid w:val="60F751C2"/>
    <w:rsid w:val="60FB5373"/>
    <w:rsid w:val="60FE2CEE"/>
    <w:rsid w:val="61002141"/>
    <w:rsid w:val="6101433D"/>
    <w:rsid w:val="61031466"/>
    <w:rsid w:val="61044631"/>
    <w:rsid w:val="61050EE6"/>
    <w:rsid w:val="61067391"/>
    <w:rsid w:val="61071837"/>
    <w:rsid w:val="6107581B"/>
    <w:rsid w:val="610B63D1"/>
    <w:rsid w:val="610E0D7F"/>
    <w:rsid w:val="610E6BF8"/>
    <w:rsid w:val="61137B2C"/>
    <w:rsid w:val="6114681A"/>
    <w:rsid w:val="611B14C2"/>
    <w:rsid w:val="611B2153"/>
    <w:rsid w:val="611E6FA6"/>
    <w:rsid w:val="61207334"/>
    <w:rsid w:val="612137D3"/>
    <w:rsid w:val="61220C98"/>
    <w:rsid w:val="61230A38"/>
    <w:rsid w:val="61263BD7"/>
    <w:rsid w:val="6128599F"/>
    <w:rsid w:val="612A1153"/>
    <w:rsid w:val="612B717B"/>
    <w:rsid w:val="612C5DDC"/>
    <w:rsid w:val="61303F71"/>
    <w:rsid w:val="6138522A"/>
    <w:rsid w:val="613954D4"/>
    <w:rsid w:val="613A3E3C"/>
    <w:rsid w:val="613C0CB4"/>
    <w:rsid w:val="613D1389"/>
    <w:rsid w:val="613D6A5C"/>
    <w:rsid w:val="614065AB"/>
    <w:rsid w:val="61410C53"/>
    <w:rsid w:val="61420FAD"/>
    <w:rsid w:val="614467E7"/>
    <w:rsid w:val="61467E0B"/>
    <w:rsid w:val="61483029"/>
    <w:rsid w:val="614B7A9C"/>
    <w:rsid w:val="614D457D"/>
    <w:rsid w:val="614E38C9"/>
    <w:rsid w:val="6154540C"/>
    <w:rsid w:val="6155063B"/>
    <w:rsid w:val="615631F6"/>
    <w:rsid w:val="615A1CEF"/>
    <w:rsid w:val="615C3754"/>
    <w:rsid w:val="6161050F"/>
    <w:rsid w:val="616127DE"/>
    <w:rsid w:val="6165719D"/>
    <w:rsid w:val="61670E5A"/>
    <w:rsid w:val="61691765"/>
    <w:rsid w:val="6177203D"/>
    <w:rsid w:val="617A233F"/>
    <w:rsid w:val="617A26E0"/>
    <w:rsid w:val="617A2BDD"/>
    <w:rsid w:val="618012EA"/>
    <w:rsid w:val="61810473"/>
    <w:rsid w:val="61841AF5"/>
    <w:rsid w:val="61842CF9"/>
    <w:rsid w:val="61844F92"/>
    <w:rsid w:val="61857667"/>
    <w:rsid w:val="61887ABC"/>
    <w:rsid w:val="618B771E"/>
    <w:rsid w:val="618C095B"/>
    <w:rsid w:val="618C35FA"/>
    <w:rsid w:val="618F6C7F"/>
    <w:rsid w:val="61902432"/>
    <w:rsid w:val="61903F88"/>
    <w:rsid w:val="619124D7"/>
    <w:rsid w:val="619357C0"/>
    <w:rsid w:val="619657B3"/>
    <w:rsid w:val="619B2BD0"/>
    <w:rsid w:val="619B5451"/>
    <w:rsid w:val="619C417A"/>
    <w:rsid w:val="619F6F69"/>
    <w:rsid w:val="61A0619B"/>
    <w:rsid w:val="61A06E1B"/>
    <w:rsid w:val="61A2138E"/>
    <w:rsid w:val="61A34328"/>
    <w:rsid w:val="61A40CA9"/>
    <w:rsid w:val="61A55645"/>
    <w:rsid w:val="61A56546"/>
    <w:rsid w:val="61A631F8"/>
    <w:rsid w:val="61A84903"/>
    <w:rsid w:val="61A86601"/>
    <w:rsid w:val="61AD62DE"/>
    <w:rsid w:val="61B051D9"/>
    <w:rsid w:val="61B34FA6"/>
    <w:rsid w:val="61B411AB"/>
    <w:rsid w:val="61B60531"/>
    <w:rsid w:val="61BC3415"/>
    <w:rsid w:val="61BC6CDA"/>
    <w:rsid w:val="61BF4A8C"/>
    <w:rsid w:val="61C15914"/>
    <w:rsid w:val="61C54A66"/>
    <w:rsid w:val="61C677A6"/>
    <w:rsid w:val="61C67FA1"/>
    <w:rsid w:val="61C7150A"/>
    <w:rsid w:val="61C719EF"/>
    <w:rsid w:val="61CB275C"/>
    <w:rsid w:val="61CD250B"/>
    <w:rsid w:val="61D233B2"/>
    <w:rsid w:val="61D274A6"/>
    <w:rsid w:val="61D306D6"/>
    <w:rsid w:val="61D30B40"/>
    <w:rsid w:val="61D3640A"/>
    <w:rsid w:val="61D40ABB"/>
    <w:rsid w:val="61D47CD8"/>
    <w:rsid w:val="61D52DBE"/>
    <w:rsid w:val="61D62289"/>
    <w:rsid w:val="61DE5E61"/>
    <w:rsid w:val="61DF4FB7"/>
    <w:rsid w:val="61E06218"/>
    <w:rsid w:val="61E44584"/>
    <w:rsid w:val="61E520DF"/>
    <w:rsid w:val="61E53770"/>
    <w:rsid w:val="61E62A1B"/>
    <w:rsid w:val="61E92C9B"/>
    <w:rsid w:val="61E97241"/>
    <w:rsid w:val="61EB1EE2"/>
    <w:rsid w:val="61EC71DA"/>
    <w:rsid w:val="61EF4F73"/>
    <w:rsid w:val="61F07750"/>
    <w:rsid w:val="61F21585"/>
    <w:rsid w:val="61F46407"/>
    <w:rsid w:val="61F55AB8"/>
    <w:rsid w:val="61F64F9D"/>
    <w:rsid w:val="61F747D5"/>
    <w:rsid w:val="61F9196A"/>
    <w:rsid w:val="61FB1B4C"/>
    <w:rsid w:val="61FC1EA1"/>
    <w:rsid w:val="61FC4D68"/>
    <w:rsid w:val="61FD0B27"/>
    <w:rsid w:val="61FD6473"/>
    <w:rsid w:val="61FF39FD"/>
    <w:rsid w:val="62006F9A"/>
    <w:rsid w:val="620307C3"/>
    <w:rsid w:val="62050D0D"/>
    <w:rsid w:val="62053A53"/>
    <w:rsid w:val="620650F8"/>
    <w:rsid w:val="62090497"/>
    <w:rsid w:val="62092456"/>
    <w:rsid w:val="62092469"/>
    <w:rsid w:val="620A039A"/>
    <w:rsid w:val="620F3EFC"/>
    <w:rsid w:val="62101AA9"/>
    <w:rsid w:val="621208A2"/>
    <w:rsid w:val="62123D03"/>
    <w:rsid w:val="621A0987"/>
    <w:rsid w:val="621B0CE2"/>
    <w:rsid w:val="6220088D"/>
    <w:rsid w:val="62202850"/>
    <w:rsid w:val="62204F58"/>
    <w:rsid w:val="62273974"/>
    <w:rsid w:val="62273B74"/>
    <w:rsid w:val="62291DF4"/>
    <w:rsid w:val="622A35AB"/>
    <w:rsid w:val="622D4AB1"/>
    <w:rsid w:val="622E4E2E"/>
    <w:rsid w:val="62304E61"/>
    <w:rsid w:val="623072CC"/>
    <w:rsid w:val="62326865"/>
    <w:rsid w:val="623527C5"/>
    <w:rsid w:val="62390EA2"/>
    <w:rsid w:val="62392B2E"/>
    <w:rsid w:val="623A2587"/>
    <w:rsid w:val="623B2FA9"/>
    <w:rsid w:val="623B44F4"/>
    <w:rsid w:val="623F5EBC"/>
    <w:rsid w:val="62403861"/>
    <w:rsid w:val="6241466E"/>
    <w:rsid w:val="62440538"/>
    <w:rsid w:val="6244448C"/>
    <w:rsid w:val="62466C68"/>
    <w:rsid w:val="62483C75"/>
    <w:rsid w:val="624928B4"/>
    <w:rsid w:val="624A4268"/>
    <w:rsid w:val="624B3961"/>
    <w:rsid w:val="624C16C0"/>
    <w:rsid w:val="624E2C57"/>
    <w:rsid w:val="624E7C6A"/>
    <w:rsid w:val="624F17F5"/>
    <w:rsid w:val="624F569E"/>
    <w:rsid w:val="62500A46"/>
    <w:rsid w:val="62505508"/>
    <w:rsid w:val="62505778"/>
    <w:rsid w:val="6250617A"/>
    <w:rsid w:val="62512F1A"/>
    <w:rsid w:val="625159CC"/>
    <w:rsid w:val="62544962"/>
    <w:rsid w:val="62552841"/>
    <w:rsid w:val="62554AAB"/>
    <w:rsid w:val="625664EE"/>
    <w:rsid w:val="6257172E"/>
    <w:rsid w:val="6258569E"/>
    <w:rsid w:val="62593D9F"/>
    <w:rsid w:val="625B40F8"/>
    <w:rsid w:val="625C2714"/>
    <w:rsid w:val="625D40C1"/>
    <w:rsid w:val="625E1C4B"/>
    <w:rsid w:val="62606594"/>
    <w:rsid w:val="62616CAB"/>
    <w:rsid w:val="62630216"/>
    <w:rsid w:val="62644A30"/>
    <w:rsid w:val="626564DA"/>
    <w:rsid w:val="62662791"/>
    <w:rsid w:val="6268042F"/>
    <w:rsid w:val="626C7051"/>
    <w:rsid w:val="626D15F8"/>
    <w:rsid w:val="626F35C2"/>
    <w:rsid w:val="62704D2E"/>
    <w:rsid w:val="627129D3"/>
    <w:rsid w:val="627275DE"/>
    <w:rsid w:val="62742355"/>
    <w:rsid w:val="62743984"/>
    <w:rsid w:val="6277543D"/>
    <w:rsid w:val="62781F7F"/>
    <w:rsid w:val="627850E3"/>
    <w:rsid w:val="627D5CDF"/>
    <w:rsid w:val="627E6DDB"/>
    <w:rsid w:val="62806A69"/>
    <w:rsid w:val="628258B9"/>
    <w:rsid w:val="62842D87"/>
    <w:rsid w:val="62865B6F"/>
    <w:rsid w:val="62867660"/>
    <w:rsid w:val="628B4C66"/>
    <w:rsid w:val="628C77A8"/>
    <w:rsid w:val="628D4560"/>
    <w:rsid w:val="628D5713"/>
    <w:rsid w:val="628E1E5E"/>
    <w:rsid w:val="628E4244"/>
    <w:rsid w:val="628F172A"/>
    <w:rsid w:val="628F71F8"/>
    <w:rsid w:val="629037A2"/>
    <w:rsid w:val="62937DB2"/>
    <w:rsid w:val="6299204B"/>
    <w:rsid w:val="629A58EB"/>
    <w:rsid w:val="629E7A04"/>
    <w:rsid w:val="62A20E3F"/>
    <w:rsid w:val="62A35CBB"/>
    <w:rsid w:val="62A50D92"/>
    <w:rsid w:val="62AA389F"/>
    <w:rsid w:val="62AA7A3F"/>
    <w:rsid w:val="62AD5F4B"/>
    <w:rsid w:val="62B11CA3"/>
    <w:rsid w:val="62B36DCA"/>
    <w:rsid w:val="62B501CE"/>
    <w:rsid w:val="62B80D1B"/>
    <w:rsid w:val="62B819DF"/>
    <w:rsid w:val="62BD60DC"/>
    <w:rsid w:val="62C51434"/>
    <w:rsid w:val="62C5329A"/>
    <w:rsid w:val="62C9744F"/>
    <w:rsid w:val="62CA0320"/>
    <w:rsid w:val="62CC4571"/>
    <w:rsid w:val="62CC5C98"/>
    <w:rsid w:val="62CD4650"/>
    <w:rsid w:val="62CD71AE"/>
    <w:rsid w:val="62CD7F68"/>
    <w:rsid w:val="62CF76FC"/>
    <w:rsid w:val="62D0434B"/>
    <w:rsid w:val="62D268AD"/>
    <w:rsid w:val="62D46043"/>
    <w:rsid w:val="62D46C34"/>
    <w:rsid w:val="62D62FA1"/>
    <w:rsid w:val="62D7028F"/>
    <w:rsid w:val="62D76833"/>
    <w:rsid w:val="62D84CC4"/>
    <w:rsid w:val="62D86616"/>
    <w:rsid w:val="62D91574"/>
    <w:rsid w:val="62DC604B"/>
    <w:rsid w:val="62DE2C9C"/>
    <w:rsid w:val="62DE6966"/>
    <w:rsid w:val="62DF1F42"/>
    <w:rsid w:val="62E03B31"/>
    <w:rsid w:val="62E04A7B"/>
    <w:rsid w:val="62E11F2E"/>
    <w:rsid w:val="62E1478B"/>
    <w:rsid w:val="62E14F98"/>
    <w:rsid w:val="62E30C32"/>
    <w:rsid w:val="62E42B76"/>
    <w:rsid w:val="62E56E13"/>
    <w:rsid w:val="62E573E1"/>
    <w:rsid w:val="62EC30B0"/>
    <w:rsid w:val="62F1797C"/>
    <w:rsid w:val="62F32E51"/>
    <w:rsid w:val="62F67451"/>
    <w:rsid w:val="62FA5F97"/>
    <w:rsid w:val="62FA65B3"/>
    <w:rsid w:val="62FC0569"/>
    <w:rsid w:val="62FD0BCE"/>
    <w:rsid w:val="62FD297C"/>
    <w:rsid w:val="62FD6AD9"/>
    <w:rsid w:val="62FE1729"/>
    <w:rsid w:val="62FF62BA"/>
    <w:rsid w:val="62FF7520"/>
    <w:rsid w:val="630441E4"/>
    <w:rsid w:val="6304580B"/>
    <w:rsid w:val="63074C62"/>
    <w:rsid w:val="63077923"/>
    <w:rsid w:val="630C148E"/>
    <w:rsid w:val="630D2B2B"/>
    <w:rsid w:val="630D3F09"/>
    <w:rsid w:val="630E649F"/>
    <w:rsid w:val="630F678C"/>
    <w:rsid w:val="6312699B"/>
    <w:rsid w:val="63150C61"/>
    <w:rsid w:val="63150DBC"/>
    <w:rsid w:val="6319525A"/>
    <w:rsid w:val="631A0E09"/>
    <w:rsid w:val="631C066A"/>
    <w:rsid w:val="631D379A"/>
    <w:rsid w:val="63224191"/>
    <w:rsid w:val="632650FF"/>
    <w:rsid w:val="63296957"/>
    <w:rsid w:val="632A467C"/>
    <w:rsid w:val="632C00C8"/>
    <w:rsid w:val="632F71CE"/>
    <w:rsid w:val="63304471"/>
    <w:rsid w:val="63315887"/>
    <w:rsid w:val="63322C74"/>
    <w:rsid w:val="633357B1"/>
    <w:rsid w:val="63343457"/>
    <w:rsid w:val="63381791"/>
    <w:rsid w:val="633B1391"/>
    <w:rsid w:val="633F03FF"/>
    <w:rsid w:val="634126E3"/>
    <w:rsid w:val="63442AB4"/>
    <w:rsid w:val="63450C78"/>
    <w:rsid w:val="634A3C1F"/>
    <w:rsid w:val="634B7F78"/>
    <w:rsid w:val="634C080C"/>
    <w:rsid w:val="634E1492"/>
    <w:rsid w:val="634F6463"/>
    <w:rsid w:val="635222AC"/>
    <w:rsid w:val="6353134F"/>
    <w:rsid w:val="6353171B"/>
    <w:rsid w:val="63574DD2"/>
    <w:rsid w:val="6357780C"/>
    <w:rsid w:val="635A3A1B"/>
    <w:rsid w:val="635B514A"/>
    <w:rsid w:val="635C19D9"/>
    <w:rsid w:val="635E6B9F"/>
    <w:rsid w:val="636116D4"/>
    <w:rsid w:val="63614FEF"/>
    <w:rsid w:val="63655FED"/>
    <w:rsid w:val="63663023"/>
    <w:rsid w:val="636649C5"/>
    <w:rsid w:val="63672DDB"/>
    <w:rsid w:val="63682965"/>
    <w:rsid w:val="636A1D06"/>
    <w:rsid w:val="636A6346"/>
    <w:rsid w:val="636B221B"/>
    <w:rsid w:val="636F3B53"/>
    <w:rsid w:val="63713614"/>
    <w:rsid w:val="63733D2D"/>
    <w:rsid w:val="6374248B"/>
    <w:rsid w:val="637A1D5A"/>
    <w:rsid w:val="637D1D0F"/>
    <w:rsid w:val="637D3ABD"/>
    <w:rsid w:val="637E1EEF"/>
    <w:rsid w:val="637E7FA5"/>
    <w:rsid w:val="637F023A"/>
    <w:rsid w:val="63811918"/>
    <w:rsid w:val="638134C4"/>
    <w:rsid w:val="63841D79"/>
    <w:rsid w:val="6384309D"/>
    <w:rsid w:val="63862410"/>
    <w:rsid w:val="638678E7"/>
    <w:rsid w:val="638735A4"/>
    <w:rsid w:val="638A7AD4"/>
    <w:rsid w:val="638B5F0F"/>
    <w:rsid w:val="638E59A0"/>
    <w:rsid w:val="638F6A6D"/>
    <w:rsid w:val="638F786C"/>
    <w:rsid w:val="63934670"/>
    <w:rsid w:val="63941953"/>
    <w:rsid w:val="6394727E"/>
    <w:rsid w:val="6398107A"/>
    <w:rsid w:val="639A3DA4"/>
    <w:rsid w:val="639E38C7"/>
    <w:rsid w:val="639F1F6A"/>
    <w:rsid w:val="63A12FCB"/>
    <w:rsid w:val="63A13A7C"/>
    <w:rsid w:val="63A41C92"/>
    <w:rsid w:val="63A4729C"/>
    <w:rsid w:val="63A84850"/>
    <w:rsid w:val="63A9649C"/>
    <w:rsid w:val="63AB641A"/>
    <w:rsid w:val="63AC7EFE"/>
    <w:rsid w:val="63B12FC6"/>
    <w:rsid w:val="63B20B92"/>
    <w:rsid w:val="63B53759"/>
    <w:rsid w:val="63B76FCF"/>
    <w:rsid w:val="63B9617D"/>
    <w:rsid w:val="63C02A41"/>
    <w:rsid w:val="63C375F5"/>
    <w:rsid w:val="63C54190"/>
    <w:rsid w:val="63C61458"/>
    <w:rsid w:val="63C96D02"/>
    <w:rsid w:val="63CA2466"/>
    <w:rsid w:val="63CB3E1F"/>
    <w:rsid w:val="63CD5542"/>
    <w:rsid w:val="63CE0D58"/>
    <w:rsid w:val="63CE3D34"/>
    <w:rsid w:val="63D21923"/>
    <w:rsid w:val="63D414FE"/>
    <w:rsid w:val="63D462F3"/>
    <w:rsid w:val="63DF7CCE"/>
    <w:rsid w:val="63E02A93"/>
    <w:rsid w:val="63E52539"/>
    <w:rsid w:val="63E621BC"/>
    <w:rsid w:val="63E6427D"/>
    <w:rsid w:val="63E67214"/>
    <w:rsid w:val="63E943E0"/>
    <w:rsid w:val="63E975EE"/>
    <w:rsid w:val="63EB6935"/>
    <w:rsid w:val="63EC34D7"/>
    <w:rsid w:val="63EC79F3"/>
    <w:rsid w:val="63ED1C2E"/>
    <w:rsid w:val="63ED5C7A"/>
    <w:rsid w:val="63EF0859"/>
    <w:rsid w:val="63F0029A"/>
    <w:rsid w:val="63F2411C"/>
    <w:rsid w:val="63F35B2D"/>
    <w:rsid w:val="63F43475"/>
    <w:rsid w:val="63F47750"/>
    <w:rsid w:val="63F52E98"/>
    <w:rsid w:val="63F736EA"/>
    <w:rsid w:val="63F83144"/>
    <w:rsid w:val="63F93D41"/>
    <w:rsid w:val="63FA7D7F"/>
    <w:rsid w:val="63FB53A1"/>
    <w:rsid w:val="63FE443C"/>
    <w:rsid w:val="63FF1277"/>
    <w:rsid w:val="64011595"/>
    <w:rsid w:val="640347B7"/>
    <w:rsid w:val="64035AE4"/>
    <w:rsid w:val="64055C0A"/>
    <w:rsid w:val="64092FC9"/>
    <w:rsid w:val="640973C3"/>
    <w:rsid w:val="640B4155"/>
    <w:rsid w:val="640C384E"/>
    <w:rsid w:val="640D1C6B"/>
    <w:rsid w:val="64102F3B"/>
    <w:rsid w:val="64137229"/>
    <w:rsid w:val="641461CF"/>
    <w:rsid w:val="641754FC"/>
    <w:rsid w:val="641D2012"/>
    <w:rsid w:val="641D3558"/>
    <w:rsid w:val="641D5F69"/>
    <w:rsid w:val="64207E85"/>
    <w:rsid w:val="64227C14"/>
    <w:rsid w:val="642341F9"/>
    <w:rsid w:val="6425458B"/>
    <w:rsid w:val="642637BF"/>
    <w:rsid w:val="642712B7"/>
    <w:rsid w:val="642A3A70"/>
    <w:rsid w:val="642B176B"/>
    <w:rsid w:val="642B7536"/>
    <w:rsid w:val="642D103F"/>
    <w:rsid w:val="642D3F5A"/>
    <w:rsid w:val="642D54E3"/>
    <w:rsid w:val="642D7291"/>
    <w:rsid w:val="642E09DB"/>
    <w:rsid w:val="642E37C4"/>
    <w:rsid w:val="64340349"/>
    <w:rsid w:val="64370343"/>
    <w:rsid w:val="64381273"/>
    <w:rsid w:val="6438718C"/>
    <w:rsid w:val="643A53B7"/>
    <w:rsid w:val="643E272A"/>
    <w:rsid w:val="643E3C4C"/>
    <w:rsid w:val="643F0181"/>
    <w:rsid w:val="643F4CEA"/>
    <w:rsid w:val="643F7824"/>
    <w:rsid w:val="64405A7B"/>
    <w:rsid w:val="64411E86"/>
    <w:rsid w:val="6444634D"/>
    <w:rsid w:val="644705BB"/>
    <w:rsid w:val="644961BA"/>
    <w:rsid w:val="644A4B4A"/>
    <w:rsid w:val="645008B2"/>
    <w:rsid w:val="64502F80"/>
    <w:rsid w:val="6450785A"/>
    <w:rsid w:val="64542C16"/>
    <w:rsid w:val="645542BC"/>
    <w:rsid w:val="645903C1"/>
    <w:rsid w:val="645C530E"/>
    <w:rsid w:val="645F0C42"/>
    <w:rsid w:val="64602429"/>
    <w:rsid w:val="64604F0E"/>
    <w:rsid w:val="646165EF"/>
    <w:rsid w:val="64630810"/>
    <w:rsid w:val="6464082B"/>
    <w:rsid w:val="646412DD"/>
    <w:rsid w:val="64644FCD"/>
    <w:rsid w:val="64670448"/>
    <w:rsid w:val="64693002"/>
    <w:rsid w:val="646A154F"/>
    <w:rsid w:val="646B4B26"/>
    <w:rsid w:val="646C0E6B"/>
    <w:rsid w:val="6470717E"/>
    <w:rsid w:val="647149DB"/>
    <w:rsid w:val="64733684"/>
    <w:rsid w:val="647722E9"/>
    <w:rsid w:val="6478451C"/>
    <w:rsid w:val="6479302F"/>
    <w:rsid w:val="647A2B40"/>
    <w:rsid w:val="647B0CC5"/>
    <w:rsid w:val="647B54CF"/>
    <w:rsid w:val="648119FD"/>
    <w:rsid w:val="64820AB2"/>
    <w:rsid w:val="64843CBC"/>
    <w:rsid w:val="64855EF0"/>
    <w:rsid w:val="64861483"/>
    <w:rsid w:val="64874BF3"/>
    <w:rsid w:val="648D3AF5"/>
    <w:rsid w:val="64990E4C"/>
    <w:rsid w:val="64993293"/>
    <w:rsid w:val="649B25B5"/>
    <w:rsid w:val="649D1061"/>
    <w:rsid w:val="649D26B4"/>
    <w:rsid w:val="649E0796"/>
    <w:rsid w:val="649F101D"/>
    <w:rsid w:val="64A02567"/>
    <w:rsid w:val="64A20DA3"/>
    <w:rsid w:val="64A312FF"/>
    <w:rsid w:val="64A354B5"/>
    <w:rsid w:val="64A426EC"/>
    <w:rsid w:val="64AB3840"/>
    <w:rsid w:val="64AB4079"/>
    <w:rsid w:val="64AB5B51"/>
    <w:rsid w:val="64AC0B74"/>
    <w:rsid w:val="64AD3F2E"/>
    <w:rsid w:val="64AF0289"/>
    <w:rsid w:val="64B116DC"/>
    <w:rsid w:val="64B1198C"/>
    <w:rsid w:val="64B32870"/>
    <w:rsid w:val="64B43207"/>
    <w:rsid w:val="64B60405"/>
    <w:rsid w:val="64B67B69"/>
    <w:rsid w:val="64B818AD"/>
    <w:rsid w:val="64BB4CE3"/>
    <w:rsid w:val="64BD79C6"/>
    <w:rsid w:val="64C24354"/>
    <w:rsid w:val="64C52043"/>
    <w:rsid w:val="64C70520"/>
    <w:rsid w:val="64C84ED4"/>
    <w:rsid w:val="64CA51B9"/>
    <w:rsid w:val="64CA74F4"/>
    <w:rsid w:val="64CF20F6"/>
    <w:rsid w:val="64D03886"/>
    <w:rsid w:val="64D1687F"/>
    <w:rsid w:val="64D21BE7"/>
    <w:rsid w:val="64D313B9"/>
    <w:rsid w:val="64D41E8B"/>
    <w:rsid w:val="64D500CD"/>
    <w:rsid w:val="64D53AF3"/>
    <w:rsid w:val="64D81AE7"/>
    <w:rsid w:val="64D911D5"/>
    <w:rsid w:val="64DB6CED"/>
    <w:rsid w:val="64DC4930"/>
    <w:rsid w:val="64DD2A65"/>
    <w:rsid w:val="64DD4A08"/>
    <w:rsid w:val="64DD6A8A"/>
    <w:rsid w:val="64DF0935"/>
    <w:rsid w:val="64E05CE2"/>
    <w:rsid w:val="64E30361"/>
    <w:rsid w:val="64E30767"/>
    <w:rsid w:val="64E4275A"/>
    <w:rsid w:val="64E44313"/>
    <w:rsid w:val="64E62AB6"/>
    <w:rsid w:val="64E71F44"/>
    <w:rsid w:val="64E81457"/>
    <w:rsid w:val="64E96D9F"/>
    <w:rsid w:val="64ED20FB"/>
    <w:rsid w:val="64F25F8A"/>
    <w:rsid w:val="64F415ED"/>
    <w:rsid w:val="64F67476"/>
    <w:rsid w:val="64F8497E"/>
    <w:rsid w:val="64FD29CB"/>
    <w:rsid w:val="6503256C"/>
    <w:rsid w:val="65051EBE"/>
    <w:rsid w:val="65051FBC"/>
    <w:rsid w:val="65057E81"/>
    <w:rsid w:val="65066C43"/>
    <w:rsid w:val="65072675"/>
    <w:rsid w:val="65080AA8"/>
    <w:rsid w:val="650A3C3F"/>
    <w:rsid w:val="650B0269"/>
    <w:rsid w:val="650D4EA5"/>
    <w:rsid w:val="651235AD"/>
    <w:rsid w:val="651D326C"/>
    <w:rsid w:val="6522055D"/>
    <w:rsid w:val="652478A9"/>
    <w:rsid w:val="6529129A"/>
    <w:rsid w:val="652961E2"/>
    <w:rsid w:val="652966DE"/>
    <w:rsid w:val="652A2A3A"/>
    <w:rsid w:val="652B754A"/>
    <w:rsid w:val="652C6B82"/>
    <w:rsid w:val="652D1C29"/>
    <w:rsid w:val="652E506F"/>
    <w:rsid w:val="652E68B9"/>
    <w:rsid w:val="653516D9"/>
    <w:rsid w:val="65363F24"/>
    <w:rsid w:val="65376370"/>
    <w:rsid w:val="65377453"/>
    <w:rsid w:val="653B0160"/>
    <w:rsid w:val="653E11BA"/>
    <w:rsid w:val="65415E65"/>
    <w:rsid w:val="6544661A"/>
    <w:rsid w:val="654614ED"/>
    <w:rsid w:val="654703DF"/>
    <w:rsid w:val="654B58C3"/>
    <w:rsid w:val="654D7C98"/>
    <w:rsid w:val="655063B4"/>
    <w:rsid w:val="65542CD0"/>
    <w:rsid w:val="65557530"/>
    <w:rsid w:val="65572AE4"/>
    <w:rsid w:val="6559789E"/>
    <w:rsid w:val="655A48AE"/>
    <w:rsid w:val="6560019D"/>
    <w:rsid w:val="65630EBA"/>
    <w:rsid w:val="65637453"/>
    <w:rsid w:val="65670E76"/>
    <w:rsid w:val="65705F7E"/>
    <w:rsid w:val="65723CC4"/>
    <w:rsid w:val="65760772"/>
    <w:rsid w:val="65794747"/>
    <w:rsid w:val="657A39A9"/>
    <w:rsid w:val="657F07B5"/>
    <w:rsid w:val="657F345A"/>
    <w:rsid w:val="6580060B"/>
    <w:rsid w:val="65835167"/>
    <w:rsid w:val="658438E9"/>
    <w:rsid w:val="658471CB"/>
    <w:rsid w:val="65850CB8"/>
    <w:rsid w:val="6586786C"/>
    <w:rsid w:val="65885DD3"/>
    <w:rsid w:val="658E6891"/>
    <w:rsid w:val="65910C2D"/>
    <w:rsid w:val="6591467C"/>
    <w:rsid w:val="6591527F"/>
    <w:rsid w:val="65950AB1"/>
    <w:rsid w:val="659641B5"/>
    <w:rsid w:val="659D1BC0"/>
    <w:rsid w:val="659D50A1"/>
    <w:rsid w:val="65A42BE3"/>
    <w:rsid w:val="65A67834"/>
    <w:rsid w:val="65A827EB"/>
    <w:rsid w:val="65AA710A"/>
    <w:rsid w:val="65AD71BA"/>
    <w:rsid w:val="65AE7F5E"/>
    <w:rsid w:val="65AF113A"/>
    <w:rsid w:val="65B01F28"/>
    <w:rsid w:val="65B12DB1"/>
    <w:rsid w:val="65B71508"/>
    <w:rsid w:val="65B940DB"/>
    <w:rsid w:val="65BA0A0C"/>
    <w:rsid w:val="65BA2CFB"/>
    <w:rsid w:val="65BA4C13"/>
    <w:rsid w:val="65BB267B"/>
    <w:rsid w:val="65BE15C1"/>
    <w:rsid w:val="65C1727C"/>
    <w:rsid w:val="65C269BC"/>
    <w:rsid w:val="65C3145C"/>
    <w:rsid w:val="65C37AA9"/>
    <w:rsid w:val="65C43737"/>
    <w:rsid w:val="65C94CD6"/>
    <w:rsid w:val="65CA7247"/>
    <w:rsid w:val="65CC553A"/>
    <w:rsid w:val="65CF2AC4"/>
    <w:rsid w:val="65CF34D7"/>
    <w:rsid w:val="65D00196"/>
    <w:rsid w:val="65D73472"/>
    <w:rsid w:val="65DA0D53"/>
    <w:rsid w:val="65DD62F9"/>
    <w:rsid w:val="65DE6C0A"/>
    <w:rsid w:val="65DE7CE8"/>
    <w:rsid w:val="65DF697B"/>
    <w:rsid w:val="65E358B4"/>
    <w:rsid w:val="65E74A91"/>
    <w:rsid w:val="65E8021C"/>
    <w:rsid w:val="65EB1160"/>
    <w:rsid w:val="65EB2F14"/>
    <w:rsid w:val="65ED49F9"/>
    <w:rsid w:val="65EF1636"/>
    <w:rsid w:val="65F02903"/>
    <w:rsid w:val="65F13498"/>
    <w:rsid w:val="65F17D50"/>
    <w:rsid w:val="65F20BDC"/>
    <w:rsid w:val="65F26FCA"/>
    <w:rsid w:val="65F2750A"/>
    <w:rsid w:val="65F42F02"/>
    <w:rsid w:val="65F60384"/>
    <w:rsid w:val="65FB39D1"/>
    <w:rsid w:val="65FE1589"/>
    <w:rsid w:val="66021DDC"/>
    <w:rsid w:val="66027508"/>
    <w:rsid w:val="6603441B"/>
    <w:rsid w:val="660432EB"/>
    <w:rsid w:val="66043520"/>
    <w:rsid w:val="66071B5F"/>
    <w:rsid w:val="66071CB6"/>
    <w:rsid w:val="66072186"/>
    <w:rsid w:val="66085E27"/>
    <w:rsid w:val="66087507"/>
    <w:rsid w:val="6609430F"/>
    <w:rsid w:val="660A3009"/>
    <w:rsid w:val="660B188C"/>
    <w:rsid w:val="660C77C9"/>
    <w:rsid w:val="660F1C36"/>
    <w:rsid w:val="66167456"/>
    <w:rsid w:val="661700D8"/>
    <w:rsid w:val="6617702C"/>
    <w:rsid w:val="661A0507"/>
    <w:rsid w:val="661B36A7"/>
    <w:rsid w:val="661F60E2"/>
    <w:rsid w:val="66200799"/>
    <w:rsid w:val="6620233E"/>
    <w:rsid w:val="66214BD4"/>
    <w:rsid w:val="66216982"/>
    <w:rsid w:val="66283C37"/>
    <w:rsid w:val="66307AAC"/>
    <w:rsid w:val="66323548"/>
    <w:rsid w:val="663252CE"/>
    <w:rsid w:val="66337247"/>
    <w:rsid w:val="66350CCA"/>
    <w:rsid w:val="66372210"/>
    <w:rsid w:val="66375EBE"/>
    <w:rsid w:val="663803C0"/>
    <w:rsid w:val="663825CA"/>
    <w:rsid w:val="6639059C"/>
    <w:rsid w:val="663C755B"/>
    <w:rsid w:val="663D144F"/>
    <w:rsid w:val="66422159"/>
    <w:rsid w:val="6645186A"/>
    <w:rsid w:val="664758F8"/>
    <w:rsid w:val="66481C67"/>
    <w:rsid w:val="664B76FB"/>
    <w:rsid w:val="664C78DA"/>
    <w:rsid w:val="664E19D1"/>
    <w:rsid w:val="664E3506"/>
    <w:rsid w:val="665177AB"/>
    <w:rsid w:val="665216E9"/>
    <w:rsid w:val="66565E2A"/>
    <w:rsid w:val="665723A3"/>
    <w:rsid w:val="66592415"/>
    <w:rsid w:val="665A0BE0"/>
    <w:rsid w:val="665B1A12"/>
    <w:rsid w:val="665B5CA4"/>
    <w:rsid w:val="665D127D"/>
    <w:rsid w:val="665E4299"/>
    <w:rsid w:val="665E634B"/>
    <w:rsid w:val="66620EB0"/>
    <w:rsid w:val="666237B1"/>
    <w:rsid w:val="666269AA"/>
    <w:rsid w:val="66631B3F"/>
    <w:rsid w:val="66636487"/>
    <w:rsid w:val="66676BCF"/>
    <w:rsid w:val="666D15A9"/>
    <w:rsid w:val="666E7F83"/>
    <w:rsid w:val="66707EDE"/>
    <w:rsid w:val="66714F59"/>
    <w:rsid w:val="66723B2E"/>
    <w:rsid w:val="66742027"/>
    <w:rsid w:val="667669C0"/>
    <w:rsid w:val="6679027C"/>
    <w:rsid w:val="667A0E9C"/>
    <w:rsid w:val="667A54B1"/>
    <w:rsid w:val="667B69AC"/>
    <w:rsid w:val="667C1E0A"/>
    <w:rsid w:val="667D2BD8"/>
    <w:rsid w:val="667D556E"/>
    <w:rsid w:val="667D5FC5"/>
    <w:rsid w:val="667F302F"/>
    <w:rsid w:val="6682474F"/>
    <w:rsid w:val="66860B0D"/>
    <w:rsid w:val="6686340B"/>
    <w:rsid w:val="668A1C10"/>
    <w:rsid w:val="668B5583"/>
    <w:rsid w:val="668D5340"/>
    <w:rsid w:val="668F1401"/>
    <w:rsid w:val="668F5D61"/>
    <w:rsid w:val="66904076"/>
    <w:rsid w:val="6691315C"/>
    <w:rsid w:val="66953D5E"/>
    <w:rsid w:val="6696038E"/>
    <w:rsid w:val="66964C2A"/>
    <w:rsid w:val="669832FA"/>
    <w:rsid w:val="66990C0E"/>
    <w:rsid w:val="66991E2A"/>
    <w:rsid w:val="669920D1"/>
    <w:rsid w:val="66A11316"/>
    <w:rsid w:val="66A16992"/>
    <w:rsid w:val="66A1721A"/>
    <w:rsid w:val="66A31A8D"/>
    <w:rsid w:val="66A42022"/>
    <w:rsid w:val="66A62450"/>
    <w:rsid w:val="66A866D5"/>
    <w:rsid w:val="66A95BCB"/>
    <w:rsid w:val="66AA3A93"/>
    <w:rsid w:val="66AD3A96"/>
    <w:rsid w:val="66AD78AE"/>
    <w:rsid w:val="66AF0A6C"/>
    <w:rsid w:val="66B10B1E"/>
    <w:rsid w:val="66B16BE9"/>
    <w:rsid w:val="66B17FE8"/>
    <w:rsid w:val="66B446C6"/>
    <w:rsid w:val="66B45A48"/>
    <w:rsid w:val="66B6331F"/>
    <w:rsid w:val="66B7048F"/>
    <w:rsid w:val="66B95268"/>
    <w:rsid w:val="66BB602E"/>
    <w:rsid w:val="66BC0DEF"/>
    <w:rsid w:val="66BF36D4"/>
    <w:rsid w:val="66C0136B"/>
    <w:rsid w:val="66C043FD"/>
    <w:rsid w:val="66C21E4D"/>
    <w:rsid w:val="66C25118"/>
    <w:rsid w:val="66C44716"/>
    <w:rsid w:val="66C502FA"/>
    <w:rsid w:val="66C8305E"/>
    <w:rsid w:val="66CA0862"/>
    <w:rsid w:val="66CA7CFB"/>
    <w:rsid w:val="66CD3BC2"/>
    <w:rsid w:val="66CD498E"/>
    <w:rsid w:val="66CD547C"/>
    <w:rsid w:val="66D3768F"/>
    <w:rsid w:val="66D50761"/>
    <w:rsid w:val="66D66D74"/>
    <w:rsid w:val="66D71A8D"/>
    <w:rsid w:val="66D840D3"/>
    <w:rsid w:val="66D86595"/>
    <w:rsid w:val="66DE3A20"/>
    <w:rsid w:val="66DE3EB4"/>
    <w:rsid w:val="66E041AB"/>
    <w:rsid w:val="66E127F3"/>
    <w:rsid w:val="66E213E3"/>
    <w:rsid w:val="66E539E1"/>
    <w:rsid w:val="66EA1EF4"/>
    <w:rsid w:val="66EA3814"/>
    <w:rsid w:val="66EC6C74"/>
    <w:rsid w:val="66EE247F"/>
    <w:rsid w:val="66EE310C"/>
    <w:rsid w:val="66EE3848"/>
    <w:rsid w:val="66F10F64"/>
    <w:rsid w:val="66F2021D"/>
    <w:rsid w:val="66F32380"/>
    <w:rsid w:val="66F5049B"/>
    <w:rsid w:val="66F92584"/>
    <w:rsid w:val="66FA7F7D"/>
    <w:rsid w:val="670039FF"/>
    <w:rsid w:val="67011337"/>
    <w:rsid w:val="670342D9"/>
    <w:rsid w:val="67097A02"/>
    <w:rsid w:val="670A723B"/>
    <w:rsid w:val="670B53F8"/>
    <w:rsid w:val="670D2A9F"/>
    <w:rsid w:val="670E36CF"/>
    <w:rsid w:val="67107573"/>
    <w:rsid w:val="67121D16"/>
    <w:rsid w:val="671252F2"/>
    <w:rsid w:val="671439C9"/>
    <w:rsid w:val="6715224E"/>
    <w:rsid w:val="671669AF"/>
    <w:rsid w:val="67186998"/>
    <w:rsid w:val="671A09FA"/>
    <w:rsid w:val="671A3376"/>
    <w:rsid w:val="671A4E2D"/>
    <w:rsid w:val="671E69E5"/>
    <w:rsid w:val="671F28A3"/>
    <w:rsid w:val="671F3EAA"/>
    <w:rsid w:val="67201B83"/>
    <w:rsid w:val="6722318B"/>
    <w:rsid w:val="6725174F"/>
    <w:rsid w:val="67254A98"/>
    <w:rsid w:val="6726465E"/>
    <w:rsid w:val="67264C96"/>
    <w:rsid w:val="672A4C0E"/>
    <w:rsid w:val="672B1589"/>
    <w:rsid w:val="672F1507"/>
    <w:rsid w:val="67307DB0"/>
    <w:rsid w:val="67312850"/>
    <w:rsid w:val="673325A4"/>
    <w:rsid w:val="67373F52"/>
    <w:rsid w:val="673C363B"/>
    <w:rsid w:val="673C44FF"/>
    <w:rsid w:val="673E04A4"/>
    <w:rsid w:val="673F21BA"/>
    <w:rsid w:val="674079DC"/>
    <w:rsid w:val="6742195D"/>
    <w:rsid w:val="674322B2"/>
    <w:rsid w:val="67446A32"/>
    <w:rsid w:val="67455594"/>
    <w:rsid w:val="67475430"/>
    <w:rsid w:val="67480EFA"/>
    <w:rsid w:val="67486FF8"/>
    <w:rsid w:val="674B3847"/>
    <w:rsid w:val="674B384D"/>
    <w:rsid w:val="674B406E"/>
    <w:rsid w:val="674E47E2"/>
    <w:rsid w:val="674F2757"/>
    <w:rsid w:val="674F5337"/>
    <w:rsid w:val="674F64FA"/>
    <w:rsid w:val="67517C1E"/>
    <w:rsid w:val="67543BDA"/>
    <w:rsid w:val="67545621"/>
    <w:rsid w:val="675850EB"/>
    <w:rsid w:val="675E0FCD"/>
    <w:rsid w:val="675F617F"/>
    <w:rsid w:val="6763607E"/>
    <w:rsid w:val="676409B0"/>
    <w:rsid w:val="676656DC"/>
    <w:rsid w:val="6766643F"/>
    <w:rsid w:val="676D1BB7"/>
    <w:rsid w:val="676D74BB"/>
    <w:rsid w:val="67724A64"/>
    <w:rsid w:val="677257D5"/>
    <w:rsid w:val="67725DA2"/>
    <w:rsid w:val="67726286"/>
    <w:rsid w:val="677278F6"/>
    <w:rsid w:val="67734399"/>
    <w:rsid w:val="677377FC"/>
    <w:rsid w:val="677437BC"/>
    <w:rsid w:val="677470B7"/>
    <w:rsid w:val="67761349"/>
    <w:rsid w:val="67781A80"/>
    <w:rsid w:val="677B76C2"/>
    <w:rsid w:val="677C50F4"/>
    <w:rsid w:val="677C5BB9"/>
    <w:rsid w:val="67822DA0"/>
    <w:rsid w:val="67837C48"/>
    <w:rsid w:val="67837D67"/>
    <w:rsid w:val="678408F5"/>
    <w:rsid w:val="678411AC"/>
    <w:rsid w:val="678420B6"/>
    <w:rsid w:val="67854DBB"/>
    <w:rsid w:val="678559A7"/>
    <w:rsid w:val="67856B17"/>
    <w:rsid w:val="6788761F"/>
    <w:rsid w:val="678B1BE9"/>
    <w:rsid w:val="678D035D"/>
    <w:rsid w:val="678D66A3"/>
    <w:rsid w:val="67906D66"/>
    <w:rsid w:val="6792709A"/>
    <w:rsid w:val="67962330"/>
    <w:rsid w:val="6798389E"/>
    <w:rsid w:val="679930A6"/>
    <w:rsid w:val="679A7CC8"/>
    <w:rsid w:val="67A62A76"/>
    <w:rsid w:val="67A77008"/>
    <w:rsid w:val="67A77310"/>
    <w:rsid w:val="67A847C4"/>
    <w:rsid w:val="67A93D6B"/>
    <w:rsid w:val="67AB5333"/>
    <w:rsid w:val="67AC3C14"/>
    <w:rsid w:val="67AD1B29"/>
    <w:rsid w:val="67AF066D"/>
    <w:rsid w:val="67BA773A"/>
    <w:rsid w:val="67BB0323"/>
    <w:rsid w:val="67BD26DA"/>
    <w:rsid w:val="67BE21C3"/>
    <w:rsid w:val="67BF7BC8"/>
    <w:rsid w:val="67C0431D"/>
    <w:rsid w:val="67C261DC"/>
    <w:rsid w:val="67C3255B"/>
    <w:rsid w:val="67C73762"/>
    <w:rsid w:val="67C83983"/>
    <w:rsid w:val="67C97439"/>
    <w:rsid w:val="67CE2B39"/>
    <w:rsid w:val="67CE4189"/>
    <w:rsid w:val="67CF4523"/>
    <w:rsid w:val="67CF6340"/>
    <w:rsid w:val="67D059FB"/>
    <w:rsid w:val="67D11128"/>
    <w:rsid w:val="67D5353B"/>
    <w:rsid w:val="67D64BA8"/>
    <w:rsid w:val="67D76CDC"/>
    <w:rsid w:val="67DD09C3"/>
    <w:rsid w:val="67DD3D29"/>
    <w:rsid w:val="67DF138E"/>
    <w:rsid w:val="67DF15BA"/>
    <w:rsid w:val="67E32EA3"/>
    <w:rsid w:val="67E601CC"/>
    <w:rsid w:val="67E6538E"/>
    <w:rsid w:val="67E74803"/>
    <w:rsid w:val="67EC264B"/>
    <w:rsid w:val="67EC34DA"/>
    <w:rsid w:val="67ED1EF8"/>
    <w:rsid w:val="67F05A98"/>
    <w:rsid w:val="67F133F1"/>
    <w:rsid w:val="67F17750"/>
    <w:rsid w:val="67F67683"/>
    <w:rsid w:val="67F71CE2"/>
    <w:rsid w:val="67F95AED"/>
    <w:rsid w:val="67FA080A"/>
    <w:rsid w:val="67FA2F6B"/>
    <w:rsid w:val="67FC1D81"/>
    <w:rsid w:val="68012F0F"/>
    <w:rsid w:val="68035137"/>
    <w:rsid w:val="680A7EF0"/>
    <w:rsid w:val="68120EE7"/>
    <w:rsid w:val="6812100F"/>
    <w:rsid w:val="6815549C"/>
    <w:rsid w:val="68183B37"/>
    <w:rsid w:val="68194ECF"/>
    <w:rsid w:val="681A61D0"/>
    <w:rsid w:val="681D6CBB"/>
    <w:rsid w:val="681E6CA7"/>
    <w:rsid w:val="682059AB"/>
    <w:rsid w:val="6822440D"/>
    <w:rsid w:val="682247C2"/>
    <w:rsid w:val="6825002D"/>
    <w:rsid w:val="68253A88"/>
    <w:rsid w:val="68262376"/>
    <w:rsid w:val="682709C4"/>
    <w:rsid w:val="68271C93"/>
    <w:rsid w:val="682754F1"/>
    <w:rsid w:val="682861F6"/>
    <w:rsid w:val="682A01A8"/>
    <w:rsid w:val="682B72FC"/>
    <w:rsid w:val="682C2E94"/>
    <w:rsid w:val="683132C2"/>
    <w:rsid w:val="68337810"/>
    <w:rsid w:val="68360795"/>
    <w:rsid w:val="68361E53"/>
    <w:rsid w:val="683878DA"/>
    <w:rsid w:val="68391C7A"/>
    <w:rsid w:val="683B0A47"/>
    <w:rsid w:val="683C4BED"/>
    <w:rsid w:val="683D1AC7"/>
    <w:rsid w:val="683E6058"/>
    <w:rsid w:val="683E6D09"/>
    <w:rsid w:val="68401876"/>
    <w:rsid w:val="68402CFC"/>
    <w:rsid w:val="6840630F"/>
    <w:rsid w:val="68413E7A"/>
    <w:rsid w:val="68423565"/>
    <w:rsid w:val="68447E5A"/>
    <w:rsid w:val="68465509"/>
    <w:rsid w:val="6847785D"/>
    <w:rsid w:val="684858B7"/>
    <w:rsid w:val="684B418A"/>
    <w:rsid w:val="684C0FC7"/>
    <w:rsid w:val="684C5B5F"/>
    <w:rsid w:val="684E5A38"/>
    <w:rsid w:val="6850160B"/>
    <w:rsid w:val="685069AF"/>
    <w:rsid w:val="685076F1"/>
    <w:rsid w:val="68522B2F"/>
    <w:rsid w:val="685B2F41"/>
    <w:rsid w:val="685D3576"/>
    <w:rsid w:val="6862119E"/>
    <w:rsid w:val="686216A9"/>
    <w:rsid w:val="68622196"/>
    <w:rsid w:val="68652B54"/>
    <w:rsid w:val="6866072F"/>
    <w:rsid w:val="686A0B4A"/>
    <w:rsid w:val="686B2C7A"/>
    <w:rsid w:val="686B79C3"/>
    <w:rsid w:val="686D4E1A"/>
    <w:rsid w:val="686F2869"/>
    <w:rsid w:val="686F31CB"/>
    <w:rsid w:val="68712EDB"/>
    <w:rsid w:val="687210B0"/>
    <w:rsid w:val="687677E6"/>
    <w:rsid w:val="68771564"/>
    <w:rsid w:val="68772976"/>
    <w:rsid w:val="687776FD"/>
    <w:rsid w:val="687808B3"/>
    <w:rsid w:val="687A48E2"/>
    <w:rsid w:val="687A508F"/>
    <w:rsid w:val="687B31B9"/>
    <w:rsid w:val="687F167D"/>
    <w:rsid w:val="687F785D"/>
    <w:rsid w:val="68801A80"/>
    <w:rsid w:val="68806E40"/>
    <w:rsid w:val="688454C6"/>
    <w:rsid w:val="688A1220"/>
    <w:rsid w:val="688C42F3"/>
    <w:rsid w:val="68906041"/>
    <w:rsid w:val="689147F4"/>
    <w:rsid w:val="68931D9E"/>
    <w:rsid w:val="689704E6"/>
    <w:rsid w:val="689912F7"/>
    <w:rsid w:val="689A56A2"/>
    <w:rsid w:val="689C79B8"/>
    <w:rsid w:val="689F7A65"/>
    <w:rsid w:val="68A051B9"/>
    <w:rsid w:val="68A575A9"/>
    <w:rsid w:val="68A60A0F"/>
    <w:rsid w:val="68A72380"/>
    <w:rsid w:val="68A7588F"/>
    <w:rsid w:val="68A75959"/>
    <w:rsid w:val="68A85138"/>
    <w:rsid w:val="68AD09A1"/>
    <w:rsid w:val="68AD2836"/>
    <w:rsid w:val="68AE440B"/>
    <w:rsid w:val="68AF71DF"/>
    <w:rsid w:val="68B0223F"/>
    <w:rsid w:val="68B2432A"/>
    <w:rsid w:val="68B76D48"/>
    <w:rsid w:val="68B90C74"/>
    <w:rsid w:val="68C142FC"/>
    <w:rsid w:val="68C22708"/>
    <w:rsid w:val="68C468BD"/>
    <w:rsid w:val="68C47A98"/>
    <w:rsid w:val="68C66725"/>
    <w:rsid w:val="68C73EC3"/>
    <w:rsid w:val="68CA449A"/>
    <w:rsid w:val="68CC42B5"/>
    <w:rsid w:val="68CC4FB9"/>
    <w:rsid w:val="68CC7CD7"/>
    <w:rsid w:val="68CE06F0"/>
    <w:rsid w:val="68CF3203"/>
    <w:rsid w:val="68CF6EF8"/>
    <w:rsid w:val="68CF74AC"/>
    <w:rsid w:val="68D0491E"/>
    <w:rsid w:val="68D16AB5"/>
    <w:rsid w:val="68D272F5"/>
    <w:rsid w:val="68D3107C"/>
    <w:rsid w:val="68D5209C"/>
    <w:rsid w:val="68D73E53"/>
    <w:rsid w:val="68D76FB0"/>
    <w:rsid w:val="68D82803"/>
    <w:rsid w:val="68D87808"/>
    <w:rsid w:val="68D90E3C"/>
    <w:rsid w:val="68DC1261"/>
    <w:rsid w:val="68DE28AD"/>
    <w:rsid w:val="68E3031C"/>
    <w:rsid w:val="68E53A40"/>
    <w:rsid w:val="68E549DD"/>
    <w:rsid w:val="68EA6230"/>
    <w:rsid w:val="68EB35DD"/>
    <w:rsid w:val="68EC65A4"/>
    <w:rsid w:val="68EC6ED1"/>
    <w:rsid w:val="68F015D1"/>
    <w:rsid w:val="68F74578"/>
    <w:rsid w:val="68F968A4"/>
    <w:rsid w:val="68FB0E26"/>
    <w:rsid w:val="68FB13CB"/>
    <w:rsid w:val="68FC35A0"/>
    <w:rsid w:val="68FE2878"/>
    <w:rsid w:val="69007504"/>
    <w:rsid w:val="690140F4"/>
    <w:rsid w:val="69025A3F"/>
    <w:rsid w:val="6905258B"/>
    <w:rsid w:val="69064CD2"/>
    <w:rsid w:val="690874E8"/>
    <w:rsid w:val="690E42D2"/>
    <w:rsid w:val="69132CA6"/>
    <w:rsid w:val="69167484"/>
    <w:rsid w:val="69191820"/>
    <w:rsid w:val="691C1337"/>
    <w:rsid w:val="691D2A71"/>
    <w:rsid w:val="691D69DD"/>
    <w:rsid w:val="691E53A6"/>
    <w:rsid w:val="691F26F8"/>
    <w:rsid w:val="69216BB1"/>
    <w:rsid w:val="69236B36"/>
    <w:rsid w:val="692528A7"/>
    <w:rsid w:val="69281130"/>
    <w:rsid w:val="692C5F05"/>
    <w:rsid w:val="692D1E1B"/>
    <w:rsid w:val="692E196B"/>
    <w:rsid w:val="693518BA"/>
    <w:rsid w:val="693552E3"/>
    <w:rsid w:val="693922A1"/>
    <w:rsid w:val="693A754E"/>
    <w:rsid w:val="693B120C"/>
    <w:rsid w:val="69406FD7"/>
    <w:rsid w:val="69410FFD"/>
    <w:rsid w:val="694310E3"/>
    <w:rsid w:val="69432A6D"/>
    <w:rsid w:val="694332DC"/>
    <w:rsid w:val="694704F0"/>
    <w:rsid w:val="69472ADA"/>
    <w:rsid w:val="69544536"/>
    <w:rsid w:val="69564A41"/>
    <w:rsid w:val="69570C21"/>
    <w:rsid w:val="695B21AB"/>
    <w:rsid w:val="695B5B28"/>
    <w:rsid w:val="695C59F1"/>
    <w:rsid w:val="695E5D72"/>
    <w:rsid w:val="695F3244"/>
    <w:rsid w:val="69600C16"/>
    <w:rsid w:val="69610FA9"/>
    <w:rsid w:val="69613929"/>
    <w:rsid w:val="69616873"/>
    <w:rsid w:val="696425CC"/>
    <w:rsid w:val="696C5D44"/>
    <w:rsid w:val="696E5111"/>
    <w:rsid w:val="696F0A10"/>
    <w:rsid w:val="697129AA"/>
    <w:rsid w:val="697401D2"/>
    <w:rsid w:val="69741ADD"/>
    <w:rsid w:val="69745159"/>
    <w:rsid w:val="6976550C"/>
    <w:rsid w:val="69774EBE"/>
    <w:rsid w:val="69776573"/>
    <w:rsid w:val="697779C3"/>
    <w:rsid w:val="697B0454"/>
    <w:rsid w:val="697C759B"/>
    <w:rsid w:val="697D4C52"/>
    <w:rsid w:val="697E1F97"/>
    <w:rsid w:val="697E5696"/>
    <w:rsid w:val="697F483C"/>
    <w:rsid w:val="69804165"/>
    <w:rsid w:val="6982136E"/>
    <w:rsid w:val="698326F9"/>
    <w:rsid w:val="69860173"/>
    <w:rsid w:val="69863DA0"/>
    <w:rsid w:val="69863FF3"/>
    <w:rsid w:val="69865F9F"/>
    <w:rsid w:val="69871A7B"/>
    <w:rsid w:val="69873EA7"/>
    <w:rsid w:val="69887549"/>
    <w:rsid w:val="698A0CE2"/>
    <w:rsid w:val="698A4F57"/>
    <w:rsid w:val="698A6B5C"/>
    <w:rsid w:val="698C39A6"/>
    <w:rsid w:val="698C6090"/>
    <w:rsid w:val="698C6C6E"/>
    <w:rsid w:val="69900B8D"/>
    <w:rsid w:val="69923C26"/>
    <w:rsid w:val="699407DA"/>
    <w:rsid w:val="699D7413"/>
    <w:rsid w:val="699E08C5"/>
    <w:rsid w:val="699E184A"/>
    <w:rsid w:val="699E39A0"/>
    <w:rsid w:val="69A03461"/>
    <w:rsid w:val="69A207A8"/>
    <w:rsid w:val="69A40E81"/>
    <w:rsid w:val="69A55FE2"/>
    <w:rsid w:val="69A631DA"/>
    <w:rsid w:val="69A72C97"/>
    <w:rsid w:val="69A9287B"/>
    <w:rsid w:val="69AA6B1B"/>
    <w:rsid w:val="69AB2A13"/>
    <w:rsid w:val="69AD2AB6"/>
    <w:rsid w:val="69AD5F98"/>
    <w:rsid w:val="69AE49D0"/>
    <w:rsid w:val="69AE7380"/>
    <w:rsid w:val="69B168ED"/>
    <w:rsid w:val="69B25732"/>
    <w:rsid w:val="69B36EC1"/>
    <w:rsid w:val="69B42A9D"/>
    <w:rsid w:val="69B662B6"/>
    <w:rsid w:val="69B97F6E"/>
    <w:rsid w:val="69BD246B"/>
    <w:rsid w:val="69BD7713"/>
    <w:rsid w:val="69C56FC2"/>
    <w:rsid w:val="69C607F9"/>
    <w:rsid w:val="69C774D4"/>
    <w:rsid w:val="69C86E76"/>
    <w:rsid w:val="69C912C8"/>
    <w:rsid w:val="69CD3A62"/>
    <w:rsid w:val="69D03728"/>
    <w:rsid w:val="69D110C9"/>
    <w:rsid w:val="69D20FD9"/>
    <w:rsid w:val="69D21AD5"/>
    <w:rsid w:val="69D743EA"/>
    <w:rsid w:val="69D74BC7"/>
    <w:rsid w:val="69D90264"/>
    <w:rsid w:val="69DA0DFB"/>
    <w:rsid w:val="69DA5200"/>
    <w:rsid w:val="69DC0E52"/>
    <w:rsid w:val="69DF5862"/>
    <w:rsid w:val="69E0061D"/>
    <w:rsid w:val="69E016F7"/>
    <w:rsid w:val="69E135F7"/>
    <w:rsid w:val="69E27495"/>
    <w:rsid w:val="69E35105"/>
    <w:rsid w:val="69E47E33"/>
    <w:rsid w:val="69E727A3"/>
    <w:rsid w:val="69E74BF6"/>
    <w:rsid w:val="69E87CDE"/>
    <w:rsid w:val="69E97C8B"/>
    <w:rsid w:val="69EA5163"/>
    <w:rsid w:val="69EB2A80"/>
    <w:rsid w:val="69EC5A05"/>
    <w:rsid w:val="69F036C0"/>
    <w:rsid w:val="69F12841"/>
    <w:rsid w:val="69F22DFC"/>
    <w:rsid w:val="69F32390"/>
    <w:rsid w:val="69F4569D"/>
    <w:rsid w:val="69F4616B"/>
    <w:rsid w:val="69F51436"/>
    <w:rsid w:val="69F535AA"/>
    <w:rsid w:val="69F60FD9"/>
    <w:rsid w:val="69F820EF"/>
    <w:rsid w:val="69F91932"/>
    <w:rsid w:val="69FE2B6B"/>
    <w:rsid w:val="6A0075A5"/>
    <w:rsid w:val="6A011D4C"/>
    <w:rsid w:val="6A03088A"/>
    <w:rsid w:val="6A04238B"/>
    <w:rsid w:val="6A072FDB"/>
    <w:rsid w:val="6A0971D8"/>
    <w:rsid w:val="6A0A0195"/>
    <w:rsid w:val="6A0B0481"/>
    <w:rsid w:val="6A0D7671"/>
    <w:rsid w:val="6A0D7FFC"/>
    <w:rsid w:val="6A107439"/>
    <w:rsid w:val="6A123E29"/>
    <w:rsid w:val="6A13198C"/>
    <w:rsid w:val="6A131B1E"/>
    <w:rsid w:val="6A1519D3"/>
    <w:rsid w:val="6A161631"/>
    <w:rsid w:val="6A171ED4"/>
    <w:rsid w:val="6A1A2933"/>
    <w:rsid w:val="6A1C6783"/>
    <w:rsid w:val="6A1D76B4"/>
    <w:rsid w:val="6A2210B0"/>
    <w:rsid w:val="6A222BB6"/>
    <w:rsid w:val="6A2636AF"/>
    <w:rsid w:val="6A266A1E"/>
    <w:rsid w:val="6A276D5B"/>
    <w:rsid w:val="6A2E7F7F"/>
    <w:rsid w:val="6A31175B"/>
    <w:rsid w:val="6A3315BC"/>
    <w:rsid w:val="6A33510C"/>
    <w:rsid w:val="6A33609E"/>
    <w:rsid w:val="6A3679FD"/>
    <w:rsid w:val="6A3D40B7"/>
    <w:rsid w:val="6A3D7E13"/>
    <w:rsid w:val="6A3E1093"/>
    <w:rsid w:val="6A421407"/>
    <w:rsid w:val="6A425B08"/>
    <w:rsid w:val="6A4818D9"/>
    <w:rsid w:val="6A487F85"/>
    <w:rsid w:val="6A4964A7"/>
    <w:rsid w:val="6A4A790B"/>
    <w:rsid w:val="6A4D195E"/>
    <w:rsid w:val="6A514FC1"/>
    <w:rsid w:val="6A51655F"/>
    <w:rsid w:val="6A52529B"/>
    <w:rsid w:val="6A52605E"/>
    <w:rsid w:val="6A5320EC"/>
    <w:rsid w:val="6A550A5F"/>
    <w:rsid w:val="6A565016"/>
    <w:rsid w:val="6A5F594D"/>
    <w:rsid w:val="6A61173B"/>
    <w:rsid w:val="6A63274E"/>
    <w:rsid w:val="6A634233"/>
    <w:rsid w:val="6A637409"/>
    <w:rsid w:val="6A652DCC"/>
    <w:rsid w:val="6A6A75BB"/>
    <w:rsid w:val="6A6E5F0E"/>
    <w:rsid w:val="6A707E41"/>
    <w:rsid w:val="6A731105"/>
    <w:rsid w:val="6A73285D"/>
    <w:rsid w:val="6A7760AB"/>
    <w:rsid w:val="6A7A1AD9"/>
    <w:rsid w:val="6A7A3F37"/>
    <w:rsid w:val="6A7F2FCF"/>
    <w:rsid w:val="6A7F3E5F"/>
    <w:rsid w:val="6A801F21"/>
    <w:rsid w:val="6A8501D5"/>
    <w:rsid w:val="6A856BBD"/>
    <w:rsid w:val="6A8A64E5"/>
    <w:rsid w:val="6A8B19C2"/>
    <w:rsid w:val="6A8C7762"/>
    <w:rsid w:val="6A8D6B53"/>
    <w:rsid w:val="6A8E7829"/>
    <w:rsid w:val="6A903178"/>
    <w:rsid w:val="6A924FDB"/>
    <w:rsid w:val="6A925773"/>
    <w:rsid w:val="6A93041F"/>
    <w:rsid w:val="6A984598"/>
    <w:rsid w:val="6A990701"/>
    <w:rsid w:val="6A9A3E7B"/>
    <w:rsid w:val="6A9B0DF0"/>
    <w:rsid w:val="6A9D02F6"/>
    <w:rsid w:val="6AA05D68"/>
    <w:rsid w:val="6AA1063B"/>
    <w:rsid w:val="6AA1115F"/>
    <w:rsid w:val="6AA46843"/>
    <w:rsid w:val="6AA550F0"/>
    <w:rsid w:val="6AA74A1F"/>
    <w:rsid w:val="6AB019F8"/>
    <w:rsid w:val="6AB40336"/>
    <w:rsid w:val="6AB42728"/>
    <w:rsid w:val="6AB51D8E"/>
    <w:rsid w:val="6AB54F73"/>
    <w:rsid w:val="6AB75CD4"/>
    <w:rsid w:val="6ABA1153"/>
    <w:rsid w:val="6ABA4979"/>
    <w:rsid w:val="6ABD24B9"/>
    <w:rsid w:val="6ABE7E17"/>
    <w:rsid w:val="6AC01D52"/>
    <w:rsid w:val="6AC1303D"/>
    <w:rsid w:val="6AC40705"/>
    <w:rsid w:val="6AC50223"/>
    <w:rsid w:val="6AC73AFA"/>
    <w:rsid w:val="6AC7680A"/>
    <w:rsid w:val="6AC83F57"/>
    <w:rsid w:val="6AC919D1"/>
    <w:rsid w:val="6AC923C7"/>
    <w:rsid w:val="6ACA663A"/>
    <w:rsid w:val="6ACE15D4"/>
    <w:rsid w:val="6ACE45D0"/>
    <w:rsid w:val="6AD47A9E"/>
    <w:rsid w:val="6AD53BCD"/>
    <w:rsid w:val="6AD6634B"/>
    <w:rsid w:val="6AD92A13"/>
    <w:rsid w:val="6ADB26EC"/>
    <w:rsid w:val="6ADC114B"/>
    <w:rsid w:val="6ADD758E"/>
    <w:rsid w:val="6AE627E3"/>
    <w:rsid w:val="6AE663EC"/>
    <w:rsid w:val="6AE86410"/>
    <w:rsid w:val="6AE873E1"/>
    <w:rsid w:val="6AE90442"/>
    <w:rsid w:val="6AEA1E3C"/>
    <w:rsid w:val="6AEA2E09"/>
    <w:rsid w:val="6AEA5961"/>
    <w:rsid w:val="6AF352DF"/>
    <w:rsid w:val="6AFB7E89"/>
    <w:rsid w:val="6AFC04AB"/>
    <w:rsid w:val="6AFC6973"/>
    <w:rsid w:val="6B032FA3"/>
    <w:rsid w:val="6B090EC6"/>
    <w:rsid w:val="6B0B7F3A"/>
    <w:rsid w:val="6B0F21E1"/>
    <w:rsid w:val="6B0F57DE"/>
    <w:rsid w:val="6B100A6B"/>
    <w:rsid w:val="6B1063AE"/>
    <w:rsid w:val="6B1164B1"/>
    <w:rsid w:val="6B131F80"/>
    <w:rsid w:val="6B137266"/>
    <w:rsid w:val="6B195B28"/>
    <w:rsid w:val="6B1C3A98"/>
    <w:rsid w:val="6B1E558E"/>
    <w:rsid w:val="6B2340EE"/>
    <w:rsid w:val="6B2807B2"/>
    <w:rsid w:val="6B283DE6"/>
    <w:rsid w:val="6B291C4E"/>
    <w:rsid w:val="6B291CF7"/>
    <w:rsid w:val="6B2A03F9"/>
    <w:rsid w:val="6B2A129E"/>
    <w:rsid w:val="6B2B1B17"/>
    <w:rsid w:val="6B2B3A1E"/>
    <w:rsid w:val="6B2B4DDD"/>
    <w:rsid w:val="6B2C7BA9"/>
    <w:rsid w:val="6B2D6666"/>
    <w:rsid w:val="6B315681"/>
    <w:rsid w:val="6B324AD2"/>
    <w:rsid w:val="6B3422A5"/>
    <w:rsid w:val="6B342D45"/>
    <w:rsid w:val="6B38091D"/>
    <w:rsid w:val="6B390248"/>
    <w:rsid w:val="6B3C744F"/>
    <w:rsid w:val="6B40542A"/>
    <w:rsid w:val="6B41124B"/>
    <w:rsid w:val="6B4162C4"/>
    <w:rsid w:val="6B43627B"/>
    <w:rsid w:val="6B441594"/>
    <w:rsid w:val="6B445A2D"/>
    <w:rsid w:val="6B466041"/>
    <w:rsid w:val="6B480B5E"/>
    <w:rsid w:val="6B4913AD"/>
    <w:rsid w:val="6B493279"/>
    <w:rsid w:val="6B4B40C6"/>
    <w:rsid w:val="6B4B58F3"/>
    <w:rsid w:val="6B4C2435"/>
    <w:rsid w:val="6B4D03D1"/>
    <w:rsid w:val="6B5053C4"/>
    <w:rsid w:val="6B506B68"/>
    <w:rsid w:val="6B532AB1"/>
    <w:rsid w:val="6B5547C4"/>
    <w:rsid w:val="6B56205E"/>
    <w:rsid w:val="6B562217"/>
    <w:rsid w:val="6B572CE0"/>
    <w:rsid w:val="6B591BF1"/>
    <w:rsid w:val="6B611232"/>
    <w:rsid w:val="6B6220BB"/>
    <w:rsid w:val="6B624688"/>
    <w:rsid w:val="6B634646"/>
    <w:rsid w:val="6B647E7D"/>
    <w:rsid w:val="6B674C74"/>
    <w:rsid w:val="6B697E8F"/>
    <w:rsid w:val="6B6C3DF5"/>
    <w:rsid w:val="6B6C44DD"/>
    <w:rsid w:val="6B6E3AD3"/>
    <w:rsid w:val="6B6E5236"/>
    <w:rsid w:val="6B6F63E1"/>
    <w:rsid w:val="6B70739D"/>
    <w:rsid w:val="6B722F16"/>
    <w:rsid w:val="6B737C7F"/>
    <w:rsid w:val="6B7703EA"/>
    <w:rsid w:val="6B7B3A37"/>
    <w:rsid w:val="6B7B654C"/>
    <w:rsid w:val="6B8005EE"/>
    <w:rsid w:val="6B8300C0"/>
    <w:rsid w:val="6B836885"/>
    <w:rsid w:val="6B867F32"/>
    <w:rsid w:val="6B8802B9"/>
    <w:rsid w:val="6B8C4790"/>
    <w:rsid w:val="6B8E222B"/>
    <w:rsid w:val="6B9069CA"/>
    <w:rsid w:val="6B9D727B"/>
    <w:rsid w:val="6BA30ECE"/>
    <w:rsid w:val="6BA362C3"/>
    <w:rsid w:val="6BA477D7"/>
    <w:rsid w:val="6BA95A56"/>
    <w:rsid w:val="6BB275C4"/>
    <w:rsid w:val="6BB765A6"/>
    <w:rsid w:val="6BB9765C"/>
    <w:rsid w:val="6BBA5915"/>
    <w:rsid w:val="6BBC4001"/>
    <w:rsid w:val="6BBF3D4C"/>
    <w:rsid w:val="6BC27CA8"/>
    <w:rsid w:val="6BC31CAA"/>
    <w:rsid w:val="6BC57F25"/>
    <w:rsid w:val="6BC727C5"/>
    <w:rsid w:val="6BC93CBB"/>
    <w:rsid w:val="6BCA32A3"/>
    <w:rsid w:val="6BCC656E"/>
    <w:rsid w:val="6BCF3318"/>
    <w:rsid w:val="6BD00E12"/>
    <w:rsid w:val="6BD32D30"/>
    <w:rsid w:val="6BD51BC3"/>
    <w:rsid w:val="6BD7102E"/>
    <w:rsid w:val="6BE032A7"/>
    <w:rsid w:val="6BE25BD9"/>
    <w:rsid w:val="6BE31491"/>
    <w:rsid w:val="6BE80369"/>
    <w:rsid w:val="6BE961AD"/>
    <w:rsid w:val="6BEA1B66"/>
    <w:rsid w:val="6BEE393E"/>
    <w:rsid w:val="6BEF0333"/>
    <w:rsid w:val="6BEF307E"/>
    <w:rsid w:val="6BF2579F"/>
    <w:rsid w:val="6BF32B9A"/>
    <w:rsid w:val="6BF35A8E"/>
    <w:rsid w:val="6BF8019C"/>
    <w:rsid w:val="6BF86EFA"/>
    <w:rsid w:val="6BF9269B"/>
    <w:rsid w:val="6BFB09A2"/>
    <w:rsid w:val="6C022DB1"/>
    <w:rsid w:val="6C025EF2"/>
    <w:rsid w:val="6C031910"/>
    <w:rsid w:val="6C0400D7"/>
    <w:rsid w:val="6C066BB4"/>
    <w:rsid w:val="6C0948EF"/>
    <w:rsid w:val="6C0A1474"/>
    <w:rsid w:val="6C0A7EB8"/>
    <w:rsid w:val="6C0C146C"/>
    <w:rsid w:val="6C10210C"/>
    <w:rsid w:val="6C107EEE"/>
    <w:rsid w:val="6C1121C8"/>
    <w:rsid w:val="6C133008"/>
    <w:rsid w:val="6C1342B9"/>
    <w:rsid w:val="6C135CD6"/>
    <w:rsid w:val="6C151443"/>
    <w:rsid w:val="6C1C58D5"/>
    <w:rsid w:val="6C1E38C3"/>
    <w:rsid w:val="6C206067"/>
    <w:rsid w:val="6C2070C7"/>
    <w:rsid w:val="6C270D1D"/>
    <w:rsid w:val="6C297A1C"/>
    <w:rsid w:val="6C2C3E35"/>
    <w:rsid w:val="6C2D021D"/>
    <w:rsid w:val="6C2F4729"/>
    <w:rsid w:val="6C33740F"/>
    <w:rsid w:val="6C3562F0"/>
    <w:rsid w:val="6C364543"/>
    <w:rsid w:val="6C380394"/>
    <w:rsid w:val="6C383913"/>
    <w:rsid w:val="6C3913D1"/>
    <w:rsid w:val="6C3B345C"/>
    <w:rsid w:val="6C3B3471"/>
    <w:rsid w:val="6C3C0E58"/>
    <w:rsid w:val="6C3D17B8"/>
    <w:rsid w:val="6C414CB0"/>
    <w:rsid w:val="6C41604D"/>
    <w:rsid w:val="6C420A52"/>
    <w:rsid w:val="6C4A4988"/>
    <w:rsid w:val="6C4B44C7"/>
    <w:rsid w:val="6C4D122E"/>
    <w:rsid w:val="6C4D766C"/>
    <w:rsid w:val="6C4F3107"/>
    <w:rsid w:val="6C4F334D"/>
    <w:rsid w:val="6C5051BF"/>
    <w:rsid w:val="6C506BFA"/>
    <w:rsid w:val="6C5460B5"/>
    <w:rsid w:val="6C56792C"/>
    <w:rsid w:val="6C596F46"/>
    <w:rsid w:val="6C5B2B78"/>
    <w:rsid w:val="6C5C6887"/>
    <w:rsid w:val="6C5D26DE"/>
    <w:rsid w:val="6C623EF6"/>
    <w:rsid w:val="6C631F97"/>
    <w:rsid w:val="6C667562"/>
    <w:rsid w:val="6C67105C"/>
    <w:rsid w:val="6C6B13A7"/>
    <w:rsid w:val="6C6C2729"/>
    <w:rsid w:val="6C6D05D2"/>
    <w:rsid w:val="6C6F42A7"/>
    <w:rsid w:val="6C716BDE"/>
    <w:rsid w:val="6C723941"/>
    <w:rsid w:val="6C7253CB"/>
    <w:rsid w:val="6C745489"/>
    <w:rsid w:val="6C7513BD"/>
    <w:rsid w:val="6C764153"/>
    <w:rsid w:val="6C7665C1"/>
    <w:rsid w:val="6C793C66"/>
    <w:rsid w:val="6C7D6E69"/>
    <w:rsid w:val="6C7F5EC1"/>
    <w:rsid w:val="6C7F7E3C"/>
    <w:rsid w:val="6C80491E"/>
    <w:rsid w:val="6C8A0AE4"/>
    <w:rsid w:val="6C8C35BF"/>
    <w:rsid w:val="6C8D016E"/>
    <w:rsid w:val="6C8D553E"/>
    <w:rsid w:val="6C903823"/>
    <w:rsid w:val="6C9463F5"/>
    <w:rsid w:val="6C963926"/>
    <w:rsid w:val="6C9A46E5"/>
    <w:rsid w:val="6C9C2910"/>
    <w:rsid w:val="6C9E62BF"/>
    <w:rsid w:val="6C9F47DF"/>
    <w:rsid w:val="6CA04074"/>
    <w:rsid w:val="6CA12011"/>
    <w:rsid w:val="6CA34CFA"/>
    <w:rsid w:val="6CA947DB"/>
    <w:rsid w:val="6CA96568"/>
    <w:rsid w:val="6CA9658C"/>
    <w:rsid w:val="6CAC6179"/>
    <w:rsid w:val="6CAF5FBC"/>
    <w:rsid w:val="6CB31F08"/>
    <w:rsid w:val="6CB32855"/>
    <w:rsid w:val="6CBA13A3"/>
    <w:rsid w:val="6CBB115A"/>
    <w:rsid w:val="6CBB7A6D"/>
    <w:rsid w:val="6CC4099B"/>
    <w:rsid w:val="6CC43453"/>
    <w:rsid w:val="6CC81FCD"/>
    <w:rsid w:val="6CCA4D0C"/>
    <w:rsid w:val="6CCB4D88"/>
    <w:rsid w:val="6CCD5810"/>
    <w:rsid w:val="6CCD725E"/>
    <w:rsid w:val="6CCF2AD2"/>
    <w:rsid w:val="6CD112A3"/>
    <w:rsid w:val="6CD16B08"/>
    <w:rsid w:val="6CD31B0D"/>
    <w:rsid w:val="6CD55968"/>
    <w:rsid w:val="6CD55A6E"/>
    <w:rsid w:val="6CDB678B"/>
    <w:rsid w:val="6CDB7F12"/>
    <w:rsid w:val="6CDD567C"/>
    <w:rsid w:val="6CE20F3E"/>
    <w:rsid w:val="6CE50148"/>
    <w:rsid w:val="6CE5187E"/>
    <w:rsid w:val="6CE72897"/>
    <w:rsid w:val="6CEA0859"/>
    <w:rsid w:val="6CEA3B94"/>
    <w:rsid w:val="6CEB5386"/>
    <w:rsid w:val="6CEC7701"/>
    <w:rsid w:val="6CF32D57"/>
    <w:rsid w:val="6CF334F3"/>
    <w:rsid w:val="6CF42030"/>
    <w:rsid w:val="6CF43042"/>
    <w:rsid w:val="6CF43C77"/>
    <w:rsid w:val="6CF65A3E"/>
    <w:rsid w:val="6CF756ED"/>
    <w:rsid w:val="6CF8751C"/>
    <w:rsid w:val="6CFA6851"/>
    <w:rsid w:val="6CFD2B58"/>
    <w:rsid w:val="6CFE4233"/>
    <w:rsid w:val="6CFF3659"/>
    <w:rsid w:val="6D02085F"/>
    <w:rsid w:val="6D024E35"/>
    <w:rsid w:val="6D056D53"/>
    <w:rsid w:val="6D0A319C"/>
    <w:rsid w:val="6D0C24E6"/>
    <w:rsid w:val="6D0C60BF"/>
    <w:rsid w:val="6D0D35D4"/>
    <w:rsid w:val="6D0E61F2"/>
    <w:rsid w:val="6D1331C2"/>
    <w:rsid w:val="6D1556B7"/>
    <w:rsid w:val="6D1B0F7B"/>
    <w:rsid w:val="6D1C66A6"/>
    <w:rsid w:val="6D1D68D2"/>
    <w:rsid w:val="6D203A47"/>
    <w:rsid w:val="6D21334F"/>
    <w:rsid w:val="6D2154B9"/>
    <w:rsid w:val="6D266F73"/>
    <w:rsid w:val="6D27211E"/>
    <w:rsid w:val="6D273B03"/>
    <w:rsid w:val="6D276061"/>
    <w:rsid w:val="6D290CD4"/>
    <w:rsid w:val="6D2F5E28"/>
    <w:rsid w:val="6D2F775B"/>
    <w:rsid w:val="6D304FCA"/>
    <w:rsid w:val="6D315DA7"/>
    <w:rsid w:val="6D3179A3"/>
    <w:rsid w:val="6D326F56"/>
    <w:rsid w:val="6D332C96"/>
    <w:rsid w:val="6D340C82"/>
    <w:rsid w:val="6D341AA4"/>
    <w:rsid w:val="6D3465CD"/>
    <w:rsid w:val="6D363C0F"/>
    <w:rsid w:val="6D371181"/>
    <w:rsid w:val="6D394861"/>
    <w:rsid w:val="6D3B0457"/>
    <w:rsid w:val="6D3D7F42"/>
    <w:rsid w:val="6D402137"/>
    <w:rsid w:val="6D403068"/>
    <w:rsid w:val="6D435E18"/>
    <w:rsid w:val="6D4457DC"/>
    <w:rsid w:val="6D4573FA"/>
    <w:rsid w:val="6D462E81"/>
    <w:rsid w:val="6D475ACF"/>
    <w:rsid w:val="6D4B0EDA"/>
    <w:rsid w:val="6D4E203F"/>
    <w:rsid w:val="6D50526D"/>
    <w:rsid w:val="6D576DA5"/>
    <w:rsid w:val="6D5C19FD"/>
    <w:rsid w:val="6D5C2A3F"/>
    <w:rsid w:val="6D5F2DA4"/>
    <w:rsid w:val="6D5F7D51"/>
    <w:rsid w:val="6D613895"/>
    <w:rsid w:val="6D626008"/>
    <w:rsid w:val="6D65324F"/>
    <w:rsid w:val="6D6A41BF"/>
    <w:rsid w:val="6D6A581F"/>
    <w:rsid w:val="6D6B4DDD"/>
    <w:rsid w:val="6D6F4477"/>
    <w:rsid w:val="6D6F5448"/>
    <w:rsid w:val="6D7101EF"/>
    <w:rsid w:val="6D715A39"/>
    <w:rsid w:val="6D7308AB"/>
    <w:rsid w:val="6D750617"/>
    <w:rsid w:val="6D75520A"/>
    <w:rsid w:val="6D763B18"/>
    <w:rsid w:val="6D7714D0"/>
    <w:rsid w:val="6D782276"/>
    <w:rsid w:val="6D7E6960"/>
    <w:rsid w:val="6D803815"/>
    <w:rsid w:val="6D8516AA"/>
    <w:rsid w:val="6D8521BD"/>
    <w:rsid w:val="6D894934"/>
    <w:rsid w:val="6D8D1192"/>
    <w:rsid w:val="6D8D69A6"/>
    <w:rsid w:val="6D8E3895"/>
    <w:rsid w:val="6D9223FB"/>
    <w:rsid w:val="6D960003"/>
    <w:rsid w:val="6D9648F3"/>
    <w:rsid w:val="6D97732C"/>
    <w:rsid w:val="6D9D737B"/>
    <w:rsid w:val="6DA02882"/>
    <w:rsid w:val="6DA40707"/>
    <w:rsid w:val="6DA46069"/>
    <w:rsid w:val="6DA64AF1"/>
    <w:rsid w:val="6DA653C0"/>
    <w:rsid w:val="6DA85207"/>
    <w:rsid w:val="6DA92A12"/>
    <w:rsid w:val="6DAA673D"/>
    <w:rsid w:val="6DB066BF"/>
    <w:rsid w:val="6DB7317D"/>
    <w:rsid w:val="6DBC4B95"/>
    <w:rsid w:val="6DC01176"/>
    <w:rsid w:val="6DC33EDD"/>
    <w:rsid w:val="6DC52E2A"/>
    <w:rsid w:val="6DC60FEB"/>
    <w:rsid w:val="6DCB3CF3"/>
    <w:rsid w:val="6DD61AC1"/>
    <w:rsid w:val="6DD662A4"/>
    <w:rsid w:val="6DDA6D84"/>
    <w:rsid w:val="6DDD5DFA"/>
    <w:rsid w:val="6DDF5C8C"/>
    <w:rsid w:val="6DE04E45"/>
    <w:rsid w:val="6DE2759A"/>
    <w:rsid w:val="6DE62227"/>
    <w:rsid w:val="6DE7475A"/>
    <w:rsid w:val="6DE81575"/>
    <w:rsid w:val="6DE96262"/>
    <w:rsid w:val="6DEA0CD0"/>
    <w:rsid w:val="6DEA3A96"/>
    <w:rsid w:val="6DEC201B"/>
    <w:rsid w:val="6DF17581"/>
    <w:rsid w:val="6DF2080D"/>
    <w:rsid w:val="6DF343CB"/>
    <w:rsid w:val="6DF36525"/>
    <w:rsid w:val="6DF43230"/>
    <w:rsid w:val="6DF65A50"/>
    <w:rsid w:val="6DF77870"/>
    <w:rsid w:val="6DF87C5F"/>
    <w:rsid w:val="6DFB0541"/>
    <w:rsid w:val="6DFC4FDC"/>
    <w:rsid w:val="6DFD1F81"/>
    <w:rsid w:val="6DFF583D"/>
    <w:rsid w:val="6E024407"/>
    <w:rsid w:val="6E04092C"/>
    <w:rsid w:val="6E04658B"/>
    <w:rsid w:val="6E052243"/>
    <w:rsid w:val="6E0770A0"/>
    <w:rsid w:val="6E083EF6"/>
    <w:rsid w:val="6E0D7055"/>
    <w:rsid w:val="6E120CB1"/>
    <w:rsid w:val="6E127AC0"/>
    <w:rsid w:val="6E132C09"/>
    <w:rsid w:val="6E1508A3"/>
    <w:rsid w:val="6E166DB4"/>
    <w:rsid w:val="6E19547A"/>
    <w:rsid w:val="6E1975C7"/>
    <w:rsid w:val="6E1A0FD3"/>
    <w:rsid w:val="6E1D530A"/>
    <w:rsid w:val="6E1E2D42"/>
    <w:rsid w:val="6E212B82"/>
    <w:rsid w:val="6E221014"/>
    <w:rsid w:val="6E22135C"/>
    <w:rsid w:val="6E221C1E"/>
    <w:rsid w:val="6E25127D"/>
    <w:rsid w:val="6E2629BA"/>
    <w:rsid w:val="6E26547D"/>
    <w:rsid w:val="6E2A4841"/>
    <w:rsid w:val="6E2B0A30"/>
    <w:rsid w:val="6E2B5F57"/>
    <w:rsid w:val="6E2C3664"/>
    <w:rsid w:val="6E2E03C3"/>
    <w:rsid w:val="6E361CC3"/>
    <w:rsid w:val="6E36744A"/>
    <w:rsid w:val="6E383987"/>
    <w:rsid w:val="6E3A7031"/>
    <w:rsid w:val="6E3C1062"/>
    <w:rsid w:val="6E3F6392"/>
    <w:rsid w:val="6E444694"/>
    <w:rsid w:val="6E487615"/>
    <w:rsid w:val="6E4D0198"/>
    <w:rsid w:val="6E4F6056"/>
    <w:rsid w:val="6E5042A8"/>
    <w:rsid w:val="6E535A3F"/>
    <w:rsid w:val="6E557AA2"/>
    <w:rsid w:val="6E557F4F"/>
    <w:rsid w:val="6E5B1CDE"/>
    <w:rsid w:val="6E5B49FB"/>
    <w:rsid w:val="6E5E0C5F"/>
    <w:rsid w:val="6E6012E4"/>
    <w:rsid w:val="6E63122D"/>
    <w:rsid w:val="6E671964"/>
    <w:rsid w:val="6E67347F"/>
    <w:rsid w:val="6E682740"/>
    <w:rsid w:val="6E6869E6"/>
    <w:rsid w:val="6E6916FA"/>
    <w:rsid w:val="6E69207F"/>
    <w:rsid w:val="6E6941D1"/>
    <w:rsid w:val="6E6963D1"/>
    <w:rsid w:val="6E6B38E7"/>
    <w:rsid w:val="6E6B595B"/>
    <w:rsid w:val="6E6C20F6"/>
    <w:rsid w:val="6E6E6E22"/>
    <w:rsid w:val="6E704E62"/>
    <w:rsid w:val="6E706FD1"/>
    <w:rsid w:val="6E72113A"/>
    <w:rsid w:val="6E737F96"/>
    <w:rsid w:val="6E7860DC"/>
    <w:rsid w:val="6E786262"/>
    <w:rsid w:val="6E797E07"/>
    <w:rsid w:val="6E7B1BC2"/>
    <w:rsid w:val="6E7F75F4"/>
    <w:rsid w:val="6E8245F0"/>
    <w:rsid w:val="6E82642B"/>
    <w:rsid w:val="6E83227D"/>
    <w:rsid w:val="6E862A11"/>
    <w:rsid w:val="6E864C26"/>
    <w:rsid w:val="6E885FFD"/>
    <w:rsid w:val="6E892AF1"/>
    <w:rsid w:val="6E8B4D0D"/>
    <w:rsid w:val="6E8D70DE"/>
    <w:rsid w:val="6E900670"/>
    <w:rsid w:val="6E90461A"/>
    <w:rsid w:val="6E911EA5"/>
    <w:rsid w:val="6E926E60"/>
    <w:rsid w:val="6E931D8B"/>
    <w:rsid w:val="6E937FDB"/>
    <w:rsid w:val="6E961B9B"/>
    <w:rsid w:val="6E9B2D00"/>
    <w:rsid w:val="6E9B459B"/>
    <w:rsid w:val="6E9E15C8"/>
    <w:rsid w:val="6E9E5E73"/>
    <w:rsid w:val="6E9F1C59"/>
    <w:rsid w:val="6EA05747"/>
    <w:rsid w:val="6EA13ADC"/>
    <w:rsid w:val="6EA33289"/>
    <w:rsid w:val="6EA415D9"/>
    <w:rsid w:val="6EA42846"/>
    <w:rsid w:val="6EA44F21"/>
    <w:rsid w:val="6EA930C3"/>
    <w:rsid w:val="6EAB3BD4"/>
    <w:rsid w:val="6EAB5083"/>
    <w:rsid w:val="6EAC5256"/>
    <w:rsid w:val="6EAD59E7"/>
    <w:rsid w:val="6EAF0B3A"/>
    <w:rsid w:val="6EB147AE"/>
    <w:rsid w:val="6EB31CC0"/>
    <w:rsid w:val="6EB46582"/>
    <w:rsid w:val="6EB55FF8"/>
    <w:rsid w:val="6EB57B48"/>
    <w:rsid w:val="6EB646C7"/>
    <w:rsid w:val="6EB9760F"/>
    <w:rsid w:val="6EBA32C7"/>
    <w:rsid w:val="6EBB3123"/>
    <w:rsid w:val="6EBC23C4"/>
    <w:rsid w:val="6EBE0717"/>
    <w:rsid w:val="6EBE5E9F"/>
    <w:rsid w:val="6EBF498B"/>
    <w:rsid w:val="6EC16567"/>
    <w:rsid w:val="6EC178AE"/>
    <w:rsid w:val="6EC430F7"/>
    <w:rsid w:val="6EC63D4F"/>
    <w:rsid w:val="6ECC01A4"/>
    <w:rsid w:val="6ED02539"/>
    <w:rsid w:val="6ED10099"/>
    <w:rsid w:val="6ED4600A"/>
    <w:rsid w:val="6ED72334"/>
    <w:rsid w:val="6ED92DEF"/>
    <w:rsid w:val="6EDB0426"/>
    <w:rsid w:val="6EDB64B9"/>
    <w:rsid w:val="6EDC1070"/>
    <w:rsid w:val="6EDD5E0F"/>
    <w:rsid w:val="6EDE0ED2"/>
    <w:rsid w:val="6EDF4CFB"/>
    <w:rsid w:val="6EE01FAB"/>
    <w:rsid w:val="6EE22494"/>
    <w:rsid w:val="6EE277EF"/>
    <w:rsid w:val="6EE60162"/>
    <w:rsid w:val="6EE65F11"/>
    <w:rsid w:val="6EE65F42"/>
    <w:rsid w:val="6EE94DE6"/>
    <w:rsid w:val="6EEB453D"/>
    <w:rsid w:val="6EEB494E"/>
    <w:rsid w:val="6EED742C"/>
    <w:rsid w:val="6EEF1B3B"/>
    <w:rsid w:val="6EEF1D8A"/>
    <w:rsid w:val="6EF1026F"/>
    <w:rsid w:val="6EF31B20"/>
    <w:rsid w:val="6EF3775E"/>
    <w:rsid w:val="6EF718E8"/>
    <w:rsid w:val="6EFA4F94"/>
    <w:rsid w:val="6EFC1BBF"/>
    <w:rsid w:val="6EFC34FC"/>
    <w:rsid w:val="6EFD02D2"/>
    <w:rsid w:val="6F003AEF"/>
    <w:rsid w:val="6F033323"/>
    <w:rsid w:val="6F042538"/>
    <w:rsid w:val="6F046D07"/>
    <w:rsid w:val="6F0472C8"/>
    <w:rsid w:val="6F0720A7"/>
    <w:rsid w:val="6F0E4977"/>
    <w:rsid w:val="6F0F74D5"/>
    <w:rsid w:val="6F0F7ACE"/>
    <w:rsid w:val="6F100089"/>
    <w:rsid w:val="6F1373FE"/>
    <w:rsid w:val="6F1625C2"/>
    <w:rsid w:val="6F171A7B"/>
    <w:rsid w:val="6F180B49"/>
    <w:rsid w:val="6F1D55CD"/>
    <w:rsid w:val="6F256AFE"/>
    <w:rsid w:val="6F2614AD"/>
    <w:rsid w:val="6F261B5F"/>
    <w:rsid w:val="6F261C8F"/>
    <w:rsid w:val="6F26325B"/>
    <w:rsid w:val="6F294BA3"/>
    <w:rsid w:val="6F2A7D7C"/>
    <w:rsid w:val="6F2B01D8"/>
    <w:rsid w:val="6F2B058E"/>
    <w:rsid w:val="6F2C2678"/>
    <w:rsid w:val="6F2C42B7"/>
    <w:rsid w:val="6F304343"/>
    <w:rsid w:val="6F31674A"/>
    <w:rsid w:val="6F36278F"/>
    <w:rsid w:val="6F383D7A"/>
    <w:rsid w:val="6F3A13F6"/>
    <w:rsid w:val="6F3B31BD"/>
    <w:rsid w:val="6F3B4F1D"/>
    <w:rsid w:val="6F3B5069"/>
    <w:rsid w:val="6F3D2C01"/>
    <w:rsid w:val="6F3E101A"/>
    <w:rsid w:val="6F3E3B56"/>
    <w:rsid w:val="6F3E6F75"/>
    <w:rsid w:val="6F417E1D"/>
    <w:rsid w:val="6F421CC2"/>
    <w:rsid w:val="6F434B8D"/>
    <w:rsid w:val="6F4A4986"/>
    <w:rsid w:val="6F4B0132"/>
    <w:rsid w:val="6F4D228C"/>
    <w:rsid w:val="6F513251"/>
    <w:rsid w:val="6F525C9F"/>
    <w:rsid w:val="6F526EA0"/>
    <w:rsid w:val="6F534743"/>
    <w:rsid w:val="6F540900"/>
    <w:rsid w:val="6F541AA4"/>
    <w:rsid w:val="6F570182"/>
    <w:rsid w:val="6F582727"/>
    <w:rsid w:val="6F5937C1"/>
    <w:rsid w:val="6F5B7947"/>
    <w:rsid w:val="6F5E2FE1"/>
    <w:rsid w:val="6F606F7E"/>
    <w:rsid w:val="6F6566ED"/>
    <w:rsid w:val="6F6812FA"/>
    <w:rsid w:val="6F6A4E91"/>
    <w:rsid w:val="6F6A56ED"/>
    <w:rsid w:val="6F6B21EE"/>
    <w:rsid w:val="6F7115CF"/>
    <w:rsid w:val="6F723759"/>
    <w:rsid w:val="6F7346A2"/>
    <w:rsid w:val="6F751AEC"/>
    <w:rsid w:val="6F7609A7"/>
    <w:rsid w:val="6F7C3AFC"/>
    <w:rsid w:val="6F7C7CDC"/>
    <w:rsid w:val="6F7D1861"/>
    <w:rsid w:val="6F7E1858"/>
    <w:rsid w:val="6F7E3AF1"/>
    <w:rsid w:val="6F7E6A6F"/>
    <w:rsid w:val="6F8632F9"/>
    <w:rsid w:val="6F8B0325"/>
    <w:rsid w:val="6F8C303E"/>
    <w:rsid w:val="6F8C326A"/>
    <w:rsid w:val="6F8C379B"/>
    <w:rsid w:val="6F8D55FB"/>
    <w:rsid w:val="6F8D6FBF"/>
    <w:rsid w:val="6F8F15CC"/>
    <w:rsid w:val="6F9153A1"/>
    <w:rsid w:val="6F924D3F"/>
    <w:rsid w:val="6F92573C"/>
    <w:rsid w:val="6F9431E1"/>
    <w:rsid w:val="6F95194B"/>
    <w:rsid w:val="6F966CC1"/>
    <w:rsid w:val="6F9710A6"/>
    <w:rsid w:val="6F9779F0"/>
    <w:rsid w:val="6F9B48E2"/>
    <w:rsid w:val="6F9C4C4B"/>
    <w:rsid w:val="6F9C7E3A"/>
    <w:rsid w:val="6F9F6E75"/>
    <w:rsid w:val="6FA007E3"/>
    <w:rsid w:val="6FA7307A"/>
    <w:rsid w:val="6FAB18A6"/>
    <w:rsid w:val="6FAE6EF7"/>
    <w:rsid w:val="6FAF42A2"/>
    <w:rsid w:val="6FB0214D"/>
    <w:rsid w:val="6FB2740C"/>
    <w:rsid w:val="6FB461F8"/>
    <w:rsid w:val="6FB57C78"/>
    <w:rsid w:val="6FB67D86"/>
    <w:rsid w:val="6FB72C20"/>
    <w:rsid w:val="6FB85DC2"/>
    <w:rsid w:val="6FB9431E"/>
    <w:rsid w:val="6FB97C2B"/>
    <w:rsid w:val="6FBA04F1"/>
    <w:rsid w:val="6FBA784D"/>
    <w:rsid w:val="6FBB2CD1"/>
    <w:rsid w:val="6FBC51B3"/>
    <w:rsid w:val="6FBD596D"/>
    <w:rsid w:val="6FBF77A4"/>
    <w:rsid w:val="6FBF7F8B"/>
    <w:rsid w:val="6FC1060C"/>
    <w:rsid w:val="6FC268B5"/>
    <w:rsid w:val="6FC359B2"/>
    <w:rsid w:val="6FC96E2F"/>
    <w:rsid w:val="6FCB57F5"/>
    <w:rsid w:val="6FCB59FF"/>
    <w:rsid w:val="6FCE2157"/>
    <w:rsid w:val="6FCE630E"/>
    <w:rsid w:val="6FCF5740"/>
    <w:rsid w:val="6FD12428"/>
    <w:rsid w:val="6FD14669"/>
    <w:rsid w:val="6FD2308D"/>
    <w:rsid w:val="6FD30A19"/>
    <w:rsid w:val="6FD31548"/>
    <w:rsid w:val="6FD42CB7"/>
    <w:rsid w:val="6FD57DF3"/>
    <w:rsid w:val="6FD63933"/>
    <w:rsid w:val="6FD873B3"/>
    <w:rsid w:val="6FD91892"/>
    <w:rsid w:val="6FDC65B3"/>
    <w:rsid w:val="6FDD7DBD"/>
    <w:rsid w:val="6FE03BC4"/>
    <w:rsid w:val="6FE11A64"/>
    <w:rsid w:val="6FE1545A"/>
    <w:rsid w:val="6FE42560"/>
    <w:rsid w:val="6FF03445"/>
    <w:rsid w:val="6FF173C5"/>
    <w:rsid w:val="6FF3246E"/>
    <w:rsid w:val="6FF4157E"/>
    <w:rsid w:val="6FF45A88"/>
    <w:rsid w:val="6FF83F36"/>
    <w:rsid w:val="6FFA03C5"/>
    <w:rsid w:val="6FFA2C86"/>
    <w:rsid w:val="6FFA71DC"/>
    <w:rsid w:val="6FFF18A3"/>
    <w:rsid w:val="6FFF2227"/>
    <w:rsid w:val="700249AD"/>
    <w:rsid w:val="70065C63"/>
    <w:rsid w:val="70074A04"/>
    <w:rsid w:val="7008148A"/>
    <w:rsid w:val="700A0016"/>
    <w:rsid w:val="700E5B83"/>
    <w:rsid w:val="7010572D"/>
    <w:rsid w:val="701414B1"/>
    <w:rsid w:val="70162BFA"/>
    <w:rsid w:val="701871B6"/>
    <w:rsid w:val="701A7A6D"/>
    <w:rsid w:val="701B0FAE"/>
    <w:rsid w:val="701C2E25"/>
    <w:rsid w:val="701E42AA"/>
    <w:rsid w:val="701E7FE7"/>
    <w:rsid w:val="701F4D3C"/>
    <w:rsid w:val="70251C0D"/>
    <w:rsid w:val="70253EF2"/>
    <w:rsid w:val="70273E64"/>
    <w:rsid w:val="7027661F"/>
    <w:rsid w:val="7029336C"/>
    <w:rsid w:val="702E1113"/>
    <w:rsid w:val="702E3AAA"/>
    <w:rsid w:val="702F15D7"/>
    <w:rsid w:val="70316C5E"/>
    <w:rsid w:val="7032217E"/>
    <w:rsid w:val="7036127C"/>
    <w:rsid w:val="7036676F"/>
    <w:rsid w:val="70383E8F"/>
    <w:rsid w:val="703A03AE"/>
    <w:rsid w:val="703C1FD7"/>
    <w:rsid w:val="703E3F66"/>
    <w:rsid w:val="703F1754"/>
    <w:rsid w:val="70405B53"/>
    <w:rsid w:val="704C502E"/>
    <w:rsid w:val="704D1E2C"/>
    <w:rsid w:val="704E397A"/>
    <w:rsid w:val="704E3C26"/>
    <w:rsid w:val="7052119C"/>
    <w:rsid w:val="705275E8"/>
    <w:rsid w:val="70536210"/>
    <w:rsid w:val="70536614"/>
    <w:rsid w:val="70536E86"/>
    <w:rsid w:val="70540436"/>
    <w:rsid w:val="70557364"/>
    <w:rsid w:val="70580100"/>
    <w:rsid w:val="705878A5"/>
    <w:rsid w:val="70592D5E"/>
    <w:rsid w:val="705C0747"/>
    <w:rsid w:val="705D78A5"/>
    <w:rsid w:val="705F51B9"/>
    <w:rsid w:val="706119BA"/>
    <w:rsid w:val="70633283"/>
    <w:rsid w:val="70693146"/>
    <w:rsid w:val="706B3E70"/>
    <w:rsid w:val="706D0A18"/>
    <w:rsid w:val="706E13FC"/>
    <w:rsid w:val="706F7B0A"/>
    <w:rsid w:val="70723BA1"/>
    <w:rsid w:val="70737B84"/>
    <w:rsid w:val="70737D26"/>
    <w:rsid w:val="70744603"/>
    <w:rsid w:val="70751FBD"/>
    <w:rsid w:val="70764F52"/>
    <w:rsid w:val="70765022"/>
    <w:rsid w:val="707A2CAB"/>
    <w:rsid w:val="707F662B"/>
    <w:rsid w:val="708006A2"/>
    <w:rsid w:val="70843FE9"/>
    <w:rsid w:val="7084756D"/>
    <w:rsid w:val="70856EEF"/>
    <w:rsid w:val="708721F9"/>
    <w:rsid w:val="70875F7B"/>
    <w:rsid w:val="70886621"/>
    <w:rsid w:val="70893AA1"/>
    <w:rsid w:val="708B4865"/>
    <w:rsid w:val="708F7A08"/>
    <w:rsid w:val="7094575C"/>
    <w:rsid w:val="70981E8E"/>
    <w:rsid w:val="709F0133"/>
    <w:rsid w:val="70A003AC"/>
    <w:rsid w:val="70A04FD8"/>
    <w:rsid w:val="70A10F62"/>
    <w:rsid w:val="70A12F61"/>
    <w:rsid w:val="70A139DE"/>
    <w:rsid w:val="70A35105"/>
    <w:rsid w:val="70A46E4E"/>
    <w:rsid w:val="70A54A42"/>
    <w:rsid w:val="70A64E55"/>
    <w:rsid w:val="70AB6BA7"/>
    <w:rsid w:val="70AE52B6"/>
    <w:rsid w:val="70B206AD"/>
    <w:rsid w:val="70B20B58"/>
    <w:rsid w:val="70B3519A"/>
    <w:rsid w:val="70B71465"/>
    <w:rsid w:val="70B95D6F"/>
    <w:rsid w:val="70B95D7D"/>
    <w:rsid w:val="70BD773D"/>
    <w:rsid w:val="70BE63D9"/>
    <w:rsid w:val="70BE6D97"/>
    <w:rsid w:val="70C10468"/>
    <w:rsid w:val="70C20347"/>
    <w:rsid w:val="70C22C33"/>
    <w:rsid w:val="70C235D8"/>
    <w:rsid w:val="70C319C3"/>
    <w:rsid w:val="70C51C79"/>
    <w:rsid w:val="70C53E0B"/>
    <w:rsid w:val="70C654C0"/>
    <w:rsid w:val="70C775FD"/>
    <w:rsid w:val="70C8483B"/>
    <w:rsid w:val="70CE7844"/>
    <w:rsid w:val="70CF1B62"/>
    <w:rsid w:val="70CF6F44"/>
    <w:rsid w:val="70D02CFF"/>
    <w:rsid w:val="70D03E47"/>
    <w:rsid w:val="70D438A9"/>
    <w:rsid w:val="70D5698A"/>
    <w:rsid w:val="70DB3D5C"/>
    <w:rsid w:val="70DC7125"/>
    <w:rsid w:val="70E07A90"/>
    <w:rsid w:val="70E12452"/>
    <w:rsid w:val="70E2091E"/>
    <w:rsid w:val="70E218D2"/>
    <w:rsid w:val="70E467ED"/>
    <w:rsid w:val="70E57DA2"/>
    <w:rsid w:val="70EA195A"/>
    <w:rsid w:val="70EB08C1"/>
    <w:rsid w:val="70EE297B"/>
    <w:rsid w:val="70EF7990"/>
    <w:rsid w:val="70F20947"/>
    <w:rsid w:val="70F67E01"/>
    <w:rsid w:val="70F80E69"/>
    <w:rsid w:val="70F86E75"/>
    <w:rsid w:val="70FA22A7"/>
    <w:rsid w:val="70FD4DDC"/>
    <w:rsid w:val="71007C7E"/>
    <w:rsid w:val="7102539E"/>
    <w:rsid w:val="710259E2"/>
    <w:rsid w:val="71030CEF"/>
    <w:rsid w:val="71031A22"/>
    <w:rsid w:val="71033789"/>
    <w:rsid w:val="71040918"/>
    <w:rsid w:val="71046EC8"/>
    <w:rsid w:val="71052701"/>
    <w:rsid w:val="710728BF"/>
    <w:rsid w:val="71096CC2"/>
    <w:rsid w:val="710D17B6"/>
    <w:rsid w:val="710F2F4D"/>
    <w:rsid w:val="7110344F"/>
    <w:rsid w:val="7112274E"/>
    <w:rsid w:val="7115073B"/>
    <w:rsid w:val="71163AD8"/>
    <w:rsid w:val="7118678F"/>
    <w:rsid w:val="711A3637"/>
    <w:rsid w:val="711A433F"/>
    <w:rsid w:val="711E068D"/>
    <w:rsid w:val="711E5D2E"/>
    <w:rsid w:val="7122756E"/>
    <w:rsid w:val="712335F9"/>
    <w:rsid w:val="71254D65"/>
    <w:rsid w:val="71270226"/>
    <w:rsid w:val="712B0FDC"/>
    <w:rsid w:val="712B69A8"/>
    <w:rsid w:val="712D4DE7"/>
    <w:rsid w:val="712E3673"/>
    <w:rsid w:val="712E63F7"/>
    <w:rsid w:val="71321B57"/>
    <w:rsid w:val="71327C95"/>
    <w:rsid w:val="7133090B"/>
    <w:rsid w:val="7133623E"/>
    <w:rsid w:val="71353F7C"/>
    <w:rsid w:val="71362BBE"/>
    <w:rsid w:val="71397730"/>
    <w:rsid w:val="713A1F8E"/>
    <w:rsid w:val="713C3151"/>
    <w:rsid w:val="713D11F8"/>
    <w:rsid w:val="713E31AB"/>
    <w:rsid w:val="713F6B3A"/>
    <w:rsid w:val="7145236A"/>
    <w:rsid w:val="71474045"/>
    <w:rsid w:val="71487A5F"/>
    <w:rsid w:val="714C1D08"/>
    <w:rsid w:val="714C7524"/>
    <w:rsid w:val="714D2D21"/>
    <w:rsid w:val="714D5854"/>
    <w:rsid w:val="714E7219"/>
    <w:rsid w:val="71510CC3"/>
    <w:rsid w:val="7151147F"/>
    <w:rsid w:val="71511F63"/>
    <w:rsid w:val="7151327E"/>
    <w:rsid w:val="71550328"/>
    <w:rsid w:val="7155573A"/>
    <w:rsid w:val="7156216E"/>
    <w:rsid w:val="715B1B2F"/>
    <w:rsid w:val="715C178F"/>
    <w:rsid w:val="71632DDF"/>
    <w:rsid w:val="7165053E"/>
    <w:rsid w:val="716818D5"/>
    <w:rsid w:val="7168786F"/>
    <w:rsid w:val="71692B90"/>
    <w:rsid w:val="716A7A67"/>
    <w:rsid w:val="716A7B0E"/>
    <w:rsid w:val="716B5940"/>
    <w:rsid w:val="716C3DA3"/>
    <w:rsid w:val="71752A22"/>
    <w:rsid w:val="7175504B"/>
    <w:rsid w:val="71755DFE"/>
    <w:rsid w:val="717A03B6"/>
    <w:rsid w:val="717A42CD"/>
    <w:rsid w:val="718040C1"/>
    <w:rsid w:val="71856EFF"/>
    <w:rsid w:val="718576EA"/>
    <w:rsid w:val="7189001A"/>
    <w:rsid w:val="718A6F12"/>
    <w:rsid w:val="718C046A"/>
    <w:rsid w:val="71901D44"/>
    <w:rsid w:val="71902D61"/>
    <w:rsid w:val="71917B2B"/>
    <w:rsid w:val="71921941"/>
    <w:rsid w:val="71926EC3"/>
    <w:rsid w:val="719335D6"/>
    <w:rsid w:val="719625CA"/>
    <w:rsid w:val="71967C46"/>
    <w:rsid w:val="719B2460"/>
    <w:rsid w:val="719C20DF"/>
    <w:rsid w:val="719E1E65"/>
    <w:rsid w:val="71A35396"/>
    <w:rsid w:val="71A5117E"/>
    <w:rsid w:val="71A566FA"/>
    <w:rsid w:val="71A82F10"/>
    <w:rsid w:val="71AB5C99"/>
    <w:rsid w:val="71AB7FB3"/>
    <w:rsid w:val="71AC1C5A"/>
    <w:rsid w:val="71AC32CD"/>
    <w:rsid w:val="71AE47FA"/>
    <w:rsid w:val="71AF1722"/>
    <w:rsid w:val="71B225F6"/>
    <w:rsid w:val="71B25DE7"/>
    <w:rsid w:val="71B312A2"/>
    <w:rsid w:val="71B33653"/>
    <w:rsid w:val="71B36A6D"/>
    <w:rsid w:val="71B94FFB"/>
    <w:rsid w:val="71B961B4"/>
    <w:rsid w:val="71BC64B5"/>
    <w:rsid w:val="71BC7FF6"/>
    <w:rsid w:val="71BE518D"/>
    <w:rsid w:val="71BF4C76"/>
    <w:rsid w:val="71C07F09"/>
    <w:rsid w:val="71C33B07"/>
    <w:rsid w:val="71C54F30"/>
    <w:rsid w:val="71C7374A"/>
    <w:rsid w:val="71C85662"/>
    <w:rsid w:val="71C87B9E"/>
    <w:rsid w:val="71CC7F1B"/>
    <w:rsid w:val="71CE5029"/>
    <w:rsid w:val="71D27602"/>
    <w:rsid w:val="71D2762E"/>
    <w:rsid w:val="71D46FFE"/>
    <w:rsid w:val="71D61AD3"/>
    <w:rsid w:val="71D81485"/>
    <w:rsid w:val="71DB3E3C"/>
    <w:rsid w:val="71DB7D99"/>
    <w:rsid w:val="71DC4BFC"/>
    <w:rsid w:val="71DD02CF"/>
    <w:rsid w:val="71DF5C98"/>
    <w:rsid w:val="71E320DF"/>
    <w:rsid w:val="71E44FE0"/>
    <w:rsid w:val="71E56998"/>
    <w:rsid w:val="71E80D09"/>
    <w:rsid w:val="71EA4F3A"/>
    <w:rsid w:val="71EA710E"/>
    <w:rsid w:val="71F0535A"/>
    <w:rsid w:val="71F16A3C"/>
    <w:rsid w:val="71F17CB1"/>
    <w:rsid w:val="71F26F94"/>
    <w:rsid w:val="71F42994"/>
    <w:rsid w:val="71F53D26"/>
    <w:rsid w:val="71F64328"/>
    <w:rsid w:val="71F723FA"/>
    <w:rsid w:val="71F924BE"/>
    <w:rsid w:val="71FD660C"/>
    <w:rsid w:val="71FE04BF"/>
    <w:rsid w:val="71FF2EFD"/>
    <w:rsid w:val="71FF574E"/>
    <w:rsid w:val="71FF5E8A"/>
    <w:rsid w:val="72007D93"/>
    <w:rsid w:val="72020806"/>
    <w:rsid w:val="720C33E4"/>
    <w:rsid w:val="72111FA0"/>
    <w:rsid w:val="721B697B"/>
    <w:rsid w:val="721F41F3"/>
    <w:rsid w:val="72233479"/>
    <w:rsid w:val="72267321"/>
    <w:rsid w:val="72291F22"/>
    <w:rsid w:val="722B0CFC"/>
    <w:rsid w:val="722B1FAF"/>
    <w:rsid w:val="722B3EC3"/>
    <w:rsid w:val="722B486A"/>
    <w:rsid w:val="722D3818"/>
    <w:rsid w:val="722E3A14"/>
    <w:rsid w:val="72313D3A"/>
    <w:rsid w:val="7233005D"/>
    <w:rsid w:val="723744F3"/>
    <w:rsid w:val="72381BB1"/>
    <w:rsid w:val="7238481A"/>
    <w:rsid w:val="72394CF4"/>
    <w:rsid w:val="723F437B"/>
    <w:rsid w:val="72415DBC"/>
    <w:rsid w:val="72420F3C"/>
    <w:rsid w:val="72426026"/>
    <w:rsid w:val="724265E7"/>
    <w:rsid w:val="72431211"/>
    <w:rsid w:val="7247452C"/>
    <w:rsid w:val="72490152"/>
    <w:rsid w:val="724A1C9D"/>
    <w:rsid w:val="724D5AFA"/>
    <w:rsid w:val="724D7579"/>
    <w:rsid w:val="725313DB"/>
    <w:rsid w:val="725A1C30"/>
    <w:rsid w:val="725C6D9F"/>
    <w:rsid w:val="725F0F5E"/>
    <w:rsid w:val="72642C93"/>
    <w:rsid w:val="726517F4"/>
    <w:rsid w:val="72666DF7"/>
    <w:rsid w:val="726707AC"/>
    <w:rsid w:val="72684D69"/>
    <w:rsid w:val="726B5352"/>
    <w:rsid w:val="726D58F5"/>
    <w:rsid w:val="726E72CD"/>
    <w:rsid w:val="727045CD"/>
    <w:rsid w:val="72730C3A"/>
    <w:rsid w:val="72743E53"/>
    <w:rsid w:val="7275266B"/>
    <w:rsid w:val="72783B09"/>
    <w:rsid w:val="727B145A"/>
    <w:rsid w:val="727B2902"/>
    <w:rsid w:val="727F55F0"/>
    <w:rsid w:val="72823424"/>
    <w:rsid w:val="72824A8C"/>
    <w:rsid w:val="72826855"/>
    <w:rsid w:val="72836491"/>
    <w:rsid w:val="72856E53"/>
    <w:rsid w:val="728809EF"/>
    <w:rsid w:val="728B20F9"/>
    <w:rsid w:val="72955621"/>
    <w:rsid w:val="7297702D"/>
    <w:rsid w:val="729A43F2"/>
    <w:rsid w:val="729C1BFB"/>
    <w:rsid w:val="729C4B68"/>
    <w:rsid w:val="729D3775"/>
    <w:rsid w:val="729D716B"/>
    <w:rsid w:val="72A007F7"/>
    <w:rsid w:val="72A12029"/>
    <w:rsid w:val="72A73083"/>
    <w:rsid w:val="72A75FE5"/>
    <w:rsid w:val="72A97F64"/>
    <w:rsid w:val="72AC2B38"/>
    <w:rsid w:val="72AC56E3"/>
    <w:rsid w:val="72B11662"/>
    <w:rsid w:val="72B23A99"/>
    <w:rsid w:val="72B3109F"/>
    <w:rsid w:val="72B37905"/>
    <w:rsid w:val="72B42203"/>
    <w:rsid w:val="72B664E0"/>
    <w:rsid w:val="72B861FA"/>
    <w:rsid w:val="72BA7A37"/>
    <w:rsid w:val="72BD4564"/>
    <w:rsid w:val="72C01964"/>
    <w:rsid w:val="72C1672B"/>
    <w:rsid w:val="72C25048"/>
    <w:rsid w:val="72C51113"/>
    <w:rsid w:val="72C76B03"/>
    <w:rsid w:val="72CA0054"/>
    <w:rsid w:val="72CA4C7A"/>
    <w:rsid w:val="72CE25E2"/>
    <w:rsid w:val="72D00386"/>
    <w:rsid w:val="72D36AC6"/>
    <w:rsid w:val="72D436C0"/>
    <w:rsid w:val="72D5585F"/>
    <w:rsid w:val="72D82ABE"/>
    <w:rsid w:val="72DA3388"/>
    <w:rsid w:val="72DB7AB5"/>
    <w:rsid w:val="72DC725F"/>
    <w:rsid w:val="72DD4A5E"/>
    <w:rsid w:val="72E02A03"/>
    <w:rsid w:val="72E12D36"/>
    <w:rsid w:val="72E268D7"/>
    <w:rsid w:val="72E33BC2"/>
    <w:rsid w:val="72E5284F"/>
    <w:rsid w:val="72E72D01"/>
    <w:rsid w:val="72E86B65"/>
    <w:rsid w:val="72E9430A"/>
    <w:rsid w:val="72EA515D"/>
    <w:rsid w:val="72F01A53"/>
    <w:rsid w:val="72F0587B"/>
    <w:rsid w:val="72F56DB0"/>
    <w:rsid w:val="72F73468"/>
    <w:rsid w:val="72FA4E25"/>
    <w:rsid w:val="72FE6646"/>
    <w:rsid w:val="72FE78CC"/>
    <w:rsid w:val="7301412A"/>
    <w:rsid w:val="730142D6"/>
    <w:rsid w:val="730202EB"/>
    <w:rsid w:val="730258FF"/>
    <w:rsid w:val="73030CCB"/>
    <w:rsid w:val="73090DFD"/>
    <w:rsid w:val="730A1D86"/>
    <w:rsid w:val="730C4A2B"/>
    <w:rsid w:val="730D4E6E"/>
    <w:rsid w:val="730D5EC8"/>
    <w:rsid w:val="730E680D"/>
    <w:rsid w:val="730F5B2B"/>
    <w:rsid w:val="730F7341"/>
    <w:rsid w:val="73101087"/>
    <w:rsid w:val="73107A46"/>
    <w:rsid w:val="731358B9"/>
    <w:rsid w:val="73143B2D"/>
    <w:rsid w:val="73152F43"/>
    <w:rsid w:val="731730A8"/>
    <w:rsid w:val="7318755F"/>
    <w:rsid w:val="731D1157"/>
    <w:rsid w:val="731D4857"/>
    <w:rsid w:val="731D4D92"/>
    <w:rsid w:val="731E370F"/>
    <w:rsid w:val="7323098E"/>
    <w:rsid w:val="7326179D"/>
    <w:rsid w:val="73276DD0"/>
    <w:rsid w:val="732B1438"/>
    <w:rsid w:val="732B605C"/>
    <w:rsid w:val="732B694C"/>
    <w:rsid w:val="732C0CD3"/>
    <w:rsid w:val="733750BF"/>
    <w:rsid w:val="73377D32"/>
    <w:rsid w:val="73384A7F"/>
    <w:rsid w:val="73394DC0"/>
    <w:rsid w:val="73396EB3"/>
    <w:rsid w:val="733E2929"/>
    <w:rsid w:val="733E4B8F"/>
    <w:rsid w:val="733E5B3E"/>
    <w:rsid w:val="73435D91"/>
    <w:rsid w:val="7346211D"/>
    <w:rsid w:val="734678D4"/>
    <w:rsid w:val="73470C9B"/>
    <w:rsid w:val="734A1C40"/>
    <w:rsid w:val="734E4887"/>
    <w:rsid w:val="73500499"/>
    <w:rsid w:val="73533370"/>
    <w:rsid w:val="735455C2"/>
    <w:rsid w:val="73555EED"/>
    <w:rsid w:val="735806F4"/>
    <w:rsid w:val="73592CFF"/>
    <w:rsid w:val="73594D38"/>
    <w:rsid w:val="735C04DB"/>
    <w:rsid w:val="735C165C"/>
    <w:rsid w:val="735D3DBA"/>
    <w:rsid w:val="735E1EF1"/>
    <w:rsid w:val="735F6713"/>
    <w:rsid w:val="73600E77"/>
    <w:rsid w:val="736050BE"/>
    <w:rsid w:val="73616817"/>
    <w:rsid w:val="736266E3"/>
    <w:rsid w:val="73632C7A"/>
    <w:rsid w:val="7363682B"/>
    <w:rsid w:val="73676213"/>
    <w:rsid w:val="7368478B"/>
    <w:rsid w:val="73687AE9"/>
    <w:rsid w:val="736D79DB"/>
    <w:rsid w:val="736F1A67"/>
    <w:rsid w:val="736F3872"/>
    <w:rsid w:val="73700162"/>
    <w:rsid w:val="73732ED8"/>
    <w:rsid w:val="73777ED7"/>
    <w:rsid w:val="7379004B"/>
    <w:rsid w:val="73796C9B"/>
    <w:rsid w:val="737A0EAC"/>
    <w:rsid w:val="737E3345"/>
    <w:rsid w:val="737E368E"/>
    <w:rsid w:val="738400D2"/>
    <w:rsid w:val="73844CC4"/>
    <w:rsid w:val="73880DC9"/>
    <w:rsid w:val="738864D4"/>
    <w:rsid w:val="738A709C"/>
    <w:rsid w:val="738B1B2F"/>
    <w:rsid w:val="738B37BC"/>
    <w:rsid w:val="738C7793"/>
    <w:rsid w:val="738F1DFD"/>
    <w:rsid w:val="73911004"/>
    <w:rsid w:val="739453D8"/>
    <w:rsid w:val="7399290C"/>
    <w:rsid w:val="739B0472"/>
    <w:rsid w:val="739B0492"/>
    <w:rsid w:val="739B59C7"/>
    <w:rsid w:val="73A13811"/>
    <w:rsid w:val="73A30ABB"/>
    <w:rsid w:val="73A4737A"/>
    <w:rsid w:val="73A51D01"/>
    <w:rsid w:val="73AB3194"/>
    <w:rsid w:val="73AB7E54"/>
    <w:rsid w:val="73B24C60"/>
    <w:rsid w:val="73B264E6"/>
    <w:rsid w:val="73B27D23"/>
    <w:rsid w:val="73B4213F"/>
    <w:rsid w:val="73B452D9"/>
    <w:rsid w:val="73B807E5"/>
    <w:rsid w:val="73B928BC"/>
    <w:rsid w:val="73BA0F12"/>
    <w:rsid w:val="73BA3EB0"/>
    <w:rsid w:val="73BA4E6B"/>
    <w:rsid w:val="73BB1AEA"/>
    <w:rsid w:val="73BC1ADD"/>
    <w:rsid w:val="73C44092"/>
    <w:rsid w:val="73C51294"/>
    <w:rsid w:val="73CA721A"/>
    <w:rsid w:val="73CC080E"/>
    <w:rsid w:val="73D32106"/>
    <w:rsid w:val="73D35636"/>
    <w:rsid w:val="73D5280E"/>
    <w:rsid w:val="73D75746"/>
    <w:rsid w:val="73DC61E0"/>
    <w:rsid w:val="73DD7DFB"/>
    <w:rsid w:val="73DF693C"/>
    <w:rsid w:val="73E01C2A"/>
    <w:rsid w:val="73E1778D"/>
    <w:rsid w:val="73E8257E"/>
    <w:rsid w:val="73EB17CE"/>
    <w:rsid w:val="73ED0F38"/>
    <w:rsid w:val="73ED169F"/>
    <w:rsid w:val="73EF0B70"/>
    <w:rsid w:val="73EF6311"/>
    <w:rsid w:val="73F2020C"/>
    <w:rsid w:val="73F26823"/>
    <w:rsid w:val="73F3292C"/>
    <w:rsid w:val="73F376B5"/>
    <w:rsid w:val="73F56613"/>
    <w:rsid w:val="73F73418"/>
    <w:rsid w:val="73F73C97"/>
    <w:rsid w:val="73F76B88"/>
    <w:rsid w:val="73FD2E85"/>
    <w:rsid w:val="740034EE"/>
    <w:rsid w:val="74007D69"/>
    <w:rsid w:val="74036F20"/>
    <w:rsid w:val="740419AC"/>
    <w:rsid w:val="7404276E"/>
    <w:rsid w:val="74046890"/>
    <w:rsid w:val="74050CA1"/>
    <w:rsid w:val="7406508E"/>
    <w:rsid w:val="740A04A4"/>
    <w:rsid w:val="740B30D0"/>
    <w:rsid w:val="740C4628"/>
    <w:rsid w:val="740E2E16"/>
    <w:rsid w:val="740F0E46"/>
    <w:rsid w:val="74123280"/>
    <w:rsid w:val="741238E2"/>
    <w:rsid w:val="741618F9"/>
    <w:rsid w:val="741A1408"/>
    <w:rsid w:val="741C7241"/>
    <w:rsid w:val="741D46F9"/>
    <w:rsid w:val="741D5865"/>
    <w:rsid w:val="741F3DDD"/>
    <w:rsid w:val="74214988"/>
    <w:rsid w:val="74254366"/>
    <w:rsid w:val="74255DB2"/>
    <w:rsid w:val="74281FC7"/>
    <w:rsid w:val="742B2295"/>
    <w:rsid w:val="742C6777"/>
    <w:rsid w:val="742E7E75"/>
    <w:rsid w:val="74323C83"/>
    <w:rsid w:val="74343D24"/>
    <w:rsid w:val="743641CD"/>
    <w:rsid w:val="74370CBE"/>
    <w:rsid w:val="74393D0A"/>
    <w:rsid w:val="743C1900"/>
    <w:rsid w:val="743D54D0"/>
    <w:rsid w:val="743D5CF6"/>
    <w:rsid w:val="743E613F"/>
    <w:rsid w:val="74401FF3"/>
    <w:rsid w:val="74440AC9"/>
    <w:rsid w:val="74465FBA"/>
    <w:rsid w:val="744B0408"/>
    <w:rsid w:val="744B6BDF"/>
    <w:rsid w:val="744C21EC"/>
    <w:rsid w:val="744C72C0"/>
    <w:rsid w:val="74506975"/>
    <w:rsid w:val="74520C24"/>
    <w:rsid w:val="745266E1"/>
    <w:rsid w:val="7453289A"/>
    <w:rsid w:val="745565AC"/>
    <w:rsid w:val="745569E5"/>
    <w:rsid w:val="74586B61"/>
    <w:rsid w:val="745C04D6"/>
    <w:rsid w:val="746138B8"/>
    <w:rsid w:val="74632A95"/>
    <w:rsid w:val="74642F4B"/>
    <w:rsid w:val="74656514"/>
    <w:rsid w:val="746B2896"/>
    <w:rsid w:val="746C759E"/>
    <w:rsid w:val="74722363"/>
    <w:rsid w:val="7472542C"/>
    <w:rsid w:val="7478110A"/>
    <w:rsid w:val="747A0AE7"/>
    <w:rsid w:val="747A79F3"/>
    <w:rsid w:val="747D00A2"/>
    <w:rsid w:val="748204F4"/>
    <w:rsid w:val="74827185"/>
    <w:rsid w:val="748A4CEE"/>
    <w:rsid w:val="748B4C96"/>
    <w:rsid w:val="749012D5"/>
    <w:rsid w:val="74935A6E"/>
    <w:rsid w:val="74951CA8"/>
    <w:rsid w:val="74957471"/>
    <w:rsid w:val="749720CC"/>
    <w:rsid w:val="74975B63"/>
    <w:rsid w:val="749C0D69"/>
    <w:rsid w:val="749C4AEF"/>
    <w:rsid w:val="749D21D4"/>
    <w:rsid w:val="749F2371"/>
    <w:rsid w:val="74A1443E"/>
    <w:rsid w:val="74A34EA8"/>
    <w:rsid w:val="74A35FC4"/>
    <w:rsid w:val="74A655AD"/>
    <w:rsid w:val="74A671B1"/>
    <w:rsid w:val="74A73BFB"/>
    <w:rsid w:val="74A830AF"/>
    <w:rsid w:val="74AC6E16"/>
    <w:rsid w:val="74AD5498"/>
    <w:rsid w:val="74AF1BD4"/>
    <w:rsid w:val="74B22EB9"/>
    <w:rsid w:val="74B62BCB"/>
    <w:rsid w:val="74B773EB"/>
    <w:rsid w:val="74B961BC"/>
    <w:rsid w:val="74BC46EB"/>
    <w:rsid w:val="74C01A5C"/>
    <w:rsid w:val="74C15833"/>
    <w:rsid w:val="74C160BC"/>
    <w:rsid w:val="74C200C5"/>
    <w:rsid w:val="74C3306B"/>
    <w:rsid w:val="74C3364E"/>
    <w:rsid w:val="74C43800"/>
    <w:rsid w:val="74C646B5"/>
    <w:rsid w:val="74C81E82"/>
    <w:rsid w:val="74C87F36"/>
    <w:rsid w:val="74CA5EB6"/>
    <w:rsid w:val="74CA6436"/>
    <w:rsid w:val="74CF6459"/>
    <w:rsid w:val="74D050C0"/>
    <w:rsid w:val="74D15D55"/>
    <w:rsid w:val="74D2583B"/>
    <w:rsid w:val="74D379E1"/>
    <w:rsid w:val="74D82501"/>
    <w:rsid w:val="74D864B7"/>
    <w:rsid w:val="74DB09F6"/>
    <w:rsid w:val="74DB75C3"/>
    <w:rsid w:val="74DC3B4A"/>
    <w:rsid w:val="74DF1EE2"/>
    <w:rsid w:val="74E0221C"/>
    <w:rsid w:val="74E7246E"/>
    <w:rsid w:val="74EB3765"/>
    <w:rsid w:val="74ED4519"/>
    <w:rsid w:val="74EE7A3B"/>
    <w:rsid w:val="74F00767"/>
    <w:rsid w:val="74F0349B"/>
    <w:rsid w:val="74F05D0F"/>
    <w:rsid w:val="74F10383"/>
    <w:rsid w:val="74F11C15"/>
    <w:rsid w:val="74F132EC"/>
    <w:rsid w:val="74F33353"/>
    <w:rsid w:val="74F34C63"/>
    <w:rsid w:val="74F357EC"/>
    <w:rsid w:val="74F66B6E"/>
    <w:rsid w:val="74FA1098"/>
    <w:rsid w:val="75012697"/>
    <w:rsid w:val="750236AA"/>
    <w:rsid w:val="75064CB8"/>
    <w:rsid w:val="750C541C"/>
    <w:rsid w:val="750C5B34"/>
    <w:rsid w:val="750F2150"/>
    <w:rsid w:val="75120C56"/>
    <w:rsid w:val="751329CD"/>
    <w:rsid w:val="75137853"/>
    <w:rsid w:val="75165573"/>
    <w:rsid w:val="751A7605"/>
    <w:rsid w:val="751B12AE"/>
    <w:rsid w:val="751D40C9"/>
    <w:rsid w:val="751E226F"/>
    <w:rsid w:val="751E665D"/>
    <w:rsid w:val="751F09C5"/>
    <w:rsid w:val="75220CC9"/>
    <w:rsid w:val="75255819"/>
    <w:rsid w:val="75273CEA"/>
    <w:rsid w:val="75297751"/>
    <w:rsid w:val="752A13CA"/>
    <w:rsid w:val="752B642B"/>
    <w:rsid w:val="752B7591"/>
    <w:rsid w:val="752C55FE"/>
    <w:rsid w:val="752E2EE0"/>
    <w:rsid w:val="753064CA"/>
    <w:rsid w:val="75307474"/>
    <w:rsid w:val="753140DE"/>
    <w:rsid w:val="7537385F"/>
    <w:rsid w:val="75477BC3"/>
    <w:rsid w:val="75492352"/>
    <w:rsid w:val="754979A3"/>
    <w:rsid w:val="754A5838"/>
    <w:rsid w:val="7550159B"/>
    <w:rsid w:val="755016BA"/>
    <w:rsid w:val="755315A0"/>
    <w:rsid w:val="75535F41"/>
    <w:rsid w:val="75537EBE"/>
    <w:rsid w:val="755479BB"/>
    <w:rsid w:val="7557420D"/>
    <w:rsid w:val="7557719D"/>
    <w:rsid w:val="75593002"/>
    <w:rsid w:val="755936AD"/>
    <w:rsid w:val="755951EE"/>
    <w:rsid w:val="755B766F"/>
    <w:rsid w:val="7566355C"/>
    <w:rsid w:val="75690E60"/>
    <w:rsid w:val="756916E8"/>
    <w:rsid w:val="756C6929"/>
    <w:rsid w:val="75703262"/>
    <w:rsid w:val="7570460D"/>
    <w:rsid w:val="757157A3"/>
    <w:rsid w:val="75742F72"/>
    <w:rsid w:val="7575283F"/>
    <w:rsid w:val="75763584"/>
    <w:rsid w:val="75774EB0"/>
    <w:rsid w:val="757C3328"/>
    <w:rsid w:val="757D1CA3"/>
    <w:rsid w:val="757E32E9"/>
    <w:rsid w:val="757E447E"/>
    <w:rsid w:val="757F3A64"/>
    <w:rsid w:val="7580373E"/>
    <w:rsid w:val="758060B5"/>
    <w:rsid w:val="758064BB"/>
    <w:rsid w:val="75806A16"/>
    <w:rsid w:val="75817746"/>
    <w:rsid w:val="75821C86"/>
    <w:rsid w:val="75830105"/>
    <w:rsid w:val="75830F89"/>
    <w:rsid w:val="758323D6"/>
    <w:rsid w:val="75840987"/>
    <w:rsid w:val="75842ABB"/>
    <w:rsid w:val="75853E15"/>
    <w:rsid w:val="7586542E"/>
    <w:rsid w:val="758C63CB"/>
    <w:rsid w:val="758D17A6"/>
    <w:rsid w:val="758D4034"/>
    <w:rsid w:val="758F28F9"/>
    <w:rsid w:val="75900A94"/>
    <w:rsid w:val="75901A2F"/>
    <w:rsid w:val="75912D8B"/>
    <w:rsid w:val="759400BE"/>
    <w:rsid w:val="759559E5"/>
    <w:rsid w:val="759801CC"/>
    <w:rsid w:val="75982F4B"/>
    <w:rsid w:val="75991D38"/>
    <w:rsid w:val="759E0CF3"/>
    <w:rsid w:val="759F39F8"/>
    <w:rsid w:val="759F4370"/>
    <w:rsid w:val="75A074B9"/>
    <w:rsid w:val="75A15875"/>
    <w:rsid w:val="75A31064"/>
    <w:rsid w:val="75A31ACD"/>
    <w:rsid w:val="75A71517"/>
    <w:rsid w:val="75B01862"/>
    <w:rsid w:val="75B41F4A"/>
    <w:rsid w:val="75B570E6"/>
    <w:rsid w:val="75B60635"/>
    <w:rsid w:val="75B93FFD"/>
    <w:rsid w:val="75B94C34"/>
    <w:rsid w:val="75BA3F57"/>
    <w:rsid w:val="75BA5030"/>
    <w:rsid w:val="75BA7927"/>
    <w:rsid w:val="75BC0D6E"/>
    <w:rsid w:val="75BD46FF"/>
    <w:rsid w:val="75C03CD0"/>
    <w:rsid w:val="75C06EDC"/>
    <w:rsid w:val="75C20E8F"/>
    <w:rsid w:val="75C35CF2"/>
    <w:rsid w:val="75C364A9"/>
    <w:rsid w:val="75C61B56"/>
    <w:rsid w:val="75C94940"/>
    <w:rsid w:val="75CD30D5"/>
    <w:rsid w:val="75CD76AF"/>
    <w:rsid w:val="75CF23FF"/>
    <w:rsid w:val="75CF79C6"/>
    <w:rsid w:val="75D051FE"/>
    <w:rsid w:val="75D2044C"/>
    <w:rsid w:val="75D25646"/>
    <w:rsid w:val="75D31D2A"/>
    <w:rsid w:val="75D43E94"/>
    <w:rsid w:val="75D552C5"/>
    <w:rsid w:val="75D7212F"/>
    <w:rsid w:val="75DB2C3C"/>
    <w:rsid w:val="75DB30DC"/>
    <w:rsid w:val="75DE113A"/>
    <w:rsid w:val="75DF2FF6"/>
    <w:rsid w:val="75DF4600"/>
    <w:rsid w:val="75E053C8"/>
    <w:rsid w:val="75E14DFE"/>
    <w:rsid w:val="75E32FF5"/>
    <w:rsid w:val="75E56021"/>
    <w:rsid w:val="75E672A0"/>
    <w:rsid w:val="75E82289"/>
    <w:rsid w:val="75EB64EB"/>
    <w:rsid w:val="75ED4FAC"/>
    <w:rsid w:val="75ED6AC8"/>
    <w:rsid w:val="75EF13EC"/>
    <w:rsid w:val="75EF5628"/>
    <w:rsid w:val="75F50CA0"/>
    <w:rsid w:val="75F56843"/>
    <w:rsid w:val="75F74006"/>
    <w:rsid w:val="75F743CF"/>
    <w:rsid w:val="75FA1817"/>
    <w:rsid w:val="75FA5C0D"/>
    <w:rsid w:val="75FC4781"/>
    <w:rsid w:val="75FE5707"/>
    <w:rsid w:val="7600366B"/>
    <w:rsid w:val="76030859"/>
    <w:rsid w:val="76046F61"/>
    <w:rsid w:val="76051658"/>
    <w:rsid w:val="76082AFD"/>
    <w:rsid w:val="76093429"/>
    <w:rsid w:val="760A06B1"/>
    <w:rsid w:val="760A11E0"/>
    <w:rsid w:val="760D3DAB"/>
    <w:rsid w:val="760E37ED"/>
    <w:rsid w:val="760F43F8"/>
    <w:rsid w:val="76102249"/>
    <w:rsid w:val="76151091"/>
    <w:rsid w:val="761801E0"/>
    <w:rsid w:val="76182D85"/>
    <w:rsid w:val="761832B3"/>
    <w:rsid w:val="761A4F73"/>
    <w:rsid w:val="761B35A2"/>
    <w:rsid w:val="761E683F"/>
    <w:rsid w:val="76213320"/>
    <w:rsid w:val="762335B7"/>
    <w:rsid w:val="76236746"/>
    <w:rsid w:val="762840F5"/>
    <w:rsid w:val="762878B8"/>
    <w:rsid w:val="762A3E16"/>
    <w:rsid w:val="762B3275"/>
    <w:rsid w:val="762C0669"/>
    <w:rsid w:val="762E7404"/>
    <w:rsid w:val="76310703"/>
    <w:rsid w:val="76323BD1"/>
    <w:rsid w:val="763263F6"/>
    <w:rsid w:val="763A7E9D"/>
    <w:rsid w:val="76425DCD"/>
    <w:rsid w:val="76442103"/>
    <w:rsid w:val="76444F72"/>
    <w:rsid w:val="76452825"/>
    <w:rsid w:val="76467B16"/>
    <w:rsid w:val="76486E59"/>
    <w:rsid w:val="764A782F"/>
    <w:rsid w:val="764C1D2D"/>
    <w:rsid w:val="76542CAF"/>
    <w:rsid w:val="765457B7"/>
    <w:rsid w:val="7655358E"/>
    <w:rsid w:val="765551B6"/>
    <w:rsid w:val="76582624"/>
    <w:rsid w:val="765D3E24"/>
    <w:rsid w:val="765E5ACA"/>
    <w:rsid w:val="766121B9"/>
    <w:rsid w:val="76626100"/>
    <w:rsid w:val="766524E7"/>
    <w:rsid w:val="76654CFB"/>
    <w:rsid w:val="766570C4"/>
    <w:rsid w:val="76662ED3"/>
    <w:rsid w:val="766748BA"/>
    <w:rsid w:val="76675346"/>
    <w:rsid w:val="766A54CD"/>
    <w:rsid w:val="766F3000"/>
    <w:rsid w:val="767100B9"/>
    <w:rsid w:val="76753530"/>
    <w:rsid w:val="767750DE"/>
    <w:rsid w:val="76787B20"/>
    <w:rsid w:val="76790114"/>
    <w:rsid w:val="767C4CC4"/>
    <w:rsid w:val="767D361C"/>
    <w:rsid w:val="767E7206"/>
    <w:rsid w:val="767F4EF6"/>
    <w:rsid w:val="768373E1"/>
    <w:rsid w:val="76844BD1"/>
    <w:rsid w:val="76880FEC"/>
    <w:rsid w:val="768E01FD"/>
    <w:rsid w:val="768E1781"/>
    <w:rsid w:val="768E1B33"/>
    <w:rsid w:val="768E5D69"/>
    <w:rsid w:val="76901DF9"/>
    <w:rsid w:val="76906348"/>
    <w:rsid w:val="76935BF0"/>
    <w:rsid w:val="769431A0"/>
    <w:rsid w:val="7695364F"/>
    <w:rsid w:val="769603BC"/>
    <w:rsid w:val="769A1717"/>
    <w:rsid w:val="769A6A08"/>
    <w:rsid w:val="769B1CDB"/>
    <w:rsid w:val="769C4A65"/>
    <w:rsid w:val="769F67A2"/>
    <w:rsid w:val="76A0570D"/>
    <w:rsid w:val="76A07988"/>
    <w:rsid w:val="76A327A0"/>
    <w:rsid w:val="76A84A18"/>
    <w:rsid w:val="76A96822"/>
    <w:rsid w:val="76AC1869"/>
    <w:rsid w:val="76AC7268"/>
    <w:rsid w:val="76B05E33"/>
    <w:rsid w:val="76B16844"/>
    <w:rsid w:val="76B53B8C"/>
    <w:rsid w:val="76BC6424"/>
    <w:rsid w:val="76BF30D3"/>
    <w:rsid w:val="76C04D2F"/>
    <w:rsid w:val="76C05C3B"/>
    <w:rsid w:val="76C45F96"/>
    <w:rsid w:val="76CB498B"/>
    <w:rsid w:val="76CB711E"/>
    <w:rsid w:val="76CC525E"/>
    <w:rsid w:val="76CD16C7"/>
    <w:rsid w:val="76CD3CF6"/>
    <w:rsid w:val="76D1702C"/>
    <w:rsid w:val="76D45942"/>
    <w:rsid w:val="76DA0036"/>
    <w:rsid w:val="76DC7AFD"/>
    <w:rsid w:val="76E63E07"/>
    <w:rsid w:val="76E80C86"/>
    <w:rsid w:val="76E96884"/>
    <w:rsid w:val="76EC4B0C"/>
    <w:rsid w:val="76ED530B"/>
    <w:rsid w:val="76EF03D6"/>
    <w:rsid w:val="76F105F2"/>
    <w:rsid w:val="76F13720"/>
    <w:rsid w:val="76F36DC5"/>
    <w:rsid w:val="76F63A22"/>
    <w:rsid w:val="76F64786"/>
    <w:rsid w:val="76F7187F"/>
    <w:rsid w:val="76F7713F"/>
    <w:rsid w:val="76FB0195"/>
    <w:rsid w:val="76FB0E40"/>
    <w:rsid w:val="76FB19CB"/>
    <w:rsid w:val="76FC48A5"/>
    <w:rsid w:val="76FD07B6"/>
    <w:rsid w:val="76FD0D45"/>
    <w:rsid w:val="76FD2AF3"/>
    <w:rsid w:val="77002D83"/>
    <w:rsid w:val="770064DD"/>
    <w:rsid w:val="77043E82"/>
    <w:rsid w:val="77045A77"/>
    <w:rsid w:val="77053FA4"/>
    <w:rsid w:val="77071EF1"/>
    <w:rsid w:val="77092BB7"/>
    <w:rsid w:val="770A3E54"/>
    <w:rsid w:val="770A47D1"/>
    <w:rsid w:val="770B4821"/>
    <w:rsid w:val="770D689F"/>
    <w:rsid w:val="77100887"/>
    <w:rsid w:val="77112C2D"/>
    <w:rsid w:val="77153CEA"/>
    <w:rsid w:val="77162FB4"/>
    <w:rsid w:val="7717575F"/>
    <w:rsid w:val="771A5453"/>
    <w:rsid w:val="771B3305"/>
    <w:rsid w:val="771B716D"/>
    <w:rsid w:val="771D112C"/>
    <w:rsid w:val="771D73F4"/>
    <w:rsid w:val="771F36D7"/>
    <w:rsid w:val="771F4AF5"/>
    <w:rsid w:val="771F5086"/>
    <w:rsid w:val="77215BC5"/>
    <w:rsid w:val="77221EDC"/>
    <w:rsid w:val="77225CED"/>
    <w:rsid w:val="77236149"/>
    <w:rsid w:val="77252A4D"/>
    <w:rsid w:val="77256846"/>
    <w:rsid w:val="77274983"/>
    <w:rsid w:val="772C473F"/>
    <w:rsid w:val="773061B8"/>
    <w:rsid w:val="773213F6"/>
    <w:rsid w:val="77335733"/>
    <w:rsid w:val="77382547"/>
    <w:rsid w:val="77386C85"/>
    <w:rsid w:val="773B4740"/>
    <w:rsid w:val="773F04A8"/>
    <w:rsid w:val="77443618"/>
    <w:rsid w:val="77457EF0"/>
    <w:rsid w:val="77484686"/>
    <w:rsid w:val="774A0504"/>
    <w:rsid w:val="774A605B"/>
    <w:rsid w:val="774B60D2"/>
    <w:rsid w:val="774C3EB8"/>
    <w:rsid w:val="77526953"/>
    <w:rsid w:val="7753156C"/>
    <w:rsid w:val="77534DE1"/>
    <w:rsid w:val="77554F36"/>
    <w:rsid w:val="77574D5F"/>
    <w:rsid w:val="77585531"/>
    <w:rsid w:val="775A22E4"/>
    <w:rsid w:val="775A36A1"/>
    <w:rsid w:val="775B29D8"/>
    <w:rsid w:val="775F76A8"/>
    <w:rsid w:val="77604DF8"/>
    <w:rsid w:val="77624662"/>
    <w:rsid w:val="77637658"/>
    <w:rsid w:val="776414CA"/>
    <w:rsid w:val="776429D7"/>
    <w:rsid w:val="77694514"/>
    <w:rsid w:val="776A2EF8"/>
    <w:rsid w:val="777134CE"/>
    <w:rsid w:val="77735FCD"/>
    <w:rsid w:val="777834BD"/>
    <w:rsid w:val="77785D0B"/>
    <w:rsid w:val="777867B5"/>
    <w:rsid w:val="77787D4C"/>
    <w:rsid w:val="777A7017"/>
    <w:rsid w:val="777C2C1D"/>
    <w:rsid w:val="777C4941"/>
    <w:rsid w:val="777D79B6"/>
    <w:rsid w:val="778215FB"/>
    <w:rsid w:val="778231A5"/>
    <w:rsid w:val="778366D5"/>
    <w:rsid w:val="77883BE3"/>
    <w:rsid w:val="778A411E"/>
    <w:rsid w:val="778B77A3"/>
    <w:rsid w:val="778C5A2D"/>
    <w:rsid w:val="778C667C"/>
    <w:rsid w:val="778F6F14"/>
    <w:rsid w:val="779311E2"/>
    <w:rsid w:val="779341BD"/>
    <w:rsid w:val="77937398"/>
    <w:rsid w:val="77962094"/>
    <w:rsid w:val="7799705E"/>
    <w:rsid w:val="779A7437"/>
    <w:rsid w:val="779B3115"/>
    <w:rsid w:val="779E4E10"/>
    <w:rsid w:val="779F221D"/>
    <w:rsid w:val="779F236A"/>
    <w:rsid w:val="77A0122A"/>
    <w:rsid w:val="77A21156"/>
    <w:rsid w:val="77A63CB2"/>
    <w:rsid w:val="77A651EC"/>
    <w:rsid w:val="77AB42F3"/>
    <w:rsid w:val="77AE15EC"/>
    <w:rsid w:val="77AF1968"/>
    <w:rsid w:val="77AF2931"/>
    <w:rsid w:val="77B11003"/>
    <w:rsid w:val="77B44E57"/>
    <w:rsid w:val="77B52AF8"/>
    <w:rsid w:val="77B533CE"/>
    <w:rsid w:val="77B53618"/>
    <w:rsid w:val="77B60E73"/>
    <w:rsid w:val="77B9334F"/>
    <w:rsid w:val="77BB47A6"/>
    <w:rsid w:val="77BD0B75"/>
    <w:rsid w:val="77BE04D4"/>
    <w:rsid w:val="77BF1481"/>
    <w:rsid w:val="77BF159B"/>
    <w:rsid w:val="77C0797F"/>
    <w:rsid w:val="77C16217"/>
    <w:rsid w:val="77C604A4"/>
    <w:rsid w:val="77CA0C90"/>
    <w:rsid w:val="77CB301A"/>
    <w:rsid w:val="77CC62AE"/>
    <w:rsid w:val="77D12A12"/>
    <w:rsid w:val="77D50249"/>
    <w:rsid w:val="77D51DB6"/>
    <w:rsid w:val="77D55F35"/>
    <w:rsid w:val="77D732B1"/>
    <w:rsid w:val="77DB2C93"/>
    <w:rsid w:val="77DB3191"/>
    <w:rsid w:val="77DB63FA"/>
    <w:rsid w:val="77DB7F4D"/>
    <w:rsid w:val="77DE0068"/>
    <w:rsid w:val="77DF6D3A"/>
    <w:rsid w:val="77E0602F"/>
    <w:rsid w:val="77E30069"/>
    <w:rsid w:val="77E31520"/>
    <w:rsid w:val="77E45682"/>
    <w:rsid w:val="77E659EE"/>
    <w:rsid w:val="77E933D5"/>
    <w:rsid w:val="77EA2574"/>
    <w:rsid w:val="77EA4A61"/>
    <w:rsid w:val="77EB69C2"/>
    <w:rsid w:val="77F008AA"/>
    <w:rsid w:val="77F346DC"/>
    <w:rsid w:val="77F369B2"/>
    <w:rsid w:val="77F50047"/>
    <w:rsid w:val="77F651C7"/>
    <w:rsid w:val="77F65B1D"/>
    <w:rsid w:val="77F80A53"/>
    <w:rsid w:val="77FF289B"/>
    <w:rsid w:val="78026B6F"/>
    <w:rsid w:val="78074202"/>
    <w:rsid w:val="78095102"/>
    <w:rsid w:val="78097A8D"/>
    <w:rsid w:val="780B1CD1"/>
    <w:rsid w:val="780C5063"/>
    <w:rsid w:val="780D0454"/>
    <w:rsid w:val="780E35D9"/>
    <w:rsid w:val="780F2F84"/>
    <w:rsid w:val="78114FA9"/>
    <w:rsid w:val="78154F9F"/>
    <w:rsid w:val="78183A73"/>
    <w:rsid w:val="78190367"/>
    <w:rsid w:val="781A78F2"/>
    <w:rsid w:val="78211DAE"/>
    <w:rsid w:val="78212811"/>
    <w:rsid w:val="78240F75"/>
    <w:rsid w:val="78242E29"/>
    <w:rsid w:val="78274177"/>
    <w:rsid w:val="78280254"/>
    <w:rsid w:val="782C7090"/>
    <w:rsid w:val="782F3180"/>
    <w:rsid w:val="782F685B"/>
    <w:rsid w:val="783055A3"/>
    <w:rsid w:val="783073C6"/>
    <w:rsid w:val="78321B5D"/>
    <w:rsid w:val="78322F49"/>
    <w:rsid w:val="78324806"/>
    <w:rsid w:val="78326ECC"/>
    <w:rsid w:val="78335CD3"/>
    <w:rsid w:val="783622EE"/>
    <w:rsid w:val="78391526"/>
    <w:rsid w:val="783A0B5B"/>
    <w:rsid w:val="783A21B3"/>
    <w:rsid w:val="783B7B1E"/>
    <w:rsid w:val="783C7F10"/>
    <w:rsid w:val="783E093A"/>
    <w:rsid w:val="783F35BD"/>
    <w:rsid w:val="78424195"/>
    <w:rsid w:val="78433AF9"/>
    <w:rsid w:val="78475332"/>
    <w:rsid w:val="784B5C07"/>
    <w:rsid w:val="784D4903"/>
    <w:rsid w:val="784E2726"/>
    <w:rsid w:val="784E4E83"/>
    <w:rsid w:val="78536F79"/>
    <w:rsid w:val="785767C6"/>
    <w:rsid w:val="7859063E"/>
    <w:rsid w:val="785B568A"/>
    <w:rsid w:val="785B64BD"/>
    <w:rsid w:val="785C02FD"/>
    <w:rsid w:val="785C6543"/>
    <w:rsid w:val="785E0A49"/>
    <w:rsid w:val="78611600"/>
    <w:rsid w:val="786241B5"/>
    <w:rsid w:val="786266BA"/>
    <w:rsid w:val="786330D2"/>
    <w:rsid w:val="78636D80"/>
    <w:rsid w:val="786418B4"/>
    <w:rsid w:val="78646B4C"/>
    <w:rsid w:val="786776B9"/>
    <w:rsid w:val="78686692"/>
    <w:rsid w:val="78697F44"/>
    <w:rsid w:val="786A78E1"/>
    <w:rsid w:val="786B5E3E"/>
    <w:rsid w:val="786C2D1B"/>
    <w:rsid w:val="786D32A0"/>
    <w:rsid w:val="786F3C0D"/>
    <w:rsid w:val="78700900"/>
    <w:rsid w:val="787473FA"/>
    <w:rsid w:val="787659F7"/>
    <w:rsid w:val="78772D0C"/>
    <w:rsid w:val="787A341D"/>
    <w:rsid w:val="78815C6D"/>
    <w:rsid w:val="78831285"/>
    <w:rsid w:val="78837CC1"/>
    <w:rsid w:val="788910F4"/>
    <w:rsid w:val="788C1CFF"/>
    <w:rsid w:val="78900D49"/>
    <w:rsid w:val="789219D9"/>
    <w:rsid w:val="78921D01"/>
    <w:rsid w:val="78931961"/>
    <w:rsid w:val="7893618C"/>
    <w:rsid w:val="78946A33"/>
    <w:rsid w:val="78965A4F"/>
    <w:rsid w:val="789A3E87"/>
    <w:rsid w:val="789E490A"/>
    <w:rsid w:val="789F038C"/>
    <w:rsid w:val="78A153FA"/>
    <w:rsid w:val="78A242CD"/>
    <w:rsid w:val="78A34345"/>
    <w:rsid w:val="78A36B1B"/>
    <w:rsid w:val="78A42E0B"/>
    <w:rsid w:val="78A46017"/>
    <w:rsid w:val="78A53442"/>
    <w:rsid w:val="78A53D14"/>
    <w:rsid w:val="78A5567A"/>
    <w:rsid w:val="78A65336"/>
    <w:rsid w:val="78A84E4F"/>
    <w:rsid w:val="78A8519A"/>
    <w:rsid w:val="78AA439B"/>
    <w:rsid w:val="78AB7F75"/>
    <w:rsid w:val="78AD26BE"/>
    <w:rsid w:val="78AD3A63"/>
    <w:rsid w:val="78AE695F"/>
    <w:rsid w:val="78AF2DA4"/>
    <w:rsid w:val="78AF6F58"/>
    <w:rsid w:val="78B11DA5"/>
    <w:rsid w:val="78B1234D"/>
    <w:rsid w:val="78B208C3"/>
    <w:rsid w:val="78B264E8"/>
    <w:rsid w:val="78B611AB"/>
    <w:rsid w:val="78B8293F"/>
    <w:rsid w:val="78BB4FF6"/>
    <w:rsid w:val="78BC253A"/>
    <w:rsid w:val="78BD3829"/>
    <w:rsid w:val="78BE7748"/>
    <w:rsid w:val="78BF589A"/>
    <w:rsid w:val="78C0725C"/>
    <w:rsid w:val="78C23FF4"/>
    <w:rsid w:val="78C3165B"/>
    <w:rsid w:val="78C51985"/>
    <w:rsid w:val="78C54873"/>
    <w:rsid w:val="78C853BC"/>
    <w:rsid w:val="78C912F5"/>
    <w:rsid w:val="78CA5F80"/>
    <w:rsid w:val="78CB4BEF"/>
    <w:rsid w:val="78CC42C5"/>
    <w:rsid w:val="78CD1258"/>
    <w:rsid w:val="78CE1411"/>
    <w:rsid w:val="78CE4187"/>
    <w:rsid w:val="78CE7465"/>
    <w:rsid w:val="78CF509F"/>
    <w:rsid w:val="78D53B6F"/>
    <w:rsid w:val="78D6423B"/>
    <w:rsid w:val="78D9694F"/>
    <w:rsid w:val="78D975E7"/>
    <w:rsid w:val="78DB3D81"/>
    <w:rsid w:val="78DC1CD6"/>
    <w:rsid w:val="78DC54A5"/>
    <w:rsid w:val="78DE1B8A"/>
    <w:rsid w:val="78DE2C08"/>
    <w:rsid w:val="78DE7832"/>
    <w:rsid w:val="78DF3C7D"/>
    <w:rsid w:val="78E11996"/>
    <w:rsid w:val="78E16549"/>
    <w:rsid w:val="78E20E0E"/>
    <w:rsid w:val="78E247F6"/>
    <w:rsid w:val="78E529AB"/>
    <w:rsid w:val="78E6752D"/>
    <w:rsid w:val="78E82538"/>
    <w:rsid w:val="78E8765B"/>
    <w:rsid w:val="78EA06FC"/>
    <w:rsid w:val="78EB67DB"/>
    <w:rsid w:val="78EC3576"/>
    <w:rsid w:val="78EC5A89"/>
    <w:rsid w:val="78EC6B89"/>
    <w:rsid w:val="78EE0BBB"/>
    <w:rsid w:val="78EE64E2"/>
    <w:rsid w:val="78EF3894"/>
    <w:rsid w:val="78F00D5C"/>
    <w:rsid w:val="78F237B0"/>
    <w:rsid w:val="78F270FE"/>
    <w:rsid w:val="78F360E0"/>
    <w:rsid w:val="78F55C28"/>
    <w:rsid w:val="78F66A4C"/>
    <w:rsid w:val="78F73291"/>
    <w:rsid w:val="78F85717"/>
    <w:rsid w:val="78F9671F"/>
    <w:rsid w:val="78FB71F1"/>
    <w:rsid w:val="78FD79A4"/>
    <w:rsid w:val="79010655"/>
    <w:rsid w:val="79077E4F"/>
    <w:rsid w:val="7908597D"/>
    <w:rsid w:val="790945E3"/>
    <w:rsid w:val="790A4025"/>
    <w:rsid w:val="790A4B15"/>
    <w:rsid w:val="790B1757"/>
    <w:rsid w:val="790B56A3"/>
    <w:rsid w:val="790B6F56"/>
    <w:rsid w:val="790C073B"/>
    <w:rsid w:val="790D649C"/>
    <w:rsid w:val="791047EE"/>
    <w:rsid w:val="791109F0"/>
    <w:rsid w:val="791212D6"/>
    <w:rsid w:val="7912235B"/>
    <w:rsid w:val="79163289"/>
    <w:rsid w:val="79181D27"/>
    <w:rsid w:val="79182CCE"/>
    <w:rsid w:val="79197E80"/>
    <w:rsid w:val="791A10B2"/>
    <w:rsid w:val="791C0EE9"/>
    <w:rsid w:val="791E4FA3"/>
    <w:rsid w:val="792074EE"/>
    <w:rsid w:val="792422E7"/>
    <w:rsid w:val="7925573C"/>
    <w:rsid w:val="7925634F"/>
    <w:rsid w:val="792627D6"/>
    <w:rsid w:val="79273843"/>
    <w:rsid w:val="792744B3"/>
    <w:rsid w:val="792822D2"/>
    <w:rsid w:val="79283CB0"/>
    <w:rsid w:val="79295E8E"/>
    <w:rsid w:val="792A3DDA"/>
    <w:rsid w:val="792B1000"/>
    <w:rsid w:val="792F2345"/>
    <w:rsid w:val="79315FA9"/>
    <w:rsid w:val="793302DA"/>
    <w:rsid w:val="79333D6D"/>
    <w:rsid w:val="79353F72"/>
    <w:rsid w:val="79362473"/>
    <w:rsid w:val="79376A84"/>
    <w:rsid w:val="7938085E"/>
    <w:rsid w:val="793D0D9F"/>
    <w:rsid w:val="793F6937"/>
    <w:rsid w:val="794047BD"/>
    <w:rsid w:val="79426DBE"/>
    <w:rsid w:val="79464DAB"/>
    <w:rsid w:val="79470836"/>
    <w:rsid w:val="7947217B"/>
    <w:rsid w:val="79472597"/>
    <w:rsid w:val="79484ABF"/>
    <w:rsid w:val="794A71C1"/>
    <w:rsid w:val="794C42E2"/>
    <w:rsid w:val="794E06EA"/>
    <w:rsid w:val="794E7636"/>
    <w:rsid w:val="794F6FC1"/>
    <w:rsid w:val="79563473"/>
    <w:rsid w:val="795702E9"/>
    <w:rsid w:val="79572078"/>
    <w:rsid w:val="795A39E6"/>
    <w:rsid w:val="795A3D1C"/>
    <w:rsid w:val="795D2000"/>
    <w:rsid w:val="795E53C1"/>
    <w:rsid w:val="79617D6D"/>
    <w:rsid w:val="79636113"/>
    <w:rsid w:val="79647262"/>
    <w:rsid w:val="79652267"/>
    <w:rsid w:val="7969634F"/>
    <w:rsid w:val="7970164F"/>
    <w:rsid w:val="7970377A"/>
    <w:rsid w:val="79731ADE"/>
    <w:rsid w:val="79740F06"/>
    <w:rsid w:val="79757A5C"/>
    <w:rsid w:val="79780392"/>
    <w:rsid w:val="797A39E1"/>
    <w:rsid w:val="797B0090"/>
    <w:rsid w:val="797B10BC"/>
    <w:rsid w:val="797B5333"/>
    <w:rsid w:val="797F1DC0"/>
    <w:rsid w:val="798047DB"/>
    <w:rsid w:val="79820670"/>
    <w:rsid w:val="79824315"/>
    <w:rsid w:val="798A07C2"/>
    <w:rsid w:val="798C43D6"/>
    <w:rsid w:val="79924DAC"/>
    <w:rsid w:val="799342E9"/>
    <w:rsid w:val="79960DC8"/>
    <w:rsid w:val="799824B3"/>
    <w:rsid w:val="7998614A"/>
    <w:rsid w:val="799A519B"/>
    <w:rsid w:val="799B6AF2"/>
    <w:rsid w:val="799C0BC4"/>
    <w:rsid w:val="799C3C10"/>
    <w:rsid w:val="79A235E6"/>
    <w:rsid w:val="79A31C71"/>
    <w:rsid w:val="79A377E3"/>
    <w:rsid w:val="79A51C14"/>
    <w:rsid w:val="79A53BCA"/>
    <w:rsid w:val="79A63481"/>
    <w:rsid w:val="79A635A0"/>
    <w:rsid w:val="79A64843"/>
    <w:rsid w:val="79A656C4"/>
    <w:rsid w:val="79A77DF6"/>
    <w:rsid w:val="79AB1C36"/>
    <w:rsid w:val="79AB7F4F"/>
    <w:rsid w:val="79AF19D3"/>
    <w:rsid w:val="79B0398B"/>
    <w:rsid w:val="79B105BD"/>
    <w:rsid w:val="79B36526"/>
    <w:rsid w:val="79BB45CF"/>
    <w:rsid w:val="79BD4610"/>
    <w:rsid w:val="79C04C30"/>
    <w:rsid w:val="79C07D03"/>
    <w:rsid w:val="79C1583A"/>
    <w:rsid w:val="79C17C44"/>
    <w:rsid w:val="79C17F2B"/>
    <w:rsid w:val="79C225F3"/>
    <w:rsid w:val="79C2263E"/>
    <w:rsid w:val="79C254E3"/>
    <w:rsid w:val="79C317CC"/>
    <w:rsid w:val="79C44595"/>
    <w:rsid w:val="79C853C3"/>
    <w:rsid w:val="79CE6108"/>
    <w:rsid w:val="79D4670F"/>
    <w:rsid w:val="79D7411E"/>
    <w:rsid w:val="79D7655F"/>
    <w:rsid w:val="79D87A0B"/>
    <w:rsid w:val="79DB269A"/>
    <w:rsid w:val="79DC4F00"/>
    <w:rsid w:val="79DC610E"/>
    <w:rsid w:val="79DC6A60"/>
    <w:rsid w:val="79DF3A79"/>
    <w:rsid w:val="79DF3C30"/>
    <w:rsid w:val="79DF6F7D"/>
    <w:rsid w:val="79E20748"/>
    <w:rsid w:val="79E449FB"/>
    <w:rsid w:val="79E852E4"/>
    <w:rsid w:val="79EC786F"/>
    <w:rsid w:val="79EE4CD7"/>
    <w:rsid w:val="79EF7B94"/>
    <w:rsid w:val="79F1138D"/>
    <w:rsid w:val="79F716A0"/>
    <w:rsid w:val="79F77022"/>
    <w:rsid w:val="79FC52E4"/>
    <w:rsid w:val="79FF71F2"/>
    <w:rsid w:val="7A002CDC"/>
    <w:rsid w:val="7A007B24"/>
    <w:rsid w:val="7A027425"/>
    <w:rsid w:val="7A0812A8"/>
    <w:rsid w:val="7A0A606B"/>
    <w:rsid w:val="7A0B1AFF"/>
    <w:rsid w:val="7A0D6C8C"/>
    <w:rsid w:val="7A110C25"/>
    <w:rsid w:val="7A113C00"/>
    <w:rsid w:val="7A1B2314"/>
    <w:rsid w:val="7A1D28E8"/>
    <w:rsid w:val="7A1D7B20"/>
    <w:rsid w:val="7A2347F4"/>
    <w:rsid w:val="7A247CE8"/>
    <w:rsid w:val="7A280FA7"/>
    <w:rsid w:val="7A287ECE"/>
    <w:rsid w:val="7A2B2C27"/>
    <w:rsid w:val="7A2B5073"/>
    <w:rsid w:val="7A2E3A36"/>
    <w:rsid w:val="7A366EF3"/>
    <w:rsid w:val="7A386A80"/>
    <w:rsid w:val="7A3A0E68"/>
    <w:rsid w:val="7A3C70EA"/>
    <w:rsid w:val="7A3E66C3"/>
    <w:rsid w:val="7A416009"/>
    <w:rsid w:val="7A4566FE"/>
    <w:rsid w:val="7A4642D8"/>
    <w:rsid w:val="7A48670B"/>
    <w:rsid w:val="7A49483C"/>
    <w:rsid w:val="7A497280"/>
    <w:rsid w:val="7A4C69C5"/>
    <w:rsid w:val="7A4E47F3"/>
    <w:rsid w:val="7A506C57"/>
    <w:rsid w:val="7A5254B3"/>
    <w:rsid w:val="7A52753F"/>
    <w:rsid w:val="7A532942"/>
    <w:rsid w:val="7A59143C"/>
    <w:rsid w:val="7A59510C"/>
    <w:rsid w:val="7A5957D7"/>
    <w:rsid w:val="7A5D62C5"/>
    <w:rsid w:val="7A5E343E"/>
    <w:rsid w:val="7A5E65C7"/>
    <w:rsid w:val="7A5F64F3"/>
    <w:rsid w:val="7A655F52"/>
    <w:rsid w:val="7A690179"/>
    <w:rsid w:val="7A6B041D"/>
    <w:rsid w:val="7A6C0A35"/>
    <w:rsid w:val="7A6C2EC3"/>
    <w:rsid w:val="7A73182D"/>
    <w:rsid w:val="7A754EC6"/>
    <w:rsid w:val="7A763F13"/>
    <w:rsid w:val="7A775868"/>
    <w:rsid w:val="7A7A2F4E"/>
    <w:rsid w:val="7A7F0A1D"/>
    <w:rsid w:val="7A7F320C"/>
    <w:rsid w:val="7A7F7959"/>
    <w:rsid w:val="7A804167"/>
    <w:rsid w:val="7A8118F0"/>
    <w:rsid w:val="7A826381"/>
    <w:rsid w:val="7A855CCD"/>
    <w:rsid w:val="7A860D09"/>
    <w:rsid w:val="7A884E22"/>
    <w:rsid w:val="7A8E2E80"/>
    <w:rsid w:val="7A967374"/>
    <w:rsid w:val="7A97500D"/>
    <w:rsid w:val="7A9A3A90"/>
    <w:rsid w:val="7A9A7551"/>
    <w:rsid w:val="7A9E68B5"/>
    <w:rsid w:val="7A9F6CC4"/>
    <w:rsid w:val="7AA07FBA"/>
    <w:rsid w:val="7AA4593D"/>
    <w:rsid w:val="7AA652EE"/>
    <w:rsid w:val="7AA65DC2"/>
    <w:rsid w:val="7AAB2B27"/>
    <w:rsid w:val="7AAB7433"/>
    <w:rsid w:val="7AAC452C"/>
    <w:rsid w:val="7AAC4C2E"/>
    <w:rsid w:val="7AAD3AAD"/>
    <w:rsid w:val="7AB40EC6"/>
    <w:rsid w:val="7AB67498"/>
    <w:rsid w:val="7AB874D2"/>
    <w:rsid w:val="7ABC30A3"/>
    <w:rsid w:val="7ABC35EE"/>
    <w:rsid w:val="7ABD49EF"/>
    <w:rsid w:val="7ABD699F"/>
    <w:rsid w:val="7ABE563A"/>
    <w:rsid w:val="7AC16DA2"/>
    <w:rsid w:val="7AC25BB6"/>
    <w:rsid w:val="7AC65251"/>
    <w:rsid w:val="7AC74757"/>
    <w:rsid w:val="7AC931FE"/>
    <w:rsid w:val="7ACB2A52"/>
    <w:rsid w:val="7ACB4CB6"/>
    <w:rsid w:val="7ACD6C80"/>
    <w:rsid w:val="7ACF549E"/>
    <w:rsid w:val="7AD95E98"/>
    <w:rsid w:val="7ADD1982"/>
    <w:rsid w:val="7ADF302E"/>
    <w:rsid w:val="7ADF69C8"/>
    <w:rsid w:val="7AE05D63"/>
    <w:rsid w:val="7AE36BFD"/>
    <w:rsid w:val="7AE449F3"/>
    <w:rsid w:val="7AE50213"/>
    <w:rsid w:val="7AE730C4"/>
    <w:rsid w:val="7AEC12EE"/>
    <w:rsid w:val="7AEC7D26"/>
    <w:rsid w:val="7AEE6A10"/>
    <w:rsid w:val="7AF00ACB"/>
    <w:rsid w:val="7AF43B71"/>
    <w:rsid w:val="7AF6550D"/>
    <w:rsid w:val="7AFC6C61"/>
    <w:rsid w:val="7AFD0B2B"/>
    <w:rsid w:val="7AFE12C9"/>
    <w:rsid w:val="7AFF33A6"/>
    <w:rsid w:val="7B057F8A"/>
    <w:rsid w:val="7B062DE1"/>
    <w:rsid w:val="7B082F6C"/>
    <w:rsid w:val="7B0A1687"/>
    <w:rsid w:val="7B0C612A"/>
    <w:rsid w:val="7B0D2D94"/>
    <w:rsid w:val="7B136B97"/>
    <w:rsid w:val="7B1717EA"/>
    <w:rsid w:val="7B177410"/>
    <w:rsid w:val="7B1973C6"/>
    <w:rsid w:val="7B1A46D0"/>
    <w:rsid w:val="7B1B3405"/>
    <w:rsid w:val="7B1B6E8D"/>
    <w:rsid w:val="7B1C171E"/>
    <w:rsid w:val="7B1E03B2"/>
    <w:rsid w:val="7B1E1FAE"/>
    <w:rsid w:val="7B212212"/>
    <w:rsid w:val="7B2449FA"/>
    <w:rsid w:val="7B2808DD"/>
    <w:rsid w:val="7B286175"/>
    <w:rsid w:val="7B294F6D"/>
    <w:rsid w:val="7B2A0FEF"/>
    <w:rsid w:val="7B2C1F7A"/>
    <w:rsid w:val="7B2D16A5"/>
    <w:rsid w:val="7B2E5637"/>
    <w:rsid w:val="7B2F1D3C"/>
    <w:rsid w:val="7B2F6C37"/>
    <w:rsid w:val="7B33562E"/>
    <w:rsid w:val="7B341EC6"/>
    <w:rsid w:val="7B351053"/>
    <w:rsid w:val="7B3514A4"/>
    <w:rsid w:val="7B393675"/>
    <w:rsid w:val="7B401DF2"/>
    <w:rsid w:val="7B40672D"/>
    <w:rsid w:val="7B4123DB"/>
    <w:rsid w:val="7B417818"/>
    <w:rsid w:val="7B422BC4"/>
    <w:rsid w:val="7B463ED3"/>
    <w:rsid w:val="7B477D30"/>
    <w:rsid w:val="7B49017C"/>
    <w:rsid w:val="7B4D0489"/>
    <w:rsid w:val="7B513164"/>
    <w:rsid w:val="7B542AC7"/>
    <w:rsid w:val="7B5653B0"/>
    <w:rsid w:val="7B57116A"/>
    <w:rsid w:val="7B5834D1"/>
    <w:rsid w:val="7B590F7A"/>
    <w:rsid w:val="7B5E4BE7"/>
    <w:rsid w:val="7B5F1FCE"/>
    <w:rsid w:val="7B625D9F"/>
    <w:rsid w:val="7B65259D"/>
    <w:rsid w:val="7B672E20"/>
    <w:rsid w:val="7B675740"/>
    <w:rsid w:val="7B6A1E38"/>
    <w:rsid w:val="7B6D7530"/>
    <w:rsid w:val="7B6D7F6D"/>
    <w:rsid w:val="7B6E2392"/>
    <w:rsid w:val="7B6F7325"/>
    <w:rsid w:val="7B715050"/>
    <w:rsid w:val="7B7315D6"/>
    <w:rsid w:val="7B7439BE"/>
    <w:rsid w:val="7B764F17"/>
    <w:rsid w:val="7B785F18"/>
    <w:rsid w:val="7B787891"/>
    <w:rsid w:val="7B7A57B9"/>
    <w:rsid w:val="7B7E200A"/>
    <w:rsid w:val="7B7E626C"/>
    <w:rsid w:val="7B7F24FD"/>
    <w:rsid w:val="7B7F46B9"/>
    <w:rsid w:val="7B833DB1"/>
    <w:rsid w:val="7B886EA8"/>
    <w:rsid w:val="7B8A2F49"/>
    <w:rsid w:val="7B8A579E"/>
    <w:rsid w:val="7B8E6DEA"/>
    <w:rsid w:val="7B8F4315"/>
    <w:rsid w:val="7B911B28"/>
    <w:rsid w:val="7B931631"/>
    <w:rsid w:val="7B9B5AFE"/>
    <w:rsid w:val="7B9C2747"/>
    <w:rsid w:val="7B9C64F1"/>
    <w:rsid w:val="7B9C65F8"/>
    <w:rsid w:val="7BA13FD4"/>
    <w:rsid w:val="7BA1623C"/>
    <w:rsid w:val="7BA20C22"/>
    <w:rsid w:val="7BA2600C"/>
    <w:rsid w:val="7BA35B78"/>
    <w:rsid w:val="7BA42216"/>
    <w:rsid w:val="7BA56648"/>
    <w:rsid w:val="7BA73CEF"/>
    <w:rsid w:val="7BAB0D70"/>
    <w:rsid w:val="7BAE260E"/>
    <w:rsid w:val="7BAF4AEF"/>
    <w:rsid w:val="7BB1717C"/>
    <w:rsid w:val="7BB22D94"/>
    <w:rsid w:val="7BB3790D"/>
    <w:rsid w:val="7BB6009A"/>
    <w:rsid w:val="7BB65C21"/>
    <w:rsid w:val="7BB75A6B"/>
    <w:rsid w:val="7BBC324A"/>
    <w:rsid w:val="7BC42CA1"/>
    <w:rsid w:val="7BC452F5"/>
    <w:rsid w:val="7BC63DFB"/>
    <w:rsid w:val="7BC70CF3"/>
    <w:rsid w:val="7BC8048C"/>
    <w:rsid w:val="7BC83F14"/>
    <w:rsid w:val="7BCC5C1E"/>
    <w:rsid w:val="7BCE1FB1"/>
    <w:rsid w:val="7BD045C5"/>
    <w:rsid w:val="7BD24F3C"/>
    <w:rsid w:val="7BD30781"/>
    <w:rsid w:val="7BD30CC4"/>
    <w:rsid w:val="7BD36DFD"/>
    <w:rsid w:val="7BD4388A"/>
    <w:rsid w:val="7BD70BD8"/>
    <w:rsid w:val="7BD95A1E"/>
    <w:rsid w:val="7BDB4CC3"/>
    <w:rsid w:val="7BDC1C01"/>
    <w:rsid w:val="7BDC6B04"/>
    <w:rsid w:val="7BDD2D60"/>
    <w:rsid w:val="7BE111B0"/>
    <w:rsid w:val="7BE14D45"/>
    <w:rsid w:val="7BE36C0D"/>
    <w:rsid w:val="7BE423CD"/>
    <w:rsid w:val="7BE94D82"/>
    <w:rsid w:val="7BEA0B77"/>
    <w:rsid w:val="7BEB0B77"/>
    <w:rsid w:val="7BEC5FAB"/>
    <w:rsid w:val="7BED475C"/>
    <w:rsid w:val="7BF05841"/>
    <w:rsid w:val="7BF24EE7"/>
    <w:rsid w:val="7BF26DF9"/>
    <w:rsid w:val="7BF4315A"/>
    <w:rsid w:val="7BF7651B"/>
    <w:rsid w:val="7BF90CDA"/>
    <w:rsid w:val="7BFA7B6A"/>
    <w:rsid w:val="7BFC1E92"/>
    <w:rsid w:val="7BFD3917"/>
    <w:rsid w:val="7BFD4111"/>
    <w:rsid w:val="7BFD4B27"/>
    <w:rsid w:val="7C0059A7"/>
    <w:rsid w:val="7C034DDB"/>
    <w:rsid w:val="7C0550D5"/>
    <w:rsid w:val="7C0708B9"/>
    <w:rsid w:val="7C070D70"/>
    <w:rsid w:val="7C074F99"/>
    <w:rsid w:val="7C0B0D17"/>
    <w:rsid w:val="7C0C2912"/>
    <w:rsid w:val="7C0D7CE3"/>
    <w:rsid w:val="7C107FC8"/>
    <w:rsid w:val="7C121F61"/>
    <w:rsid w:val="7C130126"/>
    <w:rsid w:val="7C183C88"/>
    <w:rsid w:val="7C1F4B68"/>
    <w:rsid w:val="7C2157EA"/>
    <w:rsid w:val="7C216CE1"/>
    <w:rsid w:val="7C240FF4"/>
    <w:rsid w:val="7C267CEC"/>
    <w:rsid w:val="7C2D1850"/>
    <w:rsid w:val="7C2F11E9"/>
    <w:rsid w:val="7C30216E"/>
    <w:rsid w:val="7C311C3C"/>
    <w:rsid w:val="7C324BE3"/>
    <w:rsid w:val="7C36780A"/>
    <w:rsid w:val="7C370855"/>
    <w:rsid w:val="7C392CEF"/>
    <w:rsid w:val="7C3A2361"/>
    <w:rsid w:val="7C3A3D15"/>
    <w:rsid w:val="7C3C3E32"/>
    <w:rsid w:val="7C3C66AA"/>
    <w:rsid w:val="7C3D5C10"/>
    <w:rsid w:val="7C3E1421"/>
    <w:rsid w:val="7C434976"/>
    <w:rsid w:val="7C434B56"/>
    <w:rsid w:val="7C441F5F"/>
    <w:rsid w:val="7C444ECF"/>
    <w:rsid w:val="7C46682B"/>
    <w:rsid w:val="7C466CEA"/>
    <w:rsid w:val="7C4A1BBA"/>
    <w:rsid w:val="7C4D4D79"/>
    <w:rsid w:val="7C5023C6"/>
    <w:rsid w:val="7C51501F"/>
    <w:rsid w:val="7C55788A"/>
    <w:rsid w:val="7C57565F"/>
    <w:rsid w:val="7C5C0D59"/>
    <w:rsid w:val="7C5F59F0"/>
    <w:rsid w:val="7C5F7933"/>
    <w:rsid w:val="7C63789C"/>
    <w:rsid w:val="7C65121C"/>
    <w:rsid w:val="7C652D53"/>
    <w:rsid w:val="7C655D33"/>
    <w:rsid w:val="7C695E6F"/>
    <w:rsid w:val="7C6A4AE0"/>
    <w:rsid w:val="7C6E3022"/>
    <w:rsid w:val="7C757E1B"/>
    <w:rsid w:val="7C7675EC"/>
    <w:rsid w:val="7C7876BB"/>
    <w:rsid w:val="7C7C2D53"/>
    <w:rsid w:val="7C7C3E45"/>
    <w:rsid w:val="7C80299E"/>
    <w:rsid w:val="7C874832"/>
    <w:rsid w:val="7C892638"/>
    <w:rsid w:val="7C8A3585"/>
    <w:rsid w:val="7C8A5ADD"/>
    <w:rsid w:val="7C8D7F31"/>
    <w:rsid w:val="7C8E6889"/>
    <w:rsid w:val="7C8E77B4"/>
    <w:rsid w:val="7C906F78"/>
    <w:rsid w:val="7C946532"/>
    <w:rsid w:val="7C954B8D"/>
    <w:rsid w:val="7C970A72"/>
    <w:rsid w:val="7C992C7B"/>
    <w:rsid w:val="7C995C86"/>
    <w:rsid w:val="7C9A0DE4"/>
    <w:rsid w:val="7C9E4F6E"/>
    <w:rsid w:val="7CA10DEF"/>
    <w:rsid w:val="7CA121EC"/>
    <w:rsid w:val="7CA174DB"/>
    <w:rsid w:val="7CA1764E"/>
    <w:rsid w:val="7CA2338B"/>
    <w:rsid w:val="7CA31D72"/>
    <w:rsid w:val="7CA441CF"/>
    <w:rsid w:val="7CA5060D"/>
    <w:rsid w:val="7CA636EE"/>
    <w:rsid w:val="7CA71C1C"/>
    <w:rsid w:val="7CA74141"/>
    <w:rsid w:val="7CAA7D21"/>
    <w:rsid w:val="7CAB4945"/>
    <w:rsid w:val="7CAD282F"/>
    <w:rsid w:val="7CAF1726"/>
    <w:rsid w:val="7CB32E5C"/>
    <w:rsid w:val="7CB34FEB"/>
    <w:rsid w:val="7CB6158C"/>
    <w:rsid w:val="7CB730CF"/>
    <w:rsid w:val="7CB83F1E"/>
    <w:rsid w:val="7CBC3714"/>
    <w:rsid w:val="7CBD70BE"/>
    <w:rsid w:val="7CBF11D7"/>
    <w:rsid w:val="7CBF2017"/>
    <w:rsid w:val="7CC15757"/>
    <w:rsid w:val="7CC16371"/>
    <w:rsid w:val="7CC25F7D"/>
    <w:rsid w:val="7CC5752D"/>
    <w:rsid w:val="7CC85BA5"/>
    <w:rsid w:val="7CC90841"/>
    <w:rsid w:val="7CC94644"/>
    <w:rsid w:val="7CCB790E"/>
    <w:rsid w:val="7CCC1B2A"/>
    <w:rsid w:val="7CCD7283"/>
    <w:rsid w:val="7CCD740C"/>
    <w:rsid w:val="7CCF0B96"/>
    <w:rsid w:val="7CCF11A5"/>
    <w:rsid w:val="7CCF4E02"/>
    <w:rsid w:val="7CD01923"/>
    <w:rsid w:val="7CD2154B"/>
    <w:rsid w:val="7CD25ABE"/>
    <w:rsid w:val="7CD3488D"/>
    <w:rsid w:val="7CD55BCA"/>
    <w:rsid w:val="7CDB62BD"/>
    <w:rsid w:val="7CDB7485"/>
    <w:rsid w:val="7CDC1CFE"/>
    <w:rsid w:val="7CDC52D6"/>
    <w:rsid w:val="7CDE4C8D"/>
    <w:rsid w:val="7CE04A64"/>
    <w:rsid w:val="7CE51444"/>
    <w:rsid w:val="7CE604EE"/>
    <w:rsid w:val="7CE768EB"/>
    <w:rsid w:val="7CEA5ACE"/>
    <w:rsid w:val="7CEE5A03"/>
    <w:rsid w:val="7CF44998"/>
    <w:rsid w:val="7CF64097"/>
    <w:rsid w:val="7CF7148A"/>
    <w:rsid w:val="7CF83E56"/>
    <w:rsid w:val="7CF95B0B"/>
    <w:rsid w:val="7CF96984"/>
    <w:rsid w:val="7CFA7B34"/>
    <w:rsid w:val="7CFC092E"/>
    <w:rsid w:val="7CFD34C0"/>
    <w:rsid w:val="7CFE3D42"/>
    <w:rsid w:val="7D0001A2"/>
    <w:rsid w:val="7D0406F7"/>
    <w:rsid w:val="7D081A55"/>
    <w:rsid w:val="7D096857"/>
    <w:rsid w:val="7D0A45D3"/>
    <w:rsid w:val="7D0A697A"/>
    <w:rsid w:val="7D0B5243"/>
    <w:rsid w:val="7D0D587B"/>
    <w:rsid w:val="7D0E0622"/>
    <w:rsid w:val="7D130FB0"/>
    <w:rsid w:val="7D1437E4"/>
    <w:rsid w:val="7D163CE3"/>
    <w:rsid w:val="7D167B90"/>
    <w:rsid w:val="7D1A00A2"/>
    <w:rsid w:val="7D1A483C"/>
    <w:rsid w:val="7D1B0F1C"/>
    <w:rsid w:val="7D1C0D67"/>
    <w:rsid w:val="7D1C2F36"/>
    <w:rsid w:val="7D1D2E0E"/>
    <w:rsid w:val="7D1E1BD4"/>
    <w:rsid w:val="7D241496"/>
    <w:rsid w:val="7D25447B"/>
    <w:rsid w:val="7D2B4962"/>
    <w:rsid w:val="7D2E6786"/>
    <w:rsid w:val="7D31010C"/>
    <w:rsid w:val="7D317464"/>
    <w:rsid w:val="7D354242"/>
    <w:rsid w:val="7D37361A"/>
    <w:rsid w:val="7D39036E"/>
    <w:rsid w:val="7D3D2FE3"/>
    <w:rsid w:val="7D3D447D"/>
    <w:rsid w:val="7D3E5C13"/>
    <w:rsid w:val="7D404BCB"/>
    <w:rsid w:val="7D411B7D"/>
    <w:rsid w:val="7D421C72"/>
    <w:rsid w:val="7D4908AE"/>
    <w:rsid w:val="7D4953D7"/>
    <w:rsid w:val="7D4E5F58"/>
    <w:rsid w:val="7D507829"/>
    <w:rsid w:val="7D580815"/>
    <w:rsid w:val="7D594DF2"/>
    <w:rsid w:val="7D5A428A"/>
    <w:rsid w:val="7D5C2C42"/>
    <w:rsid w:val="7D5D253D"/>
    <w:rsid w:val="7D5E4270"/>
    <w:rsid w:val="7D624E6E"/>
    <w:rsid w:val="7D625101"/>
    <w:rsid w:val="7D631E96"/>
    <w:rsid w:val="7D651F12"/>
    <w:rsid w:val="7D6565C1"/>
    <w:rsid w:val="7D6873A7"/>
    <w:rsid w:val="7D6B5BB1"/>
    <w:rsid w:val="7D6C16E0"/>
    <w:rsid w:val="7D6C6A2D"/>
    <w:rsid w:val="7D6D1235"/>
    <w:rsid w:val="7D6D6815"/>
    <w:rsid w:val="7D73249B"/>
    <w:rsid w:val="7D74136F"/>
    <w:rsid w:val="7D74680B"/>
    <w:rsid w:val="7D786A79"/>
    <w:rsid w:val="7D7A0D83"/>
    <w:rsid w:val="7D7D0C45"/>
    <w:rsid w:val="7D810561"/>
    <w:rsid w:val="7D812420"/>
    <w:rsid w:val="7D816282"/>
    <w:rsid w:val="7D873B19"/>
    <w:rsid w:val="7D8908A2"/>
    <w:rsid w:val="7D8E6C1B"/>
    <w:rsid w:val="7D8F221B"/>
    <w:rsid w:val="7D915F82"/>
    <w:rsid w:val="7D921063"/>
    <w:rsid w:val="7D9314C8"/>
    <w:rsid w:val="7D934B6A"/>
    <w:rsid w:val="7D98162D"/>
    <w:rsid w:val="7D9817C8"/>
    <w:rsid w:val="7D985057"/>
    <w:rsid w:val="7D9907C5"/>
    <w:rsid w:val="7D9B03D1"/>
    <w:rsid w:val="7D9F0968"/>
    <w:rsid w:val="7D9F4AB9"/>
    <w:rsid w:val="7DA1467A"/>
    <w:rsid w:val="7DA20117"/>
    <w:rsid w:val="7DA24FB9"/>
    <w:rsid w:val="7DA3370F"/>
    <w:rsid w:val="7DA56BA4"/>
    <w:rsid w:val="7DA60F40"/>
    <w:rsid w:val="7DA65409"/>
    <w:rsid w:val="7DA71D53"/>
    <w:rsid w:val="7DAC0A53"/>
    <w:rsid w:val="7DAE1F49"/>
    <w:rsid w:val="7DAE46D4"/>
    <w:rsid w:val="7DB14D90"/>
    <w:rsid w:val="7DB358D4"/>
    <w:rsid w:val="7DB95089"/>
    <w:rsid w:val="7DBA5EAC"/>
    <w:rsid w:val="7DBC288C"/>
    <w:rsid w:val="7DBC4936"/>
    <w:rsid w:val="7DBD529D"/>
    <w:rsid w:val="7DBE20D2"/>
    <w:rsid w:val="7DBE2C3A"/>
    <w:rsid w:val="7DC11B0B"/>
    <w:rsid w:val="7DC37520"/>
    <w:rsid w:val="7DC45411"/>
    <w:rsid w:val="7DC50093"/>
    <w:rsid w:val="7DC50911"/>
    <w:rsid w:val="7DC5201A"/>
    <w:rsid w:val="7DC641B6"/>
    <w:rsid w:val="7DC6469A"/>
    <w:rsid w:val="7DCB35C6"/>
    <w:rsid w:val="7DCB6F74"/>
    <w:rsid w:val="7DCD0BCB"/>
    <w:rsid w:val="7DCD3161"/>
    <w:rsid w:val="7DCD7EE0"/>
    <w:rsid w:val="7DD14D78"/>
    <w:rsid w:val="7DD30C8E"/>
    <w:rsid w:val="7DDD4600"/>
    <w:rsid w:val="7DE20133"/>
    <w:rsid w:val="7DE3338B"/>
    <w:rsid w:val="7DE408F3"/>
    <w:rsid w:val="7DE50DE1"/>
    <w:rsid w:val="7DE830E1"/>
    <w:rsid w:val="7DE8648C"/>
    <w:rsid w:val="7DF01B19"/>
    <w:rsid w:val="7DF40DC1"/>
    <w:rsid w:val="7DF509C8"/>
    <w:rsid w:val="7DF80726"/>
    <w:rsid w:val="7DF83B8A"/>
    <w:rsid w:val="7DF925E6"/>
    <w:rsid w:val="7DF954FA"/>
    <w:rsid w:val="7DF979F9"/>
    <w:rsid w:val="7DFB3CF0"/>
    <w:rsid w:val="7DFD3EF9"/>
    <w:rsid w:val="7DFF3442"/>
    <w:rsid w:val="7E0079B8"/>
    <w:rsid w:val="7E01545D"/>
    <w:rsid w:val="7E0323DB"/>
    <w:rsid w:val="7E064BEB"/>
    <w:rsid w:val="7E081659"/>
    <w:rsid w:val="7E0E55E6"/>
    <w:rsid w:val="7E0F6BDC"/>
    <w:rsid w:val="7E100160"/>
    <w:rsid w:val="7E11494E"/>
    <w:rsid w:val="7E12517D"/>
    <w:rsid w:val="7E1507EE"/>
    <w:rsid w:val="7E1B54EE"/>
    <w:rsid w:val="7E1C0A71"/>
    <w:rsid w:val="7E1C59EB"/>
    <w:rsid w:val="7E272483"/>
    <w:rsid w:val="7E2C6FB8"/>
    <w:rsid w:val="7E2D5BEA"/>
    <w:rsid w:val="7E2E3EDA"/>
    <w:rsid w:val="7E2F5F0C"/>
    <w:rsid w:val="7E3574ED"/>
    <w:rsid w:val="7E366972"/>
    <w:rsid w:val="7E38631F"/>
    <w:rsid w:val="7E3A6F26"/>
    <w:rsid w:val="7E3E1990"/>
    <w:rsid w:val="7E3F0830"/>
    <w:rsid w:val="7E3F3931"/>
    <w:rsid w:val="7E440896"/>
    <w:rsid w:val="7E462497"/>
    <w:rsid w:val="7E491332"/>
    <w:rsid w:val="7E4A68A6"/>
    <w:rsid w:val="7E4B1A43"/>
    <w:rsid w:val="7E4C1399"/>
    <w:rsid w:val="7E4F463C"/>
    <w:rsid w:val="7E4F6DE2"/>
    <w:rsid w:val="7E532FEA"/>
    <w:rsid w:val="7E552C5A"/>
    <w:rsid w:val="7E580BE9"/>
    <w:rsid w:val="7E58534A"/>
    <w:rsid w:val="7E586181"/>
    <w:rsid w:val="7E5B190C"/>
    <w:rsid w:val="7E5D1546"/>
    <w:rsid w:val="7E5D351B"/>
    <w:rsid w:val="7E611177"/>
    <w:rsid w:val="7E6368B5"/>
    <w:rsid w:val="7E64220E"/>
    <w:rsid w:val="7E6453A5"/>
    <w:rsid w:val="7E651A7E"/>
    <w:rsid w:val="7E66040D"/>
    <w:rsid w:val="7E6B0D55"/>
    <w:rsid w:val="7E6C634B"/>
    <w:rsid w:val="7E6D6C36"/>
    <w:rsid w:val="7E6F0565"/>
    <w:rsid w:val="7E7022CB"/>
    <w:rsid w:val="7E7058FC"/>
    <w:rsid w:val="7E737B13"/>
    <w:rsid w:val="7E795628"/>
    <w:rsid w:val="7E7A5A86"/>
    <w:rsid w:val="7E7B3F01"/>
    <w:rsid w:val="7E7C2E97"/>
    <w:rsid w:val="7E821869"/>
    <w:rsid w:val="7E823564"/>
    <w:rsid w:val="7E850941"/>
    <w:rsid w:val="7E8632CC"/>
    <w:rsid w:val="7E8634C9"/>
    <w:rsid w:val="7E87142A"/>
    <w:rsid w:val="7E883AE3"/>
    <w:rsid w:val="7E890D63"/>
    <w:rsid w:val="7E8940AA"/>
    <w:rsid w:val="7E8A2C46"/>
    <w:rsid w:val="7E8D08AD"/>
    <w:rsid w:val="7E901FC1"/>
    <w:rsid w:val="7E911D7A"/>
    <w:rsid w:val="7E947B60"/>
    <w:rsid w:val="7E982E64"/>
    <w:rsid w:val="7E9957F7"/>
    <w:rsid w:val="7E9D4F54"/>
    <w:rsid w:val="7E9E7DB8"/>
    <w:rsid w:val="7EA47E83"/>
    <w:rsid w:val="7EA53476"/>
    <w:rsid w:val="7EA84F7D"/>
    <w:rsid w:val="7EAA7F55"/>
    <w:rsid w:val="7EAB3FF2"/>
    <w:rsid w:val="7EAF0B56"/>
    <w:rsid w:val="7EB10725"/>
    <w:rsid w:val="7EB37D9A"/>
    <w:rsid w:val="7EB52CF2"/>
    <w:rsid w:val="7EB60144"/>
    <w:rsid w:val="7EB81FF0"/>
    <w:rsid w:val="7EB975E4"/>
    <w:rsid w:val="7EBA4F7D"/>
    <w:rsid w:val="7EBB2AC0"/>
    <w:rsid w:val="7EBC1CF3"/>
    <w:rsid w:val="7EBF59C9"/>
    <w:rsid w:val="7EC170D7"/>
    <w:rsid w:val="7EC17DE3"/>
    <w:rsid w:val="7EC21489"/>
    <w:rsid w:val="7EC26E6F"/>
    <w:rsid w:val="7EC27280"/>
    <w:rsid w:val="7EC531D7"/>
    <w:rsid w:val="7EC53581"/>
    <w:rsid w:val="7EC65F35"/>
    <w:rsid w:val="7EC87986"/>
    <w:rsid w:val="7ECC1268"/>
    <w:rsid w:val="7ECC5B93"/>
    <w:rsid w:val="7ECD5FB5"/>
    <w:rsid w:val="7ECE624B"/>
    <w:rsid w:val="7ECF7945"/>
    <w:rsid w:val="7ED05F10"/>
    <w:rsid w:val="7ED06CC8"/>
    <w:rsid w:val="7ED65531"/>
    <w:rsid w:val="7ED72274"/>
    <w:rsid w:val="7ED94BBE"/>
    <w:rsid w:val="7EDB0330"/>
    <w:rsid w:val="7EDC092E"/>
    <w:rsid w:val="7EDC0B54"/>
    <w:rsid w:val="7EDE3A40"/>
    <w:rsid w:val="7EDE6CAC"/>
    <w:rsid w:val="7EDF53EB"/>
    <w:rsid w:val="7EE01B85"/>
    <w:rsid w:val="7EE02C73"/>
    <w:rsid w:val="7EE26418"/>
    <w:rsid w:val="7EE44BBB"/>
    <w:rsid w:val="7EE647AA"/>
    <w:rsid w:val="7EEC40B9"/>
    <w:rsid w:val="7EED1303"/>
    <w:rsid w:val="7EEF00F5"/>
    <w:rsid w:val="7EEF18BB"/>
    <w:rsid w:val="7EF00CF6"/>
    <w:rsid w:val="7EF138BD"/>
    <w:rsid w:val="7EF229EA"/>
    <w:rsid w:val="7EF512A3"/>
    <w:rsid w:val="7EF97490"/>
    <w:rsid w:val="7EFA509F"/>
    <w:rsid w:val="7EFB4F14"/>
    <w:rsid w:val="7EFC1AF9"/>
    <w:rsid w:val="7EFD7833"/>
    <w:rsid w:val="7EFD7985"/>
    <w:rsid w:val="7EFF11C3"/>
    <w:rsid w:val="7EFF6AD0"/>
    <w:rsid w:val="7F010444"/>
    <w:rsid w:val="7F0553CC"/>
    <w:rsid w:val="7F066917"/>
    <w:rsid w:val="7F067901"/>
    <w:rsid w:val="7F07005C"/>
    <w:rsid w:val="7F0864D9"/>
    <w:rsid w:val="7F1413EE"/>
    <w:rsid w:val="7F1430D0"/>
    <w:rsid w:val="7F1438BD"/>
    <w:rsid w:val="7F144E7E"/>
    <w:rsid w:val="7F1460D6"/>
    <w:rsid w:val="7F16264B"/>
    <w:rsid w:val="7F190ECA"/>
    <w:rsid w:val="7F1A235C"/>
    <w:rsid w:val="7F1C3683"/>
    <w:rsid w:val="7F2D0ECF"/>
    <w:rsid w:val="7F2D7BD2"/>
    <w:rsid w:val="7F2E3683"/>
    <w:rsid w:val="7F312F66"/>
    <w:rsid w:val="7F3368B8"/>
    <w:rsid w:val="7F343588"/>
    <w:rsid w:val="7F354B67"/>
    <w:rsid w:val="7F363046"/>
    <w:rsid w:val="7F39451C"/>
    <w:rsid w:val="7F3B0EB8"/>
    <w:rsid w:val="7F3E7DCE"/>
    <w:rsid w:val="7F443993"/>
    <w:rsid w:val="7F452C2C"/>
    <w:rsid w:val="7F482977"/>
    <w:rsid w:val="7F4C0AFE"/>
    <w:rsid w:val="7F4C7E4B"/>
    <w:rsid w:val="7F4D061C"/>
    <w:rsid w:val="7F4F6ABD"/>
    <w:rsid w:val="7F506989"/>
    <w:rsid w:val="7F536A74"/>
    <w:rsid w:val="7F544B61"/>
    <w:rsid w:val="7F5C1750"/>
    <w:rsid w:val="7F5D6FD8"/>
    <w:rsid w:val="7F5E2A9E"/>
    <w:rsid w:val="7F5F70A6"/>
    <w:rsid w:val="7F651318"/>
    <w:rsid w:val="7F6873BD"/>
    <w:rsid w:val="7F690BC8"/>
    <w:rsid w:val="7F6B0E7E"/>
    <w:rsid w:val="7F6D2CCD"/>
    <w:rsid w:val="7F6D3222"/>
    <w:rsid w:val="7F6D48CE"/>
    <w:rsid w:val="7F6E0548"/>
    <w:rsid w:val="7F714056"/>
    <w:rsid w:val="7F722248"/>
    <w:rsid w:val="7F7450C2"/>
    <w:rsid w:val="7F752340"/>
    <w:rsid w:val="7F75759D"/>
    <w:rsid w:val="7F757D45"/>
    <w:rsid w:val="7F771EA1"/>
    <w:rsid w:val="7F777AB1"/>
    <w:rsid w:val="7F787136"/>
    <w:rsid w:val="7F797C5E"/>
    <w:rsid w:val="7F7D227C"/>
    <w:rsid w:val="7F7D28C9"/>
    <w:rsid w:val="7F7D50D3"/>
    <w:rsid w:val="7F802535"/>
    <w:rsid w:val="7F820EC6"/>
    <w:rsid w:val="7F827DBA"/>
    <w:rsid w:val="7F8315F5"/>
    <w:rsid w:val="7F852B83"/>
    <w:rsid w:val="7F87365D"/>
    <w:rsid w:val="7F891B05"/>
    <w:rsid w:val="7F8A2016"/>
    <w:rsid w:val="7F8A3392"/>
    <w:rsid w:val="7F8C6A32"/>
    <w:rsid w:val="7F8E23BE"/>
    <w:rsid w:val="7F930B95"/>
    <w:rsid w:val="7F94056F"/>
    <w:rsid w:val="7F941790"/>
    <w:rsid w:val="7F956223"/>
    <w:rsid w:val="7F963535"/>
    <w:rsid w:val="7F9A46FC"/>
    <w:rsid w:val="7F9C5F97"/>
    <w:rsid w:val="7F9C6D0F"/>
    <w:rsid w:val="7F9E0BEB"/>
    <w:rsid w:val="7FA22395"/>
    <w:rsid w:val="7FA249C8"/>
    <w:rsid w:val="7FA268AD"/>
    <w:rsid w:val="7FA477CF"/>
    <w:rsid w:val="7FA52F87"/>
    <w:rsid w:val="7FA731CA"/>
    <w:rsid w:val="7FA77EAD"/>
    <w:rsid w:val="7FAA0B23"/>
    <w:rsid w:val="7FAC24FC"/>
    <w:rsid w:val="7FAD0063"/>
    <w:rsid w:val="7FAD11AA"/>
    <w:rsid w:val="7FAF2FBA"/>
    <w:rsid w:val="7FB02683"/>
    <w:rsid w:val="7FB03968"/>
    <w:rsid w:val="7FB22649"/>
    <w:rsid w:val="7FB24349"/>
    <w:rsid w:val="7FB45088"/>
    <w:rsid w:val="7FB47D63"/>
    <w:rsid w:val="7FB76D07"/>
    <w:rsid w:val="7FB82D89"/>
    <w:rsid w:val="7FB87173"/>
    <w:rsid w:val="7FBA0463"/>
    <w:rsid w:val="7FBC1AA8"/>
    <w:rsid w:val="7FBE2560"/>
    <w:rsid w:val="7FBE7277"/>
    <w:rsid w:val="7FBF0955"/>
    <w:rsid w:val="7FC1510D"/>
    <w:rsid w:val="7FC258D6"/>
    <w:rsid w:val="7FC64A97"/>
    <w:rsid w:val="7FCA1435"/>
    <w:rsid w:val="7FCA5C00"/>
    <w:rsid w:val="7FCA66DF"/>
    <w:rsid w:val="7FCB339C"/>
    <w:rsid w:val="7FCB3CA6"/>
    <w:rsid w:val="7FCC4E78"/>
    <w:rsid w:val="7FCC6CBC"/>
    <w:rsid w:val="7FCD67F3"/>
    <w:rsid w:val="7FCF6DE5"/>
    <w:rsid w:val="7FD1389F"/>
    <w:rsid w:val="7FD46B59"/>
    <w:rsid w:val="7FD71399"/>
    <w:rsid w:val="7FD968B9"/>
    <w:rsid w:val="7FDA7D53"/>
    <w:rsid w:val="7FDD1E41"/>
    <w:rsid w:val="7FE17A9B"/>
    <w:rsid w:val="7FE24B94"/>
    <w:rsid w:val="7FE31143"/>
    <w:rsid w:val="7FE3669C"/>
    <w:rsid w:val="7FE51985"/>
    <w:rsid w:val="7FE74340"/>
    <w:rsid w:val="7FE77017"/>
    <w:rsid w:val="7FE829D6"/>
    <w:rsid w:val="7FEA0B8D"/>
    <w:rsid w:val="7FEB4BA1"/>
    <w:rsid w:val="7FEC201A"/>
    <w:rsid w:val="7FEE1EE1"/>
    <w:rsid w:val="7FEF24BE"/>
    <w:rsid w:val="7FF14D0A"/>
    <w:rsid w:val="7FF245C4"/>
    <w:rsid w:val="7FF444D2"/>
    <w:rsid w:val="7FF97E5E"/>
    <w:rsid w:val="7FFA0572"/>
    <w:rsid w:val="7FFB64A7"/>
    <w:rsid w:val="7FFD7109"/>
    <w:rsid w:val="7FFE2E6F"/>
    <w:rsid w:val="7FFF6A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123"/>
    <w:qFormat/>
    <w:uiPriority w:val="0"/>
    <w:pPr>
      <w:keepNext/>
      <w:keepLines/>
      <w:adjustRightInd w:val="0"/>
      <w:spacing w:before="340" w:after="330" w:line="578" w:lineRule="atLeast"/>
      <w:ind w:firstLine="288"/>
      <w:jc w:val="left"/>
      <w:textAlignment w:val="baseline"/>
      <w:outlineLvl w:val="0"/>
    </w:pPr>
    <w:rPr>
      <w:b/>
      <w:bCs/>
      <w:kern w:val="44"/>
      <w:sz w:val="44"/>
      <w:szCs w:val="44"/>
    </w:rPr>
  </w:style>
  <w:style w:type="paragraph" w:styleId="4">
    <w:name w:val="heading 2"/>
    <w:basedOn w:val="1"/>
    <w:next w:val="1"/>
    <w:link w:val="101"/>
    <w:qFormat/>
    <w:uiPriority w:val="0"/>
    <w:pPr>
      <w:keepNext/>
      <w:keepLines/>
      <w:adjustRightInd w:val="0"/>
      <w:spacing w:before="260" w:after="260" w:line="416" w:lineRule="atLeast"/>
      <w:ind w:left="5919" w:firstLine="177"/>
      <w:jc w:val="left"/>
      <w:textAlignment w:val="baseline"/>
      <w:outlineLvl w:val="1"/>
    </w:pPr>
    <w:rPr>
      <w:rFonts w:ascii="Arial" w:hAnsi="Arial" w:eastAsia="黑体"/>
      <w:b/>
      <w:bCs/>
      <w:kern w:val="0"/>
      <w:sz w:val="32"/>
      <w:szCs w:val="32"/>
    </w:rPr>
  </w:style>
  <w:style w:type="paragraph" w:styleId="5">
    <w:name w:val="heading 3"/>
    <w:basedOn w:val="1"/>
    <w:next w:val="1"/>
    <w:link w:val="148"/>
    <w:qFormat/>
    <w:uiPriority w:val="0"/>
    <w:pPr>
      <w:keepNext/>
      <w:keepLines/>
      <w:adjustRightInd w:val="0"/>
      <w:spacing w:before="260" w:after="260" w:line="416" w:lineRule="atLeast"/>
      <w:jc w:val="left"/>
      <w:textAlignment w:val="baseline"/>
      <w:outlineLvl w:val="2"/>
    </w:pPr>
    <w:rPr>
      <w:b/>
      <w:bCs/>
      <w:kern w:val="0"/>
      <w:sz w:val="32"/>
      <w:szCs w:val="32"/>
    </w:rPr>
  </w:style>
  <w:style w:type="paragraph" w:styleId="2">
    <w:name w:val="heading 4"/>
    <w:basedOn w:val="1"/>
    <w:next w:val="1"/>
    <w:link w:val="88"/>
    <w:qFormat/>
    <w:uiPriority w:val="0"/>
    <w:pPr>
      <w:keepNext/>
      <w:keepLines/>
      <w:adjustRightInd w:val="0"/>
      <w:spacing w:before="280" w:after="290" w:line="376" w:lineRule="atLeast"/>
      <w:jc w:val="left"/>
      <w:textAlignment w:val="baseline"/>
      <w:outlineLvl w:val="3"/>
    </w:pPr>
    <w:rPr>
      <w:rFonts w:ascii="Arial" w:hAnsi="Arial" w:eastAsia="黑体"/>
      <w:b/>
      <w:bCs/>
      <w:kern w:val="0"/>
      <w:sz w:val="28"/>
      <w:szCs w:val="28"/>
    </w:rPr>
  </w:style>
  <w:style w:type="paragraph" w:styleId="6">
    <w:name w:val="heading 5"/>
    <w:basedOn w:val="1"/>
    <w:next w:val="1"/>
    <w:link w:val="112"/>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141"/>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szCs w:val="24"/>
    </w:rPr>
  </w:style>
  <w:style w:type="paragraph" w:styleId="8">
    <w:name w:val="heading 7"/>
    <w:basedOn w:val="1"/>
    <w:next w:val="1"/>
    <w:link w:val="120"/>
    <w:qFormat/>
    <w:uiPriority w:val="0"/>
    <w:pPr>
      <w:keepNext/>
      <w:keepLines/>
      <w:adjustRightInd w:val="0"/>
      <w:spacing w:before="240" w:after="64" w:line="320" w:lineRule="atLeast"/>
      <w:jc w:val="left"/>
      <w:textAlignment w:val="baseline"/>
      <w:outlineLvl w:val="6"/>
    </w:pPr>
    <w:rPr>
      <w:b/>
      <w:bCs/>
      <w:kern w:val="0"/>
      <w:sz w:val="24"/>
      <w:szCs w:val="24"/>
    </w:rPr>
  </w:style>
  <w:style w:type="paragraph" w:styleId="9">
    <w:name w:val="heading 8"/>
    <w:basedOn w:val="1"/>
    <w:next w:val="1"/>
    <w:link w:val="144"/>
    <w:qFormat/>
    <w:uiPriority w:val="0"/>
    <w:pPr>
      <w:keepNext/>
      <w:keepLines/>
      <w:adjustRightInd w:val="0"/>
      <w:spacing w:before="240" w:after="64" w:line="320" w:lineRule="atLeast"/>
      <w:jc w:val="left"/>
      <w:textAlignment w:val="baseline"/>
      <w:outlineLvl w:val="7"/>
    </w:pPr>
    <w:rPr>
      <w:rFonts w:ascii="Arial" w:hAnsi="Arial" w:eastAsia="黑体"/>
      <w:kern w:val="0"/>
      <w:sz w:val="24"/>
      <w:szCs w:val="24"/>
    </w:rPr>
  </w:style>
  <w:style w:type="paragraph" w:styleId="10">
    <w:name w:val="heading 9"/>
    <w:basedOn w:val="1"/>
    <w:next w:val="1"/>
    <w:link w:val="162"/>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style>
  <w:style w:type="paragraph" w:styleId="12">
    <w:name w:val="Normal Indent"/>
    <w:basedOn w:val="1"/>
    <w:next w:val="1"/>
    <w:link w:val="116"/>
    <w:qFormat/>
    <w:uiPriority w:val="0"/>
    <w:pPr>
      <w:ind w:firstLine="420" w:firstLineChars="200"/>
    </w:pPr>
    <w:rPr>
      <w:kern w:val="0"/>
      <w:sz w:val="24"/>
      <w:szCs w:val="20"/>
    </w:rPr>
  </w:style>
  <w:style w:type="paragraph" w:styleId="13">
    <w:name w:val="caption"/>
    <w:basedOn w:val="1"/>
    <w:next w:val="1"/>
    <w:qFormat/>
    <w:uiPriority w:val="0"/>
    <w:rPr>
      <w:rFonts w:ascii="Cambria" w:hAnsi="Cambria" w:eastAsia="黑体"/>
      <w:sz w:val="20"/>
      <w:szCs w:val="20"/>
    </w:rPr>
  </w:style>
  <w:style w:type="paragraph" w:styleId="14">
    <w:name w:val="Document Map"/>
    <w:basedOn w:val="1"/>
    <w:link w:val="125"/>
    <w:qFormat/>
    <w:uiPriority w:val="0"/>
    <w:pPr>
      <w:shd w:val="clear" w:color="auto" w:fill="000080"/>
    </w:pPr>
    <w:rPr>
      <w:kern w:val="0"/>
      <w:sz w:val="2"/>
      <w:szCs w:val="20"/>
      <w:shd w:val="clear" w:color="auto" w:fill="000080"/>
    </w:rPr>
  </w:style>
  <w:style w:type="paragraph" w:styleId="15">
    <w:name w:val="annotation text"/>
    <w:basedOn w:val="1"/>
    <w:link w:val="143"/>
    <w:qFormat/>
    <w:uiPriority w:val="0"/>
    <w:pPr>
      <w:jc w:val="left"/>
    </w:pPr>
    <w:rPr>
      <w:kern w:val="0"/>
      <w:sz w:val="20"/>
      <w:szCs w:val="20"/>
    </w:rPr>
  </w:style>
  <w:style w:type="paragraph" w:styleId="16">
    <w:name w:val="Body Text"/>
    <w:basedOn w:val="1"/>
    <w:next w:val="17"/>
    <w:link w:val="86"/>
    <w:qFormat/>
    <w:uiPriority w:val="0"/>
    <w:pPr>
      <w:spacing w:after="120"/>
    </w:pPr>
    <w:rPr>
      <w:kern w:val="0"/>
      <w:sz w:val="20"/>
      <w:szCs w:val="20"/>
    </w:rPr>
  </w:style>
  <w:style w:type="paragraph" w:styleId="17">
    <w:name w:val="Body Text 2"/>
    <w:basedOn w:val="1"/>
    <w:next w:val="1"/>
    <w:qFormat/>
    <w:uiPriority w:val="0"/>
    <w:pPr>
      <w:spacing w:after="120" w:line="480" w:lineRule="auto"/>
    </w:pPr>
  </w:style>
  <w:style w:type="paragraph" w:styleId="18">
    <w:name w:val="Body Text Indent"/>
    <w:basedOn w:val="1"/>
    <w:next w:val="19"/>
    <w:qFormat/>
    <w:uiPriority w:val="0"/>
    <w:pPr>
      <w:spacing w:after="120"/>
      <w:ind w:left="420" w:leftChars="200"/>
    </w:pPr>
  </w:style>
  <w:style w:type="paragraph" w:customStyle="1" w:styleId="19">
    <w:name w:val="Default"/>
    <w:next w:val="20"/>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styleId="20">
    <w:name w:val="toc 2"/>
    <w:basedOn w:val="1"/>
    <w:next w:val="1"/>
    <w:qFormat/>
    <w:uiPriority w:val="0"/>
    <w:pPr>
      <w:ind w:left="420" w:leftChars="200"/>
    </w:pPr>
    <w:rPr>
      <w:szCs w:val="24"/>
    </w:rPr>
  </w:style>
  <w:style w:type="paragraph" w:styleId="21">
    <w:name w:val="index 4"/>
    <w:basedOn w:val="1"/>
    <w:next w:val="1"/>
    <w:qFormat/>
    <w:uiPriority w:val="0"/>
    <w:pPr>
      <w:ind w:left="600" w:leftChars="600"/>
    </w:pPr>
    <w:rPr>
      <w:szCs w:val="24"/>
    </w:rPr>
  </w:style>
  <w:style w:type="paragraph" w:styleId="22">
    <w:name w:val="toc 5"/>
    <w:basedOn w:val="1"/>
    <w:next w:val="1"/>
    <w:qFormat/>
    <w:uiPriority w:val="0"/>
    <w:pPr>
      <w:ind w:left="1680" w:leftChars="800"/>
    </w:pPr>
    <w:rPr>
      <w:szCs w:val="24"/>
    </w:rPr>
  </w:style>
  <w:style w:type="paragraph" w:styleId="23">
    <w:name w:val="toc 3"/>
    <w:basedOn w:val="1"/>
    <w:next w:val="1"/>
    <w:qFormat/>
    <w:uiPriority w:val="0"/>
    <w:pPr>
      <w:ind w:left="840" w:leftChars="400"/>
    </w:pPr>
    <w:rPr>
      <w:szCs w:val="24"/>
    </w:rPr>
  </w:style>
  <w:style w:type="paragraph" w:styleId="24">
    <w:name w:val="Plain Text"/>
    <w:basedOn w:val="1"/>
    <w:next w:val="1"/>
    <w:link w:val="167"/>
    <w:qFormat/>
    <w:uiPriority w:val="0"/>
    <w:rPr>
      <w:rFonts w:ascii="宋体" w:hAnsi="Courier New"/>
      <w:kern w:val="0"/>
      <w:szCs w:val="20"/>
    </w:rPr>
  </w:style>
  <w:style w:type="paragraph" w:styleId="25">
    <w:name w:val="toc 8"/>
    <w:basedOn w:val="1"/>
    <w:next w:val="1"/>
    <w:qFormat/>
    <w:uiPriority w:val="0"/>
    <w:pPr>
      <w:ind w:left="2940" w:leftChars="1400"/>
    </w:pPr>
  </w:style>
  <w:style w:type="paragraph" w:styleId="26">
    <w:name w:val="Date"/>
    <w:basedOn w:val="1"/>
    <w:next w:val="1"/>
    <w:link w:val="122"/>
    <w:qFormat/>
    <w:uiPriority w:val="0"/>
    <w:pPr>
      <w:ind w:left="100" w:leftChars="2500"/>
    </w:pPr>
    <w:rPr>
      <w:kern w:val="0"/>
      <w:sz w:val="20"/>
      <w:szCs w:val="20"/>
    </w:rPr>
  </w:style>
  <w:style w:type="paragraph" w:styleId="27">
    <w:name w:val="Body Text Indent 2"/>
    <w:basedOn w:val="1"/>
    <w:link w:val="118"/>
    <w:qFormat/>
    <w:uiPriority w:val="0"/>
    <w:pPr>
      <w:autoSpaceDE w:val="0"/>
      <w:autoSpaceDN w:val="0"/>
      <w:adjustRightInd w:val="0"/>
      <w:ind w:firstLine="200" w:firstLineChars="200"/>
    </w:pPr>
    <w:rPr>
      <w:kern w:val="0"/>
      <w:sz w:val="20"/>
      <w:szCs w:val="20"/>
    </w:rPr>
  </w:style>
  <w:style w:type="paragraph" w:styleId="28">
    <w:name w:val="Balloon Text"/>
    <w:basedOn w:val="1"/>
    <w:link w:val="157"/>
    <w:qFormat/>
    <w:uiPriority w:val="0"/>
    <w:rPr>
      <w:kern w:val="0"/>
      <w:sz w:val="2"/>
      <w:szCs w:val="20"/>
    </w:rPr>
  </w:style>
  <w:style w:type="paragraph" w:styleId="29">
    <w:name w:val="footer"/>
    <w:basedOn w:val="1"/>
    <w:next w:val="1"/>
    <w:link w:val="137"/>
    <w:qFormat/>
    <w:uiPriority w:val="0"/>
    <w:pPr>
      <w:tabs>
        <w:tab w:val="center" w:pos="4153"/>
        <w:tab w:val="right" w:pos="8306"/>
      </w:tabs>
      <w:snapToGrid w:val="0"/>
      <w:jc w:val="left"/>
    </w:pPr>
    <w:rPr>
      <w:kern w:val="0"/>
      <w:sz w:val="18"/>
      <w:szCs w:val="18"/>
    </w:rPr>
  </w:style>
  <w:style w:type="paragraph" w:styleId="30">
    <w:name w:val="header"/>
    <w:basedOn w:val="1"/>
    <w:link w:val="149"/>
    <w:qFormat/>
    <w:uiPriority w:val="0"/>
    <w:pPr>
      <w:pBdr>
        <w:bottom w:val="single" w:color="auto" w:sz="6" w:space="1"/>
      </w:pBdr>
      <w:tabs>
        <w:tab w:val="center" w:pos="4153"/>
        <w:tab w:val="right" w:pos="8306"/>
      </w:tabs>
      <w:snapToGrid w:val="0"/>
      <w:jc w:val="center"/>
    </w:pPr>
    <w:rPr>
      <w:kern w:val="0"/>
      <w:sz w:val="18"/>
      <w:szCs w:val="18"/>
    </w:rPr>
  </w:style>
  <w:style w:type="paragraph" w:styleId="31">
    <w:name w:val="toc 1"/>
    <w:basedOn w:val="1"/>
    <w:next w:val="1"/>
    <w:qFormat/>
    <w:uiPriority w:val="39"/>
    <w:rPr>
      <w:szCs w:val="24"/>
    </w:rPr>
  </w:style>
  <w:style w:type="paragraph" w:styleId="32">
    <w:name w:val="toc 4"/>
    <w:basedOn w:val="1"/>
    <w:next w:val="1"/>
    <w:qFormat/>
    <w:uiPriority w:val="0"/>
    <w:pPr>
      <w:tabs>
        <w:tab w:val="left" w:pos="1890"/>
        <w:tab w:val="right" w:leader="dot" w:pos="8296"/>
      </w:tabs>
      <w:ind w:left="630" w:leftChars="300"/>
    </w:pPr>
  </w:style>
  <w:style w:type="paragraph" w:styleId="33">
    <w:name w:val="Subtitle"/>
    <w:basedOn w:val="1"/>
    <w:next w:val="1"/>
    <w:link w:val="114"/>
    <w:qFormat/>
    <w:uiPriority w:val="0"/>
    <w:pPr>
      <w:spacing w:before="240" w:after="60" w:line="312" w:lineRule="auto"/>
      <w:jc w:val="center"/>
      <w:outlineLvl w:val="1"/>
    </w:pPr>
    <w:rPr>
      <w:rFonts w:ascii="Cambria" w:hAnsi="Cambria"/>
      <w:b/>
      <w:kern w:val="28"/>
      <w:sz w:val="32"/>
      <w:szCs w:val="20"/>
    </w:rPr>
  </w:style>
  <w:style w:type="paragraph" w:styleId="34">
    <w:name w:val="toc 6"/>
    <w:basedOn w:val="1"/>
    <w:next w:val="1"/>
    <w:qFormat/>
    <w:uiPriority w:val="0"/>
    <w:pPr>
      <w:ind w:left="2100" w:leftChars="1000"/>
    </w:pPr>
  </w:style>
  <w:style w:type="paragraph" w:styleId="35">
    <w:name w:val="table of figures"/>
    <w:basedOn w:val="1"/>
    <w:next w:val="1"/>
    <w:qFormat/>
    <w:uiPriority w:val="0"/>
    <w:pPr>
      <w:ind w:left="200" w:leftChars="200" w:hanging="200" w:hangingChars="200"/>
    </w:pPr>
    <w:rPr>
      <w:szCs w:val="24"/>
    </w:rPr>
  </w:style>
  <w:style w:type="paragraph" w:styleId="36">
    <w:name w:val="toc 9"/>
    <w:basedOn w:val="1"/>
    <w:next w:val="1"/>
    <w:qFormat/>
    <w:uiPriority w:val="0"/>
    <w:pPr>
      <w:ind w:left="3360" w:leftChars="1600"/>
    </w:pPr>
  </w:style>
  <w:style w:type="paragraph" w:styleId="37">
    <w:name w:val="HTML Preformatted"/>
    <w:basedOn w:val="1"/>
    <w:link w:val="16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80"/>
      <w:jc w:val="left"/>
    </w:pPr>
    <w:rPr>
      <w:rFonts w:ascii="宋体" w:hAnsi="宋体"/>
      <w:kern w:val="0"/>
      <w:sz w:val="24"/>
      <w:szCs w:val="24"/>
    </w:rPr>
  </w:style>
  <w:style w:type="paragraph" w:styleId="38">
    <w:name w:val="Normal (Web)"/>
    <w:basedOn w:val="1"/>
    <w:next w:val="12"/>
    <w:qFormat/>
    <w:uiPriority w:val="0"/>
    <w:pPr>
      <w:widowControl/>
      <w:spacing w:before="100" w:beforeAutospacing="1" w:after="100" w:afterAutospacing="1" w:line="320" w:lineRule="atLeast"/>
      <w:jc w:val="left"/>
    </w:pPr>
    <w:rPr>
      <w:rFonts w:ascii="宋体" w:hAnsi="宋体"/>
      <w:kern w:val="0"/>
      <w:sz w:val="18"/>
      <w:szCs w:val="18"/>
    </w:rPr>
  </w:style>
  <w:style w:type="paragraph" w:styleId="39">
    <w:name w:val="Title"/>
    <w:basedOn w:val="1"/>
    <w:next w:val="1"/>
    <w:link w:val="91"/>
    <w:qFormat/>
    <w:uiPriority w:val="0"/>
    <w:pPr>
      <w:spacing w:before="240" w:after="60"/>
      <w:jc w:val="center"/>
      <w:outlineLvl w:val="0"/>
    </w:pPr>
    <w:rPr>
      <w:rFonts w:ascii="Cambria" w:hAnsi="Cambria"/>
      <w:b/>
      <w:kern w:val="0"/>
      <w:sz w:val="32"/>
      <w:szCs w:val="20"/>
    </w:rPr>
  </w:style>
  <w:style w:type="paragraph" w:styleId="40">
    <w:name w:val="annotation subject"/>
    <w:basedOn w:val="15"/>
    <w:next w:val="15"/>
    <w:link w:val="160"/>
    <w:qFormat/>
    <w:uiPriority w:val="0"/>
    <w:rPr>
      <w:b/>
    </w:rPr>
  </w:style>
  <w:style w:type="paragraph" w:styleId="41">
    <w:name w:val="Body Text First Indent"/>
    <w:basedOn w:val="16"/>
    <w:next w:val="42"/>
    <w:link w:val="111"/>
    <w:semiHidden/>
    <w:qFormat/>
    <w:uiPriority w:val="99"/>
    <w:pPr>
      <w:ind w:firstLine="420" w:firstLineChars="100"/>
    </w:pPr>
  </w:style>
  <w:style w:type="paragraph" w:styleId="42">
    <w:name w:val="Body Text First Indent 2"/>
    <w:basedOn w:val="18"/>
    <w:next w:val="1"/>
    <w:qFormat/>
    <w:uiPriority w:val="0"/>
    <w:pPr>
      <w:ind w:firstLine="420" w:firstLineChars="200"/>
    </w:p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Strong"/>
    <w:qFormat/>
    <w:uiPriority w:val="0"/>
    <w:rPr>
      <w:rFonts w:cs="Times New Roman"/>
      <w:b/>
    </w:rPr>
  </w:style>
  <w:style w:type="character" w:styleId="47">
    <w:name w:val="page number"/>
    <w:basedOn w:val="45"/>
    <w:qFormat/>
    <w:uiPriority w:val="0"/>
    <w:rPr>
      <w:rFonts w:cs="Times New Roman"/>
    </w:rPr>
  </w:style>
  <w:style w:type="character" w:styleId="48">
    <w:name w:val="FollowedHyperlink"/>
    <w:qFormat/>
    <w:uiPriority w:val="0"/>
    <w:rPr>
      <w:color w:val="333333"/>
      <w:u w:val="single"/>
    </w:rPr>
  </w:style>
  <w:style w:type="character" w:styleId="49">
    <w:name w:val="Emphasis"/>
    <w:qFormat/>
    <w:uiPriority w:val="0"/>
    <w:rPr>
      <w:rFonts w:cs="Times New Roman"/>
      <w:i/>
    </w:rPr>
  </w:style>
  <w:style w:type="character" w:styleId="50">
    <w:name w:val="HTML Definition"/>
    <w:basedOn w:val="45"/>
    <w:qFormat/>
    <w:uiPriority w:val="0"/>
  </w:style>
  <w:style w:type="character" w:styleId="51">
    <w:name w:val="HTML Typewriter"/>
    <w:qFormat/>
    <w:uiPriority w:val="0"/>
    <w:rPr>
      <w:rFonts w:hint="default" w:ascii="monospace" w:hAnsi="monospace" w:eastAsia="monospace" w:cs="monospace"/>
      <w:sz w:val="20"/>
    </w:rPr>
  </w:style>
  <w:style w:type="character" w:styleId="52">
    <w:name w:val="HTML Acronym"/>
    <w:basedOn w:val="45"/>
    <w:qFormat/>
    <w:uiPriority w:val="0"/>
  </w:style>
  <w:style w:type="character" w:styleId="53">
    <w:name w:val="HTML Variable"/>
    <w:basedOn w:val="45"/>
    <w:qFormat/>
    <w:uiPriority w:val="0"/>
  </w:style>
  <w:style w:type="character" w:styleId="54">
    <w:name w:val="Hyperlink"/>
    <w:qFormat/>
    <w:uiPriority w:val="0"/>
    <w:rPr>
      <w:rFonts w:cs="Times New Roman"/>
      <w:color w:val="0000FF"/>
      <w:u w:val="single"/>
    </w:rPr>
  </w:style>
  <w:style w:type="character" w:styleId="55">
    <w:name w:val="HTML Code"/>
    <w:qFormat/>
    <w:uiPriority w:val="0"/>
    <w:rPr>
      <w:rFonts w:ascii="Consolas" w:hAnsi="Consolas" w:eastAsia="Consolas" w:cs="Consolas"/>
      <w:color w:val="C7254E"/>
      <w:sz w:val="21"/>
      <w:szCs w:val="21"/>
      <w:shd w:val="clear" w:color="auto" w:fill="F9F2F4"/>
    </w:rPr>
  </w:style>
  <w:style w:type="character" w:styleId="56">
    <w:name w:val="annotation reference"/>
    <w:qFormat/>
    <w:uiPriority w:val="0"/>
    <w:rPr>
      <w:rFonts w:cs="Times New Roman"/>
      <w:sz w:val="21"/>
    </w:rPr>
  </w:style>
  <w:style w:type="character" w:styleId="57">
    <w:name w:val="HTML Cite"/>
    <w:qFormat/>
    <w:uiPriority w:val="0"/>
    <w:rPr>
      <w:rFonts w:cs="Times New Roman"/>
      <w:color w:val="008000"/>
    </w:rPr>
  </w:style>
  <w:style w:type="character" w:styleId="58">
    <w:name w:val="HTML Keyboard"/>
    <w:qFormat/>
    <w:uiPriority w:val="0"/>
    <w:rPr>
      <w:rFonts w:hint="default" w:ascii="Consolas" w:hAnsi="Consolas" w:eastAsia="Consolas" w:cs="Consolas"/>
      <w:color w:val="FFFFFF"/>
      <w:sz w:val="21"/>
      <w:szCs w:val="21"/>
      <w:shd w:val="clear" w:color="auto" w:fill="333333"/>
    </w:rPr>
  </w:style>
  <w:style w:type="character" w:styleId="59">
    <w:name w:val="HTML Sample"/>
    <w:qFormat/>
    <w:uiPriority w:val="0"/>
    <w:rPr>
      <w:rFonts w:hint="default" w:ascii="Consolas" w:hAnsi="Consolas" w:eastAsia="Consolas" w:cs="Consolas"/>
      <w:sz w:val="21"/>
      <w:szCs w:val="21"/>
    </w:rPr>
  </w:style>
  <w:style w:type="paragraph" w:customStyle="1" w:styleId="60">
    <w:name w:val="样式 标题 1 + 段前: 1 行 段后: 1 行"/>
    <w:basedOn w:val="3"/>
    <w:qFormat/>
    <w:uiPriority w:val="0"/>
    <w:pPr>
      <w:keepNext w:val="0"/>
      <w:keepLines w:val="0"/>
      <w:pageBreakBefore/>
      <w:tabs>
        <w:tab w:val="left" w:pos="432"/>
      </w:tabs>
      <w:adjustRightInd/>
      <w:spacing w:beforeLines="100" w:afterLines="100" w:line="240" w:lineRule="auto"/>
      <w:ind w:left="431" w:hanging="431"/>
      <w:jc w:val="both"/>
      <w:textAlignment w:val="auto"/>
    </w:pPr>
    <w:rPr>
      <w:rFonts w:ascii="Arial" w:hAnsi="Arial" w:cs="宋体"/>
      <w:sz w:val="36"/>
      <w:szCs w:val="20"/>
    </w:rPr>
  </w:style>
  <w:style w:type="paragraph" w:customStyle="1" w:styleId="61">
    <w:name w:val="正文缩进1"/>
    <w:basedOn w:val="1"/>
    <w:qFormat/>
    <w:uiPriority w:val="0"/>
    <w:pPr>
      <w:ind w:firstLine="420" w:firstLineChars="200"/>
    </w:pPr>
  </w:style>
  <w:style w:type="paragraph" w:customStyle="1" w:styleId="62">
    <w:name w:val="BodyText1I"/>
    <w:basedOn w:val="63"/>
    <w:qFormat/>
    <w:uiPriority w:val="0"/>
    <w:pPr>
      <w:ind w:firstLine="420" w:firstLineChars="100"/>
    </w:pPr>
  </w:style>
  <w:style w:type="paragraph" w:customStyle="1" w:styleId="63">
    <w:name w:val="BodyText"/>
    <w:basedOn w:val="1"/>
    <w:next w:val="62"/>
    <w:qFormat/>
    <w:uiPriority w:val="0"/>
    <w:pPr>
      <w:spacing w:after="120"/>
      <w:textAlignment w:val="baseline"/>
    </w:pPr>
    <w:rPr>
      <w:kern w:val="0"/>
      <w:sz w:val="20"/>
      <w:szCs w:val="24"/>
    </w:rPr>
  </w:style>
  <w:style w:type="paragraph" w:customStyle="1" w:styleId="64">
    <w:name w:val="样式 标题 3h3H3sect1.2.3 + 五号 段前: 6 磅 段后: 6 磅 行距: 单倍行距"/>
    <w:basedOn w:val="5"/>
    <w:qFormat/>
    <w:uiPriority w:val="0"/>
    <w:pPr>
      <w:spacing w:before="120" w:after="120" w:line="240" w:lineRule="auto"/>
    </w:pPr>
    <w:rPr>
      <w:sz w:val="21"/>
      <w:szCs w:val="20"/>
    </w:rPr>
  </w:style>
  <w:style w:type="paragraph" w:customStyle="1" w:styleId="65">
    <w:name w:val="样式1"/>
    <w:basedOn w:val="1"/>
    <w:qFormat/>
    <w:uiPriority w:val="0"/>
    <w:pPr>
      <w:adjustRightInd w:val="0"/>
      <w:textAlignment w:val="baseline"/>
    </w:pPr>
    <w:rPr>
      <w:rFonts w:ascii="宋体" w:hAnsi="宋体"/>
      <w:kern w:val="0"/>
      <w:szCs w:val="21"/>
    </w:rPr>
  </w:style>
  <w:style w:type="paragraph" w:customStyle="1" w:styleId="66">
    <w:name w:val="明显引用1"/>
    <w:basedOn w:val="1"/>
    <w:next w:val="1"/>
    <w:link w:val="142"/>
    <w:qFormat/>
    <w:uiPriority w:val="0"/>
    <w:pPr>
      <w:pBdr>
        <w:bottom w:val="single" w:color="4F81BD" w:sz="4" w:space="4"/>
      </w:pBdr>
      <w:spacing w:before="200" w:after="280"/>
      <w:ind w:left="936" w:right="936"/>
    </w:pPr>
    <w:rPr>
      <w:b/>
      <w:i/>
      <w:color w:val="4F81BD"/>
      <w:kern w:val="0"/>
      <w:sz w:val="20"/>
      <w:szCs w:val="20"/>
    </w:rPr>
  </w:style>
  <w:style w:type="paragraph" w:customStyle="1" w:styleId="67">
    <w:name w:val="标题5"/>
    <w:basedOn w:val="5"/>
    <w:link w:val="98"/>
    <w:qFormat/>
    <w:uiPriority w:val="0"/>
    <w:pPr>
      <w:adjustRightInd/>
      <w:spacing w:line="413" w:lineRule="auto"/>
      <w:jc w:val="both"/>
      <w:textAlignment w:val="auto"/>
    </w:pPr>
    <w:rPr>
      <w:rFonts w:ascii="Arial" w:hAnsi="Arial"/>
      <w:bCs w:val="0"/>
      <w:szCs w:val="20"/>
    </w:rPr>
  </w:style>
  <w:style w:type="paragraph" w:customStyle="1" w:styleId="68">
    <w:name w:val="样式 标题 3 + (中文) 黑体 小四 非加粗 段前: 7.8 磅 段后: 0 磅 行距: 固定值 20 磅"/>
    <w:basedOn w:val="5"/>
    <w:qFormat/>
    <w:uiPriority w:val="0"/>
    <w:pPr>
      <w:adjustRightInd/>
      <w:spacing w:before="0" w:after="0" w:line="400" w:lineRule="exact"/>
      <w:jc w:val="both"/>
      <w:textAlignment w:val="auto"/>
    </w:pPr>
    <w:rPr>
      <w:rFonts w:eastAsia="黑体" w:cs="宋体"/>
      <w:b w:val="0"/>
      <w:bCs w:val="0"/>
      <w:kern w:val="2"/>
      <w:sz w:val="24"/>
      <w:szCs w:val="20"/>
    </w:rPr>
  </w:style>
  <w:style w:type="paragraph" w:customStyle="1" w:styleId="69">
    <w:name w:val="样式"/>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0">
    <w:name w:val="样式 标题 2 + Times New Roman 四号 非加粗 段前: 5 磅 段后: 0 磅 行距: 固定值 20..."/>
    <w:basedOn w:val="4"/>
    <w:qFormat/>
    <w:uiPriority w:val="0"/>
    <w:pPr>
      <w:adjustRightInd/>
      <w:spacing w:before="100" w:after="0" w:line="400" w:lineRule="exact"/>
      <w:ind w:left="0" w:firstLine="0"/>
      <w:jc w:val="both"/>
      <w:textAlignment w:val="auto"/>
    </w:pPr>
    <w:rPr>
      <w:rFonts w:ascii="Times New Roman" w:hAnsi="Times New Roman" w:cs="宋体"/>
      <w:b w:val="0"/>
      <w:bCs w:val="0"/>
      <w:sz w:val="28"/>
      <w:szCs w:val="20"/>
    </w:rPr>
  </w:style>
  <w:style w:type="paragraph" w:customStyle="1" w:styleId="71">
    <w:name w:val="列出段落1"/>
    <w:basedOn w:val="1"/>
    <w:qFormat/>
    <w:uiPriority w:val="0"/>
    <w:pPr>
      <w:ind w:firstLine="420" w:firstLineChars="200"/>
    </w:pPr>
  </w:style>
  <w:style w:type="paragraph" w:customStyle="1" w:styleId="72">
    <w:name w:val="title11"/>
    <w:basedOn w:val="1"/>
    <w:qFormat/>
    <w:uiPriority w:val="0"/>
    <w:pPr>
      <w:spacing w:before="150" w:line="450" w:lineRule="atLeast"/>
      <w:jc w:val="left"/>
    </w:pPr>
    <w:rPr>
      <w:b/>
      <w:kern w:val="0"/>
      <w:sz w:val="24"/>
      <w:szCs w:val="24"/>
    </w:rPr>
  </w:style>
  <w:style w:type="paragraph" w:customStyle="1" w:styleId="73">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74">
    <w:name w:val="样式 标题 1 + 四号 居中 段前: 12 磅 段后: 12 磅 行距: 单倍行距"/>
    <w:basedOn w:val="3"/>
    <w:qFormat/>
    <w:uiPriority w:val="0"/>
    <w:pPr>
      <w:spacing w:before="240" w:after="240" w:line="240" w:lineRule="auto"/>
      <w:jc w:val="center"/>
    </w:pPr>
    <w:rPr>
      <w:rFonts w:cs="宋体"/>
      <w:sz w:val="28"/>
      <w:szCs w:val="20"/>
    </w:rPr>
  </w:style>
  <w:style w:type="paragraph" w:customStyle="1" w:styleId="75">
    <w:name w:val="TOC 标题1"/>
    <w:basedOn w:val="3"/>
    <w:next w:val="1"/>
    <w:qFormat/>
    <w:uiPriority w:val="0"/>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customStyle="1" w:styleId="76">
    <w:name w:val="WPS Plain"/>
    <w:qFormat/>
    <w:uiPriority w:val="0"/>
    <w:rPr>
      <w:rFonts w:ascii="Times New Roman" w:hAnsi="Times New Roman" w:eastAsia="宋体" w:cs="Times New Roman"/>
      <w:lang w:val="en-US" w:eastAsia="zh-CN" w:bidi="ar-SA"/>
    </w:rPr>
  </w:style>
  <w:style w:type="paragraph" w:customStyle="1" w:styleId="77">
    <w:name w:val="纯文本1"/>
    <w:basedOn w:val="1"/>
    <w:qFormat/>
    <w:uiPriority w:val="0"/>
    <w:rPr>
      <w:rFonts w:ascii="宋体" w:hAnsi="Courier New"/>
      <w:szCs w:val="24"/>
    </w:rPr>
  </w:style>
  <w:style w:type="paragraph" w:customStyle="1" w:styleId="78">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正文 A"/>
    <w:qFormat/>
    <w:uiPriority w:val="0"/>
    <w:pPr>
      <w:widowControl w:val="0"/>
      <w:jc w:val="both"/>
    </w:pPr>
    <w:rPr>
      <w:rFonts w:ascii="Times New Roman" w:hAnsi="Times New Roman" w:eastAsia="Times New Roman" w:cs="Times New Roman"/>
      <w:color w:val="000000"/>
      <w:kern w:val="2"/>
      <w:sz w:val="21"/>
      <w:szCs w:val="21"/>
      <w:u w:color="000000"/>
      <w:lang w:val="en-US" w:eastAsia="zh-CN" w:bidi="ar-SA"/>
    </w:rPr>
  </w:style>
  <w:style w:type="paragraph" w:customStyle="1" w:styleId="80">
    <w:name w:val="修订1"/>
    <w:qFormat/>
    <w:uiPriority w:val="0"/>
    <w:rPr>
      <w:rFonts w:ascii="Times New Roman" w:hAnsi="Times New Roman" w:eastAsia="宋体" w:cs="Times New Roman"/>
      <w:kern w:val="2"/>
      <w:sz w:val="21"/>
      <w:szCs w:val="24"/>
      <w:lang w:val="en-US" w:eastAsia="zh-CN" w:bidi="ar-SA"/>
    </w:rPr>
  </w:style>
  <w:style w:type="paragraph" w:customStyle="1" w:styleId="81">
    <w:name w:val="标题4"/>
    <w:basedOn w:val="4"/>
    <w:next w:val="21"/>
    <w:link w:val="117"/>
    <w:qFormat/>
    <w:uiPriority w:val="0"/>
    <w:pPr>
      <w:adjustRightInd/>
      <w:spacing w:line="413" w:lineRule="auto"/>
      <w:ind w:left="0" w:firstLine="0"/>
      <w:jc w:val="both"/>
      <w:textAlignment w:val="auto"/>
    </w:pPr>
    <w:rPr>
      <w:rFonts w:eastAsia="宋体"/>
      <w:bCs w:val="0"/>
      <w:szCs w:val="20"/>
    </w:rPr>
  </w:style>
  <w:style w:type="paragraph" w:customStyle="1" w:styleId="82">
    <w:name w:val="列表段落1"/>
    <w:basedOn w:val="1"/>
    <w:qFormat/>
    <w:uiPriority w:val="0"/>
    <w:pPr>
      <w:ind w:firstLine="420" w:firstLineChars="200"/>
    </w:pPr>
    <w:rPr>
      <w:rFonts w:ascii="Calibri" w:hAnsi="Calibri"/>
    </w:rPr>
  </w:style>
  <w:style w:type="paragraph" w:customStyle="1" w:styleId="83">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84">
    <w:name w:val="列出段落2"/>
    <w:basedOn w:val="1"/>
    <w:qFormat/>
    <w:uiPriority w:val="0"/>
    <w:pPr>
      <w:ind w:firstLine="420" w:firstLineChars="200"/>
    </w:pPr>
  </w:style>
  <w:style w:type="paragraph" w:customStyle="1" w:styleId="85">
    <w:name w:val="引用1"/>
    <w:basedOn w:val="1"/>
    <w:next w:val="1"/>
    <w:link w:val="155"/>
    <w:qFormat/>
    <w:uiPriority w:val="0"/>
    <w:rPr>
      <w:i/>
      <w:color w:val="000000"/>
      <w:kern w:val="0"/>
      <w:sz w:val="20"/>
      <w:szCs w:val="20"/>
    </w:rPr>
  </w:style>
  <w:style w:type="character" w:customStyle="1" w:styleId="86">
    <w:name w:val="正文文本 Char"/>
    <w:link w:val="16"/>
    <w:qFormat/>
    <w:locked/>
    <w:uiPriority w:val="0"/>
    <w:rPr>
      <w:rFonts w:eastAsia="宋体"/>
      <w:lang w:val="en-US" w:eastAsia="zh-CN" w:bidi="ar-SA"/>
    </w:rPr>
  </w:style>
  <w:style w:type="character" w:customStyle="1" w:styleId="87">
    <w:name w:val="glyphicon4"/>
    <w:basedOn w:val="45"/>
    <w:qFormat/>
    <w:uiPriority w:val="0"/>
  </w:style>
  <w:style w:type="character" w:customStyle="1" w:styleId="88">
    <w:name w:val="标题 4 Char"/>
    <w:link w:val="2"/>
    <w:qFormat/>
    <w:locked/>
    <w:uiPriority w:val="0"/>
    <w:rPr>
      <w:rFonts w:ascii="Arial" w:hAnsi="Arial" w:eastAsia="黑体"/>
      <w:b/>
      <w:bCs/>
      <w:sz w:val="28"/>
      <w:szCs w:val="28"/>
      <w:lang w:val="en-US" w:eastAsia="zh-CN" w:bidi="ar-SA"/>
    </w:rPr>
  </w:style>
  <w:style w:type="character" w:customStyle="1" w:styleId="89">
    <w:name w:val="btn"/>
    <w:qFormat/>
    <w:uiPriority w:val="0"/>
    <w:rPr>
      <w:color w:val="CCCCCC"/>
      <w:shd w:val="clear" w:color="auto" w:fill="3C3C57"/>
    </w:rPr>
  </w:style>
  <w:style w:type="character" w:customStyle="1" w:styleId="90">
    <w:name w:val="Body Text Indent 2 Char"/>
    <w:qFormat/>
    <w:locked/>
    <w:uiPriority w:val="0"/>
    <w:rPr>
      <w:rFonts w:ascii="宋体" w:hAnsi="宋体" w:eastAsia="仿宋_GB2312" w:cs="Times New Roman"/>
      <w:sz w:val="28"/>
      <w:lang w:val="zh-CN"/>
    </w:rPr>
  </w:style>
  <w:style w:type="character" w:customStyle="1" w:styleId="91">
    <w:name w:val="标题 Char"/>
    <w:link w:val="39"/>
    <w:qFormat/>
    <w:locked/>
    <w:uiPriority w:val="0"/>
    <w:rPr>
      <w:rFonts w:ascii="Cambria" w:hAnsi="Cambria" w:eastAsia="宋体"/>
      <w:b/>
      <w:sz w:val="32"/>
      <w:lang w:val="en-US" w:eastAsia="zh-CN" w:bidi="ar-SA"/>
    </w:rPr>
  </w:style>
  <w:style w:type="character" w:customStyle="1" w:styleId="92">
    <w:name w:val="hour_am"/>
    <w:basedOn w:val="45"/>
    <w:qFormat/>
    <w:uiPriority w:val="0"/>
  </w:style>
  <w:style w:type="character" w:customStyle="1" w:styleId="93">
    <w:name w:val="引用 Char1"/>
    <w:qFormat/>
    <w:uiPriority w:val="0"/>
    <w:rPr>
      <w:i/>
      <w:color w:val="404040"/>
    </w:rPr>
  </w:style>
  <w:style w:type="character" w:customStyle="1" w:styleId="94">
    <w:name w:val="tmpztreemove_arrow"/>
    <w:qFormat/>
    <w:uiPriority w:val="0"/>
    <w:rPr>
      <w:shd w:val="clear" w:color="auto" w:fill="FFFFFF"/>
    </w:rPr>
  </w:style>
  <w:style w:type="character" w:customStyle="1" w:styleId="95">
    <w:name w:val="日期 Char1"/>
    <w:qFormat/>
    <w:uiPriority w:val="0"/>
    <w:rPr>
      <w:kern w:val="2"/>
      <w:sz w:val="22"/>
    </w:rPr>
  </w:style>
  <w:style w:type="character" w:customStyle="1" w:styleId="96">
    <w:name w:val="正文文本 Char1"/>
    <w:qFormat/>
    <w:uiPriority w:val="0"/>
    <w:rPr>
      <w:kern w:val="2"/>
      <w:sz w:val="22"/>
    </w:rPr>
  </w:style>
  <w:style w:type="character" w:customStyle="1" w:styleId="97">
    <w:name w:val="批注文字 Char Char"/>
    <w:qFormat/>
    <w:uiPriority w:val="0"/>
    <w:rPr>
      <w:rFonts w:ascii="宋体" w:hAnsi="Times New Roman" w:eastAsia="宋体"/>
      <w:sz w:val="20"/>
    </w:rPr>
  </w:style>
  <w:style w:type="character" w:customStyle="1" w:styleId="98">
    <w:name w:val="标题5 Char Char"/>
    <w:link w:val="67"/>
    <w:qFormat/>
    <w:locked/>
    <w:uiPriority w:val="0"/>
    <w:rPr>
      <w:rFonts w:ascii="Arial" w:hAnsi="Arial" w:eastAsia="宋体"/>
      <w:b/>
      <w:sz w:val="32"/>
      <w:lang w:val="en-US" w:eastAsia="zh-CN" w:bidi="ar-SA"/>
    </w:rPr>
  </w:style>
  <w:style w:type="character" w:customStyle="1" w:styleId="99">
    <w:name w:val="font122"/>
    <w:qFormat/>
    <w:uiPriority w:val="0"/>
    <w:rPr>
      <w:rFonts w:hint="default" w:ascii="Tahoma" w:hAnsi="Tahoma" w:eastAsia="Tahoma" w:cs="Tahoma"/>
      <w:color w:val="000000"/>
      <w:sz w:val="27"/>
      <w:szCs w:val="27"/>
      <w:u w:val="none"/>
    </w:rPr>
  </w:style>
  <w:style w:type="character" w:customStyle="1" w:styleId="100">
    <w:name w:val="button"/>
    <w:basedOn w:val="45"/>
    <w:qFormat/>
    <w:uiPriority w:val="0"/>
  </w:style>
  <w:style w:type="character" w:customStyle="1" w:styleId="101">
    <w:name w:val="标题 2 Char"/>
    <w:link w:val="4"/>
    <w:qFormat/>
    <w:locked/>
    <w:uiPriority w:val="0"/>
    <w:rPr>
      <w:rFonts w:ascii="Arial" w:hAnsi="Arial" w:eastAsia="黑体"/>
      <w:b/>
      <w:bCs/>
      <w:sz w:val="32"/>
      <w:szCs w:val="32"/>
      <w:lang w:val="en-US" w:eastAsia="zh-CN" w:bidi="ar-SA"/>
    </w:rPr>
  </w:style>
  <w:style w:type="character" w:customStyle="1" w:styleId="102">
    <w:name w:val="不明显强调1"/>
    <w:qFormat/>
    <w:uiPriority w:val="0"/>
    <w:rPr>
      <w:i/>
      <w:color w:val="808080"/>
    </w:rPr>
  </w:style>
  <w:style w:type="character" w:customStyle="1" w:styleId="103">
    <w:name w:val="span-long"/>
    <w:basedOn w:val="45"/>
    <w:qFormat/>
    <w:uiPriority w:val="0"/>
  </w:style>
  <w:style w:type="character" w:customStyle="1" w:styleId="104">
    <w:name w:val="hour_pm"/>
    <w:basedOn w:val="45"/>
    <w:qFormat/>
    <w:uiPriority w:val="0"/>
  </w:style>
  <w:style w:type="character" w:customStyle="1" w:styleId="105">
    <w:name w:val="indent"/>
    <w:basedOn w:val="45"/>
    <w:qFormat/>
    <w:uiPriority w:val="0"/>
  </w:style>
  <w:style w:type="character" w:customStyle="1" w:styleId="106">
    <w:name w:val="批注框文本 Char1"/>
    <w:qFormat/>
    <w:uiPriority w:val="0"/>
    <w:rPr>
      <w:sz w:val="18"/>
    </w:rPr>
  </w:style>
  <w:style w:type="character" w:customStyle="1" w:styleId="107">
    <w:name w:val="img2"/>
    <w:qFormat/>
    <w:uiPriority w:val="0"/>
    <w:rPr>
      <w:shd w:val="clear" w:color="auto" w:fill="EEEEEE"/>
    </w:rPr>
  </w:style>
  <w:style w:type="character" w:customStyle="1" w:styleId="108">
    <w:name w:val="Date Char"/>
    <w:qFormat/>
    <w:locked/>
    <w:uiPriority w:val="0"/>
    <w:rPr>
      <w:rFonts w:ascii="宋体" w:hAnsi="Times New Roman" w:cs="Times New Roman"/>
      <w:sz w:val="28"/>
    </w:rPr>
  </w:style>
  <w:style w:type="character" w:customStyle="1" w:styleId="109">
    <w:name w:val="书籍标题1"/>
    <w:qFormat/>
    <w:uiPriority w:val="0"/>
    <w:rPr>
      <w:b/>
      <w:smallCaps/>
      <w:spacing w:val="5"/>
    </w:rPr>
  </w:style>
  <w:style w:type="character" w:customStyle="1" w:styleId="110">
    <w:name w:val="Quote Char"/>
    <w:qFormat/>
    <w:locked/>
    <w:uiPriority w:val="0"/>
    <w:rPr>
      <w:i/>
      <w:color w:val="000000"/>
    </w:rPr>
  </w:style>
  <w:style w:type="character" w:customStyle="1" w:styleId="111">
    <w:name w:val="正文首行缩进 Char"/>
    <w:link w:val="41"/>
    <w:semiHidden/>
    <w:qFormat/>
    <w:locked/>
    <w:uiPriority w:val="99"/>
    <w:rPr>
      <w:rFonts w:eastAsia="宋体"/>
      <w:lang w:val="en-US" w:eastAsia="zh-CN" w:bidi="ar-SA"/>
    </w:rPr>
  </w:style>
  <w:style w:type="character" w:customStyle="1" w:styleId="112">
    <w:name w:val="标题 5 Char"/>
    <w:link w:val="6"/>
    <w:qFormat/>
    <w:locked/>
    <w:uiPriority w:val="0"/>
    <w:rPr>
      <w:rFonts w:eastAsia="宋体"/>
      <w:b/>
      <w:bCs/>
      <w:sz w:val="28"/>
      <w:szCs w:val="28"/>
      <w:lang w:val="en-US" w:eastAsia="zh-CN" w:bidi="ar-SA"/>
    </w:rPr>
  </w:style>
  <w:style w:type="character" w:customStyle="1" w:styleId="113">
    <w:name w:val="textcontents"/>
    <w:qFormat/>
    <w:uiPriority w:val="0"/>
  </w:style>
  <w:style w:type="character" w:customStyle="1" w:styleId="114">
    <w:name w:val="副标题 Char"/>
    <w:link w:val="33"/>
    <w:qFormat/>
    <w:locked/>
    <w:uiPriority w:val="0"/>
    <w:rPr>
      <w:rFonts w:ascii="Cambria" w:hAnsi="Cambria" w:eastAsia="宋体"/>
      <w:b/>
      <w:kern w:val="28"/>
      <w:sz w:val="32"/>
      <w:lang w:val="en-US" w:eastAsia="zh-CN" w:bidi="ar-SA"/>
    </w:rPr>
  </w:style>
  <w:style w:type="character" w:customStyle="1" w:styleId="115">
    <w:name w:val="副标题 Char1"/>
    <w:qFormat/>
    <w:uiPriority w:val="0"/>
    <w:rPr>
      <w:rFonts w:ascii="Calibri Light" w:hAnsi="Calibri Light" w:eastAsia="宋体"/>
      <w:b/>
      <w:kern w:val="28"/>
      <w:sz w:val="32"/>
    </w:rPr>
  </w:style>
  <w:style w:type="character" w:customStyle="1" w:styleId="116">
    <w:name w:val="正文缩进 Char1"/>
    <w:link w:val="12"/>
    <w:qFormat/>
    <w:locked/>
    <w:uiPriority w:val="0"/>
    <w:rPr>
      <w:rFonts w:eastAsia="宋体"/>
      <w:sz w:val="24"/>
      <w:lang w:val="en-US" w:eastAsia="zh-CN" w:bidi="ar-SA"/>
    </w:rPr>
  </w:style>
  <w:style w:type="character" w:customStyle="1" w:styleId="117">
    <w:name w:val="标题4 Char Char"/>
    <w:link w:val="81"/>
    <w:qFormat/>
    <w:locked/>
    <w:uiPriority w:val="0"/>
    <w:rPr>
      <w:rFonts w:ascii="Arial" w:hAnsi="Arial" w:eastAsia="宋体"/>
      <w:b/>
      <w:sz w:val="32"/>
      <w:lang w:val="en-US" w:eastAsia="zh-CN" w:bidi="ar-SA"/>
    </w:rPr>
  </w:style>
  <w:style w:type="character" w:customStyle="1" w:styleId="118">
    <w:name w:val="正文文本缩进 2 Char"/>
    <w:link w:val="27"/>
    <w:semiHidden/>
    <w:qFormat/>
    <w:locked/>
    <w:uiPriority w:val="0"/>
    <w:rPr>
      <w:rFonts w:eastAsia="宋体"/>
      <w:lang w:val="en-US" w:eastAsia="zh-CN" w:bidi="ar-SA"/>
    </w:rPr>
  </w:style>
  <w:style w:type="character" w:customStyle="1" w:styleId="119">
    <w:name w:val="不明显参考1"/>
    <w:qFormat/>
    <w:uiPriority w:val="0"/>
    <w:rPr>
      <w:smallCaps/>
      <w:color w:val="C0504D"/>
      <w:u w:val="single"/>
    </w:rPr>
  </w:style>
  <w:style w:type="character" w:customStyle="1" w:styleId="120">
    <w:name w:val="标题 7 Char"/>
    <w:link w:val="8"/>
    <w:qFormat/>
    <w:locked/>
    <w:uiPriority w:val="0"/>
    <w:rPr>
      <w:rFonts w:eastAsia="宋体"/>
      <w:b/>
      <w:bCs/>
      <w:sz w:val="24"/>
      <w:szCs w:val="24"/>
      <w:lang w:val="en-US" w:eastAsia="zh-CN" w:bidi="ar-SA"/>
    </w:rPr>
  </w:style>
  <w:style w:type="character" w:customStyle="1" w:styleId="121">
    <w:name w:val="beforeinfotext"/>
    <w:qFormat/>
    <w:uiPriority w:val="0"/>
    <w:rPr>
      <w:color w:val="666666"/>
    </w:rPr>
  </w:style>
  <w:style w:type="character" w:customStyle="1" w:styleId="122">
    <w:name w:val="日期 Char"/>
    <w:link w:val="26"/>
    <w:semiHidden/>
    <w:qFormat/>
    <w:locked/>
    <w:uiPriority w:val="0"/>
    <w:rPr>
      <w:rFonts w:eastAsia="宋体"/>
      <w:lang w:val="en-US" w:eastAsia="zh-CN" w:bidi="ar-SA"/>
    </w:rPr>
  </w:style>
  <w:style w:type="character" w:customStyle="1" w:styleId="123">
    <w:name w:val="标题 1 Char"/>
    <w:link w:val="3"/>
    <w:qFormat/>
    <w:locked/>
    <w:uiPriority w:val="0"/>
    <w:rPr>
      <w:rFonts w:eastAsia="宋体"/>
      <w:b/>
      <w:bCs/>
      <w:kern w:val="44"/>
      <w:sz w:val="44"/>
      <w:szCs w:val="44"/>
      <w:lang w:val="en-US" w:eastAsia="zh-CN" w:bidi="ar-SA"/>
    </w:rPr>
  </w:style>
  <w:style w:type="character" w:customStyle="1" w:styleId="124">
    <w:name w:val="Subtitle Char"/>
    <w:qFormat/>
    <w:locked/>
    <w:uiPriority w:val="0"/>
    <w:rPr>
      <w:rFonts w:ascii="Cambria" w:hAnsi="Cambria" w:cs="Times New Roman"/>
      <w:b/>
      <w:kern w:val="28"/>
      <w:sz w:val="32"/>
    </w:rPr>
  </w:style>
  <w:style w:type="character" w:customStyle="1" w:styleId="125">
    <w:name w:val="文档结构图 Char"/>
    <w:link w:val="14"/>
    <w:semiHidden/>
    <w:qFormat/>
    <w:locked/>
    <w:uiPriority w:val="0"/>
    <w:rPr>
      <w:rFonts w:eastAsia="宋体"/>
      <w:sz w:val="2"/>
      <w:shd w:val="clear" w:color="auto" w:fill="000080"/>
      <w:lang w:val="en-US" w:eastAsia="zh-CN" w:bidi="ar-SA"/>
    </w:rPr>
  </w:style>
  <w:style w:type="character" w:customStyle="1" w:styleId="126">
    <w:name w:val="input-direction"/>
    <w:qFormat/>
    <w:uiPriority w:val="0"/>
    <w:rPr>
      <w:color w:val="FF6600"/>
    </w:rPr>
  </w:style>
  <w:style w:type="character" w:customStyle="1" w:styleId="127">
    <w:name w:val="Balloon Text Char"/>
    <w:qFormat/>
    <w:locked/>
    <w:uiPriority w:val="0"/>
    <w:rPr>
      <w:rFonts w:cs="Times New Roman"/>
      <w:sz w:val="18"/>
    </w:rPr>
  </w:style>
  <w:style w:type="character" w:customStyle="1" w:styleId="128">
    <w:name w:val="number"/>
    <w:qFormat/>
    <w:uiPriority w:val="0"/>
    <w:rPr>
      <w:color w:val="FF8833"/>
      <w:sz w:val="18"/>
      <w:szCs w:val="18"/>
    </w:rPr>
  </w:style>
  <w:style w:type="character" w:customStyle="1" w:styleId="129">
    <w:name w:val="标题 Char1"/>
    <w:qFormat/>
    <w:uiPriority w:val="0"/>
    <w:rPr>
      <w:rFonts w:ascii="Calibri Light" w:hAnsi="Calibri Light" w:eastAsia="宋体"/>
      <w:b/>
      <w:sz w:val="32"/>
    </w:rPr>
  </w:style>
  <w:style w:type="character" w:customStyle="1" w:styleId="130">
    <w:name w:val="无"/>
    <w:qFormat/>
    <w:uiPriority w:val="0"/>
  </w:style>
  <w:style w:type="character" w:customStyle="1" w:styleId="131">
    <w:name w:val="proollist"/>
    <w:basedOn w:val="45"/>
    <w:qFormat/>
    <w:uiPriority w:val="0"/>
  </w:style>
  <w:style w:type="character" w:customStyle="1" w:styleId="132">
    <w:name w:val="NormalCharacter"/>
    <w:qFormat/>
    <w:uiPriority w:val="0"/>
    <w:rPr>
      <w:kern w:val="2"/>
      <w:sz w:val="21"/>
      <w:szCs w:val="22"/>
      <w:lang w:val="en-US" w:eastAsia="zh-CN" w:bidi="ar-SA"/>
    </w:rPr>
  </w:style>
  <w:style w:type="character" w:customStyle="1" w:styleId="133">
    <w:name w:val="stclosebtn"/>
    <w:basedOn w:val="45"/>
    <w:qFormat/>
    <w:uiPriority w:val="0"/>
  </w:style>
  <w:style w:type="character" w:customStyle="1" w:styleId="134">
    <w:name w:val="文档结构图 Char1"/>
    <w:qFormat/>
    <w:uiPriority w:val="0"/>
    <w:rPr>
      <w:rFonts w:ascii="宋体"/>
      <w:kern w:val="2"/>
      <w:sz w:val="18"/>
    </w:rPr>
  </w:style>
  <w:style w:type="character" w:customStyle="1" w:styleId="135">
    <w:name w:val="font11"/>
    <w:qFormat/>
    <w:uiPriority w:val="0"/>
    <w:rPr>
      <w:rFonts w:hint="eastAsia" w:ascii="宋体" w:hAnsi="宋体" w:eastAsia="宋体" w:cs="宋体"/>
      <w:color w:val="000000"/>
      <w:sz w:val="22"/>
      <w:szCs w:val="22"/>
      <w:u w:val="none"/>
    </w:rPr>
  </w:style>
  <w:style w:type="character" w:customStyle="1" w:styleId="136">
    <w:name w:val="phone"/>
    <w:qFormat/>
    <w:uiPriority w:val="0"/>
    <w:rPr>
      <w:color w:val="FF8833"/>
      <w:sz w:val="18"/>
      <w:szCs w:val="18"/>
    </w:rPr>
  </w:style>
  <w:style w:type="character" w:customStyle="1" w:styleId="137">
    <w:name w:val="页脚 Char"/>
    <w:link w:val="29"/>
    <w:qFormat/>
    <w:locked/>
    <w:uiPriority w:val="0"/>
    <w:rPr>
      <w:rFonts w:eastAsia="宋体"/>
      <w:sz w:val="18"/>
      <w:szCs w:val="18"/>
      <w:lang w:val="en-US" w:eastAsia="zh-CN" w:bidi="ar-SA"/>
    </w:rPr>
  </w:style>
  <w:style w:type="character" w:customStyle="1" w:styleId="138">
    <w:name w:val="hilite4"/>
    <w:qFormat/>
    <w:uiPriority w:val="0"/>
    <w:rPr>
      <w:color w:val="FFFFFF"/>
      <w:shd w:val="clear" w:color="auto" w:fill="666677"/>
    </w:rPr>
  </w:style>
  <w:style w:type="character" w:customStyle="1" w:styleId="139">
    <w:name w:val="Comment Subject Char"/>
    <w:qFormat/>
    <w:locked/>
    <w:uiPriority w:val="0"/>
    <w:rPr>
      <w:rFonts w:ascii="宋体" w:hAnsi="Times New Roman" w:cs="Times New Roman"/>
      <w:b/>
      <w:sz w:val="28"/>
    </w:rPr>
  </w:style>
  <w:style w:type="character" w:customStyle="1" w:styleId="140">
    <w:name w:val="明显强调1"/>
    <w:qFormat/>
    <w:uiPriority w:val="0"/>
    <w:rPr>
      <w:b/>
      <w:i/>
      <w:color w:val="4F81BD"/>
    </w:rPr>
  </w:style>
  <w:style w:type="character" w:customStyle="1" w:styleId="141">
    <w:name w:val="标题 6 Char"/>
    <w:link w:val="7"/>
    <w:qFormat/>
    <w:locked/>
    <w:uiPriority w:val="0"/>
    <w:rPr>
      <w:rFonts w:ascii="Arial" w:hAnsi="Arial" w:eastAsia="黑体"/>
      <w:b/>
      <w:bCs/>
      <w:sz w:val="24"/>
      <w:szCs w:val="24"/>
      <w:lang w:val="en-US" w:eastAsia="zh-CN" w:bidi="ar-SA"/>
    </w:rPr>
  </w:style>
  <w:style w:type="character" w:customStyle="1" w:styleId="142">
    <w:name w:val="明显引用 Char"/>
    <w:link w:val="66"/>
    <w:qFormat/>
    <w:locked/>
    <w:uiPriority w:val="0"/>
    <w:rPr>
      <w:rFonts w:eastAsia="宋体"/>
      <w:b/>
      <w:i/>
      <w:color w:val="4F81BD"/>
      <w:lang w:val="en-US" w:eastAsia="zh-CN" w:bidi="ar-SA"/>
    </w:rPr>
  </w:style>
  <w:style w:type="character" w:customStyle="1" w:styleId="143">
    <w:name w:val="批注文字 Char"/>
    <w:link w:val="15"/>
    <w:semiHidden/>
    <w:qFormat/>
    <w:locked/>
    <w:uiPriority w:val="0"/>
    <w:rPr>
      <w:rFonts w:eastAsia="宋体"/>
      <w:lang w:val="en-US" w:eastAsia="zh-CN" w:bidi="ar-SA"/>
    </w:rPr>
  </w:style>
  <w:style w:type="character" w:customStyle="1" w:styleId="144">
    <w:name w:val="标题 8 Char"/>
    <w:link w:val="9"/>
    <w:qFormat/>
    <w:locked/>
    <w:uiPriority w:val="0"/>
    <w:rPr>
      <w:rFonts w:ascii="Arial" w:hAnsi="Arial" w:eastAsia="黑体"/>
      <w:sz w:val="24"/>
      <w:szCs w:val="24"/>
      <w:lang w:val="en-US" w:eastAsia="zh-CN" w:bidi="ar-SA"/>
    </w:rPr>
  </w:style>
  <w:style w:type="character" w:customStyle="1" w:styleId="145">
    <w:name w:val="明显参考1"/>
    <w:qFormat/>
    <w:uiPriority w:val="0"/>
    <w:rPr>
      <w:b/>
      <w:smallCaps/>
      <w:color w:val="C0504D"/>
      <w:spacing w:val="5"/>
      <w:u w:val="single"/>
    </w:rPr>
  </w:style>
  <w:style w:type="character" w:customStyle="1" w:styleId="146">
    <w:name w:val="Title Char"/>
    <w:qFormat/>
    <w:locked/>
    <w:uiPriority w:val="0"/>
    <w:rPr>
      <w:rFonts w:ascii="Cambria" w:hAnsi="Cambria" w:cs="Times New Roman"/>
      <w:b/>
      <w:sz w:val="32"/>
    </w:rPr>
  </w:style>
  <w:style w:type="character" w:customStyle="1" w:styleId="147">
    <w:name w:val="hover6"/>
    <w:basedOn w:val="45"/>
    <w:qFormat/>
    <w:uiPriority w:val="0"/>
  </w:style>
  <w:style w:type="character" w:customStyle="1" w:styleId="148">
    <w:name w:val="标题 3 Char"/>
    <w:link w:val="5"/>
    <w:qFormat/>
    <w:locked/>
    <w:uiPriority w:val="0"/>
    <w:rPr>
      <w:rFonts w:eastAsia="宋体"/>
      <w:b/>
      <w:bCs/>
      <w:sz w:val="32"/>
      <w:szCs w:val="32"/>
      <w:lang w:val="en-US" w:eastAsia="zh-CN" w:bidi="ar-SA"/>
    </w:rPr>
  </w:style>
  <w:style w:type="character" w:customStyle="1" w:styleId="149">
    <w:name w:val="页眉 Char"/>
    <w:link w:val="30"/>
    <w:qFormat/>
    <w:locked/>
    <w:uiPriority w:val="0"/>
    <w:rPr>
      <w:rFonts w:eastAsia="宋体"/>
      <w:sz w:val="18"/>
      <w:szCs w:val="18"/>
      <w:lang w:val="en-US" w:eastAsia="zh-CN" w:bidi="ar-SA"/>
    </w:rPr>
  </w:style>
  <w:style w:type="character" w:customStyle="1" w:styleId="150">
    <w:name w:val="px_10"/>
    <w:qFormat/>
    <w:uiPriority w:val="0"/>
  </w:style>
  <w:style w:type="character" w:customStyle="1" w:styleId="151">
    <w:name w:val="after"/>
    <w:basedOn w:val="45"/>
    <w:qFormat/>
    <w:uiPriority w:val="0"/>
  </w:style>
  <w:style w:type="character" w:customStyle="1" w:styleId="152">
    <w:name w:val="Document Map Char"/>
    <w:qFormat/>
    <w:locked/>
    <w:uiPriority w:val="0"/>
    <w:rPr>
      <w:rFonts w:ascii="Times New Roman" w:hAnsi="Times New Roman" w:cs="Times New Roman"/>
      <w:sz w:val="24"/>
      <w:shd w:val="clear" w:color="auto" w:fill="000080"/>
    </w:rPr>
  </w:style>
  <w:style w:type="character" w:customStyle="1" w:styleId="153">
    <w:name w:val="font21"/>
    <w:qFormat/>
    <w:uiPriority w:val="0"/>
    <w:rPr>
      <w:rFonts w:hint="default" w:ascii="Calibri" w:hAnsi="Calibri" w:cs="Calibri"/>
      <w:color w:val="000000"/>
      <w:sz w:val="22"/>
      <w:szCs w:val="22"/>
      <w:u w:val="none"/>
    </w:rPr>
  </w:style>
  <w:style w:type="character" w:customStyle="1" w:styleId="154">
    <w:name w:val="active6"/>
    <w:qFormat/>
    <w:uiPriority w:val="0"/>
    <w:rPr>
      <w:color w:val="00FF00"/>
      <w:shd w:val="clear" w:color="auto" w:fill="000000"/>
    </w:rPr>
  </w:style>
  <w:style w:type="character" w:customStyle="1" w:styleId="155">
    <w:name w:val="引用 Char"/>
    <w:link w:val="85"/>
    <w:qFormat/>
    <w:locked/>
    <w:uiPriority w:val="0"/>
    <w:rPr>
      <w:rFonts w:eastAsia="宋体"/>
      <w:i/>
      <w:color w:val="000000"/>
      <w:lang w:val="en-US" w:eastAsia="zh-CN" w:bidi="ar-SA"/>
    </w:rPr>
  </w:style>
  <w:style w:type="character" w:customStyle="1" w:styleId="156">
    <w:name w:val="明显引用 Char1"/>
    <w:qFormat/>
    <w:uiPriority w:val="0"/>
    <w:rPr>
      <w:i/>
      <w:color w:val="5B9BD5"/>
    </w:rPr>
  </w:style>
  <w:style w:type="character" w:customStyle="1" w:styleId="157">
    <w:name w:val="批注框文本 Char"/>
    <w:link w:val="28"/>
    <w:semiHidden/>
    <w:qFormat/>
    <w:locked/>
    <w:uiPriority w:val="0"/>
    <w:rPr>
      <w:rFonts w:eastAsia="宋体"/>
      <w:sz w:val="2"/>
      <w:lang w:val="en-US" w:eastAsia="zh-CN" w:bidi="ar-SA"/>
    </w:rPr>
  </w:style>
  <w:style w:type="character" w:customStyle="1" w:styleId="158">
    <w:name w:val="Plain Text Char"/>
    <w:qFormat/>
    <w:locked/>
    <w:uiPriority w:val="0"/>
    <w:rPr>
      <w:rFonts w:ascii="宋体" w:hAnsi="Courier New" w:eastAsia="宋体" w:cs="Times New Roman"/>
      <w:sz w:val="21"/>
    </w:rPr>
  </w:style>
  <w:style w:type="character" w:customStyle="1" w:styleId="159">
    <w:name w:val="hilite6"/>
    <w:qFormat/>
    <w:uiPriority w:val="0"/>
    <w:rPr>
      <w:color w:val="FFFFFF"/>
      <w:shd w:val="clear" w:color="auto" w:fill="666677"/>
    </w:rPr>
  </w:style>
  <w:style w:type="character" w:customStyle="1" w:styleId="160">
    <w:name w:val="批注主题 Char"/>
    <w:link w:val="40"/>
    <w:semiHidden/>
    <w:qFormat/>
    <w:locked/>
    <w:uiPriority w:val="0"/>
    <w:rPr>
      <w:rFonts w:eastAsia="宋体"/>
      <w:b/>
      <w:lang w:val="en-US" w:eastAsia="zh-CN" w:bidi="ar-SA"/>
    </w:rPr>
  </w:style>
  <w:style w:type="character" w:customStyle="1" w:styleId="161">
    <w:name w:val="Intense Quote Char"/>
    <w:qFormat/>
    <w:locked/>
    <w:uiPriority w:val="0"/>
    <w:rPr>
      <w:b/>
      <w:i/>
      <w:color w:val="4F81BD"/>
    </w:rPr>
  </w:style>
  <w:style w:type="character" w:customStyle="1" w:styleId="162">
    <w:name w:val="标题 9 Char"/>
    <w:link w:val="10"/>
    <w:qFormat/>
    <w:locked/>
    <w:uiPriority w:val="0"/>
    <w:rPr>
      <w:rFonts w:ascii="Arial" w:hAnsi="Arial" w:eastAsia="黑体"/>
      <w:sz w:val="21"/>
      <w:szCs w:val="21"/>
      <w:lang w:val="en-US" w:eastAsia="zh-CN" w:bidi="ar-SA"/>
    </w:rPr>
  </w:style>
  <w:style w:type="character" w:customStyle="1" w:styleId="163">
    <w:name w:val="正文缩进 Char"/>
    <w:qFormat/>
    <w:locked/>
    <w:uiPriority w:val="99"/>
    <w:rPr>
      <w:sz w:val="24"/>
    </w:rPr>
  </w:style>
  <w:style w:type="character" w:customStyle="1" w:styleId="164">
    <w:name w:val="hover3"/>
    <w:qFormat/>
    <w:uiPriority w:val="0"/>
    <w:rPr>
      <w:shd w:val="clear" w:color="auto" w:fill="EEEEEE"/>
    </w:rPr>
  </w:style>
  <w:style w:type="character" w:customStyle="1" w:styleId="165">
    <w:name w:val="Comment Text Char"/>
    <w:qFormat/>
    <w:locked/>
    <w:uiPriority w:val="0"/>
    <w:rPr>
      <w:rFonts w:cs="Times New Roman"/>
    </w:rPr>
  </w:style>
  <w:style w:type="character" w:customStyle="1" w:styleId="166">
    <w:name w:val="font31"/>
    <w:qFormat/>
    <w:uiPriority w:val="0"/>
    <w:rPr>
      <w:rFonts w:hint="default" w:ascii="Calibri" w:hAnsi="Calibri" w:cs="Calibri"/>
      <w:color w:val="000000"/>
      <w:sz w:val="22"/>
      <w:szCs w:val="22"/>
      <w:u w:val="none"/>
    </w:rPr>
  </w:style>
  <w:style w:type="character" w:customStyle="1" w:styleId="167">
    <w:name w:val="纯文本 Char"/>
    <w:link w:val="24"/>
    <w:semiHidden/>
    <w:qFormat/>
    <w:locked/>
    <w:uiPriority w:val="0"/>
    <w:rPr>
      <w:rFonts w:ascii="宋体" w:hAnsi="Courier New" w:eastAsia="宋体"/>
      <w:sz w:val="21"/>
      <w:lang w:val="en-US" w:eastAsia="zh-CN" w:bidi="ar-SA"/>
    </w:rPr>
  </w:style>
  <w:style w:type="character" w:customStyle="1" w:styleId="168">
    <w:name w:val="HTML 预设格式 Char"/>
    <w:link w:val="37"/>
    <w:qFormat/>
    <w:uiPriority w:val="99"/>
    <w:rPr>
      <w:rFonts w:ascii="宋体" w:hAnsi="宋体"/>
      <w:sz w:val="24"/>
      <w:szCs w:val="24"/>
    </w:rPr>
  </w:style>
  <w:style w:type="character" w:customStyle="1" w:styleId="169">
    <w:name w:val="未处理的提及"/>
    <w:unhideWhenUsed/>
    <w:qFormat/>
    <w:uiPriority w:val="99"/>
    <w:rPr>
      <w:color w:val="605E5C"/>
      <w:shd w:val="clear" w:color="auto" w:fill="E1DFDD"/>
    </w:rPr>
  </w:style>
  <w:style w:type="character" w:customStyle="1" w:styleId="170">
    <w:name w:val="old"/>
    <w:qFormat/>
    <w:uiPriority w:val="0"/>
    <w:rPr>
      <w:color w:val="999999"/>
    </w:rPr>
  </w:style>
  <w:style w:type="character" w:customStyle="1" w:styleId="171">
    <w:name w:val="批注主题 Char1"/>
    <w:qFormat/>
    <w:uiPriority w:val="0"/>
    <w:rPr>
      <w:b/>
      <w:kern w:val="2"/>
      <w:sz w:val="22"/>
    </w:rPr>
  </w:style>
  <w:style w:type="paragraph" w:customStyle="1" w:styleId="172">
    <w:name w:val="Table Paragraph"/>
    <w:basedOn w:val="1"/>
    <w:qFormat/>
    <w:uiPriority w:val="1"/>
    <w:pPr>
      <w:spacing w:before="124"/>
      <w:jc w:val="center"/>
    </w:pPr>
    <w:rPr>
      <w:rFonts w:eastAsia="Times New Roman"/>
      <w:lang w:val="zh-CN" w:bidi="zh-CN"/>
    </w:rPr>
  </w:style>
  <w:style w:type="paragraph" w:customStyle="1" w:styleId="173">
    <w:name w:val="WPSOffice手动目录 1"/>
    <w:qFormat/>
    <w:uiPriority w:val="0"/>
    <w:rPr>
      <w:rFonts w:ascii="Times New Roman" w:hAnsi="Times New Roman" w:eastAsia="宋体" w:cs="Times New Roman"/>
      <w:lang w:val="en-US" w:eastAsia="zh-CN" w:bidi="ar-SA"/>
    </w:rPr>
  </w:style>
  <w:style w:type="character" w:customStyle="1" w:styleId="174">
    <w:name w:val="hilite5"/>
    <w:basedOn w:val="45"/>
    <w:qFormat/>
    <w:uiPriority w:val="0"/>
    <w:rPr>
      <w:color w:val="FFFFFF"/>
      <w:shd w:val="clear" w:color="auto" w:fill="666677"/>
    </w:rPr>
  </w:style>
  <w:style w:type="character" w:customStyle="1" w:styleId="175">
    <w:name w:val="font61"/>
    <w:basedOn w:val="45"/>
    <w:qFormat/>
    <w:uiPriority w:val="0"/>
    <w:rPr>
      <w:rFonts w:hint="eastAsia" w:ascii="宋体" w:hAnsi="宋体" w:eastAsia="宋体" w:cs="宋体"/>
      <w:color w:val="000000"/>
      <w:sz w:val="18"/>
      <w:szCs w:val="18"/>
      <w:u w:val="none"/>
    </w:rPr>
  </w:style>
  <w:style w:type="character" w:customStyle="1" w:styleId="176">
    <w:name w:val="font41"/>
    <w:basedOn w:val="45"/>
    <w:qFormat/>
    <w:uiPriority w:val="0"/>
    <w:rPr>
      <w:rFonts w:hint="eastAsia" w:ascii="宋体" w:hAnsi="宋体" w:eastAsia="宋体" w:cs="宋体"/>
      <w:color w:val="000000"/>
      <w:sz w:val="18"/>
      <w:szCs w:val="18"/>
      <w:u w:val="none"/>
    </w:rPr>
  </w:style>
  <w:style w:type="character" w:customStyle="1" w:styleId="177">
    <w:name w:val="sc_adv_btn"/>
    <w:basedOn w:val="45"/>
    <w:qFormat/>
    <w:uiPriority w:val="0"/>
    <w:rPr>
      <w:rFonts w:ascii="PingFangSC-Regular" w:hAnsi="PingFangSC-Regular" w:eastAsia="PingFangSC-Regular" w:cs="PingFangSC-Regular"/>
      <w:color w:val="666666"/>
      <w:sz w:val="21"/>
      <w:szCs w:val="21"/>
    </w:rPr>
  </w:style>
  <w:style w:type="character" w:customStyle="1" w:styleId="178">
    <w:name w:val="footer_close"/>
    <w:basedOn w:val="45"/>
    <w:qFormat/>
    <w:uiPriority w:val="0"/>
    <w:rPr>
      <w:sz w:val="15"/>
      <w:szCs w:val="15"/>
    </w:rPr>
  </w:style>
  <w:style w:type="character" w:customStyle="1" w:styleId="179">
    <w:name w:val="success"/>
    <w:basedOn w:val="45"/>
    <w:qFormat/>
    <w:uiPriority w:val="0"/>
    <w:rPr>
      <w:rFonts w:ascii="PingFangSC-Medium" w:hAnsi="PingFangSC-Medium" w:eastAsia="PingFangSC-Medium" w:cs="PingFangSC-Medium"/>
      <w:color w:val="FFFFFF"/>
      <w:sz w:val="24"/>
      <w:szCs w:val="24"/>
      <w:shd w:val="clear" w:color="auto" w:fill="4F6EF2"/>
    </w:rPr>
  </w:style>
  <w:style w:type="character" w:customStyle="1" w:styleId="180">
    <w:name w:val="bg"/>
    <w:basedOn w:val="45"/>
    <w:qFormat/>
    <w:uiPriority w:val="0"/>
  </w:style>
  <w:style w:type="character" w:customStyle="1" w:styleId="181">
    <w:name w:val="cancle"/>
    <w:basedOn w:val="45"/>
    <w:qFormat/>
    <w:uiPriority w:val="0"/>
    <w:rPr>
      <w:rFonts w:hint="default" w:ascii="PingFangSC-Medium" w:hAnsi="PingFangSC-Medium" w:eastAsia="PingFangSC-Medium" w:cs="PingFangSC-Medium"/>
      <w:color w:val="1F1F1F"/>
      <w:sz w:val="24"/>
      <w:szCs w:val="24"/>
      <w:bdr w:val="single" w:color="CCCCCC" w:sz="6" w:space="0"/>
    </w:rPr>
  </w:style>
  <w:style w:type="character" w:customStyle="1" w:styleId="182">
    <w:name w:val="year2"/>
    <w:basedOn w:val="45"/>
    <w:qFormat/>
    <w:uiPriority w:val="0"/>
  </w:style>
  <w:style w:type="character" w:customStyle="1" w:styleId="183">
    <w:name w:val="hover18"/>
    <w:basedOn w:val="45"/>
    <w:qFormat/>
    <w:uiPriority w:val="0"/>
    <w:rPr>
      <w:color w:val="4F6EF2"/>
    </w:rPr>
  </w:style>
  <w:style w:type="character" w:customStyle="1" w:styleId="184">
    <w:name w:val="type"/>
    <w:basedOn w:val="45"/>
    <w:qFormat/>
    <w:uiPriority w:val="0"/>
    <w:rPr>
      <w:color w:val="626675"/>
      <w:sz w:val="15"/>
      <w:szCs w:val="15"/>
      <w:bdr w:val="single" w:color="9195A3" w:sz="2" w:space="0"/>
    </w:rPr>
  </w:style>
  <w:style w:type="paragraph" w:customStyle="1" w:styleId="185">
    <w:name w:val="p0"/>
    <w:basedOn w:val="1"/>
    <w:qFormat/>
    <w:uiPriority w:val="0"/>
    <w:pPr>
      <w:widowControl/>
      <w:spacing w:line="408" w:lineRule="auto"/>
      <w:ind w:left="1"/>
      <w:textAlignment w:val="bottom"/>
    </w:pPr>
    <w:rPr>
      <w:color w:val="000000"/>
      <w:kern w:val="0"/>
      <w:szCs w:val="21"/>
    </w:rPr>
  </w:style>
  <w:style w:type="paragraph" w:customStyle="1" w:styleId="186">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187">
    <w:name w:val="font01"/>
    <w:basedOn w:val="45"/>
    <w:qFormat/>
    <w:uiPriority w:val="0"/>
    <w:rPr>
      <w:rFonts w:hint="eastAsia" w:ascii="宋体" w:hAnsi="宋体" w:eastAsia="宋体" w:cs="宋体"/>
      <w:color w:val="000000"/>
      <w:sz w:val="20"/>
      <w:szCs w:val="20"/>
      <w:u w:val="single"/>
    </w:rPr>
  </w:style>
  <w:style w:type="paragraph" w:customStyle="1" w:styleId="188">
    <w:name w:val="1"/>
    <w:basedOn w:val="1"/>
    <w:qFormat/>
    <w:uiPriority w:val="0"/>
  </w:style>
  <w:style w:type="paragraph" w:customStyle="1" w:styleId="189">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character" w:customStyle="1" w:styleId="190">
    <w:name w:val="font81"/>
    <w:basedOn w:val="45"/>
    <w:qFormat/>
    <w:uiPriority w:val="0"/>
    <w:rPr>
      <w:rFonts w:hint="eastAsia" w:ascii="宋体" w:hAnsi="宋体" w:eastAsia="宋体" w:cs="宋体"/>
      <w:color w:val="000000"/>
      <w:sz w:val="20"/>
      <w:szCs w:val="20"/>
      <w:u w:val="single"/>
    </w:rPr>
  </w:style>
  <w:style w:type="character" w:customStyle="1" w:styleId="191">
    <w:name w:val="mini-outputtext1"/>
    <w:basedOn w:val="45"/>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pc/AppData/Roaming/Tencent/QQ/Temp/%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25W@GJ$ACOF(TYDYECOKVDYB.png" TargetMode="External"/><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540626-CF78-4B92-AE57-FDEF96159CBE}">
  <ds:schemaRefs/>
</ds:datastoreItem>
</file>

<file path=docProps/app.xml><?xml version="1.0" encoding="utf-8"?>
<Properties xmlns="http://schemas.openxmlformats.org/officeDocument/2006/extended-properties" xmlns:vt="http://schemas.openxmlformats.org/officeDocument/2006/docPropsVTypes">
  <Template>Normal</Template>
  <Pages>72</Pages>
  <Words>32341</Words>
  <Characters>35323</Characters>
  <Lines>259</Lines>
  <Paragraphs>72</Paragraphs>
  <TotalTime>26</TotalTime>
  <ScaleCrop>false</ScaleCrop>
  <LinksUpToDate>false</LinksUpToDate>
  <CharactersWithSpaces>36933</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2018-04-27T02:08:00Z</dcterms:created>
  <dc:creator>sjd</dc:creator>
  <cp:lastModifiedBy>紫…槿………</cp:lastModifiedBy>
  <cp:lastPrinted>2022-11-08T07:51:00Z</cp:lastPrinted>
  <dcterms:modified xsi:type="dcterms:W3CDTF">2023-04-28T02:08:37Z</dcterms:modified>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D9084EF1C9044FCE88CF8B61E8A9E0B2</vt:lpwstr>
  </property>
</Properties>
</file>