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cs="仿宋"/>
          <w:b/>
          <w:sz w:val="36"/>
          <w:szCs w:val="36"/>
        </w:rPr>
      </w:pPr>
    </w:p>
    <w:p>
      <w:pPr>
        <w:spacing w:line="560" w:lineRule="exact"/>
        <w:rPr>
          <w:rFonts w:ascii="仿宋" w:hAnsi="仿宋" w:eastAsia="仿宋" w:cs="仿宋"/>
          <w:b/>
          <w:sz w:val="36"/>
          <w:szCs w:val="36"/>
        </w:rPr>
      </w:pPr>
      <w:r>
        <w:rPr>
          <w:rFonts w:ascii="仿宋" w:hAnsi="仿宋" w:eastAsia="仿宋" w:cs="仿宋"/>
          <w:sz w:val="36"/>
        </w:rPr>
        <w:pict>
          <v:shape id="_x0000_s1026" o:spid="_x0000_s1026" o:spt="202" type="#_x0000_t202" style="position:absolute;left:0pt;margin-left:326.15pt;margin-top:-20.4pt;height:29.15pt;width:117.7pt;z-index:251668480;mso-width-relative:page;mso-height-relative:page;" coordsize="21600,21600" o:gfxdata="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AO14tkAAAAKAQAADwAAAAAAAAABACAAAAAiAAAAZHJzL2Rvd25y&#10;ZXYueG1sUEsBAhQAFAAAAAgAh07iQLp6wIM2AgAAlQQAAA4AAAAAAAAAAQAgAAAAKAEAAGRycy9l&#10;Mm9Eb2MueG1sUEsFBgAAAAAGAAYAWQEAANAFAAAAAA==&#10;">
            <v:path/>
            <v:fill focussize="0,0"/>
            <v:stroke joinstyle="miter"/>
            <v:imagedata o:title=""/>
            <o:lock v:ext="edit"/>
            <v:textbo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v:textbox>
          </v:shape>
        </w:pict>
      </w:r>
    </w:p>
    <w:p>
      <w:pPr>
        <w:pStyle w:val="10"/>
        <w:spacing w:line="560" w:lineRule="exact"/>
        <w:rPr>
          <w:rFonts w:ascii="仿宋" w:hAnsi="仿宋" w:eastAsia="仿宋" w:cs="仿宋"/>
        </w:rPr>
      </w:pPr>
    </w:p>
    <w:p>
      <w:pPr>
        <w:spacing w:line="560" w:lineRule="exact"/>
        <w:rPr>
          <w:rFonts w:ascii="仿宋" w:hAnsi="仿宋" w:eastAsia="仿宋" w:cs="仿宋"/>
          <w:b/>
          <w:sz w:val="15"/>
          <w:szCs w:val="15"/>
        </w:rPr>
      </w:pPr>
      <w:r>
        <w:rPr>
          <w:rFonts w:hint="eastAsia" w:ascii="仿宋" w:hAnsi="仿宋" w:eastAsia="仿宋" w:cs="仿宋"/>
          <w:b/>
          <w:sz w:val="36"/>
          <w:szCs w:val="36"/>
        </w:rPr>
        <w:t>文件编号:ZAGL-2023-024</w:t>
      </w:r>
    </w:p>
    <w:p>
      <w:pPr>
        <w:widowControl/>
        <w:wordWrap w:val="0"/>
        <w:spacing w:line="560" w:lineRule="exact"/>
        <w:rPr>
          <w:rFonts w:ascii="仿宋" w:hAnsi="仿宋" w:eastAsia="仿宋" w:cs="仿宋"/>
          <w:b/>
          <w:bCs/>
          <w:spacing w:val="20"/>
          <w:kern w:val="0"/>
          <w:sz w:val="84"/>
          <w:szCs w:val="84"/>
        </w:rPr>
      </w:pPr>
    </w:p>
    <w:p>
      <w:pPr>
        <w:widowControl/>
        <w:spacing w:line="560" w:lineRule="exact"/>
        <w:rPr>
          <w:rFonts w:ascii="仿宋" w:hAnsi="仿宋" w:eastAsia="仿宋" w:cs="仿宋"/>
          <w:b/>
          <w:sz w:val="52"/>
          <w:szCs w:val="52"/>
        </w:rPr>
      </w:pPr>
    </w:p>
    <w:p>
      <w:pPr>
        <w:widowControl/>
        <w:spacing w:line="560" w:lineRule="exact"/>
        <w:jc w:val="center"/>
        <w:rPr>
          <w:rFonts w:ascii="仿宋" w:hAnsi="仿宋" w:eastAsia="仿宋" w:cs="仿宋"/>
          <w:b/>
          <w:sz w:val="52"/>
          <w:szCs w:val="52"/>
        </w:rPr>
      </w:pPr>
    </w:p>
    <w:p>
      <w:pPr>
        <w:spacing w:line="360" w:lineRule="auto"/>
        <w:jc w:val="center"/>
        <w:rPr>
          <w:rFonts w:ascii="仿宋" w:hAnsi="仿宋" w:eastAsia="仿宋" w:cs="仿宋"/>
          <w:b/>
          <w:sz w:val="32"/>
          <w:szCs w:val="32"/>
          <w:shd w:val="clear" w:color="auto" w:fill="FFFFFF"/>
        </w:rPr>
      </w:pPr>
      <w:r>
        <w:rPr>
          <w:rFonts w:hint="eastAsia" w:ascii="仿宋" w:hAnsi="仿宋" w:eastAsia="仿宋" w:cs="仿宋"/>
          <w:b/>
          <w:bCs/>
          <w:sz w:val="56"/>
          <w:szCs w:val="56"/>
        </w:rPr>
        <w:t>多功能厅建设项目</w:t>
      </w:r>
    </w:p>
    <w:p>
      <w:pPr>
        <w:spacing w:beforeLines="50" w:line="560" w:lineRule="exact"/>
        <w:jc w:val="center"/>
        <w:rPr>
          <w:rFonts w:ascii="仿宋" w:hAnsi="仿宋" w:eastAsia="仿宋" w:cs="仿宋"/>
          <w:b/>
          <w:bCs/>
          <w:spacing w:val="20"/>
          <w:kern w:val="0"/>
          <w:sz w:val="72"/>
          <w:szCs w:val="72"/>
        </w:rPr>
      </w:pPr>
    </w:p>
    <w:p>
      <w:pPr>
        <w:spacing w:beforeLines="50" w:line="560" w:lineRule="exact"/>
        <w:jc w:val="center"/>
        <w:rPr>
          <w:rFonts w:ascii="仿宋" w:hAnsi="仿宋" w:eastAsia="仿宋" w:cs="仿宋"/>
          <w:b/>
          <w:bCs/>
          <w:spacing w:val="20"/>
          <w:kern w:val="0"/>
          <w:sz w:val="72"/>
          <w:szCs w:val="72"/>
        </w:rPr>
      </w:pPr>
      <w:r>
        <w:rPr>
          <w:rFonts w:hint="eastAsia" w:ascii="仿宋" w:hAnsi="仿宋" w:eastAsia="仿宋" w:cs="仿宋"/>
          <w:b/>
          <w:bCs/>
          <w:spacing w:val="20"/>
          <w:kern w:val="0"/>
          <w:sz w:val="72"/>
          <w:szCs w:val="72"/>
        </w:rPr>
        <w:t>公开招标文件</w:t>
      </w:r>
    </w:p>
    <w:p>
      <w:pPr>
        <w:spacing w:beforeLines="70" w:line="560" w:lineRule="exact"/>
        <w:rPr>
          <w:rFonts w:ascii="仿宋" w:hAnsi="仿宋" w:eastAsia="仿宋" w:cs="仿宋"/>
          <w:b/>
          <w:bCs/>
          <w:sz w:val="32"/>
          <w:szCs w:val="32"/>
        </w:rPr>
      </w:pPr>
    </w:p>
    <w:p>
      <w:pPr>
        <w:spacing w:beforeLines="70" w:line="560" w:lineRule="exact"/>
        <w:rPr>
          <w:rFonts w:ascii="仿宋" w:hAnsi="仿宋" w:eastAsia="仿宋" w:cs="仿宋"/>
          <w:b/>
          <w:bCs/>
          <w:sz w:val="32"/>
          <w:szCs w:val="32"/>
        </w:rPr>
      </w:pPr>
      <w:r>
        <w:rPr>
          <w:rFonts w:hint="eastAsia" w:ascii="仿宋" w:hAnsi="仿宋" w:eastAsia="仿宋" w:cs="仿宋"/>
        </w:rPr>
        <w:drawing>
          <wp:anchor distT="0" distB="0" distL="114300" distR="114300" simplePos="0" relativeHeight="251674624" behindDoc="1" locked="0" layoutInCell="1" allowOverlap="1">
            <wp:simplePos x="0" y="0"/>
            <wp:positionH relativeFrom="column">
              <wp:posOffset>1517650</wp:posOffset>
            </wp:positionH>
            <wp:positionV relativeFrom="paragraph">
              <wp:posOffset>274320</wp:posOffset>
            </wp:positionV>
            <wp:extent cx="2133600" cy="1426845"/>
            <wp:effectExtent l="0" t="0" r="0" b="1905"/>
            <wp:wrapTight wrapText="bothSides">
              <wp:wrapPolygon>
                <wp:start x="0" y="0"/>
                <wp:lineTo x="0" y="21340"/>
                <wp:lineTo x="21407" y="21340"/>
                <wp:lineTo x="21407" y="0"/>
                <wp:lineTo x="0" y="0"/>
              </wp:wrapPolygon>
            </wp:wrapTight>
            <wp:docPr id="17" name="图片 10" descr="卓安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descr="卓安LOGO"/>
                    <pic:cNvPicPr>
                      <a:picLocks noChangeAspect="1"/>
                    </pic:cNvPicPr>
                  </pic:nvPicPr>
                  <pic:blipFill>
                    <a:blip r:embed="rId31" cstate="print"/>
                    <a:stretch>
                      <a:fillRect/>
                    </a:stretch>
                  </pic:blipFill>
                  <pic:spPr>
                    <a:xfrm>
                      <a:off x="0" y="0"/>
                      <a:ext cx="2133600" cy="1426845"/>
                    </a:xfrm>
                    <a:prstGeom prst="rect">
                      <a:avLst/>
                    </a:prstGeom>
                    <a:noFill/>
                    <a:ln>
                      <a:noFill/>
                    </a:ln>
                  </pic:spPr>
                </pic:pic>
              </a:graphicData>
            </a:graphic>
          </wp:anchor>
        </w:drawing>
      </w:r>
    </w:p>
    <w:p>
      <w:pPr>
        <w:spacing w:beforeLines="70" w:line="560" w:lineRule="exact"/>
        <w:ind w:firstLine="2570" w:firstLineChars="800"/>
        <w:rPr>
          <w:rFonts w:ascii="仿宋" w:hAnsi="仿宋" w:eastAsia="仿宋" w:cs="仿宋"/>
          <w:b/>
          <w:bCs/>
          <w:sz w:val="32"/>
          <w:szCs w:val="32"/>
        </w:rPr>
      </w:pPr>
    </w:p>
    <w:p>
      <w:pPr>
        <w:spacing w:beforeLines="70" w:line="560" w:lineRule="exact"/>
        <w:ind w:firstLine="2570" w:firstLineChars="800"/>
        <w:rPr>
          <w:rFonts w:ascii="仿宋" w:hAnsi="仿宋" w:eastAsia="仿宋" w:cs="仿宋"/>
          <w:b/>
          <w:bCs/>
          <w:sz w:val="32"/>
          <w:szCs w:val="32"/>
        </w:rPr>
      </w:pPr>
    </w:p>
    <w:p>
      <w:pPr>
        <w:spacing w:beforeLines="70" w:line="560" w:lineRule="exact"/>
        <w:ind w:firstLine="2570" w:firstLineChars="800"/>
        <w:rPr>
          <w:rFonts w:ascii="仿宋" w:hAnsi="仿宋" w:eastAsia="仿宋" w:cs="仿宋"/>
          <w:b/>
          <w:bCs/>
          <w:sz w:val="32"/>
          <w:szCs w:val="32"/>
        </w:rPr>
      </w:pPr>
    </w:p>
    <w:p>
      <w:pPr>
        <w:spacing w:beforeLines="70" w:line="560" w:lineRule="exact"/>
        <w:ind w:firstLine="2570" w:firstLineChars="800"/>
        <w:rPr>
          <w:rFonts w:ascii="仿宋" w:hAnsi="仿宋" w:eastAsia="仿宋" w:cs="仿宋"/>
          <w:b/>
          <w:bCs/>
          <w:sz w:val="32"/>
          <w:szCs w:val="32"/>
        </w:rPr>
      </w:pPr>
    </w:p>
    <w:p>
      <w:pPr>
        <w:pStyle w:val="10"/>
        <w:spacing w:line="640" w:lineRule="exact"/>
        <w:ind w:firstLine="1767" w:firstLineChars="550"/>
        <w:rPr>
          <w:rFonts w:ascii="仿宋" w:hAnsi="仿宋" w:eastAsia="仿宋" w:cs="仿宋"/>
          <w:b/>
          <w:bCs/>
          <w:sz w:val="32"/>
          <w:szCs w:val="32"/>
        </w:rPr>
      </w:pPr>
      <w:r>
        <w:rPr>
          <w:rFonts w:hint="eastAsia" w:ascii="仿宋" w:hAnsi="仿宋" w:eastAsia="仿宋" w:cs="仿宋"/>
          <w:b/>
          <w:bCs/>
          <w:sz w:val="32"/>
          <w:szCs w:val="32"/>
        </w:rPr>
        <w:t>采购人：岚皋县石门初级中学</w:t>
      </w:r>
    </w:p>
    <w:p>
      <w:pPr>
        <w:pStyle w:val="10"/>
        <w:spacing w:line="640" w:lineRule="exact"/>
        <w:ind w:firstLine="1606" w:firstLineChars="500"/>
        <w:rPr>
          <w:rFonts w:ascii="仿宋" w:hAnsi="仿宋" w:eastAsia="仿宋" w:cs="仿宋"/>
        </w:rPr>
      </w:pPr>
      <w:r>
        <w:rPr>
          <w:rFonts w:hint="eastAsia" w:ascii="仿宋" w:hAnsi="仿宋" w:eastAsia="仿宋" w:cs="仿宋"/>
          <w:b/>
          <w:bCs/>
          <w:sz w:val="32"/>
          <w:szCs w:val="32"/>
        </w:rPr>
        <w:t>采购代理机构：卓安项目管理有限公司</w:t>
      </w:r>
    </w:p>
    <w:p>
      <w:pPr>
        <w:spacing w:beforeLines="70" w:line="560" w:lineRule="exact"/>
        <w:ind w:firstLine="3213" w:firstLineChars="1000"/>
        <w:rPr>
          <w:rFonts w:ascii="仿宋" w:hAnsi="仿宋" w:eastAsia="仿宋" w:cs="仿宋"/>
          <w:b/>
          <w:bCs/>
          <w:sz w:val="32"/>
          <w:szCs w:val="32"/>
        </w:rPr>
      </w:pPr>
      <w:r>
        <w:rPr>
          <w:rFonts w:hint="eastAsia" w:ascii="仿宋" w:hAnsi="仿宋" w:eastAsia="仿宋" w:cs="仿宋"/>
          <w:b/>
          <w:bCs/>
          <w:sz w:val="32"/>
          <w:szCs w:val="32"/>
        </w:rPr>
        <w:t>二零二三年七月</w:t>
      </w:r>
    </w:p>
    <w:p>
      <w:pPr>
        <w:rPr>
          <w:rFonts w:ascii="仿宋" w:hAnsi="仿宋" w:eastAsia="仿宋" w:cs="仿宋"/>
          <w:sz w:val="48"/>
          <w:szCs w:val="48"/>
          <w:lang w:val="zh-CN"/>
        </w:rPr>
        <w:sectPr>
          <w:headerReference r:id="rId5" w:type="first"/>
          <w:footerReference r:id="rId8" w:type="first"/>
          <w:headerReference r:id="rId3" w:type="default"/>
          <w:footerReference r:id="rId6" w:type="default"/>
          <w:headerReference r:id="rId4" w:type="even"/>
          <w:footerReference r:id="rId7" w:type="even"/>
          <w:pgSz w:w="11905" w:h="16840"/>
          <w:pgMar w:top="1417" w:right="1304" w:bottom="1417" w:left="1304" w:header="935" w:footer="771" w:gutter="0"/>
          <w:pgNumType w:start="1"/>
          <w:cols w:space="0" w:num="1"/>
          <w:titlePg/>
          <w:rtlGutter w:val="0"/>
          <w:docGrid w:linePitch="312" w:charSpace="0"/>
        </w:sectPr>
      </w:pPr>
      <w:r>
        <w:rPr>
          <w:rFonts w:hint="eastAsia" w:ascii="仿宋" w:hAnsi="仿宋" w:eastAsia="仿宋" w:cs="仿宋"/>
          <w:sz w:val="48"/>
          <w:szCs w:val="48"/>
          <w:lang w:val="zh-CN"/>
        </w:rPr>
        <w:br w:type="page"/>
      </w:r>
    </w:p>
    <w:p>
      <w:pPr>
        <w:pStyle w:val="41"/>
        <w:spacing w:before="0" w:line="560" w:lineRule="exact"/>
        <w:jc w:val="center"/>
        <w:rPr>
          <w:rFonts w:ascii="仿宋" w:hAnsi="仿宋" w:eastAsia="仿宋" w:cs="仿宋"/>
          <w:color w:val="auto"/>
          <w:sz w:val="48"/>
          <w:szCs w:val="48"/>
          <w:lang w:val="zh-CN"/>
        </w:rPr>
      </w:pPr>
      <w:r>
        <w:rPr>
          <w:rFonts w:hint="eastAsia" w:ascii="仿宋" w:hAnsi="仿宋" w:eastAsia="仿宋" w:cs="仿宋"/>
          <w:color w:val="auto"/>
          <w:sz w:val="48"/>
          <w:szCs w:val="48"/>
          <w:lang w:val="zh-CN"/>
        </w:rPr>
        <w:t>目 录</w:t>
      </w:r>
    </w:p>
    <w:p>
      <w:pPr>
        <w:spacing w:line="560" w:lineRule="exact"/>
        <w:rPr>
          <w:rFonts w:ascii="仿宋" w:hAnsi="仿宋" w:eastAsia="仿宋" w:cs="仿宋"/>
          <w:lang w:val="zh-CN"/>
        </w:rPr>
      </w:pPr>
    </w:p>
    <w:p>
      <w:pPr>
        <w:pStyle w:val="2"/>
        <w:tabs>
          <w:tab w:val="right" w:leader="dot" w:pos="9070"/>
        </w:tabs>
        <w:spacing w:line="560" w:lineRule="exact"/>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TOC \o "1-3" \h \z \u </w:instrText>
      </w:r>
      <w:r>
        <w:rPr>
          <w:rFonts w:hint="eastAsia" w:ascii="仿宋" w:hAnsi="仿宋" w:eastAsia="仿宋" w:cs="仿宋"/>
          <w:sz w:val="24"/>
        </w:rPr>
        <w:fldChar w:fldCharType="separate"/>
      </w:r>
      <w:r>
        <w:fldChar w:fldCharType="begin"/>
      </w:r>
      <w:r>
        <w:instrText xml:space="preserve"> HYPERLINK \l "_Toc22111" </w:instrText>
      </w:r>
      <w:r>
        <w:fldChar w:fldCharType="separate"/>
      </w:r>
      <w:r>
        <w:rPr>
          <w:rFonts w:hint="eastAsia" w:ascii="仿宋" w:hAnsi="仿宋" w:eastAsia="仿宋" w:cs="仿宋"/>
          <w:sz w:val="24"/>
        </w:rPr>
        <w:t>第一章  招标公告</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_Toc22111 </w:instrText>
      </w:r>
      <w:r>
        <w:rPr>
          <w:rFonts w:hint="eastAsia" w:ascii="仿宋" w:hAnsi="仿宋" w:eastAsia="仿宋" w:cs="仿宋"/>
          <w:sz w:val="24"/>
        </w:rPr>
        <w:fldChar w:fldCharType="separate"/>
      </w:r>
      <w:r>
        <w:rPr>
          <w:rFonts w:hint="eastAsia" w:ascii="仿宋" w:hAnsi="仿宋" w:eastAsia="仿宋" w:cs="仿宋"/>
          <w:sz w:val="24"/>
        </w:rPr>
        <w:t>1</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2"/>
        <w:tabs>
          <w:tab w:val="right" w:leader="dot" w:pos="9070"/>
        </w:tabs>
        <w:spacing w:line="560" w:lineRule="exact"/>
        <w:rPr>
          <w:rFonts w:ascii="仿宋" w:hAnsi="仿宋" w:eastAsia="仿宋" w:cs="仿宋"/>
          <w:sz w:val="24"/>
        </w:rPr>
      </w:pPr>
      <w:r>
        <w:fldChar w:fldCharType="begin"/>
      </w:r>
      <w:r>
        <w:instrText xml:space="preserve"> HYPERLINK \l "_Toc30520" </w:instrText>
      </w:r>
      <w:r>
        <w:fldChar w:fldCharType="separate"/>
      </w:r>
      <w:r>
        <w:rPr>
          <w:rFonts w:hint="eastAsia" w:ascii="仿宋" w:hAnsi="仿宋" w:eastAsia="仿宋" w:cs="仿宋"/>
          <w:sz w:val="24"/>
        </w:rPr>
        <w:t>第二章  投标人须知</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_Toc30520 </w:instrText>
      </w:r>
      <w:r>
        <w:rPr>
          <w:rFonts w:hint="eastAsia" w:ascii="仿宋" w:hAnsi="仿宋" w:eastAsia="仿宋" w:cs="仿宋"/>
          <w:sz w:val="24"/>
        </w:rPr>
        <w:fldChar w:fldCharType="separate"/>
      </w:r>
      <w:r>
        <w:rPr>
          <w:rFonts w:hint="eastAsia" w:ascii="仿宋" w:hAnsi="仿宋" w:eastAsia="仿宋" w:cs="仿宋"/>
          <w:sz w:val="24"/>
        </w:rPr>
        <w:t>6</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7"/>
        <w:tabs>
          <w:tab w:val="right" w:leader="dot" w:pos="9070"/>
        </w:tabs>
        <w:spacing w:line="560" w:lineRule="exact"/>
        <w:ind w:left="480"/>
        <w:rPr>
          <w:rFonts w:ascii="仿宋" w:hAnsi="仿宋" w:eastAsia="仿宋" w:cs="仿宋"/>
          <w:sz w:val="24"/>
        </w:rPr>
      </w:pPr>
      <w:r>
        <w:fldChar w:fldCharType="begin"/>
      </w:r>
      <w:r>
        <w:instrText xml:space="preserve"> HYPERLINK \l "_Toc28725" </w:instrText>
      </w:r>
      <w:r>
        <w:fldChar w:fldCharType="separate"/>
      </w:r>
      <w:r>
        <w:rPr>
          <w:rFonts w:hint="eastAsia" w:ascii="仿宋" w:hAnsi="仿宋" w:eastAsia="仿宋" w:cs="仿宋"/>
          <w:sz w:val="24"/>
        </w:rPr>
        <w:t>一、投标人须知前附表</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_Toc28725 </w:instrText>
      </w:r>
      <w:r>
        <w:rPr>
          <w:rFonts w:hint="eastAsia" w:ascii="仿宋" w:hAnsi="仿宋" w:eastAsia="仿宋" w:cs="仿宋"/>
          <w:sz w:val="24"/>
        </w:rPr>
        <w:fldChar w:fldCharType="separate"/>
      </w:r>
      <w:r>
        <w:rPr>
          <w:rFonts w:hint="eastAsia" w:ascii="仿宋" w:hAnsi="仿宋" w:eastAsia="仿宋" w:cs="仿宋"/>
          <w:sz w:val="24"/>
        </w:rPr>
        <w:t>6</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7"/>
        <w:tabs>
          <w:tab w:val="right" w:leader="dot" w:pos="9070"/>
        </w:tabs>
        <w:spacing w:line="560" w:lineRule="exact"/>
        <w:ind w:left="480"/>
        <w:rPr>
          <w:rFonts w:ascii="仿宋" w:hAnsi="仿宋" w:eastAsia="仿宋" w:cs="仿宋"/>
          <w:sz w:val="24"/>
        </w:rPr>
      </w:pPr>
      <w:r>
        <w:fldChar w:fldCharType="begin"/>
      </w:r>
      <w:r>
        <w:instrText xml:space="preserve"> HYPERLINK \l "_Toc1429" </w:instrText>
      </w:r>
      <w:r>
        <w:fldChar w:fldCharType="separate"/>
      </w:r>
      <w:r>
        <w:rPr>
          <w:rFonts w:hint="eastAsia" w:ascii="仿宋" w:hAnsi="仿宋" w:eastAsia="仿宋" w:cs="仿宋"/>
          <w:kern w:val="0"/>
          <w:sz w:val="24"/>
        </w:rPr>
        <w:t>二、项目说明</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_Toc1429 </w:instrText>
      </w:r>
      <w:r>
        <w:rPr>
          <w:rFonts w:hint="eastAsia" w:ascii="仿宋" w:hAnsi="仿宋" w:eastAsia="仿宋" w:cs="仿宋"/>
          <w:sz w:val="24"/>
        </w:rPr>
        <w:fldChar w:fldCharType="separate"/>
      </w:r>
      <w:r>
        <w:rPr>
          <w:rFonts w:hint="eastAsia" w:ascii="仿宋" w:hAnsi="仿宋" w:eastAsia="仿宋" w:cs="仿宋"/>
          <w:sz w:val="24"/>
        </w:rPr>
        <w:t>11</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7"/>
        <w:tabs>
          <w:tab w:val="right" w:leader="dot" w:pos="9070"/>
        </w:tabs>
        <w:spacing w:line="560" w:lineRule="exact"/>
        <w:ind w:left="480"/>
        <w:rPr>
          <w:rFonts w:ascii="仿宋" w:hAnsi="仿宋" w:eastAsia="仿宋" w:cs="仿宋"/>
          <w:sz w:val="24"/>
        </w:rPr>
      </w:pPr>
      <w:r>
        <w:fldChar w:fldCharType="begin"/>
      </w:r>
      <w:r>
        <w:instrText xml:space="preserve"> HYPERLINK \l "_Toc19356" </w:instrText>
      </w:r>
      <w:r>
        <w:fldChar w:fldCharType="separate"/>
      </w:r>
      <w:r>
        <w:rPr>
          <w:rFonts w:hint="eastAsia" w:ascii="仿宋" w:hAnsi="仿宋" w:eastAsia="仿宋" w:cs="仿宋"/>
          <w:kern w:val="0"/>
          <w:sz w:val="24"/>
        </w:rPr>
        <w:t>三、招标文件</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_Toc19356 </w:instrText>
      </w:r>
      <w:r>
        <w:rPr>
          <w:rFonts w:hint="eastAsia" w:ascii="仿宋" w:hAnsi="仿宋" w:eastAsia="仿宋" w:cs="仿宋"/>
          <w:sz w:val="24"/>
        </w:rPr>
        <w:fldChar w:fldCharType="separate"/>
      </w:r>
      <w:r>
        <w:rPr>
          <w:rFonts w:hint="eastAsia" w:ascii="仿宋" w:hAnsi="仿宋" w:eastAsia="仿宋" w:cs="仿宋"/>
          <w:sz w:val="24"/>
        </w:rPr>
        <w:t>11</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7"/>
        <w:tabs>
          <w:tab w:val="right" w:leader="dot" w:pos="9070"/>
        </w:tabs>
        <w:spacing w:line="560" w:lineRule="exact"/>
        <w:ind w:left="480"/>
        <w:rPr>
          <w:rFonts w:ascii="仿宋" w:hAnsi="仿宋" w:eastAsia="仿宋" w:cs="仿宋"/>
          <w:sz w:val="24"/>
        </w:rPr>
      </w:pPr>
      <w:r>
        <w:fldChar w:fldCharType="begin"/>
      </w:r>
      <w:r>
        <w:instrText xml:space="preserve"> HYPERLINK \l "_Toc4480" </w:instrText>
      </w:r>
      <w:r>
        <w:fldChar w:fldCharType="separate"/>
      </w:r>
      <w:r>
        <w:rPr>
          <w:rFonts w:hint="eastAsia" w:ascii="仿宋" w:hAnsi="仿宋" w:eastAsia="仿宋" w:cs="仿宋"/>
          <w:kern w:val="0"/>
          <w:sz w:val="24"/>
        </w:rPr>
        <w:t>四、投标文件</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_Toc4480 </w:instrText>
      </w:r>
      <w:r>
        <w:rPr>
          <w:rFonts w:hint="eastAsia" w:ascii="仿宋" w:hAnsi="仿宋" w:eastAsia="仿宋" w:cs="仿宋"/>
          <w:sz w:val="24"/>
        </w:rPr>
        <w:fldChar w:fldCharType="separate"/>
      </w:r>
      <w:r>
        <w:rPr>
          <w:rFonts w:hint="eastAsia" w:ascii="仿宋" w:hAnsi="仿宋" w:eastAsia="仿宋" w:cs="仿宋"/>
          <w:sz w:val="24"/>
        </w:rPr>
        <w:t>12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7"/>
        <w:tabs>
          <w:tab w:val="right" w:leader="dot" w:pos="9070"/>
        </w:tabs>
        <w:spacing w:line="560" w:lineRule="exact"/>
        <w:ind w:left="480"/>
        <w:rPr>
          <w:rFonts w:ascii="仿宋" w:hAnsi="仿宋" w:eastAsia="仿宋" w:cs="仿宋"/>
          <w:sz w:val="24"/>
        </w:rPr>
      </w:pPr>
      <w:r>
        <w:fldChar w:fldCharType="begin"/>
      </w:r>
      <w:r>
        <w:instrText xml:space="preserve"> HYPERLINK \l "_Toc14492" </w:instrText>
      </w:r>
      <w:r>
        <w:fldChar w:fldCharType="separate"/>
      </w:r>
      <w:r>
        <w:rPr>
          <w:rFonts w:hint="eastAsia" w:ascii="仿宋" w:hAnsi="仿宋" w:eastAsia="仿宋" w:cs="仿宋"/>
          <w:kern w:val="0"/>
          <w:sz w:val="24"/>
        </w:rPr>
        <w:t>五、投标担保</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_Toc14492 </w:instrText>
      </w:r>
      <w:r>
        <w:rPr>
          <w:rFonts w:hint="eastAsia" w:ascii="仿宋" w:hAnsi="仿宋" w:eastAsia="仿宋" w:cs="仿宋"/>
          <w:sz w:val="24"/>
        </w:rPr>
        <w:fldChar w:fldCharType="separate"/>
      </w:r>
      <w:r>
        <w:rPr>
          <w:rFonts w:hint="eastAsia" w:ascii="仿宋" w:hAnsi="仿宋" w:eastAsia="仿宋" w:cs="仿宋"/>
          <w:sz w:val="24"/>
        </w:rPr>
        <w:t>18</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7"/>
        <w:tabs>
          <w:tab w:val="right" w:leader="dot" w:pos="9070"/>
        </w:tabs>
        <w:spacing w:line="560" w:lineRule="exact"/>
        <w:ind w:left="480"/>
        <w:rPr>
          <w:rFonts w:ascii="仿宋" w:hAnsi="仿宋" w:eastAsia="仿宋" w:cs="仿宋"/>
          <w:sz w:val="24"/>
        </w:rPr>
      </w:pPr>
      <w:r>
        <w:fldChar w:fldCharType="begin"/>
      </w:r>
      <w:r>
        <w:instrText xml:space="preserve"> HYPERLINK \l "_Toc22244" </w:instrText>
      </w:r>
      <w:r>
        <w:fldChar w:fldCharType="separate"/>
      </w:r>
      <w:r>
        <w:rPr>
          <w:rFonts w:hint="eastAsia" w:ascii="仿宋" w:hAnsi="仿宋" w:eastAsia="仿宋" w:cs="仿宋"/>
          <w:kern w:val="0"/>
          <w:sz w:val="24"/>
        </w:rPr>
        <w:t>六、投标</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_Toc22244 </w:instrText>
      </w:r>
      <w:r>
        <w:rPr>
          <w:rFonts w:hint="eastAsia" w:ascii="仿宋" w:hAnsi="仿宋" w:eastAsia="仿宋" w:cs="仿宋"/>
          <w:sz w:val="24"/>
        </w:rPr>
        <w:fldChar w:fldCharType="separate"/>
      </w:r>
      <w:r>
        <w:rPr>
          <w:rFonts w:hint="eastAsia" w:ascii="仿宋" w:hAnsi="仿宋" w:eastAsia="仿宋" w:cs="仿宋"/>
          <w:sz w:val="24"/>
        </w:rPr>
        <w:t>18</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7"/>
        <w:tabs>
          <w:tab w:val="right" w:leader="dot" w:pos="9070"/>
        </w:tabs>
        <w:spacing w:line="560" w:lineRule="exact"/>
        <w:ind w:left="480"/>
        <w:rPr>
          <w:rFonts w:ascii="仿宋" w:hAnsi="仿宋" w:eastAsia="仿宋" w:cs="仿宋"/>
          <w:sz w:val="24"/>
        </w:rPr>
      </w:pPr>
      <w:r>
        <w:fldChar w:fldCharType="begin"/>
      </w:r>
      <w:r>
        <w:instrText xml:space="preserve"> HYPERLINK \l "_Toc1895" </w:instrText>
      </w:r>
      <w:r>
        <w:fldChar w:fldCharType="separate"/>
      </w:r>
      <w:r>
        <w:rPr>
          <w:rFonts w:hint="eastAsia" w:ascii="仿宋" w:hAnsi="仿宋" w:eastAsia="仿宋" w:cs="仿宋"/>
          <w:kern w:val="0"/>
          <w:sz w:val="24"/>
        </w:rPr>
        <w:t>七、开标、资格审查、评标和定标</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_Toc1895 </w:instrText>
      </w:r>
      <w:r>
        <w:rPr>
          <w:rFonts w:hint="eastAsia" w:ascii="仿宋" w:hAnsi="仿宋" w:eastAsia="仿宋" w:cs="仿宋"/>
          <w:sz w:val="24"/>
        </w:rPr>
        <w:fldChar w:fldCharType="separate"/>
      </w:r>
      <w:r>
        <w:rPr>
          <w:rFonts w:hint="eastAsia" w:ascii="仿宋" w:hAnsi="仿宋" w:eastAsia="仿宋" w:cs="仿宋"/>
          <w:sz w:val="24"/>
        </w:rPr>
        <w:t>19</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7"/>
        <w:tabs>
          <w:tab w:val="right" w:leader="dot" w:pos="9070"/>
        </w:tabs>
        <w:spacing w:line="560" w:lineRule="exact"/>
        <w:ind w:left="480"/>
        <w:rPr>
          <w:rFonts w:ascii="仿宋" w:hAnsi="仿宋" w:eastAsia="仿宋" w:cs="仿宋"/>
          <w:sz w:val="24"/>
        </w:rPr>
      </w:pPr>
      <w:r>
        <w:fldChar w:fldCharType="begin"/>
      </w:r>
      <w:r>
        <w:instrText xml:space="preserve"> HYPERLINK \l "_Toc16697" </w:instrText>
      </w:r>
      <w:r>
        <w:fldChar w:fldCharType="separate"/>
      </w:r>
      <w:r>
        <w:rPr>
          <w:rFonts w:hint="eastAsia" w:ascii="仿宋" w:hAnsi="仿宋" w:eastAsia="仿宋" w:cs="仿宋"/>
          <w:kern w:val="0"/>
          <w:sz w:val="24"/>
        </w:rPr>
        <w:t>八、合同</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_Toc16697 </w:instrText>
      </w:r>
      <w:r>
        <w:rPr>
          <w:rFonts w:hint="eastAsia" w:ascii="仿宋" w:hAnsi="仿宋" w:eastAsia="仿宋" w:cs="仿宋"/>
          <w:sz w:val="24"/>
        </w:rPr>
        <w:fldChar w:fldCharType="separate"/>
      </w:r>
      <w:r>
        <w:rPr>
          <w:rFonts w:hint="eastAsia" w:ascii="仿宋" w:hAnsi="仿宋" w:eastAsia="仿宋" w:cs="仿宋"/>
          <w:sz w:val="24"/>
        </w:rPr>
        <w:t>30</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7"/>
        <w:tabs>
          <w:tab w:val="right" w:leader="dot" w:pos="9070"/>
        </w:tabs>
        <w:spacing w:line="560" w:lineRule="exact"/>
        <w:ind w:left="480"/>
        <w:rPr>
          <w:rFonts w:ascii="仿宋" w:hAnsi="仿宋" w:eastAsia="仿宋" w:cs="仿宋"/>
          <w:sz w:val="24"/>
        </w:rPr>
      </w:pPr>
      <w:r>
        <w:fldChar w:fldCharType="begin"/>
      </w:r>
      <w:r>
        <w:instrText xml:space="preserve"> HYPERLINK \l "_Toc10597" </w:instrText>
      </w:r>
      <w:r>
        <w:fldChar w:fldCharType="separate"/>
      </w:r>
      <w:r>
        <w:rPr>
          <w:rFonts w:hint="eastAsia" w:ascii="仿宋" w:hAnsi="仿宋" w:eastAsia="仿宋" w:cs="仿宋"/>
          <w:kern w:val="0"/>
          <w:sz w:val="24"/>
        </w:rPr>
        <w:t>九、合同的履约验收</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_Toc10597 </w:instrText>
      </w:r>
      <w:r>
        <w:rPr>
          <w:rFonts w:hint="eastAsia" w:ascii="仿宋" w:hAnsi="仿宋" w:eastAsia="仿宋" w:cs="仿宋"/>
          <w:sz w:val="24"/>
        </w:rPr>
        <w:fldChar w:fldCharType="separate"/>
      </w:r>
      <w:r>
        <w:rPr>
          <w:rFonts w:hint="eastAsia" w:ascii="仿宋" w:hAnsi="仿宋" w:eastAsia="仿宋" w:cs="仿宋"/>
          <w:sz w:val="24"/>
        </w:rPr>
        <w:t>31</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7"/>
        <w:tabs>
          <w:tab w:val="right" w:leader="dot" w:pos="9070"/>
        </w:tabs>
        <w:spacing w:line="560" w:lineRule="exact"/>
        <w:ind w:left="480"/>
        <w:rPr>
          <w:rFonts w:ascii="仿宋" w:hAnsi="仿宋" w:eastAsia="仿宋" w:cs="仿宋"/>
          <w:sz w:val="24"/>
        </w:rPr>
      </w:pPr>
      <w:r>
        <w:fldChar w:fldCharType="begin"/>
      </w:r>
      <w:r>
        <w:instrText xml:space="preserve"> HYPERLINK \l "_Toc2283" </w:instrText>
      </w:r>
      <w:r>
        <w:fldChar w:fldCharType="separate"/>
      </w:r>
      <w:r>
        <w:rPr>
          <w:rFonts w:hint="eastAsia" w:ascii="仿宋" w:hAnsi="仿宋" w:eastAsia="仿宋" w:cs="仿宋"/>
          <w:kern w:val="0"/>
          <w:sz w:val="24"/>
        </w:rPr>
        <w:t>十、招标服务费</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_Toc2283 </w:instrText>
      </w:r>
      <w:r>
        <w:rPr>
          <w:rFonts w:hint="eastAsia" w:ascii="仿宋" w:hAnsi="仿宋" w:eastAsia="仿宋" w:cs="仿宋"/>
          <w:sz w:val="24"/>
        </w:rPr>
        <w:fldChar w:fldCharType="separate"/>
      </w:r>
      <w:r>
        <w:rPr>
          <w:rFonts w:hint="eastAsia" w:ascii="仿宋" w:hAnsi="仿宋" w:eastAsia="仿宋" w:cs="仿宋"/>
          <w:sz w:val="24"/>
        </w:rPr>
        <w:t>31</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7"/>
        <w:tabs>
          <w:tab w:val="right" w:leader="dot" w:pos="9070"/>
        </w:tabs>
        <w:spacing w:line="560" w:lineRule="exact"/>
        <w:ind w:left="480"/>
        <w:rPr>
          <w:rFonts w:ascii="仿宋" w:hAnsi="仿宋" w:eastAsia="仿宋" w:cs="仿宋"/>
          <w:sz w:val="24"/>
        </w:rPr>
      </w:pPr>
      <w:r>
        <w:fldChar w:fldCharType="begin"/>
      </w:r>
      <w:r>
        <w:instrText xml:space="preserve"> HYPERLINK \l "_Toc22375" </w:instrText>
      </w:r>
      <w:r>
        <w:fldChar w:fldCharType="separate"/>
      </w:r>
      <w:r>
        <w:rPr>
          <w:rFonts w:hint="eastAsia" w:ascii="仿宋" w:hAnsi="仿宋" w:eastAsia="仿宋" w:cs="仿宋"/>
          <w:bCs/>
          <w:kern w:val="0"/>
          <w:sz w:val="24"/>
        </w:rPr>
        <w:t>十一、重新组织采购活动</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_Toc22375 </w:instrText>
      </w:r>
      <w:r>
        <w:rPr>
          <w:rFonts w:hint="eastAsia" w:ascii="仿宋" w:hAnsi="仿宋" w:eastAsia="仿宋" w:cs="仿宋"/>
          <w:sz w:val="24"/>
        </w:rPr>
        <w:fldChar w:fldCharType="separate"/>
      </w:r>
      <w:r>
        <w:rPr>
          <w:rFonts w:hint="eastAsia" w:ascii="仿宋" w:hAnsi="仿宋" w:eastAsia="仿宋" w:cs="仿宋"/>
          <w:sz w:val="24"/>
        </w:rPr>
        <w:t>32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7"/>
        <w:tabs>
          <w:tab w:val="right" w:leader="dot" w:pos="9070"/>
        </w:tabs>
        <w:spacing w:line="560" w:lineRule="exact"/>
        <w:ind w:left="480"/>
        <w:rPr>
          <w:rFonts w:ascii="仿宋" w:hAnsi="仿宋" w:eastAsia="仿宋" w:cs="仿宋"/>
          <w:sz w:val="24"/>
        </w:rPr>
      </w:pPr>
      <w:r>
        <w:fldChar w:fldCharType="begin"/>
      </w:r>
      <w:r>
        <w:instrText xml:space="preserve"> HYPERLINK \l "_Toc17723" </w:instrText>
      </w:r>
      <w:r>
        <w:fldChar w:fldCharType="separate"/>
      </w:r>
      <w:r>
        <w:rPr>
          <w:rFonts w:hint="eastAsia" w:ascii="仿宋" w:hAnsi="仿宋" w:eastAsia="仿宋" w:cs="仿宋"/>
          <w:kern w:val="0"/>
          <w:sz w:val="24"/>
        </w:rPr>
        <w:t>十二、询问、质疑与投诉</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_Toc17723 </w:instrText>
      </w:r>
      <w:r>
        <w:rPr>
          <w:rFonts w:hint="eastAsia" w:ascii="仿宋" w:hAnsi="仿宋" w:eastAsia="仿宋" w:cs="仿宋"/>
          <w:sz w:val="24"/>
        </w:rPr>
        <w:fldChar w:fldCharType="separate"/>
      </w:r>
      <w:r>
        <w:rPr>
          <w:rFonts w:hint="eastAsia" w:ascii="仿宋" w:hAnsi="仿宋" w:eastAsia="仿宋" w:cs="仿宋"/>
          <w:sz w:val="24"/>
        </w:rPr>
        <w:t>32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7"/>
        <w:tabs>
          <w:tab w:val="right" w:leader="dot" w:pos="9070"/>
        </w:tabs>
        <w:spacing w:line="560" w:lineRule="exact"/>
        <w:ind w:left="480"/>
        <w:rPr>
          <w:rFonts w:ascii="仿宋" w:hAnsi="仿宋" w:eastAsia="仿宋" w:cs="仿宋"/>
          <w:sz w:val="24"/>
        </w:rPr>
      </w:pPr>
      <w:r>
        <w:fldChar w:fldCharType="begin"/>
      </w:r>
      <w:r>
        <w:instrText xml:space="preserve"> HYPERLINK \l "_Toc20119" </w:instrText>
      </w:r>
      <w:r>
        <w:fldChar w:fldCharType="separate"/>
      </w:r>
      <w:r>
        <w:rPr>
          <w:rFonts w:hint="eastAsia" w:ascii="仿宋" w:hAnsi="仿宋" w:eastAsia="仿宋" w:cs="仿宋"/>
          <w:kern w:val="0"/>
          <w:sz w:val="24"/>
        </w:rPr>
        <w:t>十三、拒绝商业贿赂</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_Toc20119 </w:instrText>
      </w:r>
      <w:r>
        <w:rPr>
          <w:rFonts w:hint="eastAsia" w:ascii="仿宋" w:hAnsi="仿宋" w:eastAsia="仿宋" w:cs="仿宋"/>
          <w:sz w:val="24"/>
        </w:rPr>
        <w:fldChar w:fldCharType="separate"/>
      </w:r>
      <w:r>
        <w:rPr>
          <w:rFonts w:hint="eastAsia" w:ascii="仿宋" w:hAnsi="仿宋" w:eastAsia="仿宋" w:cs="仿宋"/>
          <w:sz w:val="24"/>
        </w:rPr>
        <w:t>33</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2"/>
        <w:tabs>
          <w:tab w:val="right" w:leader="dot" w:pos="9070"/>
        </w:tabs>
        <w:spacing w:line="560" w:lineRule="exact"/>
        <w:rPr>
          <w:rFonts w:ascii="仿宋" w:hAnsi="仿宋" w:eastAsia="仿宋" w:cs="仿宋"/>
          <w:sz w:val="24"/>
        </w:rPr>
      </w:pPr>
      <w:r>
        <w:fldChar w:fldCharType="begin"/>
      </w:r>
      <w:r>
        <w:instrText xml:space="preserve"> HYPERLINK \l "_Toc24042" </w:instrText>
      </w:r>
      <w:r>
        <w:fldChar w:fldCharType="separate"/>
      </w:r>
      <w:r>
        <w:rPr>
          <w:rFonts w:hint="eastAsia" w:ascii="仿宋" w:hAnsi="仿宋" w:eastAsia="仿宋" w:cs="仿宋"/>
          <w:kern w:val="0"/>
          <w:sz w:val="24"/>
        </w:rPr>
        <w:t>第三章  采购内容及技术要求</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_Toc24042 </w:instrText>
      </w:r>
      <w:r>
        <w:rPr>
          <w:rFonts w:hint="eastAsia" w:ascii="仿宋" w:hAnsi="仿宋" w:eastAsia="仿宋" w:cs="仿宋"/>
          <w:sz w:val="24"/>
        </w:rPr>
        <w:fldChar w:fldCharType="separate"/>
      </w:r>
      <w:r>
        <w:rPr>
          <w:rFonts w:hint="eastAsia" w:ascii="仿宋" w:hAnsi="仿宋" w:eastAsia="仿宋" w:cs="仿宋"/>
          <w:sz w:val="24"/>
        </w:rPr>
        <w:t>34</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2"/>
        <w:tabs>
          <w:tab w:val="right" w:leader="dot" w:pos="9070"/>
        </w:tabs>
        <w:spacing w:line="560" w:lineRule="exact"/>
        <w:rPr>
          <w:rFonts w:ascii="仿宋" w:hAnsi="仿宋" w:eastAsia="仿宋" w:cs="仿宋"/>
          <w:sz w:val="24"/>
        </w:rPr>
      </w:pPr>
      <w:r>
        <w:fldChar w:fldCharType="begin"/>
      </w:r>
      <w:r>
        <w:instrText xml:space="preserve"> HYPERLINK \l "_Toc492" </w:instrText>
      </w:r>
      <w:r>
        <w:fldChar w:fldCharType="separate"/>
      </w:r>
      <w:r>
        <w:rPr>
          <w:rFonts w:hint="eastAsia" w:ascii="仿宋" w:hAnsi="仿宋" w:eastAsia="仿宋" w:cs="仿宋"/>
          <w:kern w:val="0"/>
          <w:sz w:val="24"/>
        </w:rPr>
        <w:t>第四章  商务要求</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_Toc492 </w:instrText>
      </w:r>
      <w:r>
        <w:rPr>
          <w:rFonts w:hint="eastAsia" w:ascii="仿宋" w:hAnsi="仿宋" w:eastAsia="仿宋" w:cs="仿宋"/>
          <w:sz w:val="24"/>
        </w:rPr>
        <w:fldChar w:fldCharType="separate"/>
      </w:r>
      <w:r>
        <w:rPr>
          <w:rFonts w:hint="eastAsia" w:ascii="仿宋" w:hAnsi="仿宋" w:eastAsia="仿宋" w:cs="仿宋"/>
          <w:sz w:val="24"/>
        </w:rPr>
        <w:t>34</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2"/>
        <w:tabs>
          <w:tab w:val="right" w:leader="dot" w:pos="9070"/>
        </w:tabs>
        <w:spacing w:line="560" w:lineRule="exact"/>
        <w:rPr>
          <w:rFonts w:ascii="仿宋" w:hAnsi="仿宋" w:eastAsia="仿宋" w:cs="仿宋"/>
          <w:sz w:val="24"/>
        </w:rPr>
      </w:pPr>
      <w:r>
        <w:fldChar w:fldCharType="begin"/>
      </w:r>
      <w:r>
        <w:instrText xml:space="preserve"> HYPERLINK \l "_Toc25447" </w:instrText>
      </w:r>
      <w:r>
        <w:fldChar w:fldCharType="separate"/>
      </w:r>
      <w:r>
        <w:rPr>
          <w:rFonts w:hint="eastAsia" w:ascii="仿宋" w:hAnsi="仿宋" w:eastAsia="仿宋" w:cs="仿宋"/>
          <w:sz w:val="24"/>
        </w:rPr>
        <w:t>第五章  合同条款</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_Toc25447 </w:instrText>
      </w:r>
      <w:r>
        <w:rPr>
          <w:rFonts w:hint="eastAsia" w:ascii="仿宋" w:hAnsi="仿宋" w:eastAsia="仿宋" w:cs="仿宋"/>
          <w:sz w:val="24"/>
        </w:rPr>
        <w:fldChar w:fldCharType="separate"/>
      </w:r>
      <w:r>
        <w:rPr>
          <w:rFonts w:hint="eastAsia" w:ascii="仿宋" w:hAnsi="仿宋" w:eastAsia="仿宋" w:cs="仿宋"/>
          <w:sz w:val="24"/>
        </w:rPr>
        <w:t>68</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2"/>
        <w:tabs>
          <w:tab w:val="right" w:leader="dot" w:pos="9070"/>
        </w:tabs>
        <w:spacing w:line="560" w:lineRule="exact"/>
        <w:rPr>
          <w:rFonts w:ascii="仿宋" w:hAnsi="仿宋" w:eastAsia="仿宋" w:cs="仿宋"/>
          <w:sz w:val="24"/>
        </w:rPr>
        <w:sectPr>
          <w:footerReference r:id="rId10" w:type="first"/>
          <w:footerReference r:id="rId9" w:type="default"/>
          <w:pgSz w:w="11905" w:h="16840"/>
          <w:pgMar w:top="1417" w:right="1304" w:bottom="1417" w:left="1304" w:header="935" w:footer="771" w:gutter="0"/>
          <w:pgNumType w:start="1"/>
          <w:cols w:space="0" w:num="1"/>
          <w:titlePg/>
          <w:rtlGutter w:val="0"/>
          <w:docGrid w:linePitch="312" w:charSpace="0"/>
        </w:sectPr>
      </w:pPr>
      <w:r>
        <w:fldChar w:fldCharType="begin"/>
      </w:r>
      <w:r>
        <w:instrText xml:space="preserve"> HYPERLINK \l "_Toc19489" </w:instrText>
      </w:r>
      <w:r>
        <w:fldChar w:fldCharType="separate"/>
      </w:r>
      <w:r>
        <w:rPr>
          <w:rFonts w:hint="eastAsia" w:ascii="仿宋" w:hAnsi="仿宋" w:eastAsia="仿宋" w:cs="仿宋"/>
          <w:sz w:val="24"/>
        </w:rPr>
        <w:t>第六章 投标文件格式</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_Toc19489 </w:instrText>
      </w:r>
      <w:r>
        <w:rPr>
          <w:rFonts w:hint="eastAsia" w:ascii="仿宋" w:hAnsi="仿宋" w:eastAsia="仿宋" w:cs="仿宋"/>
          <w:sz w:val="24"/>
        </w:rPr>
        <w:fldChar w:fldCharType="separate"/>
      </w:r>
      <w:r>
        <w:rPr>
          <w:rFonts w:hint="eastAsia" w:ascii="仿宋" w:hAnsi="仿宋" w:eastAsia="仿宋" w:cs="仿宋"/>
          <w:sz w:val="24"/>
        </w:rPr>
        <w:t>79</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3"/>
        <w:numPr>
          <w:ilvl w:val="0"/>
          <w:numId w:val="1"/>
        </w:numPr>
        <w:spacing w:line="560" w:lineRule="exact"/>
        <w:jc w:val="center"/>
        <w:rPr>
          <w:rFonts w:ascii="仿宋" w:hAnsi="仿宋" w:eastAsia="仿宋" w:cs="仿宋"/>
        </w:rPr>
      </w:pPr>
      <w:r>
        <w:rPr>
          <w:rFonts w:hint="eastAsia" w:ascii="仿宋" w:hAnsi="仿宋" w:eastAsia="仿宋" w:cs="仿宋"/>
          <w:sz w:val="24"/>
          <w:szCs w:val="24"/>
        </w:rPr>
        <w:fldChar w:fldCharType="end"/>
      </w:r>
      <w:bookmarkStart w:id="0" w:name="_Toc458617452"/>
      <w:bookmarkStart w:id="1" w:name="_Toc30185"/>
      <w:bookmarkStart w:id="2" w:name="_Toc22111"/>
      <w:bookmarkStart w:id="3" w:name="_Toc19866"/>
      <w:bookmarkStart w:id="4" w:name="_Toc458617729"/>
      <w:r>
        <w:rPr>
          <w:rFonts w:hint="eastAsia" w:ascii="仿宋" w:hAnsi="仿宋" w:eastAsia="仿宋" w:cs="仿宋"/>
        </w:rPr>
        <w:t xml:space="preserve"> 招标公告</w:t>
      </w:r>
      <w:bookmarkEnd w:id="0"/>
      <w:bookmarkEnd w:id="1"/>
      <w:bookmarkEnd w:id="2"/>
      <w:bookmarkEnd w:id="3"/>
      <w:bookmarkEnd w:id="4"/>
    </w:p>
    <w:p>
      <w:pPr>
        <w:pStyle w:val="42"/>
        <w:spacing w:line="520" w:lineRule="exact"/>
        <w:ind w:firstLine="0" w:firstLineChars="0"/>
        <w:rPr>
          <w:rFonts w:ascii="仿宋" w:hAnsi="仿宋" w:eastAsia="仿宋" w:cs="仿宋"/>
          <w:sz w:val="24"/>
          <w:szCs w:val="24"/>
        </w:rPr>
      </w:pPr>
      <w:r>
        <w:rPr>
          <w:rFonts w:hint="eastAsia" w:ascii="仿宋" w:hAnsi="仿宋" w:eastAsia="仿宋" w:cs="仿宋"/>
          <w:b/>
          <w:bCs/>
          <w:sz w:val="24"/>
          <w:szCs w:val="24"/>
        </w:rPr>
        <w:t>项目概况</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多功能厅建设项目招标项目的潜在投标人应在全国公共资源交易平台（陕西省.安康市）获取采购文件，</w:t>
      </w:r>
      <w:r>
        <w:rPr>
          <w:rFonts w:hint="eastAsia" w:ascii="仿宋" w:hAnsi="仿宋" w:eastAsia="仿宋" w:cs="仿宋"/>
          <w:sz w:val="24"/>
          <w:szCs w:val="24"/>
          <w:highlight w:val="none"/>
        </w:rPr>
        <w:t>并于2023年</w:t>
      </w:r>
      <w:r>
        <w:rPr>
          <w:rFonts w:hint="eastAsia" w:ascii="仿宋" w:hAnsi="仿宋" w:eastAsia="仿宋" w:cs="仿宋"/>
          <w:sz w:val="24"/>
          <w:szCs w:val="24"/>
          <w:highlight w:val="none"/>
          <w:lang w:val="en-US" w:eastAsia="zh-CN"/>
        </w:rPr>
        <w:t>07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时00分（北京</w:t>
      </w:r>
      <w:r>
        <w:rPr>
          <w:rFonts w:hint="eastAsia" w:ascii="仿宋" w:hAnsi="仿宋" w:eastAsia="仿宋" w:cs="仿宋"/>
          <w:sz w:val="24"/>
          <w:szCs w:val="24"/>
        </w:rPr>
        <w:t>时间）前提交投标文件。</w:t>
      </w:r>
    </w:p>
    <w:p>
      <w:pPr>
        <w:pStyle w:val="42"/>
        <w:spacing w:line="520" w:lineRule="exact"/>
        <w:ind w:firstLine="0" w:firstLineChars="0"/>
        <w:rPr>
          <w:rFonts w:ascii="仿宋" w:hAnsi="仿宋" w:eastAsia="仿宋" w:cs="仿宋"/>
          <w:b/>
          <w:bCs/>
          <w:sz w:val="24"/>
          <w:szCs w:val="24"/>
        </w:rPr>
      </w:pPr>
      <w:r>
        <w:rPr>
          <w:rFonts w:hint="eastAsia" w:ascii="仿宋" w:hAnsi="仿宋" w:eastAsia="仿宋" w:cs="仿宋"/>
          <w:b/>
          <w:bCs/>
          <w:sz w:val="24"/>
          <w:szCs w:val="24"/>
        </w:rPr>
        <w:t>一、项目基本情况</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项目编号：ZAGL-2023-024</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项目名称：多功能厅建设项目</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采购方式：公开招标</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预算金额：470754.24元</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采购需求：</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合同包1(多功能厅建设项目):</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合同包预算金额：470754.24元</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合同包最高限价：470754.24元</w:t>
      </w:r>
    </w:p>
    <w:tbl>
      <w:tblPr>
        <w:tblStyle w:val="23"/>
        <w:tblW w:w="5097" w:type="pct"/>
        <w:tblInd w:w="-17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28"/>
        <w:gridCol w:w="1140"/>
        <w:gridCol w:w="2576"/>
        <w:gridCol w:w="1093"/>
        <w:gridCol w:w="1152"/>
        <w:gridCol w:w="1416"/>
        <w:gridCol w:w="14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47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Cs w:val="24"/>
              </w:rPr>
            </w:pPr>
            <w:r>
              <w:rPr>
                <w:rFonts w:hint="eastAsia" w:ascii="仿宋" w:hAnsi="仿宋" w:eastAsia="仿宋" w:cs="仿宋"/>
                <w:b/>
                <w:bCs/>
                <w:kern w:val="0"/>
                <w:szCs w:val="24"/>
              </w:rPr>
              <w:t>品目号</w:t>
            </w:r>
          </w:p>
        </w:tc>
        <w:tc>
          <w:tcPr>
            <w:tcW w:w="58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Cs w:val="24"/>
              </w:rPr>
            </w:pPr>
            <w:r>
              <w:rPr>
                <w:rFonts w:hint="eastAsia" w:ascii="仿宋" w:hAnsi="仿宋" w:eastAsia="仿宋" w:cs="仿宋"/>
                <w:b/>
                <w:bCs/>
                <w:kern w:val="0"/>
                <w:szCs w:val="24"/>
              </w:rPr>
              <w:t>品目名称</w:t>
            </w:r>
          </w:p>
        </w:tc>
        <w:tc>
          <w:tcPr>
            <w:tcW w:w="132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Cs w:val="24"/>
              </w:rPr>
            </w:pPr>
            <w:r>
              <w:rPr>
                <w:rFonts w:hint="eastAsia" w:ascii="仿宋" w:hAnsi="仿宋" w:eastAsia="仿宋" w:cs="仿宋"/>
                <w:b/>
                <w:bCs/>
                <w:kern w:val="0"/>
                <w:szCs w:val="24"/>
              </w:rPr>
              <w:t>采购标的</w:t>
            </w:r>
          </w:p>
        </w:tc>
        <w:tc>
          <w:tcPr>
            <w:tcW w:w="5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Cs w:val="24"/>
              </w:rPr>
            </w:pPr>
            <w:r>
              <w:rPr>
                <w:rFonts w:hint="eastAsia" w:ascii="仿宋" w:hAnsi="仿宋" w:eastAsia="仿宋" w:cs="仿宋"/>
                <w:b/>
                <w:bCs/>
                <w:kern w:val="0"/>
                <w:szCs w:val="24"/>
              </w:rPr>
              <w:t>数量（单位）</w:t>
            </w:r>
          </w:p>
        </w:tc>
        <w:tc>
          <w:tcPr>
            <w:tcW w:w="59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Cs w:val="24"/>
              </w:rPr>
            </w:pPr>
            <w:r>
              <w:rPr>
                <w:rFonts w:hint="eastAsia" w:ascii="仿宋" w:hAnsi="仿宋" w:eastAsia="仿宋" w:cs="仿宋"/>
                <w:b/>
                <w:bCs/>
                <w:kern w:val="0"/>
                <w:szCs w:val="24"/>
              </w:rPr>
              <w:t>技术规格、参数及要求</w:t>
            </w:r>
          </w:p>
        </w:tc>
        <w:tc>
          <w:tcPr>
            <w:tcW w:w="72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Cs w:val="24"/>
              </w:rPr>
            </w:pPr>
            <w:r>
              <w:rPr>
                <w:rFonts w:hint="eastAsia" w:ascii="仿宋" w:hAnsi="仿宋" w:eastAsia="仿宋" w:cs="仿宋"/>
                <w:b/>
                <w:bCs/>
                <w:kern w:val="0"/>
                <w:szCs w:val="24"/>
              </w:rPr>
              <w:t>品目预算(元)</w:t>
            </w:r>
          </w:p>
        </w:tc>
        <w:tc>
          <w:tcPr>
            <w:tcW w:w="72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Cs w:val="24"/>
              </w:rPr>
            </w:pPr>
            <w:r>
              <w:rPr>
                <w:rFonts w:hint="eastAsia" w:ascii="仿宋" w:hAnsi="仿宋" w:eastAsia="仿宋" w:cs="仿宋"/>
                <w:b/>
                <w:bCs/>
                <w:kern w:val="0"/>
                <w:szCs w:val="24"/>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7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Cs w:val="24"/>
              </w:rPr>
            </w:pPr>
            <w:r>
              <w:rPr>
                <w:rFonts w:hint="eastAsia" w:ascii="仿宋" w:hAnsi="仿宋" w:eastAsia="仿宋" w:cs="仿宋"/>
                <w:kern w:val="0"/>
                <w:szCs w:val="24"/>
              </w:rPr>
              <w:t>1-1</w:t>
            </w:r>
          </w:p>
        </w:tc>
        <w:tc>
          <w:tcPr>
            <w:tcW w:w="58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Cs w:val="24"/>
              </w:rPr>
            </w:pPr>
            <w:r>
              <w:rPr>
                <w:rFonts w:hint="eastAsia" w:ascii="仿宋" w:hAnsi="仿宋" w:eastAsia="仿宋" w:cs="仿宋"/>
                <w:szCs w:val="24"/>
              </w:rPr>
              <w:t>触摸式终端设备</w:t>
            </w:r>
          </w:p>
        </w:tc>
        <w:tc>
          <w:tcPr>
            <w:tcW w:w="132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Cs w:val="24"/>
              </w:rPr>
            </w:pPr>
            <w:r>
              <w:rPr>
                <w:rFonts w:hint="eastAsia" w:ascii="仿宋" w:hAnsi="仿宋" w:eastAsia="仿宋" w:cs="仿宋"/>
                <w:szCs w:val="24"/>
              </w:rPr>
              <w:t>岚皋县石门初级中学多功能厅建设项目设备采购、教室装修</w:t>
            </w:r>
          </w:p>
        </w:tc>
        <w:tc>
          <w:tcPr>
            <w:tcW w:w="5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Cs w:val="24"/>
              </w:rPr>
            </w:pPr>
            <w:r>
              <w:rPr>
                <w:rFonts w:hint="eastAsia" w:ascii="仿宋" w:hAnsi="仿宋" w:eastAsia="仿宋" w:cs="仿宋"/>
                <w:kern w:val="0"/>
                <w:szCs w:val="24"/>
              </w:rPr>
              <w:t>1(批)</w:t>
            </w:r>
          </w:p>
        </w:tc>
        <w:tc>
          <w:tcPr>
            <w:tcW w:w="59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Cs w:val="24"/>
              </w:rPr>
            </w:pPr>
            <w:r>
              <w:rPr>
                <w:rFonts w:hint="eastAsia" w:ascii="仿宋" w:hAnsi="仿宋" w:eastAsia="仿宋" w:cs="仿宋"/>
                <w:kern w:val="0"/>
                <w:szCs w:val="24"/>
              </w:rPr>
              <w:t>详见采购文件</w:t>
            </w:r>
          </w:p>
        </w:tc>
        <w:tc>
          <w:tcPr>
            <w:tcW w:w="72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right"/>
              <w:rPr>
                <w:rFonts w:ascii="仿宋" w:hAnsi="仿宋" w:eastAsia="仿宋" w:cs="仿宋"/>
                <w:szCs w:val="24"/>
              </w:rPr>
            </w:pPr>
            <w:r>
              <w:rPr>
                <w:rFonts w:hint="eastAsia" w:ascii="仿宋" w:hAnsi="仿宋" w:eastAsia="仿宋" w:cs="仿宋"/>
                <w:szCs w:val="24"/>
              </w:rPr>
              <w:t>470754.24</w:t>
            </w:r>
          </w:p>
        </w:tc>
        <w:tc>
          <w:tcPr>
            <w:tcW w:w="72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right"/>
              <w:rPr>
                <w:rFonts w:ascii="仿宋" w:hAnsi="仿宋" w:eastAsia="仿宋" w:cs="仿宋"/>
                <w:szCs w:val="24"/>
              </w:rPr>
            </w:pPr>
            <w:r>
              <w:rPr>
                <w:rFonts w:hint="eastAsia" w:ascii="仿宋" w:hAnsi="仿宋" w:eastAsia="仿宋" w:cs="仿宋"/>
                <w:szCs w:val="24"/>
              </w:rPr>
              <w:t>470754.24</w:t>
            </w:r>
          </w:p>
        </w:tc>
      </w:tr>
    </w:tbl>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本合同包不接受联合体投标</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合同履行期限：无</w:t>
      </w:r>
    </w:p>
    <w:p>
      <w:pPr>
        <w:pStyle w:val="42"/>
        <w:spacing w:line="520" w:lineRule="exact"/>
        <w:ind w:firstLine="0" w:firstLineChars="0"/>
        <w:rPr>
          <w:rFonts w:ascii="仿宋" w:hAnsi="仿宋" w:eastAsia="仿宋" w:cs="仿宋"/>
          <w:b/>
          <w:bCs/>
          <w:sz w:val="24"/>
          <w:szCs w:val="24"/>
        </w:rPr>
      </w:pPr>
      <w:r>
        <w:rPr>
          <w:rFonts w:hint="eastAsia" w:ascii="仿宋" w:hAnsi="仿宋" w:eastAsia="仿宋" w:cs="仿宋"/>
          <w:b/>
          <w:bCs/>
          <w:sz w:val="24"/>
          <w:szCs w:val="24"/>
        </w:rPr>
        <w:t>二、申请人的资格要求：</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 xml:space="preserve">2.落实政府采购政策需满足的资格要求： </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（1）、《政府采购促进中小企业发展管理办法》的通知--财库[2020]46号</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（2）、陕西省财政厅关于印发《陕西省中小企业政府采购信用融资办法》--(陕财办采[2018]23号)</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（3）、《陕西省财政厅关于加快推进我省中小企业政府采购信用融资工作的通知》（陕财办采〔2020〕15号）</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（4）、财政部司法部关于政府采购支持监狱企业发展有关问题的通知--财库〔2014〕68号</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（5）、《国务院办公厅关于建立政府强制采购节能产品制度的通知》--国办发〔2007〕51号</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（6）、《节能产品政府采购实施意见》（财库[2004]185号）</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（7）、《环境标志产品政府采购实施的意见》（财库[2006]90号）</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（8）、《财政部发展改革委生态环境部市场监督总局关于调整优化节能产品、环境标志产品政府采购执行机制的通知》--（财库[2019]9号） </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（9）、《市场监督总局关于发布参与实施政府采购节能产品、环境标志产品认证机构名录的公告》--2019年第16号</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（10）、《财政部民政部中国残疾人联合会关于促进残疾人就业政府采购政策的通知》--（财库〔2017〕141号）</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（11）、《财政部国务院扶贫办关于运用政府采购政策支持脱贫攻坚的通知》（财库〔2019〕27号）</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（12）、《关于进一步加强政府绿色采购有关问题的通知》（陕财办采〔2021〕29号）</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（13）、其他需要落实的政府采购政策。</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3.本项目的特定资格要求：</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合同包1(多功能厅建设项目)特定资格要求如下:</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（1）基本资格条件：符合《中华人民共和国政府采购法》第二十二条的规定：</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1、具有独立承担民事责任能力的法人、其他组织或自然人，并出具合法有效的营业执照或事业单位法人证书等国家规定的相关证明，自然人参与的提供其身份证明。</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3、税收缴纳证明：提供2022年1月1日至今任意一个月已缴纳的纳税证明或完税证明（包含增值税、企业所得税、营业税至少一种）；（依法免税的投标人应提供相关文件证明）。</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4、社会保障资金缴纳证明：提供2022年1月1日至今任意一个月的社保缴费凭据或社保机构开具的社会保险参保缴费情况证明；（依法不需要缴纳社会保障资金的投标人应提供相关证明）。</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5、提供具有履行本合同所必需的设备和专业技术能力的说明及承诺；（格式自拟，加盖投标人公章）</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6、提供参加政府采购活动前三年内在经营活动中没有重大违法记录的书面声明。（格式自拟，加盖投标人公章）</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（2）、特定资格条件：</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1、法定代表人或负责人参与投标时需提供法定代表人或负责人资格证明书（附法定代表人或负责人身份证复印件）；</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2、被授权人参与投标时需提供法定代表人或负责人授权委托书（附法定代表人或负责人及被授权人身份证复印件）；</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4、单位负责人为同一人或者存在直接控股、管理关系的不同投标人，不得参加同一合同项下的政府采购活动；（提供书面承诺函，格式自拟加盖投标人公章）。</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5、本项目不接受联合体投标。</w:t>
      </w:r>
    </w:p>
    <w:p>
      <w:pPr>
        <w:pStyle w:val="42"/>
        <w:spacing w:line="520" w:lineRule="exact"/>
        <w:ind w:firstLine="0" w:firstLineChars="0"/>
        <w:rPr>
          <w:rFonts w:ascii="仿宋" w:hAnsi="仿宋" w:eastAsia="仿宋" w:cs="仿宋"/>
          <w:b/>
          <w:bCs/>
          <w:sz w:val="24"/>
          <w:szCs w:val="24"/>
        </w:rPr>
      </w:pPr>
      <w:r>
        <w:rPr>
          <w:rFonts w:hint="eastAsia" w:ascii="仿宋" w:hAnsi="仿宋" w:eastAsia="仿宋" w:cs="仿宋"/>
          <w:b/>
          <w:bCs/>
          <w:sz w:val="24"/>
          <w:szCs w:val="24"/>
        </w:rPr>
        <w:t>三、获取招标文件</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sz w:val="24"/>
          <w:szCs w:val="24"/>
          <w:highlight w:val="none"/>
        </w:rPr>
        <w:t>2023年</w:t>
      </w:r>
      <w:r>
        <w:rPr>
          <w:rFonts w:hint="eastAsia" w:ascii="仿宋" w:hAnsi="仿宋" w:eastAsia="仿宋" w:cs="仿宋"/>
          <w:sz w:val="24"/>
          <w:szCs w:val="24"/>
          <w:highlight w:val="none"/>
          <w:lang w:val="en-US" w:eastAsia="zh-CN"/>
        </w:rPr>
        <w:t>07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日至2023年</w:t>
      </w:r>
      <w:r>
        <w:rPr>
          <w:rFonts w:hint="eastAsia" w:ascii="仿宋" w:hAnsi="仿宋" w:eastAsia="仿宋" w:cs="仿宋"/>
          <w:sz w:val="24"/>
          <w:szCs w:val="24"/>
          <w:highlight w:val="none"/>
          <w:lang w:val="en-US" w:eastAsia="zh-CN"/>
        </w:rPr>
        <w:t>07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日，</w:t>
      </w:r>
      <w:r>
        <w:rPr>
          <w:rFonts w:hint="eastAsia" w:ascii="仿宋" w:hAnsi="仿宋" w:eastAsia="仿宋" w:cs="仿宋"/>
          <w:sz w:val="24"/>
          <w:szCs w:val="24"/>
        </w:rPr>
        <w:t>每天上午09:00:00 至 12:00:00 ，下午 14:00:00 至 17:00:00 （北京时间,法定节假日除外）</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地点：全国公共资源交易平台（陕西省.安康市）</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方式：在线获取</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 xml:space="preserve">售价：0元 </w:t>
      </w:r>
    </w:p>
    <w:p>
      <w:pPr>
        <w:pStyle w:val="42"/>
        <w:spacing w:line="520" w:lineRule="exact"/>
        <w:ind w:firstLine="0" w:firstLineChars="0"/>
        <w:rPr>
          <w:rFonts w:ascii="仿宋" w:hAnsi="仿宋" w:eastAsia="仿宋" w:cs="仿宋"/>
          <w:b/>
          <w:bCs/>
          <w:sz w:val="24"/>
          <w:szCs w:val="24"/>
        </w:rPr>
      </w:pPr>
      <w:r>
        <w:rPr>
          <w:rFonts w:hint="eastAsia" w:ascii="仿宋" w:hAnsi="仿宋" w:eastAsia="仿宋" w:cs="仿宋"/>
          <w:b/>
          <w:bCs/>
          <w:sz w:val="24"/>
          <w:szCs w:val="24"/>
        </w:rPr>
        <w:t>四、提交投标文件截止时间、开标时间和地点</w:t>
      </w:r>
    </w:p>
    <w:p>
      <w:pPr>
        <w:pStyle w:val="42"/>
        <w:spacing w:line="520" w:lineRule="exact"/>
        <w:ind w:firstLine="480"/>
        <w:rPr>
          <w:rFonts w:ascii="仿宋" w:hAnsi="仿宋" w:eastAsia="仿宋" w:cs="仿宋"/>
          <w:sz w:val="24"/>
          <w:szCs w:val="24"/>
          <w:highlight w:val="none"/>
        </w:rPr>
      </w:pPr>
      <w:r>
        <w:rPr>
          <w:rFonts w:hint="eastAsia" w:ascii="仿宋" w:hAnsi="仿宋" w:eastAsia="仿宋" w:cs="仿宋"/>
          <w:sz w:val="24"/>
          <w:szCs w:val="24"/>
        </w:rPr>
        <w:t>时间：</w:t>
      </w:r>
      <w:r>
        <w:rPr>
          <w:rFonts w:hint="eastAsia" w:ascii="仿宋" w:hAnsi="仿宋" w:eastAsia="仿宋" w:cs="仿宋"/>
          <w:sz w:val="24"/>
          <w:szCs w:val="24"/>
          <w:highlight w:val="none"/>
        </w:rPr>
        <w:t>2023年</w:t>
      </w:r>
      <w:r>
        <w:rPr>
          <w:rFonts w:hint="eastAsia" w:ascii="仿宋" w:hAnsi="仿宋" w:eastAsia="仿宋" w:cs="仿宋"/>
          <w:sz w:val="24"/>
          <w:szCs w:val="24"/>
          <w:highlight w:val="none"/>
          <w:lang w:val="en-US" w:eastAsia="zh-CN"/>
        </w:rPr>
        <w:t>07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时00分00秒（北京时间）</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提交投标文件地点：</w:t>
      </w:r>
      <w:r>
        <w:rPr>
          <w:rFonts w:hint="eastAsia" w:ascii="仿宋" w:hAnsi="仿宋" w:eastAsia="仿宋" w:cs="仿宋"/>
          <w:color w:val="000000"/>
          <w:sz w:val="24"/>
          <w:szCs w:val="24"/>
          <w:shd w:val="clear" w:color="auto" w:fill="FFFFFF"/>
        </w:rPr>
        <w:t>全国公共资源交易平台（陕西省•安康市）不见面开标大厅</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开标地点：全国公共资源交易平台（陕西省•安康市）不见面开标大厅</w:t>
      </w:r>
    </w:p>
    <w:p>
      <w:pPr>
        <w:pStyle w:val="42"/>
        <w:spacing w:line="520" w:lineRule="exact"/>
        <w:ind w:firstLine="0" w:firstLineChars="0"/>
        <w:rPr>
          <w:rFonts w:ascii="仿宋" w:hAnsi="仿宋" w:eastAsia="仿宋" w:cs="仿宋"/>
          <w:b/>
          <w:bCs/>
          <w:sz w:val="24"/>
          <w:szCs w:val="24"/>
        </w:rPr>
      </w:pPr>
      <w:r>
        <w:rPr>
          <w:rFonts w:hint="eastAsia" w:ascii="仿宋" w:hAnsi="仿宋" w:eastAsia="仿宋" w:cs="仿宋"/>
          <w:b/>
          <w:bCs/>
          <w:sz w:val="24"/>
          <w:szCs w:val="24"/>
        </w:rPr>
        <w:t>五、公告期限</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自本公告发布之日起5个工作日。</w:t>
      </w:r>
    </w:p>
    <w:p>
      <w:pPr>
        <w:pStyle w:val="42"/>
        <w:spacing w:line="520" w:lineRule="exact"/>
        <w:ind w:firstLine="0" w:firstLineChars="0"/>
        <w:rPr>
          <w:rFonts w:ascii="仿宋" w:hAnsi="仿宋" w:eastAsia="仿宋" w:cs="仿宋"/>
          <w:b/>
          <w:bCs/>
          <w:sz w:val="24"/>
          <w:szCs w:val="24"/>
        </w:rPr>
      </w:pPr>
      <w:r>
        <w:rPr>
          <w:rFonts w:hint="eastAsia" w:ascii="仿宋" w:hAnsi="仿宋" w:eastAsia="仿宋" w:cs="仿宋"/>
          <w:b/>
          <w:bCs/>
          <w:sz w:val="24"/>
          <w:szCs w:val="24"/>
        </w:rPr>
        <w:t>六、其他补充事宜</w:t>
      </w:r>
    </w:p>
    <w:p>
      <w:pPr>
        <w:wordWrap w:val="0"/>
        <w:topLinePunct/>
        <w:spacing w:line="500" w:lineRule="exact"/>
        <w:ind w:firstLine="480" w:firstLineChars="200"/>
        <w:rPr>
          <w:rFonts w:ascii="仿宋" w:hAnsi="仿宋" w:eastAsia="仿宋" w:cs="仿宋"/>
          <w:szCs w:val="24"/>
        </w:rPr>
      </w:pPr>
      <w:r>
        <w:rPr>
          <w:rFonts w:hint="eastAsia" w:ascii="仿宋" w:hAnsi="仿宋" w:eastAsia="仿宋" w:cs="仿宋"/>
          <w:szCs w:val="24"/>
        </w:rPr>
        <w:t>注：（1）请供应商按照陕西省财政厅关于政府采购供应商注册登记有关事项的通知中的要求，通过陕西省政府采购网（http://www.ccgp-shaanxi.gov.cn/）注册登记加入陕西省政府采购供应商库；</w:t>
      </w:r>
    </w:p>
    <w:p>
      <w:pPr>
        <w:wordWrap w:val="0"/>
        <w:topLinePunct/>
        <w:spacing w:line="500" w:lineRule="exact"/>
        <w:ind w:firstLine="480" w:firstLineChars="200"/>
        <w:rPr>
          <w:rFonts w:ascii="仿宋" w:hAnsi="仿宋" w:eastAsia="仿宋" w:cs="仿宋"/>
          <w:szCs w:val="24"/>
        </w:rPr>
      </w:pPr>
      <w:r>
        <w:rPr>
          <w:rFonts w:hint="eastAsia" w:ascii="仿宋" w:hAnsi="仿宋" w:eastAsia="仿宋" w:cs="仿宋"/>
          <w:szCs w:val="24"/>
        </w:rPr>
        <w:t>（2）供应商使用捆绑陕西省公共资源交易平台的CA锁登录电子交易平台，通过政府采购系统企业端进入，点击“我要投标”并完善相关投标信息；网上报名成功后，各供应商须在文件发售期内（法定节假日除外）将加盖公章的报名回执单、有效的单位介绍信、被介绍人身份证复印件（文字及公章须清晰，无缺失并标明联系人、联系方式及邮箱）发送至代理机构邮箱（zaxmglyxgs@163.com，报名以邮件到达时间为准），并及时联系代理机构进行登记确认，下载扩展名为（*.SXSZF）的电子版磋商文件（没有下载磋商文件的潜在供应商将无法提交电子响应文件），未在规定文件发售时间登记确认的，视为报名无效。</w:t>
      </w:r>
    </w:p>
    <w:p>
      <w:pPr>
        <w:wordWrap w:val="0"/>
        <w:topLinePunct/>
        <w:spacing w:line="500" w:lineRule="exact"/>
        <w:ind w:firstLine="480" w:firstLineChars="200"/>
        <w:rPr>
          <w:rFonts w:ascii="仿宋" w:hAnsi="仿宋" w:eastAsia="仿宋" w:cs="仿宋"/>
          <w:szCs w:val="24"/>
        </w:rPr>
      </w:pPr>
      <w:r>
        <w:rPr>
          <w:rFonts w:hint="eastAsia" w:ascii="仿宋" w:hAnsi="仿宋" w:eastAsia="仿宋" w:cs="仿宋"/>
          <w:szCs w:val="24"/>
        </w:rPr>
        <w:t>（3）供应商须在获取投标文件时限内登录全国公共资源交易平台（陕西省·安康市）系统，直接下载招标文件。逾期下载通道将关闭，未及时下载招标文件将会影响后续开评标活动，后果自负。</w:t>
      </w:r>
    </w:p>
    <w:p>
      <w:pPr>
        <w:wordWrap w:val="0"/>
        <w:topLinePunct/>
        <w:spacing w:line="500" w:lineRule="exact"/>
        <w:ind w:firstLine="480" w:firstLineChars="200"/>
        <w:rPr>
          <w:rFonts w:ascii="仿宋" w:hAnsi="仿宋" w:eastAsia="仿宋" w:cs="仿宋"/>
          <w:szCs w:val="24"/>
        </w:rPr>
      </w:pPr>
      <w:r>
        <w:rPr>
          <w:rFonts w:hint="eastAsia" w:ascii="仿宋" w:hAnsi="仿宋" w:eastAsia="仿宋" w:cs="仿宋"/>
          <w:szCs w:val="24"/>
        </w:rPr>
        <w:t>（4）本项目采用不见面开标的电子化投标方式，相关操作流程详见全国公共资源交易平台（陕西省）网站[服务指南-下载专区]中的《政府采购投标单位操作手册》及全国公共资源交易平台（陕西省 安康市）网站《安康市公共资源交易不见面开标大厅供应商操作手册》；电子招标文件技术支持：4009280095、4009980000。</w:t>
      </w:r>
    </w:p>
    <w:p>
      <w:pPr>
        <w:pStyle w:val="42"/>
        <w:spacing w:line="520" w:lineRule="exact"/>
        <w:ind w:firstLine="0" w:firstLineChars="0"/>
        <w:rPr>
          <w:rFonts w:ascii="仿宋" w:hAnsi="仿宋" w:eastAsia="仿宋" w:cs="仿宋"/>
          <w:b/>
          <w:bCs/>
          <w:sz w:val="24"/>
          <w:szCs w:val="24"/>
        </w:rPr>
      </w:pPr>
      <w:r>
        <w:rPr>
          <w:rFonts w:hint="eastAsia" w:ascii="仿宋" w:hAnsi="仿宋" w:eastAsia="仿宋" w:cs="仿宋"/>
          <w:b/>
          <w:bCs/>
          <w:sz w:val="24"/>
          <w:szCs w:val="24"/>
        </w:rPr>
        <w:t>七、对本次招标提出询问，请按以下方式联系。</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1.采购人信息</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名称：岚皋县石门初级中学</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地址：陕西省安康市岚皋县</w:t>
      </w:r>
    </w:p>
    <w:p>
      <w:pPr>
        <w:pStyle w:val="42"/>
        <w:spacing w:line="520" w:lineRule="exact"/>
        <w:ind w:firstLine="480"/>
        <w:rPr>
          <w:rFonts w:hint="eastAsia" w:ascii="仿宋" w:hAnsi="仿宋" w:eastAsia="仿宋" w:cs="仿宋"/>
          <w:sz w:val="24"/>
          <w:szCs w:val="24"/>
          <w:lang w:eastAsia="zh-CN"/>
        </w:rPr>
      </w:pPr>
      <w:r>
        <w:rPr>
          <w:rFonts w:hint="eastAsia" w:ascii="仿宋" w:hAnsi="仿宋" w:eastAsia="仿宋" w:cs="仿宋"/>
          <w:sz w:val="24"/>
          <w:szCs w:val="24"/>
        </w:rPr>
        <w:t>联系方式：</w:t>
      </w:r>
      <w:r>
        <w:rPr>
          <w:rFonts w:hint="eastAsia" w:ascii="仿宋" w:hAnsi="仿宋" w:eastAsia="仿宋" w:cs="仿宋"/>
          <w:sz w:val="24"/>
          <w:szCs w:val="24"/>
          <w:lang w:eastAsia="zh-CN"/>
        </w:rPr>
        <w:t>0915-2070001</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2.采购代理机构信息</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名称：卓安项目管理有限公司</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地址：西安市朱雀大街南段1号汇成天玺C座18层</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联系方式：029-87592322</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 xml:space="preserve">3.项目联系方式 </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项目联系人：党工</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电话：029-87592322</w:t>
      </w:r>
    </w:p>
    <w:p>
      <w:pPr>
        <w:rPr>
          <w:rFonts w:ascii="仿宋" w:hAnsi="仿宋" w:eastAsia="仿宋" w:cs="仿宋"/>
          <w:szCs w:val="24"/>
        </w:rPr>
      </w:pPr>
      <w:bookmarkStart w:id="5" w:name="_Toc458617730"/>
      <w:bookmarkStart w:id="6" w:name="_Toc458617453"/>
      <w:r>
        <w:rPr>
          <w:rFonts w:ascii="仿宋" w:hAnsi="仿宋" w:eastAsia="仿宋" w:cs="仿宋"/>
          <w:b/>
        </w:rPr>
        <w:pict>
          <v:shape id="Text Box 2" o:spid="_x0000_s1030" o:spt="202" type="#_x0000_t202" style="position:absolute;left:0pt;margin-left:-12.3pt;margin-top:3.25pt;height:59.25pt;width:489.25pt;mso-wrap-distance-bottom:0pt;mso-wrap-distance-left:9pt;mso-wrap-distance-right:9pt;mso-wrap-distance-top:0pt;z-index:251660288;mso-width-relative:page;mso-height-relative:page;" coordsize="21600,21600" o:gfxdata="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wUvYNkAAAAJAQAADwAA&#10;AAAAAAABACAAAAAiAAAAZHJzL2Rvd25yZXYueG1sUEsBAhQAFAAAAAgAh07iQOVP9qUVAgAAbAQA&#10;AA4AAAAAAAAAAQAgAAAAKAEAAGRycy9lMm9Eb2MueG1sUEsFBgAAAAAGAAYAWQEAAK8FAAAAAA==&#10;">
            <v:path/>
            <v:fill focussize="0,0"/>
            <v:stroke joinstyle="miter"/>
            <v:imagedata o:title=""/>
            <o:lock v:ext="edit"/>
            <v:textbox>
              <w:txbxContent>
                <w:p>
                  <w:pPr>
                    <w:spacing w:line="560" w:lineRule="exact"/>
                    <w:rPr>
                      <w:rFonts w:ascii="仿宋" w:hAnsi="仿宋" w:eastAsia="仿宋" w:cs="仿宋"/>
                      <w:b/>
                      <w:sz w:val="28"/>
                      <w:szCs w:val="28"/>
                    </w:rPr>
                  </w:pPr>
                  <w:r>
                    <w:rPr>
                      <w:rFonts w:hint="eastAsia" w:ascii="仿宋" w:hAnsi="仿宋" w:eastAsia="仿宋" w:cs="仿宋"/>
                      <w:b/>
                      <w:sz w:val="28"/>
                      <w:szCs w:val="28"/>
                    </w:rPr>
                    <w:t>温馨提示：购买招标文件后，请仔细阅读，特别注意粗体及划线部分，如有疑问请来电咨询。</w:t>
                  </w:r>
                </w:p>
              </w:txbxContent>
            </v:textbox>
            <w10:wrap type="square"/>
          </v:shape>
        </w:pict>
      </w:r>
      <w:r>
        <w:rPr>
          <w:rFonts w:hint="eastAsia" w:ascii="仿宋" w:hAnsi="仿宋" w:eastAsia="仿宋" w:cs="仿宋"/>
          <w:szCs w:val="24"/>
        </w:rPr>
        <w:br w:type="page"/>
      </w:r>
    </w:p>
    <w:p>
      <w:pPr>
        <w:pStyle w:val="3"/>
        <w:spacing w:line="560" w:lineRule="exact"/>
        <w:jc w:val="center"/>
        <w:rPr>
          <w:rFonts w:ascii="仿宋" w:hAnsi="仿宋" w:eastAsia="仿宋" w:cs="仿宋"/>
        </w:rPr>
      </w:pPr>
      <w:bookmarkStart w:id="7" w:name="_Toc30520"/>
      <w:r>
        <w:rPr>
          <w:rFonts w:hint="eastAsia" w:ascii="仿宋" w:hAnsi="仿宋" w:eastAsia="仿宋" w:cs="仿宋"/>
        </w:rPr>
        <w:t>第二章  投标人须知</w:t>
      </w:r>
      <w:bookmarkEnd w:id="5"/>
      <w:bookmarkEnd w:id="6"/>
      <w:bookmarkEnd w:id="7"/>
    </w:p>
    <w:p>
      <w:pPr>
        <w:pStyle w:val="4"/>
        <w:spacing w:line="560" w:lineRule="exact"/>
        <w:jc w:val="center"/>
        <w:rPr>
          <w:rFonts w:ascii="仿宋" w:hAnsi="仿宋" w:eastAsia="仿宋" w:cs="仿宋"/>
          <w:sz w:val="15"/>
          <w:szCs w:val="15"/>
        </w:rPr>
      </w:pPr>
      <w:bookmarkStart w:id="8" w:name="_Toc28725"/>
      <w:bookmarkStart w:id="9" w:name="_Toc458617454"/>
      <w:bookmarkStart w:id="10" w:name="_Toc458617731"/>
      <w:r>
        <w:rPr>
          <w:rFonts w:hint="eastAsia" w:ascii="仿宋" w:hAnsi="仿宋" w:eastAsia="仿宋" w:cs="仿宋"/>
          <w:sz w:val="28"/>
          <w:szCs w:val="28"/>
        </w:rPr>
        <w:t>一、投标人须知前附表</w:t>
      </w:r>
      <w:bookmarkEnd w:id="8"/>
      <w:bookmarkEnd w:id="9"/>
      <w:bookmarkEnd w:id="10"/>
    </w:p>
    <w:tbl>
      <w:tblPr>
        <w:tblStyle w:val="2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vAlign w:val="center"/>
          </w:tcPr>
          <w:p>
            <w:pPr>
              <w:spacing w:line="560" w:lineRule="exact"/>
              <w:jc w:val="center"/>
              <w:rPr>
                <w:rFonts w:ascii="仿宋" w:hAnsi="仿宋" w:eastAsia="仿宋" w:cs="仿宋"/>
                <w:b/>
                <w:szCs w:val="24"/>
              </w:rPr>
            </w:pPr>
            <w:r>
              <w:rPr>
                <w:rFonts w:hint="eastAsia" w:ascii="仿宋" w:hAnsi="仿宋" w:eastAsia="仿宋" w:cs="仿宋"/>
                <w:b/>
                <w:szCs w:val="24"/>
              </w:rPr>
              <w:t>序号</w:t>
            </w:r>
          </w:p>
        </w:tc>
        <w:tc>
          <w:tcPr>
            <w:tcW w:w="2552" w:type="dxa"/>
            <w:vAlign w:val="center"/>
          </w:tcPr>
          <w:p>
            <w:pPr>
              <w:spacing w:line="560" w:lineRule="exact"/>
              <w:jc w:val="center"/>
              <w:rPr>
                <w:rFonts w:ascii="仿宋" w:hAnsi="仿宋" w:eastAsia="仿宋" w:cs="仿宋"/>
                <w:b/>
                <w:szCs w:val="24"/>
              </w:rPr>
            </w:pPr>
            <w:r>
              <w:rPr>
                <w:rFonts w:hint="eastAsia" w:ascii="仿宋" w:hAnsi="仿宋" w:eastAsia="仿宋" w:cs="仿宋"/>
                <w:b/>
                <w:szCs w:val="24"/>
              </w:rPr>
              <w:t>条款名称</w:t>
            </w:r>
          </w:p>
        </w:tc>
        <w:tc>
          <w:tcPr>
            <w:tcW w:w="6195" w:type="dxa"/>
            <w:vAlign w:val="center"/>
          </w:tcPr>
          <w:p>
            <w:pPr>
              <w:spacing w:line="560" w:lineRule="exact"/>
              <w:jc w:val="center"/>
              <w:rPr>
                <w:rFonts w:ascii="仿宋" w:hAnsi="仿宋" w:eastAsia="仿宋" w:cs="仿宋"/>
                <w:b/>
                <w:szCs w:val="24"/>
              </w:rPr>
            </w:pPr>
            <w:r>
              <w:rPr>
                <w:rFonts w:hint="eastAsia" w:ascii="仿宋" w:hAnsi="仿宋" w:eastAsia="仿宋" w:cs="仿宋"/>
                <w:b/>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1</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采购人</w:t>
            </w:r>
          </w:p>
        </w:tc>
        <w:tc>
          <w:tcPr>
            <w:tcW w:w="6195" w:type="dxa"/>
          </w:tcPr>
          <w:p>
            <w:pPr>
              <w:spacing w:line="560" w:lineRule="exact"/>
              <w:rPr>
                <w:rFonts w:ascii="仿宋" w:hAnsi="仿宋" w:eastAsia="仿宋" w:cs="仿宋"/>
                <w:szCs w:val="24"/>
              </w:rPr>
            </w:pPr>
            <w:r>
              <w:rPr>
                <w:rFonts w:hint="eastAsia" w:ascii="仿宋" w:hAnsi="仿宋" w:eastAsia="仿宋" w:cs="仿宋"/>
                <w:szCs w:val="24"/>
              </w:rPr>
              <w:t>名    称：岚皋县石门初级中学</w:t>
            </w:r>
          </w:p>
          <w:p>
            <w:pPr>
              <w:spacing w:line="560" w:lineRule="exact"/>
              <w:rPr>
                <w:rFonts w:ascii="仿宋" w:hAnsi="仿宋" w:eastAsia="仿宋" w:cs="仿宋"/>
                <w:szCs w:val="24"/>
              </w:rPr>
            </w:pPr>
            <w:r>
              <w:rPr>
                <w:rFonts w:hint="eastAsia" w:ascii="仿宋" w:hAnsi="仿宋" w:eastAsia="仿宋" w:cs="仿宋"/>
                <w:szCs w:val="24"/>
              </w:rPr>
              <w:t>地    址：陕西省安康市岚皋县</w:t>
            </w:r>
          </w:p>
          <w:p>
            <w:pPr>
              <w:spacing w:line="560" w:lineRule="exact"/>
              <w:rPr>
                <w:rFonts w:hint="eastAsia" w:ascii="仿宋" w:hAnsi="仿宋" w:eastAsia="仿宋" w:cs="仿宋"/>
                <w:szCs w:val="24"/>
                <w:lang w:eastAsia="zh-CN"/>
              </w:rPr>
            </w:pPr>
            <w:r>
              <w:rPr>
                <w:rFonts w:hint="eastAsia" w:ascii="仿宋" w:hAnsi="仿宋" w:eastAsia="仿宋" w:cs="仿宋"/>
                <w:szCs w:val="24"/>
              </w:rPr>
              <w:t>联系方式：</w:t>
            </w:r>
            <w:r>
              <w:rPr>
                <w:rFonts w:hint="eastAsia" w:ascii="仿宋" w:hAnsi="仿宋" w:eastAsia="仿宋" w:cs="仿宋"/>
                <w:szCs w:val="24"/>
                <w:lang w:eastAsia="zh-CN"/>
              </w:rPr>
              <w:t>0915-2070001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2</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采购代理机构</w:t>
            </w:r>
          </w:p>
        </w:tc>
        <w:tc>
          <w:tcPr>
            <w:tcW w:w="6195" w:type="dxa"/>
          </w:tcPr>
          <w:p>
            <w:pPr>
              <w:spacing w:line="560" w:lineRule="exact"/>
              <w:rPr>
                <w:rFonts w:ascii="仿宋" w:hAnsi="仿宋" w:eastAsia="仿宋" w:cs="仿宋"/>
                <w:szCs w:val="24"/>
              </w:rPr>
            </w:pPr>
            <w:r>
              <w:rPr>
                <w:rFonts w:hint="eastAsia" w:ascii="仿宋" w:hAnsi="仿宋" w:eastAsia="仿宋" w:cs="仿宋"/>
                <w:szCs w:val="24"/>
              </w:rPr>
              <w:t>名  称：卓安项目管理有限公司</w:t>
            </w:r>
          </w:p>
          <w:p>
            <w:pPr>
              <w:spacing w:line="560" w:lineRule="exact"/>
              <w:rPr>
                <w:rFonts w:ascii="仿宋" w:hAnsi="仿宋" w:eastAsia="仿宋" w:cs="仿宋"/>
                <w:szCs w:val="24"/>
              </w:rPr>
            </w:pPr>
            <w:r>
              <w:rPr>
                <w:rFonts w:hint="eastAsia" w:ascii="仿宋" w:hAnsi="仿宋" w:eastAsia="仿宋" w:cs="仿宋"/>
                <w:szCs w:val="24"/>
              </w:rPr>
              <w:t>地  址：西安市朱雀大街南段1号汇成天玺C座18层</w:t>
            </w:r>
          </w:p>
          <w:p>
            <w:pPr>
              <w:spacing w:line="560" w:lineRule="exact"/>
              <w:rPr>
                <w:rFonts w:ascii="仿宋" w:hAnsi="仿宋" w:eastAsia="仿宋" w:cs="仿宋"/>
                <w:szCs w:val="24"/>
                <w:u w:val="wavyHeavy" w:color="FF0000"/>
              </w:rPr>
            </w:pPr>
            <w:r>
              <w:rPr>
                <w:rFonts w:hint="eastAsia" w:ascii="仿宋" w:hAnsi="仿宋" w:eastAsia="仿宋" w:cs="仿宋"/>
                <w:szCs w:val="24"/>
              </w:rPr>
              <w:t>联系人：党工</w:t>
            </w:r>
          </w:p>
          <w:p>
            <w:pPr>
              <w:spacing w:line="560" w:lineRule="exact"/>
              <w:rPr>
                <w:rFonts w:ascii="仿宋" w:hAnsi="仿宋" w:eastAsia="仿宋" w:cs="仿宋"/>
                <w:szCs w:val="24"/>
              </w:rPr>
            </w:pPr>
            <w:r>
              <w:rPr>
                <w:rFonts w:hint="eastAsia" w:ascii="仿宋" w:hAnsi="仿宋" w:eastAsia="仿宋" w:cs="仿宋"/>
                <w:szCs w:val="24"/>
              </w:rPr>
              <w:t>联系方式：029-87592322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3</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监督管理机构</w:t>
            </w:r>
          </w:p>
        </w:tc>
        <w:tc>
          <w:tcPr>
            <w:tcW w:w="6195" w:type="dxa"/>
          </w:tcPr>
          <w:p>
            <w:pPr>
              <w:spacing w:line="560" w:lineRule="exact"/>
              <w:rPr>
                <w:rFonts w:ascii="仿宋" w:hAnsi="仿宋" w:eastAsia="仿宋" w:cs="仿宋"/>
                <w:szCs w:val="24"/>
              </w:rPr>
            </w:pPr>
            <w:r>
              <w:rPr>
                <w:rFonts w:hint="eastAsia" w:ascii="仿宋" w:hAnsi="仿宋" w:eastAsia="仿宋" w:cs="仿宋"/>
                <w:szCs w:val="24"/>
              </w:rPr>
              <w:t>岚皋县财政局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4</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项目名称</w:t>
            </w:r>
          </w:p>
        </w:tc>
        <w:tc>
          <w:tcPr>
            <w:tcW w:w="6195" w:type="dxa"/>
          </w:tcPr>
          <w:p>
            <w:pPr>
              <w:spacing w:line="560" w:lineRule="exact"/>
              <w:rPr>
                <w:rFonts w:ascii="仿宋" w:hAnsi="仿宋" w:eastAsia="仿宋" w:cs="仿宋"/>
                <w:szCs w:val="24"/>
              </w:rPr>
            </w:pPr>
            <w:r>
              <w:rPr>
                <w:rFonts w:hint="eastAsia" w:ascii="仿宋" w:hAnsi="仿宋" w:eastAsia="仿宋" w:cs="仿宋"/>
                <w:szCs w:val="24"/>
              </w:rPr>
              <w:t>多功能厅建设项目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5</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项目编号</w:t>
            </w:r>
          </w:p>
        </w:tc>
        <w:tc>
          <w:tcPr>
            <w:tcW w:w="6195" w:type="dxa"/>
          </w:tcPr>
          <w:p>
            <w:pPr>
              <w:spacing w:line="560" w:lineRule="exact"/>
              <w:rPr>
                <w:rFonts w:ascii="仿宋" w:hAnsi="仿宋" w:eastAsia="仿宋" w:cs="仿宋"/>
                <w:szCs w:val="24"/>
              </w:rPr>
            </w:pPr>
            <w:r>
              <w:rPr>
                <w:rFonts w:hint="eastAsia" w:ascii="仿宋" w:hAnsi="仿宋" w:eastAsia="仿宋" w:cs="仿宋"/>
                <w:szCs w:val="24"/>
              </w:rPr>
              <w:t>ZAGL-2023-024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6</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资金性质</w:t>
            </w:r>
          </w:p>
        </w:tc>
        <w:tc>
          <w:tcPr>
            <w:tcW w:w="6195" w:type="dxa"/>
          </w:tcPr>
          <w:p>
            <w:pPr>
              <w:spacing w:line="560" w:lineRule="exact"/>
              <w:rPr>
                <w:rFonts w:ascii="仿宋" w:hAnsi="仿宋" w:eastAsia="仿宋" w:cs="仿宋"/>
                <w:szCs w:val="24"/>
              </w:rPr>
            </w:pPr>
            <w:r>
              <w:rPr>
                <w:rFonts w:hint="eastAsia" w:ascii="仿宋" w:hAnsi="仿宋" w:eastAsia="仿宋" w:cs="仿宋"/>
                <w:szCs w:val="24"/>
              </w:rPr>
              <w:t>财政划拨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7</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项目预算</w:t>
            </w:r>
          </w:p>
        </w:tc>
        <w:tc>
          <w:tcPr>
            <w:tcW w:w="6195" w:type="dxa"/>
          </w:tcPr>
          <w:p>
            <w:pPr>
              <w:spacing w:line="560" w:lineRule="exact"/>
              <w:rPr>
                <w:rFonts w:ascii="仿宋" w:hAnsi="仿宋" w:eastAsia="仿宋" w:cs="仿宋"/>
                <w:szCs w:val="24"/>
              </w:rPr>
            </w:pPr>
            <w:r>
              <w:rPr>
                <w:rFonts w:hint="eastAsia" w:ascii="仿宋" w:hAnsi="仿宋" w:eastAsia="仿宋" w:cs="仿宋"/>
                <w:szCs w:val="24"/>
              </w:rPr>
              <w:t>470754.24元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8</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项目用途</w:t>
            </w:r>
          </w:p>
        </w:tc>
        <w:tc>
          <w:tcPr>
            <w:tcW w:w="6195" w:type="dxa"/>
          </w:tcPr>
          <w:p>
            <w:pPr>
              <w:spacing w:line="560" w:lineRule="exact"/>
              <w:rPr>
                <w:rFonts w:ascii="仿宋" w:hAnsi="仿宋" w:eastAsia="仿宋" w:cs="仿宋"/>
                <w:szCs w:val="24"/>
              </w:rPr>
            </w:pPr>
            <w:r>
              <w:rPr>
                <w:rFonts w:hint="eastAsia" w:ascii="仿宋" w:hAnsi="仿宋" w:eastAsia="仿宋" w:cs="仿宋"/>
                <w:szCs w:val="24"/>
              </w:rPr>
              <w:t>岚皋县石门初级中学多功能厅建设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9</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采购内容和要求</w:t>
            </w:r>
          </w:p>
        </w:tc>
        <w:tc>
          <w:tcPr>
            <w:tcW w:w="6195" w:type="dxa"/>
          </w:tcPr>
          <w:p>
            <w:pPr>
              <w:pStyle w:val="42"/>
              <w:spacing w:line="560" w:lineRule="exact"/>
              <w:ind w:firstLine="0" w:firstLineChars="0"/>
              <w:rPr>
                <w:rFonts w:ascii="仿宋" w:hAnsi="仿宋" w:eastAsia="仿宋" w:cs="仿宋"/>
                <w:sz w:val="24"/>
                <w:szCs w:val="24"/>
              </w:rPr>
            </w:pPr>
            <w:r>
              <w:rPr>
                <w:rFonts w:hint="eastAsia" w:ascii="仿宋" w:hAnsi="仿宋" w:eastAsia="仿宋" w:cs="仿宋"/>
                <w:sz w:val="24"/>
                <w:szCs w:val="24"/>
              </w:rPr>
              <w:t>岚皋县石门初级中学多功能厅建设（具体要求详见招标文件第三章）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10</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投标人</w:t>
            </w:r>
          </w:p>
        </w:tc>
        <w:tc>
          <w:tcPr>
            <w:tcW w:w="6195" w:type="dxa"/>
          </w:tcPr>
          <w:p>
            <w:pPr>
              <w:spacing w:line="560" w:lineRule="exact"/>
              <w:rPr>
                <w:rFonts w:ascii="仿宋" w:hAnsi="仿宋" w:eastAsia="仿宋" w:cs="仿宋"/>
                <w:szCs w:val="24"/>
              </w:rPr>
            </w:pPr>
            <w:r>
              <w:rPr>
                <w:rFonts w:hint="eastAsia" w:ascii="仿宋" w:hAnsi="仿宋" w:eastAsia="仿宋" w:cs="仿宋"/>
                <w:szCs w:val="24"/>
              </w:rPr>
              <w:t>响应</w:t>
            </w:r>
            <w:r>
              <w:fldChar w:fldCharType="begin"/>
            </w:r>
            <w:r>
              <w:instrText xml:space="preserve"> HYPERLINK "http://baike.baidu.com/view/8707.htm" \t "_blank" </w:instrText>
            </w:r>
            <w:r>
              <w:fldChar w:fldCharType="separate"/>
            </w:r>
            <w:r>
              <w:rPr>
                <w:rFonts w:hint="eastAsia" w:ascii="仿宋" w:hAnsi="仿宋" w:eastAsia="仿宋" w:cs="仿宋"/>
                <w:szCs w:val="24"/>
              </w:rPr>
              <w:t>招标</w:t>
            </w:r>
            <w:r>
              <w:rPr>
                <w:rFonts w:hint="eastAsia" w:ascii="仿宋" w:hAnsi="仿宋" w:eastAsia="仿宋" w:cs="仿宋"/>
                <w:szCs w:val="24"/>
              </w:rPr>
              <w:fldChar w:fldCharType="end"/>
            </w:r>
            <w:r>
              <w:rPr>
                <w:rFonts w:hint="eastAsia" w:ascii="仿宋" w:hAnsi="仿宋" w:eastAsia="仿宋" w:cs="仿宋"/>
                <w:szCs w:val="24"/>
              </w:rPr>
              <w:t>并且符合招标文件规定资格条件和参加投标竞争的法人或其他组织。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11</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投标人资格要求</w:t>
            </w:r>
          </w:p>
        </w:tc>
        <w:tc>
          <w:tcPr>
            <w:tcW w:w="6195" w:type="dxa"/>
          </w:tcPr>
          <w:p>
            <w:pPr>
              <w:pStyle w:val="42"/>
              <w:wordWrap w:val="0"/>
              <w:topLinePunct/>
              <w:spacing w:line="520" w:lineRule="exact"/>
              <w:ind w:firstLine="240" w:firstLineChars="100"/>
              <w:rPr>
                <w:rFonts w:ascii="仿宋" w:hAnsi="仿宋" w:eastAsia="仿宋" w:cs="仿宋"/>
                <w:sz w:val="24"/>
                <w:szCs w:val="24"/>
              </w:rPr>
            </w:pPr>
            <w:r>
              <w:rPr>
                <w:rFonts w:hint="eastAsia" w:ascii="仿宋" w:hAnsi="仿宋" w:eastAsia="仿宋" w:cs="仿宋"/>
                <w:sz w:val="24"/>
                <w:szCs w:val="24"/>
              </w:rPr>
              <w:t>（1）基本资格条件：符合《中华人民共和国政府采购法》第二十二条的规定：</w:t>
            </w:r>
          </w:p>
          <w:p>
            <w:pPr>
              <w:pStyle w:val="42"/>
              <w:wordWrap w:val="0"/>
              <w:topLinePunct/>
              <w:spacing w:line="520" w:lineRule="exact"/>
              <w:ind w:firstLine="240" w:firstLineChars="100"/>
              <w:rPr>
                <w:rFonts w:ascii="仿宋" w:hAnsi="仿宋" w:eastAsia="仿宋" w:cs="仿宋"/>
                <w:sz w:val="24"/>
                <w:szCs w:val="24"/>
              </w:rPr>
            </w:pPr>
            <w:r>
              <w:rPr>
                <w:rFonts w:hint="eastAsia" w:ascii="仿宋" w:hAnsi="仿宋" w:eastAsia="仿宋" w:cs="仿宋"/>
                <w:sz w:val="24"/>
                <w:szCs w:val="24"/>
              </w:rPr>
              <w:t xml:space="preserve">1、具有独立承担民事责任能力的法人、其他组织或自然人，并出具合法有效的营业执照或事业单位法人证书等国家规定的相关证明，自然人参与的提供其身份证明。  </w:t>
            </w:r>
          </w:p>
          <w:p>
            <w:pPr>
              <w:pStyle w:val="42"/>
              <w:wordWrap w:val="0"/>
              <w:topLinePunct/>
              <w:spacing w:line="520" w:lineRule="exact"/>
              <w:ind w:firstLine="240" w:firstLineChars="100"/>
              <w:rPr>
                <w:rFonts w:ascii="仿宋" w:hAnsi="仿宋" w:eastAsia="仿宋" w:cs="仿宋"/>
                <w:sz w:val="24"/>
                <w:szCs w:val="24"/>
              </w:rPr>
            </w:pPr>
            <w:r>
              <w:rPr>
                <w:rFonts w:hint="eastAsia" w:ascii="仿宋" w:hAnsi="仿宋" w:eastAsia="仿宋" w:cs="仿宋"/>
                <w:sz w:val="24"/>
                <w:szCs w:val="24"/>
              </w:rPr>
              <w:t xml:space="preserve">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42"/>
              <w:wordWrap w:val="0"/>
              <w:topLinePunct/>
              <w:spacing w:line="520" w:lineRule="exact"/>
              <w:ind w:firstLine="240" w:firstLineChars="100"/>
              <w:rPr>
                <w:rFonts w:ascii="仿宋" w:hAnsi="仿宋" w:eastAsia="仿宋" w:cs="仿宋"/>
                <w:sz w:val="24"/>
                <w:szCs w:val="24"/>
              </w:rPr>
            </w:pPr>
            <w:r>
              <w:rPr>
                <w:rFonts w:hint="eastAsia" w:ascii="仿宋" w:hAnsi="仿宋" w:eastAsia="仿宋" w:cs="仿宋"/>
                <w:sz w:val="24"/>
                <w:szCs w:val="24"/>
              </w:rPr>
              <w:t>3、税收缴纳证明：提供2022年1月1日至今任意一个月已缴纳的纳税证明或完税证明（包含增值税、企业所得税、营业税至少一种）；（依法免税的投标人应提供相关文件证明）。</w:t>
            </w:r>
          </w:p>
          <w:p>
            <w:pPr>
              <w:pStyle w:val="42"/>
              <w:wordWrap w:val="0"/>
              <w:topLinePunct/>
              <w:spacing w:line="520" w:lineRule="exact"/>
              <w:ind w:firstLine="240" w:firstLineChars="100"/>
              <w:rPr>
                <w:rFonts w:ascii="仿宋" w:hAnsi="仿宋" w:eastAsia="仿宋" w:cs="仿宋"/>
                <w:sz w:val="24"/>
                <w:szCs w:val="24"/>
              </w:rPr>
            </w:pPr>
            <w:r>
              <w:rPr>
                <w:rFonts w:hint="eastAsia" w:ascii="仿宋" w:hAnsi="仿宋" w:eastAsia="仿宋" w:cs="仿宋"/>
                <w:sz w:val="24"/>
                <w:szCs w:val="24"/>
              </w:rPr>
              <w:t xml:space="preserve">4、社会保障资金缴纳证明：提供2022年1月1日至今任意一个月的社保缴费凭据或社保机构开具的社会保险参保缴费情况证明；（依法不需要缴纳社会保障资金的投标人应提供相关证明）。 </w:t>
            </w:r>
          </w:p>
          <w:p>
            <w:pPr>
              <w:pStyle w:val="42"/>
              <w:wordWrap w:val="0"/>
              <w:topLinePunct/>
              <w:spacing w:line="520" w:lineRule="exact"/>
              <w:ind w:firstLine="240" w:firstLineChars="100"/>
              <w:rPr>
                <w:rFonts w:ascii="仿宋" w:hAnsi="仿宋" w:eastAsia="仿宋" w:cs="仿宋"/>
                <w:sz w:val="24"/>
                <w:szCs w:val="24"/>
              </w:rPr>
            </w:pPr>
            <w:r>
              <w:rPr>
                <w:rFonts w:hint="eastAsia" w:ascii="仿宋" w:hAnsi="仿宋" w:eastAsia="仿宋" w:cs="仿宋"/>
                <w:sz w:val="24"/>
                <w:szCs w:val="24"/>
              </w:rPr>
              <w:t>5、提供具有履行本合同所必需的设备和专业技术能力的说明及承诺；（格式自拟，加盖投标人公章）</w:t>
            </w:r>
          </w:p>
          <w:p>
            <w:pPr>
              <w:pStyle w:val="42"/>
              <w:wordWrap w:val="0"/>
              <w:topLinePunct/>
              <w:spacing w:line="520" w:lineRule="exact"/>
              <w:ind w:firstLine="240" w:firstLineChars="100"/>
              <w:rPr>
                <w:rFonts w:ascii="仿宋" w:hAnsi="仿宋" w:eastAsia="仿宋" w:cs="仿宋"/>
                <w:sz w:val="24"/>
                <w:szCs w:val="24"/>
              </w:rPr>
            </w:pPr>
            <w:r>
              <w:rPr>
                <w:rFonts w:hint="eastAsia" w:ascii="仿宋" w:hAnsi="仿宋" w:eastAsia="仿宋" w:cs="仿宋"/>
                <w:sz w:val="24"/>
                <w:szCs w:val="24"/>
              </w:rPr>
              <w:t>6、提供参加政府采购活动前三年内在经营活动中没有重大违法记录的书面声明。（格式自拟，加盖投标人公章）</w:t>
            </w:r>
          </w:p>
          <w:p>
            <w:pPr>
              <w:pStyle w:val="42"/>
              <w:wordWrap w:val="0"/>
              <w:topLinePunct/>
              <w:spacing w:line="520" w:lineRule="exact"/>
              <w:ind w:firstLine="240" w:firstLineChars="100"/>
              <w:rPr>
                <w:rFonts w:ascii="仿宋" w:hAnsi="仿宋" w:eastAsia="仿宋" w:cs="仿宋"/>
                <w:sz w:val="24"/>
                <w:szCs w:val="24"/>
              </w:rPr>
            </w:pPr>
            <w:r>
              <w:rPr>
                <w:rFonts w:hint="eastAsia" w:ascii="仿宋" w:hAnsi="仿宋" w:eastAsia="仿宋" w:cs="仿宋"/>
                <w:sz w:val="24"/>
                <w:szCs w:val="24"/>
              </w:rPr>
              <w:t>（2）、特定资格条件：</w:t>
            </w:r>
          </w:p>
          <w:p>
            <w:pPr>
              <w:pStyle w:val="42"/>
              <w:wordWrap w:val="0"/>
              <w:topLinePunct/>
              <w:spacing w:line="520" w:lineRule="exact"/>
              <w:ind w:firstLine="240" w:firstLineChars="100"/>
              <w:rPr>
                <w:rFonts w:ascii="仿宋" w:hAnsi="仿宋" w:eastAsia="仿宋" w:cs="仿宋"/>
                <w:sz w:val="24"/>
                <w:szCs w:val="24"/>
              </w:rPr>
            </w:pPr>
            <w:r>
              <w:rPr>
                <w:rFonts w:hint="eastAsia" w:ascii="仿宋" w:hAnsi="仿宋" w:eastAsia="仿宋" w:cs="仿宋"/>
                <w:sz w:val="24"/>
                <w:szCs w:val="24"/>
              </w:rPr>
              <w:t>1、法定代表人或负责人参与投标时需提供法定代表人或负责人资格证明书（附法定代表人或负责人身份证复印件）；</w:t>
            </w:r>
          </w:p>
          <w:p>
            <w:pPr>
              <w:pStyle w:val="42"/>
              <w:wordWrap w:val="0"/>
              <w:topLinePunct/>
              <w:spacing w:line="520" w:lineRule="exact"/>
              <w:ind w:firstLine="240" w:firstLineChars="100"/>
              <w:rPr>
                <w:rFonts w:ascii="仿宋" w:hAnsi="仿宋" w:eastAsia="仿宋" w:cs="仿宋"/>
                <w:sz w:val="24"/>
                <w:szCs w:val="24"/>
              </w:rPr>
            </w:pPr>
            <w:r>
              <w:rPr>
                <w:rFonts w:hint="eastAsia" w:ascii="仿宋" w:hAnsi="仿宋" w:eastAsia="仿宋" w:cs="仿宋"/>
                <w:sz w:val="24"/>
                <w:szCs w:val="24"/>
              </w:rPr>
              <w:t>2、被授权人参与投标时需提供法定代表人或负责人授权委托书（附法定代表人或负责人及被授权人身份证复印件）；</w:t>
            </w:r>
          </w:p>
          <w:p>
            <w:pPr>
              <w:pStyle w:val="42"/>
              <w:wordWrap w:val="0"/>
              <w:topLinePunct/>
              <w:spacing w:line="520" w:lineRule="exact"/>
              <w:ind w:firstLine="240" w:firstLineChars="100"/>
              <w:rPr>
                <w:rFonts w:ascii="仿宋" w:hAnsi="仿宋" w:eastAsia="仿宋" w:cs="仿宋"/>
                <w:sz w:val="24"/>
                <w:szCs w:val="24"/>
              </w:rPr>
            </w:pPr>
            <w:r>
              <w:rPr>
                <w:rFonts w:hint="eastAsia" w:ascii="仿宋" w:hAnsi="仿宋" w:eastAsia="仿宋" w:cs="仿宋"/>
                <w:sz w:val="24"/>
                <w:szCs w:val="24"/>
              </w:rPr>
              <w:t>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42"/>
              <w:wordWrap w:val="0"/>
              <w:topLinePunct/>
              <w:spacing w:line="520" w:lineRule="exact"/>
              <w:ind w:firstLine="240" w:firstLineChars="100"/>
              <w:rPr>
                <w:rFonts w:ascii="仿宋" w:hAnsi="仿宋" w:eastAsia="仿宋" w:cs="仿宋"/>
                <w:sz w:val="24"/>
                <w:szCs w:val="24"/>
              </w:rPr>
            </w:pPr>
            <w:r>
              <w:rPr>
                <w:rFonts w:hint="eastAsia" w:ascii="仿宋" w:hAnsi="仿宋" w:eastAsia="仿宋" w:cs="仿宋"/>
                <w:sz w:val="24"/>
                <w:szCs w:val="24"/>
              </w:rPr>
              <w:t>4、单位负责人为同一人或者存在直接控股、管理关系的不同投标人，不得参加同一合同项下的政府采购活动；（提供书面承诺函，格式自拟加盖投标人公章）</w:t>
            </w:r>
          </w:p>
          <w:p>
            <w:pPr>
              <w:spacing w:line="560" w:lineRule="exact"/>
              <w:ind w:firstLine="240" w:firstLineChars="100"/>
              <w:rPr>
                <w:rFonts w:ascii="仿宋" w:hAnsi="仿宋" w:eastAsia="仿宋" w:cs="仿宋"/>
                <w:szCs w:val="24"/>
              </w:rPr>
            </w:pPr>
            <w:r>
              <w:rPr>
                <w:rFonts w:hint="eastAsia" w:ascii="仿宋" w:hAnsi="仿宋" w:eastAsia="仿宋" w:cs="仿宋"/>
                <w:szCs w:val="24"/>
              </w:rPr>
              <w:t>5、本项目不接受联合体投标。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12</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交货期、交货地点</w:t>
            </w:r>
          </w:p>
        </w:tc>
        <w:tc>
          <w:tcPr>
            <w:tcW w:w="6195" w:type="dxa"/>
          </w:tcPr>
          <w:p>
            <w:pPr>
              <w:spacing w:line="560" w:lineRule="exact"/>
              <w:rPr>
                <w:rFonts w:ascii="仿宋" w:hAnsi="仿宋" w:eastAsia="仿宋" w:cs="仿宋"/>
                <w:sz w:val="32"/>
                <w:szCs w:val="32"/>
              </w:rPr>
            </w:pPr>
            <w:r>
              <w:rPr>
                <w:rFonts w:hint="eastAsia" w:ascii="仿宋" w:hAnsi="仿宋" w:eastAsia="仿宋" w:cs="仿宋"/>
                <w:szCs w:val="24"/>
              </w:rPr>
              <w:t>交 货 期：自合同签订之日起30天内交付完毕。</w:t>
            </w:r>
          </w:p>
          <w:p>
            <w:pPr>
              <w:spacing w:line="560" w:lineRule="exact"/>
              <w:rPr>
                <w:rFonts w:ascii="仿宋" w:hAnsi="仿宋" w:eastAsia="仿宋" w:cs="仿宋"/>
                <w:szCs w:val="24"/>
              </w:rPr>
            </w:pPr>
            <w:r>
              <w:rPr>
                <w:rFonts w:hint="eastAsia" w:ascii="仿宋" w:hAnsi="仿宋" w:eastAsia="仿宋" w:cs="仿宋"/>
                <w:szCs w:val="24"/>
              </w:rPr>
              <w:t>交货地点：岚皋县石门初级中学指定地点。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13</w:t>
            </w:r>
          </w:p>
        </w:tc>
        <w:tc>
          <w:tcPr>
            <w:tcW w:w="2552" w:type="dxa"/>
            <w:vAlign w:val="center"/>
          </w:tcPr>
          <w:p>
            <w:pPr>
              <w:spacing w:line="560" w:lineRule="exact"/>
              <w:jc w:val="center"/>
              <w:rPr>
                <w:rFonts w:ascii="仿宋" w:hAnsi="仿宋" w:eastAsia="仿宋" w:cs="仿宋"/>
                <w:szCs w:val="24"/>
                <w:u w:val="wavyHeavy" w:color="5B9BD5" w:themeColor="accent1"/>
              </w:rPr>
            </w:pPr>
            <w:r>
              <w:rPr>
                <w:rFonts w:hint="eastAsia" w:ascii="仿宋" w:hAnsi="仿宋" w:eastAsia="仿宋" w:cs="仿宋"/>
                <w:szCs w:val="24"/>
              </w:rPr>
              <w:t>招标文件发售</w:t>
            </w:r>
          </w:p>
        </w:tc>
        <w:tc>
          <w:tcPr>
            <w:tcW w:w="6195" w:type="dxa"/>
          </w:tcPr>
          <w:p>
            <w:pPr>
              <w:pStyle w:val="43"/>
              <w:spacing w:line="560" w:lineRule="exact"/>
              <w:rPr>
                <w:rFonts w:ascii="仿宋" w:hAnsi="仿宋" w:eastAsia="仿宋" w:cs="仿宋"/>
                <w:sz w:val="24"/>
                <w:szCs w:val="24"/>
              </w:rPr>
            </w:pPr>
            <w:r>
              <w:rPr>
                <w:rFonts w:hint="eastAsia" w:ascii="仿宋" w:hAnsi="仿宋" w:eastAsia="仿宋" w:cs="仿宋"/>
                <w:sz w:val="24"/>
                <w:szCs w:val="24"/>
              </w:rPr>
              <w:t>发售时间：</w:t>
            </w: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日至2023年</w:t>
            </w:r>
            <w:r>
              <w:rPr>
                <w:rFonts w:hint="eastAsia" w:ascii="仿宋" w:hAnsi="仿宋" w:eastAsia="仿宋" w:cs="仿宋"/>
                <w:sz w:val="24"/>
                <w:szCs w:val="24"/>
                <w:highlight w:val="none"/>
                <w:lang w:val="en-US" w:eastAsia="zh-CN"/>
              </w:rPr>
              <w:t>07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日</w:t>
            </w:r>
            <w:r>
              <w:rPr>
                <w:rFonts w:hint="eastAsia" w:ascii="仿宋" w:hAnsi="仿宋" w:eastAsia="仿宋" w:cs="仿宋"/>
                <w:sz w:val="24"/>
                <w:szCs w:val="24"/>
              </w:rPr>
              <w:t>上午9:00-12:00，下午</w:t>
            </w:r>
            <w:r>
              <w:rPr>
                <w:rFonts w:hint="eastAsia" w:ascii="仿宋" w:hAnsi="仿宋" w:eastAsia="仿宋" w:cs="仿宋"/>
                <w:sz w:val="24"/>
                <w:szCs w:val="24"/>
                <w:lang w:val="en-US" w:eastAsia="zh-CN"/>
              </w:rPr>
              <w:t>14</w:t>
            </w:r>
            <w:r>
              <w:rPr>
                <w:rFonts w:hint="eastAsia" w:ascii="仿宋" w:hAnsi="仿宋" w:eastAsia="仿宋" w:cs="仿宋"/>
                <w:sz w:val="24"/>
                <w:szCs w:val="24"/>
              </w:rPr>
              <w:t>:00-</w:t>
            </w:r>
            <w:r>
              <w:rPr>
                <w:rFonts w:hint="eastAsia" w:ascii="仿宋" w:hAnsi="仿宋" w:eastAsia="仿宋" w:cs="仿宋"/>
                <w:sz w:val="24"/>
                <w:szCs w:val="24"/>
                <w:lang w:val="en-US" w:eastAsia="zh-CN"/>
              </w:rPr>
              <w:t>17</w:t>
            </w:r>
            <w:r>
              <w:rPr>
                <w:rFonts w:hint="eastAsia" w:ascii="仿宋" w:hAnsi="仿宋" w:eastAsia="仿宋" w:cs="仿宋"/>
                <w:sz w:val="24"/>
                <w:szCs w:val="24"/>
              </w:rPr>
              <w:t>:00时止（节假日除外）。</w:t>
            </w:r>
          </w:p>
          <w:p>
            <w:pPr>
              <w:pStyle w:val="43"/>
              <w:spacing w:line="560" w:lineRule="exact"/>
              <w:rPr>
                <w:rFonts w:ascii="仿宋" w:hAnsi="仿宋" w:eastAsia="仿宋" w:cs="仿宋"/>
                <w:sz w:val="24"/>
                <w:szCs w:val="24"/>
              </w:rPr>
            </w:pPr>
            <w:r>
              <w:rPr>
                <w:rFonts w:hint="eastAsia" w:ascii="仿宋" w:hAnsi="仿宋" w:eastAsia="仿宋" w:cs="仿宋"/>
                <w:sz w:val="24"/>
                <w:szCs w:val="24"/>
              </w:rPr>
              <w:t>发售地点：全国公共资源交易平台（陕西省.安康市）。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14</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联合体投标</w:t>
            </w:r>
          </w:p>
        </w:tc>
        <w:tc>
          <w:tcPr>
            <w:tcW w:w="6195" w:type="dxa"/>
          </w:tcPr>
          <w:p>
            <w:pPr>
              <w:spacing w:line="560" w:lineRule="exact"/>
              <w:rPr>
                <w:rFonts w:ascii="仿宋" w:hAnsi="仿宋" w:eastAsia="仿宋" w:cs="仿宋"/>
                <w:szCs w:val="24"/>
              </w:rPr>
            </w:pPr>
            <w:r>
              <w:rPr>
                <w:rFonts w:hint="eastAsia" w:ascii="仿宋" w:hAnsi="仿宋" w:eastAsia="仿宋" w:cs="仿宋"/>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15</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现场勘查、标前答疑会</w:t>
            </w:r>
          </w:p>
        </w:tc>
        <w:tc>
          <w:tcPr>
            <w:tcW w:w="6195" w:type="dxa"/>
            <w:vAlign w:val="center"/>
          </w:tcPr>
          <w:p>
            <w:pPr>
              <w:spacing w:line="560" w:lineRule="exact"/>
              <w:rPr>
                <w:rFonts w:ascii="仿宋" w:hAnsi="仿宋" w:eastAsia="仿宋" w:cs="仿宋"/>
                <w:szCs w:val="24"/>
              </w:rPr>
            </w:pPr>
            <w:r>
              <w:rPr>
                <w:rFonts w:hint="eastAsia" w:ascii="仿宋" w:hAnsi="仿宋" w:eastAsia="仿宋" w:cs="仿宋"/>
                <w:szCs w:val="24"/>
              </w:rPr>
              <w:t>不统一组织。投标人认为有必要可自行勘查，并承担所有费用及风险。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16</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投标人对招标文件提出质疑的时间</w:t>
            </w:r>
          </w:p>
        </w:tc>
        <w:tc>
          <w:tcPr>
            <w:tcW w:w="6195" w:type="dxa"/>
          </w:tcPr>
          <w:p>
            <w:pPr>
              <w:spacing w:line="560" w:lineRule="exact"/>
              <w:rPr>
                <w:rFonts w:ascii="仿宋" w:hAnsi="仿宋" w:eastAsia="仿宋" w:cs="仿宋"/>
                <w:szCs w:val="24"/>
              </w:rPr>
            </w:pPr>
            <w:r>
              <w:rPr>
                <w:rFonts w:hint="eastAsia" w:ascii="仿宋" w:hAnsi="仿宋" w:eastAsia="仿宋" w:cs="仿宋"/>
                <w:szCs w:val="24"/>
              </w:rPr>
              <w:t>投标人认为招标文件使自己的权益受到损害的，在收到采购文件之日起七个工作日内以书面形式向采购代理机构提出质疑，逾期提出的无效，因此带来的一切不利后果由投标人自负。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17</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构成招标文件的其他文件</w:t>
            </w:r>
          </w:p>
        </w:tc>
        <w:tc>
          <w:tcPr>
            <w:tcW w:w="6195" w:type="dxa"/>
          </w:tcPr>
          <w:p>
            <w:pPr>
              <w:spacing w:line="560" w:lineRule="exact"/>
              <w:rPr>
                <w:rFonts w:ascii="仿宋" w:hAnsi="仿宋" w:eastAsia="仿宋" w:cs="仿宋"/>
                <w:szCs w:val="24"/>
              </w:rPr>
            </w:pPr>
            <w:r>
              <w:rPr>
                <w:rFonts w:hint="eastAsia" w:ascii="仿宋" w:hAnsi="仿宋" w:eastAsia="仿宋" w:cs="仿宋"/>
                <w:szCs w:val="24"/>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18</w:t>
            </w:r>
          </w:p>
        </w:tc>
        <w:tc>
          <w:tcPr>
            <w:tcW w:w="2552" w:type="dxa"/>
            <w:vAlign w:val="center"/>
          </w:tcPr>
          <w:p>
            <w:pPr>
              <w:pStyle w:val="43"/>
              <w:spacing w:line="560" w:lineRule="exact"/>
              <w:rPr>
                <w:rFonts w:ascii="仿宋" w:hAnsi="仿宋" w:eastAsia="仿宋" w:cs="仿宋"/>
                <w:sz w:val="24"/>
                <w:szCs w:val="24"/>
                <w:u w:val="wavyHeavy" w:color="FF0000"/>
              </w:rPr>
            </w:pPr>
          </w:p>
          <w:p>
            <w:pPr>
              <w:pStyle w:val="43"/>
              <w:spacing w:line="560" w:lineRule="exact"/>
              <w:rPr>
                <w:rFonts w:ascii="仿宋" w:hAnsi="仿宋" w:eastAsia="仿宋" w:cs="仿宋"/>
                <w:szCs w:val="24"/>
              </w:rPr>
            </w:pPr>
            <w:r>
              <w:rPr>
                <w:rFonts w:hint="eastAsia" w:ascii="仿宋" w:hAnsi="仿宋" w:eastAsia="仿宋" w:cs="仿宋"/>
                <w:sz w:val="24"/>
                <w:szCs w:val="24"/>
              </w:rPr>
              <w:t>投标文件递交截止时间及开标时间和地点</w:t>
            </w:r>
          </w:p>
        </w:tc>
        <w:tc>
          <w:tcPr>
            <w:tcW w:w="6195" w:type="dxa"/>
          </w:tcPr>
          <w:p>
            <w:pPr>
              <w:pStyle w:val="43"/>
              <w:spacing w:line="56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1、投标文件递交截止时</w:t>
            </w:r>
            <w:r>
              <w:rPr>
                <w:rFonts w:hint="eastAsia" w:ascii="仿宋" w:hAnsi="仿宋" w:eastAsia="仿宋" w:cs="仿宋"/>
                <w:kern w:val="2"/>
                <w:sz w:val="24"/>
                <w:szCs w:val="24"/>
                <w:lang w:val="en-US" w:eastAsia="zh-CN" w:bidi="ar-SA"/>
              </w:rPr>
              <w:t xml:space="preserve">间：2023年07月26日14:00 </w:t>
            </w:r>
          </w:p>
          <w:p>
            <w:pPr>
              <w:pStyle w:val="43"/>
              <w:spacing w:line="56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2、投标地点：全国公共资源交易平台（陕西省 安康市）不见面开标大厅</w:t>
            </w:r>
          </w:p>
          <w:p>
            <w:pPr>
              <w:pStyle w:val="42"/>
              <w:spacing w:line="560" w:lineRule="exact"/>
              <w:ind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3、开标时间：2023年07月26日14:00 </w:t>
            </w:r>
          </w:p>
          <w:p>
            <w:pPr>
              <w:spacing w:line="560" w:lineRule="exact"/>
              <w:rPr>
                <w:rFonts w:ascii="仿宋" w:hAnsi="仿宋" w:eastAsia="仿宋" w:cs="仿宋"/>
                <w:szCs w:val="24"/>
              </w:rPr>
            </w:pPr>
            <w:r>
              <w:rPr>
                <w:rFonts w:hint="eastAsia" w:ascii="仿宋" w:hAnsi="仿宋" w:eastAsia="仿宋" w:cs="仿宋"/>
                <w:szCs w:val="24"/>
              </w:rPr>
              <w:t>4、开标地点：全国公共资源交易平台（陕西省 安康市）不见面开标大厅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19</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投标有效期</w:t>
            </w:r>
          </w:p>
        </w:tc>
        <w:tc>
          <w:tcPr>
            <w:tcW w:w="6195" w:type="dxa"/>
          </w:tcPr>
          <w:p>
            <w:pPr>
              <w:spacing w:line="560" w:lineRule="exact"/>
              <w:rPr>
                <w:rFonts w:ascii="仿宋" w:hAnsi="仿宋" w:eastAsia="仿宋" w:cs="仿宋"/>
                <w:szCs w:val="24"/>
              </w:rPr>
            </w:pPr>
            <w:r>
              <w:rPr>
                <w:rFonts w:hint="eastAsia" w:ascii="仿宋" w:hAnsi="仿宋" w:eastAsia="仿宋" w:cs="仿宋"/>
                <w:szCs w:val="24"/>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20</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投标担保</w:t>
            </w:r>
          </w:p>
        </w:tc>
        <w:tc>
          <w:tcPr>
            <w:tcW w:w="6195" w:type="dxa"/>
          </w:tcPr>
          <w:p>
            <w:pPr>
              <w:pStyle w:val="10"/>
              <w:spacing w:line="560" w:lineRule="exact"/>
              <w:rPr>
                <w:rFonts w:ascii="仿宋" w:hAnsi="仿宋" w:eastAsia="仿宋" w:cs="仿宋"/>
                <w:szCs w:val="24"/>
              </w:rPr>
            </w:pPr>
            <w:r>
              <w:rPr>
                <w:rFonts w:hint="eastAsia" w:ascii="仿宋" w:hAnsi="仿宋" w:eastAsia="仿宋" w:cs="仿宋"/>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21</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汇款账户</w:t>
            </w:r>
          </w:p>
        </w:tc>
        <w:tc>
          <w:tcPr>
            <w:tcW w:w="6195" w:type="dxa"/>
          </w:tcPr>
          <w:p>
            <w:pPr>
              <w:pStyle w:val="42"/>
              <w:spacing w:line="560" w:lineRule="exact"/>
              <w:ind w:firstLine="0" w:firstLineChars="0"/>
              <w:rPr>
                <w:rFonts w:ascii="仿宋" w:hAnsi="仿宋" w:eastAsia="仿宋" w:cs="仿宋"/>
                <w:b/>
                <w:bCs/>
                <w:kern w:val="2"/>
                <w:sz w:val="24"/>
                <w:szCs w:val="24"/>
              </w:rPr>
            </w:pPr>
            <w:r>
              <w:rPr>
                <w:rFonts w:hint="eastAsia" w:ascii="仿宋" w:hAnsi="仿宋" w:eastAsia="仿宋" w:cs="仿宋"/>
                <w:b/>
                <w:bCs/>
                <w:kern w:val="2"/>
                <w:sz w:val="24"/>
                <w:szCs w:val="24"/>
              </w:rPr>
              <w:t>招标服务费（交纳账户）</w:t>
            </w:r>
          </w:p>
          <w:p>
            <w:pPr>
              <w:pStyle w:val="42"/>
              <w:spacing w:line="560" w:lineRule="exact"/>
              <w:ind w:firstLine="0" w:firstLineChars="0"/>
              <w:rPr>
                <w:rFonts w:ascii="仿宋" w:hAnsi="仿宋" w:eastAsia="仿宋" w:cs="仿宋"/>
                <w:sz w:val="24"/>
                <w:szCs w:val="24"/>
              </w:rPr>
            </w:pPr>
            <w:r>
              <w:rPr>
                <w:rFonts w:hint="eastAsia" w:ascii="仿宋" w:hAnsi="仿宋" w:eastAsia="仿宋" w:cs="仿宋"/>
                <w:sz w:val="24"/>
                <w:szCs w:val="24"/>
              </w:rPr>
              <w:t>名  称：卓安项目管理有限公司</w:t>
            </w:r>
          </w:p>
          <w:p>
            <w:pPr>
              <w:pStyle w:val="42"/>
              <w:spacing w:line="560" w:lineRule="exact"/>
              <w:ind w:firstLine="0" w:firstLineChars="0"/>
              <w:rPr>
                <w:rFonts w:ascii="仿宋" w:hAnsi="仿宋" w:eastAsia="仿宋" w:cs="仿宋"/>
                <w:sz w:val="24"/>
                <w:szCs w:val="24"/>
              </w:rPr>
            </w:pPr>
            <w:r>
              <w:rPr>
                <w:rFonts w:hint="eastAsia" w:ascii="仿宋" w:hAnsi="仿宋" w:eastAsia="仿宋" w:cs="仿宋"/>
                <w:sz w:val="24"/>
                <w:szCs w:val="24"/>
              </w:rPr>
              <w:t>开户行：招商银行西安高新技术开发区支行</w:t>
            </w:r>
          </w:p>
          <w:p>
            <w:pPr>
              <w:pStyle w:val="42"/>
              <w:spacing w:line="560" w:lineRule="exact"/>
              <w:ind w:firstLine="0" w:firstLineChars="0"/>
              <w:rPr>
                <w:rFonts w:ascii="仿宋" w:hAnsi="仿宋" w:eastAsia="仿宋" w:cs="仿宋"/>
                <w:sz w:val="24"/>
                <w:szCs w:val="24"/>
              </w:rPr>
            </w:pPr>
            <w:r>
              <w:rPr>
                <w:rFonts w:hint="eastAsia" w:ascii="仿宋" w:hAnsi="仿宋" w:eastAsia="仿宋" w:cs="仿宋"/>
                <w:sz w:val="24"/>
                <w:szCs w:val="24"/>
              </w:rPr>
              <w:t>帐  号：1299 1177 5010 201</w:t>
            </w:r>
          </w:p>
          <w:p>
            <w:pPr>
              <w:pStyle w:val="42"/>
              <w:spacing w:line="560" w:lineRule="exact"/>
              <w:ind w:firstLine="0" w:firstLineChars="0"/>
              <w:rPr>
                <w:rFonts w:ascii="仿宋" w:hAnsi="仿宋" w:eastAsia="仿宋" w:cs="仿宋"/>
                <w:sz w:val="24"/>
                <w:szCs w:val="24"/>
              </w:rPr>
            </w:pPr>
            <w:r>
              <w:rPr>
                <w:rFonts w:hint="eastAsia" w:ascii="仿宋" w:hAnsi="仿宋" w:eastAsia="仿宋" w:cs="仿宋"/>
                <w:sz w:val="24"/>
                <w:szCs w:val="24"/>
              </w:rPr>
              <w:t>行  号：308 791 011 080</w:t>
            </w:r>
          </w:p>
          <w:p>
            <w:pPr>
              <w:pStyle w:val="42"/>
              <w:spacing w:line="560" w:lineRule="exact"/>
              <w:ind w:firstLine="0" w:firstLineChars="0"/>
              <w:rPr>
                <w:rFonts w:ascii="仿宋" w:hAnsi="仿宋" w:eastAsia="仿宋" w:cs="仿宋"/>
                <w:sz w:val="24"/>
                <w:szCs w:val="24"/>
              </w:rPr>
            </w:pPr>
            <w:r>
              <w:rPr>
                <w:rFonts w:hint="eastAsia" w:ascii="仿宋" w:hAnsi="仿宋" w:eastAsia="仿宋" w:cs="仿宋"/>
                <w:b/>
                <w:sz w:val="24"/>
                <w:szCs w:val="24"/>
              </w:rPr>
              <w:t>注:招标服务费仅限于通过对公账户以转账形式交纳。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22</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备选投标方案</w:t>
            </w:r>
          </w:p>
          <w:p>
            <w:pPr>
              <w:spacing w:line="560" w:lineRule="exact"/>
              <w:jc w:val="center"/>
              <w:rPr>
                <w:rFonts w:ascii="仿宋" w:hAnsi="仿宋" w:eastAsia="仿宋" w:cs="仿宋"/>
                <w:szCs w:val="24"/>
              </w:rPr>
            </w:pPr>
            <w:r>
              <w:rPr>
                <w:rFonts w:hint="eastAsia" w:ascii="仿宋" w:hAnsi="仿宋" w:eastAsia="仿宋" w:cs="仿宋"/>
                <w:szCs w:val="24"/>
              </w:rPr>
              <w:t>和报价</w:t>
            </w:r>
          </w:p>
        </w:tc>
        <w:tc>
          <w:tcPr>
            <w:tcW w:w="6195" w:type="dxa"/>
            <w:vAlign w:val="center"/>
          </w:tcPr>
          <w:p>
            <w:pPr>
              <w:tabs>
                <w:tab w:val="left" w:pos="7013"/>
              </w:tabs>
              <w:spacing w:line="560" w:lineRule="exact"/>
              <w:rPr>
                <w:rFonts w:ascii="仿宋" w:hAnsi="仿宋" w:eastAsia="仿宋" w:cs="仿宋"/>
                <w:szCs w:val="24"/>
              </w:rPr>
            </w:pPr>
            <w:r>
              <w:rPr>
                <w:rFonts w:hint="eastAsia" w:ascii="仿宋" w:hAnsi="仿宋" w:eastAsia="仿宋" w:cs="仿宋"/>
                <w:szCs w:val="24"/>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23</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盖章签字</w:t>
            </w:r>
          </w:p>
        </w:tc>
        <w:tc>
          <w:tcPr>
            <w:tcW w:w="6195" w:type="dxa"/>
            <w:vAlign w:val="center"/>
          </w:tcPr>
          <w:p>
            <w:pPr>
              <w:tabs>
                <w:tab w:val="left" w:pos="7013"/>
              </w:tabs>
              <w:spacing w:line="560" w:lineRule="exact"/>
              <w:rPr>
                <w:rFonts w:ascii="仿宋" w:hAnsi="仿宋" w:eastAsia="仿宋" w:cs="仿宋"/>
                <w:szCs w:val="24"/>
              </w:rPr>
            </w:pPr>
            <w:r>
              <w:rPr>
                <w:rFonts w:hint="eastAsia" w:ascii="仿宋" w:hAnsi="仿宋" w:eastAsia="仿宋" w:cs="仿宋"/>
                <w:szCs w:val="24"/>
              </w:rPr>
              <w:t>1、电子投标文件制作过程中，需要法定代表人签字或盖章的地方，请使用“法人CA锁”进行签章；需要加盖投标人公章的地方，请使用“企业CA锁”进行签章。</w:t>
            </w:r>
          </w:p>
          <w:p>
            <w:pPr>
              <w:tabs>
                <w:tab w:val="left" w:pos="7013"/>
              </w:tabs>
              <w:spacing w:line="560" w:lineRule="exact"/>
              <w:rPr>
                <w:rFonts w:ascii="仿宋" w:hAnsi="仿宋" w:eastAsia="仿宋" w:cs="仿宋"/>
                <w:szCs w:val="24"/>
              </w:rPr>
            </w:pPr>
            <w:r>
              <w:rPr>
                <w:rFonts w:hint="eastAsia" w:ascii="仿宋" w:hAnsi="仿宋" w:eastAsia="仿宋" w:cs="仿宋"/>
                <w:szCs w:val="24"/>
              </w:rPr>
              <w:t>2、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24</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投标报价</w:t>
            </w:r>
          </w:p>
        </w:tc>
        <w:tc>
          <w:tcPr>
            <w:tcW w:w="6195" w:type="dxa"/>
            <w:vAlign w:val="center"/>
          </w:tcPr>
          <w:p>
            <w:pPr>
              <w:pStyle w:val="43"/>
              <w:spacing w:line="560" w:lineRule="exact"/>
              <w:rPr>
                <w:rFonts w:ascii="仿宋" w:hAnsi="仿宋" w:eastAsia="仿宋" w:cs="仿宋"/>
                <w:sz w:val="24"/>
                <w:szCs w:val="24"/>
              </w:rPr>
            </w:pPr>
            <w:r>
              <w:rPr>
                <w:rFonts w:hint="eastAsia" w:ascii="仿宋" w:hAnsi="仿宋" w:eastAsia="仿宋" w:cs="仿宋"/>
                <w:kern w:val="2"/>
                <w:sz w:val="24"/>
                <w:szCs w:val="24"/>
              </w:rPr>
              <w:t>本项目属于交钥匙项目，投标报价=设备价（含税）+运输费+安装费+调试费+培训费+产品辅材费+售后服务费+保险费+相关伴随费用等。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25</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评标办法及标准</w:t>
            </w:r>
          </w:p>
        </w:tc>
        <w:tc>
          <w:tcPr>
            <w:tcW w:w="6195" w:type="dxa"/>
            <w:vAlign w:val="center"/>
          </w:tcPr>
          <w:p>
            <w:pPr>
              <w:pStyle w:val="43"/>
              <w:spacing w:line="560" w:lineRule="exact"/>
              <w:rPr>
                <w:rFonts w:ascii="仿宋" w:hAnsi="仿宋" w:eastAsia="仿宋" w:cs="仿宋"/>
                <w:sz w:val="24"/>
                <w:szCs w:val="24"/>
              </w:rPr>
            </w:pPr>
            <w:r>
              <w:rPr>
                <w:rFonts w:hint="eastAsia" w:ascii="仿宋" w:hAnsi="仿宋" w:eastAsia="仿宋" w:cs="仿宋"/>
                <w:sz w:val="24"/>
                <w:szCs w:val="24"/>
              </w:rPr>
              <w:t>详见招标文件第二章。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26</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其它事项</w:t>
            </w:r>
          </w:p>
        </w:tc>
        <w:tc>
          <w:tcPr>
            <w:tcW w:w="6195" w:type="dxa"/>
            <w:vAlign w:val="center"/>
          </w:tcPr>
          <w:p>
            <w:pPr>
              <w:adjustRightInd w:val="0"/>
              <w:snapToGrid w:val="0"/>
              <w:spacing w:line="560" w:lineRule="exact"/>
              <w:rPr>
                <w:rFonts w:ascii="仿宋" w:hAnsi="仿宋" w:eastAsia="仿宋" w:cs="仿宋"/>
                <w:szCs w:val="24"/>
              </w:rPr>
            </w:pPr>
            <w:r>
              <w:rPr>
                <w:rFonts w:hint="eastAsia" w:ascii="仿宋" w:hAnsi="仿宋" w:eastAsia="仿宋" w:cs="仿宋"/>
                <w:szCs w:val="24"/>
              </w:rPr>
              <w:t>本次采购、投标报价、评审和合同授予均以项目为单位，投标人必须就一个完整项目进行响应。中标投标人与采购人在中标通知书发出25天内签订合同，不及时签订视为自动放弃。非经采购人同意，本项目不允许中标后另行转包或者分包。</w:t>
            </w:r>
            <w:r>
              <w:rPr>
                <w:rFonts w:hint="eastAsia" w:ascii="仿宋" w:hAnsi="仿宋" w:eastAsia="仿宋" w:cs="仿宋"/>
                <w:kern w:val="0"/>
                <w:szCs w:val="24"/>
              </w:rPr>
              <w:t>中标人无正当理由不得放弃中标。</w:t>
            </w:r>
            <w:r>
              <w:rPr>
                <w:rFonts w:hint="eastAsia" w:ascii="仿宋" w:hAnsi="仿宋" w:eastAsia="仿宋" w:cs="仿宋"/>
                <w:szCs w:val="24"/>
              </w:rPr>
              <w:t>因自身原因拒绝签订政府采购合同的或者未按合同约定进行履约的，中标人不得参加对该项目重新开展的招标活动。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rPr>
              <w:t>27</w:t>
            </w:r>
          </w:p>
        </w:tc>
        <w:tc>
          <w:tcPr>
            <w:tcW w:w="2552" w:type="dxa"/>
            <w:vAlign w:val="center"/>
          </w:tcPr>
          <w:p>
            <w:pPr>
              <w:spacing w:line="560" w:lineRule="exact"/>
              <w:jc w:val="center"/>
              <w:rPr>
                <w:rFonts w:ascii="仿宋" w:hAnsi="仿宋" w:eastAsia="仿宋" w:cs="仿宋"/>
                <w:szCs w:val="24"/>
              </w:rPr>
            </w:pPr>
            <w:r>
              <w:rPr>
                <w:rFonts w:hint="eastAsia" w:ascii="仿宋" w:hAnsi="仿宋" w:eastAsia="仿宋" w:cs="仿宋"/>
              </w:rPr>
              <w:t>本项目是否专门面向中小企业</w:t>
            </w:r>
          </w:p>
        </w:tc>
        <w:tc>
          <w:tcPr>
            <w:tcW w:w="6195" w:type="dxa"/>
            <w:vAlign w:val="center"/>
          </w:tcPr>
          <w:p>
            <w:pPr>
              <w:pStyle w:val="43"/>
              <w:spacing w:line="560" w:lineRule="exact"/>
              <w:rPr>
                <w:rFonts w:ascii="仿宋" w:hAnsi="仿宋" w:eastAsia="仿宋" w:cs="仿宋"/>
                <w:szCs w:val="24"/>
              </w:rPr>
            </w:pPr>
            <w:r>
              <w:rPr>
                <w:rFonts w:hint="eastAsia" w:ascii="仿宋" w:hAnsi="仿宋" w:eastAsia="仿宋" w:cs="仿宋"/>
                <w:kern w:val="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rPr>
            </w:pPr>
            <w:r>
              <w:rPr>
                <w:rFonts w:hint="eastAsia" w:ascii="仿宋" w:hAnsi="仿宋" w:eastAsia="仿宋" w:cs="仿宋"/>
              </w:rPr>
              <w:t>28</w:t>
            </w:r>
          </w:p>
        </w:tc>
        <w:tc>
          <w:tcPr>
            <w:tcW w:w="2552" w:type="dxa"/>
            <w:vAlign w:val="center"/>
          </w:tcPr>
          <w:p>
            <w:pPr>
              <w:spacing w:line="500" w:lineRule="exact"/>
              <w:jc w:val="center"/>
              <w:rPr>
                <w:rFonts w:ascii="仿宋" w:hAnsi="仿宋" w:eastAsia="仿宋" w:cs="仿宋"/>
                <w:szCs w:val="24"/>
              </w:rPr>
            </w:pPr>
            <w:r>
              <w:rPr>
                <w:rFonts w:hint="eastAsia" w:ascii="仿宋" w:hAnsi="仿宋" w:eastAsia="仿宋" w:cs="仿宋"/>
              </w:rPr>
              <w:t>本项目所属行业</w:t>
            </w:r>
          </w:p>
        </w:tc>
        <w:tc>
          <w:tcPr>
            <w:tcW w:w="6195" w:type="dxa"/>
            <w:vAlign w:val="center"/>
          </w:tcPr>
          <w:p>
            <w:pPr>
              <w:pStyle w:val="43"/>
              <w:spacing w:line="500" w:lineRule="exact"/>
              <w:rPr>
                <w:rFonts w:ascii="仿宋" w:hAnsi="仿宋" w:eastAsia="仿宋" w:cs="仿宋"/>
                <w:szCs w:val="24"/>
              </w:rPr>
            </w:pPr>
            <w:r>
              <w:rPr>
                <w:rFonts w:hint="eastAsia" w:ascii="仿宋" w:hAnsi="仿宋" w:eastAsia="仿宋" w:cs="仿宋"/>
                <w:kern w:val="2"/>
                <w:sz w:val="24"/>
                <w:szCs w:val="24"/>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rPr>
            </w:pPr>
            <w:r>
              <w:rPr>
                <w:rFonts w:hint="eastAsia" w:ascii="仿宋" w:hAnsi="仿宋" w:eastAsia="仿宋" w:cs="仿宋"/>
                <w:szCs w:val="24"/>
              </w:rPr>
              <w:t>29</w:t>
            </w:r>
          </w:p>
        </w:tc>
        <w:tc>
          <w:tcPr>
            <w:tcW w:w="2552" w:type="dxa"/>
            <w:vAlign w:val="center"/>
          </w:tcPr>
          <w:p>
            <w:pPr>
              <w:spacing w:line="560" w:lineRule="exact"/>
              <w:jc w:val="center"/>
              <w:rPr>
                <w:rFonts w:ascii="仿宋" w:hAnsi="仿宋" w:eastAsia="仿宋" w:cs="仿宋"/>
              </w:rPr>
            </w:pPr>
            <w:r>
              <w:rPr>
                <w:rFonts w:hint="eastAsia" w:ascii="仿宋" w:hAnsi="仿宋" w:eastAsia="仿宋" w:cs="仿宋"/>
                <w:szCs w:val="24"/>
              </w:rPr>
              <w:t>投标文件数量</w:t>
            </w:r>
          </w:p>
        </w:tc>
        <w:tc>
          <w:tcPr>
            <w:tcW w:w="6195" w:type="dxa"/>
            <w:vAlign w:val="center"/>
          </w:tcPr>
          <w:p>
            <w:pPr>
              <w:spacing w:line="560" w:lineRule="exact"/>
              <w:rPr>
                <w:rFonts w:ascii="仿宋" w:hAnsi="仿宋" w:eastAsia="仿宋" w:cs="仿宋"/>
                <w:szCs w:val="24"/>
              </w:rPr>
            </w:pPr>
            <w:r>
              <w:rPr>
                <w:rFonts w:hint="eastAsia" w:ascii="仿宋" w:hAnsi="仿宋" w:eastAsia="仿宋" w:cs="仿宋"/>
                <w:szCs w:val="24"/>
              </w:rPr>
              <w:t>本项目为不见面开标，中标单位在领取中标通知书时，提供与上传至陕西省安康市公共资源交易平台的电子投标文件一致的纸质投标文件正本一份，副本二份，电子文件二份（扩展名为“.nSXSTF”的非加密电子化投标文件1份，与纸质版投标文件一致的电子版投标文件1份（word版本及PDF版本（PDF文件为完整签字、盖章的正本扫描件）），用U盘拷贝）。</w:t>
            </w:r>
          </w:p>
        </w:tc>
      </w:tr>
    </w:tbl>
    <w:p>
      <w:pPr>
        <w:keepNext/>
        <w:keepLines/>
        <w:spacing w:line="560" w:lineRule="exact"/>
        <w:rPr>
          <w:rFonts w:ascii="仿宋" w:hAnsi="仿宋" w:eastAsia="仿宋" w:cs="仿宋"/>
          <w:kern w:val="0"/>
          <w:sz w:val="28"/>
          <w:szCs w:val="28"/>
        </w:rPr>
      </w:pPr>
      <w:r>
        <w:rPr>
          <w:rFonts w:hint="eastAsia" w:ascii="仿宋" w:hAnsi="仿宋" w:eastAsia="仿宋" w:cs="仿宋"/>
          <w:kern w:val="0"/>
          <w:sz w:val="28"/>
          <w:szCs w:val="28"/>
        </w:rPr>
        <w:br w:type="page"/>
      </w:r>
    </w:p>
    <w:p>
      <w:pPr>
        <w:pStyle w:val="4"/>
        <w:spacing w:line="560" w:lineRule="exact"/>
        <w:rPr>
          <w:rFonts w:ascii="仿宋" w:hAnsi="仿宋" w:eastAsia="仿宋" w:cs="仿宋"/>
          <w:kern w:val="0"/>
          <w:sz w:val="28"/>
          <w:szCs w:val="28"/>
        </w:rPr>
      </w:pPr>
      <w:bookmarkStart w:id="11" w:name="_Toc1429"/>
      <w:r>
        <w:rPr>
          <w:rFonts w:hint="eastAsia" w:ascii="仿宋" w:hAnsi="仿宋" w:eastAsia="仿宋" w:cs="仿宋"/>
          <w:kern w:val="0"/>
          <w:sz w:val="28"/>
          <w:szCs w:val="28"/>
        </w:rPr>
        <w:t>二、项目说明</w:t>
      </w:r>
      <w:bookmarkEnd w:id="11"/>
    </w:p>
    <w:p>
      <w:pPr>
        <w:spacing w:line="560" w:lineRule="exact"/>
        <w:ind w:firstLine="570"/>
        <w:rPr>
          <w:rFonts w:ascii="仿宋" w:hAnsi="仿宋" w:eastAsia="仿宋" w:cs="仿宋"/>
          <w:kern w:val="0"/>
          <w:szCs w:val="24"/>
        </w:rPr>
      </w:pPr>
      <w:r>
        <w:rPr>
          <w:rFonts w:hint="eastAsia" w:ascii="仿宋" w:hAnsi="仿宋" w:eastAsia="仿宋" w:cs="仿宋"/>
          <w:kern w:val="0"/>
          <w:szCs w:val="24"/>
        </w:rPr>
        <w:t>1、本项目说明详见投标人须知前附表。</w:t>
      </w:r>
      <w:bookmarkStart w:id="12" w:name="_Toc458617732"/>
      <w:bookmarkStart w:id="13" w:name="_Toc458617455"/>
    </w:p>
    <w:p>
      <w:pPr>
        <w:spacing w:line="560" w:lineRule="exact"/>
        <w:ind w:firstLine="570"/>
        <w:rPr>
          <w:rFonts w:ascii="仿宋" w:hAnsi="仿宋" w:eastAsia="仿宋" w:cs="仿宋"/>
          <w:kern w:val="0"/>
          <w:szCs w:val="24"/>
        </w:rPr>
      </w:pPr>
      <w:r>
        <w:rPr>
          <w:rFonts w:hint="eastAsia" w:ascii="仿宋" w:hAnsi="仿宋" w:eastAsia="仿宋" w:cs="仿宋"/>
          <w:kern w:val="0"/>
          <w:szCs w:val="24"/>
        </w:rPr>
        <w:t>2、本项目按照《中华人民共和国政府采购法》等有关法律、行政法规和部门规章，通过公开招标方式择优选定中标人。</w:t>
      </w:r>
    </w:p>
    <w:bookmarkEnd w:id="12"/>
    <w:bookmarkEnd w:id="13"/>
    <w:p>
      <w:pPr>
        <w:pStyle w:val="4"/>
        <w:spacing w:line="560" w:lineRule="exact"/>
        <w:rPr>
          <w:rFonts w:ascii="仿宋" w:hAnsi="仿宋" w:eastAsia="仿宋" w:cs="仿宋"/>
          <w:kern w:val="0"/>
          <w:sz w:val="28"/>
          <w:szCs w:val="28"/>
        </w:rPr>
      </w:pPr>
      <w:bookmarkStart w:id="14" w:name="_Toc458617456"/>
      <w:bookmarkStart w:id="15" w:name="_Toc458617733"/>
      <w:bookmarkStart w:id="16" w:name="_Toc19356"/>
      <w:r>
        <w:rPr>
          <w:rFonts w:hint="eastAsia" w:ascii="仿宋" w:hAnsi="仿宋" w:eastAsia="仿宋" w:cs="仿宋"/>
          <w:kern w:val="0"/>
          <w:sz w:val="28"/>
          <w:szCs w:val="28"/>
        </w:rPr>
        <w:t>三、招标文件</w:t>
      </w:r>
      <w:bookmarkEnd w:id="14"/>
      <w:bookmarkEnd w:id="15"/>
      <w:bookmarkEnd w:id="16"/>
    </w:p>
    <w:p>
      <w:pPr>
        <w:spacing w:line="560" w:lineRule="exact"/>
        <w:ind w:firstLine="480" w:firstLineChars="200"/>
        <w:rPr>
          <w:rFonts w:ascii="仿宋" w:hAnsi="仿宋" w:eastAsia="仿宋" w:cs="仿宋"/>
          <w:szCs w:val="24"/>
        </w:rPr>
      </w:pPr>
      <w:bookmarkStart w:id="17" w:name="_Toc458617734"/>
      <w:bookmarkStart w:id="18" w:name="_Toc458617457"/>
      <w:r>
        <w:rPr>
          <w:rFonts w:hint="eastAsia" w:ascii="仿宋" w:hAnsi="仿宋" w:eastAsia="仿宋" w:cs="仿宋"/>
          <w:szCs w:val="24"/>
        </w:rPr>
        <w:t>1、招标文件适用：仅适用于本次招标文件所述项目。</w:t>
      </w:r>
    </w:p>
    <w:p>
      <w:pPr>
        <w:spacing w:line="560" w:lineRule="exact"/>
        <w:ind w:firstLine="480" w:firstLineChars="200"/>
        <w:rPr>
          <w:rFonts w:ascii="仿宋" w:hAnsi="仿宋" w:eastAsia="仿宋" w:cs="仿宋"/>
          <w:szCs w:val="24"/>
        </w:rPr>
      </w:pPr>
      <w:r>
        <w:rPr>
          <w:rFonts w:hint="eastAsia" w:ascii="仿宋" w:hAnsi="仿宋" w:eastAsia="仿宋" w:cs="仿宋"/>
          <w:szCs w:val="24"/>
        </w:rPr>
        <w:t>2、招标文件获取：投标人须从全国公共资源交易平台（陕西省·安康市）网站〖首页〉电子交易平台〉陕西政府采购交易系统〉企业端〗自行下载招标文件，投标人自行转让招标文件视为无效招标文件。投标人名称与登记获取招标文件的单位名称不一致的，将作为无效投标处理。</w:t>
      </w:r>
    </w:p>
    <w:p>
      <w:pPr>
        <w:spacing w:line="560" w:lineRule="exact"/>
        <w:ind w:firstLine="480" w:firstLineChars="200"/>
        <w:rPr>
          <w:rFonts w:ascii="仿宋" w:hAnsi="仿宋" w:eastAsia="仿宋" w:cs="仿宋"/>
          <w:szCs w:val="24"/>
        </w:rPr>
      </w:pPr>
      <w:r>
        <w:rPr>
          <w:rFonts w:hint="eastAsia" w:ascii="仿宋" w:hAnsi="仿宋" w:eastAsia="仿宋" w:cs="仿宋"/>
          <w:szCs w:val="24"/>
        </w:rPr>
        <w:t xml:space="preserve">3、招标文件的组成：包括目录中所列的前五章。 </w:t>
      </w:r>
    </w:p>
    <w:p>
      <w:pPr>
        <w:spacing w:line="560" w:lineRule="exact"/>
        <w:ind w:firstLine="480" w:firstLineChars="200"/>
        <w:rPr>
          <w:rFonts w:ascii="仿宋" w:hAnsi="仿宋" w:eastAsia="仿宋" w:cs="仿宋"/>
          <w:szCs w:val="24"/>
        </w:rPr>
      </w:pPr>
      <w:r>
        <w:rPr>
          <w:rFonts w:hint="eastAsia" w:ascii="仿宋" w:hAnsi="仿宋" w:eastAsia="仿宋" w:cs="仿宋"/>
          <w:szCs w:val="24"/>
        </w:rPr>
        <w:t>4、投标人应认真审阅和充分理解招标文件所有的事项、格式、条款和规范要求等，在投标文件中对招标文件的各方面都做出实质性的响应，按照招标文件的要求提交全部资料。</w:t>
      </w:r>
    </w:p>
    <w:p>
      <w:pPr>
        <w:spacing w:line="560" w:lineRule="exact"/>
        <w:ind w:firstLine="480" w:firstLineChars="200"/>
        <w:rPr>
          <w:rFonts w:ascii="仿宋" w:hAnsi="仿宋" w:eastAsia="仿宋" w:cs="仿宋"/>
          <w:szCs w:val="24"/>
        </w:rPr>
      </w:pPr>
      <w:r>
        <w:rPr>
          <w:rFonts w:hint="eastAsia" w:ascii="仿宋" w:hAnsi="仿宋" w:eastAsia="仿宋" w:cs="仿宋"/>
          <w:szCs w:val="24"/>
        </w:rPr>
        <w:t>5、招标文件的澄清或修改：</w:t>
      </w:r>
    </w:p>
    <w:p>
      <w:pPr>
        <w:spacing w:line="560" w:lineRule="exact"/>
        <w:ind w:firstLine="480" w:firstLineChars="200"/>
        <w:rPr>
          <w:rFonts w:ascii="仿宋" w:hAnsi="仿宋" w:eastAsia="仿宋" w:cs="仿宋"/>
          <w:szCs w:val="24"/>
        </w:rPr>
      </w:pPr>
      <w:r>
        <w:rPr>
          <w:rFonts w:hint="eastAsia" w:ascii="仿宋" w:hAnsi="仿宋" w:eastAsia="仿宋" w:cs="仿宋"/>
          <w:szCs w:val="24"/>
        </w:rPr>
        <w:t>5-1、采购人或采购代理机构可以以书面形式对招标文件进行必要的澄清或修改，但不得改变采购标的和资格条件，并在原信息发布媒体上发布变更公告。澄清或修改的内容均为招标文件的组成部分，并对采购人及投标人起约束作用。澄清或修改的内容可能影响投标文件编制的，都将于提交投标文件截止时间15日前以书面形通知所有获取招标文件的潜在投标人；不足15日的，采购人或者采购代理机构应当顺延提交投标文件的截止时间。</w:t>
      </w:r>
    </w:p>
    <w:p>
      <w:pPr>
        <w:spacing w:line="560" w:lineRule="exact"/>
        <w:ind w:firstLine="480" w:firstLineChars="200"/>
        <w:rPr>
          <w:rFonts w:ascii="仿宋" w:hAnsi="仿宋" w:eastAsia="仿宋" w:cs="仿宋"/>
          <w:szCs w:val="24"/>
        </w:rPr>
      </w:pPr>
      <w:r>
        <w:rPr>
          <w:rFonts w:hint="eastAsia" w:ascii="仿宋" w:hAnsi="仿宋" w:eastAsia="仿宋" w:cs="仿宋"/>
          <w:szCs w:val="24"/>
        </w:rPr>
        <w:t>5-2、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560" w:lineRule="exact"/>
        <w:ind w:firstLine="480" w:firstLineChars="200"/>
        <w:rPr>
          <w:rFonts w:ascii="仿宋" w:hAnsi="仿宋" w:eastAsia="仿宋" w:cs="仿宋"/>
          <w:szCs w:val="24"/>
        </w:rPr>
      </w:pPr>
      <w:r>
        <w:rPr>
          <w:rFonts w:hint="eastAsia" w:ascii="仿宋" w:hAnsi="仿宋" w:eastAsia="仿宋" w:cs="仿宋"/>
          <w:szCs w:val="24"/>
        </w:rPr>
        <w:t>6、投标人若对招标文件有任何疑问，可以以书面形式向采购代理机构提出询问。否则，视为同意招标文件的一切条款和要求并承担由此引起的一切法律责任。凡因投标人对招标文件阅读不深、理解不透、误解、疏漏、或因市场行情了解不清造成的后果和风险均由投标人自负。</w:t>
      </w:r>
    </w:p>
    <w:p>
      <w:pPr>
        <w:spacing w:line="560" w:lineRule="exact"/>
        <w:ind w:firstLine="480" w:firstLineChars="200"/>
        <w:rPr>
          <w:rFonts w:ascii="仿宋" w:hAnsi="仿宋" w:eastAsia="仿宋" w:cs="仿宋"/>
          <w:szCs w:val="24"/>
        </w:rPr>
      </w:pPr>
      <w:r>
        <w:rPr>
          <w:rFonts w:hint="eastAsia" w:ascii="仿宋" w:hAnsi="仿宋" w:eastAsia="仿宋" w:cs="仿宋"/>
          <w:szCs w:val="24"/>
        </w:rPr>
        <w:t>7、投标人认为招标文件使自己的权益受到损害的，在收到采购文件之日起七个工作日内以书面形式向采购代理机构提出质疑，逾期提出的无效，因此带来的一切不利后果由投标人自负。</w:t>
      </w:r>
    </w:p>
    <w:p>
      <w:pPr>
        <w:spacing w:line="560" w:lineRule="exact"/>
        <w:ind w:firstLine="480" w:firstLineChars="200"/>
        <w:rPr>
          <w:rFonts w:ascii="仿宋" w:hAnsi="仿宋" w:eastAsia="仿宋" w:cs="仿宋"/>
          <w:szCs w:val="24"/>
        </w:rPr>
      </w:pPr>
      <w:r>
        <w:rPr>
          <w:rFonts w:hint="eastAsia" w:ascii="仿宋" w:hAnsi="仿宋" w:eastAsia="仿宋" w:cs="仿宋"/>
          <w:szCs w:val="24"/>
        </w:rPr>
        <w:t>8、在投标截止时间前，根据招标工作进展实际情况，采购人可酌情延长提交投标文件的截止时间，若延长将另行以书面形式通知各投标人并在原信息发布媒体上发布变更公告。采购代理机构和投标人的权利和义务将受到新的截止期的约束。</w:t>
      </w:r>
    </w:p>
    <w:p>
      <w:pPr>
        <w:spacing w:line="560" w:lineRule="exact"/>
        <w:ind w:firstLine="480" w:firstLineChars="200"/>
        <w:rPr>
          <w:rFonts w:ascii="仿宋" w:hAnsi="仿宋" w:eastAsia="仿宋" w:cs="仿宋"/>
          <w:szCs w:val="24"/>
        </w:rPr>
      </w:pPr>
      <w:r>
        <w:rPr>
          <w:rFonts w:hint="eastAsia" w:ascii="仿宋" w:hAnsi="仿宋" w:eastAsia="仿宋" w:cs="仿宋"/>
          <w:szCs w:val="24"/>
        </w:rPr>
        <w:t>9、如发现招标文件内容与现行法律法规不相符的情况，以现行法律法规为准。</w:t>
      </w:r>
    </w:p>
    <w:p>
      <w:pPr>
        <w:spacing w:line="560" w:lineRule="exact"/>
        <w:ind w:firstLine="480" w:firstLineChars="200"/>
        <w:rPr>
          <w:rFonts w:ascii="仿宋" w:hAnsi="仿宋" w:eastAsia="仿宋" w:cs="仿宋"/>
          <w:szCs w:val="24"/>
        </w:rPr>
      </w:pPr>
      <w:r>
        <w:rPr>
          <w:rFonts w:hint="eastAsia" w:ascii="仿宋" w:hAnsi="仿宋" w:eastAsia="仿宋" w:cs="仿宋"/>
          <w:szCs w:val="24"/>
        </w:rPr>
        <w:t>10、现场勘查、标前答疑会：见须知前附表。</w:t>
      </w:r>
    </w:p>
    <w:p>
      <w:pPr>
        <w:pStyle w:val="4"/>
        <w:spacing w:line="560" w:lineRule="exact"/>
        <w:rPr>
          <w:rFonts w:ascii="仿宋" w:hAnsi="仿宋" w:eastAsia="仿宋" w:cs="仿宋"/>
          <w:kern w:val="0"/>
          <w:sz w:val="28"/>
          <w:szCs w:val="28"/>
        </w:rPr>
      </w:pPr>
      <w:bookmarkStart w:id="19" w:name="_Toc4480"/>
      <w:r>
        <w:rPr>
          <w:rFonts w:hint="eastAsia" w:ascii="仿宋" w:hAnsi="仿宋" w:eastAsia="仿宋" w:cs="仿宋"/>
          <w:kern w:val="0"/>
          <w:sz w:val="28"/>
          <w:szCs w:val="28"/>
        </w:rPr>
        <w:t>四、投标文件</w:t>
      </w:r>
      <w:bookmarkEnd w:id="17"/>
      <w:bookmarkEnd w:id="18"/>
      <w:bookmarkEnd w:id="19"/>
    </w:p>
    <w:p>
      <w:pPr>
        <w:spacing w:line="560" w:lineRule="exact"/>
        <w:rPr>
          <w:rFonts w:ascii="仿宋" w:hAnsi="仿宋" w:eastAsia="仿宋" w:cs="仿宋"/>
        </w:rPr>
      </w:pPr>
      <w:r>
        <w:rPr>
          <w:rFonts w:hint="eastAsia" w:ascii="仿宋" w:hAnsi="仿宋" w:eastAsia="仿宋" w:cs="仿宋"/>
        </w:rPr>
        <w:t>1、投标人资格要求</w:t>
      </w:r>
    </w:p>
    <w:p>
      <w:pPr>
        <w:spacing w:line="560" w:lineRule="exact"/>
        <w:ind w:firstLine="240" w:firstLineChars="100"/>
        <w:rPr>
          <w:rFonts w:ascii="仿宋" w:hAnsi="仿宋" w:eastAsia="仿宋" w:cs="仿宋"/>
          <w:szCs w:val="24"/>
        </w:rPr>
      </w:pPr>
      <w:r>
        <w:rPr>
          <w:rFonts w:hint="eastAsia" w:ascii="仿宋" w:hAnsi="仿宋" w:eastAsia="仿宋" w:cs="仿宋"/>
          <w:szCs w:val="24"/>
        </w:rPr>
        <w:t>（1）基本资格条件：符合《中华人民共和国政府采购法》第二十二条的规定：</w:t>
      </w:r>
    </w:p>
    <w:p>
      <w:pPr>
        <w:spacing w:line="560" w:lineRule="exact"/>
        <w:ind w:firstLine="240" w:firstLineChars="100"/>
        <w:rPr>
          <w:rFonts w:ascii="仿宋" w:hAnsi="仿宋" w:eastAsia="仿宋" w:cs="仿宋"/>
          <w:szCs w:val="24"/>
        </w:rPr>
      </w:pPr>
      <w:r>
        <w:rPr>
          <w:rFonts w:hint="eastAsia" w:ascii="仿宋" w:hAnsi="仿宋" w:eastAsia="仿宋" w:cs="仿宋"/>
          <w:szCs w:val="24"/>
        </w:rPr>
        <w:t xml:space="preserve">1-1、具有独立承担民事责任能力的法人、其他组织或自然人，并出具合法有效的营业执照或事业单位法人证书等国家规定的相关证明，自然人参与的提供其身份证明。  </w:t>
      </w:r>
    </w:p>
    <w:p>
      <w:pPr>
        <w:spacing w:line="560" w:lineRule="exact"/>
        <w:ind w:firstLine="240" w:firstLineChars="100"/>
        <w:rPr>
          <w:rFonts w:ascii="仿宋" w:hAnsi="仿宋" w:eastAsia="仿宋" w:cs="仿宋"/>
          <w:szCs w:val="24"/>
        </w:rPr>
      </w:pPr>
      <w:r>
        <w:rPr>
          <w:rFonts w:hint="eastAsia" w:ascii="仿宋" w:hAnsi="仿宋" w:eastAsia="仿宋" w:cs="仿宋"/>
          <w:szCs w:val="24"/>
        </w:rPr>
        <w:t xml:space="preserve">1-2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spacing w:line="560" w:lineRule="exact"/>
        <w:ind w:firstLine="240" w:firstLineChars="100"/>
        <w:rPr>
          <w:rFonts w:ascii="仿宋" w:hAnsi="仿宋" w:eastAsia="仿宋" w:cs="仿宋"/>
          <w:szCs w:val="24"/>
        </w:rPr>
      </w:pPr>
      <w:r>
        <w:rPr>
          <w:rFonts w:hint="eastAsia" w:ascii="仿宋" w:hAnsi="仿宋" w:eastAsia="仿宋" w:cs="仿宋"/>
          <w:szCs w:val="24"/>
        </w:rPr>
        <w:t xml:space="preserve">1-3、税收缴纳证明：提供2022年1月1日至今任意一个月已缴纳的纳税证明或完税证明（包含增值税、企业所得税、营业税至少一种）；（依法免税的投标人应提供相关文件证明）。 </w:t>
      </w:r>
    </w:p>
    <w:p>
      <w:pPr>
        <w:spacing w:line="560" w:lineRule="exact"/>
        <w:ind w:firstLine="240" w:firstLineChars="100"/>
        <w:rPr>
          <w:rFonts w:ascii="仿宋" w:hAnsi="仿宋" w:eastAsia="仿宋" w:cs="仿宋"/>
          <w:szCs w:val="24"/>
        </w:rPr>
      </w:pPr>
      <w:r>
        <w:rPr>
          <w:rFonts w:hint="eastAsia" w:ascii="仿宋" w:hAnsi="仿宋" w:eastAsia="仿宋" w:cs="仿宋"/>
          <w:szCs w:val="24"/>
        </w:rPr>
        <w:t xml:space="preserve">1-4、社会保障资金缴纳证明：提供2022年1月1日至今任意一个月的社保缴费凭据或社保机构开具的社会保险参保缴费情况证明；（依法不需要缴纳社会保障资金的投标人应提供相关证明）。 </w:t>
      </w:r>
    </w:p>
    <w:p>
      <w:pPr>
        <w:spacing w:line="560" w:lineRule="exact"/>
        <w:ind w:firstLine="240" w:firstLineChars="100"/>
        <w:rPr>
          <w:rFonts w:ascii="仿宋" w:hAnsi="仿宋" w:eastAsia="仿宋" w:cs="仿宋"/>
          <w:szCs w:val="24"/>
        </w:rPr>
      </w:pPr>
      <w:r>
        <w:rPr>
          <w:rFonts w:hint="eastAsia" w:ascii="仿宋" w:hAnsi="仿宋" w:eastAsia="仿宋" w:cs="仿宋"/>
          <w:szCs w:val="24"/>
        </w:rPr>
        <w:t>1-5、提供具有履行本合同所必需的设备和专业技术能力的说明及承诺；（格式自拟，加盖投标人公章）</w:t>
      </w:r>
    </w:p>
    <w:p>
      <w:pPr>
        <w:spacing w:line="560" w:lineRule="exact"/>
        <w:ind w:firstLine="240" w:firstLineChars="100"/>
        <w:rPr>
          <w:rFonts w:ascii="仿宋" w:hAnsi="仿宋" w:eastAsia="仿宋" w:cs="仿宋"/>
          <w:szCs w:val="24"/>
        </w:rPr>
      </w:pPr>
      <w:r>
        <w:rPr>
          <w:rFonts w:hint="eastAsia" w:ascii="仿宋" w:hAnsi="仿宋" w:eastAsia="仿宋" w:cs="仿宋"/>
          <w:szCs w:val="24"/>
        </w:rPr>
        <w:t>1-6、提供参加政府采购活动前三年内在经营活动中没有重大违法记录的书面声明。（格式自拟，加盖投标人公章）</w:t>
      </w:r>
    </w:p>
    <w:p>
      <w:pPr>
        <w:spacing w:line="560" w:lineRule="exact"/>
        <w:ind w:firstLine="240" w:firstLineChars="100"/>
        <w:rPr>
          <w:rFonts w:ascii="仿宋" w:hAnsi="仿宋" w:eastAsia="仿宋" w:cs="仿宋"/>
          <w:szCs w:val="24"/>
        </w:rPr>
      </w:pPr>
      <w:r>
        <w:rPr>
          <w:rFonts w:hint="eastAsia" w:ascii="仿宋" w:hAnsi="仿宋" w:eastAsia="仿宋" w:cs="仿宋"/>
          <w:szCs w:val="24"/>
        </w:rPr>
        <w:t>（2）、特定资格条件：</w:t>
      </w:r>
    </w:p>
    <w:p>
      <w:pPr>
        <w:spacing w:line="560" w:lineRule="exact"/>
        <w:ind w:firstLine="240" w:firstLineChars="100"/>
        <w:rPr>
          <w:rFonts w:ascii="仿宋" w:hAnsi="仿宋" w:eastAsia="仿宋" w:cs="仿宋"/>
          <w:szCs w:val="24"/>
        </w:rPr>
      </w:pPr>
      <w:r>
        <w:rPr>
          <w:rFonts w:hint="eastAsia" w:ascii="仿宋" w:hAnsi="仿宋" w:eastAsia="仿宋" w:cs="仿宋"/>
          <w:szCs w:val="24"/>
        </w:rPr>
        <w:t>2-1、法定代表人或负责人参与投标时需提供法定代表人或负责人资格证明书（附法定代表人或负责人身份证复印件）；</w:t>
      </w:r>
    </w:p>
    <w:p>
      <w:pPr>
        <w:spacing w:line="560" w:lineRule="exact"/>
        <w:ind w:firstLine="240" w:firstLineChars="100"/>
        <w:rPr>
          <w:rFonts w:ascii="仿宋" w:hAnsi="仿宋" w:eastAsia="仿宋" w:cs="仿宋"/>
          <w:szCs w:val="24"/>
        </w:rPr>
      </w:pPr>
      <w:r>
        <w:rPr>
          <w:rFonts w:hint="eastAsia" w:ascii="仿宋" w:hAnsi="仿宋" w:eastAsia="仿宋" w:cs="仿宋"/>
          <w:szCs w:val="24"/>
        </w:rPr>
        <w:t>2-2、被授权人参与投标时需提供法定代表人或负责人授权委托书（附法定代表人或负责人及被授权人身份证复印件）；</w:t>
      </w:r>
    </w:p>
    <w:p>
      <w:pPr>
        <w:spacing w:line="560" w:lineRule="exact"/>
        <w:ind w:firstLine="240" w:firstLineChars="100"/>
        <w:rPr>
          <w:rFonts w:ascii="仿宋" w:hAnsi="仿宋" w:eastAsia="仿宋" w:cs="仿宋"/>
          <w:szCs w:val="24"/>
        </w:rPr>
      </w:pPr>
      <w:r>
        <w:rPr>
          <w:rFonts w:hint="eastAsia" w:ascii="仿宋" w:hAnsi="仿宋" w:eastAsia="仿宋" w:cs="仿宋"/>
          <w:szCs w:val="24"/>
        </w:rPr>
        <w:t>2-3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spacing w:line="560" w:lineRule="exact"/>
        <w:ind w:firstLine="240" w:firstLineChars="100"/>
        <w:rPr>
          <w:rFonts w:ascii="仿宋" w:hAnsi="仿宋" w:eastAsia="仿宋" w:cs="仿宋"/>
          <w:szCs w:val="24"/>
        </w:rPr>
      </w:pPr>
      <w:r>
        <w:rPr>
          <w:rFonts w:hint="eastAsia" w:ascii="仿宋" w:hAnsi="仿宋" w:eastAsia="仿宋" w:cs="仿宋"/>
          <w:szCs w:val="24"/>
        </w:rPr>
        <w:t>2-4、单位负责人为同一人或者存在直接控股、管理关系的不同投标人，不得参加同一合同项下的政府采购活动；（提供书面承诺函，格式自拟加盖投标人公章）</w:t>
      </w:r>
    </w:p>
    <w:p>
      <w:pPr>
        <w:spacing w:line="560" w:lineRule="exact"/>
        <w:ind w:firstLine="240" w:firstLineChars="100"/>
        <w:rPr>
          <w:rFonts w:ascii="仿宋" w:hAnsi="仿宋" w:eastAsia="仿宋" w:cs="仿宋"/>
          <w:szCs w:val="24"/>
        </w:rPr>
      </w:pPr>
      <w:r>
        <w:rPr>
          <w:rFonts w:hint="eastAsia" w:ascii="仿宋" w:hAnsi="仿宋" w:eastAsia="仿宋" w:cs="仿宋"/>
          <w:szCs w:val="24"/>
        </w:rPr>
        <w:t>2-5、本项目不接受联合体投标。</w:t>
      </w:r>
    </w:p>
    <w:p>
      <w:pPr>
        <w:spacing w:line="560" w:lineRule="exact"/>
        <w:ind w:firstLine="240" w:firstLineChars="100"/>
        <w:rPr>
          <w:rFonts w:ascii="仿宋" w:hAnsi="仿宋" w:eastAsia="仿宋" w:cs="仿宋"/>
          <w:szCs w:val="24"/>
        </w:rPr>
      </w:pPr>
      <w:r>
        <w:rPr>
          <w:rFonts w:hint="eastAsia" w:ascii="仿宋" w:hAnsi="仿宋" w:eastAsia="仿宋" w:cs="仿宋"/>
          <w:szCs w:val="24"/>
        </w:rPr>
        <w:t>2、合格投标人</w:t>
      </w:r>
    </w:p>
    <w:p>
      <w:pPr>
        <w:spacing w:line="560" w:lineRule="exact"/>
        <w:ind w:firstLine="470" w:firstLineChars="196"/>
        <w:rPr>
          <w:rFonts w:ascii="仿宋" w:hAnsi="仿宋" w:eastAsia="仿宋" w:cs="仿宋"/>
          <w:szCs w:val="24"/>
        </w:rPr>
      </w:pPr>
      <w:r>
        <w:rPr>
          <w:rFonts w:hint="eastAsia" w:ascii="仿宋" w:hAnsi="仿宋" w:eastAsia="仿宋" w:cs="仿宋"/>
          <w:szCs w:val="24"/>
        </w:rPr>
        <w:t>依照《中华人民共和国公司法》合法注册的法人或其他组织、符合《中华人民共和国政府采购法》</w:t>
      </w:r>
      <w:bookmarkStart w:id="20" w:name="OLE_LINK8"/>
      <w:r>
        <w:rPr>
          <w:rFonts w:hint="eastAsia" w:ascii="仿宋" w:hAnsi="仿宋" w:eastAsia="仿宋" w:cs="仿宋"/>
          <w:szCs w:val="24"/>
        </w:rPr>
        <w:t>及其实施条例等有关法律法规的规定</w:t>
      </w:r>
      <w:bookmarkEnd w:id="20"/>
      <w:r>
        <w:rPr>
          <w:rFonts w:hint="eastAsia" w:ascii="仿宋" w:hAnsi="仿宋" w:eastAsia="仿宋" w:cs="仿宋"/>
          <w:szCs w:val="24"/>
        </w:rPr>
        <w:t>并满足本项目资格条件。不符合上述规定的投标人，投标无效。</w:t>
      </w:r>
    </w:p>
    <w:p>
      <w:pPr>
        <w:spacing w:line="560" w:lineRule="exact"/>
        <w:ind w:firstLine="240" w:firstLineChars="100"/>
        <w:rPr>
          <w:rFonts w:ascii="仿宋" w:hAnsi="仿宋" w:eastAsia="仿宋" w:cs="仿宋"/>
          <w:szCs w:val="24"/>
        </w:rPr>
      </w:pPr>
      <w:r>
        <w:rPr>
          <w:rFonts w:hint="eastAsia" w:ascii="仿宋" w:hAnsi="仿宋" w:eastAsia="仿宋" w:cs="仿宋"/>
          <w:szCs w:val="24"/>
        </w:rPr>
        <w:t>3、投标人信用信息：</w:t>
      </w:r>
    </w:p>
    <w:p>
      <w:pPr>
        <w:spacing w:line="560" w:lineRule="exact"/>
        <w:ind w:firstLine="240" w:firstLineChars="100"/>
        <w:rPr>
          <w:rFonts w:ascii="仿宋" w:hAnsi="仿宋" w:eastAsia="仿宋" w:cs="仿宋"/>
          <w:szCs w:val="24"/>
        </w:rPr>
      </w:pPr>
      <w:r>
        <w:rPr>
          <w:rFonts w:hint="eastAsia" w:ascii="仿宋" w:hAnsi="仿宋" w:eastAsia="仿宋" w:cs="仿宋"/>
          <w:szCs w:val="24"/>
        </w:rPr>
        <w:t xml:space="preserve">3-1、采购人或采购代理机构将于本项目投标截止日在‘信用中国’网站、‘中国政府采购网’网站等渠道对供应商进行信用记录查询，查询的信用记录将进行打印存档，凡被列入失信被执行人、重大税收违法案件当事人名单、政府采购严重违法失信行为记录名单的，视为存在不良信用记录，参与本项目的将被拒绝。 </w:t>
      </w:r>
    </w:p>
    <w:p>
      <w:pPr>
        <w:spacing w:line="560" w:lineRule="exact"/>
        <w:ind w:firstLine="240" w:firstLineChars="100"/>
        <w:rPr>
          <w:rFonts w:ascii="仿宋" w:hAnsi="仿宋" w:eastAsia="仿宋" w:cs="仿宋"/>
          <w:szCs w:val="24"/>
        </w:rPr>
      </w:pPr>
      <w:r>
        <w:rPr>
          <w:rFonts w:hint="eastAsia" w:ascii="仿宋" w:hAnsi="仿宋" w:eastAsia="仿宋" w:cs="仿宋"/>
          <w:szCs w:val="24"/>
        </w:rPr>
        <w:t>3-2、特别说明：</w:t>
      </w:r>
    </w:p>
    <w:p>
      <w:pPr>
        <w:spacing w:line="560" w:lineRule="exact"/>
        <w:ind w:firstLine="470" w:firstLineChars="196"/>
        <w:rPr>
          <w:rFonts w:ascii="仿宋" w:hAnsi="仿宋" w:eastAsia="仿宋" w:cs="仿宋"/>
          <w:szCs w:val="24"/>
        </w:rPr>
      </w:pPr>
      <w:r>
        <w:rPr>
          <w:rFonts w:hint="eastAsia" w:ascii="仿宋" w:hAnsi="仿宋" w:eastAsia="仿宋" w:cs="仿宋"/>
          <w:szCs w:val="24"/>
        </w:rPr>
        <w:t>（1）投标人如在中标通知书发出前出现违法失信行为，采购人仍有权利提请评标委员会取消其中标资格；</w:t>
      </w:r>
    </w:p>
    <w:p>
      <w:pPr>
        <w:spacing w:line="560" w:lineRule="exact"/>
        <w:ind w:firstLine="470" w:firstLineChars="196"/>
        <w:rPr>
          <w:rFonts w:ascii="仿宋" w:hAnsi="仿宋" w:eastAsia="仿宋" w:cs="仿宋"/>
          <w:szCs w:val="24"/>
        </w:rPr>
      </w:pPr>
      <w:r>
        <w:rPr>
          <w:rFonts w:hint="eastAsia" w:ascii="仿宋" w:hAnsi="仿宋" w:eastAsia="仿宋" w:cs="仿宋"/>
          <w:szCs w:val="24"/>
        </w:rPr>
        <w:t>（2）投标人在投标文件中已出具的信用查询结果并不能取代采购人或采购代理机构在评标前进行复查。</w:t>
      </w:r>
    </w:p>
    <w:p>
      <w:pPr>
        <w:spacing w:line="560" w:lineRule="exact"/>
        <w:ind w:firstLine="240" w:firstLineChars="100"/>
        <w:rPr>
          <w:rFonts w:ascii="仿宋" w:hAnsi="仿宋" w:eastAsia="仿宋" w:cs="仿宋"/>
          <w:b/>
          <w:bCs/>
          <w:szCs w:val="24"/>
        </w:rPr>
      </w:pPr>
      <w:r>
        <w:rPr>
          <w:rFonts w:hint="eastAsia" w:ascii="仿宋" w:hAnsi="仿宋" w:eastAsia="仿宋" w:cs="仿宋"/>
          <w:szCs w:val="24"/>
        </w:rPr>
        <w:t xml:space="preserve">4、投标文件的组成 </w:t>
      </w:r>
    </w:p>
    <w:p>
      <w:pPr>
        <w:spacing w:line="560" w:lineRule="exact"/>
        <w:ind w:firstLine="240" w:firstLineChars="100"/>
        <w:rPr>
          <w:rFonts w:ascii="仿宋" w:hAnsi="仿宋" w:eastAsia="仿宋" w:cs="仿宋"/>
          <w:szCs w:val="24"/>
        </w:rPr>
      </w:pPr>
      <w:r>
        <w:rPr>
          <w:rFonts w:hint="eastAsia" w:ascii="仿宋" w:hAnsi="仿宋" w:eastAsia="仿宋" w:cs="仿宋"/>
          <w:szCs w:val="24"/>
        </w:rPr>
        <w:t>4-1、投标函（格式）</w:t>
      </w:r>
    </w:p>
    <w:p>
      <w:pPr>
        <w:spacing w:line="560" w:lineRule="exact"/>
        <w:ind w:firstLine="240" w:firstLineChars="100"/>
        <w:rPr>
          <w:rFonts w:ascii="仿宋" w:hAnsi="仿宋" w:eastAsia="仿宋" w:cs="仿宋"/>
          <w:szCs w:val="24"/>
        </w:rPr>
      </w:pPr>
      <w:r>
        <w:rPr>
          <w:rFonts w:hint="eastAsia" w:ascii="仿宋" w:hAnsi="仿宋" w:eastAsia="仿宋" w:cs="仿宋"/>
          <w:szCs w:val="24"/>
        </w:rPr>
        <w:t>4-2、开标一览表（格式）</w:t>
      </w:r>
    </w:p>
    <w:p>
      <w:pPr>
        <w:spacing w:line="560" w:lineRule="exact"/>
        <w:ind w:firstLine="240" w:firstLineChars="100"/>
        <w:rPr>
          <w:rFonts w:ascii="仿宋" w:hAnsi="仿宋" w:eastAsia="仿宋" w:cs="仿宋"/>
          <w:szCs w:val="24"/>
        </w:rPr>
      </w:pPr>
      <w:r>
        <w:rPr>
          <w:rFonts w:hint="eastAsia" w:ascii="仿宋" w:hAnsi="仿宋" w:eastAsia="仿宋" w:cs="仿宋"/>
          <w:szCs w:val="24"/>
        </w:rPr>
        <w:t>4-3、投标分项报价表（格式）</w:t>
      </w:r>
    </w:p>
    <w:p>
      <w:pPr>
        <w:spacing w:line="560" w:lineRule="exact"/>
        <w:ind w:firstLine="240" w:firstLineChars="100"/>
        <w:rPr>
          <w:rFonts w:ascii="仿宋" w:hAnsi="仿宋" w:eastAsia="仿宋" w:cs="仿宋"/>
          <w:szCs w:val="24"/>
        </w:rPr>
      </w:pPr>
      <w:r>
        <w:rPr>
          <w:rFonts w:hint="eastAsia" w:ascii="仿宋" w:hAnsi="仿宋" w:eastAsia="仿宋" w:cs="仿宋"/>
          <w:szCs w:val="24"/>
        </w:rPr>
        <w:t>4-4、选配件报价表（格式，若有）</w:t>
      </w:r>
    </w:p>
    <w:p>
      <w:pPr>
        <w:spacing w:line="560" w:lineRule="exact"/>
        <w:ind w:firstLine="240" w:firstLineChars="100"/>
        <w:rPr>
          <w:rFonts w:ascii="仿宋" w:hAnsi="仿宋" w:eastAsia="仿宋" w:cs="仿宋"/>
          <w:szCs w:val="24"/>
        </w:rPr>
      </w:pPr>
      <w:r>
        <w:rPr>
          <w:rFonts w:hint="eastAsia" w:ascii="仿宋" w:hAnsi="仿宋" w:eastAsia="仿宋" w:cs="仿宋"/>
          <w:szCs w:val="24"/>
        </w:rPr>
        <w:t>4-5、技术响应及偏离表（格式）</w:t>
      </w:r>
    </w:p>
    <w:p>
      <w:pPr>
        <w:spacing w:line="560" w:lineRule="exact"/>
        <w:ind w:firstLine="240" w:firstLineChars="100"/>
        <w:rPr>
          <w:rFonts w:ascii="仿宋" w:hAnsi="仿宋" w:eastAsia="仿宋" w:cs="仿宋"/>
          <w:szCs w:val="24"/>
        </w:rPr>
      </w:pPr>
      <w:r>
        <w:rPr>
          <w:rFonts w:hint="eastAsia" w:ascii="仿宋" w:hAnsi="仿宋" w:eastAsia="仿宋" w:cs="仿宋"/>
          <w:szCs w:val="24"/>
        </w:rPr>
        <w:t>4-6、商务响应及偏离表（格式）</w:t>
      </w:r>
    </w:p>
    <w:p>
      <w:pPr>
        <w:spacing w:line="560" w:lineRule="exact"/>
        <w:ind w:firstLine="240" w:firstLineChars="100"/>
        <w:rPr>
          <w:rFonts w:ascii="仿宋" w:hAnsi="仿宋" w:eastAsia="仿宋" w:cs="仿宋"/>
          <w:szCs w:val="24"/>
        </w:rPr>
      </w:pPr>
      <w:r>
        <w:rPr>
          <w:rFonts w:hint="eastAsia" w:ascii="仿宋" w:hAnsi="仿宋" w:eastAsia="仿宋" w:cs="仿宋"/>
          <w:szCs w:val="24"/>
        </w:rPr>
        <w:t>4-7、资格证明文件</w:t>
      </w:r>
    </w:p>
    <w:p>
      <w:pPr>
        <w:spacing w:line="560" w:lineRule="exact"/>
        <w:ind w:firstLine="240" w:firstLineChars="100"/>
        <w:rPr>
          <w:rFonts w:ascii="仿宋" w:hAnsi="仿宋" w:eastAsia="仿宋" w:cs="仿宋"/>
          <w:szCs w:val="24"/>
        </w:rPr>
      </w:pPr>
      <w:r>
        <w:rPr>
          <w:rFonts w:hint="eastAsia" w:ascii="仿宋" w:hAnsi="仿宋" w:eastAsia="仿宋" w:cs="仿宋"/>
          <w:szCs w:val="24"/>
        </w:rPr>
        <w:t>4-8、2020年1月1日至今类似项目业绩（以合同为准，复印件加盖公章）</w:t>
      </w:r>
    </w:p>
    <w:p>
      <w:pPr>
        <w:spacing w:line="560" w:lineRule="exact"/>
        <w:ind w:firstLine="240" w:firstLineChars="100"/>
        <w:rPr>
          <w:rFonts w:ascii="仿宋" w:hAnsi="仿宋" w:eastAsia="仿宋" w:cs="仿宋"/>
          <w:szCs w:val="24"/>
        </w:rPr>
      </w:pPr>
      <w:r>
        <w:rPr>
          <w:rFonts w:hint="eastAsia" w:ascii="仿宋" w:hAnsi="仿宋" w:eastAsia="仿宋" w:cs="仿宋"/>
          <w:szCs w:val="24"/>
        </w:rPr>
        <w:t>4-9、产品的合法渠道证明文件</w:t>
      </w:r>
    </w:p>
    <w:p>
      <w:pPr>
        <w:spacing w:line="560" w:lineRule="exact"/>
        <w:ind w:firstLine="240" w:firstLineChars="100"/>
        <w:rPr>
          <w:rFonts w:ascii="仿宋" w:hAnsi="仿宋" w:eastAsia="仿宋" w:cs="仿宋"/>
          <w:szCs w:val="24"/>
        </w:rPr>
      </w:pPr>
      <w:r>
        <w:rPr>
          <w:rFonts w:hint="eastAsia" w:ascii="仿宋" w:hAnsi="仿宋" w:eastAsia="仿宋" w:cs="仿宋"/>
          <w:szCs w:val="24"/>
        </w:rPr>
        <w:t>4-10、项目实施方案</w:t>
      </w:r>
    </w:p>
    <w:p>
      <w:pPr>
        <w:spacing w:line="560" w:lineRule="exact"/>
        <w:ind w:firstLine="240" w:firstLineChars="100"/>
        <w:rPr>
          <w:rFonts w:ascii="仿宋" w:hAnsi="仿宋" w:eastAsia="仿宋" w:cs="仿宋"/>
          <w:szCs w:val="24"/>
        </w:rPr>
      </w:pPr>
      <w:r>
        <w:rPr>
          <w:rFonts w:hint="eastAsia" w:ascii="仿宋" w:hAnsi="仿宋" w:eastAsia="仿宋" w:cs="仿宋"/>
          <w:szCs w:val="24"/>
        </w:rPr>
        <w:t>4-11、安装施工</w:t>
      </w:r>
    </w:p>
    <w:p>
      <w:pPr>
        <w:spacing w:line="560" w:lineRule="exact"/>
        <w:ind w:firstLine="240" w:firstLineChars="100"/>
        <w:rPr>
          <w:rFonts w:ascii="仿宋" w:hAnsi="仿宋" w:eastAsia="仿宋" w:cs="仿宋"/>
          <w:szCs w:val="24"/>
        </w:rPr>
      </w:pPr>
      <w:r>
        <w:rPr>
          <w:rFonts w:hint="eastAsia" w:ascii="仿宋" w:hAnsi="仿宋" w:eastAsia="仿宋" w:cs="仿宋"/>
          <w:szCs w:val="24"/>
        </w:rPr>
        <w:t>4-12、产品的技术文件</w:t>
      </w:r>
    </w:p>
    <w:p>
      <w:pPr>
        <w:spacing w:line="560" w:lineRule="exact"/>
        <w:ind w:firstLine="240" w:firstLineChars="100"/>
        <w:rPr>
          <w:rFonts w:ascii="仿宋" w:hAnsi="仿宋" w:eastAsia="仿宋" w:cs="仿宋"/>
          <w:szCs w:val="24"/>
        </w:rPr>
      </w:pPr>
      <w:r>
        <w:rPr>
          <w:rFonts w:hint="eastAsia" w:ascii="仿宋" w:hAnsi="仿宋" w:eastAsia="仿宋" w:cs="仿宋"/>
          <w:szCs w:val="24"/>
        </w:rPr>
        <w:t>4-13、质量保证</w:t>
      </w:r>
    </w:p>
    <w:p>
      <w:pPr>
        <w:spacing w:line="560" w:lineRule="exact"/>
        <w:ind w:firstLine="240" w:firstLineChars="100"/>
        <w:rPr>
          <w:rFonts w:ascii="仿宋" w:hAnsi="仿宋" w:eastAsia="仿宋" w:cs="仿宋"/>
          <w:szCs w:val="24"/>
        </w:rPr>
      </w:pPr>
      <w:r>
        <w:rPr>
          <w:rFonts w:hint="eastAsia" w:ascii="仿宋" w:hAnsi="仿宋" w:eastAsia="仿宋" w:cs="仿宋"/>
          <w:szCs w:val="24"/>
        </w:rPr>
        <w:t>4-14、售后服务及培训计划</w:t>
      </w:r>
    </w:p>
    <w:p>
      <w:pPr>
        <w:spacing w:line="560" w:lineRule="exact"/>
        <w:ind w:firstLine="240" w:firstLineChars="100"/>
        <w:rPr>
          <w:rFonts w:ascii="仿宋" w:hAnsi="仿宋" w:eastAsia="仿宋" w:cs="仿宋"/>
          <w:szCs w:val="24"/>
        </w:rPr>
      </w:pPr>
      <w:r>
        <w:rPr>
          <w:rFonts w:hint="eastAsia" w:ascii="仿宋" w:hAnsi="仿宋" w:eastAsia="仿宋" w:cs="仿宋"/>
          <w:szCs w:val="24"/>
        </w:rPr>
        <w:t>4-15、招标文件要求的其他证明资料及投标人认为需要提供的资料。</w:t>
      </w:r>
    </w:p>
    <w:p>
      <w:pPr>
        <w:spacing w:line="560" w:lineRule="exact"/>
        <w:ind w:firstLine="240" w:firstLineChars="100"/>
        <w:rPr>
          <w:rFonts w:ascii="仿宋" w:hAnsi="仿宋" w:eastAsia="仿宋" w:cs="仿宋"/>
          <w:b/>
          <w:bCs/>
          <w:szCs w:val="24"/>
        </w:rPr>
      </w:pPr>
      <w:r>
        <w:rPr>
          <w:rFonts w:hint="eastAsia" w:ascii="仿宋" w:hAnsi="仿宋" w:eastAsia="仿宋" w:cs="仿宋"/>
          <w:szCs w:val="24"/>
        </w:rPr>
        <w:t>5、投标文件编写说明</w:t>
      </w:r>
    </w:p>
    <w:p>
      <w:pPr>
        <w:spacing w:line="560" w:lineRule="exact"/>
        <w:ind w:firstLine="240" w:firstLineChars="100"/>
        <w:rPr>
          <w:rFonts w:ascii="仿宋" w:hAnsi="仿宋" w:eastAsia="仿宋" w:cs="仿宋"/>
          <w:szCs w:val="24"/>
        </w:rPr>
      </w:pPr>
      <w:r>
        <w:rPr>
          <w:rFonts w:hint="eastAsia" w:ascii="仿宋" w:hAnsi="仿宋" w:eastAsia="仿宋" w:cs="仿宋"/>
          <w:szCs w:val="24"/>
        </w:rPr>
        <w:t>5-1、投标文件</w:t>
      </w:r>
      <w:r>
        <w:rPr>
          <w:rFonts w:hint="eastAsia" w:ascii="仿宋" w:hAnsi="仿宋" w:eastAsia="仿宋" w:cs="仿宋"/>
          <w:kern w:val="0"/>
          <w:szCs w:val="24"/>
        </w:rPr>
        <w:t>格式：投标文件应当按照招标文件给定的格式和要求编制，格式之外的可自行编写。</w:t>
      </w:r>
    </w:p>
    <w:p>
      <w:pPr>
        <w:spacing w:line="560" w:lineRule="exact"/>
        <w:ind w:firstLine="240" w:firstLineChars="100"/>
        <w:rPr>
          <w:rFonts w:ascii="仿宋" w:hAnsi="仿宋" w:eastAsia="仿宋" w:cs="仿宋"/>
          <w:szCs w:val="24"/>
        </w:rPr>
      </w:pPr>
      <w:r>
        <w:rPr>
          <w:rFonts w:hint="eastAsia" w:ascii="仿宋" w:hAnsi="仿宋" w:eastAsia="仿宋" w:cs="仿宋"/>
          <w:szCs w:val="24"/>
        </w:rPr>
        <w:t>5-2、投标人必须按照招标文件的规定和要求使用“企业CA锁”进行签章。</w:t>
      </w:r>
    </w:p>
    <w:p>
      <w:pPr>
        <w:spacing w:line="560" w:lineRule="exact"/>
        <w:ind w:firstLine="240" w:firstLineChars="100"/>
        <w:rPr>
          <w:rFonts w:ascii="仿宋" w:hAnsi="仿宋" w:eastAsia="仿宋" w:cs="仿宋"/>
        </w:rPr>
      </w:pPr>
      <w:r>
        <w:rPr>
          <w:rFonts w:hint="eastAsia" w:ascii="仿宋" w:hAnsi="仿宋" w:eastAsia="仿宋" w:cs="仿宋"/>
          <w:szCs w:val="24"/>
        </w:rPr>
        <w:t>5-3、投标文件中的法人授权书须为原件，其它资质证明文件为复印件加盖投标人公章（鲜章）。</w:t>
      </w:r>
    </w:p>
    <w:p>
      <w:pPr>
        <w:spacing w:line="560" w:lineRule="exact"/>
        <w:ind w:firstLine="240" w:firstLineChars="100"/>
        <w:rPr>
          <w:rFonts w:ascii="仿宋" w:hAnsi="仿宋" w:eastAsia="仿宋" w:cs="仿宋"/>
          <w:szCs w:val="24"/>
        </w:rPr>
      </w:pPr>
      <w:r>
        <w:rPr>
          <w:rFonts w:hint="eastAsia" w:ascii="仿宋" w:hAnsi="仿宋" w:eastAsia="仿宋" w:cs="仿宋"/>
          <w:szCs w:val="24"/>
        </w:rPr>
        <w:t>5-4、投标文件因书写潦草、内容表达不清、印章或证明材料内容模糊难辨等导致的不利后果由投标人自行承担。</w:t>
      </w:r>
    </w:p>
    <w:p>
      <w:pPr>
        <w:spacing w:line="560" w:lineRule="exact"/>
        <w:ind w:firstLine="232" w:firstLineChars="100"/>
        <w:rPr>
          <w:rFonts w:ascii="仿宋" w:hAnsi="仿宋" w:eastAsia="仿宋" w:cs="仿宋"/>
          <w:szCs w:val="24"/>
        </w:rPr>
      </w:pPr>
      <w:r>
        <w:rPr>
          <w:rFonts w:hint="eastAsia" w:ascii="仿宋" w:hAnsi="仿宋" w:eastAsia="仿宋" w:cs="仿宋"/>
          <w:spacing w:val="-4"/>
          <w:szCs w:val="24"/>
        </w:rPr>
        <w:t>5-5、“开标一览表”为在不见面大厅开标会议上唱标的内</w:t>
      </w:r>
      <w:r>
        <w:rPr>
          <w:rFonts w:hint="eastAsia" w:ascii="仿宋" w:hAnsi="仿宋" w:eastAsia="仿宋" w:cs="仿宋"/>
          <w:szCs w:val="24"/>
        </w:rPr>
        <w:t>容，按格式要求填写。</w:t>
      </w:r>
    </w:p>
    <w:p>
      <w:pPr>
        <w:spacing w:line="560" w:lineRule="exact"/>
        <w:ind w:firstLine="240" w:firstLineChars="100"/>
        <w:rPr>
          <w:rFonts w:ascii="仿宋" w:hAnsi="仿宋" w:eastAsia="仿宋" w:cs="仿宋"/>
          <w:szCs w:val="24"/>
        </w:rPr>
      </w:pPr>
      <w:r>
        <w:rPr>
          <w:rFonts w:hint="eastAsia" w:ascii="仿宋" w:hAnsi="仿宋" w:eastAsia="仿宋" w:cs="仿宋"/>
          <w:szCs w:val="24"/>
        </w:rPr>
        <w:t>5-6、开标一览表必须由法定代表人或被授权人签字或盖章，并加盖投标人公章，否则将作为无效投标处理。</w:t>
      </w:r>
    </w:p>
    <w:p>
      <w:pPr>
        <w:spacing w:line="560" w:lineRule="exact"/>
        <w:ind w:firstLine="240" w:firstLineChars="100"/>
        <w:rPr>
          <w:rFonts w:ascii="仿宋" w:hAnsi="仿宋" w:eastAsia="仿宋" w:cs="仿宋"/>
          <w:szCs w:val="24"/>
        </w:rPr>
      </w:pPr>
      <w:r>
        <w:rPr>
          <w:rFonts w:hint="eastAsia" w:ascii="仿宋" w:hAnsi="仿宋" w:eastAsia="仿宋" w:cs="仿宋"/>
          <w:szCs w:val="24"/>
        </w:rPr>
        <w:t>6、投标文件的数量</w:t>
      </w:r>
    </w:p>
    <w:p>
      <w:pPr>
        <w:spacing w:line="560" w:lineRule="exact"/>
        <w:ind w:firstLine="240" w:firstLineChars="100"/>
        <w:rPr>
          <w:rFonts w:ascii="仿宋" w:hAnsi="仿宋" w:eastAsia="仿宋" w:cs="仿宋"/>
          <w:szCs w:val="24"/>
        </w:rPr>
      </w:pPr>
      <w:r>
        <w:rPr>
          <w:rFonts w:hint="eastAsia" w:ascii="仿宋" w:hAnsi="仿宋" w:eastAsia="仿宋" w:cs="仿宋"/>
          <w:szCs w:val="24"/>
        </w:rPr>
        <w:t>本项目为不见面开标，中标单位在领取中标通知书时，提供与上传至陕西省安康市公共资源交易平台的电子投标文件一致的纸质投标文件正本一份，副本二份，电子文件二份（扩展名为“.nSXSTF”的非加密电子化投标文件1份，与纸质版投标文件一致的电子版投标文件1份（word版本及PDF版本（PDF文件为完整签字、盖章的正本扫描件）），用U盘拷贝）。</w:t>
      </w:r>
    </w:p>
    <w:p>
      <w:pPr>
        <w:spacing w:line="560" w:lineRule="exact"/>
        <w:ind w:firstLine="470" w:firstLineChars="196"/>
        <w:rPr>
          <w:rFonts w:ascii="仿宋" w:hAnsi="仿宋" w:eastAsia="仿宋" w:cs="仿宋"/>
          <w:b/>
          <w:bCs/>
          <w:szCs w:val="24"/>
        </w:rPr>
      </w:pPr>
      <w:r>
        <w:rPr>
          <w:rFonts w:hint="eastAsia" w:ascii="仿宋" w:hAnsi="仿宋" w:eastAsia="仿宋" w:cs="仿宋"/>
          <w:szCs w:val="24"/>
        </w:rPr>
        <w:t>7、投标文件的计量单位</w:t>
      </w:r>
    </w:p>
    <w:p>
      <w:pPr>
        <w:spacing w:line="560" w:lineRule="exact"/>
        <w:ind w:firstLine="480" w:firstLineChars="200"/>
        <w:rPr>
          <w:rFonts w:ascii="仿宋" w:hAnsi="仿宋" w:eastAsia="仿宋" w:cs="仿宋"/>
          <w:b/>
          <w:bCs/>
          <w:szCs w:val="24"/>
        </w:rPr>
      </w:pPr>
      <w:r>
        <w:rPr>
          <w:rFonts w:hint="eastAsia" w:ascii="仿宋" w:hAnsi="仿宋" w:eastAsia="仿宋" w:cs="仿宋"/>
          <w:szCs w:val="24"/>
        </w:rPr>
        <w:t>投标文件中所使用的计量单位，除有特殊要求外，均采用国家法定计量单位。</w:t>
      </w:r>
    </w:p>
    <w:p>
      <w:pPr>
        <w:spacing w:line="560" w:lineRule="exact"/>
        <w:ind w:firstLine="470" w:firstLineChars="196"/>
        <w:rPr>
          <w:rFonts w:ascii="仿宋" w:hAnsi="仿宋" w:eastAsia="仿宋" w:cs="仿宋"/>
          <w:b/>
          <w:bCs/>
          <w:szCs w:val="24"/>
        </w:rPr>
      </w:pPr>
      <w:r>
        <w:rPr>
          <w:rFonts w:hint="eastAsia" w:ascii="仿宋" w:hAnsi="仿宋" w:eastAsia="仿宋" w:cs="仿宋"/>
          <w:bCs/>
          <w:szCs w:val="24"/>
        </w:rPr>
        <w:t>8、投标报价</w:t>
      </w:r>
    </w:p>
    <w:p>
      <w:pPr>
        <w:spacing w:line="560" w:lineRule="exact"/>
        <w:ind w:firstLine="470" w:firstLineChars="196"/>
        <w:rPr>
          <w:rFonts w:ascii="仿宋" w:hAnsi="仿宋" w:eastAsia="仿宋" w:cs="仿宋"/>
          <w:b/>
          <w:bCs/>
          <w:szCs w:val="24"/>
        </w:rPr>
      </w:pPr>
      <w:r>
        <w:rPr>
          <w:rFonts w:hint="eastAsia" w:ascii="仿宋" w:hAnsi="仿宋" w:eastAsia="仿宋" w:cs="仿宋"/>
          <w:szCs w:val="24"/>
        </w:rPr>
        <w:t>8-1、投标货币：人民币      单位:元（保留小数点后两位）。</w:t>
      </w:r>
    </w:p>
    <w:p>
      <w:pPr>
        <w:spacing w:line="560" w:lineRule="exact"/>
        <w:ind w:firstLine="470" w:firstLineChars="196"/>
        <w:rPr>
          <w:rFonts w:ascii="仿宋" w:hAnsi="仿宋" w:eastAsia="仿宋" w:cs="仿宋"/>
          <w:szCs w:val="24"/>
        </w:rPr>
      </w:pPr>
      <w:r>
        <w:rPr>
          <w:rFonts w:hint="eastAsia" w:ascii="仿宋" w:hAnsi="仿宋" w:eastAsia="仿宋" w:cs="仿宋"/>
          <w:szCs w:val="24"/>
        </w:rPr>
        <w:t>8-2、投标</w:t>
      </w:r>
      <w:bookmarkStart w:id="21" w:name="OLE_LINK11"/>
      <w:r>
        <w:rPr>
          <w:rFonts w:hint="eastAsia" w:ascii="仿宋" w:hAnsi="仿宋" w:eastAsia="仿宋" w:cs="仿宋"/>
          <w:szCs w:val="24"/>
        </w:rPr>
        <w:t>报价是指产品到达使用地点，达到正常使用条件下的所有费用，包括产品的报价及所发生的运杂费（含保险）、现场安装调试费及按现行税收政策征收的一切税费等。以招标文件的内容和要求作为投标依据。</w:t>
      </w:r>
    </w:p>
    <w:p>
      <w:pPr>
        <w:spacing w:line="560" w:lineRule="exact"/>
        <w:ind w:firstLine="482" w:firstLineChars="200"/>
        <w:rPr>
          <w:rFonts w:ascii="仿宋" w:hAnsi="仿宋" w:eastAsia="仿宋" w:cs="仿宋"/>
          <w:b/>
          <w:szCs w:val="24"/>
        </w:rPr>
      </w:pPr>
      <w:r>
        <w:rPr>
          <w:rFonts w:hint="eastAsia" w:ascii="仿宋" w:hAnsi="仿宋" w:eastAsia="仿宋" w:cs="仿宋"/>
          <w:b/>
          <w:szCs w:val="24"/>
        </w:rPr>
        <w:t>8-3、本项目为交钥匙项目，投标报价=设备价（含税）</w:t>
      </w:r>
      <w:r>
        <w:rPr>
          <w:rFonts w:hint="eastAsia" w:ascii="仿宋" w:hAnsi="仿宋" w:eastAsia="仿宋" w:cs="仿宋"/>
          <w:szCs w:val="24"/>
        </w:rPr>
        <w:t>+</w:t>
      </w:r>
      <w:r>
        <w:rPr>
          <w:rFonts w:hint="eastAsia" w:ascii="仿宋" w:hAnsi="仿宋" w:eastAsia="仿宋" w:cs="仿宋"/>
          <w:b/>
          <w:szCs w:val="24"/>
        </w:rPr>
        <w:t>运输费+安装费+调试费+培训费+产品辅材费+售后服务费+保险费+相关伴随费用等。</w:t>
      </w:r>
    </w:p>
    <w:bookmarkEnd w:id="21"/>
    <w:p>
      <w:pPr>
        <w:spacing w:line="560" w:lineRule="exact"/>
        <w:ind w:firstLine="470" w:firstLineChars="196"/>
        <w:rPr>
          <w:rFonts w:ascii="仿宋" w:hAnsi="仿宋" w:eastAsia="仿宋" w:cs="仿宋"/>
          <w:b/>
          <w:bCs/>
          <w:szCs w:val="24"/>
        </w:rPr>
      </w:pPr>
      <w:r>
        <w:rPr>
          <w:rFonts w:hint="eastAsia" w:ascii="仿宋" w:hAnsi="仿宋" w:eastAsia="仿宋" w:cs="仿宋"/>
          <w:szCs w:val="24"/>
        </w:rPr>
        <w:t>8-4、投标人须对《采购内容及技术要求》中任何货物需求和服务要求进行完整报价，采购代理机构拒绝只对部分货物和服务进行报价的投标。投标人应在投标文件中的投标报价表上标明对本次招标拟提供货物和服务的单价及总价。任何有选择的报价将不予接受，每项货物和服务只允许有一个报价，并且在合同履行过程中是固定不变的。</w:t>
      </w:r>
    </w:p>
    <w:p>
      <w:pPr>
        <w:spacing w:line="560" w:lineRule="exact"/>
        <w:ind w:firstLine="588" w:firstLineChars="245"/>
        <w:rPr>
          <w:rFonts w:ascii="仿宋" w:hAnsi="仿宋" w:eastAsia="仿宋" w:cs="仿宋"/>
          <w:szCs w:val="24"/>
        </w:rPr>
      </w:pPr>
      <w:r>
        <w:rPr>
          <w:rFonts w:hint="eastAsia" w:ascii="仿宋" w:hAnsi="仿宋" w:eastAsia="仿宋" w:cs="仿宋"/>
          <w:szCs w:val="24"/>
        </w:rPr>
        <w:t>8-5、不接受超过招标文件中规定的预算金额或者最高限价的报价、可变动性报价、赠送及“零”报价，</w:t>
      </w:r>
      <w:r>
        <w:rPr>
          <w:rFonts w:hint="eastAsia" w:ascii="仿宋" w:hAnsi="仿宋" w:eastAsia="仿宋" w:cs="仿宋"/>
          <w:b/>
          <w:bCs/>
          <w:szCs w:val="24"/>
        </w:rPr>
        <w:t>否则视为无效投标</w:t>
      </w:r>
      <w:r>
        <w:rPr>
          <w:rFonts w:hint="eastAsia" w:ascii="仿宋" w:hAnsi="仿宋" w:eastAsia="仿宋" w:cs="仿宋"/>
          <w:szCs w:val="24"/>
        </w:rPr>
        <w:t>。</w:t>
      </w:r>
    </w:p>
    <w:p>
      <w:pPr>
        <w:spacing w:line="560" w:lineRule="exact"/>
        <w:ind w:firstLine="588" w:firstLineChars="245"/>
        <w:rPr>
          <w:rFonts w:ascii="仿宋" w:hAnsi="仿宋" w:eastAsia="仿宋" w:cs="仿宋"/>
          <w:b/>
          <w:bCs/>
          <w:szCs w:val="24"/>
        </w:rPr>
      </w:pPr>
      <w:r>
        <w:rPr>
          <w:rFonts w:hint="eastAsia" w:ascii="仿宋" w:hAnsi="仿宋" w:eastAsia="仿宋" w:cs="仿宋"/>
          <w:szCs w:val="24"/>
        </w:rPr>
        <w:t>8-6、投标人要按所报产品分项报价表内容填写货物品名、单价及总价、制造厂家等内容，并由法人代表或被授权人签署。投标分项报价表上的价格应按下列要求分项填写：</w:t>
      </w:r>
    </w:p>
    <w:p>
      <w:pPr>
        <w:spacing w:line="560" w:lineRule="exact"/>
        <w:ind w:firstLine="470" w:firstLineChars="196"/>
        <w:rPr>
          <w:rFonts w:ascii="仿宋" w:hAnsi="仿宋" w:eastAsia="仿宋" w:cs="仿宋"/>
          <w:b/>
          <w:bCs/>
          <w:szCs w:val="24"/>
        </w:rPr>
      </w:pPr>
      <w:r>
        <w:rPr>
          <w:rFonts w:hint="eastAsia" w:ascii="仿宋" w:hAnsi="仿宋" w:eastAsia="仿宋" w:cs="仿宋"/>
          <w:szCs w:val="24"/>
        </w:rPr>
        <w:t>（1）所投货物的设备价</w:t>
      </w:r>
    </w:p>
    <w:p>
      <w:pPr>
        <w:spacing w:line="560" w:lineRule="exact"/>
        <w:ind w:firstLine="470" w:firstLineChars="196"/>
        <w:rPr>
          <w:rFonts w:ascii="仿宋" w:hAnsi="仿宋" w:eastAsia="仿宋" w:cs="仿宋"/>
          <w:b/>
          <w:bCs/>
          <w:szCs w:val="24"/>
        </w:rPr>
      </w:pPr>
      <w:r>
        <w:rPr>
          <w:rFonts w:hint="eastAsia" w:ascii="仿宋" w:hAnsi="仿宋" w:eastAsia="仿宋" w:cs="仿宋"/>
          <w:szCs w:val="24"/>
        </w:rPr>
        <w:t>（2）备品备件价（根据招标文件要求和货物技术状况列出质量保证期内需要的备品备件清单和价格）</w:t>
      </w:r>
    </w:p>
    <w:p>
      <w:pPr>
        <w:spacing w:line="560" w:lineRule="exact"/>
        <w:ind w:firstLine="470" w:firstLineChars="196"/>
        <w:rPr>
          <w:rFonts w:ascii="仿宋" w:hAnsi="仿宋" w:eastAsia="仿宋" w:cs="仿宋"/>
          <w:b/>
          <w:bCs/>
          <w:szCs w:val="24"/>
        </w:rPr>
      </w:pPr>
      <w:r>
        <w:rPr>
          <w:rFonts w:hint="eastAsia" w:ascii="仿宋" w:hAnsi="仿宋" w:eastAsia="仿宋" w:cs="仿宋"/>
          <w:szCs w:val="24"/>
        </w:rPr>
        <w:t>（3）专用工具价（如果需要使用）</w:t>
      </w:r>
    </w:p>
    <w:p>
      <w:pPr>
        <w:spacing w:line="560" w:lineRule="exact"/>
        <w:ind w:firstLine="470" w:firstLineChars="196"/>
        <w:rPr>
          <w:rFonts w:ascii="仿宋" w:hAnsi="仿宋" w:eastAsia="仿宋" w:cs="仿宋"/>
          <w:b/>
          <w:bCs/>
          <w:szCs w:val="24"/>
        </w:rPr>
      </w:pPr>
      <w:r>
        <w:rPr>
          <w:rFonts w:hint="eastAsia" w:ascii="仿宋" w:hAnsi="仿宋" w:eastAsia="仿宋" w:cs="仿宋"/>
          <w:szCs w:val="24"/>
        </w:rPr>
        <w:t>（4）安装调试费用</w:t>
      </w:r>
    </w:p>
    <w:p>
      <w:pPr>
        <w:spacing w:line="560" w:lineRule="exact"/>
        <w:ind w:firstLine="470" w:firstLineChars="196"/>
        <w:rPr>
          <w:rFonts w:ascii="仿宋" w:hAnsi="仿宋" w:eastAsia="仿宋" w:cs="仿宋"/>
          <w:szCs w:val="24"/>
        </w:rPr>
      </w:pPr>
      <w:r>
        <w:rPr>
          <w:rFonts w:hint="eastAsia" w:ascii="仿宋" w:hAnsi="仿宋" w:eastAsia="仿宋" w:cs="仿宋"/>
          <w:szCs w:val="24"/>
        </w:rPr>
        <w:t>（5）货物运至指定地点的运输（含保险）费用</w:t>
      </w:r>
    </w:p>
    <w:p>
      <w:pPr>
        <w:spacing w:line="560" w:lineRule="exact"/>
        <w:ind w:firstLine="470" w:firstLineChars="196"/>
        <w:rPr>
          <w:rFonts w:ascii="仿宋" w:hAnsi="仿宋" w:eastAsia="仿宋" w:cs="仿宋"/>
          <w:szCs w:val="24"/>
        </w:rPr>
      </w:pPr>
      <w:r>
        <w:rPr>
          <w:rFonts w:hint="eastAsia" w:ascii="仿宋" w:hAnsi="仿宋" w:eastAsia="仿宋" w:cs="仿宋"/>
          <w:szCs w:val="24"/>
        </w:rPr>
        <w:t>（6）售后服务费</w:t>
      </w:r>
    </w:p>
    <w:p>
      <w:pPr>
        <w:spacing w:line="560" w:lineRule="exact"/>
        <w:ind w:firstLine="470" w:firstLineChars="196"/>
        <w:rPr>
          <w:rFonts w:ascii="仿宋" w:hAnsi="仿宋" w:eastAsia="仿宋" w:cs="仿宋"/>
        </w:rPr>
      </w:pPr>
      <w:r>
        <w:rPr>
          <w:rFonts w:hint="eastAsia" w:ascii="仿宋" w:hAnsi="仿宋" w:eastAsia="仿宋" w:cs="仿宋"/>
          <w:szCs w:val="24"/>
        </w:rPr>
        <w:t>（7）培训费</w:t>
      </w:r>
    </w:p>
    <w:p>
      <w:pPr>
        <w:spacing w:line="560" w:lineRule="exact"/>
        <w:ind w:firstLine="470" w:firstLineChars="196"/>
        <w:rPr>
          <w:rFonts w:ascii="仿宋" w:hAnsi="仿宋" w:eastAsia="仿宋" w:cs="仿宋"/>
          <w:b/>
          <w:bCs/>
          <w:szCs w:val="24"/>
        </w:rPr>
      </w:pPr>
      <w:r>
        <w:rPr>
          <w:rFonts w:hint="eastAsia" w:ascii="仿宋" w:hAnsi="仿宋" w:eastAsia="仿宋" w:cs="仿宋"/>
          <w:szCs w:val="24"/>
        </w:rPr>
        <w:t>（8）招标文件要求的所有伴随服务的费用</w:t>
      </w:r>
      <w:r>
        <w:rPr>
          <w:rFonts w:hint="eastAsia" w:ascii="仿宋" w:hAnsi="仿宋" w:eastAsia="仿宋" w:cs="仿宋"/>
          <w:szCs w:val="24"/>
        </w:rPr>
        <w:tab/>
      </w:r>
    </w:p>
    <w:p>
      <w:pPr>
        <w:spacing w:line="560" w:lineRule="exact"/>
        <w:ind w:firstLine="470" w:firstLineChars="196"/>
        <w:rPr>
          <w:rFonts w:ascii="仿宋" w:hAnsi="仿宋" w:eastAsia="仿宋" w:cs="仿宋"/>
          <w:b/>
          <w:bCs/>
          <w:szCs w:val="24"/>
        </w:rPr>
      </w:pPr>
      <w:r>
        <w:rPr>
          <w:rFonts w:hint="eastAsia" w:ascii="仿宋" w:hAnsi="仿宋" w:eastAsia="仿宋" w:cs="仿宋"/>
          <w:szCs w:val="24"/>
        </w:rPr>
        <w:t>（9）所有根据合同或其它原因应由投标人支付的税款和其它应交纳的费用都要包括在投标人提交的投标价格中。</w:t>
      </w:r>
    </w:p>
    <w:p>
      <w:pPr>
        <w:spacing w:line="560" w:lineRule="exact"/>
        <w:ind w:firstLine="480" w:firstLineChars="200"/>
        <w:rPr>
          <w:rFonts w:ascii="仿宋" w:hAnsi="仿宋" w:eastAsia="仿宋" w:cs="仿宋"/>
          <w:szCs w:val="24"/>
        </w:rPr>
      </w:pPr>
      <w:r>
        <w:rPr>
          <w:rFonts w:hint="eastAsia" w:ascii="仿宋" w:hAnsi="仿宋" w:eastAsia="仿宋" w:cs="仿宋"/>
          <w:szCs w:val="24"/>
        </w:rPr>
        <w:t>8-7、投标人所报的投标价在合同执行过程中是固定不变的，不得以任何理由予以变更。任何包含价格调整要求的投标，将被认为是非响应性投标而予以拒绝。</w:t>
      </w:r>
    </w:p>
    <w:p>
      <w:pPr>
        <w:spacing w:line="560" w:lineRule="exact"/>
        <w:ind w:firstLine="480" w:firstLineChars="200"/>
        <w:rPr>
          <w:rFonts w:ascii="仿宋" w:hAnsi="仿宋" w:eastAsia="仿宋" w:cs="仿宋"/>
          <w:szCs w:val="24"/>
        </w:rPr>
      </w:pPr>
      <w:r>
        <w:rPr>
          <w:rFonts w:hint="eastAsia" w:ascii="仿宋" w:hAnsi="仿宋" w:eastAsia="仿宋" w:cs="仿宋"/>
          <w:szCs w:val="24"/>
        </w:rPr>
        <w:t>8-8、选配件是投标产品的附件，仅作为采购人后期选择购买，其报价不包含在本次投标总价内。</w:t>
      </w:r>
    </w:p>
    <w:p>
      <w:pPr>
        <w:spacing w:line="560" w:lineRule="exact"/>
        <w:ind w:firstLine="470" w:firstLineChars="196"/>
        <w:rPr>
          <w:rFonts w:ascii="仿宋" w:hAnsi="仿宋" w:eastAsia="仿宋" w:cs="仿宋"/>
          <w:szCs w:val="24"/>
        </w:rPr>
      </w:pPr>
      <w:r>
        <w:rPr>
          <w:rFonts w:hint="eastAsia" w:ascii="仿宋" w:hAnsi="仿宋" w:eastAsia="仿宋" w:cs="仿宋"/>
          <w:szCs w:val="24"/>
        </w:rPr>
        <w:t>9、对投标人的其他要求：</w:t>
      </w:r>
    </w:p>
    <w:p>
      <w:pPr>
        <w:spacing w:line="560" w:lineRule="exact"/>
        <w:ind w:firstLine="470" w:firstLineChars="196"/>
        <w:rPr>
          <w:rFonts w:ascii="仿宋" w:hAnsi="仿宋" w:eastAsia="仿宋" w:cs="仿宋"/>
          <w:b/>
          <w:bCs/>
          <w:szCs w:val="24"/>
        </w:rPr>
      </w:pPr>
      <w:r>
        <w:rPr>
          <w:rFonts w:hint="eastAsia" w:ascii="仿宋" w:hAnsi="仿宋" w:eastAsia="仿宋" w:cs="仿宋"/>
          <w:szCs w:val="24"/>
        </w:rPr>
        <w:t>9-1、投标人不得以他人名义投标和串通投标。</w:t>
      </w:r>
    </w:p>
    <w:p>
      <w:pPr>
        <w:spacing w:line="560" w:lineRule="exact"/>
        <w:ind w:firstLine="470" w:firstLineChars="196"/>
        <w:rPr>
          <w:rFonts w:ascii="仿宋" w:hAnsi="仿宋" w:eastAsia="仿宋" w:cs="仿宋"/>
          <w:b/>
          <w:bCs/>
          <w:szCs w:val="24"/>
        </w:rPr>
      </w:pPr>
      <w:r>
        <w:rPr>
          <w:rFonts w:hint="eastAsia" w:ascii="仿宋" w:hAnsi="仿宋" w:eastAsia="仿宋" w:cs="仿宋"/>
          <w:szCs w:val="24"/>
        </w:rPr>
        <w:t>9-2、必须根据招标文件要求进行生产、供货等。</w:t>
      </w:r>
    </w:p>
    <w:p>
      <w:pPr>
        <w:spacing w:line="560" w:lineRule="exact"/>
        <w:ind w:firstLine="470" w:firstLineChars="196"/>
        <w:rPr>
          <w:rFonts w:ascii="仿宋" w:hAnsi="仿宋" w:eastAsia="仿宋" w:cs="仿宋"/>
          <w:b/>
          <w:bCs/>
          <w:szCs w:val="24"/>
        </w:rPr>
      </w:pPr>
      <w:r>
        <w:rPr>
          <w:rFonts w:hint="eastAsia" w:ascii="仿宋" w:hAnsi="仿宋" w:eastAsia="仿宋" w:cs="仿宋"/>
          <w:szCs w:val="24"/>
        </w:rPr>
        <w:t>9-3、非经采购人同意，不得将本项目内容进行分包实施，一经发现，立即取消其中标资格，并承担由此引起的一切经济损失；经采购人同意，中标人可以依法采取分包方式履行合同。分包部分为中标项目的部分非主体、非关键性工作。</w:t>
      </w:r>
    </w:p>
    <w:p>
      <w:pPr>
        <w:spacing w:line="560" w:lineRule="exact"/>
        <w:ind w:firstLine="470" w:firstLineChars="196"/>
        <w:rPr>
          <w:rFonts w:ascii="仿宋" w:hAnsi="仿宋" w:eastAsia="仿宋" w:cs="仿宋"/>
          <w:szCs w:val="24"/>
        </w:rPr>
      </w:pPr>
      <w:r>
        <w:rPr>
          <w:rFonts w:hint="eastAsia" w:ascii="仿宋" w:hAnsi="仿宋" w:eastAsia="仿宋" w:cs="仿宋"/>
          <w:szCs w:val="24"/>
        </w:rPr>
        <w:t>9-4、接受采购人委托的相关单位对货物内容、质量、进度、实施方案、价款支付与结算审核等的监督和管理。</w:t>
      </w:r>
    </w:p>
    <w:p>
      <w:pPr>
        <w:spacing w:line="560" w:lineRule="exact"/>
        <w:ind w:firstLine="470" w:firstLineChars="196"/>
        <w:rPr>
          <w:rFonts w:ascii="仿宋" w:hAnsi="仿宋" w:eastAsia="仿宋" w:cs="仿宋"/>
          <w:b/>
          <w:bCs/>
          <w:szCs w:val="24"/>
        </w:rPr>
      </w:pPr>
      <w:r>
        <w:rPr>
          <w:rFonts w:hint="eastAsia" w:ascii="仿宋" w:hAnsi="仿宋" w:eastAsia="仿宋" w:cs="仿宋"/>
          <w:szCs w:val="24"/>
        </w:rPr>
        <w:t>9-5、投标人应保证在本项目使用的任何产品和服务的任何一部分，不会产生因第三方提出的侵犯其专利权、商标权、著作权或其它知识产权而引起的法律和经济纠纷，由此引起的纠纷，由投标人承担所有相关责任。</w:t>
      </w:r>
    </w:p>
    <w:p>
      <w:pPr>
        <w:spacing w:line="560" w:lineRule="exact"/>
        <w:ind w:firstLine="470" w:firstLineChars="196"/>
        <w:rPr>
          <w:rFonts w:ascii="仿宋" w:hAnsi="仿宋" w:eastAsia="仿宋" w:cs="仿宋"/>
          <w:szCs w:val="24"/>
        </w:rPr>
      </w:pPr>
      <w:r>
        <w:rPr>
          <w:rFonts w:hint="eastAsia" w:ascii="仿宋" w:hAnsi="仿宋" w:eastAsia="仿宋" w:cs="仿宋"/>
          <w:szCs w:val="24"/>
        </w:rPr>
        <w:t>9-6、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pPr>
        <w:spacing w:line="560" w:lineRule="exact"/>
        <w:ind w:firstLine="470" w:firstLineChars="196"/>
        <w:rPr>
          <w:rFonts w:ascii="仿宋" w:hAnsi="仿宋" w:eastAsia="仿宋" w:cs="仿宋"/>
          <w:szCs w:val="24"/>
        </w:rPr>
      </w:pPr>
      <w:r>
        <w:rPr>
          <w:rFonts w:hint="eastAsia" w:ascii="仿宋" w:hAnsi="仿宋" w:eastAsia="仿宋" w:cs="仿宋"/>
          <w:szCs w:val="24"/>
        </w:rPr>
        <w:t>9-7、投标人不能以“赠送”、“赠予”等任何名义提供货物和服务以规避招标文件的约束。否则，将作为无效投标处理。投标人的行为将作为以不正当手段排挤其他投标人认定。</w:t>
      </w:r>
      <w:bookmarkStart w:id="22" w:name="_Toc458617458"/>
      <w:bookmarkStart w:id="23" w:name="_Toc458617735"/>
    </w:p>
    <w:p>
      <w:pPr>
        <w:pStyle w:val="4"/>
        <w:spacing w:line="560" w:lineRule="exact"/>
        <w:rPr>
          <w:rFonts w:ascii="仿宋" w:hAnsi="仿宋" w:eastAsia="仿宋" w:cs="仿宋"/>
          <w:kern w:val="0"/>
          <w:sz w:val="28"/>
          <w:szCs w:val="28"/>
        </w:rPr>
      </w:pPr>
      <w:bookmarkStart w:id="24" w:name="_Toc14492"/>
      <w:r>
        <w:rPr>
          <w:rFonts w:hint="eastAsia" w:ascii="仿宋" w:hAnsi="仿宋" w:eastAsia="仿宋" w:cs="仿宋"/>
          <w:kern w:val="0"/>
          <w:sz w:val="28"/>
          <w:szCs w:val="28"/>
        </w:rPr>
        <w:t>五、投标担保</w:t>
      </w:r>
      <w:bookmarkEnd w:id="22"/>
      <w:bookmarkEnd w:id="23"/>
      <w:bookmarkEnd w:id="24"/>
    </w:p>
    <w:p>
      <w:pPr>
        <w:keepNext/>
        <w:keepLines/>
        <w:spacing w:line="560" w:lineRule="exact"/>
        <w:ind w:firstLine="480" w:firstLineChars="200"/>
        <w:rPr>
          <w:rFonts w:ascii="仿宋" w:hAnsi="仿宋" w:eastAsia="仿宋" w:cs="仿宋"/>
          <w:kern w:val="0"/>
          <w:szCs w:val="24"/>
        </w:rPr>
      </w:pPr>
      <w:bookmarkStart w:id="25" w:name="_Toc22244"/>
      <w:bookmarkStart w:id="26" w:name="_Toc458617459"/>
      <w:bookmarkStart w:id="27" w:name="_Toc458617736"/>
      <w:r>
        <w:rPr>
          <w:rFonts w:hint="eastAsia" w:ascii="仿宋" w:hAnsi="仿宋" w:eastAsia="仿宋" w:cs="仿宋"/>
          <w:kern w:val="0"/>
          <w:szCs w:val="24"/>
        </w:rPr>
        <w:t>无</w:t>
      </w:r>
    </w:p>
    <w:p>
      <w:pPr>
        <w:pStyle w:val="4"/>
        <w:spacing w:line="560" w:lineRule="exact"/>
        <w:rPr>
          <w:rFonts w:ascii="仿宋" w:hAnsi="仿宋" w:eastAsia="仿宋" w:cs="仿宋"/>
          <w:kern w:val="0"/>
          <w:sz w:val="28"/>
          <w:szCs w:val="28"/>
        </w:rPr>
      </w:pPr>
      <w:r>
        <w:rPr>
          <w:rFonts w:hint="eastAsia" w:ascii="仿宋" w:hAnsi="仿宋" w:eastAsia="仿宋" w:cs="仿宋"/>
          <w:kern w:val="0"/>
          <w:sz w:val="28"/>
          <w:szCs w:val="28"/>
        </w:rPr>
        <w:t>六、投标</w:t>
      </w:r>
      <w:bookmarkEnd w:id="25"/>
      <w:bookmarkEnd w:id="26"/>
      <w:bookmarkEnd w:id="27"/>
    </w:p>
    <w:p>
      <w:pPr>
        <w:pStyle w:val="42"/>
        <w:spacing w:line="560" w:lineRule="exact"/>
        <w:ind w:firstLine="480"/>
        <w:rPr>
          <w:rFonts w:ascii="仿宋" w:hAnsi="仿宋" w:eastAsia="仿宋" w:cs="仿宋"/>
          <w:kern w:val="2"/>
          <w:sz w:val="24"/>
          <w:szCs w:val="24"/>
        </w:rPr>
      </w:pPr>
      <w:bookmarkStart w:id="28" w:name="_Toc458617460"/>
      <w:bookmarkStart w:id="29" w:name="_Toc458617737"/>
      <w:r>
        <w:rPr>
          <w:rFonts w:hint="eastAsia" w:ascii="仿宋" w:hAnsi="仿宋" w:eastAsia="仿宋" w:cs="仿宋"/>
          <w:kern w:val="2"/>
          <w:sz w:val="24"/>
          <w:szCs w:val="24"/>
        </w:rPr>
        <w:t>1.投标文件的补充、修改与撤回：</w:t>
      </w:r>
    </w:p>
    <w:p>
      <w:pPr>
        <w:pStyle w:val="42"/>
        <w:spacing w:line="560" w:lineRule="exact"/>
        <w:ind w:firstLine="480"/>
        <w:rPr>
          <w:rFonts w:ascii="仿宋" w:hAnsi="仿宋" w:eastAsia="仿宋" w:cs="仿宋"/>
          <w:kern w:val="2"/>
          <w:sz w:val="24"/>
          <w:szCs w:val="24"/>
        </w:rPr>
      </w:pPr>
      <w:r>
        <w:rPr>
          <w:rFonts w:hint="eastAsia" w:ascii="仿宋" w:hAnsi="仿宋" w:eastAsia="仿宋" w:cs="仿宋"/>
          <w:kern w:val="2"/>
          <w:sz w:val="24"/>
          <w:szCs w:val="24"/>
        </w:rPr>
        <w:t>1.1投标截止时间之后，投标人不得补充、修改投标文件。</w:t>
      </w:r>
    </w:p>
    <w:p>
      <w:pPr>
        <w:pStyle w:val="42"/>
        <w:spacing w:line="560" w:lineRule="exact"/>
        <w:ind w:firstLine="480"/>
        <w:rPr>
          <w:rFonts w:ascii="仿宋" w:hAnsi="仿宋" w:eastAsia="仿宋" w:cs="仿宋"/>
          <w:kern w:val="2"/>
          <w:sz w:val="24"/>
          <w:szCs w:val="24"/>
        </w:rPr>
      </w:pPr>
      <w:r>
        <w:rPr>
          <w:rFonts w:hint="eastAsia" w:ascii="仿宋" w:hAnsi="仿宋" w:eastAsia="仿宋" w:cs="仿宋"/>
          <w:kern w:val="2"/>
          <w:sz w:val="24"/>
          <w:szCs w:val="24"/>
        </w:rPr>
        <w:t>1.2在投标截止时间至投标有效期满之前，投标人不得撤回其投标文件。</w:t>
      </w:r>
    </w:p>
    <w:p>
      <w:pPr>
        <w:pStyle w:val="42"/>
        <w:spacing w:line="560" w:lineRule="exact"/>
        <w:ind w:firstLine="480"/>
        <w:rPr>
          <w:rFonts w:ascii="仿宋" w:hAnsi="仿宋" w:eastAsia="仿宋" w:cs="仿宋"/>
          <w:kern w:val="2"/>
          <w:sz w:val="24"/>
          <w:szCs w:val="24"/>
        </w:rPr>
      </w:pPr>
      <w:r>
        <w:rPr>
          <w:rFonts w:hint="eastAsia" w:ascii="仿宋" w:hAnsi="仿宋" w:eastAsia="仿宋" w:cs="仿宋"/>
          <w:kern w:val="2"/>
          <w:sz w:val="24"/>
          <w:szCs w:val="24"/>
        </w:rPr>
        <w:t>2.投标有效期：</w:t>
      </w:r>
    </w:p>
    <w:p>
      <w:pPr>
        <w:pStyle w:val="42"/>
        <w:spacing w:line="560" w:lineRule="exact"/>
        <w:ind w:firstLine="480"/>
        <w:rPr>
          <w:rFonts w:ascii="仿宋" w:hAnsi="仿宋" w:eastAsia="仿宋" w:cs="仿宋"/>
          <w:kern w:val="2"/>
          <w:sz w:val="24"/>
          <w:szCs w:val="24"/>
        </w:rPr>
      </w:pPr>
      <w:r>
        <w:rPr>
          <w:rFonts w:hint="eastAsia" w:ascii="仿宋" w:hAnsi="仿宋" w:eastAsia="仿宋" w:cs="仿宋"/>
          <w:kern w:val="2"/>
          <w:sz w:val="24"/>
          <w:szCs w:val="24"/>
        </w:rPr>
        <w:t>2.1自提交投标文件的截止之日起90个日历日。</w:t>
      </w:r>
      <w:bookmarkStart w:id="30" w:name="OLE_LINK15"/>
      <w:r>
        <w:rPr>
          <w:rFonts w:hint="eastAsia" w:ascii="仿宋" w:hAnsi="仿宋" w:eastAsia="仿宋" w:cs="仿宋"/>
          <w:kern w:val="2"/>
          <w:sz w:val="24"/>
          <w:szCs w:val="24"/>
        </w:rPr>
        <w:t>投标人投标有效期短于招标文件规定的投标有效期，按无效投标处理。中标单位的投标有效期延长至合同执行完毕。</w:t>
      </w:r>
    </w:p>
    <w:p>
      <w:pPr>
        <w:pStyle w:val="42"/>
        <w:spacing w:line="560" w:lineRule="exact"/>
        <w:ind w:firstLine="480"/>
        <w:rPr>
          <w:rFonts w:ascii="仿宋" w:hAnsi="仿宋" w:eastAsia="仿宋" w:cs="仿宋"/>
          <w:kern w:val="2"/>
          <w:sz w:val="24"/>
          <w:szCs w:val="24"/>
        </w:rPr>
      </w:pPr>
      <w:r>
        <w:rPr>
          <w:rFonts w:hint="eastAsia" w:ascii="仿宋" w:hAnsi="仿宋" w:eastAsia="仿宋" w:cs="仿宋"/>
          <w:kern w:val="2"/>
          <w:sz w:val="24"/>
          <w:szCs w:val="24"/>
        </w:rPr>
        <w:t>2.2在原投标有效期结束前，采购代理机构可要求投标人延长投标有效期。拒绝延长投标有效期的投标人，不得参与该项目后续采购活动。</w:t>
      </w:r>
      <w:bookmarkEnd w:id="30"/>
    </w:p>
    <w:p>
      <w:pPr>
        <w:pStyle w:val="42"/>
        <w:spacing w:line="560" w:lineRule="exact"/>
        <w:ind w:firstLine="480"/>
        <w:rPr>
          <w:rFonts w:ascii="仿宋" w:hAnsi="仿宋" w:eastAsia="仿宋" w:cs="仿宋"/>
          <w:kern w:val="2"/>
          <w:sz w:val="24"/>
          <w:szCs w:val="24"/>
        </w:rPr>
      </w:pPr>
      <w:r>
        <w:rPr>
          <w:rFonts w:hint="eastAsia" w:ascii="仿宋" w:hAnsi="仿宋" w:eastAsia="仿宋" w:cs="仿宋"/>
          <w:kern w:val="2"/>
          <w:sz w:val="24"/>
          <w:szCs w:val="24"/>
        </w:rPr>
        <w:t>3.投标人有下列情形之一的，属于恶意串通，对其依照《中华人民共和国政府采购法》第七十七条第一款的规定追究法律责任，投标无效：</w:t>
      </w:r>
    </w:p>
    <w:p>
      <w:pPr>
        <w:pStyle w:val="42"/>
        <w:spacing w:line="560" w:lineRule="exact"/>
        <w:ind w:firstLine="480"/>
        <w:rPr>
          <w:rFonts w:ascii="仿宋" w:hAnsi="仿宋" w:eastAsia="仿宋" w:cs="仿宋"/>
          <w:kern w:val="2"/>
          <w:sz w:val="24"/>
          <w:szCs w:val="24"/>
        </w:rPr>
      </w:pPr>
      <w:r>
        <w:rPr>
          <w:rFonts w:hint="eastAsia" w:ascii="仿宋" w:hAnsi="仿宋" w:eastAsia="仿宋" w:cs="仿宋"/>
          <w:kern w:val="2"/>
          <w:sz w:val="24"/>
          <w:szCs w:val="24"/>
        </w:rPr>
        <w:t>3.1投标人直接或者间接从采购人或采购代理机构处获得其他投标人的相关情况并修改其投标文件；</w:t>
      </w:r>
    </w:p>
    <w:p>
      <w:pPr>
        <w:pStyle w:val="42"/>
        <w:spacing w:line="560" w:lineRule="exact"/>
        <w:ind w:firstLine="480"/>
        <w:rPr>
          <w:rFonts w:ascii="仿宋" w:hAnsi="仿宋" w:eastAsia="仿宋" w:cs="仿宋"/>
          <w:kern w:val="2"/>
          <w:sz w:val="24"/>
          <w:szCs w:val="24"/>
        </w:rPr>
      </w:pPr>
      <w:r>
        <w:rPr>
          <w:rFonts w:hint="eastAsia" w:ascii="仿宋" w:hAnsi="仿宋" w:eastAsia="仿宋" w:cs="仿宋"/>
          <w:kern w:val="2"/>
          <w:sz w:val="24"/>
          <w:szCs w:val="24"/>
        </w:rPr>
        <w:t>3.2投标人按照采购人或采购代理机构的授意撤换、修改投标文件；</w:t>
      </w:r>
    </w:p>
    <w:p>
      <w:pPr>
        <w:pStyle w:val="42"/>
        <w:spacing w:line="560" w:lineRule="exact"/>
        <w:ind w:firstLine="480"/>
        <w:rPr>
          <w:rFonts w:ascii="仿宋" w:hAnsi="仿宋" w:eastAsia="仿宋" w:cs="仿宋"/>
          <w:kern w:val="2"/>
          <w:sz w:val="24"/>
          <w:szCs w:val="24"/>
        </w:rPr>
      </w:pPr>
      <w:r>
        <w:rPr>
          <w:rFonts w:hint="eastAsia" w:ascii="仿宋" w:hAnsi="仿宋" w:eastAsia="仿宋" w:cs="仿宋"/>
          <w:kern w:val="2"/>
          <w:sz w:val="24"/>
          <w:szCs w:val="24"/>
        </w:rPr>
        <w:t>3.3投标人之间协商报价、技术方案等投标文件的实质性内容；</w:t>
      </w:r>
    </w:p>
    <w:p>
      <w:pPr>
        <w:pStyle w:val="42"/>
        <w:spacing w:line="560" w:lineRule="exact"/>
        <w:ind w:firstLine="480"/>
        <w:rPr>
          <w:rFonts w:ascii="仿宋" w:hAnsi="仿宋" w:eastAsia="仿宋" w:cs="仿宋"/>
          <w:kern w:val="2"/>
          <w:sz w:val="24"/>
          <w:szCs w:val="24"/>
        </w:rPr>
      </w:pPr>
      <w:r>
        <w:rPr>
          <w:rFonts w:hint="eastAsia" w:ascii="仿宋" w:hAnsi="仿宋" w:eastAsia="仿宋" w:cs="仿宋"/>
          <w:kern w:val="2"/>
          <w:sz w:val="24"/>
          <w:szCs w:val="24"/>
        </w:rPr>
        <w:t>3.4属于同一集团、协会、商会等组织成员的投标人按照该组织要求协同参加政府采购活动；</w:t>
      </w:r>
    </w:p>
    <w:p>
      <w:pPr>
        <w:pStyle w:val="42"/>
        <w:spacing w:line="560" w:lineRule="exact"/>
        <w:ind w:firstLine="480"/>
        <w:rPr>
          <w:rFonts w:ascii="仿宋" w:hAnsi="仿宋" w:eastAsia="仿宋" w:cs="仿宋"/>
          <w:kern w:val="2"/>
          <w:sz w:val="24"/>
          <w:szCs w:val="24"/>
        </w:rPr>
      </w:pPr>
      <w:r>
        <w:rPr>
          <w:rFonts w:hint="eastAsia" w:ascii="仿宋" w:hAnsi="仿宋" w:eastAsia="仿宋" w:cs="仿宋"/>
          <w:kern w:val="2"/>
          <w:sz w:val="24"/>
          <w:szCs w:val="24"/>
        </w:rPr>
        <w:t>3.5投标人之间事先约定由某一特定投标人中标；</w:t>
      </w:r>
    </w:p>
    <w:p>
      <w:pPr>
        <w:pStyle w:val="42"/>
        <w:spacing w:line="560" w:lineRule="exact"/>
        <w:ind w:firstLine="480"/>
        <w:rPr>
          <w:rFonts w:ascii="仿宋" w:hAnsi="仿宋" w:eastAsia="仿宋" w:cs="仿宋"/>
          <w:kern w:val="2"/>
          <w:sz w:val="24"/>
          <w:szCs w:val="24"/>
        </w:rPr>
      </w:pPr>
      <w:r>
        <w:rPr>
          <w:rFonts w:hint="eastAsia" w:ascii="仿宋" w:hAnsi="仿宋" w:eastAsia="仿宋" w:cs="仿宋"/>
          <w:kern w:val="2"/>
          <w:sz w:val="24"/>
          <w:szCs w:val="24"/>
        </w:rPr>
        <w:t>3.6投标人之间商定部分投标人放弃参加政府采购活动或放弃中标；</w:t>
      </w:r>
    </w:p>
    <w:p>
      <w:pPr>
        <w:pStyle w:val="42"/>
        <w:spacing w:line="560" w:lineRule="exact"/>
        <w:ind w:firstLine="480"/>
        <w:rPr>
          <w:rFonts w:ascii="仿宋" w:hAnsi="仿宋" w:eastAsia="仿宋" w:cs="仿宋"/>
          <w:kern w:val="2"/>
          <w:sz w:val="24"/>
          <w:szCs w:val="24"/>
        </w:rPr>
      </w:pPr>
      <w:r>
        <w:rPr>
          <w:rFonts w:hint="eastAsia" w:ascii="仿宋" w:hAnsi="仿宋" w:eastAsia="仿宋" w:cs="仿宋"/>
          <w:kern w:val="2"/>
          <w:sz w:val="24"/>
          <w:szCs w:val="24"/>
        </w:rPr>
        <w:t>3.7投标人相互之间，为谋求特定投标人中标或排斥其他投标人的其他串通行为。</w:t>
      </w:r>
    </w:p>
    <w:p>
      <w:pPr>
        <w:pStyle w:val="42"/>
        <w:spacing w:line="560" w:lineRule="exact"/>
        <w:ind w:firstLine="480"/>
        <w:rPr>
          <w:rFonts w:ascii="仿宋" w:hAnsi="仿宋" w:eastAsia="仿宋" w:cs="仿宋"/>
          <w:kern w:val="2"/>
          <w:sz w:val="24"/>
          <w:szCs w:val="24"/>
        </w:rPr>
      </w:pPr>
      <w:r>
        <w:rPr>
          <w:rFonts w:hint="eastAsia" w:ascii="仿宋" w:hAnsi="仿宋" w:eastAsia="仿宋" w:cs="仿宋"/>
          <w:kern w:val="2"/>
          <w:sz w:val="24"/>
          <w:szCs w:val="24"/>
        </w:rPr>
        <w:t>4.有下列情形之一的，视为投标人串通投标，其投标无效：</w:t>
      </w:r>
    </w:p>
    <w:p>
      <w:pPr>
        <w:pStyle w:val="42"/>
        <w:spacing w:line="560" w:lineRule="exact"/>
        <w:ind w:firstLine="480"/>
        <w:rPr>
          <w:rFonts w:ascii="仿宋" w:hAnsi="仿宋" w:eastAsia="仿宋" w:cs="仿宋"/>
          <w:kern w:val="2"/>
          <w:sz w:val="24"/>
          <w:szCs w:val="24"/>
        </w:rPr>
      </w:pPr>
      <w:r>
        <w:rPr>
          <w:rFonts w:hint="eastAsia" w:ascii="仿宋" w:hAnsi="仿宋" w:eastAsia="仿宋" w:cs="仿宋"/>
          <w:kern w:val="2"/>
          <w:sz w:val="24"/>
          <w:szCs w:val="24"/>
        </w:rPr>
        <w:t>4.1不同投标人的投标文件由同一单位或者个人编制；</w:t>
      </w:r>
    </w:p>
    <w:p>
      <w:pPr>
        <w:pStyle w:val="42"/>
        <w:spacing w:line="560" w:lineRule="exact"/>
        <w:ind w:firstLine="480"/>
        <w:rPr>
          <w:rFonts w:ascii="仿宋" w:hAnsi="仿宋" w:eastAsia="仿宋" w:cs="仿宋"/>
          <w:kern w:val="2"/>
          <w:sz w:val="24"/>
          <w:szCs w:val="24"/>
        </w:rPr>
      </w:pPr>
      <w:r>
        <w:rPr>
          <w:rFonts w:hint="eastAsia" w:ascii="仿宋" w:hAnsi="仿宋" w:eastAsia="仿宋" w:cs="仿宋"/>
          <w:kern w:val="2"/>
          <w:sz w:val="24"/>
          <w:szCs w:val="24"/>
        </w:rPr>
        <w:t>4.2不同投标人委托同一单位或者个人办理投标事宜；</w:t>
      </w:r>
    </w:p>
    <w:p>
      <w:pPr>
        <w:pStyle w:val="42"/>
        <w:spacing w:line="560" w:lineRule="exact"/>
        <w:ind w:firstLine="480"/>
        <w:rPr>
          <w:rFonts w:ascii="仿宋" w:hAnsi="仿宋" w:eastAsia="仿宋" w:cs="仿宋"/>
          <w:kern w:val="2"/>
          <w:sz w:val="24"/>
          <w:szCs w:val="24"/>
        </w:rPr>
      </w:pPr>
      <w:r>
        <w:rPr>
          <w:rFonts w:hint="eastAsia" w:ascii="仿宋" w:hAnsi="仿宋" w:eastAsia="仿宋" w:cs="仿宋"/>
          <w:kern w:val="2"/>
          <w:sz w:val="24"/>
          <w:szCs w:val="24"/>
        </w:rPr>
        <w:t>4.3不同投标人的投标文件载明的项目管理成员或者联系人为同一人；</w:t>
      </w:r>
    </w:p>
    <w:p>
      <w:pPr>
        <w:pStyle w:val="42"/>
        <w:spacing w:line="560" w:lineRule="exact"/>
        <w:ind w:firstLine="480"/>
        <w:rPr>
          <w:rFonts w:ascii="仿宋" w:hAnsi="仿宋" w:eastAsia="仿宋" w:cs="仿宋"/>
          <w:kern w:val="2"/>
          <w:sz w:val="24"/>
          <w:szCs w:val="24"/>
        </w:rPr>
      </w:pPr>
      <w:r>
        <w:rPr>
          <w:rFonts w:hint="eastAsia" w:ascii="仿宋" w:hAnsi="仿宋" w:eastAsia="仿宋" w:cs="仿宋"/>
          <w:kern w:val="2"/>
          <w:sz w:val="24"/>
          <w:szCs w:val="24"/>
        </w:rPr>
        <w:t>4.4不同投标人的投标文件异常一致或者投标报价呈现规律性差异。</w:t>
      </w:r>
    </w:p>
    <w:p>
      <w:pPr>
        <w:pStyle w:val="4"/>
        <w:spacing w:line="560" w:lineRule="exact"/>
        <w:rPr>
          <w:rFonts w:ascii="仿宋" w:hAnsi="仿宋" w:eastAsia="仿宋" w:cs="仿宋"/>
          <w:kern w:val="0"/>
          <w:sz w:val="28"/>
          <w:szCs w:val="28"/>
        </w:rPr>
      </w:pPr>
      <w:bookmarkStart w:id="31" w:name="_Toc1895"/>
      <w:r>
        <w:rPr>
          <w:rFonts w:hint="eastAsia" w:ascii="仿宋" w:hAnsi="仿宋" w:eastAsia="仿宋" w:cs="仿宋"/>
          <w:kern w:val="0"/>
          <w:sz w:val="28"/>
          <w:szCs w:val="28"/>
        </w:rPr>
        <w:t>七、开标、资格审查、评标和定标</w:t>
      </w:r>
      <w:bookmarkEnd w:id="28"/>
      <w:bookmarkEnd w:id="29"/>
      <w:bookmarkEnd w:id="31"/>
    </w:p>
    <w:p>
      <w:pPr>
        <w:spacing w:line="560" w:lineRule="exact"/>
        <w:ind w:firstLine="482" w:firstLineChars="200"/>
        <w:rPr>
          <w:rFonts w:ascii="仿宋" w:hAnsi="仿宋" w:eastAsia="仿宋" w:cs="仿宋"/>
          <w:b/>
          <w:bCs/>
          <w:szCs w:val="24"/>
        </w:rPr>
      </w:pPr>
      <w:r>
        <w:rPr>
          <w:rFonts w:hint="eastAsia" w:ascii="仿宋" w:hAnsi="仿宋" w:eastAsia="仿宋" w:cs="仿宋"/>
          <w:b/>
          <w:bCs/>
          <w:szCs w:val="24"/>
        </w:rPr>
        <w:t>1.开标</w:t>
      </w:r>
    </w:p>
    <w:p>
      <w:pPr>
        <w:spacing w:line="560" w:lineRule="exact"/>
        <w:ind w:firstLine="480" w:firstLineChars="200"/>
        <w:rPr>
          <w:rFonts w:ascii="仿宋" w:hAnsi="仿宋" w:eastAsia="仿宋" w:cs="仿宋"/>
          <w:szCs w:val="24"/>
        </w:rPr>
      </w:pPr>
      <w:r>
        <w:rPr>
          <w:rFonts w:hint="eastAsia" w:ascii="仿宋" w:hAnsi="仿宋" w:eastAsia="仿宋" w:cs="仿宋"/>
          <w:szCs w:val="24"/>
        </w:rPr>
        <w:t>1.1所有投标人应在开标时间前登录交易平台不见面开标大厅进行在线签到并上传投标文件，开标时间到后宣布开启会开始。</w:t>
      </w:r>
    </w:p>
    <w:p>
      <w:pPr>
        <w:spacing w:line="560" w:lineRule="exact"/>
        <w:ind w:firstLine="480" w:firstLineChars="200"/>
        <w:rPr>
          <w:rFonts w:ascii="仿宋" w:hAnsi="仿宋" w:eastAsia="仿宋" w:cs="仿宋"/>
          <w:szCs w:val="24"/>
        </w:rPr>
      </w:pPr>
      <w:r>
        <w:rPr>
          <w:rFonts w:hint="eastAsia" w:ascii="仿宋" w:hAnsi="仿宋" w:eastAsia="仿宋" w:cs="仿宋"/>
          <w:szCs w:val="24"/>
        </w:rPr>
        <w:t>1.2介绍参加开标的采购人、招标代理机构、监督管理部门等各方工作人员，并通过开标大厅宣布开标纪律。</w:t>
      </w:r>
    </w:p>
    <w:p>
      <w:pPr>
        <w:spacing w:line="560" w:lineRule="exact"/>
        <w:ind w:firstLine="480" w:firstLineChars="200"/>
        <w:rPr>
          <w:rFonts w:ascii="仿宋" w:hAnsi="仿宋" w:eastAsia="仿宋" w:cs="仿宋"/>
          <w:szCs w:val="24"/>
        </w:rPr>
      </w:pPr>
      <w:r>
        <w:rPr>
          <w:rFonts w:hint="eastAsia" w:ascii="仿宋" w:hAnsi="仿宋" w:eastAsia="仿宋" w:cs="仿宋"/>
          <w:szCs w:val="24"/>
        </w:rPr>
        <w:t>1.3发起解密环节，投标人按指示在规定时间内完成投标文件解密。</w:t>
      </w:r>
    </w:p>
    <w:p>
      <w:pPr>
        <w:spacing w:line="560" w:lineRule="exact"/>
        <w:ind w:firstLine="480" w:firstLineChars="200"/>
        <w:rPr>
          <w:rFonts w:ascii="仿宋" w:hAnsi="仿宋" w:eastAsia="仿宋" w:cs="仿宋"/>
          <w:szCs w:val="24"/>
        </w:rPr>
      </w:pPr>
      <w:r>
        <w:rPr>
          <w:rFonts w:hint="eastAsia" w:ascii="仿宋" w:hAnsi="仿宋" w:eastAsia="仿宋" w:cs="仿宋"/>
          <w:szCs w:val="24"/>
        </w:rPr>
        <w:t>1.4解密完成后，进行电声唱标，宣布各投标人报价，随后开标会结束，进入评审环节。</w:t>
      </w:r>
    </w:p>
    <w:p>
      <w:pPr>
        <w:spacing w:line="560" w:lineRule="exact"/>
        <w:ind w:firstLine="480" w:firstLineChars="200"/>
        <w:rPr>
          <w:rFonts w:ascii="仿宋" w:hAnsi="仿宋" w:eastAsia="仿宋" w:cs="仿宋"/>
          <w:szCs w:val="24"/>
        </w:rPr>
      </w:pPr>
      <w:r>
        <w:rPr>
          <w:rFonts w:hint="eastAsia" w:ascii="仿宋" w:hAnsi="仿宋" w:eastAsia="仿宋" w:cs="仿宋"/>
          <w:szCs w:val="24"/>
        </w:rPr>
        <w:t>各投标人在项目开标、评标期间应保持在线状态，对未在规定时间和要求范围内完成签到、解密、答复、确认、澄清等指令的，视为其放弃，由投标人自行承担相应后果。</w:t>
      </w:r>
    </w:p>
    <w:p>
      <w:pPr>
        <w:spacing w:line="560" w:lineRule="exact"/>
        <w:ind w:firstLine="482" w:firstLineChars="200"/>
        <w:rPr>
          <w:rFonts w:ascii="仿宋" w:hAnsi="仿宋" w:eastAsia="仿宋" w:cs="仿宋"/>
          <w:b/>
          <w:szCs w:val="24"/>
        </w:rPr>
      </w:pPr>
      <w:r>
        <w:rPr>
          <w:rFonts w:hint="eastAsia" w:ascii="仿宋" w:hAnsi="仿宋" w:eastAsia="仿宋" w:cs="仿宋"/>
          <w:b/>
          <w:szCs w:val="24"/>
        </w:rPr>
        <w:t>2、资格审查</w:t>
      </w:r>
    </w:p>
    <w:p>
      <w:pPr>
        <w:spacing w:line="560" w:lineRule="exact"/>
        <w:ind w:firstLine="482" w:firstLineChars="200"/>
        <w:rPr>
          <w:rFonts w:ascii="仿宋" w:hAnsi="仿宋" w:eastAsia="仿宋" w:cs="仿宋"/>
          <w:b/>
          <w:bCs/>
          <w:szCs w:val="24"/>
        </w:rPr>
      </w:pPr>
      <w:r>
        <w:rPr>
          <w:rFonts w:hint="eastAsia" w:ascii="仿宋" w:hAnsi="仿宋" w:eastAsia="仿宋" w:cs="仿宋"/>
          <w:b/>
          <w:bCs/>
          <w:szCs w:val="24"/>
        </w:rPr>
        <w:t>开标结束后，由采购人依法对投标人的资格进行审查，缺项或一项不合格要求即不合格，审查合格的投标人方可进入评标阶段，不合格的投标人其投标无效。</w:t>
      </w:r>
    </w:p>
    <w:p>
      <w:pPr>
        <w:spacing w:line="560" w:lineRule="exact"/>
        <w:ind w:firstLine="480" w:firstLineChars="200"/>
        <w:rPr>
          <w:rFonts w:ascii="仿宋" w:hAnsi="仿宋" w:eastAsia="仿宋" w:cs="仿宋"/>
          <w:bCs/>
          <w:szCs w:val="24"/>
        </w:rPr>
      </w:pPr>
      <w:r>
        <w:rPr>
          <w:rFonts w:hint="eastAsia" w:ascii="仿宋" w:hAnsi="仿宋" w:eastAsia="仿宋" w:cs="仿宋"/>
          <w:bCs/>
          <w:szCs w:val="24"/>
        </w:rPr>
        <w:t>（1）基本资格条件：符合《中华人民共和国政府采购法》第二十二条的规定：</w:t>
      </w:r>
    </w:p>
    <w:p>
      <w:pPr>
        <w:spacing w:line="560" w:lineRule="exact"/>
        <w:ind w:firstLine="480" w:firstLineChars="200"/>
        <w:rPr>
          <w:rFonts w:ascii="仿宋" w:hAnsi="仿宋" w:eastAsia="仿宋" w:cs="仿宋"/>
          <w:bCs/>
          <w:szCs w:val="24"/>
        </w:rPr>
      </w:pPr>
      <w:r>
        <w:rPr>
          <w:rFonts w:hint="eastAsia" w:ascii="仿宋" w:hAnsi="仿宋" w:eastAsia="仿宋" w:cs="仿宋"/>
          <w:bCs/>
          <w:szCs w:val="24"/>
        </w:rPr>
        <w:t xml:space="preserve">1、具有独立承担民事责任能力的法人、其他组织或自然人，并出具合法有效的营业执照或事业单位法人证书等国家规定的相关证明，自然人参与的提供其身份证明。  </w:t>
      </w:r>
    </w:p>
    <w:p>
      <w:pPr>
        <w:spacing w:line="560" w:lineRule="exact"/>
        <w:ind w:firstLine="480" w:firstLineChars="200"/>
        <w:rPr>
          <w:rFonts w:ascii="仿宋" w:hAnsi="仿宋" w:eastAsia="仿宋" w:cs="仿宋"/>
          <w:bCs/>
          <w:szCs w:val="24"/>
        </w:rPr>
      </w:pPr>
      <w:r>
        <w:rPr>
          <w:rFonts w:hint="eastAsia" w:ascii="仿宋" w:hAnsi="仿宋" w:eastAsia="仿宋" w:cs="仿宋"/>
          <w:bCs/>
          <w:szCs w:val="24"/>
        </w:rPr>
        <w:t xml:space="preserve">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spacing w:line="560" w:lineRule="exact"/>
        <w:ind w:firstLine="480" w:firstLineChars="200"/>
        <w:rPr>
          <w:rFonts w:ascii="仿宋" w:hAnsi="仿宋" w:eastAsia="仿宋" w:cs="仿宋"/>
          <w:bCs/>
          <w:szCs w:val="24"/>
        </w:rPr>
      </w:pPr>
      <w:r>
        <w:rPr>
          <w:rFonts w:hint="eastAsia" w:ascii="仿宋" w:hAnsi="仿宋" w:eastAsia="仿宋" w:cs="仿宋"/>
          <w:bCs/>
          <w:szCs w:val="24"/>
        </w:rPr>
        <w:t xml:space="preserve">3、税收缴纳证明：提供2022年1月1日至今任意一个月已缴纳的纳税证明或完税证明（包含增值税、企业所得税、营业税至少一种）；（依法免税的投标人应提供相关文件证明）。 </w:t>
      </w:r>
    </w:p>
    <w:p>
      <w:pPr>
        <w:spacing w:line="560" w:lineRule="exact"/>
        <w:ind w:firstLine="480" w:firstLineChars="200"/>
        <w:rPr>
          <w:rFonts w:ascii="仿宋" w:hAnsi="仿宋" w:eastAsia="仿宋" w:cs="仿宋"/>
          <w:bCs/>
          <w:szCs w:val="24"/>
        </w:rPr>
      </w:pPr>
      <w:r>
        <w:rPr>
          <w:rFonts w:hint="eastAsia" w:ascii="仿宋" w:hAnsi="仿宋" w:eastAsia="仿宋" w:cs="仿宋"/>
          <w:bCs/>
          <w:szCs w:val="24"/>
        </w:rPr>
        <w:t xml:space="preserve">4、社会保障资金缴纳证明：提供2022年1月1日至今任意一个月的社保缴费凭据或社保机构开具的社会保险参保缴费情况证明；（依法不需要缴纳社会保障资金的投标人应提供相关证明）。 </w:t>
      </w:r>
    </w:p>
    <w:p>
      <w:pPr>
        <w:spacing w:line="560" w:lineRule="exact"/>
        <w:ind w:firstLine="480" w:firstLineChars="200"/>
        <w:rPr>
          <w:rFonts w:ascii="仿宋" w:hAnsi="仿宋" w:eastAsia="仿宋" w:cs="仿宋"/>
          <w:bCs/>
          <w:szCs w:val="24"/>
        </w:rPr>
      </w:pPr>
      <w:r>
        <w:rPr>
          <w:rFonts w:hint="eastAsia" w:ascii="仿宋" w:hAnsi="仿宋" w:eastAsia="仿宋" w:cs="仿宋"/>
          <w:bCs/>
          <w:szCs w:val="24"/>
        </w:rPr>
        <w:t>5、提供具有履行本合同所必需的设备和专业技术能力的说明及承诺；（格式自拟，加盖投标人公章）</w:t>
      </w:r>
    </w:p>
    <w:p>
      <w:pPr>
        <w:spacing w:line="560" w:lineRule="exact"/>
        <w:ind w:firstLine="480" w:firstLineChars="200"/>
        <w:rPr>
          <w:rFonts w:ascii="仿宋" w:hAnsi="仿宋" w:eastAsia="仿宋" w:cs="仿宋"/>
          <w:bCs/>
          <w:szCs w:val="24"/>
        </w:rPr>
      </w:pPr>
      <w:r>
        <w:rPr>
          <w:rFonts w:hint="eastAsia" w:ascii="仿宋" w:hAnsi="仿宋" w:eastAsia="仿宋" w:cs="仿宋"/>
          <w:bCs/>
          <w:szCs w:val="24"/>
        </w:rPr>
        <w:t>6、提供参加政府采购活动前三年内在经营活动中没有重大违法记录的书面声明。（格式自拟，加盖投标人公章）</w:t>
      </w:r>
    </w:p>
    <w:p>
      <w:pPr>
        <w:spacing w:line="560" w:lineRule="exact"/>
        <w:ind w:firstLine="480" w:firstLineChars="200"/>
        <w:rPr>
          <w:rFonts w:ascii="仿宋" w:hAnsi="仿宋" w:eastAsia="仿宋" w:cs="仿宋"/>
          <w:bCs/>
          <w:szCs w:val="24"/>
        </w:rPr>
      </w:pPr>
      <w:r>
        <w:rPr>
          <w:rFonts w:hint="eastAsia" w:ascii="仿宋" w:hAnsi="仿宋" w:eastAsia="仿宋" w:cs="仿宋"/>
          <w:bCs/>
          <w:szCs w:val="24"/>
        </w:rPr>
        <w:t>（2）、特定资格条件：</w:t>
      </w:r>
    </w:p>
    <w:p>
      <w:pPr>
        <w:spacing w:line="560" w:lineRule="exact"/>
        <w:ind w:firstLine="480" w:firstLineChars="200"/>
        <w:rPr>
          <w:rFonts w:ascii="仿宋" w:hAnsi="仿宋" w:eastAsia="仿宋" w:cs="仿宋"/>
          <w:bCs/>
          <w:szCs w:val="24"/>
        </w:rPr>
      </w:pPr>
      <w:r>
        <w:rPr>
          <w:rFonts w:hint="eastAsia" w:ascii="仿宋" w:hAnsi="仿宋" w:eastAsia="仿宋" w:cs="仿宋"/>
          <w:bCs/>
          <w:szCs w:val="24"/>
        </w:rPr>
        <w:t>1、法定代表人或负责人参与投标时需提供法定代表人或负责人资格证明书（附法定代表人或负责人身份证复印件）；</w:t>
      </w:r>
    </w:p>
    <w:p>
      <w:pPr>
        <w:spacing w:line="560" w:lineRule="exact"/>
        <w:ind w:firstLine="480" w:firstLineChars="200"/>
        <w:rPr>
          <w:rFonts w:ascii="仿宋" w:hAnsi="仿宋" w:eastAsia="仿宋" w:cs="仿宋"/>
          <w:bCs/>
          <w:szCs w:val="24"/>
        </w:rPr>
      </w:pPr>
      <w:r>
        <w:rPr>
          <w:rFonts w:hint="eastAsia" w:ascii="仿宋" w:hAnsi="仿宋" w:eastAsia="仿宋" w:cs="仿宋"/>
          <w:bCs/>
          <w:szCs w:val="24"/>
        </w:rPr>
        <w:t>2、被授权人参与投标时需提供法定代表人或负责人授权委托书（附法定代表人或负责人及被授权人身份证复印件）；</w:t>
      </w:r>
    </w:p>
    <w:p>
      <w:pPr>
        <w:spacing w:line="560" w:lineRule="exact"/>
        <w:ind w:firstLine="480" w:firstLineChars="200"/>
        <w:rPr>
          <w:rFonts w:ascii="仿宋" w:hAnsi="仿宋" w:eastAsia="仿宋" w:cs="仿宋"/>
          <w:bCs/>
          <w:szCs w:val="24"/>
        </w:rPr>
      </w:pPr>
      <w:r>
        <w:rPr>
          <w:rFonts w:hint="eastAsia" w:ascii="仿宋" w:hAnsi="仿宋" w:eastAsia="仿宋" w:cs="仿宋"/>
          <w:bCs/>
          <w:szCs w:val="24"/>
        </w:rPr>
        <w:t>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spacing w:line="560" w:lineRule="exact"/>
        <w:ind w:firstLine="480" w:firstLineChars="200"/>
        <w:rPr>
          <w:rFonts w:ascii="仿宋" w:hAnsi="仿宋" w:eastAsia="仿宋" w:cs="仿宋"/>
          <w:bCs/>
          <w:szCs w:val="24"/>
        </w:rPr>
      </w:pPr>
      <w:r>
        <w:rPr>
          <w:rFonts w:hint="eastAsia" w:ascii="仿宋" w:hAnsi="仿宋" w:eastAsia="仿宋" w:cs="仿宋"/>
          <w:bCs/>
          <w:szCs w:val="24"/>
        </w:rPr>
        <w:t>4、单位负责人为同一人或者存在直接控股、管理关系的不同投标人，不得参加同一合同项下的政府采购活动；（提供书面承诺函，格式自拟加盖投标人公章）</w:t>
      </w:r>
    </w:p>
    <w:p>
      <w:pPr>
        <w:spacing w:line="560" w:lineRule="exact"/>
        <w:ind w:firstLine="480" w:firstLineChars="200"/>
        <w:rPr>
          <w:rFonts w:ascii="仿宋" w:hAnsi="仿宋" w:eastAsia="仿宋" w:cs="仿宋"/>
          <w:bCs/>
          <w:szCs w:val="24"/>
        </w:rPr>
      </w:pPr>
      <w:r>
        <w:rPr>
          <w:rFonts w:hint="eastAsia" w:ascii="仿宋" w:hAnsi="仿宋" w:eastAsia="仿宋" w:cs="仿宋"/>
          <w:bCs/>
          <w:szCs w:val="24"/>
        </w:rPr>
        <w:t>5、本项目不接受联合体投标。</w:t>
      </w:r>
    </w:p>
    <w:p>
      <w:pPr>
        <w:spacing w:line="560" w:lineRule="exact"/>
        <w:ind w:firstLine="482" w:firstLineChars="200"/>
        <w:rPr>
          <w:rFonts w:ascii="仿宋" w:hAnsi="仿宋" w:eastAsia="仿宋" w:cs="仿宋"/>
          <w:b/>
          <w:szCs w:val="24"/>
        </w:rPr>
      </w:pPr>
      <w:r>
        <w:rPr>
          <w:rFonts w:hint="eastAsia" w:ascii="仿宋" w:hAnsi="仿宋" w:eastAsia="仿宋" w:cs="仿宋"/>
          <w:b/>
          <w:szCs w:val="24"/>
        </w:rPr>
        <w:t>3、评标</w:t>
      </w:r>
    </w:p>
    <w:p>
      <w:pPr>
        <w:spacing w:line="560" w:lineRule="exact"/>
        <w:ind w:firstLine="480" w:firstLineChars="200"/>
        <w:rPr>
          <w:rFonts w:ascii="仿宋" w:hAnsi="仿宋" w:eastAsia="仿宋" w:cs="仿宋"/>
          <w:szCs w:val="24"/>
        </w:rPr>
      </w:pPr>
      <w:r>
        <w:rPr>
          <w:rFonts w:hint="eastAsia" w:ascii="仿宋" w:hAnsi="仿宋" w:eastAsia="仿宋" w:cs="仿宋"/>
          <w:szCs w:val="24"/>
        </w:rPr>
        <w:t>3-1、</w:t>
      </w:r>
      <w:r>
        <w:rPr>
          <w:rFonts w:hint="eastAsia" w:ascii="仿宋" w:hAnsi="仿宋" w:eastAsia="仿宋" w:cs="仿宋"/>
          <w:bCs/>
          <w:szCs w:val="24"/>
        </w:rPr>
        <w:t>评标委员会</w:t>
      </w:r>
    </w:p>
    <w:p>
      <w:pPr>
        <w:spacing w:line="560" w:lineRule="exact"/>
        <w:ind w:firstLine="480" w:firstLineChars="200"/>
        <w:rPr>
          <w:rFonts w:ascii="仿宋" w:hAnsi="仿宋" w:eastAsia="仿宋" w:cs="仿宋"/>
          <w:szCs w:val="24"/>
        </w:rPr>
      </w:pPr>
      <w:r>
        <w:rPr>
          <w:rFonts w:hint="eastAsia" w:ascii="仿宋" w:hAnsi="仿宋" w:eastAsia="仿宋" w:cs="仿宋"/>
          <w:szCs w:val="24"/>
        </w:rPr>
        <w:t>（1）采购代理机构根据《中华人民共和国政府采购法》及其实施条例、《政府采购货物和服务招标投标管理办法》（财政部令第87号）等规定，依法组建评标委员会。</w:t>
      </w:r>
    </w:p>
    <w:p>
      <w:pPr>
        <w:spacing w:line="560" w:lineRule="exact"/>
        <w:ind w:firstLine="480" w:firstLineChars="200"/>
        <w:rPr>
          <w:rFonts w:ascii="仿宋" w:hAnsi="仿宋" w:eastAsia="仿宋" w:cs="仿宋"/>
          <w:szCs w:val="24"/>
        </w:rPr>
      </w:pPr>
      <w:r>
        <w:rPr>
          <w:rFonts w:hint="eastAsia" w:ascii="仿宋" w:hAnsi="仿宋" w:eastAsia="仿宋" w:cs="仿宋"/>
          <w:szCs w:val="24"/>
        </w:rPr>
        <w:t>（2）采购人派代表进入评标委员会时，须向采购代理机构出具授权函。</w:t>
      </w:r>
    </w:p>
    <w:p>
      <w:pPr>
        <w:spacing w:line="560" w:lineRule="exact"/>
        <w:ind w:firstLine="480" w:firstLineChars="200"/>
        <w:rPr>
          <w:rFonts w:ascii="仿宋" w:hAnsi="仿宋" w:eastAsia="仿宋" w:cs="仿宋"/>
          <w:szCs w:val="24"/>
        </w:rPr>
      </w:pPr>
      <w:r>
        <w:rPr>
          <w:rFonts w:hint="eastAsia" w:ascii="仿宋" w:hAnsi="仿宋" w:eastAsia="仿宋" w:cs="仿宋"/>
          <w:szCs w:val="24"/>
        </w:rPr>
        <w:t>（3）评标委员会应推荐一名评审专家担任评审组长，并由评审组长牵头组织该项目评审工作，采购人代表不得担任评审组长。</w:t>
      </w:r>
    </w:p>
    <w:p>
      <w:pPr>
        <w:spacing w:line="560" w:lineRule="exact"/>
        <w:ind w:firstLine="480" w:firstLineChars="200"/>
        <w:rPr>
          <w:rFonts w:ascii="仿宋" w:hAnsi="仿宋" w:eastAsia="仿宋" w:cs="仿宋"/>
          <w:szCs w:val="24"/>
        </w:rPr>
      </w:pPr>
      <w:r>
        <w:rPr>
          <w:rFonts w:hint="eastAsia" w:ascii="仿宋" w:hAnsi="仿宋" w:eastAsia="仿宋" w:cs="仿宋"/>
          <w:szCs w:val="24"/>
        </w:rPr>
        <w:t>（4）评标委员会成员不得参加开标活动。</w:t>
      </w:r>
    </w:p>
    <w:p>
      <w:pPr>
        <w:spacing w:line="560" w:lineRule="exact"/>
        <w:ind w:firstLine="480" w:firstLineChars="200"/>
        <w:rPr>
          <w:rFonts w:ascii="仿宋" w:hAnsi="仿宋" w:eastAsia="仿宋" w:cs="仿宋"/>
          <w:szCs w:val="24"/>
        </w:rPr>
      </w:pPr>
      <w:r>
        <w:rPr>
          <w:rFonts w:hint="eastAsia" w:ascii="仿宋" w:hAnsi="仿宋" w:eastAsia="仿宋" w:cs="仿宋"/>
          <w:szCs w:val="24"/>
        </w:rPr>
        <w:t>（5）评标委员会成员应当遵守并履行下列职责义务：</w:t>
      </w:r>
    </w:p>
    <w:p>
      <w:pPr>
        <w:spacing w:line="560" w:lineRule="exact"/>
        <w:ind w:firstLine="480" w:firstLineChars="200"/>
        <w:rPr>
          <w:rFonts w:ascii="仿宋" w:hAnsi="仿宋" w:eastAsia="仿宋" w:cs="仿宋"/>
          <w:szCs w:val="24"/>
        </w:rPr>
      </w:pPr>
      <w:r>
        <w:rPr>
          <w:rFonts w:hint="eastAsia" w:ascii="仿宋" w:hAnsi="仿宋" w:eastAsia="仿宋" w:cs="仿宋"/>
          <w:szCs w:val="24"/>
        </w:rPr>
        <w:t>a、遵纪守法，客观、公正、认真负责地履行职责，根据招标文件规定的评标程序、评标方法和评标标准审查投标文件；</w:t>
      </w:r>
    </w:p>
    <w:p>
      <w:pPr>
        <w:spacing w:line="560" w:lineRule="exact"/>
        <w:ind w:firstLine="480" w:firstLineChars="200"/>
        <w:rPr>
          <w:rFonts w:ascii="仿宋" w:hAnsi="仿宋" w:eastAsia="仿宋" w:cs="仿宋"/>
          <w:szCs w:val="24"/>
        </w:rPr>
      </w:pPr>
      <w:r>
        <w:rPr>
          <w:rFonts w:hint="eastAsia" w:ascii="仿宋" w:hAnsi="仿宋" w:eastAsia="仿宋" w:cs="仿宋"/>
          <w:szCs w:val="24"/>
        </w:rPr>
        <w:t>b、符合性审查、评价投标文件是否符合招标文件的商务、技术等实质性要求；</w:t>
      </w:r>
    </w:p>
    <w:p>
      <w:pPr>
        <w:spacing w:line="560" w:lineRule="exact"/>
        <w:ind w:firstLine="480" w:firstLineChars="200"/>
        <w:rPr>
          <w:rFonts w:ascii="仿宋" w:hAnsi="仿宋" w:eastAsia="仿宋" w:cs="仿宋"/>
          <w:szCs w:val="24"/>
        </w:rPr>
      </w:pPr>
      <w:r>
        <w:rPr>
          <w:rFonts w:hint="eastAsia" w:ascii="仿宋" w:hAnsi="仿宋" w:eastAsia="仿宋" w:cs="仿宋"/>
          <w:szCs w:val="24"/>
        </w:rPr>
        <w:t>c、要求投标人对投标文件有关事项作出澄清或者说明；</w:t>
      </w:r>
    </w:p>
    <w:p>
      <w:pPr>
        <w:spacing w:line="560" w:lineRule="exact"/>
        <w:ind w:firstLine="480" w:firstLineChars="200"/>
        <w:rPr>
          <w:rFonts w:ascii="仿宋" w:hAnsi="仿宋" w:eastAsia="仿宋" w:cs="仿宋"/>
          <w:szCs w:val="24"/>
        </w:rPr>
      </w:pPr>
      <w:r>
        <w:rPr>
          <w:rFonts w:hint="eastAsia" w:ascii="仿宋" w:hAnsi="仿宋" w:eastAsia="仿宋" w:cs="仿宋"/>
          <w:szCs w:val="24"/>
        </w:rPr>
        <w:t>d、对投标文件进行比较和评价；</w:t>
      </w:r>
    </w:p>
    <w:p>
      <w:pPr>
        <w:spacing w:line="560" w:lineRule="exact"/>
        <w:ind w:firstLine="480" w:firstLineChars="200"/>
        <w:rPr>
          <w:rFonts w:ascii="仿宋" w:hAnsi="仿宋" w:eastAsia="仿宋" w:cs="仿宋"/>
          <w:szCs w:val="24"/>
        </w:rPr>
      </w:pPr>
      <w:r>
        <w:rPr>
          <w:rFonts w:hint="eastAsia" w:ascii="仿宋" w:hAnsi="仿宋" w:eastAsia="仿宋" w:cs="仿宋"/>
          <w:szCs w:val="24"/>
        </w:rPr>
        <w:t>e、确定中标候选人名单，以及根据采购人委托直接确定中标人；</w:t>
      </w:r>
    </w:p>
    <w:p>
      <w:pPr>
        <w:spacing w:line="560" w:lineRule="exact"/>
        <w:ind w:firstLine="480" w:firstLineChars="200"/>
        <w:rPr>
          <w:rFonts w:ascii="仿宋" w:hAnsi="仿宋" w:eastAsia="仿宋" w:cs="仿宋"/>
          <w:szCs w:val="24"/>
        </w:rPr>
      </w:pPr>
      <w:r>
        <w:rPr>
          <w:rFonts w:hint="eastAsia" w:ascii="仿宋" w:hAnsi="仿宋" w:eastAsia="仿宋" w:cs="仿宋"/>
          <w:szCs w:val="24"/>
        </w:rPr>
        <w:t xml:space="preserve">f、向采购人、采购代理机构或者有关部门报告评标中发现的违法行为； </w:t>
      </w:r>
    </w:p>
    <w:p>
      <w:pPr>
        <w:spacing w:line="560" w:lineRule="exact"/>
        <w:ind w:firstLine="480" w:firstLineChars="200"/>
        <w:rPr>
          <w:rFonts w:ascii="仿宋" w:hAnsi="仿宋" w:eastAsia="仿宋" w:cs="仿宋"/>
          <w:szCs w:val="24"/>
        </w:rPr>
      </w:pPr>
      <w:r>
        <w:rPr>
          <w:rFonts w:hint="eastAsia" w:ascii="仿宋" w:hAnsi="仿宋" w:eastAsia="仿宋" w:cs="仿宋"/>
          <w:szCs w:val="24"/>
        </w:rPr>
        <w:t>g、对评标过程及各投标人的商业机密予以保密；</w:t>
      </w:r>
    </w:p>
    <w:p>
      <w:pPr>
        <w:spacing w:line="560" w:lineRule="exact"/>
        <w:ind w:firstLine="480" w:firstLineChars="200"/>
        <w:rPr>
          <w:rFonts w:ascii="仿宋" w:hAnsi="仿宋" w:eastAsia="仿宋" w:cs="仿宋"/>
          <w:szCs w:val="24"/>
        </w:rPr>
      </w:pPr>
      <w:r>
        <w:rPr>
          <w:rFonts w:hint="eastAsia" w:ascii="仿宋" w:hAnsi="仿宋" w:eastAsia="仿宋" w:cs="仿宋"/>
          <w:szCs w:val="24"/>
        </w:rPr>
        <w:t>h、配合采购人、采购代理机构答复各投标人提出的质疑；</w:t>
      </w:r>
    </w:p>
    <w:p>
      <w:pPr>
        <w:spacing w:line="560" w:lineRule="exact"/>
        <w:ind w:firstLine="480" w:firstLineChars="200"/>
        <w:rPr>
          <w:rFonts w:ascii="仿宋" w:hAnsi="仿宋" w:eastAsia="仿宋" w:cs="仿宋"/>
          <w:szCs w:val="24"/>
        </w:rPr>
      </w:pPr>
      <w:r>
        <w:rPr>
          <w:rFonts w:hint="eastAsia" w:ascii="仿宋" w:hAnsi="仿宋" w:eastAsia="仿宋" w:cs="仿宋"/>
          <w:szCs w:val="24"/>
        </w:rPr>
        <w:t>i、配合各部门的投诉处理和监督检查工作。</w:t>
      </w:r>
    </w:p>
    <w:p>
      <w:pPr>
        <w:spacing w:line="560" w:lineRule="exact"/>
        <w:ind w:firstLine="480" w:firstLineChars="200"/>
        <w:rPr>
          <w:rFonts w:ascii="仿宋" w:hAnsi="仿宋" w:eastAsia="仿宋" w:cs="仿宋"/>
          <w:szCs w:val="24"/>
        </w:rPr>
      </w:pPr>
      <w:r>
        <w:rPr>
          <w:rFonts w:hint="eastAsia" w:ascii="仿宋" w:hAnsi="仿宋" w:eastAsia="仿宋" w:cs="仿宋"/>
          <w:szCs w:val="24"/>
        </w:rPr>
        <w:t>3-2、在政府采购活动中，采购人员及相关人员（包括评标委员会）与投标人有下列利害关系之一的，应当回避：</w:t>
      </w:r>
    </w:p>
    <w:p>
      <w:pPr>
        <w:spacing w:line="560" w:lineRule="exact"/>
        <w:ind w:firstLine="480" w:firstLineChars="200"/>
        <w:rPr>
          <w:rFonts w:ascii="仿宋" w:hAnsi="仿宋" w:eastAsia="仿宋" w:cs="仿宋"/>
          <w:szCs w:val="24"/>
        </w:rPr>
      </w:pPr>
      <w:r>
        <w:rPr>
          <w:rFonts w:hint="eastAsia" w:ascii="仿宋" w:hAnsi="仿宋" w:eastAsia="仿宋" w:cs="仿宋"/>
          <w:szCs w:val="24"/>
        </w:rPr>
        <w:t>（1）参加采购活动前3年内与投标人存在劳动关系；</w:t>
      </w:r>
    </w:p>
    <w:p>
      <w:pPr>
        <w:spacing w:line="560" w:lineRule="exact"/>
        <w:ind w:firstLine="480" w:firstLineChars="200"/>
        <w:rPr>
          <w:rFonts w:ascii="仿宋" w:hAnsi="仿宋" w:eastAsia="仿宋" w:cs="仿宋"/>
          <w:szCs w:val="24"/>
        </w:rPr>
      </w:pPr>
      <w:r>
        <w:rPr>
          <w:rFonts w:hint="eastAsia" w:ascii="仿宋" w:hAnsi="仿宋" w:eastAsia="仿宋" w:cs="仿宋"/>
          <w:szCs w:val="24"/>
        </w:rPr>
        <w:t>（2）参加采购活动前3年内担任投标人的董事、监事；</w:t>
      </w:r>
    </w:p>
    <w:p>
      <w:pPr>
        <w:spacing w:line="560" w:lineRule="exact"/>
        <w:ind w:firstLine="480" w:firstLineChars="200"/>
        <w:rPr>
          <w:rFonts w:ascii="仿宋" w:hAnsi="仿宋" w:eastAsia="仿宋" w:cs="仿宋"/>
          <w:szCs w:val="24"/>
        </w:rPr>
      </w:pPr>
      <w:r>
        <w:rPr>
          <w:rFonts w:hint="eastAsia" w:ascii="仿宋" w:hAnsi="仿宋" w:eastAsia="仿宋" w:cs="仿宋"/>
          <w:szCs w:val="24"/>
        </w:rPr>
        <w:t>（3）参加采购活动前3年内是投标人的控股股东或者实际控制人；</w:t>
      </w:r>
    </w:p>
    <w:p>
      <w:pPr>
        <w:spacing w:line="560" w:lineRule="exact"/>
        <w:ind w:firstLine="480" w:firstLineChars="200"/>
        <w:rPr>
          <w:rFonts w:ascii="仿宋" w:hAnsi="仿宋" w:eastAsia="仿宋" w:cs="仿宋"/>
          <w:szCs w:val="24"/>
        </w:rPr>
      </w:pPr>
      <w:r>
        <w:rPr>
          <w:rFonts w:hint="eastAsia" w:ascii="仿宋" w:hAnsi="仿宋" w:eastAsia="仿宋" w:cs="仿宋"/>
          <w:szCs w:val="24"/>
        </w:rPr>
        <w:t>（4）与投标人的法定代表人或者负责人有夫妻、直系血亲、三代以内旁系血亲或者近姻亲关系；</w:t>
      </w:r>
    </w:p>
    <w:p>
      <w:pPr>
        <w:spacing w:line="560" w:lineRule="exact"/>
        <w:ind w:firstLine="480" w:firstLineChars="200"/>
        <w:rPr>
          <w:rFonts w:ascii="仿宋" w:hAnsi="仿宋" w:eastAsia="仿宋" w:cs="仿宋"/>
          <w:szCs w:val="24"/>
        </w:rPr>
      </w:pPr>
      <w:r>
        <w:rPr>
          <w:rFonts w:hint="eastAsia" w:ascii="仿宋" w:hAnsi="仿宋" w:eastAsia="仿宋" w:cs="仿宋"/>
          <w:szCs w:val="24"/>
        </w:rPr>
        <w:t>（5）与投标人有其他可能影响政府采购活动公平、公正进行的关系。</w:t>
      </w:r>
    </w:p>
    <w:p>
      <w:pPr>
        <w:spacing w:line="560" w:lineRule="exact"/>
        <w:ind w:firstLine="480" w:firstLineChars="200"/>
        <w:rPr>
          <w:rFonts w:ascii="仿宋" w:hAnsi="仿宋" w:eastAsia="仿宋" w:cs="仿宋"/>
          <w:bCs/>
          <w:szCs w:val="24"/>
        </w:rPr>
      </w:pPr>
      <w:r>
        <w:rPr>
          <w:rFonts w:hint="eastAsia" w:ascii="仿宋" w:hAnsi="仿宋" w:eastAsia="仿宋" w:cs="仿宋"/>
          <w:bCs/>
          <w:szCs w:val="24"/>
        </w:rPr>
        <w:t>3-3、采购人、采购代理机构应当采取必要的措施，保证评标在严格保密的情况下进行。除采购人代表、评标现场组织人员外，采购人的其他工作人员以及与评标工作无关的人员不得进入评标现场。</w:t>
      </w:r>
    </w:p>
    <w:p>
      <w:pPr>
        <w:spacing w:line="560" w:lineRule="exact"/>
        <w:ind w:firstLine="480" w:firstLineChars="200"/>
        <w:rPr>
          <w:rFonts w:ascii="仿宋" w:hAnsi="仿宋" w:eastAsia="仿宋" w:cs="仿宋"/>
          <w:bCs/>
          <w:szCs w:val="24"/>
        </w:rPr>
      </w:pPr>
      <w:r>
        <w:rPr>
          <w:rFonts w:hint="eastAsia" w:ascii="仿宋" w:hAnsi="仿宋" w:eastAsia="仿宋" w:cs="仿宋"/>
          <w:bCs/>
          <w:szCs w:val="24"/>
        </w:rPr>
        <w:t>3-4、有关人员对评标情况以及在评标过程中获悉的国家秘密、商业秘密负有保密责任。</w:t>
      </w:r>
    </w:p>
    <w:p>
      <w:pPr>
        <w:spacing w:line="560" w:lineRule="exact"/>
        <w:ind w:firstLine="480" w:firstLineChars="200"/>
        <w:rPr>
          <w:rFonts w:ascii="仿宋" w:hAnsi="仿宋" w:eastAsia="仿宋" w:cs="仿宋"/>
          <w:bCs/>
          <w:szCs w:val="24"/>
        </w:rPr>
      </w:pPr>
      <w:r>
        <w:rPr>
          <w:rFonts w:hint="eastAsia" w:ascii="仿宋" w:hAnsi="仿宋" w:eastAsia="仿宋" w:cs="仿宋"/>
          <w:bCs/>
          <w:szCs w:val="24"/>
        </w:rPr>
        <w:t>3-5、评标原则：</w:t>
      </w:r>
      <w:r>
        <w:rPr>
          <w:rFonts w:hint="eastAsia" w:ascii="仿宋" w:hAnsi="仿宋" w:eastAsia="仿宋" w:cs="仿宋"/>
          <w:szCs w:val="24"/>
        </w:rPr>
        <w:t>坚持公平、公正、科学、择优原则，禁止不正当竞争。</w:t>
      </w:r>
    </w:p>
    <w:p>
      <w:pPr>
        <w:spacing w:line="560" w:lineRule="exact"/>
        <w:ind w:firstLine="480" w:firstLineChars="200"/>
        <w:rPr>
          <w:rFonts w:ascii="仿宋" w:hAnsi="仿宋" w:eastAsia="仿宋" w:cs="仿宋"/>
          <w:szCs w:val="24"/>
        </w:rPr>
      </w:pPr>
      <w:r>
        <w:rPr>
          <w:rFonts w:hint="eastAsia" w:ascii="仿宋" w:hAnsi="仿宋" w:eastAsia="仿宋" w:cs="仿宋"/>
          <w:bCs/>
          <w:szCs w:val="24"/>
        </w:rPr>
        <w:t>3-6、评标办法</w:t>
      </w:r>
      <w:r>
        <w:rPr>
          <w:rFonts w:hint="eastAsia" w:ascii="仿宋" w:hAnsi="仿宋" w:eastAsia="仿宋" w:cs="仿宋"/>
          <w:szCs w:val="24"/>
        </w:rPr>
        <w:t>：本次招标采用综合评分法（详见本节评分标准）。</w:t>
      </w:r>
    </w:p>
    <w:p>
      <w:pPr>
        <w:spacing w:line="560" w:lineRule="exact"/>
        <w:ind w:firstLine="482" w:firstLineChars="200"/>
        <w:rPr>
          <w:rFonts w:ascii="仿宋" w:hAnsi="仿宋" w:eastAsia="仿宋" w:cs="仿宋"/>
          <w:b/>
          <w:szCs w:val="24"/>
        </w:rPr>
      </w:pPr>
      <w:r>
        <w:rPr>
          <w:rFonts w:hint="eastAsia" w:ascii="仿宋" w:hAnsi="仿宋" w:eastAsia="仿宋" w:cs="仿宋"/>
          <w:b/>
          <w:szCs w:val="24"/>
        </w:rPr>
        <w:t>3-7、评标工作程序：</w:t>
      </w:r>
      <w:r>
        <w:rPr>
          <w:rFonts w:hint="eastAsia" w:ascii="仿宋" w:hAnsi="仿宋" w:eastAsia="仿宋" w:cs="仿宋"/>
          <w:szCs w:val="24"/>
        </w:rPr>
        <w:t>符合性审查、澄清、评价、推荐中标候选人的工作程序进行评标。</w:t>
      </w:r>
    </w:p>
    <w:p>
      <w:pPr>
        <w:spacing w:line="560" w:lineRule="exact"/>
        <w:ind w:firstLine="480" w:firstLineChars="200"/>
        <w:rPr>
          <w:rFonts w:ascii="仿宋" w:hAnsi="仿宋" w:eastAsia="仿宋" w:cs="仿宋"/>
          <w:szCs w:val="24"/>
        </w:rPr>
      </w:pPr>
      <w:r>
        <w:rPr>
          <w:rFonts w:hint="eastAsia" w:ascii="仿宋" w:hAnsi="仿宋" w:eastAsia="仿宋" w:cs="仿宋"/>
          <w:szCs w:val="24"/>
        </w:rPr>
        <w:t>3-7-1、投标文件符合性审查</w:t>
      </w:r>
    </w:p>
    <w:p>
      <w:pPr>
        <w:spacing w:line="560" w:lineRule="exact"/>
        <w:ind w:firstLine="720" w:firstLineChars="300"/>
        <w:rPr>
          <w:rFonts w:ascii="仿宋" w:hAnsi="仿宋" w:eastAsia="仿宋" w:cs="仿宋"/>
          <w:szCs w:val="24"/>
        </w:rPr>
      </w:pPr>
      <w:r>
        <w:rPr>
          <w:rFonts w:hint="eastAsia" w:ascii="仿宋" w:hAnsi="仿宋" w:eastAsia="仿宋" w:cs="仿宋"/>
          <w:szCs w:val="24"/>
        </w:rPr>
        <w:t>依据招标文件的规定，对资格合格者投标文件的完整性、有效性和对招标文件的响应程度进行审查，以确定是否对招标文件的实质性内容做出响应，包含但不限于以下内容，未通过审查的按无效投标处理：</w:t>
      </w:r>
    </w:p>
    <w:p>
      <w:pPr>
        <w:spacing w:line="560" w:lineRule="exact"/>
        <w:ind w:firstLine="480" w:firstLineChars="200"/>
        <w:rPr>
          <w:rFonts w:ascii="仿宋" w:hAnsi="仿宋" w:eastAsia="仿宋" w:cs="仿宋"/>
          <w:szCs w:val="24"/>
        </w:rPr>
      </w:pPr>
      <w:r>
        <w:rPr>
          <w:rFonts w:hint="eastAsia" w:ascii="仿宋" w:hAnsi="仿宋" w:eastAsia="仿宋" w:cs="仿宋"/>
          <w:szCs w:val="24"/>
        </w:rPr>
        <w:t>（1）投标人名称与购买招标文件的单位名称不一致；</w:t>
      </w:r>
    </w:p>
    <w:p>
      <w:pPr>
        <w:spacing w:line="560" w:lineRule="exact"/>
        <w:ind w:firstLine="480" w:firstLineChars="200"/>
        <w:rPr>
          <w:rFonts w:ascii="仿宋" w:hAnsi="仿宋" w:eastAsia="仿宋" w:cs="仿宋"/>
          <w:szCs w:val="24"/>
        </w:rPr>
      </w:pPr>
      <w:r>
        <w:rPr>
          <w:rFonts w:hint="eastAsia" w:ascii="仿宋" w:hAnsi="仿宋" w:eastAsia="仿宋" w:cs="仿宋"/>
          <w:szCs w:val="24"/>
        </w:rPr>
        <w:t>（2）投标文件未按照招标文件的要求盖章签字；</w:t>
      </w:r>
    </w:p>
    <w:p>
      <w:pPr>
        <w:spacing w:line="560" w:lineRule="exact"/>
        <w:ind w:firstLine="480" w:firstLineChars="200"/>
        <w:rPr>
          <w:rFonts w:ascii="仿宋" w:hAnsi="仿宋" w:eastAsia="仿宋" w:cs="仿宋"/>
          <w:szCs w:val="24"/>
        </w:rPr>
      </w:pPr>
      <w:r>
        <w:rPr>
          <w:rFonts w:hint="eastAsia" w:ascii="仿宋" w:hAnsi="仿宋" w:eastAsia="仿宋" w:cs="仿宋"/>
          <w:szCs w:val="24"/>
        </w:rPr>
        <w:t>（3）针对同一项目提交两份或多份内容不同的投标文件，未书面声明哪一份是有效的或出现选择性报价的；</w:t>
      </w:r>
    </w:p>
    <w:p>
      <w:pPr>
        <w:spacing w:line="560" w:lineRule="exact"/>
        <w:ind w:firstLine="480" w:firstLineChars="200"/>
        <w:rPr>
          <w:rFonts w:ascii="仿宋" w:hAnsi="仿宋" w:eastAsia="仿宋" w:cs="仿宋"/>
          <w:szCs w:val="24"/>
        </w:rPr>
      </w:pPr>
      <w:r>
        <w:rPr>
          <w:rFonts w:hint="eastAsia" w:ascii="仿宋" w:hAnsi="仿宋" w:eastAsia="仿宋" w:cs="仿宋"/>
          <w:szCs w:val="24"/>
        </w:rPr>
        <w:t xml:space="preserve">（4）投标报价超过采购预算； </w:t>
      </w:r>
    </w:p>
    <w:p>
      <w:pPr>
        <w:spacing w:line="560" w:lineRule="exact"/>
        <w:ind w:firstLine="480" w:firstLineChars="200"/>
        <w:rPr>
          <w:rFonts w:ascii="仿宋" w:hAnsi="仿宋" w:eastAsia="仿宋" w:cs="仿宋"/>
          <w:szCs w:val="24"/>
        </w:rPr>
      </w:pPr>
      <w:r>
        <w:rPr>
          <w:rFonts w:hint="eastAsia" w:ascii="仿宋" w:hAnsi="仿宋" w:eastAsia="仿宋" w:cs="仿宋"/>
          <w:szCs w:val="24"/>
        </w:rPr>
        <w:t>（5）投标有效期不符合招标文件的要求；</w:t>
      </w:r>
    </w:p>
    <w:p>
      <w:pPr>
        <w:spacing w:line="560" w:lineRule="exact"/>
        <w:ind w:firstLine="480" w:firstLineChars="200"/>
        <w:rPr>
          <w:rFonts w:ascii="仿宋" w:hAnsi="仿宋" w:eastAsia="仿宋" w:cs="仿宋"/>
          <w:szCs w:val="24"/>
        </w:rPr>
      </w:pPr>
      <w:r>
        <w:rPr>
          <w:rFonts w:hint="eastAsia" w:ascii="仿宋" w:hAnsi="仿宋" w:eastAsia="仿宋" w:cs="仿宋"/>
          <w:szCs w:val="24"/>
        </w:rPr>
        <w:t>（6）未对招标文件商务要求作出明确且实质性响应；</w:t>
      </w:r>
    </w:p>
    <w:p>
      <w:pPr>
        <w:overflowPunct w:val="0"/>
        <w:adjustRightInd w:val="0"/>
        <w:snapToGrid w:val="0"/>
        <w:spacing w:line="560" w:lineRule="exact"/>
        <w:ind w:firstLine="480" w:firstLineChars="200"/>
        <w:rPr>
          <w:rFonts w:ascii="仿宋" w:hAnsi="仿宋" w:eastAsia="仿宋" w:cs="仿宋"/>
        </w:rPr>
      </w:pPr>
      <w:r>
        <w:rPr>
          <w:rFonts w:hint="eastAsia" w:ascii="仿宋" w:hAnsi="仿宋" w:eastAsia="仿宋" w:cs="仿宋"/>
          <w:szCs w:val="24"/>
        </w:rPr>
        <w:t xml:space="preserve"> 3-7-2、投标文件的澄清：</w:t>
      </w:r>
    </w:p>
    <w:p>
      <w:pPr>
        <w:overflowPunct w:val="0"/>
        <w:adjustRightInd w:val="0"/>
        <w:snapToGrid w:val="0"/>
        <w:spacing w:line="560" w:lineRule="exact"/>
        <w:ind w:firstLine="480" w:firstLineChars="200"/>
        <w:rPr>
          <w:rFonts w:ascii="仿宋" w:hAnsi="仿宋" w:eastAsia="仿宋" w:cs="仿宋"/>
        </w:rPr>
      </w:pPr>
      <w:r>
        <w:rPr>
          <w:rFonts w:hint="eastAsia" w:ascii="仿宋" w:hAnsi="仿宋" w:eastAsia="仿宋" w:cs="仿宋"/>
        </w:rPr>
        <w:t xml:space="preserve"> （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overflowPunct w:val="0"/>
        <w:adjustRightInd w:val="0"/>
        <w:snapToGrid w:val="0"/>
        <w:spacing w:line="560" w:lineRule="exact"/>
        <w:ind w:firstLine="480" w:firstLineChars="200"/>
        <w:rPr>
          <w:rFonts w:ascii="仿宋" w:hAnsi="仿宋" w:eastAsia="仿宋" w:cs="仿宋"/>
        </w:rPr>
      </w:pPr>
      <w:r>
        <w:rPr>
          <w:rFonts w:hint="eastAsia" w:ascii="仿宋" w:hAnsi="仿宋" w:eastAsia="仿宋" w:cs="仿宋"/>
          <w:szCs w:val="24"/>
        </w:rPr>
        <w:t>（2）书写错误的评审标准：</w:t>
      </w:r>
    </w:p>
    <w:p>
      <w:pPr>
        <w:overflowPunct w:val="0"/>
        <w:adjustRightInd w:val="0"/>
        <w:snapToGrid w:val="0"/>
        <w:spacing w:line="560" w:lineRule="exact"/>
        <w:ind w:firstLine="720" w:firstLineChars="300"/>
        <w:rPr>
          <w:rFonts w:ascii="仿宋" w:hAnsi="仿宋" w:eastAsia="仿宋" w:cs="仿宋"/>
        </w:rPr>
      </w:pPr>
      <w:r>
        <w:rPr>
          <w:rFonts w:hint="eastAsia" w:ascii="仿宋" w:hAnsi="仿宋" w:eastAsia="仿宋" w:cs="仿宋"/>
        </w:rPr>
        <w:t>评标委员会在评标过程中，发现投标文件出现下列情况之一者，按以下原则修正：</w:t>
      </w:r>
    </w:p>
    <w:p>
      <w:pPr>
        <w:overflowPunct w:val="0"/>
        <w:adjustRightInd w:val="0"/>
        <w:snapToGrid w:val="0"/>
        <w:spacing w:line="560" w:lineRule="exact"/>
        <w:ind w:firstLine="480" w:firstLineChars="200"/>
        <w:rPr>
          <w:rFonts w:ascii="仿宋" w:hAnsi="仿宋" w:eastAsia="仿宋" w:cs="仿宋"/>
        </w:rPr>
      </w:pPr>
      <w:r>
        <w:rPr>
          <w:rFonts w:hint="eastAsia" w:ascii="仿宋" w:hAnsi="仿宋" w:eastAsia="仿宋" w:cs="仿宋"/>
        </w:rPr>
        <w:t>a、</w:t>
      </w:r>
      <w:r>
        <w:rPr>
          <w:rFonts w:hint="eastAsia" w:ascii="仿宋" w:hAnsi="仿宋" w:eastAsia="仿宋" w:cs="仿宋"/>
          <w:szCs w:val="24"/>
        </w:rPr>
        <w:t>投标文件有关内容与“开标一览表”不一致的，以“开标一览表”为准</w:t>
      </w:r>
      <w:r>
        <w:rPr>
          <w:rFonts w:hint="eastAsia" w:ascii="仿宋" w:hAnsi="仿宋" w:eastAsia="仿宋" w:cs="仿宋"/>
        </w:rPr>
        <w:t>；</w:t>
      </w:r>
    </w:p>
    <w:p>
      <w:pPr>
        <w:overflowPunct w:val="0"/>
        <w:adjustRightInd w:val="0"/>
        <w:snapToGrid w:val="0"/>
        <w:spacing w:line="560" w:lineRule="exact"/>
        <w:ind w:firstLine="480" w:firstLineChars="200"/>
        <w:rPr>
          <w:rFonts w:ascii="仿宋" w:hAnsi="仿宋" w:eastAsia="仿宋" w:cs="仿宋"/>
        </w:rPr>
      </w:pPr>
      <w:r>
        <w:rPr>
          <w:rFonts w:hint="eastAsia" w:ascii="仿宋" w:hAnsi="仿宋" w:eastAsia="仿宋" w:cs="仿宋"/>
        </w:rPr>
        <w:t>b、</w:t>
      </w:r>
      <w:r>
        <w:rPr>
          <w:rFonts w:hint="eastAsia" w:ascii="仿宋" w:hAnsi="仿宋" w:eastAsia="仿宋" w:cs="仿宋"/>
          <w:szCs w:val="24"/>
        </w:rPr>
        <w:t>大写金额与小写金额不一致的，以大写金额为准</w:t>
      </w:r>
      <w:r>
        <w:rPr>
          <w:rFonts w:hint="eastAsia" w:ascii="仿宋" w:hAnsi="仿宋" w:eastAsia="仿宋" w:cs="仿宋"/>
        </w:rPr>
        <w:t>；</w:t>
      </w:r>
    </w:p>
    <w:p>
      <w:pPr>
        <w:overflowPunct w:val="0"/>
        <w:adjustRightInd w:val="0"/>
        <w:snapToGrid w:val="0"/>
        <w:spacing w:line="560" w:lineRule="exact"/>
        <w:ind w:firstLine="480" w:firstLineChars="200"/>
        <w:rPr>
          <w:rFonts w:ascii="仿宋" w:hAnsi="仿宋" w:eastAsia="仿宋" w:cs="仿宋"/>
        </w:rPr>
      </w:pPr>
      <w:r>
        <w:rPr>
          <w:rFonts w:hint="eastAsia" w:ascii="仿宋" w:hAnsi="仿宋" w:eastAsia="仿宋" w:cs="仿宋"/>
        </w:rPr>
        <w:t>c、单价金额小数点或者百分比有明显错位的，以“</w:t>
      </w:r>
      <w:r>
        <w:rPr>
          <w:rFonts w:hint="eastAsia" w:ascii="仿宋" w:hAnsi="仿宋" w:eastAsia="仿宋" w:cs="仿宋"/>
          <w:szCs w:val="24"/>
        </w:rPr>
        <w:t>开标一览表</w:t>
      </w:r>
      <w:r>
        <w:rPr>
          <w:rFonts w:hint="eastAsia" w:ascii="仿宋" w:hAnsi="仿宋" w:eastAsia="仿宋" w:cs="仿宋"/>
        </w:rPr>
        <w:t>”的总价为准，并修改单价；</w:t>
      </w:r>
    </w:p>
    <w:p>
      <w:pPr>
        <w:overflowPunct w:val="0"/>
        <w:adjustRightInd w:val="0"/>
        <w:snapToGrid w:val="0"/>
        <w:spacing w:line="560" w:lineRule="exact"/>
        <w:ind w:firstLine="480" w:firstLineChars="200"/>
        <w:rPr>
          <w:rFonts w:ascii="仿宋" w:hAnsi="仿宋" w:eastAsia="仿宋" w:cs="仿宋"/>
          <w:szCs w:val="24"/>
        </w:rPr>
      </w:pPr>
      <w:r>
        <w:rPr>
          <w:rFonts w:hint="eastAsia" w:ascii="仿宋" w:hAnsi="仿宋" w:eastAsia="仿宋" w:cs="仿宋"/>
        </w:rPr>
        <w:t>d、总价金额与按</w:t>
      </w:r>
      <w:r>
        <w:rPr>
          <w:rFonts w:hint="eastAsia" w:ascii="仿宋" w:hAnsi="仿宋" w:eastAsia="仿宋" w:cs="仿宋"/>
          <w:szCs w:val="24"/>
        </w:rPr>
        <w:t>单价汇总金额不一致的，以单价乘以数量的计算结果为准</w:t>
      </w:r>
      <w:r>
        <w:rPr>
          <w:rFonts w:hint="eastAsia" w:ascii="仿宋" w:hAnsi="仿宋" w:eastAsia="仿宋" w:cs="仿宋"/>
        </w:rPr>
        <w:t>；</w:t>
      </w:r>
    </w:p>
    <w:p>
      <w:pPr>
        <w:overflowPunct w:val="0"/>
        <w:adjustRightInd w:val="0"/>
        <w:snapToGrid w:val="0"/>
        <w:spacing w:line="560" w:lineRule="exact"/>
        <w:ind w:firstLine="480" w:firstLineChars="200"/>
        <w:rPr>
          <w:rFonts w:ascii="仿宋" w:hAnsi="仿宋" w:eastAsia="仿宋" w:cs="仿宋"/>
        </w:rPr>
      </w:pPr>
      <w:r>
        <w:rPr>
          <w:rFonts w:hint="eastAsia" w:ascii="仿宋" w:hAnsi="仿宋" w:eastAsia="仿宋" w:cs="仿宋"/>
        </w:rPr>
        <w:t>e、</w:t>
      </w:r>
      <w:r>
        <w:rPr>
          <w:rFonts w:hint="eastAsia" w:ascii="仿宋" w:hAnsi="仿宋" w:eastAsia="仿宋" w:cs="仿宋"/>
          <w:szCs w:val="24"/>
        </w:rPr>
        <w:t>投标文件图表与文字不符时，以文字为准</w:t>
      </w:r>
      <w:r>
        <w:rPr>
          <w:rFonts w:hint="eastAsia" w:ascii="仿宋" w:hAnsi="仿宋" w:eastAsia="仿宋" w:cs="仿宋"/>
        </w:rPr>
        <w:t>；</w:t>
      </w:r>
    </w:p>
    <w:p>
      <w:pPr>
        <w:overflowPunct w:val="0"/>
        <w:adjustRightInd w:val="0"/>
        <w:snapToGrid w:val="0"/>
        <w:spacing w:line="560" w:lineRule="exact"/>
        <w:ind w:firstLine="480" w:firstLineChars="200"/>
        <w:rPr>
          <w:rFonts w:ascii="仿宋" w:hAnsi="仿宋" w:eastAsia="仿宋" w:cs="仿宋"/>
        </w:rPr>
      </w:pPr>
      <w:r>
        <w:rPr>
          <w:rFonts w:hint="eastAsia" w:ascii="仿宋" w:hAnsi="仿宋" w:eastAsia="仿宋" w:cs="仿宋"/>
          <w:szCs w:val="24"/>
        </w:rPr>
        <w:t>f、投标文件正本与副本不符时，以正本为准；</w:t>
      </w:r>
    </w:p>
    <w:p>
      <w:pPr>
        <w:overflowPunct w:val="0"/>
        <w:adjustRightInd w:val="0"/>
        <w:snapToGrid w:val="0"/>
        <w:spacing w:line="560" w:lineRule="exact"/>
        <w:ind w:firstLine="480" w:firstLineChars="200"/>
        <w:rPr>
          <w:rFonts w:ascii="仿宋" w:hAnsi="仿宋" w:eastAsia="仿宋" w:cs="仿宋"/>
        </w:rPr>
      </w:pPr>
      <w:r>
        <w:rPr>
          <w:rFonts w:hint="eastAsia" w:ascii="仿宋" w:hAnsi="仿宋" w:eastAsia="仿宋" w:cs="仿宋"/>
        </w:rPr>
        <w:t>g、对不同文字文本投标文件的解释发生异议的，以中文文本为准；</w:t>
      </w:r>
    </w:p>
    <w:p>
      <w:pPr>
        <w:overflowPunct w:val="0"/>
        <w:adjustRightInd w:val="0"/>
        <w:snapToGrid w:val="0"/>
        <w:spacing w:line="560" w:lineRule="exact"/>
        <w:ind w:firstLine="480" w:firstLineChars="200"/>
        <w:rPr>
          <w:rFonts w:ascii="仿宋" w:hAnsi="仿宋" w:eastAsia="仿宋" w:cs="仿宋"/>
          <w:szCs w:val="24"/>
        </w:rPr>
      </w:pPr>
      <w:r>
        <w:rPr>
          <w:rFonts w:hint="eastAsia" w:ascii="仿宋" w:hAnsi="仿宋" w:eastAsia="仿宋" w:cs="仿宋"/>
        </w:rPr>
        <w:t>h、</w:t>
      </w:r>
      <w:r>
        <w:rPr>
          <w:rFonts w:hint="eastAsia" w:ascii="仿宋" w:hAnsi="仿宋" w:eastAsia="仿宋" w:cs="仿宋"/>
          <w:szCs w:val="24"/>
        </w:rPr>
        <w:t>多处内容交叉不符时，以评标委员会评审结果为准。</w:t>
      </w:r>
    </w:p>
    <w:p>
      <w:pPr>
        <w:spacing w:line="560" w:lineRule="exact"/>
        <w:ind w:firstLine="482" w:firstLineChars="200"/>
        <w:rPr>
          <w:rFonts w:ascii="仿宋" w:hAnsi="仿宋" w:eastAsia="仿宋" w:cs="仿宋"/>
          <w:b/>
          <w:szCs w:val="24"/>
        </w:rPr>
      </w:pPr>
      <w:r>
        <w:rPr>
          <w:rFonts w:hint="eastAsia" w:ascii="仿宋" w:hAnsi="仿宋" w:eastAsia="仿宋" w:cs="仿宋"/>
          <w:b/>
          <w:szCs w:val="24"/>
        </w:rPr>
        <w:t>注：按上述方法修正的内容（其中，同时出现上述a至d两种以上不一致的，按上述规定的顺序修正），经投标人确认后产生约束力，投标人不确认的，其投标无效。</w:t>
      </w:r>
    </w:p>
    <w:p>
      <w:pPr>
        <w:spacing w:line="560" w:lineRule="exact"/>
        <w:ind w:firstLine="465"/>
        <w:rPr>
          <w:rFonts w:ascii="仿宋" w:hAnsi="仿宋" w:eastAsia="仿宋" w:cs="仿宋"/>
          <w:szCs w:val="24"/>
        </w:rPr>
      </w:pPr>
      <w:r>
        <w:rPr>
          <w:rFonts w:hint="eastAsia" w:ascii="仿宋" w:hAnsi="仿宋" w:eastAsia="仿宋" w:cs="仿宋"/>
          <w:szCs w:val="24"/>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60" w:lineRule="exact"/>
        <w:ind w:firstLine="465"/>
        <w:rPr>
          <w:rFonts w:ascii="仿宋" w:hAnsi="仿宋" w:eastAsia="仿宋" w:cs="仿宋"/>
          <w:szCs w:val="24"/>
        </w:rPr>
      </w:pPr>
      <w:r>
        <w:rPr>
          <w:rFonts w:hint="eastAsia" w:ascii="仿宋" w:hAnsi="仿宋" w:eastAsia="仿宋" w:cs="仿宋"/>
          <w:szCs w:val="24"/>
        </w:rPr>
        <w:t>3-7-3、评价：</w:t>
      </w:r>
    </w:p>
    <w:p>
      <w:pPr>
        <w:spacing w:line="560" w:lineRule="exact"/>
        <w:ind w:firstLine="465"/>
        <w:rPr>
          <w:rFonts w:ascii="仿宋" w:hAnsi="仿宋" w:eastAsia="仿宋" w:cs="仿宋"/>
          <w:szCs w:val="24"/>
        </w:rPr>
      </w:pPr>
      <w:r>
        <w:rPr>
          <w:rFonts w:hint="eastAsia" w:ascii="仿宋" w:hAnsi="仿宋" w:eastAsia="仿宋" w:cs="仿宋"/>
          <w:szCs w:val="24"/>
        </w:rPr>
        <w:t>（1）评标委员会评审投标文件符合性只根据投标文件本身的内容，而不寻求其他外部证据。</w:t>
      </w:r>
    </w:p>
    <w:p>
      <w:pPr>
        <w:overflowPunct w:val="0"/>
        <w:adjustRightInd w:val="0"/>
        <w:snapToGrid w:val="0"/>
        <w:spacing w:line="560" w:lineRule="exact"/>
        <w:ind w:firstLine="480" w:firstLineChars="200"/>
        <w:rPr>
          <w:rFonts w:ascii="仿宋" w:hAnsi="仿宋" w:eastAsia="仿宋" w:cs="仿宋"/>
        </w:rPr>
      </w:pPr>
      <w:r>
        <w:rPr>
          <w:rFonts w:hint="eastAsia" w:ascii="仿宋" w:hAnsi="仿宋" w:eastAsia="仿宋" w:cs="仿宋"/>
          <w:szCs w:val="24"/>
        </w:rPr>
        <w:t>（2）</w:t>
      </w:r>
      <w:r>
        <w:rPr>
          <w:rFonts w:hint="eastAsia" w:ascii="仿宋" w:hAnsi="仿宋" w:eastAsia="仿宋" w:cs="仿宋"/>
        </w:rPr>
        <w:t>评标采取逐项分步评审方式，每一步评审不符合者，不进入下一步评审，全部评审合格的投标人进行最后的综合评审和打分，按最后得分由高向低排序，推荐中标候选人。</w:t>
      </w:r>
    </w:p>
    <w:p>
      <w:pPr>
        <w:overflowPunct w:val="0"/>
        <w:adjustRightInd w:val="0"/>
        <w:snapToGrid w:val="0"/>
        <w:spacing w:line="560" w:lineRule="exact"/>
        <w:ind w:firstLine="480" w:firstLineChars="200"/>
        <w:rPr>
          <w:rFonts w:ascii="仿宋" w:hAnsi="仿宋" w:eastAsia="仿宋" w:cs="仿宋"/>
        </w:rPr>
      </w:pPr>
      <w:r>
        <w:rPr>
          <w:rFonts w:hint="eastAsia" w:ascii="仿宋" w:hAnsi="仿宋" w:eastAsia="仿宋" w:cs="仿宋"/>
        </w:rPr>
        <w:t>（3）其他需说明的情况：</w:t>
      </w:r>
    </w:p>
    <w:p>
      <w:pPr>
        <w:overflowPunct w:val="0"/>
        <w:adjustRightInd w:val="0"/>
        <w:snapToGrid w:val="0"/>
        <w:spacing w:line="560" w:lineRule="exact"/>
        <w:ind w:firstLine="480" w:firstLineChars="200"/>
        <w:rPr>
          <w:rFonts w:ascii="仿宋" w:hAnsi="仿宋" w:eastAsia="仿宋" w:cs="仿宋"/>
        </w:rPr>
      </w:pPr>
      <w:r>
        <w:rPr>
          <w:rFonts w:hint="eastAsia" w:ascii="仿宋" w:hAnsi="仿宋" w:eastAsia="仿宋" w:cs="仿宋"/>
        </w:rPr>
        <w:t>a、对于投标文件中不构成实质性偏差的小的不正规、不一致或不规则，采购人可以接受，但这种接受不能损害或影响任何投标人的相对排序；</w:t>
      </w:r>
    </w:p>
    <w:p>
      <w:pPr>
        <w:spacing w:line="560" w:lineRule="exact"/>
        <w:ind w:firstLine="480" w:firstLineChars="200"/>
        <w:rPr>
          <w:rFonts w:ascii="仿宋" w:hAnsi="仿宋" w:eastAsia="仿宋" w:cs="仿宋"/>
          <w:szCs w:val="24"/>
        </w:rPr>
      </w:pPr>
      <w:r>
        <w:rPr>
          <w:rFonts w:hint="eastAsia" w:ascii="仿宋" w:hAnsi="仿宋" w:eastAsia="仿宋" w:cs="仿宋"/>
        </w:rPr>
        <w:t>b、最低报价不是中标的唯一条件；</w:t>
      </w:r>
    </w:p>
    <w:p>
      <w:pPr>
        <w:overflowPunct w:val="0"/>
        <w:adjustRightInd w:val="0"/>
        <w:snapToGrid w:val="0"/>
        <w:spacing w:line="560" w:lineRule="exact"/>
        <w:ind w:firstLine="480" w:firstLineChars="200"/>
        <w:rPr>
          <w:rFonts w:ascii="仿宋" w:hAnsi="仿宋" w:eastAsia="仿宋" w:cs="仿宋"/>
        </w:rPr>
      </w:pPr>
      <w:r>
        <w:rPr>
          <w:rFonts w:hint="eastAsia" w:ascii="仿宋" w:hAnsi="仿宋" w:eastAsia="仿宋" w:cs="仿宋"/>
        </w:rPr>
        <w:t>c、如果投标实质上没有响应招标文件的要求，其投标将被拒绝，投标人不得通过修正或撤消不合要求的偏离或保留从而使其投标成为实质上响应的投标。</w:t>
      </w:r>
    </w:p>
    <w:p>
      <w:pPr>
        <w:overflowPunct w:val="0"/>
        <w:adjustRightInd w:val="0"/>
        <w:snapToGrid w:val="0"/>
        <w:spacing w:line="560" w:lineRule="exact"/>
        <w:ind w:firstLine="480" w:firstLineChars="200"/>
        <w:rPr>
          <w:rFonts w:ascii="仿宋" w:hAnsi="仿宋" w:eastAsia="仿宋" w:cs="仿宋"/>
        </w:rPr>
      </w:pPr>
      <w:r>
        <w:rPr>
          <w:rFonts w:hint="eastAsia" w:ascii="仿宋" w:hAnsi="仿宋" w:eastAsia="仿宋" w:cs="仿宋"/>
        </w:rPr>
        <w:t>d、</w:t>
      </w:r>
      <w:r>
        <w:rPr>
          <w:rFonts w:hint="eastAsia" w:ascii="仿宋" w:hAnsi="仿宋" w:eastAsia="仿宋" w:cs="仿宋"/>
          <w:szCs w:val="24"/>
        </w:rPr>
        <w:t>无论投标的结果如何，投标期间一切费用自理。</w:t>
      </w:r>
    </w:p>
    <w:p>
      <w:pPr>
        <w:spacing w:line="560" w:lineRule="exact"/>
        <w:ind w:firstLine="600" w:firstLineChars="249"/>
        <w:rPr>
          <w:rFonts w:ascii="仿宋" w:hAnsi="仿宋" w:eastAsia="仿宋" w:cs="仿宋"/>
          <w:b/>
          <w:szCs w:val="24"/>
        </w:rPr>
      </w:pPr>
      <w:r>
        <w:rPr>
          <w:rFonts w:hint="eastAsia" w:ascii="仿宋" w:hAnsi="仿宋" w:eastAsia="仿宋" w:cs="仿宋"/>
          <w:b/>
          <w:szCs w:val="24"/>
        </w:rPr>
        <w:t>3-8、评分标准：</w:t>
      </w:r>
    </w:p>
    <w:tbl>
      <w:tblPr>
        <w:tblStyle w:val="23"/>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66"/>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spacing w:line="560" w:lineRule="exact"/>
              <w:ind w:right="-108" w:rightChars="-45"/>
              <w:jc w:val="center"/>
              <w:rPr>
                <w:rFonts w:ascii="仿宋" w:hAnsi="仿宋" w:eastAsia="仿宋" w:cs="仿宋"/>
                <w:szCs w:val="24"/>
              </w:rPr>
            </w:pPr>
            <w:r>
              <w:rPr>
                <w:rFonts w:hint="eastAsia" w:ascii="仿宋" w:hAnsi="仿宋" w:eastAsia="仿宋" w:cs="仿宋"/>
                <w:szCs w:val="24"/>
              </w:rPr>
              <w:t>报价</w:t>
            </w:r>
          </w:p>
        </w:tc>
        <w:tc>
          <w:tcPr>
            <w:tcW w:w="766" w:type="dxa"/>
            <w:vAlign w:val="center"/>
          </w:tcPr>
          <w:p>
            <w:pPr>
              <w:spacing w:line="560" w:lineRule="exact"/>
              <w:ind w:left="-134" w:leftChars="-56" w:right="-108" w:rightChars="-45"/>
              <w:jc w:val="center"/>
              <w:rPr>
                <w:rFonts w:ascii="仿宋" w:hAnsi="仿宋" w:eastAsia="仿宋" w:cs="仿宋"/>
                <w:szCs w:val="24"/>
              </w:rPr>
            </w:pPr>
            <w:r>
              <w:rPr>
                <w:rFonts w:hint="eastAsia" w:ascii="仿宋" w:hAnsi="仿宋" w:eastAsia="仿宋" w:cs="仿宋"/>
                <w:szCs w:val="24"/>
              </w:rPr>
              <w:t>30分</w:t>
            </w:r>
          </w:p>
        </w:tc>
        <w:tc>
          <w:tcPr>
            <w:tcW w:w="8084" w:type="dxa"/>
            <w:vAlign w:val="center"/>
          </w:tcPr>
          <w:p>
            <w:pPr>
              <w:pStyle w:val="44"/>
              <w:spacing w:line="560" w:lineRule="exact"/>
              <w:rPr>
                <w:rFonts w:ascii="仿宋" w:hAnsi="仿宋" w:eastAsia="仿宋" w:cs="仿宋"/>
                <w:kern w:val="2"/>
                <w:sz w:val="24"/>
                <w:szCs w:val="24"/>
              </w:rPr>
            </w:pPr>
            <w:r>
              <w:rPr>
                <w:rFonts w:hint="eastAsia" w:ascii="仿宋" w:hAnsi="仿宋" w:eastAsia="仿宋" w:cs="仿宋"/>
                <w:sz w:val="24"/>
                <w:szCs w:val="24"/>
              </w:rPr>
              <w:t>按照财政部《政府采购货物和服务招标投标管理办法》（财政部令第87号）的有关规定：</w:t>
            </w:r>
            <w:r>
              <w:rPr>
                <w:rFonts w:hint="eastAsia" w:ascii="仿宋" w:hAnsi="仿宋" w:eastAsia="仿宋" w:cs="仿宋"/>
                <w:kern w:val="2"/>
                <w:sz w:val="24"/>
                <w:szCs w:val="24"/>
              </w:rPr>
              <w:t>价格分采用低价优先法计算，即满足招标文件要求且投标价格最低的投标报价为评标基准价，其价格分为满分。其他投标人的价格分统一按照下列公式计算：</w:t>
            </w:r>
          </w:p>
          <w:p>
            <w:pPr>
              <w:widowControl/>
              <w:spacing w:line="560" w:lineRule="exact"/>
              <w:jc w:val="left"/>
              <w:rPr>
                <w:rFonts w:ascii="仿宋" w:hAnsi="仿宋" w:eastAsia="仿宋" w:cs="仿宋"/>
                <w:szCs w:val="24"/>
              </w:rPr>
            </w:pPr>
            <w:r>
              <w:rPr>
                <w:rFonts w:hint="eastAsia" w:ascii="仿宋" w:hAnsi="仿宋" w:eastAsia="仿宋" w:cs="仿宋"/>
                <w:szCs w:val="24"/>
              </w:rPr>
              <w:t>投标报价得分=（评标基准价/投标报价）×价格权值×100</w:t>
            </w:r>
          </w:p>
          <w:p>
            <w:pPr>
              <w:widowControl/>
              <w:spacing w:line="560" w:lineRule="exact"/>
              <w:jc w:val="left"/>
              <w:rPr>
                <w:rFonts w:ascii="仿宋" w:hAnsi="仿宋" w:eastAsia="仿宋" w:cs="仿宋"/>
                <w:szCs w:val="24"/>
              </w:rPr>
            </w:pPr>
            <w:r>
              <w:rPr>
                <w:rFonts w:hint="eastAsia" w:ascii="仿宋" w:hAnsi="仿宋" w:eastAsia="仿宋" w:cs="仿宋"/>
                <w:szCs w:val="24"/>
              </w:rPr>
              <w:t>（因落实政府采购政策进行价格调整的，以调整后的价格计算评标基准价和投标报价，详见3-9-1至3-9-3）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spacing w:line="560" w:lineRule="exact"/>
              <w:jc w:val="center"/>
              <w:rPr>
                <w:rFonts w:ascii="仿宋" w:hAnsi="仿宋" w:eastAsia="仿宋" w:cs="仿宋"/>
                <w:kern w:val="0"/>
                <w:szCs w:val="24"/>
              </w:rPr>
            </w:pPr>
            <w:r>
              <w:rPr>
                <w:rFonts w:hint="eastAsia" w:ascii="仿宋" w:hAnsi="仿宋" w:eastAsia="仿宋" w:cs="仿宋"/>
                <w:kern w:val="0"/>
                <w:szCs w:val="24"/>
              </w:rPr>
              <w:t>技术</w:t>
            </w:r>
          </w:p>
          <w:p>
            <w:pPr>
              <w:spacing w:line="560" w:lineRule="exact"/>
              <w:jc w:val="center"/>
              <w:rPr>
                <w:rFonts w:ascii="仿宋" w:hAnsi="仿宋" w:eastAsia="仿宋" w:cs="仿宋"/>
                <w:kern w:val="0"/>
                <w:szCs w:val="24"/>
              </w:rPr>
            </w:pPr>
            <w:r>
              <w:rPr>
                <w:rFonts w:hint="eastAsia" w:ascii="仿宋" w:hAnsi="仿宋" w:eastAsia="仿宋" w:cs="仿宋"/>
                <w:kern w:val="0"/>
                <w:szCs w:val="24"/>
              </w:rPr>
              <w:t>响应</w:t>
            </w:r>
          </w:p>
        </w:tc>
        <w:tc>
          <w:tcPr>
            <w:tcW w:w="766" w:type="dxa"/>
            <w:vAlign w:val="center"/>
          </w:tcPr>
          <w:p>
            <w:pPr>
              <w:spacing w:line="560" w:lineRule="exact"/>
              <w:jc w:val="center"/>
              <w:rPr>
                <w:rFonts w:ascii="仿宋" w:hAnsi="仿宋" w:eastAsia="仿宋" w:cs="仿宋"/>
                <w:kern w:val="0"/>
                <w:szCs w:val="24"/>
              </w:rPr>
            </w:pPr>
            <w:r>
              <w:rPr>
                <w:rFonts w:hint="eastAsia" w:ascii="仿宋" w:hAnsi="仿宋" w:eastAsia="仿宋" w:cs="仿宋"/>
                <w:kern w:val="0"/>
                <w:szCs w:val="24"/>
              </w:rPr>
              <w:t>32分</w:t>
            </w:r>
          </w:p>
        </w:tc>
        <w:tc>
          <w:tcPr>
            <w:tcW w:w="8084" w:type="dxa"/>
          </w:tcPr>
          <w:p>
            <w:pPr>
              <w:widowControl/>
              <w:numPr>
                <w:ilvl w:val="0"/>
                <w:numId w:val="2"/>
              </w:numPr>
              <w:spacing w:line="560" w:lineRule="exact"/>
              <w:jc w:val="left"/>
              <w:rPr>
                <w:rFonts w:ascii="仿宋" w:hAnsi="仿宋" w:eastAsia="仿宋" w:cs="仿宋"/>
                <w:szCs w:val="24"/>
              </w:rPr>
            </w:pPr>
            <w:r>
              <w:rPr>
                <w:rFonts w:hint="eastAsia" w:ascii="仿宋" w:hAnsi="仿宋" w:eastAsia="仿宋" w:cs="仿宋"/>
                <w:szCs w:val="24"/>
              </w:rPr>
              <w:t>投标人所投产品的技术参数和性能要求完全满足招标文件要求的得12分，带★参数每负偏离一项扣2分，其他参数每负偏离一项扣1分，扣完为止；</w:t>
            </w:r>
          </w:p>
          <w:p>
            <w:pPr>
              <w:widowControl/>
              <w:spacing w:line="560" w:lineRule="exact"/>
              <w:jc w:val="left"/>
              <w:rPr>
                <w:rFonts w:ascii="仿宋" w:hAnsi="仿宋" w:eastAsia="仿宋" w:cs="仿宋"/>
                <w:szCs w:val="24"/>
              </w:rPr>
            </w:pPr>
            <w:r>
              <w:rPr>
                <w:rFonts w:hint="eastAsia" w:ascii="仿宋" w:hAnsi="仿宋" w:eastAsia="仿宋" w:cs="仿宋"/>
                <w:szCs w:val="24"/>
              </w:rPr>
              <w:t>2、产品有详细的使用说明介绍，技术指标满足招标文件要求及用户实际使用需求且技术资料齐全，并能提供生产厂家出具的、响应的功能证明材料（包括但不限于检测报告、官网和功能截图、彩页、说明书等相关资料），每提供一项证明材料得1分，最多得5分；</w:t>
            </w:r>
          </w:p>
          <w:p>
            <w:pPr>
              <w:widowControl/>
              <w:spacing w:line="560" w:lineRule="exact"/>
              <w:jc w:val="left"/>
              <w:rPr>
                <w:rFonts w:ascii="仿宋" w:hAnsi="仿宋" w:eastAsia="仿宋" w:cs="仿宋"/>
                <w:szCs w:val="24"/>
              </w:rPr>
            </w:pPr>
            <w:r>
              <w:rPr>
                <w:rFonts w:hint="eastAsia" w:ascii="仿宋" w:hAnsi="仿宋" w:eastAsia="仿宋" w:cs="仿宋"/>
                <w:szCs w:val="24"/>
              </w:rPr>
              <w:t>3、项目实施方案：项目组织实施计划完整可行，资金等保障措施可靠，能够保证按期供货，具有明确的项目组织机构及实施方案，评标委员会从以下方面进行比较后赋分。（15分）</w:t>
            </w:r>
          </w:p>
          <w:p>
            <w:pPr>
              <w:widowControl/>
              <w:spacing w:line="560" w:lineRule="exact"/>
              <w:jc w:val="left"/>
              <w:rPr>
                <w:rFonts w:ascii="仿宋" w:hAnsi="仿宋" w:eastAsia="仿宋" w:cs="仿宋"/>
                <w:szCs w:val="24"/>
              </w:rPr>
            </w:pPr>
            <w:r>
              <w:rPr>
                <w:rFonts w:hint="eastAsia" w:ascii="仿宋" w:hAnsi="仿宋" w:eastAsia="仿宋" w:cs="仿宋"/>
                <w:szCs w:val="24"/>
              </w:rPr>
              <w:t>（1）备货、供货进度及保证措施详细完整，根据响应程度计0-5分，未提供不得分；</w:t>
            </w:r>
          </w:p>
          <w:p>
            <w:pPr>
              <w:widowControl/>
              <w:spacing w:line="560" w:lineRule="exact"/>
              <w:jc w:val="left"/>
              <w:rPr>
                <w:rFonts w:ascii="仿宋" w:hAnsi="仿宋" w:eastAsia="仿宋" w:cs="仿宋"/>
                <w:szCs w:val="24"/>
              </w:rPr>
            </w:pPr>
            <w:r>
              <w:rPr>
                <w:rFonts w:hint="eastAsia" w:ascii="仿宋" w:hAnsi="仿宋" w:eastAsia="仿宋" w:cs="仿宋"/>
                <w:szCs w:val="24"/>
              </w:rPr>
              <w:t>（2）拟投入本项目的技术、管理人员安排及责任制度合理全面，根据响应程度计0-5分，未提供不得分；</w:t>
            </w:r>
          </w:p>
          <w:p>
            <w:pPr>
              <w:widowControl/>
              <w:spacing w:line="560" w:lineRule="exact"/>
              <w:jc w:val="left"/>
              <w:rPr>
                <w:rFonts w:ascii="仿宋" w:hAnsi="仿宋" w:eastAsia="仿宋" w:cs="仿宋"/>
                <w:szCs w:val="24"/>
              </w:rPr>
            </w:pPr>
            <w:r>
              <w:rPr>
                <w:rFonts w:hint="eastAsia" w:ascii="仿宋" w:hAnsi="仿宋" w:eastAsia="仿宋" w:cs="仿宋"/>
                <w:szCs w:val="24"/>
              </w:rPr>
              <w:t>（3）安装、检测、调试措施完整详细，根据响应程度计0-5分，未提供不得分。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spacing w:line="560" w:lineRule="exact"/>
              <w:jc w:val="center"/>
              <w:rPr>
                <w:rFonts w:ascii="仿宋" w:hAnsi="仿宋" w:eastAsia="仿宋" w:cs="仿宋"/>
              </w:rPr>
            </w:pPr>
            <w:r>
              <w:rPr>
                <w:rFonts w:hint="eastAsia" w:ascii="仿宋" w:hAnsi="仿宋" w:eastAsia="仿宋" w:cs="仿宋"/>
              </w:rPr>
              <w:t>安装</w:t>
            </w:r>
          </w:p>
          <w:p>
            <w:pPr>
              <w:spacing w:line="560" w:lineRule="exact"/>
              <w:jc w:val="center"/>
              <w:rPr>
                <w:rFonts w:ascii="仿宋" w:hAnsi="仿宋" w:eastAsia="仿宋" w:cs="仿宋"/>
                <w:kern w:val="0"/>
                <w:szCs w:val="24"/>
              </w:rPr>
            </w:pPr>
            <w:r>
              <w:rPr>
                <w:rFonts w:hint="eastAsia" w:ascii="仿宋" w:hAnsi="仿宋" w:eastAsia="仿宋" w:cs="仿宋"/>
              </w:rPr>
              <w:t>施工</w:t>
            </w:r>
          </w:p>
        </w:tc>
        <w:tc>
          <w:tcPr>
            <w:tcW w:w="766" w:type="dxa"/>
            <w:vAlign w:val="center"/>
          </w:tcPr>
          <w:p>
            <w:pPr>
              <w:spacing w:line="560" w:lineRule="exact"/>
              <w:jc w:val="center"/>
              <w:rPr>
                <w:rFonts w:ascii="仿宋" w:hAnsi="仿宋" w:eastAsia="仿宋" w:cs="仿宋"/>
                <w:kern w:val="0"/>
                <w:szCs w:val="24"/>
              </w:rPr>
            </w:pPr>
            <w:r>
              <w:rPr>
                <w:rFonts w:hint="eastAsia" w:ascii="仿宋" w:hAnsi="仿宋" w:eastAsia="仿宋" w:cs="仿宋"/>
              </w:rPr>
              <w:t>10分</w:t>
            </w:r>
          </w:p>
        </w:tc>
        <w:tc>
          <w:tcPr>
            <w:tcW w:w="8084" w:type="dxa"/>
            <w:vAlign w:val="center"/>
          </w:tcPr>
          <w:p>
            <w:pPr>
              <w:spacing w:line="560" w:lineRule="exact"/>
              <w:rPr>
                <w:rFonts w:ascii="仿宋" w:hAnsi="仿宋" w:eastAsia="仿宋" w:cs="仿宋"/>
                <w:szCs w:val="24"/>
              </w:rPr>
            </w:pPr>
            <w:r>
              <w:rPr>
                <w:rFonts w:hint="eastAsia" w:ascii="仿宋" w:hAnsi="仿宋" w:eastAsia="仿宋" w:cs="仿宋"/>
              </w:rPr>
              <w:t>1、确保工程质量的技术组织措施计0-2分；</w:t>
            </w:r>
            <w:r>
              <w:rPr>
                <w:rFonts w:hint="eastAsia" w:ascii="仿宋" w:hAnsi="仿宋" w:eastAsia="仿宋" w:cs="仿宋"/>
              </w:rPr>
              <w:br w:type="textWrapping"/>
            </w:r>
            <w:r>
              <w:rPr>
                <w:rFonts w:hint="eastAsia" w:ascii="仿宋" w:hAnsi="仿宋" w:eastAsia="仿宋" w:cs="仿宋"/>
              </w:rPr>
              <w:t>2、确保文明施工的技术组织措施及环境保护措施计0-3分；</w:t>
            </w:r>
            <w:r>
              <w:rPr>
                <w:rFonts w:hint="eastAsia" w:ascii="仿宋" w:hAnsi="仿宋" w:eastAsia="仿宋" w:cs="仿宋"/>
              </w:rPr>
              <w:br w:type="textWrapping"/>
            </w:r>
            <w:r>
              <w:rPr>
                <w:rFonts w:hint="eastAsia" w:ascii="仿宋" w:hAnsi="仿宋" w:eastAsia="仿宋" w:cs="仿宋"/>
              </w:rPr>
              <w:t>3、确保安全生产的技术组织措施计0-2分；</w:t>
            </w:r>
            <w:r>
              <w:rPr>
                <w:rFonts w:hint="eastAsia" w:ascii="仿宋" w:hAnsi="仿宋" w:eastAsia="仿宋" w:cs="仿宋"/>
              </w:rPr>
              <w:br w:type="textWrapping"/>
            </w:r>
            <w:r>
              <w:rPr>
                <w:rFonts w:hint="eastAsia" w:ascii="仿宋" w:hAnsi="仿宋" w:eastAsia="仿宋" w:cs="仿宋"/>
              </w:rPr>
              <w:t>4、确保工期的技术组织措施计0-3分；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spacing w:line="560" w:lineRule="exact"/>
              <w:ind w:right="-95"/>
              <w:jc w:val="center"/>
              <w:rPr>
                <w:rFonts w:ascii="仿宋" w:hAnsi="仿宋" w:eastAsia="仿宋" w:cs="仿宋"/>
                <w:kern w:val="0"/>
                <w:szCs w:val="24"/>
              </w:rPr>
            </w:pPr>
            <w:r>
              <w:rPr>
                <w:rFonts w:hint="eastAsia" w:ascii="仿宋" w:hAnsi="仿宋" w:eastAsia="仿宋" w:cs="仿宋"/>
                <w:kern w:val="0"/>
                <w:szCs w:val="24"/>
              </w:rPr>
              <w:t>质量</w:t>
            </w:r>
          </w:p>
          <w:p>
            <w:pPr>
              <w:spacing w:line="560" w:lineRule="exact"/>
              <w:ind w:right="-95"/>
              <w:jc w:val="center"/>
              <w:rPr>
                <w:rFonts w:ascii="仿宋" w:hAnsi="仿宋" w:eastAsia="仿宋" w:cs="仿宋"/>
                <w:kern w:val="0"/>
                <w:szCs w:val="24"/>
              </w:rPr>
            </w:pPr>
            <w:r>
              <w:rPr>
                <w:rFonts w:hint="eastAsia" w:ascii="仿宋" w:hAnsi="仿宋" w:eastAsia="仿宋" w:cs="仿宋"/>
                <w:kern w:val="0"/>
                <w:szCs w:val="24"/>
              </w:rPr>
              <w:t>保证</w:t>
            </w:r>
          </w:p>
        </w:tc>
        <w:tc>
          <w:tcPr>
            <w:tcW w:w="766" w:type="dxa"/>
            <w:vAlign w:val="center"/>
          </w:tcPr>
          <w:p>
            <w:pPr>
              <w:spacing w:line="560" w:lineRule="exact"/>
              <w:ind w:right="-95"/>
              <w:rPr>
                <w:rFonts w:ascii="仿宋" w:hAnsi="仿宋" w:eastAsia="仿宋" w:cs="仿宋"/>
                <w:kern w:val="0"/>
                <w:szCs w:val="24"/>
              </w:rPr>
            </w:pPr>
            <w:r>
              <w:rPr>
                <w:rFonts w:hint="eastAsia" w:ascii="仿宋" w:hAnsi="仿宋" w:eastAsia="仿宋" w:cs="仿宋"/>
                <w:kern w:val="0"/>
                <w:szCs w:val="24"/>
              </w:rPr>
              <w:t>8分</w:t>
            </w:r>
          </w:p>
        </w:tc>
        <w:tc>
          <w:tcPr>
            <w:tcW w:w="8084" w:type="dxa"/>
            <w:vAlign w:val="center"/>
          </w:tcPr>
          <w:p>
            <w:pPr>
              <w:pStyle w:val="44"/>
              <w:spacing w:line="560" w:lineRule="exact"/>
              <w:jc w:val="left"/>
              <w:rPr>
                <w:rFonts w:ascii="仿宋" w:hAnsi="仿宋" w:eastAsia="仿宋" w:cs="仿宋"/>
                <w:szCs w:val="24"/>
              </w:rPr>
            </w:pPr>
            <w:r>
              <w:rPr>
                <w:rFonts w:hint="eastAsia" w:ascii="仿宋" w:hAnsi="仿宋" w:eastAsia="仿宋" w:cs="仿宋"/>
                <w:sz w:val="24"/>
                <w:szCs w:val="32"/>
              </w:rPr>
              <w:t>所投产品制造厂家有可靠、完善的管理制度；有具体可行的质量保证承诺，</w:t>
            </w:r>
            <w:r>
              <w:rPr>
                <w:rFonts w:hint="eastAsia" w:ascii="仿宋" w:hAnsi="仿宋" w:eastAsia="仿宋" w:cs="仿宋"/>
                <w:sz w:val="24"/>
                <w:szCs w:val="32"/>
                <w:highlight w:val="none"/>
              </w:rPr>
              <w:t>保证使用单位能熟练操作维护和正常使用，需提供相应的证明文件，全面得</w:t>
            </w:r>
            <w:r>
              <w:rPr>
                <w:rFonts w:hint="eastAsia" w:ascii="仿宋" w:hAnsi="仿宋" w:eastAsia="仿宋" w:cs="仿宋"/>
                <w:sz w:val="24"/>
                <w:szCs w:val="32"/>
                <w:highlight w:val="none"/>
                <w:lang w:eastAsia="zh-CN"/>
              </w:rPr>
              <w:t>（</w:t>
            </w:r>
            <w:r>
              <w:rPr>
                <w:rFonts w:hint="eastAsia" w:ascii="仿宋" w:hAnsi="仿宋" w:eastAsia="仿宋" w:cs="仿宋"/>
                <w:sz w:val="24"/>
                <w:szCs w:val="32"/>
                <w:highlight w:val="none"/>
              </w:rPr>
              <w:t>5-8</w:t>
            </w:r>
            <w:r>
              <w:rPr>
                <w:rFonts w:hint="eastAsia" w:ascii="仿宋" w:hAnsi="仿宋" w:eastAsia="仿宋" w:cs="仿宋"/>
                <w:sz w:val="24"/>
                <w:szCs w:val="32"/>
                <w:highlight w:val="none"/>
                <w:lang w:val="en-US" w:eastAsia="zh-CN"/>
              </w:rPr>
              <w:t>]</w:t>
            </w:r>
            <w:r>
              <w:rPr>
                <w:rFonts w:hint="eastAsia" w:ascii="仿宋" w:hAnsi="仿宋" w:eastAsia="仿宋" w:cs="仿宋"/>
                <w:sz w:val="24"/>
                <w:szCs w:val="32"/>
                <w:highlight w:val="none"/>
              </w:rPr>
              <w:t>分，较为全面得</w:t>
            </w:r>
            <w:r>
              <w:rPr>
                <w:rFonts w:hint="eastAsia" w:ascii="仿宋" w:hAnsi="仿宋" w:eastAsia="仿宋" w:cs="仿宋"/>
                <w:sz w:val="24"/>
                <w:szCs w:val="32"/>
                <w:highlight w:val="none"/>
                <w:lang w:eastAsia="zh-CN"/>
              </w:rPr>
              <w:t>（</w:t>
            </w:r>
            <w:r>
              <w:rPr>
                <w:rFonts w:hint="eastAsia" w:ascii="仿宋" w:hAnsi="仿宋" w:eastAsia="仿宋" w:cs="仿宋"/>
                <w:sz w:val="24"/>
                <w:szCs w:val="32"/>
                <w:highlight w:val="none"/>
              </w:rPr>
              <w:t>3-5</w:t>
            </w:r>
            <w:r>
              <w:rPr>
                <w:rFonts w:hint="eastAsia" w:ascii="仿宋" w:hAnsi="仿宋" w:eastAsia="仿宋" w:cs="仿宋"/>
                <w:sz w:val="24"/>
                <w:szCs w:val="32"/>
                <w:highlight w:val="none"/>
                <w:lang w:val="en-US" w:eastAsia="zh-CN"/>
              </w:rPr>
              <w:t>]</w:t>
            </w:r>
            <w:r>
              <w:rPr>
                <w:rFonts w:hint="eastAsia" w:ascii="仿宋" w:hAnsi="仿宋" w:eastAsia="仿宋" w:cs="仿宋"/>
                <w:sz w:val="24"/>
                <w:szCs w:val="32"/>
                <w:highlight w:val="none"/>
              </w:rPr>
              <w:t>分，一般得</w:t>
            </w:r>
            <w:r>
              <w:rPr>
                <w:rFonts w:hint="eastAsia" w:ascii="仿宋" w:hAnsi="仿宋" w:eastAsia="仿宋" w:cs="仿宋"/>
                <w:sz w:val="24"/>
                <w:szCs w:val="32"/>
                <w:highlight w:val="none"/>
                <w:lang w:eastAsia="zh-CN"/>
              </w:rPr>
              <w:t>（</w:t>
            </w:r>
            <w:r>
              <w:rPr>
                <w:rFonts w:hint="eastAsia" w:ascii="仿宋" w:hAnsi="仿宋" w:eastAsia="仿宋" w:cs="仿宋"/>
                <w:sz w:val="24"/>
                <w:szCs w:val="32"/>
                <w:highlight w:val="none"/>
                <w:lang w:val="en-US" w:eastAsia="zh-CN"/>
              </w:rPr>
              <w:t>0</w:t>
            </w:r>
            <w:r>
              <w:rPr>
                <w:rFonts w:hint="eastAsia" w:ascii="仿宋" w:hAnsi="仿宋" w:eastAsia="仿宋" w:cs="仿宋"/>
                <w:sz w:val="24"/>
                <w:szCs w:val="32"/>
                <w:highlight w:val="none"/>
              </w:rPr>
              <w:t>-3</w:t>
            </w:r>
            <w:r>
              <w:rPr>
                <w:rFonts w:hint="eastAsia" w:ascii="仿宋" w:hAnsi="仿宋" w:eastAsia="仿宋" w:cs="仿宋"/>
                <w:sz w:val="24"/>
                <w:szCs w:val="32"/>
                <w:highlight w:val="none"/>
                <w:lang w:val="en-US" w:eastAsia="zh-CN"/>
              </w:rPr>
              <w:t>]</w:t>
            </w:r>
            <w:r>
              <w:rPr>
                <w:rFonts w:hint="eastAsia" w:ascii="仿宋" w:hAnsi="仿宋" w:eastAsia="仿宋" w:cs="仿宋"/>
                <w:sz w:val="24"/>
                <w:szCs w:val="32"/>
                <w:highlight w:val="none"/>
              </w:rPr>
              <w:t>分，未提供不</w:t>
            </w:r>
            <w:r>
              <w:rPr>
                <w:rFonts w:hint="eastAsia" w:ascii="仿宋" w:hAnsi="仿宋" w:eastAsia="仿宋" w:cs="仿宋"/>
                <w:sz w:val="24"/>
                <w:szCs w:val="3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spacing w:line="560" w:lineRule="exact"/>
              <w:jc w:val="center"/>
              <w:rPr>
                <w:rFonts w:ascii="仿宋" w:hAnsi="仿宋" w:eastAsia="仿宋" w:cs="仿宋"/>
                <w:szCs w:val="24"/>
              </w:rPr>
            </w:pPr>
            <w:r>
              <w:rPr>
                <w:rFonts w:hint="eastAsia" w:ascii="仿宋" w:hAnsi="仿宋" w:eastAsia="仿宋" w:cs="仿宋"/>
                <w:szCs w:val="24"/>
              </w:rPr>
              <w:t>产品</w:t>
            </w:r>
          </w:p>
          <w:p>
            <w:pPr>
              <w:spacing w:line="560" w:lineRule="exact"/>
              <w:jc w:val="center"/>
              <w:rPr>
                <w:rFonts w:ascii="仿宋" w:hAnsi="仿宋" w:eastAsia="仿宋" w:cs="仿宋"/>
                <w:kern w:val="0"/>
                <w:szCs w:val="24"/>
              </w:rPr>
            </w:pPr>
            <w:r>
              <w:rPr>
                <w:rFonts w:hint="eastAsia" w:ascii="仿宋" w:hAnsi="仿宋" w:eastAsia="仿宋" w:cs="仿宋"/>
                <w:szCs w:val="24"/>
              </w:rPr>
              <w:t>渠道</w:t>
            </w:r>
          </w:p>
        </w:tc>
        <w:tc>
          <w:tcPr>
            <w:tcW w:w="766" w:type="dxa"/>
            <w:vAlign w:val="center"/>
          </w:tcPr>
          <w:p>
            <w:pPr>
              <w:spacing w:line="560" w:lineRule="exact"/>
              <w:jc w:val="center"/>
              <w:rPr>
                <w:rFonts w:ascii="仿宋" w:hAnsi="仿宋" w:eastAsia="仿宋" w:cs="仿宋"/>
                <w:kern w:val="0"/>
                <w:szCs w:val="24"/>
              </w:rPr>
            </w:pPr>
            <w:r>
              <w:rPr>
                <w:rFonts w:hint="eastAsia" w:ascii="仿宋" w:hAnsi="仿宋" w:eastAsia="仿宋" w:cs="仿宋"/>
                <w:szCs w:val="24"/>
              </w:rPr>
              <w:t>4分</w:t>
            </w:r>
          </w:p>
        </w:tc>
        <w:tc>
          <w:tcPr>
            <w:tcW w:w="8084" w:type="dxa"/>
            <w:vAlign w:val="center"/>
          </w:tcPr>
          <w:p>
            <w:pPr>
              <w:spacing w:line="560" w:lineRule="exact"/>
              <w:rPr>
                <w:rFonts w:ascii="仿宋" w:hAnsi="仿宋" w:eastAsia="仿宋" w:cs="仿宋"/>
                <w:szCs w:val="24"/>
              </w:rPr>
            </w:pPr>
            <w:r>
              <w:rPr>
                <w:rFonts w:hint="eastAsia" w:ascii="仿宋" w:hAnsi="仿宋" w:eastAsia="仿宋" w:cs="仿宋"/>
                <w:szCs w:val="24"/>
              </w:rPr>
              <w:t>能提供所投产品的合法来源渠道证明文件（包括但不限于产品制造商授权、销售协议、代理协议等），根据完整程度、数量多少计0-4分。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shd w:val="clear" w:color="auto" w:fill="FFFFFF"/>
            <w:vAlign w:val="center"/>
          </w:tcPr>
          <w:p>
            <w:pPr>
              <w:widowControl/>
              <w:spacing w:line="560" w:lineRule="exact"/>
              <w:ind w:right="-95"/>
              <w:jc w:val="center"/>
              <w:rPr>
                <w:rFonts w:ascii="仿宋" w:hAnsi="仿宋" w:eastAsia="仿宋" w:cs="仿宋"/>
                <w:kern w:val="0"/>
                <w:szCs w:val="24"/>
              </w:rPr>
            </w:pPr>
            <w:r>
              <w:rPr>
                <w:rFonts w:hint="eastAsia" w:ascii="仿宋" w:hAnsi="仿宋" w:eastAsia="仿宋" w:cs="仿宋"/>
                <w:kern w:val="0"/>
                <w:szCs w:val="24"/>
              </w:rPr>
              <w:t>业绩</w:t>
            </w:r>
          </w:p>
        </w:tc>
        <w:tc>
          <w:tcPr>
            <w:tcW w:w="766" w:type="dxa"/>
            <w:shd w:val="clear" w:color="auto" w:fill="FFFFFF"/>
            <w:vAlign w:val="center"/>
          </w:tcPr>
          <w:p>
            <w:pPr>
              <w:widowControl/>
              <w:spacing w:line="560" w:lineRule="exact"/>
              <w:ind w:right="-95"/>
              <w:jc w:val="center"/>
              <w:rPr>
                <w:rFonts w:ascii="仿宋" w:hAnsi="仿宋" w:eastAsia="仿宋" w:cs="仿宋"/>
                <w:kern w:val="0"/>
                <w:szCs w:val="24"/>
              </w:rPr>
            </w:pPr>
            <w:r>
              <w:rPr>
                <w:rFonts w:hint="eastAsia" w:ascii="仿宋" w:hAnsi="仿宋" w:eastAsia="仿宋" w:cs="仿宋"/>
                <w:kern w:val="0"/>
                <w:szCs w:val="24"/>
              </w:rPr>
              <w:t>3分</w:t>
            </w:r>
          </w:p>
        </w:tc>
        <w:tc>
          <w:tcPr>
            <w:tcW w:w="8084" w:type="dxa"/>
            <w:shd w:val="clear" w:color="auto" w:fill="FFFFFF"/>
            <w:vAlign w:val="center"/>
          </w:tcPr>
          <w:p>
            <w:pPr>
              <w:spacing w:line="560" w:lineRule="exact"/>
              <w:rPr>
                <w:rFonts w:ascii="仿宋" w:hAnsi="仿宋" w:eastAsia="仿宋" w:cs="仿宋"/>
                <w:kern w:val="0"/>
                <w:szCs w:val="24"/>
              </w:rPr>
            </w:pPr>
            <w:r>
              <w:rPr>
                <w:rFonts w:hint="eastAsia" w:ascii="仿宋" w:hAnsi="仿宋" w:eastAsia="仿宋" w:cs="仿宋"/>
                <w:kern w:val="0"/>
                <w:szCs w:val="24"/>
              </w:rPr>
              <w:t>以合同复印件形式提供投标人2020年1月1日至今类似项目业绩，每份计1分，计满3分为止。</w:t>
            </w:r>
          </w:p>
          <w:p>
            <w:pPr>
              <w:spacing w:line="560" w:lineRule="exact"/>
              <w:rPr>
                <w:rFonts w:ascii="仿宋" w:hAnsi="仿宋" w:eastAsia="仿宋" w:cs="仿宋"/>
                <w:kern w:val="0"/>
                <w:szCs w:val="24"/>
              </w:rPr>
            </w:pPr>
            <w:r>
              <w:rPr>
                <w:rFonts w:hint="eastAsia" w:ascii="仿宋" w:hAnsi="仿宋" w:eastAsia="仿宋" w:cs="仿宋"/>
                <w:kern w:val="0"/>
                <w:szCs w:val="24"/>
              </w:rPr>
              <w:t>注：投标人需提供采购合同（含首页、采购设备品牌型号页、配置清单页、签字盖章页）复印件，否则业绩不予认可。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spacing w:line="560" w:lineRule="exact"/>
              <w:jc w:val="center"/>
              <w:rPr>
                <w:rFonts w:ascii="仿宋" w:hAnsi="仿宋" w:eastAsia="仿宋" w:cs="仿宋"/>
                <w:kern w:val="0"/>
                <w:szCs w:val="24"/>
              </w:rPr>
            </w:pPr>
            <w:r>
              <w:rPr>
                <w:rFonts w:hint="eastAsia" w:ascii="仿宋" w:hAnsi="仿宋" w:eastAsia="仿宋" w:cs="仿宋"/>
                <w:kern w:val="0"/>
                <w:szCs w:val="24"/>
              </w:rPr>
              <w:t>售后服务及培训计划</w:t>
            </w:r>
          </w:p>
        </w:tc>
        <w:tc>
          <w:tcPr>
            <w:tcW w:w="766" w:type="dxa"/>
            <w:vAlign w:val="center"/>
          </w:tcPr>
          <w:p>
            <w:pPr>
              <w:spacing w:line="560" w:lineRule="exact"/>
              <w:jc w:val="center"/>
              <w:rPr>
                <w:rFonts w:ascii="仿宋" w:hAnsi="仿宋" w:eastAsia="仿宋" w:cs="仿宋"/>
                <w:kern w:val="0"/>
                <w:szCs w:val="24"/>
              </w:rPr>
            </w:pPr>
            <w:r>
              <w:rPr>
                <w:rFonts w:hint="eastAsia" w:ascii="仿宋" w:hAnsi="仿宋" w:eastAsia="仿宋" w:cs="仿宋"/>
                <w:kern w:val="0"/>
                <w:szCs w:val="24"/>
              </w:rPr>
              <w:t>13分</w:t>
            </w:r>
          </w:p>
        </w:tc>
        <w:tc>
          <w:tcPr>
            <w:tcW w:w="8084" w:type="dxa"/>
            <w:vAlign w:val="center"/>
          </w:tcPr>
          <w:p>
            <w:pPr>
              <w:spacing w:line="560" w:lineRule="exact"/>
              <w:rPr>
                <w:rFonts w:ascii="仿宋" w:hAnsi="仿宋" w:eastAsia="仿宋" w:cs="仿宋"/>
                <w:szCs w:val="24"/>
                <w:highlight w:val="none"/>
              </w:rPr>
            </w:pPr>
            <w:r>
              <w:rPr>
                <w:rFonts w:hint="eastAsia" w:ascii="仿宋" w:hAnsi="仿宋" w:eastAsia="仿宋" w:cs="仿宋"/>
                <w:szCs w:val="24"/>
              </w:rPr>
              <w:t>1、售后服务方案详细、具体、可行（包括投标人售后服务网点的设定、拟投入售后服务人员配置情况、项目交付用户后出现故障响应时间等）。全面</w:t>
            </w:r>
            <w:r>
              <w:rPr>
                <w:rFonts w:hint="eastAsia" w:ascii="仿宋" w:hAnsi="仿宋" w:eastAsia="仿宋" w:cs="仿宋"/>
                <w:szCs w:val="24"/>
                <w:highlight w:val="none"/>
                <w:lang w:val="en-US" w:eastAsia="zh-CN"/>
              </w:rPr>
              <w:t>(</w:t>
            </w:r>
            <w:r>
              <w:rPr>
                <w:rFonts w:hint="eastAsia" w:ascii="仿宋" w:hAnsi="仿宋" w:eastAsia="仿宋" w:cs="仿宋"/>
                <w:szCs w:val="24"/>
                <w:highlight w:val="none"/>
              </w:rPr>
              <w:t>4-7</w:t>
            </w:r>
            <w:r>
              <w:rPr>
                <w:rFonts w:hint="eastAsia" w:ascii="仿宋" w:hAnsi="仿宋" w:eastAsia="仿宋" w:cs="仿宋"/>
                <w:sz w:val="24"/>
                <w:szCs w:val="32"/>
                <w:highlight w:val="none"/>
                <w:lang w:val="en-US" w:eastAsia="zh-CN"/>
              </w:rPr>
              <w:t>]</w:t>
            </w:r>
            <w:r>
              <w:rPr>
                <w:rFonts w:hint="eastAsia" w:ascii="仿宋" w:hAnsi="仿宋" w:eastAsia="仿宋" w:cs="仿宋"/>
                <w:szCs w:val="24"/>
                <w:highlight w:val="none"/>
              </w:rPr>
              <w:t>分，较为全面</w:t>
            </w:r>
            <w:r>
              <w:rPr>
                <w:rFonts w:hint="eastAsia" w:ascii="仿宋" w:hAnsi="仿宋" w:eastAsia="仿宋" w:cs="仿宋"/>
                <w:szCs w:val="24"/>
                <w:highlight w:val="none"/>
                <w:lang w:val="en-US" w:eastAsia="zh-CN"/>
              </w:rPr>
              <w:t>(</w:t>
            </w:r>
            <w:r>
              <w:rPr>
                <w:rFonts w:hint="eastAsia" w:ascii="仿宋" w:hAnsi="仿宋" w:eastAsia="仿宋" w:cs="仿宋"/>
                <w:szCs w:val="24"/>
                <w:highlight w:val="none"/>
              </w:rPr>
              <w:t>2-4</w:t>
            </w:r>
            <w:r>
              <w:rPr>
                <w:rFonts w:hint="eastAsia" w:ascii="仿宋" w:hAnsi="仿宋" w:eastAsia="仿宋" w:cs="仿宋"/>
                <w:sz w:val="24"/>
                <w:szCs w:val="32"/>
                <w:highlight w:val="none"/>
                <w:lang w:val="en-US" w:eastAsia="zh-CN"/>
              </w:rPr>
              <w:t>]</w:t>
            </w:r>
            <w:r>
              <w:rPr>
                <w:rFonts w:hint="eastAsia" w:ascii="仿宋" w:hAnsi="仿宋" w:eastAsia="仿宋" w:cs="仿宋"/>
                <w:szCs w:val="24"/>
                <w:highlight w:val="none"/>
              </w:rPr>
              <w:t>分，一般</w:t>
            </w:r>
            <w:r>
              <w:rPr>
                <w:rFonts w:hint="eastAsia" w:ascii="仿宋" w:hAnsi="仿宋" w:eastAsia="仿宋" w:cs="仿宋"/>
                <w:szCs w:val="24"/>
                <w:highlight w:val="none"/>
                <w:lang w:val="en-US" w:eastAsia="zh-CN"/>
              </w:rPr>
              <w:t>(0</w:t>
            </w:r>
            <w:r>
              <w:rPr>
                <w:rFonts w:hint="eastAsia" w:ascii="仿宋" w:hAnsi="仿宋" w:eastAsia="仿宋" w:cs="仿宋"/>
                <w:szCs w:val="24"/>
                <w:highlight w:val="none"/>
              </w:rPr>
              <w:t>-2</w:t>
            </w:r>
            <w:r>
              <w:rPr>
                <w:rFonts w:hint="eastAsia" w:ascii="仿宋" w:hAnsi="仿宋" w:eastAsia="仿宋" w:cs="仿宋"/>
                <w:sz w:val="24"/>
                <w:szCs w:val="32"/>
                <w:highlight w:val="none"/>
                <w:lang w:val="en-US" w:eastAsia="zh-CN"/>
              </w:rPr>
              <w:t>]</w:t>
            </w:r>
            <w:r>
              <w:rPr>
                <w:rFonts w:hint="eastAsia" w:ascii="仿宋" w:hAnsi="仿宋" w:eastAsia="仿宋" w:cs="仿宋"/>
                <w:szCs w:val="24"/>
                <w:highlight w:val="none"/>
              </w:rPr>
              <w:t>分，未提供不得分；</w:t>
            </w:r>
          </w:p>
          <w:p>
            <w:pPr>
              <w:spacing w:line="560" w:lineRule="exact"/>
              <w:rPr>
                <w:rFonts w:ascii="仿宋" w:hAnsi="仿宋" w:eastAsia="仿宋" w:cs="仿宋"/>
                <w:szCs w:val="24"/>
              </w:rPr>
            </w:pPr>
            <w:r>
              <w:rPr>
                <w:rFonts w:hint="eastAsia" w:ascii="仿宋" w:hAnsi="仿宋" w:eastAsia="仿宋" w:cs="仿宋"/>
                <w:szCs w:val="24"/>
                <w:highlight w:val="none"/>
              </w:rPr>
              <w:t>2、提供详尽的培训方案及培训计划，并列出培训的具体内容及方式，确保使用人员能够独立操作，并进行简单故障排查处理。全面</w:t>
            </w:r>
            <w:r>
              <w:rPr>
                <w:rFonts w:hint="eastAsia" w:ascii="仿宋" w:hAnsi="仿宋" w:eastAsia="仿宋" w:cs="仿宋"/>
                <w:szCs w:val="24"/>
                <w:highlight w:val="none"/>
                <w:lang w:val="en-US" w:eastAsia="zh-CN"/>
              </w:rPr>
              <w:t>(</w:t>
            </w:r>
            <w:r>
              <w:rPr>
                <w:rFonts w:hint="eastAsia" w:ascii="仿宋" w:hAnsi="仿宋" w:eastAsia="仿宋" w:cs="仿宋"/>
                <w:szCs w:val="24"/>
                <w:highlight w:val="none"/>
              </w:rPr>
              <w:t>4-6</w:t>
            </w:r>
            <w:r>
              <w:rPr>
                <w:rFonts w:hint="eastAsia" w:ascii="仿宋" w:hAnsi="仿宋" w:eastAsia="仿宋" w:cs="仿宋"/>
                <w:sz w:val="24"/>
                <w:szCs w:val="32"/>
                <w:highlight w:val="none"/>
                <w:lang w:val="en-US" w:eastAsia="zh-CN"/>
              </w:rPr>
              <w:t>]</w:t>
            </w:r>
            <w:r>
              <w:rPr>
                <w:rFonts w:hint="eastAsia" w:ascii="仿宋" w:hAnsi="仿宋" w:eastAsia="仿宋" w:cs="仿宋"/>
                <w:szCs w:val="24"/>
                <w:highlight w:val="none"/>
              </w:rPr>
              <w:t>分，较为全面</w:t>
            </w:r>
            <w:r>
              <w:rPr>
                <w:rFonts w:hint="eastAsia" w:ascii="仿宋" w:hAnsi="仿宋" w:eastAsia="仿宋" w:cs="仿宋"/>
                <w:szCs w:val="24"/>
                <w:highlight w:val="none"/>
                <w:lang w:val="en-US" w:eastAsia="zh-CN"/>
              </w:rPr>
              <w:t>(</w:t>
            </w:r>
            <w:r>
              <w:rPr>
                <w:rFonts w:hint="eastAsia" w:ascii="仿宋" w:hAnsi="仿宋" w:eastAsia="仿宋" w:cs="仿宋"/>
                <w:szCs w:val="24"/>
                <w:highlight w:val="none"/>
              </w:rPr>
              <w:t>2-4</w:t>
            </w:r>
            <w:r>
              <w:rPr>
                <w:rFonts w:hint="eastAsia" w:ascii="仿宋" w:hAnsi="仿宋" w:eastAsia="仿宋" w:cs="仿宋"/>
                <w:sz w:val="24"/>
                <w:szCs w:val="32"/>
                <w:highlight w:val="none"/>
                <w:lang w:val="en-US" w:eastAsia="zh-CN"/>
              </w:rPr>
              <w:t>]</w:t>
            </w:r>
            <w:r>
              <w:rPr>
                <w:rFonts w:hint="eastAsia" w:ascii="仿宋" w:hAnsi="仿宋" w:eastAsia="仿宋" w:cs="仿宋"/>
                <w:szCs w:val="24"/>
                <w:highlight w:val="none"/>
              </w:rPr>
              <w:t>分，一般</w:t>
            </w:r>
            <w:r>
              <w:rPr>
                <w:rFonts w:hint="eastAsia" w:ascii="仿宋" w:hAnsi="仿宋" w:eastAsia="仿宋" w:cs="仿宋"/>
                <w:szCs w:val="24"/>
                <w:highlight w:val="none"/>
                <w:lang w:val="en-US" w:eastAsia="zh-CN"/>
              </w:rPr>
              <w:t>(0</w:t>
            </w:r>
            <w:r>
              <w:rPr>
                <w:rFonts w:hint="eastAsia" w:ascii="仿宋" w:hAnsi="仿宋" w:eastAsia="仿宋" w:cs="仿宋"/>
                <w:szCs w:val="24"/>
                <w:highlight w:val="none"/>
              </w:rPr>
              <w:t>-2</w:t>
            </w:r>
            <w:r>
              <w:rPr>
                <w:rFonts w:hint="eastAsia" w:ascii="仿宋" w:hAnsi="仿宋" w:eastAsia="仿宋" w:cs="仿宋"/>
                <w:sz w:val="24"/>
                <w:szCs w:val="32"/>
                <w:highlight w:val="none"/>
                <w:lang w:val="en-US" w:eastAsia="zh-CN"/>
              </w:rPr>
              <w:t>]</w:t>
            </w:r>
            <w:r>
              <w:rPr>
                <w:rFonts w:hint="eastAsia" w:ascii="仿宋" w:hAnsi="仿宋" w:eastAsia="仿宋" w:cs="仿宋"/>
                <w:szCs w:val="24"/>
                <w:highlight w:val="none"/>
              </w:rPr>
              <w:t>分，未提供不得分。</w:t>
            </w:r>
          </w:p>
        </w:tc>
      </w:tr>
    </w:tbl>
    <w:p>
      <w:pPr>
        <w:spacing w:line="560" w:lineRule="exact"/>
        <w:rPr>
          <w:rFonts w:ascii="仿宋" w:hAnsi="仿宋" w:eastAsia="仿宋" w:cs="仿宋"/>
          <w:szCs w:val="24"/>
        </w:rPr>
      </w:pPr>
      <w:r>
        <w:rPr>
          <w:rFonts w:hint="eastAsia" w:ascii="仿宋" w:hAnsi="仿宋" w:eastAsia="仿宋" w:cs="仿宋"/>
          <w:szCs w:val="24"/>
        </w:rPr>
        <w:t>注：1）评委打分超过得分界限或未按本方法赋分时，该评委的打分按废票处理。</w:t>
      </w:r>
    </w:p>
    <w:p>
      <w:pPr>
        <w:numPr>
          <w:ilvl w:val="0"/>
          <w:numId w:val="3"/>
        </w:numPr>
        <w:spacing w:line="560" w:lineRule="exact"/>
        <w:ind w:firstLine="480" w:firstLineChars="200"/>
        <w:rPr>
          <w:rFonts w:ascii="仿宋" w:hAnsi="仿宋" w:eastAsia="仿宋" w:cs="仿宋"/>
          <w:szCs w:val="24"/>
        </w:rPr>
      </w:pPr>
      <w:r>
        <w:rPr>
          <w:rFonts w:hint="eastAsia" w:ascii="仿宋" w:hAnsi="仿宋" w:eastAsia="仿宋" w:cs="仿宋"/>
          <w:szCs w:val="24"/>
        </w:rPr>
        <w:t xml:space="preserve">各种计算数字均保留两位小数，第三位“四舍五入”。 </w:t>
      </w:r>
    </w:p>
    <w:p>
      <w:pPr>
        <w:spacing w:line="560" w:lineRule="exact"/>
        <w:ind w:firstLine="482" w:firstLineChars="200"/>
        <w:rPr>
          <w:rFonts w:ascii="仿宋" w:hAnsi="仿宋" w:eastAsia="仿宋" w:cs="仿宋"/>
          <w:szCs w:val="24"/>
        </w:rPr>
      </w:pPr>
      <w:r>
        <w:rPr>
          <w:rFonts w:hint="eastAsia" w:ascii="仿宋" w:hAnsi="仿宋" w:eastAsia="仿宋" w:cs="仿宋"/>
          <w:b/>
          <w:bCs/>
          <w:szCs w:val="24"/>
        </w:rPr>
        <w:t>3）特殊情况处理</w:t>
      </w:r>
      <w:r>
        <w:rPr>
          <w:rFonts w:hint="eastAsia" w:ascii="仿宋" w:hAnsi="仿宋" w:eastAsia="仿宋" w:cs="仿宋"/>
          <w:szCs w:val="24"/>
        </w:rPr>
        <w:t>：</w:t>
      </w:r>
    </w:p>
    <w:p>
      <w:pPr>
        <w:spacing w:line="560" w:lineRule="exact"/>
        <w:ind w:firstLine="480" w:firstLineChars="200"/>
        <w:rPr>
          <w:rFonts w:ascii="仿宋" w:hAnsi="仿宋" w:eastAsia="仿宋" w:cs="仿宋"/>
          <w:szCs w:val="24"/>
        </w:rPr>
      </w:pPr>
      <w:r>
        <w:rPr>
          <w:rFonts w:hint="eastAsia" w:ascii="仿宋" w:hAnsi="仿宋" w:eastAsia="仿宋" w:cs="仿宋"/>
          <w:szCs w:val="24"/>
        </w:rPr>
        <w:t>a、当投标人某评分项出现未报、漏报或零报价时，该分项得零分，并不参与投标报价分的计算。</w:t>
      </w:r>
    </w:p>
    <w:p>
      <w:pPr>
        <w:spacing w:line="560" w:lineRule="exact"/>
        <w:ind w:firstLine="480" w:firstLineChars="200"/>
        <w:rPr>
          <w:rFonts w:ascii="仿宋" w:hAnsi="仿宋" w:eastAsia="仿宋" w:cs="仿宋"/>
          <w:szCs w:val="24"/>
        </w:rPr>
      </w:pPr>
      <w:r>
        <w:rPr>
          <w:rFonts w:hint="eastAsia" w:ascii="仿宋" w:hAnsi="仿宋" w:eastAsia="仿宋" w:cs="仿宋"/>
          <w:szCs w:val="24"/>
        </w:rPr>
        <w:t>b、相同品牌产品</w:t>
      </w:r>
    </w:p>
    <w:p>
      <w:pPr>
        <w:spacing w:line="560" w:lineRule="exact"/>
        <w:ind w:firstLine="480" w:firstLineChars="200"/>
        <w:rPr>
          <w:rFonts w:ascii="仿宋" w:hAnsi="仿宋" w:eastAsia="仿宋" w:cs="仿宋"/>
          <w:szCs w:val="24"/>
        </w:rPr>
      </w:pPr>
      <w:r>
        <w:rPr>
          <w:rFonts w:hint="eastAsia" w:ascii="仿宋" w:hAnsi="仿宋" w:eastAsia="仿宋" w:cs="仿宋"/>
          <w:szCs w:val="24"/>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pPr>
        <w:spacing w:line="560" w:lineRule="exact"/>
        <w:ind w:firstLine="480" w:firstLineChars="200"/>
        <w:rPr>
          <w:rFonts w:ascii="仿宋" w:hAnsi="仿宋" w:eastAsia="仿宋" w:cs="仿宋"/>
          <w:szCs w:val="24"/>
        </w:rPr>
      </w:pPr>
      <w:r>
        <w:rPr>
          <w:rFonts w:hint="eastAsia" w:ascii="仿宋" w:hAnsi="仿宋" w:eastAsia="仿宋" w:cs="仿宋"/>
          <w:szCs w:val="24"/>
        </w:rPr>
        <w:t>非单一产品采购项目，多家投标人提供的核心产品</w:t>
      </w:r>
      <w:r>
        <w:rPr>
          <w:rFonts w:hint="eastAsia" w:ascii="仿宋" w:hAnsi="仿宋" w:eastAsia="仿宋" w:cs="仿宋"/>
          <w:b/>
          <w:bCs/>
          <w:szCs w:val="24"/>
        </w:rPr>
        <w:t>（录播服务器、无线会议桌面麦克风、86寸触摸一体机）</w:t>
      </w:r>
      <w:r>
        <w:rPr>
          <w:rFonts w:hint="eastAsia" w:ascii="仿宋" w:hAnsi="仿宋" w:eastAsia="仿宋" w:cs="仿宋"/>
          <w:szCs w:val="24"/>
        </w:rPr>
        <w:t>品牌相同的，按照前款规定处理。</w:t>
      </w:r>
    </w:p>
    <w:p>
      <w:pPr>
        <w:spacing w:line="560" w:lineRule="exact"/>
        <w:ind w:firstLine="480" w:firstLineChars="200"/>
        <w:rPr>
          <w:rFonts w:ascii="仿宋" w:hAnsi="仿宋" w:eastAsia="仿宋" w:cs="仿宋"/>
          <w:szCs w:val="24"/>
        </w:rPr>
      </w:pPr>
      <w:r>
        <w:rPr>
          <w:rFonts w:hint="eastAsia" w:ascii="仿宋" w:hAnsi="仿宋" w:eastAsia="仿宋" w:cs="仿宋"/>
          <w:szCs w:val="24"/>
        </w:rPr>
        <w:t>c、若出现综合得分相同时，投标报价得分高者为第一中标候选人，若投标报价得分相同，技术得分高者为第一中标候选人，若上述两项得分相同，则由全体评标委员会成员无记名投票，得票高者为第一中标候选人。</w:t>
      </w:r>
    </w:p>
    <w:p>
      <w:pPr>
        <w:spacing w:line="560" w:lineRule="exact"/>
        <w:ind w:firstLine="480" w:firstLineChars="200"/>
        <w:rPr>
          <w:rFonts w:ascii="仿宋" w:hAnsi="仿宋" w:eastAsia="仿宋" w:cs="仿宋"/>
          <w:szCs w:val="24"/>
        </w:rPr>
      </w:pPr>
      <w:r>
        <w:rPr>
          <w:rFonts w:hint="eastAsia" w:ascii="仿宋" w:hAnsi="仿宋" w:eastAsia="仿宋" w:cs="仿宋"/>
          <w:szCs w:val="24"/>
        </w:rPr>
        <w:t>d、评标过程中，若出现本评标方法以外的特殊情况时，将暂停评标，待评委商榷后再进行复会。</w:t>
      </w:r>
    </w:p>
    <w:p>
      <w:pPr>
        <w:spacing w:line="560" w:lineRule="exact"/>
        <w:ind w:firstLine="600" w:firstLineChars="249"/>
        <w:rPr>
          <w:rFonts w:ascii="仿宋" w:hAnsi="仿宋" w:eastAsia="仿宋" w:cs="仿宋"/>
          <w:b/>
          <w:bCs/>
          <w:szCs w:val="24"/>
        </w:rPr>
      </w:pPr>
      <w:r>
        <w:rPr>
          <w:rFonts w:hint="eastAsia" w:ascii="仿宋" w:hAnsi="仿宋" w:eastAsia="仿宋" w:cs="仿宋"/>
          <w:b/>
          <w:bCs/>
          <w:szCs w:val="24"/>
        </w:rPr>
        <w:t>3-9、政府采购政策评分标准</w:t>
      </w:r>
    </w:p>
    <w:p>
      <w:pPr>
        <w:spacing w:line="560" w:lineRule="exact"/>
        <w:ind w:firstLine="597" w:firstLineChars="249"/>
        <w:rPr>
          <w:rFonts w:ascii="仿宋" w:hAnsi="仿宋" w:eastAsia="仿宋" w:cs="仿宋"/>
          <w:szCs w:val="24"/>
        </w:rPr>
      </w:pPr>
      <w:r>
        <w:rPr>
          <w:rFonts w:hint="eastAsia" w:ascii="仿宋" w:hAnsi="仿宋" w:eastAsia="仿宋" w:cs="仿宋"/>
          <w:szCs w:val="24"/>
        </w:rPr>
        <w:t>3-9-1、小微企业的价格评分标准</w:t>
      </w:r>
    </w:p>
    <w:p>
      <w:pPr>
        <w:spacing w:line="560" w:lineRule="exact"/>
        <w:ind w:firstLine="480" w:firstLineChars="200"/>
        <w:rPr>
          <w:rFonts w:ascii="仿宋" w:hAnsi="仿宋" w:eastAsia="仿宋" w:cs="仿宋"/>
          <w:szCs w:val="24"/>
        </w:rPr>
      </w:pPr>
      <w:r>
        <w:rPr>
          <w:rFonts w:hint="eastAsia" w:ascii="仿宋" w:hAnsi="仿宋" w:eastAsia="仿宋" w:cs="仿宋"/>
          <w:szCs w:val="24"/>
        </w:rPr>
        <w:t>（1）根据《政府采购促进中小企业发展管理办法》（财库[2020]46号）及《财政部关于进一步加大政府采购支持中小企业力度的通知》（财库〔2022〕19号）的办法，对于非专门面向中小企业采购的项目，对小型、微型企业产品的价格给予10%的扣除，用扣除后的价格参与评审，其评标价=投标报价*（1-10%）。</w:t>
      </w:r>
    </w:p>
    <w:p>
      <w:pPr>
        <w:spacing w:line="560" w:lineRule="exact"/>
        <w:ind w:firstLine="480" w:firstLineChars="200"/>
        <w:rPr>
          <w:rFonts w:ascii="仿宋" w:hAnsi="仿宋" w:eastAsia="仿宋" w:cs="仿宋"/>
          <w:szCs w:val="24"/>
        </w:rPr>
      </w:pPr>
      <w:r>
        <w:rPr>
          <w:rFonts w:hint="eastAsia" w:ascii="仿宋" w:hAnsi="仿宋" w:eastAsia="仿宋" w:cs="仿宋"/>
          <w:szCs w:val="24"/>
        </w:rPr>
        <w:t>（2）联合体共同参加非专门面向中小企业的政府采购活动，联合协议中约定，小型和微型企业的协议合同金额占到联合体协议合同金额的30%以上的，可给予联合体4%的价格扣除，用扣除后的价格参与评审，其评标价=投标报价*（1-4%）。</w:t>
      </w:r>
    </w:p>
    <w:p>
      <w:pPr>
        <w:spacing w:line="560" w:lineRule="exact"/>
        <w:ind w:firstLine="480" w:firstLineChars="200"/>
        <w:rPr>
          <w:rFonts w:ascii="仿宋" w:hAnsi="仿宋" w:eastAsia="仿宋" w:cs="仿宋"/>
          <w:szCs w:val="24"/>
        </w:rPr>
      </w:pPr>
      <w:r>
        <w:rPr>
          <w:rFonts w:hint="eastAsia" w:ascii="仿宋" w:hAnsi="仿宋" w:eastAsia="仿宋" w:cs="仿宋"/>
          <w:szCs w:val="24"/>
        </w:rPr>
        <w:t>（3）参加本项目的小微企业须提供《中小企业声明函》，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560" w:lineRule="exact"/>
        <w:ind w:firstLine="480" w:firstLineChars="200"/>
        <w:rPr>
          <w:rFonts w:ascii="仿宋" w:hAnsi="仿宋" w:eastAsia="仿宋" w:cs="仿宋"/>
          <w:szCs w:val="24"/>
        </w:rPr>
      </w:pPr>
      <w:r>
        <w:rPr>
          <w:rFonts w:hint="eastAsia" w:ascii="仿宋" w:hAnsi="仿宋" w:eastAsia="仿宋" w:cs="仿宋"/>
          <w:szCs w:val="24"/>
        </w:rPr>
        <w:t>（4）小微企业按《政府采购促进中小企业发展管理办法》的通知--财库[2020]46号和《工业和信息化部、国家统计局、国家发展和改革委员会、财政部关于印发&lt;中小企业划型标准规定&gt;的通知》（工信部联企业【2011】300号）文件规定标准确认。</w:t>
      </w:r>
    </w:p>
    <w:p>
      <w:pPr>
        <w:spacing w:line="560" w:lineRule="exact"/>
        <w:ind w:firstLine="480" w:firstLineChars="200"/>
        <w:rPr>
          <w:rFonts w:ascii="仿宋" w:hAnsi="仿宋" w:eastAsia="仿宋" w:cs="仿宋"/>
          <w:szCs w:val="24"/>
        </w:rPr>
      </w:pPr>
      <w:r>
        <w:rPr>
          <w:rFonts w:hint="eastAsia" w:ascii="仿宋" w:hAnsi="仿宋" w:eastAsia="仿宋" w:cs="仿宋"/>
          <w:szCs w:val="24"/>
        </w:rPr>
        <w:t>3-9-2、监狱企业的价格评分标准</w:t>
      </w:r>
    </w:p>
    <w:p>
      <w:pPr>
        <w:spacing w:line="560" w:lineRule="exact"/>
        <w:ind w:firstLine="480" w:firstLineChars="200"/>
        <w:rPr>
          <w:rFonts w:ascii="仿宋" w:hAnsi="仿宋" w:eastAsia="仿宋" w:cs="仿宋"/>
          <w:szCs w:val="24"/>
        </w:rPr>
      </w:pPr>
      <w:r>
        <w:rPr>
          <w:rFonts w:hint="eastAsia" w:ascii="仿宋" w:hAnsi="仿宋" w:eastAsia="仿宋" w:cs="仿宋"/>
          <w:szCs w:val="24"/>
        </w:rPr>
        <w:t>（1）在政府采购活动中，监狱企业视同小型、微型企业，享受预留份额、评审中价格扣除等政府采购促进中小企业发展的政府采购政策。对监狱企业产品的价格给予10%的扣除，用扣除后的价格参与评审，其评标价=投标报价*（1-10%）。</w:t>
      </w:r>
    </w:p>
    <w:p>
      <w:pPr>
        <w:spacing w:line="560" w:lineRule="exact"/>
        <w:ind w:firstLine="480" w:firstLineChars="200"/>
        <w:rPr>
          <w:rFonts w:ascii="仿宋" w:hAnsi="仿宋" w:eastAsia="仿宋" w:cs="仿宋"/>
          <w:kern w:val="0"/>
          <w:szCs w:val="24"/>
        </w:rPr>
      </w:pPr>
      <w:r>
        <w:rPr>
          <w:rFonts w:hint="eastAsia" w:ascii="仿宋" w:hAnsi="仿宋" w:eastAsia="仿宋" w:cs="仿宋"/>
          <w:szCs w:val="24"/>
        </w:rPr>
        <w:t>（2）监狱企业</w:t>
      </w:r>
      <w:r>
        <w:rPr>
          <w:rFonts w:hint="eastAsia" w:ascii="仿宋" w:hAnsi="仿宋" w:eastAsia="仿宋" w:cs="仿宋"/>
          <w:kern w:val="0"/>
          <w:szCs w:val="24"/>
        </w:rPr>
        <w:t xml:space="preserve">属于小型、微型企业的，不重复享受政策。 </w:t>
      </w:r>
    </w:p>
    <w:p>
      <w:pPr>
        <w:spacing w:line="560" w:lineRule="exact"/>
        <w:ind w:firstLine="480" w:firstLineChars="200"/>
        <w:rPr>
          <w:rFonts w:ascii="仿宋" w:hAnsi="仿宋" w:eastAsia="仿宋" w:cs="仿宋"/>
          <w:szCs w:val="24"/>
        </w:rPr>
      </w:pPr>
      <w:r>
        <w:rPr>
          <w:rFonts w:hint="eastAsia" w:ascii="仿宋" w:hAnsi="仿宋" w:eastAsia="仿宋" w:cs="仿宋"/>
          <w:szCs w:val="24"/>
        </w:rPr>
        <w:t>（3）监狱企业参加政府采购活动时，应当提供由省级以上监狱管理局、戒毒管理局（含新疆生产建设兵团）出具的属于监狱企业的证明文件。</w:t>
      </w:r>
    </w:p>
    <w:p>
      <w:pPr>
        <w:spacing w:line="560" w:lineRule="exact"/>
        <w:ind w:firstLine="480" w:firstLineChars="200"/>
        <w:rPr>
          <w:rFonts w:ascii="仿宋" w:hAnsi="仿宋" w:eastAsia="仿宋" w:cs="仿宋"/>
          <w:szCs w:val="24"/>
        </w:rPr>
      </w:pPr>
      <w:r>
        <w:rPr>
          <w:rFonts w:hint="eastAsia" w:ascii="仿宋" w:hAnsi="仿宋" w:eastAsia="仿宋" w:cs="仿宋"/>
          <w:szCs w:val="24"/>
        </w:rPr>
        <w:t>（4）监狱企业按《财政部、司法部关于政府采购支持监狱企业发展有关问题的通知》（财库〔2014〕68号）文件规定标准执行。</w:t>
      </w:r>
    </w:p>
    <w:p>
      <w:pPr>
        <w:spacing w:line="560" w:lineRule="exact"/>
        <w:ind w:firstLine="600" w:firstLineChars="250"/>
        <w:rPr>
          <w:rFonts w:ascii="仿宋" w:hAnsi="仿宋" w:eastAsia="仿宋" w:cs="仿宋"/>
          <w:szCs w:val="24"/>
        </w:rPr>
      </w:pPr>
      <w:r>
        <w:rPr>
          <w:rFonts w:hint="eastAsia" w:ascii="仿宋" w:hAnsi="仿宋" w:eastAsia="仿宋" w:cs="仿宋"/>
          <w:szCs w:val="24"/>
        </w:rPr>
        <w:t>3-9-3、残疾人福利性单位的价格评分标准</w:t>
      </w:r>
    </w:p>
    <w:p>
      <w:pPr>
        <w:spacing w:line="560" w:lineRule="exact"/>
        <w:ind w:firstLine="600" w:firstLineChars="250"/>
        <w:rPr>
          <w:rFonts w:ascii="仿宋" w:hAnsi="仿宋" w:eastAsia="仿宋" w:cs="仿宋"/>
          <w:szCs w:val="24"/>
        </w:rPr>
      </w:pPr>
      <w:r>
        <w:rPr>
          <w:rFonts w:hint="eastAsia" w:ascii="仿宋" w:hAnsi="仿宋" w:eastAsia="仿宋" w:cs="仿宋"/>
          <w:szCs w:val="24"/>
        </w:rPr>
        <w:t>（1）在政府采购活动中，残疾人福利性单位视同小型、微型企业，享受预留份额、评审中价格扣除等政府采购促进中小企业发展的政府采购政策。对残疾人福利性单位产品的价格给予10%的扣除，用扣除后的价格参与评审，其评标价=投标报价*（1-10%）。</w:t>
      </w:r>
    </w:p>
    <w:p>
      <w:pPr>
        <w:spacing w:line="560" w:lineRule="exact"/>
        <w:ind w:firstLine="480" w:firstLineChars="200"/>
        <w:rPr>
          <w:rFonts w:ascii="仿宋" w:hAnsi="仿宋" w:eastAsia="仿宋" w:cs="仿宋"/>
          <w:kern w:val="0"/>
          <w:szCs w:val="24"/>
        </w:rPr>
      </w:pPr>
      <w:r>
        <w:rPr>
          <w:rFonts w:hint="eastAsia" w:ascii="仿宋" w:hAnsi="仿宋" w:eastAsia="仿宋" w:cs="仿宋"/>
          <w:szCs w:val="24"/>
        </w:rPr>
        <w:t>（2）</w:t>
      </w:r>
      <w:r>
        <w:rPr>
          <w:rFonts w:hint="eastAsia" w:ascii="仿宋" w:hAnsi="仿宋" w:eastAsia="仿宋" w:cs="仿宋"/>
          <w:kern w:val="0"/>
          <w:szCs w:val="24"/>
        </w:rPr>
        <w:t>残疾人福利性单位属于小型、微型企业的，不重复享受政策。</w:t>
      </w:r>
    </w:p>
    <w:p>
      <w:pPr>
        <w:spacing w:line="560" w:lineRule="exact"/>
        <w:ind w:firstLine="480" w:firstLineChars="200"/>
        <w:rPr>
          <w:rFonts w:ascii="仿宋" w:hAnsi="仿宋" w:eastAsia="仿宋" w:cs="仿宋"/>
          <w:kern w:val="0"/>
          <w:szCs w:val="24"/>
        </w:rPr>
      </w:pPr>
      <w:r>
        <w:rPr>
          <w:rFonts w:hint="eastAsia" w:ascii="仿宋" w:hAnsi="仿宋" w:eastAsia="仿宋" w:cs="仿宋"/>
          <w:szCs w:val="24"/>
        </w:rPr>
        <w:t>（3）</w:t>
      </w:r>
      <w:r>
        <w:rPr>
          <w:rFonts w:hint="eastAsia" w:ascii="仿宋" w:hAnsi="仿宋" w:eastAsia="仿宋" w:cs="仿宋"/>
          <w:kern w:val="0"/>
          <w:szCs w:val="24"/>
        </w:rPr>
        <w:t>符合条件的残疾人福利性单位在参加政府采购活动时，应当提供本通知规定的《残疾人福利性单位声明函》，并对声明的真实性负责，</w:t>
      </w:r>
      <w:r>
        <w:rPr>
          <w:rFonts w:hint="eastAsia" w:ascii="仿宋" w:hAnsi="仿宋" w:eastAsia="仿宋" w:cs="仿宋"/>
          <w:szCs w:val="24"/>
        </w:rPr>
        <w:t>未提供的不视为</w:t>
      </w:r>
      <w:r>
        <w:rPr>
          <w:rFonts w:hint="eastAsia" w:ascii="仿宋" w:hAnsi="仿宋" w:eastAsia="仿宋" w:cs="仿宋"/>
          <w:kern w:val="0"/>
          <w:szCs w:val="24"/>
        </w:rPr>
        <w:t xml:space="preserve">残疾人福利性单位。 </w:t>
      </w:r>
    </w:p>
    <w:p>
      <w:pPr>
        <w:spacing w:line="560" w:lineRule="exact"/>
        <w:ind w:firstLine="597" w:firstLineChars="249"/>
        <w:rPr>
          <w:rFonts w:ascii="仿宋" w:hAnsi="仿宋" w:eastAsia="仿宋" w:cs="仿宋"/>
          <w:szCs w:val="24"/>
        </w:rPr>
      </w:pPr>
      <w:r>
        <w:rPr>
          <w:rFonts w:hint="eastAsia" w:ascii="仿宋" w:hAnsi="仿宋" w:eastAsia="仿宋" w:cs="仿宋"/>
          <w:szCs w:val="24"/>
        </w:rPr>
        <w:t>3-9-4、节能产品、环境标志产品政策</w:t>
      </w:r>
    </w:p>
    <w:p>
      <w:pPr>
        <w:autoSpaceDE w:val="0"/>
        <w:autoSpaceDN w:val="0"/>
        <w:adjustRightInd w:val="0"/>
        <w:spacing w:line="560" w:lineRule="exact"/>
        <w:ind w:firstLine="480" w:firstLineChars="200"/>
        <w:rPr>
          <w:rFonts w:ascii="仿宋" w:hAnsi="仿宋" w:eastAsia="仿宋" w:cs="仿宋"/>
          <w:bCs/>
        </w:rPr>
      </w:pPr>
      <w:r>
        <w:rPr>
          <w:rFonts w:hint="eastAsia" w:ascii="仿宋" w:hAnsi="仿宋" w:eastAsia="仿宋" w:cs="仿宋"/>
          <w:bCs/>
        </w:rPr>
        <w:t>（1）根据《财政部、国家发展改革委、生态环境部、市场监管总局&lt;关于调整优化节能产品、环境标志产品政府采购执行机制&gt;的通知》的</w:t>
      </w:r>
      <w:r>
        <w:rPr>
          <w:rFonts w:hint="eastAsia" w:ascii="仿宋" w:hAnsi="仿宋" w:eastAsia="仿宋" w:cs="仿宋"/>
          <w:szCs w:val="24"/>
        </w:rPr>
        <w:t>有关规定</w:t>
      </w:r>
      <w:r>
        <w:rPr>
          <w:rFonts w:hint="eastAsia" w:ascii="仿宋" w:hAnsi="仿宋" w:eastAsia="仿宋" w:cs="仿宋"/>
          <w:bCs/>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ascii="仿宋" w:hAnsi="仿宋" w:eastAsia="仿宋" w:cs="仿宋"/>
          <w:bCs/>
        </w:rPr>
      </w:pPr>
      <w:r>
        <w:rPr>
          <w:rFonts w:hint="eastAsia" w:ascii="仿宋" w:hAnsi="仿宋" w:eastAsia="仿宋" w:cs="仿宋"/>
          <w:bCs/>
        </w:rPr>
        <w:t>（2）投标人在投标文件中对所投标产品为节能、环境标志产品清单中的产品，在投标报价时必须对此类产品单独分项报价，并提供属于清单内产品的证明资料，否则评审时不给予计分。 </w:t>
      </w:r>
    </w:p>
    <w:p>
      <w:pPr>
        <w:autoSpaceDE w:val="0"/>
        <w:autoSpaceDN w:val="0"/>
        <w:adjustRightInd w:val="0"/>
        <w:spacing w:line="560" w:lineRule="exact"/>
        <w:ind w:firstLine="480" w:firstLineChars="200"/>
        <w:rPr>
          <w:rFonts w:ascii="仿宋" w:hAnsi="仿宋" w:eastAsia="仿宋" w:cs="仿宋"/>
          <w:bCs/>
        </w:rPr>
      </w:pPr>
      <w:r>
        <w:rPr>
          <w:rFonts w:hint="eastAsia" w:ascii="仿宋" w:hAnsi="仿宋" w:eastAsia="仿宋" w:cs="仿宋"/>
          <w:bCs/>
        </w:rPr>
        <w:t>（3）产品同时属于“非强制采购节能产品”、环境标志产品的，评审时可同时享受优先待遇。</w:t>
      </w:r>
    </w:p>
    <w:p>
      <w:pPr>
        <w:autoSpaceDE w:val="0"/>
        <w:autoSpaceDN w:val="0"/>
        <w:adjustRightInd w:val="0"/>
        <w:spacing w:line="560" w:lineRule="exact"/>
        <w:ind w:firstLine="480" w:firstLineChars="200"/>
        <w:rPr>
          <w:rFonts w:ascii="仿宋" w:hAnsi="仿宋" w:eastAsia="仿宋" w:cs="仿宋"/>
          <w:bCs/>
        </w:rPr>
      </w:pPr>
      <w:r>
        <w:rPr>
          <w:rFonts w:hint="eastAsia" w:ascii="仿宋" w:hAnsi="仿宋" w:eastAsia="仿宋" w:cs="仿宋"/>
          <w:bCs/>
        </w:rPr>
        <w:t xml:space="preserve">（4）若节能、环境标志品目清单内的产品仅是构成投标产品的部件、组件或零件 </w:t>
      </w:r>
    </w:p>
    <w:p>
      <w:pPr>
        <w:autoSpaceDE w:val="0"/>
        <w:autoSpaceDN w:val="0"/>
        <w:adjustRightInd w:val="0"/>
        <w:spacing w:line="560" w:lineRule="exact"/>
        <w:rPr>
          <w:rFonts w:ascii="仿宋" w:hAnsi="仿宋" w:eastAsia="仿宋" w:cs="仿宋"/>
          <w:bCs/>
        </w:rPr>
      </w:pPr>
      <w:r>
        <w:rPr>
          <w:rFonts w:hint="eastAsia" w:ascii="仿宋" w:hAnsi="仿宋" w:eastAsia="仿宋" w:cs="仿宋"/>
          <w:bCs/>
        </w:rPr>
        <w:t xml:space="preserve">的，则该投标产品不享受鼓励优惠政策。 </w:t>
      </w:r>
    </w:p>
    <w:p>
      <w:pPr>
        <w:autoSpaceDE w:val="0"/>
        <w:autoSpaceDN w:val="0"/>
        <w:adjustRightInd w:val="0"/>
        <w:spacing w:line="560" w:lineRule="exact"/>
        <w:ind w:firstLine="480" w:firstLineChars="200"/>
        <w:rPr>
          <w:rFonts w:ascii="仿宋" w:hAnsi="仿宋" w:eastAsia="仿宋" w:cs="仿宋"/>
          <w:bCs/>
        </w:rPr>
      </w:pPr>
      <w:r>
        <w:rPr>
          <w:rFonts w:hint="eastAsia" w:ascii="仿宋" w:hAnsi="仿宋" w:eastAsia="仿宋" w:cs="仿宋"/>
          <w:bCs/>
        </w:rPr>
        <w:t xml:space="preserve">（5）节能、环境标志产品部分计分只对属于品目清单内的非强制类产品进行计分， </w:t>
      </w:r>
    </w:p>
    <w:p>
      <w:pPr>
        <w:autoSpaceDE w:val="0"/>
        <w:autoSpaceDN w:val="0"/>
        <w:adjustRightInd w:val="0"/>
        <w:spacing w:line="560" w:lineRule="exact"/>
        <w:rPr>
          <w:rFonts w:ascii="仿宋" w:hAnsi="仿宋" w:eastAsia="仿宋" w:cs="仿宋"/>
          <w:bCs/>
        </w:rPr>
      </w:pPr>
      <w:r>
        <w:rPr>
          <w:rFonts w:hint="eastAsia" w:ascii="仿宋" w:hAnsi="仿宋" w:eastAsia="仿宋" w:cs="仿宋"/>
          <w:bCs/>
        </w:rPr>
        <w:t xml:space="preserve">强制类产品不给予计分。 </w:t>
      </w:r>
    </w:p>
    <w:p>
      <w:pPr>
        <w:spacing w:line="560" w:lineRule="exact"/>
        <w:ind w:firstLine="482" w:firstLineChars="200"/>
        <w:rPr>
          <w:rFonts w:ascii="仿宋" w:hAnsi="仿宋" w:eastAsia="仿宋" w:cs="仿宋"/>
          <w:b/>
        </w:rPr>
      </w:pPr>
      <w:r>
        <w:rPr>
          <w:rFonts w:hint="eastAsia" w:ascii="仿宋" w:hAnsi="仿宋" w:eastAsia="仿宋" w:cs="仿宋"/>
          <w:b/>
        </w:rPr>
        <w:t>3-10、</w:t>
      </w:r>
      <w:bookmarkStart w:id="32" w:name="_Toc14886425"/>
      <w:bookmarkStart w:id="33" w:name="_Toc22138"/>
      <w:r>
        <w:rPr>
          <w:rFonts w:hint="eastAsia" w:ascii="仿宋" w:hAnsi="仿宋" w:eastAsia="仿宋" w:cs="仿宋"/>
          <w:b/>
        </w:rPr>
        <w:t>信用担保</w:t>
      </w:r>
      <w:bookmarkEnd w:id="32"/>
      <w:bookmarkEnd w:id="33"/>
      <w:r>
        <w:rPr>
          <w:rFonts w:hint="eastAsia" w:ascii="仿宋" w:hAnsi="仿宋" w:eastAsia="仿宋" w:cs="仿宋"/>
          <w:b/>
        </w:rPr>
        <w:t>及融资</w:t>
      </w:r>
    </w:p>
    <w:p>
      <w:pPr>
        <w:spacing w:line="560" w:lineRule="exact"/>
        <w:ind w:firstLine="480" w:firstLineChars="200"/>
        <w:rPr>
          <w:rFonts w:ascii="仿宋" w:hAnsi="仿宋" w:eastAsia="仿宋" w:cs="仿宋"/>
          <w:bCs/>
        </w:rPr>
      </w:pPr>
      <w:r>
        <w:rPr>
          <w:rFonts w:hint="eastAsia" w:ascii="仿宋" w:hAnsi="仿宋" w:eastAsia="仿宋" w:cs="仿宋"/>
          <w:bCs/>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spacing w:line="560" w:lineRule="exact"/>
        <w:ind w:firstLine="480" w:firstLineChars="200"/>
        <w:rPr>
          <w:rFonts w:ascii="仿宋" w:hAnsi="仿宋" w:eastAsia="仿宋" w:cs="仿宋"/>
          <w:bCs/>
        </w:rPr>
      </w:pPr>
      <w:r>
        <w:rPr>
          <w:rFonts w:hint="eastAsia" w:ascii="仿宋" w:hAnsi="仿宋" w:eastAsia="仿宋" w:cs="仿宋"/>
          <w:bCs/>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ascii="仿宋" w:hAnsi="仿宋" w:eastAsia="仿宋" w:cs="仿宋"/>
          <w:b/>
          <w:szCs w:val="24"/>
        </w:rPr>
      </w:pPr>
      <w:r>
        <w:rPr>
          <w:rFonts w:hint="eastAsia" w:ascii="仿宋" w:hAnsi="仿宋" w:eastAsia="仿宋" w:cs="仿宋"/>
          <w:b/>
          <w:szCs w:val="24"/>
        </w:rPr>
        <w:t>4、</w:t>
      </w:r>
      <w:r>
        <w:rPr>
          <w:rFonts w:hint="eastAsia" w:ascii="仿宋" w:hAnsi="仿宋" w:eastAsia="仿宋" w:cs="仿宋"/>
          <w:b/>
          <w:bCs/>
          <w:szCs w:val="24"/>
        </w:rPr>
        <w:t>定标</w:t>
      </w:r>
    </w:p>
    <w:p>
      <w:pPr>
        <w:spacing w:line="560" w:lineRule="exact"/>
        <w:ind w:firstLine="480" w:firstLineChars="200"/>
        <w:rPr>
          <w:rFonts w:ascii="仿宋" w:hAnsi="仿宋" w:eastAsia="仿宋" w:cs="仿宋"/>
          <w:szCs w:val="24"/>
        </w:rPr>
      </w:pPr>
      <w:r>
        <w:rPr>
          <w:rFonts w:hint="eastAsia" w:ascii="仿宋" w:hAnsi="仿宋" w:eastAsia="仿宋" w:cs="仿宋"/>
          <w:szCs w:val="24"/>
        </w:rPr>
        <w:t>4-1、定标程序</w:t>
      </w:r>
    </w:p>
    <w:p>
      <w:pPr>
        <w:numPr>
          <w:ilvl w:val="0"/>
          <w:numId w:val="4"/>
        </w:numPr>
        <w:spacing w:line="560" w:lineRule="exact"/>
        <w:ind w:firstLine="480" w:firstLineChars="200"/>
        <w:rPr>
          <w:rFonts w:ascii="仿宋" w:hAnsi="仿宋" w:eastAsia="仿宋" w:cs="仿宋"/>
          <w:kern w:val="0"/>
          <w:szCs w:val="24"/>
        </w:rPr>
      </w:pPr>
      <w:r>
        <w:rPr>
          <w:rFonts w:hint="eastAsia" w:ascii="仿宋" w:hAnsi="仿宋" w:eastAsia="仿宋" w:cs="仿宋"/>
          <w:szCs w:val="24"/>
        </w:rPr>
        <w:t>评标委员会依据评标办法，经过符合性审查、澄清、比较与评价等程序后，在最大限度满足招标文件实质性要求前提下进行综合评审，以评标总得分最高到低的顺序推荐3名以上中标候选人，并编写</w:t>
      </w:r>
      <w:bookmarkStart w:id="34" w:name="OLE_LINK4"/>
      <w:r>
        <w:rPr>
          <w:rFonts w:hint="eastAsia" w:ascii="仿宋" w:hAnsi="仿宋" w:eastAsia="仿宋" w:cs="仿宋"/>
          <w:szCs w:val="24"/>
        </w:rPr>
        <w:t>评标</w:t>
      </w:r>
      <w:bookmarkEnd w:id="34"/>
      <w:r>
        <w:rPr>
          <w:rFonts w:hint="eastAsia" w:ascii="仿宋" w:hAnsi="仿宋" w:eastAsia="仿宋" w:cs="仿宋"/>
          <w:szCs w:val="24"/>
        </w:rPr>
        <w:t>报告。</w:t>
      </w:r>
    </w:p>
    <w:p>
      <w:pPr>
        <w:numPr>
          <w:ilvl w:val="0"/>
          <w:numId w:val="4"/>
        </w:numPr>
        <w:spacing w:line="560" w:lineRule="exact"/>
        <w:ind w:firstLine="480" w:firstLineChars="200"/>
        <w:rPr>
          <w:rFonts w:ascii="仿宋" w:hAnsi="仿宋" w:eastAsia="仿宋" w:cs="仿宋"/>
          <w:szCs w:val="24"/>
        </w:rPr>
      </w:pPr>
      <w:bookmarkStart w:id="35" w:name="OLE_LINK18"/>
      <w:r>
        <w:rPr>
          <w:rFonts w:hint="eastAsia" w:ascii="仿宋" w:hAnsi="仿宋" w:eastAsia="仿宋" w:cs="仿宋"/>
          <w:szCs w:val="24"/>
        </w:rPr>
        <w:t>评标委员会成员应当在评标报告上签字，对自己的评审意见承担法律责任。</w:t>
      </w:r>
      <w:r>
        <w:rPr>
          <w:rFonts w:hint="eastAsia" w:ascii="仿宋" w:hAnsi="仿宋" w:eastAsia="仿宋" w:cs="仿宋"/>
        </w:rPr>
        <w:t>评标委员会成员对需要共同认定的事项存在争议的，应当按照少数服从多数的原则作出结论。持不同意见的评标委员会成员应当在评标报告上签署不同意见及理由，否则视为同意评标报告。</w:t>
      </w:r>
    </w:p>
    <w:bookmarkEnd w:id="35"/>
    <w:p>
      <w:pPr>
        <w:numPr>
          <w:ilvl w:val="0"/>
          <w:numId w:val="4"/>
        </w:numPr>
        <w:adjustRightInd w:val="0"/>
        <w:snapToGrid w:val="0"/>
        <w:spacing w:line="560" w:lineRule="exact"/>
        <w:ind w:firstLine="480" w:firstLineChars="200"/>
        <w:rPr>
          <w:rFonts w:ascii="仿宋" w:hAnsi="仿宋" w:eastAsia="仿宋" w:cs="仿宋"/>
          <w:szCs w:val="24"/>
        </w:rPr>
      </w:pPr>
      <w:r>
        <w:rPr>
          <w:rFonts w:hint="eastAsia" w:ascii="仿宋" w:hAnsi="仿宋" w:eastAsia="仿宋" w:cs="仿宋"/>
          <w:szCs w:val="24"/>
        </w:rPr>
        <w:t>采购代理机构应当自评审结束之日起2个工作日内将评标报告送交采购人。采购人在收到评审报告5个工作日内，从评审报告推荐的中标候选人中，按顺序确定中标人。中标候选人并列的，投标报价得分高者成为中标人，若投标报价得分相同，技术得分高者成为中标人。确定结果后，采购人向采购代理机构出具《定标复函》。采购人逾期未按评标报告推荐的中标候选人顺序确定中标人，又不能说明合法理由的，视同按评标报告推荐的顺序确定排名第一的中标候选人为中标人。</w:t>
      </w:r>
    </w:p>
    <w:p>
      <w:pPr>
        <w:numPr>
          <w:ilvl w:val="0"/>
          <w:numId w:val="4"/>
        </w:numPr>
        <w:adjustRightInd w:val="0"/>
        <w:snapToGrid w:val="0"/>
        <w:spacing w:line="560" w:lineRule="exact"/>
        <w:ind w:firstLine="480" w:firstLineChars="200"/>
        <w:rPr>
          <w:rFonts w:ascii="仿宋" w:hAnsi="仿宋" w:eastAsia="仿宋" w:cs="仿宋"/>
          <w:szCs w:val="24"/>
        </w:rPr>
      </w:pPr>
      <w:r>
        <w:rPr>
          <w:rFonts w:hint="eastAsia" w:ascii="仿宋" w:hAnsi="仿宋" w:eastAsia="仿宋" w:cs="仿宋"/>
          <w:szCs w:val="24"/>
        </w:rPr>
        <w:t>采购代理机构接到采购人的《定标复函》后，在2个工作日内，将中标结果在陕西省政府采购网上进行公告。公告发布1个工作日，其他投标人若有异议，按《政府采购法》第52条执行。</w:t>
      </w:r>
    </w:p>
    <w:p>
      <w:pPr>
        <w:spacing w:line="560" w:lineRule="exact"/>
        <w:ind w:firstLine="600" w:firstLineChars="250"/>
        <w:rPr>
          <w:rFonts w:ascii="仿宋" w:hAnsi="仿宋" w:eastAsia="仿宋" w:cs="仿宋"/>
          <w:szCs w:val="24"/>
        </w:rPr>
      </w:pPr>
      <w:r>
        <w:rPr>
          <w:rFonts w:hint="eastAsia" w:ascii="仿宋" w:hAnsi="仿宋" w:eastAsia="仿宋" w:cs="仿宋"/>
          <w:szCs w:val="24"/>
        </w:rPr>
        <w:t>4-2、中标人确定后，采购人和采购代理机构对未中标原因不作任何解释，投标文件不予退还（含纸质及电子版文件）。</w:t>
      </w:r>
    </w:p>
    <w:p>
      <w:pPr>
        <w:adjustRightInd w:val="0"/>
        <w:snapToGrid w:val="0"/>
        <w:spacing w:line="560" w:lineRule="exact"/>
        <w:ind w:firstLine="482" w:firstLineChars="200"/>
        <w:rPr>
          <w:rFonts w:ascii="仿宋" w:hAnsi="仿宋" w:eastAsia="仿宋" w:cs="仿宋"/>
          <w:szCs w:val="24"/>
        </w:rPr>
      </w:pPr>
      <w:bookmarkStart w:id="36" w:name="_Toc458617461"/>
      <w:bookmarkStart w:id="37" w:name="_Toc458617738"/>
      <w:r>
        <w:rPr>
          <w:rFonts w:hint="eastAsia" w:ascii="仿宋" w:hAnsi="仿宋" w:eastAsia="仿宋" w:cs="仿宋"/>
          <w:b/>
          <w:szCs w:val="24"/>
        </w:rPr>
        <w:t>5、投标无效的情形：</w:t>
      </w:r>
    </w:p>
    <w:p>
      <w:pPr>
        <w:adjustRightInd w:val="0"/>
        <w:snapToGrid w:val="0"/>
        <w:spacing w:line="560" w:lineRule="exact"/>
        <w:ind w:firstLine="480" w:firstLineChars="200"/>
        <w:rPr>
          <w:rFonts w:ascii="仿宋" w:hAnsi="仿宋" w:eastAsia="仿宋" w:cs="仿宋"/>
          <w:szCs w:val="24"/>
        </w:rPr>
      </w:pPr>
      <w:r>
        <w:rPr>
          <w:rFonts w:hint="eastAsia" w:ascii="仿宋" w:hAnsi="仿宋" w:eastAsia="仿宋" w:cs="仿宋"/>
          <w:szCs w:val="24"/>
        </w:rPr>
        <w:t>5-1、投标文件未按招标文件要求签署、盖章的；</w:t>
      </w:r>
    </w:p>
    <w:p>
      <w:pPr>
        <w:adjustRightInd w:val="0"/>
        <w:snapToGrid w:val="0"/>
        <w:spacing w:line="560" w:lineRule="exact"/>
        <w:ind w:firstLine="480" w:firstLineChars="200"/>
        <w:rPr>
          <w:rFonts w:ascii="仿宋" w:hAnsi="仿宋" w:eastAsia="仿宋" w:cs="仿宋"/>
          <w:szCs w:val="24"/>
        </w:rPr>
      </w:pPr>
      <w:r>
        <w:rPr>
          <w:rFonts w:hint="eastAsia" w:ascii="仿宋" w:hAnsi="仿宋" w:eastAsia="仿宋" w:cs="仿宋"/>
          <w:szCs w:val="24"/>
        </w:rPr>
        <w:t>5-2、不具备招标文件中规定的资格要求的；</w:t>
      </w:r>
    </w:p>
    <w:p>
      <w:pPr>
        <w:adjustRightInd w:val="0"/>
        <w:snapToGrid w:val="0"/>
        <w:spacing w:line="560" w:lineRule="exact"/>
        <w:ind w:firstLine="480" w:firstLineChars="200"/>
        <w:rPr>
          <w:rFonts w:ascii="仿宋" w:hAnsi="仿宋" w:eastAsia="仿宋" w:cs="仿宋"/>
          <w:szCs w:val="24"/>
        </w:rPr>
      </w:pPr>
      <w:r>
        <w:rPr>
          <w:rFonts w:hint="eastAsia" w:ascii="仿宋" w:hAnsi="仿宋" w:eastAsia="仿宋" w:cs="仿宋"/>
          <w:szCs w:val="24"/>
        </w:rPr>
        <w:t>5-3、报价超过招标文件中规定的预算金额的；</w:t>
      </w:r>
    </w:p>
    <w:p>
      <w:pPr>
        <w:adjustRightInd w:val="0"/>
        <w:snapToGrid w:val="0"/>
        <w:spacing w:line="560" w:lineRule="exact"/>
        <w:ind w:firstLine="480" w:firstLineChars="200"/>
        <w:rPr>
          <w:rFonts w:ascii="仿宋" w:hAnsi="仿宋" w:eastAsia="仿宋" w:cs="仿宋"/>
          <w:szCs w:val="24"/>
        </w:rPr>
      </w:pPr>
      <w:r>
        <w:rPr>
          <w:rFonts w:hint="eastAsia" w:ascii="仿宋" w:hAnsi="仿宋" w:eastAsia="仿宋" w:cs="仿宋"/>
          <w:szCs w:val="24"/>
        </w:rPr>
        <w:t>5-4、投标文件含有采购人不能接受的附加条件的；</w:t>
      </w:r>
    </w:p>
    <w:p>
      <w:pPr>
        <w:adjustRightInd w:val="0"/>
        <w:snapToGrid w:val="0"/>
        <w:spacing w:line="560" w:lineRule="exact"/>
        <w:ind w:firstLine="480" w:firstLineChars="200"/>
        <w:rPr>
          <w:rFonts w:ascii="仿宋" w:hAnsi="仿宋" w:eastAsia="仿宋" w:cs="仿宋"/>
          <w:kern w:val="0"/>
          <w:szCs w:val="24"/>
        </w:rPr>
      </w:pPr>
      <w:r>
        <w:rPr>
          <w:rFonts w:hint="eastAsia" w:ascii="仿宋" w:hAnsi="仿宋" w:eastAsia="仿宋" w:cs="仿宋"/>
          <w:szCs w:val="24"/>
        </w:rPr>
        <w:t>5-5、</w:t>
      </w:r>
      <w:r>
        <w:rPr>
          <w:rFonts w:hint="eastAsia" w:ascii="仿宋" w:hAnsi="仿宋" w:eastAsia="仿宋" w:cs="仿宋"/>
          <w:kern w:val="0"/>
          <w:szCs w:val="24"/>
        </w:rPr>
        <w:t>提供虚假材料谋取中标的；</w:t>
      </w:r>
    </w:p>
    <w:p>
      <w:pPr>
        <w:adjustRightInd w:val="0"/>
        <w:snapToGri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5-6、采取不正当手段诋毁、排挤其他投标人的；</w:t>
      </w:r>
    </w:p>
    <w:p>
      <w:pPr>
        <w:adjustRightInd w:val="0"/>
        <w:snapToGrid w:val="0"/>
        <w:spacing w:line="560" w:lineRule="exact"/>
        <w:ind w:firstLine="480" w:firstLineChars="200"/>
        <w:rPr>
          <w:rFonts w:ascii="仿宋" w:hAnsi="仿宋" w:eastAsia="仿宋" w:cs="仿宋"/>
          <w:szCs w:val="24"/>
        </w:rPr>
      </w:pPr>
      <w:r>
        <w:rPr>
          <w:rFonts w:hint="eastAsia" w:ascii="仿宋" w:hAnsi="仿宋" w:eastAsia="仿宋" w:cs="仿宋"/>
          <w:kern w:val="0"/>
          <w:szCs w:val="24"/>
        </w:rPr>
        <w:t>5-7、</w:t>
      </w:r>
      <w:r>
        <w:rPr>
          <w:rFonts w:hint="eastAsia" w:ascii="仿宋" w:hAnsi="仿宋" w:eastAsia="仿宋" w:cs="仿宋"/>
          <w:szCs w:val="24"/>
        </w:rPr>
        <w:t>法律、法规和招标文件规定的其他无效情形。</w:t>
      </w:r>
    </w:p>
    <w:p>
      <w:pPr>
        <w:spacing w:line="560" w:lineRule="exact"/>
        <w:ind w:firstLine="472" w:firstLineChars="196"/>
        <w:rPr>
          <w:rFonts w:ascii="仿宋" w:hAnsi="仿宋" w:eastAsia="仿宋" w:cs="仿宋"/>
          <w:b/>
          <w:szCs w:val="24"/>
        </w:rPr>
      </w:pPr>
      <w:r>
        <w:rPr>
          <w:rFonts w:hint="eastAsia" w:ascii="仿宋" w:hAnsi="仿宋" w:eastAsia="仿宋" w:cs="仿宋"/>
          <w:b/>
          <w:szCs w:val="24"/>
        </w:rPr>
        <w:t>6、中标通知</w:t>
      </w:r>
      <w:bookmarkEnd w:id="36"/>
      <w:bookmarkEnd w:id="37"/>
      <w:r>
        <w:rPr>
          <w:rFonts w:hint="eastAsia" w:ascii="仿宋" w:hAnsi="仿宋" w:eastAsia="仿宋" w:cs="仿宋"/>
          <w:b/>
          <w:szCs w:val="24"/>
        </w:rPr>
        <w:t>书及未中标通知书</w:t>
      </w:r>
    </w:p>
    <w:p>
      <w:pPr>
        <w:adjustRightInd w:val="0"/>
        <w:snapToGrid w:val="0"/>
        <w:spacing w:line="560" w:lineRule="exact"/>
        <w:ind w:firstLine="480" w:firstLineChars="200"/>
        <w:rPr>
          <w:rFonts w:ascii="仿宋" w:hAnsi="仿宋" w:eastAsia="仿宋" w:cs="仿宋"/>
          <w:szCs w:val="24"/>
        </w:rPr>
      </w:pPr>
      <w:r>
        <w:rPr>
          <w:rFonts w:hint="eastAsia" w:ascii="仿宋" w:hAnsi="仿宋" w:eastAsia="仿宋" w:cs="仿宋"/>
          <w:szCs w:val="24"/>
        </w:rPr>
        <w:t>6-1、中标通知书及未中标通知书将在中标公告发布的同时由采购代理机构发出。</w:t>
      </w:r>
    </w:p>
    <w:p>
      <w:pPr>
        <w:adjustRightInd w:val="0"/>
        <w:snapToGrid w:val="0"/>
        <w:spacing w:line="560" w:lineRule="exact"/>
        <w:ind w:firstLine="480" w:firstLineChars="200"/>
        <w:rPr>
          <w:rFonts w:ascii="仿宋" w:hAnsi="仿宋" w:eastAsia="仿宋" w:cs="仿宋"/>
          <w:szCs w:val="24"/>
        </w:rPr>
      </w:pPr>
      <w:r>
        <w:rPr>
          <w:rFonts w:hint="eastAsia" w:ascii="仿宋" w:hAnsi="仿宋" w:eastAsia="仿宋" w:cs="仿宋"/>
          <w:szCs w:val="24"/>
        </w:rPr>
        <w:t>6-2、中标人应在接到采购代理机构通知之日起七日内领取中标通知书。</w:t>
      </w:r>
      <w:bookmarkStart w:id="38" w:name="_Toc458617790"/>
      <w:bookmarkStart w:id="39" w:name="_Toc458617739"/>
      <w:bookmarkStart w:id="40" w:name="_Toc458617462"/>
    </w:p>
    <w:p>
      <w:pPr>
        <w:adjustRightInd w:val="0"/>
        <w:snapToGrid w:val="0"/>
        <w:spacing w:line="560" w:lineRule="exact"/>
        <w:ind w:firstLine="480" w:firstLineChars="200"/>
        <w:rPr>
          <w:rFonts w:ascii="仿宋" w:hAnsi="仿宋" w:eastAsia="仿宋" w:cs="仿宋"/>
          <w:kern w:val="0"/>
          <w:szCs w:val="24"/>
        </w:rPr>
      </w:pPr>
      <w:r>
        <w:rPr>
          <w:rFonts w:hint="eastAsia" w:ascii="仿宋" w:hAnsi="仿宋" w:eastAsia="仿宋" w:cs="仿宋"/>
          <w:szCs w:val="24"/>
        </w:rPr>
        <w:t>6-3、</w:t>
      </w:r>
      <w:r>
        <w:rPr>
          <w:rFonts w:hint="eastAsia" w:ascii="仿宋" w:hAnsi="仿宋" w:eastAsia="仿宋" w:cs="仿宋"/>
          <w:kern w:val="0"/>
          <w:szCs w:val="24"/>
        </w:rPr>
        <w:t>中标通知书发出后，采购人不得违法改变中标结果，中标人无正当理由不得弃中标。</w:t>
      </w:r>
    </w:p>
    <w:p>
      <w:pPr>
        <w:pStyle w:val="4"/>
        <w:spacing w:line="560" w:lineRule="exact"/>
        <w:rPr>
          <w:rFonts w:ascii="仿宋" w:hAnsi="仿宋" w:eastAsia="仿宋" w:cs="仿宋"/>
          <w:kern w:val="0"/>
          <w:sz w:val="28"/>
          <w:szCs w:val="28"/>
        </w:rPr>
      </w:pPr>
      <w:bookmarkStart w:id="41" w:name="_Toc16697"/>
      <w:r>
        <w:rPr>
          <w:rFonts w:hint="eastAsia" w:ascii="仿宋" w:hAnsi="仿宋" w:eastAsia="仿宋" w:cs="仿宋"/>
          <w:kern w:val="0"/>
          <w:sz w:val="28"/>
          <w:szCs w:val="28"/>
        </w:rPr>
        <w:t>八、合同</w:t>
      </w:r>
      <w:bookmarkEnd w:id="38"/>
      <w:bookmarkEnd w:id="39"/>
      <w:bookmarkEnd w:id="40"/>
      <w:bookmarkEnd w:id="41"/>
    </w:p>
    <w:p>
      <w:pPr>
        <w:spacing w:line="560" w:lineRule="exact"/>
        <w:ind w:firstLine="480" w:firstLineChars="200"/>
        <w:rPr>
          <w:rFonts w:ascii="仿宋" w:hAnsi="仿宋" w:eastAsia="仿宋" w:cs="仿宋"/>
          <w:szCs w:val="24"/>
        </w:rPr>
      </w:pPr>
      <w:r>
        <w:rPr>
          <w:rFonts w:hint="eastAsia" w:ascii="仿宋" w:hAnsi="仿宋" w:eastAsia="仿宋" w:cs="仿宋"/>
          <w:szCs w:val="24"/>
        </w:rPr>
        <w:t>1、中标人在收到中标通知书后三十（30）个日历日内，应按招标文件的要求与采购人签订合同。</w:t>
      </w:r>
    </w:p>
    <w:p>
      <w:pPr>
        <w:spacing w:line="560" w:lineRule="exact"/>
        <w:ind w:firstLine="480" w:firstLineChars="200"/>
        <w:rPr>
          <w:rFonts w:ascii="仿宋" w:hAnsi="仿宋" w:eastAsia="仿宋" w:cs="仿宋"/>
          <w:szCs w:val="24"/>
        </w:rPr>
      </w:pPr>
      <w:r>
        <w:rPr>
          <w:rFonts w:hint="eastAsia" w:ascii="仿宋" w:hAnsi="仿宋" w:eastAsia="仿宋" w:cs="仿宋"/>
          <w:szCs w:val="24"/>
        </w:rPr>
        <w:t>2、中标人因自身原因不按规定与采购人签订供货合同或者拒绝与采购人签订合同的，则采购人将废除授标，并依法承担相应法律责任。</w:t>
      </w:r>
      <w:r>
        <w:rPr>
          <w:rFonts w:hint="eastAsia" w:ascii="仿宋" w:hAnsi="仿宋" w:eastAsia="仿宋" w:cs="仿宋"/>
        </w:rPr>
        <w:t>同时，采购人可以按照评审报告推荐的中标候选人名单排序，确定下一候选人为中标人，</w:t>
      </w:r>
      <w:r>
        <w:rPr>
          <w:rFonts w:hint="eastAsia" w:ascii="仿宋" w:hAnsi="仿宋" w:eastAsia="仿宋" w:cs="仿宋"/>
          <w:szCs w:val="24"/>
        </w:rPr>
        <w:t>以此类推，</w:t>
      </w:r>
      <w:r>
        <w:rPr>
          <w:rFonts w:hint="eastAsia" w:ascii="仿宋" w:hAnsi="仿宋" w:eastAsia="仿宋" w:cs="仿宋"/>
        </w:rPr>
        <w:t>也可以重新开展政府采购活动。</w:t>
      </w:r>
      <w:r>
        <w:rPr>
          <w:rFonts w:hint="eastAsia" w:ascii="仿宋" w:hAnsi="仿宋" w:eastAsia="仿宋" w:cs="仿宋"/>
          <w:szCs w:val="24"/>
        </w:rPr>
        <w:t>因自身原因拒绝签订政府采购合同的或者未按合同约定进行履约的，中标人不得参加对该项目重新开展的招标活动。</w:t>
      </w:r>
    </w:p>
    <w:p>
      <w:pPr>
        <w:spacing w:line="560" w:lineRule="exact"/>
        <w:ind w:firstLine="480" w:firstLineChars="200"/>
        <w:rPr>
          <w:rFonts w:ascii="仿宋" w:hAnsi="仿宋" w:eastAsia="仿宋" w:cs="仿宋"/>
          <w:szCs w:val="24"/>
        </w:rPr>
      </w:pPr>
      <w:r>
        <w:rPr>
          <w:rFonts w:hint="eastAsia" w:ascii="仿宋" w:hAnsi="仿宋" w:eastAsia="仿宋" w:cs="仿宋"/>
          <w:szCs w:val="24"/>
        </w:rPr>
        <w:t>3、中标通知书将是合同的重要组成部分。招标文件、中标人的投标文件及评议过程中有关的澄清文件均作为合同附件。</w:t>
      </w:r>
    </w:p>
    <w:p>
      <w:pPr>
        <w:spacing w:line="560" w:lineRule="exact"/>
        <w:ind w:firstLine="480" w:firstLineChars="200"/>
        <w:rPr>
          <w:rFonts w:ascii="仿宋" w:hAnsi="仿宋" w:eastAsia="仿宋" w:cs="仿宋"/>
          <w:szCs w:val="24"/>
        </w:rPr>
      </w:pPr>
      <w:r>
        <w:rPr>
          <w:rFonts w:hint="eastAsia" w:ascii="仿宋" w:hAnsi="仿宋" w:eastAsia="仿宋" w:cs="仿宋"/>
          <w:szCs w:val="24"/>
        </w:rPr>
        <w:t>4、中标后，中标人应按照合同约定履行义务，完成招标项目的供货，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中小企业根据《政府采购促进中小企业发展管理办法》的通知--财库[2020]46号规定的政策获取政府采购合同后，小型、微型企业不得分包或转包给大型、中型企业，中型企业不得分包或转包给大型企业。</w:t>
      </w:r>
    </w:p>
    <w:p>
      <w:pPr>
        <w:spacing w:line="560" w:lineRule="exact"/>
        <w:ind w:left="480" w:leftChars="200"/>
        <w:rPr>
          <w:rFonts w:ascii="仿宋" w:hAnsi="仿宋" w:eastAsia="仿宋" w:cs="仿宋"/>
          <w:szCs w:val="24"/>
        </w:rPr>
      </w:pPr>
      <w:r>
        <w:rPr>
          <w:rFonts w:hint="eastAsia" w:ascii="仿宋" w:hAnsi="仿宋" w:eastAsia="仿宋" w:cs="仿宋"/>
          <w:szCs w:val="24"/>
        </w:rPr>
        <w:t>5、所签订的合同不得对招标文件确定的事项和中标人投标文件作实质性修改。</w:t>
      </w:r>
    </w:p>
    <w:p>
      <w:pPr>
        <w:spacing w:line="560" w:lineRule="exact"/>
        <w:ind w:firstLine="480" w:firstLineChars="200"/>
        <w:rPr>
          <w:rFonts w:ascii="仿宋" w:hAnsi="仿宋" w:eastAsia="仿宋" w:cs="仿宋"/>
          <w:szCs w:val="24"/>
        </w:rPr>
      </w:pPr>
      <w:r>
        <w:rPr>
          <w:rFonts w:hint="eastAsia" w:ascii="仿宋" w:hAnsi="仿宋" w:eastAsia="仿宋" w:cs="仿宋"/>
          <w:szCs w:val="24"/>
        </w:rPr>
        <w:t>6、采购人需追加与合同标的相同的货物、工程或服务的，在不改变合同其他条款的前提下，可以与中标人协商签订补充合同，但所有补充合同的采购金额不得超过原合同采购金额的百分之十。</w:t>
      </w:r>
      <w:bookmarkStart w:id="42" w:name="_Toc458617463"/>
      <w:bookmarkStart w:id="43" w:name="_Toc458617740"/>
    </w:p>
    <w:p>
      <w:pPr>
        <w:spacing w:line="560" w:lineRule="exact"/>
        <w:ind w:firstLine="480" w:firstLineChars="200"/>
        <w:rPr>
          <w:rFonts w:ascii="仿宋" w:hAnsi="仿宋" w:eastAsia="仿宋" w:cs="仿宋"/>
          <w:szCs w:val="24"/>
        </w:rPr>
      </w:pPr>
      <w:r>
        <w:rPr>
          <w:rFonts w:hint="eastAsia" w:ascii="仿宋" w:hAnsi="仿宋" w:eastAsia="仿宋" w:cs="仿宋"/>
          <w:szCs w:val="24"/>
        </w:rPr>
        <w:t>7、合同组成：中标通知书、合同文件，技术规格要求及参数表，招标文件，投标文件、评议过程中有关的澄清文件、货物清单。</w:t>
      </w:r>
    </w:p>
    <w:p>
      <w:pPr>
        <w:pStyle w:val="4"/>
        <w:spacing w:line="560" w:lineRule="exact"/>
        <w:rPr>
          <w:rFonts w:ascii="仿宋" w:hAnsi="仿宋" w:eastAsia="仿宋" w:cs="仿宋"/>
          <w:kern w:val="0"/>
          <w:sz w:val="28"/>
          <w:szCs w:val="28"/>
        </w:rPr>
      </w:pPr>
      <w:bookmarkStart w:id="44" w:name="_Toc10597"/>
      <w:r>
        <w:rPr>
          <w:rFonts w:hint="eastAsia" w:ascii="仿宋" w:hAnsi="仿宋" w:eastAsia="仿宋" w:cs="仿宋"/>
          <w:kern w:val="0"/>
          <w:sz w:val="28"/>
          <w:szCs w:val="28"/>
        </w:rPr>
        <w:t>九、合同的履约验收</w:t>
      </w:r>
      <w:bookmarkEnd w:id="44"/>
    </w:p>
    <w:p>
      <w:pPr>
        <w:spacing w:line="560" w:lineRule="exact"/>
        <w:rPr>
          <w:rFonts w:ascii="仿宋" w:hAnsi="仿宋" w:eastAsia="仿宋" w:cs="仿宋"/>
        </w:rPr>
      </w:pPr>
      <w:r>
        <w:rPr>
          <w:rFonts w:hint="eastAsia" w:ascii="仿宋" w:hAnsi="仿宋" w:eastAsia="仿宋" w:cs="仿宋"/>
        </w:rPr>
        <w:t xml:space="preserve">     采购人应按照政府采购合同约定的技术、服务、安全标准组织对投标人每一项技术、服务、安全标准的履约情况进行验收，并出具验收书。</w:t>
      </w:r>
    </w:p>
    <w:p>
      <w:pPr>
        <w:pStyle w:val="4"/>
        <w:spacing w:line="560" w:lineRule="exact"/>
        <w:rPr>
          <w:rFonts w:ascii="仿宋" w:hAnsi="仿宋" w:eastAsia="仿宋" w:cs="仿宋"/>
          <w:kern w:val="0"/>
          <w:sz w:val="28"/>
          <w:szCs w:val="28"/>
        </w:rPr>
      </w:pPr>
      <w:bookmarkStart w:id="45" w:name="_Toc2283"/>
      <w:r>
        <w:rPr>
          <w:rFonts w:hint="eastAsia" w:ascii="仿宋" w:hAnsi="仿宋" w:eastAsia="仿宋" w:cs="仿宋"/>
          <w:kern w:val="0"/>
          <w:sz w:val="28"/>
          <w:szCs w:val="28"/>
        </w:rPr>
        <w:t>十、招标服务费</w:t>
      </w:r>
      <w:bookmarkEnd w:id="42"/>
      <w:bookmarkEnd w:id="43"/>
      <w:bookmarkEnd w:id="45"/>
    </w:p>
    <w:p>
      <w:pPr>
        <w:spacing w:line="560" w:lineRule="exact"/>
        <w:ind w:firstLine="480" w:firstLineChars="200"/>
        <w:rPr>
          <w:rFonts w:ascii="仿宋" w:hAnsi="仿宋" w:eastAsia="仿宋" w:cs="仿宋"/>
          <w:szCs w:val="24"/>
        </w:rPr>
      </w:pPr>
      <w:r>
        <w:rPr>
          <w:rFonts w:hint="eastAsia" w:ascii="仿宋" w:hAnsi="仿宋" w:eastAsia="仿宋" w:cs="仿宋"/>
          <w:bCs/>
          <w:szCs w:val="24"/>
        </w:rPr>
        <w:t>1、</w:t>
      </w:r>
      <w:r>
        <w:rPr>
          <w:rFonts w:hint="eastAsia" w:ascii="仿宋" w:hAnsi="仿宋" w:eastAsia="仿宋" w:cs="仿宋"/>
          <w:szCs w:val="24"/>
        </w:rPr>
        <w:t>中标人在领取中标通知书时，</w:t>
      </w:r>
      <w:bookmarkStart w:id="46" w:name="_Toc193187089"/>
      <w:bookmarkStart w:id="47" w:name="_Toc194663910"/>
      <w:bookmarkStart w:id="48" w:name="_Toc188808820"/>
      <w:bookmarkStart w:id="49" w:name="_Toc193126874"/>
      <w:r>
        <w:rPr>
          <w:rFonts w:hint="eastAsia" w:ascii="仿宋" w:hAnsi="仿宋" w:eastAsia="仿宋" w:cs="仿宋"/>
          <w:szCs w:val="24"/>
        </w:rPr>
        <w:t>依据《国家计委关于印发&lt;招标代理服务收费管理暂行办法&gt;的通知》(计价格〔2002〕1980号)、《国家发展改革委关于降低部分建设项目收费标准规范收费行为等有关问题的通知》(发改价格〔2011〕534号)以及财政部关于印发&lt;政府采购代理机构管理暂行办法&gt;的通知》（财库〔2018〕2号），向卓安项目管理有限公司交纳招标服务费。</w:t>
      </w:r>
    </w:p>
    <w:p>
      <w:pPr>
        <w:spacing w:line="560" w:lineRule="exact"/>
        <w:ind w:firstLine="480" w:firstLineChars="200"/>
        <w:rPr>
          <w:rFonts w:ascii="仿宋" w:hAnsi="仿宋" w:eastAsia="仿宋" w:cs="仿宋"/>
          <w:szCs w:val="24"/>
        </w:rPr>
      </w:pPr>
      <w:r>
        <w:rPr>
          <w:rFonts w:hint="eastAsia" w:ascii="仿宋" w:hAnsi="仿宋" w:eastAsia="仿宋" w:cs="仿宋"/>
          <w:szCs w:val="24"/>
        </w:rPr>
        <w:t xml:space="preserve">2、招标服务费应采用转账、现金形式交纳。 </w:t>
      </w:r>
    </w:p>
    <w:p>
      <w:pPr>
        <w:pStyle w:val="4"/>
        <w:spacing w:line="560" w:lineRule="exact"/>
        <w:rPr>
          <w:rFonts w:ascii="仿宋" w:hAnsi="仿宋" w:eastAsia="仿宋" w:cs="仿宋"/>
          <w:kern w:val="0"/>
          <w:sz w:val="28"/>
          <w:szCs w:val="28"/>
        </w:rPr>
      </w:pPr>
      <w:bookmarkStart w:id="50" w:name="_Toc458617464"/>
      <w:bookmarkStart w:id="51" w:name="_Toc458617741"/>
      <w:bookmarkStart w:id="52" w:name="_Toc22375"/>
      <w:r>
        <w:rPr>
          <w:rFonts w:hint="eastAsia" w:ascii="仿宋" w:hAnsi="仿宋" w:eastAsia="仿宋" w:cs="仿宋"/>
          <w:kern w:val="0"/>
          <w:sz w:val="28"/>
          <w:szCs w:val="28"/>
        </w:rPr>
        <w:t>十一、</w:t>
      </w:r>
      <w:bookmarkEnd w:id="46"/>
      <w:bookmarkEnd w:id="47"/>
      <w:bookmarkEnd w:id="48"/>
      <w:bookmarkEnd w:id="49"/>
      <w:bookmarkEnd w:id="50"/>
      <w:bookmarkEnd w:id="51"/>
      <w:r>
        <w:rPr>
          <w:rFonts w:hint="eastAsia" w:ascii="仿宋" w:hAnsi="仿宋" w:eastAsia="仿宋" w:cs="仿宋"/>
          <w:kern w:val="0"/>
          <w:sz w:val="28"/>
          <w:szCs w:val="28"/>
        </w:rPr>
        <w:t>重新组织采购活动</w:t>
      </w:r>
      <w:bookmarkEnd w:id="52"/>
    </w:p>
    <w:p>
      <w:pPr>
        <w:spacing w:line="560" w:lineRule="exact"/>
        <w:ind w:firstLine="720" w:firstLineChars="300"/>
        <w:rPr>
          <w:rFonts w:ascii="仿宋" w:hAnsi="仿宋" w:eastAsia="仿宋" w:cs="仿宋"/>
          <w:szCs w:val="24"/>
        </w:rPr>
      </w:pPr>
      <w:r>
        <w:rPr>
          <w:rFonts w:hint="eastAsia" w:ascii="仿宋" w:hAnsi="仿宋" w:eastAsia="仿宋" w:cs="仿宋"/>
          <w:szCs w:val="24"/>
        </w:rPr>
        <w:t>如果发生下列情况之一，采购人和采购代理机构将按《政府采购法》、《政府采购货物和服务招标投标管理办法》（财政部第87号）等有关规定重新组织采购活动：</w:t>
      </w:r>
    </w:p>
    <w:p>
      <w:pPr>
        <w:spacing w:line="560" w:lineRule="exact"/>
        <w:ind w:firstLine="480"/>
        <w:rPr>
          <w:rFonts w:ascii="仿宋" w:hAnsi="仿宋" w:eastAsia="仿宋" w:cs="仿宋"/>
          <w:kern w:val="96"/>
          <w:szCs w:val="24"/>
        </w:rPr>
      </w:pPr>
      <w:r>
        <w:rPr>
          <w:rFonts w:hint="eastAsia" w:ascii="仿宋" w:hAnsi="仿宋" w:eastAsia="仿宋" w:cs="仿宋"/>
          <w:kern w:val="96"/>
          <w:szCs w:val="24"/>
        </w:rPr>
        <w:t>（1）因重大变故，采购任务取消的；</w:t>
      </w:r>
    </w:p>
    <w:p>
      <w:pPr>
        <w:spacing w:line="560" w:lineRule="exact"/>
        <w:ind w:firstLine="480"/>
        <w:rPr>
          <w:rFonts w:ascii="仿宋" w:hAnsi="仿宋" w:eastAsia="仿宋" w:cs="仿宋"/>
          <w:kern w:val="96"/>
          <w:szCs w:val="24"/>
        </w:rPr>
      </w:pPr>
      <w:r>
        <w:rPr>
          <w:rFonts w:hint="eastAsia" w:ascii="仿宋" w:hAnsi="仿宋" w:eastAsia="仿宋" w:cs="仿宋"/>
          <w:kern w:val="96"/>
          <w:szCs w:val="24"/>
        </w:rPr>
        <w:t>（2）招标文件存在不合理条款或者招标程序不符合规定的；</w:t>
      </w:r>
    </w:p>
    <w:p>
      <w:pPr>
        <w:spacing w:line="560" w:lineRule="exact"/>
        <w:ind w:firstLine="480" w:firstLineChars="200"/>
        <w:rPr>
          <w:rFonts w:ascii="仿宋" w:hAnsi="仿宋" w:eastAsia="仿宋" w:cs="仿宋"/>
          <w:szCs w:val="24"/>
        </w:rPr>
      </w:pPr>
      <w:r>
        <w:rPr>
          <w:rFonts w:hint="eastAsia" w:ascii="仿宋" w:hAnsi="仿宋" w:eastAsia="仿宋" w:cs="仿宋"/>
          <w:kern w:val="96"/>
          <w:szCs w:val="24"/>
        </w:rPr>
        <w:t>（3）</w:t>
      </w:r>
      <w:r>
        <w:rPr>
          <w:rFonts w:hint="eastAsia" w:ascii="仿宋" w:hAnsi="仿宋" w:eastAsia="仿宋" w:cs="仿宋"/>
          <w:szCs w:val="24"/>
        </w:rPr>
        <w:t>出现影响采购公正的违法、违规行为的；</w:t>
      </w:r>
    </w:p>
    <w:p>
      <w:pPr>
        <w:spacing w:line="560" w:lineRule="exact"/>
        <w:ind w:firstLine="480" w:firstLineChars="200"/>
        <w:rPr>
          <w:rFonts w:ascii="仿宋" w:hAnsi="仿宋" w:eastAsia="仿宋" w:cs="仿宋"/>
          <w:szCs w:val="24"/>
        </w:rPr>
      </w:pPr>
      <w:r>
        <w:rPr>
          <w:rFonts w:hint="eastAsia" w:ascii="仿宋" w:hAnsi="仿宋" w:eastAsia="仿宋" w:cs="仿宋"/>
          <w:szCs w:val="24"/>
        </w:rPr>
        <w:t>（4）投标截止后投标人不足3家或者通过资格审查或符合性审查的投标人不足3家的；</w:t>
      </w:r>
    </w:p>
    <w:p>
      <w:pPr>
        <w:spacing w:line="560" w:lineRule="exact"/>
        <w:ind w:firstLine="480" w:firstLineChars="200"/>
        <w:rPr>
          <w:rFonts w:ascii="仿宋" w:hAnsi="仿宋" w:eastAsia="仿宋" w:cs="仿宋"/>
          <w:szCs w:val="24"/>
        </w:rPr>
      </w:pPr>
      <w:r>
        <w:rPr>
          <w:rFonts w:hint="eastAsia" w:ascii="仿宋" w:hAnsi="仿宋" w:eastAsia="仿宋" w:cs="仿宋"/>
          <w:szCs w:val="24"/>
        </w:rPr>
        <w:t>（5）所有投标人的报价均超出采购预算或最高限价，采购人不能支付的。</w:t>
      </w:r>
    </w:p>
    <w:p>
      <w:pPr>
        <w:pStyle w:val="4"/>
        <w:tabs>
          <w:tab w:val="left" w:pos="6899"/>
        </w:tabs>
        <w:spacing w:line="560" w:lineRule="exact"/>
        <w:rPr>
          <w:rFonts w:ascii="仿宋" w:hAnsi="仿宋" w:eastAsia="仿宋" w:cs="仿宋"/>
          <w:kern w:val="0"/>
          <w:sz w:val="28"/>
          <w:szCs w:val="28"/>
        </w:rPr>
      </w:pPr>
      <w:bookmarkStart w:id="53" w:name="_Toc458617742"/>
      <w:bookmarkStart w:id="54" w:name="_Toc458617465"/>
      <w:bookmarkStart w:id="55" w:name="_Toc17723"/>
      <w:r>
        <w:rPr>
          <w:rFonts w:hint="eastAsia" w:ascii="仿宋" w:hAnsi="仿宋" w:eastAsia="仿宋" w:cs="仿宋"/>
          <w:kern w:val="0"/>
          <w:sz w:val="28"/>
          <w:szCs w:val="28"/>
        </w:rPr>
        <w:t>十二、</w:t>
      </w:r>
      <w:bookmarkEnd w:id="53"/>
      <w:bookmarkEnd w:id="54"/>
      <w:bookmarkStart w:id="56" w:name="_Toc458617743"/>
      <w:bookmarkStart w:id="57" w:name="_Toc458617466"/>
      <w:r>
        <w:rPr>
          <w:rFonts w:hint="eastAsia" w:ascii="仿宋" w:hAnsi="仿宋" w:eastAsia="仿宋" w:cs="仿宋"/>
          <w:kern w:val="0"/>
          <w:sz w:val="28"/>
          <w:szCs w:val="28"/>
        </w:rPr>
        <w:t>询问、质疑与投诉</w:t>
      </w:r>
      <w:bookmarkEnd w:id="55"/>
      <w:r>
        <w:rPr>
          <w:rFonts w:hint="eastAsia" w:ascii="仿宋" w:hAnsi="仿宋" w:eastAsia="仿宋" w:cs="仿宋"/>
          <w:kern w:val="0"/>
          <w:sz w:val="28"/>
          <w:szCs w:val="28"/>
        </w:rPr>
        <w:tab/>
      </w:r>
    </w:p>
    <w:p>
      <w:pPr>
        <w:spacing w:line="560" w:lineRule="exact"/>
        <w:ind w:firstLine="480" w:firstLineChars="200"/>
        <w:rPr>
          <w:rFonts w:ascii="仿宋" w:hAnsi="仿宋" w:eastAsia="仿宋" w:cs="仿宋"/>
          <w:szCs w:val="24"/>
        </w:rPr>
      </w:pPr>
      <w:r>
        <w:rPr>
          <w:rFonts w:hint="eastAsia" w:ascii="仿宋" w:hAnsi="仿宋" w:eastAsia="仿宋" w:cs="仿宋"/>
          <w:szCs w:val="24"/>
        </w:rPr>
        <w:t>1、询问</w:t>
      </w:r>
    </w:p>
    <w:p>
      <w:pPr>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投标人对政府采购活动事项有疑问的，可以向采购人、采购代理机构提出询问。</w:t>
      </w:r>
    </w:p>
    <w:p>
      <w:pPr>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2、质疑</w:t>
      </w:r>
    </w:p>
    <w:p>
      <w:pPr>
        <w:spacing w:line="560" w:lineRule="exact"/>
        <w:ind w:firstLine="480" w:firstLineChars="200"/>
        <w:rPr>
          <w:rFonts w:ascii="仿宋" w:hAnsi="仿宋" w:eastAsia="仿宋" w:cs="仿宋"/>
        </w:rPr>
      </w:pPr>
      <w:r>
        <w:rPr>
          <w:rFonts w:hint="eastAsia" w:ascii="仿宋" w:hAnsi="仿宋" w:eastAsia="仿宋" w:cs="仿宋"/>
        </w:rPr>
        <w:t>2-1、投标人认为招标文件、招标过程和中标结果使自己的权益受到损害的，可以在知道或者应知其权益受到损害之日起七个工作日内，以书面形式向采购人或采购代理机构提出质疑，逾期质疑无效。投标人应知其权益受到损害之日，是指：</w:t>
      </w:r>
    </w:p>
    <w:p>
      <w:pPr>
        <w:spacing w:line="560" w:lineRule="exact"/>
        <w:ind w:firstLine="480" w:firstLineChars="200"/>
        <w:rPr>
          <w:rFonts w:ascii="仿宋" w:hAnsi="仿宋" w:eastAsia="仿宋" w:cs="仿宋"/>
          <w:spacing w:val="-11"/>
        </w:rPr>
      </w:pPr>
      <w:r>
        <w:rPr>
          <w:rFonts w:hint="eastAsia" w:ascii="仿宋" w:hAnsi="仿宋" w:eastAsia="仿宋" w:cs="仿宋"/>
        </w:rPr>
        <w:t>（1）</w:t>
      </w:r>
      <w:r>
        <w:rPr>
          <w:rFonts w:hint="eastAsia" w:ascii="仿宋" w:hAnsi="仿宋" w:eastAsia="仿宋" w:cs="仿宋"/>
          <w:spacing w:val="-11"/>
        </w:rPr>
        <w:t>对采购文件提出质疑的，为收到采购文件之日或者采购文件公告期限届满之日；</w:t>
      </w:r>
    </w:p>
    <w:p>
      <w:pPr>
        <w:spacing w:line="560" w:lineRule="exact"/>
        <w:ind w:firstLine="480" w:firstLineChars="200"/>
        <w:rPr>
          <w:rFonts w:ascii="仿宋" w:hAnsi="仿宋" w:eastAsia="仿宋" w:cs="仿宋"/>
        </w:rPr>
      </w:pPr>
      <w:r>
        <w:rPr>
          <w:rFonts w:hint="eastAsia" w:ascii="仿宋" w:hAnsi="仿宋" w:eastAsia="仿宋" w:cs="仿宋"/>
        </w:rPr>
        <w:t>（2）对采购过程提出质疑的，为各采购程序环节结束之日；</w:t>
      </w:r>
    </w:p>
    <w:p>
      <w:pPr>
        <w:spacing w:line="560" w:lineRule="exact"/>
        <w:ind w:firstLine="240" w:firstLineChars="100"/>
        <w:jc w:val="center"/>
        <w:rPr>
          <w:rFonts w:ascii="仿宋" w:hAnsi="仿宋" w:eastAsia="仿宋" w:cs="仿宋"/>
          <w:kern w:val="0"/>
          <w:szCs w:val="24"/>
        </w:rPr>
      </w:pPr>
      <w:r>
        <w:rPr>
          <w:rFonts w:hint="eastAsia" w:ascii="仿宋" w:hAnsi="仿宋" w:eastAsia="仿宋" w:cs="仿宋"/>
        </w:rPr>
        <w:t xml:space="preserve">  （3）对中标或者成交结果提出质疑的，为中标或者成交结果公告期限届满之日。</w:t>
      </w:r>
    </w:p>
    <w:p>
      <w:pPr>
        <w:spacing w:line="560" w:lineRule="exact"/>
        <w:ind w:firstLine="480" w:firstLineChars="200"/>
        <w:rPr>
          <w:rFonts w:ascii="仿宋" w:hAnsi="仿宋" w:eastAsia="仿宋" w:cs="仿宋"/>
          <w:szCs w:val="24"/>
        </w:rPr>
      </w:pPr>
      <w:r>
        <w:rPr>
          <w:rFonts w:hint="eastAsia" w:ascii="仿宋" w:hAnsi="仿宋" w:eastAsia="仿宋" w:cs="仿宋"/>
        </w:rPr>
        <w:t>2-2、投标人须在法</w:t>
      </w:r>
      <w:r>
        <w:rPr>
          <w:rFonts w:hint="eastAsia" w:ascii="仿宋" w:hAnsi="仿宋" w:eastAsia="仿宋" w:cs="仿宋"/>
          <w:szCs w:val="24"/>
        </w:rPr>
        <w:t>定质疑期内一次性提出针对同一采购程序环节的质疑。</w:t>
      </w:r>
    </w:p>
    <w:p>
      <w:pPr>
        <w:spacing w:line="480" w:lineRule="exact"/>
        <w:ind w:firstLine="480" w:firstLineChars="200"/>
        <w:rPr>
          <w:rFonts w:ascii="仿宋" w:hAnsi="仿宋" w:eastAsia="仿宋" w:cs="仿宋"/>
          <w:szCs w:val="24"/>
        </w:rPr>
      </w:pPr>
      <w:r>
        <w:rPr>
          <w:rFonts w:hint="eastAsia" w:ascii="仿宋" w:hAnsi="仿宋" w:eastAsia="仿宋" w:cs="仿宋"/>
          <w:szCs w:val="24"/>
        </w:rPr>
        <w:t>2-3、投标人须按照财政部发布的《政府采购供应商质疑函范本》及其制作说明提出质疑，详见“中国政府采购网（www.ccgp.gov.cn）”下载专区。</w:t>
      </w:r>
    </w:p>
    <w:p>
      <w:pPr>
        <w:spacing w:line="480" w:lineRule="exact"/>
        <w:ind w:firstLine="480" w:firstLineChars="200"/>
        <w:rPr>
          <w:rFonts w:ascii="仿宋" w:hAnsi="仿宋" w:eastAsia="仿宋" w:cs="仿宋"/>
          <w:szCs w:val="24"/>
        </w:rPr>
      </w:pPr>
      <w:r>
        <w:rPr>
          <w:rFonts w:hint="eastAsia" w:ascii="仿宋" w:hAnsi="仿宋" w:eastAsia="仿宋" w:cs="仿宋"/>
          <w:szCs w:val="24"/>
        </w:rPr>
        <w:t>2-4、投标人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spacing w:line="560" w:lineRule="exact"/>
        <w:ind w:firstLine="480" w:firstLineChars="200"/>
        <w:rPr>
          <w:rFonts w:ascii="仿宋" w:hAnsi="仿宋" w:eastAsia="仿宋" w:cs="仿宋"/>
          <w:szCs w:val="24"/>
        </w:rPr>
      </w:pPr>
      <w:r>
        <w:rPr>
          <w:rFonts w:hint="eastAsia" w:ascii="仿宋" w:hAnsi="仿宋" w:eastAsia="仿宋" w:cs="仿宋"/>
          <w:szCs w:val="24"/>
        </w:rPr>
        <w:t>2-5、投标人可以委托代理人进行质疑，须提交授权委托书。其授权委托书应当载明代理人的姓名或者名称、代理事项、具体权限、期限和相关事项。投标人为自然人的，应当由本人签字；投标人为法人或者其他组织的，应当由法定代表人、主要负责人，或者其授权代表签字或盖章，并加盖公章（鲜章）。</w:t>
      </w:r>
    </w:p>
    <w:p>
      <w:pPr>
        <w:spacing w:line="560" w:lineRule="exact"/>
        <w:ind w:firstLine="480" w:firstLineChars="200"/>
        <w:rPr>
          <w:rFonts w:ascii="仿宋" w:hAnsi="仿宋" w:eastAsia="仿宋" w:cs="仿宋"/>
          <w:szCs w:val="24"/>
        </w:rPr>
      </w:pPr>
      <w:r>
        <w:rPr>
          <w:rFonts w:hint="eastAsia" w:ascii="仿宋" w:hAnsi="仿宋" w:eastAsia="仿宋" w:cs="仿宋"/>
          <w:szCs w:val="24"/>
        </w:rPr>
        <w:t>2-6、投标人应在法定期限内以书面形式提出质疑，联系人： 党工，联系方式：029-87592322，地址：卓安项目管理有限公司。</w:t>
      </w:r>
    </w:p>
    <w:p>
      <w:pPr>
        <w:spacing w:line="560" w:lineRule="exact"/>
        <w:ind w:firstLine="480" w:firstLineChars="200"/>
        <w:rPr>
          <w:rFonts w:ascii="仿宋" w:hAnsi="仿宋" w:eastAsia="仿宋" w:cs="仿宋"/>
        </w:rPr>
      </w:pPr>
      <w:r>
        <w:rPr>
          <w:rFonts w:hint="eastAsia" w:ascii="仿宋" w:hAnsi="仿宋" w:eastAsia="仿宋" w:cs="仿宋"/>
        </w:rPr>
        <w:t>3、投诉</w:t>
      </w:r>
    </w:p>
    <w:p>
      <w:pPr>
        <w:pStyle w:val="42"/>
        <w:spacing w:line="560" w:lineRule="exact"/>
        <w:ind w:firstLine="480"/>
        <w:rPr>
          <w:rFonts w:ascii="仿宋" w:hAnsi="仿宋" w:eastAsia="仿宋" w:cs="仿宋"/>
          <w:kern w:val="2"/>
          <w:sz w:val="24"/>
          <w:szCs w:val="20"/>
        </w:rPr>
      </w:pPr>
      <w:r>
        <w:rPr>
          <w:rFonts w:hint="eastAsia" w:ascii="仿宋" w:hAnsi="仿宋" w:eastAsia="仿宋" w:cs="仿宋"/>
          <w:kern w:val="2"/>
          <w:sz w:val="24"/>
          <w:szCs w:val="20"/>
        </w:rPr>
        <w:t>3-1、质疑投标人对采购人、采购代理机构的答复不满意或者采购人、采购代理机构未在规定的时间内作出答复的，可按《政府采购法》第55条和《政府采购质疑和投诉办法》（财政部令第94号）第17条等有关规定执行。</w:t>
      </w:r>
    </w:p>
    <w:p>
      <w:pPr>
        <w:pStyle w:val="42"/>
        <w:spacing w:line="560" w:lineRule="exact"/>
        <w:ind w:firstLine="480"/>
        <w:rPr>
          <w:rFonts w:ascii="仿宋" w:hAnsi="仿宋" w:eastAsia="仿宋" w:cs="仿宋"/>
          <w:kern w:val="2"/>
          <w:sz w:val="24"/>
          <w:szCs w:val="20"/>
        </w:rPr>
      </w:pPr>
      <w:r>
        <w:rPr>
          <w:rFonts w:hint="eastAsia" w:ascii="仿宋" w:hAnsi="仿宋" w:eastAsia="仿宋" w:cs="仿宋"/>
          <w:kern w:val="2"/>
          <w:sz w:val="24"/>
          <w:szCs w:val="20"/>
        </w:rPr>
        <w:t>3-2、本项目质疑投标人对采购人、采购代理机构的答复不满意或者采购人、采购代理机构未在规定时间内作出答复的，可在15个工作日内向</w:t>
      </w:r>
      <w:r>
        <w:rPr>
          <w:rFonts w:hint="eastAsia" w:ascii="仿宋" w:hAnsi="仿宋" w:eastAsia="仿宋" w:cs="仿宋"/>
          <w:kern w:val="2"/>
          <w:sz w:val="24"/>
          <w:szCs w:val="20"/>
          <w:u w:val="single"/>
        </w:rPr>
        <w:t xml:space="preserve"> 岚皋县财政局 </w:t>
      </w:r>
      <w:r>
        <w:rPr>
          <w:rFonts w:hint="eastAsia" w:ascii="仿宋" w:hAnsi="仿宋" w:eastAsia="仿宋" w:cs="仿宋"/>
          <w:kern w:val="2"/>
          <w:sz w:val="24"/>
          <w:szCs w:val="20"/>
        </w:rPr>
        <w:t>提起投诉。</w:t>
      </w:r>
    </w:p>
    <w:p>
      <w:pPr>
        <w:pStyle w:val="4"/>
        <w:spacing w:line="560" w:lineRule="exact"/>
        <w:rPr>
          <w:rFonts w:ascii="仿宋" w:hAnsi="仿宋" w:eastAsia="仿宋" w:cs="仿宋"/>
          <w:kern w:val="0"/>
          <w:sz w:val="28"/>
          <w:szCs w:val="28"/>
        </w:rPr>
      </w:pPr>
      <w:bookmarkStart w:id="58" w:name="_Toc20119"/>
      <w:r>
        <w:rPr>
          <w:rFonts w:hint="eastAsia" w:ascii="仿宋" w:hAnsi="仿宋" w:eastAsia="仿宋" w:cs="仿宋"/>
          <w:kern w:val="0"/>
          <w:sz w:val="28"/>
          <w:szCs w:val="28"/>
        </w:rPr>
        <w:t>十三、拒绝商业贿赂</w:t>
      </w:r>
      <w:bookmarkEnd w:id="56"/>
      <w:bookmarkEnd w:id="57"/>
      <w:bookmarkEnd w:id="58"/>
    </w:p>
    <w:p>
      <w:pPr>
        <w:spacing w:line="560" w:lineRule="exact"/>
        <w:ind w:firstLine="480" w:firstLineChars="200"/>
        <w:rPr>
          <w:rFonts w:ascii="仿宋" w:hAnsi="仿宋" w:eastAsia="仿宋" w:cs="仿宋"/>
          <w:szCs w:val="24"/>
        </w:rPr>
      </w:pPr>
      <w:r>
        <w:rPr>
          <w:rFonts w:hint="eastAsia" w:ascii="仿宋" w:hAnsi="仿宋" w:eastAsia="仿宋" w:cs="仿宋"/>
          <w:szCs w:val="24"/>
        </w:rPr>
        <w:t>1、遵照陕西省财政厅的规定，采购人、采购代理机构、投标人和评审专家在招投标活动中，都要签订相应的《拒绝政府采购领域商业贿赂承诺书》，并对违反承诺的行为承担全部责任。</w:t>
      </w:r>
    </w:p>
    <w:p>
      <w:pPr>
        <w:spacing w:line="560" w:lineRule="exact"/>
        <w:ind w:firstLine="480" w:firstLineChars="200"/>
        <w:rPr>
          <w:rFonts w:ascii="仿宋" w:hAnsi="仿宋" w:eastAsia="仿宋" w:cs="仿宋"/>
          <w:szCs w:val="24"/>
        </w:rPr>
      </w:pPr>
      <w:r>
        <w:rPr>
          <w:rFonts w:hint="eastAsia" w:ascii="仿宋" w:hAnsi="仿宋" w:eastAsia="仿宋" w:cs="仿宋"/>
          <w:szCs w:val="24"/>
        </w:rPr>
        <w:t>2、投标人必须填写《拒绝政府采购领域商业贿赂承诺书》并附在投标文件中，同时应保证投标文件正、副本中一致。</w:t>
      </w:r>
    </w:p>
    <w:p>
      <w:pPr>
        <w:pStyle w:val="3"/>
        <w:spacing w:line="560" w:lineRule="exact"/>
        <w:rPr>
          <w:rFonts w:ascii="仿宋" w:hAnsi="仿宋" w:eastAsia="仿宋" w:cs="仿宋"/>
          <w:kern w:val="0"/>
        </w:rPr>
        <w:sectPr>
          <w:headerReference r:id="rId11" w:type="first"/>
          <w:footerReference r:id="rId13" w:type="first"/>
          <w:footerReference r:id="rId12" w:type="default"/>
          <w:pgSz w:w="11905" w:h="16840"/>
          <w:pgMar w:top="1417" w:right="1304" w:bottom="1417" w:left="1304" w:header="935" w:footer="771" w:gutter="0"/>
          <w:pgNumType w:start="1"/>
          <w:cols w:space="0" w:num="1"/>
          <w:titlePg/>
          <w:rtlGutter w:val="0"/>
          <w:docGrid w:linePitch="312" w:charSpace="0"/>
        </w:sectPr>
      </w:pPr>
      <w:bookmarkStart w:id="59" w:name="_Toc458617467"/>
      <w:bookmarkStart w:id="60" w:name="_Toc458617744"/>
    </w:p>
    <w:p>
      <w:pPr>
        <w:pStyle w:val="3"/>
        <w:spacing w:line="560" w:lineRule="exact"/>
        <w:jc w:val="center"/>
        <w:rPr>
          <w:rFonts w:ascii="仿宋" w:hAnsi="仿宋" w:eastAsia="仿宋" w:cs="仿宋"/>
          <w:szCs w:val="11"/>
        </w:rPr>
      </w:pPr>
      <w:bookmarkStart w:id="61" w:name="_Toc24042"/>
      <w:r>
        <w:rPr>
          <w:rFonts w:hint="eastAsia" w:ascii="仿宋" w:hAnsi="仿宋" w:eastAsia="仿宋" w:cs="仿宋"/>
          <w:kern w:val="0"/>
        </w:rPr>
        <w:t>第三章  采购内容及技术要求</w:t>
      </w:r>
      <w:bookmarkEnd w:id="59"/>
      <w:bookmarkEnd w:id="60"/>
      <w:bookmarkEnd w:id="61"/>
      <w:bookmarkStart w:id="62" w:name="_Toc492"/>
      <w:bookmarkStart w:id="63" w:name="_Toc458617468"/>
      <w:bookmarkStart w:id="64" w:name="_Toc458617745"/>
    </w:p>
    <w:p>
      <w:pPr>
        <w:rPr>
          <w:rFonts w:ascii="仿宋" w:hAnsi="仿宋" w:eastAsia="仿宋" w:cs="仿宋"/>
          <w:kern w:val="0"/>
        </w:rPr>
      </w:pPr>
    </w:p>
    <w:p>
      <w:pPr>
        <w:keepNext/>
        <w:keepLines/>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一、设备采购部分清单</w:t>
      </w:r>
    </w:p>
    <w:tbl>
      <w:tblPr>
        <w:tblStyle w:val="23"/>
        <w:tblW w:w="5123" w:type="pct"/>
        <w:tblInd w:w="0" w:type="dxa"/>
        <w:tblLayout w:type="fixed"/>
        <w:tblCellMar>
          <w:top w:w="0" w:type="dxa"/>
          <w:left w:w="108" w:type="dxa"/>
          <w:bottom w:w="0" w:type="dxa"/>
          <w:right w:w="108" w:type="dxa"/>
        </w:tblCellMar>
      </w:tblPr>
      <w:tblGrid>
        <w:gridCol w:w="596"/>
        <w:gridCol w:w="1082"/>
        <w:gridCol w:w="5130"/>
        <w:gridCol w:w="622"/>
        <w:gridCol w:w="622"/>
        <w:gridCol w:w="831"/>
        <w:gridCol w:w="864"/>
      </w:tblGrid>
      <w:tr>
        <w:tblPrEx>
          <w:tblCellMar>
            <w:top w:w="0" w:type="dxa"/>
            <w:left w:w="108" w:type="dxa"/>
            <w:bottom w:w="0" w:type="dxa"/>
            <w:right w:w="108" w:type="dxa"/>
          </w:tblCellMar>
        </w:tblPrEx>
        <w:trPr>
          <w:trHeight w:val="300" w:hRule="atLeast"/>
        </w:trPr>
        <w:tc>
          <w:tcPr>
            <w:tcW w:w="5000" w:type="pct"/>
            <w:gridSpan w:val="7"/>
            <w:tcBorders>
              <w:top w:val="single" w:color="auto" w:sz="4" w:space="0"/>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b/>
                <w:bCs/>
                <w:color w:val="000000"/>
                <w:kern w:val="0"/>
                <w:szCs w:val="24"/>
              </w:rPr>
            </w:pPr>
            <w:r>
              <w:rPr>
                <w:rFonts w:hint="eastAsia" w:ascii="仿宋" w:hAnsi="仿宋" w:eastAsia="仿宋" w:cs="仿宋"/>
                <w:b/>
                <w:bCs/>
                <w:color w:val="000000"/>
                <w:kern w:val="0"/>
                <w:szCs w:val="24"/>
              </w:rPr>
              <w:t>多功能厅设备</w:t>
            </w: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b/>
                <w:bCs/>
                <w:color w:val="000000"/>
                <w:kern w:val="0"/>
                <w:szCs w:val="24"/>
              </w:rPr>
            </w:pPr>
            <w:r>
              <w:rPr>
                <w:rFonts w:hint="eastAsia" w:ascii="仿宋" w:hAnsi="仿宋" w:eastAsia="仿宋" w:cs="仿宋"/>
                <w:b/>
                <w:bCs/>
                <w:color w:val="000000"/>
                <w:kern w:val="0"/>
                <w:szCs w:val="24"/>
              </w:rPr>
              <w:t>序号</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b/>
                <w:bCs/>
                <w:color w:val="000000"/>
                <w:kern w:val="0"/>
                <w:szCs w:val="24"/>
              </w:rPr>
            </w:pPr>
            <w:r>
              <w:rPr>
                <w:rFonts w:hint="eastAsia" w:ascii="仿宋" w:hAnsi="仿宋" w:eastAsia="仿宋" w:cs="仿宋"/>
                <w:b/>
                <w:bCs/>
                <w:color w:val="000000"/>
                <w:kern w:val="0"/>
                <w:szCs w:val="24"/>
              </w:rPr>
              <w:t>分项内容</w:t>
            </w:r>
          </w:p>
        </w:tc>
        <w:tc>
          <w:tcPr>
            <w:tcW w:w="2632"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b/>
                <w:bCs/>
                <w:color w:val="000000"/>
                <w:kern w:val="0"/>
                <w:szCs w:val="24"/>
              </w:rPr>
            </w:pPr>
            <w:r>
              <w:rPr>
                <w:rFonts w:hint="eastAsia" w:ascii="仿宋" w:hAnsi="仿宋" w:eastAsia="仿宋" w:cs="仿宋"/>
                <w:b/>
                <w:bCs/>
                <w:color w:val="000000"/>
                <w:kern w:val="0"/>
                <w:szCs w:val="24"/>
              </w:rPr>
              <w:t>技术要求</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b/>
                <w:bCs/>
                <w:color w:val="000000"/>
                <w:kern w:val="0"/>
                <w:szCs w:val="24"/>
              </w:rPr>
            </w:pPr>
            <w:r>
              <w:rPr>
                <w:rFonts w:hint="eastAsia" w:ascii="仿宋" w:hAnsi="仿宋" w:eastAsia="仿宋" w:cs="仿宋"/>
                <w:b/>
                <w:bCs/>
                <w:color w:val="000000"/>
                <w:kern w:val="0"/>
                <w:szCs w:val="24"/>
              </w:rPr>
              <w:t>数量</w:t>
            </w:r>
          </w:p>
        </w:tc>
        <w:tc>
          <w:tcPr>
            <w:tcW w:w="319"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b/>
                <w:bCs/>
                <w:color w:val="000000"/>
                <w:kern w:val="0"/>
                <w:szCs w:val="24"/>
              </w:rPr>
            </w:pPr>
            <w:r>
              <w:rPr>
                <w:rFonts w:hint="eastAsia" w:ascii="仿宋" w:hAnsi="仿宋" w:eastAsia="仿宋" w:cs="仿宋"/>
                <w:b/>
                <w:bCs/>
                <w:color w:val="000000"/>
                <w:kern w:val="0"/>
                <w:szCs w:val="24"/>
              </w:rPr>
              <w:t>单位</w:t>
            </w:r>
          </w:p>
        </w:tc>
        <w:tc>
          <w:tcPr>
            <w:tcW w:w="426"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b/>
                <w:bCs/>
                <w:color w:val="000000"/>
                <w:kern w:val="0"/>
                <w:szCs w:val="24"/>
              </w:rPr>
            </w:pPr>
            <w:r>
              <w:rPr>
                <w:rFonts w:hint="eastAsia" w:ascii="仿宋" w:hAnsi="仿宋" w:eastAsia="仿宋" w:cs="仿宋"/>
                <w:b/>
                <w:bCs/>
                <w:color w:val="000000"/>
                <w:kern w:val="0"/>
                <w:szCs w:val="24"/>
              </w:rPr>
              <w:t>单价</w:t>
            </w:r>
          </w:p>
        </w:tc>
        <w:tc>
          <w:tcPr>
            <w:tcW w:w="443"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b/>
                <w:bCs/>
                <w:color w:val="000000"/>
                <w:kern w:val="0"/>
                <w:szCs w:val="24"/>
              </w:rPr>
            </w:pPr>
            <w:r>
              <w:rPr>
                <w:rFonts w:hint="eastAsia" w:ascii="仿宋" w:hAnsi="仿宋" w:eastAsia="仿宋" w:cs="仿宋"/>
                <w:b/>
                <w:bCs/>
                <w:color w:val="000000"/>
                <w:kern w:val="0"/>
                <w:szCs w:val="24"/>
              </w:rPr>
              <w:t>合计</w:t>
            </w: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kern w:val="0"/>
                <w:szCs w:val="24"/>
              </w:rPr>
            </w:pPr>
            <w:r>
              <w:rPr>
                <w:rFonts w:hint="eastAsia" w:ascii="仿宋" w:hAnsi="仿宋" w:eastAsia="仿宋" w:cs="仿宋"/>
                <w:kern w:val="0"/>
                <w:szCs w:val="24"/>
              </w:rPr>
              <w:t>录播服务器</w:t>
            </w:r>
          </w:p>
        </w:tc>
        <w:tc>
          <w:tcPr>
            <w:tcW w:w="2632" w:type="pct"/>
            <w:tcBorders>
              <w:top w:val="nil"/>
              <w:left w:val="nil"/>
              <w:bottom w:val="single" w:color="auto" w:sz="4" w:space="0"/>
              <w:right w:val="single" w:color="auto" w:sz="4" w:space="0"/>
            </w:tcBorders>
            <w:vAlign w:val="center"/>
          </w:tcPr>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一、基本要求</w:t>
            </w:r>
          </w:p>
          <w:p>
            <w:pPr>
              <w:widowControl/>
              <w:spacing w:line="540" w:lineRule="exact"/>
              <w:jc w:val="left"/>
              <w:rPr>
                <w:rFonts w:ascii="仿宋" w:hAnsi="仿宋" w:eastAsia="仿宋" w:cs="仿宋"/>
                <w:kern w:val="0"/>
                <w:szCs w:val="24"/>
              </w:rPr>
            </w:pPr>
            <w:r>
              <w:rPr>
                <w:rFonts w:hint="eastAsia" w:ascii="仿宋" w:hAnsi="仿宋" w:eastAsia="仿宋" w:cs="仿宋"/>
                <w:kern w:val="0"/>
                <w:szCs w:val="24"/>
              </w:rPr>
              <w:t>1、DSP硬件解码；实现多路音视频内容的录制、直播和点播。</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2、支持CIF、4CIF、XGA、720P、1080P 50和60等多种分辨率。支持G.711、WMV音频编解码；支持H.263、H.264、MP4视频编解码。</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3、支持128Kbps-8Mbps速率的录制，每路视频或VGA信号的帧率在1-30可调。</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4、支持多画面、电影模式等多种方式录制和观看,支持高低两种码流的直播、点播、录制、存储。</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5、通过web界面在线实现视频的点播，分别提供未压缩前的源码点播以及压缩后的MP4格式点播，同时MP4格式的视频文件提供在线下载功能。</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6、实现录播教室中任意一路视频或VGA或音频信号的混合录制；并且资源模式和电影模式能同时录制。</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7、内置教学资源管理平台，录播服务器远程管理平台。</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8、授课计算机不按装任何桌面软件或插件，采用VGA信号变化识别，以实现授课电脑画面跟踪切换。</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9、支持手动和自动两种录制方式。</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10、1080P分辨率录制时，授课电脑桌面画面两侧无黑边。</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11、点播用户不少于500个。</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12、VGA帧率在1-30帧可调。</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13、嵌入式LINUX操作系统、稳定可靠，抗病毒黑客攻击。</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14、内部安装录播服务器管理软件</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二、主要技术参数</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1、嵌入式Linux系统，非PC架构。</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2、支持硬件视频会议h.323标准，内置MCU(视频会议多点互动单元)进行互动教学，拒绝采用视频会议终端做为中介将录播主机接入MCU。</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3、录播主机在进精品课录制时能输出本地预览画面，在进行双向互动教学时能输出远端听课教室画面。</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三、硬件要求</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1、5路3G-SDI编码输入。1路DVI编码输入。1路HMDI输出（即可以进行解码输出，也可以进行本地预览输出）。</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2、2路音频编码输入，2路音频解码输出。</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3、2路com控制口。2个USB口。1个千兆网口。</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4、输入电源：12V-8A。</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5、不小于2T硬盘，硬盘外部可抽取。支持RAID.</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6、机架式服务器，≤1.5U</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7内置编码模器模块，可实现音视频信息的编码设置.内置硬件MCU模块,可实现基于硬件视频会议的互动教学.</w:t>
            </w:r>
          </w:p>
          <w:p>
            <w:pPr>
              <w:widowControl/>
              <w:spacing w:line="540" w:lineRule="exact"/>
              <w:jc w:val="left"/>
              <w:rPr>
                <w:rFonts w:ascii="仿宋" w:hAnsi="仿宋" w:eastAsia="仿宋" w:cs="仿宋"/>
                <w:color w:val="auto"/>
                <w:kern w:val="0"/>
                <w:szCs w:val="24"/>
              </w:rPr>
            </w:pPr>
            <w:r>
              <w:rPr>
                <w:rFonts w:hint="eastAsia" w:ascii="仿宋" w:hAnsi="仿宋" w:eastAsia="仿宋" w:cs="仿宋"/>
                <w:color w:val="000000"/>
                <w:kern w:val="0"/>
                <w:szCs w:val="24"/>
              </w:rPr>
              <w:t>★8、具有电视墙解码显示功能，做双向互动课堂时具有电视墙输出显示功能，可以将多屏多画面、单屏多画面输出显示</w:t>
            </w:r>
            <w:r>
              <w:rPr>
                <w:rFonts w:hint="eastAsia" w:ascii="仿宋" w:hAnsi="仿宋" w:eastAsia="仿宋" w:cs="仿宋"/>
                <w:color w:val="auto"/>
                <w:kern w:val="0"/>
                <w:szCs w:val="24"/>
              </w:rPr>
              <w:t>。</w:t>
            </w:r>
            <w:r>
              <w:rPr>
                <w:rFonts w:hint="eastAsia" w:ascii="仿宋" w:hAnsi="仿宋" w:eastAsia="仿宋" w:cs="仿宋"/>
                <w:b/>
                <w:color w:val="auto"/>
                <w:kern w:val="0"/>
                <w:szCs w:val="24"/>
              </w:rPr>
              <w:t>提供相关证明材料</w:t>
            </w:r>
            <w:r>
              <w:rPr>
                <w:rFonts w:hint="eastAsia" w:ascii="仿宋" w:hAnsi="仿宋" w:eastAsia="仿宋" w:cs="仿宋"/>
                <w:color w:val="auto"/>
                <w:kern w:val="0"/>
                <w:szCs w:val="24"/>
              </w:rPr>
              <w:t>.</w:t>
            </w:r>
          </w:p>
          <w:p>
            <w:pPr>
              <w:widowControl/>
              <w:spacing w:line="540" w:lineRule="exact"/>
              <w:jc w:val="left"/>
              <w:rPr>
                <w:rFonts w:ascii="仿宋" w:hAnsi="仿宋" w:eastAsia="仿宋" w:cs="仿宋"/>
                <w:color w:val="auto"/>
                <w:kern w:val="0"/>
                <w:szCs w:val="24"/>
              </w:rPr>
            </w:pPr>
            <w:r>
              <w:rPr>
                <w:rFonts w:hint="eastAsia" w:ascii="仿宋" w:hAnsi="仿宋" w:eastAsia="仿宋" w:cs="仿宋"/>
                <w:color w:val="auto"/>
                <w:kern w:val="0"/>
                <w:szCs w:val="24"/>
              </w:rPr>
              <w:t>★9、做双向互动课堂或双向视频会议时具有专业会议管理功能，可以组建会议模板，一键呼叫、挂断等功能。</w:t>
            </w:r>
            <w:r>
              <w:rPr>
                <w:rFonts w:hint="eastAsia" w:ascii="仿宋" w:hAnsi="仿宋" w:eastAsia="仿宋" w:cs="仿宋"/>
                <w:b/>
                <w:color w:val="auto"/>
                <w:kern w:val="0"/>
                <w:szCs w:val="24"/>
              </w:rPr>
              <w:t>提供相关证明材料</w:t>
            </w:r>
            <w:r>
              <w:rPr>
                <w:rFonts w:hint="eastAsia" w:ascii="仿宋" w:hAnsi="仿宋" w:eastAsia="仿宋" w:cs="仿宋"/>
                <w:color w:val="auto"/>
                <w:kern w:val="0"/>
                <w:szCs w:val="24"/>
              </w:rPr>
              <w:t>.</w:t>
            </w:r>
          </w:p>
          <w:p>
            <w:pPr>
              <w:widowControl/>
              <w:spacing w:line="540" w:lineRule="exact"/>
              <w:jc w:val="left"/>
              <w:rPr>
                <w:rFonts w:ascii="仿宋" w:hAnsi="仿宋" w:eastAsia="仿宋" w:cs="仿宋"/>
                <w:color w:val="auto"/>
                <w:kern w:val="0"/>
                <w:szCs w:val="24"/>
              </w:rPr>
            </w:pPr>
            <w:r>
              <w:rPr>
                <w:rFonts w:hint="eastAsia" w:ascii="仿宋" w:hAnsi="仿宋" w:eastAsia="仿宋" w:cs="仿宋"/>
                <w:color w:val="auto"/>
                <w:kern w:val="0"/>
                <w:szCs w:val="24"/>
              </w:rPr>
              <w:t>★10、做双向视频会议时，具有监控网关功能，可以将监控设备呼入视频会议进行互动。</w:t>
            </w:r>
            <w:r>
              <w:rPr>
                <w:rFonts w:hint="eastAsia" w:ascii="仿宋" w:hAnsi="仿宋" w:eastAsia="仿宋" w:cs="仿宋"/>
                <w:b/>
                <w:color w:val="auto"/>
                <w:kern w:val="0"/>
                <w:szCs w:val="24"/>
              </w:rPr>
              <w:t>提供相关证明材料</w:t>
            </w:r>
            <w:r>
              <w:rPr>
                <w:rFonts w:hint="eastAsia" w:ascii="仿宋" w:hAnsi="仿宋" w:eastAsia="仿宋" w:cs="仿宋"/>
                <w:color w:val="auto"/>
                <w:kern w:val="0"/>
                <w:szCs w:val="24"/>
              </w:rPr>
              <w:t>.</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auto"/>
                <w:kern w:val="0"/>
                <w:szCs w:val="24"/>
              </w:rPr>
              <w:t>★11、录播主机具有强大的编码自适应功能，可以接入HDMI、SDI、RTSP、RTMP、FLV等多种信号进行编码。</w:t>
            </w:r>
            <w:r>
              <w:rPr>
                <w:rFonts w:hint="eastAsia" w:ascii="仿宋" w:hAnsi="仿宋" w:eastAsia="仿宋" w:cs="仿宋"/>
                <w:b/>
                <w:color w:val="auto"/>
                <w:kern w:val="0"/>
                <w:szCs w:val="24"/>
              </w:rPr>
              <w:t>提供相关证明材料</w:t>
            </w:r>
            <w:r>
              <w:rPr>
                <w:rFonts w:hint="eastAsia" w:ascii="仿宋" w:hAnsi="仿宋" w:eastAsia="仿宋" w:cs="仿宋"/>
                <w:color w:val="auto"/>
                <w:kern w:val="0"/>
                <w:szCs w:val="24"/>
              </w:rPr>
              <w:t>.</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台</w:t>
            </w:r>
          </w:p>
        </w:tc>
        <w:tc>
          <w:tcPr>
            <w:tcW w:w="426"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2</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录播管理软件</w:t>
            </w:r>
          </w:p>
        </w:tc>
        <w:tc>
          <w:tcPr>
            <w:tcW w:w="2632" w:type="pct"/>
            <w:tcBorders>
              <w:top w:val="nil"/>
              <w:left w:val="nil"/>
              <w:bottom w:val="single" w:color="auto" w:sz="4" w:space="0"/>
              <w:right w:val="single" w:color="auto" w:sz="4" w:space="0"/>
            </w:tcBorders>
            <w:vAlign w:val="center"/>
          </w:tcPr>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1、嵌入式管理系统；与录播主机紧密结合；C/S架构，绿色软件，支持微软、苹果等常见操作系统。</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2、组合方式：最大6路高清视频的采集，兼容标清；高清支持1080。</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3、支持与录播视频互动应用系统的无缝接入功能，可接入标准的h323视频会议MCU,实现高稳定性的互动应用。</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4、可进行设备的远程配置、管理录制和直播等操作。</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5、支持用户分级管理，用户认证后才能观看相应级别的直播节目。</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6、支持FTP自动上传功能。</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7、支持文件索引。</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8、支持远程开启、停止录播系统以及直播、点播的开启和关闭。</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套</w:t>
            </w:r>
          </w:p>
        </w:tc>
        <w:tc>
          <w:tcPr>
            <w:tcW w:w="426"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3</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跟踪软件</w:t>
            </w:r>
          </w:p>
        </w:tc>
        <w:tc>
          <w:tcPr>
            <w:tcW w:w="2632" w:type="pct"/>
            <w:tcBorders>
              <w:top w:val="nil"/>
              <w:left w:val="nil"/>
              <w:bottom w:val="single" w:color="auto" w:sz="4" w:space="0"/>
              <w:right w:val="single" w:color="auto" w:sz="4" w:space="0"/>
            </w:tcBorders>
            <w:vAlign w:val="center"/>
          </w:tcPr>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 xml:space="preserve">1、嵌入式Linux管理系统，与图像跟踪主机紧密结合；基于B/S架构，通过IE等浏览器即可进行管理。            </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 xml:space="preserve">2、纯图像识别定位、跟踪技术。                       </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3、能识别跟踪物体，控制摄像机云台进行跟踪拍摄，实现老师、学生、板书和场景跟踪，能按现场环境调节灵敏度，具有抗于扰功能。</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4、自动识别距离的远景自动调节摄像变焦功能始终保持教师/学生/板书的特写画面；特写画面的大小可以调节(中景和特写可调)。</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5、抗干扰能力强大：不受光线、声音、电磁等等外在的环境影响；</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6、支持区域屏蔽功能，避免这个区域的人员干扰活动，提高系统识别效果；具有多人员识别与拍摄策略；单人员是特写拍摄、多人员是全景拍摄或中景拍摄。</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7、具有“模糊防抖”功能，避免人员小幅度活动时引起的摄像机画面抖动现象。</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8、摄教师/学生/板书不需佩戴任何定位装置、或开关按钮等。</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套</w:t>
            </w:r>
          </w:p>
        </w:tc>
        <w:tc>
          <w:tcPr>
            <w:tcW w:w="426"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4</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导播软件</w:t>
            </w:r>
          </w:p>
        </w:tc>
        <w:tc>
          <w:tcPr>
            <w:tcW w:w="2632" w:type="pct"/>
            <w:tcBorders>
              <w:top w:val="nil"/>
              <w:left w:val="nil"/>
              <w:bottom w:val="single" w:color="auto" w:sz="4" w:space="0"/>
              <w:right w:val="single" w:color="auto" w:sz="4" w:space="0"/>
            </w:tcBorders>
            <w:vAlign w:val="center"/>
          </w:tcPr>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C/S架构(不接受B/S架构),绿色桌面软件远程导播平台，支持xp\win7\server2003\苹果等操作系统，导播平台集视频监视，视频切换、云台控制，音频调整，直播/录制、暂停等控制，特技效果、直播监视等功能，并在一个界面中显示；每一路视频支持10个预置景别。同时支持在线放字交流互动.。</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 xml:space="preserve">2、支持视频预览、直播输出监视、视频切换、音频调整。       </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3、云台控制支持鼠标点击跟踪，变焦等快捷功能。</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4、支持单流、单流多画面、多流多画面。</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5、导播支持手动、自动、半自动三种模式，三种模式间可以随时任意切换。</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6、支持远程开启、停止录播系统以及直播、点播的开启和关闭。</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套</w:t>
            </w:r>
          </w:p>
        </w:tc>
        <w:tc>
          <w:tcPr>
            <w:tcW w:w="426"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5</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高清云台摄像机</w:t>
            </w:r>
          </w:p>
        </w:tc>
        <w:tc>
          <w:tcPr>
            <w:tcW w:w="2632" w:type="pct"/>
            <w:tcBorders>
              <w:top w:val="nil"/>
              <w:left w:val="nil"/>
              <w:bottom w:val="single" w:color="auto" w:sz="4" w:space="0"/>
              <w:right w:val="single" w:color="auto" w:sz="4" w:space="0"/>
            </w:tcBorders>
            <w:vAlign w:val="center"/>
          </w:tcPr>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一、摄像机、镜头参数:</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1、图像传感器:1/2.7英寸高品质HD CMOS传感器</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2、有效像素:16：9  210万有效象素</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3、视频格式:1080P60/50/30/25 、1080I/60/50、720P60/50</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4、镜头变倍:20倍光学变焦，f＝4.7～94mm</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5、视角:3.2°（窄角）--58°（广角）</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6、最低照度:0.1Lux</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7、白平衡:自动/室内/室外/手动</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8、聚焦:自动/手动</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9、光圈:自动</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10、快门:自动</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11、信噪比:&gt;50dB</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二、输入/输出接口</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1、高清视频接口:HDMI、HD-SDI(3G)、RJ45</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2、标清视频接口:RCA接口</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3、控制信号接口:8芯 mini DIN     2芯485</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4、控制信号格式:起始位：1位、数据位：8位、停止位：1位、波特率：9600/4800/2400bps</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5、电源接口:圆孔电源插座</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三、常规参数:</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1、水平转动：±170度；俯仰转动：-30度～+90度</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2、水平控制速度：1-100°/秒；俯仰控制速度：1-60°/秒</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3、预置位速度：水平：100°/秒，俯仰：60°/秒</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4、预置位精度：0.1度</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5、预置位数量：255个，用户可设置预置位</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6、云台控制方式:电机控制</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7、电源适配器:AC110V-AC220V转DC12V/2A</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8、输入电压:DC12V(DC11.5-DC12.5V)</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9、功耗:15W</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2</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台</w:t>
            </w:r>
          </w:p>
        </w:tc>
        <w:tc>
          <w:tcPr>
            <w:tcW w:w="426"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6</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高清一体摄像机</w:t>
            </w:r>
          </w:p>
        </w:tc>
        <w:tc>
          <w:tcPr>
            <w:tcW w:w="2632" w:type="pct"/>
            <w:tcBorders>
              <w:top w:val="nil"/>
              <w:left w:val="nil"/>
              <w:bottom w:val="single" w:color="auto" w:sz="4" w:space="0"/>
              <w:right w:val="single" w:color="auto" w:sz="4" w:space="0"/>
            </w:tcBorders>
            <w:vAlign w:val="center"/>
          </w:tcPr>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一、摄像机、镜头参数:</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1、图像传感器:1/2.8英寸高品质HD CMOS传感器</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2、有效像素:16：9  210万有效象素</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3、视频格式:1080P60/50/30/25 、1080I/60/50、720P60/50</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4、镜头变倍:20倍光学变焦，f＝4.7～94mm</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5、视角:3.2°（窄角）--58°（广角）</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6、最低照度:0.1Lux</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7、白平衡:自动/室内/室外/手动</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8、聚焦:自动/手动</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9、光圈:自动</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10、快门:自动</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11、信噪比:&gt;50dB</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二、输入/输出接口</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1、高清视频接口:HDMI、HD-SDI(3G)</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2、标清视频接口:RCA接口</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3、控制信号接口:8芯 mini DIN     2芯485</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4、控制信号格式:起始位：1位、数据位：8位、停止位：1位、波特率：9600/4800/2400bps</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5、电源接口:圆孔电源插座</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三、常规参数:</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1、电源适配器:AC110V-AC220V转DC12V/2A</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2、输入电压:DC12V(DC11.5-DC12.5V)</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3、功耗:15W</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2</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台</w:t>
            </w:r>
          </w:p>
        </w:tc>
        <w:tc>
          <w:tcPr>
            <w:tcW w:w="426"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7</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摄像机管理软件</w:t>
            </w:r>
          </w:p>
        </w:tc>
        <w:tc>
          <w:tcPr>
            <w:tcW w:w="2632" w:type="pct"/>
            <w:tcBorders>
              <w:top w:val="nil"/>
              <w:left w:val="nil"/>
              <w:bottom w:val="single" w:color="auto" w:sz="4" w:space="0"/>
              <w:right w:val="single" w:color="auto" w:sz="4" w:space="0"/>
            </w:tcBorders>
            <w:vAlign w:val="center"/>
          </w:tcPr>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1、B/S架构</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2、支持在线录制视频</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3、支持图像抓拍</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4、支持在线视频流发布</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5、支持摄像机镜头参数、编码参数的设置。</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4</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套</w:t>
            </w:r>
          </w:p>
        </w:tc>
        <w:tc>
          <w:tcPr>
            <w:tcW w:w="426"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8</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可视监看屏</w:t>
            </w:r>
          </w:p>
        </w:tc>
        <w:tc>
          <w:tcPr>
            <w:tcW w:w="2632" w:type="pct"/>
            <w:tcBorders>
              <w:top w:val="nil"/>
              <w:left w:val="nil"/>
              <w:bottom w:val="single" w:color="auto" w:sz="4" w:space="0"/>
              <w:right w:val="single" w:color="auto" w:sz="4" w:space="0"/>
            </w:tcBorders>
            <w:vAlign w:val="center"/>
          </w:tcPr>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1、约13.3寸LCD屏,支持外接笔记本、台式电脑、触摸一体机等实现触摸</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2、可实现监看电影模式输出或预览模式输出或电脑画面</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3、支持录制观时查看</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套</w:t>
            </w:r>
          </w:p>
        </w:tc>
        <w:tc>
          <w:tcPr>
            <w:tcW w:w="426"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9</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数字音频系统</w:t>
            </w:r>
          </w:p>
        </w:tc>
        <w:tc>
          <w:tcPr>
            <w:tcW w:w="2632" w:type="pct"/>
            <w:tcBorders>
              <w:top w:val="nil"/>
              <w:left w:val="nil"/>
              <w:bottom w:val="single" w:color="auto" w:sz="4" w:space="0"/>
              <w:right w:val="single" w:color="auto" w:sz="4" w:space="0"/>
            </w:tcBorders>
            <w:vAlign w:val="center"/>
          </w:tcPr>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1.2路音频输入</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 xml:space="preserve">2.LINE输入LINE输出MUSIC输入均带独立调节开关 </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 xml:space="preserve">3.录播专用RCA输出口  </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4.全自动的防啸叫和噪声消除</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5.前置REC输出监听接口，</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6.输出音调调节：高中低音可调</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7.输入灵敏度：-32dB ~ -56dB</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 xml:space="preserve">8.频率响应 ：5Hz-40kHz </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 xml:space="preserve">9.动态范围 ：114dB  </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 xml:space="preserve">10.失真：&lt; 0.1 %@1 kHz  </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11.增益提升：最大可达12dB</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12.供电：AC 220V/50Hz</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套</w:t>
            </w:r>
          </w:p>
        </w:tc>
        <w:tc>
          <w:tcPr>
            <w:tcW w:w="426"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10</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kern w:val="0"/>
                <w:szCs w:val="24"/>
              </w:rPr>
            </w:pPr>
            <w:r>
              <w:rPr>
                <w:rFonts w:hint="eastAsia" w:ascii="仿宋" w:hAnsi="仿宋" w:eastAsia="仿宋" w:cs="仿宋"/>
                <w:kern w:val="0"/>
                <w:szCs w:val="24"/>
              </w:rPr>
              <w:t>86寸触摸一体机</w:t>
            </w:r>
          </w:p>
        </w:tc>
        <w:tc>
          <w:tcPr>
            <w:tcW w:w="2632" w:type="pct"/>
            <w:tcBorders>
              <w:top w:val="nil"/>
              <w:left w:val="nil"/>
              <w:bottom w:val="single" w:color="auto" w:sz="4" w:space="0"/>
              <w:right w:val="single" w:color="auto" w:sz="4" w:space="0"/>
            </w:tcBorders>
            <w:vAlign w:val="center"/>
          </w:tcPr>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一、显示要求</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 A规屏;</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 显示尺寸：≥86英吋;</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 显示分辨率：≥3840*2160;</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 亮度：≥400cd/m2</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5. 对比度：≥4000:1</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6. ★屏占比（显示面积除以框内面积）≥98%寸（</w:t>
            </w:r>
            <w:r>
              <w:rPr>
                <w:rFonts w:hint="eastAsia" w:ascii="仿宋" w:hAnsi="仿宋" w:eastAsia="仿宋" w:cs="仿宋"/>
                <w:b/>
                <w:color w:val="000000"/>
                <w:kern w:val="0"/>
                <w:szCs w:val="24"/>
              </w:rPr>
              <w:t>提供相关证明材料</w:t>
            </w:r>
            <w:r>
              <w:rPr>
                <w:rFonts w:hint="eastAsia" w:ascii="仿宋" w:hAnsi="仿宋" w:eastAsia="仿宋" w:cs="仿宋"/>
                <w:color w:val="000000"/>
                <w:kern w:val="0"/>
                <w:szCs w:val="24"/>
              </w:rPr>
              <w:t>）</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7. 可视角度：≥178°</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二、外观要求</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 整机采用一体化设计，外部无任何可见内部功能模块连接线，整机前置无丝印快捷键或标识。</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 前置下边框通体提供隐藏式触摸笔存放位置。</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 整机前置接口、按键标识采用镭射激光中文标识，不接受易擦除的丝印标识。</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三、触摸要求</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 支持Windows、Android下≥10点触摸。</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 触摸响应时间≤6毫秒。</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 触摸有效识别≥2毫米。</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 触摸精准性：整机屏幕触摸有效识别高度≤3.5mm，即触摸物体距离玻璃外表面高度低于3.5mm时，触摸屏识别为点击操作，保证触摸精准。</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5. 红外触摸模块采用便捷式维修方式，直接拆卸护角后即可以对触摸模块进行维护。</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6. 触摸屏具有防光干扰功能，能在照度≤110K LUX（勒克司）环境下仍能正常工作。</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7. 触摸屏具有防遮挡功能，触摸接收器在单点、多点遮挡后仍能正常书写，确保老师课堂操作的流畅性。</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8. 触摸设备采用USB与计算机无驱动连接。</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9. 提供触摸检测程序对设备进行自检，通过检查程序可以查到每一个红外灯的工作情况。</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四、系统要求</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 xml:space="preserve">1. 采用安卓6.0 CPU四核Cortex A53 主频≥1.5GHz 内存≥1G  Flash≥8G  </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 支持用户上传代表班级、学校的个性化图片作为开机画面。</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 应用锁可以对系统安装的APP添加秘钥功能，避免重要应用被修改或卸载。</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 提供系统助手工具，在任意通道下可调出系统助手，通过系统助手可以快速进入系统中对各种应用、系统功能进行快速调用。</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5. 可设置任意通道为默认开机通过，用户在接入信号源后设备可自动调转至当前信号，也可以设置通道记忆功能，在上次通道关机后，下次开机后自动进入上次通道中。</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6. 支持手势功能，支持五指黑屏，五指亮屏，在安卓下支持通过三/四指可以实现页面漫游功能。</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7. 支持自动开关机，用户可以根据设备使用的规律可以对设备设置周一到周天的每天自动开关机时间，</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8. 设备安全管理，设备支持密钥和U盘加密方式对设备进行加密保护，加密后需要通过密码或U盘才可以对设备进行解锁。</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9. 无需借助PC，整机可一键进行硬件自检，包括对系统内存、系统闪存、触摸、OPS电脑、光感、温控、网络等模块进行检测。</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10. 提供屏幕显示位置自定义，支持≥5种屏幕位置选择，其中必须支持一键屏幕下移。</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11. 护眼模式，整机支持智能屏幕亮度调节和一键智能护眼两种护眼模式，智能屏幕亮度调节通过感知环境关可以对屏幕亮度进行自动调节，智能护眼可以一键对屏幕进行护眼操作。</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五、接口/按键要求</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 交互平板前置物理按键≥8路。</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 前置接口：USB接口≥2个（2个并具备Android与PC共用）、1个USB-B接口，HDMI*1。</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 输入端口：≥1路HDMI,≥1路VGA+AUDIO,≥1路YPBPR,≥1路TV,≥1路AV,≥1路USB 2.0,≥1路TOUCH-USB,≥1路RS232,≥1路TF卡,≥1路LAN IN（10M/100M）,≥1路WIFI(2.4G)</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 后置输出：≥1路SPDIF、≥1路耳机、≥1路AV 。</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5. 提供前置杜比音效15W*2喇叭</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六、内置插拔式电脑模块</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 采用模块化电脑方案，抽拉内置式朝下设计，最大限度的减小灰尘、粉尘的影响与堆积；采用标准80针OPS-C电脑接口，外部无任何连线，方便老师使用与维护。</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 处理器：Intel Core i5及以上 CPU；内存规格：≥4G内存；硬盘：≥128G 固态硬盘。</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 集成声卡、显卡、网卡，内置WIFI模块，具有独立非外扩展的电脑USB接口：USB接口≥6个， 输出HDMI ≥1个，MIC IN≥1个，VGA out≥1个。</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六、资源平台软件</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1、提供自有知识产权的证明文件</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 xml:space="preserve">2、涵盖小学、初中、高中100余个版本，资源体系完整，覆盖小学、初中、高中百余种版本教材、真题资源，资源条数60余万条，试卷11余万套，Flash资源1万余个，可在线播放及下载，容量达10T 。资源类型包含同步教材的教案、课件、素材及习题等资源，同时涵盖教师专业发展资源和主题教育资源 </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3、教师可登陆网站选择：在线培训服务及备课辅导。</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学科资源管理平台功能：以资源共享共建为目的，支持超大容量的教学资源库建设。教师可按教材、课标、年级、学科、媒体和专题等不同的分类实现资源整合、上传下载、检索浏览、交流等功能；并可按照时间段统计资源被使用的用户、次数等信息</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七、白板软件</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1、提供自有知识产权的证明文件</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2、互动软件可以通过账号、短信、U盘等进行登录使用，通过以上登录方式可以实现个人资源的同步匹配调用，其中U盘登录方式可以支持老师个人U盘登录。</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3、软件提供50G个人云空间，老师在备课时可以随时通过网络把课件存储到云端，通过登录可以在任意设备上调用课件，无需借用U盘等存储设备。</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4、通过设置可以对云端课件进行分组命名管理，便于用户快速找到对应文件，云端资源用户可以选择通过建立分享链接，把课件分享给其他用户，也可以通过下载直接下载到本地设备中。</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5、 软件自带云端资源，通过云端可按学科下载语文、数学、英语、品德、科学、音乐、体育、美术、历史、地理、物理、生物、化学、信息技术、通用等学科的包含课件和素材。</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6、软件支持一键备、授课模式切换，备课模式采用PPT菜单布局，登录后可随时同步调用云端的课件或者是资源平台中资源进行备授课。</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7、授课模式采用图标化设计所有功能都提供中文标识说明，方便老师快速使用。</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8、备课模式下提供不下5种以上页面主题布局，通过布局可以对页面进行各种主题的修改如标题模式、图文模式等。</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9、备课过程中支持根据使用设备显示比例不同可以设置16:9,4:3等显示比例以达到在不同硬件显示设备上的匹配。</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10、office文件兼容：用户可以可以把PPT、Word等格式的文件导入到软件中作为软件课件或者素材进行调用。</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11、PPT工具：教师可将PPT课件插入互动软件中，插入后保留 PPT原文件中的文字、图片、表格等对象及动画，同时可以使用互动软件教学功能为PPT增加互动教学。</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12、文本插入：软件支持插入的字体样式数量不下9种，可以对字体进行颜色、字重、字体底色、加粗、倾斜、下横线等进行设计，对特殊文本需求也可以提供段落符号、上角标、下角标、格式刷、文本排列、段落设计等操作。</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13、图形插入：支持插入数学几何图形，可以对图形样式、颜色、透明度等进行设计，根据需要可以对图形进行任意推动进行拉伸或压缩。</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14、视频功能：能插入MP4/AVI/WMV/RMVB/FLV/F4V/MPG/MPEG/M1V/M2V/M2P/MOV/ASF等格式的插入，在同一个页面中可以同时实现多个视0频的插入，并且可以进行同时播放，也可对选中的视频进行播放，并对动态视频进行截取及标注，在插入视频后能对视频播放的画面进行手势放大、缩小等操作。</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15、多媒体素材插入：为了满足教学的要求插入的图片要求支持 JPG/JPEG/PNG/BMP/GIF/SVG/BID/tif/tiff等格式，对插入的图片可以满足使用者在插入图片时就可以对图片大小进行调整，无需插入后对图片大小进行调整，音频文件支持MP3/WAV/RAM等格式，播放音频文件时能根据需要进行播放进度调节。</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16、插入表格;用户可以通过拖动小样板表格行、列来输入要生成的表格，在表格生成后用户可以通过删减行、列来对表格进行修改，提供在自适用应行、高的宽来对表格进行行、宽间距的设计。</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17、对象动画功能：提供出现、强调、退出等动画模式，并可对动画开始的时间、播放的时间、退出的设计进设计。</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18、页面动画：在页面进行切换时可以设置各种动画效果，设计一个页面的动画也可以一键应用到所有页面，增加课件的互动性，</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19、授课模式工具采用三段式设计，左侧为文件导入、工具库、资源库等，中间为授课过程中常用的笔、擦除等工具，右侧为页面设计等工具。</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20、笔工具：提供11种笔工具包括多重画笔、文本笔、毛笔、水彩笔、马克笔、荧光笔、智能笔、对象笔、纹理笔、Lnk pen、签字笔等，文本笔可以直接识别为印刷体，并能通过默认搜索引擎找到对应的资源，并可以一键拖入到软件中进行调用，智能笔可自动识别三角形、圆、椭圆、矩形、圆弧、箭头、五角星、梯形、弧箭头、曲线、折线、角等。</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21、擦除：提供位图擦、对象、滑动清屏等三种擦除模式，用户可以通过滑动条来改变位图擦除的擦除面积大小。</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22、辅助工具：提供探照灯、遮幕、板中板、，截图视频展台等常用工具，提供直尺、三角尺、量角器、圆规、等数学工具。</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23、直接调用（非第三方软件）摄像头视频、数影仪、具备准摄像头接口的视频展台完美结合，既能实现动态画面标注，又可以实现静态截取，支持最多对截取9 个画面进行对比操作，并可以通过点赞工具进行快速点赞。</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24、一键锁屏功能: 可直接通过软件实现一键锁定，设置开启、关闭触摸功能，防止误操作。</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25、课件扫码分享，用户无需进入指定网络通过扫描分享二维码即可把当前课件扫描带走。</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26、支持快速投票功能，用户可以对某个题目或问题进快速投票，投票支持单项投票、多项投票或表决等三种模式，支持在投票的过程中参入投票者的无需下载安装专用软件，对于投票的结果系统自动统计数据并展示。</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27、资源库：提供丰富的义务教育阶段学科辅助教学工具，涵盖的学科应包含但不限于语文、数学、英语、物理、生物、化学、历史、地理、音乐、美术、信息技术等基础学科；应支持用户根据当前授课场景选用合适的学科工具辅助授课。</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28、软件提供反馈功能，用户可以通过文字、图片等方式与软件开发方进行提供。</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八、多屏互动软件</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1、提供自有知识产权的证明文件</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2、极简的系统认证，当教师大屏、小组屏、学生屏处于同一Wifi下即可完成自动连线，连线时，学生选择自己的姓名即可</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3、互动分组：教师端分组支持自选分组和随机分组两种模式（</w:t>
            </w:r>
            <w:r>
              <w:rPr>
                <w:rFonts w:hint="eastAsia" w:ascii="仿宋" w:hAnsi="仿宋" w:eastAsia="仿宋" w:cs="仿宋"/>
                <w:b/>
                <w:color w:val="000000"/>
                <w:kern w:val="0"/>
                <w:szCs w:val="24"/>
              </w:rPr>
              <w:t>提供相关证明材料</w:t>
            </w:r>
            <w:r>
              <w:rPr>
                <w:rFonts w:hint="eastAsia" w:ascii="仿宋" w:hAnsi="仿宋" w:eastAsia="仿宋" w:cs="仿宋"/>
                <w:color w:val="000000"/>
                <w:kern w:val="0"/>
                <w:szCs w:val="24"/>
              </w:rPr>
              <w:t>）</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4、即时签到：教师通过该功能可随时完成签到点名，同时教师可以实时查看学生的签到在线情况，方便教师进行课堂考勤和管理。（</w:t>
            </w:r>
            <w:r>
              <w:rPr>
                <w:rFonts w:hint="eastAsia" w:ascii="仿宋" w:hAnsi="仿宋" w:eastAsia="仿宋" w:cs="仿宋"/>
                <w:b/>
                <w:color w:val="000000"/>
                <w:kern w:val="0"/>
                <w:szCs w:val="24"/>
              </w:rPr>
              <w:t>提供相关证明材料</w:t>
            </w:r>
            <w:r>
              <w:rPr>
                <w:rFonts w:hint="eastAsia" w:ascii="仿宋" w:hAnsi="仿宋" w:eastAsia="仿宋" w:cs="仿宋"/>
                <w:color w:val="000000"/>
                <w:kern w:val="0"/>
                <w:szCs w:val="24"/>
              </w:rPr>
              <w:t>）</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5、学生签到：学生只需点击【签到】按键即可完成签到。（</w:t>
            </w:r>
            <w:r>
              <w:rPr>
                <w:rFonts w:hint="eastAsia" w:ascii="仿宋" w:hAnsi="仿宋" w:eastAsia="仿宋" w:cs="仿宋"/>
                <w:b/>
                <w:color w:val="000000"/>
                <w:kern w:val="0"/>
                <w:szCs w:val="24"/>
              </w:rPr>
              <w:t>提供相关证明材料</w:t>
            </w:r>
            <w:r>
              <w:rPr>
                <w:rFonts w:hint="eastAsia" w:ascii="仿宋" w:hAnsi="仿宋" w:eastAsia="仿宋" w:cs="仿宋"/>
                <w:color w:val="000000"/>
                <w:kern w:val="0"/>
                <w:szCs w:val="24"/>
              </w:rPr>
              <w:t>）</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6、屏幕广播：教师可通过屏幕广播将各种形式的教学内容广播给小组屏或学生端，让教室每一个角落的学生都能清晰地看到教学过程。</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7、学生投屏：学生可以将自己的答案投送到大屏，教师可以单个点评或对比讲解。（</w:t>
            </w:r>
            <w:r>
              <w:rPr>
                <w:rFonts w:hint="eastAsia" w:ascii="仿宋" w:hAnsi="仿宋" w:eastAsia="仿宋" w:cs="仿宋"/>
                <w:b/>
                <w:color w:val="000000"/>
                <w:kern w:val="0"/>
                <w:szCs w:val="24"/>
              </w:rPr>
              <w:t>提供相关证明材料</w:t>
            </w:r>
            <w:r>
              <w:rPr>
                <w:rFonts w:hint="eastAsia" w:ascii="仿宋" w:hAnsi="仿宋" w:eastAsia="仿宋" w:cs="仿宋"/>
                <w:color w:val="000000"/>
                <w:kern w:val="0"/>
                <w:szCs w:val="24"/>
              </w:rPr>
              <w:t>）</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8、学生示范：教师可通过学生演示调用任意一个学生端的屏幕，并广播至其它小组屏，方便教师及时发现学生中的典型个案，开展示范教学。（</w:t>
            </w:r>
            <w:r>
              <w:rPr>
                <w:rFonts w:hint="eastAsia" w:ascii="仿宋" w:hAnsi="仿宋" w:eastAsia="仿宋" w:cs="仿宋"/>
                <w:b/>
                <w:color w:val="000000"/>
                <w:kern w:val="0"/>
                <w:szCs w:val="24"/>
              </w:rPr>
              <w:t>提供相关证明材料</w:t>
            </w:r>
            <w:r>
              <w:rPr>
                <w:rFonts w:hint="eastAsia" w:ascii="仿宋" w:hAnsi="仿宋" w:eastAsia="仿宋" w:cs="仿宋"/>
                <w:color w:val="000000"/>
                <w:kern w:val="0"/>
                <w:szCs w:val="24"/>
              </w:rPr>
              <w:t>）</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9、小组示范：教师可调用任意一个小组的屏幕，并广播至其它小组屏，方便教师对典型个案小组开展示范教学。（</w:t>
            </w:r>
            <w:r>
              <w:rPr>
                <w:rFonts w:hint="eastAsia" w:ascii="仿宋" w:hAnsi="仿宋" w:eastAsia="仿宋" w:cs="仿宋"/>
                <w:b/>
                <w:color w:val="000000"/>
                <w:kern w:val="0"/>
                <w:szCs w:val="24"/>
              </w:rPr>
              <w:t>提供相关证明材料</w:t>
            </w:r>
            <w:r>
              <w:rPr>
                <w:rFonts w:hint="eastAsia" w:ascii="仿宋" w:hAnsi="仿宋" w:eastAsia="仿宋" w:cs="仿宋"/>
                <w:color w:val="000000"/>
                <w:kern w:val="0"/>
                <w:szCs w:val="24"/>
              </w:rPr>
              <w:t>）</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10、小组对比：教师可调用多个小组的屏幕同时显示与大屏，可教师作对比教学讲解。（</w:t>
            </w:r>
            <w:r>
              <w:rPr>
                <w:rFonts w:hint="eastAsia" w:ascii="仿宋" w:hAnsi="仿宋" w:eastAsia="仿宋" w:cs="仿宋"/>
                <w:b/>
                <w:color w:val="000000"/>
                <w:kern w:val="0"/>
                <w:szCs w:val="24"/>
              </w:rPr>
              <w:t>提供相关证明材料</w:t>
            </w:r>
            <w:r>
              <w:rPr>
                <w:rFonts w:hint="eastAsia" w:ascii="仿宋" w:hAnsi="仿宋" w:eastAsia="仿宋" w:cs="仿宋"/>
                <w:color w:val="000000"/>
                <w:kern w:val="0"/>
                <w:szCs w:val="24"/>
              </w:rPr>
              <w:t>）</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11、截屏推送：教师可当前屏幕内容作为讨论主题或随堂测验，通过截屏的方式一键推送到小组屏，供小组学习讨论使用。</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12、教师快速出题：教师可截取屏幕上任意位置的内容作为题目对学生进行提问，题型支持单选、多选、判断、填空、主观、投票等，教师可设置答题倒计时。（</w:t>
            </w:r>
            <w:r>
              <w:rPr>
                <w:rFonts w:hint="eastAsia" w:ascii="仿宋" w:hAnsi="仿宋" w:eastAsia="仿宋" w:cs="仿宋"/>
                <w:b/>
                <w:color w:val="000000"/>
                <w:kern w:val="0"/>
                <w:szCs w:val="24"/>
              </w:rPr>
              <w:t>提供相关证明材料</w:t>
            </w:r>
            <w:r>
              <w:rPr>
                <w:rFonts w:hint="eastAsia" w:ascii="仿宋" w:hAnsi="仿宋" w:eastAsia="仿宋" w:cs="仿宋"/>
                <w:color w:val="000000"/>
                <w:kern w:val="0"/>
                <w:szCs w:val="24"/>
              </w:rPr>
              <w:t>）</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13、学生答题：简洁答题界面，所见即所得，让学生无需培训即可使用。（</w:t>
            </w:r>
            <w:r>
              <w:rPr>
                <w:rFonts w:hint="eastAsia" w:ascii="仿宋" w:hAnsi="仿宋" w:eastAsia="仿宋" w:cs="仿宋"/>
                <w:b/>
                <w:color w:val="000000"/>
                <w:kern w:val="0"/>
                <w:szCs w:val="24"/>
              </w:rPr>
              <w:t>提供相关证明材料</w:t>
            </w:r>
            <w:r>
              <w:rPr>
                <w:rFonts w:hint="eastAsia" w:ascii="仿宋" w:hAnsi="仿宋" w:eastAsia="仿宋" w:cs="仿宋"/>
                <w:color w:val="000000"/>
                <w:kern w:val="0"/>
                <w:szCs w:val="24"/>
              </w:rPr>
              <w:t>）</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14、答题统计分析：所有测试结果和数据分析均在第一时间反馈给教师，帮助教师收集课堂数据进行针对性讲评，每个题均能统计出每个答案的人数、全班正确率等。（</w:t>
            </w:r>
            <w:r>
              <w:rPr>
                <w:rFonts w:hint="eastAsia" w:ascii="仿宋" w:hAnsi="仿宋" w:eastAsia="仿宋" w:cs="仿宋"/>
                <w:b/>
                <w:color w:val="000000"/>
                <w:kern w:val="0"/>
                <w:szCs w:val="24"/>
              </w:rPr>
              <w:t>提供相关证明材料</w:t>
            </w:r>
            <w:r>
              <w:rPr>
                <w:rFonts w:hint="eastAsia" w:ascii="仿宋" w:hAnsi="仿宋" w:eastAsia="仿宋" w:cs="仿宋"/>
                <w:color w:val="000000"/>
                <w:kern w:val="0"/>
                <w:szCs w:val="24"/>
              </w:rPr>
              <w:t>）</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15、抢答随机挑人：教师指定要随机抽选的人数，系统根据人随随机抽选相应的学生。（</w:t>
            </w:r>
            <w:r>
              <w:rPr>
                <w:rFonts w:hint="eastAsia" w:ascii="仿宋" w:hAnsi="仿宋" w:eastAsia="仿宋" w:cs="仿宋"/>
                <w:b/>
                <w:color w:val="000000"/>
                <w:kern w:val="0"/>
                <w:szCs w:val="24"/>
              </w:rPr>
              <w:t>提供相关证明材料</w:t>
            </w:r>
            <w:r>
              <w:rPr>
                <w:rFonts w:hint="eastAsia" w:ascii="仿宋" w:hAnsi="仿宋" w:eastAsia="仿宋" w:cs="仿宋"/>
                <w:color w:val="000000"/>
                <w:kern w:val="0"/>
                <w:szCs w:val="24"/>
              </w:rPr>
              <w:t>）</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16、弹幕互动：教师可一键开启弹幕互动功能，开启弹幕后，可实时显示学生的弹幕信息。学生发送弹幕时支持最少三种字体的颜色（</w:t>
            </w:r>
            <w:r>
              <w:rPr>
                <w:rFonts w:hint="eastAsia" w:ascii="仿宋" w:hAnsi="仿宋" w:eastAsia="仿宋" w:cs="仿宋"/>
                <w:b/>
                <w:color w:val="000000"/>
                <w:kern w:val="0"/>
                <w:szCs w:val="24"/>
              </w:rPr>
              <w:t>提供相关证明材料</w:t>
            </w:r>
            <w:r>
              <w:rPr>
                <w:rFonts w:hint="eastAsia" w:ascii="仿宋" w:hAnsi="仿宋" w:eastAsia="仿宋" w:cs="仿宋"/>
                <w:color w:val="000000"/>
                <w:kern w:val="0"/>
                <w:szCs w:val="24"/>
              </w:rPr>
              <w:t>）</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17、聚光灯：教师还可调取聚光灯对屏幕进行局部特写显示；（</w:t>
            </w:r>
            <w:r>
              <w:rPr>
                <w:rFonts w:hint="eastAsia" w:ascii="仿宋" w:hAnsi="仿宋" w:eastAsia="仿宋" w:cs="仿宋"/>
                <w:b/>
                <w:color w:val="000000"/>
                <w:kern w:val="0"/>
                <w:szCs w:val="24"/>
              </w:rPr>
              <w:t>提供相关证明材料</w:t>
            </w:r>
            <w:r>
              <w:rPr>
                <w:rFonts w:hint="eastAsia" w:ascii="仿宋" w:hAnsi="仿宋" w:eastAsia="仿宋" w:cs="仿宋"/>
                <w:color w:val="000000"/>
                <w:kern w:val="0"/>
                <w:szCs w:val="24"/>
              </w:rPr>
              <w:t>）</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18、思维导图：在课堂上或课堂结束后，学生可将自己对本堂课的学习要点通过思维导图记录并保存下来，以便课后进行查看复习。（</w:t>
            </w:r>
            <w:r>
              <w:rPr>
                <w:rFonts w:hint="eastAsia" w:ascii="仿宋" w:hAnsi="仿宋" w:eastAsia="仿宋" w:cs="仿宋"/>
                <w:b/>
                <w:color w:val="000000"/>
                <w:kern w:val="0"/>
                <w:szCs w:val="24"/>
              </w:rPr>
              <w:t>提供相关证明材料</w:t>
            </w:r>
            <w:r>
              <w:rPr>
                <w:rFonts w:hint="eastAsia" w:ascii="仿宋" w:hAnsi="仿宋" w:eastAsia="仿宋" w:cs="仿宋"/>
                <w:color w:val="000000"/>
                <w:kern w:val="0"/>
                <w:szCs w:val="24"/>
              </w:rPr>
              <w:t>）</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台</w:t>
            </w:r>
          </w:p>
        </w:tc>
        <w:tc>
          <w:tcPr>
            <w:tcW w:w="426"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11</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移动支架</w:t>
            </w:r>
          </w:p>
        </w:tc>
        <w:tc>
          <w:tcPr>
            <w:tcW w:w="2632" w:type="pct"/>
            <w:tcBorders>
              <w:top w:val="nil"/>
              <w:left w:val="nil"/>
              <w:bottom w:val="single" w:color="auto" w:sz="4" w:space="0"/>
              <w:right w:val="single" w:color="auto" w:sz="4" w:space="0"/>
            </w:tcBorders>
            <w:vAlign w:val="center"/>
          </w:tcPr>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1、可拆卸组装结构，</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2、承重120KG</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3、带4个脚轮及卡扣</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4、高度175CM</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套</w:t>
            </w:r>
          </w:p>
        </w:tc>
        <w:tc>
          <w:tcPr>
            <w:tcW w:w="426"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12</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控制电脑主机</w:t>
            </w:r>
          </w:p>
        </w:tc>
        <w:tc>
          <w:tcPr>
            <w:tcW w:w="2632" w:type="pct"/>
            <w:tcBorders>
              <w:top w:val="nil"/>
              <w:left w:val="nil"/>
              <w:bottom w:val="single" w:color="auto" w:sz="4" w:space="0"/>
              <w:right w:val="single" w:color="auto" w:sz="4" w:space="0"/>
            </w:tcBorders>
            <w:vAlign w:val="center"/>
          </w:tcPr>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1、CPU：≥i5-10400 四核</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2、内存：≥8G</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3、显示：集成显卡</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4、硬盘：≥1T,7200转/分钟</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5、系统：windows 10</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6、带2套USB键盘鼠标</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台</w:t>
            </w:r>
          </w:p>
        </w:tc>
        <w:tc>
          <w:tcPr>
            <w:tcW w:w="426"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13</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显示器</w:t>
            </w:r>
          </w:p>
        </w:tc>
        <w:tc>
          <w:tcPr>
            <w:tcW w:w="2632" w:type="pct"/>
            <w:tcBorders>
              <w:top w:val="nil"/>
              <w:left w:val="nil"/>
              <w:bottom w:val="single" w:color="auto" w:sz="4" w:space="0"/>
              <w:right w:val="single" w:color="auto" w:sz="4" w:space="0"/>
            </w:tcBorders>
            <w:vAlign w:val="center"/>
          </w:tcPr>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1、亮度：≥250cd/平米</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2、色数：≥16.7M</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3、产品净尺寸：≥181 x 494 x 393（宽高深）</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4、壁挂：支持</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5、接口：≥VGA*1；≥HDMI*1；</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6、显示尺寸：≥21.5英寸</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7、分辨率：1080P/60</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2</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台</w:t>
            </w:r>
          </w:p>
        </w:tc>
        <w:tc>
          <w:tcPr>
            <w:tcW w:w="426"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14</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交换机</w:t>
            </w:r>
          </w:p>
        </w:tc>
        <w:tc>
          <w:tcPr>
            <w:tcW w:w="2632" w:type="pct"/>
            <w:tcBorders>
              <w:top w:val="nil"/>
              <w:left w:val="nil"/>
              <w:bottom w:val="single" w:color="auto" w:sz="4" w:space="0"/>
              <w:right w:val="single" w:color="auto" w:sz="4" w:space="0"/>
            </w:tcBorders>
            <w:vAlign w:val="center"/>
          </w:tcPr>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1、16口全千兆交换机</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2、支持APP和电脑远程管理</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3、支持持802.1Q VLAN、MTU VLAN、端口VLAN，灵活划分多个局域网</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台</w:t>
            </w:r>
          </w:p>
        </w:tc>
        <w:tc>
          <w:tcPr>
            <w:tcW w:w="426"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15</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线材配件</w:t>
            </w:r>
          </w:p>
        </w:tc>
        <w:tc>
          <w:tcPr>
            <w:tcW w:w="2632" w:type="pct"/>
            <w:tcBorders>
              <w:top w:val="nil"/>
              <w:left w:val="nil"/>
              <w:bottom w:val="single" w:color="auto" w:sz="4" w:space="0"/>
              <w:right w:val="single" w:color="auto" w:sz="4" w:space="0"/>
            </w:tcBorders>
            <w:vAlign w:val="center"/>
          </w:tcPr>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75-5-1视频线，RVV2*0.5电源线，超五类网线，水晶头，BNC头，超五类带屏蔽网线，HDMI线、插板、</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批</w:t>
            </w:r>
          </w:p>
        </w:tc>
        <w:tc>
          <w:tcPr>
            <w:tcW w:w="426"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16</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控制室桌椅</w:t>
            </w:r>
          </w:p>
        </w:tc>
        <w:tc>
          <w:tcPr>
            <w:tcW w:w="2632" w:type="pct"/>
            <w:tcBorders>
              <w:top w:val="nil"/>
              <w:left w:val="nil"/>
              <w:bottom w:val="single" w:color="auto" w:sz="4" w:space="0"/>
              <w:right w:val="single" w:color="auto" w:sz="4" w:space="0"/>
            </w:tcBorders>
            <w:vAlign w:val="center"/>
          </w:tcPr>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一、桌子：</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1、多功能电脑桌</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2、≥1200*60*70mm(长宽高）</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3、材质：加厚板材</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4、专用键盘托架，主机移动架</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二、椅子：</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1、尺寸：≥53*53*94mm(长宽高)</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2、饰面材质：网布</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3、功能；带扶手</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4、材质：钢制</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套</w:t>
            </w:r>
          </w:p>
        </w:tc>
        <w:tc>
          <w:tcPr>
            <w:tcW w:w="426"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17</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功放</w:t>
            </w:r>
          </w:p>
        </w:tc>
        <w:tc>
          <w:tcPr>
            <w:tcW w:w="2632" w:type="pct"/>
            <w:tcBorders>
              <w:top w:val="nil"/>
              <w:left w:val="nil"/>
              <w:bottom w:val="single" w:color="auto" w:sz="4" w:space="0"/>
              <w:right w:val="single" w:color="auto" w:sz="4" w:space="0"/>
            </w:tcBorders>
            <w:vAlign w:val="center"/>
          </w:tcPr>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1、工业造型钢面板，专业设计坚固面耐用，面板防尘网可折洗结构设计，可拆卸清洗的散热通风口</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2、开机软启动，防止开机时向电网吸收大电流，干扰其它用电设备</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3、开机延时接载：保护扬声器免受冲击，无声开机；关机保护：关机时先切断负载，实现无声关机，保护扬声器避免受冲击</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4、智能控制强制散热设计，风机噪音小，散热效率高等特点</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5、两声道功放有三档输入灵敏度选择，轻松接纳宽幅度范围信号源输入</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6、完善可靠的安全保护措施和工作状态指示（短路、过载、直流和过热保护、变压器过热保护）</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7、负载短路保护：当输出短路时，自动切断输出，保护功放</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8、当短路解除后自动恢复工作</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9、过热保护：当功放温度过高时，自动切断负载；温度降低后功放自动恢复工作</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10、智能削峰限幅器，控制功率模块及扬声器系统在安全范围内工作</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 xml:space="preserve">11、输出功率8Ω：300W×2  </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 xml:space="preserve">12、输出功率4Ω：480W×2    </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13、电路放大类型“Class AB/H</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14、阻尼系数（8Ω,100Hz）：≥400</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15、频率响应：20Hz-20KHz（±0.5dB, 1Vrms输入信号，1% 输出功率）</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16、输入阻抗：20kΩ（平衡输入，立体声模式）/ 10kΩ（平衡输入，并联模式）</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17、信噪比（A计权）：≥100dB</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18、总谐波失真（THD+N）：≤0.06%（8Ω, 1KHz, 1% 输出功率）</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19、互调失真（IMD）：≤0.05%（8Ω,  1% 输出功率）</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20、转换速率（8Ω,10KHz）：≥20V/us</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21、通道隔离：≥70dB（1KHz）</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22、输入共模抑制比（CMR）：≥70dB（20Hz-1KHz）</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23、电源电压和频率：～220V（±10%）50Hz"</w:t>
            </w:r>
          </w:p>
        </w:tc>
        <w:tc>
          <w:tcPr>
            <w:tcW w:w="319"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3</w:t>
            </w:r>
          </w:p>
        </w:tc>
        <w:tc>
          <w:tcPr>
            <w:tcW w:w="319"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台</w:t>
            </w:r>
          </w:p>
        </w:tc>
        <w:tc>
          <w:tcPr>
            <w:tcW w:w="426"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18</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扩声</w:t>
            </w:r>
          </w:p>
        </w:tc>
        <w:tc>
          <w:tcPr>
            <w:tcW w:w="2632" w:type="pct"/>
            <w:tcBorders>
              <w:top w:val="nil"/>
              <w:left w:val="nil"/>
              <w:bottom w:val="single" w:color="auto" w:sz="4" w:space="0"/>
              <w:right w:val="single" w:color="auto" w:sz="4" w:space="0"/>
            </w:tcBorders>
            <w:vAlign w:val="center"/>
          </w:tcPr>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1、多层桦木夹板制作成的箱体结构牢固、结实耐用，各面设多方位安装、吊装孔，适应于专业音箱在多种场所任意吊装</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2、分频器高音部分采用过流保护电路，在音响大功率工作状态下能有效长期保护好高音，很好的防止因各种原因造成电流过大而损坏高音</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 xml:space="preserve">3、频率范围：57HZ-18KHZ；  </w:t>
            </w:r>
          </w:p>
          <w:p>
            <w:pPr>
              <w:widowControl/>
              <w:spacing w:line="540" w:lineRule="exact"/>
              <w:jc w:val="left"/>
              <w:textAlignment w:val="center"/>
              <w:rPr>
                <w:rFonts w:ascii="仿宋" w:hAnsi="仿宋" w:eastAsia="仿宋" w:cs="仿宋"/>
                <w:kern w:val="0"/>
                <w:szCs w:val="24"/>
              </w:rPr>
            </w:pPr>
            <w:r>
              <w:rPr>
                <w:rFonts w:hint="eastAsia" w:ascii="仿宋" w:hAnsi="仿宋" w:eastAsia="仿宋" w:cs="仿宋"/>
                <w:color w:val="000000"/>
                <w:kern w:val="0"/>
                <w:szCs w:val="24"/>
              </w:rPr>
              <w:t>4、单元配置：LF:1</w:t>
            </w:r>
            <w:r>
              <w:rPr>
                <w:rFonts w:hint="eastAsia" w:ascii="仿宋" w:hAnsi="仿宋" w:eastAsia="仿宋" w:cs="仿宋"/>
                <w:kern w:val="0"/>
                <w:szCs w:val="24"/>
              </w:rPr>
              <w:t xml:space="preserve">0"×1  HF:1.5"×1；  </w:t>
            </w:r>
          </w:p>
          <w:p>
            <w:pPr>
              <w:widowControl/>
              <w:spacing w:line="540" w:lineRule="exact"/>
              <w:jc w:val="left"/>
              <w:textAlignment w:val="center"/>
              <w:rPr>
                <w:rFonts w:ascii="仿宋" w:hAnsi="仿宋" w:eastAsia="仿宋" w:cs="仿宋"/>
                <w:kern w:val="0"/>
                <w:szCs w:val="24"/>
              </w:rPr>
            </w:pPr>
            <w:r>
              <w:rPr>
                <w:rFonts w:hint="eastAsia" w:ascii="仿宋" w:hAnsi="仿宋" w:eastAsia="仿宋" w:cs="仿宋"/>
                <w:kern w:val="0"/>
                <w:szCs w:val="24"/>
              </w:rPr>
              <w:t xml:space="preserve">5、阻抗：8Ω；  </w:t>
            </w:r>
          </w:p>
          <w:p>
            <w:pPr>
              <w:widowControl/>
              <w:spacing w:line="540" w:lineRule="exact"/>
              <w:jc w:val="left"/>
              <w:textAlignment w:val="center"/>
              <w:rPr>
                <w:rFonts w:ascii="仿宋" w:hAnsi="仿宋" w:eastAsia="仿宋" w:cs="仿宋"/>
                <w:kern w:val="0"/>
                <w:szCs w:val="24"/>
              </w:rPr>
            </w:pPr>
            <w:r>
              <w:rPr>
                <w:rFonts w:hint="eastAsia" w:ascii="仿宋" w:hAnsi="仿宋" w:eastAsia="仿宋" w:cs="仿宋"/>
                <w:kern w:val="0"/>
                <w:szCs w:val="24"/>
              </w:rPr>
              <w:t xml:space="preserve">6、灵敏度：95DB； </w:t>
            </w:r>
          </w:p>
          <w:p>
            <w:pPr>
              <w:widowControl/>
              <w:spacing w:line="540" w:lineRule="exact"/>
              <w:jc w:val="left"/>
              <w:textAlignment w:val="center"/>
              <w:rPr>
                <w:rFonts w:ascii="仿宋" w:hAnsi="仿宋" w:eastAsia="仿宋" w:cs="仿宋"/>
                <w:kern w:val="0"/>
                <w:szCs w:val="24"/>
              </w:rPr>
            </w:pPr>
            <w:r>
              <w:rPr>
                <w:rFonts w:hint="eastAsia" w:ascii="仿宋" w:hAnsi="仿宋" w:eastAsia="仿宋" w:cs="仿宋"/>
                <w:kern w:val="0"/>
                <w:szCs w:val="24"/>
              </w:rPr>
              <w:t xml:space="preserve">7、额定功率：200W；峰值功率：800W；  </w:t>
            </w:r>
          </w:p>
          <w:p>
            <w:pPr>
              <w:widowControl/>
              <w:spacing w:line="540" w:lineRule="exact"/>
              <w:jc w:val="left"/>
              <w:textAlignment w:val="center"/>
              <w:rPr>
                <w:rFonts w:ascii="仿宋" w:hAnsi="仿宋" w:eastAsia="仿宋" w:cs="仿宋"/>
                <w:kern w:val="0"/>
                <w:szCs w:val="24"/>
              </w:rPr>
            </w:pPr>
            <w:r>
              <w:rPr>
                <w:rFonts w:hint="eastAsia" w:ascii="仿宋" w:hAnsi="仿宋" w:eastAsia="仿宋" w:cs="仿宋"/>
                <w:kern w:val="0"/>
                <w:szCs w:val="24"/>
              </w:rPr>
              <w:t xml:space="preserve">8、最大声压：124DB；  </w:t>
            </w:r>
          </w:p>
          <w:p>
            <w:pPr>
              <w:widowControl/>
              <w:spacing w:line="540" w:lineRule="exact"/>
              <w:jc w:val="left"/>
              <w:textAlignment w:val="center"/>
              <w:rPr>
                <w:rFonts w:ascii="仿宋" w:hAnsi="仿宋" w:eastAsia="仿宋" w:cs="仿宋"/>
                <w:kern w:val="0"/>
                <w:szCs w:val="24"/>
              </w:rPr>
            </w:pPr>
            <w:r>
              <w:rPr>
                <w:rFonts w:hint="eastAsia" w:ascii="仿宋" w:hAnsi="仿宋" w:eastAsia="仿宋" w:cs="仿宋"/>
                <w:kern w:val="0"/>
                <w:szCs w:val="24"/>
              </w:rPr>
              <w:t xml:space="preserve">9、分频模式：Mode 内置分频；  </w:t>
            </w:r>
          </w:p>
          <w:p>
            <w:pPr>
              <w:widowControl/>
              <w:spacing w:line="540" w:lineRule="exact"/>
              <w:jc w:val="left"/>
              <w:textAlignment w:val="center"/>
              <w:rPr>
                <w:rFonts w:ascii="仿宋" w:hAnsi="仿宋" w:eastAsia="仿宋" w:cs="仿宋"/>
                <w:kern w:val="0"/>
                <w:szCs w:val="24"/>
              </w:rPr>
            </w:pPr>
            <w:r>
              <w:rPr>
                <w:rFonts w:hint="eastAsia" w:ascii="仿宋" w:hAnsi="仿宋" w:eastAsia="仿宋" w:cs="仿宋"/>
                <w:kern w:val="0"/>
                <w:szCs w:val="24"/>
              </w:rPr>
              <w:t>10、吊装/安装：多点吊挂/支架（可旋转调整）；</w:t>
            </w:r>
          </w:p>
          <w:p>
            <w:pPr>
              <w:widowControl/>
              <w:spacing w:line="540" w:lineRule="exact"/>
              <w:jc w:val="left"/>
              <w:textAlignment w:val="center"/>
              <w:rPr>
                <w:rFonts w:ascii="仿宋" w:hAnsi="仿宋" w:eastAsia="仿宋" w:cs="仿宋"/>
                <w:kern w:val="0"/>
                <w:szCs w:val="24"/>
              </w:rPr>
            </w:pPr>
            <w:r>
              <w:rPr>
                <w:rFonts w:hint="eastAsia" w:ascii="仿宋" w:hAnsi="仿宋" w:eastAsia="仿宋" w:cs="仿宋"/>
                <w:kern w:val="0"/>
                <w:szCs w:val="24"/>
              </w:rPr>
              <w:t xml:space="preserve">11、表面处理：黑色催化聚亚安酯漆；   </w:t>
            </w:r>
          </w:p>
          <w:p>
            <w:pPr>
              <w:widowControl/>
              <w:spacing w:line="540" w:lineRule="exact"/>
              <w:jc w:val="left"/>
              <w:textAlignment w:val="center"/>
              <w:rPr>
                <w:rFonts w:ascii="仿宋" w:hAnsi="仿宋" w:eastAsia="仿宋" w:cs="仿宋"/>
                <w:sz w:val="24"/>
              </w:rPr>
            </w:pPr>
            <w:r>
              <w:rPr>
                <w:rFonts w:hint="eastAsia" w:ascii="仿宋" w:hAnsi="仿宋" w:eastAsia="仿宋" w:cs="仿宋"/>
                <w:kern w:val="0"/>
                <w:szCs w:val="24"/>
              </w:rPr>
              <w:t>12、</w:t>
            </w:r>
            <w:r>
              <w:rPr>
                <w:rFonts w:hint="eastAsia" w:ascii="仿宋" w:hAnsi="仿宋" w:eastAsia="仿宋" w:cs="仿宋"/>
                <w:sz w:val="24"/>
              </w:rPr>
              <w:t>含挂架</w:t>
            </w:r>
          </w:p>
        </w:tc>
        <w:tc>
          <w:tcPr>
            <w:tcW w:w="319"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6</w:t>
            </w:r>
          </w:p>
        </w:tc>
        <w:tc>
          <w:tcPr>
            <w:tcW w:w="319"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只</w:t>
            </w:r>
          </w:p>
        </w:tc>
        <w:tc>
          <w:tcPr>
            <w:tcW w:w="426"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19</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调音台</w:t>
            </w:r>
          </w:p>
        </w:tc>
        <w:tc>
          <w:tcPr>
            <w:tcW w:w="2632" w:type="pct"/>
            <w:tcBorders>
              <w:top w:val="nil"/>
              <w:left w:val="nil"/>
              <w:bottom w:val="single" w:color="auto" w:sz="4" w:space="0"/>
              <w:right w:val="single" w:color="auto" w:sz="4" w:space="0"/>
            </w:tcBorders>
            <w:vAlign w:val="center"/>
          </w:tcPr>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1.6路单声道话筒输入，2路立体声输入</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2.每分路三段均衡可调</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3.1路AUX输出</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4.每分路带静音功能</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5.4路FBX反馈抑制功能</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6.立体声输出</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7.24种DSP效果</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8.48V幻象电源</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9.内置声卡功能，可通过数据线连接手机或者电脑</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10.总输出7段均衡可调</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11.带蓝牙和录音功能的MP3播放器</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12.MP3显示屏为2.5寸点阵屏</w:t>
            </w:r>
          </w:p>
        </w:tc>
        <w:tc>
          <w:tcPr>
            <w:tcW w:w="319"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w:t>
            </w:r>
          </w:p>
        </w:tc>
        <w:tc>
          <w:tcPr>
            <w:tcW w:w="319"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台</w:t>
            </w:r>
          </w:p>
        </w:tc>
        <w:tc>
          <w:tcPr>
            <w:tcW w:w="426"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20</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hint="eastAsia" w:ascii="仿宋" w:hAnsi="仿宋" w:eastAsia="仿宋" w:cs="仿宋"/>
                <w:kern w:val="0"/>
                <w:szCs w:val="24"/>
                <w:lang w:eastAsia="zh-CN"/>
              </w:rPr>
            </w:pPr>
            <w:r>
              <w:rPr>
                <w:rFonts w:hint="eastAsia" w:ascii="仿宋" w:hAnsi="仿宋" w:eastAsia="仿宋" w:cs="仿宋"/>
                <w:kern w:val="0"/>
                <w:szCs w:val="24"/>
              </w:rPr>
              <w:t>无线会议桌面</w:t>
            </w:r>
            <w:r>
              <w:rPr>
                <w:rFonts w:hint="eastAsia" w:ascii="仿宋" w:hAnsi="仿宋" w:eastAsia="仿宋" w:cs="仿宋"/>
                <w:kern w:val="0"/>
                <w:szCs w:val="24"/>
                <w:highlight w:val="none"/>
              </w:rPr>
              <w:t>麦克风</w:t>
            </w:r>
            <w:r>
              <w:rPr>
                <w:rFonts w:hint="eastAsia" w:ascii="仿宋" w:hAnsi="仿宋" w:eastAsia="仿宋" w:cs="仿宋"/>
                <w:kern w:val="0"/>
                <w:szCs w:val="24"/>
                <w:highlight w:val="none"/>
                <w:lang w:eastAsia="zh-CN"/>
              </w:rPr>
              <w:t>（</w:t>
            </w:r>
            <w:r>
              <w:rPr>
                <w:rFonts w:hint="eastAsia" w:ascii="仿宋" w:hAnsi="仿宋" w:eastAsia="仿宋" w:cs="仿宋"/>
                <w:kern w:val="0"/>
                <w:szCs w:val="24"/>
                <w:highlight w:val="none"/>
                <w:lang w:val="en-US" w:eastAsia="zh-CN"/>
              </w:rPr>
              <w:t>含4只</w:t>
            </w:r>
            <w:r>
              <w:rPr>
                <w:rFonts w:hint="eastAsia" w:ascii="仿宋" w:hAnsi="仿宋" w:eastAsia="仿宋" w:cs="仿宋"/>
                <w:kern w:val="0"/>
                <w:szCs w:val="24"/>
                <w:highlight w:val="none"/>
                <w:lang w:eastAsia="zh-CN"/>
              </w:rPr>
              <w:t>）</w:t>
            </w:r>
          </w:p>
        </w:tc>
        <w:tc>
          <w:tcPr>
            <w:tcW w:w="2632" w:type="pct"/>
            <w:tcBorders>
              <w:top w:val="nil"/>
              <w:left w:val="nil"/>
              <w:bottom w:val="single" w:color="auto" w:sz="4" w:space="0"/>
              <w:right w:val="single" w:color="auto" w:sz="4" w:space="0"/>
            </w:tcBorders>
            <w:vAlign w:val="center"/>
          </w:tcPr>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功能特点：</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★1.PLL锁相环多频接收机和4个PLL锁相环多频手持麦克风或会议麦克风和腰包麦克风发射机，同时手持、会议、腰包麦克风发射机可以任意配置使用；</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2.支持4通道可以同时使用；</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3.内置自动选择空余频道；</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4.接收机抗干扰灵敏度增益调节控制；</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5.尺寸19“机架安装（1U）；</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6.手持压铸合金外壳，腰包和会议塑胶外壳。</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7.手持话筒液晶屏幕显示频道和电池容量。</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★8.装配LCD显示屏幕，分别显示，工作通道，工作频率，6级音频电平显示。</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技术参数：</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★1.工作在低干扰的超高频（610~679兆赫）的1200个可选频率和频道</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★2.支持红外线自动对频</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3.6.3毫米混合输出的音频功率独立调节。</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4.外部开关电源供电：165~265VAC/50~60HZ,12VDC/1ADC</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5.5号1000MAH电池2节，工作时长达8小时</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★6.4通道系统1200个频道</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7.载波频率：610~679MHZ的超高频</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8.频率稳定度：±0.001%</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9.信噪比：&gt; 105分贝</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10.动态范围：&gt; 85分贝</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11.t.h.d.：&lt; 1%</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12.调制频偏：±75KHZ</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13.调制方法：FM</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14.频率响应：30-18KHZ（±3DB）</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15.音频信号：1.25 / 5千欧姆（6.3毫米）</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16.2.5/600欧姆（卡侬，平衡））</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17.工作距离：120米，空旷距离150米。</w:t>
            </w:r>
          </w:p>
        </w:tc>
        <w:tc>
          <w:tcPr>
            <w:tcW w:w="319"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w:t>
            </w:r>
          </w:p>
        </w:tc>
        <w:tc>
          <w:tcPr>
            <w:tcW w:w="319"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套</w:t>
            </w:r>
          </w:p>
        </w:tc>
        <w:tc>
          <w:tcPr>
            <w:tcW w:w="426"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21</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无线会议手持麦克风</w:t>
            </w:r>
            <w:r>
              <w:rPr>
                <w:rFonts w:hint="eastAsia" w:ascii="仿宋" w:hAnsi="仿宋" w:eastAsia="仿宋" w:cs="仿宋"/>
                <w:kern w:val="0"/>
                <w:szCs w:val="24"/>
                <w:highlight w:val="none"/>
                <w:lang w:eastAsia="zh-CN"/>
              </w:rPr>
              <w:t>（</w:t>
            </w:r>
            <w:r>
              <w:rPr>
                <w:rFonts w:hint="eastAsia" w:ascii="仿宋" w:hAnsi="仿宋" w:eastAsia="仿宋" w:cs="仿宋"/>
                <w:kern w:val="0"/>
                <w:szCs w:val="24"/>
                <w:highlight w:val="none"/>
                <w:lang w:val="en-US" w:eastAsia="zh-CN"/>
              </w:rPr>
              <w:t>含4只</w:t>
            </w:r>
            <w:r>
              <w:rPr>
                <w:rFonts w:hint="eastAsia" w:ascii="仿宋" w:hAnsi="仿宋" w:eastAsia="仿宋" w:cs="仿宋"/>
                <w:kern w:val="0"/>
                <w:szCs w:val="24"/>
                <w:highlight w:val="none"/>
                <w:lang w:eastAsia="zh-CN"/>
              </w:rPr>
              <w:t>）</w:t>
            </w:r>
          </w:p>
        </w:tc>
        <w:tc>
          <w:tcPr>
            <w:tcW w:w="2632" w:type="pct"/>
            <w:tcBorders>
              <w:top w:val="nil"/>
              <w:left w:val="nil"/>
              <w:bottom w:val="single" w:color="auto" w:sz="4" w:space="0"/>
              <w:right w:val="single" w:color="auto" w:sz="4" w:space="0"/>
            </w:tcBorders>
            <w:vAlign w:val="center"/>
          </w:tcPr>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功能特点：</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1.频道数量：200个，可以叠机12台同时使用；</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2.最大频道数：300个；</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3.PLL锁相环技术，微电脑控制系统，兼容手动选频和红外自动对频，频率稳定度≤100HZ；</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4.红外线手动对频；</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5.两通道R/L Line独立输出和Line混合输出，XRL混合输出；</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6.支持与主机通讯，可控制终端设备与设备电源，实现快捷讲话；</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技术参数：</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 xml:space="preserve">★1.工作距离：≤300米； </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2.频道组数：双频道；</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3.平衡输出：0-0.5V/600Ω；</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4.音频输出：0-0.5V/5KΩ；</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5.灵敏度： 12dBuV(80Db S/N)；</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6.接收灵敏度：-105dB；</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7.灵敏度调节范围：12-32dBuV；</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8.发射机电源要求：2节AA型碱性或可充电电池；</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9.发射机电池使用时间：&gt;8H（碱性）；</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10.电源：外接12-16V直流电源；</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11.工作电流：300mA；</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12.频率范围：600MHz-900MHz；</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13.调节方式：FM；</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14.频带宽度：50MHz；</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15.最大频偏：±45KHz；</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16.音频回应：40Hz-18KHz(±3Db)；</w:t>
            </w:r>
          </w:p>
          <w:p>
            <w:pPr>
              <w:widowControl/>
              <w:spacing w:line="540" w:lineRule="exact"/>
              <w:jc w:val="left"/>
              <w:textAlignment w:val="center"/>
              <w:rPr>
                <w:rFonts w:ascii="仿宋" w:hAnsi="仿宋" w:eastAsia="仿宋" w:cs="仿宋"/>
                <w:color w:val="000000"/>
                <w:kern w:val="0"/>
                <w:szCs w:val="24"/>
              </w:rPr>
            </w:pPr>
            <w:r>
              <w:rPr>
                <w:rFonts w:hint="eastAsia" w:ascii="仿宋" w:hAnsi="仿宋" w:eastAsia="仿宋" w:cs="仿宋"/>
                <w:color w:val="000000"/>
                <w:kern w:val="0"/>
                <w:szCs w:val="24"/>
              </w:rPr>
              <w:t>17.综合失真：≤0.5%；</w:t>
            </w:r>
          </w:p>
        </w:tc>
        <w:tc>
          <w:tcPr>
            <w:tcW w:w="319"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w:t>
            </w:r>
          </w:p>
        </w:tc>
        <w:tc>
          <w:tcPr>
            <w:tcW w:w="319"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套</w:t>
            </w:r>
          </w:p>
        </w:tc>
        <w:tc>
          <w:tcPr>
            <w:tcW w:w="426"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22</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会议桌椅</w:t>
            </w:r>
          </w:p>
        </w:tc>
        <w:tc>
          <w:tcPr>
            <w:tcW w:w="2632" w:type="pct"/>
            <w:tcBorders>
              <w:top w:val="nil"/>
              <w:left w:val="nil"/>
              <w:bottom w:val="single" w:color="auto" w:sz="4" w:space="0"/>
              <w:right w:val="single" w:color="auto" w:sz="4" w:space="0"/>
            </w:tcBorders>
            <w:vAlign w:val="center"/>
          </w:tcPr>
          <w:p>
            <w:pPr>
              <w:widowControl/>
              <w:spacing w:line="540" w:lineRule="exact"/>
              <w:jc w:val="left"/>
              <w:rPr>
                <w:rFonts w:ascii="仿宋" w:hAnsi="仿宋" w:eastAsia="仿宋" w:cs="仿宋"/>
                <w:color w:val="000000"/>
                <w:kern w:val="0"/>
                <w:szCs w:val="24"/>
                <w:highlight w:val="none"/>
              </w:rPr>
            </w:pPr>
            <w:r>
              <w:rPr>
                <w:rFonts w:hint="eastAsia" w:ascii="仿宋" w:hAnsi="仿宋" w:eastAsia="仿宋" w:cs="仿宋"/>
                <w:color w:val="000000"/>
                <w:kern w:val="0"/>
                <w:szCs w:val="24"/>
                <w:highlight w:val="none"/>
              </w:rPr>
              <w:t>1、棕色红木质桌椅</w:t>
            </w:r>
          </w:p>
          <w:p>
            <w:pPr>
              <w:widowControl/>
              <w:spacing w:line="540" w:lineRule="exact"/>
              <w:jc w:val="left"/>
              <w:rPr>
                <w:rFonts w:ascii="仿宋" w:hAnsi="仿宋" w:eastAsia="仿宋" w:cs="仿宋"/>
                <w:color w:val="000000"/>
                <w:kern w:val="0"/>
                <w:szCs w:val="24"/>
                <w:highlight w:val="none"/>
              </w:rPr>
            </w:pPr>
            <w:r>
              <w:rPr>
                <w:rFonts w:hint="eastAsia" w:ascii="仿宋" w:hAnsi="仿宋" w:eastAsia="仿宋" w:cs="仿宋"/>
                <w:color w:val="000000"/>
                <w:kern w:val="0"/>
                <w:szCs w:val="24"/>
                <w:highlight w:val="none"/>
              </w:rPr>
              <w:t>2、桌子140*40*70cm</w:t>
            </w:r>
          </w:p>
          <w:p>
            <w:pPr>
              <w:widowControl/>
              <w:spacing w:line="540" w:lineRule="exact"/>
              <w:jc w:val="left"/>
              <w:rPr>
                <w:rFonts w:ascii="仿宋" w:hAnsi="仿宋" w:eastAsia="仿宋" w:cs="仿宋"/>
                <w:color w:val="000000"/>
                <w:kern w:val="0"/>
                <w:szCs w:val="24"/>
                <w:highlight w:val="none"/>
              </w:rPr>
            </w:pPr>
            <w:r>
              <w:rPr>
                <w:rFonts w:hint="eastAsia" w:ascii="仿宋" w:hAnsi="仿宋" w:eastAsia="仿宋" w:cs="仿宋"/>
                <w:color w:val="000000"/>
                <w:kern w:val="0"/>
                <w:szCs w:val="24"/>
                <w:highlight w:val="none"/>
              </w:rPr>
              <w:t>3、靠背椅，软包靠背及坐垫</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4</w:t>
            </w:r>
          </w:p>
        </w:tc>
        <w:tc>
          <w:tcPr>
            <w:tcW w:w="319"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套</w:t>
            </w:r>
          </w:p>
        </w:tc>
        <w:tc>
          <w:tcPr>
            <w:tcW w:w="426"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23</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学生坐桌</w:t>
            </w:r>
          </w:p>
        </w:tc>
        <w:tc>
          <w:tcPr>
            <w:tcW w:w="2632" w:type="pct"/>
            <w:tcBorders>
              <w:top w:val="nil"/>
              <w:left w:val="nil"/>
              <w:bottom w:val="single" w:color="auto" w:sz="4" w:space="0"/>
              <w:right w:val="single" w:color="auto" w:sz="4" w:space="0"/>
            </w:tcBorders>
            <w:vAlign w:val="center"/>
          </w:tcPr>
          <w:p>
            <w:pPr>
              <w:widowControl/>
              <w:spacing w:line="540" w:lineRule="exact"/>
              <w:jc w:val="left"/>
              <w:rPr>
                <w:rFonts w:ascii="仿宋" w:hAnsi="仿宋" w:eastAsia="仿宋" w:cs="仿宋"/>
                <w:color w:val="000000"/>
                <w:kern w:val="0"/>
                <w:szCs w:val="24"/>
                <w:highlight w:val="none"/>
              </w:rPr>
            </w:pPr>
            <w:r>
              <w:rPr>
                <w:rFonts w:hint="eastAsia" w:ascii="仿宋" w:hAnsi="仿宋" w:eastAsia="仿宋" w:cs="仿宋"/>
                <w:color w:val="000000"/>
                <w:kern w:val="0"/>
                <w:szCs w:val="24"/>
                <w:highlight w:val="none"/>
              </w:rPr>
              <w:t>1、120*40*70cm</w:t>
            </w:r>
          </w:p>
          <w:p>
            <w:pPr>
              <w:widowControl/>
              <w:spacing w:line="540" w:lineRule="exact"/>
              <w:jc w:val="left"/>
              <w:rPr>
                <w:rFonts w:ascii="仿宋" w:hAnsi="仿宋" w:eastAsia="仿宋" w:cs="仿宋"/>
                <w:color w:val="000000"/>
                <w:kern w:val="0"/>
                <w:szCs w:val="24"/>
                <w:highlight w:val="none"/>
              </w:rPr>
            </w:pPr>
            <w:r>
              <w:rPr>
                <w:rFonts w:hint="eastAsia" w:ascii="仿宋" w:hAnsi="仿宋" w:eastAsia="仿宋" w:cs="仿宋"/>
                <w:color w:val="000000"/>
                <w:kern w:val="0"/>
                <w:szCs w:val="24"/>
                <w:highlight w:val="none"/>
              </w:rPr>
              <w:t>2、定制桌椅，主材为木料</w:t>
            </w:r>
          </w:p>
          <w:p>
            <w:pPr>
              <w:widowControl/>
              <w:spacing w:line="540" w:lineRule="exact"/>
              <w:jc w:val="left"/>
              <w:rPr>
                <w:rFonts w:ascii="仿宋" w:hAnsi="仿宋" w:eastAsia="仿宋" w:cs="仿宋"/>
                <w:color w:val="000000"/>
                <w:kern w:val="0"/>
                <w:szCs w:val="24"/>
                <w:highlight w:val="none"/>
              </w:rPr>
            </w:pPr>
            <w:r>
              <w:rPr>
                <w:rFonts w:hint="eastAsia" w:ascii="仿宋" w:hAnsi="仿宋" w:eastAsia="仿宋" w:cs="仿宋"/>
                <w:color w:val="000000"/>
                <w:kern w:val="0"/>
                <w:szCs w:val="24"/>
                <w:highlight w:val="none"/>
              </w:rPr>
              <w:t>3、学生为方凳</w:t>
            </w:r>
          </w:p>
          <w:p>
            <w:pPr>
              <w:widowControl/>
              <w:spacing w:line="540" w:lineRule="exact"/>
              <w:jc w:val="left"/>
              <w:rPr>
                <w:rFonts w:ascii="仿宋" w:hAnsi="仿宋" w:eastAsia="仿宋" w:cs="仿宋"/>
                <w:color w:val="000000"/>
                <w:kern w:val="0"/>
                <w:szCs w:val="24"/>
                <w:highlight w:val="none"/>
              </w:rPr>
            </w:pPr>
            <w:r>
              <w:rPr>
                <w:rFonts w:hint="eastAsia" w:ascii="仿宋" w:hAnsi="仿宋" w:eastAsia="仿宋" w:cs="仿宋"/>
                <w:color w:val="000000"/>
                <w:kern w:val="0"/>
                <w:szCs w:val="24"/>
                <w:highlight w:val="none"/>
              </w:rPr>
              <w:t>4、木纹色</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24</w:t>
            </w:r>
          </w:p>
        </w:tc>
        <w:tc>
          <w:tcPr>
            <w:tcW w:w="319"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套</w:t>
            </w:r>
          </w:p>
        </w:tc>
        <w:tc>
          <w:tcPr>
            <w:tcW w:w="426"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24</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阶梯坐椅</w:t>
            </w:r>
          </w:p>
        </w:tc>
        <w:tc>
          <w:tcPr>
            <w:tcW w:w="2632" w:type="pct"/>
            <w:tcBorders>
              <w:top w:val="nil"/>
              <w:left w:val="nil"/>
              <w:bottom w:val="single" w:color="auto" w:sz="4" w:space="0"/>
              <w:right w:val="single" w:color="auto" w:sz="4" w:space="0"/>
            </w:tcBorders>
            <w:noWrap/>
            <w:vAlign w:val="center"/>
          </w:tcPr>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订做,固定于地面,带桌面板和靠背椅</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60</w:t>
            </w:r>
          </w:p>
        </w:tc>
        <w:tc>
          <w:tcPr>
            <w:tcW w:w="319"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套</w:t>
            </w:r>
          </w:p>
        </w:tc>
        <w:tc>
          <w:tcPr>
            <w:tcW w:w="426"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25</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定制双开防盗门</w:t>
            </w:r>
          </w:p>
        </w:tc>
        <w:tc>
          <w:tcPr>
            <w:tcW w:w="2632" w:type="pct"/>
            <w:tcBorders>
              <w:top w:val="nil"/>
              <w:left w:val="nil"/>
              <w:bottom w:val="single" w:color="auto" w:sz="4" w:space="0"/>
              <w:right w:val="single" w:color="auto" w:sz="4" w:space="0"/>
            </w:tcBorders>
            <w:noWrap/>
            <w:vAlign w:val="center"/>
          </w:tcPr>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根据现场尺寸定制双开防盗门</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1</w:t>
            </w:r>
          </w:p>
        </w:tc>
        <w:tc>
          <w:tcPr>
            <w:tcW w:w="319"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套</w:t>
            </w:r>
          </w:p>
        </w:tc>
        <w:tc>
          <w:tcPr>
            <w:tcW w:w="426"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26</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木门</w:t>
            </w:r>
          </w:p>
        </w:tc>
        <w:tc>
          <w:tcPr>
            <w:tcW w:w="2632" w:type="pct"/>
            <w:tcBorders>
              <w:top w:val="nil"/>
              <w:left w:val="nil"/>
              <w:bottom w:val="single" w:color="auto" w:sz="4" w:space="0"/>
              <w:right w:val="single" w:color="auto" w:sz="4" w:space="0"/>
            </w:tcBorders>
            <w:vAlign w:val="center"/>
          </w:tcPr>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新增4套木门,替换原有1套旧木门,根据现场尺寸定制</w:t>
            </w:r>
          </w:p>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木门定制要达到隔音和吸音效果</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5</w:t>
            </w:r>
          </w:p>
        </w:tc>
        <w:tc>
          <w:tcPr>
            <w:tcW w:w="319"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套</w:t>
            </w:r>
          </w:p>
        </w:tc>
        <w:tc>
          <w:tcPr>
            <w:tcW w:w="426"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306" w:type="pct"/>
            <w:tcBorders>
              <w:top w:val="nil"/>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27</w:t>
            </w:r>
          </w:p>
        </w:tc>
        <w:tc>
          <w:tcPr>
            <w:tcW w:w="555"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窗帘</w:t>
            </w:r>
          </w:p>
        </w:tc>
        <w:tc>
          <w:tcPr>
            <w:tcW w:w="2632" w:type="pct"/>
            <w:tcBorders>
              <w:top w:val="nil"/>
              <w:left w:val="nil"/>
              <w:bottom w:val="single" w:color="auto" w:sz="4" w:space="0"/>
              <w:right w:val="single" w:color="auto" w:sz="4" w:space="0"/>
            </w:tcBorders>
            <w:noWrap/>
            <w:vAlign w:val="center"/>
          </w:tcPr>
          <w:p>
            <w:pPr>
              <w:widowControl/>
              <w:spacing w:line="540" w:lineRule="exact"/>
              <w:jc w:val="left"/>
              <w:rPr>
                <w:rFonts w:ascii="仿宋" w:hAnsi="仿宋" w:eastAsia="仿宋" w:cs="仿宋"/>
                <w:color w:val="000000"/>
                <w:kern w:val="0"/>
                <w:szCs w:val="24"/>
              </w:rPr>
            </w:pPr>
            <w:r>
              <w:rPr>
                <w:rFonts w:hint="eastAsia" w:ascii="仿宋" w:hAnsi="仿宋" w:eastAsia="仿宋" w:cs="仿宋"/>
                <w:color w:val="000000"/>
                <w:kern w:val="0"/>
                <w:szCs w:val="24"/>
              </w:rPr>
              <w:t>根据窗户实际大小定制,采用吸音隔音材料</w:t>
            </w:r>
          </w:p>
        </w:tc>
        <w:tc>
          <w:tcPr>
            <w:tcW w:w="319"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6</w:t>
            </w:r>
          </w:p>
        </w:tc>
        <w:tc>
          <w:tcPr>
            <w:tcW w:w="319"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r>
              <w:rPr>
                <w:rFonts w:hint="eastAsia" w:ascii="仿宋" w:hAnsi="仿宋" w:eastAsia="仿宋" w:cs="仿宋"/>
                <w:color w:val="000000"/>
                <w:kern w:val="0"/>
                <w:szCs w:val="24"/>
              </w:rPr>
              <w:t>套</w:t>
            </w:r>
          </w:p>
        </w:tc>
        <w:tc>
          <w:tcPr>
            <w:tcW w:w="426" w:type="pct"/>
            <w:tcBorders>
              <w:top w:val="nil"/>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color w:val="000000"/>
                <w:kern w:val="0"/>
                <w:szCs w:val="24"/>
              </w:rPr>
            </w:pPr>
          </w:p>
        </w:tc>
        <w:tc>
          <w:tcPr>
            <w:tcW w:w="443" w:type="pct"/>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仿宋"/>
                <w:color w:val="000000"/>
                <w:kern w:val="0"/>
                <w:szCs w:val="24"/>
              </w:rPr>
            </w:pPr>
          </w:p>
        </w:tc>
      </w:tr>
      <w:tr>
        <w:tblPrEx>
          <w:tblCellMar>
            <w:top w:w="0" w:type="dxa"/>
            <w:left w:w="108" w:type="dxa"/>
            <w:bottom w:w="0" w:type="dxa"/>
            <w:right w:w="108" w:type="dxa"/>
          </w:tblCellMar>
        </w:tblPrEx>
        <w:trPr>
          <w:trHeight w:val="300" w:hRule="atLeast"/>
        </w:trPr>
        <w:tc>
          <w:tcPr>
            <w:tcW w:w="861" w:type="pct"/>
            <w:gridSpan w:val="2"/>
            <w:tcBorders>
              <w:top w:val="single" w:color="auto" w:sz="4" w:space="0"/>
              <w:left w:val="single" w:color="auto" w:sz="4" w:space="0"/>
              <w:bottom w:val="single" w:color="auto" w:sz="4" w:space="0"/>
              <w:right w:val="single" w:color="auto" w:sz="4" w:space="0"/>
            </w:tcBorders>
            <w:noWrap/>
            <w:vAlign w:val="center"/>
          </w:tcPr>
          <w:p>
            <w:pPr>
              <w:widowControl/>
              <w:spacing w:line="540" w:lineRule="exact"/>
              <w:jc w:val="center"/>
              <w:rPr>
                <w:rFonts w:ascii="仿宋" w:hAnsi="仿宋" w:eastAsia="仿宋" w:cs="仿宋"/>
                <w:b/>
                <w:bCs/>
                <w:color w:val="000000"/>
                <w:kern w:val="0"/>
                <w:szCs w:val="24"/>
              </w:rPr>
            </w:pPr>
            <w:r>
              <w:rPr>
                <w:rFonts w:hint="eastAsia" w:ascii="仿宋" w:hAnsi="仿宋" w:eastAsia="仿宋" w:cs="仿宋"/>
                <w:b/>
                <w:bCs/>
                <w:color w:val="000000"/>
                <w:kern w:val="0"/>
                <w:szCs w:val="24"/>
              </w:rPr>
              <w:t>多功能厅设备小计</w:t>
            </w:r>
          </w:p>
        </w:tc>
        <w:tc>
          <w:tcPr>
            <w:tcW w:w="4139" w:type="pct"/>
            <w:gridSpan w:val="5"/>
            <w:tcBorders>
              <w:top w:val="single" w:color="auto" w:sz="4" w:space="0"/>
              <w:left w:val="nil"/>
              <w:bottom w:val="single" w:color="auto" w:sz="4" w:space="0"/>
              <w:right w:val="single" w:color="auto" w:sz="4" w:space="0"/>
            </w:tcBorders>
            <w:noWrap/>
            <w:vAlign w:val="center"/>
          </w:tcPr>
          <w:p>
            <w:pPr>
              <w:widowControl/>
              <w:spacing w:line="540" w:lineRule="exact"/>
              <w:jc w:val="center"/>
              <w:rPr>
                <w:rFonts w:ascii="仿宋" w:hAnsi="仿宋" w:eastAsia="仿宋" w:cs="仿宋"/>
                <w:b/>
                <w:bCs/>
                <w:color w:val="000000"/>
                <w:kern w:val="0"/>
                <w:szCs w:val="24"/>
              </w:rPr>
            </w:pPr>
          </w:p>
        </w:tc>
      </w:tr>
    </w:tbl>
    <w:p>
      <w:pPr>
        <w:keepNext/>
        <w:keepLines/>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二、装饰装修部分分部分项工程量清单</w:t>
      </w:r>
    </w:p>
    <w:p>
      <w:pPr>
        <w:spacing w:line="35" w:lineRule="exact"/>
        <w:jc w:val="center"/>
        <w:rPr>
          <w:rFonts w:ascii="仿宋" w:hAnsi="仿宋" w:eastAsia="仿宋" w:cs="仿宋"/>
          <w:szCs w:val="24"/>
        </w:rPr>
      </w:pPr>
    </w:p>
    <w:tbl>
      <w:tblPr>
        <w:tblStyle w:val="68"/>
        <w:tblW w:w="5294" w:type="pct"/>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1"/>
        <w:gridCol w:w="1841"/>
        <w:gridCol w:w="4917"/>
        <w:gridCol w:w="1159"/>
        <w:gridCol w:w="12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45" w:type="pct"/>
            <w:tcBorders>
              <w:top w:val="single" w:color="000000" w:sz="2" w:space="0"/>
              <w:bottom w:val="single" w:color="000000" w:sz="2" w:space="0"/>
            </w:tcBorders>
            <w:vAlign w:val="center"/>
          </w:tcPr>
          <w:p>
            <w:pPr>
              <w:spacing w:before="222" w:line="540" w:lineRule="exact"/>
              <w:jc w:val="center"/>
              <w:rPr>
                <w:rFonts w:ascii="仿宋" w:hAnsi="仿宋" w:eastAsia="仿宋" w:cs="仿宋"/>
                <w:szCs w:val="24"/>
              </w:rPr>
            </w:pPr>
            <w:r>
              <w:rPr>
                <w:rFonts w:hint="eastAsia" w:ascii="仿宋" w:hAnsi="仿宋" w:eastAsia="仿宋" w:cs="仿宋"/>
                <w:spacing w:val="-2"/>
                <w:szCs w:val="24"/>
              </w:rPr>
              <w:t>序号</w:t>
            </w:r>
          </w:p>
        </w:tc>
        <w:tc>
          <w:tcPr>
            <w:tcW w:w="933" w:type="pct"/>
            <w:tcBorders>
              <w:top w:val="single" w:color="000000" w:sz="2" w:space="0"/>
              <w:bottom w:val="single" w:color="000000" w:sz="2" w:space="0"/>
            </w:tcBorders>
            <w:vAlign w:val="center"/>
          </w:tcPr>
          <w:p>
            <w:pPr>
              <w:spacing w:before="222" w:line="540" w:lineRule="exact"/>
              <w:jc w:val="center"/>
              <w:rPr>
                <w:rFonts w:ascii="仿宋" w:hAnsi="仿宋" w:eastAsia="仿宋" w:cs="仿宋"/>
                <w:szCs w:val="24"/>
              </w:rPr>
            </w:pPr>
            <w:r>
              <w:rPr>
                <w:rFonts w:hint="eastAsia" w:ascii="仿宋" w:hAnsi="仿宋" w:eastAsia="仿宋" w:cs="仿宋"/>
                <w:spacing w:val="-2"/>
                <w:szCs w:val="24"/>
              </w:rPr>
              <w:t>项目编码</w:t>
            </w:r>
          </w:p>
        </w:tc>
        <w:tc>
          <w:tcPr>
            <w:tcW w:w="2492" w:type="pct"/>
            <w:tcBorders>
              <w:top w:val="single" w:color="000000" w:sz="2" w:space="0"/>
              <w:bottom w:val="single" w:color="000000" w:sz="2" w:space="0"/>
            </w:tcBorders>
            <w:vAlign w:val="center"/>
          </w:tcPr>
          <w:p>
            <w:pPr>
              <w:spacing w:before="222" w:line="540" w:lineRule="exact"/>
              <w:jc w:val="center"/>
              <w:rPr>
                <w:rFonts w:ascii="仿宋" w:hAnsi="仿宋" w:eastAsia="仿宋" w:cs="仿宋"/>
                <w:szCs w:val="24"/>
              </w:rPr>
            </w:pPr>
            <w:r>
              <w:rPr>
                <w:rFonts w:hint="eastAsia" w:ascii="仿宋" w:hAnsi="仿宋" w:eastAsia="仿宋" w:cs="仿宋"/>
                <w:spacing w:val="-2"/>
                <w:szCs w:val="24"/>
              </w:rPr>
              <w:t>项目名称</w:t>
            </w:r>
          </w:p>
        </w:tc>
        <w:tc>
          <w:tcPr>
            <w:tcW w:w="588" w:type="pct"/>
            <w:tcBorders>
              <w:top w:val="single" w:color="000000" w:sz="2" w:space="0"/>
              <w:bottom w:val="single" w:color="000000" w:sz="2" w:space="0"/>
            </w:tcBorders>
            <w:vAlign w:val="center"/>
          </w:tcPr>
          <w:p>
            <w:pPr>
              <w:spacing w:before="222" w:line="540" w:lineRule="exact"/>
              <w:jc w:val="center"/>
              <w:rPr>
                <w:rFonts w:ascii="仿宋" w:hAnsi="仿宋" w:eastAsia="仿宋" w:cs="仿宋"/>
                <w:szCs w:val="24"/>
              </w:rPr>
            </w:pPr>
            <w:r>
              <w:rPr>
                <w:rFonts w:hint="eastAsia" w:ascii="仿宋" w:hAnsi="仿宋" w:eastAsia="仿宋" w:cs="仿宋"/>
                <w:spacing w:val="-2"/>
                <w:szCs w:val="24"/>
              </w:rPr>
              <w:t>计量</w:t>
            </w:r>
            <w:r>
              <w:rPr>
                <w:rFonts w:hint="eastAsia" w:ascii="仿宋" w:hAnsi="仿宋" w:eastAsia="仿宋" w:cs="仿宋"/>
                <w:spacing w:val="-1"/>
                <w:szCs w:val="24"/>
              </w:rPr>
              <w:t>单位</w:t>
            </w:r>
          </w:p>
        </w:tc>
        <w:tc>
          <w:tcPr>
            <w:tcW w:w="640" w:type="pct"/>
            <w:tcBorders>
              <w:top w:val="single" w:color="000000" w:sz="2" w:space="0"/>
              <w:bottom w:val="single" w:color="000000" w:sz="2" w:space="0"/>
            </w:tcBorders>
            <w:vAlign w:val="center"/>
          </w:tcPr>
          <w:p>
            <w:pPr>
              <w:spacing w:before="222" w:line="540" w:lineRule="exact"/>
              <w:jc w:val="center"/>
              <w:rPr>
                <w:rFonts w:ascii="仿宋" w:hAnsi="仿宋" w:eastAsia="仿宋" w:cs="仿宋"/>
                <w:szCs w:val="24"/>
              </w:rPr>
            </w:pPr>
            <w:r>
              <w:rPr>
                <w:rFonts w:hint="eastAsia" w:ascii="仿宋" w:hAnsi="仿宋" w:eastAsia="仿宋" w:cs="仿宋"/>
                <w:spacing w:val="-2"/>
                <w:szCs w:val="24"/>
              </w:rPr>
              <w:t>工程数</w:t>
            </w:r>
            <w:r>
              <w:rPr>
                <w:rFonts w:hint="eastAsia" w:ascii="仿宋" w:hAnsi="仿宋" w:eastAsia="仿宋" w:cs="仿宋"/>
                <w:spacing w:val="-1"/>
                <w:szCs w:val="24"/>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45" w:type="pct"/>
            <w:tcBorders>
              <w:top w:val="single" w:color="000000" w:sz="2" w:space="0"/>
              <w:bottom w:val="single" w:color="000000" w:sz="2" w:space="0"/>
            </w:tcBorders>
            <w:vAlign w:val="center"/>
          </w:tcPr>
          <w:p>
            <w:pPr>
              <w:spacing w:before="291" w:line="540" w:lineRule="exact"/>
              <w:ind w:firstLine="240" w:firstLineChars="100"/>
              <w:rPr>
                <w:rFonts w:ascii="仿宋" w:hAnsi="仿宋" w:eastAsia="仿宋" w:cs="仿宋"/>
                <w:szCs w:val="24"/>
              </w:rPr>
            </w:pPr>
            <w:r>
              <w:rPr>
                <w:rFonts w:hint="eastAsia" w:ascii="仿宋" w:hAnsi="仿宋" w:eastAsia="仿宋" w:cs="仿宋"/>
                <w:szCs w:val="24"/>
              </w:rPr>
              <w:t>1</w:t>
            </w:r>
          </w:p>
        </w:tc>
        <w:tc>
          <w:tcPr>
            <w:tcW w:w="933" w:type="pct"/>
            <w:tcBorders>
              <w:top w:val="single" w:color="000000" w:sz="2" w:space="0"/>
              <w:bottom w:val="single" w:color="000000" w:sz="2" w:space="0"/>
            </w:tcBorders>
            <w:vAlign w:val="center"/>
          </w:tcPr>
          <w:p>
            <w:pPr>
              <w:spacing w:before="292" w:line="540" w:lineRule="exact"/>
              <w:ind w:left="143"/>
              <w:rPr>
                <w:rFonts w:ascii="仿宋" w:hAnsi="仿宋" w:eastAsia="仿宋" w:cs="仿宋"/>
                <w:szCs w:val="24"/>
              </w:rPr>
            </w:pPr>
            <w:r>
              <w:rPr>
                <w:rFonts w:hint="eastAsia" w:ascii="仿宋" w:hAnsi="仿宋" w:eastAsia="仿宋" w:cs="仿宋"/>
                <w:spacing w:val="-1"/>
                <w:szCs w:val="24"/>
              </w:rPr>
              <w:t>03021300</w:t>
            </w:r>
            <w:r>
              <w:rPr>
                <w:rFonts w:hint="eastAsia" w:ascii="仿宋" w:hAnsi="仿宋" w:eastAsia="仿宋" w:cs="仿宋"/>
                <w:szCs w:val="24"/>
              </w:rPr>
              <w:t>1001</w:t>
            </w:r>
          </w:p>
        </w:tc>
        <w:tc>
          <w:tcPr>
            <w:tcW w:w="2492" w:type="pct"/>
            <w:tcBorders>
              <w:top w:val="single" w:color="000000" w:sz="2" w:space="0"/>
              <w:bottom w:val="single" w:color="000000" w:sz="2" w:space="0"/>
            </w:tcBorders>
            <w:vAlign w:val="center"/>
          </w:tcPr>
          <w:p>
            <w:pPr>
              <w:spacing w:before="58" w:line="540" w:lineRule="exact"/>
              <w:ind w:left="30"/>
              <w:jc w:val="left"/>
              <w:rPr>
                <w:rFonts w:ascii="仿宋" w:hAnsi="仿宋" w:eastAsia="仿宋" w:cs="仿宋"/>
                <w:szCs w:val="24"/>
              </w:rPr>
            </w:pPr>
            <w:r>
              <w:rPr>
                <w:rFonts w:hint="eastAsia" w:ascii="仿宋" w:hAnsi="仿宋" w:eastAsia="仿宋" w:cs="仿宋"/>
                <w:spacing w:val="-1"/>
                <w:szCs w:val="24"/>
              </w:rPr>
              <w:t>普通吸顶灯及</w:t>
            </w:r>
            <w:r>
              <w:rPr>
                <w:rFonts w:hint="eastAsia" w:ascii="仿宋" w:hAnsi="仿宋" w:eastAsia="仿宋" w:cs="仿宋"/>
                <w:szCs w:val="24"/>
              </w:rPr>
              <w:t>其他灯具</w:t>
            </w:r>
          </w:p>
          <w:p>
            <w:pPr>
              <w:spacing w:line="540" w:lineRule="exact"/>
              <w:ind w:left="22"/>
              <w:jc w:val="left"/>
              <w:rPr>
                <w:rFonts w:ascii="仿宋" w:hAnsi="仿宋" w:eastAsia="仿宋" w:cs="仿宋"/>
                <w:szCs w:val="24"/>
              </w:rPr>
            </w:pPr>
            <w:r>
              <w:rPr>
                <w:rFonts w:hint="eastAsia" w:ascii="仿宋" w:hAnsi="仿宋" w:eastAsia="仿宋" w:cs="仿宋"/>
                <w:spacing w:val="-1"/>
                <w:szCs w:val="24"/>
              </w:rPr>
              <w:t>【项目特征】1、6</w:t>
            </w:r>
            <w:r>
              <w:rPr>
                <w:rFonts w:hint="eastAsia" w:ascii="仿宋" w:hAnsi="仿宋" w:eastAsia="仿宋" w:cs="仿宋"/>
                <w:szCs w:val="24"/>
              </w:rPr>
              <w:t>00*600LED灯</w:t>
            </w:r>
          </w:p>
          <w:p>
            <w:pPr>
              <w:spacing w:line="540" w:lineRule="exact"/>
              <w:ind w:left="22"/>
              <w:jc w:val="left"/>
              <w:rPr>
                <w:rFonts w:ascii="仿宋" w:hAnsi="仿宋" w:eastAsia="仿宋" w:cs="仿宋"/>
                <w:szCs w:val="24"/>
              </w:rPr>
            </w:pPr>
            <w:r>
              <w:rPr>
                <w:rFonts w:hint="eastAsia" w:ascii="仿宋" w:hAnsi="仿宋" w:eastAsia="仿宋" w:cs="仿宋"/>
                <w:spacing w:val="-1"/>
                <w:szCs w:val="24"/>
              </w:rPr>
              <w:t>【工程内容】1</w:t>
            </w:r>
            <w:r>
              <w:rPr>
                <w:rFonts w:hint="eastAsia" w:ascii="仿宋" w:hAnsi="仿宋" w:eastAsia="仿宋" w:cs="仿宋"/>
                <w:szCs w:val="24"/>
              </w:rPr>
              <w:t>、灯具购置及安装</w:t>
            </w:r>
          </w:p>
        </w:tc>
        <w:tc>
          <w:tcPr>
            <w:tcW w:w="588" w:type="pct"/>
            <w:tcBorders>
              <w:top w:val="single" w:color="000000" w:sz="2" w:space="0"/>
              <w:bottom w:val="single" w:color="000000" w:sz="2" w:space="0"/>
            </w:tcBorders>
            <w:vAlign w:val="center"/>
          </w:tcPr>
          <w:p>
            <w:pPr>
              <w:spacing w:before="264" w:line="540" w:lineRule="exact"/>
              <w:ind w:left="466"/>
              <w:rPr>
                <w:rFonts w:ascii="仿宋" w:hAnsi="仿宋" w:eastAsia="仿宋" w:cs="仿宋"/>
                <w:szCs w:val="24"/>
              </w:rPr>
            </w:pPr>
            <w:r>
              <w:rPr>
                <w:rFonts w:hint="eastAsia" w:ascii="仿宋" w:hAnsi="仿宋" w:eastAsia="仿宋" w:cs="仿宋"/>
                <w:szCs w:val="24"/>
              </w:rPr>
              <w:t>套</w:t>
            </w:r>
          </w:p>
        </w:tc>
        <w:tc>
          <w:tcPr>
            <w:tcW w:w="640" w:type="pct"/>
            <w:tcBorders>
              <w:top w:val="single" w:color="000000" w:sz="2" w:space="0"/>
              <w:bottom w:val="single" w:color="000000" w:sz="2" w:space="0"/>
            </w:tcBorders>
            <w:vAlign w:val="center"/>
          </w:tcPr>
          <w:p>
            <w:pPr>
              <w:spacing w:before="292" w:line="540" w:lineRule="exact"/>
              <w:jc w:val="center"/>
              <w:rPr>
                <w:rFonts w:ascii="仿宋" w:hAnsi="仿宋" w:eastAsia="仿宋" w:cs="仿宋"/>
                <w:szCs w:val="24"/>
              </w:rPr>
            </w:pPr>
            <w:r>
              <w:rPr>
                <w:rFonts w:hint="eastAsia" w:ascii="仿宋" w:hAnsi="仿宋" w:eastAsia="仿宋" w:cs="仿宋"/>
                <w:spacing w:val="-1"/>
                <w:szCs w:val="24"/>
              </w:rPr>
              <w:t>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45"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before="58" w:line="540" w:lineRule="exact"/>
              <w:ind w:firstLine="240" w:firstLineChars="100"/>
              <w:rPr>
                <w:rFonts w:ascii="仿宋" w:hAnsi="仿宋" w:eastAsia="仿宋" w:cs="仿宋"/>
                <w:szCs w:val="24"/>
              </w:rPr>
            </w:pPr>
            <w:r>
              <w:rPr>
                <w:rFonts w:hint="eastAsia" w:ascii="仿宋" w:hAnsi="仿宋" w:eastAsia="仿宋" w:cs="仿宋"/>
                <w:szCs w:val="24"/>
              </w:rPr>
              <w:t>2</w:t>
            </w:r>
          </w:p>
        </w:tc>
        <w:tc>
          <w:tcPr>
            <w:tcW w:w="933"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before="59" w:line="540" w:lineRule="exact"/>
              <w:ind w:left="143"/>
              <w:rPr>
                <w:rFonts w:ascii="仿宋" w:hAnsi="仿宋" w:eastAsia="仿宋" w:cs="仿宋"/>
                <w:szCs w:val="24"/>
              </w:rPr>
            </w:pPr>
            <w:r>
              <w:rPr>
                <w:rFonts w:hint="eastAsia" w:ascii="仿宋" w:hAnsi="仿宋" w:eastAsia="仿宋" w:cs="仿宋"/>
                <w:spacing w:val="-1"/>
                <w:szCs w:val="24"/>
              </w:rPr>
              <w:t>02030200</w:t>
            </w:r>
            <w:r>
              <w:rPr>
                <w:rFonts w:hint="eastAsia" w:ascii="仿宋" w:hAnsi="仿宋" w:eastAsia="仿宋" w:cs="仿宋"/>
                <w:szCs w:val="24"/>
              </w:rPr>
              <w:t>1001</w:t>
            </w:r>
          </w:p>
        </w:tc>
        <w:tc>
          <w:tcPr>
            <w:tcW w:w="2492" w:type="pct"/>
            <w:tcBorders>
              <w:top w:val="single" w:color="000000" w:sz="2" w:space="0"/>
              <w:bottom w:val="single" w:color="000000" w:sz="2" w:space="0"/>
            </w:tcBorders>
            <w:vAlign w:val="center"/>
          </w:tcPr>
          <w:p>
            <w:pPr>
              <w:spacing w:before="60" w:line="540" w:lineRule="exact"/>
              <w:ind w:left="34"/>
              <w:jc w:val="left"/>
              <w:rPr>
                <w:rFonts w:ascii="仿宋" w:hAnsi="仿宋" w:eastAsia="仿宋" w:cs="仿宋"/>
                <w:szCs w:val="24"/>
              </w:rPr>
            </w:pPr>
            <w:r>
              <w:rPr>
                <w:rFonts w:hint="eastAsia" w:ascii="仿宋" w:hAnsi="仿宋" w:eastAsia="仿宋" w:cs="仿宋"/>
                <w:spacing w:val="-2"/>
                <w:szCs w:val="24"/>
              </w:rPr>
              <w:t>天棚吊顶</w:t>
            </w:r>
          </w:p>
          <w:p>
            <w:pPr>
              <w:spacing w:line="540" w:lineRule="exact"/>
              <w:ind w:left="22"/>
              <w:jc w:val="left"/>
              <w:rPr>
                <w:rFonts w:ascii="仿宋" w:hAnsi="仿宋" w:eastAsia="仿宋" w:cs="仿宋"/>
                <w:szCs w:val="24"/>
              </w:rPr>
            </w:pPr>
            <w:r>
              <w:rPr>
                <w:rFonts w:hint="eastAsia" w:ascii="仿宋" w:hAnsi="仿宋" w:eastAsia="仿宋" w:cs="仿宋"/>
                <w:szCs w:val="24"/>
              </w:rPr>
              <w:t>【项目特征】</w:t>
            </w:r>
          </w:p>
          <w:p>
            <w:pPr>
              <w:spacing w:line="540" w:lineRule="exact"/>
              <w:ind w:left="44"/>
              <w:jc w:val="left"/>
              <w:rPr>
                <w:rFonts w:ascii="仿宋" w:hAnsi="仿宋" w:eastAsia="仿宋" w:cs="仿宋"/>
                <w:szCs w:val="24"/>
              </w:rPr>
            </w:pPr>
            <w:r>
              <w:rPr>
                <w:rFonts w:hint="eastAsia" w:ascii="仿宋" w:hAnsi="仿宋" w:eastAsia="仿宋" w:cs="仿宋"/>
                <w:spacing w:val="-1"/>
                <w:szCs w:val="24"/>
              </w:rPr>
              <w:t>1.龙骨类型、材料种类、规格、中距:轻钢</w:t>
            </w:r>
            <w:r>
              <w:rPr>
                <w:rFonts w:hint="eastAsia" w:ascii="仿宋" w:hAnsi="仿宋" w:eastAsia="仿宋" w:cs="仿宋"/>
                <w:szCs w:val="24"/>
              </w:rPr>
              <w:t>龙骨</w:t>
            </w:r>
          </w:p>
          <w:p>
            <w:pPr>
              <w:spacing w:line="540" w:lineRule="exact"/>
              <w:ind w:left="32"/>
              <w:jc w:val="left"/>
              <w:rPr>
                <w:rFonts w:ascii="仿宋" w:hAnsi="仿宋" w:eastAsia="仿宋" w:cs="仿宋"/>
                <w:szCs w:val="24"/>
              </w:rPr>
            </w:pPr>
            <w:r>
              <w:rPr>
                <w:rFonts w:hint="eastAsia" w:ascii="仿宋" w:hAnsi="仿宋" w:eastAsia="仿宋" w:cs="仿宋"/>
                <w:spacing w:val="-1"/>
                <w:szCs w:val="24"/>
              </w:rPr>
              <w:t>2.面层材料品种、</w:t>
            </w:r>
            <w:r>
              <w:rPr>
                <w:rFonts w:hint="eastAsia" w:ascii="仿宋" w:hAnsi="仿宋" w:eastAsia="仿宋" w:cs="仿宋"/>
                <w:szCs w:val="24"/>
              </w:rPr>
              <w:t>规格、品牌、颜色:14mm厚600*600矿棉吸音板</w:t>
            </w:r>
          </w:p>
          <w:p>
            <w:pPr>
              <w:spacing w:before="1" w:line="540" w:lineRule="exact"/>
              <w:ind w:left="22"/>
              <w:jc w:val="left"/>
              <w:rPr>
                <w:rFonts w:ascii="仿宋" w:hAnsi="仿宋" w:eastAsia="仿宋" w:cs="仿宋"/>
                <w:szCs w:val="24"/>
              </w:rPr>
            </w:pPr>
            <w:r>
              <w:rPr>
                <w:rFonts w:hint="eastAsia" w:ascii="仿宋" w:hAnsi="仿宋" w:eastAsia="仿宋" w:cs="仿宋"/>
                <w:szCs w:val="24"/>
              </w:rPr>
              <w:t>【工程内容】</w:t>
            </w:r>
          </w:p>
          <w:p>
            <w:pPr>
              <w:spacing w:line="540" w:lineRule="exact"/>
              <w:ind w:left="44"/>
              <w:jc w:val="left"/>
              <w:rPr>
                <w:rFonts w:ascii="仿宋" w:hAnsi="仿宋" w:eastAsia="仿宋" w:cs="仿宋"/>
                <w:szCs w:val="24"/>
              </w:rPr>
            </w:pPr>
            <w:r>
              <w:rPr>
                <w:rFonts w:hint="eastAsia" w:ascii="仿宋" w:hAnsi="仿宋" w:eastAsia="仿宋" w:cs="仿宋"/>
                <w:spacing w:val="-4"/>
                <w:szCs w:val="24"/>
              </w:rPr>
              <w:t>1</w:t>
            </w:r>
            <w:r>
              <w:rPr>
                <w:rFonts w:hint="eastAsia" w:ascii="仿宋" w:hAnsi="仿宋" w:eastAsia="仿宋" w:cs="仿宋"/>
                <w:spacing w:val="-3"/>
                <w:szCs w:val="24"/>
              </w:rPr>
              <w:t>.龙骨安装</w:t>
            </w:r>
          </w:p>
          <w:p>
            <w:pPr>
              <w:spacing w:before="1" w:line="540" w:lineRule="exact"/>
              <w:ind w:left="32"/>
              <w:jc w:val="left"/>
              <w:rPr>
                <w:rFonts w:ascii="仿宋" w:hAnsi="仿宋" w:eastAsia="仿宋" w:cs="仿宋"/>
                <w:szCs w:val="24"/>
              </w:rPr>
            </w:pPr>
            <w:r>
              <w:rPr>
                <w:rFonts w:hint="eastAsia" w:ascii="仿宋" w:hAnsi="仿宋" w:eastAsia="仿宋" w:cs="仿宋"/>
                <w:spacing w:val="-2"/>
                <w:szCs w:val="24"/>
              </w:rPr>
              <w:t>2.铺</w:t>
            </w:r>
            <w:r>
              <w:rPr>
                <w:rFonts w:hint="eastAsia" w:ascii="仿宋" w:hAnsi="仿宋" w:eastAsia="仿宋" w:cs="仿宋"/>
                <w:spacing w:val="-1"/>
                <w:szCs w:val="24"/>
              </w:rPr>
              <w:t>贴基层板</w:t>
            </w:r>
          </w:p>
          <w:p>
            <w:pPr>
              <w:spacing w:line="540" w:lineRule="exact"/>
              <w:ind w:left="34"/>
              <w:jc w:val="left"/>
              <w:rPr>
                <w:rFonts w:ascii="仿宋" w:hAnsi="仿宋" w:eastAsia="仿宋" w:cs="仿宋"/>
                <w:szCs w:val="24"/>
              </w:rPr>
            </w:pPr>
            <w:r>
              <w:rPr>
                <w:rFonts w:hint="eastAsia" w:ascii="仿宋" w:hAnsi="仿宋" w:eastAsia="仿宋" w:cs="仿宋"/>
                <w:spacing w:val="-2"/>
                <w:szCs w:val="24"/>
              </w:rPr>
              <w:t>3.铺贴面</w:t>
            </w:r>
            <w:r>
              <w:rPr>
                <w:rFonts w:hint="eastAsia" w:ascii="仿宋" w:hAnsi="仿宋" w:eastAsia="仿宋" w:cs="仿宋"/>
                <w:spacing w:val="-1"/>
                <w:szCs w:val="24"/>
              </w:rPr>
              <w:t>层</w:t>
            </w:r>
          </w:p>
          <w:p>
            <w:pPr>
              <w:spacing w:line="540" w:lineRule="exact"/>
              <w:ind w:left="30"/>
              <w:jc w:val="left"/>
              <w:rPr>
                <w:rFonts w:ascii="仿宋" w:hAnsi="仿宋" w:eastAsia="仿宋" w:cs="仿宋"/>
                <w:szCs w:val="24"/>
              </w:rPr>
            </w:pPr>
            <w:r>
              <w:rPr>
                <w:rFonts w:hint="eastAsia" w:ascii="仿宋" w:hAnsi="仿宋" w:eastAsia="仿宋" w:cs="仿宋"/>
                <w:spacing w:val="-1"/>
                <w:szCs w:val="24"/>
              </w:rPr>
              <w:t>4.</w:t>
            </w:r>
            <w:r>
              <w:rPr>
                <w:rFonts w:hint="eastAsia" w:ascii="仿宋" w:hAnsi="仿宋" w:eastAsia="仿宋" w:cs="仿宋"/>
                <w:szCs w:val="24"/>
              </w:rPr>
              <w:t>嵌缝</w:t>
            </w:r>
          </w:p>
        </w:tc>
        <w:tc>
          <w:tcPr>
            <w:tcW w:w="588"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before="58" w:line="540" w:lineRule="exact"/>
              <w:ind w:left="460"/>
              <w:rPr>
                <w:rFonts w:ascii="仿宋" w:hAnsi="仿宋" w:eastAsia="仿宋" w:cs="仿宋"/>
                <w:szCs w:val="24"/>
              </w:rPr>
            </w:pPr>
            <w:r>
              <w:rPr>
                <w:rFonts w:hint="eastAsia" w:ascii="仿宋" w:hAnsi="仿宋" w:eastAsia="仿宋" w:cs="仿宋"/>
                <w:spacing w:val="-1"/>
                <w:szCs w:val="24"/>
              </w:rPr>
              <w:t>m2</w:t>
            </w:r>
          </w:p>
        </w:tc>
        <w:tc>
          <w:tcPr>
            <w:tcW w:w="640" w:type="pct"/>
            <w:tcBorders>
              <w:top w:val="single" w:color="000000" w:sz="2" w:space="0"/>
              <w:bottom w:val="single" w:color="000000" w:sz="2" w:space="0"/>
            </w:tcBorders>
            <w:vAlign w:val="center"/>
          </w:tcPr>
          <w:p>
            <w:pPr>
              <w:spacing w:line="540" w:lineRule="exact"/>
              <w:jc w:val="center"/>
              <w:rPr>
                <w:rFonts w:ascii="仿宋" w:hAnsi="仿宋" w:eastAsia="仿宋" w:cs="仿宋"/>
                <w:szCs w:val="24"/>
              </w:rPr>
            </w:pPr>
          </w:p>
          <w:p>
            <w:pPr>
              <w:spacing w:line="540" w:lineRule="exact"/>
              <w:jc w:val="center"/>
              <w:rPr>
                <w:rFonts w:ascii="仿宋" w:hAnsi="仿宋" w:eastAsia="仿宋" w:cs="仿宋"/>
                <w:szCs w:val="24"/>
              </w:rPr>
            </w:pPr>
          </w:p>
          <w:p>
            <w:pPr>
              <w:spacing w:line="540" w:lineRule="exact"/>
              <w:jc w:val="center"/>
              <w:rPr>
                <w:rFonts w:ascii="仿宋" w:hAnsi="仿宋" w:eastAsia="仿宋" w:cs="仿宋"/>
                <w:szCs w:val="24"/>
              </w:rPr>
            </w:pPr>
          </w:p>
          <w:p>
            <w:pPr>
              <w:spacing w:before="58" w:line="540" w:lineRule="exact"/>
              <w:jc w:val="center"/>
              <w:rPr>
                <w:rFonts w:ascii="仿宋" w:hAnsi="仿宋" w:eastAsia="仿宋" w:cs="仿宋"/>
                <w:szCs w:val="24"/>
              </w:rPr>
            </w:pPr>
            <w:r>
              <w:rPr>
                <w:rFonts w:hint="eastAsia" w:ascii="仿宋" w:hAnsi="仿宋" w:eastAsia="仿宋" w:cs="仿宋"/>
                <w:spacing w:val="-4"/>
                <w:szCs w:val="24"/>
              </w:rPr>
              <w:t>1</w:t>
            </w:r>
            <w:r>
              <w:rPr>
                <w:rFonts w:hint="eastAsia" w:ascii="仿宋" w:hAnsi="仿宋" w:eastAsia="仿宋" w:cs="仿宋"/>
                <w:spacing w:val="-2"/>
                <w:szCs w:val="24"/>
              </w:rPr>
              <w:t>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45"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before="58" w:line="540" w:lineRule="exact"/>
              <w:ind w:firstLine="240" w:firstLineChars="100"/>
              <w:rPr>
                <w:rFonts w:ascii="仿宋" w:hAnsi="仿宋" w:eastAsia="仿宋" w:cs="仿宋"/>
                <w:szCs w:val="24"/>
              </w:rPr>
            </w:pPr>
            <w:r>
              <w:rPr>
                <w:rFonts w:hint="eastAsia" w:ascii="仿宋" w:hAnsi="仿宋" w:eastAsia="仿宋" w:cs="仿宋"/>
                <w:szCs w:val="24"/>
              </w:rPr>
              <w:t>3</w:t>
            </w:r>
          </w:p>
        </w:tc>
        <w:tc>
          <w:tcPr>
            <w:tcW w:w="933"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before="58" w:line="540" w:lineRule="exact"/>
              <w:ind w:left="143"/>
              <w:rPr>
                <w:rFonts w:ascii="仿宋" w:hAnsi="仿宋" w:eastAsia="仿宋" w:cs="仿宋"/>
                <w:szCs w:val="24"/>
              </w:rPr>
            </w:pPr>
            <w:r>
              <w:rPr>
                <w:rFonts w:hint="eastAsia" w:ascii="仿宋" w:hAnsi="仿宋" w:eastAsia="仿宋" w:cs="仿宋"/>
                <w:spacing w:val="-1"/>
                <w:szCs w:val="24"/>
              </w:rPr>
              <w:t>02020700</w:t>
            </w:r>
            <w:r>
              <w:rPr>
                <w:rFonts w:hint="eastAsia" w:ascii="仿宋" w:hAnsi="仿宋" w:eastAsia="仿宋" w:cs="仿宋"/>
                <w:szCs w:val="24"/>
              </w:rPr>
              <w:t>1001</w:t>
            </w:r>
          </w:p>
        </w:tc>
        <w:tc>
          <w:tcPr>
            <w:tcW w:w="2492" w:type="pct"/>
            <w:tcBorders>
              <w:top w:val="single" w:color="000000" w:sz="2" w:space="0"/>
              <w:bottom w:val="single" w:color="000000" w:sz="2" w:space="0"/>
            </w:tcBorders>
            <w:vAlign w:val="center"/>
          </w:tcPr>
          <w:p>
            <w:pPr>
              <w:spacing w:before="60" w:line="540" w:lineRule="exact"/>
              <w:ind w:left="30"/>
              <w:jc w:val="left"/>
              <w:rPr>
                <w:rFonts w:ascii="仿宋" w:hAnsi="仿宋" w:eastAsia="仿宋" w:cs="仿宋"/>
                <w:szCs w:val="24"/>
              </w:rPr>
            </w:pPr>
            <w:r>
              <w:rPr>
                <w:rFonts w:hint="eastAsia" w:ascii="仿宋" w:hAnsi="仿宋" w:eastAsia="仿宋" w:cs="仿宋"/>
                <w:spacing w:val="-2"/>
                <w:szCs w:val="24"/>
              </w:rPr>
              <w:t>装</w:t>
            </w:r>
            <w:r>
              <w:rPr>
                <w:rFonts w:hint="eastAsia" w:ascii="仿宋" w:hAnsi="仿宋" w:eastAsia="仿宋" w:cs="仿宋"/>
                <w:spacing w:val="-1"/>
                <w:szCs w:val="24"/>
              </w:rPr>
              <w:t>饰板墙面</w:t>
            </w:r>
          </w:p>
          <w:p>
            <w:pPr>
              <w:spacing w:line="540" w:lineRule="exact"/>
              <w:ind w:left="22"/>
              <w:jc w:val="left"/>
              <w:rPr>
                <w:rFonts w:ascii="仿宋" w:hAnsi="仿宋" w:eastAsia="仿宋" w:cs="仿宋"/>
                <w:szCs w:val="24"/>
              </w:rPr>
            </w:pPr>
            <w:r>
              <w:rPr>
                <w:rFonts w:hint="eastAsia" w:ascii="仿宋" w:hAnsi="仿宋" w:eastAsia="仿宋" w:cs="仿宋"/>
                <w:szCs w:val="24"/>
              </w:rPr>
              <w:t>【项目特征】</w:t>
            </w:r>
          </w:p>
          <w:p>
            <w:pPr>
              <w:spacing w:before="2" w:line="540" w:lineRule="exact"/>
              <w:ind w:left="30" w:right="520" w:firstLine="14"/>
              <w:jc w:val="left"/>
              <w:rPr>
                <w:rFonts w:ascii="仿宋" w:hAnsi="仿宋" w:eastAsia="仿宋" w:cs="仿宋"/>
                <w:szCs w:val="24"/>
              </w:rPr>
            </w:pPr>
            <w:r>
              <w:rPr>
                <w:rFonts w:hint="eastAsia" w:ascii="仿宋" w:hAnsi="仿宋" w:eastAsia="仿宋" w:cs="仿宋"/>
                <w:spacing w:val="-2"/>
                <w:szCs w:val="24"/>
              </w:rPr>
              <w:t>1.墙体类型:</w:t>
            </w:r>
            <w:r>
              <w:rPr>
                <w:rFonts w:hint="eastAsia" w:ascii="仿宋" w:hAnsi="仿宋" w:eastAsia="仿宋" w:cs="仿宋"/>
                <w:spacing w:val="-1"/>
                <w:szCs w:val="24"/>
              </w:rPr>
              <w:t>墙面吸音板装饰</w:t>
            </w:r>
            <w:r>
              <w:rPr>
                <w:rFonts w:hint="eastAsia" w:ascii="仿宋" w:hAnsi="仿宋" w:eastAsia="仿宋" w:cs="仿宋"/>
                <w:spacing w:val="4"/>
                <w:szCs w:val="24"/>
              </w:rPr>
              <w:t>2.</w:t>
            </w:r>
            <w:r>
              <w:rPr>
                <w:rFonts w:hint="eastAsia" w:ascii="仿宋" w:hAnsi="仿宋" w:eastAsia="仿宋" w:cs="仿宋"/>
                <w:spacing w:val="3"/>
                <w:szCs w:val="24"/>
              </w:rPr>
              <w:t>龙</w:t>
            </w:r>
            <w:r>
              <w:rPr>
                <w:rFonts w:hint="eastAsia" w:ascii="仿宋" w:hAnsi="仿宋" w:eastAsia="仿宋" w:cs="仿宋"/>
                <w:spacing w:val="2"/>
                <w:szCs w:val="24"/>
              </w:rPr>
              <w:t>骨材料种类、规格、中距:25*46*4000</w:t>
            </w:r>
            <w:r>
              <w:rPr>
                <w:rFonts w:hint="eastAsia" w:ascii="仿宋" w:hAnsi="仿宋" w:eastAsia="仿宋" w:cs="仿宋"/>
                <w:szCs w:val="24"/>
              </w:rPr>
              <w:t>mm</w:t>
            </w:r>
            <w:r>
              <w:rPr>
                <w:rFonts w:hint="eastAsia" w:ascii="仿宋" w:hAnsi="仿宋" w:eastAsia="仿宋" w:cs="仿宋"/>
                <w:spacing w:val="2"/>
                <w:szCs w:val="24"/>
              </w:rPr>
              <w:t>木龙骨(落叶松)</w:t>
            </w:r>
            <w:r>
              <w:rPr>
                <w:rFonts w:hint="eastAsia" w:ascii="仿宋" w:hAnsi="仿宋" w:eastAsia="仿宋" w:cs="仿宋"/>
                <w:spacing w:val="-1"/>
                <w:szCs w:val="24"/>
              </w:rPr>
              <w:t>3.隔离层材料</w:t>
            </w:r>
            <w:r>
              <w:rPr>
                <w:rFonts w:hint="eastAsia" w:ascii="仿宋" w:hAnsi="仿宋" w:eastAsia="仿宋" w:cs="仿宋"/>
                <w:szCs w:val="24"/>
              </w:rPr>
              <w:t xml:space="preserve">种类、规格:玻璃纤维吸音棉 1200*60*50mm     </w:t>
            </w:r>
            <w:r>
              <w:rPr>
                <w:rFonts w:hint="eastAsia" w:ascii="仿宋" w:hAnsi="仿宋" w:eastAsia="仿宋" w:cs="仿宋"/>
                <w:spacing w:val="-1"/>
                <w:szCs w:val="24"/>
              </w:rPr>
              <w:t>4.面层材料</w:t>
            </w:r>
            <w:r>
              <w:rPr>
                <w:rFonts w:hint="eastAsia" w:ascii="仿宋" w:hAnsi="仿宋" w:eastAsia="仿宋" w:cs="仿宋"/>
                <w:szCs w:val="24"/>
              </w:rPr>
              <w:t>品种、规格、品牌、颜色:槽木吸音板</w:t>
            </w:r>
          </w:p>
          <w:p>
            <w:pPr>
              <w:spacing w:line="540" w:lineRule="exact"/>
              <w:ind w:left="22"/>
              <w:jc w:val="left"/>
              <w:rPr>
                <w:rFonts w:ascii="仿宋" w:hAnsi="仿宋" w:eastAsia="仿宋" w:cs="仿宋"/>
                <w:szCs w:val="24"/>
              </w:rPr>
            </w:pPr>
            <w:r>
              <w:rPr>
                <w:rFonts w:hint="eastAsia" w:ascii="仿宋" w:hAnsi="仿宋" w:eastAsia="仿宋" w:cs="仿宋"/>
                <w:szCs w:val="24"/>
              </w:rPr>
              <w:t>【工程内容】</w:t>
            </w:r>
          </w:p>
          <w:p>
            <w:pPr>
              <w:spacing w:line="540" w:lineRule="exact"/>
              <w:ind w:left="44"/>
              <w:jc w:val="left"/>
              <w:rPr>
                <w:rFonts w:ascii="仿宋" w:hAnsi="仿宋" w:eastAsia="仿宋" w:cs="仿宋"/>
                <w:szCs w:val="24"/>
              </w:rPr>
            </w:pPr>
            <w:r>
              <w:rPr>
                <w:rFonts w:hint="eastAsia" w:ascii="仿宋" w:hAnsi="仿宋" w:eastAsia="仿宋" w:cs="仿宋"/>
                <w:spacing w:val="-4"/>
                <w:szCs w:val="24"/>
              </w:rPr>
              <w:t>1</w:t>
            </w:r>
            <w:r>
              <w:rPr>
                <w:rFonts w:hint="eastAsia" w:ascii="仿宋" w:hAnsi="仿宋" w:eastAsia="仿宋" w:cs="仿宋"/>
                <w:spacing w:val="-3"/>
                <w:szCs w:val="24"/>
              </w:rPr>
              <w:t>.基层清理</w:t>
            </w:r>
          </w:p>
          <w:p>
            <w:pPr>
              <w:spacing w:before="1" w:line="540" w:lineRule="exact"/>
              <w:ind w:left="32"/>
              <w:jc w:val="left"/>
              <w:rPr>
                <w:rFonts w:ascii="仿宋" w:hAnsi="仿宋" w:eastAsia="仿宋" w:cs="仿宋"/>
                <w:szCs w:val="24"/>
              </w:rPr>
            </w:pPr>
            <w:r>
              <w:rPr>
                <w:rFonts w:hint="eastAsia" w:ascii="仿宋" w:hAnsi="仿宋" w:eastAsia="仿宋" w:cs="仿宋"/>
                <w:spacing w:val="-1"/>
                <w:szCs w:val="24"/>
              </w:rPr>
              <w:t>2.龙骨制作、运输</w:t>
            </w:r>
            <w:r>
              <w:rPr>
                <w:rFonts w:hint="eastAsia" w:ascii="仿宋" w:hAnsi="仿宋" w:eastAsia="仿宋" w:cs="仿宋"/>
                <w:szCs w:val="24"/>
              </w:rPr>
              <w:t>、安装</w:t>
            </w:r>
          </w:p>
          <w:p>
            <w:pPr>
              <w:spacing w:line="540" w:lineRule="exact"/>
              <w:ind w:left="34"/>
              <w:jc w:val="left"/>
              <w:rPr>
                <w:rFonts w:ascii="仿宋" w:hAnsi="仿宋" w:eastAsia="仿宋" w:cs="仿宋"/>
                <w:szCs w:val="24"/>
              </w:rPr>
            </w:pPr>
            <w:r>
              <w:rPr>
                <w:rFonts w:hint="eastAsia" w:ascii="仿宋" w:hAnsi="仿宋" w:eastAsia="仿宋" w:cs="仿宋"/>
                <w:spacing w:val="-2"/>
                <w:szCs w:val="24"/>
              </w:rPr>
              <w:t>3.铺钉基</w:t>
            </w:r>
            <w:r>
              <w:rPr>
                <w:rFonts w:hint="eastAsia" w:ascii="仿宋" w:hAnsi="仿宋" w:eastAsia="仿宋" w:cs="仿宋"/>
                <w:spacing w:val="-1"/>
                <w:szCs w:val="24"/>
              </w:rPr>
              <w:t>层</w:t>
            </w:r>
          </w:p>
          <w:p>
            <w:pPr>
              <w:spacing w:line="540" w:lineRule="exact"/>
              <w:ind w:left="30"/>
              <w:jc w:val="left"/>
              <w:rPr>
                <w:rFonts w:ascii="仿宋" w:hAnsi="仿宋" w:eastAsia="仿宋" w:cs="仿宋"/>
                <w:szCs w:val="24"/>
              </w:rPr>
            </w:pPr>
            <w:r>
              <w:rPr>
                <w:rFonts w:hint="eastAsia" w:ascii="仿宋" w:hAnsi="仿宋" w:eastAsia="仿宋" w:cs="仿宋"/>
                <w:spacing w:val="-2"/>
                <w:szCs w:val="24"/>
              </w:rPr>
              <w:t>4</w:t>
            </w:r>
            <w:r>
              <w:rPr>
                <w:rFonts w:hint="eastAsia" w:ascii="仿宋" w:hAnsi="仿宋" w:eastAsia="仿宋" w:cs="仿宋"/>
                <w:spacing w:val="-1"/>
                <w:szCs w:val="24"/>
              </w:rPr>
              <w:t>.铺贴面层</w:t>
            </w:r>
          </w:p>
        </w:tc>
        <w:tc>
          <w:tcPr>
            <w:tcW w:w="588"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before="59" w:line="540" w:lineRule="exact"/>
              <w:ind w:left="460"/>
              <w:rPr>
                <w:rFonts w:ascii="仿宋" w:hAnsi="仿宋" w:eastAsia="仿宋" w:cs="仿宋"/>
                <w:szCs w:val="24"/>
              </w:rPr>
            </w:pPr>
            <w:r>
              <w:rPr>
                <w:rFonts w:hint="eastAsia" w:ascii="仿宋" w:hAnsi="仿宋" w:eastAsia="仿宋" w:cs="仿宋"/>
                <w:spacing w:val="-1"/>
                <w:szCs w:val="24"/>
              </w:rPr>
              <w:t>m2</w:t>
            </w:r>
          </w:p>
        </w:tc>
        <w:tc>
          <w:tcPr>
            <w:tcW w:w="640" w:type="pct"/>
            <w:tcBorders>
              <w:top w:val="single" w:color="000000" w:sz="2" w:space="0"/>
              <w:bottom w:val="single" w:color="000000" w:sz="2" w:space="0"/>
            </w:tcBorders>
            <w:vAlign w:val="center"/>
          </w:tcPr>
          <w:p>
            <w:pPr>
              <w:spacing w:line="540" w:lineRule="exact"/>
              <w:jc w:val="center"/>
              <w:rPr>
                <w:rFonts w:ascii="仿宋" w:hAnsi="仿宋" w:eastAsia="仿宋" w:cs="仿宋"/>
                <w:szCs w:val="24"/>
              </w:rPr>
            </w:pPr>
          </w:p>
          <w:p>
            <w:pPr>
              <w:spacing w:line="540" w:lineRule="exact"/>
              <w:jc w:val="center"/>
              <w:rPr>
                <w:rFonts w:ascii="仿宋" w:hAnsi="仿宋" w:eastAsia="仿宋" w:cs="仿宋"/>
                <w:szCs w:val="24"/>
              </w:rPr>
            </w:pPr>
          </w:p>
          <w:p>
            <w:pPr>
              <w:spacing w:line="540" w:lineRule="exact"/>
              <w:jc w:val="center"/>
              <w:rPr>
                <w:rFonts w:ascii="仿宋" w:hAnsi="仿宋" w:eastAsia="仿宋" w:cs="仿宋"/>
                <w:szCs w:val="24"/>
              </w:rPr>
            </w:pPr>
          </w:p>
          <w:p>
            <w:pPr>
              <w:spacing w:line="540" w:lineRule="exact"/>
              <w:jc w:val="center"/>
              <w:rPr>
                <w:rFonts w:ascii="仿宋" w:hAnsi="仿宋" w:eastAsia="仿宋" w:cs="仿宋"/>
                <w:szCs w:val="24"/>
              </w:rPr>
            </w:pPr>
          </w:p>
          <w:p>
            <w:pPr>
              <w:spacing w:before="59" w:line="540" w:lineRule="exact"/>
              <w:jc w:val="center"/>
              <w:rPr>
                <w:rFonts w:ascii="仿宋" w:hAnsi="仿宋" w:eastAsia="仿宋" w:cs="仿宋"/>
                <w:szCs w:val="24"/>
              </w:rPr>
            </w:pPr>
            <w:r>
              <w:rPr>
                <w:rFonts w:hint="eastAsia" w:ascii="仿宋" w:hAnsi="仿宋" w:eastAsia="仿宋" w:cs="仿宋"/>
                <w:spacing w:val="-2"/>
                <w:szCs w:val="24"/>
              </w:rPr>
              <w:t>34</w:t>
            </w:r>
            <w:r>
              <w:rPr>
                <w:rFonts w:hint="eastAsia" w:ascii="仿宋" w:hAnsi="仿宋" w:eastAsia="仿宋" w:cs="仿宋"/>
                <w:spacing w:val="-1"/>
                <w:szCs w:val="24"/>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45"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before="58" w:line="540" w:lineRule="exact"/>
              <w:ind w:firstLine="240" w:firstLineChars="100"/>
              <w:rPr>
                <w:rFonts w:ascii="仿宋" w:hAnsi="仿宋" w:eastAsia="仿宋" w:cs="仿宋"/>
                <w:szCs w:val="24"/>
              </w:rPr>
            </w:pPr>
            <w:r>
              <w:rPr>
                <w:rFonts w:hint="eastAsia" w:ascii="仿宋" w:hAnsi="仿宋" w:eastAsia="仿宋" w:cs="仿宋"/>
                <w:szCs w:val="24"/>
              </w:rPr>
              <w:t>4</w:t>
            </w:r>
          </w:p>
        </w:tc>
        <w:tc>
          <w:tcPr>
            <w:tcW w:w="933"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before="58" w:line="540" w:lineRule="exact"/>
              <w:ind w:left="143"/>
              <w:rPr>
                <w:rFonts w:ascii="仿宋" w:hAnsi="仿宋" w:eastAsia="仿宋" w:cs="仿宋"/>
                <w:szCs w:val="24"/>
              </w:rPr>
            </w:pPr>
            <w:r>
              <w:rPr>
                <w:rFonts w:hint="eastAsia" w:ascii="仿宋" w:hAnsi="仿宋" w:eastAsia="仿宋" w:cs="仿宋"/>
                <w:spacing w:val="-1"/>
                <w:szCs w:val="24"/>
              </w:rPr>
              <w:t>02010300</w:t>
            </w:r>
            <w:r>
              <w:rPr>
                <w:rFonts w:hint="eastAsia" w:ascii="仿宋" w:hAnsi="仿宋" w:eastAsia="仿宋" w:cs="仿宋"/>
                <w:szCs w:val="24"/>
              </w:rPr>
              <w:t>3001</w:t>
            </w:r>
          </w:p>
        </w:tc>
        <w:tc>
          <w:tcPr>
            <w:tcW w:w="2492" w:type="pct"/>
            <w:tcBorders>
              <w:top w:val="single" w:color="000000" w:sz="2" w:space="0"/>
              <w:bottom w:val="single" w:color="000000" w:sz="2" w:space="0"/>
            </w:tcBorders>
            <w:vAlign w:val="center"/>
          </w:tcPr>
          <w:p>
            <w:pPr>
              <w:spacing w:before="61" w:line="540" w:lineRule="exact"/>
              <w:ind w:left="34"/>
              <w:jc w:val="left"/>
              <w:rPr>
                <w:rFonts w:ascii="仿宋" w:hAnsi="仿宋" w:eastAsia="仿宋" w:cs="仿宋"/>
                <w:szCs w:val="24"/>
              </w:rPr>
            </w:pPr>
            <w:r>
              <w:rPr>
                <w:rFonts w:hint="eastAsia" w:ascii="仿宋" w:hAnsi="仿宋" w:eastAsia="仿宋" w:cs="仿宋"/>
                <w:spacing w:val="-2"/>
                <w:szCs w:val="24"/>
              </w:rPr>
              <w:t>塑胶地</w:t>
            </w:r>
            <w:r>
              <w:rPr>
                <w:rFonts w:hint="eastAsia" w:ascii="仿宋" w:hAnsi="仿宋" w:eastAsia="仿宋" w:cs="仿宋"/>
                <w:spacing w:val="-1"/>
                <w:szCs w:val="24"/>
              </w:rPr>
              <w:t>板楼地面</w:t>
            </w:r>
          </w:p>
          <w:p>
            <w:pPr>
              <w:spacing w:before="1" w:line="540" w:lineRule="exact"/>
              <w:ind w:left="30" w:right="148" w:hanging="8"/>
              <w:jc w:val="left"/>
              <w:rPr>
                <w:rFonts w:ascii="仿宋" w:hAnsi="仿宋" w:eastAsia="仿宋" w:cs="仿宋"/>
                <w:szCs w:val="24"/>
              </w:rPr>
            </w:pPr>
            <w:r>
              <w:rPr>
                <w:rFonts w:hint="eastAsia" w:ascii="仿宋" w:hAnsi="仿宋" w:eastAsia="仿宋" w:cs="仿宋"/>
                <w:szCs w:val="24"/>
              </w:rPr>
              <w:t xml:space="preserve">【项目特征】                                                </w:t>
            </w:r>
            <w:r>
              <w:rPr>
                <w:rFonts w:hint="eastAsia" w:ascii="仿宋" w:hAnsi="仿宋" w:eastAsia="仿宋" w:cs="仿宋"/>
                <w:spacing w:val="-1"/>
                <w:szCs w:val="24"/>
              </w:rPr>
              <w:t>1.面层材料品种</w:t>
            </w:r>
            <w:r>
              <w:rPr>
                <w:rFonts w:hint="eastAsia" w:ascii="仿宋" w:hAnsi="仿宋" w:eastAsia="仿宋" w:cs="仿宋"/>
                <w:szCs w:val="24"/>
              </w:rPr>
              <w:t xml:space="preserve">、规格、品牌、颜色:加厚、防滑、耐磨、环保塑胶 </w:t>
            </w:r>
            <w:r>
              <w:rPr>
                <w:rFonts w:hint="eastAsia" w:ascii="仿宋" w:hAnsi="仿宋" w:eastAsia="仿宋" w:cs="仿宋"/>
                <w:spacing w:val="-2"/>
                <w:szCs w:val="24"/>
              </w:rPr>
              <w:t>地板</w:t>
            </w:r>
          </w:p>
          <w:p>
            <w:pPr>
              <w:spacing w:line="540" w:lineRule="exact"/>
              <w:ind w:left="22"/>
              <w:jc w:val="left"/>
              <w:rPr>
                <w:rFonts w:ascii="仿宋" w:hAnsi="仿宋" w:eastAsia="仿宋" w:cs="仿宋"/>
                <w:szCs w:val="24"/>
              </w:rPr>
            </w:pPr>
            <w:r>
              <w:rPr>
                <w:rFonts w:hint="eastAsia" w:ascii="仿宋" w:hAnsi="仿宋" w:eastAsia="仿宋" w:cs="仿宋"/>
                <w:szCs w:val="24"/>
              </w:rPr>
              <w:t>【工程内容】</w:t>
            </w:r>
          </w:p>
          <w:p>
            <w:pPr>
              <w:spacing w:line="540" w:lineRule="exact"/>
              <w:ind w:left="44"/>
              <w:jc w:val="left"/>
              <w:rPr>
                <w:rFonts w:ascii="仿宋" w:hAnsi="仿宋" w:eastAsia="仿宋" w:cs="仿宋"/>
                <w:szCs w:val="24"/>
              </w:rPr>
            </w:pPr>
            <w:r>
              <w:rPr>
                <w:rFonts w:hint="eastAsia" w:ascii="仿宋" w:hAnsi="仿宋" w:eastAsia="仿宋" w:cs="仿宋"/>
                <w:spacing w:val="-6"/>
                <w:szCs w:val="24"/>
              </w:rPr>
              <w:t>1</w:t>
            </w:r>
            <w:r>
              <w:rPr>
                <w:rFonts w:hint="eastAsia" w:ascii="仿宋" w:hAnsi="仿宋" w:eastAsia="仿宋" w:cs="仿宋"/>
                <w:spacing w:val="-3"/>
                <w:szCs w:val="24"/>
              </w:rPr>
              <w:t>.铺贴面层</w:t>
            </w:r>
          </w:p>
          <w:p>
            <w:pPr>
              <w:spacing w:line="540" w:lineRule="exact"/>
              <w:ind w:left="32"/>
              <w:jc w:val="left"/>
              <w:rPr>
                <w:rFonts w:ascii="仿宋" w:hAnsi="仿宋" w:eastAsia="仿宋" w:cs="仿宋"/>
                <w:szCs w:val="24"/>
              </w:rPr>
            </w:pPr>
            <w:r>
              <w:rPr>
                <w:rFonts w:hint="eastAsia" w:ascii="仿宋" w:hAnsi="仿宋" w:eastAsia="仿宋" w:cs="仿宋"/>
                <w:spacing w:val="-2"/>
                <w:szCs w:val="24"/>
              </w:rPr>
              <w:t>2</w:t>
            </w:r>
            <w:r>
              <w:rPr>
                <w:rFonts w:hint="eastAsia" w:ascii="仿宋" w:hAnsi="仿宋" w:eastAsia="仿宋" w:cs="仿宋"/>
                <w:spacing w:val="-1"/>
                <w:szCs w:val="24"/>
              </w:rPr>
              <w:t>.装钉压缝条</w:t>
            </w:r>
          </w:p>
        </w:tc>
        <w:tc>
          <w:tcPr>
            <w:tcW w:w="588"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before="58" w:line="540" w:lineRule="exact"/>
              <w:ind w:left="460"/>
              <w:rPr>
                <w:rFonts w:ascii="仿宋" w:hAnsi="仿宋" w:eastAsia="仿宋" w:cs="仿宋"/>
                <w:szCs w:val="24"/>
              </w:rPr>
            </w:pPr>
            <w:r>
              <w:rPr>
                <w:rFonts w:hint="eastAsia" w:ascii="仿宋" w:hAnsi="仿宋" w:eastAsia="仿宋" w:cs="仿宋"/>
                <w:spacing w:val="-1"/>
                <w:szCs w:val="24"/>
              </w:rPr>
              <w:t>m2</w:t>
            </w:r>
          </w:p>
        </w:tc>
        <w:tc>
          <w:tcPr>
            <w:tcW w:w="640" w:type="pct"/>
            <w:tcBorders>
              <w:top w:val="single" w:color="000000" w:sz="2" w:space="0"/>
              <w:bottom w:val="single" w:color="000000" w:sz="2" w:space="0"/>
            </w:tcBorders>
            <w:vAlign w:val="center"/>
          </w:tcPr>
          <w:p>
            <w:pPr>
              <w:spacing w:line="540" w:lineRule="exact"/>
              <w:jc w:val="center"/>
              <w:rPr>
                <w:rFonts w:ascii="仿宋" w:hAnsi="仿宋" w:eastAsia="仿宋" w:cs="仿宋"/>
                <w:szCs w:val="24"/>
              </w:rPr>
            </w:pPr>
          </w:p>
          <w:p>
            <w:pPr>
              <w:spacing w:line="540" w:lineRule="exact"/>
              <w:jc w:val="center"/>
              <w:rPr>
                <w:rFonts w:ascii="仿宋" w:hAnsi="仿宋" w:eastAsia="仿宋" w:cs="仿宋"/>
                <w:szCs w:val="24"/>
              </w:rPr>
            </w:pPr>
          </w:p>
          <w:p>
            <w:pPr>
              <w:spacing w:before="58" w:line="540" w:lineRule="exact"/>
              <w:jc w:val="center"/>
              <w:rPr>
                <w:rFonts w:ascii="仿宋" w:hAnsi="仿宋" w:eastAsia="仿宋" w:cs="仿宋"/>
                <w:szCs w:val="24"/>
              </w:rPr>
            </w:pPr>
            <w:r>
              <w:rPr>
                <w:rFonts w:hint="eastAsia" w:ascii="仿宋" w:hAnsi="仿宋" w:eastAsia="仿宋" w:cs="仿宋"/>
                <w:spacing w:val="-4"/>
                <w:szCs w:val="24"/>
              </w:rPr>
              <w:t>1</w:t>
            </w:r>
            <w:r>
              <w:rPr>
                <w:rFonts w:hint="eastAsia" w:ascii="仿宋" w:hAnsi="仿宋" w:eastAsia="仿宋" w:cs="仿宋"/>
                <w:spacing w:val="-2"/>
                <w:szCs w:val="24"/>
              </w:rPr>
              <w:t>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45" w:type="pct"/>
            <w:tcBorders>
              <w:top w:val="single" w:color="000000" w:sz="2" w:space="0"/>
              <w:bottom w:val="single" w:color="000000" w:sz="2" w:space="0"/>
            </w:tcBorders>
            <w:vAlign w:val="center"/>
          </w:tcPr>
          <w:p>
            <w:pPr>
              <w:spacing w:before="297" w:line="540" w:lineRule="exact"/>
              <w:ind w:firstLine="240" w:firstLineChars="100"/>
              <w:rPr>
                <w:rFonts w:ascii="仿宋" w:hAnsi="仿宋" w:eastAsia="仿宋" w:cs="仿宋"/>
                <w:szCs w:val="24"/>
              </w:rPr>
            </w:pPr>
            <w:r>
              <w:rPr>
                <w:rFonts w:hint="eastAsia" w:ascii="仿宋" w:hAnsi="仿宋" w:eastAsia="仿宋" w:cs="仿宋"/>
                <w:szCs w:val="24"/>
              </w:rPr>
              <w:t>5</w:t>
            </w:r>
          </w:p>
        </w:tc>
        <w:tc>
          <w:tcPr>
            <w:tcW w:w="933" w:type="pct"/>
            <w:tcBorders>
              <w:top w:val="single" w:color="000000" w:sz="2" w:space="0"/>
              <w:bottom w:val="single" w:color="000000" w:sz="2" w:space="0"/>
            </w:tcBorders>
            <w:vAlign w:val="center"/>
          </w:tcPr>
          <w:p>
            <w:pPr>
              <w:spacing w:before="267" w:line="540" w:lineRule="exact"/>
              <w:ind w:left="232"/>
              <w:rPr>
                <w:rFonts w:ascii="仿宋" w:hAnsi="仿宋" w:eastAsia="仿宋" w:cs="仿宋"/>
                <w:szCs w:val="24"/>
              </w:rPr>
            </w:pPr>
            <w:r>
              <w:rPr>
                <w:rFonts w:hint="eastAsia" w:ascii="仿宋" w:hAnsi="仿宋" w:eastAsia="仿宋" w:cs="仿宋"/>
                <w:spacing w:val="-1"/>
                <w:szCs w:val="24"/>
              </w:rPr>
              <w:t>补</w:t>
            </w:r>
            <w:r>
              <w:rPr>
                <w:rFonts w:hint="eastAsia" w:ascii="仿宋" w:hAnsi="仿宋" w:eastAsia="仿宋" w:cs="仿宋"/>
                <w:szCs w:val="24"/>
              </w:rPr>
              <w:t>AB</w:t>
            </w:r>
            <w:r>
              <w:rPr>
                <w:rFonts w:hint="eastAsia" w:ascii="仿宋" w:hAnsi="仿宋" w:eastAsia="仿宋" w:cs="仿宋"/>
                <w:spacing w:val="-1"/>
                <w:szCs w:val="24"/>
              </w:rPr>
              <w:t>001001</w:t>
            </w:r>
          </w:p>
        </w:tc>
        <w:tc>
          <w:tcPr>
            <w:tcW w:w="2492" w:type="pct"/>
            <w:tcBorders>
              <w:top w:val="single" w:color="000000" w:sz="2" w:space="0"/>
              <w:bottom w:val="single" w:color="000000" w:sz="2" w:space="0"/>
            </w:tcBorders>
            <w:vAlign w:val="center"/>
          </w:tcPr>
          <w:p>
            <w:pPr>
              <w:spacing w:before="61" w:line="540" w:lineRule="exact"/>
              <w:ind w:left="34"/>
              <w:jc w:val="left"/>
              <w:rPr>
                <w:rFonts w:ascii="仿宋" w:hAnsi="仿宋" w:eastAsia="仿宋" w:cs="仿宋"/>
                <w:szCs w:val="24"/>
              </w:rPr>
            </w:pPr>
            <w:r>
              <w:rPr>
                <w:rFonts w:hint="eastAsia" w:ascii="仿宋" w:hAnsi="仿宋" w:eastAsia="仿宋" w:cs="仿宋"/>
                <w:spacing w:val="-2"/>
                <w:szCs w:val="24"/>
              </w:rPr>
              <w:t>塑</w:t>
            </w:r>
            <w:r>
              <w:rPr>
                <w:rFonts w:hint="eastAsia" w:ascii="仿宋" w:hAnsi="仿宋" w:eastAsia="仿宋" w:cs="仿宋"/>
                <w:spacing w:val="-1"/>
                <w:szCs w:val="24"/>
              </w:rPr>
              <w:t>胶台阶铝合金压条</w:t>
            </w:r>
          </w:p>
          <w:p>
            <w:pPr>
              <w:spacing w:line="540" w:lineRule="exact"/>
              <w:ind w:left="22"/>
              <w:jc w:val="left"/>
              <w:rPr>
                <w:rFonts w:ascii="仿宋" w:hAnsi="仿宋" w:eastAsia="仿宋" w:cs="仿宋"/>
                <w:szCs w:val="24"/>
              </w:rPr>
            </w:pPr>
            <w:r>
              <w:rPr>
                <w:rFonts w:hint="eastAsia" w:ascii="仿宋" w:hAnsi="仿宋" w:eastAsia="仿宋" w:cs="仿宋"/>
                <w:spacing w:val="1"/>
                <w:szCs w:val="24"/>
              </w:rPr>
              <w:t>【项</w:t>
            </w:r>
            <w:r>
              <w:rPr>
                <w:rFonts w:hint="eastAsia" w:ascii="仿宋" w:hAnsi="仿宋" w:eastAsia="仿宋" w:cs="仿宋"/>
                <w:szCs w:val="24"/>
              </w:rPr>
              <w:t>目特征】1、铝合金压条 B45#</w:t>
            </w:r>
          </w:p>
          <w:p>
            <w:pPr>
              <w:spacing w:line="540" w:lineRule="exact"/>
              <w:ind w:left="22"/>
              <w:jc w:val="left"/>
              <w:rPr>
                <w:rFonts w:ascii="仿宋" w:hAnsi="仿宋" w:eastAsia="仿宋" w:cs="仿宋"/>
                <w:szCs w:val="24"/>
              </w:rPr>
            </w:pPr>
            <w:r>
              <w:rPr>
                <w:rFonts w:hint="eastAsia" w:ascii="仿宋" w:hAnsi="仿宋" w:eastAsia="仿宋" w:cs="仿宋"/>
                <w:spacing w:val="-1"/>
                <w:szCs w:val="24"/>
              </w:rPr>
              <w:t>【工程内容】1</w:t>
            </w:r>
            <w:r>
              <w:rPr>
                <w:rFonts w:hint="eastAsia" w:ascii="仿宋" w:hAnsi="仿宋" w:eastAsia="仿宋" w:cs="仿宋"/>
                <w:szCs w:val="24"/>
              </w:rPr>
              <w:t>、铝合金压条购置及安装</w:t>
            </w:r>
          </w:p>
        </w:tc>
        <w:tc>
          <w:tcPr>
            <w:tcW w:w="588" w:type="pct"/>
            <w:tcBorders>
              <w:top w:val="single" w:color="000000" w:sz="2" w:space="0"/>
              <w:bottom w:val="single" w:color="000000" w:sz="2" w:space="0"/>
            </w:tcBorders>
            <w:vAlign w:val="center"/>
          </w:tcPr>
          <w:p>
            <w:pPr>
              <w:spacing w:before="267" w:line="540" w:lineRule="exact"/>
              <w:ind w:left="505"/>
              <w:rPr>
                <w:rFonts w:ascii="仿宋" w:hAnsi="仿宋" w:eastAsia="仿宋" w:cs="仿宋"/>
                <w:szCs w:val="24"/>
              </w:rPr>
            </w:pPr>
            <w:r>
              <w:rPr>
                <w:rFonts w:hint="eastAsia" w:ascii="仿宋" w:hAnsi="仿宋" w:eastAsia="仿宋" w:cs="仿宋"/>
                <w:szCs w:val="24"/>
              </w:rPr>
              <w:t>m</w:t>
            </w:r>
          </w:p>
        </w:tc>
        <w:tc>
          <w:tcPr>
            <w:tcW w:w="640" w:type="pct"/>
            <w:tcBorders>
              <w:top w:val="single" w:color="000000" w:sz="2" w:space="0"/>
              <w:bottom w:val="single" w:color="000000" w:sz="2" w:space="0"/>
            </w:tcBorders>
            <w:vAlign w:val="center"/>
          </w:tcPr>
          <w:p>
            <w:pPr>
              <w:spacing w:before="295" w:line="540" w:lineRule="exact"/>
              <w:jc w:val="center"/>
              <w:rPr>
                <w:rFonts w:ascii="仿宋" w:hAnsi="仿宋" w:eastAsia="仿宋" w:cs="仿宋"/>
                <w:szCs w:val="24"/>
              </w:rPr>
            </w:pPr>
            <w:r>
              <w:rPr>
                <w:rFonts w:hint="eastAsia" w:ascii="仿宋" w:hAnsi="仿宋" w:eastAsia="仿宋" w:cs="仿宋"/>
                <w:spacing w:val="-2"/>
                <w:szCs w:val="24"/>
              </w:rPr>
              <w:t>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45" w:type="pct"/>
            <w:tcBorders>
              <w:top w:val="single" w:color="000000" w:sz="2" w:space="0"/>
              <w:bottom w:val="single" w:color="000000" w:sz="2" w:space="0"/>
            </w:tcBorders>
            <w:vAlign w:val="center"/>
          </w:tcPr>
          <w:p>
            <w:pPr>
              <w:spacing w:before="295" w:line="540" w:lineRule="exact"/>
              <w:ind w:firstLine="240" w:firstLineChars="100"/>
              <w:rPr>
                <w:rFonts w:ascii="仿宋" w:hAnsi="仿宋" w:eastAsia="仿宋" w:cs="仿宋"/>
                <w:szCs w:val="24"/>
              </w:rPr>
            </w:pPr>
            <w:r>
              <w:rPr>
                <w:rFonts w:hint="eastAsia" w:ascii="仿宋" w:hAnsi="仿宋" w:eastAsia="仿宋" w:cs="仿宋"/>
                <w:szCs w:val="24"/>
              </w:rPr>
              <w:t>6</w:t>
            </w:r>
          </w:p>
        </w:tc>
        <w:tc>
          <w:tcPr>
            <w:tcW w:w="933" w:type="pct"/>
            <w:tcBorders>
              <w:top w:val="single" w:color="000000" w:sz="2" w:space="0"/>
              <w:bottom w:val="single" w:color="000000" w:sz="2" w:space="0"/>
            </w:tcBorders>
            <w:vAlign w:val="center"/>
          </w:tcPr>
          <w:p>
            <w:pPr>
              <w:spacing w:before="267" w:line="540" w:lineRule="exact"/>
              <w:ind w:left="232"/>
              <w:rPr>
                <w:rFonts w:ascii="仿宋" w:hAnsi="仿宋" w:eastAsia="仿宋" w:cs="仿宋"/>
                <w:szCs w:val="24"/>
              </w:rPr>
            </w:pPr>
            <w:r>
              <w:rPr>
                <w:rFonts w:hint="eastAsia" w:ascii="仿宋" w:hAnsi="仿宋" w:eastAsia="仿宋" w:cs="仿宋"/>
                <w:spacing w:val="-1"/>
                <w:szCs w:val="24"/>
              </w:rPr>
              <w:t>补</w:t>
            </w:r>
            <w:r>
              <w:rPr>
                <w:rFonts w:hint="eastAsia" w:ascii="仿宋" w:hAnsi="仿宋" w:eastAsia="仿宋" w:cs="仿宋"/>
                <w:szCs w:val="24"/>
              </w:rPr>
              <w:t>AB</w:t>
            </w:r>
            <w:r>
              <w:rPr>
                <w:rFonts w:hint="eastAsia" w:ascii="仿宋" w:hAnsi="仿宋" w:eastAsia="仿宋" w:cs="仿宋"/>
                <w:spacing w:val="-1"/>
                <w:szCs w:val="24"/>
              </w:rPr>
              <w:t>002001</w:t>
            </w:r>
          </w:p>
        </w:tc>
        <w:tc>
          <w:tcPr>
            <w:tcW w:w="2492" w:type="pct"/>
            <w:tcBorders>
              <w:top w:val="single" w:color="000000" w:sz="2" w:space="0"/>
              <w:bottom w:val="single" w:color="000000" w:sz="2" w:space="0"/>
            </w:tcBorders>
            <w:vAlign w:val="center"/>
          </w:tcPr>
          <w:p>
            <w:pPr>
              <w:spacing w:before="61" w:line="540" w:lineRule="exact"/>
              <w:ind w:left="30"/>
              <w:jc w:val="left"/>
              <w:rPr>
                <w:rFonts w:ascii="仿宋" w:hAnsi="仿宋" w:eastAsia="仿宋" w:cs="仿宋"/>
                <w:szCs w:val="24"/>
              </w:rPr>
            </w:pPr>
            <w:r>
              <w:rPr>
                <w:rFonts w:hint="eastAsia" w:ascii="仿宋" w:hAnsi="仿宋" w:eastAsia="仿宋" w:cs="仿宋"/>
                <w:spacing w:val="-2"/>
                <w:szCs w:val="24"/>
              </w:rPr>
              <w:t>地面</w:t>
            </w:r>
            <w:r>
              <w:rPr>
                <w:rFonts w:hint="eastAsia" w:ascii="仿宋" w:hAnsi="仿宋" w:eastAsia="仿宋" w:cs="仿宋"/>
                <w:spacing w:val="-1"/>
                <w:szCs w:val="24"/>
              </w:rPr>
              <w:t>清理</w:t>
            </w:r>
          </w:p>
          <w:p>
            <w:pPr>
              <w:spacing w:line="540" w:lineRule="exact"/>
              <w:ind w:left="22"/>
              <w:jc w:val="left"/>
              <w:rPr>
                <w:rFonts w:ascii="仿宋" w:hAnsi="仿宋" w:eastAsia="仿宋" w:cs="仿宋"/>
                <w:szCs w:val="24"/>
              </w:rPr>
            </w:pPr>
            <w:r>
              <w:rPr>
                <w:rFonts w:hint="eastAsia" w:ascii="仿宋" w:hAnsi="仿宋" w:eastAsia="仿宋" w:cs="仿宋"/>
                <w:spacing w:val="-1"/>
                <w:szCs w:val="24"/>
              </w:rPr>
              <w:t>【项目特征</w:t>
            </w:r>
            <w:r>
              <w:rPr>
                <w:rFonts w:hint="eastAsia" w:ascii="仿宋" w:hAnsi="仿宋" w:eastAsia="仿宋" w:cs="仿宋"/>
                <w:szCs w:val="24"/>
              </w:rPr>
              <w:t>】1、地面清洁</w:t>
            </w:r>
          </w:p>
          <w:p>
            <w:pPr>
              <w:spacing w:line="540" w:lineRule="exact"/>
              <w:ind w:left="22"/>
              <w:jc w:val="left"/>
              <w:rPr>
                <w:rFonts w:ascii="仿宋" w:hAnsi="仿宋" w:eastAsia="仿宋" w:cs="仿宋"/>
                <w:szCs w:val="24"/>
              </w:rPr>
            </w:pPr>
            <w:r>
              <w:rPr>
                <w:rFonts w:hint="eastAsia" w:ascii="仿宋" w:hAnsi="仿宋" w:eastAsia="仿宋" w:cs="仿宋"/>
                <w:spacing w:val="-1"/>
                <w:szCs w:val="24"/>
              </w:rPr>
              <w:t>【工程内容</w:t>
            </w:r>
            <w:r>
              <w:rPr>
                <w:rFonts w:hint="eastAsia" w:ascii="仿宋" w:hAnsi="仿宋" w:eastAsia="仿宋" w:cs="仿宋"/>
                <w:szCs w:val="24"/>
              </w:rPr>
              <w:t>】1、地面清洁</w:t>
            </w:r>
          </w:p>
        </w:tc>
        <w:tc>
          <w:tcPr>
            <w:tcW w:w="588" w:type="pct"/>
            <w:tcBorders>
              <w:top w:val="single" w:color="000000" w:sz="2" w:space="0"/>
              <w:bottom w:val="single" w:color="000000" w:sz="2" w:space="0"/>
            </w:tcBorders>
            <w:vAlign w:val="center"/>
          </w:tcPr>
          <w:p>
            <w:pPr>
              <w:spacing w:before="295" w:line="540" w:lineRule="exact"/>
              <w:ind w:left="460"/>
              <w:rPr>
                <w:rFonts w:ascii="仿宋" w:hAnsi="仿宋" w:eastAsia="仿宋" w:cs="仿宋"/>
                <w:szCs w:val="24"/>
              </w:rPr>
            </w:pPr>
            <w:r>
              <w:rPr>
                <w:rFonts w:hint="eastAsia" w:ascii="仿宋" w:hAnsi="仿宋" w:eastAsia="仿宋" w:cs="仿宋"/>
                <w:spacing w:val="-1"/>
                <w:szCs w:val="24"/>
              </w:rPr>
              <w:t>m2</w:t>
            </w:r>
          </w:p>
        </w:tc>
        <w:tc>
          <w:tcPr>
            <w:tcW w:w="640" w:type="pct"/>
            <w:tcBorders>
              <w:top w:val="single" w:color="000000" w:sz="2" w:space="0"/>
              <w:bottom w:val="single" w:color="000000" w:sz="2" w:space="0"/>
            </w:tcBorders>
            <w:vAlign w:val="center"/>
          </w:tcPr>
          <w:p>
            <w:pPr>
              <w:spacing w:before="294" w:line="540" w:lineRule="exact"/>
              <w:jc w:val="center"/>
              <w:rPr>
                <w:rFonts w:ascii="仿宋" w:hAnsi="仿宋" w:eastAsia="仿宋" w:cs="仿宋"/>
                <w:szCs w:val="24"/>
              </w:rPr>
            </w:pPr>
            <w:r>
              <w:rPr>
                <w:rFonts w:hint="eastAsia" w:ascii="仿宋" w:hAnsi="仿宋" w:eastAsia="仿宋" w:cs="仿宋"/>
                <w:spacing w:val="-4"/>
                <w:szCs w:val="24"/>
              </w:rPr>
              <w:t>1</w:t>
            </w:r>
            <w:r>
              <w:rPr>
                <w:rFonts w:hint="eastAsia" w:ascii="仿宋" w:hAnsi="仿宋" w:eastAsia="仿宋" w:cs="仿宋"/>
                <w:spacing w:val="-2"/>
                <w:szCs w:val="24"/>
              </w:rPr>
              <w:t>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45" w:type="pct"/>
            <w:tcBorders>
              <w:top w:val="single" w:color="000000" w:sz="2" w:space="0"/>
              <w:bottom w:val="single" w:color="000000" w:sz="2" w:space="0"/>
            </w:tcBorders>
            <w:vAlign w:val="center"/>
          </w:tcPr>
          <w:p>
            <w:pPr>
              <w:spacing w:before="297" w:line="540" w:lineRule="exact"/>
              <w:ind w:firstLine="240" w:firstLineChars="100"/>
              <w:rPr>
                <w:rFonts w:ascii="仿宋" w:hAnsi="仿宋" w:eastAsia="仿宋" w:cs="仿宋"/>
                <w:szCs w:val="24"/>
              </w:rPr>
            </w:pPr>
            <w:r>
              <w:rPr>
                <w:rFonts w:hint="eastAsia" w:ascii="仿宋" w:hAnsi="仿宋" w:eastAsia="仿宋" w:cs="仿宋"/>
                <w:szCs w:val="24"/>
              </w:rPr>
              <w:t>7</w:t>
            </w:r>
          </w:p>
        </w:tc>
        <w:tc>
          <w:tcPr>
            <w:tcW w:w="933" w:type="pct"/>
            <w:tcBorders>
              <w:top w:val="single" w:color="000000" w:sz="2" w:space="0"/>
              <w:bottom w:val="single" w:color="000000" w:sz="2" w:space="0"/>
            </w:tcBorders>
            <w:vAlign w:val="center"/>
          </w:tcPr>
          <w:p>
            <w:pPr>
              <w:spacing w:before="267" w:line="540" w:lineRule="exact"/>
              <w:ind w:left="232"/>
              <w:rPr>
                <w:rFonts w:ascii="仿宋" w:hAnsi="仿宋" w:eastAsia="仿宋" w:cs="仿宋"/>
                <w:szCs w:val="24"/>
              </w:rPr>
            </w:pPr>
            <w:r>
              <w:rPr>
                <w:rFonts w:hint="eastAsia" w:ascii="仿宋" w:hAnsi="仿宋" w:eastAsia="仿宋" w:cs="仿宋"/>
                <w:spacing w:val="-1"/>
                <w:szCs w:val="24"/>
              </w:rPr>
              <w:t>补</w:t>
            </w:r>
            <w:r>
              <w:rPr>
                <w:rFonts w:hint="eastAsia" w:ascii="仿宋" w:hAnsi="仿宋" w:eastAsia="仿宋" w:cs="仿宋"/>
                <w:szCs w:val="24"/>
              </w:rPr>
              <w:t>AB</w:t>
            </w:r>
            <w:r>
              <w:rPr>
                <w:rFonts w:hint="eastAsia" w:ascii="仿宋" w:hAnsi="仿宋" w:eastAsia="仿宋" w:cs="仿宋"/>
                <w:spacing w:val="-1"/>
                <w:szCs w:val="24"/>
              </w:rPr>
              <w:t>003001</w:t>
            </w:r>
          </w:p>
        </w:tc>
        <w:tc>
          <w:tcPr>
            <w:tcW w:w="2492" w:type="pct"/>
            <w:tcBorders>
              <w:top w:val="single" w:color="000000" w:sz="2" w:space="0"/>
              <w:bottom w:val="single" w:color="000000" w:sz="2" w:space="0"/>
            </w:tcBorders>
            <w:vAlign w:val="center"/>
          </w:tcPr>
          <w:p>
            <w:pPr>
              <w:spacing w:before="61" w:line="540" w:lineRule="exact"/>
              <w:ind w:left="30"/>
              <w:jc w:val="left"/>
              <w:rPr>
                <w:rFonts w:ascii="仿宋" w:hAnsi="仿宋" w:eastAsia="仿宋" w:cs="仿宋"/>
                <w:szCs w:val="24"/>
              </w:rPr>
            </w:pPr>
            <w:r>
              <w:rPr>
                <w:rFonts w:hint="eastAsia" w:ascii="仿宋" w:hAnsi="仿宋" w:eastAsia="仿宋" w:cs="仿宋"/>
                <w:spacing w:val="-2"/>
                <w:szCs w:val="24"/>
              </w:rPr>
              <w:t>地面</w:t>
            </w:r>
            <w:r>
              <w:rPr>
                <w:rFonts w:hint="eastAsia" w:ascii="仿宋" w:hAnsi="仿宋" w:eastAsia="仿宋" w:cs="仿宋"/>
                <w:spacing w:val="-1"/>
                <w:szCs w:val="24"/>
              </w:rPr>
              <w:t>找平</w:t>
            </w:r>
          </w:p>
          <w:p>
            <w:pPr>
              <w:spacing w:line="540" w:lineRule="exact"/>
              <w:ind w:left="22"/>
              <w:jc w:val="left"/>
              <w:rPr>
                <w:rFonts w:ascii="仿宋" w:hAnsi="仿宋" w:eastAsia="仿宋" w:cs="仿宋"/>
                <w:szCs w:val="24"/>
              </w:rPr>
            </w:pPr>
            <w:r>
              <w:rPr>
                <w:rFonts w:hint="eastAsia" w:ascii="仿宋" w:hAnsi="仿宋" w:eastAsia="仿宋" w:cs="仿宋"/>
                <w:spacing w:val="-1"/>
                <w:szCs w:val="24"/>
              </w:rPr>
              <w:t>【项目特征】1、</w:t>
            </w:r>
            <w:r>
              <w:rPr>
                <w:rFonts w:hint="eastAsia" w:ascii="仿宋" w:hAnsi="仿宋" w:eastAsia="仿宋" w:cs="仿宋"/>
                <w:szCs w:val="24"/>
              </w:rPr>
              <w:t>自流平地面5mm厚</w:t>
            </w:r>
          </w:p>
          <w:p>
            <w:pPr>
              <w:spacing w:line="540" w:lineRule="exact"/>
              <w:ind w:left="22"/>
              <w:jc w:val="left"/>
              <w:rPr>
                <w:rFonts w:ascii="仿宋" w:hAnsi="仿宋" w:eastAsia="仿宋" w:cs="仿宋"/>
                <w:szCs w:val="24"/>
              </w:rPr>
            </w:pPr>
            <w:r>
              <w:rPr>
                <w:rFonts w:hint="eastAsia" w:ascii="仿宋" w:hAnsi="仿宋" w:eastAsia="仿宋" w:cs="仿宋"/>
                <w:spacing w:val="-1"/>
                <w:szCs w:val="24"/>
              </w:rPr>
              <w:t>【工程内容】</w:t>
            </w:r>
            <w:r>
              <w:rPr>
                <w:rFonts w:hint="eastAsia" w:ascii="仿宋" w:hAnsi="仿宋" w:eastAsia="仿宋" w:cs="仿宋"/>
                <w:szCs w:val="24"/>
              </w:rPr>
              <w:t>1、自流平地面</w:t>
            </w:r>
          </w:p>
        </w:tc>
        <w:tc>
          <w:tcPr>
            <w:tcW w:w="588" w:type="pct"/>
            <w:tcBorders>
              <w:top w:val="single" w:color="000000" w:sz="2" w:space="0"/>
              <w:bottom w:val="single" w:color="000000" w:sz="2" w:space="0"/>
            </w:tcBorders>
            <w:vAlign w:val="center"/>
          </w:tcPr>
          <w:p>
            <w:pPr>
              <w:spacing w:before="295" w:line="540" w:lineRule="exact"/>
              <w:ind w:left="460"/>
              <w:rPr>
                <w:rFonts w:ascii="仿宋" w:hAnsi="仿宋" w:eastAsia="仿宋" w:cs="仿宋"/>
                <w:szCs w:val="24"/>
              </w:rPr>
            </w:pPr>
            <w:r>
              <w:rPr>
                <w:rFonts w:hint="eastAsia" w:ascii="仿宋" w:hAnsi="仿宋" w:eastAsia="仿宋" w:cs="仿宋"/>
                <w:spacing w:val="-1"/>
                <w:szCs w:val="24"/>
              </w:rPr>
              <w:t>m2</w:t>
            </w:r>
          </w:p>
        </w:tc>
        <w:tc>
          <w:tcPr>
            <w:tcW w:w="640" w:type="pct"/>
            <w:tcBorders>
              <w:top w:val="single" w:color="000000" w:sz="2" w:space="0"/>
              <w:bottom w:val="single" w:color="000000" w:sz="2" w:space="0"/>
            </w:tcBorders>
            <w:vAlign w:val="center"/>
          </w:tcPr>
          <w:p>
            <w:pPr>
              <w:spacing w:before="294" w:line="540" w:lineRule="exact"/>
              <w:jc w:val="center"/>
              <w:rPr>
                <w:rFonts w:ascii="仿宋" w:hAnsi="仿宋" w:eastAsia="仿宋" w:cs="仿宋"/>
                <w:szCs w:val="24"/>
              </w:rPr>
            </w:pPr>
            <w:r>
              <w:rPr>
                <w:rFonts w:hint="eastAsia" w:ascii="仿宋" w:hAnsi="仿宋" w:eastAsia="仿宋" w:cs="仿宋"/>
                <w:spacing w:val="-4"/>
                <w:szCs w:val="24"/>
              </w:rPr>
              <w:t>1</w:t>
            </w:r>
            <w:r>
              <w:rPr>
                <w:rFonts w:hint="eastAsia" w:ascii="仿宋" w:hAnsi="仿宋" w:eastAsia="仿宋" w:cs="仿宋"/>
                <w:spacing w:val="-2"/>
                <w:szCs w:val="24"/>
              </w:rPr>
              <w:t>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45"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before="58" w:line="540" w:lineRule="exact"/>
              <w:ind w:firstLine="240" w:firstLineChars="100"/>
              <w:rPr>
                <w:rFonts w:ascii="仿宋" w:hAnsi="仿宋" w:eastAsia="仿宋" w:cs="仿宋"/>
                <w:szCs w:val="24"/>
              </w:rPr>
            </w:pPr>
            <w:r>
              <w:rPr>
                <w:rFonts w:hint="eastAsia" w:ascii="仿宋" w:hAnsi="仿宋" w:eastAsia="仿宋" w:cs="仿宋"/>
                <w:szCs w:val="24"/>
              </w:rPr>
              <w:t>8</w:t>
            </w:r>
          </w:p>
        </w:tc>
        <w:tc>
          <w:tcPr>
            <w:tcW w:w="933"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before="58" w:line="540" w:lineRule="exact"/>
              <w:ind w:left="143"/>
              <w:rPr>
                <w:rFonts w:ascii="仿宋" w:hAnsi="仿宋" w:eastAsia="仿宋" w:cs="仿宋"/>
                <w:szCs w:val="24"/>
              </w:rPr>
            </w:pPr>
            <w:r>
              <w:rPr>
                <w:rFonts w:hint="eastAsia" w:ascii="仿宋" w:hAnsi="仿宋" w:eastAsia="仿宋" w:cs="仿宋"/>
                <w:spacing w:val="-1"/>
                <w:szCs w:val="24"/>
              </w:rPr>
              <w:t>02010500</w:t>
            </w:r>
            <w:r>
              <w:rPr>
                <w:rFonts w:hint="eastAsia" w:ascii="仿宋" w:hAnsi="仿宋" w:eastAsia="仿宋" w:cs="仿宋"/>
                <w:szCs w:val="24"/>
              </w:rPr>
              <w:t>7001</w:t>
            </w:r>
          </w:p>
        </w:tc>
        <w:tc>
          <w:tcPr>
            <w:tcW w:w="2492" w:type="pct"/>
            <w:tcBorders>
              <w:top w:val="single" w:color="000000" w:sz="2" w:space="0"/>
              <w:bottom w:val="single" w:color="000000" w:sz="2" w:space="0"/>
            </w:tcBorders>
            <w:vAlign w:val="center"/>
          </w:tcPr>
          <w:p>
            <w:pPr>
              <w:spacing w:before="62" w:line="540" w:lineRule="exact"/>
              <w:ind w:left="32"/>
              <w:jc w:val="left"/>
              <w:rPr>
                <w:rFonts w:ascii="仿宋" w:hAnsi="仿宋" w:eastAsia="仿宋" w:cs="仿宋"/>
                <w:szCs w:val="24"/>
              </w:rPr>
            </w:pPr>
            <w:r>
              <w:rPr>
                <w:rFonts w:hint="eastAsia" w:ascii="仿宋" w:hAnsi="仿宋" w:eastAsia="仿宋" w:cs="仿宋"/>
                <w:spacing w:val="-2"/>
                <w:szCs w:val="24"/>
              </w:rPr>
              <w:t>金属</w:t>
            </w:r>
            <w:r>
              <w:rPr>
                <w:rFonts w:hint="eastAsia" w:ascii="仿宋" w:hAnsi="仿宋" w:eastAsia="仿宋" w:cs="仿宋"/>
                <w:spacing w:val="-1"/>
                <w:szCs w:val="24"/>
              </w:rPr>
              <w:t>踢脚线</w:t>
            </w:r>
          </w:p>
          <w:p>
            <w:pPr>
              <w:spacing w:line="540" w:lineRule="exact"/>
              <w:ind w:left="22"/>
              <w:jc w:val="left"/>
              <w:rPr>
                <w:rFonts w:ascii="仿宋" w:hAnsi="仿宋" w:eastAsia="仿宋" w:cs="仿宋"/>
                <w:szCs w:val="24"/>
              </w:rPr>
            </w:pPr>
            <w:r>
              <w:rPr>
                <w:rFonts w:hint="eastAsia" w:ascii="仿宋" w:hAnsi="仿宋" w:eastAsia="仿宋" w:cs="仿宋"/>
                <w:szCs w:val="24"/>
              </w:rPr>
              <w:t>【项目特征】</w:t>
            </w:r>
          </w:p>
          <w:p>
            <w:pPr>
              <w:spacing w:before="1" w:line="540" w:lineRule="exact"/>
              <w:ind w:left="32" w:right="148" w:firstLine="11"/>
              <w:jc w:val="left"/>
              <w:rPr>
                <w:rFonts w:ascii="仿宋" w:hAnsi="仿宋" w:eastAsia="仿宋" w:cs="仿宋"/>
                <w:szCs w:val="24"/>
              </w:rPr>
            </w:pPr>
            <w:r>
              <w:rPr>
                <w:rFonts w:hint="eastAsia" w:ascii="仿宋" w:hAnsi="仿宋" w:eastAsia="仿宋" w:cs="仿宋"/>
                <w:spacing w:val="-2"/>
                <w:szCs w:val="24"/>
              </w:rPr>
              <w:t>1.踢脚线高度:</w:t>
            </w:r>
            <w:r>
              <w:rPr>
                <w:rFonts w:hint="eastAsia" w:ascii="仿宋" w:hAnsi="仿宋" w:eastAsia="仿宋" w:cs="仿宋"/>
                <w:spacing w:val="-1"/>
                <w:szCs w:val="24"/>
              </w:rPr>
              <w:t>100mm2.面层材料品种、规</w:t>
            </w:r>
            <w:r>
              <w:rPr>
                <w:rFonts w:hint="eastAsia" w:ascii="仿宋" w:hAnsi="仿宋" w:eastAsia="仿宋" w:cs="仿宋"/>
                <w:szCs w:val="24"/>
              </w:rPr>
              <w:t>格、品牌、颜色:不锈钢踢脚线，斜角拼接处理</w:t>
            </w:r>
          </w:p>
          <w:p>
            <w:pPr>
              <w:spacing w:line="540" w:lineRule="exact"/>
              <w:ind w:left="22"/>
              <w:jc w:val="left"/>
              <w:rPr>
                <w:rFonts w:ascii="仿宋" w:hAnsi="仿宋" w:eastAsia="仿宋" w:cs="仿宋"/>
                <w:szCs w:val="24"/>
              </w:rPr>
            </w:pPr>
            <w:r>
              <w:rPr>
                <w:rFonts w:hint="eastAsia" w:ascii="仿宋" w:hAnsi="仿宋" w:eastAsia="仿宋" w:cs="仿宋"/>
                <w:szCs w:val="24"/>
              </w:rPr>
              <w:t>【工程内容】</w:t>
            </w:r>
          </w:p>
          <w:p>
            <w:pPr>
              <w:spacing w:line="540" w:lineRule="exact"/>
              <w:ind w:left="44"/>
              <w:jc w:val="left"/>
              <w:rPr>
                <w:rFonts w:ascii="仿宋" w:hAnsi="仿宋" w:eastAsia="仿宋" w:cs="仿宋"/>
                <w:szCs w:val="24"/>
              </w:rPr>
            </w:pPr>
            <w:r>
              <w:rPr>
                <w:rFonts w:hint="eastAsia" w:ascii="仿宋" w:hAnsi="仿宋" w:eastAsia="仿宋" w:cs="仿宋"/>
                <w:spacing w:val="-4"/>
                <w:szCs w:val="24"/>
              </w:rPr>
              <w:t>1</w:t>
            </w:r>
            <w:r>
              <w:rPr>
                <w:rFonts w:hint="eastAsia" w:ascii="仿宋" w:hAnsi="仿宋" w:eastAsia="仿宋" w:cs="仿宋"/>
                <w:spacing w:val="-3"/>
                <w:szCs w:val="24"/>
              </w:rPr>
              <w:t>.清理基层</w:t>
            </w:r>
          </w:p>
          <w:p>
            <w:pPr>
              <w:spacing w:line="540" w:lineRule="exact"/>
              <w:ind w:left="32"/>
              <w:jc w:val="left"/>
              <w:rPr>
                <w:rFonts w:ascii="仿宋" w:hAnsi="仿宋" w:eastAsia="仿宋" w:cs="仿宋"/>
                <w:szCs w:val="24"/>
              </w:rPr>
            </w:pPr>
            <w:r>
              <w:rPr>
                <w:rFonts w:hint="eastAsia" w:ascii="仿宋" w:hAnsi="仿宋" w:eastAsia="仿宋" w:cs="仿宋"/>
                <w:spacing w:val="-2"/>
                <w:szCs w:val="24"/>
              </w:rPr>
              <w:t>2.铺贴</w:t>
            </w:r>
            <w:r>
              <w:rPr>
                <w:rFonts w:hint="eastAsia" w:ascii="仿宋" w:hAnsi="仿宋" w:eastAsia="仿宋" w:cs="仿宋"/>
                <w:spacing w:val="-1"/>
                <w:szCs w:val="24"/>
              </w:rPr>
              <w:t>面层</w:t>
            </w:r>
          </w:p>
        </w:tc>
        <w:tc>
          <w:tcPr>
            <w:tcW w:w="588"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before="58" w:line="540" w:lineRule="exact"/>
              <w:ind w:left="505"/>
              <w:rPr>
                <w:rFonts w:ascii="仿宋" w:hAnsi="仿宋" w:eastAsia="仿宋" w:cs="仿宋"/>
                <w:szCs w:val="24"/>
              </w:rPr>
            </w:pPr>
            <w:r>
              <w:rPr>
                <w:rFonts w:hint="eastAsia" w:ascii="仿宋" w:hAnsi="仿宋" w:eastAsia="仿宋" w:cs="仿宋"/>
                <w:szCs w:val="24"/>
              </w:rPr>
              <w:t>m</w:t>
            </w:r>
          </w:p>
        </w:tc>
        <w:tc>
          <w:tcPr>
            <w:tcW w:w="640" w:type="pct"/>
            <w:tcBorders>
              <w:top w:val="single" w:color="000000" w:sz="2" w:space="0"/>
              <w:bottom w:val="single" w:color="000000" w:sz="2" w:space="0"/>
            </w:tcBorders>
            <w:vAlign w:val="center"/>
          </w:tcPr>
          <w:p>
            <w:pPr>
              <w:spacing w:line="540" w:lineRule="exact"/>
              <w:jc w:val="center"/>
              <w:rPr>
                <w:rFonts w:ascii="仿宋" w:hAnsi="仿宋" w:eastAsia="仿宋" w:cs="仿宋"/>
                <w:szCs w:val="24"/>
              </w:rPr>
            </w:pPr>
          </w:p>
          <w:p>
            <w:pPr>
              <w:spacing w:line="540" w:lineRule="exact"/>
              <w:jc w:val="center"/>
              <w:rPr>
                <w:rFonts w:ascii="仿宋" w:hAnsi="仿宋" w:eastAsia="仿宋" w:cs="仿宋"/>
                <w:szCs w:val="24"/>
              </w:rPr>
            </w:pPr>
          </w:p>
          <w:p>
            <w:pPr>
              <w:spacing w:before="58" w:line="540" w:lineRule="exact"/>
              <w:jc w:val="center"/>
              <w:rPr>
                <w:rFonts w:ascii="仿宋" w:hAnsi="仿宋" w:eastAsia="仿宋" w:cs="仿宋"/>
                <w:szCs w:val="24"/>
              </w:rPr>
            </w:pPr>
            <w:r>
              <w:rPr>
                <w:rFonts w:hint="eastAsia" w:ascii="仿宋" w:hAnsi="仿宋" w:eastAsia="仿宋" w:cs="仿宋"/>
                <w:spacing w:val="-2"/>
                <w:szCs w:val="24"/>
              </w:rP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45"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before="58" w:line="540" w:lineRule="exact"/>
              <w:ind w:firstLine="240" w:firstLineChars="100"/>
              <w:rPr>
                <w:rFonts w:ascii="仿宋" w:hAnsi="仿宋" w:eastAsia="仿宋" w:cs="仿宋"/>
                <w:szCs w:val="24"/>
              </w:rPr>
            </w:pPr>
            <w:r>
              <w:rPr>
                <w:rFonts w:hint="eastAsia" w:ascii="仿宋" w:hAnsi="仿宋" w:eastAsia="仿宋" w:cs="仿宋"/>
                <w:szCs w:val="24"/>
              </w:rPr>
              <w:t>9</w:t>
            </w:r>
          </w:p>
        </w:tc>
        <w:tc>
          <w:tcPr>
            <w:tcW w:w="933"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before="59" w:line="540" w:lineRule="exact"/>
              <w:ind w:left="232"/>
              <w:rPr>
                <w:rFonts w:ascii="仿宋" w:hAnsi="仿宋" w:eastAsia="仿宋" w:cs="仿宋"/>
                <w:szCs w:val="24"/>
              </w:rPr>
            </w:pPr>
            <w:r>
              <w:rPr>
                <w:rFonts w:hint="eastAsia" w:ascii="仿宋" w:hAnsi="仿宋" w:eastAsia="仿宋" w:cs="仿宋"/>
                <w:spacing w:val="-1"/>
                <w:szCs w:val="24"/>
              </w:rPr>
              <w:t>补</w:t>
            </w:r>
            <w:r>
              <w:rPr>
                <w:rFonts w:hint="eastAsia" w:ascii="仿宋" w:hAnsi="仿宋" w:eastAsia="仿宋" w:cs="仿宋"/>
                <w:szCs w:val="24"/>
              </w:rPr>
              <w:t>AB</w:t>
            </w:r>
            <w:r>
              <w:rPr>
                <w:rFonts w:hint="eastAsia" w:ascii="仿宋" w:hAnsi="仿宋" w:eastAsia="仿宋" w:cs="仿宋"/>
                <w:spacing w:val="-1"/>
                <w:szCs w:val="24"/>
              </w:rPr>
              <w:t>004001</w:t>
            </w:r>
          </w:p>
        </w:tc>
        <w:tc>
          <w:tcPr>
            <w:tcW w:w="2492" w:type="pct"/>
            <w:tcBorders>
              <w:top w:val="single" w:color="000000" w:sz="2" w:space="0"/>
              <w:bottom w:val="single" w:color="000000" w:sz="2" w:space="0"/>
            </w:tcBorders>
            <w:vAlign w:val="center"/>
          </w:tcPr>
          <w:p>
            <w:pPr>
              <w:spacing w:before="63" w:line="540" w:lineRule="exact"/>
              <w:ind w:left="35"/>
              <w:jc w:val="left"/>
              <w:rPr>
                <w:rFonts w:ascii="仿宋" w:hAnsi="仿宋" w:eastAsia="仿宋" w:cs="仿宋"/>
                <w:szCs w:val="24"/>
              </w:rPr>
            </w:pPr>
            <w:r>
              <w:rPr>
                <w:rFonts w:hint="eastAsia" w:ascii="仿宋" w:hAnsi="仿宋" w:eastAsia="仿宋" w:cs="仿宋"/>
                <w:spacing w:val="-3"/>
                <w:szCs w:val="24"/>
              </w:rPr>
              <w:t>舞台</w:t>
            </w:r>
          </w:p>
          <w:p>
            <w:pPr>
              <w:spacing w:before="1" w:line="540" w:lineRule="exact"/>
              <w:ind w:left="32" w:right="58" w:hanging="10"/>
              <w:jc w:val="left"/>
              <w:rPr>
                <w:rFonts w:ascii="仿宋" w:hAnsi="仿宋" w:eastAsia="仿宋" w:cs="仿宋"/>
                <w:szCs w:val="24"/>
              </w:rPr>
            </w:pPr>
            <w:r>
              <w:rPr>
                <w:rFonts w:hint="eastAsia" w:ascii="仿宋" w:hAnsi="仿宋" w:eastAsia="仿宋" w:cs="仿宋"/>
                <w:spacing w:val="-1"/>
                <w:szCs w:val="24"/>
              </w:rPr>
              <w:t>【项目特征】1</w:t>
            </w:r>
            <w:r>
              <w:rPr>
                <w:rFonts w:hint="eastAsia" w:ascii="仿宋" w:hAnsi="仿宋" w:eastAsia="仿宋" w:cs="仿宋"/>
                <w:szCs w:val="24"/>
              </w:rPr>
              <w:t xml:space="preserve">、舞台高10公分                                 </w:t>
            </w:r>
            <w:r>
              <w:rPr>
                <w:rFonts w:hint="eastAsia" w:ascii="仿宋" w:hAnsi="仿宋" w:eastAsia="仿宋" w:cs="仿宋"/>
                <w:spacing w:val="-1"/>
                <w:szCs w:val="24"/>
              </w:rPr>
              <w:t>2、原有讲台延伸长宽</w:t>
            </w:r>
            <w:r>
              <w:rPr>
                <w:rFonts w:hint="eastAsia" w:ascii="仿宋" w:hAnsi="仿宋" w:eastAsia="仿宋" w:cs="仿宋"/>
                <w:szCs w:val="24"/>
              </w:rPr>
              <w:t xml:space="preserve">、底部采用实木龙骨、间距20公分，面层采用3 </w:t>
            </w:r>
            <w:r>
              <w:rPr>
                <w:rFonts w:hint="eastAsia" w:ascii="仿宋" w:hAnsi="仿宋" w:eastAsia="仿宋" w:cs="仿宋"/>
                <w:spacing w:val="-3"/>
                <w:szCs w:val="24"/>
              </w:rPr>
              <w:t>公分厚加强木工板铺设。</w:t>
            </w:r>
          </w:p>
          <w:p>
            <w:pPr>
              <w:spacing w:line="540" w:lineRule="exact"/>
              <w:ind w:left="22"/>
              <w:jc w:val="left"/>
              <w:rPr>
                <w:rFonts w:ascii="仿宋" w:hAnsi="仿宋" w:eastAsia="仿宋" w:cs="仿宋"/>
                <w:szCs w:val="24"/>
              </w:rPr>
            </w:pPr>
            <w:r>
              <w:rPr>
                <w:rFonts w:hint="eastAsia" w:ascii="仿宋" w:hAnsi="仿宋" w:eastAsia="仿宋" w:cs="仿宋"/>
                <w:spacing w:val="-1"/>
                <w:szCs w:val="24"/>
              </w:rPr>
              <w:t>【工程内容】1</w:t>
            </w:r>
            <w:r>
              <w:rPr>
                <w:rFonts w:hint="eastAsia" w:ascii="仿宋" w:hAnsi="仿宋" w:eastAsia="仿宋" w:cs="仿宋"/>
                <w:szCs w:val="24"/>
              </w:rPr>
              <w:t>、龙骨及面层铺设</w:t>
            </w:r>
          </w:p>
        </w:tc>
        <w:tc>
          <w:tcPr>
            <w:tcW w:w="588"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before="59" w:line="540" w:lineRule="exact"/>
              <w:ind w:left="460"/>
              <w:rPr>
                <w:rFonts w:ascii="仿宋" w:hAnsi="仿宋" w:eastAsia="仿宋" w:cs="仿宋"/>
                <w:szCs w:val="24"/>
              </w:rPr>
            </w:pPr>
            <w:r>
              <w:rPr>
                <w:rFonts w:hint="eastAsia" w:ascii="仿宋" w:hAnsi="仿宋" w:eastAsia="仿宋" w:cs="仿宋"/>
                <w:spacing w:val="-1"/>
                <w:szCs w:val="24"/>
              </w:rPr>
              <w:t>m2</w:t>
            </w:r>
          </w:p>
        </w:tc>
        <w:tc>
          <w:tcPr>
            <w:tcW w:w="640" w:type="pct"/>
            <w:tcBorders>
              <w:top w:val="single" w:color="000000" w:sz="2" w:space="0"/>
              <w:bottom w:val="single" w:color="000000" w:sz="2" w:space="0"/>
            </w:tcBorders>
            <w:vAlign w:val="center"/>
          </w:tcPr>
          <w:p>
            <w:pPr>
              <w:spacing w:line="540" w:lineRule="exact"/>
              <w:jc w:val="center"/>
              <w:rPr>
                <w:rFonts w:ascii="仿宋" w:hAnsi="仿宋" w:eastAsia="仿宋" w:cs="仿宋"/>
                <w:szCs w:val="24"/>
              </w:rPr>
            </w:pPr>
          </w:p>
          <w:p>
            <w:pPr>
              <w:spacing w:before="58" w:line="540" w:lineRule="exact"/>
              <w:jc w:val="center"/>
              <w:rPr>
                <w:rFonts w:ascii="仿宋" w:hAnsi="仿宋" w:eastAsia="仿宋" w:cs="仿宋"/>
                <w:szCs w:val="24"/>
              </w:rPr>
            </w:pPr>
            <w:r>
              <w:rPr>
                <w:rFonts w:hint="eastAsia" w:ascii="仿宋" w:hAnsi="仿宋" w:eastAsia="仿宋" w:cs="仿宋"/>
                <w:spacing w:val="-2"/>
                <w:szCs w:val="24"/>
              </w:rPr>
              <w:t>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45" w:type="pct"/>
            <w:tcBorders>
              <w:top w:val="single" w:color="000000" w:sz="2" w:space="0"/>
              <w:bottom w:val="single" w:color="000000" w:sz="2" w:space="0"/>
            </w:tcBorders>
            <w:vAlign w:val="center"/>
          </w:tcPr>
          <w:p>
            <w:pPr>
              <w:spacing w:before="296" w:line="540" w:lineRule="exact"/>
              <w:ind w:firstLine="228" w:firstLineChars="100"/>
              <w:rPr>
                <w:rFonts w:ascii="仿宋" w:hAnsi="仿宋" w:eastAsia="仿宋" w:cs="仿宋"/>
                <w:szCs w:val="24"/>
              </w:rPr>
            </w:pPr>
            <w:r>
              <w:rPr>
                <w:rFonts w:hint="eastAsia" w:ascii="仿宋" w:hAnsi="仿宋" w:eastAsia="仿宋" w:cs="仿宋"/>
                <w:spacing w:val="-6"/>
                <w:szCs w:val="24"/>
              </w:rPr>
              <w:t>1</w:t>
            </w:r>
            <w:r>
              <w:rPr>
                <w:rFonts w:hint="eastAsia" w:ascii="仿宋" w:hAnsi="仿宋" w:eastAsia="仿宋" w:cs="仿宋"/>
                <w:spacing w:val="-5"/>
                <w:szCs w:val="24"/>
              </w:rPr>
              <w:t>0</w:t>
            </w:r>
          </w:p>
        </w:tc>
        <w:tc>
          <w:tcPr>
            <w:tcW w:w="933" w:type="pct"/>
            <w:tcBorders>
              <w:top w:val="single" w:color="000000" w:sz="2" w:space="0"/>
              <w:bottom w:val="single" w:color="000000" w:sz="2" w:space="0"/>
            </w:tcBorders>
            <w:vAlign w:val="center"/>
          </w:tcPr>
          <w:p>
            <w:pPr>
              <w:spacing w:before="268" w:line="540" w:lineRule="exact"/>
              <w:ind w:left="232"/>
              <w:rPr>
                <w:rFonts w:ascii="仿宋" w:hAnsi="仿宋" w:eastAsia="仿宋" w:cs="仿宋"/>
                <w:szCs w:val="24"/>
              </w:rPr>
            </w:pPr>
            <w:r>
              <w:rPr>
                <w:rFonts w:hint="eastAsia" w:ascii="仿宋" w:hAnsi="仿宋" w:eastAsia="仿宋" w:cs="仿宋"/>
                <w:spacing w:val="-1"/>
                <w:szCs w:val="24"/>
              </w:rPr>
              <w:t>补</w:t>
            </w:r>
            <w:r>
              <w:rPr>
                <w:rFonts w:hint="eastAsia" w:ascii="仿宋" w:hAnsi="仿宋" w:eastAsia="仿宋" w:cs="仿宋"/>
                <w:szCs w:val="24"/>
              </w:rPr>
              <w:t>AB</w:t>
            </w:r>
            <w:r>
              <w:rPr>
                <w:rFonts w:hint="eastAsia" w:ascii="仿宋" w:hAnsi="仿宋" w:eastAsia="仿宋" w:cs="仿宋"/>
                <w:spacing w:val="-1"/>
                <w:szCs w:val="24"/>
              </w:rPr>
              <w:t>005001</w:t>
            </w:r>
          </w:p>
        </w:tc>
        <w:tc>
          <w:tcPr>
            <w:tcW w:w="2492" w:type="pct"/>
            <w:tcBorders>
              <w:top w:val="single" w:color="000000" w:sz="2" w:space="0"/>
              <w:bottom w:val="single" w:color="000000" w:sz="2" w:space="0"/>
            </w:tcBorders>
            <w:vAlign w:val="center"/>
          </w:tcPr>
          <w:p>
            <w:pPr>
              <w:spacing w:before="62" w:line="540" w:lineRule="exact"/>
              <w:ind w:left="30"/>
              <w:jc w:val="left"/>
              <w:rPr>
                <w:rFonts w:ascii="仿宋" w:hAnsi="仿宋" w:eastAsia="仿宋" w:cs="仿宋"/>
                <w:szCs w:val="24"/>
              </w:rPr>
            </w:pPr>
            <w:r>
              <w:rPr>
                <w:rFonts w:hint="eastAsia" w:ascii="仿宋" w:hAnsi="仿宋" w:eastAsia="仿宋" w:cs="仿宋"/>
                <w:spacing w:val="-2"/>
                <w:szCs w:val="24"/>
              </w:rPr>
              <w:t>墙</w:t>
            </w:r>
            <w:r>
              <w:rPr>
                <w:rFonts w:hint="eastAsia" w:ascii="仿宋" w:hAnsi="仿宋" w:eastAsia="仿宋" w:cs="仿宋"/>
                <w:spacing w:val="-1"/>
                <w:szCs w:val="24"/>
              </w:rPr>
              <w:t>角阴角条</w:t>
            </w:r>
          </w:p>
          <w:p>
            <w:pPr>
              <w:spacing w:line="540" w:lineRule="exact"/>
              <w:ind w:left="22"/>
              <w:jc w:val="left"/>
              <w:rPr>
                <w:rFonts w:ascii="仿宋" w:hAnsi="仿宋" w:eastAsia="仿宋" w:cs="仿宋"/>
                <w:szCs w:val="24"/>
              </w:rPr>
            </w:pPr>
            <w:r>
              <w:rPr>
                <w:rFonts w:hint="eastAsia" w:ascii="仿宋" w:hAnsi="仿宋" w:eastAsia="仿宋" w:cs="仿宋"/>
                <w:szCs w:val="24"/>
              </w:rPr>
              <w:t>【项目特征】1、乳白色阴角压条、30*30mm</w:t>
            </w:r>
          </w:p>
          <w:p>
            <w:pPr>
              <w:spacing w:line="540" w:lineRule="exact"/>
              <w:ind w:left="22"/>
              <w:jc w:val="left"/>
              <w:rPr>
                <w:rFonts w:ascii="仿宋" w:hAnsi="仿宋" w:eastAsia="仿宋" w:cs="仿宋"/>
                <w:szCs w:val="24"/>
              </w:rPr>
            </w:pPr>
            <w:r>
              <w:rPr>
                <w:rFonts w:hint="eastAsia" w:ascii="仿宋" w:hAnsi="仿宋" w:eastAsia="仿宋" w:cs="仿宋"/>
                <w:spacing w:val="-1"/>
                <w:szCs w:val="24"/>
              </w:rPr>
              <w:t>【工程内容】1</w:t>
            </w:r>
            <w:r>
              <w:rPr>
                <w:rFonts w:hint="eastAsia" w:ascii="仿宋" w:hAnsi="仿宋" w:eastAsia="仿宋" w:cs="仿宋"/>
                <w:szCs w:val="24"/>
              </w:rPr>
              <w:t>、压条购置及安装</w:t>
            </w:r>
          </w:p>
        </w:tc>
        <w:tc>
          <w:tcPr>
            <w:tcW w:w="588" w:type="pct"/>
            <w:tcBorders>
              <w:top w:val="single" w:color="000000" w:sz="2" w:space="0"/>
              <w:bottom w:val="single" w:color="000000" w:sz="2" w:space="0"/>
            </w:tcBorders>
            <w:vAlign w:val="center"/>
          </w:tcPr>
          <w:p>
            <w:pPr>
              <w:spacing w:before="268" w:line="540" w:lineRule="exact"/>
              <w:ind w:left="505"/>
              <w:rPr>
                <w:rFonts w:ascii="仿宋" w:hAnsi="仿宋" w:eastAsia="仿宋" w:cs="仿宋"/>
                <w:szCs w:val="24"/>
              </w:rPr>
            </w:pPr>
            <w:r>
              <w:rPr>
                <w:rFonts w:hint="eastAsia" w:ascii="仿宋" w:hAnsi="仿宋" w:eastAsia="仿宋" w:cs="仿宋"/>
                <w:szCs w:val="24"/>
              </w:rPr>
              <w:t>m</w:t>
            </w:r>
          </w:p>
        </w:tc>
        <w:tc>
          <w:tcPr>
            <w:tcW w:w="640" w:type="pct"/>
            <w:tcBorders>
              <w:top w:val="single" w:color="000000" w:sz="2" w:space="0"/>
              <w:bottom w:val="single" w:color="000000" w:sz="2" w:space="0"/>
            </w:tcBorders>
            <w:vAlign w:val="center"/>
          </w:tcPr>
          <w:p>
            <w:pPr>
              <w:spacing w:before="296" w:line="540" w:lineRule="exact"/>
              <w:jc w:val="center"/>
              <w:rPr>
                <w:rFonts w:ascii="仿宋" w:hAnsi="仿宋" w:eastAsia="仿宋" w:cs="仿宋"/>
                <w:szCs w:val="24"/>
              </w:rPr>
            </w:pPr>
            <w:r>
              <w:rPr>
                <w:rFonts w:hint="eastAsia" w:ascii="仿宋" w:hAnsi="仿宋" w:eastAsia="仿宋" w:cs="仿宋"/>
                <w:spacing w:val="-1"/>
                <w:szCs w:val="24"/>
              </w:rPr>
              <w:t>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45"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before="58" w:line="540" w:lineRule="exact"/>
              <w:ind w:firstLine="228" w:firstLineChars="100"/>
              <w:rPr>
                <w:rFonts w:ascii="仿宋" w:hAnsi="仿宋" w:eastAsia="仿宋" w:cs="仿宋"/>
                <w:szCs w:val="24"/>
              </w:rPr>
            </w:pPr>
            <w:r>
              <w:rPr>
                <w:rFonts w:hint="eastAsia" w:ascii="仿宋" w:hAnsi="仿宋" w:eastAsia="仿宋" w:cs="仿宋"/>
                <w:spacing w:val="-6"/>
                <w:szCs w:val="24"/>
              </w:rPr>
              <w:t>1</w:t>
            </w:r>
            <w:r>
              <w:rPr>
                <w:rFonts w:hint="eastAsia" w:ascii="仿宋" w:hAnsi="仿宋" w:eastAsia="仿宋" w:cs="仿宋"/>
                <w:spacing w:val="-5"/>
                <w:szCs w:val="24"/>
              </w:rPr>
              <w:t>1</w:t>
            </w:r>
          </w:p>
        </w:tc>
        <w:tc>
          <w:tcPr>
            <w:tcW w:w="933"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before="58" w:line="540" w:lineRule="exact"/>
              <w:ind w:left="232"/>
              <w:rPr>
                <w:rFonts w:ascii="仿宋" w:hAnsi="仿宋" w:eastAsia="仿宋" w:cs="仿宋"/>
                <w:szCs w:val="24"/>
              </w:rPr>
            </w:pPr>
            <w:r>
              <w:rPr>
                <w:rFonts w:hint="eastAsia" w:ascii="仿宋" w:hAnsi="仿宋" w:eastAsia="仿宋" w:cs="仿宋"/>
                <w:spacing w:val="-1"/>
                <w:szCs w:val="24"/>
              </w:rPr>
              <w:t>补</w:t>
            </w:r>
            <w:r>
              <w:rPr>
                <w:rFonts w:hint="eastAsia" w:ascii="仿宋" w:hAnsi="仿宋" w:eastAsia="仿宋" w:cs="仿宋"/>
                <w:szCs w:val="24"/>
              </w:rPr>
              <w:t>AB</w:t>
            </w:r>
            <w:r>
              <w:rPr>
                <w:rFonts w:hint="eastAsia" w:ascii="仿宋" w:hAnsi="仿宋" w:eastAsia="仿宋" w:cs="仿宋"/>
                <w:spacing w:val="-1"/>
                <w:szCs w:val="24"/>
              </w:rPr>
              <w:t>006001</w:t>
            </w:r>
          </w:p>
        </w:tc>
        <w:tc>
          <w:tcPr>
            <w:tcW w:w="2492" w:type="pct"/>
            <w:tcBorders>
              <w:top w:val="single" w:color="000000" w:sz="2" w:space="0"/>
              <w:bottom w:val="single" w:color="000000" w:sz="2" w:space="0"/>
            </w:tcBorders>
            <w:vAlign w:val="center"/>
          </w:tcPr>
          <w:p>
            <w:pPr>
              <w:spacing w:before="64" w:line="540" w:lineRule="exact"/>
              <w:ind w:left="51"/>
              <w:jc w:val="left"/>
              <w:rPr>
                <w:rFonts w:ascii="仿宋" w:hAnsi="仿宋" w:eastAsia="仿宋" w:cs="仿宋"/>
                <w:szCs w:val="24"/>
              </w:rPr>
            </w:pPr>
            <w:r>
              <w:rPr>
                <w:rFonts w:hint="eastAsia" w:ascii="仿宋" w:hAnsi="仿宋" w:eastAsia="仿宋" w:cs="仿宋"/>
                <w:spacing w:val="-7"/>
                <w:szCs w:val="24"/>
              </w:rPr>
              <w:t>电</w:t>
            </w:r>
            <w:r>
              <w:rPr>
                <w:rFonts w:hint="eastAsia" w:ascii="仿宋" w:hAnsi="仿宋" w:eastAsia="仿宋" w:cs="仿宋"/>
                <w:spacing w:val="-5"/>
                <w:szCs w:val="24"/>
              </w:rPr>
              <w:t>路改造</w:t>
            </w:r>
          </w:p>
          <w:p>
            <w:pPr>
              <w:spacing w:before="1" w:line="540" w:lineRule="exact"/>
              <w:ind w:left="32" w:right="880" w:hanging="10"/>
              <w:jc w:val="left"/>
              <w:rPr>
                <w:rFonts w:ascii="仿宋" w:hAnsi="仿宋" w:eastAsia="仿宋" w:cs="仿宋"/>
                <w:szCs w:val="24"/>
              </w:rPr>
            </w:pPr>
            <w:r>
              <w:rPr>
                <w:rFonts w:hint="eastAsia" w:ascii="仿宋" w:hAnsi="仿宋" w:eastAsia="仿宋" w:cs="仿宋"/>
                <w:spacing w:val="-1"/>
                <w:szCs w:val="24"/>
              </w:rPr>
              <w:t>【项目特征】1、4平方铜</w:t>
            </w:r>
            <w:r>
              <w:rPr>
                <w:rFonts w:hint="eastAsia" w:ascii="仿宋" w:hAnsi="仿宋" w:eastAsia="仿宋" w:cs="仿宋"/>
                <w:szCs w:val="24"/>
              </w:rPr>
              <w:t xml:space="preserve">芯照明线、6平方铜芯空调电源线 </w:t>
            </w:r>
            <w:r>
              <w:rPr>
                <w:rFonts w:hint="eastAsia" w:ascii="仿宋" w:hAnsi="仿宋" w:eastAsia="仿宋" w:cs="仿宋"/>
                <w:spacing w:val="-1"/>
                <w:szCs w:val="24"/>
              </w:rPr>
              <w:t>2、线槽采用2*5</w:t>
            </w:r>
            <w:r>
              <w:rPr>
                <w:rFonts w:hint="eastAsia" w:ascii="仿宋" w:hAnsi="仿宋" w:eastAsia="仿宋" w:cs="仿宋"/>
                <w:szCs w:val="24"/>
              </w:rPr>
              <w:t>CM和4*10CM线槽</w:t>
            </w:r>
          </w:p>
          <w:p>
            <w:pPr>
              <w:spacing w:line="540" w:lineRule="exact"/>
              <w:ind w:left="22"/>
              <w:jc w:val="left"/>
              <w:rPr>
                <w:rFonts w:ascii="仿宋" w:hAnsi="仿宋" w:eastAsia="仿宋" w:cs="仿宋"/>
                <w:szCs w:val="24"/>
              </w:rPr>
            </w:pPr>
            <w:r>
              <w:rPr>
                <w:rFonts w:hint="eastAsia" w:ascii="仿宋" w:hAnsi="仿宋" w:eastAsia="仿宋" w:cs="仿宋"/>
                <w:spacing w:val="-1"/>
                <w:szCs w:val="24"/>
              </w:rPr>
              <w:t>【工程内容】1、布线槽</w:t>
            </w:r>
            <w:r>
              <w:rPr>
                <w:rFonts w:hint="eastAsia" w:ascii="仿宋" w:hAnsi="仿宋" w:eastAsia="仿宋" w:cs="仿宋"/>
                <w:szCs w:val="24"/>
              </w:rPr>
              <w:t>、穿线</w:t>
            </w:r>
          </w:p>
        </w:tc>
        <w:tc>
          <w:tcPr>
            <w:tcW w:w="588"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before="58" w:line="540" w:lineRule="exact"/>
              <w:ind w:left="460"/>
              <w:rPr>
                <w:rFonts w:ascii="仿宋" w:hAnsi="仿宋" w:eastAsia="仿宋" w:cs="仿宋"/>
                <w:szCs w:val="24"/>
              </w:rPr>
            </w:pPr>
            <w:r>
              <w:rPr>
                <w:rFonts w:hint="eastAsia" w:ascii="仿宋" w:hAnsi="仿宋" w:eastAsia="仿宋" w:cs="仿宋"/>
                <w:spacing w:val="-1"/>
                <w:szCs w:val="24"/>
              </w:rPr>
              <w:t>m2</w:t>
            </w:r>
          </w:p>
        </w:tc>
        <w:tc>
          <w:tcPr>
            <w:tcW w:w="640" w:type="pct"/>
            <w:tcBorders>
              <w:top w:val="single" w:color="000000" w:sz="2" w:space="0"/>
              <w:bottom w:val="single" w:color="000000" w:sz="2" w:space="0"/>
            </w:tcBorders>
            <w:vAlign w:val="center"/>
          </w:tcPr>
          <w:p>
            <w:pPr>
              <w:spacing w:line="540" w:lineRule="exact"/>
              <w:jc w:val="center"/>
              <w:rPr>
                <w:rFonts w:ascii="仿宋" w:hAnsi="仿宋" w:eastAsia="仿宋" w:cs="仿宋"/>
                <w:szCs w:val="24"/>
              </w:rPr>
            </w:pPr>
          </w:p>
          <w:p>
            <w:pPr>
              <w:spacing w:before="59" w:line="540" w:lineRule="exact"/>
              <w:jc w:val="center"/>
              <w:rPr>
                <w:rFonts w:ascii="仿宋" w:hAnsi="仿宋" w:eastAsia="仿宋" w:cs="仿宋"/>
                <w:szCs w:val="24"/>
              </w:rPr>
            </w:pPr>
            <w:r>
              <w:rPr>
                <w:rFonts w:hint="eastAsia" w:ascii="仿宋" w:hAnsi="仿宋" w:eastAsia="仿宋" w:cs="仿宋"/>
                <w:spacing w:val="-4"/>
                <w:szCs w:val="24"/>
              </w:rPr>
              <w:t>1</w:t>
            </w:r>
            <w:r>
              <w:rPr>
                <w:rFonts w:hint="eastAsia" w:ascii="仿宋" w:hAnsi="仿宋" w:eastAsia="仿宋" w:cs="仿宋"/>
                <w:spacing w:val="-2"/>
                <w:szCs w:val="24"/>
              </w:rPr>
              <w:t>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45" w:type="pct"/>
            <w:tcBorders>
              <w:top w:val="single" w:color="000000" w:sz="2" w:space="0"/>
              <w:bottom w:val="single" w:color="000000" w:sz="2" w:space="0"/>
            </w:tcBorders>
            <w:vAlign w:val="center"/>
          </w:tcPr>
          <w:p>
            <w:pPr>
              <w:spacing w:before="296" w:line="540" w:lineRule="exact"/>
              <w:ind w:firstLine="228" w:firstLineChars="100"/>
              <w:rPr>
                <w:rFonts w:ascii="仿宋" w:hAnsi="仿宋" w:eastAsia="仿宋" w:cs="仿宋"/>
                <w:szCs w:val="24"/>
              </w:rPr>
            </w:pPr>
            <w:r>
              <w:rPr>
                <w:rFonts w:hint="eastAsia" w:ascii="仿宋" w:hAnsi="仿宋" w:eastAsia="仿宋" w:cs="仿宋"/>
                <w:spacing w:val="-6"/>
                <w:szCs w:val="24"/>
              </w:rPr>
              <w:t>1</w:t>
            </w:r>
            <w:r>
              <w:rPr>
                <w:rFonts w:hint="eastAsia" w:ascii="仿宋" w:hAnsi="仿宋" w:eastAsia="仿宋" w:cs="仿宋"/>
                <w:spacing w:val="-5"/>
                <w:szCs w:val="24"/>
              </w:rPr>
              <w:t>2</w:t>
            </w:r>
          </w:p>
        </w:tc>
        <w:tc>
          <w:tcPr>
            <w:tcW w:w="933" w:type="pct"/>
            <w:tcBorders>
              <w:top w:val="single" w:color="000000" w:sz="2" w:space="0"/>
              <w:bottom w:val="single" w:color="000000" w:sz="2" w:space="0"/>
            </w:tcBorders>
            <w:vAlign w:val="center"/>
          </w:tcPr>
          <w:p>
            <w:pPr>
              <w:spacing w:before="269" w:line="540" w:lineRule="exact"/>
              <w:ind w:left="232"/>
              <w:rPr>
                <w:rFonts w:ascii="仿宋" w:hAnsi="仿宋" w:eastAsia="仿宋" w:cs="仿宋"/>
                <w:szCs w:val="24"/>
              </w:rPr>
            </w:pPr>
            <w:r>
              <w:rPr>
                <w:rFonts w:hint="eastAsia" w:ascii="仿宋" w:hAnsi="仿宋" w:eastAsia="仿宋" w:cs="仿宋"/>
                <w:spacing w:val="-1"/>
                <w:szCs w:val="24"/>
              </w:rPr>
              <w:t>补</w:t>
            </w:r>
            <w:r>
              <w:rPr>
                <w:rFonts w:hint="eastAsia" w:ascii="仿宋" w:hAnsi="仿宋" w:eastAsia="仿宋" w:cs="仿宋"/>
                <w:szCs w:val="24"/>
              </w:rPr>
              <w:t>AB</w:t>
            </w:r>
            <w:r>
              <w:rPr>
                <w:rFonts w:hint="eastAsia" w:ascii="仿宋" w:hAnsi="仿宋" w:eastAsia="仿宋" w:cs="仿宋"/>
                <w:spacing w:val="-1"/>
                <w:szCs w:val="24"/>
              </w:rPr>
              <w:t>007001</w:t>
            </w:r>
          </w:p>
        </w:tc>
        <w:tc>
          <w:tcPr>
            <w:tcW w:w="2492" w:type="pct"/>
            <w:tcBorders>
              <w:top w:val="single" w:color="000000" w:sz="2" w:space="0"/>
              <w:bottom w:val="single" w:color="000000" w:sz="2" w:space="0"/>
            </w:tcBorders>
            <w:vAlign w:val="center"/>
          </w:tcPr>
          <w:p>
            <w:pPr>
              <w:spacing w:before="63" w:line="540" w:lineRule="exact"/>
              <w:ind w:left="38"/>
              <w:jc w:val="left"/>
              <w:rPr>
                <w:rFonts w:ascii="仿宋" w:hAnsi="仿宋" w:eastAsia="仿宋" w:cs="仿宋"/>
                <w:szCs w:val="24"/>
              </w:rPr>
            </w:pPr>
            <w:r>
              <w:rPr>
                <w:rFonts w:hint="eastAsia" w:ascii="仿宋" w:hAnsi="仿宋" w:eastAsia="仿宋" w:cs="仿宋"/>
                <w:spacing w:val="-4"/>
                <w:szCs w:val="24"/>
              </w:rPr>
              <w:t>阶</w:t>
            </w:r>
            <w:r>
              <w:rPr>
                <w:rFonts w:hint="eastAsia" w:ascii="仿宋" w:hAnsi="仿宋" w:eastAsia="仿宋" w:cs="仿宋"/>
                <w:spacing w:val="-2"/>
                <w:szCs w:val="24"/>
              </w:rPr>
              <w:t>梯钢结构</w:t>
            </w:r>
          </w:p>
          <w:p>
            <w:pPr>
              <w:spacing w:line="540" w:lineRule="exact"/>
              <w:ind w:left="22"/>
              <w:jc w:val="left"/>
              <w:rPr>
                <w:rFonts w:ascii="仿宋" w:hAnsi="仿宋" w:eastAsia="仿宋" w:cs="仿宋"/>
                <w:szCs w:val="24"/>
              </w:rPr>
            </w:pPr>
            <w:r>
              <w:rPr>
                <w:rFonts w:hint="eastAsia" w:ascii="仿宋" w:hAnsi="仿宋" w:eastAsia="仿宋" w:cs="仿宋"/>
                <w:spacing w:val="-1"/>
                <w:szCs w:val="24"/>
              </w:rPr>
              <w:t>【项目特征】1、</w:t>
            </w:r>
            <w:r>
              <w:rPr>
                <w:rFonts w:hint="eastAsia" w:ascii="仿宋" w:hAnsi="仿宋" w:eastAsia="仿宋" w:cs="仿宋"/>
                <w:szCs w:val="24"/>
              </w:rPr>
              <w:t>钢结构阶梯</w:t>
            </w:r>
          </w:p>
          <w:p>
            <w:pPr>
              <w:spacing w:line="540" w:lineRule="exact"/>
              <w:ind w:left="22"/>
              <w:jc w:val="left"/>
              <w:rPr>
                <w:rFonts w:ascii="仿宋" w:hAnsi="仿宋" w:eastAsia="仿宋" w:cs="仿宋"/>
                <w:szCs w:val="24"/>
              </w:rPr>
            </w:pPr>
            <w:r>
              <w:rPr>
                <w:rFonts w:hint="eastAsia" w:ascii="仿宋" w:hAnsi="仿宋" w:eastAsia="仿宋" w:cs="仿宋"/>
                <w:spacing w:val="-1"/>
                <w:szCs w:val="24"/>
              </w:rPr>
              <w:t>【工程内容】1</w:t>
            </w:r>
            <w:r>
              <w:rPr>
                <w:rFonts w:hint="eastAsia" w:ascii="仿宋" w:hAnsi="仿宋" w:eastAsia="仿宋" w:cs="仿宋"/>
                <w:szCs w:val="24"/>
              </w:rPr>
              <w:t>、钢结构阶梯制作及安装</w:t>
            </w:r>
          </w:p>
        </w:tc>
        <w:tc>
          <w:tcPr>
            <w:tcW w:w="588" w:type="pct"/>
            <w:tcBorders>
              <w:top w:val="single" w:color="000000" w:sz="2" w:space="0"/>
              <w:bottom w:val="single" w:color="000000" w:sz="2" w:space="0"/>
            </w:tcBorders>
            <w:vAlign w:val="center"/>
          </w:tcPr>
          <w:p>
            <w:pPr>
              <w:spacing w:before="297" w:line="540" w:lineRule="exact"/>
              <w:ind w:left="460"/>
              <w:rPr>
                <w:rFonts w:ascii="仿宋" w:hAnsi="仿宋" w:eastAsia="仿宋" w:cs="仿宋"/>
                <w:szCs w:val="24"/>
              </w:rPr>
            </w:pPr>
            <w:r>
              <w:rPr>
                <w:rFonts w:hint="eastAsia" w:ascii="仿宋" w:hAnsi="仿宋" w:eastAsia="仿宋" w:cs="仿宋"/>
                <w:spacing w:val="-1"/>
                <w:szCs w:val="24"/>
              </w:rPr>
              <w:t>m2</w:t>
            </w:r>
          </w:p>
        </w:tc>
        <w:tc>
          <w:tcPr>
            <w:tcW w:w="640" w:type="pct"/>
            <w:tcBorders>
              <w:top w:val="single" w:color="000000" w:sz="2" w:space="0"/>
              <w:bottom w:val="single" w:color="000000" w:sz="2" w:space="0"/>
            </w:tcBorders>
            <w:vAlign w:val="center"/>
          </w:tcPr>
          <w:p>
            <w:pPr>
              <w:spacing w:before="297" w:line="540" w:lineRule="exact"/>
              <w:jc w:val="center"/>
              <w:rPr>
                <w:rFonts w:ascii="仿宋" w:hAnsi="仿宋" w:eastAsia="仿宋" w:cs="仿宋"/>
                <w:szCs w:val="24"/>
              </w:rPr>
            </w:pPr>
            <w:r>
              <w:rPr>
                <w:rFonts w:hint="eastAsia" w:ascii="仿宋" w:hAnsi="仿宋" w:eastAsia="仿宋" w:cs="仿宋"/>
                <w:spacing w:val="-1"/>
                <w:szCs w:val="24"/>
              </w:rPr>
              <w:t>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45" w:type="pct"/>
            <w:tcBorders>
              <w:top w:val="single" w:color="000000" w:sz="2" w:space="0"/>
              <w:bottom w:val="single" w:color="000000" w:sz="2" w:space="0"/>
            </w:tcBorders>
            <w:vAlign w:val="center"/>
          </w:tcPr>
          <w:p>
            <w:pPr>
              <w:spacing w:before="293" w:line="540" w:lineRule="exact"/>
              <w:ind w:firstLine="228" w:firstLineChars="100"/>
              <w:rPr>
                <w:rFonts w:ascii="仿宋" w:hAnsi="仿宋" w:eastAsia="仿宋" w:cs="仿宋"/>
                <w:spacing w:val="-6"/>
                <w:szCs w:val="24"/>
              </w:rPr>
            </w:pPr>
            <w:r>
              <w:rPr>
                <w:rFonts w:hint="eastAsia" w:ascii="仿宋" w:hAnsi="仿宋" w:eastAsia="仿宋" w:cs="仿宋"/>
                <w:spacing w:val="-6"/>
                <w:szCs w:val="24"/>
              </w:rPr>
              <w:t>1</w:t>
            </w:r>
            <w:r>
              <w:rPr>
                <w:rFonts w:hint="eastAsia" w:ascii="仿宋" w:hAnsi="仿宋" w:eastAsia="仿宋" w:cs="仿宋"/>
                <w:spacing w:val="-5"/>
                <w:szCs w:val="24"/>
              </w:rPr>
              <w:t>3</w:t>
            </w:r>
          </w:p>
        </w:tc>
        <w:tc>
          <w:tcPr>
            <w:tcW w:w="933" w:type="pct"/>
            <w:tcBorders>
              <w:top w:val="single" w:color="000000" w:sz="2" w:space="0"/>
              <w:bottom w:val="single" w:color="000000" w:sz="2" w:space="0"/>
            </w:tcBorders>
            <w:vAlign w:val="center"/>
          </w:tcPr>
          <w:p>
            <w:pPr>
              <w:spacing w:before="265" w:line="540" w:lineRule="exact"/>
              <w:ind w:left="232"/>
              <w:rPr>
                <w:rFonts w:ascii="仿宋" w:hAnsi="仿宋" w:eastAsia="仿宋" w:cs="仿宋"/>
                <w:spacing w:val="-1"/>
                <w:szCs w:val="24"/>
              </w:rPr>
            </w:pPr>
            <w:r>
              <w:rPr>
                <w:rFonts w:hint="eastAsia" w:ascii="仿宋" w:hAnsi="仿宋" w:eastAsia="仿宋" w:cs="仿宋"/>
                <w:spacing w:val="-1"/>
                <w:szCs w:val="24"/>
              </w:rPr>
              <w:t>补</w:t>
            </w:r>
            <w:r>
              <w:rPr>
                <w:rFonts w:hint="eastAsia" w:ascii="仿宋" w:hAnsi="仿宋" w:eastAsia="仿宋" w:cs="仿宋"/>
                <w:szCs w:val="24"/>
              </w:rPr>
              <w:t>AB</w:t>
            </w:r>
            <w:r>
              <w:rPr>
                <w:rFonts w:hint="eastAsia" w:ascii="仿宋" w:hAnsi="仿宋" w:eastAsia="仿宋" w:cs="仿宋"/>
                <w:spacing w:val="-1"/>
                <w:szCs w:val="24"/>
              </w:rPr>
              <w:t>008001</w:t>
            </w:r>
          </w:p>
        </w:tc>
        <w:tc>
          <w:tcPr>
            <w:tcW w:w="2492" w:type="pct"/>
            <w:tcBorders>
              <w:top w:val="single" w:color="000000" w:sz="2" w:space="0"/>
              <w:bottom w:val="single" w:color="000000" w:sz="2" w:space="0"/>
            </w:tcBorders>
            <w:vAlign w:val="center"/>
          </w:tcPr>
          <w:p>
            <w:pPr>
              <w:spacing w:before="59" w:line="540" w:lineRule="exact"/>
              <w:ind w:left="38"/>
              <w:jc w:val="left"/>
              <w:rPr>
                <w:rFonts w:ascii="仿宋" w:hAnsi="仿宋" w:eastAsia="仿宋" w:cs="仿宋"/>
                <w:szCs w:val="24"/>
              </w:rPr>
            </w:pPr>
            <w:r>
              <w:rPr>
                <w:rFonts w:hint="eastAsia" w:ascii="仿宋" w:hAnsi="仿宋" w:eastAsia="仿宋" w:cs="仿宋"/>
                <w:spacing w:val="-2"/>
                <w:szCs w:val="24"/>
              </w:rPr>
              <w:t>阶梯专用双</w:t>
            </w:r>
            <w:r>
              <w:rPr>
                <w:rFonts w:hint="eastAsia" w:ascii="仿宋" w:hAnsi="仿宋" w:eastAsia="仿宋" w:cs="仿宋"/>
                <w:spacing w:val="-1"/>
                <w:szCs w:val="24"/>
              </w:rPr>
              <w:t>层竹节板</w:t>
            </w:r>
          </w:p>
          <w:p>
            <w:pPr>
              <w:spacing w:line="540" w:lineRule="exact"/>
              <w:ind w:left="22"/>
              <w:jc w:val="left"/>
              <w:rPr>
                <w:rFonts w:ascii="仿宋" w:hAnsi="仿宋" w:eastAsia="仿宋" w:cs="仿宋"/>
                <w:szCs w:val="24"/>
              </w:rPr>
            </w:pPr>
            <w:r>
              <w:rPr>
                <w:rFonts w:hint="eastAsia" w:ascii="仿宋" w:hAnsi="仿宋" w:eastAsia="仿宋" w:cs="仿宋"/>
                <w:spacing w:val="-1"/>
                <w:szCs w:val="24"/>
              </w:rPr>
              <w:t>【项目特征】1</w:t>
            </w:r>
            <w:r>
              <w:rPr>
                <w:rFonts w:hint="eastAsia" w:ascii="仿宋" w:hAnsi="仿宋" w:eastAsia="仿宋" w:cs="仿宋"/>
                <w:szCs w:val="24"/>
              </w:rPr>
              <w:t>、18mm厚竹节板</w:t>
            </w:r>
          </w:p>
          <w:p>
            <w:pPr>
              <w:spacing w:line="540" w:lineRule="exact"/>
              <w:ind w:left="22"/>
              <w:jc w:val="left"/>
              <w:rPr>
                <w:rFonts w:ascii="仿宋" w:hAnsi="仿宋" w:eastAsia="仿宋" w:cs="仿宋"/>
                <w:spacing w:val="-1"/>
                <w:szCs w:val="24"/>
              </w:rPr>
            </w:pPr>
            <w:r>
              <w:rPr>
                <w:rFonts w:hint="eastAsia" w:ascii="仿宋" w:hAnsi="仿宋" w:eastAsia="仿宋" w:cs="仿宋"/>
                <w:spacing w:val="-1"/>
                <w:szCs w:val="24"/>
              </w:rPr>
              <w:t>【工程内容】1</w:t>
            </w:r>
            <w:r>
              <w:rPr>
                <w:rFonts w:hint="eastAsia" w:ascii="仿宋" w:hAnsi="仿宋" w:eastAsia="仿宋" w:cs="仿宋"/>
                <w:szCs w:val="24"/>
              </w:rPr>
              <w:t>、阶梯面层竹节板制作及安装</w:t>
            </w:r>
          </w:p>
        </w:tc>
        <w:tc>
          <w:tcPr>
            <w:tcW w:w="588" w:type="pct"/>
            <w:tcBorders>
              <w:top w:val="single" w:color="000000" w:sz="2" w:space="0"/>
              <w:bottom w:val="single" w:color="000000" w:sz="2" w:space="0"/>
            </w:tcBorders>
            <w:vAlign w:val="center"/>
          </w:tcPr>
          <w:p>
            <w:pPr>
              <w:spacing w:before="293" w:line="540" w:lineRule="exact"/>
              <w:ind w:left="460"/>
              <w:rPr>
                <w:rFonts w:ascii="仿宋" w:hAnsi="仿宋" w:eastAsia="仿宋" w:cs="仿宋"/>
                <w:spacing w:val="-1"/>
                <w:szCs w:val="24"/>
              </w:rPr>
            </w:pPr>
            <w:r>
              <w:rPr>
                <w:rFonts w:hint="eastAsia" w:ascii="仿宋" w:hAnsi="仿宋" w:eastAsia="仿宋" w:cs="仿宋"/>
                <w:spacing w:val="-1"/>
                <w:szCs w:val="24"/>
              </w:rPr>
              <w:t>m2</w:t>
            </w:r>
          </w:p>
        </w:tc>
        <w:tc>
          <w:tcPr>
            <w:tcW w:w="640" w:type="pct"/>
            <w:tcBorders>
              <w:top w:val="single" w:color="000000" w:sz="2" w:space="0"/>
              <w:bottom w:val="single" w:color="000000" w:sz="2" w:space="0"/>
            </w:tcBorders>
            <w:vAlign w:val="center"/>
          </w:tcPr>
          <w:p>
            <w:pPr>
              <w:spacing w:before="293" w:line="540" w:lineRule="exact"/>
              <w:jc w:val="center"/>
              <w:rPr>
                <w:rFonts w:ascii="仿宋" w:hAnsi="仿宋" w:eastAsia="仿宋" w:cs="仿宋"/>
                <w:spacing w:val="-1"/>
                <w:szCs w:val="24"/>
              </w:rPr>
            </w:pPr>
            <w:r>
              <w:rPr>
                <w:rFonts w:hint="eastAsia" w:ascii="仿宋" w:hAnsi="仿宋" w:eastAsia="仿宋" w:cs="仿宋"/>
                <w:spacing w:val="-1"/>
                <w:szCs w:val="24"/>
              </w:rPr>
              <w:t>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45" w:type="pct"/>
            <w:tcBorders>
              <w:top w:val="single" w:color="000000" w:sz="2" w:space="0"/>
              <w:bottom w:val="single" w:color="000000" w:sz="2" w:space="0"/>
            </w:tcBorders>
            <w:vAlign w:val="center"/>
          </w:tcPr>
          <w:p>
            <w:pPr>
              <w:spacing w:before="293" w:line="540" w:lineRule="exact"/>
              <w:ind w:firstLine="228" w:firstLineChars="100"/>
              <w:rPr>
                <w:rFonts w:ascii="仿宋" w:hAnsi="仿宋" w:eastAsia="仿宋" w:cs="仿宋"/>
                <w:spacing w:val="-6"/>
                <w:szCs w:val="24"/>
              </w:rPr>
            </w:pPr>
            <w:r>
              <w:rPr>
                <w:rFonts w:hint="eastAsia" w:ascii="仿宋" w:hAnsi="仿宋" w:eastAsia="仿宋" w:cs="仿宋"/>
                <w:spacing w:val="-6"/>
                <w:szCs w:val="24"/>
              </w:rPr>
              <w:t>1</w:t>
            </w:r>
            <w:r>
              <w:rPr>
                <w:rFonts w:hint="eastAsia" w:ascii="仿宋" w:hAnsi="仿宋" w:eastAsia="仿宋" w:cs="仿宋"/>
                <w:spacing w:val="-5"/>
                <w:szCs w:val="24"/>
              </w:rPr>
              <w:t>4</w:t>
            </w:r>
          </w:p>
        </w:tc>
        <w:tc>
          <w:tcPr>
            <w:tcW w:w="933" w:type="pct"/>
            <w:tcBorders>
              <w:top w:val="single" w:color="000000" w:sz="2" w:space="0"/>
              <w:bottom w:val="single" w:color="000000" w:sz="2" w:space="0"/>
            </w:tcBorders>
            <w:vAlign w:val="center"/>
          </w:tcPr>
          <w:p>
            <w:pPr>
              <w:spacing w:before="294" w:line="540" w:lineRule="exact"/>
              <w:ind w:left="92"/>
              <w:rPr>
                <w:rFonts w:ascii="仿宋" w:hAnsi="仿宋" w:eastAsia="仿宋" w:cs="仿宋"/>
                <w:spacing w:val="-1"/>
                <w:szCs w:val="24"/>
              </w:rPr>
            </w:pPr>
            <w:r>
              <w:rPr>
                <w:rFonts w:hint="eastAsia" w:ascii="仿宋" w:hAnsi="仿宋" w:eastAsia="仿宋" w:cs="仿宋"/>
                <w:szCs w:val="24"/>
              </w:rPr>
              <w:t>B</w:t>
            </w:r>
            <w:r>
              <w:rPr>
                <w:rFonts w:hint="eastAsia" w:ascii="仿宋" w:hAnsi="仿宋" w:eastAsia="仿宋" w:cs="仿宋"/>
                <w:spacing w:val="-1"/>
                <w:szCs w:val="24"/>
              </w:rPr>
              <w:t>010</w:t>
            </w:r>
            <w:r>
              <w:rPr>
                <w:rFonts w:hint="eastAsia" w:ascii="仿宋" w:hAnsi="仿宋" w:eastAsia="仿宋" w:cs="仿宋"/>
                <w:szCs w:val="24"/>
              </w:rPr>
              <w:t>302006001</w:t>
            </w:r>
          </w:p>
        </w:tc>
        <w:tc>
          <w:tcPr>
            <w:tcW w:w="2492" w:type="pct"/>
            <w:tcBorders>
              <w:top w:val="single" w:color="000000" w:sz="2" w:space="0"/>
              <w:bottom w:val="single" w:color="000000" w:sz="2" w:space="0"/>
            </w:tcBorders>
            <w:vAlign w:val="center"/>
          </w:tcPr>
          <w:p>
            <w:pPr>
              <w:spacing w:before="60" w:line="540" w:lineRule="exact"/>
              <w:ind w:left="31"/>
              <w:jc w:val="left"/>
              <w:rPr>
                <w:rFonts w:ascii="仿宋" w:hAnsi="仿宋" w:eastAsia="仿宋" w:cs="仿宋"/>
                <w:szCs w:val="24"/>
              </w:rPr>
            </w:pPr>
            <w:r>
              <w:rPr>
                <w:rFonts w:hint="eastAsia" w:ascii="仿宋" w:hAnsi="仿宋" w:eastAsia="仿宋" w:cs="仿宋"/>
                <w:spacing w:val="-2"/>
                <w:szCs w:val="24"/>
              </w:rPr>
              <w:t>轻质</w:t>
            </w:r>
            <w:r>
              <w:rPr>
                <w:rFonts w:hint="eastAsia" w:ascii="仿宋" w:hAnsi="仿宋" w:eastAsia="仿宋" w:cs="仿宋"/>
                <w:spacing w:val="-1"/>
                <w:szCs w:val="24"/>
              </w:rPr>
              <w:t>隔墙</w:t>
            </w:r>
          </w:p>
          <w:p>
            <w:pPr>
              <w:spacing w:before="1" w:line="540" w:lineRule="exact"/>
              <w:ind w:left="22" w:right="878"/>
              <w:jc w:val="left"/>
              <w:rPr>
                <w:rFonts w:ascii="仿宋" w:hAnsi="仿宋" w:eastAsia="仿宋" w:cs="仿宋"/>
                <w:spacing w:val="-1"/>
                <w:szCs w:val="24"/>
              </w:rPr>
            </w:pPr>
            <w:r>
              <w:rPr>
                <w:rFonts w:hint="eastAsia" w:ascii="仿宋" w:hAnsi="仿宋" w:eastAsia="仿宋" w:cs="仿宋"/>
                <w:spacing w:val="-1"/>
                <w:szCs w:val="24"/>
              </w:rPr>
              <w:t>【项目特征】1、双层</w:t>
            </w:r>
            <w:r>
              <w:rPr>
                <w:rFonts w:hint="eastAsia" w:ascii="仿宋" w:hAnsi="仿宋" w:eastAsia="仿宋" w:cs="仿宋"/>
                <w:szCs w:val="24"/>
              </w:rPr>
              <w:t xml:space="preserve">角钢龙骨、胶合板基层、石膏板面层 </w:t>
            </w:r>
            <w:r>
              <w:rPr>
                <w:rFonts w:hint="eastAsia" w:ascii="仿宋" w:hAnsi="仿宋" w:eastAsia="仿宋" w:cs="仿宋"/>
                <w:spacing w:val="-1"/>
                <w:szCs w:val="24"/>
              </w:rPr>
              <w:t>【工程内容】1</w:t>
            </w:r>
            <w:r>
              <w:rPr>
                <w:rFonts w:hint="eastAsia" w:ascii="仿宋" w:hAnsi="仿宋" w:eastAsia="仿宋" w:cs="仿宋"/>
                <w:szCs w:val="24"/>
              </w:rPr>
              <w:t>、轻质隔墙制作及安装</w:t>
            </w:r>
          </w:p>
        </w:tc>
        <w:tc>
          <w:tcPr>
            <w:tcW w:w="588" w:type="pct"/>
            <w:tcBorders>
              <w:top w:val="single" w:color="000000" w:sz="2" w:space="0"/>
              <w:bottom w:val="single" w:color="000000" w:sz="2" w:space="0"/>
            </w:tcBorders>
            <w:vAlign w:val="center"/>
          </w:tcPr>
          <w:p>
            <w:pPr>
              <w:spacing w:before="294" w:line="540" w:lineRule="exact"/>
              <w:ind w:left="460"/>
              <w:rPr>
                <w:rFonts w:ascii="仿宋" w:hAnsi="仿宋" w:eastAsia="仿宋" w:cs="仿宋"/>
                <w:spacing w:val="-1"/>
                <w:szCs w:val="24"/>
              </w:rPr>
            </w:pPr>
            <w:r>
              <w:rPr>
                <w:rFonts w:hint="eastAsia" w:ascii="仿宋" w:hAnsi="仿宋" w:eastAsia="仿宋" w:cs="仿宋"/>
                <w:spacing w:val="-1"/>
                <w:szCs w:val="24"/>
              </w:rPr>
              <w:t>m2</w:t>
            </w:r>
          </w:p>
        </w:tc>
        <w:tc>
          <w:tcPr>
            <w:tcW w:w="640" w:type="pct"/>
            <w:tcBorders>
              <w:top w:val="single" w:color="000000" w:sz="2" w:space="0"/>
              <w:bottom w:val="single" w:color="000000" w:sz="2" w:space="0"/>
            </w:tcBorders>
            <w:vAlign w:val="center"/>
          </w:tcPr>
          <w:p>
            <w:pPr>
              <w:spacing w:before="293" w:line="540" w:lineRule="exact"/>
              <w:jc w:val="center"/>
              <w:rPr>
                <w:rFonts w:ascii="仿宋" w:hAnsi="仿宋" w:eastAsia="仿宋" w:cs="仿宋"/>
                <w:spacing w:val="-1"/>
                <w:szCs w:val="24"/>
              </w:rPr>
            </w:pPr>
            <w:r>
              <w:rPr>
                <w:rFonts w:hint="eastAsia" w:ascii="仿宋" w:hAnsi="仿宋" w:eastAsia="仿宋" w:cs="仿宋"/>
                <w:spacing w:val="-4"/>
                <w:szCs w:val="24"/>
              </w:rPr>
              <w:t>1</w:t>
            </w:r>
            <w:r>
              <w:rPr>
                <w:rFonts w:hint="eastAsia" w:ascii="仿宋" w:hAnsi="仿宋" w:eastAsia="仿宋" w:cs="仿宋"/>
                <w:spacing w:val="-2"/>
                <w:szCs w:val="24"/>
              </w:rPr>
              <w:t>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45"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before="58" w:line="540" w:lineRule="exact"/>
              <w:ind w:firstLine="228" w:firstLineChars="100"/>
              <w:rPr>
                <w:rFonts w:ascii="仿宋" w:hAnsi="仿宋" w:eastAsia="仿宋" w:cs="仿宋"/>
                <w:spacing w:val="-6"/>
                <w:szCs w:val="24"/>
              </w:rPr>
            </w:pPr>
            <w:r>
              <w:rPr>
                <w:rFonts w:hint="eastAsia" w:ascii="仿宋" w:hAnsi="仿宋" w:eastAsia="仿宋" w:cs="仿宋"/>
                <w:spacing w:val="-6"/>
                <w:szCs w:val="24"/>
              </w:rPr>
              <w:t>1</w:t>
            </w:r>
            <w:r>
              <w:rPr>
                <w:rFonts w:hint="eastAsia" w:ascii="仿宋" w:hAnsi="仿宋" w:eastAsia="仿宋" w:cs="仿宋"/>
                <w:spacing w:val="-5"/>
                <w:szCs w:val="24"/>
              </w:rPr>
              <w:t>5</w:t>
            </w:r>
          </w:p>
        </w:tc>
        <w:tc>
          <w:tcPr>
            <w:tcW w:w="933"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before="58" w:line="540" w:lineRule="exact"/>
              <w:ind w:left="232"/>
              <w:rPr>
                <w:rFonts w:ascii="仿宋" w:hAnsi="仿宋" w:eastAsia="仿宋" w:cs="仿宋"/>
                <w:spacing w:val="-1"/>
                <w:szCs w:val="24"/>
              </w:rPr>
            </w:pPr>
            <w:r>
              <w:rPr>
                <w:rFonts w:hint="eastAsia" w:ascii="仿宋" w:hAnsi="仿宋" w:eastAsia="仿宋" w:cs="仿宋"/>
                <w:spacing w:val="-1"/>
                <w:szCs w:val="24"/>
              </w:rPr>
              <w:t>补</w:t>
            </w:r>
            <w:r>
              <w:rPr>
                <w:rFonts w:hint="eastAsia" w:ascii="仿宋" w:hAnsi="仿宋" w:eastAsia="仿宋" w:cs="仿宋"/>
                <w:szCs w:val="24"/>
              </w:rPr>
              <w:t>AB</w:t>
            </w:r>
            <w:r>
              <w:rPr>
                <w:rFonts w:hint="eastAsia" w:ascii="仿宋" w:hAnsi="仿宋" w:eastAsia="仿宋" w:cs="仿宋"/>
                <w:spacing w:val="-1"/>
                <w:szCs w:val="24"/>
              </w:rPr>
              <w:t>009001</w:t>
            </w:r>
          </w:p>
        </w:tc>
        <w:tc>
          <w:tcPr>
            <w:tcW w:w="2492" w:type="pct"/>
            <w:tcBorders>
              <w:top w:val="single" w:color="000000" w:sz="2" w:space="0"/>
              <w:bottom w:val="single" w:color="000000" w:sz="2" w:space="0"/>
            </w:tcBorders>
            <w:vAlign w:val="center"/>
          </w:tcPr>
          <w:p>
            <w:pPr>
              <w:spacing w:before="62" w:line="540" w:lineRule="exact"/>
              <w:ind w:left="35"/>
              <w:jc w:val="left"/>
              <w:rPr>
                <w:rFonts w:ascii="仿宋" w:hAnsi="仿宋" w:eastAsia="仿宋" w:cs="仿宋"/>
                <w:szCs w:val="24"/>
              </w:rPr>
            </w:pPr>
            <w:r>
              <w:rPr>
                <w:rFonts w:hint="eastAsia" w:ascii="仿宋" w:hAnsi="仿宋" w:eastAsia="仿宋" w:cs="仿宋"/>
                <w:spacing w:val="-2"/>
                <w:szCs w:val="24"/>
              </w:rPr>
              <w:t>原有</w:t>
            </w:r>
            <w:r>
              <w:rPr>
                <w:rFonts w:hint="eastAsia" w:ascii="仿宋" w:hAnsi="仿宋" w:eastAsia="仿宋" w:cs="仿宋"/>
                <w:spacing w:val="-1"/>
                <w:szCs w:val="24"/>
              </w:rPr>
              <w:t>电器设备拆卸</w:t>
            </w:r>
          </w:p>
          <w:p>
            <w:pPr>
              <w:spacing w:line="540" w:lineRule="exact"/>
              <w:ind w:left="22"/>
              <w:jc w:val="left"/>
              <w:rPr>
                <w:rFonts w:ascii="仿宋" w:hAnsi="仿宋" w:eastAsia="仿宋" w:cs="仿宋"/>
                <w:szCs w:val="24"/>
              </w:rPr>
            </w:pPr>
            <w:r>
              <w:rPr>
                <w:rFonts w:hint="eastAsia" w:ascii="仿宋" w:hAnsi="仿宋" w:eastAsia="仿宋" w:cs="仿宋"/>
                <w:spacing w:val="-1"/>
                <w:szCs w:val="24"/>
              </w:rPr>
              <w:t>【项目特征】1、原有电器设备拆</w:t>
            </w:r>
            <w:r>
              <w:rPr>
                <w:rFonts w:hint="eastAsia" w:ascii="仿宋" w:hAnsi="仿宋" w:eastAsia="仿宋" w:cs="仿宋"/>
                <w:szCs w:val="24"/>
              </w:rPr>
              <w:t>卸</w:t>
            </w:r>
          </w:p>
          <w:p>
            <w:pPr>
              <w:spacing w:line="540" w:lineRule="exact"/>
              <w:ind w:left="22"/>
              <w:jc w:val="left"/>
              <w:rPr>
                <w:rFonts w:ascii="仿宋" w:hAnsi="仿宋" w:eastAsia="仿宋" w:cs="仿宋"/>
                <w:szCs w:val="24"/>
              </w:rPr>
            </w:pPr>
            <w:r>
              <w:rPr>
                <w:rFonts w:hint="eastAsia" w:ascii="仿宋" w:hAnsi="仿宋" w:eastAsia="仿宋" w:cs="仿宋"/>
                <w:spacing w:val="-1"/>
                <w:szCs w:val="24"/>
              </w:rPr>
              <w:t>【工程内容】1、</w:t>
            </w:r>
            <w:r>
              <w:rPr>
                <w:rFonts w:hint="eastAsia" w:ascii="仿宋" w:hAnsi="仿宋" w:eastAsia="仿宋" w:cs="仿宋"/>
                <w:szCs w:val="24"/>
              </w:rPr>
              <w:t>28个风扇及开关拆除</w:t>
            </w:r>
          </w:p>
          <w:p>
            <w:pPr>
              <w:spacing w:line="540" w:lineRule="exact"/>
              <w:ind w:left="32"/>
              <w:jc w:val="left"/>
              <w:rPr>
                <w:rFonts w:ascii="仿宋" w:hAnsi="仿宋" w:eastAsia="仿宋" w:cs="仿宋"/>
                <w:szCs w:val="24"/>
              </w:rPr>
            </w:pPr>
            <w:r>
              <w:rPr>
                <w:rFonts w:hint="eastAsia" w:ascii="仿宋" w:hAnsi="仿宋" w:eastAsia="仿宋" w:cs="仿宋"/>
                <w:spacing w:val="-1"/>
                <w:szCs w:val="24"/>
              </w:rPr>
              <w:t>2、原有28个灯管</w:t>
            </w:r>
            <w:r>
              <w:rPr>
                <w:rFonts w:hint="eastAsia" w:ascii="仿宋" w:hAnsi="仿宋" w:eastAsia="仿宋" w:cs="仿宋"/>
                <w:szCs w:val="24"/>
              </w:rPr>
              <w:t>拆除</w:t>
            </w:r>
          </w:p>
          <w:p>
            <w:pPr>
              <w:spacing w:line="540" w:lineRule="exact"/>
              <w:ind w:left="34"/>
              <w:jc w:val="left"/>
              <w:rPr>
                <w:rFonts w:ascii="仿宋" w:hAnsi="仿宋" w:eastAsia="仿宋" w:cs="仿宋"/>
                <w:szCs w:val="24"/>
              </w:rPr>
            </w:pPr>
            <w:r>
              <w:rPr>
                <w:rFonts w:hint="eastAsia" w:ascii="仿宋" w:hAnsi="仿宋" w:eastAsia="仿宋" w:cs="仿宋"/>
                <w:spacing w:val="-1"/>
                <w:szCs w:val="24"/>
              </w:rPr>
              <w:t>3、原有吊装音箱及功</w:t>
            </w:r>
            <w:r>
              <w:rPr>
                <w:rFonts w:hint="eastAsia" w:ascii="仿宋" w:hAnsi="仿宋" w:eastAsia="仿宋" w:cs="仿宋"/>
                <w:szCs w:val="24"/>
              </w:rPr>
              <w:t>放设备拆除</w:t>
            </w:r>
          </w:p>
          <w:p>
            <w:pPr>
              <w:spacing w:before="1" w:line="540" w:lineRule="exact"/>
              <w:ind w:left="30"/>
              <w:jc w:val="left"/>
              <w:rPr>
                <w:rFonts w:ascii="仿宋" w:hAnsi="仿宋" w:eastAsia="仿宋" w:cs="仿宋"/>
                <w:szCs w:val="24"/>
              </w:rPr>
            </w:pPr>
            <w:r>
              <w:rPr>
                <w:rFonts w:hint="eastAsia" w:ascii="仿宋" w:hAnsi="仿宋" w:eastAsia="仿宋" w:cs="仿宋"/>
                <w:spacing w:val="-1"/>
                <w:szCs w:val="24"/>
              </w:rPr>
              <w:t>4、原有舞台</w:t>
            </w:r>
            <w:r>
              <w:rPr>
                <w:rFonts w:hint="eastAsia" w:ascii="仿宋" w:hAnsi="仿宋" w:eastAsia="仿宋" w:cs="仿宋"/>
                <w:szCs w:val="24"/>
              </w:rPr>
              <w:t>投影机及幕布拆除</w:t>
            </w:r>
          </w:p>
          <w:p>
            <w:pPr>
              <w:spacing w:line="540" w:lineRule="exact"/>
              <w:ind w:left="34"/>
              <w:jc w:val="left"/>
              <w:rPr>
                <w:rFonts w:ascii="仿宋" w:hAnsi="仿宋" w:eastAsia="仿宋" w:cs="仿宋"/>
                <w:spacing w:val="-1"/>
                <w:szCs w:val="24"/>
              </w:rPr>
            </w:pPr>
            <w:r>
              <w:rPr>
                <w:rFonts w:hint="eastAsia" w:ascii="仿宋" w:hAnsi="仿宋" w:eastAsia="仿宋" w:cs="仿宋"/>
                <w:spacing w:val="-1"/>
                <w:szCs w:val="24"/>
              </w:rPr>
              <w:t>5、原有舞台拆除、搬移</w:t>
            </w:r>
            <w:r>
              <w:rPr>
                <w:rFonts w:hint="eastAsia" w:ascii="仿宋" w:hAnsi="仿宋" w:eastAsia="仿宋" w:cs="仿宋"/>
                <w:szCs w:val="24"/>
              </w:rPr>
              <w:t>原先教室内设备</w:t>
            </w:r>
          </w:p>
        </w:tc>
        <w:tc>
          <w:tcPr>
            <w:tcW w:w="588" w:type="pct"/>
            <w:tcBorders>
              <w:top w:val="single" w:color="000000" w:sz="2" w:space="0"/>
              <w:bottom w:val="single" w:color="000000" w:sz="2" w:space="0"/>
            </w:tcBorders>
            <w:vAlign w:val="center"/>
          </w:tcPr>
          <w:p>
            <w:pPr>
              <w:spacing w:line="540" w:lineRule="exact"/>
              <w:rPr>
                <w:rFonts w:ascii="仿宋" w:hAnsi="仿宋" w:eastAsia="仿宋" w:cs="仿宋"/>
                <w:szCs w:val="24"/>
              </w:rPr>
            </w:pPr>
          </w:p>
          <w:p>
            <w:pPr>
              <w:spacing w:line="540" w:lineRule="exact"/>
              <w:rPr>
                <w:rFonts w:ascii="仿宋" w:hAnsi="仿宋" w:eastAsia="仿宋" w:cs="仿宋"/>
                <w:szCs w:val="24"/>
              </w:rPr>
            </w:pPr>
          </w:p>
          <w:p>
            <w:pPr>
              <w:spacing w:before="58" w:line="540" w:lineRule="exact"/>
              <w:ind w:left="468"/>
              <w:rPr>
                <w:rFonts w:ascii="仿宋" w:hAnsi="仿宋" w:eastAsia="仿宋" w:cs="仿宋"/>
                <w:spacing w:val="-1"/>
                <w:szCs w:val="24"/>
              </w:rPr>
            </w:pPr>
            <w:r>
              <w:rPr>
                <w:rFonts w:hint="eastAsia" w:ascii="仿宋" w:hAnsi="仿宋" w:eastAsia="仿宋" w:cs="仿宋"/>
                <w:szCs w:val="24"/>
              </w:rPr>
              <w:t>项</w:t>
            </w:r>
          </w:p>
        </w:tc>
        <w:tc>
          <w:tcPr>
            <w:tcW w:w="640" w:type="pct"/>
            <w:tcBorders>
              <w:top w:val="single" w:color="000000" w:sz="2" w:space="0"/>
              <w:bottom w:val="single" w:color="000000" w:sz="2" w:space="0"/>
            </w:tcBorders>
            <w:vAlign w:val="center"/>
          </w:tcPr>
          <w:p>
            <w:pPr>
              <w:spacing w:line="540" w:lineRule="exact"/>
              <w:jc w:val="center"/>
              <w:rPr>
                <w:rFonts w:ascii="仿宋" w:hAnsi="仿宋" w:eastAsia="仿宋" w:cs="仿宋"/>
                <w:szCs w:val="24"/>
              </w:rPr>
            </w:pPr>
          </w:p>
          <w:p>
            <w:pPr>
              <w:spacing w:line="540" w:lineRule="exact"/>
              <w:jc w:val="center"/>
              <w:rPr>
                <w:rFonts w:ascii="仿宋" w:hAnsi="仿宋" w:eastAsia="仿宋" w:cs="仿宋"/>
                <w:szCs w:val="24"/>
              </w:rPr>
            </w:pPr>
          </w:p>
          <w:p>
            <w:pPr>
              <w:spacing w:before="58" w:line="540" w:lineRule="exact"/>
              <w:ind w:right="24"/>
              <w:jc w:val="center"/>
              <w:rPr>
                <w:rFonts w:ascii="仿宋" w:hAnsi="仿宋" w:eastAsia="仿宋" w:cs="仿宋"/>
                <w:spacing w:val="-1"/>
                <w:szCs w:val="24"/>
              </w:rPr>
            </w:pPr>
            <w:r>
              <w:rPr>
                <w:rFonts w:hint="eastAsia" w:ascii="仿宋" w:hAnsi="仿宋" w:eastAsia="仿宋" w:cs="仿宋"/>
                <w:spacing w:val="-3"/>
                <w:szCs w:val="24"/>
              </w:rPr>
              <w:t>1</w:t>
            </w:r>
          </w:p>
        </w:tc>
      </w:tr>
    </w:tbl>
    <w:p>
      <w:pPr>
        <w:pStyle w:val="3"/>
        <w:spacing w:line="560" w:lineRule="exact"/>
        <w:jc w:val="center"/>
        <w:rPr>
          <w:rFonts w:ascii="仿宋" w:hAnsi="仿宋" w:eastAsia="仿宋" w:cs="仿宋"/>
          <w:kern w:val="0"/>
        </w:rPr>
      </w:pPr>
    </w:p>
    <w:p>
      <w:pPr>
        <w:pStyle w:val="3"/>
        <w:spacing w:line="560" w:lineRule="exact"/>
        <w:jc w:val="both"/>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注：</w:t>
      </w:r>
      <w:r>
        <w:rPr>
          <w:rFonts w:hint="eastAsia" w:ascii="仿宋" w:hAnsi="仿宋" w:eastAsia="仿宋" w:cs="仿宋"/>
          <w:sz w:val="28"/>
          <w:szCs w:val="18"/>
        </w:rPr>
        <w:t>核心产品（录播服务器、无线会议桌面麦克风、86寸触摸一体机）</w:t>
      </w:r>
    </w:p>
    <w:p>
      <w:pPr>
        <w:rPr>
          <w:rFonts w:ascii="仿宋" w:hAnsi="仿宋" w:eastAsia="仿宋" w:cs="仿宋"/>
          <w:kern w:val="0"/>
        </w:rPr>
      </w:pPr>
      <w:r>
        <w:rPr>
          <w:rFonts w:hint="eastAsia" w:ascii="仿宋" w:hAnsi="仿宋" w:eastAsia="仿宋" w:cs="仿宋"/>
          <w:kern w:val="0"/>
        </w:rPr>
        <w:br w:type="page"/>
      </w:r>
    </w:p>
    <w:p>
      <w:pPr>
        <w:rPr>
          <w:rFonts w:ascii="仿宋" w:hAnsi="仿宋" w:eastAsia="仿宋" w:cs="仿宋"/>
        </w:rPr>
      </w:pPr>
    </w:p>
    <w:p>
      <w:pPr>
        <w:pStyle w:val="3"/>
        <w:spacing w:line="560" w:lineRule="exact"/>
        <w:jc w:val="center"/>
        <w:rPr>
          <w:rFonts w:ascii="仿宋" w:hAnsi="仿宋" w:eastAsia="仿宋" w:cs="仿宋"/>
        </w:rPr>
      </w:pPr>
      <w:r>
        <w:rPr>
          <w:rFonts w:hint="eastAsia" w:ascii="仿宋" w:hAnsi="仿宋" w:eastAsia="仿宋" w:cs="仿宋"/>
          <w:kern w:val="0"/>
        </w:rPr>
        <w:t>第四章  商务要求</w:t>
      </w:r>
      <w:bookmarkEnd w:id="62"/>
      <w:bookmarkEnd w:id="63"/>
      <w:bookmarkEnd w:id="64"/>
    </w:p>
    <w:p>
      <w:pPr>
        <w:spacing w:line="540" w:lineRule="exact"/>
        <w:ind w:firstLine="482" w:firstLineChars="200"/>
        <w:rPr>
          <w:rFonts w:ascii="仿宋" w:hAnsi="仿宋" w:eastAsia="仿宋" w:cs="仿宋"/>
          <w:szCs w:val="24"/>
        </w:rPr>
      </w:pPr>
      <w:r>
        <w:rPr>
          <w:rFonts w:hint="eastAsia" w:ascii="仿宋" w:hAnsi="仿宋" w:eastAsia="仿宋" w:cs="仿宋"/>
          <w:b/>
          <w:szCs w:val="24"/>
        </w:rPr>
        <w:t>一、交货期及交货地点：</w:t>
      </w:r>
    </w:p>
    <w:p>
      <w:pPr>
        <w:spacing w:line="540" w:lineRule="exact"/>
        <w:ind w:firstLine="720" w:firstLineChars="300"/>
        <w:rPr>
          <w:rFonts w:ascii="仿宋" w:hAnsi="仿宋" w:eastAsia="仿宋" w:cs="仿宋"/>
          <w:bCs/>
          <w:szCs w:val="24"/>
        </w:rPr>
      </w:pPr>
      <w:r>
        <w:rPr>
          <w:rFonts w:hint="eastAsia" w:ascii="仿宋" w:hAnsi="仿宋" w:eastAsia="仿宋" w:cs="仿宋"/>
          <w:bCs/>
          <w:szCs w:val="24"/>
        </w:rPr>
        <w:t>1、交 货 期：自合同签订之日起30天内交付完毕。</w:t>
      </w:r>
    </w:p>
    <w:p>
      <w:pPr>
        <w:spacing w:line="540" w:lineRule="exact"/>
        <w:ind w:firstLine="720" w:firstLineChars="300"/>
        <w:rPr>
          <w:rFonts w:ascii="仿宋" w:hAnsi="仿宋" w:eastAsia="仿宋" w:cs="仿宋"/>
          <w:bCs/>
          <w:szCs w:val="24"/>
        </w:rPr>
      </w:pPr>
      <w:r>
        <w:rPr>
          <w:rFonts w:hint="eastAsia" w:ascii="仿宋" w:hAnsi="仿宋" w:eastAsia="仿宋" w:cs="仿宋"/>
          <w:bCs/>
          <w:szCs w:val="24"/>
        </w:rPr>
        <w:t>2、交货地点：岚皋县石门初级中学指定地点。</w:t>
      </w:r>
    </w:p>
    <w:p>
      <w:pPr>
        <w:spacing w:line="560" w:lineRule="exact"/>
        <w:ind w:firstLine="482" w:firstLineChars="200"/>
        <w:rPr>
          <w:rFonts w:ascii="仿宋" w:hAnsi="仿宋" w:eastAsia="仿宋" w:cs="仿宋"/>
          <w:b/>
          <w:szCs w:val="24"/>
        </w:rPr>
      </w:pPr>
      <w:r>
        <w:rPr>
          <w:rFonts w:hint="eastAsia" w:ascii="仿宋" w:hAnsi="仿宋" w:eastAsia="仿宋" w:cs="仿宋"/>
          <w:b/>
          <w:szCs w:val="24"/>
        </w:rPr>
        <w:t>二、包装、运输、安装、调试及培训要求：</w:t>
      </w:r>
    </w:p>
    <w:p>
      <w:pPr>
        <w:spacing w:line="560" w:lineRule="exact"/>
        <w:ind w:firstLine="600" w:firstLineChars="250"/>
        <w:rPr>
          <w:rFonts w:ascii="仿宋" w:hAnsi="仿宋" w:eastAsia="仿宋" w:cs="仿宋"/>
          <w:szCs w:val="24"/>
        </w:rPr>
      </w:pPr>
      <w:r>
        <w:rPr>
          <w:rFonts w:hint="eastAsia" w:ascii="仿宋" w:hAnsi="仿宋" w:eastAsia="仿宋" w:cs="仿宋"/>
          <w:szCs w:val="24"/>
        </w:rPr>
        <w:t>1、包装：应采取防潮、防晒、防腐蚀、防震动及防止其它损坏的必要措施。中标人应承担由于其包装或防护措施不妥而引起的货物锈蚀、损坏和丢失等任何损失造成的责任或费用。</w:t>
      </w:r>
    </w:p>
    <w:p>
      <w:pPr>
        <w:spacing w:line="560" w:lineRule="exact"/>
        <w:ind w:firstLine="600" w:firstLineChars="250"/>
        <w:rPr>
          <w:rFonts w:ascii="仿宋" w:hAnsi="仿宋" w:eastAsia="仿宋" w:cs="仿宋"/>
          <w:kern w:val="0"/>
          <w:szCs w:val="24"/>
        </w:rPr>
      </w:pPr>
      <w:r>
        <w:rPr>
          <w:rFonts w:hint="eastAsia" w:ascii="仿宋" w:hAnsi="仿宋" w:eastAsia="仿宋" w:cs="仿宋"/>
          <w:szCs w:val="24"/>
        </w:rPr>
        <w:t>2、运输：</w:t>
      </w:r>
      <w:r>
        <w:rPr>
          <w:rFonts w:hint="eastAsia" w:ascii="仿宋" w:hAnsi="仿宋" w:eastAsia="仿宋" w:cs="仿宋"/>
          <w:kern w:val="0"/>
          <w:szCs w:val="24"/>
        </w:rPr>
        <w:t>选择运输风险小、运费低、距离短的运输路线。运杂费一次包死在总价内，包括生产厂到施工现场所需的装卸、运输（含保险费）、现场保管费、二次倒运费、吊装费等费用。</w:t>
      </w:r>
    </w:p>
    <w:p>
      <w:pPr>
        <w:spacing w:line="560" w:lineRule="exact"/>
        <w:ind w:firstLine="600" w:firstLineChars="250"/>
        <w:rPr>
          <w:rFonts w:ascii="仿宋" w:hAnsi="仿宋" w:eastAsia="仿宋" w:cs="仿宋"/>
          <w:szCs w:val="24"/>
        </w:rPr>
      </w:pPr>
      <w:r>
        <w:rPr>
          <w:rFonts w:hint="eastAsia" w:ascii="仿宋" w:hAnsi="仿宋" w:eastAsia="仿宋" w:cs="仿宋"/>
          <w:kern w:val="0"/>
          <w:szCs w:val="24"/>
        </w:rPr>
        <w:t>3、安装、调试及培训：中标人负责所有设备的安装、调试、培训工作，所有费用一次包死在总价内。</w:t>
      </w:r>
      <w:bookmarkStart w:id="65" w:name="_Toc167712864"/>
      <w:bookmarkStart w:id="66" w:name="_Toc167715259"/>
      <w:bookmarkStart w:id="67" w:name="_Toc167714062"/>
      <w:r>
        <w:rPr>
          <w:rFonts w:hint="eastAsia" w:ascii="仿宋" w:hAnsi="仿宋" w:eastAsia="仿宋" w:cs="仿宋"/>
          <w:szCs w:val="24"/>
        </w:rPr>
        <w:t>每套设备安装调试完毕后，中标人必须安排技术人员对使用单位的设备管理人员进行操作应用及维护保养方面的技能培训</w:t>
      </w:r>
      <w:bookmarkEnd w:id="65"/>
      <w:bookmarkEnd w:id="66"/>
      <w:bookmarkEnd w:id="67"/>
      <w:r>
        <w:rPr>
          <w:rFonts w:hint="eastAsia" w:ascii="仿宋" w:hAnsi="仿宋" w:eastAsia="仿宋" w:cs="仿宋"/>
          <w:szCs w:val="24"/>
        </w:rPr>
        <w:t>，使其掌握基本技能。</w:t>
      </w:r>
    </w:p>
    <w:p>
      <w:pPr>
        <w:adjustRightInd w:val="0"/>
        <w:snapToGrid w:val="0"/>
        <w:spacing w:line="560" w:lineRule="exact"/>
        <w:ind w:firstLine="490"/>
        <w:rPr>
          <w:rFonts w:ascii="仿宋" w:hAnsi="仿宋" w:eastAsia="仿宋" w:cs="仿宋"/>
          <w:b/>
          <w:szCs w:val="24"/>
        </w:rPr>
      </w:pPr>
      <w:r>
        <w:rPr>
          <w:rFonts w:hint="eastAsia" w:ascii="仿宋" w:hAnsi="仿宋" w:eastAsia="仿宋" w:cs="仿宋"/>
          <w:b/>
          <w:szCs w:val="24"/>
        </w:rPr>
        <w:t>三、付款方式：</w:t>
      </w:r>
    </w:p>
    <w:p>
      <w:pPr>
        <w:pStyle w:val="39"/>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合同签订</w:t>
      </w:r>
      <w:r>
        <w:rPr>
          <w:rFonts w:hint="eastAsia" w:ascii="仿宋" w:hAnsi="仿宋" w:eastAsia="仿宋" w:cs="仿宋"/>
          <w:szCs w:val="24"/>
          <w:highlight w:val="none"/>
          <w:lang w:val="en-US" w:eastAsia="zh-CN"/>
        </w:rPr>
        <w:t>后，待</w:t>
      </w:r>
      <w:r>
        <w:rPr>
          <w:rFonts w:hint="eastAsia" w:ascii="仿宋" w:hAnsi="仿宋" w:eastAsia="仿宋" w:cs="仿宋"/>
          <w:szCs w:val="24"/>
          <w:highlight w:val="none"/>
        </w:rPr>
        <w:t>项目整体验收合格后，支付合同总额的百分之九十五（95%）；</w:t>
      </w:r>
      <w:r>
        <w:rPr>
          <w:rFonts w:hint="eastAsia" w:ascii="仿宋" w:hAnsi="仿宋" w:eastAsia="仿宋" w:cs="仿宋"/>
          <w:szCs w:val="24"/>
          <w:highlight w:val="none"/>
          <w:lang w:val="en-US" w:eastAsia="zh-CN"/>
        </w:rPr>
        <w:t>剩余</w:t>
      </w:r>
      <w:r>
        <w:rPr>
          <w:rFonts w:hint="eastAsia" w:ascii="仿宋" w:hAnsi="仿宋" w:eastAsia="仿宋" w:cs="仿宋"/>
          <w:szCs w:val="24"/>
          <w:highlight w:val="none"/>
        </w:rPr>
        <w:t>百分之五（5%）</w:t>
      </w:r>
      <w:r>
        <w:rPr>
          <w:rFonts w:hint="eastAsia" w:ascii="仿宋" w:hAnsi="仿宋" w:eastAsia="仿宋" w:cs="仿宋"/>
          <w:szCs w:val="24"/>
          <w:highlight w:val="none"/>
          <w:lang w:val="en-US" w:eastAsia="zh-CN"/>
        </w:rPr>
        <w:t>于1年后，</w:t>
      </w:r>
      <w:r>
        <w:rPr>
          <w:rFonts w:hint="eastAsia" w:ascii="仿宋" w:hAnsi="仿宋" w:eastAsia="仿宋" w:cs="仿宋"/>
          <w:szCs w:val="24"/>
          <w:highlight w:val="none"/>
        </w:rPr>
        <w:t>在无任何索赔争议的情况下，</w:t>
      </w:r>
      <w:r>
        <w:rPr>
          <w:rFonts w:hint="eastAsia" w:ascii="仿宋" w:hAnsi="仿宋" w:eastAsia="仿宋" w:cs="仿宋"/>
          <w:szCs w:val="24"/>
          <w:highlight w:val="none"/>
          <w:lang w:val="en-US" w:eastAsia="zh-CN"/>
        </w:rPr>
        <w:t>一次性付清</w:t>
      </w:r>
      <w:r>
        <w:rPr>
          <w:rFonts w:hint="eastAsia" w:ascii="仿宋" w:hAnsi="仿宋" w:eastAsia="仿宋" w:cs="仿宋"/>
          <w:szCs w:val="24"/>
          <w:highlight w:val="none"/>
        </w:rPr>
        <w:t>。</w:t>
      </w:r>
    </w:p>
    <w:p>
      <w:pPr>
        <w:adjustRightInd w:val="0"/>
        <w:snapToGrid w:val="0"/>
        <w:spacing w:line="560" w:lineRule="exact"/>
        <w:rPr>
          <w:rFonts w:ascii="仿宋" w:hAnsi="仿宋" w:eastAsia="仿宋" w:cs="仿宋"/>
          <w:b/>
          <w:szCs w:val="24"/>
          <w:highlight w:val="none"/>
        </w:rPr>
      </w:pPr>
      <w:bookmarkStart w:id="68" w:name="_Toc167712842"/>
      <w:bookmarkStart w:id="69" w:name="_Toc167714040"/>
      <w:bookmarkStart w:id="70" w:name="_Toc167715237"/>
      <w:r>
        <w:rPr>
          <w:rFonts w:hint="eastAsia" w:ascii="仿宋" w:hAnsi="仿宋" w:eastAsia="仿宋" w:cs="仿宋"/>
          <w:b/>
          <w:szCs w:val="24"/>
          <w:highlight w:val="none"/>
        </w:rPr>
        <w:t xml:space="preserve">   四、验收</w:t>
      </w:r>
      <w:bookmarkEnd w:id="68"/>
      <w:bookmarkEnd w:id="69"/>
      <w:bookmarkEnd w:id="70"/>
      <w:bookmarkStart w:id="71" w:name="_Toc167712843"/>
      <w:bookmarkStart w:id="72" w:name="_Toc167714041"/>
      <w:bookmarkStart w:id="73" w:name="_Toc167715238"/>
      <w:r>
        <w:rPr>
          <w:rFonts w:hint="eastAsia" w:ascii="仿宋" w:hAnsi="仿宋" w:eastAsia="仿宋" w:cs="仿宋"/>
          <w:b/>
          <w:szCs w:val="24"/>
          <w:highlight w:val="none"/>
        </w:rPr>
        <w:t>:</w:t>
      </w:r>
      <w:r>
        <w:rPr>
          <w:rFonts w:hint="eastAsia" w:ascii="仿宋" w:hAnsi="仿宋" w:eastAsia="仿宋" w:cs="仿宋"/>
          <w:b/>
          <w:szCs w:val="24"/>
          <w:highlight w:val="none"/>
        </w:rPr>
        <w:tab/>
      </w:r>
    </w:p>
    <w:p>
      <w:pPr>
        <w:adjustRightInd w:val="0"/>
        <w:snapToGrid w:val="0"/>
        <w:spacing w:line="560" w:lineRule="exact"/>
        <w:ind w:firstLine="470" w:firstLineChars="196"/>
        <w:rPr>
          <w:rFonts w:ascii="仿宋" w:hAnsi="仿宋" w:eastAsia="仿宋" w:cs="仿宋"/>
          <w:szCs w:val="24"/>
        </w:rPr>
      </w:pPr>
      <w:r>
        <w:rPr>
          <w:rFonts w:hint="eastAsia" w:ascii="仿宋" w:hAnsi="仿宋" w:eastAsia="仿宋" w:cs="仿宋"/>
          <w:szCs w:val="24"/>
        </w:rPr>
        <w:t>1、项目验收分初验和终验:</w:t>
      </w:r>
      <w:bookmarkEnd w:id="71"/>
      <w:bookmarkEnd w:id="72"/>
      <w:bookmarkEnd w:id="73"/>
      <w:bookmarkStart w:id="74" w:name="_Toc167712844"/>
      <w:bookmarkStart w:id="75" w:name="_Toc167715239"/>
      <w:bookmarkStart w:id="76" w:name="_Toc167714042"/>
    </w:p>
    <w:bookmarkEnd w:id="74"/>
    <w:bookmarkEnd w:id="75"/>
    <w:bookmarkEnd w:id="76"/>
    <w:p>
      <w:pPr>
        <w:spacing w:line="560" w:lineRule="exact"/>
        <w:ind w:firstLine="480" w:firstLineChars="200"/>
        <w:rPr>
          <w:rFonts w:ascii="仿宋" w:hAnsi="仿宋" w:eastAsia="仿宋" w:cs="仿宋"/>
          <w:szCs w:val="24"/>
        </w:rPr>
      </w:pPr>
      <w:bookmarkStart w:id="77" w:name="_Toc167714044"/>
      <w:bookmarkStart w:id="78" w:name="_Toc167712846"/>
      <w:bookmarkStart w:id="79" w:name="_Toc167715241"/>
      <w:r>
        <w:rPr>
          <w:rFonts w:hint="eastAsia" w:ascii="仿宋" w:hAnsi="仿宋" w:eastAsia="仿宋" w:cs="仿宋"/>
          <w:szCs w:val="24"/>
        </w:rPr>
        <w:t>初验：货物到达交货地点后，由使用单位根据合同对货物（设备）的名称、品牌、规格、型号、产地、数量进行检查。</w:t>
      </w:r>
    </w:p>
    <w:p>
      <w:pPr>
        <w:spacing w:line="560" w:lineRule="exact"/>
        <w:ind w:firstLine="480" w:firstLineChars="200"/>
        <w:rPr>
          <w:rFonts w:ascii="仿宋" w:hAnsi="仿宋" w:eastAsia="仿宋" w:cs="仿宋"/>
          <w:szCs w:val="24"/>
        </w:rPr>
      </w:pPr>
      <w:r>
        <w:rPr>
          <w:rFonts w:hint="eastAsia" w:ascii="仿宋" w:hAnsi="仿宋" w:eastAsia="仿宋" w:cs="仿宋"/>
          <w:szCs w:val="24"/>
        </w:rPr>
        <w:t>终验：所有货物(设备)安装、调试完毕，正常使用30个日历日后，由采购人进行终验（最终验收），合格后签发《终验合格单》。</w:t>
      </w:r>
      <w:r>
        <w:rPr>
          <w:rFonts w:hint="eastAsia" w:ascii="仿宋" w:hAnsi="仿宋" w:eastAsia="仿宋" w:cs="仿宋"/>
          <w:szCs w:val="24"/>
        </w:rPr>
        <w:cr/>
      </w:r>
      <w:r>
        <w:rPr>
          <w:rFonts w:hint="eastAsia" w:ascii="仿宋" w:hAnsi="仿宋" w:eastAsia="仿宋" w:cs="仿宋"/>
          <w:szCs w:val="24"/>
        </w:rPr>
        <w:t xml:space="preserve">    2、验收不合格的中标单位，必须在接到通知后7个日历日内确保货物通过验收。如接到通知后7个日历日内验收仍不合格，采购人可提出索赔或取消其供货合同。采购人可以按照评审报告推荐的中标候选人名单排序，确定下一候选人为中标单位。</w:t>
      </w:r>
    </w:p>
    <w:p>
      <w:pPr>
        <w:adjustRightInd w:val="0"/>
        <w:snapToGrid w:val="0"/>
        <w:spacing w:line="560" w:lineRule="exact"/>
        <w:ind w:firstLine="470" w:firstLineChars="196"/>
        <w:rPr>
          <w:rFonts w:ascii="仿宋" w:hAnsi="仿宋" w:eastAsia="仿宋" w:cs="仿宋"/>
          <w:szCs w:val="24"/>
        </w:rPr>
      </w:pPr>
      <w:r>
        <w:rPr>
          <w:rFonts w:hint="eastAsia" w:ascii="仿宋" w:hAnsi="仿宋" w:eastAsia="仿宋" w:cs="仿宋"/>
          <w:szCs w:val="24"/>
        </w:rPr>
        <w:t>3、验收依据</w:t>
      </w:r>
      <w:bookmarkEnd w:id="77"/>
      <w:bookmarkEnd w:id="78"/>
      <w:bookmarkEnd w:id="79"/>
      <w:bookmarkStart w:id="80" w:name="_Toc167714045"/>
      <w:bookmarkStart w:id="81" w:name="_Toc167715242"/>
      <w:bookmarkStart w:id="82" w:name="_Toc167712847"/>
    </w:p>
    <w:p>
      <w:pPr>
        <w:adjustRightInd w:val="0"/>
        <w:snapToGrid w:val="0"/>
        <w:spacing w:line="560" w:lineRule="exact"/>
        <w:ind w:firstLine="470" w:firstLineChars="196"/>
        <w:rPr>
          <w:rFonts w:ascii="仿宋" w:hAnsi="仿宋" w:eastAsia="仿宋" w:cs="仿宋"/>
          <w:szCs w:val="24"/>
        </w:rPr>
      </w:pPr>
      <w:r>
        <w:rPr>
          <w:rFonts w:hint="eastAsia" w:ascii="仿宋" w:hAnsi="仿宋" w:eastAsia="仿宋" w:cs="仿宋"/>
          <w:szCs w:val="24"/>
        </w:rPr>
        <w:t>（1）合同文本及合同补充文件（条款）</w:t>
      </w:r>
      <w:bookmarkEnd w:id="80"/>
      <w:bookmarkEnd w:id="81"/>
      <w:bookmarkEnd w:id="82"/>
      <w:r>
        <w:rPr>
          <w:rFonts w:hint="eastAsia" w:ascii="仿宋" w:hAnsi="仿宋" w:eastAsia="仿宋" w:cs="仿宋"/>
          <w:szCs w:val="24"/>
        </w:rPr>
        <w:t xml:space="preserve">； </w:t>
      </w:r>
    </w:p>
    <w:p>
      <w:pPr>
        <w:adjustRightInd w:val="0"/>
        <w:snapToGrid w:val="0"/>
        <w:spacing w:line="560" w:lineRule="exact"/>
        <w:ind w:firstLine="470" w:firstLineChars="196"/>
        <w:rPr>
          <w:rFonts w:ascii="仿宋" w:hAnsi="仿宋" w:eastAsia="仿宋" w:cs="仿宋"/>
          <w:szCs w:val="24"/>
        </w:rPr>
      </w:pPr>
      <w:r>
        <w:rPr>
          <w:rFonts w:hint="eastAsia" w:ascii="仿宋" w:hAnsi="仿宋" w:eastAsia="仿宋" w:cs="仿宋"/>
          <w:szCs w:val="24"/>
        </w:rPr>
        <w:t>（2）产品的合法来源渠道证明文件、响应功能证明材料；</w:t>
      </w:r>
    </w:p>
    <w:p>
      <w:pPr>
        <w:adjustRightInd w:val="0"/>
        <w:snapToGrid w:val="0"/>
        <w:spacing w:line="560" w:lineRule="exact"/>
        <w:ind w:firstLine="470" w:firstLineChars="196"/>
        <w:rPr>
          <w:rFonts w:ascii="仿宋" w:hAnsi="仿宋" w:eastAsia="仿宋" w:cs="仿宋"/>
          <w:szCs w:val="24"/>
        </w:rPr>
      </w:pPr>
      <w:r>
        <w:rPr>
          <w:rFonts w:hint="eastAsia" w:ascii="仿宋" w:hAnsi="仿宋" w:eastAsia="仿宋" w:cs="仿宋"/>
          <w:szCs w:val="24"/>
        </w:rPr>
        <w:t>（3）招标文件；</w:t>
      </w:r>
    </w:p>
    <w:p>
      <w:pPr>
        <w:adjustRightInd w:val="0"/>
        <w:snapToGrid w:val="0"/>
        <w:spacing w:line="560" w:lineRule="exact"/>
        <w:ind w:firstLine="470" w:firstLineChars="196"/>
        <w:rPr>
          <w:rFonts w:ascii="仿宋" w:hAnsi="仿宋" w:eastAsia="仿宋" w:cs="仿宋"/>
          <w:szCs w:val="24"/>
        </w:rPr>
      </w:pPr>
      <w:r>
        <w:rPr>
          <w:rFonts w:hint="eastAsia" w:ascii="仿宋" w:hAnsi="仿宋" w:eastAsia="仿宋" w:cs="仿宋"/>
          <w:szCs w:val="24"/>
        </w:rPr>
        <w:t>（4）中标人的投标文件；</w:t>
      </w:r>
    </w:p>
    <w:p>
      <w:pPr>
        <w:adjustRightInd w:val="0"/>
        <w:snapToGrid w:val="0"/>
        <w:spacing w:line="560" w:lineRule="exact"/>
        <w:ind w:firstLine="470" w:firstLineChars="196"/>
        <w:rPr>
          <w:rFonts w:ascii="仿宋" w:hAnsi="仿宋" w:eastAsia="仿宋" w:cs="仿宋"/>
          <w:szCs w:val="24"/>
        </w:rPr>
      </w:pPr>
      <w:r>
        <w:rPr>
          <w:rFonts w:hint="eastAsia" w:ascii="仿宋" w:hAnsi="仿宋" w:eastAsia="仿宋" w:cs="仿宋"/>
          <w:szCs w:val="24"/>
        </w:rPr>
        <w:t>（5）货物清单；</w:t>
      </w:r>
    </w:p>
    <w:p>
      <w:pPr>
        <w:adjustRightInd w:val="0"/>
        <w:snapToGrid w:val="0"/>
        <w:spacing w:line="560" w:lineRule="exact"/>
        <w:ind w:firstLine="470" w:firstLineChars="196"/>
        <w:rPr>
          <w:rFonts w:ascii="仿宋" w:hAnsi="仿宋" w:eastAsia="仿宋" w:cs="仿宋"/>
          <w:szCs w:val="24"/>
        </w:rPr>
      </w:pPr>
      <w:r>
        <w:rPr>
          <w:rFonts w:hint="eastAsia" w:ascii="仿宋" w:hAnsi="仿宋" w:eastAsia="仿宋" w:cs="仿宋"/>
          <w:szCs w:val="24"/>
        </w:rPr>
        <w:t>（6）生产厂家的企业资质、货物的执行标准。</w:t>
      </w:r>
    </w:p>
    <w:p>
      <w:pPr>
        <w:spacing w:line="560" w:lineRule="exact"/>
        <w:ind w:firstLine="482" w:firstLineChars="200"/>
        <w:rPr>
          <w:rFonts w:ascii="仿宋" w:hAnsi="仿宋" w:eastAsia="仿宋" w:cs="仿宋"/>
          <w:b/>
          <w:szCs w:val="24"/>
        </w:rPr>
      </w:pPr>
      <w:bookmarkStart w:id="83" w:name="_Toc167714047"/>
      <w:bookmarkStart w:id="84" w:name="_Toc167715244"/>
      <w:bookmarkStart w:id="85" w:name="_Toc167712849"/>
      <w:r>
        <w:rPr>
          <w:rFonts w:hint="eastAsia" w:ascii="仿宋" w:hAnsi="仿宋" w:eastAsia="仿宋" w:cs="仿宋"/>
          <w:b/>
          <w:szCs w:val="24"/>
        </w:rPr>
        <w:t>五、</w:t>
      </w:r>
      <w:bookmarkEnd w:id="83"/>
      <w:bookmarkEnd w:id="84"/>
      <w:bookmarkEnd w:id="85"/>
      <w:bookmarkStart w:id="86" w:name="_Toc167715248"/>
      <w:bookmarkStart w:id="87" w:name="_Toc167714051"/>
      <w:bookmarkStart w:id="88" w:name="_Toc167712853"/>
      <w:r>
        <w:rPr>
          <w:rFonts w:hint="eastAsia" w:ascii="仿宋" w:hAnsi="仿宋" w:eastAsia="仿宋" w:cs="仿宋"/>
          <w:b/>
          <w:szCs w:val="24"/>
        </w:rPr>
        <w:t>质量保证</w:t>
      </w:r>
      <w:bookmarkEnd w:id="86"/>
      <w:bookmarkEnd w:id="87"/>
      <w:bookmarkEnd w:id="88"/>
    </w:p>
    <w:p>
      <w:pPr>
        <w:spacing w:line="560" w:lineRule="exact"/>
        <w:ind w:firstLine="472" w:firstLineChars="196"/>
        <w:rPr>
          <w:rFonts w:ascii="仿宋" w:hAnsi="仿宋" w:eastAsia="仿宋" w:cs="仿宋"/>
          <w:szCs w:val="24"/>
        </w:rPr>
      </w:pPr>
      <w:bookmarkStart w:id="89" w:name="_Toc167715252"/>
      <w:bookmarkStart w:id="90" w:name="_Toc167712857"/>
      <w:bookmarkStart w:id="91" w:name="_Toc167714055"/>
      <w:r>
        <w:rPr>
          <w:rFonts w:hint="eastAsia" w:ascii="仿宋" w:hAnsi="仿宋" w:eastAsia="仿宋" w:cs="仿宋"/>
          <w:b/>
          <w:szCs w:val="24"/>
        </w:rPr>
        <w:t>1、质保期为终验合格后不少于12个月</w:t>
      </w:r>
      <w:r>
        <w:rPr>
          <w:rFonts w:hint="eastAsia" w:ascii="仿宋" w:hAnsi="仿宋" w:eastAsia="仿宋" w:cs="仿宋"/>
          <w:bCs/>
          <w:szCs w:val="24"/>
        </w:rPr>
        <w:t>（参数中有具体要求的，按参数要求提供质保）</w:t>
      </w:r>
      <w:r>
        <w:rPr>
          <w:rFonts w:hint="eastAsia" w:ascii="仿宋" w:hAnsi="仿宋" w:eastAsia="仿宋" w:cs="仿宋"/>
          <w:b/>
          <w:szCs w:val="24"/>
        </w:rPr>
        <w:t>。</w:t>
      </w:r>
      <w:r>
        <w:rPr>
          <w:rFonts w:hint="eastAsia" w:ascii="仿宋" w:hAnsi="仿宋" w:eastAsia="仿宋" w:cs="仿宋"/>
          <w:kern w:val="0"/>
          <w:szCs w:val="24"/>
        </w:rPr>
        <w:t>中标人承诺的质保时间超过招标文件要求的，按其承诺时间质保。</w:t>
      </w:r>
    </w:p>
    <w:p>
      <w:pPr>
        <w:adjustRightInd w:val="0"/>
        <w:snapToGrid w:val="0"/>
        <w:spacing w:line="560" w:lineRule="exact"/>
        <w:ind w:firstLine="470" w:firstLineChars="196"/>
        <w:rPr>
          <w:rFonts w:ascii="仿宋" w:hAnsi="仿宋" w:eastAsia="仿宋" w:cs="仿宋"/>
          <w:kern w:val="0"/>
          <w:szCs w:val="24"/>
        </w:rPr>
      </w:pPr>
      <w:r>
        <w:rPr>
          <w:rFonts w:hint="eastAsia" w:ascii="仿宋" w:hAnsi="仿宋" w:eastAsia="仿宋" w:cs="仿宋"/>
          <w:kern w:val="0"/>
          <w:szCs w:val="24"/>
        </w:rPr>
        <w:t>2、中标人承诺的质保期起始时间为终验合格之日。</w:t>
      </w:r>
      <w:bookmarkStart w:id="92" w:name="_Toc167715250"/>
      <w:bookmarkStart w:id="93" w:name="_Toc167714053"/>
      <w:bookmarkStart w:id="94" w:name="_Toc167712855"/>
    </w:p>
    <w:p>
      <w:pPr>
        <w:adjustRightInd w:val="0"/>
        <w:snapToGrid w:val="0"/>
        <w:spacing w:line="560" w:lineRule="exact"/>
        <w:ind w:firstLine="470" w:firstLineChars="196"/>
        <w:rPr>
          <w:rFonts w:ascii="仿宋" w:hAnsi="仿宋" w:eastAsia="仿宋" w:cs="仿宋"/>
          <w:kern w:val="0"/>
          <w:szCs w:val="24"/>
        </w:rPr>
      </w:pPr>
      <w:r>
        <w:rPr>
          <w:rFonts w:hint="eastAsia" w:ascii="仿宋" w:hAnsi="仿宋" w:eastAsia="仿宋" w:cs="仿宋"/>
          <w:kern w:val="0"/>
          <w:szCs w:val="24"/>
        </w:rPr>
        <w:t>3、所有产品质量必须符合国家有关规范和相关政策。所有设备及辅材必须是未使用过的新产品，质量优良、渠道正当，配置合理。</w:t>
      </w:r>
      <w:bookmarkEnd w:id="92"/>
      <w:bookmarkEnd w:id="93"/>
      <w:bookmarkEnd w:id="94"/>
      <w:bookmarkStart w:id="95" w:name="_Toc167712856"/>
      <w:bookmarkStart w:id="96" w:name="_Toc167714054"/>
      <w:bookmarkStart w:id="97" w:name="_Toc167715251"/>
    </w:p>
    <w:p>
      <w:pPr>
        <w:adjustRightInd w:val="0"/>
        <w:snapToGrid w:val="0"/>
        <w:spacing w:line="560" w:lineRule="exact"/>
        <w:ind w:firstLine="470" w:firstLineChars="196"/>
        <w:rPr>
          <w:rFonts w:ascii="仿宋" w:hAnsi="仿宋" w:eastAsia="仿宋" w:cs="仿宋"/>
          <w:kern w:val="0"/>
          <w:szCs w:val="24"/>
        </w:rPr>
      </w:pPr>
      <w:r>
        <w:rPr>
          <w:rFonts w:hint="eastAsia" w:ascii="仿宋" w:hAnsi="仿宋" w:eastAsia="仿宋" w:cs="仿宋"/>
          <w:kern w:val="0"/>
          <w:szCs w:val="24"/>
        </w:rPr>
        <w:t>4、质保期出现的质量问题由中标人负责解决并承担所有费用。质保期后如需更换零部件，中标人应以优惠价提供。</w:t>
      </w:r>
      <w:bookmarkEnd w:id="95"/>
      <w:bookmarkEnd w:id="96"/>
      <w:bookmarkEnd w:id="97"/>
    </w:p>
    <w:bookmarkEnd w:id="89"/>
    <w:bookmarkEnd w:id="90"/>
    <w:bookmarkEnd w:id="91"/>
    <w:p>
      <w:pPr>
        <w:adjustRightInd w:val="0"/>
        <w:spacing w:line="560" w:lineRule="exact"/>
        <w:ind w:firstLine="482" w:firstLineChars="200"/>
        <w:rPr>
          <w:rFonts w:ascii="仿宋" w:hAnsi="仿宋" w:eastAsia="仿宋" w:cs="仿宋"/>
          <w:b/>
          <w:szCs w:val="24"/>
        </w:rPr>
      </w:pPr>
      <w:bookmarkStart w:id="98" w:name="_Toc167714066"/>
      <w:bookmarkStart w:id="99" w:name="_Toc167712868"/>
      <w:bookmarkStart w:id="100" w:name="_Toc167715263"/>
      <w:r>
        <w:rPr>
          <w:rFonts w:hint="eastAsia" w:ascii="仿宋" w:hAnsi="仿宋" w:eastAsia="仿宋" w:cs="仿宋"/>
          <w:b/>
          <w:szCs w:val="24"/>
        </w:rPr>
        <w:t>六、合同实施：</w:t>
      </w:r>
      <w:bookmarkEnd w:id="98"/>
      <w:bookmarkEnd w:id="99"/>
      <w:bookmarkEnd w:id="100"/>
      <w:bookmarkStart w:id="101" w:name="_Toc167714067"/>
      <w:bookmarkStart w:id="102" w:name="_Toc167715264"/>
      <w:bookmarkStart w:id="103" w:name="_Toc167712869"/>
    </w:p>
    <w:p>
      <w:pPr>
        <w:adjustRightInd w:val="0"/>
        <w:spacing w:line="560" w:lineRule="exact"/>
        <w:ind w:firstLine="480" w:firstLineChars="200"/>
        <w:rPr>
          <w:rFonts w:ascii="仿宋" w:hAnsi="仿宋" w:eastAsia="仿宋" w:cs="仿宋"/>
          <w:szCs w:val="24"/>
        </w:rPr>
      </w:pPr>
      <w:r>
        <w:rPr>
          <w:rFonts w:hint="eastAsia" w:ascii="仿宋" w:hAnsi="仿宋" w:eastAsia="仿宋" w:cs="仿宋"/>
          <w:szCs w:val="24"/>
        </w:rPr>
        <w:t xml:space="preserve">1 </w:t>
      </w:r>
      <w:bookmarkEnd w:id="101"/>
      <w:bookmarkEnd w:id="102"/>
      <w:bookmarkEnd w:id="103"/>
      <w:r>
        <w:rPr>
          <w:rFonts w:hint="eastAsia" w:ascii="仿宋" w:hAnsi="仿宋" w:eastAsia="仿宋" w:cs="仿宋"/>
          <w:szCs w:val="24"/>
        </w:rPr>
        <w:t>、中标人应在合同签订后7个日历日内安排人员（项目组成人员简历表所列）与使用单位就送货、安装、调试、培训等工作进行安排、部署。</w:t>
      </w:r>
      <w:bookmarkStart w:id="104" w:name="_Toc167715265"/>
      <w:bookmarkStart w:id="105" w:name="_Toc167712870"/>
      <w:bookmarkStart w:id="106" w:name="_Toc167714068"/>
    </w:p>
    <w:p>
      <w:pPr>
        <w:adjustRightInd w:val="0"/>
        <w:spacing w:line="560" w:lineRule="exact"/>
        <w:ind w:firstLine="480" w:firstLineChars="200"/>
        <w:rPr>
          <w:rFonts w:ascii="仿宋" w:hAnsi="仿宋" w:eastAsia="仿宋" w:cs="仿宋"/>
          <w:szCs w:val="24"/>
        </w:rPr>
      </w:pPr>
      <w:r>
        <w:rPr>
          <w:rFonts w:hint="eastAsia" w:ascii="仿宋" w:hAnsi="仿宋" w:eastAsia="仿宋" w:cs="仿宋"/>
          <w:szCs w:val="24"/>
        </w:rPr>
        <w:t>2</w:t>
      </w:r>
      <w:bookmarkEnd w:id="104"/>
      <w:bookmarkEnd w:id="105"/>
      <w:bookmarkEnd w:id="106"/>
      <w:r>
        <w:rPr>
          <w:rFonts w:hint="eastAsia" w:ascii="仿宋" w:hAnsi="仿宋" w:eastAsia="仿宋" w:cs="仿宋"/>
          <w:szCs w:val="24"/>
        </w:rPr>
        <w:t xml:space="preserve"> 、若未能在交货期内完成合同规定的义务，由此对采购人造成的延误和一切损失，由中标人承担和赔偿。</w:t>
      </w:r>
    </w:p>
    <w:p>
      <w:pPr>
        <w:adjustRightInd w:val="0"/>
        <w:spacing w:line="560" w:lineRule="exact"/>
        <w:ind w:firstLine="482" w:firstLineChars="200"/>
        <w:rPr>
          <w:rFonts w:ascii="仿宋" w:hAnsi="仿宋" w:eastAsia="仿宋" w:cs="仿宋"/>
          <w:b/>
          <w:szCs w:val="24"/>
        </w:rPr>
      </w:pPr>
      <w:r>
        <w:rPr>
          <w:rFonts w:hint="eastAsia" w:ascii="仿宋" w:hAnsi="仿宋" w:eastAsia="仿宋" w:cs="仿宋"/>
          <w:b/>
          <w:szCs w:val="24"/>
        </w:rPr>
        <w:t>七、违约责任：</w:t>
      </w:r>
    </w:p>
    <w:p>
      <w:pPr>
        <w:adjustRightInd w:val="0"/>
        <w:spacing w:line="560" w:lineRule="exact"/>
        <w:ind w:firstLine="480" w:firstLineChars="200"/>
        <w:rPr>
          <w:rFonts w:ascii="仿宋" w:hAnsi="仿宋" w:eastAsia="仿宋" w:cs="仿宋"/>
          <w:szCs w:val="24"/>
        </w:rPr>
      </w:pPr>
      <w:r>
        <w:rPr>
          <w:rFonts w:hint="eastAsia" w:ascii="仿宋" w:hAnsi="仿宋" w:eastAsia="仿宋" w:cs="仿宋"/>
          <w:szCs w:val="24"/>
        </w:rPr>
        <w:t>1、按《中华人民共和国民法典》中的相关条款执行。</w:t>
      </w:r>
    </w:p>
    <w:p>
      <w:pPr>
        <w:adjustRightInd w:val="0"/>
        <w:spacing w:line="560" w:lineRule="exact"/>
        <w:ind w:firstLine="480" w:firstLineChars="200"/>
        <w:rPr>
          <w:rFonts w:ascii="仿宋" w:hAnsi="仿宋" w:eastAsia="仿宋" w:cs="仿宋"/>
          <w:b/>
          <w:sz w:val="44"/>
          <w:szCs w:val="44"/>
        </w:rPr>
      </w:pPr>
      <w:r>
        <w:rPr>
          <w:rFonts w:hint="eastAsia" w:ascii="仿宋" w:hAnsi="仿宋" w:eastAsia="仿宋" w:cs="仿宋"/>
          <w:szCs w:val="24"/>
        </w:rPr>
        <w:t>2、未按合同要求提供产品或设备质量不能满足技术要求，采购人有权终止合同，并对供方违约行为进行追究，同时按《政府采购法》的有关规定进行处罚。</w:t>
      </w:r>
    </w:p>
    <w:p>
      <w:pPr>
        <w:spacing w:line="560" w:lineRule="exact"/>
        <w:jc w:val="center"/>
        <w:rPr>
          <w:rFonts w:ascii="仿宋" w:hAnsi="仿宋" w:eastAsia="仿宋" w:cs="仿宋"/>
          <w:b/>
          <w:sz w:val="44"/>
          <w:szCs w:val="44"/>
        </w:rPr>
      </w:pPr>
    </w:p>
    <w:p>
      <w:pPr>
        <w:spacing w:line="560" w:lineRule="exact"/>
        <w:jc w:val="center"/>
        <w:rPr>
          <w:rFonts w:ascii="仿宋" w:hAnsi="仿宋" w:eastAsia="仿宋" w:cs="仿宋"/>
          <w:b/>
          <w:sz w:val="44"/>
          <w:szCs w:val="44"/>
        </w:rPr>
      </w:pPr>
      <w:r>
        <w:rPr>
          <w:rFonts w:ascii="仿宋" w:hAnsi="仿宋" w:eastAsia="仿宋" w:cs="仿宋"/>
          <w:b/>
        </w:rPr>
        <w:pict>
          <v:shape id="_x0000_s1029" o:spid="_x0000_s1029" o:spt="202" type="#_x0000_t202" style="position:absolute;left:0pt;margin-left:-8.75pt;margin-top:11.2pt;height:38.85pt;width:432.1pt;mso-wrap-distance-bottom:0pt;mso-wrap-distance-left:9pt;mso-wrap-distance-right:9pt;mso-wrap-distance-top:0pt;z-index:251661312;mso-width-relative:page;mso-height-relative:page;" coordsize="21600,21600" o:gfxdata="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DV3OtkAAAAKAQAA&#10;DwAAAAAAAAABACAAAAAiAAAAZHJzL2Rvd25yZXYueG1sUEsBAhQAFAAAAAgAh07iQATmqdkYAgAA&#10;bAQAAA4AAAAAAAAAAQAgAAAAKAEAAGRycy9lMm9Eb2MueG1sUEsFBgAAAAAGAAYAWQEAALIFAAAA&#10;AA==&#10;">
            <v:path/>
            <v:fill focussize="0,0"/>
            <v:stroke joinstyle="miter"/>
            <v:imagedata o:title=""/>
            <o:lock v:ext="edit"/>
            <v:textbox>
              <w:txbxContent>
                <w:p>
                  <w:pPr>
                    <w:tabs>
                      <w:tab w:val="left" w:pos="3485"/>
                    </w:tabs>
                    <w:spacing w:line="520" w:lineRule="exact"/>
                    <w:jc w:val="center"/>
                    <w:rPr>
                      <w:rFonts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w:r>
    </w:p>
    <w:p>
      <w:pPr>
        <w:spacing w:line="560" w:lineRule="exact"/>
        <w:jc w:val="center"/>
        <w:rPr>
          <w:rFonts w:ascii="仿宋" w:hAnsi="仿宋" w:eastAsia="仿宋" w:cs="仿宋"/>
          <w:b/>
          <w:sz w:val="44"/>
          <w:szCs w:val="44"/>
        </w:rPr>
      </w:pPr>
    </w:p>
    <w:p>
      <w:pPr>
        <w:rPr>
          <w:rFonts w:ascii="仿宋" w:hAnsi="仿宋" w:eastAsia="仿宋" w:cs="仿宋"/>
          <w:b/>
          <w:sz w:val="44"/>
          <w:szCs w:val="44"/>
        </w:rPr>
      </w:pPr>
      <w:r>
        <w:rPr>
          <w:rFonts w:hint="eastAsia" w:ascii="仿宋" w:hAnsi="仿宋" w:eastAsia="仿宋" w:cs="仿宋"/>
          <w:b/>
          <w:sz w:val="44"/>
          <w:szCs w:val="44"/>
        </w:rPr>
        <w:br w:type="page"/>
      </w:r>
    </w:p>
    <w:p>
      <w:pPr>
        <w:pStyle w:val="3"/>
        <w:spacing w:line="560" w:lineRule="exact"/>
        <w:jc w:val="center"/>
        <w:rPr>
          <w:rFonts w:ascii="仿宋" w:hAnsi="仿宋" w:eastAsia="仿宋" w:cs="仿宋"/>
          <w:szCs w:val="24"/>
        </w:rPr>
      </w:pPr>
      <w:bookmarkStart w:id="107" w:name="_Toc25447"/>
      <w:bookmarkStart w:id="108" w:name="_Toc458617746"/>
      <w:bookmarkStart w:id="109" w:name="_Toc458617469"/>
      <w:r>
        <w:rPr>
          <w:rFonts w:hint="eastAsia" w:ascii="仿宋" w:hAnsi="仿宋" w:eastAsia="仿宋" w:cs="仿宋"/>
        </w:rPr>
        <w:t>第五章  合同条款</w:t>
      </w:r>
      <w:bookmarkEnd w:id="107"/>
      <w:bookmarkEnd w:id="108"/>
      <w:bookmarkEnd w:id="109"/>
      <w:r>
        <w:rPr>
          <w:rFonts w:hint="eastAsia" w:ascii="仿宋" w:hAnsi="仿宋" w:eastAsia="仿宋" w:cs="仿宋"/>
          <w:sz w:val="36"/>
          <w:szCs w:val="36"/>
        </w:rPr>
        <w:t>（仅供参考）</w:t>
      </w:r>
    </w:p>
    <w:p>
      <w:pPr>
        <w:spacing w:line="540" w:lineRule="exact"/>
        <w:rPr>
          <w:rFonts w:ascii="仿宋" w:hAnsi="仿宋" w:eastAsia="仿宋" w:cs="仿宋"/>
          <w:b/>
          <w:sz w:val="18"/>
          <w:szCs w:val="18"/>
          <w:u w:color="FF0000"/>
        </w:rPr>
      </w:pPr>
      <w:r>
        <w:rPr>
          <w:rFonts w:hint="eastAsia" w:ascii="仿宋" w:hAnsi="仿宋" w:eastAsia="仿宋" w:cs="仿宋"/>
          <w:szCs w:val="24"/>
        </w:rPr>
        <w:t>一、供货合同格式</w:t>
      </w:r>
    </w:p>
    <w:p>
      <w:pPr>
        <w:widowControl/>
        <w:wordWrap w:val="0"/>
        <w:topLinePunct/>
        <w:spacing w:line="540" w:lineRule="exact"/>
        <w:ind w:right="-226" w:rightChars="-94" w:firstLine="480" w:firstLineChars="200"/>
        <w:jc w:val="left"/>
        <w:rPr>
          <w:rFonts w:ascii="仿宋" w:hAnsi="仿宋" w:eastAsia="仿宋" w:cs="仿宋"/>
          <w:kern w:val="0"/>
          <w:szCs w:val="24"/>
        </w:rPr>
      </w:pPr>
      <w:r>
        <w:rPr>
          <w:rFonts w:hint="eastAsia" w:ascii="仿宋" w:hAnsi="仿宋" w:eastAsia="仿宋" w:cs="仿宋"/>
          <w:szCs w:val="24"/>
        </w:rPr>
        <w:t>多功能厅建设项目 (文件编号：ZAGL-2023-024)，在岚皋县财政局的监督管理</w:t>
      </w:r>
      <w:r>
        <w:rPr>
          <w:rFonts w:hint="eastAsia" w:ascii="仿宋" w:hAnsi="仿宋" w:eastAsia="仿宋" w:cs="仿宋"/>
          <w:kern w:val="0"/>
          <w:szCs w:val="24"/>
        </w:rPr>
        <w:t>下，由卓安项目管理有限公司组织公开招标。</w:t>
      </w:r>
    </w:p>
    <w:p>
      <w:pPr>
        <w:spacing w:line="540" w:lineRule="exact"/>
        <w:ind w:right="240" w:rightChars="100" w:firstLine="480" w:firstLineChars="200"/>
        <w:rPr>
          <w:rFonts w:ascii="仿宋" w:hAnsi="仿宋" w:eastAsia="仿宋" w:cs="仿宋"/>
          <w:kern w:val="0"/>
          <w:szCs w:val="24"/>
        </w:rPr>
      </w:pPr>
      <w:r>
        <w:rPr>
          <w:rFonts w:hint="eastAsia" w:ascii="仿宋" w:hAnsi="仿宋" w:eastAsia="仿宋" w:cs="仿宋"/>
          <w:kern w:val="0"/>
          <w:szCs w:val="24"/>
        </w:rPr>
        <w:t>依据《中华人民共和国民法典》、《中华人民共和国政府采购法》《中华人民共和国政府采购法实施条例》，买方通过公开招标采购</w:t>
      </w:r>
      <w:r>
        <w:rPr>
          <w:rFonts w:hint="eastAsia" w:ascii="仿宋" w:hAnsi="仿宋" w:eastAsia="仿宋" w:cs="仿宋"/>
          <w:kern w:val="0"/>
          <w:szCs w:val="24"/>
          <w:u w:val="single"/>
        </w:rPr>
        <w:t xml:space="preserve">（货物名称） </w:t>
      </w:r>
      <w:r>
        <w:rPr>
          <w:rFonts w:hint="eastAsia" w:ascii="仿宋" w:hAnsi="仿宋" w:eastAsia="仿宋" w:cs="仿宋"/>
          <w:kern w:val="0"/>
          <w:szCs w:val="24"/>
        </w:rPr>
        <w:t>，并接受了卖方以价格</w:t>
      </w:r>
      <w:r>
        <w:rPr>
          <w:rFonts w:hint="eastAsia" w:ascii="仿宋" w:hAnsi="仿宋" w:eastAsia="仿宋" w:cs="仿宋"/>
          <w:kern w:val="0"/>
          <w:szCs w:val="24"/>
          <w:u w:val="single"/>
        </w:rPr>
        <w:t>(中标金额大写)</w:t>
      </w:r>
      <w:r>
        <w:rPr>
          <w:rFonts w:hint="eastAsia" w:ascii="仿宋" w:hAnsi="仿宋" w:eastAsia="仿宋" w:cs="仿宋"/>
          <w:kern w:val="0"/>
          <w:szCs w:val="24"/>
        </w:rPr>
        <w:t>(以下简称“合同价”)提供的产品及服务。</w:t>
      </w:r>
    </w:p>
    <w:p>
      <w:pPr>
        <w:spacing w:line="540" w:lineRule="exact"/>
        <w:ind w:firstLine="480" w:firstLineChars="200"/>
        <w:rPr>
          <w:rFonts w:ascii="仿宋" w:hAnsi="仿宋" w:eastAsia="仿宋" w:cs="仿宋"/>
          <w:szCs w:val="24"/>
        </w:rPr>
      </w:pPr>
      <w:bookmarkStart w:id="110" w:name="_Toc188808831"/>
      <w:bookmarkStart w:id="111" w:name="_Toc194663916"/>
      <w:bookmarkStart w:id="112" w:name="_Toc193187095"/>
      <w:bookmarkStart w:id="113" w:name="_Toc193126879"/>
      <w:r>
        <w:rPr>
          <w:rFonts w:hint="eastAsia" w:ascii="仿宋" w:hAnsi="仿宋" w:eastAsia="仿宋" w:cs="仿宋"/>
          <w:szCs w:val="24"/>
        </w:rPr>
        <w:t>本合同在此声明如下：</w:t>
      </w:r>
    </w:p>
    <w:p>
      <w:pPr>
        <w:spacing w:line="540" w:lineRule="exact"/>
        <w:ind w:firstLine="480" w:firstLineChars="200"/>
        <w:rPr>
          <w:rFonts w:ascii="仿宋" w:hAnsi="仿宋" w:eastAsia="仿宋" w:cs="仿宋"/>
          <w:szCs w:val="24"/>
        </w:rPr>
      </w:pPr>
      <w:r>
        <w:rPr>
          <w:rFonts w:hint="eastAsia" w:ascii="仿宋" w:hAnsi="仿宋" w:eastAsia="仿宋" w:cs="仿宋"/>
          <w:szCs w:val="24"/>
        </w:rPr>
        <w:t>1、本合同中的词语和术语的含义与合同条款中定义的相同。</w:t>
      </w:r>
    </w:p>
    <w:p>
      <w:pPr>
        <w:spacing w:line="540" w:lineRule="exact"/>
        <w:ind w:firstLine="480" w:firstLineChars="200"/>
        <w:rPr>
          <w:rFonts w:ascii="仿宋" w:hAnsi="仿宋" w:eastAsia="仿宋" w:cs="仿宋"/>
          <w:szCs w:val="24"/>
        </w:rPr>
      </w:pPr>
      <w:r>
        <w:rPr>
          <w:rFonts w:hint="eastAsia" w:ascii="仿宋" w:hAnsi="仿宋" w:eastAsia="仿宋" w:cs="仿宋"/>
          <w:szCs w:val="24"/>
        </w:rPr>
        <w:t>2、下述文件是本合同的一部分，并与本合同一起阅读和解释：</w:t>
      </w:r>
    </w:p>
    <w:p>
      <w:pPr>
        <w:spacing w:line="540" w:lineRule="exact"/>
        <w:ind w:firstLine="480" w:firstLineChars="200"/>
        <w:rPr>
          <w:rFonts w:ascii="仿宋" w:hAnsi="仿宋" w:eastAsia="仿宋" w:cs="仿宋"/>
          <w:szCs w:val="24"/>
        </w:rPr>
      </w:pPr>
      <w:r>
        <w:rPr>
          <w:rFonts w:hint="eastAsia" w:ascii="仿宋" w:hAnsi="仿宋" w:eastAsia="仿宋" w:cs="仿宋"/>
          <w:szCs w:val="24"/>
        </w:rPr>
        <w:t>1）合同条款</w:t>
      </w:r>
    </w:p>
    <w:p>
      <w:pPr>
        <w:spacing w:line="540" w:lineRule="exact"/>
        <w:ind w:firstLine="480" w:firstLineChars="200"/>
        <w:rPr>
          <w:rFonts w:ascii="仿宋" w:hAnsi="仿宋" w:eastAsia="仿宋" w:cs="仿宋"/>
          <w:szCs w:val="24"/>
        </w:rPr>
      </w:pPr>
      <w:r>
        <w:rPr>
          <w:rFonts w:hint="eastAsia" w:ascii="仿宋" w:hAnsi="仿宋" w:eastAsia="仿宋" w:cs="仿宋"/>
          <w:szCs w:val="24"/>
        </w:rPr>
        <w:t>2）合同条款附件</w:t>
      </w:r>
    </w:p>
    <w:p>
      <w:pPr>
        <w:spacing w:line="540" w:lineRule="exact"/>
        <w:ind w:firstLine="840" w:firstLineChars="350"/>
        <w:rPr>
          <w:rFonts w:ascii="仿宋" w:hAnsi="仿宋" w:eastAsia="仿宋" w:cs="仿宋"/>
          <w:szCs w:val="24"/>
        </w:rPr>
      </w:pPr>
      <w:r>
        <w:rPr>
          <w:rFonts w:hint="eastAsia" w:ascii="仿宋" w:hAnsi="仿宋" w:eastAsia="仿宋" w:cs="仿宋"/>
          <w:szCs w:val="24"/>
        </w:rPr>
        <w:t>附件1—设备清单</w:t>
      </w:r>
    </w:p>
    <w:p>
      <w:pPr>
        <w:spacing w:line="540" w:lineRule="exact"/>
        <w:ind w:firstLine="840" w:firstLineChars="350"/>
        <w:rPr>
          <w:rFonts w:ascii="仿宋" w:hAnsi="仿宋" w:eastAsia="仿宋" w:cs="仿宋"/>
          <w:szCs w:val="24"/>
        </w:rPr>
      </w:pPr>
      <w:r>
        <w:rPr>
          <w:rFonts w:hint="eastAsia" w:ascii="仿宋" w:hAnsi="仿宋" w:eastAsia="仿宋" w:cs="仿宋"/>
          <w:szCs w:val="24"/>
        </w:rPr>
        <w:t>附件2—质量保证承诺</w:t>
      </w:r>
    </w:p>
    <w:p>
      <w:pPr>
        <w:spacing w:line="540" w:lineRule="exact"/>
        <w:ind w:firstLine="840" w:firstLineChars="350"/>
        <w:rPr>
          <w:rFonts w:ascii="仿宋" w:hAnsi="仿宋" w:eastAsia="仿宋" w:cs="仿宋"/>
          <w:szCs w:val="24"/>
        </w:rPr>
      </w:pPr>
      <w:r>
        <w:rPr>
          <w:rFonts w:hint="eastAsia" w:ascii="仿宋" w:hAnsi="仿宋" w:eastAsia="仿宋" w:cs="仿宋"/>
          <w:szCs w:val="24"/>
        </w:rPr>
        <w:t>附件3—售后服务方案</w:t>
      </w:r>
    </w:p>
    <w:p>
      <w:pPr>
        <w:spacing w:line="540" w:lineRule="exact"/>
        <w:ind w:firstLine="840" w:firstLineChars="350"/>
        <w:rPr>
          <w:rFonts w:ascii="仿宋" w:hAnsi="仿宋" w:eastAsia="仿宋" w:cs="仿宋"/>
          <w:szCs w:val="24"/>
        </w:rPr>
      </w:pPr>
      <w:r>
        <w:rPr>
          <w:rFonts w:hint="eastAsia" w:ascii="仿宋" w:hAnsi="仿宋" w:eastAsia="仿宋" w:cs="仿宋"/>
          <w:szCs w:val="24"/>
        </w:rPr>
        <w:t>附件4—培训计划</w:t>
      </w:r>
    </w:p>
    <w:p>
      <w:pPr>
        <w:spacing w:line="540" w:lineRule="exact"/>
        <w:ind w:firstLine="480" w:firstLineChars="200"/>
        <w:rPr>
          <w:rFonts w:ascii="仿宋" w:hAnsi="仿宋" w:eastAsia="仿宋" w:cs="仿宋"/>
          <w:szCs w:val="24"/>
        </w:rPr>
      </w:pPr>
      <w:r>
        <w:rPr>
          <w:rFonts w:hint="eastAsia" w:ascii="仿宋" w:hAnsi="仿宋" w:eastAsia="仿宋" w:cs="仿宋"/>
          <w:szCs w:val="24"/>
        </w:rPr>
        <w:t>3）中标通知书</w:t>
      </w:r>
    </w:p>
    <w:p>
      <w:pPr>
        <w:spacing w:line="540" w:lineRule="exact"/>
        <w:ind w:firstLine="480" w:firstLineChars="200"/>
        <w:rPr>
          <w:rFonts w:ascii="仿宋" w:hAnsi="仿宋" w:eastAsia="仿宋" w:cs="仿宋"/>
          <w:szCs w:val="24"/>
        </w:rPr>
      </w:pPr>
      <w:r>
        <w:rPr>
          <w:rFonts w:hint="eastAsia" w:ascii="仿宋" w:hAnsi="仿宋" w:eastAsia="仿宋" w:cs="仿宋"/>
          <w:szCs w:val="24"/>
        </w:rPr>
        <w:t>4）招标文件</w:t>
      </w:r>
    </w:p>
    <w:p>
      <w:pPr>
        <w:spacing w:line="540" w:lineRule="exact"/>
        <w:ind w:firstLine="480" w:firstLineChars="200"/>
        <w:rPr>
          <w:rFonts w:ascii="仿宋" w:hAnsi="仿宋" w:eastAsia="仿宋" w:cs="仿宋"/>
          <w:szCs w:val="24"/>
        </w:rPr>
      </w:pPr>
      <w:r>
        <w:rPr>
          <w:rFonts w:hint="eastAsia" w:ascii="仿宋" w:hAnsi="仿宋" w:eastAsia="仿宋" w:cs="仿宋"/>
          <w:szCs w:val="24"/>
        </w:rPr>
        <w:t>5）投标文件</w:t>
      </w:r>
    </w:p>
    <w:p>
      <w:pPr>
        <w:spacing w:line="540" w:lineRule="exact"/>
        <w:ind w:firstLine="480" w:firstLineChars="200"/>
        <w:rPr>
          <w:rFonts w:ascii="仿宋" w:hAnsi="仿宋" w:eastAsia="仿宋" w:cs="仿宋"/>
          <w:szCs w:val="24"/>
        </w:rPr>
      </w:pPr>
      <w:r>
        <w:rPr>
          <w:rFonts w:hint="eastAsia" w:ascii="仿宋" w:hAnsi="仿宋" w:eastAsia="仿宋" w:cs="仿宋"/>
          <w:szCs w:val="24"/>
        </w:rPr>
        <w:t>3、考虑到买方将按照本合同向卖方支付货款，卖方在此保证全部按照合同的规定向买方提供货物和服务，并修补缺陷。</w:t>
      </w:r>
    </w:p>
    <w:p>
      <w:pPr>
        <w:spacing w:line="540" w:lineRule="exact"/>
        <w:ind w:firstLine="480" w:firstLineChars="200"/>
        <w:rPr>
          <w:rFonts w:ascii="仿宋" w:hAnsi="仿宋" w:eastAsia="仿宋" w:cs="仿宋"/>
          <w:szCs w:val="24"/>
        </w:rPr>
      </w:pPr>
      <w:r>
        <w:rPr>
          <w:rFonts w:hint="eastAsia" w:ascii="仿宋" w:hAnsi="仿宋" w:eastAsia="仿宋" w:cs="仿宋"/>
          <w:szCs w:val="24"/>
        </w:rPr>
        <w:t>4、考虑到卖方提供的货物和服务并修补缺陷，买方在此保证按照合同规定的时间和方式向卖方支付合同价或其他按合同规定应支付的金额。</w:t>
      </w:r>
    </w:p>
    <w:p>
      <w:pPr>
        <w:spacing w:line="540" w:lineRule="exact"/>
        <w:ind w:firstLine="480" w:firstLineChars="200"/>
        <w:rPr>
          <w:rFonts w:ascii="仿宋" w:hAnsi="仿宋" w:eastAsia="仿宋" w:cs="仿宋"/>
          <w:szCs w:val="24"/>
        </w:rPr>
      </w:pPr>
      <w:r>
        <w:rPr>
          <w:rFonts w:hint="eastAsia" w:ascii="仿宋" w:hAnsi="仿宋" w:eastAsia="仿宋" w:cs="仿宋"/>
          <w:szCs w:val="24"/>
        </w:rPr>
        <w:t>5、付款方式：</w:t>
      </w:r>
    </w:p>
    <w:p>
      <w:pPr>
        <w:pStyle w:val="39"/>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合同签订</w:t>
      </w:r>
      <w:r>
        <w:rPr>
          <w:rFonts w:hint="eastAsia" w:ascii="仿宋" w:hAnsi="仿宋" w:eastAsia="仿宋" w:cs="仿宋"/>
          <w:szCs w:val="24"/>
          <w:highlight w:val="none"/>
          <w:lang w:val="en-US" w:eastAsia="zh-CN"/>
        </w:rPr>
        <w:t>后，待</w:t>
      </w:r>
      <w:r>
        <w:rPr>
          <w:rFonts w:hint="eastAsia" w:ascii="仿宋" w:hAnsi="仿宋" w:eastAsia="仿宋" w:cs="仿宋"/>
          <w:szCs w:val="24"/>
          <w:highlight w:val="none"/>
        </w:rPr>
        <w:t>项目整体验收合格后，支付合同总额的百分之九十五（95%）；</w:t>
      </w:r>
      <w:r>
        <w:rPr>
          <w:rFonts w:hint="eastAsia" w:ascii="仿宋" w:hAnsi="仿宋" w:eastAsia="仿宋" w:cs="仿宋"/>
          <w:szCs w:val="24"/>
          <w:highlight w:val="none"/>
          <w:lang w:val="en-US" w:eastAsia="zh-CN"/>
        </w:rPr>
        <w:t>剩余</w:t>
      </w:r>
      <w:r>
        <w:rPr>
          <w:rFonts w:hint="eastAsia" w:ascii="仿宋" w:hAnsi="仿宋" w:eastAsia="仿宋" w:cs="仿宋"/>
          <w:szCs w:val="24"/>
          <w:highlight w:val="none"/>
        </w:rPr>
        <w:t>百分之五（5%）</w:t>
      </w:r>
      <w:r>
        <w:rPr>
          <w:rFonts w:hint="eastAsia" w:ascii="仿宋" w:hAnsi="仿宋" w:eastAsia="仿宋" w:cs="仿宋"/>
          <w:szCs w:val="24"/>
          <w:highlight w:val="none"/>
          <w:lang w:val="en-US" w:eastAsia="zh-CN"/>
        </w:rPr>
        <w:t>于1年后，</w:t>
      </w:r>
      <w:r>
        <w:rPr>
          <w:rFonts w:hint="eastAsia" w:ascii="仿宋" w:hAnsi="仿宋" w:eastAsia="仿宋" w:cs="仿宋"/>
          <w:szCs w:val="24"/>
          <w:highlight w:val="none"/>
        </w:rPr>
        <w:t>在无任何索赔争议的情况下，</w:t>
      </w:r>
      <w:r>
        <w:rPr>
          <w:rFonts w:hint="eastAsia" w:ascii="仿宋" w:hAnsi="仿宋" w:eastAsia="仿宋" w:cs="仿宋"/>
          <w:szCs w:val="24"/>
          <w:highlight w:val="none"/>
          <w:lang w:val="en-US" w:eastAsia="zh-CN"/>
        </w:rPr>
        <w:t>一次性付清</w:t>
      </w:r>
      <w:r>
        <w:rPr>
          <w:rFonts w:hint="eastAsia" w:ascii="仿宋" w:hAnsi="仿宋" w:eastAsia="仿宋" w:cs="仿宋"/>
          <w:szCs w:val="24"/>
          <w:highlight w:val="none"/>
        </w:rPr>
        <w:t>。</w:t>
      </w:r>
    </w:p>
    <w:p>
      <w:pPr>
        <w:adjustRightInd w:val="0"/>
        <w:snapToGrid w:val="0"/>
        <w:spacing w:line="540" w:lineRule="exact"/>
        <w:ind w:firstLine="480" w:firstLineChars="200"/>
        <w:rPr>
          <w:rFonts w:ascii="仿宋" w:hAnsi="仿宋" w:eastAsia="仿宋" w:cs="仿宋"/>
          <w:szCs w:val="24"/>
        </w:rPr>
      </w:pPr>
      <w:r>
        <w:rPr>
          <w:rFonts w:hint="eastAsia" w:ascii="仿宋" w:hAnsi="仿宋" w:eastAsia="仿宋" w:cs="仿宋"/>
          <w:szCs w:val="24"/>
        </w:rPr>
        <w:t>6、交 货 期：。</w:t>
      </w:r>
    </w:p>
    <w:p>
      <w:pPr>
        <w:adjustRightInd w:val="0"/>
        <w:snapToGrid w:val="0"/>
        <w:spacing w:line="540" w:lineRule="exact"/>
        <w:ind w:firstLine="480" w:firstLineChars="200"/>
        <w:rPr>
          <w:rFonts w:ascii="仿宋" w:hAnsi="仿宋" w:eastAsia="仿宋" w:cs="仿宋"/>
          <w:szCs w:val="24"/>
        </w:rPr>
      </w:pPr>
      <w:r>
        <w:rPr>
          <w:rFonts w:hint="eastAsia" w:ascii="仿宋" w:hAnsi="仿宋" w:eastAsia="仿宋" w:cs="仿宋"/>
          <w:szCs w:val="24"/>
        </w:rPr>
        <w:t xml:space="preserve">   交货地点：岚皋县石门初级中学指定地点。                           </w:t>
      </w:r>
    </w:p>
    <w:p>
      <w:pPr>
        <w:adjustRightInd w:val="0"/>
        <w:snapToGrid w:val="0"/>
        <w:spacing w:line="540" w:lineRule="exact"/>
        <w:ind w:firstLine="480" w:firstLineChars="200"/>
        <w:rPr>
          <w:rFonts w:ascii="仿宋" w:hAnsi="仿宋" w:eastAsia="仿宋" w:cs="仿宋"/>
          <w:szCs w:val="24"/>
        </w:rPr>
      </w:pPr>
      <w:r>
        <w:rPr>
          <w:rFonts w:hint="eastAsia" w:ascii="仿宋" w:hAnsi="仿宋" w:eastAsia="仿宋" w:cs="仿宋"/>
          <w:szCs w:val="24"/>
        </w:rPr>
        <w:t>7、本合同一式伍份，其中，买方贰份，卖方贰份，采购代理机构备案壹份。</w:t>
      </w:r>
    </w:p>
    <w:p>
      <w:pPr>
        <w:adjustRightInd w:val="0"/>
        <w:snapToGrid w:val="0"/>
        <w:spacing w:line="540" w:lineRule="exact"/>
        <w:ind w:firstLine="480" w:firstLineChars="200"/>
        <w:rPr>
          <w:rFonts w:ascii="仿宋" w:hAnsi="仿宋" w:eastAsia="仿宋" w:cs="仿宋"/>
          <w:kern w:val="0"/>
          <w:szCs w:val="24"/>
        </w:rPr>
      </w:pPr>
      <w:r>
        <w:rPr>
          <w:rFonts w:hint="eastAsia" w:ascii="仿宋" w:hAnsi="仿宋" w:eastAsia="仿宋" w:cs="仿宋"/>
          <w:kern w:val="0"/>
          <w:szCs w:val="24"/>
        </w:rPr>
        <w:t>8、本合同由买卖双方共同签字盖章，自买卖双方签字盖章之日起生效。</w:t>
      </w:r>
    </w:p>
    <w:tbl>
      <w:tblPr>
        <w:tblStyle w:val="23"/>
        <w:tblpPr w:leftFromText="180" w:rightFromText="180" w:vertAnchor="text" w:horzAnchor="margin" w:tblpX="406" w:tblpY="58"/>
        <w:tblOverlap w:val="never"/>
        <w:tblW w:w="16233" w:type="dxa"/>
        <w:tblInd w:w="0" w:type="dxa"/>
        <w:tblLayout w:type="fixed"/>
        <w:tblCellMar>
          <w:top w:w="0" w:type="dxa"/>
          <w:left w:w="108" w:type="dxa"/>
          <w:bottom w:w="0" w:type="dxa"/>
          <w:right w:w="108" w:type="dxa"/>
        </w:tblCellMar>
      </w:tblPr>
      <w:tblGrid>
        <w:gridCol w:w="4425"/>
        <w:gridCol w:w="3936"/>
        <w:gridCol w:w="3936"/>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autoSpaceDE w:val="0"/>
              <w:autoSpaceDN w:val="0"/>
              <w:spacing w:line="540" w:lineRule="exact"/>
              <w:ind w:left="240" w:leftChars="100"/>
              <w:rPr>
                <w:rFonts w:ascii="仿宋" w:hAnsi="仿宋" w:eastAsia="仿宋" w:cs="仿宋"/>
                <w:szCs w:val="24"/>
              </w:rPr>
            </w:pPr>
            <w:r>
              <w:rPr>
                <w:rFonts w:hint="eastAsia" w:ascii="仿宋" w:hAnsi="仿宋" w:eastAsia="仿宋" w:cs="仿宋"/>
                <w:szCs w:val="24"/>
              </w:rPr>
              <w:t xml:space="preserve">买方名称： </w:t>
            </w:r>
          </w:p>
          <w:p>
            <w:pPr>
              <w:autoSpaceDE w:val="0"/>
              <w:autoSpaceDN w:val="0"/>
              <w:spacing w:line="540" w:lineRule="exact"/>
              <w:ind w:left="240" w:leftChars="100"/>
              <w:rPr>
                <w:rFonts w:ascii="仿宋" w:hAnsi="仿宋" w:eastAsia="仿宋" w:cs="仿宋"/>
                <w:szCs w:val="24"/>
              </w:rPr>
            </w:pPr>
            <w:r>
              <w:rPr>
                <w:rFonts w:hint="eastAsia" w:ascii="仿宋" w:hAnsi="仿宋" w:eastAsia="仿宋" w:cs="仿宋"/>
                <w:szCs w:val="24"/>
              </w:rPr>
              <w:t xml:space="preserve">地    址： </w:t>
            </w:r>
          </w:p>
          <w:p>
            <w:pPr>
              <w:autoSpaceDE w:val="0"/>
              <w:autoSpaceDN w:val="0"/>
              <w:spacing w:line="540" w:lineRule="exact"/>
              <w:ind w:left="240" w:leftChars="100"/>
              <w:rPr>
                <w:rFonts w:ascii="仿宋" w:hAnsi="仿宋" w:eastAsia="仿宋" w:cs="仿宋"/>
                <w:szCs w:val="24"/>
              </w:rPr>
            </w:pPr>
            <w:r>
              <w:rPr>
                <w:rFonts w:hint="eastAsia" w:ascii="仿宋" w:hAnsi="仿宋" w:eastAsia="仿宋" w:cs="仿宋"/>
                <w:szCs w:val="24"/>
              </w:rPr>
              <w:t>邮    编：</w:t>
            </w:r>
          </w:p>
          <w:p>
            <w:pPr>
              <w:autoSpaceDE w:val="0"/>
              <w:autoSpaceDN w:val="0"/>
              <w:spacing w:line="540" w:lineRule="exact"/>
              <w:ind w:left="240" w:leftChars="100"/>
              <w:rPr>
                <w:rFonts w:ascii="仿宋" w:hAnsi="仿宋" w:eastAsia="仿宋" w:cs="仿宋"/>
                <w:szCs w:val="24"/>
              </w:rPr>
            </w:pPr>
            <w:r>
              <w:rPr>
                <w:rFonts w:hint="eastAsia" w:ascii="仿宋" w:hAnsi="仿宋" w:eastAsia="仿宋" w:cs="仿宋"/>
                <w:szCs w:val="24"/>
              </w:rPr>
              <w:t>电    话：</w:t>
            </w:r>
          </w:p>
          <w:p>
            <w:pPr>
              <w:autoSpaceDE w:val="0"/>
              <w:autoSpaceDN w:val="0"/>
              <w:spacing w:line="540" w:lineRule="exact"/>
              <w:ind w:left="240" w:leftChars="100"/>
              <w:rPr>
                <w:rFonts w:ascii="仿宋" w:hAnsi="仿宋" w:eastAsia="仿宋" w:cs="仿宋"/>
                <w:szCs w:val="24"/>
              </w:rPr>
            </w:pPr>
            <w:r>
              <w:rPr>
                <w:rFonts w:hint="eastAsia" w:ascii="仿宋" w:hAnsi="仿宋" w:eastAsia="仿宋" w:cs="仿宋"/>
                <w:szCs w:val="24"/>
              </w:rPr>
              <w:t>传    真：</w:t>
            </w:r>
          </w:p>
          <w:p>
            <w:pPr>
              <w:autoSpaceDE w:val="0"/>
              <w:autoSpaceDN w:val="0"/>
              <w:spacing w:line="540" w:lineRule="exact"/>
              <w:ind w:left="240" w:leftChars="100"/>
              <w:rPr>
                <w:rFonts w:ascii="仿宋" w:hAnsi="仿宋" w:eastAsia="仿宋" w:cs="仿宋"/>
                <w:szCs w:val="24"/>
              </w:rPr>
            </w:pPr>
          </w:p>
          <w:p>
            <w:pPr>
              <w:autoSpaceDE w:val="0"/>
              <w:autoSpaceDN w:val="0"/>
              <w:spacing w:line="540" w:lineRule="exact"/>
              <w:ind w:left="240" w:leftChars="100"/>
              <w:rPr>
                <w:rFonts w:ascii="仿宋" w:hAnsi="仿宋" w:eastAsia="仿宋" w:cs="仿宋"/>
                <w:szCs w:val="24"/>
              </w:rPr>
            </w:pPr>
          </w:p>
          <w:p>
            <w:pPr>
              <w:autoSpaceDE w:val="0"/>
              <w:autoSpaceDN w:val="0"/>
              <w:spacing w:line="540" w:lineRule="exact"/>
              <w:ind w:left="240" w:leftChars="100"/>
              <w:rPr>
                <w:rFonts w:ascii="仿宋" w:hAnsi="仿宋" w:eastAsia="仿宋" w:cs="仿宋"/>
                <w:szCs w:val="24"/>
              </w:rPr>
            </w:pPr>
            <w:r>
              <w:rPr>
                <w:rFonts w:hint="eastAsia" w:ascii="仿宋" w:hAnsi="仿宋" w:eastAsia="仿宋" w:cs="仿宋"/>
                <w:szCs w:val="24"/>
              </w:rPr>
              <w:t>代表签字：</w:t>
            </w:r>
          </w:p>
          <w:p>
            <w:pPr>
              <w:spacing w:line="540" w:lineRule="exact"/>
              <w:ind w:left="240" w:leftChars="100"/>
              <w:rPr>
                <w:rFonts w:ascii="仿宋" w:hAnsi="仿宋" w:eastAsia="仿宋" w:cs="仿宋"/>
                <w:szCs w:val="24"/>
              </w:rPr>
            </w:pPr>
            <w:r>
              <w:rPr>
                <w:rFonts w:hint="eastAsia" w:ascii="仿宋" w:hAnsi="仿宋" w:eastAsia="仿宋" w:cs="仿宋"/>
                <w:szCs w:val="24"/>
              </w:rPr>
              <w:t>盖章：</w:t>
            </w:r>
          </w:p>
          <w:p>
            <w:pPr>
              <w:autoSpaceDE w:val="0"/>
              <w:autoSpaceDN w:val="0"/>
              <w:spacing w:line="540" w:lineRule="exact"/>
              <w:rPr>
                <w:rFonts w:ascii="仿宋" w:hAnsi="仿宋" w:eastAsia="仿宋" w:cs="仿宋"/>
                <w:szCs w:val="24"/>
              </w:rPr>
            </w:pPr>
            <w:r>
              <w:rPr>
                <w:rFonts w:hint="eastAsia" w:ascii="仿宋" w:hAnsi="仿宋" w:eastAsia="仿宋" w:cs="仿宋"/>
                <w:szCs w:val="24"/>
              </w:rPr>
              <w:t xml:space="preserve">                年  月  日     </w:t>
            </w:r>
          </w:p>
        </w:tc>
        <w:tc>
          <w:tcPr>
            <w:tcW w:w="3936" w:type="dxa"/>
            <w:tcMar>
              <w:top w:w="113" w:type="dxa"/>
              <w:left w:w="113" w:type="dxa"/>
              <w:bottom w:w="113" w:type="dxa"/>
              <w:right w:w="113" w:type="dxa"/>
            </w:tcMar>
          </w:tcPr>
          <w:p>
            <w:pPr>
              <w:autoSpaceDE w:val="0"/>
              <w:autoSpaceDN w:val="0"/>
              <w:spacing w:line="540" w:lineRule="exact"/>
              <w:ind w:left="240" w:leftChars="100"/>
              <w:rPr>
                <w:rFonts w:ascii="仿宋" w:hAnsi="仿宋" w:eastAsia="仿宋" w:cs="仿宋"/>
                <w:szCs w:val="24"/>
              </w:rPr>
            </w:pPr>
            <w:r>
              <w:rPr>
                <w:rFonts w:hint="eastAsia" w:ascii="仿宋" w:hAnsi="仿宋" w:eastAsia="仿宋" w:cs="仿宋"/>
                <w:szCs w:val="24"/>
              </w:rPr>
              <w:t>卖方名称：</w:t>
            </w:r>
          </w:p>
          <w:p>
            <w:pPr>
              <w:autoSpaceDE w:val="0"/>
              <w:autoSpaceDN w:val="0"/>
              <w:spacing w:line="540" w:lineRule="exact"/>
              <w:ind w:left="240" w:leftChars="100"/>
              <w:rPr>
                <w:rFonts w:ascii="仿宋" w:hAnsi="仿宋" w:eastAsia="仿宋" w:cs="仿宋"/>
                <w:szCs w:val="24"/>
              </w:rPr>
            </w:pPr>
            <w:r>
              <w:rPr>
                <w:rFonts w:hint="eastAsia" w:ascii="仿宋" w:hAnsi="仿宋" w:eastAsia="仿宋" w:cs="仿宋"/>
                <w:szCs w:val="24"/>
              </w:rPr>
              <w:t xml:space="preserve">地    址： </w:t>
            </w:r>
          </w:p>
          <w:p>
            <w:pPr>
              <w:autoSpaceDE w:val="0"/>
              <w:autoSpaceDN w:val="0"/>
              <w:spacing w:line="540" w:lineRule="exact"/>
              <w:ind w:left="240" w:leftChars="100"/>
              <w:rPr>
                <w:rFonts w:ascii="仿宋" w:hAnsi="仿宋" w:eastAsia="仿宋" w:cs="仿宋"/>
                <w:szCs w:val="24"/>
              </w:rPr>
            </w:pPr>
            <w:r>
              <w:rPr>
                <w:rFonts w:hint="eastAsia" w:ascii="仿宋" w:hAnsi="仿宋" w:eastAsia="仿宋" w:cs="仿宋"/>
                <w:szCs w:val="24"/>
              </w:rPr>
              <w:t xml:space="preserve">邮    编： </w:t>
            </w:r>
          </w:p>
          <w:p>
            <w:pPr>
              <w:autoSpaceDE w:val="0"/>
              <w:autoSpaceDN w:val="0"/>
              <w:spacing w:line="540" w:lineRule="exact"/>
              <w:ind w:left="240" w:leftChars="100"/>
              <w:rPr>
                <w:rFonts w:ascii="仿宋" w:hAnsi="仿宋" w:eastAsia="仿宋" w:cs="仿宋"/>
                <w:szCs w:val="24"/>
              </w:rPr>
            </w:pPr>
            <w:r>
              <w:rPr>
                <w:rFonts w:hint="eastAsia" w:ascii="仿宋" w:hAnsi="仿宋" w:eastAsia="仿宋" w:cs="仿宋"/>
                <w:szCs w:val="24"/>
              </w:rPr>
              <w:t xml:space="preserve">电    话： </w:t>
            </w:r>
          </w:p>
          <w:p>
            <w:pPr>
              <w:autoSpaceDE w:val="0"/>
              <w:autoSpaceDN w:val="0"/>
              <w:spacing w:line="540" w:lineRule="exact"/>
              <w:ind w:left="240" w:leftChars="100"/>
              <w:rPr>
                <w:rFonts w:ascii="仿宋" w:hAnsi="仿宋" w:eastAsia="仿宋" w:cs="仿宋"/>
                <w:szCs w:val="24"/>
              </w:rPr>
            </w:pPr>
            <w:r>
              <w:rPr>
                <w:rFonts w:hint="eastAsia" w:ascii="仿宋" w:hAnsi="仿宋" w:eastAsia="仿宋" w:cs="仿宋"/>
                <w:szCs w:val="24"/>
              </w:rPr>
              <w:t xml:space="preserve">传    真：  </w:t>
            </w:r>
          </w:p>
          <w:p>
            <w:pPr>
              <w:autoSpaceDE w:val="0"/>
              <w:autoSpaceDN w:val="0"/>
              <w:spacing w:line="540" w:lineRule="exact"/>
              <w:ind w:left="240" w:leftChars="100"/>
              <w:rPr>
                <w:rFonts w:ascii="仿宋" w:hAnsi="仿宋" w:eastAsia="仿宋" w:cs="仿宋"/>
                <w:szCs w:val="24"/>
              </w:rPr>
            </w:pPr>
            <w:r>
              <w:rPr>
                <w:rFonts w:hint="eastAsia" w:ascii="仿宋" w:hAnsi="仿宋" w:eastAsia="仿宋" w:cs="仿宋"/>
                <w:szCs w:val="24"/>
              </w:rPr>
              <w:t>开户银行：</w:t>
            </w:r>
          </w:p>
          <w:p>
            <w:pPr>
              <w:autoSpaceDE w:val="0"/>
              <w:autoSpaceDN w:val="0"/>
              <w:spacing w:line="540" w:lineRule="exact"/>
              <w:ind w:left="240" w:leftChars="100"/>
              <w:rPr>
                <w:rFonts w:ascii="仿宋" w:hAnsi="仿宋" w:eastAsia="仿宋" w:cs="仿宋"/>
                <w:szCs w:val="24"/>
              </w:rPr>
            </w:pPr>
            <w:r>
              <w:rPr>
                <w:rFonts w:hint="eastAsia" w:ascii="仿宋" w:hAnsi="仿宋" w:eastAsia="仿宋" w:cs="仿宋"/>
                <w:szCs w:val="24"/>
              </w:rPr>
              <w:t>帐    号：</w:t>
            </w:r>
          </w:p>
          <w:p>
            <w:pPr>
              <w:autoSpaceDE w:val="0"/>
              <w:autoSpaceDN w:val="0"/>
              <w:spacing w:line="540" w:lineRule="exact"/>
              <w:ind w:left="240" w:leftChars="100"/>
              <w:rPr>
                <w:rFonts w:ascii="仿宋" w:hAnsi="仿宋" w:eastAsia="仿宋" w:cs="仿宋"/>
                <w:szCs w:val="24"/>
              </w:rPr>
            </w:pPr>
            <w:r>
              <w:rPr>
                <w:rFonts w:hint="eastAsia" w:ascii="仿宋" w:hAnsi="仿宋" w:eastAsia="仿宋" w:cs="仿宋"/>
                <w:szCs w:val="24"/>
              </w:rPr>
              <w:t>代表签字</w:t>
            </w:r>
          </w:p>
          <w:p>
            <w:pPr>
              <w:spacing w:line="540" w:lineRule="exact"/>
              <w:ind w:left="240" w:leftChars="100"/>
              <w:rPr>
                <w:rFonts w:ascii="仿宋" w:hAnsi="仿宋" w:eastAsia="仿宋" w:cs="仿宋"/>
                <w:szCs w:val="24"/>
              </w:rPr>
            </w:pPr>
            <w:r>
              <w:rPr>
                <w:rFonts w:hint="eastAsia" w:ascii="仿宋" w:hAnsi="仿宋" w:eastAsia="仿宋" w:cs="仿宋"/>
                <w:szCs w:val="24"/>
              </w:rPr>
              <w:t>盖章：</w:t>
            </w:r>
          </w:p>
          <w:p>
            <w:pPr>
              <w:spacing w:line="540" w:lineRule="exact"/>
              <w:ind w:left="240" w:leftChars="100"/>
              <w:rPr>
                <w:rFonts w:ascii="仿宋" w:hAnsi="仿宋" w:eastAsia="仿宋" w:cs="仿宋"/>
                <w:szCs w:val="24"/>
              </w:rPr>
            </w:pPr>
            <w:r>
              <w:rPr>
                <w:rFonts w:hint="eastAsia" w:ascii="仿宋" w:hAnsi="仿宋" w:eastAsia="仿宋" w:cs="仿宋"/>
                <w:szCs w:val="24"/>
              </w:rPr>
              <w:t xml:space="preserve">             年  月  日</w:t>
            </w:r>
          </w:p>
        </w:tc>
        <w:tc>
          <w:tcPr>
            <w:tcW w:w="3936" w:type="dxa"/>
            <w:tcMar>
              <w:top w:w="113" w:type="dxa"/>
              <w:left w:w="113" w:type="dxa"/>
              <w:bottom w:w="113" w:type="dxa"/>
              <w:right w:w="113" w:type="dxa"/>
            </w:tcMar>
          </w:tcPr>
          <w:p>
            <w:pPr>
              <w:spacing w:line="540" w:lineRule="exact"/>
              <w:ind w:left="240" w:leftChars="100"/>
              <w:rPr>
                <w:rFonts w:ascii="仿宋" w:hAnsi="仿宋" w:eastAsia="仿宋" w:cs="仿宋"/>
                <w:szCs w:val="24"/>
              </w:rPr>
            </w:pPr>
          </w:p>
        </w:tc>
        <w:tc>
          <w:tcPr>
            <w:tcW w:w="3936" w:type="dxa"/>
            <w:tcMar>
              <w:top w:w="113" w:type="dxa"/>
              <w:left w:w="113" w:type="dxa"/>
              <w:bottom w:w="113" w:type="dxa"/>
              <w:right w:w="113" w:type="dxa"/>
            </w:tcMar>
          </w:tcPr>
          <w:p>
            <w:pPr>
              <w:spacing w:line="540" w:lineRule="exact"/>
              <w:ind w:left="240" w:leftChars="100"/>
              <w:rPr>
                <w:rFonts w:ascii="仿宋" w:hAnsi="仿宋" w:eastAsia="仿宋" w:cs="仿宋"/>
                <w:szCs w:val="24"/>
              </w:rPr>
            </w:pPr>
          </w:p>
        </w:tc>
      </w:tr>
      <w:bookmarkEnd w:id="110"/>
      <w:bookmarkEnd w:id="111"/>
      <w:bookmarkEnd w:id="112"/>
      <w:bookmarkEnd w:id="113"/>
    </w:tbl>
    <w:p>
      <w:pPr>
        <w:spacing w:line="560" w:lineRule="exact"/>
        <w:rPr>
          <w:rFonts w:ascii="仿宋" w:hAnsi="仿宋" w:eastAsia="仿宋" w:cs="仿宋"/>
          <w:szCs w:val="24"/>
        </w:rPr>
      </w:pPr>
    </w:p>
    <w:p>
      <w:pPr>
        <w:rPr>
          <w:rFonts w:ascii="仿宋" w:hAnsi="仿宋" w:eastAsia="仿宋" w:cs="仿宋"/>
          <w:szCs w:val="24"/>
        </w:rPr>
      </w:pPr>
      <w:r>
        <w:rPr>
          <w:rFonts w:hint="eastAsia" w:ascii="仿宋" w:hAnsi="仿宋" w:eastAsia="仿宋" w:cs="仿宋"/>
          <w:szCs w:val="24"/>
        </w:rPr>
        <w:br w:type="page"/>
      </w:r>
    </w:p>
    <w:p>
      <w:pPr>
        <w:spacing w:line="560" w:lineRule="exact"/>
        <w:rPr>
          <w:rFonts w:ascii="仿宋" w:hAnsi="仿宋" w:eastAsia="仿宋" w:cs="仿宋"/>
          <w:szCs w:val="24"/>
        </w:rPr>
      </w:pPr>
      <w:r>
        <w:rPr>
          <w:rFonts w:hint="eastAsia" w:ascii="仿宋" w:hAnsi="仿宋" w:eastAsia="仿宋" w:cs="仿宋"/>
          <w:szCs w:val="24"/>
        </w:rPr>
        <w:t>二、合同条款</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1、定义</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本合同下列术语应解释为：</w:t>
      </w:r>
    </w:p>
    <w:p>
      <w:pPr>
        <w:spacing w:line="560" w:lineRule="exact"/>
        <w:ind w:firstLine="480" w:firstLineChars="200"/>
        <w:rPr>
          <w:rFonts w:ascii="仿宋" w:hAnsi="仿宋" w:eastAsia="仿宋" w:cs="仿宋"/>
          <w:szCs w:val="24"/>
        </w:rPr>
      </w:pPr>
      <w:r>
        <w:rPr>
          <w:rFonts w:hint="eastAsia" w:ascii="仿宋" w:hAnsi="仿宋" w:eastAsia="仿宋" w:cs="仿宋"/>
          <w:szCs w:val="24"/>
        </w:rPr>
        <w:t>1-1、“合同”系指买卖双方签署的、合同格式中载明的买卖双方所达成的协议，包括所有的附件、附录和招标文件所提到的构成合同的所有文件。</w:t>
      </w:r>
    </w:p>
    <w:p>
      <w:pPr>
        <w:spacing w:line="560" w:lineRule="exact"/>
        <w:ind w:firstLine="480" w:firstLineChars="200"/>
        <w:rPr>
          <w:rFonts w:ascii="仿宋" w:hAnsi="仿宋" w:eastAsia="仿宋" w:cs="仿宋"/>
          <w:szCs w:val="24"/>
        </w:rPr>
      </w:pPr>
      <w:r>
        <w:rPr>
          <w:rFonts w:hint="eastAsia" w:ascii="仿宋" w:hAnsi="仿宋" w:eastAsia="仿宋" w:cs="仿宋"/>
          <w:szCs w:val="24"/>
        </w:rPr>
        <w:t>1-2、“货物”系指卖方根据本合同规定须向买方提供的一切产品、部件或其它材料。</w:t>
      </w:r>
    </w:p>
    <w:p>
      <w:pPr>
        <w:spacing w:line="560" w:lineRule="exact"/>
        <w:ind w:firstLine="480" w:firstLineChars="200"/>
        <w:rPr>
          <w:rFonts w:ascii="仿宋" w:hAnsi="仿宋" w:eastAsia="仿宋" w:cs="仿宋"/>
          <w:szCs w:val="24"/>
        </w:rPr>
      </w:pPr>
      <w:r>
        <w:rPr>
          <w:rFonts w:hint="eastAsia" w:ascii="仿宋" w:hAnsi="仿宋" w:eastAsia="仿宋" w:cs="仿宋"/>
          <w:szCs w:val="24"/>
        </w:rPr>
        <w:t>1-3、“服务”系指根据本合同规定卖方承担与供货有关的辅助服务如运输、保险以及其它的伴随服务，例如调试、提供技术援助、培训和合同中规定卖方应承担的其它义务。</w:t>
      </w:r>
    </w:p>
    <w:p>
      <w:pPr>
        <w:spacing w:line="560" w:lineRule="exact"/>
        <w:ind w:firstLine="480" w:firstLineChars="200"/>
        <w:rPr>
          <w:rFonts w:ascii="仿宋" w:hAnsi="仿宋" w:eastAsia="仿宋" w:cs="仿宋"/>
          <w:szCs w:val="24"/>
        </w:rPr>
      </w:pPr>
      <w:r>
        <w:rPr>
          <w:rFonts w:hint="eastAsia" w:ascii="仿宋" w:hAnsi="仿宋" w:eastAsia="仿宋" w:cs="仿宋"/>
          <w:szCs w:val="24"/>
        </w:rPr>
        <w:t>1-4、“</w:t>
      </w:r>
      <w:r>
        <w:rPr>
          <w:rFonts w:hint="eastAsia" w:ascii="仿宋" w:hAnsi="仿宋" w:eastAsia="仿宋" w:cs="仿宋"/>
          <w:kern w:val="0"/>
          <w:szCs w:val="24"/>
        </w:rPr>
        <w:t>项目现场”系指本合同项下货物安装、运行的场地。</w:t>
      </w:r>
    </w:p>
    <w:p>
      <w:pPr>
        <w:spacing w:line="560" w:lineRule="exact"/>
        <w:ind w:firstLine="480" w:firstLineChars="200"/>
        <w:rPr>
          <w:rFonts w:ascii="仿宋" w:hAnsi="仿宋" w:eastAsia="仿宋" w:cs="仿宋"/>
          <w:szCs w:val="24"/>
        </w:rPr>
      </w:pPr>
      <w:r>
        <w:rPr>
          <w:rFonts w:hint="eastAsia" w:ascii="仿宋" w:hAnsi="仿宋" w:eastAsia="仿宋" w:cs="仿宋"/>
          <w:szCs w:val="24"/>
        </w:rPr>
        <w:t>1-5、“合同条款”系指本合同条款。</w:t>
      </w:r>
    </w:p>
    <w:p>
      <w:pPr>
        <w:spacing w:line="560" w:lineRule="exact"/>
        <w:ind w:firstLine="480" w:firstLineChars="200"/>
        <w:rPr>
          <w:rFonts w:ascii="仿宋" w:hAnsi="仿宋" w:eastAsia="仿宋" w:cs="仿宋"/>
          <w:szCs w:val="24"/>
        </w:rPr>
      </w:pPr>
      <w:r>
        <w:rPr>
          <w:rFonts w:hint="eastAsia" w:ascii="仿宋" w:hAnsi="仿宋" w:eastAsia="仿宋" w:cs="仿宋"/>
          <w:szCs w:val="24"/>
        </w:rPr>
        <w:t>1-6、“买方”是指购买货物和服务的单位即岚皋县石门初级中学。</w:t>
      </w:r>
    </w:p>
    <w:p>
      <w:pPr>
        <w:spacing w:line="560" w:lineRule="exact"/>
        <w:ind w:firstLine="480" w:firstLineChars="200"/>
        <w:rPr>
          <w:rFonts w:ascii="仿宋" w:hAnsi="仿宋" w:eastAsia="仿宋" w:cs="仿宋"/>
          <w:szCs w:val="24"/>
        </w:rPr>
      </w:pPr>
      <w:r>
        <w:rPr>
          <w:rFonts w:hint="eastAsia" w:ascii="仿宋" w:hAnsi="仿宋" w:eastAsia="仿宋" w:cs="仿宋"/>
          <w:szCs w:val="24"/>
        </w:rPr>
        <w:t>1-7、“卖方”是指提供本合同内的货物和服务的公司或其它实体即中标人。</w:t>
      </w:r>
    </w:p>
    <w:p>
      <w:pPr>
        <w:spacing w:line="560" w:lineRule="exact"/>
        <w:ind w:firstLine="480" w:firstLineChars="200"/>
        <w:rPr>
          <w:rFonts w:ascii="仿宋" w:hAnsi="仿宋" w:eastAsia="仿宋" w:cs="仿宋"/>
          <w:szCs w:val="24"/>
        </w:rPr>
      </w:pPr>
      <w:r>
        <w:rPr>
          <w:rFonts w:hint="eastAsia" w:ascii="仿宋" w:hAnsi="仿宋" w:eastAsia="仿宋" w:cs="仿宋"/>
          <w:szCs w:val="24"/>
        </w:rPr>
        <w:t>1-8、“天”指日历天数。</w:t>
      </w:r>
    </w:p>
    <w:p>
      <w:pPr>
        <w:spacing w:line="560" w:lineRule="exact"/>
        <w:ind w:firstLine="480" w:firstLineChars="200"/>
        <w:rPr>
          <w:rFonts w:ascii="仿宋" w:hAnsi="仿宋" w:eastAsia="仿宋" w:cs="仿宋"/>
          <w:szCs w:val="24"/>
        </w:rPr>
      </w:pPr>
      <w:r>
        <w:rPr>
          <w:rFonts w:hint="eastAsia" w:ascii="仿宋" w:hAnsi="仿宋" w:eastAsia="仿宋" w:cs="仿宋"/>
          <w:szCs w:val="24"/>
        </w:rPr>
        <w:t>2、适用性</w:t>
      </w:r>
    </w:p>
    <w:p>
      <w:pPr>
        <w:spacing w:line="560" w:lineRule="exact"/>
        <w:ind w:firstLine="480" w:firstLineChars="200"/>
        <w:rPr>
          <w:rFonts w:ascii="仿宋" w:hAnsi="仿宋" w:eastAsia="仿宋" w:cs="仿宋"/>
          <w:szCs w:val="24"/>
        </w:rPr>
      </w:pPr>
      <w:r>
        <w:rPr>
          <w:rFonts w:hint="eastAsia" w:ascii="仿宋" w:hAnsi="仿宋" w:eastAsia="仿宋" w:cs="仿宋"/>
          <w:szCs w:val="24"/>
        </w:rPr>
        <w:t>本合同条款适用于没有被本项目招标文件规定条款、卖方的投标文件承诺条款所取代的范围。</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3、</w:t>
      </w:r>
      <w:r>
        <w:rPr>
          <w:rFonts w:hint="eastAsia" w:ascii="仿宋" w:hAnsi="仿宋" w:eastAsia="仿宋" w:cs="仿宋"/>
          <w:szCs w:val="24"/>
        </w:rPr>
        <w:t>使用合同文件和资料</w:t>
      </w:r>
    </w:p>
    <w:p>
      <w:pPr>
        <w:spacing w:line="560" w:lineRule="exact"/>
        <w:ind w:firstLine="480" w:firstLineChars="200"/>
        <w:rPr>
          <w:rFonts w:ascii="仿宋" w:hAnsi="仿宋" w:eastAsia="仿宋" w:cs="仿宋"/>
          <w:szCs w:val="24"/>
        </w:rPr>
      </w:pPr>
      <w:r>
        <w:rPr>
          <w:rFonts w:hint="eastAsia" w:ascii="仿宋" w:hAnsi="仿宋" w:eastAsia="仿宋" w:cs="仿宋"/>
          <w:szCs w:val="24"/>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560" w:lineRule="exact"/>
        <w:ind w:firstLine="480" w:firstLineChars="200"/>
        <w:rPr>
          <w:rFonts w:ascii="仿宋" w:hAnsi="仿宋" w:eastAsia="仿宋" w:cs="仿宋"/>
          <w:szCs w:val="24"/>
        </w:rPr>
      </w:pPr>
      <w:r>
        <w:rPr>
          <w:rFonts w:hint="eastAsia" w:ascii="仿宋" w:hAnsi="仿宋" w:eastAsia="仿宋" w:cs="仿宋"/>
          <w:szCs w:val="24"/>
        </w:rPr>
        <w:t>3-2、没有买方事先书面同意，除了履行本合同之外，卖方不应使用合同条款第3-1条所列举的任何文件和资料。</w:t>
      </w:r>
    </w:p>
    <w:p>
      <w:pPr>
        <w:spacing w:line="560" w:lineRule="exact"/>
        <w:ind w:firstLine="480" w:firstLineChars="200"/>
        <w:rPr>
          <w:rFonts w:ascii="仿宋" w:hAnsi="仿宋" w:eastAsia="仿宋" w:cs="仿宋"/>
          <w:szCs w:val="24"/>
        </w:rPr>
      </w:pPr>
      <w:r>
        <w:rPr>
          <w:rFonts w:hint="eastAsia" w:ascii="仿宋" w:hAnsi="仿宋" w:eastAsia="仿宋" w:cs="仿宋"/>
          <w:szCs w:val="24"/>
        </w:rPr>
        <w:t>3-3、除了合同本身以外，合同条款第3-1条所列举的任何文件是买方的财产。如果买方有要求，卖方在完成合同后应将这些文件及全部复制件还给买方。</w:t>
      </w:r>
    </w:p>
    <w:p>
      <w:pPr>
        <w:spacing w:line="560" w:lineRule="exact"/>
        <w:ind w:firstLine="480" w:firstLineChars="200"/>
        <w:rPr>
          <w:rFonts w:ascii="仿宋" w:hAnsi="仿宋" w:eastAsia="仿宋" w:cs="仿宋"/>
          <w:szCs w:val="24"/>
        </w:rPr>
      </w:pPr>
      <w:r>
        <w:rPr>
          <w:rFonts w:hint="eastAsia" w:ascii="仿宋" w:hAnsi="仿宋" w:eastAsia="仿宋" w:cs="仿宋"/>
          <w:szCs w:val="24"/>
        </w:rPr>
        <w:t>4、专利权</w:t>
      </w:r>
    </w:p>
    <w:p>
      <w:pPr>
        <w:spacing w:line="560" w:lineRule="exact"/>
        <w:ind w:firstLine="480" w:firstLineChars="200"/>
        <w:rPr>
          <w:rFonts w:ascii="仿宋" w:hAnsi="仿宋" w:eastAsia="仿宋" w:cs="仿宋"/>
          <w:szCs w:val="24"/>
        </w:rPr>
      </w:pPr>
      <w:r>
        <w:rPr>
          <w:rFonts w:hint="eastAsia" w:ascii="仿宋" w:hAnsi="仿宋" w:eastAsia="仿宋" w:cs="仿宋"/>
          <w:szCs w:val="24"/>
        </w:rPr>
        <w:t>卖方应保证，买方在使用该产品或产品的任何一部分，免受第三方提出的侵犯（其专利权）、商标权、著作权或其它知识产权的起诉。</w:t>
      </w:r>
    </w:p>
    <w:p>
      <w:pPr>
        <w:spacing w:line="560" w:lineRule="exact"/>
        <w:ind w:firstLine="480" w:firstLineChars="200"/>
        <w:rPr>
          <w:rFonts w:ascii="仿宋" w:hAnsi="仿宋" w:eastAsia="仿宋" w:cs="仿宋"/>
          <w:szCs w:val="24"/>
        </w:rPr>
      </w:pPr>
      <w:r>
        <w:rPr>
          <w:rFonts w:hint="eastAsia" w:ascii="仿宋" w:hAnsi="仿宋" w:eastAsia="仿宋" w:cs="仿宋"/>
          <w:szCs w:val="24"/>
        </w:rPr>
        <w:t>5、技术规格</w:t>
      </w:r>
    </w:p>
    <w:p>
      <w:pPr>
        <w:spacing w:line="560" w:lineRule="exact"/>
        <w:ind w:firstLine="480" w:firstLineChars="200"/>
        <w:rPr>
          <w:rFonts w:ascii="仿宋" w:hAnsi="仿宋" w:eastAsia="仿宋" w:cs="仿宋"/>
          <w:szCs w:val="24"/>
        </w:rPr>
      </w:pPr>
      <w:r>
        <w:rPr>
          <w:rFonts w:hint="eastAsia" w:ascii="仿宋" w:hAnsi="仿宋" w:eastAsia="仿宋" w:cs="仿宋"/>
          <w:szCs w:val="24"/>
        </w:rPr>
        <w:t>本合同下交付的货物必须等同或优于本项目招标文件《技术规格与要求》所述的标准。若卖方在其投标文件中承诺的技术标准优于本项目招标文件《技术规格与要求》所述标准的，按投标文件的承诺执行。</w:t>
      </w:r>
    </w:p>
    <w:p>
      <w:pPr>
        <w:spacing w:line="560" w:lineRule="exact"/>
        <w:ind w:firstLine="480" w:firstLineChars="200"/>
        <w:rPr>
          <w:rFonts w:ascii="仿宋" w:hAnsi="仿宋" w:eastAsia="仿宋" w:cs="仿宋"/>
          <w:szCs w:val="24"/>
        </w:rPr>
      </w:pPr>
      <w:r>
        <w:rPr>
          <w:rFonts w:hint="eastAsia" w:ascii="仿宋" w:hAnsi="仿宋" w:eastAsia="仿宋" w:cs="仿宋"/>
          <w:szCs w:val="24"/>
        </w:rPr>
        <w:t>6、检验和测试</w:t>
      </w:r>
    </w:p>
    <w:p>
      <w:pPr>
        <w:spacing w:line="560" w:lineRule="exact"/>
        <w:ind w:firstLine="480" w:firstLineChars="200"/>
        <w:rPr>
          <w:rFonts w:ascii="仿宋" w:hAnsi="仿宋" w:eastAsia="仿宋" w:cs="仿宋"/>
          <w:szCs w:val="24"/>
        </w:rPr>
      </w:pPr>
      <w:r>
        <w:rPr>
          <w:rFonts w:hint="eastAsia" w:ascii="仿宋" w:hAnsi="仿宋" w:eastAsia="仿宋" w:cs="仿宋"/>
          <w:szCs w:val="24"/>
        </w:rPr>
        <w:t>6-1、买方或其代表应有权检验和测试产品及其部件，以确认所供产品是否符合合同规格的要求，并且不承担额外的费用。买方要求进行的检验和测试，以及在何处进行这些检验和测试，以书面形式通知卖方。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560" w:lineRule="exact"/>
        <w:ind w:firstLine="480" w:firstLineChars="200"/>
        <w:rPr>
          <w:rFonts w:ascii="仿宋" w:hAnsi="仿宋" w:eastAsia="仿宋" w:cs="仿宋"/>
          <w:szCs w:val="24"/>
        </w:rPr>
      </w:pPr>
      <w:r>
        <w:rPr>
          <w:rFonts w:hint="eastAsia" w:ascii="仿宋" w:hAnsi="仿宋" w:eastAsia="仿宋" w:cs="仿宋"/>
          <w:szCs w:val="24"/>
        </w:rPr>
        <w:t>6-2、检验和测试在买方指定的交货地点进行。</w:t>
      </w:r>
    </w:p>
    <w:p>
      <w:pPr>
        <w:spacing w:line="560" w:lineRule="exact"/>
        <w:ind w:firstLine="480" w:firstLineChars="200"/>
        <w:rPr>
          <w:rFonts w:ascii="仿宋" w:hAnsi="仿宋" w:eastAsia="仿宋" w:cs="仿宋"/>
          <w:szCs w:val="24"/>
        </w:rPr>
      </w:pPr>
      <w:r>
        <w:rPr>
          <w:rFonts w:hint="eastAsia" w:ascii="仿宋" w:hAnsi="仿宋" w:eastAsia="仿宋" w:cs="仿宋"/>
          <w:szCs w:val="24"/>
        </w:rPr>
        <w:t>6-3、如果任何被检验或测试的产品或部件不能满足招标文件及合同的要求，买方可以拒绝接受该产品或部件，卖方应更换被拒绝的产品或部件，或者免费进行必要的修改以满足规格的要求。</w:t>
      </w:r>
    </w:p>
    <w:p>
      <w:pPr>
        <w:spacing w:line="560" w:lineRule="exact"/>
        <w:ind w:firstLine="480" w:firstLineChars="200"/>
        <w:rPr>
          <w:rFonts w:ascii="仿宋" w:hAnsi="仿宋" w:eastAsia="仿宋" w:cs="仿宋"/>
          <w:szCs w:val="24"/>
        </w:rPr>
      </w:pPr>
      <w:r>
        <w:rPr>
          <w:rFonts w:hint="eastAsia" w:ascii="仿宋" w:hAnsi="仿宋" w:eastAsia="仿宋" w:cs="仿宋"/>
          <w:szCs w:val="24"/>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560" w:lineRule="exact"/>
        <w:ind w:firstLine="480" w:firstLineChars="200"/>
        <w:rPr>
          <w:rFonts w:ascii="仿宋" w:hAnsi="仿宋" w:eastAsia="仿宋" w:cs="仿宋"/>
          <w:szCs w:val="24"/>
        </w:rPr>
      </w:pPr>
      <w:r>
        <w:rPr>
          <w:rFonts w:hint="eastAsia" w:ascii="仿宋" w:hAnsi="仿宋" w:eastAsia="仿宋" w:cs="仿宋"/>
          <w:szCs w:val="24"/>
        </w:rPr>
        <w:t>6-5、如果在产品使用寿命期内，根据检验结果，发现产品的质量或规格与合同要求不符，或被证实有缺陷，包含潜在的缺陷或使用不合适的材料，买方应向卖方提出索赔。</w:t>
      </w:r>
    </w:p>
    <w:p>
      <w:pPr>
        <w:spacing w:line="560" w:lineRule="exact"/>
        <w:ind w:firstLine="480" w:firstLineChars="200"/>
        <w:rPr>
          <w:rFonts w:ascii="仿宋" w:hAnsi="仿宋" w:eastAsia="仿宋" w:cs="仿宋"/>
          <w:szCs w:val="24"/>
        </w:rPr>
      </w:pPr>
      <w:r>
        <w:rPr>
          <w:rFonts w:hint="eastAsia" w:ascii="仿宋" w:hAnsi="仿宋" w:eastAsia="仿宋" w:cs="仿宋"/>
          <w:szCs w:val="24"/>
        </w:rPr>
        <w:t>7、包装及运输</w:t>
      </w:r>
    </w:p>
    <w:p>
      <w:pPr>
        <w:spacing w:line="560" w:lineRule="exact"/>
        <w:ind w:firstLine="480" w:firstLineChars="200"/>
        <w:rPr>
          <w:rFonts w:ascii="仿宋" w:hAnsi="仿宋" w:eastAsia="仿宋" w:cs="仿宋"/>
          <w:szCs w:val="24"/>
        </w:rPr>
      </w:pPr>
      <w:r>
        <w:rPr>
          <w:rFonts w:hint="eastAsia" w:ascii="仿宋" w:hAnsi="仿宋" w:eastAsia="仿宋" w:cs="仿宋"/>
          <w:szCs w:val="24"/>
        </w:rPr>
        <w:t>7-1、卖方负责货物到达交货地点前的所有包装、运输、装卸及保险事项，相关费用应包括在合同总价中。</w:t>
      </w:r>
    </w:p>
    <w:p>
      <w:pPr>
        <w:spacing w:line="560" w:lineRule="exact"/>
        <w:ind w:firstLine="480" w:firstLineChars="200"/>
        <w:rPr>
          <w:rFonts w:ascii="仿宋" w:hAnsi="仿宋" w:eastAsia="仿宋" w:cs="仿宋"/>
          <w:szCs w:val="24"/>
        </w:rPr>
      </w:pPr>
      <w:r>
        <w:rPr>
          <w:rFonts w:hint="eastAsia" w:ascii="仿宋" w:hAnsi="仿宋" w:eastAsia="仿宋" w:cs="仿宋"/>
          <w:szCs w:val="24"/>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560" w:lineRule="exact"/>
        <w:ind w:firstLine="480" w:firstLineChars="200"/>
        <w:rPr>
          <w:rFonts w:ascii="仿宋" w:hAnsi="仿宋" w:eastAsia="仿宋" w:cs="仿宋"/>
          <w:szCs w:val="24"/>
        </w:rPr>
      </w:pPr>
      <w:r>
        <w:rPr>
          <w:rFonts w:hint="eastAsia" w:ascii="仿宋" w:hAnsi="仿宋" w:eastAsia="仿宋" w:cs="仿宋"/>
          <w:szCs w:val="24"/>
        </w:rPr>
        <w:t xml:space="preserve">7-3、货物的运输方式由卖方自行选择，但包装必须满足货物运输和装卸的要求，保证买方收到的是无任何损伤的货物。否则，因此造成的损失由卖方自行承担。 </w:t>
      </w:r>
    </w:p>
    <w:p>
      <w:pPr>
        <w:spacing w:line="560" w:lineRule="exact"/>
        <w:ind w:firstLine="480" w:firstLineChars="200"/>
        <w:rPr>
          <w:rFonts w:ascii="仿宋" w:hAnsi="仿宋" w:eastAsia="仿宋" w:cs="仿宋"/>
          <w:szCs w:val="24"/>
        </w:rPr>
      </w:pPr>
      <w:r>
        <w:rPr>
          <w:rFonts w:hint="eastAsia" w:ascii="仿宋" w:hAnsi="仿宋" w:eastAsia="仿宋" w:cs="仿宋"/>
          <w:szCs w:val="24"/>
        </w:rPr>
        <w:t>8、伴随服务</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8-1、卖方必须在合同生效后三十 (30)天内向买方提交所供货物的技术文件（中文技术文件），例如：产品说明、图纸、操作手册、使用说明、维护手册和／或服务指南等。</w:t>
      </w:r>
    </w:p>
    <w:p>
      <w:pPr>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8-2、卖方应向买方提供下列所有服务，包括本项目招标文件“商务条款”与“技术规格与要求”中规定的附加服务（如果有的话）：</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（1）实施或监督所供货物的现场组装 和/或试运行；</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（2）提供货物组装 和/或 维修所需的工具；</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（3）为所供货物的每一适当的单台设备提供详细的操作和维护手册；</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 xml:space="preserve">（4）在双方商定的一定期限内对所供货物实施运行或监督或维护或修理，但前提条件是该服务并不能免除卖方在合同保证期内所承担的义务；  </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（5）在卖方或制造厂和/或在项目现场就所供货物的组装、试运行、运行、维护和/或修理、软硬件升级对买方人员进行培训。</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8-3、卖方应提供本项目招标文件“商务条款”和“技术规格与要求”中规定的所有服务。</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9、备品备件</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9-1、卖方可能被要求提供下列与备品备件有关的材料、通知和资料：</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（1）买方从卖方选购备品备件，但前提条件是该选择并不能免除卖方在合同保证期内所承担的义务；</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（2）在备品备件停止生产的情况下，卖方应事先将要停止生产的计划通知买方使买方有足够的时间采购所需的备品备件；</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（3）在备品备件停止生产后，如果买方要求，卖方应免费向买方提供备品备件的蓝图、图纸和规格。</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9-2、卖方应按照本项目招标文件“商务条款”和“技术规格与要求”中的规定提供所需的备品备件。</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10、质量保证</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10-1、质量保证期为终验合格之日起个月。</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10-3、根据检验结果或者在质量保证期内，如果货物的数量、质量或规格与合同不符，或证实货物是有缺陷的，包括潜在的缺陷，买方应尽快以书面形式向卖方提出所发现的缺陷。</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10-4、卖方收到通知后应在招标文件规定的时间内以合理的速度免费维修或更换有缺陷的货物或部件。</w:t>
      </w:r>
    </w:p>
    <w:p>
      <w:pPr>
        <w:spacing w:line="560" w:lineRule="exact"/>
        <w:ind w:firstLine="480" w:firstLineChars="200"/>
        <w:rPr>
          <w:rFonts w:ascii="仿宋" w:hAnsi="仿宋" w:eastAsia="仿宋" w:cs="仿宋"/>
          <w:szCs w:val="24"/>
        </w:rPr>
      </w:pPr>
      <w:r>
        <w:rPr>
          <w:rFonts w:hint="eastAsia" w:ascii="仿宋" w:hAnsi="仿宋" w:eastAsia="仿宋" w:cs="仿宋"/>
          <w:kern w:val="0"/>
          <w:szCs w:val="24"/>
        </w:rPr>
        <w:t>10-5、如果卖方收到通知后在招标文件规定的时间内没有及时修补缺陷，买方可提出索赔，并可采取必要的补救措施，但其风险和费用将由卖方承担，买方根据合同规定对卖方行使的其他权力不受影响。</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11、索赔</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11-1、如果卖方对偏差负有责任，而买方在安装、调试、验收和质量保证期内提出了索赔，卖方应按照买方同意的下列一种或几种方式结合起来解决索赔事宜：</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（2）根据货物的偏差情况、损坏程度、以及买方所遭受损失的金额，经买卖双方商定降低货物的价格。</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中扣回索赔金额。若索赔金额超过未付货款或履约保证金的，卖方必须用已收货款进行弥补。</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12、变更指令</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12-1、买方可以在任何时候书面向卖方发出指令，在本合同的一般范围内变更下述一项或几项：</w:t>
      </w:r>
    </w:p>
    <w:p>
      <w:pPr>
        <w:autoSpaceDN w:val="0"/>
        <w:adjustRightInd w:val="0"/>
        <w:spacing w:line="560" w:lineRule="exact"/>
        <w:ind w:firstLine="480" w:firstLineChars="200"/>
        <w:rPr>
          <w:rFonts w:ascii="仿宋" w:hAnsi="仿宋" w:eastAsia="仿宋" w:cs="仿宋"/>
          <w:spacing w:val="-4"/>
          <w:kern w:val="0"/>
          <w:szCs w:val="24"/>
        </w:rPr>
      </w:pPr>
      <w:r>
        <w:rPr>
          <w:rFonts w:hint="eastAsia" w:ascii="仿宋" w:hAnsi="仿宋" w:eastAsia="仿宋" w:cs="仿宋"/>
          <w:kern w:val="0"/>
          <w:szCs w:val="24"/>
        </w:rPr>
        <w:t>（1）</w:t>
      </w:r>
      <w:r>
        <w:rPr>
          <w:rFonts w:hint="eastAsia" w:ascii="仿宋" w:hAnsi="仿宋" w:eastAsia="仿宋" w:cs="仿宋"/>
          <w:spacing w:val="-4"/>
          <w:kern w:val="0"/>
          <w:szCs w:val="24"/>
        </w:rPr>
        <w:t>本合同项下提供的货物是专为买方制造时，变更图纸、设计或规格；</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（2）运输或包装的方法；</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（3）交货地点；</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（4）卖方提供的服务。</w:t>
      </w:r>
    </w:p>
    <w:p>
      <w:pPr>
        <w:autoSpaceDN w:val="0"/>
        <w:adjustRightInd w:val="0"/>
        <w:spacing w:line="560" w:lineRule="exact"/>
        <w:ind w:firstLine="464" w:firstLineChars="200"/>
        <w:rPr>
          <w:rFonts w:ascii="仿宋" w:hAnsi="仿宋" w:eastAsia="仿宋" w:cs="仿宋"/>
          <w:kern w:val="0"/>
          <w:szCs w:val="24"/>
        </w:rPr>
      </w:pPr>
      <w:r>
        <w:rPr>
          <w:rFonts w:hint="eastAsia" w:ascii="仿宋" w:hAnsi="仿宋" w:eastAsia="仿宋" w:cs="仿宋"/>
          <w:spacing w:val="-4"/>
          <w:kern w:val="0"/>
          <w:szCs w:val="24"/>
        </w:rPr>
        <w:t>12-2、</w:t>
      </w:r>
      <w:r>
        <w:rPr>
          <w:rFonts w:hint="eastAsia" w:ascii="仿宋" w:hAnsi="仿宋" w:eastAsia="仿宋" w:cs="仿宋"/>
          <w:kern w:val="0"/>
          <w:szCs w:val="24"/>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13、合同修改</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除了合同条款第12条的情况，不应对合同条款进行任何变更或修改，除非双方同意并签订书面的合同修改书。</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14、转让</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未经买方事先书面同意，卖方不得部分转让或全部转让其应履行的合同义务。</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15、卖方履约延误</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15-1、卖方应按照本项目招标文件“商务条款”中规定的交货时间交货和提供服务。</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15-3、除合同条款第20条规定的情况外,除非拖延是根据合同条款第15-2条的规定取得同意而不收取误期赔偿费之外，卖方延误交货，将按合同条款第17条的规定被收取误期赔偿费。</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16、验收</w:t>
      </w:r>
    </w:p>
    <w:p>
      <w:pPr>
        <w:spacing w:line="560" w:lineRule="exact"/>
        <w:ind w:firstLine="480" w:firstLineChars="200"/>
        <w:rPr>
          <w:rFonts w:ascii="仿宋" w:hAnsi="仿宋" w:eastAsia="仿宋" w:cs="仿宋"/>
          <w:szCs w:val="24"/>
        </w:rPr>
      </w:pPr>
      <w:r>
        <w:rPr>
          <w:rFonts w:hint="eastAsia" w:ascii="仿宋" w:hAnsi="仿宋" w:eastAsia="仿宋" w:cs="仿宋"/>
          <w:szCs w:val="24"/>
        </w:rPr>
        <w:t>16-1、验收不合格的中标单位，必须在接到通知后7个日历日内确保货物通过验收。如接到通知后7个日历日内验收仍不合格，采购人可提出索赔或取消其供货合同。采购代理机构将把成交资格授予评审排序下一名的成交单位。</w:t>
      </w:r>
    </w:p>
    <w:p>
      <w:pPr>
        <w:adjustRightInd w:val="0"/>
        <w:snapToGrid w:val="0"/>
        <w:spacing w:line="560" w:lineRule="exact"/>
        <w:ind w:firstLine="470" w:firstLineChars="196"/>
        <w:rPr>
          <w:rFonts w:ascii="仿宋" w:hAnsi="仿宋" w:eastAsia="仿宋" w:cs="仿宋"/>
          <w:szCs w:val="24"/>
        </w:rPr>
      </w:pPr>
      <w:r>
        <w:rPr>
          <w:rFonts w:hint="eastAsia" w:ascii="仿宋" w:hAnsi="仿宋" w:eastAsia="仿宋" w:cs="仿宋"/>
          <w:szCs w:val="24"/>
        </w:rPr>
        <w:t>16-2、验收依据</w:t>
      </w:r>
    </w:p>
    <w:p>
      <w:pPr>
        <w:adjustRightInd w:val="0"/>
        <w:snapToGrid w:val="0"/>
        <w:spacing w:line="560" w:lineRule="exact"/>
        <w:ind w:firstLine="470" w:firstLineChars="196"/>
        <w:rPr>
          <w:rFonts w:ascii="仿宋" w:hAnsi="仿宋" w:eastAsia="仿宋" w:cs="仿宋"/>
          <w:szCs w:val="24"/>
        </w:rPr>
      </w:pPr>
      <w:r>
        <w:rPr>
          <w:rFonts w:hint="eastAsia" w:ascii="仿宋" w:hAnsi="仿宋" w:eastAsia="仿宋" w:cs="仿宋"/>
          <w:szCs w:val="24"/>
        </w:rPr>
        <w:t xml:space="preserve">（1）合同文本及合同补充文件（条款）； </w:t>
      </w:r>
    </w:p>
    <w:p>
      <w:pPr>
        <w:adjustRightInd w:val="0"/>
        <w:snapToGrid w:val="0"/>
        <w:spacing w:line="560" w:lineRule="exact"/>
        <w:ind w:firstLine="470" w:firstLineChars="196"/>
        <w:rPr>
          <w:rFonts w:ascii="仿宋" w:hAnsi="仿宋" w:eastAsia="仿宋" w:cs="仿宋"/>
          <w:szCs w:val="24"/>
        </w:rPr>
      </w:pPr>
      <w:r>
        <w:rPr>
          <w:rFonts w:hint="eastAsia" w:ascii="仿宋" w:hAnsi="仿宋" w:eastAsia="仿宋" w:cs="仿宋"/>
          <w:szCs w:val="24"/>
        </w:rPr>
        <w:t>（2）产品的合法来源渠道证明文件、响应功能证明材料；</w:t>
      </w:r>
    </w:p>
    <w:p>
      <w:pPr>
        <w:adjustRightInd w:val="0"/>
        <w:snapToGrid w:val="0"/>
        <w:spacing w:line="560" w:lineRule="exact"/>
        <w:ind w:firstLine="470" w:firstLineChars="196"/>
        <w:rPr>
          <w:rFonts w:ascii="仿宋" w:hAnsi="仿宋" w:eastAsia="仿宋" w:cs="仿宋"/>
          <w:szCs w:val="24"/>
        </w:rPr>
      </w:pPr>
      <w:r>
        <w:rPr>
          <w:rFonts w:hint="eastAsia" w:ascii="仿宋" w:hAnsi="仿宋" w:eastAsia="仿宋" w:cs="仿宋"/>
          <w:szCs w:val="24"/>
        </w:rPr>
        <w:t>（3）招标文件；</w:t>
      </w:r>
    </w:p>
    <w:p>
      <w:pPr>
        <w:adjustRightInd w:val="0"/>
        <w:snapToGrid w:val="0"/>
        <w:spacing w:line="560" w:lineRule="exact"/>
        <w:ind w:firstLine="470" w:firstLineChars="196"/>
        <w:rPr>
          <w:rFonts w:ascii="仿宋" w:hAnsi="仿宋" w:eastAsia="仿宋" w:cs="仿宋"/>
          <w:szCs w:val="24"/>
        </w:rPr>
      </w:pPr>
      <w:r>
        <w:rPr>
          <w:rFonts w:hint="eastAsia" w:ascii="仿宋" w:hAnsi="仿宋" w:eastAsia="仿宋" w:cs="仿宋"/>
          <w:szCs w:val="24"/>
        </w:rPr>
        <w:t>（4）中标人的投标文件；</w:t>
      </w:r>
    </w:p>
    <w:p>
      <w:pPr>
        <w:adjustRightInd w:val="0"/>
        <w:snapToGrid w:val="0"/>
        <w:spacing w:line="560" w:lineRule="exact"/>
        <w:ind w:firstLine="470" w:firstLineChars="196"/>
        <w:rPr>
          <w:rFonts w:ascii="仿宋" w:hAnsi="仿宋" w:eastAsia="仿宋" w:cs="仿宋"/>
          <w:szCs w:val="24"/>
        </w:rPr>
      </w:pPr>
      <w:r>
        <w:rPr>
          <w:rFonts w:hint="eastAsia" w:ascii="仿宋" w:hAnsi="仿宋" w:eastAsia="仿宋" w:cs="仿宋"/>
          <w:szCs w:val="24"/>
        </w:rPr>
        <w:t>（5）货物清单；</w:t>
      </w:r>
    </w:p>
    <w:p>
      <w:pPr>
        <w:adjustRightInd w:val="0"/>
        <w:snapToGrid w:val="0"/>
        <w:spacing w:line="560" w:lineRule="exact"/>
        <w:ind w:firstLine="470" w:firstLineChars="196"/>
        <w:rPr>
          <w:rFonts w:ascii="仿宋" w:hAnsi="仿宋" w:eastAsia="仿宋" w:cs="仿宋"/>
          <w:szCs w:val="24"/>
        </w:rPr>
      </w:pPr>
      <w:r>
        <w:rPr>
          <w:rFonts w:hint="eastAsia" w:ascii="仿宋" w:hAnsi="仿宋" w:eastAsia="仿宋" w:cs="仿宋"/>
          <w:szCs w:val="24"/>
        </w:rPr>
        <w:t>（6）生产厂家的企业资质、货物的执行标准。</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17、误期赔偿费</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szCs w:val="24"/>
        </w:rPr>
        <w:t>除合同条款第19条规定的情况外，如果卖方没有按照合同规定的时间交货和提供服务，买方应在不影响</w:t>
      </w:r>
      <w:r>
        <w:rPr>
          <w:rFonts w:hint="eastAsia" w:ascii="仿宋" w:hAnsi="仿宋" w:eastAsia="仿宋" w:cs="仿宋"/>
          <w:kern w:val="0"/>
          <w:szCs w:val="24"/>
        </w:rPr>
        <w:t>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18、违约终止合同</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18-1、在买方对卖方违约而采取的任何补救措施不受影响的情况下，买方可向卖方发出书面违约通知书，提出终止部分或全部合同：</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（1）如果卖方未能在合同规定的期限内或买方根据合同条款第15-2条的规定同意延长的期限内提供部分或全部货物；或</w:t>
      </w:r>
      <w:r>
        <w:rPr>
          <w:rFonts w:hint="eastAsia" w:ascii="仿宋" w:hAnsi="仿宋" w:eastAsia="仿宋" w:cs="仿宋"/>
          <w:szCs w:val="24"/>
        </w:rPr>
        <w:t>误期赔偿费达到最高限额。</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（2）如果卖方未能履行合同规定的其它任何义务。</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（3）如果买方认为卖方在本合同的竞争和实施过程中有腐败和欺诈行为。为此目的，定义下述条件：</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“腐败行为”是指提供、给予、接受或索取任何有价值的物品来影响买方在采购过程或合同实施过程中的行为。</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“欺诈行为”是指为了影响采购过程或合同实施过程而谎报或隐瞒事实，损害买方利益的行为。</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18-2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tabs>
          <w:tab w:val="left" w:pos="5700"/>
        </w:tabs>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19、不可抗力</w:t>
      </w:r>
      <w:r>
        <w:rPr>
          <w:rFonts w:hint="eastAsia" w:ascii="仿宋" w:hAnsi="仿宋" w:eastAsia="仿宋" w:cs="仿宋"/>
          <w:kern w:val="0"/>
          <w:szCs w:val="24"/>
        </w:rPr>
        <w:tab/>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19-3、因合同一方迟延履行合同后发生不可抗力的，不能免除迟延履行方的相应责任。</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20、因破产而终止合同</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21、因买方的便利而终止合同</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21-1、买方可在任何时候出于自身的便利向卖方发出书面通知全部或部分终止合同，终止通知应明确该终止合同是出于买方的便利，并明确合同终止的程度，以及终止的生效日期。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21-2、对卖方收到终止通知后三十（30）天内已完成并准备装运的货物，买方应按原合同价格和条款予以接收，对于剩下的货物，买方可：</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（1）仅对部分货物按照原来的合同价格和条款予以接受；</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（2）取消对所剩货物的采购，并按双方商定的金额向卖方支付部分完成的货物和服务以及卖方以前已采购的材料和部件的费用。</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22、争议的解决</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因执行本合同所发生的或与本合同有关的一切争议,双方应通过友好协商解决。如果协商开始后六十（60）天还不能解决，双方可依以下一种方式解决：</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22-1、双方达成仲裁协议，向约定的仲裁委员会申请仲裁。</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22-2、向有管辖权的人民法院起诉。</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23、适用法律</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本合同应按照中华人民共和国的现行法律进行解释。</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24、通知</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24-1、本合同一方给对方的通知应用书面形式送到合同专用条款中规定的对方的地址。传真要经书面确认。</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24-2、通知以送到日期或通知书的生效日期为生效日期，两者中以晚的一个日期为准。</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25、税款</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25-1、按照中华人民共和国税法和有关部门的规定，买方需交纳的与本合同有关的一切税费均应由买方负担。</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25-2、按照中华人民共和国税法和有关部门的规定，卖方需交纳的与本合同有关的一切税费均应由卖方负担。</w:t>
      </w:r>
    </w:p>
    <w:p>
      <w:pPr>
        <w:autoSpaceDN w:val="0"/>
        <w:adjustRightInd w:val="0"/>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26、合同生效</w:t>
      </w:r>
    </w:p>
    <w:p>
      <w:pPr>
        <w:adjustRightInd w:val="0"/>
        <w:snapToGrid w:val="0"/>
        <w:spacing w:line="560" w:lineRule="exact"/>
        <w:ind w:firstLine="480" w:firstLineChars="200"/>
        <w:rPr>
          <w:rFonts w:ascii="仿宋" w:hAnsi="仿宋" w:eastAsia="仿宋" w:cs="仿宋"/>
          <w:b/>
          <w:sz w:val="18"/>
          <w:szCs w:val="18"/>
          <w:u w:color="FF0000"/>
        </w:rPr>
      </w:pPr>
      <w:r>
        <w:rPr>
          <w:rFonts w:hint="eastAsia" w:ascii="仿宋" w:hAnsi="仿宋" w:eastAsia="仿宋" w:cs="仿宋"/>
          <w:kern w:val="0"/>
          <w:szCs w:val="24"/>
        </w:rPr>
        <w:t>本合同由买卖双方共同签字盖章，自买卖双方签字盖章之日起生效。</w:t>
      </w:r>
    </w:p>
    <w:p>
      <w:pPr>
        <w:adjustRightInd w:val="0"/>
        <w:snapToGrid w:val="0"/>
        <w:spacing w:line="560" w:lineRule="exact"/>
        <w:ind w:firstLine="361" w:firstLineChars="200"/>
        <w:rPr>
          <w:rFonts w:ascii="仿宋" w:hAnsi="仿宋" w:eastAsia="仿宋" w:cs="仿宋"/>
          <w:b/>
          <w:sz w:val="18"/>
          <w:szCs w:val="18"/>
          <w:u w:color="FF0000"/>
        </w:rPr>
      </w:pPr>
      <w:r>
        <w:rPr>
          <w:rFonts w:hint="eastAsia" w:ascii="仿宋" w:hAnsi="仿宋" w:eastAsia="仿宋" w:cs="仿宋"/>
          <w:b/>
          <w:sz w:val="18"/>
          <w:szCs w:val="18"/>
          <w:u w:color="FF0000"/>
        </w:rPr>
        <w:br w:type="page"/>
      </w:r>
    </w:p>
    <w:p>
      <w:pPr>
        <w:pStyle w:val="3"/>
        <w:numPr>
          <w:ilvl w:val="0"/>
          <w:numId w:val="5"/>
        </w:numPr>
        <w:spacing w:line="560" w:lineRule="exact"/>
        <w:jc w:val="center"/>
        <w:rPr>
          <w:rFonts w:ascii="仿宋" w:hAnsi="仿宋" w:eastAsia="仿宋" w:cs="仿宋"/>
        </w:rPr>
      </w:pPr>
      <w:bookmarkStart w:id="114" w:name="_Toc458617747"/>
      <w:bookmarkStart w:id="115" w:name="_Toc458617470"/>
      <w:bookmarkStart w:id="116" w:name="_Toc19489"/>
      <w:r>
        <w:rPr>
          <w:rFonts w:hint="eastAsia" w:ascii="仿宋" w:hAnsi="仿宋" w:eastAsia="仿宋" w:cs="仿宋"/>
        </w:rPr>
        <w:t>投标文件格式</w:t>
      </w:r>
      <w:bookmarkEnd w:id="114"/>
      <w:bookmarkEnd w:id="115"/>
      <w:bookmarkEnd w:id="116"/>
    </w:p>
    <w:p>
      <w:pPr>
        <w:spacing w:line="560" w:lineRule="exact"/>
        <w:jc w:val="center"/>
        <w:rPr>
          <w:rFonts w:ascii="仿宋" w:hAnsi="仿宋" w:eastAsia="仿宋" w:cs="仿宋"/>
          <w:szCs w:val="24"/>
        </w:rPr>
      </w:pPr>
      <w:r>
        <w:rPr>
          <w:rFonts w:hint="eastAsia" w:ascii="仿宋" w:hAnsi="仿宋" w:eastAsia="仿宋" w:cs="仿宋"/>
          <w:szCs w:val="24"/>
        </w:rPr>
        <w:t>投标文件编制说明</w:t>
      </w:r>
    </w:p>
    <w:p>
      <w:pPr>
        <w:spacing w:line="560" w:lineRule="exact"/>
        <w:rPr>
          <w:rFonts w:ascii="仿宋" w:hAnsi="仿宋" w:eastAsia="仿宋" w:cs="仿宋"/>
          <w:szCs w:val="24"/>
        </w:rPr>
      </w:pPr>
      <w:r>
        <w:rPr>
          <w:rFonts w:hint="eastAsia" w:ascii="仿宋" w:hAnsi="仿宋" w:eastAsia="仿宋" w:cs="仿宋"/>
          <w:szCs w:val="24"/>
        </w:rPr>
        <w:t>1、投标文件应当按照招标文件给定的格式和要求编制，格式之外的可自行编写。</w:t>
      </w:r>
    </w:p>
    <w:p>
      <w:pPr>
        <w:spacing w:line="560" w:lineRule="exact"/>
        <w:rPr>
          <w:rFonts w:ascii="仿宋" w:hAnsi="仿宋" w:eastAsia="仿宋" w:cs="仿宋"/>
          <w:szCs w:val="24"/>
        </w:rPr>
      </w:pPr>
      <w:r>
        <w:rPr>
          <w:rFonts w:hint="eastAsia" w:ascii="仿宋" w:hAnsi="仿宋" w:eastAsia="仿宋" w:cs="仿宋"/>
          <w:szCs w:val="24"/>
        </w:rPr>
        <w:t>2、投标人必须按照招标文件的规定和要求在投标文件中指定的页面落款处加盖公章（鲜章）并由法定代表人或被授权人签字（或盖章）。招标文件凡是要求法定代表人签字或盖章之处，非法人单位的负责人均参照执行。</w:t>
      </w:r>
    </w:p>
    <w:p>
      <w:pPr>
        <w:spacing w:line="560" w:lineRule="exact"/>
        <w:ind w:left="240" w:leftChars="100" w:firstLine="480" w:firstLineChars="200"/>
        <w:rPr>
          <w:rFonts w:ascii="仿宋" w:hAnsi="仿宋" w:eastAsia="仿宋" w:cs="仿宋"/>
          <w:szCs w:val="24"/>
        </w:rPr>
      </w:pPr>
    </w:p>
    <w:p>
      <w:pPr>
        <w:pStyle w:val="10"/>
        <w:rPr>
          <w:rFonts w:ascii="仿宋" w:hAnsi="仿宋" w:eastAsia="仿宋" w:cs="仿宋"/>
        </w:rPr>
      </w:pPr>
    </w:p>
    <w:p>
      <w:pPr>
        <w:spacing w:line="560" w:lineRule="exact"/>
        <w:ind w:firstLine="4003" w:firstLineChars="1246"/>
        <w:rPr>
          <w:rFonts w:ascii="仿宋" w:hAnsi="仿宋" w:eastAsia="仿宋" w:cs="仿宋"/>
          <w:b/>
          <w:sz w:val="32"/>
          <w:szCs w:val="32"/>
        </w:rPr>
      </w:pPr>
    </w:p>
    <w:p>
      <w:pPr>
        <w:spacing w:line="560" w:lineRule="exact"/>
        <w:ind w:firstLine="4003" w:firstLineChars="1246"/>
        <w:rPr>
          <w:rFonts w:ascii="仿宋" w:hAnsi="仿宋" w:eastAsia="仿宋" w:cs="仿宋"/>
          <w:b/>
          <w:sz w:val="32"/>
          <w:szCs w:val="32"/>
        </w:rPr>
      </w:pPr>
    </w:p>
    <w:p>
      <w:pPr>
        <w:spacing w:line="560" w:lineRule="exact"/>
        <w:ind w:firstLine="4003" w:firstLineChars="1246"/>
        <w:rPr>
          <w:rFonts w:ascii="仿宋" w:hAnsi="仿宋" w:eastAsia="仿宋" w:cs="仿宋"/>
          <w:b/>
          <w:sz w:val="32"/>
          <w:szCs w:val="32"/>
        </w:rPr>
      </w:pPr>
    </w:p>
    <w:p>
      <w:pPr>
        <w:spacing w:line="560" w:lineRule="exact"/>
        <w:ind w:firstLine="4003" w:firstLineChars="1246"/>
        <w:rPr>
          <w:rFonts w:ascii="仿宋" w:hAnsi="仿宋" w:eastAsia="仿宋" w:cs="仿宋"/>
          <w:b/>
          <w:sz w:val="32"/>
          <w:szCs w:val="32"/>
        </w:rPr>
      </w:pPr>
    </w:p>
    <w:p>
      <w:pPr>
        <w:spacing w:line="560" w:lineRule="exact"/>
        <w:ind w:firstLine="4003" w:firstLineChars="1246"/>
        <w:rPr>
          <w:rFonts w:ascii="仿宋" w:hAnsi="仿宋" w:eastAsia="仿宋" w:cs="仿宋"/>
          <w:b/>
          <w:sz w:val="32"/>
          <w:szCs w:val="32"/>
        </w:rPr>
      </w:pPr>
    </w:p>
    <w:p>
      <w:pPr>
        <w:spacing w:line="560" w:lineRule="exact"/>
        <w:ind w:firstLine="4003" w:firstLineChars="1246"/>
        <w:rPr>
          <w:rFonts w:ascii="仿宋" w:hAnsi="仿宋" w:eastAsia="仿宋" w:cs="仿宋"/>
          <w:b/>
          <w:sz w:val="32"/>
          <w:szCs w:val="32"/>
        </w:rPr>
      </w:pPr>
    </w:p>
    <w:p>
      <w:pPr>
        <w:spacing w:line="560" w:lineRule="exact"/>
        <w:ind w:firstLine="4003" w:firstLineChars="1246"/>
        <w:rPr>
          <w:rFonts w:ascii="仿宋" w:hAnsi="仿宋" w:eastAsia="仿宋" w:cs="仿宋"/>
          <w:b/>
          <w:sz w:val="32"/>
          <w:szCs w:val="32"/>
        </w:rPr>
      </w:pPr>
    </w:p>
    <w:p>
      <w:pPr>
        <w:spacing w:line="560" w:lineRule="exact"/>
        <w:ind w:firstLine="4003" w:firstLineChars="1246"/>
        <w:rPr>
          <w:rFonts w:ascii="仿宋" w:hAnsi="仿宋" w:eastAsia="仿宋" w:cs="仿宋"/>
          <w:b/>
          <w:sz w:val="32"/>
          <w:szCs w:val="32"/>
        </w:rPr>
      </w:pPr>
    </w:p>
    <w:p>
      <w:pPr>
        <w:spacing w:line="560" w:lineRule="exact"/>
        <w:ind w:firstLine="4003" w:firstLineChars="1246"/>
        <w:rPr>
          <w:rFonts w:ascii="仿宋" w:hAnsi="仿宋" w:eastAsia="仿宋" w:cs="仿宋"/>
          <w:b/>
          <w:sz w:val="32"/>
          <w:szCs w:val="32"/>
        </w:rPr>
      </w:pPr>
    </w:p>
    <w:p>
      <w:pPr>
        <w:pStyle w:val="10"/>
        <w:rPr>
          <w:rFonts w:ascii="仿宋" w:hAnsi="仿宋" w:eastAsia="仿宋" w:cs="仿宋"/>
        </w:rPr>
      </w:pPr>
    </w:p>
    <w:p>
      <w:pPr>
        <w:spacing w:line="640" w:lineRule="exact"/>
        <w:rPr>
          <w:rFonts w:ascii="仿宋" w:hAnsi="仿宋" w:eastAsia="仿宋" w:cs="仿宋"/>
          <w:b/>
          <w:sz w:val="36"/>
          <w:szCs w:val="36"/>
        </w:rPr>
      </w:pPr>
    </w:p>
    <w:p>
      <w:pPr>
        <w:rPr>
          <w:rFonts w:ascii="仿宋" w:hAnsi="仿宋" w:eastAsia="仿宋" w:cs="仿宋"/>
          <w:b/>
          <w:sz w:val="36"/>
          <w:szCs w:val="36"/>
        </w:rPr>
      </w:pPr>
      <w:r>
        <w:rPr>
          <w:rFonts w:hint="eastAsia" w:ascii="仿宋" w:hAnsi="仿宋" w:eastAsia="仿宋" w:cs="仿宋"/>
          <w:b/>
          <w:sz w:val="36"/>
          <w:szCs w:val="36"/>
        </w:rPr>
        <w:br w:type="page"/>
      </w:r>
    </w:p>
    <w:p>
      <w:pPr>
        <w:spacing w:line="640" w:lineRule="exact"/>
        <w:jc w:val="right"/>
        <w:rPr>
          <w:rFonts w:ascii="仿宋" w:hAnsi="仿宋" w:eastAsia="仿宋" w:cs="仿宋"/>
          <w:b/>
          <w:sz w:val="36"/>
          <w:szCs w:val="36"/>
        </w:rPr>
      </w:pPr>
      <w:r>
        <w:rPr>
          <w:rFonts w:ascii="仿宋" w:hAnsi="仿宋" w:eastAsia="仿宋" w:cs="仿宋"/>
          <w:sz w:val="36"/>
        </w:rPr>
        <w:pict>
          <v:shape id="Text Box 5" o:spid="_x0000_s1028" o:spt="202" type="#_x0000_t202" style="position:absolute;left:0pt;margin-left:326.1pt;margin-top:12pt;height:29.15pt;width:117.7pt;z-index:251673600;mso-width-relative:page;mso-height-relative:page;" coordsize="21600,21600" o:gfxdata="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uNXzZ2AAAAAkBAAAPAAAAAAAAAAEAIAAAACIAAABkcnMvZG93bnJl&#10;di54bWxQSwECFAAUAAAACACHTuJAaM8snTYCAACVBAAADgAAAAAAAAABACAAAAAnAQAAZHJzL2Uy&#10;b0RvYy54bWxQSwUGAAAAAAYABgBZAQAAzwUAAAAA&#10;">
            <v:path/>
            <v:fill focussize="0,0"/>
            <v:stroke joinstyle="miter"/>
            <v:imagedata o:title=""/>
            <o:lock v:ext="edit"/>
            <v:textbo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v:textbox>
          </v:shape>
        </w:pict>
      </w:r>
    </w:p>
    <w:p>
      <w:pPr>
        <w:spacing w:line="560" w:lineRule="exact"/>
        <w:rPr>
          <w:rFonts w:ascii="仿宋" w:hAnsi="仿宋" w:eastAsia="仿宋" w:cs="仿宋"/>
          <w:b/>
          <w:sz w:val="36"/>
          <w:szCs w:val="36"/>
        </w:rPr>
      </w:pPr>
    </w:p>
    <w:p>
      <w:pPr>
        <w:spacing w:line="560" w:lineRule="exact"/>
        <w:rPr>
          <w:rFonts w:ascii="仿宋" w:hAnsi="仿宋" w:eastAsia="仿宋" w:cs="仿宋"/>
          <w:b/>
          <w:sz w:val="36"/>
          <w:szCs w:val="36"/>
        </w:rPr>
      </w:pPr>
    </w:p>
    <w:p>
      <w:pPr>
        <w:spacing w:line="560" w:lineRule="exact"/>
        <w:rPr>
          <w:rFonts w:ascii="仿宋" w:hAnsi="仿宋" w:eastAsia="仿宋" w:cs="仿宋"/>
          <w:b/>
          <w:sz w:val="36"/>
          <w:szCs w:val="36"/>
        </w:rPr>
      </w:pPr>
      <w:r>
        <w:rPr>
          <w:rFonts w:hint="eastAsia" w:ascii="仿宋" w:hAnsi="仿宋" w:eastAsia="仿宋" w:cs="仿宋"/>
          <w:b/>
          <w:sz w:val="36"/>
          <w:szCs w:val="36"/>
        </w:rPr>
        <w:t>文件编号: ZAGL-2023-024</w:t>
      </w:r>
    </w:p>
    <w:p>
      <w:pPr>
        <w:spacing w:line="560" w:lineRule="exact"/>
        <w:rPr>
          <w:rFonts w:ascii="仿宋" w:hAnsi="仿宋" w:eastAsia="仿宋" w:cs="仿宋"/>
          <w:b/>
          <w:sz w:val="36"/>
          <w:szCs w:val="36"/>
        </w:rPr>
      </w:pPr>
    </w:p>
    <w:p>
      <w:pPr>
        <w:spacing w:beforeLines="50" w:line="560" w:lineRule="exact"/>
        <w:ind w:right="-998" w:rightChars="-416"/>
        <w:rPr>
          <w:rFonts w:ascii="仿宋" w:hAnsi="仿宋" w:eastAsia="仿宋" w:cs="仿宋"/>
          <w:b/>
          <w:bCs/>
          <w:spacing w:val="52"/>
          <w:kern w:val="0"/>
          <w:sz w:val="15"/>
          <w:szCs w:val="15"/>
        </w:rPr>
      </w:pPr>
    </w:p>
    <w:p>
      <w:pPr>
        <w:spacing w:beforeLines="50" w:line="560" w:lineRule="exact"/>
        <w:ind w:right="-998" w:rightChars="-416"/>
        <w:rPr>
          <w:rFonts w:ascii="仿宋" w:hAnsi="仿宋" w:eastAsia="仿宋" w:cs="仿宋"/>
          <w:b/>
          <w:bCs/>
          <w:spacing w:val="52"/>
          <w:kern w:val="0"/>
          <w:sz w:val="15"/>
          <w:szCs w:val="15"/>
        </w:rPr>
      </w:pPr>
    </w:p>
    <w:p>
      <w:pPr>
        <w:spacing w:beforeLines="50" w:line="560" w:lineRule="exact"/>
        <w:ind w:right="-998" w:rightChars="-416" w:firstLine="2390" w:firstLineChars="500"/>
        <w:jc w:val="both"/>
        <w:rPr>
          <w:rFonts w:ascii="仿宋" w:hAnsi="仿宋" w:eastAsia="仿宋" w:cs="仿宋"/>
          <w:b/>
          <w:bCs/>
          <w:spacing w:val="20"/>
          <w:kern w:val="0"/>
          <w:sz w:val="48"/>
          <w:szCs w:val="48"/>
        </w:rPr>
      </w:pPr>
      <w:r>
        <w:rPr>
          <w:rFonts w:hint="eastAsia" w:ascii="仿宋" w:hAnsi="仿宋" w:eastAsia="仿宋" w:cs="仿宋"/>
          <w:b/>
          <w:spacing w:val="-22"/>
          <w:sz w:val="52"/>
          <w:szCs w:val="52"/>
          <w:shd w:val="clear" w:color="auto" w:fill="FFFFFF"/>
        </w:rPr>
        <w:t>多功能厅建设项目</w:t>
      </w:r>
    </w:p>
    <w:p>
      <w:pPr>
        <w:spacing w:beforeLines="50" w:line="560" w:lineRule="exact"/>
        <w:ind w:right="-998" w:rightChars="-416"/>
        <w:jc w:val="center"/>
        <w:rPr>
          <w:rFonts w:ascii="仿宋" w:hAnsi="仿宋" w:eastAsia="仿宋" w:cs="仿宋"/>
          <w:b/>
          <w:bCs/>
          <w:spacing w:val="20"/>
          <w:kern w:val="0"/>
          <w:sz w:val="84"/>
          <w:szCs w:val="84"/>
        </w:rPr>
      </w:pPr>
    </w:p>
    <w:p>
      <w:pPr>
        <w:spacing w:beforeLines="50" w:line="560" w:lineRule="exact"/>
        <w:ind w:right="-998" w:rightChars="-416" w:firstLine="2960" w:firstLineChars="388"/>
        <w:rPr>
          <w:rFonts w:ascii="仿宋" w:hAnsi="仿宋" w:eastAsia="仿宋" w:cs="仿宋"/>
          <w:b/>
          <w:bCs/>
          <w:spacing w:val="20"/>
          <w:kern w:val="0"/>
          <w:sz w:val="72"/>
          <w:szCs w:val="72"/>
        </w:rPr>
      </w:pPr>
    </w:p>
    <w:p>
      <w:pPr>
        <w:spacing w:beforeLines="50" w:line="560" w:lineRule="exact"/>
        <w:ind w:right="-998" w:rightChars="-416" w:firstLine="2960" w:firstLineChars="388"/>
        <w:rPr>
          <w:rFonts w:ascii="仿宋" w:hAnsi="仿宋" w:eastAsia="仿宋" w:cs="仿宋"/>
          <w:b/>
          <w:bCs/>
          <w:spacing w:val="20"/>
          <w:kern w:val="0"/>
          <w:sz w:val="72"/>
          <w:szCs w:val="72"/>
        </w:rPr>
      </w:pPr>
      <w:r>
        <w:rPr>
          <w:rFonts w:hint="eastAsia" w:ascii="仿宋" w:hAnsi="仿宋" w:eastAsia="仿宋" w:cs="仿宋"/>
          <w:b/>
          <w:bCs/>
          <w:spacing w:val="20"/>
          <w:kern w:val="0"/>
          <w:sz w:val="72"/>
          <w:szCs w:val="72"/>
        </w:rPr>
        <w:t>投标文件</w:t>
      </w:r>
    </w:p>
    <w:p>
      <w:pPr>
        <w:spacing w:line="560" w:lineRule="exact"/>
        <w:rPr>
          <w:rFonts w:ascii="仿宋" w:hAnsi="仿宋" w:eastAsia="仿宋" w:cs="仿宋"/>
          <w:sz w:val="32"/>
        </w:rPr>
      </w:pPr>
    </w:p>
    <w:p>
      <w:pPr>
        <w:spacing w:line="560" w:lineRule="exact"/>
        <w:rPr>
          <w:rFonts w:ascii="仿宋" w:hAnsi="仿宋" w:eastAsia="仿宋" w:cs="仿宋"/>
          <w:sz w:val="32"/>
        </w:rPr>
      </w:pPr>
    </w:p>
    <w:p>
      <w:pPr>
        <w:pStyle w:val="10"/>
        <w:rPr>
          <w:rFonts w:ascii="仿宋" w:hAnsi="仿宋" w:eastAsia="仿宋" w:cs="仿宋"/>
          <w:sz w:val="32"/>
        </w:rPr>
      </w:pPr>
    </w:p>
    <w:p>
      <w:pPr>
        <w:rPr>
          <w:rFonts w:ascii="仿宋" w:hAnsi="仿宋" w:eastAsia="仿宋" w:cs="仿宋"/>
        </w:rPr>
      </w:pPr>
    </w:p>
    <w:p>
      <w:pPr>
        <w:spacing w:beforeLines="70" w:line="560" w:lineRule="exact"/>
        <w:ind w:firstLine="1634" w:firstLineChars="550"/>
        <w:rPr>
          <w:rFonts w:ascii="仿宋" w:hAnsi="仿宋" w:eastAsia="仿宋" w:cs="仿宋"/>
          <w:b/>
          <w:bCs/>
          <w:spacing w:val="8"/>
          <w:sz w:val="28"/>
          <w:szCs w:val="28"/>
          <w:u w:val="single"/>
        </w:rPr>
      </w:pPr>
      <w:r>
        <w:rPr>
          <w:rFonts w:hint="eastAsia" w:ascii="仿宋" w:hAnsi="仿宋" w:eastAsia="仿宋" w:cs="仿宋"/>
          <w:b/>
          <w:spacing w:val="8"/>
          <w:sz w:val="28"/>
          <w:szCs w:val="28"/>
        </w:rPr>
        <w:t>投 标 单 位：</w:t>
      </w:r>
    </w:p>
    <w:p>
      <w:pPr>
        <w:spacing w:beforeLines="70" w:line="560" w:lineRule="exact"/>
        <w:ind w:firstLine="1661" w:firstLineChars="591"/>
        <w:rPr>
          <w:rFonts w:ascii="仿宋" w:hAnsi="仿宋" w:eastAsia="仿宋" w:cs="仿宋"/>
          <w:b/>
          <w:bCs/>
          <w:sz w:val="28"/>
          <w:szCs w:val="28"/>
          <w:u w:val="single"/>
        </w:rPr>
      </w:pPr>
      <w:r>
        <w:rPr>
          <w:rFonts w:hint="eastAsia" w:ascii="仿宋" w:hAnsi="仿宋" w:eastAsia="仿宋" w:cs="仿宋"/>
          <w:b/>
          <w:sz w:val="28"/>
          <w:szCs w:val="28"/>
        </w:rPr>
        <w:t>采购代理机构：</w:t>
      </w:r>
    </w:p>
    <w:p>
      <w:pPr>
        <w:spacing w:line="560" w:lineRule="exact"/>
        <w:ind w:firstLine="1661" w:firstLineChars="591"/>
        <w:rPr>
          <w:rFonts w:ascii="仿宋" w:hAnsi="仿宋" w:eastAsia="仿宋" w:cs="仿宋"/>
          <w:b/>
          <w:sz w:val="32"/>
          <w:szCs w:val="32"/>
        </w:rPr>
      </w:pPr>
      <w:r>
        <w:rPr>
          <w:rFonts w:hint="eastAsia" w:ascii="仿宋" w:hAnsi="仿宋" w:eastAsia="仿宋" w:cs="仿宋"/>
          <w:b/>
          <w:sz w:val="28"/>
          <w:szCs w:val="28"/>
        </w:rPr>
        <w:t>时        间：</w:t>
      </w:r>
      <w:bookmarkStart w:id="117" w:name="_Toc173549978"/>
      <w:bookmarkStart w:id="118" w:name="_Toc169838532"/>
      <w:bookmarkStart w:id="119" w:name="_Toc167591043"/>
      <w:bookmarkStart w:id="120" w:name="_Toc167591330"/>
      <w:bookmarkStart w:id="121" w:name="_Toc188808833"/>
      <w:bookmarkStart w:id="122" w:name="_Toc167591144"/>
      <w:bookmarkStart w:id="123" w:name="_Toc170980453"/>
      <w:bookmarkStart w:id="124" w:name="_Toc169846873"/>
      <w:bookmarkStart w:id="125" w:name="_Toc167849360"/>
      <w:bookmarkStart w:id="126" w:name="_Toc193187097"/>
      <w:bookmarkStart w:id="127" w:name="_Toc167590775"/>
      <w:bookmarkStart w:id="128" w:name="_Toc170980552"/>
      <w:bookmarkStart w:id="129" w:name="_Toc167591492"/>
      <w:bookmarkStart w:id="130" w:name="_Toc154482479"/>
      <w:bookmarkStart w:id="131" w:name="_Toc175033592"/>
      <w:bookmarkStart w:id="132" w:name="_Toc169846776"/>
      <w:bookmarkStart w:id="133" w:name="_Toc193126881"/>
      <w:bookmarkStart w:id="134" w:name="_Toc175032437"/>
      <w:bookmarkStart w:id="135" w:name="_Toc194663918"/>
    </w:p>
    <w:p>
      <w:pPr>
        <w:spacing w:line="560" w:lineRule="exact"/>
        <w:ind w:left="240" w:leftChars="100" w:firstLine="4003" w:firstLineChars="1246"/>
        <w:rPr>
          <w:rFonts w:ascii="仿宋" w:hAnsi="仿宋" w:eastAsia="仿宋" w:cs="仿宋"/>
          <w:b/>
          <w:sz w:val="32"/>
          <w:szCs w:val="32"/>
        </w:rPr>
      </w:pPr>
    </w:p>
    <w:p>
      <w:pPr>
        <w:spacing w:line="560" w:lineRule="exact"/>
        <w:ind w:left="240" w:leftChars="100" w:firstLine="4003" w:firstLineChars="1246"/>
        <w:rPr>
          <w:rFonts w:ascii="仿宋" w:hAnsi="仿宋" w:eastAsia="仿宋" w:cs="仿宋"/>
          <w:b/>
          <w:sz w:val="32"/>
          <w:szCs w:val="32"/>
        </w:rPr>
      </w:pPr>
    </w:p>
    <w:p>
      <w:pPr>
        <w:pStyle w:val="10"/>
        <w:rPr>
          <w:rFonts w:ascii="仿宋" w:hAnsi="仿宋" w:eastAsia="仿宋" w:cs="仿宋"/>
        </w:rPr>
      </w:pPr>
    </w:p>
    <w:p>
      <w:pPr>
        <w:rPr>
          <w:rFonts w:ascii="仿宋" w:hAnsi="仿宋" w:eastAsia="仿宋" w:cs="仿宋"/>
        </w:rPr>
      </w:pPr>
    </w:p>
    <w:p>
      <w:pPr>
        <w:rPr>
          <w:rFonts w:ascii="仿宋" w:hAnsi="仿宋" w:eastAsia="仿宋" w:cs="仿宋"/>
          <w:b/>
          <w:sz w:val="36"/>
          <w:szCs w:val="36"/>
        </w:rPr>
      </w:pPr>
      <w:r>
        <w:rPr>
          <w:rFonts w:hint="eastAsia" w:ascii="仿宋" w:hAnsi="仿宋" w:eastAsia="仿宋" w:cs="仿宋"/>
          <w:b/>
          <w:sz w:val="36"/>
          <w:szCs w:val="36"/>
        </w:rPr>
        <w:br w:type="page"/>
      </w:r>
    </w:p>
    <w:p>
      <w:pPr>
        <w:spacing w:line="560" w:lineRule="exact"/>
        <w:jc w:val="center"/>
        <w:rPr>
          <w:rFonts w:ascii="仿宋" w:hAnsi="仿宋" w:eastAsia="仿宋" w:cs="仿宋"/>
          <w:b/>
          <w:sz w:val="36"/>
          <w:szCs w:val="36"/>
        </w:rPr>
      </w:pPr>
    </w:p>
    <w:p>
      <w:pPr>
        <w:spacing w:line="560" w:lineRule="exact"/>
        <w:jc w:val="center"/>
        <w:rPr>
          <w:rFonts w:ascii="仿宋" w:hAnsi="仿宋" w:eastAsia="仿宋" w:cs="仿宋"/>
          <w:b/>
          <w:sz w:val="36"/>
          <w:szCs w:val="36"/>
        </w:rPr>
      </w:pPr>
      <w:r>
        <w:rPr>
          <w:rFonts w:hint="eastAsia" w:ascii="仿宋" w:hAnsi="仿宋" w:eastAsia="仿宋" w:cs="仿宋"/>
          <w:b/>
          <w:sz w:val="36"/>
          <w:szCs w:val="36"/>
        </w:rPr>
        <w:t>目  录</w:t>
      </w:r>
    </w:p>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Pr>
        <w:spacing w:line="500" w:lineRule="exact"/>
        <w:ind w:firstLine="1200" w:firstLineChars="500"/>
        <w:rPr>
          <w:rFonts w:ascii="仿宋" w:hAnsi="仿宋" w:eastAsia="仿宋" w:cs="仿宋"/>
          <w:szCs w:val="24"/>
        </w:rPr>
      </w:pPr>
      <w:bookmarkStart w:id="136" w:name="_Toc458617471"/>
      <w:bookmarkStart w:id="137" w:name="_Toc1386"/>
      <w:bookmarkStart w:id="138" w:name="_Toc25120"/>
      <w:bookmarkStart w:id="139" w:name="_Toc193126882"/>
      <w:bookmarkStart w:id="140" w:name="_Toc193187098"/>
      <w:bookmarkStart w:id="141" w:name="_Toc188808834"/>
      <w:bookmarkStart w:id="142" w:name="_Toc194663919"/>
    </w:p>
    <w:p>
      <w:pPr>
        <w:spacing w:line="500" w:lineRule="exact"/>
        <w:ind w:firstLine="1200" w:firstLineChars="500"/>
        <w:rPr>
          <w:rFonts w:ascii="仿宋" w:hAnsi="仿宋" w:eastAsia="仿宋" w:cs="仿宋"/>
          <w:szCs w:val="24"/>
        </w:rPr>
      </w:pPr>
      <w:r>
        <w:rPr>
          <w:rFonts w:hint="eastAsia" w:ascii="仿宋" w:hAnsi="仿宋" w:eastAsia="仿宋" w:cs="仿宋"/>
          <w:szCs w:val="24"/>
        </w:rPr>
        <w:t>1．投标函（格式）</w:t>
      </w:r>
    </w:p>
    <w:p>
      <w:pPr>
        <w:spacing w:line="500" w:lineRule="exact"/>
        <w:ind w:firstLine="1200" w:firstLineChars="500"/>
        <w:rPr>
          <w:rFonts w:ascii="仿宋" w:hAnsi="仿宋" w:eastAsia="仿宋" w:cs="仿宋"/>
          <w:szCs w:val="24"/>
        </w:rPr>
      </w:pPr>
      <w:r>
        <w:rPr>
          <w:rFonts w:hint="eastAsia" w:ascii="仿宋" w:hAnsi="仿宋" w:eastAsia="仿宋" w:cs="仿宋"/>
          <w:szCs w:val="24"/>
        </w:rPr>
        <w:t>2．开标一览表（格式）</w:t>
      </w:r>
    </w:p>
    <w:p>
      <w:pPr>
        <w:spacing w:line="500" w:lineRule="exact"/>
        <w:ind w:left="240" w:leftChars="100" w:firstLine="960" w:firstLineChars="400"/>
        <w:rPr>
          <w:rFonts w:ascii="仿宋" w:hAnsi="仿宋" w:eastAsia="仿宋" w:cs="仿宋"/>
          <w:szCs w:val="24"/>
        </w:rPr>
      </w:pPr>
      <w:r>
        <w:rPr>
          <w:rFonts w:hint="eastAsia" w:ascii="仿宋" w:hAnsi="仿宋" w:eastAsia="仿宋" w:cs="仿宋"/>
          <w:szCs w:val="24"/>
        </w:rPr>
        <w:t>3．投标分项报价表（格式）</w:t>
      </w:r>
    </w:p>
    <w:p>
      <w:pPr>
        <w:spacing w:line="500" w:lineRule="exact"/>
        <w:ind w:left="240" w:leftChars="100" w:firstLine="960" w:firstLineChars="400"/>
        <w:rPr>
          <w:rFonts w:ascii="仿宋" w:hAnsi="仿宋" w:eastAsia="仿宋" w:cs="仿宋"/>
          <w:szCs w:val="24"/>
        </w:rPr>
      </w:pPr>
      <w:r>
        <w:rPr>
          <w:rFonts w:hint="eastAsia" w:ascii="仿宋" w:hAnsi="仿宋" w:eastAsia="仿宋" w:cs="仿宋"/>
          <w:szCs w:val="24"/>
        </w:rPr>
        <w:t>4. 选配件报价表（格式，若有）</w:t>
      </w:r>
    </w:p>
    <w:p>
      <w:pPr>
        <w:spacing w:line="500" w:lineRule="exact"/>
        <w:ind w:left="240" w:leftChars="100" w:firstLine="960" w:firstLineChars="400"/>
        <w:rPr>
          <w:rFonts w:ascii="仿宋" w:hAnsi="仿宋" w:eastAsia="仿宋" w:cs="仿宋"/>
          <w:szCs w:val="24"/>
        </w:rPr>
      </w:pPr>
      <w:r>
        <w:rPr>
          <w:rFonts w:hint="eastAsia" w:ascii="仿宋" w:hAnsi="仿宋" w:eastAsia="仿宋" w:cs="仿宋"/>
          <w:szCs w:val="24"/>
        </w:rPr>
        <w:t>5．技术规格响应偏离表（格式）</w:t>
      </w:r>
    </w:p>
    <w:p>
      <w:pPr>
        <w:spacing w:line="500" w:lineRule="exact"/>
        <w:ind w:left="240" w:leftChars="100" w:firstLine="960" w:firstLineChars="400"/>
        <w:rPr>
          <w:rFonts w:ascii="仿宋" w:hAnsi="仿宋" w:eastAsia="仿宋" w:cs="仿宋"/>
          <w:szCs w:val="24"/>
        </w:rPr>
      </w:pPr>
      <w:r>
        <w:rPr>
          <w:rFonts w:hint="eastAsia" w:ascii="仿宋" w:hAnsi="仿宋" w:eastAsia="仿宋" w:cs="仿宋"/>
          <w:szCs w:val="24"/>
        </w:rPr>
        <w:t>6．商务条款响应偏离表（格式）</w:t>
      </w:r>
    </w:p>
    <w:p>
      <w:pPr>
        <w:spacing w:line="500" w:lineRule="exact"/>
        <w:ind w:left="240" w:leftChars="100" w:firstLine="960" w:firstLineChars="400"/>
        <w:rPr>
          <w:rFonts w:ascii="仿宋" w:hAnsi="仿宋" w:eastAsia="仿宋" w:cs="仿宋"/>
          <w:szCs w:val="24"/>
        </w:rPr>
      </w:pPr>
      <w:r>
        <w:rPr>
          <w:rFonts w:hint="eastAsia" w:ascii="仿宋" w:hAnsi="仿宋" w:eastAsia="仿宋" w:cs="仿宋"/>
          <w:szCs w:val="24"/>
        </w:rPr>
        <w:t>7. 资格证明文件</w:t>
      </w:r>
    </w:p>
    <w:p>
      <w:pPr>
        <w:autoSpaceDE w:val="0"/>
        <w:autoSpaceDN w:val="0"/>
        <w:spacing w:line="500" w:lineRule="exact"/>
        <w:ind w:firstLine="1200" w:firstLineChars="500"/>
        <w:rPr>
          <w:rFonts w:ascii="仿宋" w:hAnsi="仿宋" w:eastAsia="仿宋" w:cs="仿宋"/>
          <w:szCs w:val="24"/>
        </w:rPr>
      </w:pPr>
      <w:r>
        <w:rPr>
          <w:rFonts w:hint="eastAsia" w:ascii="仿宋" w:hAnsi="仿宋" w:eastAsia="仿宋" w:cs="仿宋"/>
          <w:szCs w:val="24"/>
        </w:rPr>
        <w:t>8. 2020年1月1日至今类似项目业绩（以合同为准，复印件加盖公章）</w:t>
      </w:r>
    </w:p>
    <w:p>
      <w:pPr>
        <w:spacing w:line="500" w:lineRule="exact"/>
        <w:ind w:firstLine="1200" w:firstLineChars="500"/>
        <w:rPr>
          <w:rFonts w:ascii="仿宋" w:hAnsi="仿宋" w:eastAsia="仿宋" w:cs="仿宋"/>
          <w:szCs w:val="24"/>
        </w:rPr>
      </w:pPr>
      <w:r>
        <w:rPr>
          <w:rFonts w:hint="eastAsia" w:ascii="仿宋" w:hAnsi="仿宋" w:eastAsia="仿宋" w:cs="仿宋"/>
          <w:szCs w:val="24"/>
        </w:rPr>
        <w:t>9. 产品的合法渠道证明文件</w:t>
      </w:r>
    </w:p>
    <w:p>
      <w:pPr>
        <w:spacing w:line="500" w:lineRule="exact"/>
        <w:ind w:firstLine="1200" w:firstLineChars="500"/>
        <w:rPr>
          <w:rFonts w:ascii="仿宋" w:hAnsi="仿宋" w:eastAsia="仿宋" w:cs="仿宋"/>
          <w:kern w:val="0"/>
          <w:szCs w:val="24"/>
        </w:rPr>
      </w:pPr>
      <w:r>
        <w:rPr>
          <w:rFonts w:hint="eastAsia" w:ascii="仿宋" w:hAnsi="仿宋" w:eastAsia="仿宋" w:cs="仿宋"/>
          <w:szCs w:val="24"/>
        </w:rPr>
        <w:t>10.</w:t>
      </w:r>
      <w:r>
        <w:rPr>
          <w:rFonts w:hint="eastAsia" w:ascii="仿宋" w:hAnsi="仿宋" w:eastAsia="仿宋" w:cs="仿宋"/>
          <w:kern w:val="0"/>
          <w:szCs w:val="24"/>
        </w:rPr>
        <w:t xml:space="preserve"> 项目实施方案</w:t>
      </w:r>
    </w:p>
    <w:p>
      <w:pPr>
        <w:spacing w:line="500" w:lineRule="exact"/>
        <w:ind w:firstLine="1200" w:firstLineChars="500"/>
        <w:rPr>
          <w:rFonts w:ascii="仿宋" w:hAnsi="仿宋" w:eastAsia="仿宋" w:cs="仿宋"/>
          <w:szCs w:val="24"/>
        </w:rPr>
      </w:pPr>
      <w:r>
        <w:rPr>
          <w:rFonts w:hint="eastAsia" w:ascii="仿宋" w:hAnsi="仿宋" w:eastAsia="仿宋" w:cs="仿宋"/>
          <w:szCs w:val="24"/>
        </w:rPr>
        <w:t>11. 安装施工</w:t>
      </w:r>
    </w:p>
    <w:p>
      <w:pPr>
        <w:spacing w:line="500" w:lineRule="exact"/>
        <w:ind w:firstLine="1200" w:firstLineChars="500"/>
        <w:rPr>
          <w:rFonts w:ascii="仿宋" w:hAnsi="仿宋" w:eastAsia="仿宋" w:cs="仿宋"/>
        </w:rPr>
      </w:pPr>
      <w:r>
        <w:rPr>
          <w:rFonts w:hint="eastAsia" w:ascii="仿宋" w:hAnsi="仿宋" w:eastAsia="仿宋" w:cs="仿宋"/>
          <w:szCs w:val="24"/>
        </w:rPr>
        <w:t>12.</w:t>
      </w:r>
      <w:r>
        <w:rPr>
          <w:rFonts w:hint="eastAsia" w:ascii="仿宋" w:hAnsi="仿宋" w:eastAsia="仿宋" w:cs="仿宋"/>
          <w:kern w:val="0"/>
          <w:szCs w:val="24"/>
        </w:rPr>
        <w:t xml:space="preserve"> 产品的技术文件</w:t>
      </w:r>
    </w:p>
    <w:p>
      <w:pPr>
        <w:spacing w:line="500" w:lineRule="exact"/>
        <w:ind w:left="240" w:leftChars="100" w:firstLine="960" w:firstLineChars="400"/>
        <w:rPr>
          <w:rFonts w:ascii="仿宋" w:hAnsi="仿宋" w:eastAsia="仿宋" w:cs="仿宋"/>
          <w:szCs w:val="24"/>
        </w:rPr>
      </w:pPr>
      <w:r>
        <w:rPr>
          <w:rFonts w:hint="eastAsia" w:ascii="仿宋" w:hAnsi="仿宋" w:eastAsia="仿宋" w:cs="仿宋"/>
          <w:szCs w:val="24"/>
        </w:rPr>
        <w:t>13. 质量保证</w:t>
      </w:r>
    </w:p>
    <w:p>
      <w:pPr>
        <w:spacing w:line="500" w:lineRule="exact"/>
        <w:ind w:firstLine="1200" w:firstLineChars="500"/>
        <w:rPr>
          <w:rFonts w:ascii="仿宋" w:hAnsi="仿宋" w:eastAsia="仿宋" w:cs="仿宋"/>
          <w:szCs w:val="24"/>
        </w:rPr>
      </w:pPr>
      <w:r>
        <w:rPr>
          <w:rFonts w:hint="eastAsia" w:ascii="仿宋" w:hAnsi="仿宋" w:eastAsia="仿宋" w:cs="仿宋"/>
          <w:szCs w:val="24"/>
        </w:rPr>
        <w:t>14. 售后服务及培训计划</w:t>
      </w:r>
    </w:p>
    <w:p>
      <w:pPr>
        <w:autoSpaceDE w:val="0"/>
        <w:autoSpaceDN w:val="0"/>
        <w:spacing w:line="500" w:lineRule="exact"/>
        <w:ind w:left="240" w:leftChars="100" w:firstLine="960" w:firstLineChars="400"/>
        <w:rPr>
          <w:rFonts w:ascii="仿宋" w:hAnsi="仿宋" w:eastAsia="仿宋" w:cs="仿宋"/>
          <w:szCs w:val="24"/>
        </w:rPr>
      </w:pPr>
      <w:r>
        <w:rPr>
          <w:rFonts w:hint="eastAsia" w:ascii="仿宋" w:hAnsi="仿宋" w:eastAsia="仿宋" w:cs="仿宋"/>
          <w:szCs w:val="24"/>
        </w:rPr>
        <w:t>15. 投标人认为有必要说明的事宜（若有）</w:t>
      </w:r>
    </w:p>
    <w:p>
      <w:pPr>
        <w:autoSpaceDE w:val="0"/>
        <w:autoSpaceDN w:val="0"/>
        <w:spacing w:line="500" w:lineRule="exact"/>
        <w:ind w:left="240" w:leftChars="100" w:firstLine="960" w:firstLineChars="400"/>
        <w:rPr>
          <w:rFonts w:ascii="仿宋" w:hAnsi="仿宋" w:eastAsia="仿宋" w:cs="仿宋"/>
          <w:szCs w:val="24"/>
        </w:rPr>
      </w:pPr>
      <w:r>
        <w:rPr>
          <w:rFonts w:hint="eastAsia" w:ascii="仿宋" w:hAnsi="仿宋" w:eastAsia="仿宋" w:cs="仿宋"/>
          <w:szCs w:val="24"/>
        </w:rPr>
        <w:t>16. 投标人承诺书（格式）</w:t>
      </w:r>
    </w:p>
    <w:p>
      <w:pPr>
        <w:autoSpaceDE w:val="0"/>
        <w:autoSpaceDN w:val="0"/>
        <w:spacing w:line="500" w:lineRule="exact"/>
        <w:ind w:left="240" w:leftChars="100" w:firstLine="960" w:firstLineChars="400"/>
        <w:rPr>
          <w:rFonts w:ascii="仿宋" w:hAnsi="仿宋" w:eastAsia="仿宋" w:cs="仿宋"/>
          <w:szCs w:val="24"/>
        </w:rPr>
      </w:pPr>
      <w:r>
        <w:rPr>
          <w:rFonts w:hint="eastAsia" w:ascii="仿宋" w:hAnsi="仿宋" w:eastAsia="仿宋" w:cs="仿宋"/>
          <w:szCs w:val="24"/>
        </w:rPr>
        <w:t>17.《中小企业声明函》（格式，若有）</w:t>
      </w:r>
    </w:p>
    <w:p>
      <w:pPr>
        <w:autoSpaceDE w:val="0"/>
        <w:autoSpaceDN w:val="0"/>
        <w:spacing w:line="500" w:lineRule="exact"/>
        <w:ind w:left="240" w:leftChars="100" w:firstLine="960" w:firstLineChars="400"/>
        <w:rPr>
          <w:rFonts w:ascii="仿宋" w:hAnsi="仿宋" w:eastAsia="仿宋" w:cs="仿宋"/>
          <w:szCs w:val="24"/>
        </w:rPr>
      </w:pPr>
      <w:r>
        <w:rPr>
          <w:rFonts w:hint="eastAsia" w:ascii="仿宋" w:hAnsi="仿宋" w:eastAsia="仿宋" w:cs="仿宋"/>
          <w:kern w:val="0"/>
          <w:szCs w:val="24"/>
        </w:rPr>
        <w:t>18.《残疾人福利性单位声明函》</w:t>
      </w:r>
      <w:r>
        <w:rPr>
          <w:rFonts w:hint="eastAsia" w:ascii="仿宋" w:hAnsi="仿宋" w:eastAsia="仿宋" w:cs="仿宋"/>
          <w:szCs w:val="24"/>
        </w:rPr>
        <w:t>（格式，若有）</w:t>
      </w:r>
    </w:p>
    <w:p>
      <w:pPr>
        <w:autoSpaceDE w:val="0"/>
        <w:autoSpaceDN w:val="0"/>
        <w:spacing w:line="500" w:lineRule="exact"/>
        <w:ind w:left="240" w:leftChars="100" w:firstLine="960" w:firstLineChars="400"/>
        <w:rPr>
          <w:rFonts w:ascii="仿宋" w:hAnsi="仿宋" w:eastAsia="仿宋" w:cs="仿宋"/>
          <w:kern w:val="0"/>
          <w:szCs w:val="24"/>
        </w:rPr>
      </w:pPr>
      <w:r>
        <w:rPr>
          <w:rFonts w:hint="eastAsia" w:ascii="仿宋" w:hAnsi="仿宋" w:eastAsia="仿宋" w:cs="仿宋"/>
          <w:kern w:val="0"/>
          <w:szCs w:val="24"/>
        </w:rPr>
        <w:t>19. 《监狱、戒毒企业声明函》（格式，若有）</w:t>
      </w:r>
    </w:p>
    <w:p>
      <w:pPr>
        <w:pStyle w:val="10"/>
        <w:rPr>
          <w:rFonts w:ascii="仿宋" w:hAnsi="仿宋" w:eastAsia="仿宋" w:cs="仿宋"/>
        </w:rPr>
      </w:pPr>
    </w:p>
    <w:p>
      <w:pPr>
        <w:rPr>
          <w:rFonts w:ascii="仿宋" w:hAnsi="仿宋" w:eastAsia="仿宋" w:cs="仿宋"/>
          <w:b/>
        </w:rPr>
      </w:pPr>
      <w:r>
        <w:rPr>
          <w:rFonts w:hint="eastAsia" w:ascii="仿宋" w:hAnsi="仿宋" w:eastAsia="仿宋" w:cs="仿宋"/>
          <w:b/>
        </w:rPr>
        <w:br w:type="page"/>
      </w:r>
    </w:p>
    <w:p>
      <w:pPr>
        <w:pStyle w:val="42"/>
        <w:spacing w:line="560" w:lineRule="exact"/>
        <w:ind w:firstLine="0" w:firstLineChars="0"/>
        <w:rPr>
          <w:rFonts w:ascii="仿宋" w:hAnsi="仿宋" w:eastAsia="仿宋" w:cs="仿宋"/>
          <w:b/>
        </w:rPr>
      </w:pPr>
      <w:r>
        <w:rPr>
          <w:rFonts w:hint="eastAsia" w:ascii="仿宋" w:hAnsi="仿宋" w:eastAsia="仿宋" w:cs="仿宋"/>
          <w:b/>
        </w:rPr>
        <w:t>1.投标函</w:t>
      </w:r>
      <w:bookmarkEnd w:id="136"/>
      <w:bookmarkEnd w:id="137"/>
      <w:bookmarkEnd w:id="138"/>
      <w:r>
        <w:rPr>
          <w:rFonts w:hint="eastAsia" w:ascii="仿宋" w:hAnsi="仿宋" w:eastAsia="仿宋" w:cs="仿宋"/>
          <w:bCs/>
          <w:sz w:val="22"/>
          <w:szCs w:val="20"/>
        </w:rPr>
        <w:t>（格式）</w:t>
      </w:r>
    </w:p>
    <w:p>
      <w:pPr>
        <w:spacing w:line="560" w:lineRule="exact"/>
        <w:ind w:left="240" w:leftChars="100"/>
        <w:rPr>
          <w:rFonts w:ascii="仿宋" w:hAnsi="仿宋" w:eastAsia="仿宋" w:cs="仿宋"/>
          <w:szCs w:val="21"/>
        </w:rPr>
      </w:pPr>
    </w:p>
    <w:p>
      <w:pPr>
        <w:spacing w:line="560" w:lineRule="exact"/>
        <w:rPr>
          <w:rFonts w:ascii="仿宋" w:hAnsi="仿宋" w:eastAsia="仿宋" w:cs="仿宋"/>
          <w:b/>
          <w:szCs w:val="24"/>
        </w:rPr>
      </w:pPr>
      <w:r>
        <w:rPr>
          <w:rFonts w:hint="eastAsia" w:ascii="仿宋" w:hAnsi="仿宋" w:eastAsia="仿宋" w:cs="仿宋"/>
          <w:b/>
          <w:szCs w:val="24"/>
        </w:rPr>
        <w:t>致：卓安项目管理有限公司</w:t>
      </w:r>
    </w:p>
    <w:p>
      <w:pPr>
        <w:spacing w:line="560" w:lineRule="exact"/>
        <w:ind w:firstLine="470" w:firstLineChars="196"/>
        <w:rPr>
          <w:rFonts w:ascii="仿宋" w:hAnsi="仿宋" w:eastAsia="仿宋" w:cs="仿宋"/>
          <w:b/>
          <w:szCs w:val="24"/>
        </w:rPr>
      </w:pPr>
      <w:r>
        <w:rPr>
          <w:rFonts w:hint="eastAsia" w:ascii="仿宋" w:hAnsi="仿宋" w:eastAsia="仿宋" w:cs="仿宋"/>
          <w:szCs w:val="24"/>
        </w:rPr>
        <w:t>根据贵单位</w:t>
      </w:r>
      <w:r>
        <w:rPr>
          <w:rFonts w:hint="eastAsia" w:ascii="仿宋" w:hAnsi="仿宋" w:eastAsia="仿宋" w:cs="仿宋"/>
          <w:szCs w:val="24"/>
          <w:u w:val="single"/>
        </w:rPr>
        <w:t xml:space="preserve">         （招标项目名称）    </w:t>
      </w:r>
      <w:r>
        <w:rPr>
          <w:rFonts w:hint="eastAsia" w:ascii="仿宋" w:hAnsi="仿宋" w:eastAsia="仿宋" w:cs="仿宋"/>
          <w:szCs w:val="24"/>
        </w:rPr>
        <w:t>项目</w:t>
      </w:r>
      <w:r>
        <w:rPr>
          <w:rFonts w:hint="eastAsia" w:ascii="仿宋" w:hAnsi="仿宋" w:eastAsia="仿宋" w:cs="仿宋"/>
          <w:szCs w:val="24"/>
          <w:u w:val="single"/>
        </w:rPr>
        <w:t>（项目编号）</w:t>
      </w:r>
      <w:r>
        <w:rPr>
          <w:rFonts w:hint="eastAsia" w:ascii="仿宋" w:hAnsi="仿宋" w:eastAsia="仿宋" w:cs="仿宋"/>
          <w:szCs w:val="24"/>
        </w:rPr>
        <w:t>的招标公告，我方代表</w:t>
      </w:r>
      <w:r>
        <w:rPr>
          <w:rFonts w:hint="eastAsia" w:ascii="仿宋" w:hAnsi="仿宋" w:eastAsia="仿宋" w:cs="仿宋"/>
          <w:szCs w:val="24"/>
          <w:u w:val="single"/>
        </w:rPr>
        <w:t xml:space="preserve">   （姓名、职务）   </w:t>
      </w:r>
      <w:r>
        <w:rPr>
          <w:rFonts w:hint="eastAsia" w:ascii="仿宋" w:hAnsi="仿宋" w:eastAsia="仿宋" w:cs="仿宋"/>
          <w:szCs w:val="24"/>
        </w:rPr>
        <w:t>经正式授权并代表</w:t>
      </w:r>
      <w:r>
        <w:rPr>
          <w:rFonts w:hint="eastAsia" w:ascii="仿宋" w:hAnsi="仿宋" w:eastAsia="仿宋" w:cs="仿宋"/>
          <w:szCs w:val="24"/>
          <w:u w:val="single"/>
        </w:rPr>
        <w:t xml:space="preserve">     （投标人名称）     </w:t>
      </w:r>
      <w:r>
        <w:rPr>
          <w:rFonts w:hint="eastAsia" w:ascii="仿宋" w:hAnsi="仿宋" w:eastAsia="仿宋" w:cs="仿宋"/>
          <w:szCs w:val="24"/>
        </w:rPr>
        <w:t>就该项目进行投标。</w:t>
      </w:r>
    </w:p>
    <w:p>
      <w:pPr>
        <w:spacing w:line="560" w:lineRule="exact"/>
        <w:ind w:firstLine="472" w:firstLineChars="196"/>
        <w:rPr>
          <w:rFonts w:ascii="仿宋" w:hAnsi="仿宋" w:eastAsia="仿宋" w:cs="仿宋"/>
          <w:b/>
          <w:szCs w:val="24"/>
        </w:rPr>
      </w:pPr>
      <w:r>
        <w:rPr>
          <w:rFonts w:hint="eastAsia" w:ascii="仿宋" w:hAnsi="仿宋" w:eastAsia="仿宋" w:cs="仿宋"/>
          <w:b/>
          <w:szCs w:val="24"/>
        </w:rPr>
        <w:t>在此，我方郑重声明以下诸点，并负法律责任：</w:t>
      </w:r>
    </w:p>
    <w:p>
      <w:pPr>
        <w:spacing w:line="560" w:lineRule="exact"/>
        <w:ind w:firstLine="470" w:firstLineChars="196"/>
        <w:rPr>
          <w:rFonts w:ascii="仿宋" w:hAnsi="仿宋" w:eastAsia="仿宋" w:cs="仿宋"/>
          <w:szCs w:val="24"/>
        </w:rPr>
      </w:pPr>
      <w:r>
        <w:rPr>
          <w:rFonts w:hint="eastAsia" w:ascii="仿宋" w:hAnsi="仿宋" w:eastAsia="仿宋" w:cs="仿宋"/>
          <w:szCs w:val="24"/>
        </w:rPr>
        <w:t>1、我方所附投标报价表中应提交和交付的货物/服务投标总价为人民币：</w:t>
      </w:r>
      <w:r>
        <w:rPr>
          <w:rFonts w:hint="eastAsia" w:ascii="仿宋" w:hAnsi="仿宋" w:eastAsia="仿宋" w:cs="仿宋"/>
          <w:szCs w:val="24"/>
          <w:u w:val="single"/>
        </w:rPr>
        <w:t>（同时用汉字大写和数字表示的投标总价）</w:t>
      </w:r>
      <w:r>
        <w:rPr>
          <w:rFonts w:hint="eastAsia" w:ascii="仿宋" w:hAnsi="仿宋" w:eastAsia="仿宋" w:cs="仿宋"/>
          <w:szCs w:val="24"/>
        </w:rPr>
        <w:t>。该报价一次报死，不受市场因素的影响。</w:t>
      </w:r>
    </w:p>
    <w:p>
      <w:pPr>
        <w:spacing w:line="560" w:lineRule="exact"/>
        <w:ind w:firstLine="470" w:firstLineChars="196"/>
        <w:rPr>
          <w:rFonts w:ascii="仿宋" w:hAnsi="仿宋" w:eastAsia="仿宋" w:cs="仿宋"/>
          <w:b/>
          <w:szCs w:val="24"/>
        </w:rPr>
      </w:pPr>
      <w:r>
        <w:rPr>
          <w:rFonts w:hint="eastAsia" w:ascii="仿宋" w:hAnsi="仿宋" w:eastAsia="仿宋" w:cs="仿宋"/>
          <w:szCs w:val="24"/>
        </w:rPr>
        <w:t>2、我方已详细审查全部招标文件，完全理解并同意放弃对这方面有不明及误解质疑的权力。</w:t>
      </w:r>
    </w:p>
    <w:p>
      <w:pPr>
        <w:spacing w:line="560" w:lineRule="exact"/>
        <w:ind w:firstLine="470" w:firstLineChars="196"/>
        <w:rPr>
          <w:rFonts w:ascii="仿宋" w:hAnsi="仿宋" w:eastAsia="仿宋" w:cs="仿宋"/>
          <w:b/>
          <w:szCs w:val="24"/>
        </w:rPr>
      </w:pPr>
      <w:r>
        <w:rPr>
          <w:rFonts w:hint="eastAsia" w:ascii="仿宋" w:hAnsi="仿宋" w:eastAsia="仿宋" w:cs="仿宋"/>
          <w:szCs w:val="24"/>
        </w:rPr>
        <w:t>3、我方同意按照要求提供投标有关的一切数据或资料。</w:t>
      </w:r>
    </w:p>
    <w:p>
      <w:pPr>
        <w:spacing w:line="560" w:lineRule="exact"/>
        <w:ind w:firstLine="470" w:firstLineChars="196"/>
        <w:rPr>
          <w:rFonts w:ascii="仿宋" w:hAnsi="仿宋" w:eastAsia="仿宋" w:cs="仿宋"/>
          <w:b/>
          <w:szCs w:val="24"/>
        </w:rPr>
      </w:pPr>
      <w:r>
        <w:rPr>
          <w:rFonts w:hint="eastAsia" w:ascii="仿宋" w:hAnsi="仿宋" w:eastAsia="仿宋" w:cs="仿宋"/>
          <w:szCs w:val="24"/>
        </w:rPr>
        <w:t>4、我方将按招标文件的规定履行合同责任和义务。</w:t>
      </w:r>
    </w:p>
    <w:p>
      <w:pPr>
        <w:spacing w:line="560" w:lineRule="exact"/>
        <w:ind w:firstLine="470" w:firstLineChars="196"/>
        <w:rPr>
          <w:rFonts w:ascii="仿宋" w:hAnsi="仿宋" w:eastAsia="仿宋" w:cs="仿宋"/>
          <w:b/>
          <w:szCs w:val="24"/>
        </w:rPr>
      </w:pPr>
      <w:r>
        <w:rPr>
          <w:rFonts w:hint="eastAsia" w:ascii="仿宋" w:hAnsi="仿宋" w:eastAsia="仿宋" w:cs="仿宋"/>
          <w:szCs w:val="24"/>
        </w:rPr>
        <w:t>5、我方完全理解最低报价不是中标的唯一条件，采购人有权选择质优价廉的货物/服务。</w:t>
      </w:r>
    </w:p>
    <w:p>
      <w:pPr>
        <w:spacing w:line="560" w:lineRule="exact"/>
        <w:ind w:firstLine="470" w:firstLineChars="196"/>
        <w:rPr>
          <w:rFonts w:ascii="仿宋" w:hAnsi="仿宋" w:eastAsia="仿宋" w:cs="仿宋"/>
          <w:b/>
          <w:szCs w:val="24"/>
        </w:rPr>
      </w:pPr>
      <w:r>
        <w:rPr>
          <w:rFonts w:hint="eastAsia" w:ascii="仿宋" w:hAnsi="仿宋" w:eastAsia="仿宋" w:cs="仿宋"/>
          <w:szCs w:val="24"/>
        </w:rPr>
        <w:t>6、我方同意按招标文件规定，遵守贵方有关招标的各项规定。</w:t>
      </w:r>
    </w:p>
    <w:p>
      <w:pPr>
        <w:spacing w:line="560" w:lineRule="exact"/>
        <w:ind w:firstLine="470" w:firstLineChars="196"/>
        <w:rPr>
          <w:rFonts w:ascii="仿宋" w:hAnsi="仿宋" w:eastAsia="仿宋" w:cs="仿宋"/>
          <w:b/>
          <w:szCs w:val="24"/>
        </w:rPr>
      </w:pPr>
      <w:r>
        <w:rPr>
          <w:rFonts w:hint="eastAsia" w:ascii="仿宋" w:hAnsi="仿宋" w:eastAsia="仿宋" w:cs="仿宋"/>
          <w:szCs w:val="24"/>
        </w:rPr>
        <w:t>7、若我方中标，我方保证按有关规定向贵方支付招标服务费。</w:t>
      </w:r>
    </w:p>
    <w:p>
      <w:pPr>
        <w:spacing w:line="560" w:lineRule="exact"/>
        <w:ind w:firstLine="470" w:firstLineChars="196"/>
        <w:rPr>
          <w:rFonts w:ascii="仿宋" w:hAnsi="仿宋" w:eastAsia="仿宋" w:cs="仿宋"/>
          <w:b/>
          <w:szCs w:val="24"/>
        </w:rPr>
      </w:pPr>
      <w:r>
        <w:rPr>
          <w:rFonts w:hint="eastAsia" w:ascii="仿宋" w:hAnsi="仿宋" w:eastAsia="仿宋" w:cs="仿宋"/>
          <w:szCs w:val="24"/>
        </w:rPr>
        <w:t>8、投标有效期为自提交投标文件的截止之日起90个日历日。</w:t>
      </w:r>
    </w:p>
    <w:p>
      <w:pPr>
        <w:spacing w:line="560" w:lineRule="exact"/>
        <w:ind w:firstLine="470" w:firstLineChars="196"/>
        <w:rPr>
          <w:rFonts w:ascii="仿宋" w:hAnsi="仿宋" w:eastAsia="仿宋" w:cs="仿宋"/>
          <w:b/>
          <w:szCs w:val="24"/>
        </w:rPr>
      </w:pPr>
      <w:r>
        <w:rPr>
          <w:rFonts w:hint="eastAsia" w:ascii="仿宋" w:hAnsi="仿宋" w:eastAsia="仿宋" w:cs="仿宋"/>
          <w:szCs w:val="24"/>
        </w:rPr>
        <w:t>9、所有关于本项目的函电，请按下列地址联系：</w:t>
      </w:r>
    </w:p>
    <w:p>
      <w:pPr>
        <w:spacing w:line="560" w:lineRule="exact"/>
        <w:ind w:firstLine="480" w:firstLineChars="200"/>
        <w:rPr>
          <w:rFonts w:ascii="仿宋" w:hAnsi="仿宋" w:eastAsia="仿宋" w:cs="仿宋"/>
          <w:szCs w:val="24"/>
        </w:rPr>
      </w:pPr>
    </w:p>
    <w:p>
      <w:pPr>
        <w:spacing w:line="560" w:lineRule="exact"/>
        <w:ind w:firstLine="480" w:firstLineChars="200"/>
        <w:rPr>
          <w:rFonts w:ascii="仿宋" w:hAnsi="仿宋" w:eastAsia="仿宋" w:cs="仿宋"/>
          <w:szCs w:val="24"/>
        </w:rPr>
      </w:pPr>
    </w:p>
    <w:p>
      <w:pPr>
        <w:rPr>
          <w:rFonts w:ascii="仿宋" w:hAnsi="仿宋" w:eastAsia="仿宋" w:cs="仿宋"/>
          <w:szCs w:val="24"/>
        </w:rPr>
      </w:pPr>
      <w:r>
        <w:rPr>
          <w:rFonts w:hint="eastAsia" w:ascii="仿宋" w:hAnsi="仿宋" w:eastAsia="仿宋" w:cs="仿宋"/>
          <w:szCs w:val="24"/>
        </w:rPr>
        <w:br w:type="page"/>
      </w:r>
    </w:p>
    <w:p>
      <w:pPr>
        <w:pStyle w:val="21"/>
        <w:ind w:firstLine="240"/>
        <w:rPr>
          <w:rFonts w:ascii="仿宋" w:hAnsi="仿宋" w:eastAsia="仿宋" w:cs="仿宋"/>
        </w:rPr>
      </w:pPr>
    </w:p>
    <w:p>
      <w:pPr>
        <w:spacing w:line="560" w:lineRule="exact"/>
        <w:ind w:firstLine="480" w:firstLineChars="200"/>
        <w:rPr>
          <w:rFonts w:ascii="仿宋" w:hAnsi="仿宋" w:eastAsia="仿宋" w:cs="仿宋"/>
          <w:szCs w:val="24"/>
          <w:u w:val="single"/>
        </w:rPr>
      </w:pPr>
      <w:r>
        <w:rPr>
          <w:rFonts w:hint="eastAsia" w:ascii="仿宋" w:hAnsi="仿宋" w:eastAsia="仿宋" w:cs="仿宋"/>
          <w:szCs w:val="24"/>
        </w:rPr>
        <w:t>投标人名称（公章）：</w:t>
      </w:r>
    </w:p>
    <w:p>
      <w:pPr>
        <w:spacing w:line="560" w:lineRule="exact"/>
        <w:ind w:firstLine="480" w:firstLineChars="200"/>
        <w:rPr>
          <w:rFonts w:ascii="仿宋" w:hAnsi="仿宋" w:eastAsia="仿宋" w:cs="仿宋"/>
          <w:szCs w:val="24"/>
          <w:u w:val="single"/>
        </w:rPr>
      </w:pPr>
      <w:r>
        <w:rPr>
          <w:rFonts w:hint="eastAsia" w:ascii="仿宋" w:hAnsi="仿宋" w:eastAsia="仿宋" w:cs="仿宋"/>
          <w:szCs w:val="24"/>
        </w:rPr>
        <w:t>详 细 地 址：</w:t>
      </w:r>
    </w:p>
    <w:p>
      <w:pPr>
        <w:spacing w:line="560" w:lineRule="exact"/>
        <w:ind w:firstLine="480" w:firstLineChars="200"/>
        <w:rPr>
          <w:rFonts w:ascii="仿宋" w:hAnsi="仿宋" w:eastAsia="仿宋" w:cs="仿宋"/>
          <w:szCs w:val="24"/>
          <w:u w:val="single"/>
        </w:rPr>
      </w:pPr>
      <w:r>
        <w:rPr>
          <w:rFonts w:hint="eastAsia" w:ascii="仿宋" w:hAnsi="仿宋" w:eastAsia="仿宋" w:cs="仿宋"/>
          <w:szCs w:val="24"/>
        </w:rPr>
        <w:t>邮 政 编 码：</w:t>
      </w:r>
    </w:p>
    <w:p>
      <w:pPr>
        <w:spacing w:line="560" w:lineRule="exact"/>
        <w:ind w:firstLine="480" w:firstLineChars="200"/>
        <w:rPr>
          <w:rFonts w:ascii="仿宋" w:hAnsi="仿宋" w:eastAsia="仿宋" w:cs="仿宋"/>
          <w:szCs w:val="24"/>
          <w:u w:val="single"/>
        </w:rPr>
      </w:pPr>
      <w:r>
        <w:rPr>
          <w:rFonts w:hint="eastAsia" w:ascii="仿宋" w:hAnsi="仿宋" w:eastAsia="仿宋" w:cs="仿宋"/>
          <w:szCs w:val="24"/>
          <w:lang w:val="zh-CN"/>
        </w:rPr>
        <w:t>电       话：</w:t>
      </w:r>
    </w:p>
    <w:p>
      <w:pPr>
        <w:spacing w:line="560" w:lineRule="exact"/>
        <w:ind w:firstLine="480" w:firstLineChars="200"/>
        <w:rPr>
          <w:rFonts w:ascii="仿宋" w:hAnsi="仿宋" w:eastAsia="仿宋" w:cs="仿宋"/>
          <w:szCs w:val="24"/>
          <w:u w:val="single"/>
        </w:rPr>
      </w:pPr>
      <w:r>
        <w:rPr>
          <w:rFonts w:hint="eastAsia" w:ascii="仿宋" w:hAnsi="仿宋" w:eastAsia="仿宋" w:cs="仿宋"/>
          <w:szCs w:val="24"/>
          <w:lang w:val="zh-CN"/>
        </w:rPr>
        <w:t>传       真：</w:t>
      </w:r>
    </w:p>
    <w:p>
      <w:pPr>
        <w:spacing w:line="560" w:lineRule="exact"/>
        <w:ind w:firstLine="480" w:firstLineChars="200"/>
        <w:rPr>
          <w:rFonts w:ascii="仿宋" w:hAnsi="仿宋" w:eastAsia="仿宋" w:cs="仿宋"/>
          <w:szCs w:val="24"/>
          <w:u w:val="single"/>
        </w:rPr>
      </w:pPr>
      <w:r>
        <w:rPr>
          <w:rFonts w:hint="eastAsia" w:ascii="仿宋" w:hAnsi="仿宋" w:eastAsia="仿宋" w:cs="仿宋"/>
          <w:szCs w:val="24"/>
        </w:rPr>
        <w:t>电 子 邮 件：</w:t>
      </w:r>
    </w:p>
    <w:p>
      <w:pPr>
        <w:spacing w:line="560" w:lineRule="exact"/>
        <w:ind w:firstLine="480" w:firstLineChars="200"/>
        <w:rPr>
          <w:rFonts w:ascii="仿宋" w:hAnsi="仿宋" w:eastAsia="仿宋" w:cs="仿宋"/>
          <w:szCs w:val="24"/>
          <w:u w:val="single"/>
        </w:rPr>
      </w:pPr>
      <w:r>
        <w:rPr>
          <w:rFonts w:hint="eastAsia" w:ascii="仿宋" w:hAnsi="仿宋" w:eastAsia="仿宋" w:cs="仿宋"/>
          <w:szCs w:val="24"/>
          <w:lang w:val="zh-CN"/>
        </w:rPr>
        <w:t>开 户 银 行：</w:t>
      </w:r>
    </w:p>
    <w:p>
      <w:pPr>
        <w:spacing w:line="560" w:lineRule="exact"/>
        <w:ind w:firstLine="480" w:firstLineChars="200"/>
        <w:rPr>
          <w:rFonts w:ascii="仿宋" w:hAnsi="仿宋" w:eastAsia="仿宋" w:cs="仿宋"/>
          <w:szCs w:val="24"/>
          <w:u w:val="single"/>
        </w:rPr>
      </w:pPr>
      <w:r>
        <w:rPr>
          <w:rFonts w:hint="eastAsia" w:ascii="仿宋" w:hAnsi="仿宋" w:eastAsia="仿宋" w:cs="仿宋"/>
          <w:szCs w:val="24"/>
          <w:lang w:val="zh-CN"/>
        </w:rPr>
        <w:t>帐       号：</w:t>
      </w:r>
    </w:p>
    <w:p>
      <w:pPr>
        <w:autoSpaceDE w:val="0"/>
        <w:autoSpaceDN w:val="0"/>
        <w:adjustRightInd w:val="0"/>
        <w:spacing w:line="560" w:lineRule="exact"/>
        <w:ind w:left="840" w:leftChars="100" w:hanging="600"/>
        <w:rPr>
          <w:rFonts w:ascii="仿宋" w:hAnsi="仿宋" w:eastAsia="仿宋" w:cs="仿宋"/>
          <w:szCs w:val="24"/>
          <w:lang w:val="zh-CN"/>
        </w:rPr>
      </w:pPr>
    </w:p>
    <w:p>
      <w:pPr>
        <w:autoSpaceDE w:val="0"/>
        <w:autoSpaceDN w:val="0"/>
        <w:adjustRightInd w:val="0"/>
        <w:spacing w:line="560" w:lineRule="exact"/>
        <w:ind w:left="840" w:leftChars="100" w:hanging="600"/>
        <w:rPr>
          <w:rFonts w:ascii="仿宋" w:hAnsi="仿宋" w:eastAsia="仿宋" w:cs="仿宋"/>
          <w:szCs w:val="24"/>
          <w:lang w:val="zh-CN"/>
        </w:rPr>
      </w:pPr>
    </w:p>
    <w:p>
      <w:pPr>
        <w:autoSpaceDE w:val="0"/>
        <w:autoSpaceDN w:val="0"/>
        <w:adjustRightInd w:val="0"/>
        <w:spacing w:line="560" w:lineRule="exact"/>
        <w:ind w:left="840" w:leftChars="100" w:hanging="600"/>
        <w:rPr>
          <w:rFonts w:ascii="仿宋" w:hAnsi="仿宋" w:eastAsia="仿宋" w:cs="仿宋"/>
          <w:szCs w:val="24"/>
          <w:lang w:val="zh-CN"/>
        </w:rPr>
      </w:pPr>
    </w:p>
    <w:p>
      <w:pPr>
        <w:autoSpaceDE w:val="0"/>
        <w:autoSpaceDN w:val="0"/>
        <w:adjustRightInd w:val="0"/>
        <w:spacing w:line="560" w:lineRule="exact"/>
        <w:ind w:left="840" w:leftChars="100" w:hanging="600"/>
        <w:rPr>
          <w:rFonts w:ascii="仿宋" w:hAnsi="仿宋" w:eastAsia="仿宋" w:cs="仿宋"/>
          <w:szCs w:val="24"/>
          <w:lang w:val="zh-CN"/>
        </w:rPr>
      </w:pPr>
    </w:p>
    <w:p>
      <w:pPr>
        <w:autoSpaceDE w:val="0"/>
        <w:autoSpaceDN w:val="0"/>
        <w:adjustRightInd w:val="0"/>
        <w:spacing w:line="560" w:lineRule="exact"/>
        <w:rPr>
          <w:rFonts w:ascii="仿宋" w:hAnsi="仿宋" w:eastAsia="仿宋" w:cs="仿宋"/>
          <w:szCs w:val="24"/>
          <w:lang w:val="zh-CN"/>
        </w:rPr>
      </w:pPr>
    </w:p>
    <w:p>
      <w:pPr>
        <w:autoSpaceDE w:val="0"/>
        <w:autoSpaceDN w:val="0"/>
        <w:adjustRightInd w:val="0"/>
        <w:spacing w:line="560" w:lineRule="exact"/>
        <w:ind w:left="840" w:leftChars="100" w:hanging="600"/>
        <w:rPr>
          <w:rFonts w:ascii="仿宋" w:hAnsi="仿宋" w:eastAsia="仿宋" w:cs="仿宋"/>
          <w:szCs w:val="24"/>
          <w:lang w:val="zh-CN"/>
        </w:rPr>
      </w:pPr>
    </w:p>
    <w:p>
      <w:pPr>
        <w:autoSpaceDE w:val="0"/>
        <w:autoSpaceDN w:val="0"/>
        <w:adjustRightInd w:val="0"/>
        <w:spacing w:line="560" w:lineRule="exact"/>
        <w:ind w:left="840" w:leftChars="100" w:hanging="600"/>
        <w:rPr>
          <w:rFonts w:ascii="仿宋" w:hAnsi="仿宋" w:eastAsia="仿宋" w:cs="仿宋"/>
          <w:szCs w:val="24"/>
          <w:lang w:val="zh-CN"/>
        </w:rPr>
      </w:pPr>
    </w:p>
    <w:p>
      <w:pPr>
        <w:autoSpaceDE w:val="0"/>
        <w:autoSpaceDN w:val="0"/>
        <w:adjustRightInd w:val="0"/>
        <w:spacing w:line="560" w:lineRule="exact"/>
        <w:ind w:left="840" w:leftChars="100" w:hanging="600"/>
        <w:rPr>
          <w:rFonts w:ascii="仿宋" w:hAnsi="仿宋" w:eastAsia="仿宋" w:cs="仿宋"/>
          <w:szCs w:val="24"/>
          <w:lang w:val="zh-CN"/>
        </w:rPr>
      </w:pPr>
    </w:p>
    <w:p>
      <w:pPr>
        <w:autoSpaceDE w:val="0"/>
        <w:autoSpaceDN w:val="0"/>
        <w:adjustRightInd w:val="0"/>
        <w:spacing w:line="560" w:lineRule="exact"/>
        <w:ind w:left="840" w:leftChars="100" w:hanging="600"/>
        <w:rPr>
          <w:rFonts w:ascii="仿宋" w:hAnsi="仿宋" w:eastAsia="仿宋" w:cs="仿宋"/>
          <w:szCs w:val="24"/>
          <w:lang w:val="zh-CN"/>
        </w:rPr>
      </w:pPr>
    </w:p>
    <w:p>
      <w:pPr>
        <w:autoSpaceDE w:val="0"/>
        <w:autoSpaceDN w:val="0"/>
        <w:adjustRightInd w:val="0"/>
        <w:spacing w:line="560" w:lineRule="exact"/>
        <w:rPr>
          <w:rFonts w:ascii="仿宋" w:hAnsi="仿宋" w:eastAsia="仿宋" w:cs="仿宋"/>
          <w:szCs w:val="24"/>
        </w:rPr>
      </w:pPr>
      <w:r>
        <w:rPr>
          <w:rFonts w:hint="eastAsia" w:ascii="仿宋" w:hAnsi="仿宋" w:eastAsia="仿宋" w:cs="仿宋"/>
          <w:szCs w:val="24"/>
          <w:lang w:val="zh-CN"/>
        </w:rPr>
        <w:t>法定代表人或被授权人（签字或盖章）：</w:t>
      </w:r>
    </w:p>
    <w:p>
      <w:pPr>
        <w:autoSpaceDE w:val="0"/>
        <w:autoSpaceDN w:val="0"/>
        <w:adjustRightInd w:val="0"/>
        <w:spacing w:line="560" w:lineRule="exact"/>
        <w:ind w:left="240" w:leftChars="100" w:firstLine="3960" w:firstLineChars="1650"/>
        <w:rPr>
          <w:rFonts w:ascii="仿宋" w:hAnsi="仿宋" w:eastAsia="仿宋" w:cs="仿宋"/>
          <w:szCs w:val="24"/>
          <w:u w:val="single"/>
          <w:lang w:val="zh-CN"/>
        </w:rPr>
      </w:pPr>
      <w:r>
        <w:rPr>
          <w:rFonts w:hint="eastAsia" w:ascii="仿宋" w:hAnsi="仿宋" w:eastAsia="仿宋" w:cs="仿宋"/>
          <w:szCs w:val="24"/>
          <w:lang w:val="zh-CN"/>
        </w:rPr>
        <w:t>联系电话/手机：</w:t>
      </w:r>
    </w:p>
    <w:p>
      <w:pPr>
        <w:spacing w:line="560" w:lineRule="exact"/>
        <w:ind w:left="240" w:leftChars="100"/>
        <w:jc w:val="center"/>
        <w:rPr>
          <w:rFonts w:ascii="仿宋" w:hAnsi="仿宋" w:eastAsia="仿宋" w:cs="仿宋"/>
          <w:szCs w:val="24"/>
        </w:rPr>
        <w:sectPr>
          <w:pgSz w:w="11905" w:h="16840"/>
          <w:pgMar w:top="1417" w:right="1304" w:bottom="1417" w:left="1304" w:header="935" w:footer="771" w:gutter="0"/>
          <w:cols w:space="0" w:num="1"/>
          <w:titlePg/>
          <w:rtlGutter w:val="0"/>
          <w:docGrid w:linePitch="312" w:charSpace="0"/>
        </w:sectPr>
      </w:pPr>
      <w:r>
        <w:rPr>
          <w:rFonts w:hint="eastAsia" w:ascii="仿宋" w:hAnsi="仿宋" w:eastAsia="仿宋" w:cs="仿宋"/>
          <w:szCs w:val="24"/>
        </w:rPr>
        <w:t>年月日</w:t>
      </w:r>
    </w:p>
    <w:bookmarkEnd w:id="139"/>
    <w:bookmarkEnd w:id="140"/>
    <w:bookmarkEnd w:id="141"/>
    <w:bookmarkEnd w:id="142"/>
    <w:p>
      <w:pPr>
        <w:pStyle w:val="42"/>
        <w:spacing w:line="560" w:lineRule="exact"/>
        <w:ind w:firstLine="0" w:firstLineChars="0"/>
        <w:rPr>
          <w:rFonts w:ascii="仿宋" w:hAnsi="仿宋" w:eastAsia="仿宋" w:cs="仿宋"/>
          <w:bCs/>
          <w:sz w:val="24"/>
          <w:szCs w:val="21"/>
        </w:rPr>
      </w:pPr>
      <w:bookmarkStart w:id="143" w:name="_Toc458617472"/>
      <w:bookmarkStart w:id="144" w:name="_Toc6986"/>
      <w:bookmarkStart w:id="145" w:name="_Toc5497"/>
      <w:bookmarkStart w:id="146" w:name="_Toc193126889"/>
      <w:bookmarkStart w:id="147" w:name="_Toc194663926"/>
      <w:bookmarkStart w:id="148" w:name="_Toc188808840"/>
      <w:bookmarkStart w:id="149" w:name="_Toc193187105"/>
      <w:r>
        <w:rPr>
          <w:rFonts w:hint="eastAsia" w:ascii="仿宋" w:hAnsi="仿宋" w:eastAsia="仿宋" w:cs="仿宋"/>
          <w:b/>
        </w:rPr>
        <w:t>2.开标一览表</w:t>
      </w:r>
      <w:bookmarkEnd w:id="143"/>
      <w:bookmarkEnd w:id="144"/>
      <w:bookmarkEnd w:id="145"/>
      <w:r>
        <w:rPr>
          <w:rFonts w:hint="eastAsia" w:ascii="仿宋" w:hAnsi="仿宋" w:eastAsia="仿宋" w:cs="仿宋"/>
          <w:bCs/>
          <w:sz w:val="24"/>
          <w:szCs w:val="21"/>
        </w:rPr>
        <w:t>（格式）</w:t>
      </w:r>
    </w:p>
    <w:p>
      <w:pPr>
        <w:spacing w:line="560" w:lineRule="exact"/>
        <w:ind w:left="240" w:leftChars="100"/>
        <w:jc w:val="center"/>
        <w:rPr>
          <w:rFonts w:ascii="仿宋" w:hAnsi="仿宋" w:eastAsia="仿宋" w:cs="仿宋"/>
          <w:b/>
          <w:bCs/>
          <w:sz w:val="36"/>
          <w:szCs w:val="21"/>
        </w:rPr>
      </w:pPr>
    </w:p>
    <w:p>
      <w:pPr>
        <w:spacing w:line="560" w:lineRule="exact"/>
        <w:rPr>
          <w:rFonts w:ascii="仿宋" w:hAnsi="仿宋" w:eastAsia="仿宋" w:cs="仿宋"/>
          <w:b/>
          <w:bCs/>
          <w:sz w:val="36"/>
          <w:szCs w:val="21"/>
        </w:rPr>
      </w:pPr>
    </w:p>
    <w:p>
      <w:pPr>
        <w:spacing w:line="560" w:lineRule="exact"/>
        <w:ind w:firstLine="120" w:firstLineChars="50"/>
        <w:rPr>
          <w:rFonts w:ascii="仿宋" w:hAnsi="仿宋" w:eastAsia="仿宋" w:cs="仿宋"/>
          <w:bCs/>
          <w:kern w:val="0"/>
          <w:szCs w:val="24"/>
          <w:u w:val="single"/>
        </w:rPr>
      </w:pPr>
      <w:r>
        <w:rPr>
          <w:rFonts w:hint="eastAsia" w:ascii="仿宋" w:hAnsi="仿宋" w:eastAsia="仿宋" w:cs="仿宋"/>
          <w:bCs/>
          <w:kern w:val="0"/>
          <w:szCs w:val="24"/>
        </w:rPr>
        <w:t>投标人名称：</w:t>
      </w:r>
    </w:p>
    <w:tbl>
      <w:tblPr>
        <w:tblStyle w:val="23"/>
        <w:tblW w:w="143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85"/>
        <w:gridCol w:w="4601"/>
        <w:gridCol w:w="3969"/>
        <w:gridCol w:w="341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67" w:hRule="atLeast"/>
          <w:jc w:val="center"/>
        </w:trPr>
        <w:tc>
          <w:tcPr>
            <w:tcW w:w="2385" w:type="dxa"/>
            <w:vAlign w:val="center"/>
          </w:tcPr>
          <w:p>
            <w:pPr>
              <w:spacing w:line="560" w:lineRule="exact"/>
              <w:ind w:right="163" w:rightChars="68" w:firstLine="118" w:firstLineChars="49"/>
              <w:jc w:val="center"/>
              <w:rPr>
                <w:rFonts w:ascii="仿宋" w:hAnsi="仿宋" w:eastAsia="仿宋" w:cs="仿宋"/>
                <w:b/>
                <w:szCs w:val="24"/>
              </w:rPr>
            </w:pPr>
            <w:r>
              <w:rPr>
                <w:rFonts w:hint="eastAsia" w:ascii="仿宋" w:hAnsi="仿宋" w:eastAsia="仿宋" w:cs="仿宋"/>
                <w:b/>
                <w:szCs w:val="24"/>
              </w:rPr>
              <w:t>项目编号</w:t>
            </w:r>
          </w:p>
        </w:tc>
        <w:tc>
          <w:tcPr>
            <w:tcW w:w="4601" w:type="dxa"/>
            <w:vAlign w:val="center"/>
          </w:tcPr>
          <w:p>
            <w:pPr>
              <w:spacing w:line="560" w:lineRule="exact"/>
              <w:ind w:left="240" w:leftChars="100"/>
              <w:jc w:val="center"/>
              <w:rPr>
                <w:rFonts w:ascii="仿宋" w:hAnsi="仿宋" w:eastAsia="仿宋" w:cs="仿宋"/>
                <w:b/>
                <w:szCs w:val="24"/>
              </w:rPr>
            </w:pPr>
            <w:r>
              <w:rPr>
                <w:rFonts w:hint="eastAsia" w:ascii="仿宋" w:hAnsi="仿宋" w:eastAsia="仿宋" w:cs="仿宋"/>
                <w:b/>
                <w:szCs w:val="24"/>
              </w:rPr>
              <w:t>投标总价</w:t>
            </w:r>
          </w:p>
          <w:p>
            <w:pPr>
              <w:spacing w:line="560" w:lineRule="exact"/>
              <w:ind w:left="240" w:leftChars="100"/>
              <w:jc w:val="center"/>
              <w:rPr>
                <w:rFonts w:ascii="仿宋" w:hAnsi="仿宋" w:eastAsia="仿宋" w:cs="仿宋"/>
                <w:b/>
                <w:szCs w:val="24"/>
              </w:rPr>
            </w:pPr>
            <w:r>
              <w:rPr>
                <w:rFonts w:hint="eastAsia" w:ascii="仿宋" w:hAnsi="仿宋" w:eastAsia="仿宋" w:cs="仿宋"/>
                <w:b/>
                <w:szCs w:val="24"/>
              </w:rPr>
              <w:t>（人民币:元）</w:t>
            </w:r>
          </w:p>
        </w:tc>
        <w:tc>
          <w:tcPr>
            <w:tcW w:w="3969"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rPr>
            </w:pPr>
            <w:r>
              <w:rPr>
                <w:rFonts w:hint="eastAsia" w:ascii="仿宋" w:hAnsi="仿宋" w:eastAsia="仿宋" w:cs="仿宋"/>
                <w:b/>
                <w:szCs w:val="24"/>
              </w:rPr>
              <w:t>交货期（天）</w:t>
            </w:r>
          </w:p>
        </w:tc>
        <w:tc>
          <w:tcPr>
            <w:tcW w:w="3412"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rPr>
            </w:pPr>
            <w:r>
              <w:rPr>
                <w:rFonts w:hint="eastAsia" w:ascii="仿宋" w:hAnsi="仿宋" w:eastAsia="仿宋" w:cs="仿宋"/>
                <w:b/>
                <w:szCs w:val="24"/>
              </w:rPr>
              <w:t>质保期（月）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85" w:type="dxa"/>
            <w:vMerge w:val="restart"/>
            <w:vAlign w:val="center"/>
          </w:tcPr>
          <w:p>
            <w:pPr>
              <w:spacing w:line="560" w:lineRule="exact"/>
              <w:ind w:left="240" w:leftChars="100"/>
              <w:jc w:val="center"/>
              <w:rPr>
                <w:rFonts w:ascii="仿宋" w:hAnsi="仿宋" w:eastAsia="仿宋" w:cs="仿宋"/>
                <w:szCs w:val="24"/>
              </w:rPr>
            </w:pPr>
          </w:p>
        </w:tc>
        <w:tc>
          <w:tcPr>
            <w:tcW w:w="4601" w:type="dxa"/>
            <w:vAlign w:val="center"/>
          </w:tcPr>
          <w:p>
            <w:pPr>
              <w:spacing w:line="560" w:lineRule="exact"/>
              <w:ind w:left="240" w:leftChars="100"/>
              <w:jc w:val="center"/>
              <w:rPr>
                <w:rFonts w:ascii="仿宋" w:hAnsi="仿宋" w:eastAsia="仿宋" w:cs="仿宋"/>
                <w:szCs w:val="24"/>
              </w:rPr>
            </w:pPr>
          </w:p>
        </w:tc>
        <w:tc>
          <w:tcPr>
            <w:tcW w:w="3969"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szCs w:val="24"/>
              </w:rPr>
            </w:pPr>
          </w:p>
        </w:tc>
        <w:tc>
          <w:tcPr>
            <w:tcW w:w="3412"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85" w:type="dxa"/>
            <w:vMerge w:val="continue"/>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1982" w:type="dxa"/>
            <w:gridSpan w:val="3"/>
            <w:tcBorders>
              <w:top w:val="single" w:color="auto" w:sz="4" w:space="0"/>
            </w:tcBorders>
            <w:vAlign w:val="center"/>
          </w:tcPr>
          <w:p>
            <w:pPr>
              <w:spacing w:line="560" w:lineRule="exact"/>
              <w:ind w:left="240" w:leftChars="100"/>
              <w:rPr>
                <w:rFonts w:ascii="仿宋" w:hAnsi="仿宋" w:eastAsia="仿宋" w:cs="仿宋"/>
                <w:b/>
                <w:szCs w:val="24"/>
              </w:rPr>
            </w:pPr>
            <w:r>
              <w:rPr>
                <w:rFonts w:hint="eastAsia" w:ascii="仿宋" w:hAnsi="仿宋" w:eastAsia="仿宋" w:cs="仿宋"/>
                <w:b/>
                <w:szCs w:val="24"/>
              </w:rPr>
              <w:t xml:space="preserve">（大写）                                </w:t>
            </w:r>
          </w:p>
        </w:tc>
      </w:tr>
    </w:tbl>
    <w:p>
      <w:pPr>
        <w:spacing w:line="560" w:lineRule="exact"/>
        <w:ind w:left="240" w:leftChars="100" w:firstLine="480" w:firstLineChars="200"/>
        <w:rPr>
          <w:rFonts w:ascii="仿宋" w:hAnsi="仿宋" w:eastAsia="仿宋" w:cs="仿宋"/>
          <w:szCs w:val="24"/>
        </w:rPr>
      </w:pPr>
    </w:p>
    <w:p>
      <w:pPr>
        <w:spacing w:line="560" w:lineRule="exact"/>
        <w:rPr>
          <w:rFonts w:ascii="仿宋" w:hAnsi="仿宋" w:eastAsia="仿宋" w:cs="仿宋"/>
          <w:szCs w:val="24"/>
        </w:rPr>
      </w:pPr>
    </w:p>
    <w:p>
      <w:pPr>
        <w:spacing w:line="560" w:lineRule="exact"/>
        <w:rPr>
          <w:rFonts w:hint="eastAsia" w:ascii="仿宋" w:hAnsi="仿宋" w:eastAsia="仿宋" w:cs="仿宋"/>
          <w:szCs w:val="24"/>
        </w:rPr>
      </w:pPr>
      <w:r>
        <w:rPr>
          <w:rFonts w:hint="eastAsia" w:ascii="仿宋" w:hAnsi="仿宋" w:eastAsia="仿宋" w:cs="仿宋"/>
          <w:szCs w:val="24"/>
          <w:lang w:val="zh-CN"/>
        </w:rPr>
        <w:t>法定代表人或被授权人（签字或盖章）</w:t>
      </w:r>
      <w:r>
        <w:rPr>
          <w:rFonts w:hint="eastAsia" w:ascii="仿宋" w:hAnsi="仿宋" w:eastAsia="仿宋" w:cs="仿宋"/>
          <w:szCs w:val="24"/>
        </w:rPr>
        <w:t>：（投标人单位公章）                       日 期：</w:t>
      </w:r>
    </w:p>
    <w:p>
      <w:pPr>
        <w:rPr>
          <w:rFonts w:hint="eastAsia" w:ascii="仿宋" w:hAnsi="仿宋" w:eastAsia="仿宋" w:cs="仿宋"/>
          <w:szCs w:val="24"/>
        </w:rPr>
      </w:pPr>
      <w:r>
        <w:rPr>
          <w:rFonts w:hint="eastAsia" w:ascii="仿宋" w:hAnsi="仿宋" w:eastAsia="仿宋" w:cs="仿宋"/>
          <w:szCs w:val="24"/>
        </w:rPr>
        <w:br w:type="page"/>
      </w:r>
    </w:p>
    <w:p>
      <w:pPr>
        <w:pStyle w:val="2"/>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附表：</w:t>
      </w:r>
    </w:p>
    <w:p>
      <w:pPr>
        <w:pStyle w:val="42"/>
        <w:spacing w:line="560" w:lineRule="exact"/>
        <w:ind w:firstLine="0" w:firstLineChars="0"/>
        <w:jc w:val="center"/>
        <w:rPr>
          <w:rFonts w:ascii="仿宋" w:hAnsi="仿宋" w:eastAsia="仿宋" w:cs="仿宋"/>
          <w:szCs w:val="28"/>
        </w:rPr>
      </w:pPr>
      <w:bookmarkStart w:id="150" w:name="_Toc10249"/>
      <w:bookmarkStart w:id="151" w:name="_Toc9029"/>
      <w:bookmarkStart w:id="152" w:name="_Toc458617473"/>
      <w:bookmarkStart w:id="153" w:name="_Toc169846877"/>
      <w:bookmarkStart w:id="154" w:name="_Toc169846780"/>
      <w:bookmarkStart w:id="155" w:name="_Toc193126885"/>
      <w:bookmarkStart w:id="156" w:name="_Toc170980556"/>
      <w:bookmarkStart w:id="157" w:name="_Toc167591047"/>
      <w:bookmarkStart w:id="158" w:name="_Toc175033596"/>
      <w:bookmarkStart w:id="159" w:name="_Toc193187101"/>
      <w:bookmarkStart w:id="160" w:name="_Toc167590779"/>
      <w:bookmarkStart w:id="161" w:name="_Toc154482483"/>
      <w:bookmarkStart w:id="162" w:name="_Toc169838536"/>
      <w:bookmarkStart w:id="163" w:name="_Toc167849364"/>
      <w:bookmarkStart w:id="164" w:name="_Toc167591334"/>
      <w:bookmarkStart w:id="165" w:name="_Toc170980457"/>
      <w:bookmarkStart w:id="166" w:name="_Toc194663922"/>
      <w:bookmarkStart w:id="167" w:name="_Toc188808836"/>
      <w:bookmarkStart w:id="168" w:name="_Toc173549982"/>
      <w:bookmarkStart w:id="169" w:name="_Toc175032441"/>
      <w:bookmarkStart w:id="170" w:name="_Toc167591496"/>
      <w:bookmarkStart w:id="171" w:name="_Toc167591148"/>
      <w:r>
        <w:rPr>
          <w:rFonts w:hint="eastAsia" w:ascii="仿宋" w:hAnsi="仿宋" w:eastAsia="仿宋" w:cs="仿宋"/>
          <w:b/>
        </w:rPr>
        <w:t>多功能厅建设项目投标报价汇总表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5155"/>
        <w:gridCol w:w="2916"/>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67"/>
              <w:spacing w:line="64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5223" w:type="dxa"/>
          </w:tcPr>
          <w:p>
            <w:pPr>
              <w:pStyle w:val="67"/>
              <w:spacing w:line="640" w:lineRule="exact"/>
              <w:jc w:val="center"/>
              <w:rPr>
                <w:rFonts w:ascii="仿宋" w:hAnsi="仿宋" w:eastAsia="仿宋" w:cs="仿宋"/>
                <w:b/>
                <w:bCs/>
                <w:sz w:val="24"/>
                <w:szCs w:val="24"/>
              </w:rPr>
            </w:pPr>
            <w:r>
              <w:rPr>
                <w:rFonts w:hint="eastAsia" w:ascii="仿宋" w:hAnsi="仿宋" w:eastAsia="仿宋" w:cs="仿宋"/>
                <w:b/>
                <w:bCs/>
                <w:sz w:val="24"/>
                <w:szCs w:val="24"/>
              </w:rPr>
              <w:t>项目</w:t>
            </w:r>
          </w:p>
        </w:tc>
        <w:tc>
          <w:tcPr>
            <w:tcW w:w="2946" w:type="dxa"/>
          </w:tcPr>
          <w:p>
            <w:pPr>
              <w:pStyle w:val="67"/>
              <w:spacing w:line="640" w:lineRule="exact"/>
              <w:jc w:val="center"/>
              <w:rPr>
                <w:rFonts w:ascii="仿宋" w:hAnsi="仿宋" w:eastAsia="仿宋" w:cs="仿宋"/>
                <w:b/>
                <w:bCs/>
                <w:sz w:val="24"/>
                <w:szCs w:val="24"/>
              </w:rPr>
            </w:pPr>
            <w:r>
              <w:rPr>
                <w:rFonts w:hint="eastAsia" w:ascii="仿宋" w:hAnsi="仿宋" w:eastAsia="仿宋" w:cs="仿宋"/>
                <w:b/>
                <w:bCs/>
                <w:sz w:val="24"/>
                <w:szCs w:val="24"/>
              </w:rPr>
              <w:t>报价（元）</w:t>
            </w:r>
          </w:p>
        </w:tc>
        <w:tc>
          <w:tcPr>
            <w:tcW w:w="5405" w:type="dxa"/>
          </w:tcPr>
          <w:p>
            <w:pPr>
              <w:pStyle w:val="67"/>
              <w:spacing w:line="640" w:lineRule="exact"/>
              <w:jc w:val="center"/>
              <w:rPr>
                <w:rFonts w:ascii="仿宋" w:hAnsi="仿宋" w:eastAsia="仿宋" w:cs="仿宋"/>
                <w:b/>
                <w:bCs/>
                <w:sz w:val="24"/>
                <w:szCs w:val="24"/>
              </w:rPr>
            </w:pPr>
            <w:r>
              <w:rPr>
                <w:rFonts w:hint="eastAsia" w:ascii="仿宋" w:hAnsi="仿宋"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7"/>
              <w:spacing w:line="640" w:lineRule="exact"/>
              <w:jc w:val="center"/>
              <w:rPr>
                <w:rFonts w:ascii="仿宋" w:hAnsi="仿宋" w:eastAsia="仿宋" w:cs="仿宋"/>
                <w:sz w:val="24"/>
                <w:szCs w:val="24"/>
              </w:rPr>
            </w:pPr>
            <w:r>
              <w:rPr>
                <w:rFonts w:hint="eastAsia" w:ascii="仿宋" w:hAnsi="仿宋" w:eastAsia="仿宋" w:cs="仿宋"/>
                <w:sz w:val="24"/>
                <w:szCs w:val="24"/>
              </w:rPr>
              <w:t>（1）</w:t>
            </w:r>
          </w:p>
        </w:tc>
        <w:tc>
          <w:tcPr>
            <w:tcW w:w="5223" w:type="dxa"/>
            <w:vAlign w:val="center"/>
          </w:tcPr>
          <w:p>
            <w:pPr>
              <w:pStyle w:val="67"/>
              <w:spacing w:line="640" w:lineRule="exact"/>
              <w:jc w:val="center"/>
              <w:rPr>
                <w:rFonts w:ascii="仿宋" w:hAnsi="仿宋" w:eastAsia="仿宋" w:cs="仿宋"/>
                <w:sz w:val="24"/>
                <w:szCs w:val="24"/>
              </w:rPr>
            </w:pPr>
            <w:r>
              <w:rPr>
                <w:rFonts w:hint="eastAsia" w:ascii="仿宋" w:hAnsi="仿宋" w:eastAsia="仿宋" w:cs="仿宋"/>
                <w:sz w:val="24"/>
                <w:szCs w:val="24"/>
              </w:rPr>
              <w:t>多功能厅建设项目“设备采购”部分</w:t>
            </w:r>
          </w:p>
        </w:tc>
        <w:tc>
          <w:tcPr>
            <w:tcW w:w="2946" w:type="dxa"/>
          </w:tcPr>
          <w:p>
            <w:pPr>
              <w:pStyle w:val="67"/>
              <w:spacing w:line="640" w:lineRule="exact"/>
              <w:rPr>
                <w:rFonts w:ascii="仿宋" w:hAnsi="仿宋" w:eastAsia="仿宋" w:cs="仿宋"/>
                <w:sz w:val="24"/>
                <w:szCs w:val="24"/>
              </w:rPr>
            </w:pPr>
          </w:p>
        </w:tc>
        <w:tc>
          <w:tcPr>
            <w:tcW w:w="5405" w:type="dxa"/>
          </w:tcPr>
          <w:p>
            <w:pPr>
              <w:pStyle w:val="67"/>
              <w:spacing w:line="640" w:lineRule="exact"/>
              <w:rPr>
                <w:rFonts w:ascii="仿宋" w:hAnsi="仿宋" w:eastAsia="仿宋" w:cs="仿宋"/>
                <w:sz w:val="24"/>
                <w:szCs w:val="24"/>
              </w:rPr>
            </w:pPr>
            <w:r>
              <w:rPr>
                <w:rFonts w:hint="eastAsia" w:ascii="仿宋" w:hAnsi="仿宋" w:eastAsia="仿宋" w:cs="仿宋"/>
                <w:sz w:val="24"/>
                <w:szCs w:val="24"/>
              </w:rPr>
              <w:t>此部分针对磋商文件第三章《采购内容及技术要求》中“</w:t>
            </w:r>
            <w:r>
              <w:rPr>
                <w:rFonts w:hint="eastAsia" w:ascii="仿宋" w:hAnsi="仿宋" w:eastAsia="仿宋" w:cs="仿宋"/>
                <w:b/>
                <w:bCs/>
                <w:sz w:val="24"/>
                <w:szCs w:val="24"/>
              </w:rPr>
              <w:t>设备采购</w:t>
            </w:r>
            <w:r>
              <w:rPr>
                <w:rFonts w:hint="eastAsia" w:ascii="仿宋" w:hAnsi="仿宋" w:eastAsia="仿宋" w:cs="仿宋"/>
                <w:sz w:val="24"/>
                <w:szCs w:val="24"/>
              </w:rPr>
              <w:t>”部分进行报价。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7"/>
              <w:spacing w:line="640" w:lineRule="exact"/>
              <w:jc w:val="center"/>
              <w:rPr>
                <w:rFonts w:ascii="仿宋" w:hAnsi="仿宋" w:eastAsia="仿宋" w:cs="仿宋"/>
                <w:sz w:val="24"/>
                <w:szCs w:val="24"/>
              </w:rPr>
            </w:pPr>
            <w:r>
              <w:rPr>
                <w:rFonts w:hint="eastAsia" w:ascii="仿宋" w:hAnsi="仿宋" w:eastAsia="仿宋" w:cs="仿宋"/>
                <w:sz w:val="24"/>
                <w:szCs w:val="24"/>
              </w:rPr>
              <w:t>（2）</w:t>
            </w:r>
          </w:p>
        </w:tc>
        <w:tc>
          <w:tcPr>
            <w:tcW w:w="5223" w:type="dxa"/>
            <w:vAlign w:val="center"/>
          </w:tcPr>
          <w:p>
            <w:pPr>
              <w:pStyle w:val="67"/>
              <w:spacing w:line="640" w:lineRule="exact"/>
              <w:jc w:val="center"/>
              <w:rPr>
                <w:rFonts w:ascii="仿宋" w:hAnsi="仿宋" w:eastAsia="仿宋" w:cs="仿宋"/>
                <w:sz w:val="24"/>
                <w:szCs w:val="24"/>
              </w:rPr>
            </w:pPr>
            <w:r>
              <w:rPr>
                <w:rFonts w:hint="eastAsia" w:ascii="仿宋" w:hAnsi="仿宋" w:eastAsia="仿宋" w:cs="仿宋"/>
                <w:sz w:val="24"/>
                <w:szCs w:val="24"/>
              </w:rPr>
              <w:t>多功能厅建设项目“装修装饰”部分</w:t>
            </w:r>
          </w:p>
        </w:tc>
        <w:tc>
          <w:tcPr>
            <w:tcW w:w="2946" w:type="dxa"/>
          </w:tcPr>
          <w:p>
            <w:pPr>
              <w:pStyle w:val="67"/>
              <w:spacing w:line="640" w:lineRule="exact"/>
              <w:rPr>
                <w:rFonts w:ascii="仿宋" w:hAnsi="仿宋" w:eastAsia="仿宋" w:cs="仿宋"/>
                <w:sz w:val="24"/>
                <w:szCs w:val="24"/>
              </w:rPr>
            </w:pPr>
          </w:p>
        </w:tc>
        <w:tc>
          <w:tcPr>
            <w:tcW w:w="5405" w:type="dxa"/>
          </w:tcPr>
          <w:p>
            <w:pPr>
              <w:pStyle w:val="67"/>
              <w:spacing w:line="640" w:lineRule="exact"/>
              <w:rPr>
                <w:rFonts w:ascii="仿宋" w:hAnsi="仿宋" w:eastAsia="仿宋" w:cs="仿宋"/>
                <w:sz w:val="24"/>
                <w:szCs w:val="24"/>
              </w:rPr>
            </w:pPr>
            <w:r>
              <w:rPr>
                <w:rFonts w:hint="eastAsia" w:ascii="仿宋" w:hAnsi="仿宋" w:eastAsia="仿宋" w:cs="仿宋"/>
                <w:sz w:val="24"/>
                <w:szCs w:val="24"/>
              </w:rPr>
              <w:t>此部分针对磋商文件第三章《采购内容及技术要求》中“</w:t>
            </w:r>
            <w:r>
              <w:rPr>
                <w:rFonts w:hint="eastAsia" w:ascii="仿宋" w:hAnsi="仿宋" w:eastAsia="仿宋" w:cs="仿宋"/>
                <w:b/>
                <w:bCs/>
                <w:sz w:val="24"/>
                <w:szCs w:val="24"/>
              </w:rPr>
              <w:t>装修装饰</w:t>
            </w:r>
            <w:r>
              <w:rPr>
                <w:rFonts w:hint="eastAsia" w:ascii="仿宋" w:hAnsi="仿宋" w:eastAsia="仿宋" w:cs="仿宋"/>
                <w:sz w:val="24"/>
                <w:szCs w:val="24"/>
              </w:rPr>
              <w:t>”部分进行报价。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9" w:type="dxa"/>
            <w:gridSpan w:val="2"/>
          </w:tcPr>
          <w:p>
            <w:pPr>
              <w:pStyle w:val="67"/>
              <w:spacing w:line="640" w:lineRule="exact"/>
              <w:jc w:val="center"/>
              <w:rPr>
                <w:rFonts w:ascii="仿宋" w:hAnsi="仿宋" w:eastAsia="仿宋" w:cs="仿宋"/>
                <w:b/>
                <w:bCs/>
                <w:color w:val="0000FF"/>
                <w:sz w:val="24"/>
                <w:szCs w:val="24"/>
              </w:rPr>
            </w:pPr>
            <w:r>
              <w:rPr>
                <w:rFonts w:hint="eastAsia" w:ascii="仿宋" w:hAnsi="仿宋" w:eastAsia="仿宋" w:cs="仿宋"/>
                <w:b/>
                <w:bCs/>
                <w:sz w:val="24"/>
                <w:szCs w:val="24"/>
              </w:rPr>
              <w:t>合计</w:t>
            </w:r>
          </w:p>
        </w:tc>
        <w:tc>
          <w:tcPr>
            <w:tcW w:w="8351" w:type="dxa"/>
            <w:gridSpan w:val="2"/>
          </w:tcPr>
          <w:p>
            <w:pPr>
              <w:pStyle w:val="67"/>
              <w:spacing w:line="640" w:lineRule="exact"/>
              <w:rPr>
                <w:rFonts w:ascii="仿宋" w:hAnsi="仿宋" w:eastAsia="仿宋" w:cs="仿宋"/>
                <w:sz w:val="24"/>
                <w:szCs w:val="24"/>
              </w:rPr>
            </w:pPr>
          </w:p>
        </w:tc>
      </w:tr>
    </w:tbl>
    <w:p>
      <w:pPr>
        <w:pStyle w:val="42"/>
        <w:spacing w:line="560" w:lineRule="exact"/>
        <w:ind w:firstLine="0" w:firstLineChars="0"/>
        <w:rPr>
          <w:rFonts w:ascii="仿宋" w:hAnsi="仿宋" w:eastAsia="仿宋" w:cs="仿宋"/>
        </w:rPr>
      </w:pPr>
    </w:p>
    <w:p>
      <w:pPr>
        <w:rPr>
          <w:rFonts w:ascii="仿宋" w:hAnsi="仿宋" w:eastAsia="仿宋" w:cs="仿宋"/>
          <w:b/>
        </w:rPr>
      </w:pPr>
      <w:r>
        <w:rPr>
          <w:rFonts w:hint="eastAsia" w:ascii="仿宋" w:hAnsi="仿宋" w:eastAsia="仿宋" w:cs="仿宋"/>
          <w:b/>
        </w:rPr>
        <w:br w:type="page"/>
      </w:r>
    </w:p>
    <w:p>
      <w:pPr>
        <w:pStyle w:val="42"/>
        <w:spacing w:line="560" w:lineRule="exact"/>
        <w:ind w:firstLine="0" w:firstLineChars="0"/>
        <w:rPr>
          <w:rFonts w:ascii="仿宋" w:hAnsi="仿宋" w:eastAsia="仿宋" w:cs="仿宋"/>
          <w:bCs/>
          <w:sz w:val="24"/>
          <w:szCs w:val="21"/>
        </w:rPr>
      </w:pPr>
      <w:r>
        <w:rPr>
          <w:rFonts w:hint="eastAsia" w:ascii="仿宋" w:hAnsi="仿宋" w:eastAsia="仿宋" w:cs="仿宋"/>
          <w:b/>
        </w:rPr>
        <w:t>3.投标分项报价表</w:t>
      </w:r>
      <w:bookmarkEnd w:id="150"/>
      <w:bookmarkEnd w:id="151"/>
      <w:bookmarkEnd w:id="152"/>
      <w:r>
        <w:rPr>
          <w:rFonts w:hint="eastAsia" w:ascii="仿宋" w:hAnsi="仿宋" w:eastAsia="仿宋" w:cs="仿宋"/>
          <w:bCs/>
          <w:sz w:val="24"/>
          <w:szCs w:val="21"/>
        </w:rPr>
        <w:t>（格式）</w:t>
      </w:r>
    </w:p>
    <w:p>
      <w:pPr>
        <w:pStyle w:val="42"/>
        <w:spacing w:line="560" w:lineRule="exact"/>
        <w:ind w:firstLine="0" w:firstLineChars="0"/>
        <w:jc w:val="center"/>
        <w:rPr>
          <w:rFonts w:ascii="仿宋" w:hAnsi="仿宋" w:eastAsia="仿宋" w:cs="仿宋"/>
          <w:b/>
        </w:rPr>
      </w:pPr>
    </w:p>
    <w:p>
      <w:pPr>
        <w:pStyle w:val="42"/>
        <w:spacing w:line="560" w:lineRule="exact"/>
        <w:ind w:firstLine="0" w:firstLineChars="0"/>
        <w:rPr>
          <w:rFonts w:ascii="仿宋" w:hAnsi="仿宋" w:eastAsia="仿宋" w:cs="仿宋"/>
        </w:rPr>
      </w:pPr>
    </w:p>
    <w:p>
      <w:pPr>
        <w:rPr>
          <w:rFonts w:ascii="仿宋" w:hAnsi="仿宋" w:eastAsia="仿宋" w:cs="仿宋"/>
          <w:szCs w:val="24"/>
          <w:u w:val="single"/>
        </w:rPr>
      </w:pPr>
      <w:r>
        <w:rPr>
          <w:rFonts w:hint="eastAsia" w:ascii="仿宋" w:hAnsi="仿宋" w:eastAsia="仿宋" w:cs="仿宋"/>
          <w:lang w:val="en-US" w:eastAsia="zh-CN"/>
        </w:rPr>
        <w:t>格式自拟</w:t>
      </w:r>
      <w:r>
        <w:rPr>
          <w:rFonts w:hint="eastAsia" w:ascii="仿宋" w:hAnsi="仿宋" w:eastAsia="仿宋" w:cs="仿宋"/>
          <w:szCs w:val="24"/>
          <w:u w:val="single"/>
        </w:rPr>
        <w:br w:type="page"/>
      </w:r>
    </w:p>
    <w:p>
      <w:pPr>
        <w:rPr>
          <w:rFonts w:ascii="仿宋" w:hAnsi="仿宋" w:eastAsia="仿宋" w:cs="仿宋"/>
          <w:b/>
        </w:rPr>
      </w:pPr>
      <w:bookmarkStart w:id="172" w:name="_Toc458617474"/>
      <w:bookmarkStart w:id="173" w:name="_Toc193187100"/>
      <w:bookmarkStart w:id="174" w:name="_Toc193126884"/>
      <w:bookmarkStart w:id="175" w:name="_Toc4842"/>
      <w:bookmarkStart w:id="176" w:name="_Toc17354"/>
      <w:bookmarkStart w:id="177" w:name="_Toc194663921"/>
    </w:p>
    <w:p>
      <w:pPr>
        <w:pStyle w:val="42"/>
        <w:spacing w:line="560" w:lineRule="exact"/>
        <w:ind w:firstLineChars="71"/>
        <w:rPr>
          <w:rFonts w:ascii="仿宋" w:hAnsi="仿宋" w:eastAsia="仿宋" w:cs="仿宋"/>
          <w:sz w:val="24"/>
          <w:szCs w:val="24"/>
        </w:rPr>
      </w:pPr>
      <w:r>
        <w:rPr>
          <w:rFonts w:hint="eastAsia" w:ascii="仿宋" w:hAnsi="仿宋" w:eastAsia="仿宋" w:cs="仿宋"/>
          <w:b/>
        </w:rPr>
        <w:t>4.选配件报价表</w:t>
      </w:r>
      <w:bookmarkEnd w:id="172"/>
      <w:bookmarkEnd w:id="173"/>
      <w:bookmarkEnd w:id="174"/>
      <w:bookmarkEnd w:id="175"/>
      <w:bookmarkEnd w:id="176"/>
      <w:bookmarkEnd w:id="177"/>
      <w:r>
        <w:rPr>
          <w:rFonts w:hint="eastAsia" w:ascii="仿宋" w:hAnsi="仿宋" w:eastAsia="仿宋" w:cs="仿宋"/>
          <w:bCs/>
          <w:sz w:val="24"/>
          <w:szCs w:val="24"/>
        </w:rPr>
        <w:t>（格式，若有）</w:t>
      </w:r>
    </w:p>
    <w:p>
      <w:pPr>
        <w:spacing w:line="560" w:lineRule="exact"/>
        <w:ind w:left="240" w:leftChars="100"/>
        <w:rPr>
          <w:rFonts w:ascii="仿宋" w:hAnsi="仿宋" w:eastAsia="仿宋" w:cs="仿宋"/>
          <w:szCs w:val="24"/>
          <w:u w:val="single"/>
        </w:rPr>
      </w:pPr>
      <w:r>
        <w:rPr>
          <w:rFonts w:hint="eastAsia" w:ascii="仿宋" w:hAnsi="仿宋" w:eastAsia="仿宋" w:cs="仿宋"/>
          <w:szCs w:val="24"/>
        </w:rPr>
        <w:t>投标人名称：                                  项目编号：</w:t>
      </w:r>
    </w:p>
    <w:tbl>
      <w:tblPr>
        <w:tblStyle w:val="23"/>
        <w:tblW w:w="146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701"/>
        <w:gridCol w:w="1417"/>
        <w:gridCol w:w="1843"/>
        <w:gridCol w:w="992"/>
        <w:gridCol w:w="1134"/>
        <w:gridCol w:w="1701"/>
        <w:gridCol w:w="1701"/>
        <w:gridCol w:w="14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jc w:val="center"/>
              <w:rPr>
                <w:rFonts w:ascii="仿宋" w:hAnsi="仿宋" w:eastAsia="仿宋" w:cs="仿宋"/>
                <w:b/>
                <w:szCs w:val="24"/>
              </w:rPr>
            </w:pPr>
            <w:r>
              <w:rPr>
                <w:rFonts w:hint="eastAsia" w:ascii="仿宋" w:hAnsi="仿宋" w:eastAsia="仿宋" w:cs="仿宋"/>
                <w:b/>
                <w:szCs w:val="24"/>
              </w:rPr>
              <w:t>序号</w:t>
            </w:r>
          </w:p>
        </w:tc>
        <w:tc>
          <w:tcPr>
            <w:tcW w:w="1843" w:type="dxa"/>
            <w:vAlign w:val="center"/>
          </w:tcPr>
          <w:p>
            <w:pPr>
              <w:spacing w:line="560" w:lineRule="exact"/>
              <w:ind w:left="240" w:leftChars="100"/>
              <w:jc w:val="center"/>
              <w:rPr>
                <w:rFonts w:ascii="仿宋" w:hAnsi="仿宋" w:eastAsia="仿宋" w:cs="仿宋"/>
                <w:b/>
                <w:szCs w:val="24"/>
              </w:rPr>
            </w:pPr>
            <w:r>
              <w:rPr>
                <w:rFonts w:hint="eastAsia" w:ascii="仿宋" w:hAnsi="仿宋" w:eastAsia="仿宋" w:cs="仿宋"/>
                <w:b/>
                <w:szCs w:val="24"/>
              </w:rPr>
              <w:t>名   称</w:t>
            </w:r>
          </w:p>
        </w:tc>
        <w:tc>
          <w:tcPr>
            <w:tcW w:w="1701" w:type="dxa"/>
            <w:vAlign w:val="center"/>
          </w:tcPr>
          <w:p>
            <w:pPr>
              <w:spacing w:line="560" w:lineRule="exact"/>
              <w:jc w:val="center"/>
              <w:rPr>
                <w:rFonts w:ascii="仿宋" w:hAnsi="仿宋" w:eastAsia="仿宋" w:cs="仿宋"/>
                <w:b/>
                <w:szCs w:val="24"/>
              </w:rPr>
            </w:pPr>
            <w:r>
              <w:rPr>
                <w:rFonts w:hint="eastAsia" w:ascii="仿宋" w:hAnsi="仿宋" w:eastAsia="仿宋" w:cs="仿宋"/>
                <w:b/>
                <w:szCs w:val="24"/>
              </w:rPr>
              <w:t>品牌/型号</w:t>
            </w:r>
          </w:p>
        </w:tc>
        <w:tc>
          <w:tcPr>
            <w:tcW w:w="1417" w:type="dxa"/>
            <w:vAlign w:val="center"/>
          </w:tcPr>
          <w:p>
            <w:pPr>
              <w:spacing w:line="560" w:lineRule="exact"/>
              <w:jc w:val="center"/>
              <w:rPr>
                <w:rFonts w:ascii="仿宋" w:hAnsi="仿宋" w:eastAsia="仿宋" w:cs="仿宋"/>
                <w:b/>
                <w:szCs w:val="24"/>
              </w:rPr>
            </w:pPr>
            <w:r>
              <w:rPr>
                <w:rFonts w:hint="eastAsia" w:ascii="仿宋" w:hAnsi="仿宋" w:eastAsia="仿宋" w:cs="仿宋"/>
                <w:b/>
                <w:szCs w:val="24"/>
              </w:rPr>
              <w:t>制造厂家</w:t>
            </w:r>
          </w:p>
        </w:tc>
        <w:tc>
          <w:tcPr>
            <w:tcW w:w="1843" w:type="dxa"/>
            <w:vAlign w:val="center"/>
          </w:tcPr>
          <w:p>
            <w:pPr>
              <w:spacing w:line="560" w:lineRule="exact"/>
              <w:jc w:val="center"/>
              <w:rPr>
                <w:rFonts w:ascii="仿宋" w:hAnsi="仿宋" w:eastAsia="仿宋" w:cs="仿宋"/>
                <w:b/>
                <w:szCs w:val="24"/>
              </w:rPr>
            </w:pPr>
            <w:r>
              <w:rPr>
                <w:rFonts w:hint="eastAsia" w:ascii="仿宋" w:hAnsi="仿宋" w:eastAsia="仿宋" w:cs="仿宋"/>
                <w:b/>
                <w:szCs w:val="24"/>
              </w:rPr>
              <w:t>规格和说明</w:t>
            </w:r>
          </w:p>
        </w:tc>
        <w:tc>
          <w:tcPr>
            <w:tcW w:w="992" w:type="dxa"/>
            <w:vAlign w:val="center"/>
          </w:tcPr>
          <w:p>
            <w:pPr>
              <w:spacing w:line="560" w:lineRule="exact"/>
              <w:jc w:val="center"/>
              <w:rPr>
                <w:rFonts w:ascii="仿宋" w:hAnsi="仿宋" w:eastAsia="仿宋" w:cs="仿宋"/>
                <w:b/>
                <w:szCs w:val="24"/>
              </w:rPr>
            </w:pPr>
            <w:r>
              <w:rPr>
                <w:rFonts w:hint="eastAsia" w:ascii="仿宋" w:hAnsi="仿宋" w:eastAsia="仿宋" w:cs="仿宋"/>
                <w:b/>
                <w:szCs w:val="24"/>
              </w:rPr>
              <w:t>单位</w:t>
            </w:r>
          </w:p>
        </w:tc>
        <w:tc>
          <w:tcPr>
            <w:tcW w:w="1134" w:type="dxa"/>
            <w:vAlign w:val="center"/>
          </w:tcPr>
          <w:p>
            <w:pPr>
              <w:spacing w:line="560" w:lineRule="exact"/>
              <w:jc w:val="center"/>
              <w:rPr>
                <w:rFonts w:ascii="仿宋" w:hAnsi="仿宋" w:eastAsia="仿宋" w:cs="仿宋"/>
                <w:b/>
                <w:szCs w:val="24"/>
              </w:rPr>
            </w:pPr>
            <w:r>
              <w:rPr>
                <w:rFonts w:hint="eastAsia" w:ascii="仿宋" w:hAnsi="仿宋" w:eastAsia="仿宋" w:cs="仿宋"/>
                <w:b/>
                <w:szCs w:val="24"/>
              </w:rPr>
              <w:t>数量</w:t>
            </w:r>
          </w:p>
        </w:tc>
        <w:tc>
          <w:tcPr>
            <w:tcW w:w="1701" w:type="dxa"/>
            <w:vAlign w:val="center"/>
          </w:tcPr>
          <w:p>
            <w:pPr>
              <w:spacing w:line="560" w:lineRule="exact"/>
              <w:ind w:firstLine="472" w:firstLineChars="196"/>
              <w:rPr>
                <w:rFonts w:ascii="仿宋" w:hAnsi="仿宋" w:eastAsia="仿宋" w:cs="仿宋"/>
                <w:b/>
                <w:szCs w:val="24"/>
              </w:rPr>
            </w:pPr>
            <w:r>
              <w:rPr>
                <w:rFonts w:hint="eastAsia" w:ascii="仿宋" w:hAnsi="仿宋" w:eastAsia="仿宋" w:cs="仿宋"/>
                <w:b/>
                <w:szCs w:val="24"/>
              </w:rPr>
              <w:t>单价</w:t>
            </w:r>
          </w:p>
          <w:p>
            <w:pPr>
              <w:spacing w:line="560" w:lineRule="exact"/>
              <w:rPr>
                <w:rFonts w:ascii="仿宋" w:hAnsi="仿宋" w:eastAsia="仿宋" w:cs="仿宋"/>
                <w:b/>
                <w:szCs w:val="24"/>
              </w:rPr>
            </w:pPr>
            <w:r>
              <w:rPr>
                <w:rFonts w:hint="eastAsia" w:ascii="仿宋" w:hAnsi="仿宋" w:eastAsia="仿宋" w:cs="仿宋"/>
                <w:b/>
                <w:szCs w:val="24"/>
              </w:rPr>
              <w:t>（人民币元）</w:t>
            </w:r>
          </w:p>
        </w:tc>
        <w:tc>
          <w:tcPr>
            <w:tcW w:w="1701" w:type="dxa"/>
            <w:vAlign w:val="center"/>
          </w:tcPr>
          <w:p>
            <w:pPr>
              <w:spacing w:line="560" w:lineRule="exact"/>
              <w:ind w:firstLine="472" w:firstLineChars="196"/>
              <w:rPr>
                <w:rFonts w:ascii="仿宋" w:hAnsi="仿宋" w:eastAsia="仿宋" w:cs="仿宋"/>
                <w:b/>
                <w:szCs w:val="24"/>
              </w:rPr>
            </w:pPr>
            <w:r>
              <w:rPr>
                <w:rFonts w:hint="eastAsia" w:ascii="仿宋" w:hAnsi="仿宋" w:eastAsia="仿宋" w:cs="仿宋"/>
                <w:b/>
                <w:szCs w:val="24"/>
              </w:rPr>
              <w:t>总价</w:t>
            </w:r>
          </w:p>
          <w:p>
            <w:pPr>
              <w:spacing w:line="560" w:lineRule="exact"/>
              <w:rPr>
                <w:rFonts w:ascii="仿宋" w:hAnsi="仿宋" w:eastAsia="仿宋" w:cs="仿宋"/>
                <w:b/>
                <w:szCs w:val="24"/>
              </w:rPr>
            </w:pPr>
            <w:r>
              <w:rPr>
                <w:rFonts w:hint="eastAsia" w:ascii="仿宋" w:hAnsi="仿宋" w:eastAsia="仿宋" w:cs="仿宋"/>
                <w:b/>
                <w:szCs w:val="24"/>
              </w:rPr>
              <w:t>（人民币元）</w:t>
            </w:r>
          </w:p>
        </w:tc>
        <w:tc>
          <w:tcPr>
            <w:tcW w:w="1428" w:type="dxa"/>
            <w:vAlign w:val="center"/>
          </w:tcPr>
          <w:p>
            <w:pPr>
              <w:spacing w:line="560" w:lineRule="exact"/>
              <w:ind w:left="240" w:leftChars="100"/>
              <w:jc w:val="center"/>
              <w:rPr>
                <w:rFonts w:ascii="仿宋" w:hAnsi="仿宋" w:eastAsia="仿宋" w:cs="仿宋"/>
                <w:b/>
                <w:szCs w:val="24"/>
              </w:rPr>
            </w:pPr>
            <w:r>
              <w:rPr>
                <w:rFonts w:hint="eastAsia" w:ascii="仿宋" w:hAnsi="仿宋" w:eastAsia="仿宋" w:cs="仿宋"/>
                <w:b/>
                <w:szCs w:val="24"/>
              </w:rPr>
              <w:t>备 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rPr>
            </w:pPr>
          </w:p>
        </w:tc>
        <w:tc>
          <w:tcPr>
            <w:tcW w:w="1843" w:type="dxa"/>
            <w:vAlign w:val="center"/>
          </w:tcPr>
          <w:p>
            <w:pPr>
              <w:spacing w:line="560" w:lineRule="exact"/>
              <w:ind w:left="240" w:leftChars="100"/>
              <w:rPr>
                <w:rFonts w:ascii="仿宋" w:hAnsi="仿宋" w:eastAsia="仿宋" w:cs="仿宋"/>
                <w:szCs w:val="24"/>
              </w:rPr>
            </w:pPr>
          </w:p>
        </w:tc>
        <w:tc>
          <w:tcPr>
            <w:tcW w:w="1701" w:type="dxa"/>
            <w:vAlign w:val="center"/>
          </w:tcPr>
          <w:p>
            <w:pPr>
              <w:spacing w:line="560" w:lineRule="exact"/>
              <w:ind w:left="240" w:leftChars="100"/>
              <w:rPr>
                <w:rFonts w:ascii="仿宋" w:hAnsi="仿宋" w:eastAsia="仿宋" w:cs="仿宋"/>
                <w:szCs w:val="24"/>
              </w:rPr>
            </w:pPr>
          </w:p>
        </w:tc>
        <w:tc>
          <w:tcPr>
            <w:tcW w:w="1417" w:type="dxa"/>
            <w:vAlign w:val="center"/>
          </w:tcPr>
          <w:p>
            <w:pPr>
              <w:spacing w:line="560" w:lineRule="exact"/>
              <w:ind w:left="240" w:leftChars="100"/>
              <w:rPr>
                <w:rFonts w:ascii="仿宋" w:hAnsi="仿宋" w:eastAsia="仿宋" w:cs="仿宋"/>
                <w:szCs w:val="24"/>
              </w:rPr>
            </w:pPr>
          </w:p>
        </w:tc>
        <w:tc>
          <w:tcPr>
            <w:tcW w:w="1843" w:type="dxa"/>
            <w:vAlign w:val="center"/>
          </w:tcPr>
          <w:p>
            <w:pPr>
              <w:spacing w:line="560" w:lineRule="exact"/>
              <w:ind w:left="240" w:leftChars="100"/>
              <w:rPr>
                <w:rFonts w:ascii="仿宋" w:hAnsi="仿宋" w:eastAsia="仿宋" w:cs="仿宋"/>
                <w:szCs w:val="24"/>
              </w:rPr>
            </w:pPr>
          </w:p>
        </w:tc>
        <w:tc>
          <w:tcPr>
            <w:tcW w:w="992" w:type="dxa"/>
            <w:vAlign w:val="center"/>
          </w:tcPr>
          <w:p>
            <w:pPr>
              <w:spacing w:line="560" w:lineRule="exact"/>
              <w:ind w:left="240" w:leftChars="100"/>
              <w:rPr>
                <w:rFonts w:ascii="仿宋" w:hAnsi="仿宋" w:eastAsia="仿宋" w:cs="仿宋"/>
                <w:szCs w:val="24"/>
              </w:rPr>
            </w:pPr>
          </w:p>
        </w:tc>
        <w:tc>
          <w:tcPr>
            <w:tcW w:w="1134" w:type="dxa"/>
            <w:vAlign w:val="center"/>
          </w:tcPr>
          <w:p>
            <w:pPr>
              <w:spacing w:line="560" w:lineRule="exact"/>
              <w:ind w:left="240" w:leftChars="100"/>
              <w:rPr>
                <w:rFonts w:ascii="仿宋" w:hAnsi="仿宋" w:eastAsia="仿宋" w:cs="仿宋"/>
                <w:szCs w:val="24"/>
              </w:rPr>
            </w:pPr>
          </w:p>
        </w:tc>
        <w:tc>
          <w:tcPr>
            <w:tcW w:w="1701" w:type="dxa"/>
            <w:vAlign w:val="center"/>
          </w:tcPr>
          <w:p>
            <w:pPr>
              <w:spacing w:line="560" w:lineRule="exact"/>
              <w:ind w:left="240" w:leftChars="100"/>
              <w:jc w:val="center"/>
              <w:rPr>
                <w:rFonts w:ascii="仿宋" w:hAnsi="仿宋" w:eastAsia="仿宋" w:cs="仿宋"/>
                <w:szCs w:val="24"/>
              </w:rPr>
            </w:pPr>
          </w:p>
        </w:tc>
        <w:tc>
          <w:tcPr>
            <w:tcW w:w="1701" w:type="dxa"/>
            <w:vAlign w:val="center"/>
          </w:tcPr>
          <w:p>
            <w:pPr>
              <w:spacing w:line="560" w:lineRule="exact"/>
              <w:ind w:left="240" w:leftChars="100"/>
              <w:rPr>
                <w:rFonts w:ascii="仿宋" w:hAnsi="仿宋" w:eastAsia="仿宋" w:cs="仿宋"/>
                <w:szCs w:val="24"/>
              </w:rPr>
            </w:pPr>
          </w:p>
        </w:tc>
        <w:tc>
          <w:tcPr>
            <w:tcW w:w="1428" w:type="dxa"/>
            <w:vAlign w:val="center"/>
          </w:tcPr>
          <w:p>
            <w:pPr>
              <w:spacing w:line="560" w:lineRule="exact"/>
              <w:ind w:left="240" w:leftChars="100"/>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rPr>
            </w:pPr>
          </w:p>
        </w:tc>
        <w:tc>
          <w:tcPr>
            <w:tcW w:w="1843" w:type="dxa"/>
            <w:vAlign w:val="center"/>
          </w:tcPr>
          <w:p>
            <w:pPr>
              <w:spacing w:line="560" w:lineRule="exact"/>
              <w:ind w:left="240" w:leftChars="100"/>
              <w:rPr>
                <w:rFonts w:ascii="仿宋" w:hAnsi="仿宋" w:eastAsia="仿宋" w:cs="仿宋"/>
                <w:szCs w:val="24"/>
              </w:rPr>
            </w:pPr>
          </w:p>
        </w:tc>
        <w:tc>
          <w:tcPr>
            <w:tcW w:w="1701" w:type="dxa"/>
            <w:vAlign w:val="center"/>
          </w:tcPr>
          <w:p>
            <w:pPr>
              <w:spacing w:line="560" w:lineRule="exact"/>
              <w:ind w:left="240" w:leftChars="100"/>
              <w:rPr>
                <w:rFonts w:ascii="仿宋" w:hAnsi="仿宋" w:eastAsia="仿宋" w:cs="仿宋"/>
                <w:szCs w:val="24"/>
              </w:rPr>
            </w:pPr>
          </w:p>
        </w:tc>
        <w:tc>
          <w:tcPr>
            <w:tcW w:w="1417" w:type="dxa"/>
            <w:vAlign w:val="center"/>
          </w:tcPr>
          <w:p>
            <w:pPr>
              <w:spacing w:line="560" w:lineRule="exact"/>
              <w:ind w:left="240" w:leftChars="100"/>
              <w:rPr>
                <w:rFonts w:ascii="仿宋" w:hAnsi="仿宋" w:eastAsia="仿宋" w:cs="仿宋"/>
                <w:szCs w:val="24"/>
              </w:rPr>
            </w:pPr>
          </w:p>
        </w:tc>
        <w:tc>
          <w:tcPr>
            <w:tcW w:w="1843" w:type="dxa"/>
            <w:vAlign w:val="center"/>
          </w:tcPr>
          <w:p>
            <w:pPr>
              <w:spacing w:line="560" w:lineRule="exact"/>
              <w:ind w:left="240" w:leftChars="100"/>
              <w:rPr>
                <w:rFonts w:ascii="仿宋" w:hAnsi="仿宋" w:eastAsia="仿宋" w:cs="仿宋"/>
                <w:szCs w:val="24"/>
              </w:rPr>
            </w:pPr>
          </w:p>
        </w:tc>
        <w:tc>
          <w:tcPr>
            <w:tcW w:w="992" w:type="dxa"/>
            <w:vAlign w:val="center"/>
          </w:tcPr>
          <w:p>
            <w:pPr>
              <w:spacing w:line="560" w:lineRule="exact"/>
              <w:ind w:left="240" w:leftChars="100"/>
              <w:rPr>
                <w:rFonts w:ascii="仿宋" w:hAnsi="仿宋" w:eastAsia="仿宋" w:cs="仿宋"/>
                <w:szCs w:val="24"/>
              </w:rPr>
            </w:pPr>
          </w:p>
        </w:tc>
        <w:tc>
          <w:tcPr>
            <w:tcW w:w="1134" w:type="dxa"/>
            <w:vAlign w:val="center"/>
          </w:tcPr>
          <w:p>
            <w:pPr>
              <w:spacing w:line="560" w:lineRule="exact"/>
              <w:ind w:left="240" w:leftChars="100"/>
              <w:rPr>
                <w:rFonts w:ascii="仿宋" w:hAnsi="仿宋" w:eastAsia="仿宋" w:cs="仿宋"/>
                <w:szCs w:val="24"/>
              </w:rPr>
            </w:pPr>
          </w:p>
        </w:tc>
        <w:tc>
          <w:tcPr>
            <w:tcW w:w="1701" w:type="dxa"/>
            <w:vAlign w:val="center"/>
          </w:tcPr>
          <w:p>
            <w:pPr>
              <w:spacing w:line="560" w:lineRule="exact"/>
              <w:ind w:left="240" w:leftChars="100"/>
              <w:jc w:val="center"/>
              <w:rPr>
                <w:rFonts w:ascii="仿宋" w:hAnsi="仿宋" w:eastAsia="仿宋" w:cs="仿宋"/>
                <w:szCs w:val="24"/>
              </w:rPr>
            </w:pPr>
          </w:p>
        </w:tc>
        <w:tc>
          <w:tcPr>
            <w:tcW w:w="1701" w:type="dxa"/>
            <w:vAlign w:val="center"/>
          </w:tcPr>
          <w:p>
            <w:pPr>
              <w:spacing w:line="560" w:lineRule="exact"/>
              <w:ind w:left="240" w:leftChars="100"/>
              <w:rPr>
                <w:rFonts w:ascii="仿宋" w:hAnsi="仿宋" w:eastAsia="仿宋" w:cs="仿宋"/>
                <w:szCs w:val="24"/>
              </w:rPr>
            </w:pPr>
          </w:p>
        </w:tc>
        <w:tc>
          <w:tcPr>
            <w:tcW w:w="1428" w:type="dxa"/>
            <w:vAlign w:val="center"/>
          </w:tcPr>
          <w:p>
            <w:pPr>
              <w:spacing w:line="560" w:lineRule="exact"/>
              <w:ind w:left="240" w:leftChars="100"/>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rPr>
            </w:pPr>
          </w:p>
        </w:tc>
        <w:tc>
          <w:tcPr>
            <w:tcW w:w="1843" w:type="dxa"/>
            <w:vAlign w:val="center"/>
          </w:tcPr>
          <w:p>
            <w:pPr>
              <w:spacing w:line="560" w:lineRule="exact"/>
              <w:ind w:left="240" w:leftChars="100"/>
              <w:rPr>
                <w:rFonts w:ascii="仿宋" w:hAnsi="仿宋" w:eastAsia="仿宋" w:cs="仿宋"/>
                <w:szCs w:val="24"/>
              </w:rPr>
            </w:pPr>
          </w:p>
        </w:tc>
        <w:tc>
          <w:tcPr>
            <w:tcW w:w="1701" w:type="dxa"/>
            <w:vAlign w:val="center"/>
          </w:tcPr>
          <w:p>
            <w:pPr>
              <w:spacing w:line="560" w:lineRule="exact"/>
              <w:ind w:left="240" w:leftChars="100"/>
              <w:rPr>
                <w:rFonts w:ascii="仿宋" w:hAnsi="仿宋" w:eastAsia="仿宋" w:cs="仿宋"/>
                <w:szCs w:val="24"/>
              </w:rPr>
            </w:pPr>
          </w:p>
        </w:tc>
        <w:tc>
          <w:tcPr>
            <w:tcW w:w="1417" w:type="dxa"/>
            <w:vAlign w:val="center"/>
          </w:tcPr>
          <w:p>
            <w:pPr>
              <w:spacing w:line="560" w:lineRule="exact"/>
              <w:ind w:left="240" w:leftChars="100"/>
              <w:rPr>
                <w:rFonts w:ascii="仿宋" w:hAnsi="仿宋" w:eastAsia="仿宋" w:cs="仿宋"/>
                <w:szCs w:val="24"/>
              </w:rPr>
            </w:pPr>
          </w:p>
        </w:tc>
        <w:tc>
          <w:tcPr>
            <w:tcW w:w="1843" w:type="dxa"/>
            <w:vAlign w:val="center"/>
          </w:tcPr>
          <w:p>
            <w:pPr>
              <w:spacing w:line="560" w:lineRule="exact"/>
              <w:ind w:left="240" w:leftChars="100"/>
              <w:rPr>
                <w:rFonts w:ascii="仿宋" w:hAnsi="仿宋" w:eastAsia="仿宋" w:cs="仿宋"/>
                <w:szCs w:val="24"/>
              </w:rPr>
            </w:pPr>
          </w:p>
        </w:tc>
        <w:tc>
          <w:tcPr>
            <w:tcW w:w="992" w:type="dxa"/>
            <w:vAlign w:val="center"/>
          </w:tcPr>
          <w:p>
            <w:pPr>
              <w:spacing w:line="560" w:lineRule="exact"/>
              <w:ind w:left="240" w:leftChars="100"/>
              <w:rPr>
                <w:rFonts w:ascii="仿宋" w:hAnsi="仿宋" w:eastAsia="仿宋" w:cs="仿宋"/>
                <w:szCs w:val="24"/>
              </w:rPr>
            </w:pPr>
          </w:p>
        </w:tc>
        <w:tc>
          <w:tcPr>
            <w:tcW w:w="1134" w:type="dxa"/>
            <w:vAlign w:val="center"/>
          </w:tcPr>
          <w:p>
            <w:pPr>
              <w:spacing w:line="560" w:lineRule="exact"/>
              <w:ind w:left="240" w:leftChars="100"/>
              <w:rPr>
                <w:rFonts w:ascii="仿宋" w:hAnsi="仿宋" w:eastAsia="仿宋" w:cs="仿宋"/>
                <w:szCs w:val="24"/>
              </w:rPr>
            </w:pPr>
          </w:p>
        </w:tc>
        <w:tc>
          <w:tcPr>
            <w:tcW w:w="1701" w:type="dxa"/>
            <w:vAlign w:val="center"/>
          </w:tcPr>
          <w:p>
            <w:pPr>
              <w:spacing w:line="560" w:lineRule="exact"/>
              <w:ind w:left="240" w:leftChars="100"/>
              <w:jc w:val="center"/>
              <w:rPr>
                <w:rFonts w:ascii="仿宋" w:hAnsi="仿宋" w:eastAsia="仿宋" w:cs="仿宋"/>
                <w:szCs w:val="24"/>
              </w:rPr>
            </w:pPr>
          </w:p>
        </w:tc>
        <w:tc>
          <w:tcPr>
            <w:tcW w:w="1701" w:type="dxa"/>
            <w:vAlign w:val="center"/>
          </w:tcPr>
          <w:p>
            <w:pPr>
              <w:spacing w:line="560" w:lineRule="exact"/>
              <w:ind w:left="240" w:leftChars="100"/>
              <w:rPr>
                <w:rFonts w:ascii="仿宋" w:hAnsi="仿宋" w:eastAsia="仿宋" w:cs="仿宋"/>
                <w:szCs w:val="24"/>
              </w:rPr>
            </w:pPr>
          </w:p>
        </w:tc>
        <w:tc>
          <w:tcPr>
            <w:tcW w:w="1428" w:type="dxa"/>
            <w:vAlign w:val="center"/>
          </w:tcPr>
          <w:p>
            <w:pPr>
              <w:spacing w:line="560" w:lineRule="exact"/>
              <w:ind w:left="240" w:leftChars="100"/>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tcBorders>
              <w:bottom w:val="single" w:color="auto" w:sz="4" w:space="0"/>
            </w:tcBorders>
            <w:vAlign w:val="center"/>
          </w:tcPr>
          <w:p>
            <w:pPr>
              <w:spacing w:line="560" w:lineRule="exact"/>
              <w:ind w:left="240" w:leftChars="100"/>
              <w:jc w:val="center"/>
              <w:rPr>
                <w:rFonts w:ascii="仿宋" w:hAnsi="仿宋" w:eastAsia="仿宋" w:cs="仿宋"/>
                <w:szCs w:val="24"/>
              </w:rPr>
            </w:pPr>
          </w:p>
        </w:tc>
        <w:tc>
          <w:tcPr>
            <w:tcW w:w="1843" w:type="dxa"/>
            <w:tcBorders>
              <w:bottom w:val="single" w:color="auto" w:sz="4" w:space="0"/>
            </w:tcBorders>
            <w:vAlign w:val="center"/>
          </w:tcPr>
          <w:p>
            <w:pPr>
              <w:spacing w:line="560" w:lineRule="exact"/>
              <w:ind w:left="240" w:leftChars="100"/>
              <w:rPr>
                <w:rFonts w:ascii="仿宋" w:hAnsi="仿宋" w:eastAsia="仿宋" w:cs="仿宋"/>
                <w:szCs w:val="24"/>
              </w:rPr>
            </w:pPr>
          </w:p>
        </w:tc>
        <w:tc>
          <w:tcPr>
            <w:tcW w:w="1701" w:type="dxa"/>
            <w:tcBorders>
              <w:bottom w:val="single" w:color="auto" w:sz="4" w:space="0"/>
            </w:tcBorders>
            <w:vAlign w:val="center"/>
          </w:tcPr>
          <w:p>
            <w:pPr>
              <w:spacing w:line="560" w:lineRule="exact"/>
              <w:ind w:left="240" w:leftChars="100"/>
              <w:rPr>
                <w:rFonts w:ascii="仿宋" w:hAnsi="仿宋" w:eastAsia="仿宋" w:cs="仿宋"/>
                <w:szCs w:val="24"/>
              </w:rPr>
            </w:pPr>
          </w:p>
        </w:tc>
        <w:tc>
          <w:tcPr>
            <w:tcW w:w="1417" w:type="dxa"/>
            <w:tcBorders>
              <w:bottom w:val="single" w:color="auto" w:sz="4" w:space="0"/>
            </w:tcBorders>
            <w:vAlign w:val="center"/>
          </w:tcPr>
          <w:p>
            <w:pPr>
              <w:spacing w:line="560" w:lineRule="exact"/>
              <w:ind w:left="240" w:leftChars="100"/>
              <w:rPr>
                <w:rFonts w:ascii="仿宋" w:hAnsi="仿宋" w:eastAsia="仿宋" w:cs="仿宋"/>
                <w:szCs w:val="24"/>
              </w:rPr>
            </w:pPr>
          </w:p>
        </w:tc>
        <w:tc>
          <w:tcPr>
            <w:tcW w:w="1843" w:type="dxa"/>
            <w:tcBorders>
              <w:bottom w:val="single" w:color="auto" w:sz="4" w:space="0"/>
            </w:tcBorders>
            <w:vAlign w:val="center"/>
          </w:tcPr>
          <w:p>
            <w:pPr>
              <w:spacing w:line="560" w:lineRule="exact"/>
              <w:ind w:left="240" w:leftChars="100"/>
              <w:rPr>
                <w:rFonts w:ascii="仿宋" w:hAnsi="仿宋" w:eastAsia="仿宋" w:cs="仿宋"/>
                <w:szCs w:val="24"/>
              </w:rPr>
            </w:pPr>
          </w:p>
        </w:tc>
        <w:tc>
          <w:tcPr>
            <w:tcW w:w="992" w:type="dxa"/>
            <w:tcBorders>
              <w:bottom w:val="single" w:color="auto" w:sz="4" w:space="0"/>
            </w:tcBorders>
            <w:vAlign w:val="center"/>
          </w:tcPr>
          <w:p>
            <w:pPr>
              <w:spacing w:line="560" w:lineRule="exact"/>
              <w:ind w:left="240" w:leftChars="100"/>
              <w:rPr>
                <w:rFonts w:ascii="仿宋" w:hAnsi="仿宋" w:eastAsia="仿宋" w:cs="仿宋"/>
                <w:szCs w:val="24"/>
              </w:rPr>
            </w:pPr>
          </w:p>
        </w:tc>
        <w:tc>
          <w:tcPr>
            <w:tcW w:w="1134" w:type="dxa"/>
            <w:tcBorders>
              <w:bottom w:val="single" w:color="auto" w:sz="4" w:space="0"/>
            </w:tcBorders>
            <w:vAlign w:val="center"/>
          </w:tcPr>
          <w:p>
            <w:pPr>
              <w:spacing w:line="560" w:lineRule="exact"/>
              <w:ind w:left="240" w:leftChars="100"/>
              <w:rPr>
                <w:rFonts w:ascii="仿宋" w:hAnsi="仿宋" w:eastAsia="仿宋" w:cs="仿宋"/>
                <w:szCs w:val="24"/>
              </w:rPr>
            </w:pPr>
          </w:p>
        </w:tc>
        <w:tc>
          <w:tcPr>
            <w:tcW w:w="1701" w:type="dxa"/>
            <w:tcBorders>
              <w:bottom w:val="single" w:color="auto" w:sz="4" w:space="0"/>
            </w:tcBorders>
            <w:vAlign w:val="center"/>
          </w:tcPr>
          <w:p>
            <w:pPr>
              <w:spacing w:line="560" w:lineRule="exact"/>
              <w:ind w:left="240" w:leftChars="100"/>
              <w:jc w:val="center"/>
              <w:rPr>
                <w:rFonts w:ascii="仿宋" w:hAnsi="仿宋" w:eastAsia="仿宋" w:cs="仿宋"/>
                <w:szCs w:val="24"/>
              </w:rPr>
            </w:pPr>
          </w:p>
        </w:tc>
        <w:tc>
          <w:tcPr>
            <w:tcW w:w="1701" w:type="dxa"/>
            <w:tcBorders>
              <w:bottom w:val="single" w:color="auto" w:sz="4" w:space="0"/>
            </w:tcBorders>
            <w:vAlign w:val="center"/>
          </w:tcPr>
          <w:p>
            <w:pPr>
              <w:spacing w:line="560" w:lineRule="exact"/>
              <w:ind w:left="240" w:leftChars="100"/>
              <w:rPr>
                <w:rFonts w:ascii="仿宋" w:hAnsi="仿宋" w:eastAsia="仿宋" w:cs="仿宋"/>
                <w:szCs w:val="24"/>
              </w:rPr>
            </w:pPr>
          </w:p>
        </w:tc>
        <w:tc>
          <w:tcPr>
            <w:tcW w:w="1428" w:type="dxa"/>
            <w:tcBorders>
              <w:bottom w:val="single" w:color="auto" w:sz="4" w:space="0"/>
            </w:tcBorders>
            <w:vAlign w:val="center"/>
          </w:tcPr>
          <w:p>
            <w:pPr>
              <w:spacing w:line="560" w:lineRule="exact"/>
              <w:ind w:left="240" w:leftChars="100"/>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rPr>
            </w:pPr>
          </w:p>
        </w:tc>
        <w:tc>
          <w:tcPr>
            <w:tcW w:w="1843" w:type="dxa"/>
            <w:vAlign w:val="center"/>
          </w:tcPr>
          <w:p>
            <w:pPr>
              <w:spacing w:line="560" w:lineRule="exact"/>
              <w:ind w:left="240" w:leftChars="100"/>
              <w:rPr>
                <w:rFonts w:ascii="仿宋" w:hAnsi="仿宋" w:eastAsia="仿宋" w:cs="仿宋"/>
                <w:szCs w:val="24"/>
              </w:rPr>
            </w:pPr>
          </w:p>
        </w:tc>
        <w:tc>
          <w:tcPr>
            <w:tcW w:w="1701" w:type="dxa"/>
            <w:vAlign w:val="center"/>
          </w:tcPr>
          <w:p>
            <w:pPr>
              <w:spacing w:line="560" w:lineRule="exact"/>
              <w:ind w:left="240" w:leftChars="100"/>
              <w:rPr>
                <w:rFonts w:ascii="仿宋" w:hAnsi="仿宋" w:eastAsia="仿宋" w:cs="仿宋"/>
                <w:szCs w:val="24"/>
              </w:rPr>
            </w:pPr>
          </w:p>
        </w:tc>
        <w:tc>
          <w:tcPr>
            <w:tcW w:w="1417" w:type="dxa"/>
            <w:vAlign w:val="center"/>
          </w:tcPr>
          <w:p>
            <w:pPr>
              <w:spacing w:line="560" w:lineRule="exact"/>
              <w:ind w:left="240" w:leftChars="100"/>
              <w:rPr>
                <w:rFonts w:ascii="仿宋" w:hAnsi="仿宋" w:eastAsia="仿宋" w:cs="仿宋"/>
                <w:szCs w:val="24"/>
              </w:rPr>
            </w:pPr>
          </w:p>
        </w:tc>
        <w:tc>
          <w:tcPr>
            <w:tcW w:w="1843" w:type="dxa"/>
            <w:vAlign w:val="center"/>
          </w:tcPr>
          <w:p>
            <w:pPr>
              <w:spacing w:line="560" w:lineRule="exact"/>
              <w:ind w:left="240" w:leftChars="100"/>
              <w:rPr>
                <w:rFonts w:ascii="仿宋" w:hAnsi="仿宋" w:eastAsia="仿宋" w:cs="仿宋"/>
                <w:szCs w:val="24"/>
              </w:rPr>
            </w:pPr>
          </w:p>
        </w:tc>
        <w:tc>
          <w:tcPr>
            <w:tcW w:w="992" w:type="dxa"/>
            <w:vAlign w:val="center"/>
          </w:tcPr>
          <w:p>
            <w:pPr>
              <w:spacing w:line="560" w:lineRule="exact"/>
              <w:ind w:left="240" w:leftChars="100"/>
              <w:rPr>
                <w:rFonts w:ascii="仿宋" w:hAnsi="仿宋" w:eastAsia="仿宋" w:cs="仿宋"/>
                <w:szCs w:val="24"/>
              </w:rPr>
            </w:pPr>
          </w:p>
        </w:tc>
        <w:tc>
          <w:tcPr>
            <w:tcW w:w="1134" w:type="dxa"/>
            <w:vAlign w:val="center"/>
          </w:tcPr>
          <w:p>
            <w:pPr>
              <w:spacing w:line="560" w:lineRule="exact"/>
              <w:ind w:left="240" w:leftChars="100"/>
              <w:rPr>
                <w:rFonts w:ascii="仿宋" w:hAnsi="仿宋" w:eastAsia="仿宋" w:cs="仿宋"/>
                <w:szCs w:val="24"/>
              </w:rPr>
            </w:pPr>
          </w:p>
        </w:tc>
        <w:tc>
          <w:tcPr>
            <w:tcW w:w="1701" w:type="dxa"/>
            <w:vAlign w:val="center"/>
          </w:tcPr>
          <w:p>
            <w:pPr>
              <w:spacing w:line="560" w:lineRule="exact"/>
              <w:ind w:left="240" w:leftChars="100"/>
              <w:jc w:val="center"/>
              <w:rPr>
                <w:rFonts w:ascii="仿宋" w:hAnsi="仿宋" w:eastAsia="仿宋" w:cs="仿宋"/>
                <w:szCs w:val="24"/>
              </w:rPr>
            </w:pPr>
          </w:p>
        </w:tc>
        <w:tc>
          <w:tcPr>
            <w:tcW w:w="1701" w:type="dxa"/>
            <w:vAlign w:val="center"/>
          </w:tcPr>
          <w:p>
            <w:pPr>
              <w:spacing w:line="560" w:lineRule="exact"/>
              <w:ind w:left="240" w:leftChars="100"/>
              <w:rPr>
                <w:rFonts w:ascii="仿宋" w:hAnsi="仿宋" w:eastAsia="仿宋" w:cs="仿宋"/>
                <w:szCs w:val="24"/>
              </w:rPr>
            </w:pPr>
          </w:p>
        </w:tc>
        <w:tc>
          <w:tcPr>
            <w:tcW w:w="1428" w:type="dxa"/>
            <w:vAlign w:val="center"/>
          </w:tcPr>
          <w:p>
            <w:pPr>
              <w:spacing w:line="560" w:lineRule="exact"/>
              <w:ind w:left="240" w:leftChars="100"/>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rPr>
            </w:pPr>
          </w:p>
        </w:tc>
        <w:tc>
          <w:tcPr>
            <w:tcW w:w="1843" w:type="dxa"/>
            <w:vAlign w:val="center"/>
          </w:tcPr>
          <w:p>
            <w:pPr>
              <w:spacing w:line="560" w:lineRule="exact"/>
              <w:ind w:left="240" w:leftChars="100"/>
              <w:rPr>
                <w:rFonts w:ascii="仿宋" w:hAnsi="仿宋" w:eastAsia="仿宋" w:cs="仿宋"/>
                <w:szCs w:val="24"/>
              </w:rPr>
            </w:pPr>
          </w:p>
        </w:tc>
        <w:tc>
          <w:tcPr>
            <w:tcW w:w="1701" w:type="dxa"/>
            <w:vAlign w:val="center"/>
          </w:tcPr>
          <w:p>
            <w:pPr>
              <w:spacing w:line="560" w:lineRule="exact"/>
              <w:ind w:left="240" w:leftChars="100"/>
              <w:rPr>
                <w:rFonts w:ascii="仿宋" w:hAnsi="仿宋" w:eastAsia="仿宋" w:cs="仿宋"/>
                <w:szCs w:val="24"/>
              </w:rPr>
            </w:pPr>
          </w:p>
        </w:tc>
        <w:tc>
          <w:tcPr>
            <w:tcW w:w="1417" w:type="dxa"/>
            <w:vAlign w:val="center"/>
          </w:tcPr>
          <w:p>
            <w:pPr>
              <w:spacing w:line="560" w:lineRule="exact"/>
              <w:ind w:left="240" w:leftChars="100"/>
              <w:rPr>
                <w:rFonts w:ascii="仿宋" w:hAnsi="仿宋" w:eastAsia="仿宋" w:cs="仿宋"/>
                <w:szCs w:val="24"/>
              </w:rPr>
            </w:pPr>
          </w:p>
        </w:tc>
        <w:tc>
          <w:tcPr>
            <w:tcW w:w="1843" w:type="dxa"/>
            <w:vAlign w:val="center"/>
          </w:tcPr>
          <w:p>
            <w:pPr>
              <w:spacing w:line="560" w:lineRule="exact"/>
              <w:ind w:left="240" w:leftChars="100"/>
              <w:rPr>
                <w:rFonts w:ascii="仿宋" w:hAnsi="仿宋" w:eastAsia="仿宋" w:cs="仿宋"/>
                <w:szCs w:val="24"/>
              </w:rPr>
            </w:pPr>
          </w:p>
        </w:tc>
        <w:tc>
          <w:tcPr>
            <w:tcW w:w="992" w:type="dxa"/>
            <w:vAlign w:val="center"/>
          </w:tcPr>
          <w:p>
            <w:pPr>
              <w:spacing w:line="560" w:lineRule="exact"/>
              <w:ind w:left="240" w:leftChars="100"/>
              <w:rPr>
                <w:rFonts w:ascii="仿宋" w:hAnsi="仿宋" w:eastAsia="仿宋" w:cs="仿宋"/>
                <w:szCs w:val="24"/>
              </w:rPr>
            </w:pPr>
          </w:p>
        </w:tc>
        <w:tc>
          <w:tcPr>
            <w:tcW w:w="1134" w:type="dxa"/>
            <w:vAlign w:val="center"/>
          </w:tcPr>
          <w:p>
            <w:pPr>
              <w:spacing w:line="560" w:lineRule="exact"/>
              <w:ind w:left="240" w:leftChars="100"/>
              <w:rPr>
                <w:rFonts w:ascii="仿宋" w:hAnsi="仿宋" w:eastAsia="仿宋" w:cs="仿宋"/>
                <w:szCs w:val="24"/>
              </w:rPr>
            </w:pPr>
          </w:p>
        </w:tc>
        <w:tc>
          <w:tcPr>
            <w:tcW w:w="1701" w:type="dxa"/>
            <w:vAlign w:val="center"/>
          </w:tcPr>
          <w:p>
            <w:pPr>
              <w:spacing w:line="560" w:lineRule="exact"/>
              <w:ind w:left="240" w:leftChars="100"/>
              <w:jc w:val="center"/>
              <w:rPr>
                <w:rFonts w:ascii="仿宋" w:hAnsi="仿宋" w:eastAsia="仿宋" w:cs="仿宋"/>
                <w:szCs w:val="24"/>
              </w:rPr>
            </w:pPr>
          </w:p>
        </w:tc>
        <w:tc>
          <w:tcPr>
            <w:tcW w:w="1701" w:type="dxa"/>
            <w:vAlign w:val="center"/>
          </w:tcPr>
          <w:p>
            <w:pPr>
              <w:spacing w:line="560" w:lineRule="exact"/>
              <w:ind w:left="240" w:leftChars="100"/>
              <w:rPr>
                <w:rFonts w:ascii="仿宋" w:hAnsi="仿宋" w:eastAsia="仿宋" w:cs="仿宋"/>
                <w:szCs w:val="24"/>
              </w:rPr>
            </w:pPr>
          </w:p>
        </w:tc>
        <w:tc>
          <w:tcPr>
            <w:tcW w:w="1428" w:type="dxa"/>
            <w:vAlign w:val="center"/>
          </w:tcPr>
          <w:p>
            <w:pPr>
              <w:spacing w:line="560" w:lineRule="exact"/>
              <w:ind w:left="240" w:leftChars="100"/>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rPr>
            </w:pPr>
          </w:p>
        </w:tc>
        <w:tc>
          <w:tcPr>
            <w:tcW w:w="1843" w:type="dxa"/>
            <w:vAlign w:val="center"/>
          </w:tcPr>
          <w:p>
            <w:pPr>
              <w:spacing w:line="560" w:lineRule="exact"/>
              <w:ind w:left="240" w:leftChars="100"/>
              <w:rPr>
                <w:rFonts w:ascii="仿宋" w:hAnsi="仿宋" w:eastAsia="仿宋" w:cs="仿宋"/>
                <w:szCs w:val="24"/>
              </w:rPr>
            </w:pPr>
          </w:p>
        </w:tc>
        <w:tc>
          <w:tcPr>
            <w:tcW w:w="1701" w:type="dxa"/>
            <w:vAlign w:val="center"/>
          </w:tcPr>
          <w:p>
            <w:pPr>
              <w:spacing w:line="560" w:lineRule="exact"/>
              <w:ind w:left="240" w:leftChars="100"/>
              <w:rPr>
                <w:rFonts w:ascii="仿宋" w:hAnsi="仿宋" w:eastAsia="仿宋" w:cs="仿宋"/>
                <w:szCs w:val="24"/>
              </w:rPr>
            </w:pPr>
          </w:p>
        </w:tc>
        <w:tc>
          <w:tcPr>
            <w:tcW w:w="1417" w:type="dxa"/>
            <w:vAlign w:val="center"/>
          </w:tcPr>
          <w:p>
            <w:pPr>
              <w:spacing w:line="560" w:lineRule="exact"/>
              <w:ind w:left="240" w:leftChars="100"/>
              <w:rPr>
                <w:rFonts w:ascii="仿宋" w:hAnsi="仿宋" w:eastAsia="仿宋" w:cs="仿宋"/>
                <w:szCs w:val="24"/>
              </w:rPr>
            </w:pPr>
          </w:p>
        </w:tc>
        <w:tc>
          <w:tcPr>
            <w:tcW w:w="1843" w:type="dxa"/>
            <w:vAlign w:val="center"/>
          </w:tcPr>
          <w:p>
            <w:pPr>
              <w:spacing w:line="560" w:lineRule="exact"/>
              <w:ind w:left="240" w:leftChars="100"/>
              <w:rPr>
                <w:rFonts w:ascii="仿宋" w:hAnsi="仿宋" w:eastAsia="仿宋" w:cs="仿宋"/>
                <w:szCs w:val="24"/>
              </w:rPr>
            </w:pPr>
          </w:p>
        </w:tc>
        <w:tc>
          <w:tcPr>
            <w:tcW w:w="992" w:type="dxa"/>
            <w:vAlign w:val="center"/>
          </w:tcPr>
          <w:p>
            <w:pPr>
              <w:spacing w:line="560" w:lineRule="exact"/>
              <w:ind w:left="240" w:leftChars="100"/>
              <w:rPr>
                <w:rFonts w:ascii="仿宋" w:hAnsi="仿宋" w:eastAsia="仿宋" w:cs="仿宋"/>
                <w:szCs w:val="24"/>
              </w:rPr>
            </w:pPr>
          </w:p>
        </w:tc>
        <w:tc>
          <w:tcPr>
            <w:tcW w:w="1134" w:type="dxa"/>
            <w:vAlign w:val="center"/>
          </w:tcPr>
          <w:p>
            <w:pPr>
              <w:spacing w:line="560" w:lineRule="exact"/>
              <w:ind w:left="240" w:leftChars="100"/>
              <w:rPr>
                <w:rFonts w:ascii="仿宋" w:hAnsi="仿宋" w:eastAsia="仿宋" w:cs="仿宋"/>
                <w:szCs w:val="24"/>
              </w:rPr>
            </w:pPr>
          </w:p>
        </w:tc>
        <w:tc>
          <w:tcPr>
            <w:tcW w:w="1701" w:type="dxa"/>
            <w:vAlign w:val="center"/>
          </w:tcPr>
          <w:p>
            <w:pPr>
              <w:spacing w:line="560" w:lineRule="exact"/>
              <w:ind w:left="240" w:leftChars="100"/>
              <w:jc w:val="center"/>
              <w:rPr>
                <w:rFonts w:ascii="仿宋" w:hAnsi="仿宋" w:eastAsia="仿宋" w:cs="仿宋"/>
                <w:szCs w:val="24"/>
              </w:rPr>
            </w:pPr>
          </w:p>
        </w:tc>
        <w:tc>
          <w:tcPr>
            <w:tcW w:w="1701" w:type="dxa"/>
            <w:vAlign w:val="center"/>
          </w:tcPr>
          <w:p>
            <w:pPr>
              <w:spacing w:line="560" w:lineRule="exact"/>
              <w:ind w:left="240" w:leftChars="100"/>
              <w:rPr>
                <w:rFonts w:ascii="仿宋" w:hAnsi="仿宋" w:eastAsia="仿宋" w:cs="仿宋"/>
                <w:szCs w:val="24"/>
              </w:rPr>
            </w:pPr>
          </w:p>
        </w:tc>
        <w:tc>
          <w:tcPr>
            <w:tcW w:w="1428" w:type="dxa"/>
            <w:vAlign w:val="center"/>
          </w:tcPr>
          <w:p>
            <w:pPr>
              <w:spacing w:line="560" w:lineRule="exact"/>
              <w:ind w:left="240" w:leftChars="100"/>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rPr>
            </w:pPr>
          </w:p>
        </w:tc>
        <w:tc>
          <w:tcPr>
            <w:tcW w:w="1843" w:type="dxa"/>
            <w:vAlign w:val="center"/>
          </w:tcPr>
          <w:p>
            <w:pPr>
              <w:spacing w:line="560" w:lineRule="exact"/>
              <w:ind w:left="240" w:leftChars="100"/>
              <w:rPr>
                <w:rFonts w:ascii="仿宋" w:hAnsi="仿宋" w:eastAsia="仿宋" w:cs="仿宋"/>
                <w:szCs w:val="24"/>
              </w:rPr>
            </w:pPr>
          </w:p>
        </w:tc>
        <w:tc>
          <w:tcPr>
            <w:tcW w:w="1701" w:type="dxa"/>
            <w:vAlign w:val="center"/>
          </w:tcPr>
          <w:p>
            <w:pPr>
              <w:spacing w:line="560" w:lineRule="exact"/>
              <w:ind w:left="240" w:leftChars="100"/>
              <w:rPr>
                <w:rFonts w:ascii="仿宋" w:hAnsi="仿宋" w:eastAsia="仿宋" w:cs="仿宋"/>
                <w:szCs w:val="24"/>
              </w:rPr>
            </w:pPr>
          </w:p>
        </w:tc>
        <w:tc>
          <w:tcPr>
            <w:tcW w:w="1417" w:type="dxa"/>
            <w:vAlign w:val="center"/>
          </w:tcPr>
          <w:p>
            <w:pPr>
              <w:spacing w:line="560" w:lineRule="exact"/>
              <w:ind w:left="240" w:leftChars="100"/>
              <w:rPr>
                <w:rFonts w:ascii="仿宋" w:hAnsi="仿宋" w:eastAsia="仿宋" w:cs="仿宋"/>
                <w:szCs w:val="24"/>
              </w:rPr>
            </w:pPr>
          </w:p>
        </w:tc>
        <w:tc>
          <w:tcPr>
            <w:tcW w:w="1843" w:type="dxa"/>
            <w:vAlign w:val="center"/>
          </w:tcPr>
          <w:p>
            <w:pPr>
              <w:spacing w:line="560" w:lineRule="exact"/>
              <w:ind w:left="240" w:leftChars="100"/>
              <w:rPr>
                <w:rFonts w:ascii="仿宋" w:hAnsi="仿宋" w:eastAsia="仿宋" w:cs="仿宋"/>
                <w:szCs w:val="24"/>
              </w:rPr>
            </w:pPr>
          </w:p>
        </w:tc>
        <w:tc>
          <w:tcPr>
            <w:tcW w:w="992" w:type="dxa"/>
            <w:vAlign w:val="center"/>
          </w:tcPr>
          <w:p>
            <w:pPr>
              <w:spacing w:line="560" w:lineRule="exact"/>
              <w:ind w:left="240" w:leftChars="100"/>
              <w:rPr>
                <w:rFonts w:ascii="仿宋" w:hAnsi="仿宋" w:eastAsia="仿宋" w:cs="仿宋"/>
                <w:szCs w:val="24"/>
              </w:rPr>
            </w:pPr>
          </w:p>
        </w:tc>
        <w:tc>
          <w:tcPr>
            <w:tcW w:w="1134" w:type="dxa"/>
            <w:vAlign w:val="center"/>
          </w:tcPr>
          <w:p>
            <w:pPr>
              <w:spacing w:line="560" w:lineRule="exact"/>
              <w:ind w:left="240" w:leftChars="100"/>
              <w:rPr>
                <w:rFonts w:ascii="仿宋" w:hAnsi="仿宋" w:eastAsia="仿宋" w:cs="仿宋"/>
                <w:szCs w:val="24"/>
              </w:rPr>
            </w:pPr>
          </w:p>
        </w:tc>
        <w:tc>
          <w:tcPr>
            <w:tcW w:w="1701" w:type="dxa"/>
            <w:vAlign w:val="center"/>
          </w:tcPr>
          <w:p>
            <w:pPr>
              <w:spacing w:line="560" w:lineRule="exact"/>
              <w:ind w:left="240" w:leftChars="100"/>
              <w:jc w:val="center"/>
              <w:rPr>
                <w:rFonts w:ascii="仿宋" w:hAnsi="仿宋" w:eastAsia="仿宋" w:cs="仿宋"/>
                <w:szCs w:val="24"/>
              </w:rPr>
            </w:pPr>
          </w:p>
        </w:tc>
        <w:tc>
          <w:tcPr>
            <w:tcW w:w="1701" w:type="dxa"/>
            <w:vAlign w:val="center"/>
          </w:tcPr>
          <w:p>
            <w:pPr>
              <w:spacing w:line="560" w:lineRule="exact"/>
              <w:ind w:left="240" w:leftChars="100"/>
              <w:rPr>
                <w:rFonts w:ascii="仿宋" w:hAnsi="仿宋" w:eastAsia="仿宋" w:cs="仿宋"/>
                <w:szCs w:val="24"/>
              </w:rPr>
            </w:pPr>
          </w:p>
        </w:tc>
        <w:tc>
          <w:tcPr>
            <w:tcW w:w="1428" w:type="dxa"/>
            <w:vAlign w:val="center"/>
          </w:tcPr>
          <w:p>
            <w:pPr>
              <w:spacing w:line="560" w:lineRule="exact"/>
              <w:ind w:left="240" w:leftChars="100"/>
              <w:rPr>
                <w:rFonts w:ascii="仿宋" w:hAnsi="仿宋" w:eastAsia="仿宋" w:cs="仿宋"/>
                <w:szCs w:val="24"/>
              </w:rPr>
            </w:pPr>
          </w:p>
        </w:tc>
      </w:tr>
    </w:tbl>
    <w:p>
      <w:pPr>
        <w:spacing w:line="560" w:lineRule="exact"/>
        <w:ind w:left="240" w:leftChars="100"/>
        <w:rPr>
          <w:rFonts w:ascii="仿宋" w:hAnsi="仿宋" w:eastAsia="仿宋" w:cs="仿宋"/>
          <w:szCs w:val="24"/>
          <w:u w:val="single"/>
        </w:rPr>
      </w:pPr>
      <w:r>
        <w:rPr>
          <w:rFonts w:hint="eastAsia" w:ascii="仿宋" w:hAnsi="仿宋" w:eastAsia="仿宋" w:cs="仿宋"/>
          <w:szCs w:val="24"/>
          <w:lang w:val="zh-CN"/>
        </w:rPr>
        <w:t>法定代表人或被授权人（签字或盖章）</w:t>
      </w:r>
      <w:r>
        <w:rPr>
          <w:rFonts w:hint="eastAsia" w:ascii="仿宋" w:hAnsi="仿宋" w:eastAsia="仿宋" w:cs="仿宋"/>
          <w:szCs w:val="24"/>
        </w:rPr>
        <w:t>：（投标人单位公章）             日 期：</w:t>
      </w:r>
    </w:p>
    <w:p>
      <w:pPr>
        <w:spacing w:line="560" w:lineRule="exact"/>
        <w:ind w:left="240" w:leftChars="100" w:firstLine="480" w:firstLineChars="200"/>
        <w:rPr>
          <w:rFonts w:ascii="仿宋" w:hAnsi="仿宋" w:eastAsia="仿宋" w:cs="仿宋"/>
          <w:u w:val="single"/>
        </w:rPr>
        <w:sectPr>
          <w:headerReference r:id="rId15" w:type="first"/>
          <w:footerReference r:id="rId17" w:type="first"/>
          <w:headerReference r:id="rId14" w:type="default"/>
          <w:footerReference r:id="rId16" w:type="default"/>
          <w:pgSz w:w="16840" w:h="11905" w:orient="landscape"/>
          <w:pgMar w:top="1304" w:right="1417" w:bottom="1304" w:left="1417" w:header="935" w:footer="771" w:gutter="0"/>
          <w:cols w:space="0" w:num="1"/>
          <w:titlePg/>
          <w:rtlGutter w:val="0"/>
          <w:docGrid w:linePitch="312" w:charSpace="0"/>
        </w:sectPr>
      </w:pPr>
      <w:r>
        <w:rPr>
          <w:rFonts w:hint="eastAsia" w:ascii="仿宋" w:hAnsi="仿宋" w:eastAsia="仿宋" w:cs="仿宋"/>
          <w:szCs w:val="24"/>
          <w:u w:val="single"/>
        </w:rPr>
        <w:br w:type="page"/>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Start w:id="178" w:name="_Toc194663923"/>
      <w:bookmarkStart w:id="179" w:name="_Toc193126886"/>
      <w:bookmarkStart w:id="180" w:name="_Toc193187102"/>
      <w:bookmarkStart w:id="181" w:name="_Toc188808837"/>
    </w:p>
    <w:bookmarkEnd w:id="178"/>
    <w:bookmarkEnd w:id="179"/>
    <w:bookmarkEnd w:id="180"/>
    <w:bookmarkEnd w:id="181"/>
    <w:p>
      <w:pPr>
        <w:pStyle w:val="42"/>
        <w:spacing w:line="560" w:lineRule="exact"/>
        <w:ind w:firstLine="0" w:firstLineChars="0"/>
        <w:rPr>
          <w:rFonts w:ascii="仿宋" w:hAnsi="仿宋" w:eastAsia="仿宋" w:cs="仿宋"/>
          <w:bCs/>
          <w:sz w:val="24"/>
          <w:szCs w:val="21"/>
        </w:rPr>
      </w:pPr>
      <w:r>
        <w:rPr>
          <w:rFonts w:hint="eastAsia" w:ascii="仿宋" w:hAnsi="仿宋" w:eastAsia="仿宋" w:cs="仿宋"/>
          <w:b/>
        </w:rPr>
        <w:t>5.技术规格响应偏离表</w:t>
      </w:r>
      <w:r>
        <w:rPr>
          <w:rFonts w:hint="eastAsia" w:ascii="仿宋" w:hAnsi="仿宋" w:eastAsia="仿宋" w:cs="仿宋"/>
          <w:bCs/>
          <w:sz w:val="24"/>
          <w:szCs w:val="21"/>
        </w:rPr>
        <w:t>（格式）</w:t>
      </w:r>
    </w:p>
    <w:p>
      <w:pPr>
        <w:spacing w:line="560" w:lineRule="exact"/>
        <w:jc w:val="left"/>
        <w:rPr>
          <w:rFonts w:ascii="仿宋" w:hAnsi="仿宋" w:eastAsia="仿宋" w:cs="仿宋"/>
          <w:szCs w:val="24"/>
          <w:u w:val="single"/>
        </w:rPr>
      </w:pPr>
      <w:r>
        <w:rPr>
          <w:rFonts w:hint="eastAsia" w:ascii="仿宋" w:hAnsi="仿宋" w:eastAsia="仿宋" w:cs="仿宋"/>
          <w:szCs w:val="24"/>
        </w:rPr>
        <w:t>投标人名称：            项目编号：</w:t>
      </w:r>
    </w:p>
    <w:tbl>
      <w:tblPr>
        <w:tblStyle w:val="23"/>
        <w:tblpPr w:leftFromText="180" w:rightFromText="180" w:vertAnchor="text" w:horzAnchor="margin" w:tblpY="162"/>
        <w:tblOverlap w:val="never"/>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873"/>
        <w:gridCol w:w="3642"/>
        <w:gridCol w:w="3167"/>
        <w:gridCol w:w="2483"/>
        <w:gridCol w:w="175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46" w:leftChars="19"/>
              <w:jc w:val="center"/>
              <w:rPr>
                <w:rFonts w:ascii="仿宋" w:hAnsi="仿宋" w:eastAsia="仿宋" w:cs="仿宋"/>
                <w:b/>
                <w:szCs w:val="24"/>
              </w:rPr>
            </w:pPr>
            <w:r>
              <w:rPr>
                <w:rFonts w:hint="eastAsia" w:ascii="仿宋" w:hAnsi="仿宋" w:eastAsia="仿宋" w:cs="仿宋"/>
                <w:b/>
                <w:szCs w:val="24"/>
              </w:rPr>
              <w:t>序号</w:t>
            </w:r>
          </w:p>
        </w:tc>
        <w:tc>
          <w:tcPr>
            <w:tcW w:w="666" w:type="pct"/>
            <w:tcMar>
              <w:top w:w="57" w:type="dxa"/>
              <w:left w:w="28" w:type="dxa"/>
              <w:bottom w:w="57" w:type="dxa"/>
              <w:right w:w="28" w:type="dxa"/>
            </w:tcMar>
            <w:vAlign w:val="center"/>
          </w:tcPr>
          <w:p>
            <w:pPr>
              <w:spacing w:line="560" w:lineRule="exact"/>
              <w:jc w:val="center"/>
              <w:rPr>
                <w:rFonts w:ascii="仿宋" w:hAnsi="仿宋" w:eastAsia="仿宋" w:cs="仿宋"/>
                <w:b/>
                <w:szCs w:val="24"/>
              </w:rPr>
            </w:pPr>
            <w:r>
              <w:rPr>
                <w:rFonts w:hint="eastAsia" w:ascii="仿宋" w:hAnsi="仿宋" w:eastAsia="仿宋" w:cs="仿宋"/>
                <w:b/>
                <w:szCs w:val="24"/>
              </w:rPr>
              <w:t>名称</w:t>
            </w:r>
          </w:p>
        </w:tc>
        <w:tc>
          <w:tcPr>
            <w:tcW w:w="1295" w:type="pct"/>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rPr>
            </w:pPr>
            <w:r>
              <w:rPr>
                <w:rFonts w:hint="eastAsia" w:ascii="仿宋" w:hAnsi="仿宋" w:eastAsia="仿宋" w:cs="仿宋"/>
                <w:b/>
                <w:szCs w:val="24"/>
              </w:rPr>
              <w:t>招标文件技术需求</w:t>
            </w:r>
          </w:p>
        </w:tc>
        <w:tc>
          <w:tcPr>
            <w:tcW w:w="1126" w:type="pct"/>
            <w:tcMar>
              <w:top w:w="57" w:type="dxa"/>
              <w:left w:w="28" w:type="dxa"/>
              <w:bottom w:w="57" w:type="dxa"/>
              <w:right w:w="28" w:type="dxa"/>
            </w:tcMar>
            <w:vAlign w:val="center"/>
          </w:tcPr>
          <w:p>
            <w:pPr>
              <w:spacing w:line="560" w:lineRule="exact"/>
              <w:jc w:val="center"/>
              <w:rPr>
                <w:rFonts w:ascii="仿宋" w:hAnsi="仿宋" w:eastAsia="仿宋" w:cs="仿宋"/>
                <w:b/>
                <w:szCs w:val="24"/>
              </w:rPr>
            </w:pPr>
            <w:r>
              <w:rPr>
                <w:rFonts w:hint="eastAsia" w:ascii="仿宋" w:hAnsi="仿宋" w:eastAsia="仿宋" w:cs="仿宋"/>
                <w:b/>
                <w:szCs w:val="24"/>
              </w:rPr>
              <w:t>投标文件技术响应</w:t>
            </w:r>
          </w:p>
        </w:tc>
        <w:tc>
          <w:tcPr>
            <w:tcW w:w="883" w:type="pct"/>
            <w:tcMar>
              <w:top w:w="57" w:type="dxa"/>
              <w:left w:w="28" w:type="dxa"/>
              <w:bottom w:w="57" w:type="dxa"/>
              <w:right w:w="28" w:type="dxa"/>
            </w:tcMar>
            <w:vAlign w:val="center"/>
          </w:tcPr>
          <w:p>
            <w:pPr>
              <w:spacing w:line="560" w:lineRule="exact"/>
              <w:jc w:val="center"/>
              <w:rPr>
                <w:rFonts w:ascii="仿宋" w:hAnsi="仿宋" w:eastAsia="仿宋" w:cs="仿宋"/>
                <w:b/>
                <w:szCs w:val="24"/>
              </w:rPr>
            </w:pPr>
            <w:r>
              <w:rPr>
                <w:rFonts w:hint="eastAsia" w:ascii="仿宋" w:hAnsi="仿宋" w:eastAsia="仿宋" w:cs="仿宋"/>
                <w:b/>
                <w:szCs w:val="24"/>
              </w:rPr>
              <w:t>偏离情况</w:t>
            </w:r>
          </w:p>
        </w:tc>
        <w:tc>
          <w:tcPr>
            <w:tcW w:w="624" w:type="pct"/>
            <w:tcMar>
              <w:top w:w="57" w:type="dxa"/>
              <w:left w:w="28" w:type="dxa"/>
              <w:bottom w:w="57" w:type="dxa"/>
              <w:right w:w="28" w:type="dxa"/>
            </w:tcMar>
            <w:vAlign w:val="center"/>
          </w:tcPr>
          <w:p>
            <w:pPr>
              <w:spacing w:line="560" w:lineRule="exact"/>
              <w:jc w:val="center"/>
              <w:rPr>
                <w:rFonts w:ascii="仿宋" w:hAnsi="仿宋" w:eastAsia="仿宋" w:cs="仿宋"/>
                <w:b/>
                <w:szCs w:val="24"/>
              </w:rPr>
            </w:pPr>
            <w:r>
              <w:rPr>
                <w:rFonts w:hint="eastAsia" w:ascii="仿宋" w:hAnsi="仿宋" w:eastAsia="仿宋" w:cs="仿宋"/>
                <w:b/>
                <w:szCs w:val="24"/>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03"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66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295"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12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883"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rPr>
            </w:pPr>
          </w:p>
        </w:tc>
        <w:tc>
          <w:tcPr>
            <w:tcW w:w="624"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295"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295"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295"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295"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295"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295"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rPr>
            </w:pPr>
          </w:p>
        </w:tc>
      </w:tr>
    </w:tbl>
    <w:p>
      <w:pPr>
        <w:spacing w:line="440" w:lineRule="exact"/>
        <w:ind w:left="240" w:leftChars="100"/>
        <w:rPr>
          <w:rFonts w:ascii="仿宋" w:hAnsi="仿宋" w:eastAsia="仿宋" w:cs="仿宋"/>
          <w:b/>
          <w:bCs/>
          <w:sz w:val="18"/>
          <w:szCs w:val="18"/>
        </w:rPr>
      </w:pPr>
      <w:r>
        <w:rPr>
          <w:rFonts w:hint="eastAsia" w:ascii="仿宋" w:hAnsi="仿宋" w:eastAsia="仿宋" w:cs="仿宋"/>
          <w:b/>
          <w:bCs/>
          <w:sz w:val="18"/>
          <w:szCs w:val="18"/>
        </w:rPr>
        <w:t>注：本表请按项目的实际技术参数，逐条对应招标文件第三章《采购内容及技术要求》中的“设备采购”部分认真填写，偏离情况填写：优于、等于或低于，偏离说明对偏离情况做出详细说明。</w:t>
      </w:r>
    </w:p>
    <w:p>
      <w:pPr>
        <w:spacing w:line="560" w:lineRule="exact"/>
        <w:ind w:firstLine="480" w:firstLineChars="200"/>
        <w:rPr>
          <w:rFonts w:ascii="仿宋" w:hAnsi="仿宋" w:eastAsia="仿宋" w:cs="仿宋"/>
          <w:szCs w:val="24"/>
        </w:rPr>
      </w:pPr>
      <w:r>
        <w:rPr>
          <w:rFonts w:hint="eastAsia" w:ascii="仿宋" w:hAnsi="仿宋" w:eastAsia="仿宋" w:cs="仿宋"/>
          <w:szCs w:val="24"/>
          <w:lang w:val="zh-CN"/>
        </w:rPr>
        <w:t>法定代表人或被授权人（签字或盖章）</w:t>
      </w:r>
      <w:r>
        <w:rPr>
          <w:rFonts w:hint="eastAsia" w:ascii="仿宋" w:hAnsi="仿宋" w:eastAsia="仿宋" w:cs="仿宋"/>
          <w:szCs w:val="24"/>
        </w:rPr>
        <w:t>：（投标人单位公章）</w:t>
      </w:r>
    </w:p>
    <w:p>
      <w:pPr>
        <w:spacing w:line="560" w:lineRule="exact"/>
        <w:ind w:firstLine="360" w:firstLineChars="150"/>
        <w:rPr>
          <w:rFonts w:ascii="仿宋" w:hAnsi="仿宋" w:eastAsia="仿宋" w:cs="仿宋"/>
          <w:szCs w:val="24"/>
          <w:u w:val="single"/>
        </w:rPr>
      </w:pPr>
      <w:r>
        <w:rPr>
          <w:rFonts w:hint="eastAsia" w:ascii="仿宋" w:hAnsi="仿宋" w:eastAsia="仿宋" w:cs="仿宋"/>
          <w:szCs w:val="24"/>
        </w:rPr>
        <w:t xml:space="preserve"> 日 期：</w:t>
      </w:r>
      <w:bookmarkStart w:id="182" w:name="_Toc194663924"/>
      <w:bookmarkStart w:id="183" w:name="_Toc188808838"/>
      <w:bookmarkStart w:id="184" w:name="_Toc193126887"/>
      <w:bookmarkStart w:id="185" w:name="_Toc193187103"/>
    </w:p>
    <w:p>
      <w:pPr>
        <w:pStyle w:val="42"/>
        <w:spacing w:line="560" w:lineRule="exact"/>
        <w:ind w:firstLineChars="71"/>
        <w:rPr>
          <w:rFonts w:ascii="仿宋" w:hAnsi="仿宋" w:eastAsia="仿宋" w:cs="仿宋"/>
          <w:b/>
        </w:rPr>
        <w:sectPr>
          <w:headerReference r:id="rId19" w:type="first"/>
          <w:footerReference r:id="rId21" w:type="first"/>
          <w:headerReference r:id="rId18" w:type="default"/>
          <w:footerReference r:id="rId20" w:type="default"/>
          <w:pgSz w:w="16840" w:h="11905" w:orient="landscape"/>
          <w:pgMar w:top="1304" w:right="1417" w:bottom="1304" w:left="1417" w:header="935" w:footer="771" w:gutter="0"/>
          <w:cols w:space="0" w:num="1"/>
          <w:titlePg/>
          <w:rtlGutter w:val="0"/>
          <w:docGrid w:linePitch="312" w:charSpace="0"/>
        </w:sectPr>
      </w:pPr>
      <w:bookmarkStart w:id="186" w:name="_Toc11969"/>
      <w:bookmarkStart w:id="187" w:name="_Toc458617476"/>
      <w:bookmarkStart w:id="188" w:name="_Toc2240"/>
    </w:p>
    <w:p>
      <w:pPr>
        <w:pStyle w:val="42"/>
        <w:spacing w:line="560" w:lineRule="exact"/>
        <w:ind w:firstLineChars="71"/>
        <w:rPr>
          <w:rFonts w:ascii="仿宋" w:hAnsi="仿宋" w:eastAsia="仿宋" w:cs="仿宋"/>
          <w:bCs/>
          <w:sz w:val="24"/>
          <w:szCs w:val="21"/>
        </w:rPr>
      </w:pPr>
      <w:r>
        <w:rPr>
          <w:rFonts w:hint="eastAsia" w:ascii="仿宋" w:hAnsi="仿宋" w:eastAsia="仿宋" w:cs="仿宋"/>
          <w:b/>
        </w:rPr>
        <w:t>6.商务条款响应偏离表</w:t>
      </w:r>
      <w:bookmarkEnd w:id="182"/>
      <w:bookmarkEnd w:id="183"/>
      <w:bookmarkEnd w:id="184"/>
      <w:bookmarkEnd w:id="185"/>
      <w:bookmarkEnd w:id="186"/>
      <w:bookmarkEnd w:id="187"/>
      <w:bookmarkEnd w:id="188"/>
      <w:r>
        <w:rPr>
          <w:rFonts w:hint="eastAsia" w:ascii="仿宋" w:hAnsi="仿宋" w:eastAsia="仿宋" w:cs="仿宋"/>
          <w:bCs/>
          <w:sz w:val="24"/>
          <w:szCs w:val="21"/>
        </w:rPr>
        <w:t>（格式）</w:t>
      </w:r>
    </w:p>
    <w:p>
      <w:pPr>
        <w:spacing w:line="560" w:lineRule="exact"/>
        <w:rPr>
          <w:rFonts w:ascii="仿宋" w:hAnsi="仿宋" w:eastAsia="仿宋" w:cs="仿宋"/>
          <w:szCs w:val="24"/>
        </w:rPr>
      </w:pPr>
      <w:r>
        <w:rPr>
          <w:rFonts w:hint="eastAsia" w:ascii="仿宋" w:hAnsi="仿宋" w:eastAsia="仿宋" w:cs="仿宋"/>
          <w:szCs w:val="24"/>
        </w:rPr>
        <w:t>投标人名称：               项目编号：</w:t>
      </w:r>
    </w:p>
    <w:tbl>
      <w:tblPr>
        <w:tblStyle w:val="23"/>
        <w:tblW w:w="90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58"/>
        <w:gridCol w:w="2506"/>
        <w:gridCol w:w="1454"/>
        <w:gridCol w:w="14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110" w:leftChars="-46"/>
              <w:jc w:val="center"/>
              <w:rPr>
                <w:rFonts w:ascii="仿宋" w:hAnsi="仿宋" w:eastAsia="仿宋" w:cs="仿宋"/>
                <w:b/>
                <w:szCs w:val="24"/>
              </w:rPr>
            </w:pPr>
            <w:r>
              <w:rPr>
                <w:rFonts w:hint="eastAsia" w:ascii="仿宋" w:hAnsi="仿宋" w:eastAsia="仿宋" w:cs="仿宋"/>
                <w:b/>
                <w:szCs w:val="24"/>
              </w:rPr>
              <w:t xml:space="preserve"> 序号</w:t>
            </w:r>
          </w:p>
        </w:tc>
        <w:tc>
          <w:tcPr>
            <w:tcW w:w="2858"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rPr>
            </w:pPr>
            <w:r>
              <w:rPr>
                <w:rFonts w:hint="eastAsia" w:ascii="仿宋" w:hAnsi="仿宋" w:eastAsia="仿宋" w:cs="仿宋"/>
                <w:b/>
                <w:szCs w:val="24"/>
              </w:rPr>
              <w:t>招标文件商务要求</w:t>
            </w:r>
          </w:p>
        </w:tc>
        <w:tc>
          <w:tcPr>
            <w:tcW w:w="2506"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rPr>
            </w:pPr>
            <w:r>
              <w:rPr>
                <w:rFonts w:hint="eastAsia" w:ascii="仿宋" w:hAnsi="仿宋" w:eastAsia="仿宋" w:cs="仿宋"/>
                <w:b/>
                <w:szCs w:val="24"/>
              </w:rPr>
              <w:t>投标文件商务响应</w:t>
            </w:r>
          </w:p>
        </w:tc>
        <w:tc>
          <w:tcPr>
            <w:tcW w:w="1454"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rPr>
            </w:pPr>
            <w:r>
              <w:rPr>
                <w:rFonts w:hint="eastAsia" w:ascii="仿宋" w:hAnsi="仿宋" w:eastAsia="仿宋" w:cs="仿宋"/>
                <w:b/>
                <w:szCs w:val="24"/>
              </w:rPr>
              <w:t>偏离情况</w:t>
            </w:r>
          </w:p>
        </w:tc>
        <w:tc>
          <w:tcPr>
            <w:tcW w:w="1454"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rPr>
            </w:pPr>
            <w:r>
              <w:rPr>
                <w:rFonts w:hint="eastAsia" w:ascii="仿宋" w:hAnsi="仿宋" w:eastAsia="仿宋" w:cs="仿宋"/>
                <w:b/>
                <w:szCs w:val="24"/>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rPr>
            </w:pPr>
          </w:p>
        </w:tc>
      </w:tr>
    </w:tbl>
    <w:p>
      <w:pPr>
        <w:spacing w:line="560" w:lineRule="exact"/>
        <w:rPr>
          <w:rFonts w:ascii="仿宋" w:hAnsi="仿宋" w:eastAsia="仿宋" w:cs="仿宋"/>
          <w:b/>
          <w:bCs/>
          <w:sz w:val="22"/>
        </w:rPr>
      </w:pPr>
      <w:r>
        <w:rPr>
          <w:rFonts w:hint="eastAsia" w:ascii="仿宋" w:hAnsi="仿宋" w:eastAsia="仿宋" w:cs="仿宋"/>
          <w:b/>
          <w:bCs/>
          <w:sz w:val="22"/>
        </w:rPr>
        <w:t>注：本表按照招标文件第四章《商务要求》逐条响应，否则按无效投标处理。偏离情况填写：优于、等于或低于，偏离说明对偏离情况做出详细说明。</w:t>
      </w:r>
    </w:p>
    <w:p>
      <w:pPr>
        <w:spacing w:line="560" w:lineRule="exact"/>
        <w:ind w:left="240" w:leftChars="100"/>
        <w:rPr>
          <w:rFonts w:ascii="仿宋" w:hAnsi="仿宋" w:eastAsia="仿宋" w:cs="仿宋"/>
          <w:szCs w:val="24"/>
        </w:rPr>
      </w:pPr>
      <w:r>
        <w:rPr>
          <w:rFonts w:hint="eastAsia" w:ascii="仿宋" w:hAnsi="仿宋" w:eastAsia="仿宋" w:cs="仿宋"/>
          <w:szCs w:val="24"/>
          <w:lang w:val="zh-CN"/>
        </w:rPr>
        <w:t>法定代表人或被授权人（签字或盖章）</w:t>
      </w:r>
      <w:r>
        <w:rPr>
          <w:rFonts w:hint="eastAsia" w:ascii="仿宋" w:hAnsi="仿宋" w:eastAsia="仿宋" w:cs="仿宋"/>
          <w:szCs w:val="24"/>
        </w:rPr>
        <w:t xml:space="preserve">：（投标人单位公章）  </w:t>
      </w:r>
    </w:p>
    <w:p>
      <w:pPr>
        <w:spacing w:line="560" w:lineRule="exact"/>
        <w:ind w:left="240" w:leftChars="100" w:firstLine="120" w:firstLineChars="50"/>
        <w:rPr>
          <w:rFonts w:ascii="仿宋" w:hAnsi="仿宋" w:eastAsia="仿宋" w:cs="仿宋"/>
          <w:u w:val="single"/>
        </w:rPr>
      </w:pPr>
      <w:r>
        <w:rPr>
          <w:rFonts w:hint="eastAsia" w:ascii="仿宋" w:hAnsi="仿宋" w:eastAsia="仿宋" w:cs="仿宋"/>
          <w:szCs w:val="24"/>
        </w:rPr>
        <w:t>日 期：</w:t>
      </w:r>
    </w:p>
    <w:p>
      <w:pPr>
        <w:pStyle w:val="42"/>
        <w:spacing w:line="560" w:lineRule="exact"/>
        <w:ind w:firstLineChars="71"/>
        <w:rPr>
          <w:rFonts w:ascii="仿宋" w:hAnsi="仿宋" w:eastAsia="仿宋" w:cs="仿宋"/>
          <w:b/>
          <w:u w:val="wavyHeavy" w:color="FF0000"/>
        </w:rPr>
      </w:pPr>
      <w:bookmarkStart w:id="189" w:name="_Toc458617478"/>
      <w:bookmarkStart w:id="190" w:name="_Toc28085"/>
      <w:bookmarkStart w:id="191" w:name="_Toc5659"/>
      <w:r>
        <w:rPr>
          <w:rFonts w:hint="eastAsia" w:ascii="仿宋" w:hAnsi="仿宋" w:eastAsia="仿宋" w:cs="仿宋"/>
          <w:b/>
        </w:rPr>
        <w:t>7.资格证明文件</w:t>
      </w:r>
      <w:bookmarkEnd w:id="146"/>
      <w:bookmarkEnd w:id="147"/>
      <w:bookmarkEnd w:id="148"/>
      <w:bookmarkEnd w:id="149"/>
      <w:bookmarkEnd w:id="189"/>
      <w:bookmarkEnd w:id="190"/>
      <w:bookmarkEnd w:id="191"/>
    </w:p>
    <w:p>
      <w:pPr>
        <w:pStyle w:val="42"/>
        <w:spacing w:line="520" w:lineRule="exact"/>
        <w:ind w:firstLine="480"/>
        <w:rPr>
          <w:rFonts w:ascii="仿宋" w:hAnsi="仿宋" w:eastAsia="仿宋" w:cs="仿宋"/>
          <w:sz w:val="24"/>
        </w:rPr>
      </w:pPr>
      <w:r>
        <w:rPr>
          <w:rFonts w:hint="eastAsia" w:ascii="仿宋" w:hAnsi="仿宋" w:eastAsia="仿宋" w:cs="仿宋"/>
          <w:sz w:val="24"/>
        </w:rPr>
        <w:t>（1）基本资格条件：符合《中华人民共和国政府采购法》第二十二条的规定：</w:t>
      </w:r>
    </w:p>
    <w:p>
      <w:pPr>
        <w:pStyle w:val="42"/>
        <w:spacing w:line="520" w:lineRule="exact"/>
        <w:ind w:firstLine="480"/>
        <w:rPr>
          <w:rFonts w:ascii="仿宋" w:hAnsi="仿宋" w:eastAsia="仿宋" w:cs="仿宋"/>
          <w:sz w:val="24"/>
        </w:rPr>
      </w:pPr>
      <w:r>
        <w:rPr>
          <w:rFonts w:hint="eastAsia" w:ascii="仿宋" w:hAnsi="仿宋" w:eastAsia="仿宋" w:cs="仿宋"/>
          <w:sz w:val="24"/>
        </w:rPr>
        <w:t xml:space="preserve">1、具有独立承担民事责任能力的法人、其他组织或自然人，并出具合法有效的营业执照或事业单位法人证书等国家规定的相关证明，自然人参与的提供其身份证明。  </w:t>
      </w:r>
    </w:p>
    <w:p>
      <w:pPr>
        <w:pStyle w:val="42"/>
        <w:spacing w:line="520" w:lineRule="exact"/>
        <w:ind w:firstLine="480"/>
        <w:rPr>
          <w:rFonts w:ascii="仿宋" w:hAnsi="仿宋" w:eastAsia="仿宋" w:cs="仿宋"/>
          <w:sz w:val="24"/>
        </w:rPr>
      </w:pPr>
      <w:r>
        <w:rPr>
          <w:rFonts w:hint="eastAsia" w:ascii="仿宋" w:hAnsi="仿宋" w:eastAsia="仿宋" w:cs="仿宋"/>
          <w:sz w:val="24"/>
        </w:rPr>
        <w:t xml:space="preserve">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42"/>
        <w:spacing w:line="520" w:lineRule="exact"/>
        <w:ind w:firstLine="480"/>
        <w:rPr>
          <w:rFonts w:ascii="仿宋" w:hAnsi="仿宋" w:eastAsia="仿宋" w:cs="仿宋"/>
          <w:sz w:val="24"/>
        </w:rPr>
      </w:pPr>
      <w:r>
        <w:rPr>
          <w:rFonts w:hint="eastAsia" w:ascii="仿宋" w:hAnsi="仿宋" w:eastAsia="仿宋" w:cs="仿宋"/>
          <w:sz w:val="24"/>
        </w:rPr>
        <w:t xml:space="preserve">3、税收缴纳证明：提供2022年1月1日至今任意一个月已缴纳的纳税证明或完税证明（包含增值税、企业所得税、营业税至少一种）；（依法免税的投标人应提供相关文件证明）。 </w:t>
      </w:r>
    </w:p>
    <w:p>
      <w:pPr>
        <w:pStyle w:val="42"/>
        <w:spacing w:line="520" w:lineRule="exact"/>
        <w:ind w:firstLine="480"/>
        <w:rPr>
          <w:rFonts w:ascii="仿宋" w:hAnsi="仿宋" w:eastAsia="仿宋" w:cs="仿宋"/>
          <w:sz w:val="24"/>
        </w:rPr>
      </w:pPr>
      <w:r>
        <w:rPr>
          <w:rFonts w:hint="eastAsia" w:ascii="仿宋" w:hAnsi="仿宋" w:eastAsia="仿宋" w:cs="仿宋"/>
          <w:sz w:val="24"/>
        </w:rPr>
        <w:t xml:space="preserve">4、社会保障资金缴纳证明：提供2022年1月1日至今任意一个月的社保缴费凭据或社保机构开具的社会保险参保缴费情况证明；（依法不需要缴纳社会保障资金的投标人应提供相关证明）。 </w:t>
      </w:r>
    </w:p>
    <w:p>
      <w:pPr>
        <w:pStyle w:val="42"/>
        <w:spacing w:line="520" w:lineRule="exact"/>
        <w:ind w:firstLine="480"/>
        <w:rPr>
          <w:rFonts w:ascii="仿宋" w:hAnsi="仿宋" w:eastAsia="仿宋" w:cs="仿宋"/>
          <w:sz w:val="24"/>
        </w:rPr>
      </w:pPr>
      <w:r>
        <w:rPr>
          <w:rFonts w:hint="eastAsia" w:ascii="仿宋" w:hAnsi="仿宋" w:eastAsia="仿宋" w:cs="仿宋"/>
          <w:sz w:val="24"/>
        </w:rPr>
        <w:t>5、提供具有履行本合同所必需的设备和专业技术能力的说明及承诺；（格式自拟，加盖投标人公章）</w:t>
      </w:r>
    </w:p>
    <w:p>
      <w:pPr>
        <w:pStyle w:val="42"/>
        <w:spacing w:line="520" w:lineRule="exact"/>
        <w:ind w:firstLine="480"/>
        <w:rPr>
          <w:rFonts w:ascii="仿宋" w:hAnsi="仿宋" w:eastAsia="仿宋" w:cs="仿宋"/>
          <w:sz w:val="24"/>
        </w:rPr>
      </w:pPr>
      <w:r>
        <w:rPr>
          <w:rFonts w:hint="eastAsia" w:ascii="仿宋" w:hAnsi="仿宋" w:eastAsia="仿宋" w:cs="仿宋"/>
          <w:sz w:val="24"/>
        </w:rPr>
        <w:t>6、提供参加政府采购活动前三年内在经营活动中没有重大违法记录的书面声明。（格式自拟，加盖投标人公章）</w:t>
      </w:r>
    </w:p>
    <w:p>
      <w:pPr>
        <w:spacing w:line="520" w:lineRule="exact"/>
        <w:ind w:firstLine="480" w:firstLineChars="200"/>
        <w:rPr>
          <w:rFonts w:ascii="仿宋" w:hAnsi="仿宋" w:eastAsia="仿宋" w:cs="仿宋"/>
        </w:rPr>
      </w:pPr>
      <w:r>
        <w:rPr>
          <w:rFonts w:hint="eastAsia" w:ascii="仿宋" w:hAnsi="仿宋" w:eastAsia="仿宋" w:cs="仿宋"/>
        </w:rPr>
        <w:t>（2）、特定资格条件：</w:t>
      </w:r>
    </w:p>
    <w:p>
      <w:pPr>
        <w:pStyle w:val="42"/>
        <w:spacing w:line="520" w:lineRule="exact"/>
        <w:ind w:firstLine="480"/>
        <w:rPr>
          <w:rFonts w:ascii="仿宋" w:hAnsi="仿宋" w:eastAsia="仿宋" w:cs="仿宋"/>
          <w:sz w:val="24"/>
        </w:rPr>
      </w:pPr>
      <w:r>
        <w:rPr>
          <w:rFonts w:hint="eastAsia" w:ascii="仿宋" w:hAnsi="仿宋" w:eastAsia="仿宋" w:cs="仿宋"/>
          <w:sz w:val="24"/>
        </w:rPr>
        <w:t>1、法定代表人或负责人参与投标时需提供法定代表人或负责人资格证明书（附法定代表人或负责人身份证复印件）；</w:t>
      </w:r>
      <w:r>
        <w:rPr>
          <w:rFonts w:hint="eastAsia" w:ascii="仿宋" w:hAnsi="仿宋" w:eastAsia="仿宋" w:cs="仿宋"/>
          <w:b/>
          <w:bCs/>
          <w:sz w:val="24"/>
        </w:rPr>
        <w:t>(格式后附）</w:t>
      </w:r>
    </w:p>
    <w:p>
      <w:pPr>
        <w:pStyle w:val="42"/>
        <w:spacing w:line="520" w:lineRule="exact"/>
        <w:ind w:firstLine="480"/>
        <w:rPr>
          <w:rFonts w:ascii="仿宋" w:hAnsi="仿宋" w:eastAsia="仿宋" w:cs="仿宋"/>
          <w:b/>
          <w:bCs/>
          <w:sz w:val="24"/>
        </w:rPr>
      </w:pPr>
      <w:r>
        <w:rPr>
          <w:rFonts w:hint="eastAsia" w:ascii="仿宋" w:hAnsi="仿宋" w:eastAsia="仿宋" w:cs="仿宋"/>
          <w:sz w:val="24"/>
        </w:rPr>
        <w:t>2、被授权人参与投标时需提供法定代表人或负责人授权委托书（附法定代表人或负责人及被授权人身份证复印件）；</w:t>
      </w:r>
      <w:r>
        <w:rPr>
          <w:rFonts w:hint="eastAsia" w:ascii="仿宋" w:hAnsi="仿宋" w:eastAsia="仿宋" w:cs="仿宋"/>
          <w:b/>
          <w:bCs/>
          <w:sz w:val="24"/>
        </w:rPr>
        <w:t>(格式后附）</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4、单位负责人为同一人或者存在直接控股、管理关系的不同投标人，不得参加同一合同项下的政府采购活动；（提供书面承诺函，格式自拟加盖投标人公章）</w:t>
      </w:r>
    </w:p>
    <w:p>
      <w:pPr>
        <w:pStyle w:val="42"/>
        <w:spacing w:line="520" w:lineRule="exact"/>
        <w:ind w:firstLine="480"/>
        <w:rPr>
          <w:rFonts w:ascii="仿宋" w:hAnsi="仿宋" w:eastAsia="仿宋" w:cs="仿宋"/>
          <w:sz w:val="24"/>
          <w:szCs w:val="24"/>
        </w:rPr>
      </w:pPr>
      <w:r>
        <w:rPr>
          <w:rFonts w:hint="eastAsia" w:ascii="仿宋" w:hAnsi="仿宋" w:eastAsia="仿宋" w:cs="仿宋"/>
          <w:sz w:val="24"/>
          <w:szCs w:val="24"/>
        </w:rPr>
        <w:t>5、本项目不接受联合体投标。</w:t>
      </w:r>
    </w:p>
    <w:p>
      <w:pPr>
        <w:pStyle w:val="42"/>
        <w:spacing w:line="520" w:lineRule="exact"/>
        <w:ind w:firstLine="480"/>
        <w:rPr>
          <w:rFonts w:ascii="仿宋" w:hAnsi="仿宋" w:eastAsia="仿宋" w:cs="仿宋"/>
          <w:sz w:val="24"/>
          <w:szCs w:val="24"/>
        </w:rPr>
      </w:pPr>
    </w:p>
    <w:p>
      <w:pPr>
        <w:rPr>
          <w:rFonts w:ascii="仿宋" w:hAnsi="仿宋" w:eastAsia="仿宋" w:cs="仿宋"/>
        </w:rPr>
      </w:pPr>
    </w:p>
    <w:p>
      <w:pPr>
        <w:pStyle w:val="42"/>
        <w:spacing w:line="560" w:lineRule="exact"/>
        <w:ind w:firstLine="562"/>
        <w:rPr>
          <w:rFonts w:ascii="仿宋" w:hAnsi="仿宋" w:eastAsia="仿宋" w:cs="仿宋"/>
          <w:b/>
        </w:rPr>
      </w:pPr>
    </w:p>
    <w:p>
      <w:pPr>
        <w:pStyle w:val="42"/>
        <w:spacing w:line="560" w:lineRule="exact"/>
        <w:ind w:firstLine="0" w:firstLineChars="0"/>
        <w:rPr>
          <w:rFonts w:ascii="仿宋" w:hAnsi="仿宋" w:eastAsia="仿宋" w:cs="仿宋"/>
          <w:b/>
        </w:rPr>
      </w:pPr>
    </w:p>
    <w:p>
      <w:pPr>
        <w:pStyle w:val="10"/>
        <w:spacing w:line="560" w:lineRule="exact"/>
        <w:rPr>
          <w:rFonts w:ascii="仿宋" w:hAnsi="仿宋" w:eastAsia="仿宋" w:cs="仿宋"/>
          <w:szCs w:val="24"/>
        </w:rPr>
      </w:pPr>
    </w:p>
    <w:p>
      <w:pPr>
        <w:rPr>
          <w:rFonts w:ascii="仿宋" w:hAnsi="仿宋" w:eastAsia="仿宋" w:cs="仿宋"/>
          <w:szCs w:val="24"/>
        </w:rPr>
      </w:pPr>
    </w:p>
    <w:p>
      <w:pPr>
        <w:pStyle w:val="10"/>
        <w:rPr>
          <w:rFonts w:ascii="仿宋" w:hAnsi="仿宋" w:eastAsia="仿宋" w:cs="仿宋"/>
        </w:rPr>
      </w:pPr>
    </w:p>
    <w:p>
      <w:pPr>
        <w:pStyle w:val="10"/>
        <w:rPr>
          <w:rFonts w:ascii="仿宋" w:hAnsi="仿宋" w:eastAsia="仿宋" w:cs="仿宋"/>
        </w:rPr>
      </w:pPr>
    </w:p>
    <w:p>
      <w:pPr>
        <w:rPr>
          <w:rFonts w:ascii="仿宋" w:hAnsi="仿宋" w:eastAsia="仿宋" w:cs="仿宋"/>
        </w:rPr>
      </w:pPr>
    </w:p>
    <w:p>
      <w:pPr>
        <w:pStyle w:val="39"/>
        <w:ind w:firstLine="480"/>
        <w:rPr>
          <w:rFonts w:ascii="仿宋" w:hAnsi="仿宋" w:eastAsia="仿宋" w:cs="仿宋"/>
        </w:rPr>
      </w:pPr>
    </w:p>
    <w:p>
      <w:pPr>
        <w:rPr>
          <w:rFonts w:ascii="仿宋" w:hAnsi="仿宋" w:eastAsia="仿宋" w:cs="仿宋"/>
          <w:b/>
        </w:rPr>
      </w:pPr>
      <w:r>
        <w:rPr>
          <w:rFonts w:hint="eastAsia" w:ascii="仿宋" w:hAnsi="仿宋" w:eastAsia="仿宋" w:cs="仿宋"/>
          <w:b/>
        </w:rPr>
        <w:br w:type="page"/>
      </w:r>
    </w:p>
    <w:p>
      <w:pPr>
        <w:spacing w:line="560" w:lineRule="exact"/>
        <w:ind w:left="240" w:leftChars="100"/>
        <w:jc w:val="center"/>
        <w:rPr>
          <w:rFonts w:ascii="仿宋" w:hAnsi="仿宋" w:eastAsia="仿宋" w:cs="仿宋"/>
          <w:b/>
          <w:bCs/>
          <w:szCs w:val="24"/>
        </w:rPr>
      </w:pPr>
      <w:bookmarkStart w:id="192" w:name="_Toc47418732"/>
      <w:bookmarkStart w:id="193" w:name="_Toc48995852"/>
      <w:bookmarkStart w:id="194" w:name="_Toc48791236"/>
      <w:bookmarkStart w:id="195" w:name="_Toc47262070"/>
      <w:bookmarkStart w:id="196" w:name="_Toc49019237"/>
      <w:bookmarkStart w:id="197" w:name="_Toc47261691"/>
      <w:bookmarkStart w:id="198" w:name="_Toc47261886"/>
      <w:bookmarkStart w:id="199" w:name="_Toc47418939"/>
      <w:bookmarkStart w:id="200" w:name="_Toc47418256"/>
      <w:bookmarkStart w:id="201" w:name="_Toc49019498"/>
      <w:r>
        <w:rPr>
          <w:rFonts w:hint="eastAsia" w:ascii="仿宋" w:hAnsi="仿宋" w:eastAsia="仿宋" w:cs="仿宋"/>
          <w:b/>
          <w:bCs/>
          <w:szCs w:val="24"/>
        </w:rPr>
        <w:t>法定代表人资格证明书</w:t>
      </w:r>
    </w:p>
    <w:tbl>
      <w:tblPr>
        <w:tblStyle w:val="23"/>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2"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rPr>
            </w:pPr>
            <w:r>
              <w:rPr>
                <w:rFonts w:hint="eastAsia" w:ascii="仿宋" w:hAnsi="仿宋" w:eastAsia="仿宋" w:cs="仿宋"/>
                <w:bCs/>
                <w:caps/>
                <w:szCs w:val="24"/>
              </w:rPr>
              <w:t>致：卓安项目管理有限公司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项目名称</w:t>
            </w:r>
          </w:p>
        </w:tc>
        <w:tc>
          <w:tcPr>
            <w:tcW w:w="8421" w:type="dxa"/>
            <w:gridSpan w:val="4"/>
          </w:tcPr>
          <w:p>
            <w:pPr>
              <w:tabs>
                <w:tab w:val="right" w:leader="dot" w:pos="9022"/>
              </w:tabs>
              <w:autoSpaceDE w:val="0"/>
              <w:autoSpaceDN w:val="0"/>
              <w:adjustRightInd w:val="0"/>
              <w:spacing w:line="560" w:lineRule="exact"/>
              <w:jc w:val="left"/>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文件编号</w:t>
            </w:r>
          </w:p>
        </w:tc>
        <w:tc>
          <w:tcPr>
            <w:tcW w:w="8421" w:type="dxa"/>
            <w:gridSpan w:val="4"/>
          </w:tcPr>
          <w:p>
            <w:pPr>
              <w:tabs>
                <w:tab w:val="right" w:leader="dot" w:pos="9022"/>
              </w:tabs>
              <w:autoSpaceDE w:val="0"/>
              <w:autoSpaceDN w:val="0"/>
              <w:adjustRightInd w:val="0"/>
              <w:spacing w:line="560" w:lineRule="exact"/>
              <w:jc w:val="left"/>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权   限</w:t>
            </w:r>
          </w:p>
        </w:tc>
        <w:tc>
          <w:tcPr>
            <w:tcW w:w="8421"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szCs w:val="24"/>
              </w:rPr>
            </w:pPr>
            <w:r>
              <w:rPr>
                <w:rFonts w:hint="eastAsia" w:ascii="仿宋" w:hAnsi="仿宋" w:eastAsia="仿宋" w:cs="仿宋"/>
                <w:bCs/>
                <w:caps/>
                <w:szCs w:val="24"/>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有效期</w:t>
            </w:r>
          </w:p>
        </w:tc>
        <w:tc>
          <w:tcPr>
            <w:tcW w:w="8421"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szCs w:val="24"/>
              </w:rPr>
            </w:pPr>
            <w:r>
              <w:rPr>
                <w:rFonts w:hint="eastAsia" w:ascii="仿宋" w:hAnsi="仿宋" w:eastAsia="仿宋" w:cs="仿宋"/>
                <w:szCs w:val="24"/>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ind w:firstLine="240" w:firstLineChars="100"/>
              <w:rPr>
                <w:rFonts w:ascii="仿宋" w:hAnsi="仿宋" w:eastAsia="仿宋" w:cs="仿宋"/>
                <w:bCs/>
                <w:caps/>
                <w:szCs w:val="24"/>
              </w:rPr>
            </w:pPr>
            <w:r>
              <w:rPr>
                <w:rFonts w:hint="eastAsia" w:ascii="仿宋" w:hAnsi="仿宋" w:eastAsia="仿宋" w:cs="仿宋"/>
                <w:bCs/>
                <w:caps/>
                <w:szCs w:val="24"/>
              </w:rPr>
              <w:t>企业</w:t>
            </w:r>
          </w:p>
          <w:p>
            <w:pPr>
              <w:tabs>
                <w:tab w:val="right" w:leader="dot" w:pos="9022"/>
              </w:tabs>
              <w:autoSpaceDE w:val="0"/>
              <w:autoSpaceDN w:val="0"/>
              <w:adjustRightInd w:val="0"/>
              <w:spacing w:line="560" w:lineRule="exact"/>
              <w:ind w:firstLine="240" w:firstLineChars="100"/>
              <w:rPr>
                <w:rFonts w:ascii="仿宋" w:hAnsi="仿宋" w:eastAsia="仿宋" w:cs="仿宋"/>
                <w:bCs/>
                <w:caps/>
                <w:szCs w:val="24"/>
              </w:rPr>
            </w:pPr>
            <w:r>
              <w:rPr>
                <w:rFonts w:hint="eastAsia" w:ascii="仿宋" w:hAnsi="仿宋" w:eastAsia="仿宋" w:cs="仿宋"/>
                <w:bCs/>
                <w:caps/>
                <w:szCs w:val="24"/>
              </w:rPr>
              <w:t>信息</w:t>
            </w: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szCs w:val="24"/>
              </w:rPr>
            </w:pPr>
            <w:r>
              <w:rPr>
                <w:rFonts w:hint="eastAsia" w:ascii="仿宋" w:hAnsi="仿宋" w:eastAsia="仿宋" w:cs="仿宋"/>
                <w:bCs/>
                <w:caps/>
                <w:szCs w:val="24"/>
              </w:rPr>
              <w:t xml:space="preserve">企 业 名 称 </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szCs w:val="24"/>
              </w:rPr>
            </w:pPr>
            <w:r>
              <w:rPr>
                <w:rFonts w:hint="eastAsia" w:ascii="仿宋" w:hAnsi="仿宋" w:eastAsia="仿宋" w:cs="仿宋"/>
                <w:bCs/>
                <w:caps/>
                <w:szCs w:val="24"/>
              </w:rPr>
              <w:t>法 定 地 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szCs w:val="24"/>
              </w:rPr>
            </w:pPr>
            <w:r>
              <w:rPr>
                <w:rFonts w:hint="eastAsia" w:ascii="仿宋" w:hAnsi="仿宋" w:eastAsia="仿宋" w:cs="仿宋"/>
                <w:bCs/>
                <w:caps/>
                <w:szCs w:val="24"/>
              </w:rPr>
              <w:t>营业执照注册证号</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p>
        </w:tc>
        <w:tc>
          <w:tcPr>
            <w:tcW w:w="2470" w:type="dxa"/>
          </w:tcPr>
          <w:p>
            <w:pPr>
              <w:tabs>
                <w:tab w:val="right" w:leader="dot" w:pos="9022"/>
              </w:tabs>
              <w:spacing w:line="560" w:lineRule="exact"/>
              <w:rPr>
                <w:rFonts w:ascii="仿宋" w:hAnsi="仿宋" w:eastAsia="仿宋" w:cs="仿宋"/>
                <w:bCs/>
                <w:caps/>
                <w:szCs w:val="24"/>
              </w:rPr>
            </w:pPr>
            <w:r>
              <w:rPr>
                <w:rFonts w:hint="eastAsia" w:ascii="仿宋" w:hAnsi="仿宋" w:eastAsia="仿宋" w:cs="仿宋"/>
                <w:bCs/>
                <w:caps/>
                <w:szCs w:val="24"/>
              </w:rPr>
              <w:t>工商登记机关</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p>
        </w:tc>
        <w:tc>
          <w:tcPr>
            <w:tcW w:w="2470" w:type="dxa"/>
          </w:tcPr>
          <w:p>
            <w:pPr>
              <w:tabs>
                <w:tab w:val="right" w:leader="dot" w:pos="9022"/>
              </w:tabs>
              <w:spacing w:line="560" w:lineRule="exact"/>
              <w:rPr>
                <w:rFonts w:ascii="仿宋" w:hAnsi="仿宋" w:eastAsia="仿宋" w:cs="仿宋"/>
                <w:bCs/>
                <w:caps/>
                <w:szCs w:val="24"/>
              </w:rPr>
            </w:pPr>
            <w:r>
              <w:rPr>
                <w:rFonts w:hint="eastAsia" w:ascii="仿宋" w:hAnsi="仿宋" w:eastAsia="仿宋" w:cs="仿宋"/>
                <w:bCs/>
                <w:caps/>
                <w:szCs w:val="24"/>
              </w:rPr>
              <w:t>网        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法定代</w:t>
            </w:r>
          </w:p>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表人</w:t>
            </w: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rPr>
            </w:pPr>
            <w:r>
              <w:rPr>
                <w:rFonts w:hint="eastAsia" w:ascii="仿宋" w:hAnsi="仿宋" w:eastAsia="仿宋" w:cs="仿宋"/>
                <w:bCs/>
                <w:caps/>
                <w:szCs w:val="24"/>
              </w:rPr>
              <w:t>姓    名</w:t>
            </w:r>
          </w:p>
        </w:tc>
        <w:tc>
          <w:tcPr>
            <w:tcW w:w="1965" w:type="dxa"/>
          </w:tcPr>
          <w:p>
            <w:pPr>
              <w:tabs>
                <w:tab w:val="right" w:leader="dot" w:pos="9022"/>
              </w:tabs>
              <w:autoSpaceDE w:val="0"/>
              <w:autoSpaceDN w:val="0"/>
              <w:adjustRightInd w:val="0"/>
              <w:spacing w:line="560" w:lineRule="exact"/>
              <w:jc w:val="left"/>
              <w:rPr>
                <w:rFonts w:ascii="仿宋" w:hAnsi="仿宋" w:eastAsia="仿宋" w:cs="仿宋"/>
                <w:bCs/>
                <w:caps/>
                <w:szCs w:val="24"/>
              </w:rPr>
            </w:pPr>
          </w:p>
        </w:tc>
        <w:tc>
          <w:tcPr>
            <w:tcW w:w="1336" w:type="dxa"/>
          </w:tcPr>
          <w:p>
            <w:pPr>
              <w:tabs>
                <w:tab w:val="right" w:leader="dot" w:pos="9022"/>
              </w:tabs>
              <w:autoSpaceDE w:val="0"/>
              <w:autoSpaceDN w:val="0"/>
              <w:adjustRightInd w:val="0"/>
              <w:spacing w:line="560" w:lineRule="exact"/>
              <w:jc w:val="left"/>
              <w:rPr>
                <w:rFonts w:ascii="仿宋" w:hAnsi="仿宋" w:eastAsia="仿宋" w:cs="仿宋"/>
                <w:bCs/>
                <w:caps/>
                <w:szCs w:val="24"/>
              </w:rPr>
            </w:pPr>
            <w:r>
              <w:rPr>
                <w:rFonts w:hint="eastAsia" w:ascii="仿宋" w:hAnsi="仿宋" w:eastAsia="仿宋" w:cs="仿宋"/>
                <w:bCs/>
                <w:caps/>
                <w:szCs w:val="24"/>
              </w:rPr>
              <w:t>性    别</w:t>
            </w:r>
          </w:p>
        </w:tc>
        <w:tc>
          <w:tcPr>
            <w:tcW w:w="2650" w:type="dxa"/>
          </w:tcPr>
          <w:p>
            <w:pPr>
              <w:tabs>
                <w:tab w:val="right" w:leader="dot" w:pos="9022"/>
              </w:tabs>
              <w:autoSpaceDE w:val="0"/>
              <w:autoSpaceDN w:val="0"/>
              <w:adjustRightInd w:val="0"/>
              <w:spacing w:line="560" w:lineRule="exact"/>
              <w:jc w:val="left"/>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rPr>
            </w:pPr>
            <w:r>
              <w:rPr>
                <w:rFonts w:hint="eastAsia" w:ascii="仿宋" w:hAnsi="仿宋" w:eastAsia="仿宋" w:cs="仿宋"/>
                <w:bCs/>
                <w:caps/>
                <w:szCs w:val="24"/>
              </w:rPr>
              <w:t>职    务</w:t>
            </w:r>
          </w:p>
        </w:tc>
        <w:tc>
          <w:tcPr>
            <w:tcW w:w="1965" w:type="dxa"/>
          </w:tcPr>
          <w:p>
            <w:pPr>
              <w:tabs>
                <w:tab w:val="right" w:leader="dot" w:pos="9022"/>
              </w:tabs>
              <w:autoSpaceDE w:val="0"/>
              <w:autoSpaceDN w:val="0"/>
              <w:adjustRightInd w:val="0"/>
              <w:spacing w:line="560" w:lineRule="exact"/>
              <w:jc w:val="left"/>
              <w:rPr>
                <w:rFonts w:ascii="仿宋" w:hAnsi="仿宋" w:eastAsia="仿宋" w:cs="仿宋"/>
                <w:bCs/>
                <w:caps/>
                <w:szCs w:val="24"/>
              </w:rPr>
            </w:pPr>
          </w:p>
        </w:tc>
        <w:tc>
          <w:tcPr>
            <w:tcW w:w="1336" w:type="dxa"/>
          </w:tcPr>
          <w:p>
            <w:pPr>
              <w:tabs>
                <w:tab w:val="right" w:leader="dot" w:pos="9022"/>
              </w:tabs>
              <w:autoSpaceDE w:val="0"/>
              <w:autoSpaceDN w:val="0"/>
              <w:adjustRightInd w:val="0"/>
              <w:spacing w:line="560" w:lineRule="exact"/>
              <w:jc w:val="left"/>
              <w:rPr>
                <w:rFonts w:ascii="仿宋" w:hAnsi="仿宋" w:eastAsia="仿宋" w:cs="仿宋"/>
                <w:bCs/>
                <w:caps/>
                <w:szCs w:val="24"/>
              </w:rPr>
            </w:pPr>
            <w:r>
              <w:rPr>
                <w:rFonts w:hint="eastAsia" w:ascii="仿宋" w:hAnsi="仿宋" w:eastAsia="仿宋" w:cs="仿宋"/>
                <w:bCs/>
                <w:caps/>
                <w:szCs w:val="24"/>
              </w:rPr>
              <w:t>联系电话</w:t>
            </w:r>
          </w:p>
        </w:tc>
        <w:tc>
          <w:tcPr>
            <w:tcW w:w="2650" w:type="dxa"/>
          </w:tcPr>
          <w:p>
            <w:pPr>
              <w:tabs>
                <w:tab w:val="right" w:leader="dot" w:pos="9022"/>
              </w:tabs>
              <w:autoSpaceDE w:val="0"/>
              <w:autoSpaceDN w:val="0"/>
              <w:adjustRightInd w:val="0"/>
              <w:spacing w:line="560" w:lineRule="exact"/>
              <w:jc w:val="left"/>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rPr>
            </w:pPr>
            <w:r>
              <w:rPr>
                <w:rFonts w:hint="eastAsia" w:ascii="仿宋" w:hAnsi="仿宋" w:eastAsia="仿宋" w:cs="仿宋"/>
                <w:bCs/>
                <w:caps/>
                <w:szCs w:val="24"/>
              </w:rPr>
              <w:t>传    真</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rPr>
            </w:pPr>
            <w:r>
              <w:rPr>
                <w:rFonts w:hint="eastAsia" w:ascii="仿宋" w:hAnsi="仿宋" w:eastAsia="仿宋" w:cs="仿宋"/>
                <w:bCs/>
                <w:caps/>
                <w:szCs w:val="24"/>
              </w:rPr>
              <w:t>通讯地址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0042" w:type="dxa"/>
            <w:gridSpan w:val="5"/>
          </w:tcPr>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法定代表人身份证复印件</w:t>
            </w:r>
          </w:p>
          <w:p>
            <w:pPr>
              <w:tabs>
                <w:tab w:val="right" w:leader="dot" w:pos="9022"/>
              </w:tabs>
              <w:autoSpaceDE w:val="0"/>
              <w:autoSpaceDN w:val="0"/>
              <w:adjustRightInd w:val="0"/>
              <w:spacing w:line="560" w:lineRule="exact"/>
              <w:jc w:val="center"/>
              <w:rPr>
                <w:rFonts w:ascii="仿宋" w:hAnsi="仿宋" w:eastAsia="仿宋" w:cs="仿宋"/>
                <w:spacing w:val="-4"/>
                <w:szCs w:val="24"/>
              </w:rPr>
            </w:pPr>
          </w:p>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spacing w:val="-4"/>
                <w:szCs w:val="24"/>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rPr>
            </w:pPr>
            <w:r>
              <w:rPr>
                <w:rFonts w:hint="eastAsia" w:ascii="仿宋" w:hAnsi="仿宋" w:eastAsia="仿宋" w:cs="仿宋"/>
                <w:bCs/>
                <w:caps/>
                <w:szCs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spacing w:line="560" w:lineRule="exact"/>
              <w:rPr>
                <w:rFonts w:ascii="仿宋" w:hAnsi="仿宋" w:eastAsia="仿宋" w:cs="仿宋"/>
                <w:bCs/>
                <w:caps/>
                <w:szCs w:val="24"/>
              </w:rPr>
            </w:pPr>
            <w:r>
              <w:rPr>
                <w:rFonts w:hint="eastAsia" w:ascii="仿宋" w:hAnsi="仿宋" w:eastAsia="仿宋" w:cs="仿宋"/>
                <w:szCs w:val="24"/>
              </w:rPr>
              <w:t>投标人名称：（投标人单位公章）      日 期：</w:t>
            </w:r>
          </w:p>
        </w:tc>
      </w:tr>
    </w:tbl>
    <w:p>
      <w:pPr>
        <w:spacing w:line="560" w:lineRule="exact"/>
        <w:ind w:left="240" w:leftChars="100"/>
        <w:jc w:val="center"/>
        <w:rPr>
          <w:rFonts w:ascii="仿宋" w:hAnsi="仿宋" w:eastAsia="仿宋" w:cs="仿宋"/>
          <w:b/>
          <w:bCs/>
          <w:szCs w:val="24"/>
        </w:rPr>
      </w:pPr>
      <w:r>
        <w:rPr>
          <w:rFonts w:hint="eastAsia" w:ascii="仿宋" w:hAnsi="仿宋" w:eastAsia="仿宋" w:cs="仿宋"/>
          <w:kern w:val="0"/>
        </w:rPr>
        <w:t>（法定代表人直接投标，只须提供法定代表人证明书及身份证原件）</w:t>
      </w:r>
      <w:r>
        <w:rPr>
          <w:rFonts w:hint="eastAsia" w:ascii="仿宋" w:hAnsi="仿宋" w:eastAsia="仿宋" w:cs="仿宋"/>
          <w:b/>
          <w:bCs/>
          <w:szCs w:val="24"/>
        </w:rPr>
        <w:br w:type="page"/>
      </w:r>
    </w:p>
    <w:p>
      <w:pPr>
        <w:spacing w:line="560" w:lineRule="exact"/>
        <w:ind w:left="240" w:leftChars="100"/>
        <w:jc w:val="center"/>
        <w:rPr>
          <w:rFonts w:ascii="仿宋" w:hAnsi="仿宋" w:eastAsia="仿宋" w:cs="仿宋"/>
          <w:b/>
          <w:bCs/>
          <w:szCs w:val="24"/>
        </w:rPr>
      </w:pPr>
      <w:r>
        <w:rPr>
          <w:rFonts w:hint="eastAsia" w:ascii="仿宋" w:hAnsi="仿宋" w:eastAsia="仿宋" w:cs="仿宋"/>
          <w:b/>
          <w:bCs/>
          <w:szCs w:val="24"/>
        </w:rPr>
        <w:t>法定代表人授权委托书</w:t>
      </w:r>
    </w:p>
    <w:tbl>
      <w:tblPr>
        <w:tblStyle w:val="2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60" w:lineRule="exact"/>
              <w:jc w:val="left"/>
              <w:rPr>
                <w:rFonts w:ascii="仿宋" w:hAnsi="仿宋" w:eastAsia="仿宋" w:cs="仿宋"/>
                <w:bCs/>
                <w:caps/>
                <w:szCs w:val="24"/>
              </w:rPr>
            </w:pPr>
            <w:r>
              <w:rPr>
                <w:rFonts w:hint="eastAsia" w:ascii="仿宋" w:hAnsi="仿宋" w:eastAsia="仿宋" w:cs="仿宋"/>
                <w:bCs/>
                <w:caps/>
                <w:szCs w:val="24"/>
              </w:rPr>
              <w:t>致：卓安项目管理有限公司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被授</w:t>
            </w:r>
          </w:p>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权项</w:t>
            </w:r>
          </w:p>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目与</w:t>
            </w:r>
          </w:p>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内容</w:t>
            </w: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szCs w:val="24"/>
              </w:rPr>
            </w:pPr>
            <w:r>
              <w:rPr>
                <w:rFonts w:hint="eastAsia" w:ascii="仿宋" w:hAnsi="仿宋" w:eastAsia="仿宋" w:cs="仿宋"/>
                <w:bCs/>
                <w:caps/>
                <w:szCs w:val="24"/>
              </w:rPr>
              <w:t>项目名称</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rPr>
            </w:pP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szCs w:val="24"/>
              </w:rPr>
            </w:pPr>
            <w:r>
              <w:rPr>
                <w:rFonts w:hint="eastAsia" w:ascii="仿宋" w:hAnsi="仿宋" w:eastAsia="仿宋" w:cs="仿宋"/>
                <w:bCs/>
                <w:caps/>
                <w:szCs w:val="24"/>
              </w:rPr>
              <w:t>文件编号</w:t>
            </w:r>
          </w:p>
        </w:tc>
        <w:tc>
          <w:tcPr>
            <w:tcW w:w="7138" w:type="dxa"/>
            <w:gridSpan w:val="5"/>
          </w:tcPr>
          <w:p>
            <w:pPr>
              <w:tabs>
                <w:tab w:val="right" w:leader="dot" w:pos="9022"/>
              </w:tabs>
              <w:autoSpaceDE w:val="0"/>
              <w:autoSpaceDN w:val="0"/>
              <w:adjustRightInd w:val="0"/>
              <w:spacing w:line="560" w:lineRule="exact"/>
              <w:ind w:firstLine="1200" w:firstLineChars="500"/>
              <w:jc w:val="left"/>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授权范围</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rPr>
            </w:pPr>
            <w:r>
              <w:rPr>
                <w:rFonts w:hint="eastAsia" w:ascii="仿宋" w:hAnsi="仿宋" w:eastAsia="仿宋" w:cs="仿宋"/>
                <w:bCs/>
                <w:caps/>
                <w:szCs w:val="24"/>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rPr>
            </w:pP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szCs w:val="24"/>
              </w:rPr>
            </w:pPr>
            <w:r>
              <w:rPr>
                <w:rFonts w:hint="eastAsia" w:ascii="仿宋" w:hAnsi="仿宋" w:eastAsia="仿宋" w:cs="仿宋"/>
                <w:bCs/>
                <w:caps/>
                <w:szCs w:val="24"/>
              </w:rPr>
              <w:t>法律责任</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rPr>
            </w:pPr>
            <w:r>
              <w:rPr>
                <w:rFonts w:hint="eastAsia" w:ascii="仿宋" w:hAnsi="仿宋" w:eastAsia="仿宋" w:cs="仿宋"/>
                <w:bCs/>
                <w:caps/>
                <w:szCs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rPr>
            </w:pPr>
          </w:p>
        </w:tc>
        <w:tc>
          <w:tcPr>
            <w:tcW w:w="1355" w:type="dxa"/>
            <w:vAlign w:val="center"/>
          </w:tcPr>
          <w:p>
            <w:pPr>
              <w:tabs>
                <w:tab w:val="right" w:leader="dot" w:pos="9022"/>
              </w:tabs>
              <w:autoSpaceDE w:val="0"/>
              <w:autoSpaceDN w:val="0"/>
              <w:adjustRightInd w:val="0"/>
              <w:spacing w:line="560" w:lineRule="exact"/>
              <w:rPr>
                <w:rFonts w:ascii="仿宋" w:hAnsi="仿宋" w:eastAsia="仿宋" w:cs="仿宋"/>
                <w:bCs/>
                <w:caps/>
                <w:szCs w:val="24"/>
              </w:rPr>
            </w:pPr>
            <w:r>
              <w:rPr>
                <w:rFonts w:hint="eastAsia" w:ascii="仿宋" w:hAnsi="仿宋" w:eastAsia="仿宋" w:cs="仿宋"/>
                <w:bCs/>
                <w:caps/>
                <w:szCs w:val="24"/>
              </w:rPr>
              <w:t>授权期限</w:t>
            </w:r>
          </w:p>
        </w:tc>
        <w:tc>
          <w:tcPr>
            <w:tcW w:w="7138" w:type="dxa"/>
            <w:gridSpan w:val="5"/>
            <w:vAlign w:val="center"/>
          </w:tcPr>
          <w:p>
            <w:pPr>
              <w:tabs>
                <w:tab w:val="right" w:leader="dot" w:pos="9022"/>
              </w:tabs>
              <w:autoSpaceDE w:val="0"/>
              <w:autoSpaceDN w:val="0"/>
              <w:adjustRightInd w:val="0"/>
              <w:spacing w:line="560" w:lineRule="exact"/>
              <w:rPr>
                <w:rFonts w:ascii="仿宋" w:hAnsi="仿宋" w:eastAsia="仿宋" w:cs="仿宋"/>
                <w:bCs/>
                <w:caps/>
                <w:szCs w:val="24"/>
              </w:rPr>
            </w:pPr>
            <w:r>
              <w:rPr>
                <w:rFonts w:hint="eastAsia" w:ascii="仿宋" w:hAnsi="仿宋" w:eastAsia="仿宋" w:cs="仿宋"/>
                <w:bCs/>
                <w:caps/>
                <w:szCs w:val="24"/>
              </w:rPr>
              <w:t>本授权书</w:t>
            </w:r>
            <w:r>
              <w:rPr>
                <w:rFonts w:hint="eastAsia" w:ascii="仿宋" w:hAnsi="仿宋" w:eastAsia="仿宋" w:cs="仿宋"/>
                <w:szCs w:val="24"/>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企业信息</w:t>
            </w: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Cs w:val="24"/>
              </w:rPr>
            </w:pPr>
            <w:r>
              <w:rPr>
                <w:rFonts w:hint="eastAsia" w:ascii="仿宋" w:hAnsi="仿宋" w:eastAsia="仿宋" w:cs="仿宋"/>
                <w:bCs/>
                <w:caps/>
                <w:szCs w:val="24"/>
              </w:rPr>
              <w:t xml:space="preserve">企 业 名 称 </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rPr>
            </w:pP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Cs w:val="24"/>
              </w:rPr>
            </w:pPr>
            <w:r>
              <w:rPr>
                <w:rFonts w:hint="eastAsia" w:ascii="仿宋" w:hAnsi="仿宋" w:eastAsia="仿宋" w:cs="仿宋"/>
                <w:bCs/>
                <w:caps/>
                <w:szCs w:val="24"/>
              </w:rPr>
              <w:t>法 定 地 址</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rPr>
            </w:pP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Cs w:val="24"/>
              </w:rPr>
            </w:pPr>
            <w:r>
              <w:rPr>
                <w:rFonts w:hint="eastAsia" w:ascii="仿宋" w:hAnsi="仿宋" w:eastAsia="仿宋" w:cs="仿宋"/>
                <w:bCs/>
                <w:caps/>
                <w:szCs w:val="24"/>
              </w:rPr>
              <w:t>营业执照注册证号</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rPr>
                <w:rFonts w:ascii="仿宋" w:hAnsi="仿宋" w:eastAsia="仿宋" w:cs="仿宋"/>
                <w:bCs/>
                <w:caps/>
                <w:szCs w:val="24"/>
              </w:rPr>
            </w:pPr>
            <w:r>
              <w:rPr>
                <w:rFonts w:hint="eastAsia" w:ascii="仿宋" w:hAnsi="仿宋" w:eastAsia="仿宋" w:cs="仿宋"/>
                <w:bCs/>
                <w:caps/>
                <w:szCs w:val="24"/>
              </w:rPr>
              <w:t>法定代表人</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姓名</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性    别</w:t>
            </w:r>
          </w:p>
        </w:tc>
        <w:tc>
          <w:tcPr>
            <w:tcW w:w="2886"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60" w:lineRule="exact"/>
              <w:jc w:val="left"/>
              <w:rPr>
                <w:rFonts w:ascii="仿宋" w:hAnsi="仿宋" w:eastAsia="仿宋" w:cs="仿宋"/>
                <w:bCs/>
                <w:caps/>
                <w:szCs w:val="24"/>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职务</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手机号码</w:t>
            </w:r>
          </w:p>
        </w:tc>
        <w:tc>
          <w:tcPr>
            <w:tcW w:w="2886" w:type="dxa"/>
            <w:vAlign w:val="center"/>
          </w:tcPr>
          <w:p>
            <w:pPr>
              <w:tabs>
                <w:tab w:val="right" w:leader="dot" w:pos="9022"/>
              </w:tabs>
              <w:autoSpaceDE w:val="0"/>
              <w:autoSpaceDN w:val="0"/>
              <w:adjustRightInd w:val="0"/>
              <w:spacing w:line="560" w:lineRule="exact"/>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被授权人</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姓名</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性    别</w:t>
            </w:r>
          </w:p>
        </w:tc>
        <w:tc>
          <w:tcPr>
            <w:tcW w:w="2886"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职务</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手机号码</w:t>
            </w:r>
          </w:p>
        </w:tc>
        <w:tc>
          <w:tcPr>
            <w:tcW w:w="2886" w:type="dxa"/>
          </w:tcPr>
          <w:p>
            <w:pPr>
              <w:tabs>
                <w:tab w:val="right" w:leader="dot" w:pos="9022"/>
              </w:tabs>
              <w:autoSpaceDE w:val="0"/>
              <w:autoSpaceDN w:val="0"/>
              <w:adjustRightInd w:val="0"/>
              <w:spacing w:line="560" w:lineRule="exact"/>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60" w:lineRule="exact"/>
              <w:jc w:val="left"/>
              <w:rPr>
                <w:rFonts w:ascii="仿宋" w:hAnsi="仿宋" w:eastAsia="仿宋" w:cs="仿宋"/>
                <w:bCs/>
                <w:caps/>
                <w:szCs w:val="24"/>
              </w:rPr>
            </w:pPr>
            <w:r>
              <w:rPr>
                <w:rFonts w:hint="eastAsia" w:ascii="仿宋" w:hAnsi="仿宋" w:eastAsia="仿宋" w:cs="仿宋"/>
                <w:bCs/>
                <w:caps/>
                <w:szCs w:val="24"/>
              </w:rPr>
              <w:t>通讯地址</w:t>
            </w:r>
          </w:p>
        </w:tc>
        <w:tc>
          <w:tcPr>
            <w:tcW w:w="8493" w:type="dxa"/>
            <w:gridSpan w:val="6"/>
          </w:tcPr>
          <w:p>
            <w:pPr>
              <w:tabs>
                <w:tab w:val="right" w:leader="dot" w:pos="9022"/>
              </w:tabs>
              <w:autoSpaceDE w:val="0"/>
              <w:autoSpaceDN w:val="0"/>
              <w:adjustRightInd w:val="0"/>
              <w:spacing w:line="560" w:lineRule="exact"/>
              <w:jc w:val="left"/>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899" w:type="dxa"/>
            <w:gridSpan w:val="4"/>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法定代表人身份证复印件</w:t>
            </w:r>
          </w:p>
          <w:p>
            <w:pPr>
              <w:tabs>
                <w:tab w:val="right" w:leader="dot" w:pos="9022"/>
              </w:tabs>
              <w:autoSpaceDE w:val="0"/>
              <w:autoSpaceDN w:val="0"/>
              <w:adjustRightInd w:val="0"/>
              <w:spacing w:line="560" w:lineRule="exact"/>
              <w:jc w:val="left"/>
              <w:rPr>
                <w:rFonts w:ascii="仿宋" w:hAnsi="仿宋" w:eastAsia="仿宋" w:cs="仿宋"/>
                <w:bCs/>
                <w:caps/>
                <w:szCs w:val="24"/>
              </w:rPr>
            </w:pPr>
          </w:p>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（粘贴处）</w:t>
            </w:r>
          </w:p>
          <w:p>
            <w:pPr>
              <w:tabs>
                <w:tab w:val="right" w:leader="dot" w:pos="9022"/>
              </w:tabs>
              <w:autoSpaceDE w:val="0"/>
              <w:autoSpaceDN w:val="0"/>
              <w:adjustRightInd w:val="0"/>
              <w:spacing w:line="560" w:lineRule="exact"/>
              <w:jc w:val="left"/>
              <w:rPr>
                <w:rFonts w:ascii="仿宋" w:hAnsi="仿宋" w:eastAsia="仿宋" w:cs="仿宋"/>
                <w:bCs/>
                <w:caps/>
                <w:szCs w:val="24"/>
              </w:rPr>
            </w:pPr>
          </w:p>
        </w:tc>
        <w:tc>
          <w:tcPr>
            <w:tcW w:w="5296"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被授权人身份证复印件</w:t>
            </w:r>
          </w:p>
          <w:p>
            <w:pPr>
              <w:tabs>
                <w:tab w:val="right" w:leader="dot" w:pos="9022"/>
              </w:tabs>
              <w:autoSpaceDE w:val="0"/>
              <w:autoSpaceDN w:val="0"/>
              <w:adjustRightInd w:val="0"/>
              <w:spacing w:line="560" w:lineRule="exact"/>
              <w:jc w:val="left"/>
              <w:rPr>
                <w:rFonts w:ascii="仿宋" w:hAnsi="仿宋" w:eastAsia="仿宋" w:cs="仿宋"/>
                <w:bCs/>
                <w:caps/>
                <w:szCs w:val="24"/>
              </w:rPr>
            </w:pPr>
          </w:p>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Cs w:val="24"/>
              </w:rPr>
            </w:pPr>
            <w:r>
              <w:rPr>
                <w:rFonts w:hint="eastAsia" w:ascii="仿宋" w:hAnsi="仿宋" w:eastAsia="仿宋" w:cs="仿宋"/>
                <w:bCs/>
                <w:caps/>
                <w:szCs w:val="24"/>
              </w:rPr>
              <w:t>（粘贴处）</w:t>
            </w:r>
          </w:p>
          <w:p>
            <w:pPr>
              <w:tabs>
                <w:tab w:val="right" w:leader="dot" w:pos="9022"/>
              </w:tabs>
              <w:autoSpaceDE w:val="0"/>
              <w:autoSpaceDN w:val="0"/>
              <w:adjustRightInd w:val="0"/>
              <w:spacing w:line="560" w:lineRule="exact"/>
              <w:jc w:val="left"/>
              <w:rPr>
                <w:rFonts w:ascii="仿宋" w:hAnsi="仿宋" w:eastAsia="仿宋" w:cs="仿宋"/>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szCs w:val="24"/>
              </w:rPr>
            </w:pPr>
            <w:r>
              <w:rPr>
                <w:rFonts w:hint="eastAsia" w:ascii="仿宋" w:hAnsi="仿宋" w:eastAsia="仿宋" w:cs="仿宋"/>
                <w:bCs/>
                <w:caps/>
                <w:szCs w:val="24"/>
              </w:rPr>
              <w:t>法定代表人签字或盖章：</w:t>
            </w:r>
          </w:p>
        </w:tc>
        <w:tc>
          <w:tcPr>
            <w:tcW w:w="5296" w:type="dxa"/>
            <w:gridSpan w:val="3"/>
            <w:vAlign w:val="center"/>
          </w:tcPr>
          <w:p>
            <w:pPr>
              <w:tabs>
                <w:tab w:val="right" w:leader="dot" w:pos="9022"/>
              </w:tabs>
              <w:autoSpaceDE w:val="0"/>
              <w:autoSpaceDN w:val="0"/>
              <w:adjustRightInd w:val="0"/>
              <w:spacing w:line="560" w:lineRule="exact"/>
              <w:jc w:val="left"/>
              <w:rPr>
                <w:rFonts w:ascii="仿宋" w:hAnsi="仿宋" w:eastAsia="仿宋" w:cs="仿宋"/>
                <w:bCs/>
                <w:caps/>
                <w:szCs w:val="24"/>
              </w:rPr>
            </w:pPr>
            <w:r>
              <w:rPr>
                <w:rFonts w:hint="eastAsia" w:ascii="仿宋" w:hAnsi="仿宋" w:eastAsia="仿宋" w:cs="仿宋"/>
                <w:bCs/>
                <w:caps/>
                <w:szCs w:val="24"/>
              </w:rPr>
              <w:t>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pPr>
              <w:tabs>
                <w:tab w:val="right" w:leader="dot" w:pos="9022"/>
              </w:tabs>
              <w:autoSpaceDE w:val="0"/>
              <w:autoSpaceDN w:val="0"/>
              <w:adjustRightInd w:val="0"/>
              <w:spacing w:line="560" w:lineRule="exact"/>
              <w:jc w:val="left"/>
              <w:rPr>
                <w:rFonts w:ascii="仿宋" w:hAnsi="仿宋" w:eastAsia="仿宋" w:cs="仿宋"/>
                <w:bCs/>
                <w:caps/>
                <w:szCs w:val="24"/>
              </w:rPr>
            </w:pPr>
            <w:r>
              <w:rPr>
                <w:rFonts w:hint="eastAsia" w:ascii="仿宋" w:hAnsi="仿宋" w:eastAsia="仿宋" w:cs="仿宋"/>
                <w:bCs/>
                <w:caps/>
                <w:szCs w:val="24"/>
              </w:rPr>
              <w:t>投标人名称：（投标人单位公章）     日 期：</w:t>
            </w:r>
          </w:p>
        </w:tc>
      </w:tr>
      <w:bookmarkEnd w:id="192"/>
      <w:bookmarkEnd w:id="193"/>
      <w:bookmarkEnd w:id="194"/>
      <w:bookmarkEnd w:id="195"/>
      <w:bookmarkEnd w:id="196"/>
      <w:bookmarkEnd w:id="197"/>
      <w:bookmarkEnd w:id="198"/>
      <w:bookmarkEnd w:id="199"/>
      <w:bookmarkEnd w:id="200"/>
      <w:bookmarkEnd w:id="201"/>
    </w:tbl>
    <w:p>
      <w:pPr>
        <w:pStyle w:val="42"/>
        <w:spacing w:line="560" w:lineRule="exact"/>
        <w:ind w:firstLine="0" w:firstLineChars="0"/>
        <w:jc w:val="center"/>
        <w:rPr>
          <w:rFonts w:ascii="仿宋" w:hAnsi="仿宋" w:eastAsia="仿宋" w:cs="仿宋"/>
          <w:b/>
        </w:rPr>
      </w:pPr>
      <w:r>
        <w:rPr>
          <w:rFonts w:hint="eastAsia" w:ascii="仿宋" w:hAnsi="仿宋" w:eastAsia="仿宋" w:cs="仿宋"/>
          <w:sz w:val="24"/>
        </w:rPr>
        <w:t>（被授权人投标时，须提供法定代表人授权委托书及被授权人身份证原件）</w:t>
      </w:r>
    </w:p>
    <w:p>
      <w:pPr>
        <w:rPr>
          <w:rFonts w:ascii="仿宋" w:hAnsi="仿宋" w:eastAsia="仿宋" w:cs="仿宋"/>
          <w:b/>
        </w:rPr>
      </w:pPr>
    </w:p>
    <w:p>
      <w:pPr>
        <w:pStyle w:val="42"/>
        <w:spacing w:line="560" w:lineRule="exact"/>
        <w:ind w:firstLine="0" w:firstLineChars="0"/>
        <w:rPr>
          <w:rFonts w:ascii="仿宋" w:hAnsi="仿宋" w:eastAsia="仿宋" w:cs="仿宋"/>
          <w:b/>
          <w:sz w:val="20"/>
          <w:szCs w:val="16"/>
        </w:rPr>
      </w:pPr>
      <w:r>
        <w:rPr>
          <w:rFonts w:hint="eastAsia" w:ascii="仿宋" w:hAnsi="仿宋" w:eastAsia="仿宋" w:cs="仿宋"/>
          <w:b/>
        </w:rPr>
        <w:t>8.</w:t>
      </w:r>
      <w:bookmarkStart w:id="202" w:name="_Toc193126891"/>
      <w:bookmarkStart w:id="203" w:name="_Toc188808842"/>
      <w:r>
        <w:rPr>
          <w:rFonts w:hint="eastAsia" w:ascii="仿宋" w:hAnsi="仿宋" w:eastAsia="仿宋" w:cs="仿宋"/>
          <w:b/>
        </w:rPr>
        <w:t>2020年1月1日至今类似项目业绩（以合同为准，复印件加盖公章）</w:t>
      </w:r>
    </w:p>
    <w:p>
      <w:pPr>
        <w:pStyle w:val="42"/>
        <w:spacing w:line="560" w:lineRule="exact"/>
        <w:ind w:firstLine="0" w:firstLineChars="0"/>
        <w:rPr>
          <w:rFonts w:ascii="仿宋" w:hAnsi="仿宋" w:eastAsia="仿宋" w:cs="仿宋"/>
          <w:b/>
          <w:szCs w:val="28"/>
        </w:rPr>
      </w:pPr>
      <w:bookmarkStart w:id="204" w:name="_Toc937"/>
      <w:bookmarkStart w:id="205" w:name="_Toc14386"/>
      <w:bookmarkStart w:id="206" w:name="_Toc458617479"/>
    </w:p>
    <w:p>
      <w:pPr>
        <w:pStyle w:val="42"/>
        <w:spacing w:line="560" w:lineRule="exact"/>
        <w:ind w:firstLine="0" w:firstLineChars="0"/>
        <w:rPr>
          <w:rFonts w:ascii="仿宋" w:hAnsi="仿宋" w:eastAsia="仿宋" w:cs="仿宋"/>
          <w:b/>
          <w:szCs w:val="28"/>
        </w:rPr>
      </w:pPr>
    </w:p>
    <w:p>
      <w:pPr>
        <w:pStyle w:val="42"/>
        <w:spacing w:line="560" w:lineRule="exact"/>
        <w:ind w:firstLine="0" w:firstLineChars="0"/>
        <w:rPr>
          <w:rFonts w:ascii="仿宋" w:hAnsi="仿宋" w:eastAsia="仿宋" w:cs="仿宋"/>
        </w:rPr>
      </w:pPr>
      <w:r>
        <w:rPr>
          <w:rFonts w:hint="eastAsia" w:ascii="仿宋" w:hAnsi="仿宋" w:eastAsia="仿宋" w:cs="仿宋"/>
          <w:b/>
        </w:rPr>
        <w:t>9.产品的合法渠道证明文件</w:t>
      </w:r>
      <w:bookmarkEnd w:id="204"/>
      <w:bookmarkEnd w:id="205"/>
      <w:bookmarkEnd w:id="206"/>
      <w:bookmarkStart w:id="207" w:name="_Toc193126901"/>
      <w:bookmarkStart w:id="208" w:name="_Toc194663938"/>
      <w:bookmarkStart w:id="209" w:name="_Toc193187107"/>
      <w:bookmarkStart w:id="210" w:name="_Toc23774"/>
      <w:bookmarkStart w:id="211" w:name="_Toc458617480"/>
      <w:bookmarkStart w:id="212" w:name="_Toc23126"/>
    </w:p>
    <w:p>
      <w:pPr>
        <w:spacing w:line="560" w:lineRule="exact"/>
        <w:rPr>
          <w:rFonts w:ascii="仿宋" w:hAnsi="仿宋" w:eastAsia="仿宋" w:cs="仿宋"/>
          <w:b/>
          <w:bCs/>
          <w:sz w:val="28"/>
          <w:szCs w:val="28"/>
        </w:rPr>
      </w:pPr>
    </w:p>
    <w:p>
      <w:pPr>
        <w:pStyle w:val="10"/>
        <w:rPr>
          <w:rFonts w:ascii="仿宋" w:hAnsi="仿宋" w:eastAsia="仿宋" w:cs="仿宋"/>
        </w:rPr>
      </w:pPr>
    </w:p>
    <w:p>
      <w:pPr>
        <w:pStyle w:val="42"/>
        <w:spacing w:line="560" w:lineRule="exact"/>
        <w:ind w:firstLine="562"/>
        <w:rPr>
          <w:rFonts w:ascii="仿宋" w:hAnsi="仿宋" w:eastAsia="仿宋" w:cs="仿宋"/>
          <w:b/>
        </w:rPr>
      </w:pPr>
    </w:p>
    <w:p>
      <w:pPr>
        <w:pStyle w:val="42"/>
        <w:spacing w:line="560" w:lineRule="exact"/>
        <w:ind w:firstLine="0" w:firstLineChars="0"/>
        <w:rPr>
          <w:rFonts w:ascii="仿宋" w:hAnsi="仿宋" w:eastAsia="仿宋" w:cs="仿宋"/>
          <w:b/>
        </w:rPr>
      </w:pPr>
      <w:r>
        <w:rPr>
          <w:rFonts w:hint="eastAsia" w:ascii="仿宋" w:hAnsi="仿宋" w:eastAsia="仿宋" w:cs="仿宋"/>
          <w:b/>
        </w:rPr>
        <w:t>10.安装施工</w:t>
      </w:r>
    </w:p>
    <w:p>
      <w:pPr>
        <w:pStyle w:val="42"/>
        <w:spacing w:line="560" w:lineRule="exact"/>
        <w:ind w:firstLine="0" w:firstLineChars="0"/>
        <w:rPr>
          <w:rFonts w:ascii="仿宋" w:hAnsi="仿宋" w:eastAsia="仿宋" w:cs="仿宋"/>
          <w:b/>
        </w:rPr>
      </w:pPr>
    </w:p>
    <w:p>
      <w:pPr>
        <w:pStyle w:val="42"/>
        <w:spacing w:line="560" w:lineRule="exact"/>
        <w:ind w:firstLine="0" w:firstLineChars="0"/>
        <w:rPr>
          <w:rFonts w:ascii="仿宋" w:hAnsi="仿宋" w:eastAsia="仿宋" w:cs="仿宋"/>
          <w:b/>
        </w:rPr>
      </w:pPr>
    </w:p>
    <w:p>
      <w:pPr>
        <w:pStyle w:val="42"/>
        <w:spacing w:line="560" w:lineRule="exact"/>
        <w:ind w:firstLine="0" w:firstLineChars="0"/>
        <w:rPr>
          <w:rFonts w:ascii="仿宋" w:hAnsi="仿宋" w:eastAsia="仿宋" w:cs="仿宋"/>
          <w:b/>
        </w:rPr>
      </w:pPr>
      <w:r>
        <w:rPr>
          <w:rFonts w:hint="eastAsia" w:ascii="仿宋" w:hAnsi="仿宋" w:eastAsia="仿宋" w:cs="仿宋"/>
          <w:b/>
        </w:rPr>
        <w:t>1</w:t>
      </w:r>
      <w:bookmarkEnd w:id="207"/>
      <w:bookmarkEnd w:id="208"/>
      <w:bookmarkEnd w:id="209"/>
      <w:r>
        <w:rPr>
          <w:rFonts w:hint="eastAsia" w:ascii="仿宋" w:hAnsi="仿宋" w:eastAsia="仿宋" w:cs="仿宋"/>
          <w:b/>
        </w:rPr>
        <w:t>1.项目实施方案</w:t>
      </w:r>
    </w:p>
    <w:bookmarkEnd w:id="210"/>
    <w:bookmarkEnd w:id="211"/>
    <w:bookmarkEnd w:id="212"/>
    <w:p>
      <w:pPr>
        <w:pStyle w:val="42"/>
        <w:spacing w:line="560" w:lineRule="exact"/>
        <w:ind w:firstLineChars="71"/>
        <w:rPr>
          <w:rFonts w:ascii="仿宋" w:hAnsi="仿宋" w:eastAsia="仿宋" w:cs="仿宋"/>
          <w:b/>
          <w:szCs w:val="28"/>
        </w:rPr>
      </w:pPr>
      <w:bookmarkStart w:id="213" w:name="_Toc193126902"/>
      <w:bookmarkStart w:id="214" w:name="_Toc193187108"/>
      <w:bookmarkStart w:id="215" w:name="_Toc194663939"/>
      <w:bookmarkStart w:id="216" w:name="_Toc188808852"/>
    </w:p>
    <w:p>
      <w:pPr>
        <w:pStyle w:val="42"/>
        <w:spacing w:line="560" w:lineRule="exact"/>
        <w:ind w:firstLine="0" w:firstLineChars="0"/>
        <w:rPr>
          <w:rFonts w:ascii="仿宋" w:hAnsi="仿宋" w:eastAsia="仿宋" w:cs="仿宋"/>
          <w:b/>
          <w:szCs w:val="28"/>
        </w:rPr>
      </w:pPr>
    </w:p>
    <w:p>
      <w:pPr>
        <w:pStyle w:val="42"/>
        <w:spacing w:line="560" w:lineRule="exact"/>
        <w:ind w:firstLine="0" w:firstLineChars="0"/>
        <w:rPr>
          <w:rFonts w:ascii="仿宋" w:hAnsi="仿宋" w:eastAsia="仿宋" w:cs="仿宋"/>
          <w:b/>
          <w:szCs w:val="28"/>
        </w:rPr>
      </w:pPr>
      <w:r>
        <w:rPr>
          <w:rFonts w:hint="eastAsia" w:ascii="仿宋" w:hAnsi="仿宋" w:eastAsia="仿宋" w:cs="仿宋"/>
          <w:b/>
          <w:szCs w:val="28"/>
        </w:rPr>
        <w:t>12.</w:t>
      </w:r>
      <w:r>
        <w:rPr>
          <w:rFonts w:hint="eastAsia" w:ascii="仿宋" w:hAnsi="仿宋" w:eastAsia="仿宋" w:cs="仿宋"/>
          <w:b/>
        </w:rPr>
        <w:t>产品的技术文件</w:t>
      </w:r>
    </w:p>
    <w:p>
      <w:pPr>
        <w:pStyle w:val="42"/>
        <w:spacing w:line="560" w:lineRule="exact"/>
        <w:ind w:firstLine="0" w:firstLineChars="0"/>
        <w:rPr>
          <w:rFonts w:ascii="仿宋" w:hAnsi="仿宋" w:eastAsia="仿宋" w:cs="仿宋"/>
          <w:b/>
        </w:rPr>
      </w:pPr>
      <w:bookmarkStart w:id="217" w:name="_Toc458617481"/>
      <w:bookmarkStart w:id="218" w:name="_Toc17505"/>
      <w:bookmarkStart w:id="219" w:name="_Toc8306"/>
    </w:p>
    <w:p>
      <w:pPr>
        <w:pStyle w:val="42"/>
        <w:spacing w:line="560" w:lineRule="exact"/>
        <w:ind w:firstLineChars="71"/>
        <w:rPr>
          <w:rFonts w:ascii="仿宋" w:hAnsi="仿宋" w:eastAsia="仿宋" w:cs="仿宋"/>
          <w:b/>
        </w:rPr>
      </w:pPr>
    </w:p>
    <w:p>
      <w:pPr>
        <w:pStyle w:val="42"/>
        <w:spacing w:line="560" w:lineRule="exact"/>
        <w:ind w:firstLine="0" w:firstLineChars="0"/>
        <w:rPr>
          <w:rFonts w:ascii="仿宋" w:hAnsi="仿宋" w:eastAsia="仿宋" w:cs="仿宋"/>
          <w:b/>
        </w:rPr>
      </w:pPr>
      <w:r>
        <w:rPr>
          <w:rFonts w:hint="eastAsia" w:ascii="仿宋" w:hAnsi="仿宋" w:eastAsia="仿宋" w:cs="仿宋"/>
          <w:b/>
        </w:rPr>
        <w:t>13.质量保证</w:t>
      </w:r>
      <w:bookmarkEnd w:id="213"/>
      <w:bookmarkEnd w:id="214"/>
      <w:bookmarkEnd w:id="215"/>
      <w:bookmarkEnd w:id="216"/>
      <w:bookmarkEnd w:id="217"/>
      <w:bookmarkEnd w:id="218"/>
      <w:bookmarkEnd w:id="219"/>
      <w:bookmarkStart w:id="220" w:name="_Toc193187110"/>
      <w:bookmarkStart w:id="221" w:name="_Toc188808854"/>
      <w:bookmarkStart w:id="222" w:name="_Toc193126904"/>
      <w:bookmarkStart w:id="223" w:name="_Toc194663941"/>
      <w:r>
        <w:rPr>
          <w:rFonts w:hint="eastAsia" w:ascii="仿宋" w:hAnsi="仿宋" w:eastAsia="仿宋" w:cs="仿宋"/>
          <w:b/>
        </w:rPr>
        <w:t xml:space="preserve">承诺 </w:t>
      </w:r>
    </w:p>
    <w:p>
      <w:pPr>
        <w:spacing w:line="560" w:lineRule="exact"/>
        <w:outlineLvl w:val="1"/>
        <w:rPr>
          <w:rFonts w:ascii="仿宋" w:hAnsi="仿宋" w:eastAsia="仿宋" w:cs="仿宋"/>
          <w:b/>
          <w:sz w:val="28"/>
          <w:szCs w:val="28"/>
        </w:rPr>
      </w:pPr>
    </w:p>
    <w:p>
      <w:pPr>
        <w:pStyle w:val="15"/>
        <w:rPr>
          <w:rFonts w:ascii="仿宋" w:hAnsi="仿宋" w:eastAsia="仿宋" w:cs="仿宋"/>
        </w:rPr>
      </w:pPr>
    </w:p>
    <w:p>
      <w:pPr>
        <w:rPr>
          <w:rFonts w:ascii="仿宋" w:hAnsi="仿宋" w:eastAsia="仿宋" w:cs="仿宋"/>
        </w:rPr>
      </w:pPr>
    </w:p>
    <w:p>
      <w:pPr>
        <w:pStyle w:val="42"/>
        <w:spacing w:line="560" w:lineRule="exact"/>
        <w:ind w:firstLine="0" w:firstLineChars="0"/>
        <w:rPr>
          <w:rFonts w:ascii="仿宋" w:hAnsi="仿宋" w:eastAsia="仿宋" w:cs="仿宋"/>
          <w:b/>
        </w:rPr>
      </w:pPr>
      <w:bookmarkStart w:id="224" w:name="_Toc21757"/>
      <w:bookmarkStart w:id="225" w:name="_Toc458617482"/>
      <w:bookmarkStart w:id="226" w:name="_Toc2456"/>
      <w:r>
        <w:rPr>
          <w:rFonts w:hint="eastAsia" w:ascii="仿宋" w:hAnsi="仿宋" w:eastAsia="仿宋" w:cs="仿宋"/>
          <w:b/>
        </w:rPr>
        <w:t>14.售后服务</w:t>
      </w:r>
      <w:bookmarkEnd w:id="220"/>
      <w:bookmarkEnd w:id="221"/>
      <w:bookmarkEnd w:id="222"/>
      <w:bookmarkEnd w:id="223"/>
      <w:bookmarkEnd w:id="224"/>
      <w:bookmarkEnd w:id="225"/>
      <w:bookmarkEnd w:id="226"/>
      <w:bookmarkStart w:id="227" w:name="_Toc458617483"/>
      <w:bookmarkStart w:id="228" w:name="_Toc11302"/>
      <w:bookmarkStart w:id="229" w:name="_Toc6260"/>
      <w:bookmarkStart w:id="230" w:name="_Toc193126905"/>
      <w:bookmarkStart w:id="231" w:name="_Toc188808855"/>
      <w:bookmarkStart w:id="232" w:name="_Toc194663942"/>
      <w:bookmarkStart w:id="233" w:name="_Toc193187111"/>
      <w:r>
        <w:rPr>
          <w:rFonts w:hint="eastAsia" w:ascii="仿宋" w:hAnsi="仿宋" w:eastAsia="仿宋" w:cs="仿宋"/>
          <w:b/>
        </w:rPr>
        <w:t>及培训计划</w:t>
      </w:r>
      <w:bookmarkEnd w:id="227"/>
      <w:bookmarkEnd w:id="228"/>
      <w:bookmarkEnd w:id="229"/>
    </w:p>
    <w:p>
      <w:pPr>
        <w:pStyle w:val="42"/>
        <w:spacing w:line="560" w:lineRule="exact"/>
        <w:ind w:firstLine="0" w:firstLineChars="0"/>
        <w:rPr>
          <w:rFonts w:ascii="仿宋" w:hAnsi="仿宋" w:eastAsia="仿宋" w:cs="仿宋"/>
          <w:b/>
        </w:rPr>
      </w:pPr>
      <w:bookmarkStart w:id="234" w:name="_Toc6949"/>
      <w:bookmarkStart w:id="235" w:name="_Toc27682"/>
      <w:bookmarkStart w:id="236" w:name="_Toc458617484"/>
    </w:p>
    <w:p>
      <w:pPr>
        <w:pStyle w:val="42"/>
        <w:spacing w:line="560" w:lineRule="exact"/>
        <w:ind w:firstLine="0" w:firstLineChars="0"/>
        <w:rPr>
          <w:rFonts w:ascii="仿宋" w:hAnsi="仿宋" w:eastAsia="仿宋" w:cs="仿宋"/>
          <w:b/>
        </w:rPr>
      </w:pPr>
    </w:p>
    <w:p>
      <w:pPr>
        <w:pStyle w:val="42"/>
        <w:spacing w:line="560" w:lineRule="exact"/>
        <w:ind w:firstLine="0" w:firstLineChars="0"/>
        <w:rPr>
          <w:rFonts w:ascii="仿宋" w:hAnsi="仿宋" w:eastAsia="仿宋" w:cs="仿宋"/>
          <w:bCs/>
          <w:sz w:val="24"/>
          <w:szCs w:val="21"/>
        </w:rPr>
      </w:pPr>
      <w:r>
        <w:rPr>
          <w:rFonts w:hint="eastAsia" w:ascii="仿宋" w:hAnsi="仿宋" w:eastAsia="仿宋" w:cs="仿宋"/>
          <w:b/>
        </w:rPr>
        <w:t>15.投标人认为有必要补充说明的事宜</w:t>
      </w:r>
      <w:bookmarkEnd w:id="234"/>
      <w:bookmarkEnd w:id="235"/>
      <w:bookmarkEnd w:id="236"/>
      <w:r>
        <w:rPr>
          <w:rFonts w:hint="eastAsia" w:ascii="仿宋" w:hAnsi="仿宋" w:eastAsia="仿宋" w:cs="仿宋"/>
          <w:bCs/>
          <w:sz w:val="24"/>
          <w:szCs w:val="21"/>
        </w:rPr>
        <w:t>（若有）</w:t>
      </w:r>
    </w:p>
    <w:p>
      <w:pPr>
        <w:rPr>
          <w:rFonts w:ascii="仿宋" w:hAnsi="仿宋" w:eastAsia="仿宋" w:cs="仿宋"/>
          <w:b/>
          <w:bCs/>
          <w:szCs w:val="28"/>
        </w:rPr>
      </w:pPr>
      <w:r>
        <w:rPr>
          <w:rFonts w:hint="eastAsia" w:ascii="仿宋" w:hAnsi="仿宋" w:eastAsia="仿宋" w:cs="仿宋"/>
          <w:b/>
          <w:bCs/>
          <w:szCs w:val="28"/>
        </w:rPr>
        <w:br w:type="page"/>
      </w:r>
    </w:p>
    <w:p>
      <w:pPr>
        <w:pStyle w:val="42"/>
        <w:spacing w:line="560" w:lineRule="exact"/>
        <w:ind w:firstLine="0" w:firstLineChars="0"/>
        <w:rPr>
          <w:rFonts w:ascii="仿宋" w:hAnsi="仿宋" w:eastAsia="仿宋" w:cs="仿宋"/>
          <w:b/>
        </w:rPr>
      </w:pPr>
      <w:r>
        <w:rPr>
          <w:rFonts w:hint="eastAsia" w:ascii="仿宋" w:hAnsi="仿宋" w:eastAsia="仿宋" w:cs="仿宋"/>
          <w:b/>
          <w:bCs/>
          <w:szCs w:val="28"/>
        </w:rPr>
        <w:t>16.</w:t>
      </w:r>
      <w:bookmarkEnd w:id="230"/>
      <w:bookmarkEnd w:id="231"/>
      <w:bookmarkEnd w:id="232"/>
      <w:bookmarkEnd w:id="233"/>
      <w:r>
        <w:rPr>
          <w:rFonts w:hint="eastAsia" w:ascii="仿宋" w:hAnsi="仿宋" w:eastAsia="仿宋" w:cs="仿宋"/>
          <w:b/>
          <w:bCs/>
          <w:szCs w:val="28"/>
        </w:rPr>
        <w:t>投标人承诺书</w:t>
      </w:r>
    </w:p>
    <w:p>
      <w:pPr>
        <w:widowControl/>
        <w:spacing w:line="560" w:lineRule="exact"/>
        <w:rPr>
          <w:rFonts w:ascii="仿宋" w:hAnsi="仿宋" w:eastAsia="仿宋" w:cs="仿宋"/>
          <w:b/>
          <w:bCs/>
          <w:kern w:val="0"/>
          <w:sz w:val="32"/>
          <w:szCs w:val="32"/>
        </w:rPr>
      </w:pPr>
    </w:p>
    <w:p>
      <w:pPr>
        <w:widowControl/>
        <w:spacing w:line="560" w:lineRule="exact"/>
        <w:jc w:val="center"/>
        <w:rPr>
          <w:rFonts w:ascii="仿宋" w:hAnsi="仿宋" w:eastAsia="仿宋" w:cs="仿宋"/>
          <w:b/>
          <w:bCs/>
          <w:kern w:val="0"/>
          <w:sz w:val="28"/>
          <w:szCs w:val="28"/>
        </w:rPr>
      </w:pPr>
      <w:bookmarkStart w:id="240" w:name="_GoBack"/>
      <w:bookmarkEnd w:id="240"/>
      <w:r>
        <w:rPr>
          <w:rFonts w:hint="eastAsia" w:ascii="仿宋" w:hAnsi="仿宋" w:eastAsia="仿宋" w:cs="仿宋"/>
          <w:b/>
          <w:bCs/>
          <w:kern w:val="0"/>
          <w:sz w:val="28"/>
          <w:szCs w:val="28"/>
        </w:rPr>
        <w:t>陕西省政府采购投标人</w:t>
      </w:r>
    </w:p>
    <w:p>
      <w:pPr>
        <w:widowControl/>
        <w:spacing w:line="56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拒绝政府采购领域商业贿赂承诺书Ⅰ</w:t>
      </w:r>
    </w:p>
    <w:p>
      <w:pPr>
        <w:widowControl/>
        <w:spacing w:line="560" w:lineRule="exact"/>
        <w:ind w:firstLine="480" w:firstLineChars="200"/>
        <w:jc w:val="left"/>
        <w:rPr>
          <w:rFonts w:ascii="仿宋" w:hAnsi="仿宋" w:eastAsia="仿宋" w:cs="仿宋"/>
          <w:kern w:val="0"/>
        </w:rPr>
      </w:pPr>
    </w:p>
    <w:p>
      <w:pPr>
        <w:widowControl/>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为响应党中央、国务院关于治理政府采购领域商业贿赂行为的号召，</w:t>
      </w:r>
      <w:r>
        <w:rPr>
          <w:rFonts w:hint="eastAsia" w:ascii="仿宋" w:hAnsi="仿宋" w:eastAsia="仿宋" w:cs="仿宋"/>
          <w:kern w:val="0"/>
        </w:rPr>
        <w:t xml:space="preserve">我单位作为     </w:t>
      </w:r>
      <w:r>
        <w:rPr>
          <w:rFonts w:hint="eastAsia" w:ascii="仿宋" w:hAnsi="仿宋" w:eastAsia="仿宋" w:cs="仿宋"/>
          <w:kern w:val="0"/>
          <w:u w:val="single"/>
        </w:rPr>
        <w:t xml:space="preserve">（项目名称）         </w:t>
      </w:r>
      <w:r>
        <w:rPr>
          <w:rFonts w:hint="eastAsia" w:ascii="仿宋" w:hAnsi="仿宋" w:eastAsia="仿宋" w:cs="仿宋"/>
          <w:kern w:val="0"/>
        </w:rPr>
        <w:t xml:space="preserve"> 的投标人，</w:t>
      </w:r>
      <w:r>
        <w:rPr>
          <w:rFonts w:hint="eastAsia" w:ascii="仿宋" w:hAnsi="仿宋" w:eastAsia="仿宋" w:cs="仿宋"/>
          <w:kern w:val="0"/>
          <w:szCs w:val="24"/>
        </w:rPr>
        <w:t xml:space="preserve">在此庄严承诺： </w:t>
      </w:r>
    </w:p>
    <w:p>
      <w:pPr>
        <w:widowControl/>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 xml:space="preserve">  1、在参与政府采购活动中遵纪守法、诚信经营、公平竞标。 </w:t>
      </w:r>
    </w:p>
    <w:p>
      <w:pPr>
        <w:widowControl/>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 xml:space="preserve">  2、不向采购人、采购代理机构和政府采购评审专家进行任何形式的商业贿赂以谋取交易机会。 </w:t>
      </w:r>
    </w:p>
    <w:p>
      <w:pPr>
        <w:widowControl/>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 xml:space="preserve">  3、不向政府采购采购代理机构和采购人提供虚假资质文件或采用虚假应标方式参与政府采购市场竞争并谋取中标、成交。 </w:t>
      </w:r>
    </w:p>
    <w:p>
      <w:pPr>
        <w:widowControl/>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 xml:space="preserve">  4、不采取“围标、陪标”等商业欺诈手段获得政府采购定单。 </w:t>
      </w:r>
    </w:p>
    <w:p>
      <w:pPr>
        <w:widowControl/>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 xml:space="preserve">  5、不采取不正当手段低毁、排挤其他投标人。 </w:t>
      </w:r>
    </w:p>
    <w:p>
      <w:pPr>
        <w:widowControl/>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 xml:space="preserve">  6、不在提供商品和服务时“偷梁换柱、以次充好”损害采购人的合法权益。 </w:t>
      </w:r>
    </w:p>
    <w:p>
      <w:pPr>
        <w:widowControl/>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 xml:space="preserve">  7、不与采购人、采购代理机构政府采购评审专家或其它投标人恶意串通，进行质疑和投诉，维护政府采购市场秩序。 </w:t>
      </w:r>
    </w:p>
    <w:p>
      <w:pPr>
        <w:widowControl/>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 xml:space="preserve">  8、尊重和接受政府采购监督管理部门的监督和政府采购代理机构招标要求，承担因违约行为给采购人造成的损失。 </w:t>
      </w:r>
    </w:p>
    <w:p>
      <w:pPr>
        <w:widowControl/>
        <w:spacing w:line="560" w:lineRule="exact"/>
        <w:ind w:firstLine="480" w:firstLineChars="200"/>
        <w:rPr>
          <w:rFonts w:ascii="仿宋" w:hAnsi="仿宋" w:eastAsia="仿宋" w:cs="仿宋"/>
          <w:kern w:val="0"/>
          <w:szCs w:val="24"/>
        </w:rPr>
      </w:pPr>
      <w:r>
        <w:rPr>
          <w:rFonts w:hint="eastAsia" w:ascii="仿宋" w:hAnsi="仿宋" w:eastAsia="仿宋" w:cs="仿宋"/>
          <w:kern w:val="0"/>
          <w:szCs w:val="24"/>
        </w:rPr>
        <w:t xml:space="preserve">  9、不发生其他有悖于政府采购公开、公平、公正和诚信原则的行为。 </w:t>
      </w:r>
    </w:p>
    <w:p>
      <w:pPr>
        <w:pStyle w:val="10"/>
        <w:rPr>
          <w:rFonts w:ascii="仿宋" w:hAnsi="仿宋" w:eastAsia="仿宋" w:cs="仿宋"/>
        </w:rPr>
      </w:pPr>
    </w:p>
    <w:p>
      <w:pPr>
        <w:widowControl/>
        <w:spacing w:line="560" w:lineRule="exact"/>
        <w:ind w:firstLine="480" w:firstLineChars="200"/>
        <w:rPr>
          <w:rFonts w:ascii="仿宋" w:hAnsi="仿宋" w:eastAsia="仿宋" w:cs="仿宋"/>
          <w:kern w:val="0"/>
          <w:szCs w:val="24"/>
        </w:rPr>
      </w:pPr>
    </w:p>
    <w:p>
      <w:pPr>
        <w:rPr>
          <w:rFonts w:ascii="仿宋" w:hAnsi="仿宋" w:eastAsia="仿宋" w:cs="仿宋"/>
          <w:kern w:val="0"/>
          <w:szCs w:val="24"/>
        </w:rPr>
      </w:pPr>
      <w:r>
        <w:rPr>
          <w:rFonts w:hint="eastAsia" w:ascii="仿宋" w:hAnsi="仿宋" w:eastAsia="仿宋" w:cs="仿宋"/>
          <w:kern w:val="0"/>
          <w:szCs w:val="24"/>
        </w:rPr>
        <w:br w:type="page"/>
      </w:r>
    </w:p>
    <w:p>
      <w:pPr>
        <w:widowControl/>
        <w:spacing w:line="560" w:lineRule="exact"/>
        <w:ind w:firstLine="240" w:firstLineChars="100"/>
        <w:rPr>
          <w:rFonts w:ascii="仿宋" w:hAnsi="仿宋" w:eastAsia="仿宋" w:cs="仿宋"/>
          <w:kern w:val="0"/>
          <w:szCs w:val="24"/>
        </w:rPr>
      </w:pPr>
      <w:r>
        <w:rPr>
          <w:rFonts w:hint="eastAsia" w:ascii="仿宋" w:hAnsi="仿宋" w:eastAsia="仿宋" w:cs="仿宋"/>
          <w:kern w:val="0"/>
          <w:szCs w:val="24"/>
        </w:rPr>
        <w:t>承诺单位：</w:t>
      </w:r>
      <w:r>
        <w:rPr>
          <w:rFonts w:hint="eastAsia" w:ascii="仿宋" w:hAnsi="仿宋" w:eastAsia="仿宋" w:cs="仿宋"/>
          <w:kern w:val="0"/>
          <w:szCs w:val="24"/>
          <w:u w:val="single"/>
        </w:rPr>
        <w:t>　　                 　</w:t>
      </w:r>
      <w:r>
        <w:rPr>
          <w:rFonts w:hint="eastAsia" w:ascii="仿宋" w:hAnsi="仿宋" w:eastAsia="仿宋" w:cs="仿宋"/>
          <w:kern w:val="0"/>
          <w:szCs w:val="24"/>
        </w:rPr>
        <w:t xml:space="preserve">（盖章） </w:t>
      </w:r>
    </w:p>
    <w:p>
      <w:pPr>
        <w:widowControl/>
        <w:spacing w:line="560" w:lineRule="exact"/>
        <w:ind w:firstLine="240" w:firstLineChars="100"/>
        <w:rPr>
          <w:rFonts w:ascii="仿宋" w:hAnsi="仿宋" w:eastAsia="仿宋" w:cs="仿宋"/>
          <w:kern w:val="0"/>
          <w:szCs w:val="24"/>
        </w:rPr>
      </w:pPr>
      <w:r>
        <w:rPr>
          <w:rFonts w:hint="eastAsia" w:ascii="仿宋" w:hAnsi="仿宋" w:eastAsia="仿宋" w:cs="仿宋"/>
          <w:kern w:val="0"/>
          <w:szCs w:val="24"/>
        </w:rPr>
        <w:t>全权代表：</w:t>
      </w:r>
      <w:r>
        <w:rPr>
          <w:rFonts w:hint="eastAsia" w:ascii="仿宋" w:hAnsi="仿宋" w:eastAsia="仿宋" w:cs="仿宋"/>
          <w:kern w:val="0"/>
          <w:szCs w:val="24"/>
          <w:u w:val="single"/>
        </w:rPr>
        <w:t>　　　　　     　　　　</w:t>
      </w:r>
      <w:r>
        <w:rPr>
          <w:rFonts w:hint="eastAsia" w:ascii="仿宋" w:hAnsi="仿宋" w:eastAsia="仿宋" w:cs="仿宋"/>
          <w:kern w:val="0"/>
          <w:szCs w:val="24"/>
        </w:rPr>
        <w:t xml:space="preserve">（签字） </w:t>
      </w:r>
    </w:p>
    <w:p>
      <w:pPr>
        <w:widowControl/>
        <w:spacing w:line="560" w:lineRule="exact"/>
        <w:ind w:firstLine="240" w:firstLineChars="100"/>
        <w:rPr>
          <w:rFonts w:ascii="仿宋" w:hAnsi="仿宋" w:eastAsia="仿宋" w:cs="仿宋"/>
          <w:kern w:val="0"/>
          <w:szCs w:val="24"/>
          <w:u w:val="single"/>
        </w:rPr>
      </w:pPr>
      <w:r>
        <w:rPr>
          <w:rFonts w:hint="eastAsia" w:ascii="仿宋" w:hAnsi="仿宋" w:eastAsia="仿宋" w:cs="仿宋"/>
          <w:kern w:val="0"/>
          <w:szCs w:val="24"/>
        </w:rPr>
        <w:t>地　　址：</w:t>
      </w:r>
      <w:r>
        <w:rPr>
          <w:rFonts w:hint="eastAsia" w:ascii="仿宋" w:hAnsi="仿宋" w:eastAsia="仿宋" w:cs="仿宋"/>
          <w:kern w:val="0"/>
          <w:szCs w:val="24"/>
          <w:u w:val="single"/>
        </w:rPr>
        <w:t xml:space="preserve">　　                     　　 </w:t>
      </w:r>
    </w:p>
    <w:p>
      <w:pPr>
        <w:widowControl/>
        <w:spacing w:line="560" w:lineRule="exact"/>
        <w:ind w:left="240" w:leftChars="100"/>
        <w:rPr>
          <w:rFonts w:ascii="仿宋" w:hAnsi="仿宋" w:eastAsia="仿宋" w:cs="仿宋"/>
          <w:kern w:val="0"/>
          <w:szCs w:val="24"/>
          <w:u w:val="single"/>
        </w:rPr>
      </w:pPr>
      <w:r>
        <w:rPr>
          <w:rFonts w:hint="eastAsia" w:ascii="仿宋" w:hAnsi="仿宋" w:eastAsia="仿宋" w:cs="仿宋"/>
          <w:kern w:val="0"/>
          <w:szCs w:val="24"/>
        </w:rPr>
        <w:t>邮    编：</w:t>
      </w:r>
      <w:r>
        <w:rPr>
          <w:rFonts w:hint="eastAsia" w:ascii="仿宋" w:hAnsi="仿宋" w:eastAsia="仿宋" w:cs="仿宋"/>
          <w:kern w:val="0"/>
          <w:szCs w:val="24"/>
          <w:u w:val="single"/>
        </w:rPr>
        <w:t xml:space="preserve">　　                     　　 </w:t>
      </w:r>
    </w:p>
    <w:p>
      <w:pPr>
        <w:widowControl/>
        <w:spacing w:line="560" w:lineRule="exact"/>
        <w:ind w:left="240" w:leftChars="100"/>
        <w:rPr>
          <w:rFonts w:ascii="仿宋" w:hAnsi="仿宋" w:eastAsia="仿宋" w:cs="仿宋"/>
          <w:kern w:val="0"/>
          <w:szCs w:val="24"/>
        </w:rPr>
      </w:pPr>
      <w:r>
        <w:rPr>
          <w:rFonts w:hint="eastAsia" w:ascii="仿宋" w:hAnsi="仿宋" w:eastAsia="仿宋" w:cs="仿宋"/>
          <w:kern w:val="0"/>
          <w:szCs w:val="24"/>
        </w:rPr>
        <w:t>电　　话：</w:t>
      </w:r>
      <w:r>
        <w:rPr>
          <w:rFonts w:hint="eastAsia" w:ascii="仿宋" w:hAnsi="仿宋" w:eastAsia="仿宋" w:cs="仿宋"/>
          <w:kern w:val="0"/>
          <w:szCs w:val="24"/>
          <w:u w:val="single"/>
        </w:rPr>
        <w:t>　　　                　　　　</w:t>
      </w:r>
      <w:r>
        <w:rPr>
          <w:rFonts w:hint="eastAsia" w:ascii="仿宋" w:hAnsi="仿宋" w:eastAsia="仿宋" w:cs="仿宋"/>
          <w:kern w:val="0"/>
          <w:szCs w:val="24"/>
        </w:rPr>
        <w:t xml:space="preserve">　　 </w:t>
      </w:r>
    </w:p>
    <w:p>
      <w:pPr>
        <w:widowControl/>
        <w:spacing w:line="560" w:lineRule="exact"/>
        <w:ind w:firstLine="480" w:firstLineChars="200"/>
        <w:rPr>
          <w:rFonts w:ascii="仿宋" w:hAnsi="仿宋" w:eastAsia="仿宋" w:cs="仿宋"/>
          <w:kern w:val="0"/>
          <w:szCs w:val="24"/>
        </w:rPr>
      </w:pPr>
    </w:p>
    <w:p>
      <w:pPr>
        <w:spacing w:line="560" w:lineRule="exact"/>
        <w:ind w:firstLine="4920" w:firstLineChars="2050"/>
        <w:rPr>
          <w:rFonts w:ascii="仿宋" w:hAnsi="仿宋" w:eastAsia="仿宋" w:cs="仿宋"/>
          <w:kern w:val="0"/>
          <w:szCs w:val="24"/>
        </w:rPr>
        <w:sectPr>
          <w:pgSz w:w="11905" w:h="16840"/>
          <w:pgMar w:top="1417" w:right="1304" w:bottom="1417" w:left="1304" w:header="935" w:footer="771" w:gutter="0"/>
          <w:cols w:space="0" w:num="1"/>
          <w:titlePg/>
          <w:rtlGutter w:val="0"/>
          <w:docGrid w:linePitch="312" w:charSpace="0"/>
        </w:sectPr>
      </w:pPr>
      <w:r>
        <w:rPr>
          <w:rFonts w:hint="eastAsia" w:ascii="仿宋" w:hAnsi="仿宋" w:eastAsia="仿宋" w:cs="仿宋"/>
          <w:kern w:val="0"/>
          <w:szCs w:val="24"/>
        </w:rPr>
        <w:t>年　　月　　日</w:t>
      </w:r>
    </w:p>
    <w:bookmarkEnd w:id="202"/>
    <w:bookmarkEnd w:id="203"/>
    <w:p>
      <w:pPr>
        <w:spacing w:line="360" w:lineRule="atLeast"/>
        <w:jc w:val="center"/>
        <w:rPr>
          <w:rFonts w:ascii="仿宋" w:hAnsi="仿宋" w:eastAsia="仿宋" w:cs="仿宋"/>
          <w:b/>
          <w:sz w:val="32"/>
          <w:szCs w:val="32"/>
        </w:rPr>
      </w:pPr>
      <w:bookmarkStart w:id="237" w:name="_Toc458617748"/>
      <w:r>
        <w:rPr>
          <w:rFonts w:hint="eastAsia" w:ascii="仿宋" w:hAnsi="仿宋" w:eastAsia="仿宋" w:cs="仿宋"/>
          <w:b/>
          <w:sz w:val="32"/>
          <w:szCs w:val="32"/>
        </w:rPr>
        <w:t>承诺书Ⅱ</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640" w:lineRule="exact"/>
              <w:rPr>
                <w:rFonts w:ascii="仿宋" w:hAnsi="仿宋" w:eastAsia="仿宋" w:cs="仿宋"/>
              </w:rPr>
            </w:pPr>
            <w:r>
              <w:rPr>
                <w:rFonts w:hint="eastAsia" w:ascii="仿宋" w:hAnsi="仿宋" w:eastAsia="仿宋" w:cs="仿宋"/>
              </w:rPr>
              <w:t>致：卓安项目管理有限公司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rPr>
            </w:pPr>
            <w:r>
              <w:rPr>
                <w:rFonts w:hint="eastAsia" w:ascii="仿宋" w:hAnsi="仿宋" w:eastAsia="仿宋" w:cs="仿宋"/>
              </w:rPr>
              <w:t>作为参加贵公司组织的招标采购项目的投标人，本公司承诺：在参加本项目招标之前不存在被依法禁止经营行为、财产被接管或冻结的情况，如有隐瞒实情，愿承担一切责任及后果。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640" w:lineRule="exact"/>
              <w:jc w:val="center"/>
              <w:rPr>
                <w:rFonts w:ascii="仿宋" w:hAnsi="仿宋" w:eastAsia="仿宋" w:cs="仿宋"/>
              </w:rPr>
            </w:pPr>
            <w:r>
              <w:rPr>
                <w:rFonts w:hint="eastAsia" w:ascii="仿宋" w:hAnsi="仿宋" w:eastAsia="仿宋" w:cs="仿宋"/>
              </w:rPr>
              <w:t>投标人</w:t>
            </w:r>
          </w:p>
        </w:tc>
        <w:tc>
          <w:tcPr>
            <w:tcW w:w="3420" w:type="dxa"/>
            <w:vAlign w:val="center"/>
          </w:tcPr>
          <w:p>
            <w:pPr>
              <w:spacing w:line="640" w:lineRule="exact"/>
              <w:jc w:val="center"/>
              <w:rPr>
                <w:rFonts w:ascii="仿宋" w:hAnsi="仿宋" w:eastAsia="仿宋" w:cs="仿宋"/>
              </w:rPr>
            </w:pPr>
            <w:r>
              <w:rPr>
                <w:rFonts w:hint="eastAsia" w:ascii="仿宋" w:hAnsi="仿宋" w:eastAsia="仿宋" w:cs="仿宋"/>
              </w:rPr>
              <w:t>法定代表人</w:t>
            </w:r>
          </w:p>
        </w:tc>
        <w:tc>
          <w:tcPr>
            <w:tcW w:w="2340" w:type="dxa"/>
            <w:vAlign w:val="center"/>
          </w:tcPr>
          <w:p>
            <w:pPr>
              <w:spacing w:line="640" w:lineRule="exact"/>
              <w:jc w:val="center"/>
              <w:rPr>
                <w:rFonts w:ascii="仿宋" w:hAnsi="仿宋" w:eastAsia="仿宋" w:cs="仿宋"/>
              </w:rPr>
            </w:pPr>
            <w:r>
              <w:rPr>
                <w:rFonts w:hint="eastAsia" w:ascii="仿宋" w:hAnsi="仿宋" w:eastAsia="仿宋" w:cs="仿宋"/>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640" w:lineRule="exact"/>
              <w:jc w:val="center"/>
              <w:rPr>
                <w:rFonts w:ascii="仿宋" w:hAnsi="仿宋" w:eastAsia="仿宋" w:cs="仿宋"/>
              </w:rPr>
            </w:pPr>
            <w:r>
              <w:rPr>
                <w:rFonts w:hint="eastAsia" w:ascii="仿宋" w:hAnsi="仿宋" w:eastAsia="仿宋" w:cs="仿宋"/>
              </w:rPr>
              <w:t>（公章）</w:t>
            </w:r>
          </w:p>
        </w:tc>
        <w:tc>
          <w:tcPr>
            <w:tcW w:w="3420" w:type="dxa"/>
            <w:vAlign w:val="center"/>
          </w:tcPr>
          <w:p>
            <w:pPr>
              <w:spacing w:line="640" w:lineRule="exact"/>
              <w:jc w:val="center"/>
              <w:rPr>
                <w:rFonts w:ascii="仿宋" w:hAnsi="仿宋" w:eastAsia="仿宋" w:cs="仿宋"/>
              </w:rPr>
            </w:pPr>
            <w:r>
              <w:rPr>
                <w:rFonts w:hint="eastAsia" w:ascii="仿宋" w:hAnsi="仿宋" w:eastAsia="仿宋" w:cs="仿宋"/>
              </w:rPr>
              <w:t>（签字或盖章）</w:t>
            </w:r>
          </w:p>
        </w:tc>
        <w:tc>
          <w:tcPr>
            <w:tcW w:w="2340" w:type="dxa"/>
            <w:vAlign w:val="center"/>
          </w:tcPr>
          <w:p>
            <w:pPr>
              <w:spacing w:line="640" w:lineRule="exact"/>
              <w:ind w:firstLine="240" w:firstLineChars="100"/>
              <w:jc w:val="center"/>
              <w:rPr>
                <w:rFonts w:ascii="仿宋" w:hAnsi="仿宋" w:eastAsia="仿宋" w:cs="仿宋"/>
              </w:rPr>
            </w:pPr>
            <w:r>
              <w:rPr>
                <w:rFonts w:hint="eastAsia" w:ascii="仿宋" w:hAnsi="仿宋" w:eastAsia="仿宋" w:cs="仿宋"/>
              </w:rPr>
              <w:t>年  月  日</w:t>
            </w:r>
          </w:p>
        </w:tc>
      </w:tr>
    </w:tbl>
    <w:p>
      <w:pPr>
        <w:spacing w:line="360" w:lineRule="atLeast"/>
        <w:jc w:val="center"/>
        <w:rPr>
          <w:rFonts w:ascii="仿宋" w:hAnsi="仿宋" w:eastAsia="仿宋" w:cs="仿宋"/>
          <w:b/>
          <w:sz w:val="32"/>
          <w:szCs w:val="32"/>
        </w:rPr>
      </w:pPr>
    </w:p>
    <w:p>
      <w:pPr>
        <w:spacing w:line="360" w:lineRule="atLeast"/>
        <w:jc w:val="center"/>
        <w:rPr>
          <w:rFonts w:ascii="仿宋" w:hAnsi="仿宋" w:eastAsia="仿宋" w:cs="仿宋"/>
          <w:b/>
          <w:sz w:val="32"/>
          <w:szCs w:val="32"/>
        </w:rPr>
      </w:pPr>
      <w:r>
        <w:rPr>
          <w:rFonts w:hint="eastAsia" w:ascii="仿宋" w:hAnsi="仿宋" w:eastAsia="仿宋" w:cs="仿宋"/>
          <w:b/>
          <w:sz w:val="32"/>
          <w:szCs w:val="32"/>
        </w:rPr>
        <w:t>承诺书Ⅲ</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rPr>
            </w:pPr>
            <w:r>
              <w:rPr>
                <w:rFonts w:hint="eastAsia" w:ascii="仿宋" w:hAnsi="仿宋" w:eastAsia="仿宋" w:cs="仿宋"/>
              </w:rPr>
              <w:t>致：卓安项目管理有限公司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rPr>
            </w:pPr>
            <w:r>
              <w:rPr>
                <w:rFonts w:hint="eastAsia" w:ascii="仿宋" w:hAnsi="仿宋" w:eastAsia="仿宋" w:cs="仿宋"/>
              </w:rPr>
              <w:t>作为参加贵公司组织的招标采购项目的投标人，本公司郑重申告并承诺：近三年受到有关行政主管部门的行政处理、不良行为记录为次（没有填零），如有隐瞒实情，愿承担一切责任及后果。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rPr>
            </w:pPr>
            <w:r>
              <w:rPr>
                <w:rFonts w:hint="eastAsia" w:ascii="仿宋" w:hAnsi="仿宋" w:eastAsia="仿宋" w:cs="仿宋"/>
              </w:rPr>
              <w:t>投标人</w:t>
            </w:r>
          </w:p>
        </w:tc>
        <w:tc>
          <w:tcPr>
            <w:tcW w:w="3420" w:type="dxa"/>
            <w:vAlign w:val="center"/>
          </w:tcPr>
          <w:p>
            <w:pPr>
              <w:spacing w:line="360" w:lineRule="atLeast"/>
              <w:jc w:val="center"/>
              <w:rPr>
                <w:rFonts w:ascii="仿宋" w:hAnsi="仿宋" w:eastAsia="仿宋" w:cs="仿宋"/>
              </w:rPr>
            </w:pPr>
            <w:r>
              <w:rPr>
                <w:rFonts w:hint="eastAsia" w:ascii="仿宋" w:hAnsi="仿宋" w:eastAsia="仿宋" w:cs="仿宋"/>
              </w:rPr>
              <w:t>法定代表人</w:t>
            </w:r>
          </w:p>
        </w:tc>
        <w:tc>
          <w:tcPr>
            <w:tcW w:w="2340" w:type="dxa"/>
            <w:vAlign w:val="center"/>
          </w:tcPr>
          <w:p>
            <w:pPr>
              <w:spacing w:line="360" w:lineRule="atLeast"/>
              <w:jc w:val="center"/>
              <w:rPr>
                <w:rFonts w:ascii="仿宋" w:hAnsi="仿宋" w:eastAsia="仿宋" w:cs="仿宋"/>
              </w:rPr>
            </w:pPr>
            <w:r>
              <w:rPr>
                <w:rFonts w:hint="eastAsia" w:ascii="仿宋" w:hAnsi="仿宋" w:eastAsia="仿宋" w:cs="仿宋"/>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rPr>
            </w:pPr>
            <w:r>
              <w:rPr>
                <w:rFonts w:hint="eastAsia" w:ascii="仿宋" w:hAnsi="仿宋" w:eastAsia="仿宋" w:cs="仿宋"/>
              </w:rPr>
              <w:t>（公章）</w:t>
            </w:r>
          </w:p>
        </w:tc>
        <w:tc>
          <w:tcPr>
            <w:tcW w:w="3420" w:type="dxa"/>
            <w:vAlign w:val="center"/>
          </w:tcPr>
          <w:p>
            <w:pPr>
              <w:spacing w:line="360" w:lineRule="atLeast"/>
              <w:jc w:val="center"/>
              <w:rPr>
                <w:rFonts w:ascii="仿宋" w:hAnsi="仿宋" w:eastAsia="仿宋" w:cs="仿宋"/>
              </w:rPr>
            </w:pPr>
            <w:r>
              <w:rPr>
                <w:rFonts w:hint="eastAsia" w:ascii="仿宋" w:hAnsi="仿宋" w:eastAsia="仿宋" w:cs="仿宋"/>
              </w:rPr>
              <w:t>（签字或盖章）</w:t>
            </w:r>
          </w:p>
        </w:tc>
        <w:tc>
          <w:tcPr>
            <w:tcW w:w="2340" w:type="dxa"/>
            <w:vAlign w:val="center"/>
          </w:tcPr>
          <w:p>
            <w:pPr>
              <w:spacing w:line="360" w:lineRule="atLeast"/>
              <w:ind w:firstLine="240" w:firstLineChars="100"/>
              <w:jc w:val="center"/>
              <w:rPr>
                <w:rFonts w:ascii="仿宋" w:hAnsi="仿宋" w:eastAsia="仿宋" w:cs="仿宋"/>
              </w:rPr>
            </w:pPr>
            <w:r>
              <w:rPr>
                <w:rFonts w:hint="eastAsia" w:ascii="仿宋" w:hAnsi="仿宋" w:eastAsia="仿宋" w:cs="仿宋"/>
              </w:rPr>
              <w:t>年  月  日</w:t>
            </w:r>
          </w:p>
        </w:tc>
      </w:tr>
    </w:tbl>
    <w:p>
      <w:pPr>
        <w:spacing w:line="360" w:lineRule="atLeast"/>
        <w:jc w:val="center"/>
        <w:rPr>
          <w:rFonts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承诺书Ⅳ</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rPr>
            </w:pPr>
            <w:r>
              <w:rPr>
                <w:rFonts w:hint="eastAsia" w:ascii="仿宋" w:hAnsi="仿宋" w:eastAsia="仿宋" w:cs="仿宋"/>
              </w:rPr>
              <w:t>致：卓安项目管理有限公司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rPr>
            </w:pPr>
            <w:r>
              <w:rPr>
                <w:rFonts w:hint="eastAsia" w:ascii="仿宋" w:hAnsi="仿宋" w:eastAsia="仿宋" w:cs="仿宋"/>
              </w:rPr>
              <w:t>作为参加贵公司组织的招标采购项目的投标人，本公司郑重申告：近三年因产品供货问题（水货、替代品、次品、翻新品等）的不法行为记录为次（没有填零），如有隐瞒实情，愿承担一切责任及后果。</w:t>
            </w:r>
          </w:p>
          <w:p>
            <w:pPr>
              <w:spacing w:line="640" w:lineRule="exact"/>
              <w:ind w:firstLine="480" w:firstLineChars="200"/>
              <w:rPr>
                <w:rFonts w:ascii="仿宋" w:hAnsi="仿宋" w:eastAsia="仿宋" w:cs="仿宋"/>
              </w:rPr>
            </w:pPr>
            <w:r>
              <w:rPr>
                <w:rFonts w:hint="eastAsia" w:ascii="仿宋" w:hAnsi="仿宋" w:eastAsia="仿宋" w:cs="仿宋"/>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rPr>
            </w:pPr>
            <w:r>
              <w:rPr>
                <w:rFonts w:hint="eastAsia" w:ascii="仿宋" w:hAnsi="仿宋" w:eastAsia="仿宋" w:cs="仿宋"/>
              </w:rPr>
              <w:t>投标人</w:t>
            </w:r>
          </w:p>
        </w:tc>
        <w:tc>
          <w:tcPr>
            <w:tcW w:w="3420" w:type="dxa"/>
            <w:vAlign w:val="center"/>
          </w:tcPr>
          <w:p>
            <w:pPr>
              <w:spacing w:line="360" w:lineRule="atLeast"/>
              <w:jc w:val="center"/>
              <w:rPr>
                <w:rFonts w:ascii="仿宋" w:hAnsi="仿宋" w:eastAsia="仿宋" w:cs="仿宋"/>
              </w:rPr>
            </w:pPr>
            <w:r>
              <w:rPr>
                <w:rFonts w:hint="eastAsia" w:ascii="仿宋" w:hAnsi="仿宋" w:eastAsia="仿宋" w:cs="仿宋"/>
              </w:rPr>
              <w:t>法定代表人</w:t>
            </w:r>
          </w:p>
        </w:tc>
        <w:tc>
          <w:tcPr>
            <w:tcW w:w="2340" w:type="dxa"/>
            <w:vAlign w:val="center"/>
          </w:tcPr>
          <w:p>
            <w:pPr>
              <w:spacing w:line="360" w:lineRule="atLeast"/>
              <w:jc w:val="center"/>
              <w:rPr>
                <w:rFonts w:ascii="仿宋" w:hAnsi="仿宋" w:eastAsia="仿宋" w:cs="仿宋"/>
              </w:rPr>
            </w:pPr>
            <w:r>
              <w:rPr>
                <w:rFonts w:hint="eastAsia" w:ascii="仿宋" w:hAnsi="仿宋" w:eastAsia="仿宋" w:cs="仿宋"/>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rPr>
            </w:pPr>
            <w:r>
              <w:rPr>
                <w:rFonts w:hint="eastAsia" w:ascii="仿宋" w:hAnsi="仿宋" w:eastAsia="仿宋" w:cs="仿宋"/>
              </w:rPr>
              <w:t>（公章）</w:t>
            </w:r>
          </w:p>
        </w:tc>
        <w:tc>
          <w:tcPr>
            <w:tcW w:w="3420" w:type="dxa"/>
            <w:vAlign w:val="center"/>
          </w:tcPr>
          <w:p>
            <w:pPr>
              <w:spacing w:line="360" w:lineRule="atLeast"/>
              <w:jc w:val="center"/>
              <w:rPr>
                <w:rFonts w:ascii="仿宋" w:hAnsi="仿宋" w:eastAsia="仿宋" w:cs="仿宋"/>
              </w:rPr>
            </w:pPr>
            <w:r>
              <w:rPr>
                <w:rFonts w:hint="eastAsia" w:ascii="仿宋" w:hAnsi="仿宋" w:eastAsia="仿宋" w:cs="仿宋"/>
              </w:rPr>
              <w:t>（签字或盖章）</w:t>
            </w:r>
          </w:p>
        </w:tc>
        <w:tc>
          <w:tcPr>
            <w:tcW w:w="2340" w:type="dxa"/>
            <w:vAlign w:val="center"/>
          </w:tcPr>
          <w:p>
            <w:pPr>
              <w:spacing w:line="360" w:lineRule="atLeast"/>
              <w:ind w:firstLine="240" w:firstLineChars="100"/>
              <w:jc w:val="center"/>
              <w:rPr>
                <w:rFonts w:ascii="仿宋" w:hAnsi="仿宋" w:eastAsia="仿宋" w:cs="仿宋"/>
              </w:rPr>
            </w:pPr>
            <w:r>
              <w:rPr>
                <w:rFonts w:hint="eastAsia" w:ascii="仿宋" w:hAnsi="仿宋" w:eastAsia="仿宋" w:cs="仿宋"/>
              </w:rPr>
              <w:t>年  月  日</w:t>
            </w:r>
          </w:p>
        </w:tc>
      </w:tr>
    </w:tbl>
    <w:p>
      <w:pPr>
        <w:spacing w:line="360" w:lineRule="auto"/>
        <w:ind w:right="480"/>
        <w:rPr>
          <w:rFonts w:ascii="仿宋" w:hAnsi="仿宋" w:eastAsia="仿宋" w:cs="仿宋"/>
          <w:szCs w:val="28"/>
        </w:rPr>
      </w:pPr>
    </w:p>
    <w:p>
      <w:pPr>
        <w:spacing w:line="360" w:lineRule="atLeast"/>
        <w:jc w:val="center"/>
        <w:rPr>
          <w:rFonts w:ascii="仿宋" w:hAnsi="仿宋" w:eastAsia="仿宋" w:cs="仿宋"/>
          <w:b/>
          <w:sz w:val="32"/>
          <w:szCs w:val="32"/>
        </w:rPr>
      </w:pPr>
      <w:r>
        <w:rPr>
          <w:rFonts w:hint="eastAsia" w:ascii="仿宋" w:hAnsi="仿宋" w:eastAsia="仿宋" w:cs="仿宋"/>
          <w:b/>
          <w:sz w:val="32"/>
          <w:szCs w:val="32"/>
        </w:rPr>
        <w:t>承诺书</w:t>
      </w:r>
      <w:r>
        <w:rPr>
          <w:rFonts w:hint="eastAsia" w:ascii="仿宋" w:hAnsi="仿宋" w:eastAsia="仿宋" w:cs="仿宋"/>
          <w:b/>
          <w:sz w:val="36"/>
          <w:szCs w:val="36"/>
        </w:rPr>
        <w:fldChar w:fldCharType="begin"/>
      </w:r>
      <w:r>
        <w:rPr>
          <w:rFonts w:hint="eastAsia" w:ascii="仿宋" w:hAnsi="仿宋" w:eastAsia="仿宋" w:cs="仿宋"/>
          <w:b/>
          <w:sz w:val="36"/>
          <w:szCs w:val="36"/>
        </w:rPr>
        <w:instrText xml:space="preserve"> = 5 \* ROMAN </w:instrText>
      </w:r>
      <w:r>
        <w:rPr>
          <w:rFonts w:hint="eastAsia" w:ascii="仿宋" w:hAnsi="仿宋" w:eastAsia="仿宋" w:cs="仿宋"/>
          <w:b/>
          <w:sz w:val="36"/>
          <w:szCs w:val="36"/>
        </w:rPr>
        <w:fldChar w:fldCharType="separate"/>
      </w:r>
      <w:r>
        <w:rPr>
          <w:rFonts w:hint="eastAsia" w:ascii="仿宋" w:hAnsi="仿宋" w:eastAsia="仿宋" w:cs="仿宋"/>
          <w:b/>
          <w:sz w:val="36"/>
          <w:szCs w:val="36"/>
        </w:rPr>
        <w:t>V</w:t>
      </w:r>
      <w:r>
        <w:rPr>
          <w:rFonts w:hint="eastAsia" w:ascii="仿宋" w:hAnsi="仿宋" w:eastAsia="仿宋" w:cs="仿宋"/>
          <w:b/>
          <w:sz w:val="36"/>
          <w:szCs w:val="36"/>
        </w:rPr>
        <w:fldChar w:fldCharType="end"/>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3"/>
            <w:vAlign w:val="center"/>
          </w:tcPr>
          <w:p>
            <w:pPr>
              <w:spacing w:line="360" w:lineRule="atLeast"/>
              <w:rPr>
                <w:rFonts w:ascii="仿宋" w:hAnsi="仿宋" w:eastAsia="仿宋" w:cs="仿宋"/>
              </w:rPr>
            </w:pPr>
            <w:r>
              <w:rPr>
                <w:rFonts w:hint="eastAsia" w:ascii="仿宋" w:hAnsi="仿宋" w:eastAsia="仿宋" w:cs="仿宋"/>
              </w:rPr>
              <w:t>致：卓安项目管理有限公司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3"/>
            <w:vAlign w:val="center"/>
          </w:tcPr>
          <w:p>
            <w:pPr>
              <w:spacing w:line="640" w:lineRule="exact"/>
              <w:ind w:firstLine="480" w:firstLineChars="200"/>
              <w:rPr>
                <w:rFonts w:ascii="仿宋" w:hAnsi="仿宋" w:eastAsia="仿宋" w:cs="仿宋"/>
              </w:rPr>
            </w:pPr>
            <w:r>
              <w:rPr>
                <w:rFonts w:hint="eastAsia" w:ascii="仿宋" w:hAnsi="仿宋" w:eastAsia="仿宋" w:cs="仿宋"/>
              </w:rPr>
              <w:t>作为参加贵公司组织的招标采购项目的投标人，本公司承诺：参加本次投标提交的所有资格条件证明文件、业绩证明文件及其他证明文件是真实的、有效的，如有隐瞒实情，愿承担一切责任及后果。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vAlign w:val="center"/>
          </w:tcPr>
          <w:p>
            <w:pPr>
              <w:spacing w:line="360" w:lineRule="atLeast"/>
              <w:jc w:val="center"/>
              <w:rPr>
                <w:rFonts w:ascii="仿宋" w:hAnsi="仿宋" w:eastAsia="仿宋" w:cs="仿宋"/>
              </w:rPr>
            </w:pPr>
            <w:r>
              <w:rPr>
                <w:rFonts w:hint="eastAsia" w:ascii="仿宋" w:hAnsi="仿宋" w:eastAsia="仿宋" w:cs="仿宋"/>
              </w:rPr>
              <w:t>投标人</w:t>
            </w:r>
          </w:p>
        </w:tc>
        <w:tc>
          <w:tcPr>
            <w:tcW w:w="3420" w:type="dxa"/>
            <w:vAlign w:val="center"/>
          </w:tcPr>
          <w:p>
            <w:pPr>
              <w:spacing w:line="360" w:lineRule="atLeast"/>
              <w:jc w:val="center"/>
              <w:rPr>
                <w:rFonts w:ascii="仿宋" w:hAnsi="仿宋" w:eastAsia="仿宋" w:cs="仿宋"/>
              </w:rPr>
            </w:pPr>
            <w:r>
              <w:rPr>
                <w:rFonts w:hint="eastAsia" w:ascii="仿宋" w:hAnsi="仿宋" w:eastAsia="仿宋" w:cs="仿宋"/>
              </w:rPr>
              <w:t>法定代表人</w:t>
            </w:r>
          </w:p>
        </w:tc>
        <w:tc>
          <w:tcPr>
            <w:tcW w:w="2340" w:type="dxa"/>
            <w:vAlign w:val="center"/>
          </w:tcPr>
          <w:p>
            <w:pPr>
              <w:spacing w:line="360" w:lineRule="atLeast"/>
              <w:jc w:val="center"/>
              <w:rPr>
                <w:rFonts w:ascii="仿宋" w:hAnsi="仿宋" w:eastAsia="仿宋" w:cs="仿宋"/>
              </w:rPr>
            </w:pPr>
            <w:r>
              <w:rPr>
                <w:rFonts w:hint="eastAsia" w:ascii="仿宋" w:hAnsi="仿宋" w:eastAsia="仿宋" w:cs="仿宋"/>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3240" w:type="dxa"/>
            <w:vAlign w:val="center"/>
          </w:tcPr>
          <w:p>
            <w:pPr>
              <w:spacing w:line="360" w:lineRule="atLeast"/>
              <w:jc w:val="center"/>
              <w:rPr>
                <w:rFonts w:ascii="仿宋" w:hAnsi="仿宋" w:eastAsia="仿宋" w:cs="仿宋"/>
              </w:rPr>
            </w:pPr>
            <w:r>
              <w:rPr>
                <w:rFonts w:hint="eastAsia" w:ascii="仿宋" w:hAnsi="仿宋" w:eastAsia="仿宋" w:cs="仿宋"/>
              </w:rPr>
              <w:t>（公章）</w:t>
            </w:r>
          </w:p>
        </w:tc>
        <w:tc>
          <w:tcPr>
            <w:tcW w:w="3420" w:type="dxa"/>
            <w:vAlign w:val="center"/>
          </w:tcPr>
          <w:p>
            <w:pPr>
              <w:spacing w:line="360" w:lineRule="atLeast"/>
              <w:jc w:val="center"/>
              <w:rPr>
                <w:rFonts w:ascii="仿宋" w:hAnsi="仿宋" w:eastAsia="仿宋" w:cs="仿宋"/>
              </w:rPr>
            </w:pPr>
            <w:r>
              <w:rPr>
                <w:rFonts w:hint="eastAsia" w:ascii="仿宋" w:hAnsi="仿宋" w:eastAsia="仿宋" w:cs="仿宋"/>
              </w:rPr>
              <w:t>（签字或盖章）</w:t>
            </w:r>
          </w:p>
        </w:tc>
        <w:tc>
          <w:tcPr>
            <w:tcW w:w="2340" w:type="dxa"/>
            <w:vAlign w:val="center"/>
          </w:tcPr>
          <w:p>
            <w:pPr>
              <w:spacing w:line="360" w:lineRule="atLeast"/>
              <w:ind w:firstLine="240" w:firstLineChars="100"/>
              <w:jc w:val="center"/>
              <w:rPr>
                <w:rFonts w:ascii="仿宋" w:hAnsi="仿宋" w:eastAsia="仿宋" w:cs="仿宋"/>
              </w:rPr>
            </w:pPr>
            <w:r>
              <w:rPr>
                <w:rFonts w:hint="eastAsia" w:ascii="仿宋" w:hAnsi="仿宋" w:eastAsia="仿宋" w:cs="仿宋"/>
              </w:rPr>
              <w:t>年  月  日</w:t>
            </w:r>
          </w:p>
        </w:tc>
      </w:tr>
    </w:tbl>
    <w:p>
      <w:pPr>
        <w:spacing w:line="360" w:lineRule="atLeast"/>
        <w:jc w:val="center"/>
        <w:rPr>
          <w:rFonts w:ascii="仿宋" w:hAnsi="仿宋" w:eastAsia="仿宋" w:cs="仿宋"/>
          <w:b/>
          <w:sz w:val="32"/>
          <w:szCs w:val="32"/>
        </w:rPr>
      </w:pPr>
    </w:p>
    <w:p>
      <w:pPr>
        <w:spacing w:line="360" w:lineRule="atLeast"/>
        <w:jc w:val="center"/>
        <w:rPr>
          <w:rFonts w:ascii="仿宋" w:hAnsi="仿宋" w:eastAsia="仿宋" w:cs="仿宋"/>
          <w:b/>
          <w:sz w:val="32"/>
          <w:szCs w:val="32"/>
        </w:rPr>
      </w:pPr>
      <w:r>
        <w:rPr>
          <w:rFonts w:hint="eastAsia" w:ascii="仿宋" w:hAnsi="仿宋" w:eastAsia="仿宋" w:cs="仿宋"/>
          <w:b/>
          <w:sz w:val="32"/>
          <w:szCs w:val="32"/>
        </w:rPr>
        <w:t>承诺书Ⅵ</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rPr>
            </w:pPr>
            <w:r>
              <w:rPr>
                <w:rFonts w:hint="eastAsia" w:ascii="仿宋" w:hAnsi="仿宋" w:eastAsia="仿宋" w:cs="仿宋"/>
              </w:rPr>
              <w:t>致：卓安项目管理有限公司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rPr>
            </w:pPr>
            <w:r>
              <w:rPr>
                <w:rFonts w:hint="eastAsia" w:ascii="仿宋" w:hAnsi="仿宋" w:eastAsia="仿宋" w:cs="仿宋"/>
              </w:rPr>
              <w:t>作为参加贵公司组织的招标采购项目的投标人，本公司承诺：我单位法人代表及主要负责人所在的公司在近三年内没有违法违规行为，如有，我单位自愿放弃本次项目的投标。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rPr>
            </w:pPr>
            <w:r>
              <w:rPr>
                <w:rFonts w:hint="eastAsia" w:ascii="仿宋" w:hAnsi="仿宋" w:eastAsia="仿宋" w:cs="仿宋"/>
              </w:rPr>
              <w:t>投标人</w:t>
            </w:r>
          </w:p>
        </w:tc>
        <w:tc>
          <w:tcPr>
            <w:tcW w:w="3420" w:type="dxa"/>
            <w:vAlign w:val="center"/>
          </w:tcPr>
          <w:p>
            <w:pPr>
              <w:spacing w:line="360" w:lineRule="atLeast"/>
              <w:jc w:val="center"/>
              <w:rPr>
                <w:rFonts w:ascii="仿宋" w:hAnsi="仿宋" w:eastAsia="仿宋" w:cs="仿宋"/>
              </w:rPr>
            </w:pPr>
            <w:r>
              <w:rPr>
                <w:rFonts w:hint="eastAsia" w:ascii="仿宋" w:hAnsi="仿宋" w:eastAsia="仿宋" w:cs="仿宋"/>
              </w:rPr>
              <w:t>法定代表人</w:t>
            </w:r>
          </w:p>
        </w:tc>
        <w:tc>
          <w:tcPr>
            <w:tcW w:w="2340" w:type="dxa"/>
            <w:vAlign w:val="center"/>
          </w:tcPr>
          <w:p>
            <w:pPr>
              <w:spacing w:line="360" w:lineRule="atLeast"/>
              <w:jc w:val="center"/>
              <w:rPr>
                <w:rFonts w:ascii="仿宋" w:hAnsi="仿宋" w:eastAsia="仿宋" w:cs="仿宋"/>
              </w:rPr>
            </w:pPr>
            <w:r>
              <w:rPr>
                <w:rFonts w:hint="eastAsia" w:ascii="仿宋" w:hAnsi="仿宋" w:eastAsia="仿宋" w:cs="仿宋"/>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rPr>
            </w:pPr>
            <w:r>
              <w:rPr>
                <w:rFonts w:hint="eastAsia" w:ascii="仿宋" w:hAnsi="仿宋" w:eastAsia="仿宋" w:cs="仿宋"/>
              </w:rPr>
              <w:t>（公章）</w:t>
            </w:r>
          </w:p>
        </w:tc>
        <w:tc>
          <w:tcPr>
            <w:tcW w:w="3420" w:type="dxa"/>
            <w:vAlign w:val="center"/>
          </w:tcPr>
          <w:p>
            <w:pPr>
              <w:spacing w:line="360" w:lineRule="atLeast"/>
              <w:jc w:val="center"/>
              <w:rPr>
                <w:rFonts w:ascii="仿宋" w:hAnsi="仿宋" w:eastAsia="仿宋" w:cs="仿宋"/>
              </w:rPr>
            </w:pPr>
            <w:r>
              <w:rPr>
                <w:rFonts w:hint="eastAsia" w:ascii="仿宋" w:hAnsi="仿宋" w:eastAsia="仿宋" w:cs="仿宋"/>
              </w:rPr>
              <w:t>（签字或盖章）</w:t>
            </w:r>
          </w:p>
        </w:tc>
        <w:tc>
          <w:tcPr>
            <w:tcW w:w="2340" w:type="dxa"/>
            <w:vAlign w:val="center"/>
          </w:tcPr>
          <w:p>
            <w:pPr>
              <w:spacing w:line="360" w:lineRule="atLeast"/>
              <w:ind w:firstLine="240" w:firstLineChars="100"/>
              <w:jc w:val="center"/>
              <w:rPr>
                <w:rFonts w:ascii="仿宋" w:hAnsi="仿宋" w:eastAsia="仿宋" w:cs="仿宋"/>
              </w:rPr>
            </w:pPr>
            <w:r>
              <w:rPr>
                <w:rFonts w:hint="eastAsia" w:ascii="仿宋" w:hAnsi="仿宋" w:eastAsia="仿宋" w:cs="仿宋"/>
              </w:rPr>
              <w:t>年  月  日</w:t>
            </w:r>
          </w:p>
        </w:tc>
      </w:tr>
    </w:tbl>
    <w:p>
      <w:pPr>
        <w:rPr>
          <w:rFonts w:ascii="仿宋" w:hAnsi="仿宋" w:eastAsia="仿宋" w:cs="仿宋"/>
          <w:b/>
          <w:bCs/>
          <w:szCs w:val="28"/>
        </w:rPr>
      </w:pPr>
    </w:p>
    <w:p>
      <w:pPr>
        <w:rPr>
          <w:rFonts w:ascii="仿宋" w:hAnsi="仿宋" w:eastAsia="仿宋" w:cs="仿宋"/>
          <w:b/>
          <w:bCs/>
          <w:szCs w:val="28"/>
        </w:rPr>
      </w:pPr>
      <w:r>
        <w:rPr>
          <w:rFonts w:hint="eastAsia" w:ascii="仿宋" w:hAnsi="仿宋" w:eastAsia="仿宋" w:cs="仿宋"/>
          <w:b/>
          <w:bCs/>
          <w:szCs w:val="28"/>
        </w:rPr>
        <w:br w:type="page"/>
      </w:r>
    </w:p>
    <w:p>
      <w:pPr>
        <w:pStyle w:val="42"/>
        <w:spacing w:line="560" w:lineRule="exact"/>
        <w:ind w:firstLine="174" w:firstLineChars="62"/>
        <w:rPr>
          <w:rFonts w:ascii="仿宋" w:hAnsi="仿宋" w:eastAsia="仿宋" w:cs="仿宋"/>
          <w:sz w:val="24"/>
          <w:szCs w:val="24"/>
        </w:rPr>
      </w:pPr>
      <w:r>
        <w:rPr>
          <w:rFonts w:hint="eastAsia" w:ascii="仿宋" w:hAnsi="仿宋" w:eastAsia="仿宋" w:cs="仿宋"/>
          <w:b/>
          <w:bCs/>
          <w:szCs w:val="28"/>
        </w:rPr>
        <w:t>17.《中小企业声明函》</w:t>
      </w:r>
      <w:bookmarkEnd w:id="237"/>
      <w:bookmarkStart w:id="238" w:name="OLE_LINK19"/>
      <w:r>
        <w:rPr>
          <w:rFonts w:hint="eastAsia" w:ascii="仿宋" w:hAnsi="仿宋" w:eastAsia="仿宋" w:cs="仿宋"/>
          <w:sz w:val="24"/>
          <w:szCs w:val="24"/>
        </w:rPr>
        <w:t>（格式，若有）</w:t>
      </w:r>
    </w:p>
    <w:bookmarkEnd w:id="238"/>
    <w:p>
      <w:pPr>
        <w:spacing w:line="64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中小企业声明函(货物）</w:t>
      </w:r>
      <w:r>
        <w:rPr>
          <w:rFonts w:hint="eastAsia" w:ascii="仿宋" w:hAnsi="仿宋" w:eastAsia="仿宋" w:cs="仿宋"/>
          <w:b/>
          <w:bCs/>
          <w:kern w:val="0"/>
          <w:sz w:val="20"/>
          <w:szCs w:val="20"/>
        </w:rPr>
        <w:t>(非中小企业不填写)</w:t>
      </w:r>
    </w:p>
    <w:p>
      <w:pPr>
        <w:spacing w:line="560" w:lineRule="exact"/>
        <w:rPr>
          <w:rFonts w:ascii="仿宋" w:hAnsi="仿宋" w:eastAsia="仿宋" w:cs="仿宋"/>
          <w:szCs w:val="24"/>
        </w:rPr>
      </w:pPr>
      <w:r>
        <w:rPr>
          <w:rFonts w:hint="eastAsia" w:ascii="仿宋" w:hAnsi="仿宋" w:eastAsia="仿宋" w:cs="仿宋"/>
          <w:szCs w:val="24"/>
        </w:rPr>
        <w:t>致：卓安项目管理有限公司</w:t>
      </w:r>
    </w:p>
    <w:p>
      <w:pPr>
        <w:spacing w:line="560" w:lineRule="exact"/>
        <w:ind w:firstLine="435"/>
        <w:rPr>
          <w:rFonts w:ascii="仿宋" w:hAnsi="仿宋" w:eastAsia="仿宋" w:cs="仿宋"/>
          <w:szCs w:val="24"/>
        </w:rPr>
      </w:pPr>
      <w:r>
        <w:rPr>
          <w:rFonts w:hint="eastAsia" w:ascii="仿宋" w:hAnsi="仿宋" w:eastAsia="仿宋" w:cs="仿宋"/>
          <w:szCs w:val="24"/>
        </w:rPr>
        <w:t>本公司郑重声明，根据《政府采购促进中小企业发展管理办法》（财库【2020】46号）的规定，本公司参加</w:t>
      </w:r>
      <w:r>
        <w:rPr>
          <w:rFonts w:hint="eastAsia" w:ascii="仿宋" w:hAnsi="仿宋" w:eastAsia="仿宋" w:cs="仿宋"/>
          <w:szCs w:val="24"/>
          <w:u w:val="single"/>
        </w:rPr>
        <w:t xml:space="preserve"> （单位名称）</w:t>
      </w:r>
      <w:r>
        <w:rPr>
          <w:rFonts w:hint="eastAsia" w:ascii="仿宋" w:hAnsi="仿宋" w:eastAsia="仿宋" w:cs="仿宋"/>
          <w:szCs w:val="24"/>
        </w:rPr>
        <w:t xml:space="preserve"> 的</w:t>
      </w:r>
      <w:r>
        <w:rPr>
          <w:rFonts w:hint="eastAsia" w:ascii="仿宋" w:hAnsi="仿宋" w:eastAsia="仿宋" w:cs="仿宋"/>
          <w:szCs w:val="24"/>
          <w:u w:val="single"/>
        </w:rPr>
        <w:t>（项目名称）</w:t>
      </w:r>
      <w:r>
        <w:rPr>
          <w:rFonts w:hint="eastAsia" w:ascii="仿宋" w:hAnsi="仿宋" w:eastAsia="仿宋" w:cs="仿宋"/>
          <w:szCs w:val="24"/>
        </w:rPr>
        <w:t>采购活动，提供的货物全部由符合政策要求的中小企业制造。相关企业的具体情况如下：</w:t>
      </w:r>
    </w:p>
    <w:p>
      <w:pPr>
        <w:spacing w:line="560" w:lineRule="exact"/>
        <w:ind w:firstLine="720" w:firstLineChars="300"/>
        <w:rPr>
          <w:rFonts w:ascii="仿宋" w:hAnsi="仿宋" w:eastAsia="仿宋" w:cs="仿宋"/>
          <w:szCs w:val="24"/>
        </w:rPr>
      </w:pPr>
      <w:r>
        <w:rPr>
          <w:rFonts w:hint="eastAsia" w:ascii="仿宋" w:hAnsi="仿宋" w:eastAsia="仿宋" w:cs="仿宋"/>
          <w:szCs w:val="24"/>
        </w:rPr>
        <w:t>1.</w:t>
      </w:r>
      <w:r>
        <w:rPr>
          <w:rFonts w:hint="eastAsia" w:ascii="仿宋" w:hAnsi="仿宋" w:eastAsia="仿宋" w:cs="仿宋"/>
          <w:szCs w:val="24"/>
          <w:u w:val="single"/>
        </w:rPr>
        <w:t xml:space="preserve">（标的名称） </w:t>
      </w:r>
      <w:r>
        <w:rPr>
          <w:rFonts w:hint="eastAsia" w:ascii="仿宋" w:hAnsi="仿宋" w:eastAsia="仿宋" w:cs="仿宋"/>
          <w:szCs w:val="24"/>
        </w:rPr>
        <w:t>，属于</w:t>
      </w:r>
      <w:r>
        <w:rPr>
          <w:rFonts w:hint="eastAsia" w:ascii="仿宋" w:hAnsi="仿宋" w:eastAsia="仿宋" w:cs="仿宋"/>
          <w:szCs w:val="24"/>
          <w:u w:val="single"/>
        </w:rPr>
        <w:t xml:space="preserve"> （采购文件中明确的所属行业） </w:t>
      </w:r>
      <w:r>
        <w:rPr>
          <w:rFonts w:hint="eastAsia" w:ascii="仿宋" w:hAnsi="仿宋" w:eastAsia="仿宋" w:cs="仿宋"/>
          <w:szCs w:val="24"/>
        </w:rPr>
        <w:t>行业；制造商为</w:t>
      </w:r>
      <w:r>
        <w:rPr>
          <w:rFonts w:hint="eastAsia" w:ascii="仿宋" w:hAnsi="仿宋" w:eastAsia="仿宋" w:cs="仿宋"/>
          <w:szCs w:val="24"/>
          <w:u w:val="single"/>
        </w:rPr>
        <w:t>（企业名称）</w:t>
      </w:r>
      <w:r>
        <w:rPr>
          <w:rFonts w:hint="eastAsia" w:ascii="仿宋" w:hAnsi="仿宋" w:eastAsia="仿宋" w:cs="仿宋"/>
          <w:szCs w:val="24"/>
        </w:rPr>
        <w:t>，从业人员人，营业收入为万元，资产总额为万元</w:t>
      </w:r>
      <w:r>
        <w:rPr>
          <w:rFonts w:hint="eastAsia" w:ascii="仿宋" w:hAnsi="仿宋" w:eastAsia="仿宋" w:cs="仿宋"/>
          <w:szCs w:val="24"/>
          <w:vertAlign w:val="superscript"/>
        </w:rPr>
        <w:t>1</w:t>
      </w:r>
      <w:r>
        <w:rPr>
          <w:rFonts w:hint="eastAsia" w:ascii="仿宋" w:hAnsi="仿宋" w:eastAsia="仿宋" w:cs="仿宋"/>
          <w:szCs w:val="24"/>
        </w:rPr>
        <w:t>，属于</w:t>
      </w:r>
      <w:r>
        <w:rPr>
          <w:rFonts w:hint="eastAsia" w:ascii="仿宋" w:hAnsi="仿宋" w:eastAsia="仿宋" w:cs="仿宋"/>
          <w:szCs w:val="24"/>
          <w:u w:val="single"/>
        </w:rPr>
        <w:t>（中型企业、小型企业、微型企业）</w:t>
      </w:r>
      <w:r>
        <w:rPr>
          <w:rFonts w:hint="eastAsia" w:ascii="仿宋" w:hAnsi="仿宋" w:eastAsia="仿宋" w:cs="仿宋"/>
          <w:szCs w:val="24"/>
        </w:rPr>
        <w:t xml:space="preserve">； </w:t>
      </w:r>
    </w:p>
    <w:p>
      <w:pPr>
        <w:spacing w:line="560" w:lineRule="exact"/>
        <w:ind w:firstLine="720" w:firstLineChars="300"/>
        <w:rPr>
          <w:rFonts w:ascii="仿宋" w:hAnsi="仿宋" w:eastAsia="仿宋" w:cs="仿宋"/>
        </w:rPr>
      </w:pPr>
      <w:r>
        <w:rPr>
          <w:rFonts w:hint="eastAsia" w:ascii="仿宋" w:hAnsi="仿宋" w:eastAsia="仿宋" w:cs="仿宋"/>
          <w:szCs w:val="24"/>
        </w:rPr>
        <w:t>2.</w:t>
      </w:r>
      <w:r>
        <w:rPr>
          <w:rFonts w:hint="eastAsia" w:ascii="仿宋" w:hAnsi="仿宋" w:eastAsia="仿宋" w:cs="仿宋"/>
          <w:szCs w:val="24"/>
          <w:u w:val="single"/>
        </w:rPr>
        <w:t xml:space="preserve"> （标的名称）</w:t>
      </w:r>
      <w:r>
        <w:rPr>
          <w:rFonts w:hint="eastAsia" w:ascii="仿宋" w:hAnsi="仿宋" w:eastAsia="仿宋" w:cs="仿宋"/>
          <w:szCs w:val="24"/>
        </w:rPr>
        <w:t xml:space="preserve"> ，属于</w:t>
      </w:r>
      <w:r>
        <w:rPr>
          <w:rFonts w:hint="eastAsia" w:ascii="仿宋" w:hAnsi="仿宋" w:eastAsia="仿宋" w:cs="仿宋"/>
          <w:szCs w:val="24"/>
          <w:u w:val="single"/>
        </w:rPr>
        <w:t xml:space="preserve"> （采购文件中明确的所属行业） </w:t>
      </w:r>
      <w:r>
        <w:rPr>
          <w:rFonts w:hint="eastAsia" w:ascii="仿宋" w:hAnsi="仿宋" w:eastAsia="仿宋" w:cs="仿宋"/>
          <w:szCs w:val="24"/>
        </w:rPr>
        <w:t>行业；制造商为</w:t>
      </w:r>
      <w:r>
        <w:rPr>
          <w:rFonts w:hint="eastAsia" w:ascii="仿宋" w:hAnsi="仿宋" w:eastAsia="仿宋" w:cs="仿宋"/>
          <w:szCs w:val="24"/>
          <w:u w:val="single"/>
        </w:rPr>
        <w:t>（企业名称）</w:t>
      </w:r>
      <w:r>
        <w:rPr>
          <w:rFonts w:hint="eastAsia" w:ascii="仿宋" w:hAnsi="仿宋" w:eastAsia="仿宋" w:cs="仿宋"/>
          <w:szCs w:val="24"/>
        </w:rPr>
        <w:t>，从业人员人，营业收入为万元，资产总额为万元，属于</w:t>
      </w:r>
      <w:r>
        <w:rPr>
          <w:rFonts w:hint="eastAsia" w:ascii="仿宋" w:hAnsi="仿宋" w:eastAsia="仿宋" w:cs="仿宋"/>
          <w:szCs w:val="24"/>
          <w:u w:val="single"/>
        </w:rPr>
        <w:t>（中型企业、小型企业、微型企业）</w:t>
      </w:r>
      <w:r>
        <w:rPr>
          <w:rFonts w:hint="eastAsia" w:ascii="仿宋" w:hAnsi="仿宋" w:eastAsia="仿宋" w:cs="仿宋"/>
          <w:szCs w:val="24"/>
        </w:rPr>
        <w:t xml:space="preserve">； </w:t>
      </w:r>
    </w:p>
    <w:p>
      <w:pPr>
        <w:spacing w:line="560" w:lineRule="exact"/>
        <w:ind w:firstLine="480" w:firstLineChars="200"/>
        <w:rPr>
          <w:rFonts w:ascii="仿宋" w:hAnsi="仿宋" w:eastAsia="仿宋" w:cs="仿宋"/>
          <w:szCs w:val="24"/>
        </w:rPr>
      </w:pPr>
      <w:r>
        <w:rPr>
          <w:rFonts w:hint="eastAsia" w:ascii="仿宋" w:hAnsi="仿宋" w:eastAsia="仿宋" w:cs="仿宋"/>
          <w:szCs w:val="24"/>
        </w:rPr>
        <w:t>......</w:t>
      </w:r>
    </w:p>
    <w:p>
      <w:pPr>
        <w:pStyle w:val="10"/>
        <w:spacing w:before="105" w:line="560" w:lineRule="exact"/>
        <w:ind w:right="417" w:firstLine="645"/>
        <w:rPr>
          <w:rFonts w:ascii="仿宋" w:hAnsi="仿宋" w:eastAsia="仿宋" w:cs="仿宋"/>
          <w:szCs w:val="24"/>
        </w:rPr>
      </w:pPr>
      <w:r>
        <w:rPr>
          <w:rFonts w:hint="eastAsia" w:ascii="仿宋" w:hAnsi="仿宋" w:eastAsia="仿宋" w:cs="仿宋"/>
          <w:szCs w:val="24"/>
        </w:rPr>
        <w:t>以上企业，不属于大企业的分支机构，不存在控股股东为大企业的情形，也不存在与大企业的负责人为同一人的情形。</w:t>
      </w:r>
    </w:p>
    <w:p>
      <w:pPr>
        <w:pStyle w:val="10"/>
        <w:spacing w:line="560" w:lineRule="exact"/>
        <w:ind w:right="372" w:firstLine="645"/>
        <w:rPr>
          <w:rFonts w:ascii="仿宋" w:hAnsi="仿宋" w:eastAsia="仿宋" w:cs="仿宋"/>
          <w:szCs w:val="24"/>
        </w:rPr>
      </w:pPr>
      <w:r>
        <w:rPr>
          <w:rFonts w:hint="eastAsia" w:ascii="仿宋" w:hAnsi="仿宋" w:eastAsia="仿宋" w:cs="仿宋"/>
          <w:szCs w:val="24"/>
        </w:rPr>
        <w:t>本企业对上述声明内容的真实性负责。如有虚假，将依法承担相应责任。</w:t>
      </w:r>
    </w:p>
    <w:p>
      <w:pPr>
        <w:pStyle w:val="10"/>
        <w:spacing w:before="35" w:line="560" w:lineRule="exact"/>
        <w:ind w:left="4060" w:right="2166" w:firstLine="240" w:firstLineChars="100"/>
        <w:rPr>
          <w:rFonts w:ascii="仿宋" w:hAnsi="仿宋" w:eastAsia="仿宋" w:cs="仿宋"/>
          <w:szCs w:val="24"/>
        </w:rPr>
      </w:pPr>
      <w:r>
        <w:rPr>
          <w:rFonts w:hint="eastAsia" w:ascii="仿宋" w:hAnsi="仿宋" w:eastAsia="仿宋" w:cs="仿宋"/>
          <w:szCs w:val="24"/>
        </w:rPr>
        <w:t>企业名称（盖章）：</w:t>
      </w:r>
    </w:p>
    <w:p>
      <w:pPr>
        <w:pStyle w:val="10"/>
        <w:spacing w:before="35" w:line="560" w:lineRule="exact"/>
        <w:ind w:left="4060" w:right="2166" w:firstLine="240" w:firstLineChars="100"/>
        <w:rPr>
          <w:rFonts w:ascii="仿宋" w:hAnsi="仿宋" w:eastAsia="仿宋" w:cs="仿宋"/>
          <w:szCs w:val="24"/>
        </w:rPr>
      </w:pPr>
      <w:r>
        <w:rPr>
          <w:rFonts w:hint="eastAsia" w:ascii="仿宋" w:hAnsi="仿宋" w:eastAsia="仿宋" w:cs="仿宋"/>
          <w:szCs w:val="24"/>
        </w:rPr>
        <w:t>日期：</w:t>
      </w:r>
    </w:p>
    <w:p>
      <w:pPr>
        <w:rPr>
          <w:rFonts w:ascii="仿宋" w:hAnsi="仿宋" w:eastAsia="仿宋" w:cs="仿宋"/>
        </w:rPr>
      </w:pPr>
      <w:r>
        <w:rPr>
          <w:rFonts w:ascii="仿宋" w:hAnsi="仿宋" w:eastAsia="仿宋" w:cs="仿宋"/>
        </w:rPr>
        <w:pict>
          <v:shape id="Text Box 6" o:spid="_x0000_s1027" o:spt="202" type="#_x0000_t202" style="position:absolute;left:0pt;margin-left:94.55pt;margin-top:688.15pt;height:28.85pt;width:395pt;mso-position-horizontal-relative:page;mso-position-vertical-relative:page;z-index:-251657216;mso-width-relative:page;mso-height-relative:page;" filled="f" stroked="f" coordsize="21600,21600" o:gfxdata="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nSKINoAAAANAQAADwAAAAAAAAABACAAAAAiAAAAZHJz&#10;L2Rvd25yZXYueG1sUEsBAhQAFAAAAAgAh07iQH1RzEQCAgAAEwQAAA4AAAAAAAAAAQAgAAAAKQEA&#10;AGRycy9lMm9Eb2MueG1sUEsFBgAAAAAGAAYAWQEAAJ0FAAAAAA==&#10;">
            <v:path/>
            <v:fill on="f" focussize="0,0"/>
            <v:stroke on="f" joinstyle="miter"/>
            <v:imagedata o:title=""/>
            <o:lock v:ext="edit"/>
            <v:textbox inset="0mm,0mm,0mm,0mm">
              <w:txbxContent>
                <w:p>
                  <w:pPr>
                    <w:spacing w:before="5"/>
                    <w:ind w:left="20"/>
                    <w:jc w:val="left"/>
                    <w:rPr>
                      <w:rFonts w:ascii="宋体" w:eastAsia="宋体"/>
                      <w:sz w:val="18"/>
                    </w:rPr>
                  </w:pPr>
                  <w:r>
                    <w:rPr>
                      <w:rFonts w:hint="eastAsia" w:ascii="楷体" w:hAnsi="楷体" w:eastAsia="楷体" w:cs="楷体"/>
                      <w:position w:val="6"/>
                      <w:sz w:val="11"/>
                    </w:rPr>
                    <w:t>1</w:t>
                  </w:r>
                  <w:r>
                    <w:rPr>
                      <w:rFonts w:hint="eastAsia" w:ascii="楷体" w:hAnsi="楷体" w:eastAsia="楷体" w:cs="楷体"/>
                      <w:sz w:val="18"/>
                    </w:rPr>
                    <w:t>从业人员、营业收入、资产总额填报上一年度数据，无上一年度数据的新成立企业可不填报。</w:t>
                  </w:r>
                </w:p>
                <w:p>
                  <w:pPr>
                    <w:spacing w:before="8"/>
                    <w:ind w:left="866"/>
                    <w:jc w:val="center"/>
                    <w:rPr>
                      <w:rFonts w:ascii="Calibri"/>
                      <w:sz w:val="18"/>
                    </w:rPr>
                  </w:pPr>
                </w:p>
              </w:txbxContent>
            </v:textbox>
          </v:shape>
        </w:pict>
      </w:r>
    </w:p>
    <w:p>
      <w:pPr>
        <w:rPr>
          <w:rFonts w:ascii="仿宋" w:hAnsi="仿宋" w:eastAsia="仿宋" w:cs="仿宋"/>
          <w:szCs w:val="24"/>
        </w:rPr>
      </w:pPr>
    </w:p>
    <w:p>
      <w:pPr>
        <w:spacing w:line="480" w:lineRule="exact"/>
        <w:ind w:firstLine="241" w:firstLineChars="100"/>
        <w:rPr>
          <w:rFonts w:ascii="仿宋" w:hAnsi="仿宋" w:eastAsia="仿宋" w:cs="仿宋"/>
          <w:b/>
        </w:rPr>
      </w:pPr>
    </w:p>
    <w:p>
      <w:pPr>
        <w:pStyle w:val="10"/>
        <w:rPr>
          <w:rFonts w:ascii="仿宋" w:hAnsi="仿宋" w:eastAsia="仿宋" w:cs="仿宋"/>
        </w:rPr>
        <w:sectPr>
          <w:headerReference r:id="rId22" w:type="default"/>
          <w:footerReference r:id="rId23" w:type="default"/>
          <w:pgSz w:w="11905" w:h="16840"/>
          <w:pgMar w:top="1417" w:right="1304" w:bottom="1417" w:left="1304" w:header="935" w:footer="771" w:gutter="0"/>
          <w:cols w:space="0" w:num="1"/>
          <w:titlePg/>
          <w:rtlGutter w:val="0"/>
          <w:docGrid w:linePitch="0" w:charSpace="0"/>
        </w:sectPr>
      </w:pPr>
    </w:p>
    <w:p>
      <w:pPr>
        <w:pStyle w:val="42"/>
        <w:spacing w:line="560" w:lineRule="exact"/>
        <w:ind w:firstLine="174" w:firstLineChars="62"/>
        <w:rPr>
          <w:rFonts w:ascii="仿宋" w:hAnsi="仿宋" w:eastAsia="仿宋" w:cs="仿宋"/>
          <w:b/>
          <w:bCs/>
          <w:szCs w:val="28"/>
        </w:rPr>
      </w:pPr>
      <w:r>
        <w:rPr>
          <w:rFonts w:hint="eastAsia" w:ascii="仿宋" w:hAnsi="仿宋" w:eastAsia="仿宋" w:cs="仿宋"/>
          <w:b/>
          <w:bCs/>
          <w:szCs w:val="28"/>
        </w:rPr>
        <w:t>18.《残疾人福利性单位声明函》</w:t>
      </w:r>
      <w:r>
        <w:rPr>
          <w:rFonts w:hint="eastAsia" w:ascii="仿宋" w:hAnsi="仿宋" w:eastAsia="仿宋" w:cs="仿宋"/>
          <w:sz w:val="24"/>
          <w:szCs w:val="24"/>
        </w:rPr>
        <w:t>（格式，若有）</w:t>
      </w:r>
    </w:p>
    <w:p>
      <w:pPr>
        <w:spacing w:line="560" w:lineRule="exact"/>
        <w:jc w:val="center"/>
        <w:rPr>
          <w:rFonts w:ascii="仿宋" w:hAnsi="仿宋" w:eastAsia="仿宋" w:cs="仿宋"/>
          <w:b/>
          <w:spacing w:val="6"/>
          <w:szCs w:val="24"/>
        </w:rPr>
      </w:pPr>
      <w:bookmarkStart w:id="239" w:name="OLE_LINK14"/>
    </w:p>
    <w:p>
      <w:pPr>
        <w:spacing w:line="560" w:lineRule="exact"/>
        <w:jc w:val="center"/>
        <w:rPr>
          <w:rFonts w:ascii="仿宋" w:hAnsi="仿宋" w:eastAsia="仿宋" w:cs="仿宋"/>
          <w:b/>
          <w:spacing w:val="6"/>
          <w:szCs w:val="24"/>
        </w:rPr>
      </w:pPr>
      <w:r>
        <w:rPr>
          <w:rFonts w:hint="eastAsia" w:ascii="仿宋" w:hAnsi="仿宋" w:eastAsia="仿宋" w:cs="仿宋"/>
          <w:b/>
          <w:spacing w:val="6"/>
          <w:szCs w:val="24"/>
        </w:rPr>
        <w:t>残疾人福利性单位声明函</w:t>
      </w:r>
      <w:r>
        <w:rPr>
          <w:rFonts w:hint="eastAsia" w:ascii="仿宋" w:hAnsi="仿宋" w:eastAsia="仿宋" w:cs="仿宋"/>
          <w:b/>
          <w:spacing w:val="6"/>
          <w:sz w:val="22"/>
          <w:lang w:val="zh-CN"/>
        </w:rPr>
        <w:t>（非</w:t>
      </w:r>
      <w:r>
        <w:rPr>
          <w:rFonts w:hint="eastAsia" w:ascii="仿宋" w:hAnsi="仿宋" w:eastAsia="仿宋" w:cs="仿宋"/>
          <w:b/>
          <w:spacing w:val="6"/>
          <w:sz w:val="22"/>
        </w:rPr>
        <w:t>残疾人福利企业</w:t>
      </w:r>
      <w:r>
        <w:rPr>
          <w:rFonts w:hint="eastAsia" w:ascii="仿宋" w:hAnsi="仿宋" w:eastAsia="仿宋" w:cs="仿宋"/>
          <w:b/>
          <w:spacing w:val="6"/>
          <w:sz w:val="22"/>
          <w:lang w:val="zh-CN"/>
        </w:rPr>
        <w:t>不</w:t>
      </w:r>
      <w:r>
        <w:rPr>
          <w:rFonts w:hint="eastAsia" w:ascii="仿宋" w:hAnsi="仿宋" w:eastAsia="仿宋" w:cs="仿宋"/>
          <w:b/>
          <w:spacing w:val="6"/>
          <w:sz w:val="22"/>
        </w:rPr>
        <w:t>填写</w:t>
      </w:r>
      <w:r>
        <w:rPr>
          <w:rFonts w:hint="eastAsia" w:ascii="仿宋" w:hAnsi="仿宋" w:eastAsia="仿宋" w:cs="仿宋"/>
          <w:b/>
          <w:spacing w:val="6"/>
          <w:sz w:val="22"/>
          <w:lang w:val="zh-CN"/>
        </w:rPr>
        <w:t>）</w:t>
      </w:r>
    </w:p>
    <w:bookmarkEnd w:id="239"/>
    <w:p>
      <w:pPr>
        <w:spacing w:line="560" w:lineRule="exact"/>
        <w:rPr>
          <w:rFonts w:ascii="仿宋" w:hAnsi="仿宋" w:eastAsia="仿宋" w:cs="仿宋"/>
          <w:b/>
          <w:spacing w:val="6"/>
          <w:szCs w:val="24"/>
        </w:rPr>
      </w:pPr>
    </w:p>
    <w:p>
      <w:pPr>
        <w:spacing w:line="560" w:lineRule="exact"/>
        <w:ind w:firstLine="504" w:firstLineChars="200"/>
        <w:rPr>
          <w:rFonts w:ascii="仿宋" w:hAnsi="仿宋" w:eastAsia="仿宋" w:cs="仿宋"/>
          <w:spacing w:val="6"/>
          <w:szCs w:val="24"/>
        </w:rPr>
      </w:pPr>
      <w:r>
        <w:rPr>
          <w:rFonts w:hint="eastAsia" w:ascii="仿宋" w:hAnsi="仿宋" w:eastAsia="仿宋" w:cs="仿宋"/>
          <w:spacing w:val="6"/>
          <w:szCs w:val="24"/>
        </w:rPr>
        <w:t>本单位郑重声明，根据《财政部 民政部 中国残疾人联合会关于促进残疾人就业政府采购政策的通知》（财库</w:t>
      </w:r>
      <w:r>
        <w:rPr>
          <w:rFonts w:hint="eastAsia" w:ascii="仿宋" w:hAnsi="仿宋" w:eastAsia="仿宋" w:cs="仿宋"/>
          <w:szCs w:val="24"/>
        </w:rPr>
        <w:t>〔2017〕 141</w:t>
      </w:r>
      <w:r>
        <w:rPr>
          <w:rFonts w:hint="eastAsia" w:ascii="仿宋" w:hAnsi="仿宋" w:eastAsia="仿宋" w:cs="仿宋"/>
          <w:spacing w:val="6"/>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560" w:lineRule="exact"/>
        <w:ind w:firstLine="504" w:firstLineChars="200"/>
        <w:rPr>
          <w:rFonts w:ascii="仿宋" w:hAnsi="仿宋" w:eastAsia="仿宋" w:cs="仿宋"/>
          <w:spacing w:val="6"/>
          <w:szCs w:val="24"/>
        </w:rPr>
      </w:pPr>
      <w:r>
        <w:rPr>
          <w:rFonts w:hint="eastAsia" w:ascii="仿宋" w:hAnsi="仿宋" w:eastAsia="仿宋" w:cs="仿宋"/>
          <w:spacing w:val="6"/>
          <w:szCs w:val="24"/>
        </w:rPr>
        <w:t>本单位对上述声明的真实性负责。如有虚假，将依法承担相应责任。</w:t>
      </w:r>
    </w:p>
    <w:p>
      <w:pPr>
        <w:spacing w:line="560" w:lineRule="exact"/>
        <w:ind w:firstLine="504" w:firstLineChars="200"/>
        <w:rPr>
          <w:rFonts w:ascii="仿宋" w:hAnsi="仿宋" w:eastAsia="仿宋" w:cs="仿宋"/>
          <w:spacing w:val="6"/>
          <w:szCs w:val="24"/>
        </w:rPr>
      </w:pPr>
    </w:p>
    <w:p>
      <w:pPr>
        <w:spacing w:line="560" w:lineRule="exact"/>
        <w:ind w:firstLine="504" w:firstLineChars="200"/>
        <w:rPr>
          <w:rFonts w:ascii="仿宋" w:hAnsi="仿宋" w:eastAsia="仿宋" w:cs="仿宋"/>
          <w:spacing w:val="6"/>
          <w:szCs w:val="24"/>
        </w:rPr>
      </w:pPr>
    </w:p>
    <w:p>
      <w:pPr>
        <w:tabs>
          <w:tab w:val="left" w:pos="4860"/>
        </w:tabs>
        <w:spacing w:line="560" w:lineRule="exact"/>
        <w:ind w:right="1560" w:firstLine="504" w:firstLineChars="200"/>
        <w:jc w:val="center"/>
        <w:rPr>
          <w:rFonts w:ascii="仿宋" w:hAnsi="仿宋" w:eastAsia="仿宋" w:cs="仿宋"/>
          <w:spacing w:val="6"/>
          <w:szCs w:val="24"/>
          <w:u w:val="single"/>
        </w:rPr>
      </w:pPr>
      <w:r>
        <w:rPr>
          <w:rFonts w:hint="eastAsia" w:ascii="仿宋" w:hAnsi="仿宋" w:eastAsia="仿宋" w:cs="仿宋"/>
          <w:spacing w:val="6"/>
          <w:szCs w:val="24"/>
        </w:rPr>
        <w:t xml:space="preserve">              单位名称（盖章）：</w:t>
      </w:r>
    </w:p>
    <w:p>
      <w:pPr>
        <w:tabs>
          <w:tab w:val="left" w:pos="4860"/>
        </w:tabs>
        <w:spacing w:line="560" w:lineRule="exact"/>
        <w:ind w:right="1560" w:firstLine="504" w:firstLineChars="200"/>
        <w:jc w:val="center"/>
        <w:rPr>
          <w:rFonts w:ascii="仿宋" w:hAnsi="仿宋" w:eastAsia="仿宋" w:cs="仿宋"/>
          <w:spacing w:val="6"/>
          <w:szCs w:val="24"/>
        </w:rPr>
      </w:pPr>
      <w:r>
        <w:rPr>
          <w:rFonts w:hint="eastAsia" w:ascii="仿宋" w:hAnsi="仿宋" w:eastAsia="仿宋" w:cs="仿宋"/>
          <w:spacing w:val="6"/>
          <w:szCs w:val="24"/>
        </w:rPr>
        <w:t xml:space="preserve">                        日  期：</w:t>
      </w:r>
    </w:p>
    <w:p>
      <w:pPr>
        <w:spacing w:line="480" w:lineRule="exact"/>
        <w:rPr>
          <w:rFonts w:ascii="仿宋" w:hAnsi="仿宋" w:eastAsia="仿宋" w:cs="仿宋"/>
          <w:b/>
        </w:rPr>
      </w:pPr>
    </w:p>
    <w:p>
      <w:pPr>
        <w:spacing w:line="480" w:lineRule="exact"/>
        <w:rPr>
          <w:rFonts w:ascii="仿宋" w:hAnsi="仿宋" w:eastAsia="仿宋" w:cs="仿宋"/>
          <w:b/>
        </w:rPr>
      </w:pPr>
    </w:p>
    <w:p>
      <w:pPr>
        <w:spacing w:line="480" w:lineRule="exact"/>
        <w:rPr>
          <w:rFonts w:ascii="仿宋" w:hAnsi="仿宋" w:eastAsia="仿宋" w:cs="仿宋"/>
          <w:b/>
        </w:rPr>
      </w:pPr>
    </w:p>
    <w:p>
      <w:pPr>
        <w:spacing w:line="360" w:lineRule="auto"/>
        <w:ind w:firstLine="422" w:firstLineChars="200"/>
        <w:rPr>
          <w:rFonts w:ascii="仿宋" w:hAnsi="仿宋" w:eastAsia="仿宋" w:cs="仿宋"/>
          <w:b/>
          <w:kern w:val="0"/>
          <w:sz w:val="21"/>
          <w:szCs w:val="20"/>
          <w:lang w:val="zh-CN"/>
        </w:rPr>
      </w:pPr>
      <w:r>
        <w:rPr>
          <w:rFonts w:hint="eastAsia" w:ascii="仿宋" w:hAnsi="仿宋" w:eastAsia="仿宋" w:cs="仿宋"/>
          <w:b/>
          <w:kern w:val="0"/>
          <w:sz w:val="21"/>
          <w:szCs w:val="20"/>
          <w:lang w:val="zh-CN"/>
        </w:rPr>
        <w:t>备注：投标人提供的《残疾人福利性单位声明函》必须真实有效，如果被举报经查实出具虚假声明函的，将被取消投标资格，并按有关规定予以处理。</w:t>
      </w:r>
    </w:p>
    <w:p>
      <w:pPr>
        <w:tabs>
          <w:tab w:val="left" w:pos="4860"/>
        </w:tabs>
        <w:spacing w:line="560" w:lineRule="exact"/>
        <w:ind w:right="1560" w:firstLine="504" w:firstLineChars="200"/>
        <w:jc w:val="center"/>
        <w:rPr>
          <w:rFonts w:ascii="仿宋" w:hAnsi="仿宋" w:eastAsia="仿宋" w:cs="仿宋"/>
          <w:spacing w:val="6"/>
          <w:szCs w:val="24"/>
        </w:rPr>
      </w:pPr>
      <w:r>
        <w:rPr>
          <w:rFonts w:hint="eastAsia" w:ascii="仿宋" w:hAnsi="仿宋" w:eastAsia="仿宋" w:cs="仿宋"/>
          <w:spacing w:val="6"/>
          <w:szCs w:val="24"/>
        </w:rPr>
        <w:br w:type="page"/>
      </w:r>
    </w:p>
    <w:p>
      <w:pPr>
        <w:pStyle w:val="42"/>
        <w:spacing w:line="560" w:lineRule="exact"/>
        <w:ind w:firstLine="0" w:firstLineChars="0"/>
        <w:rPr>
          <w:rFonts w:ascii="仿宋" w:hAnsi="仿宋" w:eastAsia="仿宋" w:cs="仿宋"/>
          <w:sz w:val="24"/>
          <w:szCs w:val="24"/>
        </w:rPr>
      </w:pPr>
      <w:r>
        <w:rPr>
          <w:rFonts w:hint="eastAsia" w:ascii="仿宋" w:hAnsi="仿宋" w:eastAsia="仿宋" w:cs="仿宋"/>
          <w:b/>
          <w:bCs/>
          <w:szCs w:val="28"/>
        </w:rPr>
        <w:t>19.《监狱、戒毒企业声明函》</w:t>
      </w:r>
      <w:r>
        <w:rPr>
          <w:rFonts w:hint="eastAsia" w:ascii="仿宋" w:hAnsi="仿宋" w:eastAsia="仿宋" w:cs="仿宋"/>
          <w:sz w:val="24"/>
          <w:szCs w:val="24"/>
        </w:rPr>
        <w:t>（格式，若有）</w:t>
      </w:r>
    </w:p>
    <w:p>
      <w:pPr>
        <w:snapToGrid w:val="0"/>
        <w:spacing w:line="640" w:lineRule="exact"/>
        <w:ind w:firstLine="1512" w:firstLineChars="600"/>
        <w:rPr>
          <w:rFonts w:ascii="仿宋" w:hAnsi="仿宋" w:eastAsia="仿宋" w:cs="仿宋"/>
          <w:spacing w:val="6"/>
          <w:szCs w:val="24"/>
        </w:rPr>
      </w:pPr>
    </w:p>
    <w:p>
      <w:pPr>
        <w:snapToGrid w:val="0"/>
        <w:spacing w:line="640" w:lineRule="exact"/>
        <w:ind w:firstLine="1687" w:firstLineChars="600"/>
        <w:rPr>
          <w:rFonts w:ascii="仿宋" w:hAnsi="仿宋" w:eastAsia="仿宋" w:cs="仿宋"/>
          <w:b/>
          <w:spacing w:val="6"/>
          <w:sz w:val="21"/>
          <w:szCs w:val="21"/>
          <w:u w:val="double"/>
          <w:lang w:val="zh-CN"/>
        </w:rPr>
      </w:pPr>
      <w:r>
        <w:rPr>
          <w:rFonts w:hint="eastAsia" w:ascii="仿宋" w:hAnsi="仿宋" w:eastAsia="仿宋" w:cs="仿宋"/>
          <w:b/>
          <w:kern w:val="0"/>
          <w:sz w:val="28"/>
          <w:szCs w:val="28"/>
          <w:lang w:val="zh-CN"/>
        </w:rPr>
        <w:t>监狱、戒毒企业声明函</w:t>
      </w:r>
      <w:r>
        <w:rPr>
          <w:rFonts w:hint="eastAsia" w:ascii="仿宋" w:hAnsi="仿宋" w:eastAsia="仿宋" w:cs="仿宋"/>
          <w:b/>
          <w:spacing w:val="6"/>
          <w:sz w:val="21"/>
          <w:szCs w:val="21"/>
          <w:lang w:val="zh-CN"/>
        </w:rPr>
        <w:t>（非监狱、戒毒企业不填写）</w:t>
      </w:r>
    </w:p>
    <w:p>
      <w:pPr>
        <w:spacing w:line="640" w:lineRule="exact"/>
        <w:ind w:firstLine="504" w:firstLineChars="200"/>
        <w:rPr>
          <w:rFonts w:ascii="仿宋" w:hAnsi="仿宋" w:eastAsia="仿宋" w:cs="仿宋"/>
          <w:spacing w:val="6"/>
          <w:szCs w:val="24"/>
        </w:rPr>
      </w:pPr>
    </w:p>
    <w:p>
      <w:pPr>
        <w:spacing w:line="640" w:lineRule="exact"/>
        <w:ind w:firstLine="480" w:firstLineChars="200"/>
        <w:rPr>
          <w:rFonts w:ascii="仿宋" w:hAnsi="仿宋" w:eastAsia="仿宋" w:cs="仿宋"/>
        </w:rPr>
      </w:pPr>
      <w:r>
        <w:rPr>
          <w:rFonts w:hint="eastAsia" w:ascii="仿宋" w:hAnsi="仿宋" w:eastAsia="仿宋" w:cs="仿宋"/>
        </w:rPr>
        <w:t>本单位郑重声明，根据《</w:t>
      </w:r>
      <w:r>
        <w:rPr>
          <w:rFonts w:hint="eastAsia" w:ascii="仿宋" w:hAnsi="仿宋" w:eastAsia="仿宋" w:cs="仿宋"/>
          <w:spacing w:val="-4"/>
          <w:kern w:val="0"/>
        </w:rPr>
        <w:t>财政部 司法部 关于政府采购支持监狱企业发展有关问题的通知</w:t>
      </w:r>
      <w:r>
        <w:rPr>
          <w:rFonts w:hint="eastAsia" w:ascii="仿宋" w:hAnsi="仿宋" w:eastAsia="仿宋" w:cs="仿宋"/>
        </w:rPr>
        <w:t>》（财库〔2014〕68号）的规定，本单位为符合条件的监狱、戒毒企业，且本单位参加的项目采购活动提供本单位制造的货物（由本单位承担工程/提供服务），或者提供其他监狱、戒毒企业制造的货物（不包括使用非监狱、戒毒企业注册商标的货物）。</w:t>
      </w:r>
    </w:p>
    <w:p>
      <w:pPr>
        <w:spacing w:line="640" w:lineRule="exact"/>
        <w:ind w:firstLine="480" w:firstLineChars="200"/>
        <w:rPr>
          <w:rFonts w:ascii="仿宋" w:hAnsi="仿宋" w:eastAsia="仿宋" w:cs="仿宋"/>
        </w:rPr>
      </w:pPr>
      <w:r>
        <w:rPr>
          <w:rFonts w:hint="eastAsia" w:ascii="仿宋" w:hAnsi="仿宋" w:eastAsia="仿宋" w:cs="仿宋"/>
        </w:rPr>
        <w:t>本单位对上述声明的真实性负责。如有虚假，将依法承担相应责任。</w:t>
      </w:r>
    </w:p>
    <w:p>
      <w:pPr>
        <w:spacing w:line="640" w:lineRule="exact"/>
        <w:ind w:firstLine="480" w:firstLineChars="200"/>
        <w:rPr>
          <w:rFonts w:ascii="仿宋" w:hAnsi="仿宋" w:eastAsia="仿宋" w:cs="仿宋"/>
        </w:rPr>
      </w:pPr>
    </w:p>
    <w:p>
      <w:pPr>
        <w:spacing w:line="640" w:lineRule="exact"/>
        <w:ind w:firstLine="480" w:firstLineChars="200"/>
        <w:rPr>
          <w:rFonts w:ascii="仿宋" w:hAnsi="仿宋" w:eastAsia="仿宋" w:cs="仿宋"/>
        </w:rPr>
      </w:pPr>
    </w:p>
    <w:p>
      <w:pPr>
        <w:tabs>
          <w:tab w:val="left" w:pos="4860"/>
          <w:tab w:val="left" w:pos="8040"/>
          <w:tab w:val="left" w:pos="8160"/>
        </w:tabs>
        <w:spacing w:line="640" w:lineRule="exact"/>
        <w:ind w:right="862" w:firstLine="480" w:firstLineChars="200"/>
        <w:jc w:val="center"/>
        <w:rPr>
          <w:rFonts w:ascii="仿宋" w:hAnsi="仿宋" w:eastAsia="仿宋" w:cs="仿宋"/>
          <w:u w:val="single"/>
        </w:rPr>
      </w:pPr>
      <w:r>
        <w:rPr>
          <w:rFonts w:hint="eastAsia" w:ascii="仿宋" w:hAnsi="仿宋" w:eastAsia="仿宋" w:cs="仿宋"/>
        </w:rPr>
        <w:t xml:space="preserve">            投标人全称（公章）：</w:t>
      </w:r>
    </w:p>
    <w:p>
      <w:pPr>
        <w:tabs>
          <w:tab w:val="left" w:pos="4860"/>
        </w:tabs>
        <w:spacing w:line="640" w:lineRule="exact"/>
        <w:ind w:right="1560" w:firstLine="480" w:firstLineChars="200"/>
        <w:jc w:val="center"/>
        <w:rPr>
          <w:rFonts w:ascii="仿宋" w:hAnsi="仿宋" w:eastAsia="仿宋" w:cs="仿宋"/>
        </w:rPr>
      </w:pPr>
      <w:r>
        <w:rPr>
          <w:rFonts w:hint="eastAsia" w:ascii="仿宋" w:hAnsi="仿宋" w:eastAsia="仿宋" w:cs="仿宋"/>
        </w:rPr>
        <w:t xml:space="preserve">                             日  期：年月日</w:t>
      </w:r>
    </w:p>
    <w:p>
      <w:pPr>
        <w:spacing w:line="360" w:lineRule="auto"/>
        <w:ind w:firstLine="504" w:firstLineChars="200"/>
        <w:rPr>
          <w:rFonts w:ascii="仿宋" w:hAnsi="仿宋" w:eastAsia="仿宋" w:cs="仿宋"/>
          <w:bCs/>
          <w:spacing w:val="6"/>
          <w:shd w:val="pct10" w:color="auto" w:fill="FFFFFF"/>
        </w:rPr>
      </w:pPr>
    </w:p>
    <w:p>
      <w:pPr>
        <w:spacing w:line="360" w:lineRule="auto"/>
        <w:ind w:firstLine="444" w:firstLineChars="200"/>
        <w:rPr>
          <w:rFonts w:ascii="仿宋" w:hAnsi="仿宋" w:eastAsia="仿宋" w:cs="仿宋"/>
          <w:bCs/>
          <w:spacing w:val="6"/>
          <w:sz w:val="21"/>
          <w:szCs w:val="20"/>
          <w:shd w:val="pct10" w:color="auto" w:fill="FFFFFF"/>
        </w:rPr>
      </w:pPr>
    </w:p>
    <w:p>
      <w:pPr>
        <w:pStyle w:val="10"/>
        <w:rPr>
          <w:rFonts w:ascii="仿宋" w:hAnsi="仿宋" w:eastAsia="仿宋" w:cs="仿宋"/>
          <w:bCs/>
          <w:spacing w:val="6"/>
          <w:sz w:val="21"/>
          <w:szCs w:val="20"/>
          <w:shd w:val="pct10" w:color="auto" w:fill="FFFFFF"/>
        </w:rPr>
      </w:pPr>
    </w:p>
    <w:p>
      <w:pPr>
        <w:rPr>
          <w:rFonts w:ascii="仿宋" w:hAnsi="仿宋" w:eastAsia="仿宋" w:cs="仿宋"/>
        </w:rPr>
      </w:pPr>
    </w:p>
    <w:p>
      <w:pPr>
        <w:rPr>
          <w:rFonts w:ascii="仿宋" w:hAnsi="仿宋" w:eastAsia="仿宋" w:cs="仿宋"/>
          <w:sz w:val="28"/>
          <w:szCs w:val="28"/>
        </w:rPr>
        <w:sectPr>
          <w:headerReference r:id="rId25" w:type="first"/>
          <w:footerReference r:id="rId26" w:type="first"/>
          <w:headerReference r:id="rId24" w:type="default"/>
          <w:pgSz w:w="11905" w:h="16840"/>
          <w:pgMar w:top="1417" w:right="1304" w:bottom="1417" w:left="1304" w:header="935" w:footer="771" w:gutter="0"/>
          <w:cols w:space="0" w:num="1"/>
          <w:titlePg/>
          <w:rtlGutter w:val="0"/>
          <w:docGrid w:linePitch="312" w:charSpace="0"/>
        </w:sectPr>
      </w:pPr>
      <w:r>
        <w:rPr>
          <w:rFonts w:hint="eastAsia" w:ascii="仿宋" w:hAnsi="仿宋" w:eastAsia="仿宋" w:cs="仿宋"/>
          <w:b/>
          <w:kern w:val="0"/>
          <w:sz w:val="21"/>
          <w:szCs w:val="20"/>
          <w:lang w:val="zh-CN"/>
        </w:rPr>
        <w:t>备注：投标人提供的《</w:t>
      </w:r>
      <w:r>
        <w:rPr>
          <w:rFonts w:hint="eastAsia" w:ascii="仿宋" w:hAnsi="仿宋" w:eastAsia="仿宋" w:cs="仿宋"/>
          <w:b/>
          <w:sz w:val="21"/>
          <w:szCs w:val="20"/>
        </w:rPr>
        <w:t>监狱、戒毒企业</w:t>
      </w:r>
      <w:r>
        <w:rPr>
          <w:rFonts w:hint="eastAsia" w:ascii="仿宋" w:hAnsi="仿宋" w:eastAsia="仿宋" w:cs="仿宋"/>
          <w:b/>
          <w:kern w:val="0"/>
          <w:sz w:val="21"/>
          <w:szCs w:val="20"/>
          <w:lang w:val="zh-CN"/>
        </w:rPr>
        <w:t>声明函》必须真实有效，</w:t>
      </w:r>
      <w:r>
        <w:rPr>
          <w:rFonts w:hint="eastAsia" w:ascii="仿宋" w:hAnsi="仿宋" w:eastAsia="仿宋" w:cs="仿宋"/>
          <w:b/>
          <w:sz w:val="21"/>
          <w:szCs w:val="20"/>
        </w:rPr>
        <w:t>投标人应当提供由省级以上监狱管理局、戒毒管理局(含新疆生产建设兵团)出具的属于监狱企业的证明文件。</w:t>
      </w:r>
    </w:p>
    <w:p>
      <w:pPr>
        <w:rPr>
          <w:rFonts w:ascii="仿宋" w:hAnsi="仿宋" w:eastAsia="仿宋" w:cs="仿宋"/>
        </w:rPr>
      </w:pPr>
    </w:p>
    <w:p>
      <w:pPr>
        <w:jc w:val="left"/>
        <w:rPr>
          <w:rFonts w:ascii="仿宋" w:hAnsi="仿宋" w:eastAsia="仿宋" w:cs="仿宋"/>
        </w:rPr>
      </w:pPr>
    </w:p>
    <w:p>
      <w:pPr>
        <w:spacing w:line="560" w:lineRule="exact"/>
        <w:jc w:val="center"/>
        <w:rPr>
          <w:rFonts w:ascii="仿宋" w:hAnsi="仿宋" w:eastAsia="仿宋" w:cs="仿宋"/>
          <w:b/>
          <w:sz w:val="44"/>
          <w:szCs w:val="44"/>
        </w:rPr>
      </w:pPr>
    </w:p>
    <w:p>
      <w:pPr>
        <w:pStyle w:val="6"/>
        <w:rPr>
          <w:rFonts w:hint="default" w:ascii="仿宋" w:hAnsi="仿宋" w:eastAsia="仿宋" w:cs="仿宋"/>
          <w:lang w:val="zh-CN"/>
        </w:rPr>
      </w:pPr>
    </w:p>
    <w:p>
      <w:pPr>
        <w:pStyle w:val="6"/>
        <w:rPr>
          <w:rFonts w:hint="default" w:ascii="仿宋" w:hAnsi="仿宋" w:eastAsia="仿宋" w:cs="仿宋"/>
          <w:lang w:val="zh-CN"/>
        </w:rPr>
      </w:pPr>
    </w:p>
    <w:p>
      <w:pPr>
        <w:rPr>
          <w:rFonts w:ascii="仿宋" w:hAnsi="仿宋" w:eastAsia="仿宋" w:cs="仿宋"/>
          <w:lang w:val="zh-CN"/>
        </w:rPr>
      </w:pPr>
    </w:p>
    <w:p>
      <w:pPr>
        <w:pStyle w:val="6"/>
        <w:rPr>
          <w:rFonts w:hint="default" w:ascii="仿宋" w:hAnsi="仿宋" w:eastAsia="仿宋" w:cs="仿宋"/>
          <w:lang w:val="zh-CN"/>
        </w:rPr>
      </w:pPr>
    </w:p>
    <w:p>
      <w:pPr>
        <w:rPr>
          <w:rFonts w:ascii="仿宋" w:hAnsi="仿宋" w:eastAsia="仿宋" w:cs="仿宋"/>
          <w:lang w:val="zh-CN"/>
        </w:rPr>
      </w:pPr>
    </w:p>
    <w:p>
      <w:pPr>
        <w:rPr>
          <w:rFonts w:ascii="仿宋" w:hAnsi="仿宋" w:eastAsia="仿宋" w:cs="仿宋"/>
          <w:lang w:val="zh-CN"/>
        </w:rPr>
      </w:pPr>
    </w:p>
    <w:p>
      <w:pPr>
        <w:pStyle w:val="6"/>
        <w:rPr>
          <w:rFonts w:hint="default" w:ascii="仿宋" w:hAnsi="仿宋" w:eastAsia="仿宋" w:cs="仿宋"/>
          <w:lang w:val="zh-CN"/>
        </w:rPr>
      </w:pPr>
    </w:p>
    <w:p>
      <w:pPr>
        <w:rPr>
          <w:rFonts w:ascii="仿宋" w:hAnsi="仿宋" w:eastAsia="仿宋" w:cs="仿宋"/>
          <w:lang w:val="zh-CN"/>
        </w:rPr>
      </w:pPr>
    </w:p>
    <w:p>
      <w:pPr>
        <w:rPr>
          <w:rFonts w:ascii="仿宋" w:hAnsi="仿宋" w:eastAsia="仿宋" w:cs="仿宋"/>
          <w:lang w:val="zh-CN"/>
        </w:rPr>
      </w:pPr>
    </w:p>
    <w:p>
      <w:pPr>
        <w:jc w:val="center"/>
        <w:rPr>
          <w:rFonts w:ascii="仿宋" w:hAnsi="仿宋" w:eastAsia="仿宋" w:cs="仿宋"/>
          <w:b/>
          <w:bCs/>
          <w:sz w:val="48"/>
          <w:szCs w:val="48"/>
          <w:lang w:val="zh-CN"/>
        </w:rPr>
      </w:pPr>
    </w:p>
    <w:p>
      <w:pPr>
        <w:jc w:val="center"/>
        <w:rPr>
          <w:rFonts w:ascii="仿宋" w:hAnsi="仿宋" w:eastAsia="仿宋" w:cs="仿宋"/>
          <w:b/>
          <w:bCs/>
          <w:i/>
          <w:iCs/>
          <w:sz w:val="48"/>
          <w:szCs w:val="48"/>
        </w:rPr>
      </w:pPr>
      <w:r>
        <w:rPr>
          <w:rFonts w:hint="eastAsia" w:ascii="仿宋" w:hAnsi="仿宋" w:eastAsia="仿宋" w:cs="仿宋"/>
          <w:b/>
          <w:bCs/>
          <w:i/>
          <w:iCs/>
          <w:sz w:val="48"/>
          <w:szCs w:val="48"/>
          <w:lang w:val="zh-CN"/>
        </w:rPr>
        <w:t>为政府采购</w:t>
      </w:r>
      <w:r>
        <w:rPr>
          <w:rFonts w:hint="eastAsia" w:ascii="仿宋" w:hAnsi="仿宋" w:eastAsia="仿宋" w:cs="仿宋"/>
          <w:b/>
          <w:bCs/>
          <w:i/>
          <w:iCs/>
          <w:sz w:val="48"/>
          <w:szCs w:val="48"/>
        </w:rPr>
        <w:t xml:space="preserve">  我们更专心</w:t>
      </w:r>
    </w:p>
    <w:p>
      <w:pPr>
        <w:pStyle w:val="6"/>
        <w:rPr>
          <w:rFonts w:hint="default" w:ascii="仿宋" w:hAnsi="仿宋" w:eastAsia="仿宋" w:cs="仿宋"/>
          <w:i/>
          <w:iCs/>
          <w:sz w:val="28"/>
        </w:rPr>
      </w:pPr>
    </w:p>
    <w:p>
      <w:pPr>
        <w:pStyle w:val="6"/>
        <w:jc w:val="center"/>
        <w:rPr>
          <w:rFonts w:hint="default" w:ascii="仿宋" w:hAnsi="仿宋" w:eastAsia="仿宋" w:cs="仿宋"/>
          <w:bCs/>
          <w:i/>
          <w:iCs/>
          <w:sz w:val="48"/>
          <w:szCs w:val="48"/>
        </w:rPr>
      </w:pPr>
      <w:r>
        <w:rPr>
          <w:rFonts w:ascii="仿宋" w:hAnsi="仿宋" w:eastAsia="仿宋" w:cs="仿宋"/>
          <w:bCs/>
          <w:i/>
          <w:iCs/>
          <w:sz w:val="48"/>
          <w:szCs w:val="48"/>
        </w:rPr>
        <w:t>做政府采购  我们更用心</w:t>
      </w:r>
    </w:p>
    <w:p>
      <w:pPr>
        <w:pStyle w:val="6"/>
        <w:rPr>
          <w:rFonts w:hint="default" w:ascii="仿宋" w:hAnsi="仿宋" w:eastAsia="仿宋" w:cs="仿宋"/>
          <w:lang w:val="zh-CN"/>
        </w:rPr>
      </w:pPr>
    </w:p>
    <w:p>
      <w:pPr>
        <w:rPr>
          <w:rFonts w:ascii="仿宋" w:hAnsi="仿宋" w:eastAsia="仿宋" w:cs="仿宋"/>
          <w:lang w:val="zh-CN"/>
        </w:rPr>
      </w:pPr>
    </w:p>
    <w:p>
      <w:pPr>
        <w:pStyle w:val="6"/>
        <w:rPr>
          <w:rFonts w:hint="default" w:ascii="仿宋" w:hAnsi="仿宋" w:eastAsia="仿宋" w:cs="仿宋"/>
          <w:lang w:val="zh-CN"/>
        </w:rPr>
      </w:pPr>
    </w:p>
    <w:p>
      <w:pPr>
        <w:rPr>
          <w:rFonts w:ascii="仿宋" w:hAnsi="仿宋" w:eastAsia="仿宋" w:cs="仿宋"/>
          <w:lang w:val="zh-CN"/>
        </w:rPr>
      </w:pPr>
    </w:p>
    <w:p>
      <w:pPr>
        <w:rPr>
          <w:rFonts w:ascii="仿宋" w:hAnsi="仿宋" w:eastAsia="仿宋" w:cs="仿宋"/>
          <w:lang w:val="zh-CN"/>
        </w:rPr>
      </w:pPr>
    </w:p>
    <w:p>
      <w:pPr>
        <w:pStyle w:val="6"/>
        <w:rPr>
          <w:rFonts w:hint="default" w:ascii="仿宋" w:hAnsi="仿宋" w:eastAsia="仿宋" w:cs="仿宋"/>
          <w:lang w:val="zh-CN"/>
        </w:rPr>
      </w:pPr>
    </w:p>
    <w:p>
      <w:pPr>
        <w:rPr>
          <w:rFonts w:ascii="仿宋" w:hAnsi="仿宋" w:eastAsia="仿宋" w:cs="仿宋"/>
          <w:u w:val="single"/>
          <w:lang w:val="zh-CN"/>
        </w:rPr>
      </w:pPr>
    </w:p>
    <w:p>
      <w:pPr>
        <w:pStyle w:val="6"/>
        <w:rPr>
          <w:rFonts w:hint="default" w:ascii="仿宋" w:hAnsi="仿宋" w:eastAsia="仿宋" w:cs="仿宋"/>
          <w:lang w:val="zh-CN"/>
        </w:rPr>
      </w:pPr>
    </w:p>
    <w:p>
      <w:pPr>
        <w:rPr>
          <w:rFonts w:ascii="仿宋" w:hAnsi="仿宋" w:eastAsia="仿宋" w:cs="仿宋"/>
          <w:sz w:val="40"/>
          <w:szCs w:val="40"/>
          <w:lang w:val="zh-CN"/>
        </w:rPr>
      </w:pPr>
      <w:r>
        <w:rPr>
          <w:rFonts w:hint="eastAsia" w:ascii="仿宋" w:hAnsi="仿宋" w:eastAsia="仿宋" w:cs="仿宋"/>
          <w:sz w:val="40"/>
          <w:szCs w:val="40"/>
          <w:lang w:val="zh-CN"/>
        </w:rPr>
        <w:t>卓安项目管理有限公司</w:t>
      </w:r>
    </w:p>
    <w:p>
      <w:pPr>
        <w:pStyle w:val="6"/>
        <w:rPr>
          <w:rFonts w:hint="default" w:ascii="仿宋" w:hAnsi="仿宋" w:eastAsia="仿宋" w:cs="仿宋"/>
          <w:u w:val="single"/>
        </w:rPr>
      </w:pPr>
    </w:p>
    <w:p>
      <w:pPr>
        <w:pStyle w:val="6"/>
        <w:autoSpaceDE w:val="0"/>
        <w:autoSpaceDN w:val="0"/>
        <w:spacing w:line="560" w:lineRule="exact"/>
        <w:rPr>
          <w:rFonts w:hint="default" w:ascii="仿宋" w:hAnsi="仿宋" w:eastAsia="仿宋" w:cs="仿宋"/>
          <w:b w:val="0"/>
          <w:bCs/>
          <w:sz w:val="24"/>
          <w:szCs w:val="24"/>
        </w:rPr>
      </w:pPr>
      <w:r>
        <w:rPr>
          <w:rFonts w:ascii="仿宋" w:hAnsi="仿宋" w:eastAsia="仿宋" w:cs="仿宋"/>
          <w:b w:val="0"/>
          <w:bCs/>
          <w:sz w:val="24"/>
          <w:szCs w:val="24"/>
          <w:lang w:val="zh-CN"/>
        </w:rPr>
        <w:t>地址：</w:t>
      </w:r>
      <w:r>
        <w:rPr>
          <w:rFonts w:ascii="仿宋" w:hAnsi="仿宋" w:eastAsia="仿宋" w:cs="仿宋"/>
          <w:b w:val="0"/>
          <w:bCs/>
          <w:sz w:val="24"/>
          <w:szCs w:val="24"/>
        </w:rPr>
        <w:t>西安市朱雀大街南段1号汇成天玺C座18层</w:t>
      </w:r>
    </w:p>
    <w:p>
      <w:pPr>
        <w:autoSpaceDE w:val="0"/>
        <w:autoSpaceDN w:val="0"/>
        <w:spacing w:line="560" w:lineRule="exact"/>
        <w:rPr>
          <w:rFonts w:ascii="仿宋" w:hAnsi="仿宋" w:eastAsia="仿宋" w:cs="仿宋"/>
          <w:szCs w:val="24"/>
        </w:rPr>
      </w:pPr>
      <w:r>
        <w:rPr>
          <w:rFonts w:hint="eastAsia" w:ascii="仿宋" w:hAnsi="仿宋" w:eastAsia="仿宋" w:cs="仿宋"/>
          <w:szCs w:val="24"/>
        </w:rPr>
        <w:t>邮    编：710000</w:t>
      </w:r>
    </w:p>
    <w:p>
      <w:pPr>
        <w:pStyle w:val="6"/>
        <w:autoSpaceDE w:val="0"/>
        <w:autoSpaceDN w:val="0"/>
        <w:spacing w:line="560" w:lineRule="exact"/>
        <w:rPr>
          <w:rFonts w:hint="default" w:ascii="仿宋" w:hAnsi="仿宋" w:eastAsia="仿宋" w:cs="仿宋"/>
          <w:b w:val="0"/>
          <w:bCs/>
          <w:sz w:val="24"/>
          <w:szCs w:val="24"/>
        </w:rPr>
      </w:pPr>
      <w:r>
        <w:rPr>
          <w:rFonts w:ascii="仿宋" w:hAnsi="仿宋" w:eastAsia="仿宋" w:cs="仿宋"/>
          <w:b w:val="0"/>
          <w:bCs/>
          <w:sz w:val="24"/>
          <w:szCs w:val="24"/>
        </w:rPr>
        <w:t>电    话：029-87592322</w:t>
      </w:r>
    </w:p>
    <w:p>
      <w:pPr>
        <w:autoSpaceDE w:val="0"/>
        <w:autoSpaceDN w:val="0"/>
        <w:spacing w:line="560" w:lineRule="exact"/>
        <w:rPr>
          <w:rFonts w:ascii="仿宋" w:hAnsi="仿宋" w:eastAsia="仿宋" w:cs="仿宋"/>
          <w:szCs w:val="24"/>
        </w:rPr>
      </w:pPr>
      <w:r>
        <w:rPr>
          <w:rFonts w:hint="eastAsia" w:ascii="仿宋" w:hAnsi="仿宋" w:eastAsia="仿宋" w:cs="仿宋"/>
          <w:szCs w:val="24"/>
        </w:rPr>
        <w:t>电子邮箱：zaxmglyxgs@163.com</w:t>
      </w:r>
    </w:p>
    <w:p>
      <w:pPr>
        <w:pStyle w:val="6"/>
        <w:jc w:val="both"/>
        <w:rPr>
          <w:rFonts w:hint="default" w:ascii="仿宋" w:hAnsi="仿宋" w:eastAsia="仿宋" w:cs="仿宋"/>
        </w:rPr>
      </w:pPr>
    </w:p>
    <w:p>
      <w:pPr>
        <w:pStyle w:val="6"/>
        <w:jc w:val="both"/>
        <w:rPr>
          <w:rFonts w:hint="default" w:ascii="仿宋" w:hAnsi="仿宋" w:eastAsia="仿宋" w:cs="仿宋"/>
        </w:rPr>
      </w:pPr>
    </w:p>
    <w:sectPr>
      <w:headerReference r:id="rId27" w:type="first"/>
      <w:footerReference r:id="rId29" w:type="first"/>
      <w:footerReference r:id="rId28" w:type="default"/>
      <w:pgSz w:w="11905" w:h="16840"/>
      <w:pgMar w:top="1417" w:right="1304" w:bottom="1417" w:left="1304" w:header="935" w:footer="771"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b/>
      </w:rPr>
    </w:pPr>
  </w:p>
  <w:p>
    <w:pPr>
      <w:spacing w:line="280" w:lineRule="exact"/>
      <w:rPr>
        <w:rFonts w:ascii="仿宋" w:hAnsi="仿宋" w:eastAsia="仿宋" w:cs="仿宋"/>
        <w:b/>
        <w:sz w:val="18"/>
        <w:szCs w:val="18"/>
        <w:u w:val="single"/>
      </w:rPr>
    </w:pPr>
    <w:r>
      <w:rPr>
        <w:rFonts w:ascii="仿宋" w:hAnsi="仿宋" w:eastAsia="仿宋" w:cs="仿宋"/>
        <w:sz w:val="18"/>
      </w:rPr>
      <w:pict>
        <v:shape id="_x0000_s4101" o:spid="_x0000_s4101" o:spt="202" type="#_x0000_t202" style="position:absolute;left:0pt;margin-top:13.55pt;height:144pt;width:144pt;mso-position-horizontal:center;mso-position-horizontal-relative:margin;mso-wrap-style:none;z-index:251664384;mso-width-relative:page;mso-height-relative:page;" filled="f" stroked="f" coordsize="21600,21600" o:gfxdata="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0hvEu1QAAAAcBAAAPAAAAAAAAAAEAIAAAACIAAABkcnMvZG93bnJldi54bWxQSwEC&#10;FAAUAAAACACHTuJADxXlDTACAABjBAAADgAAAAAAAAABACAAAAAkAQAAZHJzL2Uyb0RvYy54bWxQ&#10;SwUGAAAAAAYABgBZAQAAxgUAAAAA&#10;">
          <v:path/>
          <v:fill on="f" focussize="0,0"/>
          <v:stroke on="f" weight="0.5pt" joinstyle="miter"/>
          <v:imagedata o:title=""/>
          <o:lock v:ext="edit"/>
          <v:textbox inset="0mm,0mm,0mm,0mm" style="mso-fit-shape-to-text:t;">
            <w:txbxContent>
              <w:p>
                <w:pPr>
                  <w:pStyle w:val="15"/>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91</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107</w:t>
                </w:r>
                <w:r>
                  <w:rPr>
                    <w:rFonts w:ascii="仿宋" w:hAnsi="仿宋" w:eastAsia="仿宋" w:cs="仿宋"/>
                  </w:rPr>
                  <w:fldChar w:fldCharType="end"/>
                </w:r>
                <w:r>
                  <w:rPr>
                    <w:rFonts w:hint="eastAsia" w:ascii="仿宋" w:hAnsi="仿宋" w:eastAsia="仿宋" w:cs="仿宋"/>
                  </w:rPr>
                  <w:t xml:space="preserve"> 页</w:t>
                </w:r>
              </w:p>
            </w:txbxContent>
          </v:textbox>
        </v:shape>
      </w:pict>
    </w:r>
    <w:r>
      <w:rPr>
        <w:rFonts w:hint="eastAsia" w:ascii="仿宋" w:hAnsi="仿宋" w:eastAsia="仿宋" w:cs="仿宋"/>
        <w:sz w:val="18"/>
        <w:szCs w:val="18"/>
        <w:u w:val="single"/>
      </w:rPr>
      <w:t>卓安项目管理有限公司      地 址：西安市朱雀大街南段1号汇成天玺C座18层     电 话</w:t>
    </w:r>
    <w:r>
      <w:rPr>
        <w:rFonts w:hint="eastAsia" w:ascii="仿宋" w:hAnsi="仿宋" w:eastAsia="仿宋" w:cs="仿宋"/>
        <w:b/>
        <w:sz w:val="18"/>
        <w:szCs w:val="18"/>
        <w:u w:val="single"/>
      </w:rPr>
      <w:t>：</w:t>
    </w:r>
    <w:r>
      <w:rPr>
        <w:rFonts w:ascii="仿宋" w:hAnsi="仿宋" w:eastAsia="仿宋" w:cs="仿宋"/>
        <w:bCs/>
        <w:sz w:val="18"/>
        <w:szCs w:val="18"/>
        <w:u w:val="single"/>
      </w:rPr>
      <w:t>029-87592322</w:t>
    </w:r>
  </w:p>
  <w:p>
    <w:pPr>
      <w:spacing w:line="280" w:lineRule="exact"/>
      <w:rPr>
        <w:rFonts w:ascii="楷体" w:hAnsi="楷体" w:eastAsia="楷体" w:cs="楷体"/>
        <w:b/>
        <w:sz w:val="18"/>
        <w:szCs w:val="18"/>
        <w:u w:val="single"/>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b/>
      </w:rPr>
    </w:pPr>
  </w:p>
  <w:p>
    <w:pPr>
      <w:spacing w:line="280" w:lineRule="exact"/>
      <w:rPr>
        <w:rFonts w:ascii="仿宋" w:hAnsi="仿宋" w:eastAsia="仿宋" w:cs="仿宋"/>
        <w:bCs/>
        <w:sz w:val="18"/>
        <w:szCs w:val="18"/>
        <w:u w:val="single"/>
      </w:rPr>
    </w:pPr>
    <w:r>
      <w:rPr>
        <w:rFonts w:hint="eastAsia" w:ascii="仿宋" w:hAnsi="仿宋" w:eastAsia="仿宋" w:cs="仿宋"/>
        <w:bCs/>
        <w:sz w:val="18"/>
        <w:szCs w:val="18"/>
        <w:u w:val="single"/>
      </w:rPr>
      <w:t>卓安项目管理有限公司       地 址：西安市朱雀大街南段1号汇成天玺C座18层   电 话：</w:t>
    </w:r>
    <w:r>
      <w:rPr>
        <w:rFonts w:ascii="仿宋" w:hAnsi="仿宋" w:eastAsia="仿宋" w:cs="仿宋"/>
        <w:bCs/>
        <w:sz w:val="18"/>
        <w:szCs w:val="18"/>
        <w:u w:val="single"/>
      </w:rPr>
      <w:t>029-87592322</w:t>
    </w:r>
  </w:p>
  <w:p>
    <w:pPr>
      <w:spacing w:line="280" w:lineRule="exact"/>
      <w:rPr>
        <w:rFonts w:ascii="仿宋" w:hAnsi="仿宋" w:eastAsia="仿宋" w:cs="仿宋"/>
        <w:bCs/>
        <w:sz w:val="18"/>
        <w:szCs w:val="18"/>
        <w:u w:val="single"/>
      </w:rPr>
    </w:pPr>
    <w:r>
      <w:rPr>
        <w:rFonts w:ascii="仿宋" w:hAnsi="仿宋" w:eastAsia="仿宋" w:cs="仿宋"/>
        <w:bCs/>
        <w:sz w:val="18"/>
      </w:rPr>
      <w:pict>
        <v:shape id="_x0000_s4102" o:spid="_x0000_s4102" o:spt="202" type="#_x0000_t202" style="position:absolute;left:0pt;margin-top:0.6pt;height:144pt;width:144pt;mso-position-horizontal:center;mso-position-horizontal-relative:margin;mso-wrap-style:none;z-index:251665408;mso-width-relative:page;mso-height-relative:page;" filled="f" stroked="f" coordsize="21600,21600" o:gfxdata="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M6qlLSAAAABgEAAA8AAAAAAAAAAQAgAAAAIgAAAGRycy9kb3ducmV2LnhtbFBLAQIU&#10;ABQAAAAIAIdO4kC9bWZVMgIAAGMEAAAOAAAAAAAAAAEAIAAAACEBAABkcnMvZTJvRG9jLnhtbFBL&#10;BQYAAAAABgAGAFkBAADFBQAAAAA=&#10;">
          <v:path/>
          <v:fill on="f" focussize="0,0"/>
          <v:stroke on="f" weight="0.5pt" joinstyle="miter"/>
          <v:imagedata o:title=""/>
          <o:lock v:ext="edit"/>
          <v:textbox inset="0mm,0mm,0mm,0mm" style="mso-fit-shape-to-text:t;">
            <w:txbxContent>
              <w:p>
                <w:pPr>
                  <w:pStyle w:val="15"/>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90</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107</w:t>
                </w:r>
                <w:r>
                  <w:rPr>
                    <w:rFonts w:ascii="仿宋" w:hAnsi="仿宋" w:eastAsia="仿宋" w:cs="仿宋"/>
                  </w:rPr>
                  <w:fldChar w:fldCharType="end"/>
                </w:r>
                <w:r>
                  <w:rPr>
                    <w:rFonts w:hint="eastAsia" w:ascii="仿宋" w:hAnsi="仿宋" w:eastAsia="仿宋" w:cs="仿宋"/>
                  </w:rPr>
                  <w:t xml:space="preserve"> 页</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360" w:lineRule="auto"/>
      <w:rPr>
        <w:sz w:val="18"/>
        <w:szCs w:val="18"/>
      </w:rPr>
    </w:pPr>
    <w:r>
      <w:rPr>
        <w:rFonts w:ascii="仿宋" w:hAnsi="仿宋" w:eastAsia="仿宋" w:cs="仿宋"/>
        <w:sz w:val="18"/>
        <w:szCs w:val="18"/>
      </w:rPr>
      <w:pict>
        <v:shape id="Text Box 10" o:spid="_x0000_s4100" o:spt="202" type="#_x0000_t202" style="position:absolute;left:0pt;margin-left:187.05pt;margin-top:15pt;height:144pt;width:144pt;mso-position-horizontal-relative:margin;mso-wrap-style:none;z-index:251669504;mso-width-relative:page;mso-height-relative:page;" filled="f" stroked="f" coordsize="21600,21600" o:gfxdata="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HbE79UAAAAKAQAADwAAAAAAAAABACAAAAAiAAAAZHJzL2Rvd25yZXYueG1sUEsB&#10;AhQAFAAAAAgAh07iQKrPpFf4AQAAEgQAAA4AAAAAAAAAAQAgAAAAJAEAAGRycy9lMm9Eb2MueG1s&#10;UEsFBgAAAAAGAAYAWQEAAI4FAAAAAA==&#10;">
          <v:path/>
          <v:fill on="f" focussize="0,0"/>
          <v:stroke on="f" joinstyle="miter"/>
          <v:imagedata o:title=""/>
          <o:lock v:ext="edit"/>
          <v:textbox inset="0mm,0mm,0mm,0mm" style="mso-fit-shape-to-text:t;">
            <w:txbxContent>
              <w:p>
                <w:pPr>
                  <w:pStyle w:val="15"/>
                </w:pPr>
                <w:r>
                  <w:t>第</w:t>
                </w:r>
                <w:r>
                  <w:fldChar w:fldCharType="begin"/>
                </w:r>
                <w:r>
                  <w:instrText xml:space="preserve"> PAGE  \* MERGEFORMAT </w:instrText>
                </w:r>
                <w:r>
                  <w:fldChar w:fldCharType="separate"/>
                </w:r>
                <w:r>
                  <w:t>99</w:t>
                </w:r>
                <w:r>
                  <w:fldChar w:fldCharType="end"/>
                </w:r>
                <w:r>
                  <w:t>页共</w:t>
                </w:r>
                <w:r>
                  <w:fldChar w:fldCharType="begin"/>
                </w:r>
                <w:r>
                  <w:instrText xml:space="preserve"> NUMPAGES  \* MERGEFORMAT </w:instrText>
                </w:r>
                <w:r>
                  <w:fldChar w:fldCharType="separate"/>
                </w:r>
                <w:r>
                  <w:t>107</w:t>
                </w:r>
                <w:r>
                  <w:fldChar w:fldCharType="end"/>
                </w:r>
                <w:r>
                  <w:t>页</w:t>
                </w:r>
              </w:p>
            </w:txbxContent>
          </v:textbox>
        </v:shape>
      </w:pict>
    </w:r>
    <w:r>
      <w:rPr>
        <w:rFonts w:hint="eastAsia" w:ascii="仿宋" w:hAnsi="仿宋" w:eastAsia="仿宋" w:cs="仿宋"/>
        <w:sz w:val="18"/>
        <w:szCs w:val="18"/>
        <w:u w:val="single"/>
      </w:rPr>
      <w:t>卓安项目管理有限公司      地 址：西安市朱雀大街南段1号汇成天玺C座18层     电 话：</w:t>
    </w:r>
    <w:r>
      <w:rPr>
        <w:rFonts w:ascii="仿宋" w:hAnsi="仿宋" w:eastAsia="仿宋" w:cs="仿宋"/>
        <w:bCs/>
        <w:sz w:val="18"/>
        <w:szCs w:val="18"/>
        <w:u w:val="single"/>
      </w:rPr>
      <w:t>029-87592322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仿宋" w:hAnsi="仿宋" w:eastAsia="仿宋" w:cs="仿宋"/>
        <w:bCs/>
      </w:rPr>
    </w:pPr>
    <w:r>
      <w:rPr>
        <w:rFonts w:hint="eastAsia" w:ascii="仿宋" w:hAnsi="仿宋" w:eastAsia="仿宋" w:cs="仿宋"/>
        <w:bCs/>
        <w:u w:val="single"/>
      </w:rPr>
      <w:t>卓安项目管理有限公司      地 址：西安市朱雀大街南段1号汇成天玺C座18层     电 话：</w:t>
    </w:r>
    <w:r>
      <w:rPr>
        <w:rFonts w:ascii="仿宋" w:hAnsi="仿宋" w:eastAsia="仿宋" w:cs="仿宋"/>
        <w:bCs/>
        <w:u w:val="single"/>
      </w:rPr>
      <w:t>029-87592322</w:t>
    </w:r>
  </w:p>
  <w:p>
    <w:pPr>
      <w:pStyle w:val="15"/>
      <w:jc w:val="center"/>
      <w:rPr>
        <w:rFonts w:ascii="楷体" w:hAnsi="楷体" w:eastAsia="楷体" w:cs="楷体"/>
        <w:b/>
      </w:rPr>
    </w:pPr>
    <w:r>
      <w:pict>
        <v:shape id="Text Box 11" o:spid="_x0000_s4099" o:spt="202" type="#_x0000_t202" style="position:absolute;left:0pt;margin-left:181.75pt;margin-top:6.25pt;height:144pt;width:144pt;mso-position-horizontal-relative:margin;mso-wrap-style:none;z-index:251670528;mso-width-relative:page;mso-height-relative:page;" filled="f" stroked="f" coordsize="21600,21600" o:gfxdata="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21+p1QAAAAoBAAAPAAAAAAAAAAEAIAAAACIAAABkcnMvZG93bnJldi54bWxQ&#10;SwECFAAUAAAACACHTuJA2WgvUvoBAAASBAAADgAAAAAAAAABACAAAAAkAQAAZHJzL2Uyb0RvYy54&#10;bWxQSwUGAAAAAAYABgBZAQAAkAUAAAAA&#10;">
          <v:path/>
          <v:fill on="f" focussize="0,0"/>
          <v:stroke on="f" joinstyle="miter"/>
          <v:imagedata o:title=""/>
          <o:lock v:ext="edit"/>
          <v:textbox inset="0mm,0mm,0mm,0mm" style="mso-fit-shape-to-text:t;">
            <w:txbxContent>
              <w:p>
                <w:pPr>
                  <w:pStyle w:val="15"/>
                </w:pPr>
                <w:r>
                  <w:t>第</w:t>
                </w:r>
                <w:r>
                  <w:fldChar w:fldCharType="begin"/>
                </w:r>
                <w:r>
                  <w:instrText xml:space="preserve"> PAGE  \* MERGEFORMAT </w:instrText>
                </w:r>
                <w:r>
                  <w:fldChar w:fldCharType="separate"/>
                </w:r>
                <w:r>
                  <w:t>103</w:t>
                </w:r>
                <w:r>
                  <w:fldChar w:fldCharType="end"/>
                </w:r>
                <w:r>
                  <w:t>页共</w:t>
                </w:r>
                <w:r>
                  <w:fldChar w:fldCharType="begin"/>
                </w:r>
                <w:r>
                  <w:instrText xml:space="preserve"> NUMPAGES  \* MERGEFORMAT </w:instrText>
                </w:r>
                <w:r>
                  <w:fldChar w:fldCharType="separate"/>
                </w:r>
                <w:r>
                  <w:t>107</w:t>
                </w:r>
                <w:r>
                  <w:fldChar w:fldCharType="end"/>
                </w:r>
                <w:r>
                  <w:t>页</w:t>
                </w:r>
              </w:p>
            </w:txbxContent>
          </v:textbox>
        </v:shape>
      </w:pict>
    </w:r>
  </w:p>
  <w:p>
    <w:pPr>
      <w:spacing w:line="280" w:lineRule="exact"/>
      <w:jc w:val="center"/>
      <w:rPr>
        <w:rFonts w:ascii="楷体" w:hAnsi="楷体" w:eastAsia="楷体" w:cs="楷体"/>
        <w:b/>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8"/>
        <w:szCs w:val="21"/>
        <w:u w:val="single"/>
      </w:rPr>
    </w:pPr>
    <w:r>
      <w:rPr>
        <w:sz w:val="18"/>
        <w:szCs w:val="21"/>
        <w:u w:val="single"/>
      </w:rPr>
      <w:pict>
        <v:shape id="Text Box 13" o:spid="_x0000_s4097" o:spt="202" type="#_x0000_t202" style="position:absolute;left:0pt;margin-left:184.8pt;margin-top:14.45pt;height:144pt;width:144pt;mso-position-horizontal-relative:margin;mso-wrap-style:none;z-index:251671552;mso-width-relative:page;mso-height-relative:page;" filled="f" stroked="f" coordsize="21600,21600" o:gfxdata="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e0lf1gAAAAoBAAAPAAAAAAAAAAEAIAAAACIAAABkcnMvZG93bnJldi54bWxQ&#10;SwECFAAUAAAACACHTuJAWFnOBfkBAAASBAAADgAAAAAAAAABACAAAAAlAQAAZHJzL2Uyb0RvYy54&#10;bWxQSwUGAAAAAAYABgBZAQAAkAUAAAAA&#10;">
          <v:path/>
          <v:fill on="f" focussize="0,0"/>
          <v:stroke on="f" joinstyle="miter"/>
          <v:imagedata o:title=""/>
          <o:lock v:ext="edit"/>
          <v:textbox inset="0mm,0mm,0mm,0mm" style="mso-fit-shape-to-text:t;">
            <w:txbxContent>
              <w:p>
                <w:pPr>
                  <w:pStyle w:val="15"/>
                </w:pPr>
                <w:r>
                  <w:t>第</w:t>
                </w:r>
                <w:r>
                  <w:fldChar w:fldCharType="begin"/>
                </w:r>
                <w:r>
                  <w:instrText xml:space="preserve"> PAGE  \* MERGEFORMAT </w:instrText>
                </w:r>
                <w:r>
                  <w:fldChar w:fldCharType="separate"/>
                </w:r>
                <w:r>
                  <w:t>82</w:t>
                </w:r>
                <w:r>
                  <w:fldChar w:fldCharType="end"/>
                </w:r>
                <w:r>
                  <w:t>页共</w:t>
                </w:r>
                <w:r>
                  <w:fldChar w:fldCharType="begin"/>
                </w:r>
                <w:r>
                  <w:instrText xml:space="preserve"> NUMPAGES  \* MERGEFORMAT </w:instrText>
                </w:r>
                <w:r>
                  <w:fldChar w:fldCharType="separate"/>
                </w:r>
                <w:r>
                  <w:t>87</w:t>
                </w:r>
                <w:r>
                  <w:fldChar w:fldCharType="end"/>
                </w:r>
                <w:r>
                  <w:t>页</w:t>
                </w:r>
              </w:p>
            </w:txbxContent>
          </v:textbox>
        </v:shape>
      </w:pict>
    </w:r>
    <w:r>
      <w:rPr>
        <w:rFonts w:hint="eastAsia"/>
        <w:sz w:val="16"/>
        <w:szCs w:val="20"/>
        <w:u w:val="single"/>
      </w:rPr>
      <w:t>卓安项目管理有限公司地址：西安市朱雀大街南段1号汇成天玺C座18层电话：029-87592322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楷体" w:hAnsi="楷体" w:eastAsia="楷体" w:cs="楷体"/>
        <w:b/>
      </w:rPr>
    </w:pPr>
    <w:r>
      <w:rPr>
        <w:rFonts w:hint="eastAsia" w:ascii="仿宋" w:hAnsi="仿宋" w:eastAsia="仿宋" w:cs="仿宋"/>
        <w:u w:val="single"/>
      </w:rPr>
      <w:t>卓安项目管理有限公司      地 址：西安市朱雀大街南段1号汇成天玺C座18层     电 话：</w:t>
    </w:r>
    <w:r>
      <w:rPr>
        <w:rFonts w:ascii="仿宋" w:hAnsi="仿宋" w:eastAsia="仿宋" w:cs="仿宋"/>
        <w:bCs/>
        <w:u w:val="single"/>
      </w:rPr>
      <w:t>029-87592322</w:t>
    </w:r>
  </w:p>
  <w:p>
    <w:pPr>
      <w:spacing w:line="280" w:lineRule="exact"/>
      <w:jc w:val="center"/>
      <w:rPr>
        <w:rFonts w:ascii="楷体" w:hAnsi="楷体" w:eastAsia="楷体" w:cs="楷体"/>
        <w:b/>
        <w:sz w:val="18"/>
        <w:szCs w:val="18"/>
      </w:rPr>
    </w:pPr>
    <w:r>
      <w:rPr>
        <w:sz w:val="18"/>
      </w:rPr>
      <w:pict>
        <v:shape id="Text Box 12" o:spid="_x0000_s4098" o:spt="202" type="#_x0000_t202" style="position:absolute;left:0pt;margin-left:195.65pt;margin-top:0.5pt;height:144pt;width:144pt;mso-position-horizontal-relative:margin;mso-wrap-style:none;z-index:251672576;mso-width-relative:page;mso-height-relative:page;" filled="f" stroked="f" coordsize="21600,21600" o:gfxdata="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c9Ki1AAAAAkBAAAPAAAAAAAAAAEAIAAAACIAAABkcnMvZG93bnJldi54bWxQSwEC&#10;FAAUAAAACACHTuJA2ogdV/gBAAASBAAADgAAAAAAAAABACAAAAAjAQAAZHJzL2Uyb0RvYy54bWxQ&#10;SwUGAAAAAAYABgBZAQAAjQUAAAAA&#10;">
          <v:path/>
          <v:fill on="f" focussize="0,0"/>
          <v:stroke on="f" joinstyle="miter"/>
          <v:imagedata o:title=""/>
          <o:lock v:ext="edit"/>
          <v:textbox inset="0mm,0mm,0mm,0mm" style="mso-fit-shape-to-text:t;">
            <w:txbxContent>
              <w:p>
                <w:pPr>
                  <w:pStyle w:val="15"/>
                </w:pPr>
                <w:r>
                  <w:t>第</w:t>
                </w:r>
                <w:r>
                  <w:fldChar w:fldCharType="begin"/>
                </w:r>
                <w:r>
                  <w:instrText xml:space="preserve"> PAGE  \* MERGEFORMAT </w:instrText>
                </w:r>
                <w:r>
                  <w:fldChar w:fldCharType="separate"/>
                </w:r>
                <w:r>
                  <w:t>105</w:t>
                </w:r>
                <w:r>
                  <w:fldChar w:fldCharType="end"/>
                </w:r>
                <w:r>
                  <w:t>页共</w:t>
                </w:r>
                <w:r>
                  <w:fldChar w:fldCharType="begin"/>
                </w:r>
                <w:r>
                  <w:instrText xml:space="preserve"> NUMPAGES  \* MERGEFORMAT </w:instrText>
                </w:r>
                <w:r>
                  <w:fldChar w:fldCharType="separate"/>
                </w:r>
                <w:r>
                  <w:t>107</w:t>
                </w:r>
                <w:r>
                  <w:fldChar w:fldCharType="end"/>
                </w:r>
                <w: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361" w:hangingChars="200"/>
      <w:rPr>
        <w:rFonts w:ascii="楷体" w:hAnsi="楷体" w:eastAsia="楷体" w:cs="楷体"/>
        <w:b/>
        <w:sz w:val="18"/>
        <w:szCs w:val="18"/>
        <w:u w:val="single"/>
      </w:rPr>
    </w:pP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ind w:left="361" w:hanging="361" w:hangingChars="200"/>
      <w:rPr>
        <w:rFonts w:ascii="楷体" w:hAnsi="楷体" w:eastAsia="楷体" w:cs="楷体"/>
        <w:b/>
        <w:sz w:val="18"/>
        <w:szCs w:val="18"/>
        <w:u w:val="single"/>
      </w:rPr>
    </w:pPr>
    <w:r>
      <w:rPr>
        <w:rFonts w:hint="eastAsia" w:ascii="楷体" w:hAnsi="楷体" w:eastAsia="楷体" w:cs="楷体"/>
        <w:b/>
        <w:sz w:val="18"/>
        <w:szCs w:val="18"/>
        <w:u w:val="single"/>
      </w:rPr>
      <w:t>卓安项目管理有限公司    地 址：西安市朱雀大街南段1号汇成天玺C座18层     电 话：029-87592322</w:t>
    </w: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left="361" w:hanging="361" w:hangingChars="200"/>
      <w:rPr>
        <w:rFonts w:ascii="楷体" w:hAnsi="楷体" w:eastAsia="楷体" w:cs="楷体"/>
        <w:b/>
        <w:sz w:val="18"/>
        <w:szCs w:val="18"/>
        <w:u w:val="single"/>
      </w:rPr>
    </w:pP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ind w:left="360" w:hanging="360" w:hangingChars="200"/>
      <w:rPr>
        <w:rFonts w:ascii="仿宋" w:hAnsi="仿宋" w:eastAsia="仿宋" w:cs="仿宋"/>
        <w:bCs/>
        <w:sz w:val="18"/>
        <w:szCs w:val="18"/>
        <w:u w:val="single"/>
      </w:rPr>
    </w:pPr>
    <w:r>
      <w:rPr>
        <w:rFonts w:hint="eastAsia" w:ascii="仿宋" w:hAnsi="仿宋" w:eastAsia="仿宋" w:cs="仿宋"/>
        <w:bCs/>
        <w:sz w:val="18"/>
        <w:szCs w:val="18"/>
        <w:u w:val="single"/>
      </w:rPr>
      <w:t>卓安项目管理有限公司        地 址：西安市朱雀大街南段1号汇成天玺C座18层       电 话：</w:t>
    </w:r>
    <w:r>
      <w:rPr>
        <w:rFonts w:ascii="仿宋" w:hAnsi="仿宋" w:eastAsia="仿宋" w:cs="仿宋"/>
        <w:bCs/>
        <w:sz w:val="18"/>
        <w:szCs w:val="18"/>
        <w:u w:val="single"/>
      </w:rPr>
      <w:t>029-87592322</w:t>
    </w:r>
  </w:p>
  <w:p>
    <w:pPr>
      <w:spacing w:line="280" w:lineRule="exact"/>
      <w:rPr>
        <w:rFonts w:ascii="楷体" w:hAnsi="楷体" w:eastAsia="楷体" w:cs="楷体"/>
        <w:b/>
        <w:sz w:val="18"/>
        <w:szCs w:val="18"/>
        <w:u w:val="single"/>
      </w:rPr>
    </w:pPr>
    <w:r>
      <w:rPr>
        <w:sz w:val="18"/>
      </w:rPr>
      <w:pict>
        <v:shape id="文本框 17" o:spid="_x0000_s4107" o:spt="202" type="#_x0000_t202" style="position:absolute;left:0pt;margin-left:187.55pt;margin-top:8.15pt;height:11.65pt;width:76.55pt;mso-position-horizontal-relative:margin;mso-wrap-style:none;z-index:251667456;mso-width-relative:page;mso-height-relative:page;" filled="f" stroked="f" coordsize="21600,21600" o:gfxdata="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Kthmk1gAAAAkBAAAPAAAAAAAAAAEAIAAAACIAAABkcnMvZG93bnJl&#10;di54bWxQSwECFAAUAAAACACHTuJAVzqUAjgCAABjBAAADgAAAAAAAAABACAAAAAlAQAAZHJzL2Uy&#10;b0RvYy54bWxQSwUGAAAAAAYABgBZAQAAzwUAAAAA&#10;">
          <v:path/>
          <v:fill on="f" focussize="0,0"/>
          <v:stroke on="f" weight="0.5pt" joinstyle="miter"/>
          <v:imagedata o:title=""/>
          <o:lock v:ext="edit"/>
          <v:textbox inset="0mm,0mm,0mm,0mm" style="mso-fit-shape-to-text:t;">
            <w:txbxContent>
              <w:p>
                <w:pPr>
                  <w:pStyle w:val="15"/>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2</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107</w:t>
                </w:r>
                <w:r>
                  <w:rPr>
                    <w:rFonts w:ascii="仿宋" w:hAnsi="仿宋" w:eastAsia="仿宋" w:cs="仿宋"/>
                  </w:rPr>
                  <w:fldChar w:fldCharType="end"/>
                </w:r>
                <w:r>
                  <w:rPr>
                    <w:rFonts w:hint="eastAsia" w:ascii="仿宋" w:hAnsi="仿宋" w:eastAsia="仿宋" w:cs="仿宋"/>
                  </w:rPr>
                  <w:t xml:space="preserve"> 页</w:t>
                </w:r>
              </w:p>
            </w:txbxContent>
          </v:textbox>
        </v:shape>
      </w:pict>
    </w:r>
  </w:p>
  <w:p>
    <w:pPr>
      <w:spacing w:line="280" w:lineRule="exact"/>
      <w:rPr>
        <w:rFonts w:ascii="宋体" w:hAnsi="宋体"/>
        <w:b/>
        <w:sz w:val="21"/>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0" w:hanging="360" w:hangingChars="200"/>
      <w:rPr>
        <w:rFonts w:ascii="楷体" w:hAnsi="楷体" w:eastAsia="楷体" w:cs="楷体"/>
        <w:b/>
        <w:sz w:val="18"/>
        <w:szCs w:val="18"/>
        <w:u w:val="single"/>
      </w:rPr>
    </w:pPr>
    <w:r>
      <w:rPr>
        <w:rFonts w:hint="eastAsia" w:ascii="仿宋" w:hAnsi="仿宋" w:eastAsia="仿宋" w:cs="仿宋"/>
        <w:bCs/>
        <w:sz w:val="18"/>
        <w:szCs w:val="18"/>
        <w:u w:val="single"/>
      </w:rPr>
      <w:t>卓安项目管理有限公司    地 址：西安市朱雀大街南段1号汇成天玺C座18层     电 话：</w:t>
    </w:r>
    <w:r>
      <w:rPr>
        <w:rFonts w:ascii="仿宋" w:hAnsi="仿宋" w:eastAsia="仿宋" w:cs="仿宋"/>
        <w:bCs/>
        <w:sz w:val="18"/>
        <w:szCs w:val="18"/>
        <w:u w:val="single"/>
      </w:rPr>
      <w:t>029-87592322</w:t>
    </w:r>
  </w:p>
  <w:p>
    <w:pPr>
      <w:spacing w:line="280" w:lineRule="exact"/>
      <w:ind w:left="360" w:hanging="360" w:hangingChars="200"/>
      <w:rPr>
        <w:rFonts w:ascii="楷体" w:hAnsi="楷体" w:eastAsia="楷体" w:cs="楷体"/>
        <w:b/>
        <w:sz w:val="18"/>
        <w:szCs w:val="18"/>
        <w:u w:val="single"/>
      </w:rPr>
    </w:pPr>
    <w:r>
      <w:rPr>
        <w:sz w:val="18"/>
      </w:rPr>
      <w:pict>
        <v:shape id="_x0000_s4108" o:spid="_x0000_s4108" o:spt="202" type="#_x0000_t202" style="position:absolute;left:0pt;margin-top:4.15pt;height:11.65pt;width:72.05pt;mso-position-horizontal:center;mso-position-horizontal-relative:margin;mso-wrap-style:none;z-index:251666432;mso-width-relative:page;mso-height-relative:page;" filled="f" stroked="f" coordsize="21600,21600" o:gfxdata="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BOIEa0wAAAAUBAAAPAAAAAAAAAAEAIAAAACIAAABkcnMvZG93bnJldi54&#10;bWxQSwECFAAUAAAACACHTuJAWkFcPjgCAABjBAAADgAAAAAAAAABACAAAAAiAQAAZHJzL2Uyb0Rv&#10;Yy54bWxQSwUGAAAAAAYABgBZAQAAzAUAAAAA&#10;">
          <v:path/>
          <v:fill on="f" focussize="0,0"/>
          <v:stroke on="f" weight="0.5pt" joinstyle="miter"/>
          <v:imagedata o:title=""/>
          <o:lock v:ext="edit"/>
          <v:textbox inset="0mm,0mm,0mm,0mm" style="mso-fit-shape-to-text:t;">
            <w:txbxContent>
              <w:p>
                <w:pPr>
                  <w:pStyle w:val="15"/>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107</w:t>
                </w:r>
                <w:r>
                  <w:rPr>
                    <w:rFonts w:ascii="仿宋" w:hAnsi="仿宋" w:eastAsia="仿宋" w:cs="仿宋"/>
                  </w:rPr>
                  <w:fldChar w:fldCharType="end"/>
                </w:r>
                <w:r>
                  <w:rPr>
                    <w:rFonts w:hint="eastAsia" w:ascii="仿宋" w:hAnsi="仿宋" w:eastAsia="仿宋" w:cs="仿宋"/>
                  </w:rPr>
                  <w:t xml:space="preserve"> 页</w:t>
                </w:r>
              </w:p>
            </w:txbxContent>
          </v:textbox>
        </v:shape>
      </w:pict>
    </w:r>
  </w:p>
  <w:p>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b/>
      </w:rPr>
    </w:pPr>
  </w:p>
  <w:p>
    <w:pPr>
      <w:spacing w:line="280" w:lineRule="exact"/>
      <w:jc w:val="center"/>
      <w:rPr>
        <w:rFonts w:ascii="仿宋" w:hAnsi="仿宋" w:eastAsia="仿宋" w:cs="仿宋"/>
        <w:b/>
        <w:bCs/>
        <w:sz w:val="18"/>
        <w:szCs w:val="18"/>
        <w:u w:val="single"/>
      </w:rPr>
    </w:pPr>
    <w:r>
      <w:rPr>
        <w:rFonts w:hint="eastAsia" w:ascii="仿宋" w:hAnsi="仿宋" w:eastAsia="仿宋" w:cs="仿宋"/>
        <w:bCs/>
        <w:sz w:val="18"/>
        <w:szCs w:val="18"/>
        <w:u w:val="single"/>
      </w:rPr>
      <w:t>卓安项目管理有限公司                                       地 址：西安市朱雀大街南段1号汇成天玺C座18层                              电 话：</w:t>
    </w:r>
    <w:r>
      <w:rPr>
        <w:rFonts w:ascii="仿宋" w:hAnsi="仿宋" w:eastAsia="仿宋" w:cs="仿宋"/>
        <w:bCs/>
        <w:sz w:val="18"/>
        <w:szCs w:val="18"/>
        <w:u w:val="single"/>
      </w:rPr>
      <w:t>029-87592322</w:t>
    </w:r>
  </w:p>
  <w:p>
    <w:pPr>
      <w:spacing w:line="280" w:lineRule="exact"/>
      <w:rPr>
        <w:rFonts w:ascii="楷体" w:hAnsi="楷体" w:eastAsia="楷体" w:cs="楷体"/>
        <w:b/>
        <w:sz w:val="18"/>
        <w:szCs w:val="18"/>
        <w:u w:val="single"/>
      </w:rPr>
    </w:pPr>
  </w:p>
  <w:p>
    <w:pPr>
      <w:spacing w:line="280" w:lineRule="exact"/>
      <w:jc w:val="center"/>
      <w:rPr>
        <w:rFonts w:ascii="楷体" w:hAnsi="楷体" w:eastAsia="楷体" w:cs="楷体"/>
        <w:b/>
        <w:sz w:val="18"/>
        <w:szCs w:val="18"/>
        <w:u w:val="single"/>
      </w:rPr>
    </w:pPr>
    <w:r>
      <w:rPr>
        <w:sz w:val="18"/>
      </w:rPr>
      <w:pict>
        <v:shape id="文本框 3" o:spid="_x0000_s4103" o:spt="202" type="#_x0000_t202" style="position:absolute;left:0pt;margin-top:1.7pt;height:144pt;width:144pt;mso-position-horizontal:center;mso-position-horizontal-relative:margin;mso-wrap-style:none;z-index:251662336;mso-width-relative:page;mso-height-relative:page;" filled="f" stroked="f" coordsize="21600,21600" o:gfxdata="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fVudQAAAAGAQAADwAAAAAAAAABACAAAAAiAAAAZHJzL2Rvd25yZXYueG1sUEsB&#10;AhQAFAAAAAgAh07iQE3ji3kyAgAAYwQAAA4AAAAAAAAAAQAgAAAAIwEAAGRycy9lMm9Eb2MueG1s&#10;UEsFBgAAAAAGAAYAWQEAAMcFAAAAAA==&#10;">
          <v:path/>
          <v:fill on="f" focussize="0,0"/>
          <v:stroke on="f" weight="0.5pt" joinstyle="miter"/>
          <v:imagedata o:title=""/>
          <o:lock v:ext="edit"/>
          <v:textbox inset="0mm,0mm,0mm,0mm" style="mso-fit-shape-to-text:t;">
            <w:txbxContent>
              <w:p>
                <w:pPr>
                  <w:pStyle w:val="15"/>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88</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107</w:t>
                </w:r>
                <w:r>
                  <w:rPr>
                    <w:rFonts w:ascii="仿宋" w:hAnsi="仿宋" w:eastAsia="仿宋" w:cs="仿宋"/>
                  </w:rPr>
                  <w:fldChar w:fldCharType="end"/>
                </w:r>
                <w:r>
                  <w:rPr>
                    <w:rFonts w:hint="eastAsia" w:ascii="仿宋" w:hAnsi="仿宋" w:eastAsia="仿宋" w:cs="仿宋"/>
                  </w:rP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楷体" w:hAnsi="楷体" w:eastAsia="楷体" w:cs="楷体"/>
        <w:b/>
      </w:rPr>
    </w:pPr>
  </w:p>
  <w:p>
    <w:pPr>
      <w:spacing w:line="280" w:lineRule="exact"/>
      <w:jc w:val="center"/>
      <w:rPr>
        <w:rFonts w:ascii="楷体" w:hAnsi="楷体" w:eastAsia="楷体" w:cs="楷体"/>
        <w:b/>
        <w:sz w:val="18"/>
        <w:szCs w:val="18"/>
        <w:u w:val="single"/>
      </w:rPr>
    </w:pPr>
    <w:r>
      <w:rPr>
        <w:rFonts w:hint="eastAsia" w:ascii="仿宋" w:hAnsi="仿宋" w:eastAsia="仿宋" w:cs="楷体"/>
        <w:sz w:val="18"/>
        <w:szCs w:val="18"/>
        <w:u w:val="single"/>
      </w:rPr>
      <w:t>卓安项目管理有限公司                        地 址：西安市朱雀大街南段1号汇成天玺C座18层                                  电 话：</w:t>
    </w:r>
    <w:r>
      <w:rPr>
        <w:rFonts w:ascii="仿宋" w:hAnsi="仿宋" w:eastAsia="仿宋" w:cs="楷体"/>
        <w:sz w:val="18"/>
        <w:szCs w:val="18"/>
        <w:u w:val="single"/>
      </w:rPr>
      <w:t>029-87592322</w:t>
    </w:r>
  </w:p>
  <w:p>
    <w:pPr>
      <w:spacing w:line="280" w:lineRule="exact"/>
      <w:jc w:val="center"/>
      <w:rPr>
        <w:rFonts w:ascii="楷体" w:hAnsi="楷体" w:eastAsia="楷体" w:cs="楷体"/>
        <w:b/>
        <w:sz w:val="18"/>
        <w:szCs w:val="18"/>
        <w:u w:val="single"/>
      </w:rPr>
    </w:pPr>
    <w:r>
      <w:rPr>
        <w:sz w:val="18"/>
      </w:rPr>
      <w:pict>
        <v:shape id="_x0000_s4104" o:spid="_x0000_s4104" o:spt="202" type="#_x0000_t202" style="position:absolute;left:0pt;margin-top:0.6pt;height:144pt;width:144pt;mso-position-horizontal:center;mso-position-horizontal-relative:margin;mso-wrap-style:none;z-index:251663360;mso-width-relative:page;mso-height-relative:page;" filled="f" stroked="f" coordsize="21600,21600" o:gfxdata="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M6qlLSAAAABgEAAA8AAAAAAAAAAQAgAAAAIgAAAGRycy9kb3ducmV2LnhtbFBLAQIU&#10;ABQAAAAIAIdO4kDZnGDkMgIAAGMEAAAOAAAAAAAAAAEAIAAAACEBAABkcnMvZTJvRG9jLnhtbFBL&#10;BQYAAAAABgAGAFkBAADFBQAAAAA=&#10;">
          <v:path/>
          <v:fill on="f" focussize="0,0"/>
          <v:stroke on="f" weight="0.5pt" joinstyle="miter"/>
          <v:imagedata o:title=""/>
          <o:lock v:ext="edit"/>
          <v:textbox inset="0mm,0mm,0mm,0mm" style="mso-fit-shape-to-text:t;">
            <w:txbxContent>
              <w:p>
                <w:pPr>
                  <w:pStyle w:val="15"/>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87</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107</w:t>
                </w:r>
                <w:r>
                  <w:rPr>
                    <w:rFonts w:ascii="楷体" w:hAnsi="楷体" w:eastAsia="楷体" w:cs="楷体"/>
                  </w:rPr>
                  <w:fldChar w:fldCharType="end"/>
                </w:r>
                <w:r>
                  <w:rPr>
                    <w:rFonts w:hint="eastAsia" w:ascii="楷体" w:hAnsi="楷体" w:eastAsia="楷体" w:cs="楷体"/>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spacing w:line="440" w:lineRule="exact"/>
      <w:jc w:val="left"/>
      <w:rPr>
        <w:rFonts w:ascii="楷体" w:hAnsi="楷体" w:eastAsia="楷体" w:cs="楷体"/>
        <w:u w:val="single"/>
      </w:rPr>
    </w:pPr>
    <w:r>
      <w:rPr>
        <w:rFonts w:hint="eastAsia" w:ascii="仿宋" w:hAnsi="仿宋" w:eastAsia="仿宋" w:cs="仿宋"/>
        <w:bCs/>
        <w:u w:val="single"/>
      </w:rPr>
      <w:t xml:space="preserve">多功能厅建设项目                                                                      公开招标文件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仿宋" w:hAnsi="仿宋" w:eastAsia="仿宋" w:cs="仿宋"/>
        <w:bCs/>
      </w:rPr>
      <w:t>多功能厅建设项目                                                                      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仿宋" w:hAnsi="仿宋" w:eastAsia="仿宋" w:cs="仿宋"/>
        <w:bCs/>
      </w:rPr>
      <w:t>多功能厅建设项目                                                                      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仿宋" w:hAnsi="仿宋" w:eastAsia="仿宋" w:cs="仿宋"/>
        <w:bCs/>
      </w:rPr>
      <w:t>多功能厅建设项目                                                                      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spacing w:line="440" w:lineRule="exact"/>
      <w:jc w:val="both"/>
      <w:rPr>
        <w:rFonts w:ascii="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spacing w:line="440" w:lineRule="exact"/>
      <w:ind w:left="5040" w:hanging="5040" w:hangingChars="2800"/>
      <w:jc w:val="both"/>
      <w:rPr>
        <w:rFonts w:ascii="宋体" w:hAnsi="宋体" w:eastAsia="楷体"/>
        <w:u w:val="single"/>
      </w:rPr>
    </w:pPr>
    <w:r>
      <w:rPr>
        <w:rFonts w:hint="eastAsia" w:ascii="仿宋" w:hAnsi="仿宋" w:eastAsia="仿宋" w:cs="仿宋"/>
        <w:bCs/>
        <w:u w:val="single"/>
      </w:rPr>
      <w:t>多功能厅建设项目                                                                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480" w:lineRule="exact"/>
      <w:jc w:val="both"/>
      <w:rPr>
        <w:rFonts w:ascii="楷体" w:hAnsi="楷体" w:eastAsia="楷体" w:cs="楷体"/>
      </w:rPr>
    </w:pPr>
    <w:r>
      <w:rPr>
        <w:rFonts w:hint="eastAsia" w:ascii="仿宋" w:hAnsi="仿宋" w:eastAsia="仿宋" w:cs="仿宋"/>
        <w:bCs/>
        <w:u w:val="single"/>
      </w:rPr>
      <w:t>多功能厅建设项目                                                                                                                              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ascii="仿宋" w:hAnsi="仿宋" w:eastAsia="仿宋" w:cs="仿宋"/>
        <w:bCs/>
      </w:rPr>
      <w:t>多功能厅建设项目                           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仿宋" w:hAnsi="仿宋" w:eastAsia="仿宋" w:cs="仿宋"/>
        <w:bCs/>
      </w:rPr>
      <w:t>多功能厅建设项目                                                                      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ascii="仿宋" w:hAnsi="仿宋" w:eastAsia="仿宋" w:cs="仿宋"/>
        <w:bCs/>
      </w:rPr>
      <w:t xml:space="preserve">多功能厅建设项目                                                                      公开招标文件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仿宋" w:hAnsi="仿宋" w:eastAsia="仿宋" w:cs="仿宋"/>
        <w:bCs/>
      </w:rPr>
      <w:t>多功能厅建设项目                                                                      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DC9CD1"/>
    <w:multiLevelType w:val="singleLevel"/>
    <w:tmpl w:val="F8DC9CD1"/>
    <w:lvl w:ilvl="0" w:tentative="0">
      <w:start w:val="6"/>
      <w:numFmt w:val="chineseCounting"/>
      <w:suff w:val="space"/>
      <w:lvlText w:val="第%1章"/>
      <w:lvlJc w:val="left"/>
      <w:rPr>
        <w:rFonts w:hint="eastAsia"/>
      </w:rPr>
    </w:lvl>
  </w:abstractNum>
  <w:abstractNum w:abstractNumId="1">
    <w:nsid w:val="0000000E"/>
    <w:multiLevelType w:val="singleLevel"/>
    <w:tmpl w:val="0000000E"/>
    <w:lvl w:ilvl="0" w:tentative="0">
      <w:start w:val="2"/>
      <w:numFmt w:val="decimal"/>
      <w:suff w:val="nothing"/>
      <w:lvlText w:val="%1）"/>
      <w:lvlJc w:val="left"/>
    </w:lvl>
  </w:abstractNum>
  <w:abstractNum w:abstractNumId="2">
    <w:nsid w:val="01041D89"/>
    <w:multiLevelType w:val="singleLevel"/>
    <w:tmpl w:val="01041D89"/>
    <w:lvl w:ilvl="0" w:tentative="0">
      <w:start w:val="1"/>
      <w:numFmt w:val="chineseCounting"/>
      <w:suff w:val="space"/>
      <w:lvlText w:val="第%1章"/>
      <w:lvlJc w:val="left"/>
      <w:rPr>
        <w:rFonts w:hint="eastAsia"/>
      </w:rPr>
    </w:lvl>
  </w:abstractNum>
  <w:abstractNum w:abstractNumId="3">
    <w:nsid w:val="1734BF6A"/>
    <w:multiLevelType w:val="singleLevel"/>
    <w:tmpl w:val="1734BF6A"/>
    <w:lvl w:ilvl="0" w:tentative="0">
      <w:start w:val="1"/>
      <w:numFmt w:val="decimal"/>
      <w:suff w:val="nothing"/>
      <w:lvlText w:val="%1、"/>
      <w:lvlJc w:val="left"/>
    </w:lvl>
  </w:abstractNum>
  <w:abstractNum w:abstractNumId="4">
    <w:nsid w:val="576A36EB"/>
    <w:multiLevelType w:val="singleLevel"/>
    <w:tmpl w:val="576A36EB"/>
    <w:lvl w:ilvl="0" w:tentative="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ZjZTVlYjc4MTYxOWE0MmI4MTYyZmE4NjhhODg0NWUifQ=="/>
  </w:docVars>
  <w:rsids>
    <w:rsidRoot w:val="00172A27"/>
    <w:rsid w:val="00112AC8"/>
    <w:rsid w:val="00116482"/>
    <w:rsid w:val="001332BF"/>
    <w:rsid w:val="001402A0"/>
    <w:rsid w:val="001547F9"/>
    <w:rsid w:val="00172A27"/>
    <w:rsid w:val="00194411"/>
    <w:rsid w:val="00212B6B"/>
    <w:rsid w:val="002A00A1"/>
    <w:rsid w:val="002B7895"/>
    <w:rsid w:val="002D1185"/>
    <w:rsid w:val="002F63EC"/>
    <w:rsid w:val="0031361C"/>
    <w:rsid w:val="003336E8"/>
    <w:rsid w:val="003B286F"/>
    <w:rsid w:val="003C64F9"/>
    <w:rsid w:val="003F04EF"/>
    <w:rsid w:val="00415775"/>
    <w:rsid w:val="00415DA5"/>
    <w:rsid w:val="00437251"/>
    <w:rsid w:val="004914C0"/>
    <w:rsid w:val="004A7EFD"/>
    <w:rsid w:val="004F223F"/>
    <w:rsid w:val="0052622D"/>
    <w:rsid w:val="005326AD"/>
    <w:rsid w:val="0054681D"/>
    <w:rsid w:val="0055244F"/>
    <w:rsid w:val="005A1C27"/>
    <w:rsid w:val="005A7A31"/>
    <w:rsid w:val="005C088A"/>
    <w:rsid w:val="00622852"/>
    <w:rsid w:val="006512A4"/>
    <w:rsid w:val="00672A54"/>
    <w:rsid w:val="00677CB1"/>
    <w:rsid w:val="00691D89"/>
    <w:rsid w:val="006E4C02"/>
    <w:rsid w:val="006F2C91"/>
    <w:rsid w:val="007B1225"/>
    <w:rsid w:val="007B30B1"/>
    <w:rsid w:val="00810F72"/>
    <w:rsid w:val="00830EDD"/>
    <w:rsid w:val="008563F8"/>
    <w:rsid w:val="00882F87"/>
    <w:rsid w:val="008A65C9"/>
    <w:rsid w:val="008B146C"/>
    <w:rsid w:val="008C67FF"/>
    <w:rsid w:val="008D5FC4"/>
    <w:rsid w:val="009140CB"/>
    <w:rsid w:val="00953250"/>
    <w:rsid w:val="009A5610"/>
    <w:rsid w:val="00A63518"/>
    <w:rsid w:val="00A6351C"/>
    <w:rsid w:val="00A86B23"/>
    <w:rsid w:val="00B507E4"/>
    <w:rsid w:val="00C03C5E"/>
    <w:rsid w:val="00C251CA"/>
    <w:rsid w:val="00CA3E32"/>
    <w:rsid w:val="00CA45D3"/>
    <w:rsid w:val="00D04A1F"/>
    <w:rsid w:val="00E737F4"/>
    <w:rsid w:val="00F25B75"/>
    <w:rsid w:val="00F30F7D"/>
    <w:rsid w:val="00F32C3F"/>
    <w:rsid w:val="00F35AEF"/>
    <w:rsid w:val="00F6206D"/>
    <w:rsid w:val="00F75D21"/>
    <w:rsid w:val="00F8455A"/>
    <w:rsid w:val="00FB0926"/>
    <w:rsid w:val="00FF0BAF"/>
    <w:rsid w:val="00FF4A5C"/>
    <w:rsid w:val="01055DED"/>
    <w:rsid w:val="012357C5"/>
    <w:rsid w:val="0124044D"/>
    <w:rsid w:val="012F2A87"/>
    <w:rsid w:val="013327F4"/>
    <w:rsid w:val="013F27E7"/>
    <w:rsid w:val="01523E16"/>
    <w:rsid w:val="015509EB"/>
    <w:rsid w:val="016D5D6E"/>
    <w:rsid w:val="01770D23"/>
    <w:rsid w:val="01792237"/>
    <w:rsid w:val="017D4B6D"/>
    <w:rsid w:val="018B4AD5"/>
    <w:rsid w:val="01910A08"/>
    <w:rsid w:val="01A31835"/>
    <w:rsid w:val="01A9549C"/>
    <w:rsid w:val="01B444B0"/>
    <w:rsid w:val="01B93012"/>
    <w:rsid w:val="01BF37C7"/>
    <w:rsid w:val="01DC0309"/>
    <w:rsid w:val="01E07E04"/>
    <w:rsid w:val="01F6245E"/>
    <w:rsid w:val="020B2B51"/>
    <w:rsid w:val="022C51CF"/>
    <w:rsid w:val="023D0CA8"/>
    <w:rsid w:val="0272187E"/>
    <w:rsid w:val="0273481D"/>
    <w:rsid w:val="027B5DA6"/>
    <w:rsid w:val="028E56AC"/>
    <w:rsid w:val="029C5C96"/>
    <w:rsid w:val="029D4595"/>
    <w:rsid w:val="029E1D87"/>
    <w:rsid w:val="02C11121"/>
    <w:rsid w:val="02CA10BB"/>
    <w:rsid w:val="02CC4F03"/>
    <w:rsid w:val="02E00A2B"/>
    <w:rsid w:val="02E24518"/>
    <w:rsid w:val="02EA5B34"/>
    <w:rsid w:val="02F219E1"/>
    <w:rsid w:val="02FE10CF"/>
    <w:rsid w:val="03092897"/>
    <w:rsid w:val="03114ED8"/>
    <w:rsid w:val="031316ED"/>
    <w:rsid w:val="031C45A2"/>
    <w:rsid w:val="03226876"/>
    <w:rsid w:val="032822E5"/>
    <w:rsid w:val="03347634"/>
    <w:rsid w:val="03375F24"/>
    <w:rsid w:val="033E3C8D"/>
    <w:rsid w:val="0363799C"/>
    <w:rsid w:val="03666CBA"/>
    <w:rsid w:val="03804B01"/>
    <w:rsid w:val="039140D0"/>
    <w:rsid w:val="039C0A50"/>
    <w:rsid w:val="03C525EF"/>
    <w:rsid w:val="03DB0FCD"/>
    <w:rsid w:val="03E5257C"/>
    <w:rsid w:val="03F25C0E"/>
    <w:rsid w:val="0402140E"/>
    <w:rsid w:val="04025BED"/>
    <w:rsid w:val="040E606A"/>
    <w:rsid w:val="0413485F"/>
    <w:rsid w:val="042302C3"/>
    <w:rsid w:val="04286C44"/>
    <w:rsid w:val="04681381"/>
    <w:rsid w:val="047000DE"/>
    <w:rsid w:val="048076C9"/>
    <w:rsid w:val="04A35E84"/>
    <w:rsid w:val="04C228D7"/>
    <w:rsid w:val="04EF0188"/>
    <w:rsid w:val="050359C4"/>
    <w:rsid w:val="05145A42"/>
    <w:rsid w:val="05243AD3"/>
    <w:rsid w:val="05244660"/>
    <w:rsid w:val="0544323B"/>
    <w:rsid w:val="055B54AB"/>
    <w:rsid w:val="055F0593"/>
    <w:rsid w:val="057653D8"/>
    <w:rsid w:val="057C07ED"/>
    <w:rsid w:val="0582059A"/>
    <w:rsid w:val="05881D5D"/>
    <w:rsid w:val="058D7BEF"/>
    <w:rsid w:val="059A78A9"/>
    <w:rsid w:val="059F6C93"/>
    <w:rsid w:val="05C2091A"/>
    <w:rsid w:val="05C32147"/>
    <w:rsid w:val="05CC27DB"/>
    <w:rsid w:val="05E12F78"/>
    <w:rsid w:val="05E85EDC"/>
    <w:rsid w:val="05EF4934"/>
    <w:rsid w:val="05F50AD5"/>
    <w:rsid w:val="05FB470C"/>
    <w:rsid w:val="06035C4C"/>
    <w:rsid w:val="063B2138"/>
    <w:rsid w:val="06424AAD"/>
    <w:rsid w:val="064266D7"/>
    <w:rsid w:val="065E2E82"/>
    <w:rsid w:val="066702F8"/>
    <w:rsid w:val="06671B17"/>
    <w:rsid w:val="06730A9B"/>
    <w:rsid w:val="06842B31"/>
    <w:rsid w:val="068968D6"/>
    <w:rsid w:val="068C0996"/>
    <w:rsid w:val="06942BE2"/>
    <w:rsid w:val="069A21EB"/>
    <w:rsid w:val="06AD6D7A"/>
    <w:rsid w:val="06B1749B"/>
    <w:rsid w:val="06B90E07"/>
    <w:rsid w:val="06CD7ED4"/>
    <w:rsid w:val="06D04653"/>
    <w:rsid w:val="06DB69A0"/>
    <w:rsid w:val="06E174F0"/>
    <w:rsid w:val="070A2DF8"/>
    <w:rsid w:val="072B7208"/>
    <w:rsid w:val="073B1519"/>
    <w:rsid w:val="074309B5"/>
    <w:rsid w:val="074D45F0"/>
    <w:rsid w:val="075409F1"/>
    <w:rsid w:val="077716F8"/>
    <w:rsid w:val="0784427C"/>
    <w:rsid w:val="079C558D"/>
    <w:rsid w:val="07A86BC0"/>
    <w:rsid w:val="07B06814"/>
    <w:rsid w:val="07B1292F"/>
    <w:rsid w:val="07B83524"/>
    <w:rsid w:val="07CE48E1"/>
    <w:rsid w:val="07E941DB"/>
    <w:rsid w:val="07ED6184"/>
    <w:rsid w:val="07FF518E"/>
    <w:rsid w:val="080068DD"/>
    <w:rsid w:val="081E722F"/>
    <w:rsid w:val="08343F08"/>
    <w:rsid w:val="08390C7A"/>
    <w:rsid w:val="084F5E63"/>
    <w:rsid w:val="08717942"/>
    <w:rsid w:val="087361B7"/>
    <w:rsid w:val="08865858"/>
    <w:rsid w:val="08C40321"/>
    <w:rsid w:val="08C916A1"/>
    <w:rsid w:val="08D93C4A"/>
    <w:rsid w:val="08F62F8E"/>
    <w:rsid w:val="08FF6BCC"/>
    <w:rsid w:val="09075FF1"/>
    <w:rsid w:val="09132E62"/>
    <w:rsid w:val="091A2465"/>
    <w:rsid w:val="0952618D"/>
    <w:rsid w:val="096B1B3E"/>
    <w:rsid w:val="096F0401"/>
    <w:rsid w:val="09875E86"/>
    <w:rsid w:val="09917F6C"/>
    <w:rsid w:val="09AF7900"/>
    <w:rsid w:val="09B84246"/>
    <w:rsid w:val="09EE72C6"/>
    <w:rsid w:val="0A0018ED"/>
    <w:rsid w:val="0A0C6A2E"/>
    <w:rsid w:val="0A2817E2"/>
    <w:rsid w:val="0A393FBA"/>
    <w:rsid w:val="0A405FB1"/>
    <w:rsid w:val="0A4B6101"/>
    <w:rsid w:val="0A530AAC"/>
    <w:rsid w:val="0A5663A8"/>
    <w:rsid w:val="0A5D6092"/>
    <w:rsid w:val="0A6B1F10"/>
    <w:rsid w:val="0A783EE1"/>
    <w:rsid w:val="0A8660B1"/>
    <w:rsid w:val="0A9E5956"/>
    <w:rsid w:val="0AB2744D"/>
    <w:rsid w:val="0AC05AD3"/>
    <w:rsid w:val="0AD66945"/>
    <w:rsid w:val="0ADE612F"/>
    <w:rsid w:val="0AF812C0"/>
    <w:rsid w:val="0AFC0079"/>
    <w:rsid w:val="0AFD2C46"/>
    <w:rsid w:val="0B1434B9"/>
    <w:rsid w:val="0B1801AC"/>
    <w:rsid w:val="0B295D9A"/>
    <w:rsid w:val="0B297899"/>
    <w:rsid w:val="0B394155"/>
    <w:rsid w:val="0B3B7FFF"/>
    <w:rsid w:val="0B8D1D0D"/>
    <w:rsid w:val="0BC065FD"/>
    <w:rsid w:val="0BC742BD"/>
    <w:rsid w:val="0BCB0FBA"/>
    <w:rsid w:val="0BD42F9A"/>
    <w:rsid w:val="0BE864AE"/>
    <w:rsid w:val="0BED7D3A"/>
    <w:rsid w:val="0BF32BA2"/>
    <w:rsid w:val="0BF7122A"/>
    <w:rsid w:val="0BF76B33"/>
    <w:rsid w:val="0C1B324A"/>
    <w:rsid w:val="0C2A4A9B"/>
    <w:rsid w:val="0C320371"/>
    <w:rsid w:val="0C394E6F"/>
    <w:rsid w:val="0C645944"/>
    <w:rsid w:val="0C7A1961"/>
    <w:rsid w:val="0C7C3AF1"/>
    <w:rsid w:val="0C7F7B3F"/>
    <w:rsid w:val="0C8D0FFD"/>
    <w:rsid w:val="0C9F35C5"/>
    <w:rsid w:val="0CA275FE"/>
    <w:rsid w:val="0CA34C15"/>
    <w:rsid w:val="0CA92C1E"/>
    <w:rsid w:val="0CB02C73"/>
    <w:rsid w:val="0CB4444F"/>
    <w:rsid w:val="0CCA7874"/>
    <w:rsid w:val="0CCE1649"/>
    <w:rsid w:val="0CD35D61"/>
    <w:rsid w:val="0CDD25B5"/>
    <w:rsid w:val="0CFD5D54"/>
    <w:rsid w:val="0D0509C0"/>
    <w:rsid w:val="0D0A04D3"/>
    <w:rsid w:val="0D141443"/>
    <w:rsid w:val="0D2A3412"/>
    <w:rsid w:val="0D3C343A"/>
    <w:rsid w:val="0D4373BF"/>
    <w:rsid w:val="0D5436C7"/>
    <w:rsid w:val="0D5558B2"/>
    <w:rsid w:val="0D68320E"/>
    <w:rsid w:val="0D6F3E84"/>
    <w:rsid w:val="0D7414F9"/>
    <w:rsid w:val="0D7504FF"/>
    <w:rsid w:val="0D7541CB"/>
    <w:rsid w:val="0D771362"/>
    <w:rsid w:val="0D7E33C4"/>
    <w:rsid w:val="0DA7097E"/>
    <w:rsid w:val="0DE779BE"/>
    <w:rsid w:val="0DED335F"/>
    <w:rsid w:val="0DF37BA7"/>
    <w:rsid w:val="0E035AFD"/>
    <w:rsid w:val="0E0C77C9"/>
    <w:rsid w:val="0E1C5299"/>
    <w:rsid w:val="0E484B44"/>
    <w:rsid w:val="0E492B32"/>
    <w:rsid w:val="0E50645E"/>
    <w:rsid w:val="0E516D66"/>
    <w:rsid w:val="0E56494C"/>
    <w:rsid w:val="0E613CA6"/>
    <w:rsid w:val="0EAA2DDD"/>
    <w:rsid w:val="0EAC3148"/>
    <w:rsid w:val="0EAE1199"/>
    <w:rsid w:val="0EC45296"/>
    <w:rsid w:val="0ECA7EFA"/>
    <w:rsid w:val="0ECD1414"/>
    <w:rsid w:val="0EDC0DEC"/>
    <w:rsid w:val="0F032FD0"/>
    <w:rsid w:val="0F1C53D9"/>
    <w:rsid w:val="0F382953"/>
    <w:rsid w:val="0F3B7A08"/>
    <w:rsid w:val="0F473211"/>
    <w:rsid w:val="0F517930"/>
    <w:rsid w:val="0F5B1A55"/>
    <w:rsid w:val="0F6E0F54"/>
    <w:rsid w:val="0F730FDF"/>
    <w:rsid w:val="0F851B60"/>
    <w:rsid w:val="0FC47260"/>
    <w:rsid w:val="0FDD068A"/>
    <w:rsid w:val="0FE42502"/>
    <w:rsid w:val="0FE903E3"/>
    <w:rsid w:val="0FF2353C"/>
    <w:rsid w:val="0FF45539"/>
    <w:rsid w:val="100B295F"/>
    <w:rsid w:val="10366258"/>
    <w:rsid w:val="10533972"/>
    <w:rsid w:val="107408FA"/>
    <w:rsid w:val="10871698"/>
    <w:rsid w:val="108D5328"/>
    <w:rsid w:val="10987206"/>
    <w:rsid w:val="10A34A02"/>
    <w:rsid w:val="10BC3591"/>
    <w:rsid w:val="10BE4AFC"/>
    <w:rsid w:val="10BF4AC4"/>
    <w:rsid w:val="10C71E23"/>
    <w:rsid w:val="10F62C44"/>
    <w:rsid w:val="10F70157"/>
    <w:rsid w:val="11026414"/>
    <w:rsid w:val="11040411"/>
    <w:rsid w:val="11097885"/>
    <w:rsid w:val="111515D1"/>
    <w:rsid w:val="11196266"/>
    <w:rsid w:val="113863E8"/>
    <w:rsid w:val="11423D95"/>
    <w:rsid w:val="11440F71"/>
    <w:rsid w:val="11625C09"/>
    <w:rsid w:val="11686CB0"/>
    <w:rsid w:val="1194672F"/>
    <w:rsid w:val="11AE5A5C"/>
    <w:rsid w:val="11B22024"/>
    <w:rsid w:val="11BF1B96"/>
    <w:rsid w:val="11E2074A"/>
    <w:rsid w:val="11E410CE"/>
    <w:rsid w:val="11EB0E21"/>
    <w:rsid w:val="12096398"/>
    <w:rsid w:val="12194051"/>
    <w:rsid w:val="121D1E44"/>
    <w:rsid w:val="12441018"/>
    <w:rsid w:val="12636497"/>
    <w:rsid w:val="127A4627"/>
    <w:rsid w:val="12802962"/>
    <w:rsid w:val="12837C26"/>
    <w:rsid w:val="128F4B3E"/>
    <w:rsid w:val="12922EF7"/>
    <w:rsid w:val="12931771"/>
    <w:rsid w:val="1297299C"/>
    <w:rsid w:val="129C1085"/>
    <w:rsid w:val="12A24466"/>
    <w:rsid w:val="12AB57C6"/>
    <w:rsid w:val="12B916D9"/>
    <w:rsid w:val="12C62D16"/>
    <w:rsid w:val="12C66E1B"/>
    <w:rsid w:val="12E0108A"/>
    <w:rsid w:val="130C1DB4"/>
    <w:rsid w:val="132E72DF"/>
    <w:rsid w:val="13435AC3"/>
    <w:rsid w:val="134F0842"/>
    <w:rsid w:val="136005A5"/>
    <w:rsid w:val="13674C00"/>
    <w:rsid w:val="136C2A5D"/>
    <w:rsid w:val="137D3F12"/>
    <w:rsid w:val="1381103D"/>
    <w:rsid w:val="13813A05"/>
    <w:rsid w:val="13974ECE"/>
    <w:rsid w:val="13A0181A"/>
    <w:rsid w:val="13A5784A"/>
    <w:rsid w:val="13B3480E"/>
    <w:rsid w:val="13BA1D03"/>
    <w:rsid w:val="13C52B29"/>
    <w:rsid w:val="13DF4459"/>
    <w:rsid w:val="13F804C9"/>
    <w:rsid w:val="14090F70"/>
    <w:rsid w:val="140A6FFA"/>
    <w:rsid w:val="14192869"/>
    <w:rsid w:val="142E6F39"/>
    <w:rsid w:val="143A24B3"/>
    <w:rsid w:val="14442427"/>
    <w:rsid w:val="1450503A"/>
    <w:rsid w:val="14593252"/>
    <w:rsid w:val="146107D5"/>
    <w:rsid w:val="146D0D6E"/>
    <w:rsid w:val="148467C3"/>
    <w:rsid w:val="14C00317"/>
    <w:rsid w:val="14D07C41"/>
    <w:rsid w:val="14D110EB"/>
    <w:rsid w:val="14E94C0C"/>
    <w:rsid w:val="14EA7F1C"/>
    <w:rsid w:val="14ED2ACB"/>
    <w:rsid w:val="14F345D7"/>
    <w:rsid w:val="14F372D7"/>
    <w:rsid w:val="1506296A"/>
    <w:rsid w:val="15171238"/>
    <w:rsid w:val="151B3FA6"/>
    <w:rsid w:val="15206496"/>
    <w:rsid w:val="152278DB"/>
    <w:rsid w:val="154E568E"/>
    <w:rsid w:val="15612E6D"/>
    <w:rsid w:val="157647B4"/>
    <w:rsid w:val="15783F13"/>
    <w:rsid w:val="15816A00"/>
    <w:rsid w:val="15846518"/>
    <w:rsid w:val="15A5287C"/>
    <w:rsid w:val="15BD216B"/>
    <w:rsid w:val="15C745A0"/>
    <w:rsid w:val="15D903CB"/>
    <w:rsid w:val="15E17FEB"/>
    <w:rsid w:val="15F37845"/>
    <w:rsid w:val="15FA64EA"/>
    <w:rsid w:val="161E1E16"/>
    <w:rsid w:val="16446C59"/>
    <w:rsid w:val="164C117E"/>
    <w:rsid w:val="16605739"/>
    <w:rsid w:val="167B521A"/>
    <w:rsid w:val="168858A9"/>
    <w:rsid w:val="1688735E"/>
    <w:rsid w:val="168E1842"/>
    <w:rsid w:val="1697633D"/>
    <w:rsid w:val="16B85F78"/>
    <w:rsid w:val="16C53D60"/>
    <w:rsid w:val="16CB2E16"/>
    <w:rsid w:val="16EE2F79"/>
    <w:rsid w:val="16F4105E"/>
    <w:rsid w:val="17090F66"/>
    <w:rsid w:val="17102234"/>
    <w:rsid w:val="171505C0"/>
    <w:rsid w:val="17162CA4"/>
    <w:rsid w:val="171921EC"/>
    <w:rsid w:val="171C091C"/>
    <w:rsid w:val="173338BA"/>
    <w:rsid w:val="173510B8"/>
    <w:rsid w:val="173C1128"/>
    <w:rsid w:val="1750478E"/>
    <w:rsid w:val="17625B4B"/>
    <w:rsid w:val="17646E49"/>
    <w:rsid w:val="176C1469"/>
    <w:rsid w:val="179D1A5D"/>
    <w:rsid w:val="17A83E93"/>
    <w:rsid w:val="17AE1FA3"/>
    <w:rsid w:val="17BC0CF5"/>
    <w:rsid w:val="17BE36CE"/>
    <w:rsid w:val="17DC11DF"/>
    <w:rsid w:val="17DE12E7"/>
    <w:rsid w:val="17F20DEB"/>
    <w:rsid w:val="17F6732D"/>
    <w:rsid w:val="18057602"/>
    <w:rsid w:val="18116E71"/>
    <w:rsid w:val="181C111E"/>
    <w:rsid w:val="18275A8E"/>
    <w:rsid w:val="183B5375"/>
    <w:rsid w:val="18513CDE"/>
    <w:rsid w:val="18527BFC"/>
    <w:rsid w:val="185F4462"/>
    <w:rsid w:val="186E33F9"/>
    <w:rsid w:val="18836302"/>
    <w:rsid w:val="18865395"/>
    <w:rsid w:val="18874B24"/>
    <w:rsid w:val="188A78FE"/>
    <w:rsid w:val="18900317"/>
    <w:rsid w:val="18BA0CCF"/>
    <w:rsid w:val="18CB7939"/>
    <w:rsid w:val="18CE7630"/>
    <w:rsid w:val="18E35026"/>
    <w:rsid w:val="18FA4C52"/>
    <w:rsid w:val="19066307"/>
    <w:rsid w:val="190F021E"/>
    <w:rsid w:val="191275CB"/>
    <w:rsid w:val="19177932"/>
    <w:rsid w:val="191D31E8"/>
    <w:rsid w:val="192D1987"/>
    <w:rsid w:val="192D2635"/>
    <w:rsid w:val="19383276"/>
    <w:rsid w:val="193E3DF6"/>
    <w:rsid w:val="1943640C"/>
    <w:rsid w:val="194C6169"/>
    <w:rsid w:val="195F07BF"/>
    <w:rsid w:val="196977F2"/>
    <w:rsid w:val="196C4F56"/>
    <w:rsid w:val="197B498D"/>
    <w:rsid w:val="19A520F1"/>
    <w:rsid w:val="19A93FB3"/>
    <w:rsid w:val="19AD6C6F"/>
    <w:rsid w:val="19B6156E"/>
    <w:rsid w:val="19D84FCE"/>
    <w:rsid w:val="19E1220D"/>
    <w:rsid w:val="19E768A4"/>
    <w:rsid w:val="1A053724"/>
    <w:rsid w:val="1A063BE9"/>
    <w:rsid w:val="1A20007A"/>
    <w:rsid w:val="1A2B6591"/>
    <w:rsid w:val="1A3A0D62"/>
    <w:rsid w:val="1A416CB1"/>
    <w:rsid w:val="1A422589"/>
    <w:rsid w:val="1A435612"/>
    <w:rsid w:val="1A4F2F04"/>
    <w:rsid w:val="1A655C5C"/>
    <w:rsid w:val="1A74734D"/>
    <w:rsid w:val="1A80467A"/>
    <w:rsid w:val="1A8E2FFB"/>
    <w:rsid w:val="1A9A6CA4"/>
    <w:rsid w:val="1AA014F2"/>
    <w:rsid w:val="1AA92CB8"/>
    <w:rsid w:val="1AAE69FD"/>
    <w:rsid w:val="1AB208C3"/>
    <w:rsid w:val="1AC52880"/>
    <w:rsid w:val="1AD46E10"/>
    <w:rsid w:val="1AE72B08"/>
    <w:rsid w:val="1B060011"/>
    <w:rsid w:val="1B1B4F5A"/>
    <w:rsid w:val="1B1C0CAC"/>
    <w:rsid w:val="1B1F47F5"/>
    <w:rsid w:val="1B2D759B"/>
    <w:rsid w:val="1B503750"/>
    <w:rsid w:val="1B50707D"/>
    <w:rsid w:val="1B525722"/>
    <w:rsid w:val="1B730FBA"/>
    <w:rsid w:val="1B781C93"/>
    <w:rsid w:val="1BBB35A3"/>
    <w:rsid w:val="1BCA303C"/>
    <w:rsid w:val="1BE0539F"/>
    <w:rsid w:val="1BEA36C9"/>
    <w:rsid w:val="1BFE5601"/>
    <w:rsid w:val="1C017E5C"/>
    <w:rsid w:val="1C152E24"/>
    <w:rsid w:val="1C1B4587"/>
    <w:rsid w:val="1C1B7095"/>
    <w:rsid w:val="1C2D5F08"/>
    <w:rsid w:val="1C331FB5"/>
    <w:rsid w:val="1C372579"/>
    <w:rsid w:val="1C383C46"/>
    <w:rsid w:val="1C4673D1"/>
    <w:rsid w:val="1C4955DC"/>
    <w:rsid w:val="1C535AB3"/>
    <w:rsid w:val="1C632A91"/>
    <w:rsid w:val="1C745FAB"/>
    <w:rsid w:val="1C817A29"/>
    <w:rsid w:val="1C865987"/>
    <w:rsid w:val="1CB8731D"/>
    <w:rsid w:val="1CBD2F9B"/>
    <w:rsid w:val="1CC542FF"/>
    <w:rsid w:val="1CCD1B66"/>
    <w:rsid w:val="1CDC25B0"/>
    <w:rsid w:val="1CDD6D9F"/>
    <w:rsid w:val="1CF562EB"/>
    <w:rsid w:val="1D0F6716"/>
    <w:rsid w:val="1D172126"/>
    <w:rsid w:val="1D287176"/>
    <w:rsid w:val="1D3A4269"/>
    <w:rsid w:val="1D526E45"/>
    <w:rsid w:val="1D58544F"/>
    <w:rsid w:val="1D7157E9"/>
    <w:rsid w:val="1D8D4321"/>
    <w:rsid w:val="1D9474D1"/>
    <w:rsid w:val="1DA60DBD"/>
    <w:rsid w:val="1DA975B6"/>
    <w:rsid w:val="1DB45E8F"/>
    <w:rsid w:val="1DDF4275"/>
    <w:rsid w:val="1DFC4345"/>
    <w:rsid w:val="1E290DC9"/>
    <w:rsid w:val="1E2C5F17"/>
    <w:rsid w:val="1E340C41"/>
    <w:rsid w:val="1E366767"/>
    <w:rsid w:val="1E4F6E0B"/>
    <w:rsid w:val="1E5A2FDA"/>
    <w:rsid w:val="1E5C4B51"/>
    <w:rsid w:val="1E6964CA"/>
    <w:rsid w:val="1E7237CC"/>
    <w:rsid w:val="1E80551E"/>
    <w:rsid w:val="1E867E3E"/>
    <w:rsid w:val="1EA74D18"/>
    <w:rsid w:val="1EAA4AFF"/>
    <w:rsid w:val="1EB06311"/>
    <w:rsid w:val="1EC60C39"/>
    <w:rsid w:val="1ED01E7C"/>
    <w:rsid w:val="1ED11AC5"/>
    <w:rsid w:val="1ED3701A"/>
    <w:rsid w:val="1ED400B8"/>
    <w:rsid w:val="1ED40BEC"/>
    <w:rsid w:val="1EF601FB"/>
    <w:rsid w:val="1F097C64"/>
    <w:rsid w:val="1F1B7BE1"/>
    <w:rsid w:val="1F3F10A1"/>
    <w:rsid w:val="1F554D19"/>
    <w:rsid w:val="1F6223AD"/>
    <w:rsid w:val="1F72723D"/>
    <w:rsid w:val="1F7B0EC2"/>
    <w:rsid w:val="1FA80B45"/>
    <w:rsid w:val="1FD3721C"/>
    <w:rsid w:val="1FDA5EC4"/>
    <w:rsid w:val="1FEA44CB"/>
    <w:rsid w:val="1FF752B6"/>
    <w:rsid w:val="1FFB7F79"/>
    <w:rsid w:val="1FFD1DA0"/>
    <w:rsid w:val="200E1D23"/>
    <w:rsid w:val="202B1E56"/>
    <w:rsid w:val="20307DB7"/>
    <w:rsid w:val="203B5D40"/>
    <w:rsid w:val="20435C8D"/>
    <w:rsid w:val="2049375E"/>
    <w:rsid w:val="20520BA1"/>
    <w:rsid w:val="20525340"/>
    <w:rsid w:val="20731008"/>
    <w:rsid w:val="20DD65CC"/>
    <w:rsid w:val="20DF23FA"/>
    <w:rsid w:val="20EC3370"/>
    <w:rsid w:val="20F81C87"/>
    <w:rsid w:val="21036E7E"/>
    <w:rsid w:val="212479FC"/>
    <w:rsid w:val="2125239E"/>
    <w:rsid w:val="213071C1"/>
    <w:rsid w:val="21360DEF"/>
    <w:rsid w:val="215F2A57"/>
    <w:rsid w:val="217E72AA"/>
    <w:rsid w:val="21A470C7"/>
    <w:rsid w:val="21A5220F"/>
    <w:rsid w:val="21A76E86"/>
    <w:rsid w:val="21A9409D"/>
    <w:rsid w:val="21C93E43"/>
    <w:rsid w:val="21D9248D"/>
    <w:rsid w:val="21E559DB"/>
    <w:rsid w:val="21ED33E6"/>
    <w:rsid w:val="21FB7029"/>
    <w:rsid w:val="220C2809"/>
    <w:rsid w:val="22151983"/>
    <w:rsid w:val="221F065E"/>
    <w:rsid w:val="2238284E"/>
    <w:rsid w:val="224D5266"/>
    <w:rsid w:val="22631FB1"/>
    <w:rsid w:val="226B006C"/>
    <w:rsid w:val="228C7A05"/>
    <w:rsid w:val="22972603"/>
    <w:rsid w:val="22AB2F38"/>
    <w:rsid w:val="22AE02AF"/>
    <w:rsid w:val="22BB79DA"/>
    <w:rsid w:val="22C30BD7"/>
    <w:rsid w:val="22D06515"/>
    <w:rsid w:val="22D5669C"/>
    <w:rsid w:val="22DD7278"/>
    <w:rsid w:val="22EB2228"/>
    <w:rsid w:val="22F21495"/>
    <w:rsid w:val="232606A5"/>
    <w:rsid w:val="232B7650"/>
    <w:rsid w:val="23371C43"/>
    <w:rsid w:val="233D6F48"/>
    <w:rsid w:val="234D186E"/>
    <w:rsid w:val="235360D7"/>
    <w:rsid w:val="235D306F"/>
    <w:rsid w:val="2362550E"/>
    <w:rsid w:val="2369065E"/>
    <w:rsid w:val="2374115A"/>
    <w:rsid w:val="23865F50"/>
    <w:rsid w:val="238E2AF8"/>
    <w:rsid w:val="23B221C1"/>
    <w:rsid w:val="23B501F5"/>
    <w:rsid w:val="23B77F19"/>
    <w:rsid w:val="23B94AAA"/>
    <w:rsid w:val="23BC0B5D"/>
    <w:rsid w:val="23CB1C0B"/>
    <w:rsid w:val="23E33BED"/>
    <w:rsid w:val="23E87193"/>
    <w:rsid w:val="240406AE"/>
    <w:rsid w:val="24060E09"/>
    <w:rsid w:val="240E33FD"/>
    <w:rsid w:val="24173B5E"/>
    <w:rsid w:val="242D1523"/>
    <w:rsid w:val="24350B84"/>
    <w:rsid w:val="243F3724"/>
    <w:rsid w:val="24416D82"/>
    <w:rsid w:val="245840A6"/>
    <w:rsid w:val="24831C33"/>
    <w:rsid w:val="248C32DF"/>
    <w:rsid w:val="248D64FB"/>
    <w:rsid w:val="249C21F4"/>
    <w:rsid w:val="24C061DB"/>
    <w:rsid w:val="24C063A4"/>
    <w:rsid w:val="24C40077"/>
    <w:rsid w:val="24D10D22"/>
    <w:rsid w:val="24F03545"/>
    <w:rsid w:val="25064086"/>
    <w:rsid w:val="2508510A"/>
    <w:rsid w:val="250F557F"/>
    <w:rsid w:val="25146A8F"/>
    <w:rsid w:val="25270BB7"/>
    <w:rsid w:val="252D413F"/>
    <w:rsid w:val="252E255C"/>
    <w:rsid w:val="2536380C"/>
    <w:rsid w:val="254134F2"/>
    <w:rsid w:val="25430663"/>
    <w:rsid w:val="256154CC"/>
    <w:rsid w:val="25693605"/>
    <w:rsid w:val="256B38EE"/>
    <w:rsid w:val="256C2323"/>
    <w:rsid w:val="257F78F7"/>
    <w:rsid w:val="2583609C"/>
    <w:rsid w:val="259454BD"/>
    <w:rsid w:val="25A02751"/>
    <w:rsid w:val="25A51CCF"/>
    <w:rsid w:val="25AB3597"/>
    <w:rsid w:val="25B52913"/>
    <w:rsid w:val="25C3506D"/>
    <w:rsid w:val="25E505BC"/>
    <w:rsid w:val="25E649CE"/>
    <w:rsid w:val="25F57456"/>
    <w:rsid w:val="25F609E6"/>
    <w:rsid w:val="260A4725"/>
    <w:rsid w:val="260B64D3"/>
    <w:rsid w:val="26380130"/>
    <w:rsid w:val="26452162"/>
    <w:rsid w:val="26507C3D"/>
    <w:rsid w:val="265570F7"/>
    <w:rsid w:val="2664440E"/>
    <w:rsid w:val="26792478"/>
    <w:rsid w:val="268F063B"/>
    <w:rsid w:val="26AA3247"/>
    <w:rsid w:val="26AD76ED"/>
    <w:rsid w:val="26AD7B8E"/>
    <w:rsid w:val="26BF7B51"/>
    <w:rsid w:val="26C6302D"/>
    <w:rsid w:val="26CE14DA"/>
    <w:rsid w:val="26DF48D3"/>
    <w:rsid w:val="26EB5B51"/>
    <w:rsid w:val="26EE5A36"/>
    <w:rsid w:val="26EF4DE2"/>
    <w:rsid w:val="26F50BDB"/>
    <w:rsid w:val="26FE4E7F"/>
    <w:rsid w:val="272A5FBD"/>
    <w:rsid w:val="272C4EF1"/>
    <w:rsid w:val="272E10E9"/>
    <w:rsid w:val="27513170"/>
    <w:rsid w:val="2754691B"/>
    <w:rsid w:val="2759523E"/>
    <w:rsid w:val="275B0BB9"/>
    <w:rsid w:val="276F4717"/>
    <w:rsid w:val="277F06CC"/>
    <w:rsid w:val="27870A9C"/>
    <w:rsid w:val="278D0C17"/>
    <w:rsid w:val="27925D43"/>
    <w:rsid w:val="27AF1AC7"/>
    <w:rsid w:val="27AF2CA0"/>
    <w:rsid w:val="27B76F7E"/>
    <w:rsid w:val="27C90A53"/>
    <w:rsid w:val="2801667A"/>
    <w:rsid w:val="280E56A9"/>
    <w:rsid w:val="28201328"/>
    <w:rsid w:val="2856063D"/>
    <w:rsid w:val="285B02BE"/>
    <w:rsid w:val="28811AC2"/>
    <w:rsid w:val="28941480"/>
    <w:rsid w:val="289C575D"/>
    <w:rsid w:val="28A21EE1"/>
    <w:rsid w:val="28A4544E"/>
    <w:rsid w:val="28A50596"/>
    <w:rsid w:val="28A86B5F"/>
    <w:rsid w:val="28CB4833"/>
    <w:rsid w:val="28DC20C7"/>
    <w:rsid w:val="28E809AE"/>
    <w:rsid w:val="28E97F29"/>
    <w:rsid w:val="290E5AC4"/>
    <w:rsid w:val="29253FFF"/>
    <w:rsid w:val="292809E6"/>
    <w:rsid w:val="2938145D"/>
    <w:rsid w:val="29421877"/>
    <w:rsid w:val="294301B4"/>
    <w:rsid w:val="2944442E"/>
    <w:rsid w:val="29481585"/>
    <w:rsid w:val="294A6AD1"/>
    <w:rsid w:val="294F363A"/>
    <w:rsid w:val="29843C2C"/>
    <w:rsid w:val="299A22A0"/>
    <w:rsid w:val="299B3C02"/>
    <w:rsid w:val="29AA0B85"/>
    <w:rsid w:val="29B01376"/>
    <w:rsid w:val="29B05C8A"/>
    <w:rsid w:val="29CB6F7F"/>
    <w:rsid w:val="29CC694D"/>
    <w:rsid w:val="29D33A58"/>
    <w:rsid w:val="29E90A73"/>
    <w:rsid w:val="29EF290B"/>
    <w:rsid w:val="2A224B0E"/>
    <w:rsid w:val="2A2361E0"/>
    <w:rsid w:val="2A377938"/>
    <w:rsid w:val="2A3A1778"/>
    <w:rsid w:val="2A4832B3"/>
    <w:rsid w:val="2A5A1271"/>
    <w:rsid w:val="2A5B5A23"/>
    <w:rsid w:val="2A6428AE"/>
    <w:rsid w:val="2A677CA8"/>
    <w:rsid w:val="2A971F59"/>
    <w:rsid w:val="2AA00955"/>
    <w:rsid w:val="2AC81278"/>
    <w:rsid w:val="2ACD779E"/>
    <w:rsid w:val="2AD61463"/>
    <w:rsid w:val="2AE84B62"/>
    <w:rsid w:val="2B01663B"/>
    <w:rsid w:val="2B0330EB"/>
    <w:rsid w:val="2B0D2B5D"/>
    <w:rsid w:val="2B3F0DEA"/>
    <w:rsid w:val="2B4C1A27"/>
    <w:rsid w:val="2B716D0A"/>
    <w:rsid w:val="2B8E79ED"/>
    <w:rsid w:val="2B9745EB"/>
    <w:rsid w:val="2B9F34D7"/>
    <w:rsid w:val="2BBC3385"/>
    <w:rsid w:val="2BF84B95"/>
    <w:rsid w:val="2BFA3C7B"/>
    <w:rsid w:val="2BFC0FF0"/>
    <w:rsid w:val="2C2B420A"/>
    <w:rsid w:val="2C4824BA"/>
    <w:rsid w:val="2C5177DB"/>
    <w:rsid w:val="2C5746C9"/>
    <w:rsid w:val="2C5F3D9D"/>
    <w:rsid w:val="2C6A4DE8"/>
    <w:rsid w:val="2C786E76"/>
    <w:rsid w:val="2C87159A"/>
    <w:rsid w:val="2C987202"/>
    <w:rsid w:val="2C9A5B1B"/>
    <w:rsid w:val="2C9B7A2E"/>
    <w:rsid w:val="2CA510FE"/>
    <w:rsid w:val="2CBA6142"/>
    <w:rsid w:val="2CC01447"/>
    <w:rsid w:val="2CC44802"/>
    <w:rsid w:val="2CD836F5"/>
    <w:rsid w:val="2CD94046"/>
    <w:rsid w:val="2CDE08B9"/>
    <w:rsid w:val="2CF76A56"/>
    <w:rsid w:val="2CFD1BFC"/>
    <w:rsid w:val="2D012636"/>
    <w:rsid w:val="2D0D31CA"/>
    <w:rsid w:val="2D1813B0"/>
    <w:rsid w:val="2D1F12BC"/>
    <w:rsid w:val="2D2D7366"/>
    <w:rsid w:val="2D395400"/>
    <w:rsid w:val="2D594F60"/>
    <w:rsid w:val="2D5D7B79"/>
    <w:rsid w:val="2D637222"/>
    <w:rsid w:val="2D641983"/>
    <w:rsid w:val="2D7B4BF1"/>
    <w:rsid w:val="2DBC364F"/>
    <w:rsid w:val="2DBD655D"/>
    <w:rsid w:val="2DBE4625"/>
    <w:rsid w:val="2DC055B8"/>
    <w:rsid w:val="2DC41C84"/>
    <w:rsid w:val="2DD139B2"/>
    <w:rsid w:val="2DD15DA4"/>
    <w:rsid w:val="2DF01804"/>
    <w:rsid w:val="2E137A29"/>
    <w:rsid w:val="2E2D1F06"/>
    <w:rsid w:val="2E407B36"/>
    <w:rsid w:val="2E487979"/>
    <w:rsid w:val="2E506092"/>
    <w:rsid w:val="2E631B17"/>
    <w:rsid w:val="2E6C4E49"/>
    <w:rsid w:val="2E714081"/>
    <w:rsid w:val="2E7B0F51"/>
    <w:rsid w:val="2E7E6BE3"/>
    <w:rsid w:val="2E9E012E"/>
    <w:rsid w:val="2EB251DE"/>
    <w:rsid w:val="2ED32D30"/>
    <w:rsid w:val="2EFF2EDF"/>
    <w:rsid w:val="2F01235C"/>
    <w:rsid w:val="2F174863"/>
    <w:rsid w:val="2F380CC7"/>
    <w:rsid w:val="2F385590"/>
    <w:rsid w:val="2F385D91"/>
    <w:rsid w:val="2F3B117B"/>
    <w:rsid w:val="2F442969"/>
    <w:rsid w:val="2F5F4D24"/>
    <w:rsid w:val="2F726093"/>
    <w:rsid w:val="2F7315B3"/>
    <w:rsid w:val="2F783A2A"/>
    <w:rsid w:val="2F8F7D10"/>
    <w:rsid w:val="2F906FF8"/>
    <w:rsid w:val="2FB73D07"/>
    <w:rsid w:val="2FBE7E63"/>
    <w:rsid w:val="2FF729FF"/>
    <w:rsid w:val="301069EF"/>
    <w:rsid w:val="3012492F"/>
    <w:rsid w:val="301B091F"/>
    <w:rsid w:val="301E5798"/>
    <w:rsid w:val="303C0946"/>
    <w:rsid w:val="30546F10"/>
    <w:rsid w:val="3075311F"/>
    <w:rsid w:val="30804691"/>
    <w:rsid w:val="30A16DC3"/>
    <w:rsid w:val="30B43F6C"/>
    <w:rsid w:val="30CC528D"/>
    <w:rsid w:val="30CD4E6D"/>
    <w:rsid w:val="30CF307C"/>
    <w:rsid w:val="30DC11B0"/>
    <w:rsid w:val="30E66B9A"/>
    <w:rsid w:val="30E82D1B"/>
    <w:rsid w:val="30E952C1"/>
    <w:rsid w:val="30EE5C9D"/>
    <w:rsid w:val="30F300DB"/>
    <w:rsid w:val="310550F2"/>
    <w:rsid w:val="310C74DD"/>
    <w:rsid w:val="3133496E"/>
    <w:rsid w:val="313703B3"/>
    <w:rsid w:val="31377547"/>
    <w:rsid w:val="313C4765"/>
    <w:rsid w:val="313E0380"/>
    <w:rsid w:val="31536540"/>
    <w:rsid w:val="3157169C"/>
    <w:rsid w:val="316F12FA"/>
    <w:rsid w:val="317F1F84"/>
    <w:rsid w:val="317F52E7"/>
    <w:rsid w:val="319E21A8"/>
    <w:rsid w:val="31B448F8"/>
    <w:rsid w:val="31BB288B"/>
    <w:rsid w:val="31C4112D"/>
    <w:rsid w:val="31C613CE"/>
    <w:rsid w:val="31CF19CB"/>
    <w:rsid w:val="31F82A48"/>
    <w:rsid w:val="3210318C"/>
    <w:rsid w:val="32121212"/>
    <w:rsid w:val="3218445A"/>
    <w:rsid w:val="3228271D"/>
    <w:rsid w:val="32335D91"/>
    <w:rsid w:val="323D6705"/>
    <w:rsid w:val="32756B2E"/>
    <w:rsid w:val="32B93E22"/>
    <w:rsid w:val="332330F3"/>
    <w:rsid w:val="332E0AFE"/>
    <w:rsid w:val="33420C6C"/>
    <w:rsid w:val="334E2B10"/>
    <w:rsid w:val="336D071C"/>
    <w:rsid w:val="337A4F49"/>
    <w:rsid w:val="338D5193"/>
    <w:rsid w:val="33944C88"/>
    <w:rsid w:val="339A6860"/>
    <w:rsid w:val="33A3621B"/>
    <w:rsid w:val="33D23C1C"/>
    <w:rsid w:val="33D9318C"/>
    <w:rsid w:val="33E47652"/>
    <w:rsid w:val="33F84719"/>
    <w:rsid w:val="3403693D"/>
    <w:rsid w:val="34217859"/>
    <w:rsid w:val="343D19BC"/>
    <w:rsid w:val="344A187C"/>
    <w:rsid w:val="34511E57"/>
    <w:rsid w:val="345B07DB"/>
    <w:rsid w:val="34602BF4"/>
    <w:rsid w:val="3461567F"/>
    <w:rsid w:val="346B13B4"/>
    <w:rsid w:val="346E05B1"/>
    <w:rsid w:val="34784159"/>
    <w:rsid w:val="347D4D28"/>
    <w:rsid w:val="34834764"/>
    <w:rsid w:val="34864294"/>
    <w:rsid w:val="348A089D"/>
    <w:rsid w:val="34954270"/>
    <w:rsid w:val="34AF7F0F"/>
    <w:rsid w:val="34BF3CD1"/>
    <w:rsid w:val="34DC7B0B"/>
    <w:rsid w:val="34EC73A0"/>
    <w:rsid w:val="34F75FCE"/>
    <w:rsid w:val="34FB56A9"/>
    <w:rsid w:val="34FC4C49"/>
    <w:rsid w:val="34FF0821"/>
    <w:rsid w:val="350E66D5"/>
    <w:rsid w:val="35125D28"/>
    <w:rsid w:val="352552E3"/>
    <w:rsid w:val="35292E4E"/>
    <w:rsid w:val="352A6222"/>
    <w:rsid w:val="3533212C"/>
    <w:rsid w:val="3544438C"/>
    <w:rsid w:val="3552741C"/>
    <w:rsid w:val="35532DEE"/>
    <w:rsid w:val="35543CEB"/>
    <w:rsid w:val="356B1B93"/>
    <w:rsid w:val="35710D4C"/>
    <w:rsid w:val="3575320F"/>
    <w:rsid w:val="35880003"/>
    <w:rsid w:val="35886AF4"/>
    <w:rsid w:val="358B37A9"/>
    <w:rsid w:val="35C672EF"/>
    <w:rsid w:val="35D37514"/>
    <w:rsid w:val="35D936E6"/>
    <w:rsid w:val="36031236"/>
    <w:rsid w:val="360432C6"/>
    <w:rsid w:val="361643BC"/>
    <w:rsid w:val="3635517E"/>
    <w:rsid w:val="365D70AD"/>
    <w:rsid w:val="368708DF"/>
    <w:rsid w:val="368E4B68"/>
    <w:rsid w:val="36BE5E23"/>
    <w:rsid w:val="36BF5033"/>
    <w:rsid w:val="36DF33FF"/>
    <w:rsid w:val="36E30215"/>
    <w:rsid w:val="36FB5CD5"/>
    <w:rsid w:val="36FF448C"/>
    <w:rsid w:val="37046530"/>
    <w:rsid w:val="370B3C03"/>
    <w:rsid w:val="372633C5"/>
    <w:rsid w:val="372C5176"/>
    <w:rsid w:val="37371245"/>
    <w:rsid w:val="374F1BF5"/>
    <w:rsid w:val="375515B4"/>
    <w:rsid w:val="375C07E0"/>
    <w:rsid w:val="375E527A"/>
    <w:rsid w:val="378212EA"/>
    <w:rsid w:val="37896CF9"/>
    <w:rsid w:val="379301A5"/>
    <w:rsid w:val="37D03C04"/>
    <w:rsid w:val="37DB6D52"/>
    <w:rsid w:val="37E6048F"/>
    <w:rsid w:val="37EC3B69"/>
    <w:rsid w:val="37EF0D21"/>
    <w:rsid w:val="37F0245C"/>
    <w:rsid w:val="37F7732F"/>
    <w:rsid w:val="380C7A67"/>
    <w:rsid w:val="38351594"/>
    <w:rsid w:val="383B7389"/>
    <w:rsid w:val="383C1711"/>
    <w:rsid w:val="38413AE0"/>
    <w:rsid w:val="386E6D96"/>
    <w:rsid w:val="387434A8"/>
    <w:rsid w:val="38A87967"/>
    <w:rsid w:val="38B14AD4"/>
    <w:rsid w:val="38CF3BA9"/>
    <w:rsid w:val="38DC3260"/>
    <w:rsid w:val="390B0AC4"/>
    <w:rsid w:val="3915015C"/>
    <w:rsid w:val="39173323"/>
    <w:rsid w:val="391D2B08"/>
    <w:rsid w:val="392628AE"/>
    <w:rsid w:val="39406108"/>
    <w:rsid w:val="39460E2B"/>
    <w:rsid w:val="39497683"/>
    <w:rsid w:val="39695EA8"/>
    <w:rsid w:val="3971469F"/>
    <w:rsid w:val="397A53E5"/>
    <w:rsid w:val="398B6386"/>
    <w:rsid w:val="39A668D6"/>
    <w:rsid w:val="39BE3330"/>
    <w:rsid w:val="39C35DCF"/>
    <w:rsid w:val="39C728BC"/>
    <w:rsid w:val="39D57530"/>
    <w:rsid w:val="3A28763D"/>
    <w:rsid w:val="3A40613F"/>
    <w:rsid w:val="3A475A72"/>
    <w:rsid w:val="3A4A0105"/>
    <w:rsid w:val="3A523CF5"/>
    <w:rsid w:val="3A5D320E"/>
    <w:rsid w:val="3A6B7B25"/>
    <w:rsid w:val="3A6E4CBE"/>
    <w:rsid w:val="3A734C3F"/>
    <w:rsid w:val="3A880C34"/>
    <w:rsid w:val="3A8B11DE"/>
    <w:rsid w:val="3AB12744"/>
    <w:rsid w:val="3ACF43FD"/>
    <w:rsid w:val="3AF15D15"/>
    <w:rsid w:val="3AF71F37"/>
    <w:rsid w:val="3AFB7764"/>
    <w:rsid w:val="3AFE2B26"/>
    <w:rsid w:val="3B00217F"/>
    <w:rsid w:val="3B0566D6"/>
    <w:rsid w:val="3B0D7B4F"/>
    <w:rsid w:val="3B1E39AD"/>
    <w:rsid w:val="3B1F1BAD"/>
    <w:rsid w:val="3B314084"/>
    <w:rsid w:val="3B4902C5"/>
    <w:rsid w:val="3B491FFF"/>
    <w:rsid w:val="3B576456"/>
    <w:rsid w:val="3B5A5BE4"/>
    <w:rsid w:val="3B676B03"/>
    <w:rsid w:val="3B6B5F2E"/>
    <w:rsid w:val="3B705648"/>
    <w:rsid w:val="3B853139"/>
    <w:rsid w:val="3B954DDC"/>
    <w:rsid w:val="3B983757"/>
    <w:rsid w:val="3B99017C"/>
    <w:rsid w:val="3B9D0916"/>
    <w:rsid w:val="3B9E48BA"/>
    <w:rsid w:val="3BC34FD9"/>
    <w:rsid w:val="3BCF25C4"/>
    <w:rsid w:val="3BE12916"/>
    <w:rsid w:val="3BEC5070"/>
    <w:rsid w:val="3BF61A45"/>
    <w:rsid w:val="3BFC0ABB"/>
    <w:rsid w:val="3BFE1C18"/>
    <w:rsid w:val="3BFE1F4A"/>
    <w:rsid w:val="3C207D13"/>
    <w:rsid w:val="3C2A2137"/>
    <w:rsid w:val="3C3B203F"/>
    <w:rsid w:val="3C3C316B"/>
    <w:rsid w:val="3C514A37"/>
    <w:rsid w:val="3C5C3D07"/>
    <w:rsid w:val="3C5E7F90"/>
    <w:rsid w:val="3C756E3E"/>
    <w:rsid w:val="3C7C153C"/>
    <w:rsid w:val="3C802B2B"/>
    <w:rsid w:val="3C8214A5"/>
    <w:rsid w:val="3CA06481"/>
    <w:rsid w:val="3CA52204"/>
    <w:rsid w:val="3CAE6D48"/>
    <w:rsid w:val="3CB23BDC"/>
    <w:rsid w:val="3CBC64CB"/>
    <w:rsid w:val="3CC412FA"/>
    <w:rsid w:val="3CE547C2"/>
    <w:rsid w:val="3CF9519B"/>
    <w:rsid w:val="3D0A7808"/>
    <w:rsid w:val="3D0E3359"/>
    <w:rsid w:val="3D1B69F5"/>
    <w:rsid w:val="3D265052"/>
    <w:rsid w:val="3D3B6738"/>
    <w:rsid w:val="3D42011F"/>
    <w:rsid w:val="3D536CC2"/>
    <w:rsid w:val="3D671662"/>
    <w:rsid w:val="3D6E3256"/>
    <w:rsid w:val="3D80309E"/>
    <w:rsid w:val="3D9C3270"/>
    <w:rsid w:val="3DBE43BF"/>
    <w:rsid w:val="3DCC4131"/>
    <w:rsid w:val="3E0878BC"/>
    <w:rsid w:val="3E0C4F21"/>
    <w:rsid w:val="3E122E4D"/>
    <w:rsid w:val="3E136A36"/>
    <w:rsid w:val="3E160C8A"/>
    <w:rsid w:val="3E2312D7"/>
    <w:rsid w:val="3E2750CC"/>
    <w:rsid w:val="3E387F22"/>
    <w:rsid w:val="3E40319B"/>
    <w:rsid w:val="3E570181"/>
    <w:rsid w:val="3E812F4E"/>
    <w:rsid w:val="3E836939"/>
    <w:rsid w:val="3E8454A0"/>
    <w:rsid w:val="3E9A677D"/>
    <w:rsid w:val="3EB7248F"/>
    <w:rsid w:val="3EC0465A"/>
    <w:rsid w:val="3EC771AC"/>
    <w:rsid w:val="3ECB2DBD"/>
    <w:rsid w:val="3EDC3C7D"/>
    <w:rsid w:val="3EE20ADC"/>
    <w:rsid w:val="3EE4627D"/>
    <w:rsid w:val="3EFD11FA"/>
    <w:rsid w:val="3F0C53C6"/>
    <w:rsid w:val="3F0F4B9D"/>
    <w:rsid w:val="3F1E6A7C"/>
    <w:rsid w:val="3F1F408B"/>
    <w:rsid w:val="3F2102B1"/>
    <w:rsid w:val="3F210EC9"/>
    <w:rsid w:val="3F27793E"/>
    <w:rsid w:val="3F2B7A13"/>
    <w:rsid w:val="3F335F63"/>
    <w:rsid w:val="3F571E72"/>
    <w:rsid w:val="3F596CF5"/>
    <w:rsid w:val="3F650911"/>
    <w:rsid w:val="3F7F3C80"/>
    <w:rsid w:val="3FA60E7C"/>
    <w:rsid w:val="3FC43688"/>
    <w:rsid w:val="3FC5258F"/>
    <w:rsid w:val="3FC6696E"/>
    <w:rsid w:val="3FCA0CF4"/>
    <w:rsid w:val="3FCE1901"/>
    <w:rsid w:val="3FF33B69"/>
    <w:rsid w:val="3FFC3900"/>
    <w:rsid w:val="40041DC9"/>
    <w:rsid w:val="4009429C"/>
    <w:rsid w:val="402970A9"/>
    <w:rsid w:val="402E01A3"/>
    <w:rsid w:val="40493496"/>
    <w:rsid w:val="404F6E14"/>
    <w:rsid w:val="405B2791"/>
    <w:rsid w:val="40606C2F"/>
    <w:rsid w:val="407B1A4D"/>
    <w:rsid w:val="408049E1"/>
    <w:rsid w:val="408137B6"/>
    <w:rsid w:val="408A2B7E"/>
    <w:rsid w:val="409D3C6E"/>
    <w:rsid w:val="40A57DFF"/>
    <w:rsid w:val="40A77956"/>
    <w:rsid w:val="40AB1595"/>
    <w:rsid w:val="40AF007F"/>
    <w:rsid w:val="40BF627F"/>
    <w:rsid w:val="40CE0ED0"/>
    <w:rsid w:val="40E10A8C"/>
    <w:rsid w:val="410D6A4B"/>
    <w:rsid w:val="410F6A02"/>
    <w:rsid w:val="411141F8"/>
    <w:rsid w:val="41291E14"/>
    <w:rsid w:val="414413B8"/>
    <w:rsid w:val="41441C9F"/>
    <w:rsid w:val="41465FC8"/>
    <w:rsid w:val="4156445A"/>
    <w:rsid w:val="41587B40"/>
    <w:rsid w:val="415D1EE5"/>
    <w:rsid w:val="41826AE7"/>
    <w:rsid w:val="418402D9"/>
    <w:rsid w:val="418973ED"/>
    <w:rsid w:val="419B175C"/>
    <w:rsid w:val="41B67136"/>
    <w:rsid w:val="41D72072"/>
    <w:rsid w:val="41F30DB8"/>
    <w:rsid w:val="41F528B8"/>
    <w:rsid w:val="41FA48BA"/>
    <w:rsid w:val="41FD11BE"/>
    <w:rsid w:val="4228529E"/>
    <w:rsid w:val="422D25F9"/>
    <w:rsid w:val="422F171C"/>
    <w:rsid w:val="42307F0D"/>
    <w:rsid w:val="423546AB"/>
    <w:rsid w:val="423D6E28"/>
    <w:rsid w:val="424D7A5D"/>
    <w:rsid w:val="42516D59"/>
    <w:rsid w:val="42625183"/>
    <w:rsid w:val="426B045B"/>
    <w:rsid w:val="42760EAB"/>
    <w:rsid w:val="42807E2C"/>
    <w:rsid w:val="42874D2A"/>
    <w:rsid w:val="428A21A6"/>
    <w:rsid w:val="428B390F"/>
    <w:rsid w:val="42966D5D"/>
    <w:rsid w:val="429D0D37"/>
    <w:rsid w:val="42AB1075"/>
    <w:rsid w:val="42B03B3D"/>
    <w:rsid w:val="42B47DA1"/>
    <w:rsid w:val="42D17CD5"/>
    <w:rsid w:val="42DB2D12"/>
    <w:rsid w:val="42DD389C"/>
    <w:rsid w:val="42DE2AAC"/>
    <w:rsid w:val="42E66E94"/>
    <w:rsid w:val="43086A11"/>
    <w:rsid w:val="43087C4A"/>
    <w:rsid w:val="430E2E33"/>
    <w:rsid w:val="431471CA"/>
    <w:rsid w:val="432C0C29"/>
    <w:rsid w:val="433C731A"/>
    <w:rsid w:val="436D590E"/>
    <w:rsid w:val="43816903"/>
    <w:rsid w:val="43941D03"/>
    <w:rsid w:val="439C056B"/>
    <w:rsid w:val="43A8691C"/>
    <w:rsid w:val="43A9084E"/>
    <w:rsid w:val="43B31BF9"/>
    <w:rsid w:val="43C50F67"/>
    <w:rsid w:val="43C63600"/>
    <w:rsid w:val="43D94BB8"/>
    <w:rsid w:val="43EA0F1F"/>
    <w:rsid w:val="43EE116D"/>
    <w:rsid w:val="43F65F5C"/>
    <w:rsid w:val="43FF315E"/>
    <w:rsid w:val="440B77FD"/>
    <w:rsid w:val="440D7164"/>
    <w:rsid w:val="441D50EC"/>
    <w:rsid w:val="4426056C"/>
    <w:rsid w:val="442C5D93"/>
    <w:rsid w:val="44330DA2"/>
    <w:rsid w:val="4436153A"/>
    <w:rsid w:val="4436262D"/>
    <w:rsid w:val="44363141"/>
    <w:rsid w:val="443F4C85"/>
    <w:rsid w:val="444D24EA"/>
    <w:rsid w:val="44515DC7"/>
    <w:rsid w:val="4454229E"/>
    <w:rsid w:val="445E05A4"/>
    <w:rsid w:val="44690EA9"/>
    <w:rsid w:val="448A6C43"/>
    <w:rsid w:val="449648D0"/>
    <w:rsid w:val="44986654"/>
    <w:rsid w:val="449B7DBF"/>
    <w:rsid w:val="44DC29EB"/>
    <w:rsid w:val="44DD1A31"/>
    <w:rsid w:val="44F73CE5"/>
    <w:rsid w:val="44F84650"/>
    <w:rsid w:val="44FA26D1"/>
    <w:rsid w:val="44FD4940"/>
    <w:rsid w:val="452615A5"/>
    <w:rsid w:val="452911C3"/>
    <w:rsid w:val="453110FA"/>
    <w:rsid w:val="45380EAE"/>
    <w:rsid w:val="453F7F7D"/>
    <w:rsid w:val="454C6201"/>
    <w:rsid w:val="454E0A80"/>
    <w:rsid w:val="45607318"/>
    <w:rsid w:val="456B0E9A"/>
    <w:rsid w:val="457A56BB"/>
    <w:rsid w:val="457F0835"/>
    <w:rsid w:val="45923E4E"/>
    <w:rsid w:val="45BD1FBC"/>
    <w:rsid w:val="45C42C62"/>
    <w:rsid w:val="45CD3F04"/>
    <w:rsid w:val="45D4449A"/>
    <w:rsid w:val="45D75901"/>
    <w:rsid w:val="45DD1704"/>
    <w:rsid w:val="45DE6F05"/>
    <w:rsid w:val="45ED2C31"/>
    <w:rsid w:val="460652C7"/>
    <w:rsid w:val="46091005"/>
    <w:rsid w:val="461B197A"/>
    <w:rsid w:val="46230C36"/>
    <w:rsid w:val="46383D12"/>
    <w:rsid w:val="466573DB"/>
    <w:rsid w:val="466B6068"/>
    <w:rsid w:val="4670600D"/>
    <w:rsid w:val="4670684F"/>
    <w:rsid w:val="4675177C"/>
    <w:rsid w:val="467F6055"/>
    <w:rsid w:val="46992809"/>
    <w:rsid w:val="46B74038"/>
    <w:rsid w:val="46DD5893"/>
    <w:rsid w:val="46E121E3"/>
    <w:rsid w:val="46E804A0"/>
    <w:rsid w:val="46EE3897"/>
    <w:rsid w:val="46F705B5"/>
    <w:rsid w:val="47182C2B"/>
    <w:rsid w:val="471E4A10"/>
    <w:rsid w:val="47283607"/>
    <w:rsid w:val="47365880"/>
    <w:rsid w:val="475B70CA"/>
    <w:rsid w:val="47617BC5"/>
    <w:rsid w:val="47726B9D"/>
    <w:rsid w:val="47754A35"/>
    <w:rsid w:val="477570E2"/>
    <w:rsid w:val="477804F9"/>
    <w:rsid w:val="47A54B82"/>
    <w:rsid w:val="47B55A11"/>
    <w:rsid w:val="47DB0AEF"/>
    <w:rsid w:val="47ED3E2A"/>
    <w:rsid w:val="47F93FBF"/>
    <w:rsid w:val="47FF3E1B"/>
    <w:rsid w:val="482468EA"/>
    <w:rsid w:val="48256827"/>
    <w:rsid w:val="48426317"/>
    <w:rsid w:val="48427ACE"/>
    <w:rsid w:val="4848607E"/>
    <w:rsid w:val="48535DF3"/>
    <w:rsid w:val="486D3064"/>
    <w:rsid w:val="486E2084"/>
    <w:rsid w:val="489D1D0E"/>
    <w:rsid w:val="48A10C08"/>
    <w:rsid w:val="48AE76E2"/>
    <w:rsid w:val="48B7515A"/>
    <w:rsid w:val="48BB4EC6"/>
    <w:rsid w:val="48BC2241"/>
    <w:rsid w:val="48C267D2"/>
    <w:rsid w:val="48CD6A98"/>
    <w:rsid w:val="48DA5DEF"/>
    <w:rsid w:val="48DB2CE5"/>
    <w:rsid w:val="48ED5C84"/>
    <w:rsid w:val="48ED73F7"/>
    <w:rsid w:val="48FB237D"/>
    <w:rsid w:val="49040502"/>
    <w:rsid w:val="491C47F9"/>
    <w:rsid w:val="4947357D"/>
    <w:rsid w:val="494D34B4"/>
    <w:rsid w:val="49531DF8"/>
    <w:rsid w:val="496302FF"/>
    <w:rsid w:val="496421BE"/>
    <w:rsid w:val="497854A4"/>
    <w:rsid w:val="497B34BB"/>
    <w:rsid w:val="499B4C71"/>
    <w:rsid w:val="499E5BE3"/>
    <w:rsid w:val="49B8210F"/>
    <w:rsid w:val="49BB234A"/>
    <w:rsid w:val="49C63487"/>
    <w:rsid w:val="49DD4B67"/>
    <w:rsid w:val="49E60E0F"/>
    <w:rsid w:val="49E65861"/>
    <w:rsid w:val="4A01680F"/>
    <w:rsid w:val="4A0270C9"/>
    <w:rsid w:val="4A047EDF"/>
    <w:rsid w:val="4A3E42B1"/>
    <w:rsid w:val="4A531EA6"/>
    <w:rsid w:val="4A540A2C"/>
    <w:rsid w:val="4A583F0B"/>
    <w:rsid w:val="4A5D08DF"/>
    <w:rsid w:val="4A7A41D7"/>
    <w:rsid w:val="4A807380"/>
    <w:rsid w:val="4A840EEF"/>
    <w:rsid w:val="4A8B1860"/>
    <w:rsid w:val="4A946414"/>
    <w:rsid w:val="4A982852"/>
    <w:rsid w:val="4AAE2BCA"/>
    <w:rsid w:val="4ABD4214"/>
    <w:rsid w:val="4ADC06F2"/>
    <w:rsid w:val="4B0A3310"/>
    <w:rsid w:val="4B20492F"/>
    <w:rsid w:val="4B3576CB"/>
    <w:rsid w:val="4B3D1E78"/>
    <w:rsid w:val="4B437E13"/>
    <w:rsid w:val="4B444FB2"/>
    <w:rsid w:val="4B595064"/>
    <w:rsid w:val="4B5B1362"/>
    <w:rsid w:val="4B6E1D26"/>
    <w:rsid w:val="4B807E8F"/>
    <w:rsid w:val="4B8C2CFB"/>
    <w:rsid w:val="4B920889"/>
    <w:rsid w:val="4B996870"/>
    <w:rsid w:val="4BA46E08"/>
    <w:rsid w:val="4BC21444"/>
    <w:rsid w:val="4BC73B78"/>
    <w:rsid w:val="4BC77460"/>
    <w:rsid w:val="4BCF201E"/>
    <w:rsid w:val="4C097B3D"/>
    <w:rsid w:val="4C4C4528"/>
    <w:rsid w:val="4C510A38"/>
    <w:rsid w:val="4C573346"/>
    <w:rsid w:val="4C6435A9"/>
    <w:rsid w:val="4C6F418B"/>
    <w:rsid w:val="4C82601B"/>
    <w:rsid w:val="4C8330E1"/>
    <w:rsid w:val="4C885559"/>
    <w:rsid w:val="4C8E77FD"/>
    <w:rsid w:val="4CAD6AA6"/>
    <w:rsid w:val="4CAF216E"/>
    <w:rsid w:val="4CB058CB"/>
    <w:rsid w:val="4CB620E8"/>
    <w:rsid w:val="4CB90C56"/>
    <w:rsid w:val="4CCD67A3"/>
    <w:rsid w:val="4CD5793B"/>
    <w:rsid w:val="4CD80E01"/>
    <w:rsid w:val="4CDE02B9"/>
    <w:rsid w:val="4CFB5C1C"/>
    <w:rsid w:val="4D0F78F1"/>
    <w:rsid w:val="4D2E1C99"/>
    <w:rsid w:val="4D4D0E1D"/>
    <w:rsid w:val="4D4D4426"/>
    <w:rsid w:val="4D4E796F"/>
    <w:rsid w:val="4D4F6EEF"/>
    <w:rsid w:val="4D5D085A"/>
    <w:rsid w:val="4D9438AB"/>
    <w:rsid w:val="4D995F1E"/>
    <w:rsid w:val="4DC75FAC"/>
    <w:rsid w:val="4DCD3B45"/>
    <w:rsid w:val="4DD32B18"/>
    <w:rsid w:val="4DD521DA"/>
    <w:rsid w:val="4DE407A5"/>
    <w:rsid w:val="4DEC558E"/>
    <w:rsid w:val="4DF22D5D"/>
    <w:rsid w:val="4E0E54C5"/>
    <w:rsid w:val="4E1227F0"/>
    <w:rsid w:val="4E2D7430"/>
    <w:rsid w:val="4E332B5E"/>
    <w:rsid w:val="4E3D09C1"/>
    <w:rsid w:val="4E487814"/>
    <w:rsid w:val="4E8A7219"/>
    <w:rsid w:val="4E904DE2"/>
    <w:rsid w:val="4E935E64"/>
    <w:rsid w:val="4E997E3B"/>
    <w:rsid w:val="4EB21847"/>
    <w:rsid w:val="4EBB21ED"/>
    <w:rsid w:val="4ED22A57"/>
    <w:rsid w:val="4ED92E23"/>
    <w:rsid w:val="4EE964BF"/>
    <w:rsid w:val="4EF63225"/>
    <w:rsid w:val="4F0B12EB"/>
    <w:rsid w:val="4F306048"/>
    <w:rsid w:val="4F313C6F"/>
    <w:rsid w:val="4F416BC0"/>
    <w:rsid w:val="4F4730D2"/>
    <w:rsid w:val="4F6A2B78"/>
    <w:rsid w:val="4F762AE3"/>
    <w:rsid w:val="4F8C33D2"/>
    <w:rsid w:val="4F9F3258"/>
    <w:rsid w:val="4F9F3566"/>
    <w:rsid w:val="4FA03191"/>
    <w:rsid w:val="4FAF0352"/>
    <w:rsid w:val="4FB3614F"/>
    <w:rsid w:val="4FBC4B75"/>
    <w:rsid w:val="4FD95020"/>
    <w:rsid w:val="5027217B"/>
    <w:rsid w:val="502B58CD"/>
    <w:rsid w:val="50301170"/>
    <w:rsid w:val="503324EC"/>
    <w:rsid w:val="50416722"/>
    <w:rsid w:val="50432740"/>
    <w:rsid w:val="504D48EB"/>
    <w:rsid w:val="505E71AE"/>
    <w:rsid w:val="506177CB"/>
    <w:rsid w:val="506B2AEC"/>
    <w:rsid w:val="50756606"/>
    <w:rsid w:val="507C3FF5"/>
    <w:rsid w:val="508F71CC"/>
    <w:rsid w:val="5091292D"/>
    <w:rsid w:val="50950193"/>
    <w:rsid w:val="50B535BC"/>
    <w:rsid w:val="50C32A0E"/>
    <w:rsid w:val="50D05E44"/>
    <w:rsid w:val="50D530A4"/>
    <w:rsid w:val="50D7600E"/>
    <w:rsid w:val="50E5416E"/>
    <w:rsid w:val="511E7282"/>
    <w:rsid w:val="516548A9"/>
    <w:rsid w:val="51772D88"/>
    <w:rsid w:val="517C6CD3"/>
    <w:rsid w:val="5180691B"/>
    <w:rsid w:val="518220A6"/>
    <w:rsid w:val="519679D9"/>
    <w:rsid w:val="51995C67"/>
    <w:rsid w:val="51A76A58"/>
    <w:rsid w:val="51D53DE8"/>
    <w:rsid w:val="51E23E78"/>
    <w:rsid w:val="51E64A93"/>
    <w:rsid w:val="51E963CB"/>
    <w:rsid w:val="520170F5"/>
    <w:rsid w:val="52123177"/>
    <w:rsid w:val="521F4AC1"/>
    <w:rsid w:val="522B490F"/>
    <w:rsid w:val="522C4379"/>
    <w:rsid w:val="52315D30"/>
    <w:rsid w:val="52347ADA"/>
    <w:rsid w:val="524E2361"/>
    <w:rsid w:val="52613277"/>
    <w:rsid w:val="5274117D"/>
    <w:rsid w:val="528040D7"/>
    <w:rsid w:val="52985353"/>
    <w:rsid w:val="529F24A2"/>
    <w:rsid w:val="52AA2CA4"/>
    <w:rsid w:val="52AA7CFA"/>
    <w:rsid w:val="52B171E6"/>
    <w:rsid w:val="52CF3F87"/>
    <w:rsid w:val="52D827F9"/>
    <w:rsid w:val="52DB122A"/>
    <w:rsid w:val="52E27A56"/>
    <w:rsid w:val="52E80195"/>
    <w:rsid w:val="52E82C9B"/>
    <w:rsid w:val="52E846A6"/>
    <w:rsid w:val="52F048E3"/>
    <w:rsid w:val="53092B35"/>
    <w:rsid w:val="532129F8"/>
    <w:rsid w:val="533233B6"/>
    <w:rsid w:val="5333575C"/>
    <w:rsid w:val="53431BBB"/>
    <w:rsid w:val="534861DA"/>
    <w:rsid w:val="534E32E5"/>
    <w:rsid w:val="53501C8A"/>
    <w:rsid w:val="53541A51"/>
    <w:rsid w:val="537C2D95"/>
    <w:rsid w:val="538E7ED0"/>
    <w:rsid w:val="53913013"/>
    <w:rsid w:val="53921F79"/>
    <w:rsid w:val="53942A5B"/>
    <w:rsid w:val="539A0A2E"/>
    <w:rsid w:val="539B0D65"/>
    <w:rsid w:val="539C7BB1"/>
    <w:rsid w:val="53A254EF"/>
    <w:rsid w:val="53B74C02"/>
    <w:rsid w:val="53C63F53"/>
    <w:rsid w:val="53CA60F3"/>
    <w:rsid w:val="53E37A46"/>
    <w:rsid w:val="53E60B87"/>
    <w:rsid w:val="53E813CD"/>
    <w:rsid w:val="53EF77AB"/>
    <w:rsid w:val="53FB3248"/>
    <w:rsid w:val="54147818"/>
    <w:rsid w:val="54152C4A"/>
    <w:rsid w:val="54170A29"/>
    <w:rsid w:val="54242B66"/>
    <w:rsid w:val="54284D48"/>
    <w:rsid w:val="542C0D25"/>
    <w:rsid w:val="544E2319"/>
    <w:rsid w:val="54507C6E"/>
    <w:rsid w:val="54523FAB"/>
    <w:rsid w:val="54603DB3"/>
    <w:rsid w:val="54606D4B"/>
    <w:rsid w:val="54696247"/>
    <w:rsid w:val="546F563B"/>
    <w:rsid w:val="54737B83"/>
    <w:rsid w:val="54767A69"/>
    <w:rsid w:val="54771DDB"/>
    <w:rsid w:val="54800851"/>
    <w:rsid w:val="548D1DAF"/>
    <w:rsid w:val="549E6667"/>
    <w:rsid w:val="54B83081"/>
    <w:rsid w:val="54CD7213"/>
    <w:rsid w:val="54D27679"/>
    <w:rsid w:val="54FA20B3"/>
    <w:rsid w:val="552D41F8"/>
    <w:rsid w:val="5530235E"/>
    <w:rsid w:val="553A11F2"/>
    <w:rsid w:val="553F1924"/>
    <w:rsid w:val="55434CEA"/>
    <w:rsid w:val="55494717"/>
    <w:rsid w:val="554A1014"/>
    <w:rsid w:val="554D547D"/>
    <w:rsid w:val="5553130A"/>
    <w:rsid w:val="558504DB"/>
    <w:rsid w:val="559334FE"/>
    <w:rsid w:val="559430BC"/>
    <w:rsid w:val="5599207C"/>
    <w:rsid w:val="55B5681C"/>
    <w:rsid w:val="55BA23F6"/>
    <w:rsid w:val="55C17A4A"/>
    <w:rsid w:val="55C776A4"/>
    <w:rsid w:val="55C86FE2"/>
    <w:rsid w:val="55CD4B49"/>
    <w:rsid w:val="55D93944"/>
    <w:rsid w:val="55E0012B"/>
    <w:rsid w:val="55E22738"/>
    <w:rsid w:val="55F16398"/>
    <w:rsid w:val="55F3190B"/>
    <w:rsid w:val="55FA5978"/>
    <w:rsid w:val="560471D1"/>
    <w:rsid w:val="5620288D"/>
    <w:rsid w:val="56262D0A"/>
    <w:rsid w:val="562901C9"/>
    <w:rsid w:val="562E3C58"/>
    <w:rsid w:val="562F094C"/>
    <w:rsid w:val="56303DF0"/>
    <w:rsid w:val="563C241F"/>
    <w:rsid w:val="5645459C"/>
    <w:rsid w:val="564845D6"/>
    <w:rsid w:val="56497A16"/>
    <w:rsid w:val="564B1CD3"/>
    <w:rsid w:val="56523972"/>
    <w:rsid w:val="56526786"/>
    <w:rsid w:val="568D4159"/>
    <w:rsid w:val="569017FC"/>
    <w:rsid w:val="569577C7"/>
    <w:rsid w:val="56A54EC9"/>
    <w:rsid w:val="56AA326E"/>
    <w:rsid w:val="56B557FE"/>
    <w:rsid w:val="56C90586"/>
    <w:rsid w:val="56CE1A17"/>
    <w:rsid w:val="56D20E62"/>
    <w:rsid w:val="56E53FAA"/>
    <w:rsid w:val="56F15FB4"/>
    <w:rsid w:val="57083A80"/>
    <w:rsid w:val="570F28BD"/>
    <w:rsid w:val="570F4518"/>
    <w:rsid w:val="57101FBF"/>
    <w:rsid w:val="57192727"/>
    <w:rsid w:val="572C1D0F"/>
    <w:rsid w:val="572E2ABD"/>
    <w:rsid w:val="57393751"/>
    <w:rsid w:val="573E52E9"/>
    <w:rsid w:val="57511B9A"/>
    <w:rsid w:val="57537352"/>
    <w:rsid w:val="57571511"/>
    <w:rsid w:val="575B1004"/>
    <w:rsid w:val="5771718C"/>
    <w:rsid w:val="577D318D"/>
    <w:rsid w:val="578A6C00"/>
    <w:rsid w:val="5791578D"/>
    <w:rsid w:val="57986AAA"/>
    <w:rsid w:val="57A273D9"/>
    <w:rsid w:val="57AF5A40"/>
    <w:rsid w:val="57B26BB6"/>
    <w:rsid w:val="57C97408"/>
    <w:rsid w:val="57EC1C9C"/>
    <w:rsid w:val="58022941"/>
    <w:rsid w:val="580632C8"/>
    <w:rsid w:val="580C02FC"/>
    <w:rsid w:val="58277B25"/>
    <w:rsid w:val="5830410B"/>
    <w:rsid w:val="58310F67"/>
    <w:rsid w:val="583A1FAC"/>
    <w:rsid w:val="583E68FD"/>
    <w:rsid w:val="58450057"/>
    <w:rsid w:val="5846711A"/>
    <w:rsid w:val="58553838"/>
    <w:rsid w:val="585A1073"/>
    <w:rsid w:val="587E5B83"/>
    <w:rsid w:val="58896EB8"/>
    <w:rsid w:val="588C01E0"/>
    <w:rsid w:val="589A6EED"/>
    <w:rsid w:val="58A54D70"/>
    <w:rsid w:val="58A75122"/>
    <w:rsid w:val="58BE78AD"/>
    <w:rsid w:val="58CA70BC"/>
    <w:rsid w:val="58CF664E"/>
    <w:rsid w:val="58D161EE"/>
    <w:rsid w:val="58DB4342"/>
    <w:rsid w:val="58DC20DE"/>
    <w:rsid w:val="58E56323"/>
    <w:rsid w:val="58EC223F"/>
    <w:rsid w:val="58ED1D81"/>
    <w:rsid w:val="58ED6689"/>
    <w:rsid w:val="58FC6995"/>
    <w:rsid w:val="59031290"/>
    <w:rsid w:val="590D7AE9"/>
    <w:rsid w:val="590F1BC4"/>
    <w:rsid w:val="5919022D"/>
    <w:rsid w:val="591D661A"/>
    <w:rsid w:val="591E1CF6"/>
    <w:rsid w:val="592A6680"/>
    <w:rsid w:val="59402032"/>
    <w:rsid w:val="59464947"/>
    <w:rsid w:val="594A6B94"/>
    <w:rsid w:val="594D270F"/>
    <w:rsid w:val="59507E4F"/>
    <w:rsid w:val="595405FB"/>
    <w:rsid w:val="59797E10"/>
    <w:rsid w:val="598007BD"/>
    <w:rsid w:val="59821BF3"/>
    <w:rsid w:val="59831117"/>
    <w:rsid w:val="599D1711"/>
    <w:rsid w:val="59A32903"/>
    <w:rsid w:val="59B65B0A"/>
    <w:rsid w:val="59D625D1"/>
    <w:rsid w:val="59DD38F5"/>
    <w:rsid w:val="59E72771"/>
    <w:rsid w:val="59FB19D7"/>
    <w:rsid w:val="59FC1DF4"/>
    <w:rsid w:val="5A0170D0"/>
    <w:rsid w:val="5A207B2C"/>
    <w:rsid w:val="5A2D57D7"/>
    <w:rsid w:val="5A3C0B29"/>
    <w:rsid w:val="5A4D5D2C"/>
    <w:rsid w:val="5A5C0D28"/>
    <w:rsid w:val="5A5D1EE9"/>
    <w:rsid w:val="5A646519"/>
    <w:rsid w:val="5A6E4321"/>
    <w:rsid w:val="5A6F07AD"/>
    <w:rsid w:val="5A736BB8"/>
    <w:rsid w:val="5A743B23"/>
    <w:rsid w:val="5A762759"/>
    <w:rsid w:val="5A786D03"/>
    <w:rsid w:val="5A7B658B"/>
    <w:rsid w:val="5A8810C1"/>
    <w:rsid w:val="5A907C71"/>
    <w:rsid w:val="5A953CA8"/>
    <w:rsid w:val="5AA20354"/>
    <w:rsid w:val="5AA4013C"/>
    <w:rsid w:val="5AAA217B"/>
    <w:rsid w:val="5ADC689E"/>
    <w:rsid w:val="5AE20B01"/>
    <w:rsid w:val="5B1C68AD"/>
    <w:rsid w:val="5B1D4B5D"/>
    <w:rsid w:val="5B245381"/>
    <w:rsid w:val="5B266B67"/>
    <w:rsid w:val="5B282F63"/>
    <w:rsid w:val="5B2F2946"/>
    <w:rsid w:val="5BA004B1"/>
    <w:rsid w:val="5BA64A59"/>
    <w:rsid w:val="5BB42013"/>
    <w:rsid w:val="5BBC75A4"/>
    <w:rsid w:val="5BC71BFF"/>
    <w:rsid w:val="5BCE3661"/>
    <w:rsid w:val="5BDE4B2E"/>
    <w:rsid w:val="5BE6497C"/>
    <w:rsid w:val="5BF53D6D"/>
    <w:rsid w:val="5BF66452"/>
    <w:rsid w:val="5BFE2754"/>
    <w:rsid w:val="5C00251E"/>
    <w:rsid w:val="5C0C5517"/>
    <w:rsid w:val="5C243A94"/>
    <w:rsid w:val="5C362DC6"/>
    <w:rsid w:val="5C4921E6"/>
    <w:rsid w:val="5C4A6448"/>
    <w:rsid w:val="5C513933"/>
    <w:rsid w:val="5C684A5F"/>
    <w:rsid w:val="5C7C22C9"/>
    <w:rsid w:val="5C9B5C0F"/>
    <w:rsid w:val="5CCB049C"/>
    <w:rsid w:val="5CD246B1"/>
    <w:rsid w:val="5CD54DC2"/>
    <w:rsid w:val="5D104C52"/>
    <w:rsid w:val="5D1610E5"/>
    <w:rsid w:val="5D1F134D"/>
    <w:rsid w:val="5D225E96"/>
    <w:rsid w:val="5D5479DF"/>
    <w:rsid w:val="5D8209C3"/>
    <w:rsid w:val="5D8B235F"/>
    <w:rsid w:val="5D8B350B"/>
    <w:rsid w:val="5D935CC9"/>
    <w:rsid w:val="5D9929C5"/>
    <w:rsid w:val="5D9D49BF"/>
    <w:rsid w:val="5DA1690A"/>
    <w:rsid w:val="5DA344BD"/>
    <w:rsid w:val="5DAC7F7B"/>
    <w:rsid w:val="5DC00E21"/>
    <w:rsid w:val="5DEF4991"/>
    <w:rsid w:val="5E004546"/>
    <w:rsid w:val="5E223849"/>
    <w:rsid w:val="5E52320C"/>
    <w:rsid w:val="5E541D16"/>
    <w:rsid w:val="5E64188D"/>
    <w:rsid w:val="5E6B6BD9"/>
    <w:rsid w:val="5E9D2BEC"/>
    <w:rsid w:val="5EA64BA3"/>
    <w:rsid w:val="5EB805C9"/>
    <w:rsid w:val="5EE11F39"/>
    <w:rsid w:val="5EEC5CE5"/>
    <w:rsid w:val="5EF731E5"/>
    <w:rsid w:val="5F004E6E"/>
    <w:rsid w:val="5F010358"/>
    <w:rsid w:val="5F095904"/>
    <w:rsid w:val="5F1E7483"/>
    <w:rsid w:val="5F232B8A"/>
    <w:rsid w:val="5F285753"/>
    <w:rsid w:val="5F3B01E3"/>
    <w:rsid w:val="5F3D041A"/>
    <w:rsid w:val="5F416DD5"/>
    <w:rsid w:val="5F454D59"/>
    <w:rsid w:val="5F4F0951"/>
    <w:rsid w:val="5F660454"/>
    <w:rsid w:val="5FA25FD2"/>
    <w:rsid w:val="5FAF21EE"/>
    <w:rsid w:val="5FAF3AE3"/>
    <w:rsid w:val="5FB35EC8"/>
    <w:rsid w:val="5FD84CCD"/>
    <w:rsid w:val="5FD95DF5"/>
    <w:rsid w:val="5FE17C6A"/>
    <w:rsid w:val="60153E06"/>
    <w:rsid w:val="601B7860"/>
    <w:rsid w:val="601C2492"/>
    <w:rsid w:val="603A6C4E"/>
    <w:rsid w:val="605D57EA"/>
    <w:rsid w:val="607F4815"/>
    <w:rsid w:val="608F6ACD"/>
    <w:rsid w:val="60C66FF8"/>
    <w:rsid w:val="60C715F3"/>
    <w:rsid w:val="60C831F4"/>
    <w:rsid w:val="60CA46DE"/>
    <w:rsid w:val="60DA1FB7"/>
    <w:rsid w:val="61045E17"/>
    <w:rsid w:val="61090AAB"/>
    <w:rsid w:val="61097C32"/>
    <w:rsid w:val="610C045C"/>
    <w:rsid w:val="612C2C0F"/>
    <w:rsid w:val="61360CD6"/>
    <w:rsid w:val="6139596E"/>
    <w:rsid w:val="6143048E"/>
    <w:rsid w:val="615A1F4D"/>
    <w:rsid w:val="616113F3"/>
    <w:rsid w:val="616926CF"/>
    <w:rsid w:val="616E4608"/>
    <w:rsid w:val="61722AE5"/>
    <w:rsid w:val="618E5BFD"/>
    <w:rsid w:val="61955C9E"/>
    <w:rsid w:val="61964B23"/>
    <w:rsid w:val="61AB1F5A"/>
    <w:rsid w:val="61AC2EA4"/>
    <w:rsid w:val="61BF0A39"/>
    <w:rsid w:val="61D23AE4"/>
    <w:rsid w:val="61D74436"/>
    <w:rsid w:val="61DF72E6"/>
    <w:rsid w:val="61FC40A6"/>
    <w:rsid w:val="620A7850"/>
    <w:rsid w:val="621D6280"/>
    <w:rsid w:val="622245C8"/>
    <w:rsid w:val="62232E5A"/>
    <w:rsid w:val="624209E4"/>
    <w:rsid w:val="62925A24"/>
    <w:rsid w:val="62947959"/>
    <w:rsid w:val="629E3040"/>
    <w:rsid w:val="629F4600"/>
    <w:rsid w:val="62B27BC4"/>
    <w:rsid w:val="62B3264F"/>
    <w:rsid w:val="62C15A67"/>
    <w:rsid w:val="62CC63A3"/>
    <w:rsid w:val="62D13DAB"/>
    <w:rsid w:val="62D5208D"/>
    <w:rsid w:val="62D949A4"/>
    <w:rsid w:val="6308497A"/>
    <w:rsid w:val="630A00B2"/>
    <w:rsid w:val="632B221A"/>
    <w:rsid w:val="632F6FC0"/>
    <w:rsid w:val="633D44AA"/>
    <w:rsid w:val="63687677"/>
    <w:rsid w:val="638130A6"/>
    <w:rsid w:val="638F1AF4"/>
    <w:rsid w:val="63AA5BC2"/>
    <w:rsid w:val="63B4356F"/>
    <w:rsid w:val="63B63507"/>
    <w:rsid w:val="63BD6AF8"/>
    <w:rsid w:val="63CA324E"/>
    <w:rsid w:val="63CF48F8"/>
    <w:rsid w:val="63F840D4"/>
    <w:rsid w:val="641D14C4"/>
    <w:rsid w:val="64236413"/>
    <w:rsid w:val="642719FF"/>
    <w:rsid w:val="644B3147"/>
    <w:rsid w:val="6465549E"/>
    <w:rsid w:val="646C3009"/>
    <w:rsid w:val="64735320"/>
    <w:rsid w:val="64B30238"/>
    <w:rsid w:val="64C00105"/>
    <w:rsid w:val="64D01B87"/>
    <w:rsid w:val="64D178B9"/>
    <w:rsid w:val="64D21F6A"/>
    <w:rsid w:val="64D77A7E"/>
    <w:rsid w:val="64E73DF1"/>
    <w:rsid w:val="64F0414B"/>
    <w:rsid w:val="64FF1C3C"/>
    <w:rsid w:val="65012D42"/>
    <w:rsid w:val="65143021"/>
    <w:rsid w:val="652A63DB"/>
    <w:rsid w:val="652F58D3"/>
    <w:rsid w:val="65370511"/>
    <w:rsid w:val="653E1ABB"/>
    <w:rsid w:val="654B1607"/>
    <w:rsid w:val="654E64A1"/>
    <w:rsid w:val="65573629"/>
    <w:rsid w:val="655B7102"/>
    <w:rsid w:val="656575F4"/>
    <w:rsid w:val="656738B8"/>
    <w:rsid w:val="657021F5"/>
    <w:rsid w:val="65713C4C"/>
    <w:rsid w:val="65722B1B"/>
    <w:rsid w:val="65B826BD"/>
    <w:rsid w:val="65BD11D7"/>
    <w:rsid w:val="65C26555"/>
    <w:rsid w:val="65C513EE"/>
    <w:rsid w:val="65E317A8"/>
    <w:rsid w:val="65EB594C"/>
    <w:rsid w:val="65ED6C11"/>
    <w:rsid w:val="65F36828"/>
    <w:rsid w:val="65FC7C13"/>
    <w:rsid w:val="6613537E"/>
    <w:rsid w:val="66152556"/>
    <w:rsid w:val="66300342"/>
    <w:rsid w:val="66334C1F"/>
    <w:rsid w:val="663A3856"/>
    <w:rsid w:val="663B51C1"/>
    <w:rsid w:val="666329BA"/>
    <w:rsid w:val="66680388"/>
    <w:rsid w:val="667416AB"/>
    <w:rsid w:val="667C4915"/>
    <w:rsid w:val="668019A3"/>
    <w:rsid w:val="669D588D"/>
    <w:rsid w:val="66A546B3"/>
    <w:rsid w:val="66AB6843"/>
    <w:rsid w:val="66B42F90"/>
    <w:rsid w:val="66FC5136"/>
    <w:rsid w:val="66FD4E0B"/>
    <w:rsid w:val="670901AC"/>
    <w:rsid w:val="672A302E"/>
    <w:rsid w:val="674627FD"/>
    <w:rsid w:val="67491773"/>
    <w:rsid w:val="675121D1"/>
    <w:rsid w:val="6767500B"/>
    <w:rsid w:val="676E5BF7"/>
    <w:rsid w:val="676F41FA"/>
    <w:rsid w:val="67841E7B"/>
    <w:rsid w:val="67945E5C"/>
    <w:rsid w:val="67C63136"/>
    <w:rsid w:val="67C779FD"/>
    <w:rsid w:val="67D172DA"/>
    <w:rsid w:val="67F22E4A"/>
    <w:rsid w:val="67F24D27"/>
    <w:rsid w:val="67F42206"/>
    <w:rsid w:val="6811478E"/>
    <w:rsid w:val="683D0B85"/>
    <w:rsid w:val="68431CBC"/>
    <w:rsid w:val="685E1995"/>
    <w:rsid w:val="68636054"/>
    <w:rsid w:val="6889707C"/>
    <w:rsid w:val="68914153"/>
    <w:rsid w:val="689169B1"/>
    <w:rsid w:val="68920C43"/>
    <w:rsid w:val="68A0408F"/>
    <w:rsid w:val="68AB04A4"/>
    <w:rsid w:val="68BA541E"/>
    <w:rsid w:val="68BC6927"/>
    <w:rsid w:val="68D15127"/>
    <w:rsid w:val="68E1674A"/>
    <w:rsid w:val="68EF2603"/>
    <w:rsid w:val="68FD5493"/>
    <w:rsid w:val="69025AEA"/>
    <w:rsid w:val="69072D46"/>
    <w:rsid w:val="692C4039"/>
    <w:rsid w:val="692D5F29"/>
    <w:rsid w:val="692E2855"/>
    <w:rsid w:val="69324B58"/>
    <w:rsid w:val="695D40C5"/>
    <w:rsid w:val="69731484"/>
    <w:rsid w:val="69757FA5"/>
    <w:rsid w:val="69765236"/>
    <w:rsid w:val="69835459"/>
    <w:rsid w:val="698C710C"/>
    <w:rsid w:val="699B55F7"/>
    <w:rsid w:val="69CA04A8"/>
    <w:rsid w:val="69D9013F"/>
    <w:rsid w:val="69EC0DA9"/>
    <w:rsid w:val="69F741A2"/>
    <w:rsid w:val="69FE6E97"/>
    <w:rsid w:val="6A185E40"/>
    <w:rsid w:val="6A195833"/>
    <w:rsid w:val="6A1C73EF"/>
    <w:rsid w:val="6A1D5127"/>
    <w:rsid w:val="6A3949FB"/>
    <w:rsid w:val="6A457C16"/>
    <w:rsid w:val="6A550048"/>
    <w:rsid w:val="6A6857B4"/>
    <w:rsid w:val="6A6B5D71"/>
    <w:rsid w:val="6A813E93"/>
    <w:rsid w:val="6A8E0CFE"/>
    <w:rsid w:val="6AA81A91"/>
    <w:rsid w:val="6AC41808"/>
    <w:rsid w:val="6AE01E1B"/>
    <w:rsid w:val="6AE0238F"/>
    <w:rsid w:val="6AF46091"/>
    <w:rsid w:val="6B195886"/>
    <w:rsid w:val="6B447524"/>
    <w:rsid w:val="6B854DB8"/>
    <w:rsid w:val="6BA05817"/>
    <w:rsid w:val="6BEE1234"/>
    <w:rsid w:val="6C0C10C6"/>
    <w:rsid w:val="6C0F64AF"/>
    <w:rsid w:val="6C1A02D9"/>
    <w:rsid w:val="6C1F4FB5"/>
    <w:rsid w:val="6C385E5A"/>
    <w:rsid w:val="6C4E481F"/>
    <w:rsid w:val="6C5C7602"/>
    <w:rsid w:val="6C5E67E5"/>
    <w:rsid w:val="6C674C7F"/>
    <w:rsid w:val="6C7D1D1F"/>
    <w:rsid w:val="6C867BD8"/>
    <w:rsid w:val="6C897CC8"/>
    <w:rsid w:val="6C8D7504"/>
    <w:rsid w:val="6C8E7FF3"/>
    <w:rsid w:val="6CA32D3B"/>
    <w:rsid w:val="6CB055BD"/>
    <w:rsid w:val="6CB56456"/>
    <w:rsid w:val="6CB744E6"/>
    <w:rsid w:val="6CB95002"/>
    <w:rsid w:val="6CBF6EF4"/>
    <w:rsid w:val="6CCC3A0B"/>
    <w:rsid w:val="6CCF41D4"/>
    <w:rsid w:val="6CE5509D"/>
    <w:rsid w:val="6CEA61B3"/>
    <w:rsid w:val="6CFB7904"/>
    <w:rsid w:val="6D1022EC"/>
    <w:rsid w:val="6D113871"/>
    <w:rsid w:val="6D1B703E"/>
    <w:rsid w:val="6D2546CA"/>
    <w:rsid w:val="6D2C4E96"/>
    <w:rsid w:val="6D2F429A"/>
    <w:rsid w:val="6D445346"/>
    <w:rsid w:val="6D4C40EA"/>
    <w:rsid w:val="6D535020"/>
    <w:rsid w:val="6D6479C3"/>
    <w:rsid w:val="6D695642"/>
    <w:rsid w:val="6D857BC4"/>
    <w:rsid w:val="6D954F12"/>
    <w:rsid w:val="6DA90D72"/>
    <w:rsid w:val="6DAC0736"/>
    <w:rsid w:val="6DAD526B"/>
    <w:rsid w:val="6DB93DFC"/>
    <w:rsid w:val="6DCD71EF"/>
    <w:rsid w:val="6DCF0384"/>
    <w:rsid w:val="6DD742F7"/>
    <w:rsid w:val="6DDA142E"/>
    <w:rsid w:val="6DE27BA2"/>
    <w:rsid w:val="6DF712F5"/>
    <w:rsid w:val="6E29590E"/>
    <w:rsid w:val="6E31797E"/>
    <w:rsid w:val="6E47267B"/>
    <w:rsid w:val="6E540736"/>
    <w:rsid w:val="6E601F9E"/>
    <w:rsid w:val="6E69194A"/>
    <w:rsid w:val="6E6925E9"/>
    <w:rsid w:val="6E830F1F"/>
    <w:rsid w:val="6E916B4D"/>
    <w:rsid w:val="6EBD29C0"/>
    <w:rsid w:val="6EBD2E31"/>
    <w:rsid w:val="6EC707CC"/>
    <w:rsid w:val="6EC83390"/>
    <w:rsid w:val="6EE710C0"/>
    <w:rsid w:val="6EED4691"/>
    <w:rsid w:val="6F037511"/>
    <w:rsid w:val="6F04235A"/>
    <w:rsid w:val="6F087CC4"/>
    <w:rsid w:val="6F1268A1"/>
    <w:rsid w:val="6F151728"/>
    <w:rsid w:val="6F3D79B6"/>
    <w:rsid w:val="6F6E474D"/>
    <w:rsid w:val="6F6F3E14"/>
    <w:rsid w:val="6F830F20"/>
    <w:rsid w:val="6F887A72"/>
    <w:rsid w:val="6FB27DBA"/>
    <w:rsid w:val="6FC337BC"/>
    <w:rsid w:val="6FC47F24"/>
    <w:rsid w:val="6FC667B7"/>
    <w:rsid w:val="6FD04AE8"/>
    <w:rsid w:val="6FD33091"/>
    <w:rsid w:val="6FD9200E"/>
    <w:rsid w:val="6FDC162A"/>
    <w:rsid w:val="6FDC44E0"/>
    <w:rsid w:val="6FDD6525"/>
    <w:rsid w:val="6FE30F1E"/>
    <w:rsid w:val="6FF9505C"/>
    <w:rsid w:val="7001372B"/>
    <w:rsid w:val="700C6D4F"/>
    <w:rsid w:val="703A3132"/>
    <w:rsid w:val="703A3AFA"/>
    <w:rsid w:val="703A4681"/>
    <w:rsid w:val="70457B12"/>
    <w:rsid w:val="707E05D0"/>
    <w:rsid w:val="70811B26"/>
    <w:rsid w:val="7098054A"/>
    <w:rsid w:val="70A10F09"/>
    <w:rsid w:val="70BE59BC"/>
    <w:rsid w:val="70C7327A"/>
    <w:rsid w:val="70DD3E23"/>
    <w:rsid w:val="70F34FCA"/>
    <w:rsid w:val="70F5772C"/>
    <w:rsid w:val="70FE77FA"/>
    <w:rsid w:val="710B4AA8"/>
    <w:rsid w:val="71243530"/>
    <w:rsid w:val="71362CEA"/>
    <w:rsid w:val="713A2991"/>
    <w:rsid w:val="714609F9"/>
    <w:rsid w:val="715765A8"/>
    <w:rsid w:val="717552D6"/>
    <w:rsid w:val="7181116E"/>
    <w:rsid w:val="71A06F30"/>
    <w:rsid w:val="71A130D0"/>
    <w:rsid w:val="71C85D97"/>
    <w:rsid w:val="71CC03CF"/>
    <w:rsid w:val="71EA1714"/>
    <w:rsid w:val="72190478"/>
    <w:rsid w:val="721D327C"/>
    <w:rsid w:val="722C7603"/>
    <w:rsid w:val="72352E2A"/>
    <w:rsid w:val="723751A3"/>
    <w:rsid w:val="725B3487"/>
    <w:rsid w:val="726308E2"/>
    <w:rsid w:val="726B400C"/>
    <w:rsid w:val="726E6079"/>
    <w:rsid w:val="72744F0E"/>
    <w:rsid w:val="72785D98"/>
    <w:rsid w:val="729B5B36"/>
    <w:rsid w:val="72C30A05"/>
    <w:rsid w:val="72C31732"/>
    <w:rsid w:val="72E57670"/>
    <w:rsid w:val="72E849C4"/>
    <w:rsid w:val="72FF46E8"/>
    <w:rsid w:val="73051513"/>
    <w:rsid w:val="73150141"/>
    <w:rsid w:val="732348BD"/>
    <w:rsid w:val="732E6B82"/>
    <w:rsid w:val="73470B82"/>
    <w:rsid w:val="73556C95"/>
    <w:rsid w:val="735D56FE"/>
    <w:rsid w:val="736639D2"/>
    <w:rsid w:val="736C5E03"/>
    <w:rsid w:val="737B4D8C"/>
    <w:rsid w:val="73A57BAE"/>
    <w:rsid w:val="73A6170B"/>
    <w:rsid w:val="73D42779"/>
    <w:rsid w:val="73DD51A0"/>
    <w:rsid w:val="73E5115F"/>
    <w:rsid w:val="73F05C68"/>
    <w:rsid w:val="73FF497F"/>
    <w:rsid w:val="7410293E"/>
    <w:rsid w:val="74176E58"/>
    <w:rsid w:val="74267DF1"/>
    <w:rsid w:val="742817A0"/>
    <w:rsid w:val="74355268"/>
    <w:rsid w:val="745A54CE"/>
    <w:rsid w:val="747353EF"/>
    <w:rsid w:val="747B608F"/>
    <w:rsid w:val="748603F9"/>
    <w:rsid w:val="74974E4F"/>
    <w:rsid w:val="749A6BDF"/>
    <w:rsid w:val="74A521A7"/>
    <w:rsid w:val="74BE2458"/>
    <w:rsid w:val="74C10DD9"/>
    <w:rsid w:val="74C33E4E"/>
    <w:rsid w:val="74C45CA6"/>
    <w:rsid w:val="74D213CB"/>
    <w:rsid w:val="74D359E3"/>
    <w:rsid w:val="74DB0660"/>
    <w:rsid w:val="74F75D5F"/>
    <w:rsid w:val="74FB286D"/>
    <w:rsid w:val="75080509"/>
    <w:rsid w:val="751520A8"/>
    <w:rsid w:val="75415609"/>
    <w:rsid w:val="7543351B"/>
    <w:rsid w:val="75521133"/>
    <w:rsid w:val="755620AE"/>
    <w:rsid w:val="756056DD"/>
    <w:rsid w:val="75843369"/>
    <w:rsid w:val="75844AE0"/>
    <w:rsid w:val="758516A6"/>
    <w:rsid w:val="759762C9"/>
    <w:rsid w:val="7598328E"/>
    <w:rsid w:val="75986535"/>
    <w:rsid w:val="75986D1A"/>
    <w:rsid w:val="759D618A"/>
    <w:rsid w:val="75A97067"/>
    <w:rsid w:val="75AE319A"/>
    <w:rsid w:val="75B11ED2"/>
    <w:rsid w:val="75B24EF7"/>
    <w:rsid w:val="75BF1E0A"/>
    <w:rsid w:val="75CC0C58"/>
    <w:rsid w:val="75DF7A1C"/>
    <w:rsid w:val="76263ED6"/>
    <w:rsid w:val="762A110B"/>
    <w:rsid w:val="762F41B1"/>
    <w:rsid w:val="76355800"/>
    <w:rsid w:val="763F7CD2"/>
    <w:rsid w:val="7646502B"/>
    <w:rsid w:val="764B1A80"/>
    <w:rsid w:val="764D5571"/>
    <w:rsid w:val="76520811"/>
    <w:rsid w:val="7653028C"/>
    <w:rsid w:val="766742B8"/>
    <w:rsid w:val="76714087"/>
    <w:rsid w:val="76802AA6"/>
    <w:rsid w:val="7698687A"/>
    <w:rsid w:val="76AC0DE3"/>
    <w:rsid w:val="76AC2FAB"/>
    <w:rsid w:val="76B34A59"/>
    <w:rsid w:val="76B75531"/>
    <w:rsid w:val="76BE3B41"/>
    <w:rsid w:val="76C555D2"/>
    <w:rsid w:val="76FB6D7B"/>
    <w:rsid w:val="77033F38"/>
    <w:rsid w:val="77055495"/>
    <w:rsid w:val="77115B9B"/>
    <w:rsid w:val="7721368A"/>
    <w:rsid w:val="773027D1"/>
    <w:rsid w:val="773B1476"/>
    <w:rsid w:val="77401D44"/>
    <w:rsid w:val="775E6259"/>
    <w:rsid w:val="77606B82"/>
    <w:rsid w:val="77745FDC"/>
    <w:rsid w:val="7784439D"/>
    <w:rsid w:val="7790268A"/>
    <w:rsid w:val="7796561D"/>
    <w:rsid w:val="779721E3"/>
    <w:rsid w:val="77BF11BB"/>
    <w:rsid w:val="77C807D0"/>
    <w:rsid w:val="77D315B0"/>
    <w:rsid w:val="77D914A6"/>
    <w:rsid w:val="77F33EA5"/>
    <w:rsid w:val="77F57B49"/>
    <w:rsid w:val="77FC726A"/>
    <w:rsid w:val="78065E21"/>
    <w:rsid w:val="78092026"/>
    <w:rsid w:val="78165BF2"/>
    <w:rsid w:val="78337982"/>
    <w:rsid w:val="78434F94"/>
    <w:rsid w:val="78443A4F"/>
    <w:rsid w:val="785B5E7F"/>
    <w:rsid w:val="78687C51"/>
    <w:rsid w:val="786F030A"/>
    <w:rsid w:val="787D6EE6"/>
    <w:rsid w:val="788258F1"/>
    <w:rsid w:val="78974E9C"/>
    <w:rsid w:val="78A16552"/>
    <w:rsid w:val="78AD3A04"/>
    <w:rsid w:val="78C2184C"/>
    <w:rsid w:val="78FA0395"/>
    <w:rsid w:val="79070BEF"/>
    <w:rsid w:val="79084E2A"/>
    <w:rsid w:val="790C6BE5"/>
    <w:rsid w:val="79153A41"/>
    <w:rsid w:val="79212E90"/>
    <w:rsid w:val="79304A13"/>
    <w:rsid w:val="79312F28"/>
    <w:rsid w:val="79423DE2"/>
    <w:rsid w:val="795466FB"/>
    <w:rsid w:val="795467A8"/>
    <w:rsid w:val="796171A5"/>
    <w:rsid w:val="796365C3"/>
    <w:rsid w:val="797C46A7"/>
    <w:rsid w:val="797F058B"/>
    <w:rsid w:val="79983DBB"/>
    <w:rsid w:val="799E3886"/>
    <w:rsid w:val="79AB3CFB"/>
    <w:rsid w:val="79AC51A9"/>
    <w:rsid w:val="79AC5821"/>
    <w:rsid w:val="79B4774B"/>
    <w:rsid w:val="79B93659"/>
    <w:rsid w:val="79D66388"/>
    <w:rsid w:val="79ED09E8"/>
    <w:rsid w:val="79EE40F0"/>
    <w:rsid w:val="79FA3CE1"/>
    <w:rsid w:val="7A200DCD"/>
    <w:rsid w:val="7A2A3475"/>
    <w:rsid w:val="7A392094"/>
    <w:rsid w:val="7A51609D"/>
    <w:rsid w:val="7A7A449B"/>
    <w:rsid w:val="7A8A3D33"/>
    <w:rsid w:val="7A9D1AF2"/>
    <w:rsid w:val="7AA049F7"/>
    <w:rsid w:val="7AAB1305"/>
    <w:rsid w:val="7AB33BBE"/>
    <w:rsid w:val="7AB73B95"/>
    <w:rsid w:val="7AC5733B"/>
    <w:rsid w:val="7ACD5297"/>
    <w:rsid w:val="7ACF1774"/>
    <w:rsid w:val="7AD73021"/>
    <w:rsid w:val="7AE658A6"/>
    <w:rsid w:val="7AF028DE"/>
    <w:rsid w:val="7AFD2567"/>
    <w:rsid w:val="7B1E1222"/>
    <w:rsid w:val="7B330527"/>
    <w:rsid w:val="7B3E5193"/>
    <w:rsid w:val="7B494FB4"/>
    <w:rsid w:val="7B681689"/>
    <w:rsid w:val="7B6D1768"/>
    <w:rsid w:val="7B76061B"/>
    <w:rsid w:val="7B8A5D04"/>
    <w:rsid w:val="7BAD023F"/>
    <w:rsid w:val="7BB65DD0"/>
    <w:rsid w:val="7BC1580A"/>
    <w:rsid w:val="7BDB07B3"/>
    <w:rsid w:val="7C0844BB"/>
    <w:rsid w:val="7C0D67B1"/>
    <w:rsid w:val="7C0D72D7"/>
    <w:rsid w:val="7C190F3C"/>
    <w:rsid w:val="7C1A0166"/>
    <w:rsid w:val="7C1E4371"/>
    <w:rsid w:val="7C3203BA"/>
    <w:rsid w:val="7C3519A7"/>
    <w:rsid w:val="7C3B6BC0"/>
    <w:rsid w:val="7C467E54"/>
    <w:rsid w:val="7C504E5F"/>
    <w:rsid w:val="7C636D7B"/>
    <w:rsid w:val="7C66727A"/>
    <w:rsid w:val="7C6D6003"/>
    <w:rsid w:val="7C7C095E"/>
    <w:rsid w:val="7C87012C"/>
    <w:rsid w:val="7C8A5BC2"/>
    <w:rsid w:val="7C942A5C"/>
    <w:rsid w:val="7CC448B2"/>
    <w:rsid w:val="7CC959C7"/>
    <w:rsid w:val="7CE063E4"/>
    <w:rsid w:val="7CE2248C"/>
    <w:rsid w:val="7CE272E6"/>
    <w:rsid w:val="7CED180D"/>
    <w:rsid w:val="7CEF347D"/>
    <w:rsid w:val="7CF6186E"/>
    <w:rsid w:val="7D047736"/>
    <w:rsid w:val="7D0A382D"/>
    <w:rsid w:val="7D11179C"/>
    <w:rsid w:val="7D2F3F68"/>
    <w:rsid w:val="7D2F4329"/>
    <w:rsid w:val="7D3704C0"/>
    <w:rsid w:val="7D414A16"/>
    <w:rsid w:val="7D4E5163"/>
    <w:rsid w:val="7D512740"/>
    <w:rsid w:val="7D7E6ECE"/>
    <w:rsid w:val="7D8E241A"/>
    <w:rsid w:val="7D9C4976"/>
    <w:rsid w:val="7DAF3DF1"/>
    <w:rsid w:val="7DC7520F"/>
    <w:rsid w:val="7DDA3896"/>
    <w:rsid w:val="7DE13763"/>
    <w:rsid w:val="7DEC7CA4"/>
    <w:rsid w:val="7DF56D2F"/>
    <w:rsid w:val="7DFA2799"/>
    <w:rsid w:val="7E0B2A9C"/>
    <w:rsid w:val="7E0E6C77"/>
    <w:rsid w:val="7E1C414C"/>
    <w:rsid w:val="7E3048C1"/>
    <w:rsid w:val="7E333051"/>
    <w:rsid w:val="7E515808"/>
    <w:rsid w:val="7E5704FB"/>
    <w:rsid w:val="7E5C3572"/>
    <w:rsid w:val="7E5E3D70"/>
    <w:rsid w:val="7E660519"/>
    <w:rsid w:val="7E830CAF"/>
    <w:rsid w:val="7E8B0B81"/>
    <w:rsid w:val="7E8C3AAC"/>
    <w:rsid w:val="7E8F2D75"/>
    <w:rsid w:val="7E961AF2"/>
    <w:rsid w:val="7E9640E7"/>
    <w:rsid w:val="7EA454A5"/>
    <w:rsid w:val="7EE1772D"/>
    <w:rsid w:val="7EF805C1"/>
    <w:rsid w:val="7F007CB5"/>
    <w:rsid w:val="7F162CCF"/>
    <w:rsid w:val="7F1718AA"/>
    <w:rsid w:val="7F3535AD"/>
    <w:rsid w:val="7F4B382D"/>
    <w:rsid w:val="7F51576B"/>
    <w:rsid w:val="7F5760BD"/>
    <w:rsid w:val="7F5C0CD5"/>
    <w:rsid w:val="7F676991"/>
    <w:rsid w:val="7F6A322B"/>
    <w:rsid w:val="7F8F0940"/>
    <w:rsid w:val="7F8F2E0F"/>
    <w:rsid w:val="7F9978A1"/>
    <w:rsid w:val="7FA51862"/>
    <w:rsid w:val="7FB61109"/>
    <w:rsid w:val="7FC1221B"/>
    <w:rsid w:val="7FD75502"/>
    <w:rsid w:val="7FDC6271"/>
    <w:rsid w:val="7FF8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0"/>
    <w:pPr>
      <w:keepNext/>
      <w:keepLines/>
      <w:spacing w:line="576" w:lineRule="auto"/>
      <w:outlineLvl w:val="0"/>
    </w:pPr>
    <w:rPr>
      <w:rFonts w:eastAsia="宋体"/>
      <w:b/>
      <w:bCs/>
      <w:kern w:val="44"/>
      <w:sz w:val="44"/>
      <w:szCs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413" w:lineRule="auto"/>
      <w:outlineLvl w:val="2"/>
    </w:pPr>
    <w:rPr>
      <w:b/>
      <w:sz w:val="28"/>
    </w:rPr>
  </w:style>
  <w:style w:type="paragraph" w:styleId="6">
    <w:name w:val="heading 4"/>
    <w:basedOn w:val="1"/>
    <w:next w:val="1"/>
    <w:qFormat/>
    <w:uiPriority w:val="0"/>
    <w:pPr>
      <w:keepNext/>
      <w:keepLines/>
      <w:jc w:val="left"/>
      <w:outlineLvl w:val="3"/>
    </w:pPr>
    <w:rPr>
      <w:rFonts w:hint="eastAsia" w:ascii="Arial" w:hAnsi="Arial" w:eastAsia="宋体" w:cs="Times New Roman"/>
      <w:b/>
      <w:sz w:val="32"/>
    </w:rPr>
  </w:style>
  <w:style w:type="paragraph" w:styleId="7">
    <w:name w:val="heading 6"/>
    <w:basedOn w:val="1"/>
    <w:next w:val="1"/>
    <w:semiHidden/>
    <w:unhideWhenUsed/>
    <w:qFormat/>
    <w:uiPriority w:val="0"/>
    <w:pPr>
      <w:spacing w:line="17" w:lineRule="atLeast"/>
      <w:jc w:val="left"/>
      <w:outlineLvl w:val="5"/>
    </w:pPr>
    <w:rPr>
      <w:rFonts w:hint="eastAsia" w:ascii="宋体" w:hAnsi="宋体" w:eastAsia="宋体" w:cs="Times New Roman"/>
      <w:b/>
      <w:kern w:val="0"/>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rPr>
      <w:sz w:val="21"/>
      <w:szCs w:val="24"/>
    </w:rPr>
  </w:style>
  <w:style w:type="paragraph" w:styleId="8">
    <w:name w:val="Normal Indent"/>
    <w:basedOn w:val="1"/>
    <w:next w:val="1"/>
    <w:qFormat/>
    <w:uiPriority w:val="0"/>
    <w:pPr>
      <w:ind w:firstLine="420"/>
    </w:pPr>
    <w:rPr>
      <w:rFonts w:ascii="Times New Roman" w:hAnsi="Times New Roman"/>
      <w:sz w:val="21"/>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rPr>
      <w:rFonts w:hAnsi="Times New Roman"/>
    </w:r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eastAsia="宋体"/>
      <w:sz w:val="21"/>
    </w:rPr>
  </w:style>
  <w:style w:type="paragraph" w:styleId="13">
    <w:name w:val="Date"/>
    <w:basedOn w:val="1"/>
    <w:next w:val="1"/>
    <w:qFormat/>
    <w:uiPriority w:val="0"/>
    <w:rPr>
      <w:szCs w:val="20"/>
    </w:rPr>
  </w:style>
  <w:style w:type="paragraph" w:styleId="14">
    <w:name w:val="Balloon Text"/>
    <w:basedOn w:val="1"/>
    <w:link w:val="69"/>
    <w:qFormat/>
    <w:uiPriority w:val="0"/>
    <w:rPr>
      <w:sz w:val="18"/>
      <w:szCs w:val="18"/>
    </w:rPr>
  </w:style>
  <w:style w:type="paragraph" w:styleId="15">
    <w:name w:val="footer"/>
    <w:basedOn w:val="1"/>
    <w:qFormat/>
    <w:uiPriority w:val="0"/>
    <w:pPr>
      <w:tabs>
        <w:tab w:val="center" w:pos="4153"/>
        <w:tab w:val="right" w:pos="8306"/>
      </w:tabs>
      <w:snapToGrid w:val="0"/>
      <w:jc w:val="left"/>
    </w:pPr>
    <w:rPr>
      <w:rFonts w:eastAsia="宋体"/>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2"/>
    <w:basedOn w:val="1"/>
    <w:next w:val="1"/>
    <w:qFormat/>
    <w:uiPriority w:val="0"/>
    <w:pPr>
      <w:ind w:left="420" w:leftChars="200"/>
    </w:pPr>
    <w:rPr>
      <w:sz w:val="21"/>
      <w:szCs w:val="24"/>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19">
    <w:name w:val="Normal (Web)"/>
    <w:basedOn w:val="1"/>
    <w:next w:val="1"/>
    <w:qFormat/>
    <w:uiPriority w:val="0"/>
    <w:pPr>
      <w:jc w:val="left"/>
    </w:pPr>
    <w:rPr>
      <w:rFonts w:cs="Times New Roman"/>
      <w:kern w:val="0"/>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Body Text First Indent"/>
    <w:basedOn w:val="10"/>
    <w:qFormat/>
    <w:uiPriority w:val="0"/>
    <w:pPr>
      <w:ind w:firstLine="420" w:firstLineChars="100"/>
    </w:pPr>
  </w:style>
  <w:style w:type="paragraph" w:styleId="22">
    <w:name w:val="Body Text First Indent 2"/>
    <w:basedOn w:val="11"/>
    <w:qFormat/>
    <w:uiPriority w:val="0"/>
    <w:pPr>
      <w:tabs>
        <w:tab w:val="left" w:pos="4900"/>
      </w:tabs>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qFormat/>
    <w:uiPriority w:val="0"/>
    <w:rPr>
      <w:color w:val="333333"/>
      <w:u w:val="none"/>
    </w:rPr>
  </w:style>
  <w:style w:type="character" w:styleId="29">
    <w:name w:val="Emphasis"/>
    <w:basedOn w:val="25"/>
    <w:qFormat/>
    <w:uiPriority w:val="0"/>
  </w:style>
  <w:style w:type="character" w:styleId="30">
    <w:name w:val="HTML Definition"/>
    <w:basedOn w:val="25"/>
    <w:qFormat/>
    <w:uiPriority w:val="0"/>
  </w:style>
  <w:style w:type="character" w:styleId="31">
    <w:name w:val="HTML Typewriter"/>
    <w:basedOn w:val="25"/>
    <w:qFormat/>
    <w:uiPriority w:val="0"/>
    <w:rPr>
      <w:rFonts w:hint="default" w:ascii="monospace" w:hAnsi="monospace" w:eastAsia="monospace" w:cs="monospace"/>
      <w:sz w:val="20"/>
    </w:rPr>
  </w:style>
  <w:style w:type="character" w:styleId="32">
    <w:name w:val="HTML Acronym"/>
    <w:basedOn w:val="25"/>
    <w:qFormat/>
    <w:uiPriority w:val="0"/>
  </w:style>
  <w:style w:type="character" w:styleId="33">
    <w:name w:val="HTML Variable"/>
    <w:basedOn w:val="25"/>
    <w:qFormat/>
    <w:uiPriority w:val="0"/>
  </w:style>
  <w:style w:type="character" w:styleId="34">
    <w:name w:val="Hyperlink"/>
    <w:basedOn w:val="25"/>
    <w:qFormat/>
    <w:uiPriority w:val="0"/>
    <w:rPr>
      <w:rFonts w:ascii="宋体" w:hAnsi="宋体" w:eastAsia="宋体"/>
      <w:b/>
      <w:color w:val="0000FF"/>
      <w:kern w:val="2"/>
      <w:sz w:val="24"/>
      <w:szCs w:val="24"/>
      <w:u w:val="single"/>
      <w:lang w:val="en-US" w:eastAsia="zh-CN" w:bidi="ar-SA"/>
    </w:rPr>
  </w:style>
  <w:style w:type="character" w:styleId="35">
    <w:name w:val="HTML Code"/>
    <w:basedOn w:val="25"/>
    <w:qFormat/>
    <w:uiPriority w:val="0"/>
    <w:rPr>
      <w:rFonts w:hint="default" w:ascii="Menlo" w:hAnsi="Menlo" w:eastAsia="Menlo" w:cs="Menlo"/>
      <w:color w:val="C7254E"/>
      <w:sz w:val="21"/>
      <w:szCs w:val="21"/>
      <w:shd w:val="clear" w:color="auto" w:fill="F9F2F4"/>
    </w:rPr>
  </w:style>
  <w:style w:type="character" w:styleId="36">
    <w:name w:val="HTML Cite"/>
    <w:basedOn w:val="25"/>
    <w:qFormat/>
    <w:uiPriority w:val="0"/>
  </w:style>
  <w:style w:type="character" w:styleId="37">
    <w:name w:val="HTML Keyboard"/>
    <w:basedOn w:val="25"/>
    <w:qFormat/>
    <w:uiPriority w:val="0"/>
    <w:rPr>
      <w:rFonts w:ascii="Menlo" w:hAnsi="Menlo" w:eastAsia="Menlo" w:cs="Menlo"/>
      <w:color w:val="FFFFFF"/>
      <w:sz w:val="21"/>
      <w:szCs w:val="21"/>
      <w:shd w:val="clear" w:color="auto" w:fill="333333"/>
    </w:rPr>
  </w:style>
  <w:style w:type="character" w:styleId="38">
    <w:name w:val="HTML Sample"/>
    <w:basedOn w:val="25"/>
    <w:qFormat/>
    <w:uiPriority w:val="0"/>
    <w:rPr>
      <w:rFonts w:hint="default" w:ascii="Menlo" w:hAnsi="Menlo" w:eastAsia="Menlo" w:cs="Menlo"/>
      <w:sz w:val="21"/>
      <w:szCs w:val="21"/>
    </w:rPr>
  </w:style>
  <w:style w:type="paragraph" w:customStyle="1" w:styleId="39">
    <w:name w:val="列出段落1"/>
    <w:basedOn w:val="1"/>
    <w:qFormat/>
    <w:uiPriority w:val="0"/>
    <w:pPr>
      <w:ind w:firstLine="420" w:firstLineChars="200"/>
    </w:pPr>
    <w:rPr>
      <w:rFonts w:ascii="Calibri" w:hAnsi="Calibri" w:cs="黑体"/>
    </w:rPr>
  </w:style>
  <w:style w:type="paragraph" w:customStyle="1" w:styleId="40">
    <w:name w:val="正文缩进1"/>
    <w:basedOn w:val="1"/>
    <w:qFormat/>
    <w:uiPriority w:val="0"/>
    <w:pPr>
      <w:ind w:firstLine="420" w:firstLineChars="200"/>
    </w:pPr>
  </w:style>
  <w:style w:type="paragraph" w:customStyle="1" w:styleId="41">
    <w:name w:val="_Style 5"/>
    <w:basedOn w:val="3"/>
    <w:next w:val="1"/>
    <w:qFormat/>
    <w:uiPriority w:val="39"/>
    <w:pPr>
      <w:widowControl/>
      <w:spacing w:before="480" w:line="276" w:lineRule="auto"/>
      <w:jc w:val="left"/>
      <w:outlineLvl w:val="9"/>
    </w:pPr>
    <w:rPr>
      <w:rFonts w:ascii="Cambria" w:hAnsi="Cambria" w:cs="Times New Roman"/>
      <w:color w:val="365F91"/>
      <w:kern w:val="0"/>
      <w:sz w:val="28"/>
      <w:szCs w:val="28"/>
    </w:rPr>
  </w:style>
  <w:style w:type="paragraph" w:customStyle="1" w:styleId="42">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43">
    <w:name w:val="p15"/>
    <w:basedOn w:val="1"/>
    <w:qFormat/>
    <w:uiPriority w:val="99"/>
    <w:pPr>
      <w:widowControl/>
    </w:pPr>
    <w:rPr>
      <w:kern w:val="0"/>
      <w:sz w:val="21"/>
      <w:szCs w:val="21"/>
    </w:rPr>
  </w:style>
  <w:style w:type="paragraph" w:customStyle="1" w:styleId="44">
    <w:name w:val="正文 New"/>
    <w:qFormat/>
    <w:uiPriority w:val="99"/>
    <w:pPr>
      <w:widowControl w:val="0"/>
      <w:jc w:val="both"/>
    </w:pPr>
    <w:rPr>
      <w:rFonts w:ascii="Calibri" w:hAnsi="Calibri" w:eastAsiaTheme="minorEastAsia" w:cstheme="minorBidi"/>
      <w:sz w:val="21"/>
      <w:szCs w:val="22"/>
      <w:lang w:val="en-US" w:eastAsia="zh-CN" w:bidi="ar-SA"/>
    </w:rPr>
  </w:style>
  <w:style w:type="character" w:customStyle="1" w:styleId="45">
    <w:name w:val="old"/>
    <w:basedOn w:val="25"/>
    <w:qFormat/>
    <w:uiPriority w:val="0"/>
    <w:rPr>
      <w:color w:val="999999"/>
    </w:rPr>
  </w:style>
  <w:style w:type="character" w:customStyle="1" w:styleId="46">
    <w:name w:val="hover3"/>
    <w:basedOn w:val="25"/>
    <w:qFormat/>
    <w:uiPriority w:val="0"/>
    <w:rPr>
      <w:shd w:val="clear" w:color="auto" w:fill="EEEEEE"/>
    </w:rPr>
  </w:style>
  <w:style w:type="character" w:customStyle="1" w:styleId="47">
    <w:name w:val="glyphicon4"/>
    <w:basedOn w:val="25"/>
    <w:qFormat/>
    <w:uiPriority w:val="0"/>
  </w:style>
  <w:style w:type="character" w:customStyle="1" w:styleId="48">
    <w:name w:val="hour_am"/>
    <w:basedOn w:val="25"/>
    <w:qFormat/>
    <w:uiPriority w:val="0"/>
  </w:style>
  <w:style w:type="character" w:customStyle="1" w:styleId="49">
    <w:name w:val="hour_pm"/>
    <w:basedOn w:val="25"/>
    <w:qFormat/>
    <w:uiPriority w:val="0"/>
  </w:style>
  <w:style w:type="character" w:customStyle="1" w:styleId="50">
    <w:name w:val="button"/>
    <w:basedOn w:val="25"/>
    <w:qFormat/>
    <w:uiPriority w:val="0"/>
  </w:style>
  <w:style w:type="character" w:customStyle="1" w:styleId="51">
    <w:name w:val="tmpztreemove_arrow"/>
    <w:basedOn w:val="25"/>
    <w:qFormat/>
    <w:uiPriority w:val="0"/>
    <w:rPr>
      <w:shd w:val="clear" w:color="auto" w:fill="FFFFFF"/>
    </w:rPr>
  </w:style>
  <w:style w:type="character" w:customStyle="1" w:styleId="52">
    <w:name w:val="indent"/>
    <w:basedOn w:val="25"/>
    <w:qFormat/>
    <w:uiPriority w:val="0"/>
  </w:style>
  <w:style w:type="paragraph" w:customStyle="1" w:styleId="53">
    <w:name w:val="title1"/>
    <w:basedOn w:val="1"/>
    <w:qFormat/>
    <w:uiPriority w:val="0"/>
    <w:pPr>
      <w:spacing w:before="150" w:line="450" w:lineRule="atLeast"/>
      <w:jc w:val="left"/>
    </w:pPr>
    <w:rPr>
      <w:rFonts w:cs="Times New Roman"/>
      <w:b/>
      <w:kern w:val="0"/>
      <w:szCs w:val="24"/>
    </w:rPr>
  </w:style>
  <w:style w:type="paragraph" w:customStyle="1" w:styleId="54">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55">
    <w:name w:val="List Paragraph"/>
    <w:basedOn w:val="1"/>
    <w:qFormat/>
    <w:uiPriority w:val="34"/>
    <w:pPr>
      <w:ind w:firstLine="420" w:firstLineChars="200"/>
    </w:pPr>
  </w:style>
  <w:style w:type="paragraph" w:customStyle="1" w:styleId="56">
    <w:name w:val="List Paragraph_0ebf999d-180a-4a52-88b1-358b0e0eb422"/>
    <w:basedOn w:val="1"/>
    <w:qFormat/>
    <w:uiPriority w:val="0"/>
    <w:pPr>
      <w:ind w:firstLine="420" w:firstLineChars="200"/>
    </w:pPr>
    <w:rPr>
      <w:rFonts w:ascii="Calibri" w:hAnsi="Calibri" w:eastAsia="宋体" w:cs="Times New Roman"/>
      <w:sz w:val="21"/>
      <w:szCs w:val="21"/>
    </w:rPr>
  </w:style>
  <w:style w:type="paragraph" w:customStyle="1" w:styleId="57">
    <w:name w:val="正文 A"/>
    <w:qFormat/>
    <w:uiPriority w:val="0"/>
    <w:pPr>
      <w:framePr w:wrap="around" w:vAnchor="margin" w:hAnchor="text" w:yAlign="top"/>
      <w:widowControl w:val="0"/>
      <w:jc w:val="both"/>
    </w:pPr>
    <w:rPr>
      <w:rFonts w:ascii="Times New Roman" w:hAnsi="Times New Roman" w:eastAsia="Times New Roman" w:cs="Arial Unicode MS"/>
      <w:color w:val="000000"/>
      <w:kern w:val="2"/>
      <w:sz w:val="21"/>
      <w:szCs w:val="21"/>
      <w:u w:color="000000"/>
      <w:lang w:val="en-US" w:eastAsia="zh-CN" w:bidi="ar-SA"/>
    </w:rPr>
  </w:style>
  <w:style w:type="character" w:customStyle="1" w:styleId="58">
    <w:name w:val="NormalCharacter"/>
    <w:qFormat/>
    <w:uiPriority w:val="0"/>
  </w:style>
  <w:style w:type="paragraph" w:customStyle="1" w:styleId="59">
    <w:name w:val="Table Paragraph"/>
    <w:basedOn w:val="1"/>
    <w:qFormat/>
    <w:uiPriority w:val="1"/>
    <w:pPr>
      <w:autoSpaceDE w:val="0"/>
      <w:autoSpaceDN w:val="0"/>
      <w:spacing w:before="137"/>
      <w:ind w:left="108"/>
      <w:jc w:val="center"/>
    </w:pPr>
    <w:rPr>
      <w:rFonts w:ascii="宋体" w:hAnsi="宋体" w:cs="宋体"/>
      <w:kern w:val="0"/>
      <w:sz w:val="22"/>
      <w:lang w:val="zh-CN" w:bidi="zh-CN"/>
    </w:rPr>
  </w:style>
  <w:style w:type="paragraph" w:customStyle="1" w:styleId="6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1">
    <w:name w:val="彩色列表 - 强调文字颜色 11"/>
    <w:basedOn w:val="1"/>
    <w:qFormat/>
    <w:uiPriority w:val="34"/>
    <w:pPr>
      <w:ind w:firstLine="420" w:firstLineChars="200"/>
    </w:pPr>
    <w:rPr>
      <w:rFonts w:ascii="Calibri" w:hAnsi="Calibri"/>
    </w:rPr>
  </w:style>
  <w:style w:type="character" w:customStyle="1" w:styleId="62">
    <w:name w:val="font01"/>
    <w:basedOn w:val="25"/>
    <w:qFormat/>
    <w:uiPriority w:val="0"/>
    <w:rPr>
      <w:rFonts w:hint="default" w:ascii="Arial" w:hAnsi="Arial" w:cs="Arial"/>
      <w:color w:val="000000"/>
      <w:sz w:val="22"/>
      <w:szCs w:val="22"/>
      <w:u w:val="none"/>
    </w:rPr>
  </w:style>
  <w:style w:type="character" w:customStyle="1" w:styleId="63">
    <w:name w:val="font41"/>
    <w:basedOn w:val="25"/>
    <w:qFormat/>
    <w:uiPriority w:val="0"/>
    <w:rPr>
      <w:rFonts w:hint="default" w:ascii="Arial" w:hAnsi="Arial" w:cs="Arial"/>
      <w:color w:val="000000"/>
      <w:sz w:val="22"/>
      <w:szCs w:val="22"/>
      <w:u w:val="none"/>
    </w:rPr>
  </w:style>
  <w:style w:type="character" w:customStyle="1" w:styleId="64">
    <w:name w:val="font21"/>
    <w:qFormat/>
    <w:uiPriority w:val="0"/>
    <w:rPr>
      <w:rFonts w:hint="eastAsia" w:ascii="仿宋" w:hAnsi="仿宋" w:eastAsia="仿宋" w:cs="仿宋"/>
      <w:color w:val="000000"/>
      <w:sz w:val="20"/>
      <w:szCs w:val="20"/>
      <w:u w:val="none"/>
    </w:rPr>
  </w:style>
  <w:style w:type="character" w:customStyle="1" w:styleId="65">
    <w:name w:val="font11"/>
    <w:qFormat/>
    <w:uiPriority w:val="0"/>
    <w:rPr>
      <w:rFonts w:ascii="Arial" w:hAnsi="Arial" w:cs="Arial"/>
      <w:color w:val="000000"/>
      <w:sz w:val="20"/>
      <w:szCs w:val="20"/>
      <w:u w:val="none"/>
    </w:rPr>
  </w:style>
  <w:style w:type="character" w:customStyle="1" w:styleId="66">
    <w:name w:val="font61"/>
    <w:basedOn w:val="25"/>
    <w:qFormat/>
    <w:uiPriority w:val="0"/>
    <w:rPr>
      <w:rFonts w:hint="eastAsia" w:ascii="仿宋" w:hAnsi="仿宋" w:eastAsia="仿宋" w:cs="仿宋"/>
      <w:color w:val="0C0C0C"/>
      <w:sz w:val="28"/>
      <w:szCs w:val="28"/>
      <w:u w:val="none"/>
    </w:rPr>
  </w:style>
  <w:style w:type="paragraph" w:customStyle="1" w:styleId="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68">
    <w:name w:val="Table Normal"/>
    <w:semiHidden/>
    <w:unhideWhenUsed/>
    <w:qFormat/>
    <w:uiPriority w:val="0"/>
    <w:tblPr>
      <w:tblCellMar>
        <w:top w:w="0" w:type="dxa"/>
        <w:left w:w="0" w:type="dxa"/>
        <w:bottom w:w="0" w:type="dxa"/>
        <w:right w:w="0" w:type="dxa"/>
      </w:tblCellMar>
    </w:tblPr>
  </w:style>
  <w:style w:type="character" w:customStyle="1" w:styleId="69">
    <w:name w:val="批注框文本 Char"/>
    <w:basedOn w:val="25"/>
    <w:link w:val="1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jpe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107"/>
    <customShpInfo spid="_x0000_s4108"/>
    <customShpInfo spid="_x0000_s4103"/>
    <customShpInfo spid="_x0000_s4104"/>
    <customShpInfo spid="_x0000_s4101"/>
    <customShpInfo spid="_x0000_s4102"/>
    <customShpInfo spid="_x0000_s4100"/>
    <customShpInfo spid="_x0000_s4099"/>
    <customShpInfo spid="_x0000_s4097"/>
    <customShpInfo spid="_x0000_s4098"/>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105</Pages>
  <Words>42231</Words>
  <Characters>45669</Characters>
  <Lines>358</Lines>
  <Paragraphs>100</Paragraphs>
  <TotalTime>11</TotalTime>
  <ScaleCrop>false</ScaleCrop>
  <LinksUpToDate>false</LinksUpToDate>
  <CharactersWithSpaces>46818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2023-07-04T07:27:00Z</dcterms:created>
  <dc:creator>Administrator</dc:creator>
  <cp:lastModifiedBy>QinL109</cp:lastModifiedBy>
  <cp:lastPrinted>2021-07-12T06:24:00Z</cp:lastPrinted>
  <dcterms:modified xsi:type="dcterms:W3CDTF">2023-07-20T07:36:41Z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3FF5C21CE6F141C7A7409EB2426390C9_13</vt:lpwstr>
  </property>
</Properties>
</file>