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rPr>
      </w:pPr>
      <w:r>
        <w:rPr>
          <w:rFonts w:hint="eastAsia"/>
          <w:sz w:val="28"/>
          <w:szCs w:val="36"/>
        </w:rPr>
        <w:t>平利县八仙镇百好河村“一站式”综合服务设施项目</w:t>
      </w:r>
      <w:r>
        <w:rPr>
          <w:rFonts w:hint="eastAsia"/>
          <w:sz w:val="28"/>
          <w:szCs w:val="36"/>
          <w:lang w:eastAsia="zh-CN"/>
        </w:rPr>
        <w:t>（</w:t>
      </w:r>
      <w:r>
        <w:rPr>
          <w:rFonts w:hint="eastAsia"/>
          <w:sz w:val="28"/>
          <w:szCs w:val="36"/>
          <w:lang w:val="en-US" w:eastAsia="zh-CN"/>
        </w:rPr>
        <w:t>二次</w:t>
      </w:r>
      <w:r>
        <w:rPr>
          <w:rFonts w:hint="eastAsia"/>
          <w:sz w:val="28"/>
          <w:szCs w:val="36"/>
          <w:lang w:eastAsia="zh-CN"/>
        </w:rPr>
        <w:t>）</w:t>
      </w:r>
      <w:r>
        <w:rPr>
          <w:rFonts w:hint="eastAsia"/>
          <w:sz w:val="28"/>
          <w:szCs w:val="36"/>
        </w:rPr>
        <w:t>竞争性磋商公告</w:t>
      </w:r>
    </w:p>
    <w:p>
      <w:pPr>
        <w:spacing w:line="360" w:lineRule="auto"/>
        <w:rPr>
          <w:rFonts w:hint="eastAsia"/>
        </w:rPr>
      </w:pPr>
      <w:r>
        <w:rPr>
          <w:rFonts w:hint="eastAsia"/>
        </w:rPr>
        <w:t>项目概况</w:t>
      </w:r>
    </w:p>
    <w:p>
      <w:pPr>
        <w:spacing w:line="360" w:lineRule="auto"/>
        <w:rPr>
          <w:rFonts w:hint="eastAsia"/>
        </w:rPr>
      </w:pPr>
      <w:r>
        <w:rPr>
          <w:rFonts w:hint="eastAsia"/>
        </w:rPr>
        <w:t>平利县八仙镇百好河村“一站式”综合服务设施项目</w:t>
      </w:r>
      <w:r>
        <w:rPr>
          <w:rFonts w:hint="eastAsia"/>
          <w:lang w:eastAsia="zh-CN"/>
        </w:rPr>
        <w:t>（</w:t>
      </w:r>
      <w:r>
        <w:rPr>
          <w:rFonts w:hint="eastAsia"/>
          <w:lang w:val="en-US" w:eastAsia="zh-CN"/>
        </w:rPr>
        <w:t>二次）</w:t>
      </w:r>
      <w:r>
        <w:rPr>
          <w:rFonts w:hint="eastAsia"/>
        </w:rPr>
        <w:t>采购项目的潜在供应商应在陕西省公共资源交易平台（陕西省安康市）获取采购文件，并于 2023年06月</w:t>
      </w:r>
      <w:r>
        <w:rPr>
          <w:rFonts w:hint="eastAsia"/>
          <w:lang w:val="en-US" w:eastAsia="zh-CN"/>
        </w:rPr>
        <w:t>20</w:t>
      </w:r>
      <w:r>
        <w:rPr>
          <w:rFonts w:hint="eastAsia"/>
        </w:rPr>
        <w:t xml:space="preserve">日 </w:t>
      </w:r>
      <w:r>
        <w:rPr>
          <w:rFonts w:hint="eastAsia"/>
          <w:lang w:val="en-US" w:eastAsia="zh-CN"/>
        </w:rPr>
        <w:t>16</w:t>
      </w:r>
      <w:r>
        <w:rPr>
          <w:rFonts w:hint="eastAsia"/>
        </w:rPr>
        <w:t>时00分 （北京时间）前提交响应文件。</w:t>
      </w:r>
    </w:p>
    <w:p>
      <w:pPr>
        <w:spacing w:line="360" w:lineRule="auto"/>
        <w:rPr>
          <w:rFonts w:hint="eastAsia"/>
        </w:rPr>
      </w:pPr>
      <w:r>
        <w:rPr>
          <w:rFonts w:hint="eastAsia"/>
        </w:rPr>
        <w:t>一、项目基本情况</w:t>
      </w:r>
    </w:p>
    <w:p>
      <w:pPr>
        <w:spacing w:line="360" w:lineRule="auto"/>
        <w:rPr>
          <w:rFonts w:hint="default" w:eastAsiaTheme="minorEastAsia"/>
          <w:lang w:val="en-US" w:eastAsia="zh-CN"/>
        </w:rPr>
      </w:pPr>
      <w:r>
        <w:rPr>
          <w:rFonts w:hint="eastAsia"/>
        </w:rPr>
        <w:t>项目编号：HZJZFCG-平利县-2023-006</w:t>
      </w:r>
      <w:r>
        <w:rPr>
          <w:rFonts w:hint="eastAsia"/>
          <w:lang w:val="en-US" w:eastAsia="zh-CN"/>
        </w:rPr>
        <w:t>-2</w:t>
      </w:r>
    </w:p>
    <w:p>
      <w:pPr>
        <w:spacing w:line="360" w:lineRule="auto"/>
        <w:rPr>
          <w:rFonts w:hint="eastAsia"/>
        </w:rPr>
      </w:pPr>
      <w:r>
        <w:rPr>
          <w:rFonts w:hint="eastAsia"/>
        </w:rPr>
        <w:t>项目名称：平利县八仙镇百好河村“一站式”综合服务设施项目（二次）</w:t>
      </w:r>
    </w:p>
    <w:p>
      <w:pPr>
        <w:spacing w:line="360" w:lineRule="auto"/>
        <w:rPr>
          <w:rFonts w:hint="eastAsia"/>
        </w:rPr>
      </w:pPr>
      <w:r>
        <w:rPr>
          <w:rFonts w:hint="eastAsia"/>
        </w:rPr>
        <w:t>采购方式：竞争性磋商</w:t>
      </w:r>
    </w:p>
    <w:p>
      <w:pPr>
        <w:spacing w:line="360" w:lineRule="auto"/>
        <w:rPr>
          <w:rFonts w:hint="eastAsia"/>
        </w:rPr>
      </w:pPr>
      <w:r>
        <w:rPr>
          <w:rFonts w:hint="eastAsia"/>
        </w:rPr>
        <w:t>预算金额：899,049.49元</w:t>
      </w:r>
    </w:p>
    <w:p>
      <w:pPr>
        <w:spacing w:line="360" w:lineRule="auto"/>
        <w:rPr>
          <w:rFonts w:hint="eastAsia"/>
        </w:rPr>
      </w:pPr>
      <w:r>
        <w:rPr>
          <w:rFonts w:hint="eastAsia"/>
        </w:rPr>
        <w:t>采购需求：</w:t>
      </w:r>
    </w:p>
    <w:p>
      <w:pPr>
        <w:spacing w:line="360" w:lineRule="auto"/>
        <w:rPr>
          <w:rFonts w:hint="eastAsia"/>
        </w:rPr>
      </w:pPr>
      <w:r>
        <w:rPr>
          <w:rFonts w:hint="eastAsia"/>
        </w:rPr>
        <w:t>合同包1(平利县八仙镇百好河村“一站式”综合服务设施项目（二次）):</w:t>
      </w:r>
    </w:p>
    <w:p>
      <w:pPr>
        <w:spacing w:line="360" w:lineRule="auto"/>
        <w:rPr>
          <w:rFonts w:hint="eastAsia"/>
        </w:rPr>
      </w:pPr>
      <w:r>
        <w:rPr>
          <w:rFonts w:hint="eastAsia"/>
        </w:rPr>
        <w:t>合同包预算金额：899,049.49元</w:t>
      </w:r>
    </w:p>
    <w:p>
      <w:pPr>
        <w:spacing w:line="360" w:lineRule="auto"/>
        <w:rPr>
          <w:rFonts w:hint="eastAsia"/>
        </w:rPr>
      </w:pPr>
      <w:r>
        <w:rPr>
          <w:rFonts w:hint="eastAsia"/>
        </w:rPr>
        <w:t>合同包最高限价：899,049.49元</w:t>
      </w:r>
    </w:p>
    <w:tbl>
      <w:tblPr>
        <w:tblStyle w:val="5"/>
        <w:tblpPr w:leftFromText="180" w:rightFromText="180" w:vertAnchor="text" w:horzAnchor="page" w:tblpX="1076" w:tblpY="270"/>
        <w:tblOverlap w:val="never"/>
        <w:tblW w:w="1054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35"/>
        <w:gridCol w:w="1008"/>
        <w:gridCol w:w="2600"/>
        <w:gridCol w:w="1162"/>
        <w:gridCol w:w="1450"/>
        <w:gridCol w:w="1863"/>
        <w:gridCol w:w="1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77" w:hRule="atLeast"/>
          <w:tblHeader/>
        </w:trPr>
        <w:tc>
          <w:tcPr>
            <w:tcW w:w="7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firstLine="0"/>
              <w:jc w:val="center"/>
              <w:rPr>
                <w:rFonts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品目号</w:t>
            </w:r>
          </w:p>
        </w:tc>
        <w:tc>
          <w:tcPr>
            <w:tcW w:w="100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firstLine="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品目名称</w:t>
            </w:r>
          </w:p>
        </w:tc>
        <w:tc>
          <w:tcPr>
            <w:tcW w:w="2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firstLine="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采购标的</w:t>
            </w:r>
          </w:p>
        </w:tc>
        <w:tc>
          <w:tcPr>
            <w:tcW w:w="116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firstLine="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数量（单位）</w:t>
            </w:r>
          </w:p>
        </w:tc>
        <w:tc>
          <w:tcPr>
            <w:tcW w:w="14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firstLine="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技术规格、参数及要求</w:t>
            </w:r>
          </w:p>
        </w:tc>
        <w:tc>
          <w:tcPr>
            <w:tcW w:w="186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firstLine="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品目预算(元)</w:t>
            </w:r>
          </w:p>
        </w:tc>
        <w:tc>
          <w:tcPr>
            <w:tcW w:w="17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firstLine="0"/>
              <w:jc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76" w:hRule="atLeast"/>
        </w:trPr>
        <w:tc>
          <w:tcPr>
            <w:tcW w:w="73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1-1</w:t>
            </w:r>
          </w:p>
        </w:tc>
        <w:tc>
          <w:tcPr>
            <w:tcW w:w="100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其他房屋施工</w:t>
            </w:r>
          </w:p>
        </w:tc>
        <w:tc>
          <w:tcPr>
            <w:tcW w:w="260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平利县八仙镇百好河村“一站式”综合服务设施项目</w:t>
            </w:r>
          </w:p>
        </w:tc>
        <w:tc>
          <w:tcPr>
            <w:tcW w:w="116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1(项)</w:t>
            </w:r>
          </w:p>
        </w:tc>
        <w:tc>
          <w:tcPr>
            <w:tcW w:w="14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详见采购文件</w:t>
            </w:r>
          </w:p>
        </w:tc>
        <w:tc>
          <w:tcPr>
            <w:tcW w:w="186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899,049.49</w:t>
            </w:r>
          </w:p>
        </w:tc>
        <w:tc>
          <w:tcPr>
            <w:tcW w:w="17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899,049.49</w:t>
            </w:r>
          </w:p>
        </w:tc>
      </w:tr>
    </w:tbl>
    <w:p>
      <w:pPr>
        <w:spacing w:line="360" w:lineRule="auto"/>
      </w:pPr>
      <w:r>
        <w:t>本合同包</w:t>
      </w:r>
      <w:r>
        <w:rPr>
          <w:rFonts w:hint="eastAsia"/>
        </w:rPr>
        <w:t>不接受联合体投标</w:t>
      </w:r>
    </w:p>
    <w:p>
      <w:pPr>
        <w:spacing w:line="360" w:lineRule="auto"/>
      </w:pPr>
      <w:r>
        <w:rPr>
          <w:rFonts w:hint="eastAsia"/>
        </w:rPr>
        <w:t>合同履行期限：60天</w:t>
      </w:r>
    </w:p>
    <w:p>
      <w:pPr>
        <w:spacing w:line="360" w:lineRule="auto"/>
        <w:rPr>
          <w:rFonts w:hint="eastAsia"/>
        </w:rPr>
      </w:pPr>
      <w:r>
        <w:rPr>
          <w:rFonts w:hint="eastAsia"/>
        </w:rPr>
        <w:t>二、申请人的资格要求：</w:t>
      </w:r>
    </w:p>
    <w:p>
      <w:pPr>
        <w:spacing w:line="360" w:lineRule="auto"/>
      </w:pPr>
      <w:r>
        <w:rPr>
          <w:rFonts w:hint="eastAsia"/>
        </w:rPr>
        <w:t>1.满足《中华人民共和国政府采购法》第二十二条规定;</w:t>
      </w:r>
    </w:p>
    <w:p>
      <w:pPr>
        <w:spacing w:line="360" w:lineRule="auto"/>
      </w:pPr>
      <w:r>
        <w:rPr>
          <w:rFonts w:hint="eastAsia"/>
        </w:rPr>
        <w:t>2.落实政府采购政策需满足的资格要求：</w:t>
      </w:r>
    </w:p>
    <w:p>
      <w:pPr>
        <w:spacing w:line="360" w:lineRule="auto"/>
      </w:pPr>
      <w:r>
        <w:rPr>
          <w:rFonts w:hint="eastAsia"/>
        </w:rPr>
        <w:t>合同包1(平利县八仙镇百好河村“一站式”综合服务设施项目（二次）)落实政府采购政策需满足的资格要求如下:</w:t>
      </w:r>
    </w:p>
    <w:p>
      <w:pPr>
        <w:spacing w:line="360" w:lineRule="auto"/>
      </w:pPr>
      <w:r>
        <w:rPr>
          <w:rFonts w:hint="eastAsia"/>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 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 1.3 《财政部农业农村部国家乡村振兴局关于运用政府采购政策支持乡村产业振兴的通知》（财库〔2021〕19 号）、《财政部农业农村部国家乡村振兴局中华全国供销合作总社关于印发&lt;关于深入开展政府采购脱贫地区农副产品工作推进乡村产业振兴的实施意见&gt;的通知》（财库〔2021〕20 号）。 1.4 《陕西省财政厅关于加快推进我省中小企业政府采购信用融资工作的通知》（陕财办采〔2020〕15 号）、陕西省财政厅关于印发《陕西省中小企业政府采购信用融资办法》（陕财办采〔2018〕23 号）。若享受以上政策优惠的企业，提供相应声明函或品目清单范围内产品的有效认证证书。</w:t>
      </w:r>
    </w:p>
    <w:p>
      <w:pPr>
        <w:spacing w:line="360" w:lineRule="auto"/>
      </w:pPr>
      <w:r>
        <w:rPr>
          <w:rFonts w:hint="eastAsia"/>
        </w:rPr>
        <w:t>3.本项目的特定资格要求：</w:t>
      </w:r>
    </w:p>
    <w:p>
      <w:pPr>
        <w:spacing w:line="360" w:lineRule="auto"/>
      </w:pPr>
      <w:r>
        <w:rPr>
          <w:rFonts w:hint="eastAsia"/>
        </w:rPr>
        <w:t>合同包1(平利县八仙镇百好河村“一站式”综合服务设施项目（二次）)特定资格要求如下:</w:t>
      </w:r>
    </w:p>
    <w:p>
      <w:pPr>
        <w:spacing w:line="360" w:lineRule="auto"/>
        <w:rPr>
          <w:rFonts w:hint="eastAsia"/>
        </w:rPr>
      </w:pPr>
      <w:r>
        <w:rPr>
          <w:rFonts w:hint="eastAsia"/>
        </w:rPr>
        <w:t>①供应商须具有有效合格的企业法人营业执照、税务登记证、组织机构代码证或三证合一营业执照；②供应商须具备行政主管部门核发的建筑工程施工总承包三级（含三级）以上资质及安全生产许可证；拟派项目经理（建造师）须具备建筑工程专业二级（含二级）以上的注册建造师资格，提供项目经理执业资格证、注册证、安全生产考核合格证书及未担任其他在建工程承诺书；③法定代表人授权委托书(附法定代表人身份证复印件)及被授权人身份证(法定代表人直接参加开标只须提供法定代表人身份证)；④参加政府采购活动近3年内在经营活动中没有重大违法记录的书面声明；⑤财务状况报告：提供2020年至今至少一年的财务审计报告（成立时间至提交响应文件截止时间不足1年的可提供成立后任意时段的资产负债表）或其基本存款账户开户银行出具的资信证明；⑥税收缴纳证明：提供2021年5月至今已缴纳的至少</w:t>
      </w:r>
      <w:r>
        <w:rPr>
          <w:rFonts w:hint="eastAsia"/>
          <w:lang w:val="en-US" w:eastAsia="zh-CN"/>
        </w:rPr>
        <w:t>三</w:t>
      </w:r>
      <w:r>
        <w:rPr>
          <w:rFonts w:hint="eastAsia"/>
        </w:rPr>
        <w:t>个月的纳税证明或完税证明，依法免税的单位应提供相关证明材料；⑦社会保障资金缴纳证明：提供2021年5月至今至少</w:t>
      </w:r>
      <w:r>
        <w:rPr>
          <w:rFonts w:hint="eastAsia"/>
          <w:lang w:val="en-US" w:eastAsia="zh-CN"/>
        </w:rPr>
        <w:t>三</w:t>
      </w:r>
      <w:r>
        <w:rPr>
          <w:rFonts w:hint="eastAsia"/>
        </w:rPr>
        <w:t>个月的已缴存的社会保障资金缴存单据或社保机构开具的社会保险参保缴费情况证明，依法不需要缴纳社会保障资金的单位应提供相关证明材料；⑧供应商在“信用中国”网站(www.creditchina.gov.cn)和中国政府采购网(www.ccgp.gov.cn)被列入失信被执行人、税收违法黑名单、政府采购严重违法失信行为记录名单的，将拒绝其参与政府采购活动；⑨本项目只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⑩与</w:t>
      </w:r>
      <w:r>
        <w:rPr>
          <w:rFonts w:hint="eastAsia"/>
          <w:lang w:val="en-US" w:eastAsia="zh-CN"/>
        </w:rPr>
        <w:t>采购</w:t>
      </w:r>
      <w:r>
        <w:rPr>
          <w:rFonts w:hint="eastAsia"/>
        </w:rPr>
        <w:t>人存在利害关系可能影响招标公正性的单位，不得参加投标。具有投资参股关系的关联企业，或具有直接管理和被管理关系的母子公司，或同一母公司的子公司，或法定代表人为同一人的两个及两个以上法人不得同时提出投标申请，否则相关投标均无效。</w:t>
      </w:r>
    </w:p>
    <w:p>
      <w:pPr>
        <w:spacing w:line="360" w:lineRule="auto"/>
        <w:rPr>
          <w:rFonts w:hint="eastAsia"/>
        </w:rPr>
      </w:pPr>
      <w:r>
        <w:rPr>
          <w:rFonts w:hint="eastAsia"/>
        </w:rPr>
        <w:t>三、获取采购文件</w:t>
      </w:r>
    </w:p>
    <w:p>
      <w:pPr>
        <w:spacing w:line="360" w:lineRule="auto"/>
        <w:rPr>
          <w:rFonts w:hint="eastAsia"/>
        </w:rPr>
      </w:pPr>
      <w:r>
        <w:rPr>
          <w:rFonts w:hint="eastAsia"/>
        </w:rPr>
        <w:t>时间： 2023年</w:t>
      </w:r>
      <w:r>
        <w:rPr>
          <w:rFonts w:hint="eastAsia"/>
          <w:lang w:val="en-US" w:eastAsia="zh-CN"/>
        </w:rPr>
        <w:t>06</w:t>
      </w:r>
      <w:r>
        <w:rPr>
          <w:rFonts w:hint="eastAsia"/>
        </w:rPr>
        <w:t>月</w:t>
      </w:r>
      <w:r>
        <w:rPr>
          <w:rFonts w:hint="eastAsia"/>
          <w:lang w:val="en-US" w:eastAsia="zh-CN"/>
        </w:rPr>
        <w:t>8</w:t>
      </w:r>
      <w:r>
        <w:rPr>
          <w:rFonts w:hint="eastAsia"/>
        </w:rPr>
        <w:t>日 至 2023年</w:t>
      </w:r>
      <w:r>
        <w:rPr>
          <w:rFonts w:hint="eastAsia"/>
          <w:lang w:val="en-US" w:eastAsia="zh-CN"/>
        </w:rPr>
        <w:t>06</w:t>
      </w:r>
      <w:r>
        <w:rPr>
          <w:rFonts w:hint="eastAsia"/>
        </w:rPr>
        <w:t>月</w:t>
      </w:r>
      <w:r>
        <w:rPr>
          <w:rFonts w:hint="eastAsia"/>
          <w:lang w:val="en-US" w:eastAsia="zh-CN"/>
        </w:rPr>
        <w:t>14</w:t>
      </w:r>
      <w:r>
        <w:rPr>
          <w:rFonts w:hint="eastAsia"/>
        </w:rPr>
        <w:t>日 ，每天上午 08:00:00 至 12:00:00 ，下午 14:00:00 至 18:00:00 （北京时间）</w:t>
      </w:r>
    </w:p>
    <w:p>
      <w:pPr>
        <w:spacing w:line="360" w:lineRule="auto"/>
        <w:rPr>
          <w:rFonts w:hint="eastAsia" w:eastAsiaTheme="minorEastAsia"/>
          <w:lang w:eastAsia="zh-CN"/>
        </w:rPr>
      </w:pPr>
      <w:r>
        <w:rPr>
          <w:rFonts w:hint="eastAsia"/>
        </w:rPr>
        <w:t>途径：陕西省公共资源交易平台</w:t>
      </w:r>
      <w:r>
        <w:rPr>
          <w:rFonts w:hint="eastAsia"/>
          <w:lang w:eastAsia="zh-CN"/>
        </w:rPr>
        <w:t>（</w:t>
      </w:r>
      <w:r>
        <w:rPr>
          <w:rFonts w:hint="eastAsia"/>
          <w:lang w:val="en-US" w:eastAsia="zh-CN"/>
        </w:rPr>
        <w:t>陕西省安康市</w:t>
      </w:r>
      <w:r>
        <w:rPr>
          <w:rFonts w:hint="eastAsia"/>
          <w:lang w:eastAsia="zh-CN"/>
        </w:rPr>
        <w:t>）</w:t>
      </w:r>
    </w:p>
    <w:p>
      <w:pPr>
        <w:spacing w:line="360" w:lineRule="auto"/>
        <w:rPr>
          <w:rFonts w:hint="eastAsia"/>
        </w:rPr>
      </w:pPr>
      <w:r>
        <w:rPr>
          <w:rFonts w:hint="eastAsia"/>
        </w:rPr>
        <w:t>方式：在线获取</w:t>
      </w:r>
    </w:p>
    <w:p>
      <w:pPr>
        <w:spacing w:line="360" w:lineRule="auto"/>
        <w:rPr>
          <w:rFonts w:hint="eastAsia"/>
        </w:rPr>
      </w:pPr>
      <w:r>
        <w:rPr>
          <w:rFonts w:hint="eastAsia"/>
        </w:rPr>
        <w:t>售价： 免费获取</w:t>
      </w:r>
    </w:p>
    <w:p>
      <w:pPr>
        <w:spacing w:line="360" w:lineRule="auto"/>
        <w:rPr>
          <w:rFonts w:hint="eastAsia"/>
        </w:rPr>
      </w:pPr>
      <w:r>
        <w:rPr>
          <w:rFonts w:hint="eastAsia"/>
        </w:rPr>
        <w:t>四、响应文件提交</w:t>
      </w:r>
    </w:p>
    <w:p>
      <w:pPr>
        <w:spacing w:line="360" w:lineRule="auto"/>
        <w:rPr>
          <w:rFonts w:hint="eastAsia"/>
        </w:rPr>
      </w:pPr>
      <w:r>
        <w:rPr>
          <w:rFonts w:hint="eastAsia"/>
        </w:rPr>
        <w:t>截止时间： 2023年06月</w:t>
      </w:r>
      <w:r>
        <w:rPr>
          <w:rFonts w:hint="eastAsia"/>
          <w:lang w:val="en-US" w:eastAsia="zh-CN"/>
        </w:rPr>
        <w:t>20</w:t>
      </w:r>
      <w:r>
        <w:rPr>
          <w:rFonts w:hint="eastAsia"/>
        </w:rPr>
        <w:t>日 1</w:t>
      </w:r>
      <w:r>
        <w:rPr>
          <w:rFonts w:hint="eastAsia"/>
          <w:lang w:val="en-US" w:eastAsia="zh-CN"/>
        </w:rPr>
        <w:t>6</w:t>
      </w:r>
      <w:r>
        <w:rPr>
          <w:rFonts w:hint="eastAsia"/>
        </w:rPr>
        <w:t>时00分00秒 （北京时间）</w:t>
      </w:r>
    </w:p>
    <w:p>
      <w:pPr>
        <w:spacing w:line="360" w:lineRule="auto"/>
        <w:rPr>
          <w:rFonts w:hint="eastAsia"/>
        </w:rPr>
      </w:pPr>
      <w:r>
        <w:rPr>
          <w:rFonts w:hint="eastAsia"/>
        </w:rPr>
        <w:t>地点：陕西省安康市汉滨区香溪路8号安康市公共资源交易中心</w:t>
      </w:r>
      <w:r>
        <w:rPr>
          <w:rFonts w:hint="eastAsia"/>
          <w:lang w:val="en-US" w:eastAsia="zh-CN"/>
        </w:rPr>
        <w:t>305</w:t>
      </w:r>
      <w:r>
        <w:rPr>
          <w:rFonts w:hint="eastAsia"/>
        </w:rPr>
        <w:t>室</w:t>
      </w:r>
    </w:p>
    <w:p>
      <w:pPr>
        <w:spacing w:line="360" w:lineRule="auto"/>
        <w:rPr>
          <w:rFonts w:hint="eastAsia"/>
        </w:rPr>
      </w:pPr>
      <w:r>
        <w:rPr>
          <w:rFonts w:hint="eastAsia"/>
        </w:rPr>
        <w:t>五、开启</w:t>
      </w:r>
    </w:p>
    <w:p>
      <w:pPr>
        <w:spacing w:line="360" w:lineRule="auto"/>
        <w:rPr>
          <w:rFonts w:hint="eastAsia"/>
        </w:rPr>
      </w:pPr>
      <w:r>
        <w:rPr>
          <w:rFonts w:hint="eastAsia"/>
        </w:rPr>
        <w:t>时间： 2023年06月</w:t>
      </w:r>
      <w:r>
        <w:rPr>
          <w:rFonts w:hint="eastAsia"/>
          <w:lang w:val="en-US" w:eastAsia="zh-CN"/>
        </w:rPr>
        <w:t>20</w:t>
      </w:r>
      <w:r>
        <w:rPr>
          <w:rFonts w:hint="eastAsia"/>
        </w:rPr>
        <w:t>日 1</w:t>
      </w:r>
      <w:r>
        <w:rPr>
          <w:rFonts w:hint="eastAsia"/>
          <w:lang w:val="en-US" w:eastAsia="zh-CN"/>
        </w:rPr>
        <w:t>6</w:t>
      </w:r>
      <w:r>
        <w:rPr>
          <w:rFonts w:hint="eastAsia"/>
        </w:rPr>
        <w:t>时00分00秒 （北京时间）</w:t>
      </w:r>
    </w:p>
    <w:p>
      <w:pPr>
        <w:spacing w:line="360" w:lineRule="auto"/>
        <w:rPr>
          <w:rFonts w:hint="eastAsia"/>
        </w:rPr>
      </w:pPr>
      <w:r>
        <w:rPr>
          <w:rFonts w:hint="eastAsia"/>
        </w:rPr>
        <w:t>地点：陕西省安康市汉滨区香溪路8号安康市公共资源交易中心</w:t>
      </w:r>
      <w:r>
        <w:rPr>
          <w:rFonts w:hint="eastAsia"/>
          <w:lang w:val="en-US" w:eastAsia="zh-CN"/>
        </w:rPr>
        <w:t>305</w:t>
      </w:r>
      <w:r>
        <w:rPr>
          <w:rFonts w:hint="eastAsia"/>
        </w:rPr>
        <w:t>室</w:t>
      </w:r>
    </w:p>
    <w:p>
      <w:pPr>
        <w:spacing w:line="360" w:lineRule="auto"/>
        <w:rPr>
          <w:rFonts w:hint="eastAsia"/>
        </w:rPr>
      </w:pPr>
      <w:r>
        <w:rPr>
          <w:rFonts w:hint="eastAsia"/>
        </w:rPr>
        <w:t>六、公告期限</w:t>
      </w:r>
    </w:p>
    <w:p>
      <w:pPr>
        <w:spacing w:line="360" w:lineRule="auto"/>
        <w:rPr>
          <w:rFonts w:hint="eastAsia"/>
        </w:rPr>
      </w:pPr>
      <w:r>
        <w:rPr>
          <w:rFonts w:hint="eastAsia"/>
        </w:rPr>
        <w:t>自本公告发布之日起3个工作日。</w:t>
      </w:r>
    </w:p>
    <w:p>
      <w:pPr>
        <w:spacing w:line="360" w:lineRule="auto"/>
        <w:rPr>
          <w:rFonts w:hint="eastAsia"/>
        </w:rPr>
      </w:pPr>
      <w:r>
        <w:rPr>
          <w:rFonts w:hint="eastAsia"/>
        </w:rPr>
        <w:t>七、其他补充事宜</w:t>
      </w:r>
    </w:p>
    <w:p>
      <w:pPr>
        <w:spacing w:line="360" w:lineRule="auto"/>
      </w:pPr>
      <w:r>
        <w:t>1.</w:t>
      </w:r>
      <w:r>
        <w:rPr>
          <w:rFonts w:hint="eastAsia"/>
        </w:rPr>
        <w:t>请供应商按照陕西省财政厅关于政府采购供应商注册登记有关事项的通知中的要求，通过陕西省政府采购网（</w:t>
      </w:r>
      <w:r>
        <w:rPr>
          <w:rFonts w:hint="default"/>
        </w:rPr>
        <w:t>http://www.ccgp-shaanxi.gov.cn/</w:t>
      </w:r>
      <w:r>
        <w:rPr>
          <w:rFonts w:hint="eastAsia"/>
        </w:rPr>
        <w:t>）注册登记加入陕西省政府采购供应商库；</w:t>
      </w:r>
      <w:r>
        <w:rPr>
          <w:rFonts w:hint="default"/>
        </w:rPr>
        <w:t>2.</w:t>
      </w:r>
      <w:r>
        <w:rPr>
          <w:rFonts w:hint="eastAsia"/>
        </w:rPr>
        <w:t>供应商使用捆绑</w:t>
      </w:r>
      <w:r>
        <w:rPr>
          <w:rFonts w:hint="default"/>
        </w:rPr>
        <w:t>CA</w:t>
      </w:r>
      <w:r>
        <w:rPr>
          <w:rFonts w:hint="eastAsia"/>
        </w:rPr>
        <w:t>证书登录安康市公共资源交易中心（</w:t>
      </w:r>
      <w:r>
        <w:rPr>
          <w:rFonts w:hint="default"/>
        </w:rPr>
        <w:t>http://ak.sxggzyjy.cn/ </w:t>
      </w:r>
      <w:r>
        <w:rPr>
          <w:rFonts w:hint="eastAsia"/>
        </w:rPr>
        <w:t>），选择有意向的项目点击“我要投标”完善相关信息；</w:t>
      </w:r>
      <w:r>
        <w:rPr>
          <w:rFonts w:hint="default"/>
        </w:rPr>
        <w:t>3.</w:t>
      </w:r>
      <w:r>
        <w:rPr>
          <w:rFonts w:hint="eastAsia"/>
        </w:rPr>
        <w:t>报名确认：网上报名成功后，各供应商须在文件发售期内（法定节假日除外）将加盖公章的报名回执单、有效的单位介绍信、被介绍人身份证复印件（文字及公章须清晰，无缺失并标明联系人、联系方式及邮箱）发送至代理机构邮箱（</w:t>
      </w:r>
      <w:r>
        <w:rPr>
          <w:rFonts w:hint="default"/>
        </w:rPr>
        <w:t>QQ:641055054@qq.com</w:t>
      </w:r>
      <w:r>
        <w:rPr>
          <w:rFonts w:hint="eastAsia"/>
        </w:rPr>
        <w:t>），（报名以邮件到达时间为准），并及时联系代理机构进行登记确认，完成确认流程后方可下载扩展名为（</w:t>
      </w:r>
      <w:r>
        <w:rPr>
          <w:rFonts w:hint="default"/>
        </w:rPr>
        <w:t>*.SXSZF</w:t>
      </w:r>
      <w:r>
        <w:rPr>
          <w:rFonts w:hint="eastAsia"/>
        </w:rPr>
        <w:t>）的电子版磋商文件（没有下载磋商文件的潜在供应商将无法提交电子响应文件），未在规定文件发售时间登记确认的，视为报名无效。</w:t>
      </w:r>
      <w:r>
        <w:rPr>
          <w:rFonts w:hint="default"/>
        </w:rPr>
        <w:t>4.</w:t>
      </w:r>
      <w:r>
        <w:rPr>
          <w:rFonts w:hint="eastAsia"/>
        </w:rPr>
        <w:t>供应商须在磋商文件获取时限内（即发售时间内）登录全国公共资源交易平台（陕西省</w:t>
      </w:r>
      <w:r>
        <w:rPr>
          <w:rFonts w:hint="default"/>
        </w:rPr>
        <w:t>.</w:t>
      </w:r>
      <w:r>
        <w:rPr>
          <w:rFonts w:hint="eastAsia"/>
        </w:rPr>
        <w:t>安康市）系统，直接下载电子磋商文件。逾期下载通道将关闭，未及时下载磋商文件将会影响后续开评标活动。如需推迟或有关变更详见《陕西省政府采购网》、《陕西省安康市公共资源交易中心》网相关更正公告。</w:t>
      </w:r>
    </w:p>
    <w:p>
      <w:pPr>
        <w:spacing w:line="360" w:lineRule="auto"/>
        <w:rPr>
          <w:rFonts w:hint="eastAsia"/>
        </w:rPr>
      </w:pPr>
      <w:r>
        <w:rPr>
          <w:rFonts w:hint="eastAsia"/>
        </w:rPr>
        <w:t>八、对本次招标提出询问，请按以下方式联</w:t>
      </w:r>
      <w:bookmarkStart w:id="0" w:name="_GoBack"/>
      <w:bookmarkEnd w:id="0"/>
      <w:r>
        <w:rPr>
          <w:rFonts w:hint="eastAsia"/>
        </w:rPr>
        <w:t>系。</w:t>
      </w:r>
    </w:p>
    <w:p>
      <w:pPr>
        <w:spacing w:line="360" w:lineRule="auto"/>
      </w:pPr>
      <w:r>
        <w:t>1.采购人信息</w:t>
      </w:r>
    </w:p>
    <w:p>
      <w:pPr>
        <w:spacing w:line="360" w:lineRule="auto"/>
      </w:pPr>
      <w:r>
        <w:rPr>
          <w:rFonts w:hint="eastAsia"/>
        </w:rPr>
        <w:t>名称：平利县八仙镇人民政府</w:t>
      </w:r>
    </w:p>
    <w:p>
      <w:pPr>
        <w:spacing w:line="360" w:lineRule="auto"/>
      </w:pPr>
      <w:r>
        <w:rPr>
          <w:rFonts w:hint="eastAsia"/>
        </w:rPr>
        <w:t>地址：平利县八仙镇狮坪村三组</w:t>
      </w:r>
    </w:p>
    <w:p>
      <w:pPr>
        <w:spacing w:line="360" w:lineRule="auto"/>
      </w:pPr>
      <w:r>
        <w:rPr>
          <w:rFonts w:hint="eastAsia"/>
        </w:rPr>
        <w:t>联系方式：17309159139</w:t>
      </w:r>
    </w:p>
    <w:p>
      <w:pPr>
        <w:spacing w:line="360" w:lineRule="auto"/>
      </w:pPr>
      <w:r>
        <w:t>2.采购代理机构信息</w:t>
      </w:r>
    </w:p>
    <w:p>
      <w:pPr>
        <w:spacing w:line="360" w:lineRule="auto"/>
      </w:pPr>
      <w:r>
        <w:rPr>
          <w:rFonts w:hint="eastAsia"/>
        </w:rPr>
        <w:t>名称：华智建造价咨询有限公司</w:t>
      </w:r>
    </w:p>
    <w:p>
      <w:pPr>
        <w:spacing w:line="360" w:lineRule="auto"/>
      </w:pPr>
      <w:r>
        <w:rPr>
          <w:rFonts w:hint="eastAsia"/>
        </w:rPr>
        <w:t>地址：陕西省安康市汉滨区黄沟路南龙滨江公馆18号楼2单元101室</w:t>
      </w:r>
    </w:p>
    <w:p>
      <w:pPr>
        <w:spacing w:line="360" w:lineRule="auto"/>
      </w:pPr>
      <w:r>
        <w:rPr>
          <w:rFonts w:hint="eastAsia"/>
        </w:rPr>
        <w:t>联系方式：15591530528</w:t>
      </w:r>
    </w:p>
    <w:p>
      <w:pPr>
        <w:spacing w:line="360" w:lineRule="auto"/>
      </w:pPr>
      <w:r>
        <w:t>3.项目联系方式</w:t>
      </w:r>
    </w:p>
    <w:p>
      <w:pPr>
        <w:spacing w:line="360" w:lineRule="auto"/>
      </w:pPr>
      <w:r>
        <w:rPr>
          <w:rFonts w:hint="eastAsia"/>
        </w:rPr>
        <w:t>项目联系人：李媛</w:t>
      </w:r>
    </w:p>
    <w:p>
      <w:pPr>
        <w:spacing w:line="360" w:lineRule="auto"/>
      </w:pPr>
      <w:r>
        <w:rPr>
          <w:rFonts w:hint="eastAsia"/>
        </w:rPr>
        <w:t>电话：15591530528</w:t>
      </w:r>
    </w:p>
    <w:p>
      <w:pPr>
        <w:spacing w:line="360" w:lineRule="auto"/>
        <w:jc w:val="right"/>
        <w:rPr>
          <w:rFonts w:hint="eastAsia"/>
        </w:rPr>
      </w:pPr>
      <w:r>
        <w:rPr>
          <w:rFonts w:hint="eastAsia"/>
        </w:rPr>
        <w:t>华智建造价咨询有限公司</w:t>
      </w:r>
    </w:p>
    <w:p>
      <w:pPr>
        <w:spacing w:line="360" w:lineRule="auto"/>
        <w:jc w:val="right"/>
        <w:rPr>
          <w:rFonts w:hint="default"/>
          <w:lang w:val="en-US" w:eastAsia="zh-CN"/>
        </w:rPr>
      </w:pPr>
      <w:r>
        <w:rPr>
          <w:rFonts w:hint="eastAsia"/>
          <w:lang w:val="en-US" w:eastAsia="zh-CN"/>
        </w:rPr>
        <w:t>2023年6月8日</w:t>
      </w:r>
    </w:p>
    <w:p>
      <w:pPr>
        <w:spacing w:line="360" w:lineRule="auto"/>
        <w:jc w:val="right"/>
        <w:rPr>
          <w:rFonts w:hint="default"/>
          <w:lang w:val="en-US" w:eastAsia="zh-CN"/>
        </w:rPr>
      </w:pP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GY1NDE4MmRkOTczYmZiMTFkOTgzNGE5ZDhkM2YifQ=="/>
  </w:docVars>
  <w:rsids>
    <w:rsidRoot w:val="00000000"/>
    <w:rsid w:val="02861F59"/>
    <w:rsid w:val="04237875"/>
    <w:rsid w:val="0C2549C6"/>
    <w:rsid w:val="0ECA7307"/>
    <w:rsid w:val="12D722CA"/>
    <w:rsid w:val="25BC1C48"/>
    <w:rsid w:val="27910CC7"/>
    <w:rsid w:val="2C8763E0"/>
    <w:rsid w:val="507B0EBC"/>
    <w:rsid w:val="5354479C"/>
    <w:rsid w:val="59D77FB4"/>
    <w:rsid w:val="5AB126F6"/>
    <w:rsid w:val="6BC229B5"/>
    <w:rsid w:val="736D76AA"/>
    <w:rsid w:val="754C3E87"/>
    <w:rsid w:val="765E0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2785</Words>
  <Characters>3179</Characters>
  <Lines>0</Lines>
  <Paragraphs>0</Paragraphs>
  <TotalTime>70</TotalTime>
  <ScaleCrop>false</ScaleCrop>
  <LinksUpToDate>false</LinksUpToDate>
  <CharactersWithSpaces>3213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2023-05-22T03:02:00Z</dcterms:created>
  <dc:creator>Administrator</dc:creator>
  <cp:lastModifiedBy>有你～就好</cp:lastModifiedBy>
  <dcterms:modified xsi:type="dcterms:W3CDTF">2023-06-07T02:07:28Z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4C7DE36250A348D3A58C6F0B28078A73_12</vt:lpwstr>
  </property>
</Properties>
</file>