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500" w:lineRule="exact"/>
        <w:jc w:val="center"/>
        <w:textAlignment w:val="auto"/>
        <w:rPr>
          <w:rFonts w:hint="eastAsia" w:ascii="仿宋" w:hAnsi="仿宋" w:eastAsia="仿宋" w:cs="仿宋"/>
          <w:b/>
          <w:bCs/>
          <w:i w:val="0"/>
          <w:iCs w:val="0"/>
          <w:caps w:val="0"/>
          <w:color w:val="auto"/>
          <w:spacing w:val="0"/>
          <w:sz w:val="36"/>
          <w:szCs w:val="36"/>
        </w:rPr>
      </w:pPr>
      <w:r>
        <w:rPr>
          <w:rFonts w:hint="eastAsia" w:ascii="仿宋" w:hAnsi="仿宋" w:eastAsia="仿宋" w:cs="仿宋"/>
          <w:b/>
          <w:bCs/>
          <w:i w:val="0"/>
          <w:iCs w:val="0"/>
          <w:caps w:val="0"/>
          <w:color w:val="auto"/>
          <w:spacing w:val="0"/>
          <w:kern w:val="0"/>
          <w:sz w:val="36"/>
          <w:szCs w:val="36"/>
          <w:shd w:val="clear" w:fill="FFFFFF"/>
          <w:lang w:val="en-US" w:eastAsia="zh-CN" w:bidi="ar"/>
        </w:rPr>
        <w:t>旬阳市2022年通自然村（组）公路金寨镇郭家湾村二组通组路竞争性磋商公告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shd w:val="clear" w:fill="FFFFFF"/>
        </w:rPr>
        <w:t>项目概况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旬阳市2022年通自然村（组）公路金寨镇郭家湾村二组通组路采购项目的潜在供应商应在全国公共资源交易平台（陕西省.安康市）获取采购文件，并于 2023年12月26日 16时00分 （北京时间）前提交响应文件。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shd w:val="clear" w:fill="FFFFFF"/>
        </w:rPr>
        <w:t>一、项目基本情况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项目编号：FSHJ-2023-006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项目名称：旬阳市2022年通自然村（组）公路金寨镇郭家湾村二组通组路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采购方式：竞争性磋商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预算金额：1,400,000.00元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采购需求：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合同包1(旬阳市2022年通自然村（组）公路金寨镇郭家湾村二组通组路):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合同包预算金额：1,400,000.00元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合同包最高限价：1,357,375.13元</w:t>
      </w:r>
    </w:p>
    <w:tbl>
      <w:tblPr>
        <w:tblStyle w:val="8"/>
        <w:tblW w:w="1002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70"/>
        <w:gridCol w:w="1862"/>
        <w:gridCol w:w="1862"/>
        <w:gridCol w:w="911"/>
        <w:gridCol w:w="1453"/>
        <w:gridCol w:w="1632"/>
        <w:gridCol w:w="16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right="0"/>
              <w:jc w:val="center"/>
              <w:textAlignment w:val="auto"/>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其他建筑工程</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金寨镇郭家湾村二组通组路工程</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50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1,400,000.00</w:t>
            </w:r>
          </w:p>
        </w:tc>
        <w:tc>
          <w:tcPr>
            <w:tcW w:w="0" w:type="auto"/>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right="0"/>
              <w:jc w:val="center"/>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bidi="ar"/>
              </w:rPr>
              <w:t>1,357,375.13</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本合同包不接受联合体投标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合同履行期限：90日历天（具体服务起止日期可随合同签订时间相应顺延）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shd w:val="clear" w:fill="FFFFFF"/>
        </w:rPr>
        <w:t>二、申请人的资格要求：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1.满足《中华人民共和国政府采购法》第二十二条规定;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2.落实政府采购政策需满足的资格要求：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合同包1(旬阳市2022年通自然村（组）公路金寨镇郭家湾村二组通组路)落实政府采购政策需满足的资格要求如下:</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《政府采购促进中小企业发展管理办法》（财库〔2020〕46号）；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《财政部司法部关于政府采购支持监狱企业发展有关问题的通知》（财库〔2014〕68号）；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《国务院办公厅关于建立政府强制采购节能产品制度的通知》（国办发〔2007〕51号）；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《财政部国家发展改革委关于印发〈节能产品政府采购实施意见〉的通知》财库〔2004〕185号）；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《财政部环保总局关于环境标志产品政府采购实施的意见》（财库〔2006〕90号）；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《三部门联合发布关于促进残疾人就业政府采购政策的通知》（财库〔2017〕141号）；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陕西省财政厅关于印发《陕西省中小企业政府采购信用融资办法》（陕财办采〔2018〕23号）；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《陕西省财政厅中国人民银行西安分行关于深入推进政府采购信用融资业务的通知》（陕财办采〔2023〕5号）；</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其他需要落实的政府采购政策。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3.本项目的特定资格要求：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合同包1(旬阳市2022年通自然村（组）公路金寨镇郭家湾村二组通组路)特定资格要求如下: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①具有独立承担民事责任的能力，提供营业执照、税务登记证、组织机构代码证或登载有统一社会信用代码的营业执照（或《事业单位法人证书》或其他合法组织登记证书、自然人只须提交身份证）；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②法定代表人授权委托书、被授权人身份证（法定代表人参加投标时,只需提供法定代表人身份证）；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 ③财务状况报告：提供2021年或2022年财务审计报告（成立时间至提交响应文件截止时间不足1年的可提供成立后任意时段的资产负债表）或其基本存款账户开户银行出具的资信证明；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④税收缴纳证明：提供2023年1月至今已缴纳的至少三个月的纳税证明或完税证明，依法免税的单位应提供相关证明材料；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 ⑤社会保障资金缴纳证明：提供2023年1月至今已缴存的至少三个月的社会保障资金缴存单据或社保机构开具的社会保险参保缴费情况证明，依法不需要缴纳社会保障资金的单位应提供相关证明材料；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⑥参加政府采购活动前三年内，在经营活动中没有重大违法记录的书面声明；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 ⑦供应商通过“信用中国”网站(www.creditchina.gov.cn )和中国政府采购网(www.ccgp.gov.cn ) 等渠道查询相关主体信用记录，对列入失信被执行人、重大税收违法失信主体、政府采购严重违法失信行为记录名单的供应商，将拒绝其参与政府采购活动（提供查询结果网页截图并加盖供应商公章）；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rPr>
        <w:t>⑧供应商须具备行政主管部门核发的公路工程</w:t>
      </w:r>
      <w:r>
        <w:rPr>
          <w:rFonts w:hint="eastAsia" w:ascii="仿宋" w:hAnsi="仿宋" w:eastAsia="仿宋" w:cs="仿宋"/>
          <w:i w:val="0"/>
          <w:iCs w:val="0"/>
          <w:caps w:val="0"/>
          <w:color w:val="auto"/>
          <w:spacing w:val="0"/>
          <w:sz w:val="28"/>
          <w:szCs w:val="28"/>
          <w:shd w:val="clear" w:fill="FFFFFF"/>
          <w:lang w:eastAsia="zh-CN"/>
        </w:rPr>
        <w:t>或市政公用工程</w:t>
      </w:r>
      <w:r>
        <w:rPr>
          <w:rFonts w:hint="eastAsia" w:ascii="仿宋" w:hAnsi="仿宋" w:eastAsia="仿宋" w:cs="仿宋"/>
          <w:i w:val="0"/>
          <w:iCs w:val="0"/>
          <w:caps w:val="0"/>
          <w:color w:val="auto"/>
          <w:spacing w:val="0"/>
          <w:sz w:val="28"/>
          <w:szCs w:val="28"/>
          <w:shd w:val="clear" w:fill="FFFFFF"/>
        </w:rPr>
        <w:t>施工总承包三级（含三级）以上资质，并具备有效的安全生产许可证；拟派项目负责人须具备公路工程</w:t>
      </w:r>
      <w:r>
        <w:rPr>
          <w:rFonts w:hint="eastAsia" w:ascii="仿宋" w:hAnsi="仿宋" w:eastAsia="仿宋" w:cs="仿宋"/>
          <w:i w:val="0"/>
          <w:iCs w:val="0"/>
          <w:caps w:val="0"/>
          <w:color w:val="auto"/>
          <w:spacing w:val="0"/>
          <w:sz w:val="28"/>
          <w:szCs w:val="28"/>
          <w:shd w:val="clear" w:fill="FFFFFF"/>
          <w:lang w:eastAsia="zh-CN"/>
        </w:rPr>
        <w:t>或市政工程</w:t>
      </w:r>
      <w:r>
        <w:rPr>
          <w:rFonts w:hint="eastAsia" w:ascii="仿宋" w:hAnsi="仿宋" w:eastAsia="仿宋" w:cs="仿宋"/>
          <w:i w:val="0"/>
          <w:iCs w:val="0"/>
          <w:caps w:val="0"/>
          <w:color w:val="auto"/>
          <w:spacing w:val="0"/>
          <w:sz w:val="28"/>
          <w:szCs w:val="28"/>
          <w:shd w:val="clear" w:fill="FFFFFF"/>
        </w:rPr>
        <w:t>专业二级（含二级）以上注册建造师注册证、资格证、安全生产考核合格证书及项目负责人无在建工程承诺；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⑨本项目为专门面向小微企业预留项目，供应商应为小型、微型企业。本项目采购标的对应的中小企业划分标准所属行业为：建筑业。供应商应为小型、微型企业或监狱企业或残疾人福利性单位。供应商为小微企业的，提供《小微企业声明函》；供应商为监狱企业的，应提供监狱企业的证明文件；供应商为残疾人福利性单位的，应提供《残疾人福利性</w:t>
      </w:r>
      <w:bookmarkStart w:id="0" w:name="_GoBack"/>
      <w:bookmarkEnd w:id="0"/>
      <w:r>
        <w:rPr>
          <w:rFonts w:hint="eastAsia" w:ascii="仿宋" w:hAnsi="仿宋" w:eastAsia="仿宋" w:cs="仿宋"/>
          <w:i w:val="0"/>
          <w:iCs w:val="0"/>
          <w:caps w:val="0"/>
          <w:color w:val="auto"/>
          <w:spacing w:val="0"/>
          <w:sz w:val="28"/>
          <w:szCs w:val="28"/>
          <w:shd w:val="clear" w:fill="FFFFFF"/>
        </w:rPr>
        <w:t>单位声明函》（监狱企业或残疾人福利性单位视同小型、微型企业）。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shd w:val="clear" w:fill="FFFFFF"/>
        </w:rPr>
        <w:t>三、获取采购文件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时间： 2023年12月14日 至 2023年12月20日 ，每天上午 09:00:00 至 12:00:00 ，下午 14:00:00 至 17:00:00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途径：全国公共资源交易平台（陕西省.安康市）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方式：在线获取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售价： 免费获取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shd w:val="clear" w:fill="FFFFFF"/>
        </w:rPr>
        <w:t>四、响应文件提交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截止时间： 2023年12月26日 16时00分00秒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地点：全国公共资源交易平台（陕西省.安康市）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shd w:val="clear" w:fill="FFFFFF"/>
        </w:rPr>
        <w:t>五、开启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时间： 2023年12月26日 16时00分00秒 （北京时间）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地点：安康市公共资源交易中心 405开标室（采用电子化投标及远程不见面开标方式）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shd w:val="clear" w:fill="FFFFFF"/>
        </w:rPr>
        <w:t>六、公告期限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自本公告发布之日起3个工作日。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shd w:val="clear" w:fill="FFFFFF"/>
        </w:rPr>
        <w:t>七、其他补充事宜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2" w:firstLineChars="200"/>
        <w:jc w:val="both"/>
        <w:textAlignment w:val="auto"/>
        <w:rPr>
          <w:rFonts w:hint="eastAsia" w:ascii="仿宋" w:hAnsi="仿宋" w:eastAsia="仿宋" w:cs="仿宋"/>
          <w:color w:val="auto"/>
          <w:sz w:val="28"/>
          <w:szCs w:val="28"/>
        </w:rPr>
      </w:pPr>
      <w:r>
        <w:rPr>
          <w:rStyle w:val="11"/>
          <w:rFonts w:hint="eastAsia" w:ascii="仿宋" w:hAnsi="仿宋" w:eastAsia="仿宋" w:cs="仿宋"/>
          <w:b/>
          <w:bCs/>
          <w:i w:val="0"/>
          <w:iCs w:val="0"/>
          <w:caps w:val="0"/>
          <w:color w:val="auto"/>
          <w:spacing w:val="0"/>
          <w:sz w:val="28"/>
          <w:szCs w:val="28"/>
          <w:shd w:val="clear" w:fill="FFFFFF"/>
        </w:rPr>
        <w:t>注：1、购买须知：使用捆绑省交易平台的 CA 锁登录电子交易平台，通过政府采购系统企业端进入，点击我要投标，完善相关投标信息。 2.报名成功后投标供应商需在文件发售时间内将加盖单位公章的投标成功回执单、单位介绍信、经办人身份证复印件、营业执照、企业资质证书、项目负责人资质证件、小微企业声明函在报名截止前发送至627888115@qq.com邮箱，进行投标确认，确认完毕后方可下载磋商文件。3、未完成网上投标或未经采购代理公司确认，无法完成后续流程。4、本项目采用电子化投标，相关操作流程详见全国公共资源交易平台（陕西省）网站[服务指南-下载专区]中的《陕西省公共资源交易中心政府采购项目投标指南》；5、各供应商须在报名期间内下载采购文件，未下载文件的单位将无法提交电子投标文件；6、电子投标文件技术支持：4009280095、4009980000； 7、请各供应商购买磋商文件后，按照陕西省财政厅《关于政府采购供应商注册登记有关事项的通知》要求，通过陕西省政府采购网注册登记加入陕西省政府采购供应商库。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2" w:firstLineChars="200"/>
        <w:jc w:val="left"/>
        <w:textAlignment w:val="auto"/>
        <w:rPr>
          <w:rFonts w:hint="eastAsia" w:ascii="仿宋" w:hAnsi="仿宋" w:eastAsia="仿宋" w:cs="仿宋"/>
          <w:b w:val="0"/>
          <w:bCs w:val="0"/>
          <w:color w:val="auto"/>
          <w:sz w:val="28"/>
          <w:szCs w:val="28"/>
        </w:rPr>
      </w:pPr>
      <w:r>
        <w:rPr>
          <w:rStyle w:val="11"/>
          <w:rFonts w:hint="eastAsia" w:ascii="仿宋" w:hAnsi="仿宋" w:eastAsia="仿宋" w:cs="仿宋"/>
          <w:b/>
          <w:bCs/>
          <w:i w:val="0"/>
          <w:iCs w:val="0"/>
          <w:caps w:val="0"/>
          <w:color w:val="auto"/>
          <w:spacing w:val="0"/>
          <w:sz w:val="28"/>
          <w:szCs w:val="28"/>
          <w:shd w:val="clear" w:fill="FFFFFF"/>
        </w:rPr>
        <w:t>八、对本次招标提出询问，请按以下方式联系。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1.采购人信息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名称：旬阳市金寨镇人民政府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地址：旬阳</w:t>
      </w:r>
      <w:r>
        <w:rPr>
          <w:rFonts w:hint="eastAsia" w:ascii="仿宋" w:hAnsi="仿宋" w:eastAsia="仿宋" w:cs="仿宋"/>
          <w:i w:val="0"/>
          <w:iCs w:val="0"/>
          <w:caps w:val="0"/>
          <w:color w:val="auto"/>
          <w:spacing w:val="0"/>
          <w:sz w:val="28"/>
          <w:szCs w:val="28"/>
          <w:shd w:val="clear" w:fill="FFFFFF"/>
          <w:lang w:eastAsia="zh-CN"/>
        </w:rPr>
        <w:t>市</w:t>
      </w:r>
      <w:r>
        <w:rPr>
          <w:rFonts w:hint="eastAsia" w:ascii="仿宋" w:hAnsi="仿宋" w:eastAsia="仿宋" w:cs="仿宋"/>
          <w:i w:val="0"/>
          <w:iCs w:val="0"/>
          <w:caps w:val="0"/>
          <w:color w:val="auto"/>
          <w:spacing w:val="0"/>
          <w:sz w:val="28"/>
          <w:szCs w:val="28"/>
          <w:shd w:val="clear" w:fill="FFFFFF"/>
        </w:rPr>
        <w:t>金寨镇寨河社区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联系方式：13891569678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2.采购代理机构信息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名称：陕西福胜和健项目管理有限公司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地址：安康市高新技术产业开发区万达安康之眼2-8幢1单元726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联系方式：19209155886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仿宋" w:hAnsi="仿宋" w:eastAsia="仿宋" w:cs="仿宋"/>
          <w:b w:val="0"/>
          <w:bCs w:val="0"/>
          <w:color w:val="auto"/>
          <w:sz w:val="28"/>
          <w:szCs w:val="28"/>
        </w:rPr>
      </w:pPr>
      <w:r>
        <w:rPr>
          <w:rFonts w:hint="eastAsia" w:ascii="仿宋" w:hAnsi="仿宋" w:eastAsia="仿宋" w:cs="仿宋"/>
          <w:b w:val="0"/>
          <w:bCs w:val="0"/>
          <w:i w:val="0"/>
          <w:iCs w:val="0"/>
          <w:caps w:val="0"/>
          <w:color w:val="auto"/>
          <w:spacing w:val="0"/>
          <w:sz w:val="28"/>
          <w:szCs w:val="28"/>
          <w:shd w:val="clear" w:fill="FFFFFF"/>
        </w:rPr>
        <w:t>3.项目联系方式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项目联系人：郭荣钏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电话：19209155886</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560" w:firstLineChars="200"/>
        <w:jc w:val="right"/>
        <w:textAlignment w:val="auto"/>
        <w:rPr>
          <w:rFonts w:hint="eastAsia" w:ascii="仿宋" w:hAnsi="仿宋" w:eastAsia="仿宋" w:cs="仿宋"/>
          <w:color w:val="auto"/>
          <w:sz w:val="16"/>
          <w:szCs w:val="16"/>
        </w:rPr>
      </w:pPr>
      <w:r>
        <w:rPr>
          <w:rFonts w:hint="eastAsia" w:ascii="仿宋" w:hAnsi="仿宋" w:eastAsia="仿宋" w:cs="仿宋"/>
          <w:i w:val="0"/>
          <w:iCs w:val="0"/>
          <w:caps w:val="0"/>
          <w:color w:val="auto"/>
          <w:spacing w:val="0"/>
          <w:sz w:val="28"/>
          <w:szCs w:val="28"/>
          <w:shd w:val="clear" w:fill="FFFFFF"/>
        </w:rPr>
        <w:t>陕西福胜和健项目管理有限公司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left="0" w:right="0" w:firstLine="800" w:firstLineChars="200"/>
        <w:jc w:val="right"/>
        <w:textAlignment w:val="auto"/>
        <w:rPr>
          <w:rFonts w:hint="eastAsia" w:ascii="仿宋" w:hAnsi="仿宋" w:eastAsia="仿宋" w:cs="仿宋"/>
          <w:i w:val="0"/>
          <w:iCs w:val="0"/>
          <w:caps w:val="0"/>
          <w:color w:val="auto"/>
          <w:spacing w:val="0"/>
          <w:kern w:val="0"/>
          <w:sz w:val="36"/>
          <w:szCs w:val="36"/>
          <w:shd w:val="clear" w:fill="FFFFFF"/>
          <w:lang w:val="en-US" w:eastAsia="zh-CN" w:bidi="ar-SA"/>
        </w:rPr>
      </w:pPr>
      <w:r>
        <w:rPr>
          <w:rFonts w:hint="eastAsia" w:ascii="仿宋" w:hAnsi="仿宋" w:eastAsia="仿宋" w:cs="仿宋"/>
          <w:b w:val="0"/>
          <w:bCs w:val="0"/>
          <w:i w:val="0"/>
          <w:iCs w:val="0"/>
          <w:caps w:val="0"/>
          <w:color w:val="auto"/>
          <w:spacing w:val="0"/>
          <w:sz w:val="40"/>
          <w:szCs w:val="40"/>
          <w:shd w:val="clear" w:fill="FFFFFF"/>
          <w:lang w:val="en-US" w:eastAsia="zh-CN"/>
        </w:rPr>
        <w:t xml:space="preserve">                               </w:t>
      </w:r>
      <w:r>
        <w:rPr>
          <w:rFonts w:hint="eastAsia" w:ascii="仿宋" w:hAnsi="仿宋" w:eastAsia="仿宋" w:cs="仿宋"/>
          <w:i w:val="0"/>
          <w:iCs w:val="0"/>
          <w:caps w:val="0"/>
          <w:color w:val="auto"/>
          <w:spacing w:val="0"/>
          <w:sz w:val="28"/>
          <w:szCs w:val="28"/>
          <w:shd w:val="clear" w:fill="FFFFFF"/>
          <w:lang w:val="en-US" w:eastAsia="zh-CN"/>
        </w:rPr>
        <w:t xml:space="preserve">  2023年12月14日</w:t>
      </w:r>
      <w:r>
        <w:rPr>
          <w:rFonts w:hint="eastAsia" w:ascii="仿宋" w:hAnsi="仿宋" w:eastAsia="仿宋" w:cs="仿宋"/>
          <w:b w:val="0"/>
          <w:bCs w:val="0"/>
          <w:i w:val="0"/>
          <w:iCs w:val="0"/>
          <w:caps w:val="0"/>
          <w:color w:val="auto"/>
          <w:spacing w:val="0"/>
          <w:kern w:val="0"/>
          <w:sz w:val="36"/>
          <w:szCs w:val="36"/>
          <w:shd w:val="clear" w:fill="FFFFFF"/>
          <w:lang w:val="en-US" w:eastAsia="zh-CN" w:bidi="ar-SA"/>
        </w:rPr>
        <w:t xml:space="preserve">                                                  </w:t>
      </w:r>
      <w:r>
        <w:rPr>
          <w:rFonts w:hint="eastAsia" w:ascii="仿宋" w:hAnsi="仿宋" w:eastAsia="仿宋" w:cs="仿宋"/>
          <w:i w:val="0"/>
          <w:iCs w:val="0"/>
          <w:caps w:val="0"/>
          <w:color w:val="auto"/>
          <w:spacing w:val="0"/>
          <w:kern w:val="0"/>
          <w:sz w:val="36"/>
          <w:szCs w:val="36"/>
          <w:shd w:val="clear" w:fill="FFFFFF"/>
          <w:lang w:val="en-US" w:eastAsia="zh-CN" w:bidi="ar-SA"/>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AB094"/>
    <w:multiLevelType w:val="singleLevel"/>
    <w:tmpl w:val="DB1AB09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DhmZGEzZWVmZWU0ZWE3YjA5ZjBlNjg3MGZmNjYifQ=="/>
  </w:docVars>
  <w:rsids>
    <w:rsidRoot w:val="0F50294D"/>
    <w:rsid w:val="00155602"/>
    <w:rsid w:val="033674B0"/>
    <w:rsid w:val="03522419"/>
    <w:rsid w:val="05A42BEB"/>
    <w:rsid w:val="067526A6"/>
    <w:rsid w:val="0D1F15BD"/>
    <w:rsid w:val="0ED63EFE"/>
    <w:rsid w:val="0F50294D"/>
    <w:rsid w:val="10512E6B"/>
    <w:rsid w:val="10724B87"/>
    <w:rsid w:val="11EB52A3"/>
    <w:rsid w:val="14A4162F"/>
    <w:rsid w:val="16155D03"/>
    <w:rsid w:val="18336099"/>
    <w:rsid w:val="18B3304B"/>
    <w:rsid w:val="1A1537BA"/>
    <w:rsid w:val="1AAB26E2"/>
    <w:rsid w:val="1AC83294"/>
    <w:rsid w:val="1B95645A"/>
    <w:rsid w:val="1BD66CCC"/>
    <w:rsid w:val="1D5A69C4"/>
    <w:rsid w:val="1DAB6F39"/>
    <w:rsid w:val="1F561550"/>
    <w:rsid w:val="20B62A4A"/>
    <w:rsid w:val="26D675CB"/>
    <w:rsid w:val="278E0484"/>
    <w:rsid w:val="27F63BE0"/>
    <w:rsid w:val="28B27D1B"/>
    <w:rsid w:val="2B08148B"/>
    <w:rsid w:val="2D0A23A7"/>
    <w:rsid w:val="2F645F52"/>
    <w:rsid w:val="30713F3D"/>
    <w:rsid w:val="32DF6F75"/>
    <w:rsid w:val="38675A43"/>
    <w:rsid w:val="39560EAF"/>
    <w:rsid w:val="398F3BB2"/>
    <w:rsid w:val="3A830B2E"/>
    <w:rsid w:val="3BF5780A"/>
    <w:rsid w:val="3EE31B0E"/>
    <w:rsid w:val="41520B5B"/>
    <w:rsid w:val="420A743F"/>
    <w:rsid w:val="423911ED"/>
    <w:rsid w:val="42DF1F33"/>
    <w:rsid w:val="47543BA2"/>
    <w:rsid w:val="47BA3E4B"/>
    <w:rsid w:val="480059E5"/>
    <w:rsid w:val="49C34AA3"/>
    <w:rsid w:val="4A673681"/>
    <w:rsid w:val="4B0D06CC"/>
    <w:rsid w:val="4B3A1B2F"/>
    <w:rsid w:val="4C1E0752"/>
    <w:rsid w:val="51A90538"/>
    <w:rsid w:val="51C768D3"/>
    <w:rsid w:val="52A511EA"/>
    <w:rsid w:val="53686A23"/>
    <w:rsid w:val="56B26516"/>
    <w:rsid w:val="589D0BB5"/>
    <w:rsid w:val="59324233"/>
    <w:rsid w:val="5D341980"/>
    <w:rsid w:val="5E8E1FD8"/>
    <w:rsid w:val="5EDA221B"/>
    <w:rsid w:val="61AF72ED"/>
    <w:rsid w:val="61FD1EA2"/>
    <w:rsid w:val="62FE3F99"/>
    <w:rsid w:val="6544124B"/>
    <w:rsid w:val="67460C07"/>
    <w:rsid w:val="69287950"/>
    <w:rsid w:val="6A260A0B"/>
    <w:rsid w:val="6B1940CB"/>
    <w:rsid w:val="6B27213B"/>
    <w:rsid w:val="6B8B4B57"/>
    <w:rsid w:val="6C4F7452"/>
    <w:rsid w:val="6D053BF9"/>
    <w:rsid w:val="6D541EE8"/>
    <w:rsid w:val="70B87169"/>
    <w:rsid w:val="712D267F"/>
    <w:rsid w:val="716C2775"/>
    <w:rsid w:val="71997D14"/>
    <w:rsid w:val="738500C4"/>
    <w:rsid w:val="768A40CF"/>
    <w:rsid w:val="777803CC"/>
    <w:rsid w:val="782A7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宋体"/>
      <w:color w:val="000000"/>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rFonts w:hAnsi="Courier New"/>
      <w:b/>
      <w:bCs/>
      <w:kern w:val="44"/>
      <w:sz w:val="44"/>
      <w:szCs w:val="44"/>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TOC 标题1"/>
    <w:basedOn w:val="3"/>
    <w:next w:val="1"/>
    <w:qFormat/>
    <w:uiPriority w:val="99"/>
    <w:pPr>
      <w:spacing w:before="480" w:after="0" w:line="276" w:lineRule="auto"/>
      <w:outlineLvl w:val="9"/>
    </w:pPr>
    <w:rPr>
      <w:rFonts w:ascii="仿宋" w:hAnsi="仿宋" w:eastAsia="仿宋"/>
      <w:kern w:val="0"/>
      <w:szCs w:val="32"/>
    </w:rPr>
  </w:style>
  <w:style w:type="paragraph" w:styleId="6">
    <w:name w:val="Body Text"/>
    <w:basedOn w:val="1"/>
    <w:next w:val="1"/>
    <w:qFormat/>
    <w:uiPriority w:val="0"/>
    <w:pPr>
      <w:spacing w:after="120"/>
    </w:pPr>
    <w:rPr>
      <w:rFonts w:cs="Times New Roman"/>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800080"/>
      <w:u w:val="none"/>
    </w:rPr>
  </w:style>
  <w:style w:type="character" w:styleId="13">
    <w:name w:val="Emphasis"/>
    <w:basedOn w:val="10"/>
    <w:qFormat/>
    <w:uiPriority w:val="0"/>
  </w:style>
  <w:style w:type="character" w:styleId="14">
    <w:name w:val="Hyperlink"/>
    <w:basedOn w:val="10"/>
    <w:qFormat/>
    <w:uiPriority w:val="0"/>
    <w:rPr>
      <w:color w:val="0000FF"/>
      <w:u w:val="single"/>
    </w:rPr>
  </w:style>
  <w:style w:type="paragraph" w:customStyle="1" w:styleId="15">
    <w:name w:val="title12"/>
    <w:basedOn w:val="1"/>
    <w:qFormat/>
    <w:uiPriority w:val="0"/>
    <w:pPr>
      <w:spacing w:before="150" w:line="450" w:lineRule="atLeast"/>
      <w:jc w:val="left"/>
    </w:pPr>
    <w:rPr>
      <w:rFonts w:eastAsia="宋体"/>
      <w:b/>
      <w:kern w:val="0"/>
      <w:sz w:val="24"/>
    </w:rPr>
  </w:style>
  <w:style w:type="character" w:customStyle="1" w:styleId="16">
    <w:name w:val="stclosebtn"/>
    <w:basedOn w:val="10"/>
    <w:qFormat/>
    <w:uiPriority w:val="0"/>
  </w:style>
  <w:style w:type="character" w:customStyle="1" w:styleId="17">
    <w:name w:val="phone"/>
    <w:basedOn w:val="10"/>
    <w:qFormat/>
    <w:uiPriority w:val="0"/>
    <w:rPr>
      <w:color w:val="FF8833"/>
      <w:sz w:val="18"/>
      <w:szCs w:val="18"/>
    </w:rPr>
  </w:style>
  <w:style w:type="character" w:customStyle="1" w:styleId="18">
    <w:name w:val="number"/>
    <w:basedOn w:val="10"/>
    <w:qFormat/>
    <w:uiPriority w:val="0"/>
    <w:rPr>
      <w:color w:val="FF8833"/>
      <w:sz w:val="18"/>
      <w:szCs w:val="18"/>
    </w:rPr>
  </w:style>
  <w:style w:type="paragraph" w:customStyle="1" w:styleId="19">
    <w:name w:val="title1"/>
    <w:basedOn w:val="1"/>
    <w:qFormat/>
    <w:uiPriority w:val="0"/>
    <w:pPr>
      <w:spacing w:before="150" w:beforeAutospacing="0" w:after="0" w:afterAutospacing="0"/>
      <w:ind w:left="0" w:right="0" w:firstLine="0"/>
      <w:jc w:val="left"/>
    </w:pPr>
    <w:rPr>
      <w:b/>
      <w:bCs/>
      <w:kern w:val="0"/>
      <w:sz w:val="22"/>
      <w:szCs w:val="22"/>
      <w:lang w:val="en-US" w:eastAsia="zh-CN" w:bidi="ar"/>
    </w:rPr>
  </w:style>
  <w:style w:type="character" w:customStyle="1" w:styleId="20">
    <w:name w:val="proollist"/>
    <w:basedOn w:val="10"/>
    <w:qFormat/>
    <w:uiPriority w:val="0"/>
  </w:style>
  <w:style w:type="character" w:customStyle="1" w:styleId="21">
    <w:name w:val="beforeinfotext"/>
    <w:basedOn w:val="10"/>
    <w:qFormat/>
    <w:uiPriority w:val="0"/>
    <w:rPr>
      <w:color w:val="666666"/>
    </w:rPr>
  </w:style>
  <w:style w:type="paragraph" w:customStyle="1" w:styleId="22">
    <w:name w:val="title11"/>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23">
    <w:name w:val="title13"/>
    <w:basedOn w:val="1"/>
    <w:qFormat/>
    <w:uiPriority w:val="0"/>
    <w:pPr>
      <w:spacing w:before="150" w:beforeAutospacing="0" w:after="0" w:afterAutospacing="0"/>
      <w:ind w:left="0" w:right="0" w:firstLine="0"/>
      <w:jc w:val="left"/>
    </w:pPr>
    <w:rPr>
      <w:b/>
      <w:bCs/>
      <w:kern w:val="0"/>
      <w:sz w:val="22"/>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2328</Words>
  <Characters>2654</Characters>
  <Lines>0</Lines>
  <Paragraphs>0</Paragraphs>
  <TotalTime>4</TotalTime>
  <ScaleCrop>false</ScaleCrop>
  <LinksUpToDate>false</LinksUpToDate>
  <CharactersWithSpaces>2786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2021-05-17T00:24:00Z</dcterms:created>
  <dc:creator>WPS_1605000929</dc:creator>
  <cp:lastModifiedBy>WPS_1605000929</cp:lastModifiedBy>
  <cp:lastPrinted>2022-06-22T00:29:00Z</cp:lastPrinted>
  <dcterms:modified xsi:type="dcterms:W3CDTF">2023-12-13T09:14:12Z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EDF68994B7A64A36995EF5FD0E84BAA1</vt:lpwstr>
  </property>
</Properties>
</file>