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b/>
          <w:bCs/>
          <w:color w:val="auto"/>
          <w:sz w:val="28"/>
          <w:szCs w:val="28"/>
        </w:rPr>
      </w:pPr>
      <w:bookmarkStart w:id="0" w:name="_Toc534656410"/>
      <w:bookmarkStart w:id="1" w:name="_Toc424636365"/>
      <w:bookmarkStart w:id="2" w:name="_Toc533363236"/>
      <w:bookmarkStart w:id="3" w:name="_Toc534656415"/>
      <w:bookmarkStart w:id="4" w:name="_Toc69743402"/>
      <w:bookmarkStart w:id="5" w:name="_Toc498349069"/>
      <w:bookmarkStart w:id="6" w:name="_Toc533363263"/>
      <w:bookmarkStart w:id="7" w:name="_Toc445407252"/>
      <w:r>
        <w:rPr>
          <w:rFonts w:hint="eastAsia" w:ascii="宋体" w:hAnsi="宋体" w:eastAsia="宋体" w:cs="宋体"/>
          <w:b/>
          <w:bCs/>
          <w:color w:val="auto"/>
          <w:sz w:val="28"/>
          <w:szCs w:val="28"/>
        </w:rPr>
        <w:t xml:space="preserve">第三章  </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内容及要求</w:t>
      </w:r>
      <w:bookmarkEnd w:id="0"/>
      <w:bookmarkEnd w:id="1"/>
      <w:bookmarkEnd w:id="2"/>
      <w:bookmarkEnd w:id="3"/>
      <w:bookmarkEnd w:id="4"/>
      <w:bookmarkEnd w:id="5"/>
      <w:bookmarkEnd w:id="6"/>
      <w:bookmarkEnd w:id="7"/>
    </w:p>
    <w:p>
      <w:pPr>
        <w:numPr>
          <w:ilvl w:val="0"/>
          <w:numId w:val="1"/>
        </w:numPr>
        <w:autoSpaceDE w:val="0"/>
        <w:autoSpaceDN w:val="0"/>
        <w:snapToGrid w:val="0"/>
        <w:spacing w:line="560" w:lineRule="exac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项目情况：</w:t>
      </w:r>
    </w:p>
    <w:p>
      <w:pPr>
        <w:spacing w:line="8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1、项目名称：</w:t>
      </w:r>
      <w:r>
        <w:rPr>
          <w:rFonts w:hint="eastAsia" w:hAnsi="宋体" w:cs="宋体"/>
          <w:b w:val="0"/>
          <w:bCs/>
          <w:sz w:val="28"/>
          <w:szCs w:val="28"/>
          <w:lang w:eastAsia="zh-CN"/>
        </w:rPr>
        <w:t>旬阳市赵湾镇中沟村庙沟至俞家碥通组路工程</w:t>
      </w:r>
    </w:p>
    <w:p>
      <w:pPr>
        <w:autoSpaceDE w:val="0"/>
        <w:autoSpaceDN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工程概况：</w:t>
      </w:r>
      <w:r>
        <w:rPr>
          <w:rFonts w:hint="eastAsia" w:hAnsi="宋体" w:cs="宋体"/>
          <w:b w:val="0"/>
          <w:bCs/>
          <w:sz w:val="28"/>
          <w:szCs w:val="28"/>
          <w:lang w:eastAsia="zh-CN"/>
        </w:rPr>
        <w:t>旬阳市赵湾镇中沟村庙沟至俞家碥通组路工程</w:t>
      </w:r>
      <w:r>
        <w:rPr>
          <w:rFonts w:hint="eastAsia" w:ascii="宋体" w:hAnsi="宋体" w:eastAsia="宋体" w:cs="宋体"/>
          <w:bCs/>
          <w:sz w:val="28"/>
          <w:szCs w:val="28"/>
        </w:rPr>
        <w:t>，</w:t>
      </w:r>
      <w:r>
        <w:rPr>
          <w:rFonts w:hint="eastAsia" w:ascii="宋体" w:hAnsi="宋体" w:eastAsia="宋体" w:cs="宋体"/>
          <w:sz w:val="28"/>
          <w:szCs w:val="28"/>
        </w:rPr>
        <w:t>采购预算</w:t>
      </w:r>
      <w:r>
        <w:rPr>
          <w:rFonts w:hint="eastAsia" w:hAnsi="宋体" w:cs="宋体"/>
          <w:b w:val="0"/>
          <w:bCs/>
          <w:color w:val="000000"/>
          <w:kern w:val="0"/>
          <w:sz w:val="28"/>
          <w:szCs w:val="28"/>
          <w:lang w:val="en-US" w:eastAsia="zh-CN" w:bidi="ar-SA"/>
        </w:rPr>
        <w:t>1641446</w:t>
      </w:r>
      <w:r>
        <w:rPr>
          <w:rFonts w:hint="eastAsia" w:ascii="宋体" w:hAnsi="宋体" w:eastAsia="宋体" w:cs="宋体"/>
          <w:b w:val="0"/>
          <w:bCs/>
          <w:color w:val="000000"/>
          <w:kern w:val="0"/>
          <w:sz w:val="28"/>
          <w:szCs w:val="28"/>
          <w:lang w:val="en-US" w:eastAsia="zh-CN" w:bidi="ar-SA"/>
        </w:rPr>
        <w:t>.</w:t>
      </w:r>
      <w:r>
        <w:rPr>
          <w:rFonts w:hint="eastAsia" w:hAnsi="宋体" w:cs="宋体"/>
          <w:b w:val="0"/>
          <w:bCs/>
          <w:color w:val="000000"/>
          <w:kern w:val="0"/>
          <w:sz w:val="28"/>
          <w:szCs w:val="28"/>
          <w:lang w:val="en-US" w:eastAsia="zh-CN" w:bidi="ar-SA"/>
        </w:rPr>
        <w:t>00</w:t>
      </w:r>
      <w:r>
        <w:rPr>
          <w:rFonts w:hint="eastAsia" w:ascii="宋体" w:hAnsi="宋体" w:eastAsia="宋体" w:cs="宋体"/>
          <w:sz w:val="28"/>
          <w:szCs w:val="28"/>
        </w:rPr>
        <w:t>元。</w:t>
      </w:r>
      <w:r>
        <w:rPr>
          <w:rFonts w:hint="eastAsia" w:ascii="宋体" w:hAnsi="宋体" w:eastAsia="宋体" w:cs="宋体"/>
          <w:bCs/>
          <w:sz w:val="28"/>
          <w:szCs w:val="28"/>
        </w:rPr>
        <w:t>工程建设具体</w:t>
      </w:r>
      <w:r>
        <w:rPr>
          <w:rFonts w:hint="eastAsia" w:ascii="宋体" w:hAnsi="宋体" w:eastAsia="宋体" w:cs="宋体"/>
          <w:sz w:val="28"/>
          <w:szCs w:val="28"/>
        </w:rPr>
        <w:t>以工程量清单</w:t>
      </w:r>
      <w:r>
        <w:rPr>
          <w:rFonts w:hint="eastAsia" w:ascii="宋体" w:hAnsi="宋体" w:eastAsia="宋体" w:cs="宋体"/>
          <w:sz w:val="28"/>
          <w:szCs w:val="28"/>
          <w:lang w:val="en-US" w:eastAsia="zh-CN"/>
        </w:rPr>
        <w:t>内容</w:t>
      </w:r>
      <w:r>
        <w:rPr>
          <w:rFonts w:hint="eastAsia" w:ascii="宋体" w:hAnsi="宋体" w:eastAsia="宋体" w:cs="宋体"/>
          <w:sz w:val="28"/>
          <w:szCs w:val="28"/>
        </w:rPr>
        <w:t>为准，必须按项目施工设计要求和采购人要求施工。质量要求：合格。工期</w:t>
      </w:r>
      <w:r>
        <w:rPr>
          <w:rFonts w:hint="eastAsia" w:hAnsi="宋体" w:cs="宋体"/>
          <w:sz w:val="28"/>
          <w:szCs w:val="28"/>
          <w:lang w:val="en-US" w:eastAsia="zh-CN"/>
        </w:rPr>
        <w:t>18</w:t>
      </w:r>
      <w:r>
        <w:rPr>
          <w:rFonts w:hint="eastAsia" w:ascii="宋体" w:hAnsi="宋体" w:eastAsia="宋体" w:cs="宋体"/>
          <w:sz w:val="28"/>
          <w:szCs w:val="28"/>
          <w:lang w:val="en-US" w:eastAsia="zh-CN"/>
        </w:rPr>
        <w:t>0</w:t>
      </w:r>
      <w:r>
        <w:rPr>
          <w:rFonts w:hint="eastAsia" w:ascii="宋体" w:hAnsi="宋体" w:eastAsia="宋体" w:cs="宋体"/>
          <w:sz w:val="28"/>
          <w:szCs w:val="28"/>
        </w:rPr>
        <w:t>天。</w:t>
      </w:r>
    </w:p>
    <w:p>
      <w:pPr>
        <w:autoSpaceDE w:val="0"/>
        <w:autoSpaceDN w:val="0"/>
        <w:snapToGrid w:val="0"/>
        <w:spacing w:line="52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3、建设地点：</w:t>
      </w:r>
      <w:r>
        <w:rPr>
          <w:rFonts w:hint="eastAsia" w:ascii="宋体" w:hAnsi="宋体" w:eastAsia="宋体" w:cs="宋体"/>
          <w:b w:val="0"/>
          <w:bCs/>
          <w:sz w:val="28"/>
          <w:szCs w:val="28"/>
          <w:lang w:eastAsia="zh-CN"/>
        </w:rPr>
        <w:t>旬阳市</w:t>
      </w:r>
      <w:r>
        <w:rPr>
          <w:rFonts w:hint="eastAsia" w:hAnsi="宋体" w:cs="宋体"/>
          <w:b w:val="0"/>
          <w:bCs/>
          <w:sz w:val="28"/>
          <w:szCs w:val="28"/>
          <w:lang w:val="en-US" w:eastAsia="zh-CN"/>
        </w:rPr>
        <w:t>赵湾镇中沟村</w:t>
      </w:r>
    </w:p>
    <w:p>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4、项目工期：</w:t>
      </w:r>
      <w:r>
        <w:rPr>
          <w:rFonts w:hint="eastAsia" w:hAnsi="宋体" w:cs="宋体"/>
          <w:color w:val="auto"/>
          <w:sz w:val="28"/>
          <w:szCs w:val="28"/>
          <w:lang w:val="en-US" w:eastAsia="zh-CN"/>
        </w:rPr>
        <w:t>18</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个日历天。</w:t>
      </w:r>
    </w:p>
    <w:p>
      <w:pPr>
        <w:spacing w:line="5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 xml:space="preserve">  5、质量要求：合格。</w:t>
      </w:r>
    </w:p>
    <w:p>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6、踏勘现场：采购人不组织，由各投标人自行踏勘。</w:t>
      </w:r>
    </w:p>
    <w:p>
      <w:pPr>
        <w:spacing w:line="560" w:lineRule="exact"/>
        <w:ind w:firstLine="700" w:firstLineChars="25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7、付款方式：</w:t>
      </w:r>
      <w:r>
        <w:rPr>
          <w:rFonts w:hint="eastAsia" w:hAnsi="宋体" w:cs="宋体"/>
          <w:color w:val="auto"/>
          <w:sz w:val="28"/>
          <w:szCs w:val="28"/>
          <w:highlight w:val="none"/>
          <w:lang w:val="en-US" w:eastAsia="zh-CN"/>
        </w:rPr>
        <w:t>按相关规定在合同中约定。</w:t>
      </w:r>
    </w:p>
    <w:p>
      <w:pPr>
        <w:pStyle w:val="4"/>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8、施工许可：成交供应商须按照 （陕建管发〔2021〕3号）等文件要求向建设行政主管部门申请办理施工许可证。</w:t>
      </w:r>
    </w:p>
    <w:p>
      <w:pPr>
        <w:pStyle w:val="4"/>
        <w:ind w:firstLine="840" w:firstLineChars="3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9、工程监理：本项目实行全过程工程监理。</w:t>
      </w:r>
    </w:p>
    <w:p>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二、其他要求：</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1、磋商供应商应仔细查阅磋商文件及图纸等相关资料，因自身原因未查阅图纸复核工程量，从而导致工程量不清楚或计算有误差，由磋商供应商自行承担不利后果。</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磋商供应商应自行现场踏勘，因现场实际情况造成施工方案发生改变而增加的工程造价由磋商供应商在报价时自行考虑，结算时不予调整。对于工程量清单中遗漏的工程量部分，应当在响应截止时间2日前向磋商组织机构书面提出。成交后严格按照施工图施工，自愿承担图纸与工程量清单不符的风险责任，对遗漏部份不另行支付。</w:t>
      </w:r>
    </w:p>
    <w:p>
      <w:pPr>
        <w:autoSpaceDE w:val="0"/>
        <w:autoSpaceDN w:val="0"/>
        <w:snapToGrid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3、供应商应采取措施保护原有设施完好</w:t>
      </w:r>
      <w:r>
        <w:rPr>
          <w:rFonts w:hint="eastAsia" w:hAnsi="宋体" w:eastAsia="宋体" w:cs="宋体"/>
          <w:color w:val="auto"/>
          <w:sz w:val="28"/>
          <w:szCs w:val="28"/>
          <w:lang w:eastAsia="zh-CN"/>
        </w:rPr>
        <w:t>。</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4、施工周边环境及关系协调全部由成交供应商负责，所产生的相关费用供应商在磋商报价中综合考虑， 结算时不作调整。</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5、建筑垃圾全部清理外运，弃碴场地由施工方负责落实，场地清扫干净。</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6、工程必须符合现行工程质量标准和施工验收规范，在施工中必须保证文明施工和安全施工，施工期间的安全问题由施工方全权负责。</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7、本项目所需材料均由成交供应商采购供应，所有材料必须使用符合国家标准规范及节能环保要求，主要材料进场前须提供样品和质检报告，经采购单位及监理单位的确认方可使用。</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8、关键工序及隐蔽工程须经采购人代表及监理单位见证验收后方可进行下一步工序。</w:t>
      </w:r>
    </w:p>
    <w:p>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9、未尽事宜，按照工程建设的相关规定和惯例执行。</w:t>
      </w:r>
    </w:p>
    <w:p>
      <w:pPr>
        <w:autoSpaceDE w:val="0"/>
        <w:autoSpaceDN w:val="0"/>
        <w:snapToGrid w:val="0"/>
        <w:spacing w:line="520" w:lineRule="exact"/>
        <w:ind w:firstLine="562" w:firstLineChars="200"/>
        <w:rPr>
          <w:rFonts w:hint="eastAsia" w:ascii="宋体" w:hAnsi="宋体" w:eastAsia="宋体" w:cs="宋体"/>
          <w:color w:val="auto"/>
          <w:sz w:val="28"/>
          <w:szCs w:val="28"/>
          <w:lang w:val="zh-CN"/>
        </w:rPr>
      </w:pPr>
      <w:r>
        <w:rPr>
          <w:rFonts w:hint="eastAsia" w:ascii="宋体" w:hAnsi="宋体" w:eastAsia="宋体" w:cs="宋体"/>
          <w:b/>
          <w:bCs/>
          <w:color w:val="auto"/>
          <w:sz w:val="28"/>
          <w:szCs w:val="28"/>
        </w:rPr>
        <w:t>三</w:t>
      </w: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pPr>
        <w:pStyle w:val="3"/>
        <w:keepNext w:val="0"/>
        <w:keepLines w:val="0"/>
        <w:autoSpaceDE w:val="0"/>
        <w:autoSpaceDN w:val="0"/>
        <w:spacing w:line="560" w:lineRule="exact"/>
        <w:ind w:firstLine="281" w:firstLineChars="1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1、施工图纸（工程量清单）范围内所有工程内容及其保修。</w:t>
      </w:r>
      <w:r>
        <w:rPr>
          <w:rFonts w:hint="eastAsia" w:ascii="宋体" w:hAnsi="宋体" w:eastAsia="宋体" w:cs="宋体"/>
          <w:color w:val="auto"/>
          <w:sz w:val="28"/>
          <w:szCs w:val="28"/>
        </w:rPr>
        <w:t>应包括但不限于分部分项工程费、措施项目费、规费、施工设备、劳务、管理、材料、安装、维护、利润、税金及政策性文件规定的各项应有费用及图纸、清单范围内所有土建装饰改造及安装内容。</w:t>
      </w:r>
    </w:p>
    <w:p>
      <w:pPr>
        <w:pStyle w:val="3"/>
        <w:keepNext w:val="0"/>
        <w:keepLines w:val="0"/>
        <w:spacing w:line="560" w:lineRule="exact"/>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2、报价形式：本工程项目采用</w:t>
      </w:r>
      <w:r>
        <w:rPr>
          <w:rFonts w:hint="eastAsia" w:ascii="宋体" w:hAnsi="宋体" w:eastAsia="宋体" w:cs="宋体"/>
          <w:b/>
          <w:color w:val="auto"/>
          <w:sz w:val="28"/>
          <w:szCs w:val="28"/>
          <w:u w:val="single"/>
        </w:rPr>
        <w:t>工程量清单</w:t>
      </w:r>
      <w:r>
        <w:rPr>
          <w:rFonts w:hint="eastAsia" w:ascii="宋体" w:hAnsi="宋体" w:eastAsia="宋体" w:cs="宋体"/>
          <w:color w:val="auto"/>
          <w:sz w:val="28"/>
          <w:szCs w:val="28"/>
        </w:rPr>
        <w:t>报价方式，</w:t>
      </w:r>
      <w:r>
        <w:rPr>
          <w:rFonts w:hint="eastAsia" w:ascii="宋体" w:hAnsi="宋体" w:eastAsia="宋体" w:cs="宋体"/>
          <w:color w:val="auto"/>
          <w:sz w:val="28"/>
          <w:szCs w:val="28"/>
          <w:lang w:val="en-US" w:eastAsia="zh-CN"/>
        </w:rPr>
        <w:t>须按照编制说明所列的计价软件编制、导出，</w:t>
      </w:r>
      <w:r>
        <w:rPr>
          <w:rFonts w:hint="eastAsia" w:ascii="宋体" w:hAnsi="宋体" w:eastAsia="宋体" w:cs="宋体"/>
          <w:color w:val="auto"/>
          <w:sz w:val="28"/>
          <w:szCs w:val="28"/>
        </w:rPr>
        <w:t>报价表</w:t>
      </w:r>
      <w:r>
        <w:rPr>
          <w:rFonts w:hint="eastAsia" w:ascii="宋体" w:hAnsi="宋体" w:eastAsia="宋体" w:cs="宋体"/>
          <w:b/>
          <w:bCs/>
          <w:sz w:val="28"/>
          <w:szCs w:val="28"/>
          <w:lang w:val="en-US" w:eastAsia="zh-CN"/>
        </w:rPr>
        <w:t>包括封皮、总造价表、工程造价明细表、单位工程造价汇总表、分部分项工程量清单计价表、措施项目清单计价表、其他项目清单计价表、规费、税金项目清单计价表、主要材料价格表</w:t>
      </w:r>
      <w:r>
        <w:rPr>
          <w:rFonts w:hint="eastAsia" w:ascii="宋体" w:hAnsi="宋体" w:eastAsia="宋体" w:cs="宋体"/>
          <w:color w:val="auto"/>
          <w:sz w:val="28"/>
          <w:szCs w:val="28"/>
        </w:rPr>
        <w:t>等，未按要求编制的报价无效。磋商报价单位应充分考虑施工期间各种材料的市场风险和国家政策性调整风险系数，并计入总报价，今后不作调整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工程量清单报价表封皮</w:t>
      </w:r>
      <w:r>
        <w:rPr>
          <w:rFonts w:hint="eastAsia" w:ascii="宋体" w:hAnsi="宋体" w:eastAsia="宋体" w:cs="宋体"/>
          <w:color w:val="auto"/>
          <w:sz w:val="28"/>
          <w:szCs w:val="28"/>
        </w:rPr>
        <w:t>必须加盖单位公章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法人代表签字</w:t>
      </w:r>
      <w:r>
        <w:rPr>
          <w:rFonts w:hint="eastAsia" w:ascii="宋体" w:hAnsi="宋体" w:eastAsia="宋体" w:cs="宋体"/>
          <w:color w:val="auto"/>
          <w:sz w:val="28"/>
          <w:szCs w:val="28"/>
          <w:lang w:val="en-US" w:eastAsia="zh-CN"/>
        </w:rPr>
        <w:t>或盖章、造价人员签字并盖专用章</w:t>
      </w:r>
      <w:r>
        <w:rPr>
          <w:rFonts w:hint="eastAsia" w:ascii="宋体" w:hAnsi="宋体" w:eastAsia="宋体" w:cs="宋体"/>
          <w:color w:val="auto"/>
          <w:sz w:val="28"/>
          <w:szCs w:val="28"/>
        </w:rPr>
        <w:t xml:space="preserve">。 </w:t>
      </w:r>
    </w:p>
    <w:p>
      <w:pPr>
        <w:spacing w:line="5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四、工程量清单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图纸</w:t>
      </w:r>
      <w:r>
        <w:rPr>
          <w:rFonts w:hint="eastAsia" w:ascii="宋体" w:hAnsi="宋体" w:eastAsia="宋体" w:cs="宋体"/>
          <w:b/>
          <w:bCs/>
          <w:color w:val="auto"/>
          <w:sz w:val="28"/>
          <w:szCs w:val="28"/>
        </w:rPr>
        <w:t>及编制说明：</w:t>
      </w:r>
      <w:r>
        <w:rPr>
          <w:rFonts w:hint="eastAsia" w:ascii="宋体" w:hAnsi="宋体" w:eastAsia="宋体" w:cs="宋体"/>
          <w:b/>
          <w:bCs/>
          <w:color w:val="auto"/>
          <w:sz w:val="28"/>
          <w:szCs w:val="28"/>
          <w:lang w:val="en-US" w:eastAsia="zh-CN"/>
        </w:rPr>
        <w:t>见电子招标文件的其他材料。</w:t>
      </w:r>
    </w:p>
    <w:p>
      <w:pPr>
        <w:pStyle w:val="4"/>
        <w:pageBreakBefore w:val="0"/>
        <w:widowControl w:val="0"/>
        <w:numPr>
          <w:ilvl w:val="0"/>
          <w:numId w:val="0"/>
        </w:numPr>
        <w:kinsoku/>
        <w:overflowPunct/>
        <w:topLinePunct w:val="0"/>
        <w:autoSpaceDE/>
        <w:autoSpaceDN/>
        <w:bidi w:val="0"/>
        <w:adjustRightInd/>
        <w:snapToGrid/>
        <w:spacing w:line="440" w:lineRule="exact"/>
        <w:ind w:left="-1500" w:leftChars="0"/>
        <w:textAlignment w:val="auto"/>
        <w:rPr>
          <w:rFonts w:hint="eastAsia" w:ascii="宋体" w:hAnsi="宋体" w:eastAsia="宋体" w:cs="宋体"/>
          <w:color w:val="auto"/>
          <w:sz w:val="28"/>
          <w:szCs w:val="28"/>
        </w:rPr>
      </w:pPr>
    </w:p>
    <w:p>
      <w:pPr>
        <w:pStyle w:val="7"/>
        <w:rPr>
          <w:rFonts w:hint="eastAsia" w:ascii="宋体" w:hAnsi="宋体" w:eastAsia="宋体" w:cs="宋体"/>
          <w:color w:val="auto"/>
          <w:sz w:val="28"/>
          <w:szCs w:val="28"/>
        </w:rPr>
      </w:pPr>
    </w:p>
    <w:p>
      <w:pPr>
        <w:pStyle w:val="7"/>
        <w:rPr>
          <w:rFonts w:hint="eastAsia" w:ascii="宋体" w:hAnsi="宋体" w:eastAsia="宋体" w:cs="宋体"/>
          <w:color w:val="auto"/>
          <w:sz w:val="28"/>
          <w:szCs w:val="28"/>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35548"/>
    <w:multiLevelType w:val="multilevel"/>
    <w:tmpl w:val="19635548"/>
    <w:lvl w:ilvl="0" w:tentative="0">
      <w:start w:val="1"/>
      <w:numFmt w:val="chineseCountingThousand"/>
      <w:lvlText w:val="%1、"/>
      <w:lvlJc w:val="left"/>
      <w:pPr>
        <w:tabs>
          <w:tab w:val="left" w:pos="1168"/>
        </w:tabs>
        <w:ind w:left="1168" w:hanging="568"/>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ODFjYzQ1OWU0NTY0MTIzZGZlNWMxMGExZGMxMTcifQ=="/>
  </w:docVars>
  <w:rsids>
    <w:rsidRoot w:val="2B2A78A3"/>
    <w:rsid w:val="2B2A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4">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eastAsia="宋体"/>
      <w:kern w:val="2"/>
      <w:sz w:val="21"/>
      <w:szCs w:val="24"/>
      <w:lang w:val="en-US" w:eastAsia="zh-CN" w:bidi="ar-SA"/>
    </w:rPr>
  </w:style>
  <w:style w:type="paragraph" w:customStyle="1" w:styleId="7">
    <w:name w:val="※章节标题（第X章）"/>
    <w:basedOn w:val="1"/>
    <w:qFormat/>
    <w:uiPriority w:val="0"/>
    <w:pPr>
      <w:spacing w:line="240" w:lineRule="auto"/>
      <w:jc w:val="center"/>
      <w:outlineLvl w:val="0"/>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2023-07-25T07:26:00Z</dcterms:created>
  <dc:creator>新晴</dc:creator>
  <cp:lastModifiedBy>新晴</cp:lastModifiedBy>
  <dcterms:modified xsi:type="dcterms:W3CDTF">2023-07-25T07:27:09Z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9416D7BC198A40748F55498821506C0E_11</vt:lpwstr>
  </property>
</Properties>
</file>