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ind w:right="-435" w:rightChars="-207" w:firstLine="482" w:firstLineChars="20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竞争性磋商公告</w:t>
      </w:r>
    </w:p>
    <w:p>
      <w:pPr>
        <w:adjustRightInd w:val="0"/>
        <w:snapToGrid w:val="0"/>
        <w:spacing w:line="480" w:lineRule="exact"/>
        <w:ind w:right="-435" w:rightChars="-207" w:firstLine="480" w:firstLineChars="200"/>
        <w:rPr>
          <w:rFonts w:ascii="仿宋" w:hAnsi="仿宋" w:eastAsia="仿宋" w:cs="仿宋"/>
          <w:color w:val="FF0000"/>
          <w:sz w:val="24"/>
        </w:rPr>
      </w:pPr>
      <w:r>
        <w:rPr>
          <w:rFonts w:hint="eastAsia" w:ascii="仿宋" w:hAnsi="仿宋" w:eastAsia="仿宋" w:cs="仿宋"/>
          <w:sz w:val="24"/>
          <w:lang w:eastAsia="zh-CN"/>
        </w:rPr>
        <w:t>毛绒玩具超级工厂项目室外排水工程</w:t>
      </w:r>
      <w:r>
        <w:rPr>
          <w:rFonts w:hint="eastAsia" w:ascii="仿宋" w:hAnsi="仿宋" w:eastAsia="仿宋" w:cs="仿宋"/>
          <w:sz w:val="24"/>
        </w:rPr>
        <w:t>的潜在</w:t>
      </w:r>
      <w:r>
        <w:rPr>
          <w:rFonts w:hint="eastAsia" w:ascii="仿宋" w:hAnsi="仿宋" w:eastAsia="仿宋" w:cs="仿宋"/>
          <w:sz w:val="24"/>
          <w:lang w:eastAsia="zh-CN"/>
        </w:rPr>
        <w:t>投标人</w:t>
      </w:r>
      <w:r>
        <w:rPr>
          <w:rFonts w:hint="eastAsia" w:ascii="仿宋" w:hAnsi="仿宋" w:eastAsia="仿宋" w:cs="仿宋"/>
          <w:sz w:val="24"/>
        </w:rPr>
        <w:t>应</w:t>
      </w:r>
      <w:r>
        <w:rPr>
          <w:rFonts w:hint="eastAsia" w:ascii="仿宋" w:hAnsi="仿宋" w:eastAsia="仿宋" w:cs="仿宋"/>
          <w:color w:val="333333"/>
          <w:sz w:val="24"/>
        </w:rPr>
        <w:t>可在安康市公</w:t>
      </w:r>
      <w:r>
        <w:rPr>
          <w:rFonts w:hint="eastAsia" w:ascii="仿宋" w:hAnsi="仿宋" w:eastAsia="仿宋" w:cs="仿宋"/>
          <w:sz w:val="24"/>
        </w:rPr>
        <w:t>共资源交易中心网站获取采购文件，并</w:t>
      </w:r>
      <w:r>
        <w:rPr>
          <w:rFonts w:hint="eastAsia" w:ascii="仿宋" w:hAnsi="仿宋" w:eastAsia="仿宋" w:cs="仿宋"/>
          <w:color w:val="auto"/>
          <w:sz w:val="24"/>
        </w:rPr>
        <w:t>于202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12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20 </w:t>
      </w: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09 </w:t>
      </w:r>
      <w:r>
        <w:rPr>
          <w:rFonts w:hint="eastAsia" w:ascii="仿宋" w:hAnsi="仿宋" w:eastAsia="仿宋" w:cs="仿宋"/>
          <w:color w:val="auto"/>
          <w:sz w:val="24"/>
        </w:rPr>
        <w:t>时</w:t>
      </w:r>
      <w:r>
        <w:rPr>
          <w:rFonts w:hint="eastAsia" w:ascii="仿宋" w:hAnsi="仿宋" w:eastAsia="仿宋" w:cs="仿宋"/>
          <w:color w:val="auto"/>
          <w:sz w:val="24"/>
          <w:lang w:val="en-US" w:eastAsia="zh-CN"/>
        </w:rPr>
        <w:t xml:space="preserve"> 00 </w:t>
      </w:r>
      <w:r>
        <w:rPr>
          <w:rFonts w:hint="eastAsia" w:ascii="仿宋" w:hAnsi="仿宋" w:eastAsia="仿宋" w:cs="仿宋"/>
          <w:color w:val="auto"/>
          <w:sz w:val="24"/>
        </w:rPr>
        <w:t>分（北京时间）</w:t>
      </w:r>
      <w:r>
        <w:rPr>
          <w:rFonts w:hint="eastAsia" w:ascii="仿宋" w:hAnsi="仿宋" w:eastAsia="仿宋" w:cs="仿宋"/>
          <w:sz w:val="24"/>
        </w:rPr>
        <w:t>前提交响应文件。</w:t>
      </w:r>
    </w:p>
    <w:p>
      <w:pPr>
        <w:adjustRightInd w:val="0"/>
        <w:snapToGrid w:val="0"/>
        <w:spacing w:line="480" w:lineRule="exact"/>
        <w:ind w:right="-435" w:rightChars="-207"/>
        <w:rPr>
          <w:rFonts w:ascii="仿宋" w:hAnsi="仿宋" w:eastAsia="仿宋" w:cs="仿宋"/>
          <w:b/>
          <w:bCs/>
          <w:sz w:val="24"/>
        </w:rPr>
      </w:pPr>
      <w:r>
        <w:rPr>
          <w:rFonts w:hint="eastAsia" w:ascii="仿宋" w:hAnsi="仿宋" w:eastAsia="仿宋" w:cs="仿宋"/>
          <w:b/>
          <w:bCs/>
          <w:sz w:val="24"/>
        </w:rPr>
        <w:t>一、项目基本情况</w:t>
      </w:r>
    </w:p>
    <w:p>
      <w:pPr>
        <w:adjustRightInd w:val="0"/>
        <w:snapToGrid w:val="0"/>
        <w:spacing w:line="480" w:lineRule="exact"/>
        <w:ind w:right="-435" w:rightChars="-207" w:firstLine="480" w:firstLineChars="200"/>
        <w:rPr>
          <w:rFonts w:hint="eastAsia" w:ascii="仿宋" w:hAnsi="仿宋" w:eastAsia="仿宋" w:cs="仿宋"/>
          <w:b w:val="0"/>
          <w:bCs/>
          <w:sz w:val="24"/>
          <w:lang w:eastAsia="zh-CN"/>
        </w:rPr>
      </w:pPr>
      <w:r>
        <w:rPr>
          <w:rFonts w:hint="eastAsia" w:ascii="仿宋" w:hAnsi="仿宋" w:eastAsia="仿宋" w:cs="仿宋"/>
          <w:sz w:val="24"/>
        </w:rPr>
        <w:t>项目编号：</w:t>
      </w:r>
      <w:r>
        <w:rPr>
          <w:rFonts w:hint="eastAsia" w:ascii="仿宋" w:hAnsi="仿宋" w:eastAsia="仿宋" w:cs="仿宋"/>
          <w:b w:val="0"/>
          <w:bCs/>
          <w:sz w:val="24"/>
          <w:lang w:eastAsia="zh-CN"/>
        </w:rPr>
        <w:t>ZCTC-AK-2023071</w:t>
      </w:r>
    </w:p>
    <w:p>
      <w:pPr>
        <w:adjustRightInd w:val="0"/>
        <w:snapToGrid w:val="0"/>
        <w:spacing w:line="480" w:lineRule="exact"/>
        <w:ind w:right="-435" w:rightChars="-207"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毛绒玩具超级工厂项目室外排水工程；</w:t>
      </w:r>
    </w:p>
    <w:p>
      <w:pPr>
        <w:adjustRightInd w:val="0"/>
        <w:snapToGrid w:val="0"/>
        <w:spacing w:line="480" w:lineRule="exact"/>
        <w:ind w:right="-435" w:rightChars="-207" w:firstLine="480" w:firstLineChars="200"/>
        <w:rPr>
          <w:rFonts w:ascii="仿宋" w:hAnsi="仿宋" w:eastAsia="仿宋" w:cs="仿宋"/>
          <w:sz w:val="24"/>
        </w:rPr>
      </w:pPr>
      <w:r>
        <w:rPr>
          <w:rFonts w:hint="eastAsia" w:ascii="仿宋" w:hAnsi="仿宋" w:eastAsia="仿宋" w:cs="仿宋"/>
          <w:sz w:val="24"/>
        </w:rPr>
        <w:t>采购方式：竞争性磋商</w:t>
      </w:r>
    </w:p>
    <w:p>
      <w:pPr>
        <w:adjustRightInd w:val="0"/>
        <w:snapToGrid w:val="0"/>
        <w:spacing w:line="480" w:lineRule="exact"/>
        <w:ind w:left="0" w:leftChars="0" w:right="199" w:rightChars="95" w:firstLine="420" w:firstLineChars="175"/>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3133856.44</w:t>
      </w:r>
      <w:r>
        <w:rPr>
          <w:rFonts w:hint="eastAsia" w:ascii="仿宋" w:hAnsi="仿宋" w:eastAsia="仿宋" w:cs="仿宋"/>
          <w:sz w:val="24"/>
        </w:rPr>
        <w:t>元</w:t>
      </w:r>
    </w:p>
    <w:p>
      <w:pPr>
        <w:pStyle w:val="4"/>
        <w:ind w:left="0" w:leftChars="0" w:firstLine="420" w:firstLineChars="175"/>
      </w:pPr>
      <w:r>
        <w:rPr>
          <w:rFonts w:hint="eastAsia" w:ascii="仿宋" w:hAnsi="仿宋" w:eastAsia="仿宋" w:cs="仿宋"/>
          <w:sz w:val="24"/>
          <w:lang w:val="en-US" w:eastAsia="zh-CN"/>
        </w:rPr>
        <w:t>最高限价：3133856.44元</w:t>
      </w:r>
    </w:p>
    <w:p>
      <w:pPr>
        <w:adjustRightInd w:val="0"/>
        <w:snapToGrid w:val="0"/>
        <w:spacing w:line="480" w:lineRule="exact"/>
        <w:ind w:right="-435" w:rightChars="-207" w:firstLine="480" w:firstLineChars="200"/>
        <w:rPr>
          <w:rFonts w:ascii="仿宋" w:hAnsi="仿宋" w:eastAsia="仿宋" w:cs="仿宋"/>
          <w:sz w:val="24"/>
        </w:rPr>
      </w:pPr>
      <w:r>
        <w:rPr>
          <w:rFonts w:hint="eastAsia" w:ascii="仿宋" w:hAnsi="仿宋" w:eastAsia="仿宋" w:cs="仿宋"/>
          <w:sz w:val="24"/>
        </w:rPr>
        <w:t>采购需求：</w:t>
      </w:r>
    </w:p>
    <w:p>
      <w:pPr>
        <w:adjustRightInd w:val="0"/>
        <w:snapToGrid w:val="0"/>
        <w:spacing w:line="480" w:lineRule="exact"/>
        <w:ind w:right="-435" w:rightChars="-207"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毛绒玩具超级工厂项目室外排水工程）</w:t>
      </w:r>
      <w:r>
        <w:rPr>
          <w:rFonts w:hint="eastAsia" w:ascii="仿宋" w:hAnsi="仿宋" w:eastAsia="仿宋" w:cs="仿宋"/>
          <w:sz w:val="24"/>
        </w:rPr>
        <w:t>:</w:t>
      </w:r>
    </w:p>
    <w:p>
      <w:pPr>
        <w:adjustRightInd w:val="0"/>
        <w:snapToGrid w:val="0"/>
        <w:spacing w:line="480" w:lineRule="exact"/>
        <w:ind w:right="-435" w:rightChars="-207" w:firstLine="480" w:firstLineChars="200"/>
        <w:rPr>
          <w:rFonts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3133856.44</w:t>
      </w:r>
      <w:r>
        <w:rPr>
          <w:rFonts w:hint="eastAsia" w:ascii="仿宋" w:hAnsi="仿宋" w:eastAsia="仿宋" w:cs="仿宋"/>
          <w:sz w:val="24"/>
        </w:rPr>
        <w:t>元</w:t>
      </w:r>
    </w:p>
    <w:tbl>
      <w:tblPr>
        <w:tblStyle w:val="2"/>
        <w:tblpPr w:leftFromText="180" w:rightFromText="180" w:vertAnchor="text" w:horzAnchor="page" w:tblpX="1192" w:tblpY="476"/>
        <w:tblOverlap w:val="never"/>
        <w:tblW w:w="97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8"/>
        <w:gridCol w:w="1382"/>
        <w:gridCol w:w="1861"/>
        <w:gridCol w:w="1157"/>
        <w:gridCol w:w="1157"/>
        <w:gridCol w:w="1757"/>
        <w:gridCol w:w="17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lang w:bidi="ar"/>
              </w:rPr>
              <w:t>品目号</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rPr>
                <w:rFonts w:ascii="仿宋" w:hAnsi="仿宋" w:eastAsia="仿宋" w:cs="仿宋"/>
                <w:b/>
                <w:bCs/>
                <w:sz w:val="24"/>
              </w:rPr>
            </w:pPr>
            <w:r>
              <w:rPr>
                <w:rFonts w:hint="eastAsia" w:ascii="仿宋" w:hAnsi="仿宋" w:eastAsia="仿宋" w:cs="仿宋"/>
                <w:b/>
                <w:bCs/>
                <w:kern w:val="0"/>
                <w:sz w:val="24"/>
                <w:lang w:bidi="ar"/>
              </w:rPr>
              <w:t>品目名称</w:t>
            </w:r>
          </w:p>
        </w:tc>
        <w:tc>
          <w:tcPr>
            <w:tcW w:w="18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lang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lang w:bidi="ar"/>
              </w:rPr>
              <w:t>数量（单位）</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lang w:bidi="ar"/>
              </w:rPr>
              <w:t>技术规格、参数及要求</w:t>
            </w:r>
          </w:p>
        </w:tc>
        <w:tc>
          <w:tcPr>
            <w:tcW w:w="1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both"/>
              <w:rPr>
                <w:rFonts w:ascii="仿宋" w:hAnsi="仿宋" w:eastAsia="仿宋" w:cs="仿宋"/>
                <w:b/>
                <w:bCs/>
                <w:sz w:val="24"/>
              </w:rPr>
            </w:pPr>
            <w:r>
              <w:rPr>
                <w:rFonts w:hint="eastAsia" w:ascii="仿宋" w:hAnsi="仿宋" w:eastAsia="仿宋" w:cs="仿宋"/>
                <w:b/>
                <w:bCs/>
                <w:kern w:val="0"/>
                <w:sz w:val="24"/>
                <w:lang w:bidi="ar"/>
              </w:rPr>
              <w:t>品目预算(元)</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sz w:val="24"/>
              </w:rPr>
            </w:pPr>
            <w:r>
              <w:rPr>
                <w:rFonts w:hint="eastAsia" w:ascii="仿宋" w:hAnsi="仿宋" w:eastAsia="仿宋" w:cs="仿宋"/>
                <w:kern w:val="0"/>
                <w:sz w:val="24"/>
                <w:lang w:bidi="ar"/>
              </w:rPr>
              <w:t>1-1</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sz w:val="24"/>
                <w:lang w:eastAsia="zh-CN"/>
              </w:rPr>
            </w:pPr>
            <w:r>
              <w:rPr>
                <w:rFonts w:hint="eastAsia" w:ascii="仿宋" w:hAnsi="仿宋" w:eastAsia="仿宋" w:cs="仿宋"/>
                <w:sz w:val="24"/>
                <w:lang w:eastAsia="zh-CN"/>
              </w:rPr>
              <w:t>其他</w:t>
            </w:r>
            <w:r>
              <w:rPr>
                <w:rFonts w:hint="eastAsia" w:ascii="仿宋" w:hAnsi="仿宋" w:eastAsia="仿宋" w:cs="仿宋"/>
                <w:sz w:val="24"/>
                <w:lang w:val="en-US" w:eastAsia="zh-CN"/>
              </w:rPr>
              <w:t>建筑工程</w:t>
            </w:r>
          </w:p>
        </w:tc>
        <w:tc>
          <w:tcPr>
            <w:tcW w:w="18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hint="default" w:ascii="仿宋" w:hAnsi="仿宋" w:eastAsia="仿宋" w:cs="仿宋"/>
                <w:sz w:val="24"/>
                <w:lang w:val="en-US"/>
              </w:rPr>
            </w:pPr>
            <w:r>
              <w:rPr>
                <w:rFonts w:hint="eastAsia" w:ascii="仿宋" w:hAnsi="仿宋" w:eastAsia="仿宋" w:cs="仿宋"/>
                <w:sz w:val="24"/>
                <w:lang w:val="en-US" w:eastAsia="zh-CN"/>
              </w:rPr>
              <w:t>3133856.44</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sz w:val="24"/>
              </w:rPr>
            </w:pPr>
            <w:r>
              <w:rPr>
                <w:rFonts w:hint="eastAsia" w:ascii="仿宋" w:hAnsi="仿宋" w:eastAsia="仿宋" w:cs="仿宋"/>
                <w:kern w:val="0"/>
                <w:sz w:val="24"/>
                <w:lang w:bidi="ar"/>
              </w:rPr>
              <w:t>1(项)</w:t>
            </w:r>
          </w:p>
        </w:tc>
        <w:tc>
          <w:tcPr>
            <w:tcW w:w="1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kern w:val="0"/>
                <w:sz w:val="24"/>
                <w:lang w:bidi="ar"/>
              </w:rPr>
            </w:pPr>
            <w:r>
              <w:rPr>
                <w:rFonts w:hint="eastAsia" w:ascii="仿宋" w:hAnsi="仿宋" w:eastAsia="仿宋" w:cs="仿宋"/>
                <w:kern w:val="0"/>
                <w:sz w:val="24"/>
                <w:lang w:bidi="ar"/>
              </w:rPr>
              <w:t>详见采购</w:t>
            </w:r>
          </w:p>
          <w:p>
            <w:pPr>
              <w:widowControl/>
              <w:wordWrap w:val="0"/>
              <w:spacing w:line="360" w:lineRule="atLeast"/>
              <w:jc w:val="center"/>
              <w:rPr>
                <w:rFonts w:ascii="仿宋" w:hAnsi="仿宋" w:eastAsia="仿宋" w:cs="仿宋"/>
                <w:sz w:val="24"/>
              </w:rPr>
            </w:pPr>
            <w:r>
              <w:rPr>
                <w:rFonts w:hint="eastAsia" w:ascii="仿宋" w:hAnsi="仿宋" w:eastAsia="仿宋" w:cs="仿宋"/>
                <w:kern w:val="0"/>
                <w:sz w:val="24"/>
                <w:lang w:bidi="ar"/>
              </w:rPr>
              <w:t>文件</w:t>
            </w:r>
          </w:p>
        </w:tc>
        <w:tc>
          <w:tcPr>
            <w:tcW w:w="1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both"/>
              <w:rPr>
                <w:rFonts w:ascii="仿宋" w:hAnsi="仿宋" w:eastAsia="仿宋" w:cs="仿宋"/>
                <w:sz w:val="24"/>
              </w:rPr>
            </w:pPr>
            <w:r>
              <w:rPr>
                <w:rFonts w:hint="eastAsia" w:ascii="仿宋" w:hAnsi="仿宋" w:eastAsia="仿宋" w:cs="仿宋"/>
                <w:sz w:val="24"/>
                <w:lang w:val="en-US" w:eastAsia="zh-CN"/>
              </w:rPr>
              <w:t>3133856.44</w:t>
            </w:r>
            <w:r>
              <w:rPr>
                <w:rFonts w:hint="eastAsia" w:ascii="仿宋" w:hAnsi="仿宋" w:eastAsia="仿宋" w:cs="仿宋"/>
                <w:sz w:val="24"/>
              </w:rPr>
              <w:t>元</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rPr>
                <w:rFonts w:ascii="仿宋" w:hAnsi="仿宋" w:eastAsia="仿宋" w:cs="仿宋"/>
                <w:sz w:val="24"/>
              </w:rPr>
            </w:pPr>
            <w:r>
              <w:rPr>
                <w:rFonts w:hint="eastAsia" w:ascii="仿宋" w:hAnsi="仿宋" w:eastAsia="仿宋" w:cs="仿宋"/>
                <w:sz w:val="24"/>
                <w:lang w:val="en-US" w:eastAsia="zh-CN"/>
              </w:rPr>
              <w:t>3133856.44</w:t>
            </w:r>
            <w:r>
              <w:rPr>
                <w:rFonts w:hint="eastAsia" w:ascii="仿宋" w:hAnsi="仿宋" w:eastAsia="仿宋" w:cs="仿宋"/>
                <w:sz w:val="24"/>
              </w:rPr>
              <w:t>元</w:t>
            </w:r>
          </w:p>
        </w:tc>
      </w:tr>
    </w:tbl>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3133856.44</w:t>
      </w:r>
      <w:r>
        <w:rPr>
          <w:rFonts w:hint="eastAsia" w:ascii="仿宋" w:hAnsi="仿宋" w:eastAsia="仿宋" w:cs="仿宋"/>
          <w:sz w:val="24"/>
        </w:rPr>
        <w:t>元</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本合同包不接受联合体投标</w:t>
      </w:r>
    </w:p>
    <w:p>
      <w:pPr>
        <w:adjustRightInd w:val="0"/>
        <w:snapToGrid w:val="0"/>
        <w:spacing w:line="480" w:lineRule="exact"/>
        <w:ind w:right="-435" w:rightChars="-207" w:firstLine="480" w:firstLineChars="200"/>
        <w:rPr>
          <w:rFonts w:hint="eastAsia" w:ascii="仿宋" w:hAnsi="仿宋" w:eastAsia="仿宋" w:cs="仿宋"/>
          <w:color w:val="auto"/>
          <w:sz w:val="24"/>
        </w:rPr>
      </w:pPr>
      <w:r>
        <w:rPr>
          <w:rFonts w:hint="eastAsia" w:ascii="仿宋" w:hAnsi="仿宋" w:eastAsia="仿宋" w:cs="仿宋"/>
          <w:color w:val="auto"/>
          <w:sz w:val="24"/>
        </w:rPr>
        <w:t>合同履行期限：</w:t>
      </w:r>
      <w:r>
        <w:rPr>
          <w:rFonts w:hint="eastAsia" w:ascii="仿宋" w:hAnsi="仿宋" w:eastAsia="仿宋" w:cs="仿宋"/>
          <w:color w:val="auto"/>
          <w:sz w:val="24"/>
          <w:lang w:val="en-US" w:eastAsia="zh-CN"/>
        </w:rPr>
        <w:t>自合同签订之日起90日历天</w:t>
      </w:r>
      <w:r>
        <w:rPr>
          <w:rFonts w:hint="eastAsia" w:ascii="仿宋" w:hAnsi="仿宋" w:eastAsia="仿宋" w:cs="仿宋"/>
          <w:color w:val="auto"/>
          <w:sz w:val="24"/>
        </w:rPr>
        <w:t>；</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二、申请人的资格要求：</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毛绒玩具超级工厂项目室外排水工程）</w:t>
      </w:r>
      <w:r>
        <w:rPr>
          <w:rFonts w:hint="eastAsia" w:ascii="仿宋" w:hAnsi="仿宋" w:eastAsia="仿宋" w:cs="仿宋"/>
          <w:sz w:val="24"/>
        </w:rPr>
        <w:t>落实政府采购政策需满足的资格要求如下:</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(1)《政府采购促进中小企业发展管理办法》(财库〔2020〕46号)；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(2)《财政部司法部关于政府采购支持监狱企业发展有关问题的通知》(财</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库〔2014〕68号)；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(3)《国务院办公厅关于建立政府强制采购节能产品制度的通知》(国办发〔2007〕51号)；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(4)《财政部环保总局关于环境标志产品政府采购实施的意见》(财库〔2006〕90号)；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(5)《财政部国家发展改革委关于印发〈节能产品政府采购实施意见〉的通知》(财库〔2004〕185号)；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(6)《财政部民政部中国残疾人联合会关于促进残疾人就业政府采购政策的通知》(财库〔2017〕141号)；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(7)《财政部发展改革委生态环境部市场监管总局关于调整优化节能产品、环境标志产品政府采购执行机制的通知》(财库〔2019〕9号)；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(8)《关于印发环境标志产品政府采购品目清单的通知》(财库〔2019〕18号)；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(9)《关于印发节能产品政府采购品目清单的通知》(财库〔2019〕19号)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(10)《财政部农业农村部国家乡村振兴局关于运用政府采购政策支持乡村产业振兴的通知》财库〔2021〕19号；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(11)《陕西省财政厅关于印发陕西省中小企业政府采购信用融资办法》(陕财办采〔2018〕23号)；</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(12)《陕西省财政厅关于加快推进我省中小企业政府采购信用融资工作的通知》(陕财办采〔2020〕15号)。</w:t>
      </w:r>
    </w:p>
    <w:p>
      <w:pPr>
        <w:adjustRightInd w:val="0"/>
        <w:snapToGrid w:val="0"/>
        <w:spacing w:line="480" w:lineRule="exact"/>
        <w:ind w:right="-435" w:rightChars="-207" w:firstLine="480" w:firstLineChars="200"/>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eastAsia="zh-CN"/>
        </w:rPr>
        <w:t>本项目为专门面向中小企业采购项目，供应商应为中型企业或小型、微型企业或监狱企业或残疾人福利性单位。享受以上政策优惠的供应商，须提供相应声明函。若声明与实际不符须承担相应责任。根据《国民经济行业分类》（GB/T4754-2017）、《国家统计局关于执行国民经济行业分类第1号修改单的通知》国统字〔2019〕66号、工信部联企业〔2011〕300号文件划分。</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3.本项目的特定资格要求：</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毛绒玩具超级工厂项目室外排水工程</w:t>
      </w:r>
      <w:r>
        <w:rPr>
          <w:rFonts w:hint="eastAsia" w:ascii="仿宋" w:hAnsi="仿宋" w:eastAsia="仿宋" w:cs="仿宋"/>
          <w:sz w:val="24"/>
        </w:rPr>
        <w:t>)特定资格要求如下:</w:t>
      </w:r>
    </w:p>
    <w:p>
      <w:pPr>
        <w:adjustRightInd w:val="0"/>
        <w:snapToGrid w:val="0"/>
        <w:spacing w:line="480" w:lineRule="exact"/>
        <w:ind w:left="-199" w:leftChars="-95" w:right="199" w:rightChars="95"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pPr>
        <w:adjustRightInd w:val="0"/>
        <w:snapToGrid w:val="0"/>
        <w:spacing w:line="480" w:lineRule="exact"/>
        <w:ind w:left="-199" w:leftChars="-95" w:right="199" w:rightChars="95"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（2）提供法定代表人授权书（附法定代表人、被授权人身份证复印件）及被授权人身份证复印件；法定代表人直接参加投标的，须提供法定代表人身份证明文件（附法定代表人身份证复印件）。</w:t>
      </w:r>
    </w:p>
    <w:p>
      <w:pPr>
        <w:adjustRightInd w:val="0"/>
        <w:snapToGrid w:val="0"/>
        <w:spacing w:line="480" w:lineRule="exact"/>
        <w:ind w:left="-199" w:leftChars="-95" w:right="199" w:rightChars="95"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（3）投标企业须具备市政公用工程施工总承包三级及以上资质，并在人员、设备、资金等方面具备相应的施工能力；拟派项目经理具有</w:t>
      </w:r>
      <w:r>
        <w:rPr>
          <w:rFonts w:hint="eastAsia" w:ascii="仿宋" w:hAnsi="仿宋" w:eastAsia="仿宋" w:cs="仿宋"/>
          <w:sz w:val="24"/>
          <w:szCs w:val="24"/>
          <w:lang w:val="en-US" w:eastAsia="zh-CN"/>
        </w:rPr>
        <w:t>市政公用工程</w:t>
      </w:r>
      <w:r>
        <w:rPr>
          <w:rFonts w:hint="eastAsia" w:ascii="仿宋" w:hAnsi="仿宋" w:eastAsia="仿宋" w:cs="仿宋"/>
          <w:sz w:val="24"/>
          <w:lang w:val="en-US" w:eastAsia="zh-CN"/>
        </w:rPr>
        <w:t>专业二级及以上注册建造师资格，注册证、安全生产考核合格证齐全有效，且无在建工程；（提供无在建项目承诺书）；</w:t>
      </w:r>
    </w:p>
    <w:p>
      <w:pPr>
        <w:adjustRightInd w:val="0"/>
        <w:snapToGrid w:val="0"/>
        <w:spacing w:line="480" w:lineRule="exact"/>
        <w:ind w:left="-199" w:leftChars="-95" w:right="199" w:rightChars="95" w:firstLine="420" w:firstLineChars="175"/>
        <w:rPr>
          <w:rFonts w:hint="default" w:ascii="仿宋" w:hAnsi="仿宋" w:eastAsia="仿宋" w:cs="仿宋"/>
          <w:sz w:val="24"/>
          <w:lang w:val="en-US" w:eastAsia="zh-CN"/>
        </w:rPr>
      </w:pPr>
      <w:r>
        <w:rPr>
          <w:rFonts w:hint="eastAsia" w:ascii="仿宋" w:hAnsi="仿宋" w:eastAsia="仿宋" w:cs="仿宋"/>
          <w:sz w:val="24"/>
          <w:lang w:val="en-US" w:eastAsia="zh-CN"/>
        </w:rPr>
        <w:t>（4）财务状况报告：</w:t>
      </w:r>
      <w:r>
        <w:rPr>
          <w:rFonts w:hint="eastAsia" w:ascii="仿宋" w:hAnsi="仿宋" w:eastAsia="仿宋" w:cs="仿宋"/>
          <w:sz w:val="24"/>
        </w:rPr>
        <w:t>提供202</w:t>
      </w:r>
      <w:r>
        <w:rPr>
          <w:rFonts w:hint="eastAsia" w:ascii="仿宋" w:hAnsi="仿宋" w:eastAsia="仿宋" w:cs="仿宋"/>
          <w:sz w:val="24"/>
          <w:lang w:val="en-US" w:eastAsia="zh-CN"/>
        </w:rPr>
        <w:t>2</w:t>
      </w:r>
      <w:r>
        <w:rPr>
          <w:rFonts w:hint="eastAsia" w:ascii="仿宋" w:hAnsi="仿宋" w:eastAsia="仿宋" w:cs="仿宋"/>
          <w:sz w:val="24"/>
        </w:rPr>
        <w:t>年经审计的财务审计报告</w:t>
      </w:r>
      <w:r>
        <w:rPr>
          <w:rFonts w:hint="eastAsia" w:ascii="仿宋" w:hAnsi="仿宋" w:eastAsia="仿宋" w:cs="仿宋"/>
          <w:sz w:val="24"/>
          <w:lang w:eastAsia="zh-CN"/>
        </w:rPr>
        <w:t>；</w:t>
      </w:r>
      <w:r>
        <w:rPr>
          <w:rFonts w:hint="eastAsia" w:ascii="仿宋" w:hAnsi="仿宋" w:eastAsia="仿宋" w:cs="仿宋"/>
          <w:sz w:val="24"/>
          <w:lang w:val="en-US" w:eastAsia="zh-CN"/>
        </w:rPr>
        <w:t>成立时间至提交投标文件截止时间不足一年的可提供成立后任意时段的资产负债表或开标前六个月内其基本账户银行出具的资信证明；</w:t>
      </w:r>
    </w:p>
    <w:p>
      <w:pPr>
        <w:adjustRightInd w:val="0"/>
        <w:snapToGrid w:val="0"/>
        <w:spacing w:line="480" w:lineRule="exact"/>
        <w:ind w:left="-199" w:leftChars="-95" w:right="199" w:rightChars="95"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（5）税收缴纳证明和社会保障资金缴纳证明：</w:t>
      </w:r>
      <w:r>
        <w:rPr>
          <w:rFonts w:hint="eastAsia" w:ascii="仿宋" w:hAnsi="仿宋" w:eastAsia="仿宋" w:cs="仿宋"/>
          <w:b/>
          <w:bCs/>
          <w:sz w:val="24"/>
          <w:lang w:val="en-US" w:eastAsia="zh-CN"/>
        </w:rPr>
        <w:t>税收缴纳证明</w:t>
      </w:r>
      <w:r>
        <w:rPr>
          <w:rFonts w:hint="eastAsia" w:ascii="仿宋" w:hAnsi="仿宋" w:eastAsia="仿宋" w:cs="仿宋"/>
          <w:sz w:val="24"/>
          <w:lang w:val="en-US" w:eastAsia="zh-CN"/>
        </w:rPr>
        <w:t>：提供2023年已缴纳的至少一个月的纳税证明或完税证明，依法免税的单位应提供相关证明材料；</w:t>
      </w:r>
      <w:r>
        <w:rPr>
          <w:rFonts w:hint="eastAsia" w:ascii="仿宋" w:hAnsi="仿宋" w:eastAsia="仿宋" w:cs="仿宋"/>
          <w:b/>
          <w:bCs/>
          <w:sz w:val="24"/>
          <w:lang w:val="en-US" w:eastAsia="zh-CN"/>
        </w:rPr>
        <w:t>社会保障资金缴纳证明：</w:t>
      </w:r>
      <w:r>
        <w:rPr>
          <w:rFonts w:hint="eastAsia" w:ascii="仿宋" w:hAnsi="仿宋" w:eastAsia="仿宋" w:cs="仿宋"/>
          <w:sz w:val="24"/>
          <w:lang w:val="en-US" w:eastAsia="zh-CN"/>
        </w:rPr>
        <w:t>提供2023年已缴存至少一个月社会保障资金缴纳的有效证明。依法不需要缴纳社会保障资金的单位应提供相关证明材料；</w:t>
      </w:r>
    </w:p>
    <w:p>
      <w:pPr>
        <w:adjustRightInd w:val="0"/>
        <w:snapToGrid w:val="0"/>
        <w:spacing w:line="480" w:lineRule="exact"/>
        <w:ind w:left="-199" w:leftChars="-95" w:right="199" w:rightChars="95"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（6）供应商参加</w:t>
      </w:r>
      <w:r>
        <w:rPr>
          <w:rFonts w:hint="eastAsia" w:ascii="仿宋" w:hAnsi="仿宋" w:eastAsia="仿宋" w:cs="仿宋"/>
          <w:sz w:val="24"/>
        </w:rPr>
        <w:t>政府</w:t>
      </w:r>
      <w:r>
        <w:rPr>
          <w:rFonts w:hint="eastAsia" w:ascii="仿宋" w:hAnsi="仿宋" w:eastAsia="仿宋" w:cs="仿宋"/>
          <w:sz w:val="24"/>
          <w:lang w:val="en-US" w:eastAsia="zh-CN"/>
        </w:rPr>
        <w:t>采购活动近三年内经营活动中无重大违法记录声明；</w:t>
      </w:r>
      <w:r>
        <w:rPr>
          <w:rFonts w:hint="eastAsia" w:ascii="仿宋" w:hAnsi="仿宋" w:eastAsia="仿宋" w:cs="仿宋"/>
          <w:sz w:val="24"/>
        </w:rPr>
        <w:t>（提供自述材料）</w:t>
      </w:r>
    </w:p>
    <w:p>
      <w:pPr>
        <w:adjustRightInd w:val="0"/>
        <w:snapToGrid w:val="0"/>
        <w:spacing w:line="480" w:lineRule="exact"/>
        <w:ind w:left="-199" w:leftChars="-95" w:right="199" w:rightChars="95"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（7）本项目不接受联合体投标。（格式自拟）</w:t>
      </w:r>
    </w:p>
    <w:p>
      <w:pPr>
        <w:adjustRightInd w:val="0"/>
        <w:snapToGrid w:val="0"/>
        <w:spacing w:line="480" w:lineRule="exact"/>
        <w:ind w:left="0" w:leftChars="0" w:right="199" w:rightChars="95" w:firstLine="420" w:firstLineChars="175"/>
        <w:rPr>
          <w:rFonts w:hint="eastAsia" w:ascii="仿宋" w:hAnsi="仿宋" w:eastAsia="仿宋" w:cs="仿宋"/>
          <w:sz w:val="24"/>
        </w:rPr>
      </w:pPr>
      <w:r>
        <w:rPr>
          <w:rFonts w:hint="eastAsia" w:ascii="仿宋" w:hAnsi="仿宋" w:eastAsia="仿宋" w:cs="仿宋"/>
          <w:sz w:val="24"/>
        </w:rPr>
        <w:t>三、获取采购文件</w:t>
      </w:r>
    </w:p>
    <w:p>
      <w:pPr>
        <w:adjustRightInd w:val="0"/>
        <w:snapToGrid w:val="0"/>
        <w:spacing w:line="480" w:lineRule="exact"/>
        <w:ind w:left="0" w:leftChars="0" w:right="199" w:rightChars="95"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7 </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13 </w:t>
      </w:r>
      <w:r>
        <w:rPr>
          <w:rFonts w:hint="eastAsia" w:ascii="仿宋" w:hAnsi="仿宋" w:eastAsia="仿宋" w:cs="仿宋"/>
          <w:color w:val="auto"/>
          <w:sz w:val="24"/>
          <w:highlight w:val="none"/>
        </w:rPr>
        <w:t>日，每天上午0</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:00:00至12:00:00，下午1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:00:00至17:</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0:00（北京时间,法定节假日除外）</w:t>
      </w:r>
    </w:p>
    <w:p>
      <w:pPr>
        <w:adjustRightInd w:val="0"/>
        <w:snapToGrid w:val="0"/>
        <w:spacing w:line="480" w:lineRule="exact"/>
        <w:ind w:left="0" w:leftChars="0" w:right="199" w:rightChars="95" w:firstLine="420" w:firstLineChars="175"/>
        <w:rPr>
          <w:rFonts w:hint="eastAsia" w:ascii="仿宋" w:hAnsi="仿宋" w:eastAsia="仿宋" w:cs="仿宋"/>
          <w:sz w:val="24"/>
          <w:highlight w:val="none"/>
        </w:rPr>
      </w:pPr>
      <w:r>
        <w:rPr>
          <w:rFonts w:hint="eastAsia" w:ascii="仿宋" w:hAnsi="仿宋" w:eastAsia="仿宋" w:cs="仿宋"/>
          <w:sz w:val="24"/>
          <w:highlight w:val="none"/>
        </w:rPr>
        <w:t>地点：全国公共资源交易中心平台 (陕西省.安康市)；</w:t>
      </w:r>
    </w:p>
    <w:p>
      <w:pPr>
        <w:adjustRightInd w:val="0"/>
        <w:snapToGrid w:val="0"/>
        <w:spacing w:line="480" w:lineRule="exact"/>
        <w:ind w:left="0" w:leftChars="0" w:right="199" w:rightChars="95" w:firstLine="420" w:firstLineChars="175"/>
        <w:rPr>
          <w:rFonts w:hint="eastAsia" w:ascii="仿宋" w:hAnsi="仿宋" w:eastAsia="仿宋" w:cs="仿宋"/>
          <w:sz w:val="24"/>
          <w:highlight w:val="none"/>
        </w:rPr>
      </w:pPr>
      <w:r>
        <w:rPr>
          <w:rFonts w:hint="eastAsia" w:ascii="仿宋" w:hAnsi="仿宋" w:eastAsia="仿宋" w:cs="仿宋"/>
          <w:sz w:val="24"/>
          <w:highlight w:val="none"/>
        </w:rPr>
        <w:t>方式：在线获取</w:t>
      </w:r>
    </w:p>
    <w:p>
      <w:pPr>
        <w:adjustRightInd w:val="0"/>
        <w:snapToGrid w:val="0"/>
        <w:spacing w:line="480" w:lineRule="exact"/>
        <w:ind w:left="0" w:leftChars="0" w:right="199" w:rightChars="95" w:firstLine="420" w:firstLineChars="175"/>
        <w:rPr>
          <w:rFonts w:hint="eastAsia" w:ascii="仿宋" w:hAnsi="仿宋" w:eastAsia="仿宋" w:cs="仿宋"/>
          <w:sz w:val="24"/>
          <w:highlight w:val="none"/>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00元</w:t>
      </w:r>
    </w:p>
    <w:p>
      <w:pPr>
        <w:adjustRightInd w:val="0"/>
        <w:snapToGrid w:val="0"/>
        <w:spacing w:line="480" w:lineRule="exact"/>
        <w:ind w:left="0" w:leftChars="0" w:right="199" w:rightChars="95" w:firstLine="420" w:firstLineChars="175"/>
        <w:rPr>
          <w:rFonts w:hint="eastAsia" w:ascii="仿宋" w:hAnsi="仿宋" w:eastAsia="仿宋" w:cs="仿宋"/>
          <w:sz w:val="24"/>
          <w:highlight w:val="none"/>
        </w:rPr>
      </w:pPr>
      <w:r>
        <w:rPr>
          <w:rFonts w:hint="eastAsia" w:ascii="仿宋" w:hAnsi="仿宋" w:eastAsia="仿宋" w:cs="仿宋"/>
          <w:sz w:val="24"/>
          <w:highlight w:val="none"/>
        </w:rPr>
        <w:t>四、响应文件提交</w:t>
      </w:r>
    </w:p>
    <w:p>
      <w:pPr>
        <w:adjustRightInd w:val="0"/>
        <w:snapToGrid w:val="0"/>
        <w:spacing w:line="480" w:lineRule="exact"/>
        <w:ind w:left="0" w:leftChars="0" w:right="199" w:rightChars="95"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20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09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 00 </w:t>
      </w:r>
      <w:r>
        <w:rPr>
          <w:rFonts w:hint="eastAsia" w:ascii="仿宋" w:hAnsi="仿宋" w:eastAsia="仿宋" w:cs="仿宋"/>
          <w:color w:val="auto"/>
          <w:sz w:val="24"/>
          <w:highlight w:val="none"/>
        </w:rPr>
        <w:t>分（北京时间）</w:t>
      </w:r>
    </w:p>
    <w:p>
      <w:pPr>
        <w:adjustRightInd w:val="0"/>
        <w:snapToGrid w:val="0"/>
        <w:spacing w:line="480" w:lineRule="exact"/>
        <w:ind w:left="0" w:leftChars="0" w:right="199" w:rightChars="95"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地点：公共资源交易平台(陕西省.安康市)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电子文件上传递交</w:t>
      </w:r>
    </w:p>
    <w:p>
      <w:pPr>
        <w:adjustRightInd w:val="0"/>
        <w:snapToGrid w:val="0"/>
        <w:spacing w:line="480" w:lineRule="exact"/>
        <w:ind w:left="0" w:leftChars="0" w:right="199" w:rightChars="95"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五、开启</w:t>
      </w:r>
    </w:p>
    <w:p>
      <w:pPr>
        <w:adjustRightInd w:val="0"/>
        <w:snapToGrid w:val="0"/>
        <w:spacing w:line="480" w:lineRule="exact"/>
        <w:ind w:left="0" w:leftChars="0" w:right="199" w:rightChars="95"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20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09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 00 </w:t>
      </w:r>
      <w:r>
        <w:rPr>
          <w:rFonts w:hint="eastAsia" w:ascii="仿宋" w:hAnsi="仿宋" w:eastAsia="仿宋" w:cs="仿宋"/>
          <w:color w:val="auto"/>
          <w:sz w:val="24"/>
          <w:highlight w:val="none"/>
        </w:rPr>
        <w:t>分（北京时间）</w:t>
      </w:r>
    </w:p>
    <w:p>
      <w:pPr>
        <w:adjustRightInd w:val="0"/>
        <w:snapToGrid w:val="0"/>
        <w:spacing w:line="480" w:lineRule="exact"/>
        <w:ind w:left="0" w:leftChars="0" w:right="199" w:rightChars="95"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地点：安康市公共资源交易中心</w:t>
      </w:r>
      <w:r>
        <w:rPr>
          <w:rFonts w:hint="eastAsia" w:ascii="仿宋" w:hAnsi="仿宋" w:eastAsia="仿宋" w:cs="仿宋"/>
          <w:color w:val="auto"/>
          <w:sz w:val="24"/>
          <w:highlight w:val="none"/>
          <w:lang w:val="en-US" w:eastAsia="zh-CN"/>
        </w:rPr>
        <w:t>307</w:t>
      </w:r>
      <w:r>
        <w:rPr>
          <w:rFonts w:hint="eastAsia" w:ascii="仿宋" w:hAnsi="仿宋" w:eastAsia="仿宋" w:cs="仿宋"/>
          <w:color w:val="auto"/>
          <w:sz w:val="24"/>
          <w:highlight w:val="none"/>
        </w:rPr>
        <w:t>室</w:t>
      </w:r>
    </w:p>
    <w:p>
      <w:pPr>
        <w:adjustRightInd w:val="0"/>
        <w:snapToGrid w:val="0"/>
        <w:spacing w:line="480" w:lineRule="exact"/>
        <w:ind w:left="0" w:leftChars="0" w:right="199" w:rightChars="95" w:firstLine="420" w:firstLineChars="175"/>
        <w:rPr>
          <w:rFonts w:hint="eastAsia" w:ascii="仿宋" w:hAnsi="仿宋" w:eastAsia="仿宋" w:cs="仿宋"/>
          <w:color w:val="auto"/>
          <w:sz w:val="24"/>
        </w:rPr>
      </w:pPr>
      <w:r>
        <w:rPr>
          <w:rFonts w:hint="eastAsia" w:ascii="仿宋" w:hAnsi="仿宋" w:eastAsia="仿宋" w:cs="仿宋"/>
          <w:color w:val="auto"/>
          <w:sz w:val="24"/>
        </w:rPr>
        <w:t>六、公告期限</w:t>
      </w:r>
    </w:p>
    <w:p>
      <w:pPr>
        <w:adjustRightInd w:val="0"/>
        <w:snapToGrid w:val="0"/>
        <w:spacing w:line="480" w:lineRule="exact"/>
        <w:ind w:left="0" w:leftChars="0" w:right="199" w:rightChars="95" w:firstLine="420" w:firstLineChars="175"/>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七、其他补充事宜</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注：1、领取须知：使用捆绑省交易平台的CA锁登录电子交易平台，通过政府采购系统企业端进入，点击我要投标，完善相关投标信息。2、未完成网上投标成功的或未在网站上下载招标文件的，无法完成后续流程。3、投标确认：请在文件发售时间以内将网上投标成功回执单、法人授权书、被授权人身份证、营业执照（复印件加盖公章）发送至代理机构邮箱（</w:t>
      </w:r>
      <w:r>
        <w:rPr>
          <w:rFonts w:hint="eastAsia" w:ascii="仿宋" w:hAnsi="仿宋" w:eastAsia="仿宋" w:cs="仿宋"/>
          <w:sz w:val="24"/>
          <w:lang w:val="en-US" w:eastAsia="zh-CN"/>
        </w:rPr>
        <w:t>244206100</w:t>
      </w:r>
      <w:r>
        <w:rPr>
          <w:rFonts w:hint="eastAsia" w:ascii="仿宋" w:hAnsi="仿宋" w:eastAsia="仿宋" w:cs="仿宋"/>
          <w:sz w:val="24"/>
        </w:rPr>
        <w:t>@qq.com）4、本项目采用电子化投标及远程不见面开标方式，相关操作流程详见全国公共资源交易平台（陕西省）网站[服务指南-下载专区]中的《陕西省公共资源交易中心政府采购项目投标指南》及《陕西省公共资源交易中心政府采购项目远程不见面开标操作手册（投标人版）》。5、各投标人请于开标截止时间之前进入全国公共资源交易平台（陕西省.安康市）不见面开标系统进行开标。6、技术支持：4009280095、4009980000。</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八、凡对本次采购提出询问，请按以下方式联系。</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招标人</w:t>
      </w:r>
      <w:r>
        <w:rPr>
          <w:rFonts w:hint="eastAsia" w:ascii="仿宋" w:hAnsi="仿宋" w:eastAsia="仿宋" w:cs="仿宋"/>
          <w:sz w:val="24"/>
        </w:rPr>
        <w:t>信息</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名称：安康市恒口示范区投资发展集团有限公司</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陕西省安康市恒口示范区（试验区）月南二街标准化厂房二号办公楼</w:t>
      </w:r>
      <w:r>
        <w:rPr>
          <w:rFonts w:hint="eastAsia" w:ascii="仿宋" w:hAnsi="仿宋" w:eastAsia="仿宋" w:cs="仿宋"/>
          <w:sz w:val="24"/>
        </w:rPr>
        <w:t>；</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联系方式：18700529808</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2.采购代理机构信息</w:t>
      </w:r>
    </w:p>
    <w:p>
      <w:pPr>
        <w:adjustRightInd w:val="0"/>
        <w:snapToGrid w:val="0"/>
        <w:spacing w:line="480" w:lineRule="exact"/>
        <w:ind w:right="-435" w:rightChars="-207" w:firstLine="480" w:firstLineChars="20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安康市高新区众创天成项目管理有限公司</w:t>
      </w:r>
    </w:p>
    <w:p>
      <w:pPr>
        <w:adjustRightInd w:val="0"/>
        <w:snapToGrid w:val="0"/>
        <w:spacing w:line="480" w:lineRule="exact"/>
        <w:ind w:right="-435" w:rightChars="-207" w:firstLine="480" w:firstLineChars="200"/>
        <w:rPr>
          <w:rFonts w:hint="eastAsia"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eastAsia="zh-CN"/>
        </w:rPr>
        <w:t>陕西省安康市高新技术产业开发区建民办事处花园沟村高新现代城13栋1单元260</w:t>
      </w:r>
    </w:p>
    <w:p>
      <w:pPr>
        <w:adjustRightInd w:val="0"/>
        <w:snapToGrid w:val="0"/>
        <w:spacing w:line="480" w:lineRule="exact"/>
        <w:ind w:right="-435" w:rightChars="-207" w:firstLine="480" w:firstLineChars="200"/>
        <w:rPr>
          <w:rFonts w:hint="eastAsia" w:ascii="仿宋" w:hAnsi="仿宋" w:eastAsia="仿宋" w:cs="仿宋"/>
          <w:sz w:val="24"/>
        </w:rPr>
      </w:pPr>
      <w:r>
        <w:rPr>
          <w:rFonts w:hint="eastAsia" w:ascii="仿宋" w:hAnsi="仿宋" w:eastAsia="仿宋" w:cs="仿宋"/>
          <w:sz w:val="24"/>
        </w:rPr>
        <w:t>3.项目联系方式</w:t>
      </w:r>
    </w:p>
    <w:p>
      <w:pPr>
        <w:adjustRightInd w:val="0"/>
        <w:snapToGrid w:val="0"/>
        <w:spacing w:line="480" w:lineRule="exact"/>
        <w:ind w:right="-435" w:rightChars="-207" w:firstLine="480" w:firstLineChars="200"/>
        <w:rPr>
          <w:rFonts w:hint="eastAsia"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纪先生</w:t>
      </w:r>
    </w:p>
    <w:p>
      <w:pPr>
        <w:adjustRightInd w:val="0"/>
        <w:snapToGrid w:val="0"/>
        <w:spacing w:line="480" w:lineRule="exact"/>
        <w:ind w:right="-435" w:rightChars="-207" w:firstLine="480" w:firstLineChars="200"/>
        <w:rPr>
          <w:rFonts w:hint="default" w:ascii="仿宋" w:hAnsi="仿宋" w:eastAsia="仿宋" w:cs="仿宋"/>
          <w:sz w:val="24"/>
          <w:lang w:val="en-US" w:eastAsia="zh-CN"/>
        </w:rPr>
      </w:pPr>
      <w:r>
        <w:rPr>
          <w:rFonts w:hint="eastAsia" w:ascii="仿宋" w:hAnsi="仿宋" w:eastAsia="仿宋" w:cs="仿宋"/>
          <w:sz w:val="24"/>
        </w:rPr>
        <w:t>电话：</w:t>
      </w:r>
      <w:r>
        <w:rPr>
          <w:rFonts w:hint="eastAsia" w:ascii="仿宋" w:hAnsi="仿宋" w:eastAsia="仿宋" w:cs="仿宋"/>
          <w:sz w:val="24"/>
          <w:lang w:val="en-US" w:eastAsia="zh-CN"/>
        </w:rPr>
        <w:t>19191110222</w:t>
      </w:r>
    </w:p>
    <w:p>
      <w:pPr>
        <w:adjustRightInd w:val="0"/>
        <w:snapToGrid w:val="0"/>
        <w:spacing w:line="480" w:lineRule="exact"/>
        <w:ind w:right="-435" w:rightChars="-207" w:firstLine="480" w:firstLineChars="200"/>
        <w:jc w:val="right"/>
        <w:rPr>
          <w:rFonts w:hint="eastAsia" w:ascii="仿宋" w:hAnsi="仿宋" w:eastAsia="仿宋" w:cs="仿宋"/>
          <w:sz w:val="24"/>
          <w:lang w:eastAsia="zh-CN"/>
        </w:rPr>
      </w:pPr>
      <w:r>
        <w:rPr>
          <w:rFonts w:hint="eastAsia" w:ascii="仿宋" w:hAnsi="仿宋" w:eastAsia="仿宋" w:cs="仿宋"/>
          <w:sz w:val="24"/>
          <w:lang w:eastAsia="zh-CN"/>
        </w:rPr>
        <w:t>安康市高新区众创天成项目管理有限公司</w:t>
      </w:r>
    </w:p>
    <w:p>
      <w:pPr>
        <w:adjustRightInd w:val="0"/>
        <w:snapToGrid w:val="0"/>
        <w:spacing w:line="480" w:lineRule="exact"/>
        <w:ind w:right="-435" w:rightChars="-207"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12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07</w:t>
      </w:r>
      <w:bookmarkStart w:id="0" w:name="_GoBack"/>
      <w:bookmarkEnd w:id="0"/>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zI2OTllMWRkYWUzZmZiM2VmZDQ2MjNlYmI1YmMifQ=="/>
  </w:docVars>
  <w:rsids>
    <w:rsidRoot w:val="1F2643DF"/>
    <w:rsid w:val="1F2643DF"/>
    <w:rsid w:val="33E9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2023-12-06T02:13:00Z</dcterms:created>
  <dc:creator>。</dc:creator>
  <cp:lastModifiedBy>。</cp:lastModifiedBy>
  <dcterms:modified xsi:type="dcterms:W3CDTF">2023-12-06T02:16:15Z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CEC1F7B2C34C41F590CCCA292F926687_11</vt:lpwstr>
  </property>
</Properties>
</file>