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b/>
          <w:bCs/>
          <w:snapToGrid w:val="0"/>
          <w:color w:val="000000"/>
          <w:kern w:val="0"/>
          <w:sz w:val="32"/>
          <w:szCs w:val="32"/>
          <w:lang w:val="en-US" w:eastAsia="zh-CN" w:bidi="ar"/>
        </w:rPr>
      </w:pPr>
      <w:bookmarkStart w:id="0" w:name="_GoBack"/>
      <w:r>
        <w:rPr>
          <w:rFonts w:hint="eastAsia" w:ascii="宋体" w:hAnsi="宋体" w:eastAsia="宋体" w:cs="宋体"/>
          <w:b/>
          <w:bCs/>
          <w:snapToGrid w:val="0"/>
          <w:color w:val="000000"/>
          <w:kern w:val="0"/>
          <w:sz w:val="32"/>
          <w:szCs w:val="32"/>
          <w:lang w:val="en-US" w:eastAsia="zh-CN" w:bidi="ar"/>
        </w:rPr>
        <w:t>恒口示范区医共体基层卫生信息化系统暨恒口示范区中心医院信息化建设一期竞争性磋商公告</w:t>
      </w:r>
    </w:p>
    <w:bookmarkEnd w:id="0"/>
    <w:p>
      <w:pPr>
        <w:pStyle w:val="2"/>
        <w:rPr>
          <w:rFonts w:hint="eastAsia"/>
          <w:lang w:val="en-US" w:eastAsia="zh-CN"/>
        </w:rPr>
      </w:pPr>
    </w:p>
    <w:p>
      <w:pPr>
        <w:keepNext w:val="0"/>
        <w:keepLines w:val="0"/>
        <w:widowControl/>
        <w:suppressLineNumbers w:val="0"/>
        <w:ind w:firstLine="488" w:firstLineChars="200"/>
        <w:jc w:val="left"/>
        <w:rPr>
          <w:rFonts w:ascii="宋体" w:hAnsi="宋体" w:eastAsia="宋体" w:cs="宋体"/>
          <w:color w:val="auto"/>
          <w:sz w:val="24"/>
          <w:szCs w:val="24"/>
        </w:rPr>
      </w:pPr>
      <w:r>
        <w:rPr>
          <w:rFonts w:hint="eastAsia" w:ascii="宋体" w:hAnsi="宋体" w:eastAsia="宋体" w:cs="宋体"/>
          <w:color w:val="auto"/>
          <w:spacing w:val="2"/>
          <w:sz w:val="24"/>
          <w:szCs w:val="24"/>
          <w:lang w:val="en-US" w:eastAsia="zh-CN"/>
        </w:rPr>
        <w:t>恒口示范区医共体基层卫生信息化系统暨恒口示范区中心医院信息化建设一期</w:t>
      </w:r>
      <w:r>
        <w:rPr>
          <w:rFonts w:ascii="宋体" w:hAnsi="宋体" w:eastAsia="宋体" w:cs="宋体"/>
          <w:color w:val="auto"/>
          <w:spacing w:val="2"/>
          <w:sz w:val="24"/>
          <w:szCs w:val="24"/>
        </w:rPr>
        <w:t>的潜在供应商应在全国公共资源交易平台（</w:t>
      </w:r>
      <w:r>
        <w:rPr>
          <w:rFonts w:hint="eastAsia" w:ascii="宋体" w:hAnsi="宋体" w:eastAsia="宋体" w:cs="宋体"/>
          <w:snapToGrid w:val="0"/>
          <w:color w:val="auto"/>
          <w:kern w:val="0"/>
          <w:sz w:val="24"/>
          <w:szCs w:val="24"/>
          <w:lang w:val="en-US" w:eastAsia="zh-CN" w:bidi="ar"/>
        </w:rPr>
        <w:t>陕西省·安康市</w:t>
      </w:r>
      <w:r>
        <w:rPr>
          <w:rFonts w:ascii="宋体" w:hAnsi="宋体" w:eastAsia="宋体" w:cs="宋体"/>
          <w:color w:val="auto"/>
          <w:spacing w:val="-3"/>
          <w:sz w:val="24"/>
          <w:szCs w:val="24"/>
        </w:rPr>
        <w:t>）获取采购文件，并于</w:t>
      </w:r>
      <w:r>
        <w:rPr>
          <w:rFonts w:hint="eastAsia" w:ascii="宋体" w:hAnsi="宋体" w:eastAsia="宋体" w:cs="宋体"/>
          <w:color w:val="auto"/>
          <w:spacing w:val="-3"/>
          <w:sz w:val="24"/>
          <w:szCs w:val="24"/>
          <w:lang w:val="en-US" w:eastAsia="zh-CN"/>
        </w:rPr>
        <w:t>2024</w:t>
      </w:r>
      <w:r>
        <w:rPr>
          <w:rFonts w:ascii="宋体" w:hAnsi="宋体" w:eastAsia="宋体" w:cs="宋体"/>
          <w:color w:val="auto"/>
          <w:spacing w:val="-3"/>
          <w:sz w:val="24"/>
          <w:szCs w:val="24"/>
        </w:rPr>
        <w:t>年</w:t>
      </w:r>
      <w:r>
        <w:rPr>
          <w:rFonts w:hint="eastAsia" w:ascii="宋体" w:hAnsi="宋体" w:eastAsia="宋体" w:cs="宋体"/>
          <w:color w:val="auto"/>
          <w:spacing w:val="-3"/>
          <w:sz w:val="24"/>
          <w:szCs w:val="24"/>
          <w:lang w:val="en-US" w:eastAsia="zh-CN"/>
        </w:rPr>
        <w:t>01</w:t>
      </w:r>
      <w:r>
        <w:rPr>
          <w:rFonts w:hint="eastAsia" w:ascii="宋体" w:hAnsi="宋体" w:eastAsia="宋体" w:cs="宋体"/>
          <w:color w:val="auto"/>
          <w:spacing w:val="2"/>
          <w:sz w:val="24"/>
          <w:szCs w:val="24"/>
          <w:lang w:val="en-US" w:eastAsia="zh-CN"/>
        </w:rPr>
        <w:t>月26日14</w:t>
      </w:r>
      <w:r>
        <w:rPr>
          <w:rFonts w:ascii="宋体" w:hAnsi="宋体" w:eastAsia="宋体" w:cs="宋体"/>
          <w:color w:val="auto"/>
          <w:spacing w:val="-3"/>
          <w:sz w:val="24"/>
          <w:szCs w:val="24"/>
        </w:rPr>
        <w:t>时</w:t>
      </w:r>
      <w:r>
        <w:rPr>
          <w:rFonts w:hint="eastAsia" w:ascii="宋体" w:hAnsi="宋体" w:eastAsia="宋体" w:cs="宋体"/>
          <w:color w:val="auto"/>
          <w:spacing w:val="-3"/>
          <w:sz w:val="24"/>
          <w:szCs w:val="24"/>
          <w:lang w:val="en-US" w:eastAsia="zh-CN"/>
        </w:rPr>
        <w:t>00</w:t>
      </w:r>
      <w:r>
        <w:rPr>
          <w:rFonts w:ascii="宋体" w:hAnsi="宋体" w:eastAsia="宋体" w:cs="宋体"/>
          <w:color w:val="auto"/>
          <w:spacing w:val="-3"/>
          <w:sz w:val="24"/>
          <w:szCs w:val="24"/>
        </w:rPr>
        <w:t>分</w:t>
      </w:r>
      <w:r>
        <w:rPr>
          <w:rFonts w:ascii="宋体" w:hAnsi="宋体" w:eastAsia="宋体" w:cs="宋体"/>
          <w:color w:val="auto"/>
          <w:spacing w:val="-4"/>
          <w:sz w:val="24"/>
          <w:szCs w:val="24"/>
        </w:rPr>
        <w:t>（北京时间）前提交</w:t>
      </w:r>
      <w:r>
        <w:rPr>
          <w:rFonts w:ascii="宋体" w:hAnsi="宋体" w:eastAsia="宋体" w:cs="宋体"/>
          <w:color w:val="auto"/>
          <w:spacing w:val="-5"/>
          <w:sz w:val="24"/>
          <w:szCs w:val="24"/>
        </w:rPr>
        <w:t>响应文件</w:t>
      </w:r>
      <w:r>
        <w:rPr>
          <w:rFonts w:hint="eastAsia" w:ascii="宋体" w:hAnsi="宋体" w:eastAsia="宋体" w:cs="宋体"/>
          <w:color w:val="auto"/>
          <w:spacing w:val="-5"/>
          <w:sz w:val="24"/>
          <w:szCs w:val="24"/>
          <w:lang w:eastAsia="zh-CN"/>
        </w:rPr>
        <w:t>。</w:t>
      </w:r>
    </w:p>
    <w:p>
      <w:pPr>
        <w:spacing w:before="112" w:line="219" w:lineRule="auto"/>
        <w:ind w:left="141"/>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hint="eastAsia" w:ascii="宋体" w:hAnsi="宋体" w:eastAsia="宋体" w:cs="宋体"/>
          <w:color w:val="auto"/>
          <w:spacing w:val="-1"/>
          <w:sz w:val="24"/>
          <w:szCs w:val="24"/>
          <w:lang w:val="en-US" w:eastAsia="zh-CN"/>
        </w:rPr>
      </w:pPr>
      <w:r>
        <w:rPr>
          <w:rFonts w:ascii="宋体" w:hAnsi="宋体" w:eastAsia="宋体" w:cs="宋体"/>
          <w:color w:val="auto"/>
          <w:spacing w:val="-1"/>
          <w:sz w:val="24"/>
          <w:szCs w:val="24"/>
        </w:rPr>
        <w:t>项目编号：</w:t>
      </w:r>
      <w:r>
        <w:rPr>
          <w:rFonts w:hint="eastAsia" w:ascii="宋体" w:hAnsi="宋体" w:eastAsia="宋体" w:cs="宋体"/>
          <w:color w:val="auto"/>
          <w:spacing w:val="-1"/>
          <w:sz w:val="24"/>
          <w:szCs w:val="24"/>
          <w:lang w:eastAsia="zh-CN"/>
        </w:rPr>
        <w:t>HWAK2024001</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项目名称</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2"/>
          <w:sz w:val="24"/>
          <w:szCs w:val="24"/>
          <w:lang w:val="en-US" w:eastAsia="zh-CN"/>
        </w:rPr>
        <w:t>恒口示范区医共体基层卫生信息化系统暨恒口示范区中心医院信息化建设一期</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采购方式：竞争性磋商</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预算金额：</w:t>
      </w:r>
      <w:r>
        <w:rPr>
          <w:rFonts w:hint="eastAsia" w:ascii="宋体" w:hAnsi="宋体" w:eastAsia="宋体" w:cs="宋体"/>
          <w:color w:val="auto"/>
          <w:spacing w:val="-1"/>
          <w:sz w:val="24"/>
          <w:szCs w:val="24"/>
          <w:lang w:val="en-US" w:eastAsia="zh-CN"/>
        </w:rPr>
        <w:t>1150000.00</w:t>
      </w:r>
      <w:r>
        <w:rPr>
          <w:rFonts w:ascii="宋体" w:hAnsi="宋体" w:eastAsia="宋体" w:cs="宋体"/>
          <w:color w:val="auto"/>
          <w:spacing w:val="-1"/>
          <w:sz w:val="24"/>
          <w:szCs w:val="24"/>
        </w:rPr>
        <w:t>元</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ascii="宋体" w:hAnsi="宋体" w:eastAsia="宋体" w:cs="宋体"/>
          <w:color w:val="auto"/>
          <w:spacing w:val="-1"/>
          <w:sz w:val="24"/>
          <w:szCs w:val="24"/>
        </w:rPr>
      </w:pPr>
      <w:r>
        <w:rPr>
          <w:rFonts w:ascii="宋体" w:hAnsi="宋体" w:eastAsia="宋体" w:cs="宋体"/>
          <w:color w:val="auto"/>
          <w:spacing w:val="-1"/>
          <w:sz w:val="24"/>
          <w:szCs w:val="24"/>
        </w:rPr>
        <w:t>采购需求：</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hint="eastAsia" w:ascii="宋体" w:hAnsi="宋体" w:eastAsia="宋体" w:cs="宋体"/>
          <w:color w:val="auto"/>
          <w:spacing w:val="-1"/>
          <w:sz w:val="24"/>
          <w:szCs w:val="24"/>
          <w:lang w:val="en-US" w:eastAsia="zh-CN"/>
        </w:rPr>
      </w:pPr>
      <w:r>
        <w:rPr>
          <w:rFonts w:ascii="宋体" w:hAnsi="宋体" w:eastAsia="宋体" w:cs="宋体"/>
          <w:color w:val="auto"/>
          <w:spacing w:val="-1"/>
          <w:sz w:val="24"/>
          <w:szCs w:val="24"/>
        </w:rPr>
        <w:t xml:space="preserve">合同包 </w:t>
      </w:r>
      <w:r>
        <w:rPr>
          <w:rFonts w:hint="eastAsia" w:ascii="宋体" w:hAnsi="宋体" w:eastAsia="宋体" w:cs="宋体"/>
          <w:color w:val="auto"/>
          <w:spacing w:val="-1"/>
          <w:sz w:val="24"/>
          <w:szCs w:val="24"/>
          <w:lang w:eastAsia="zh-CN"/>
        </w:rPr>
        <w:t>：</w:t>
      </w:r>
      <w:r>
        <w:rPr>
          <w:rFonts w:hint="eastAsia" w:ascii="宋体" w:hAnsi="宋体" w:eastAsia="宋体" w:cs="宋体"/>
          <w:color w:val="auto"/>
          <w:spacing w:val="-1"/>
          <w:sz w:val="24"/>
          <w:szCs w:val="24"/>
          <w:lang w:val="en-US" w:eastAsia="zh-CN"/>
        </w:rPr>
        <w:t>恒口示范区医共体基层卫生信息化系统暨恒口示范区中心医院信息化建设一期</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hint="eastAsia" w:ascii="宋体" w:hAnsi="宋体" w:eastAsia="宋体" w:cs="宋体"/>
          <w:color w:val="auto"/>
          <w:spacing w:val="-1"/>
          <w:sz w:val="24"/>
          <w:szCs w:val="24"/>
          <w:lang w:val="en-US" w:eastAsia="zh-CN"/>
        </w:rPr>
      </w:pPr>
      <w:r>
        <w:rPr>
          <w:rFonts w:ascii="宋体" w:hAnsi="宋体" w:eastAsia="宋体" w:cs="宋体"/>
          <w:color w:val="auto"/>
          <w:spacing w:val="-1"/>
          <w:sz w:val="24"/>
          <w:szCs w:val="24"/>
        </w:rPr>
        <w:t>合同包预算金额：</w:t>
      </w:r>
      <w:r>
        <w:rPr>
          <w:rFonts w:hint="eastAsia" w:ascii="宋体" w:hAnsi="宋体" w:eastAsia="宋体" w:cs="宋体"/>
          <w:color w:val="auto"/>
          <w:spacing w:val="-1"/>
          <w:sz w:val="24"/>
          <w:szCs w:val="24"/>
          <w:lang w:val="en-US" w:eastAsia="zh-CN"/>
        </w:rPr>
        <w:t>1150000.00元</w:t>
      </w:r>
    </w:p>
    <w:p>
      <w:pPr>
        <w:keepNext w:val="0"/>
        <w:keepLines w:val="0"/>
        <w:pageBreakBefore w:val="0"/>
        <w:widowControl/>
        <w:kinsoku w:val="0"/>
        <w:wordWrap/>
        <w:overflowPunct/>
        <w:topLinePunct w:val="0"/>
        <w:autoSpaceDE w:val="0"/>
        <w:autoSpaceDN w:val="0"/>
        <w:bidi w:val="0"/>
        <w:adjustRightInd w:val="0"/>
        <w:snapToGrid w:val="0"/>
        <w:spacing w:before="116" w:line="219" w:lineRule="auto"/>
        <w:ind w:firstLine="476" w:firstLineChars="200"/>
        <w:textAlignment w:val="baseline"/>
        <w:rPr>
          <w:rFonts w:hint="eastAsia" w:ascii="宋体" w:hAnsi="宋体" w:eastAsia="宋体" w:cs="宋体"/>
          <w:color w:val="auto"/>
          <w:spacing w:val="-1"/>
          <w:sz w:val="24"/>
          <w:szCs w:val="24"/>
          <w:lang w:val="en-US" w:eastAsia="zh-CN"/>
        </w:rPr>
      </w:pPr>
      <w:r>
        <w:rPr>
          <w:rFonts w:hint="eastAsia" w:ascii="宋体" w:hAnsi="宋体" w:eastAsia="宋体" w:cs="宋体"/>
          <w:color w:val="auto"/>
          <w:spacing w:val="-1"/>
          <w:sz w:val="24"/>
          <w:szCs w:val="24"/>
          <w:lang w:val="en-US" w:eastAsia="zh-CN"/>
        </w:rPr>
        <w:t>合同包最高限价：1100000.00元</w:t>
      </w:r>
    </w:p>
    <w:p>
      <w:pPr>
        <w:spacing w:line="41" w:lineRule="auto"/>
        <w:jc w:val="left"/>
        <w:rPr>
          <w:rFonts w:ascii="Arial"/>
          <w:color w:val="auto"/>
          <w:sz w:val="2"/>
        </w:rPr>
      </w:pPr>
    </w:p>
    <w:tbl>
      <w:tblPr>
        <w:tblStyle w:val="7"/>
        <w:tblW w:w="9666" w:type="dxa"/>
        <w:tblInd w:w="-101" w:type="dxa"/>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765"/>
        <w:gridCol w:w="1265"/>
        <w:gridCol w:w="2563"/>
        <w:gridCol w:w="697"/>
        <w:gridCol w:w="1502"/>
        <w:gridCol w:w="1473"/>
        <w:gridCol w:w="1401"/>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878" w:hRule="atLeast"/>
        </w:trPr>
        <w:tc>
          <w:tcPr>
            <w:tcW w:w="765" w:type="dxa"/>
            <w:vAlign w:val="center"/>
          </w:tcPr>
          <w:p>
            <w:pPr>
              <w:pStyle w:val="6"/>
              <w:spacing w:before="78" w:line="221" w:lineRule="auto"/>
              <w:jc w:val="center"/>
              <w:rPr>
                <w:color w:val="auto"/>
              </w:rPr>
            </w:pPr>
            <w:r>
              <w:rPr>
                <w:color w:val="auto"/>
                <w:spacing w:val="-9"/>
                <w14:textOutline w14:w="4358" w14:cap="sq" w14:cmpd="sng">
                  <w14:solidFill>
                    <w14:srgbClr w14:val="000000"/>
                  </w14:solidFill>
                  <w14:prstDash w14:val="solid"/>
                  <w14:bevel/>
                </w14:textOutline>
              </w:rPr>
              <w:t>品目号</w:t>
            </w:r>
          </w:p>
        </w:tc>
        <w:tc>
          <w:tcPr>
            <w:tcW w:w="1265" w:type="dxa"/>
            <w:vAlign w:val="center"/>
          </w:tcPr>
          <w:p>
            <w:pPr>
              <w:pStyle w:val="6"/>
              <w:spacing w:before="78" w:line="221" w:lineRule="auto"/>
              <w:ind w:left="147"/>
              <w:jc w:val="center"/>
              <w:rPr>
                <w:color w:val="auto"/>
              </w:rPr>
            </w:pPr>
            <w:r>
              <w:rPr>
                <w:color w:val="auto"/>
                <w:spacing w:val="-7"/>
                <w14:textOutline w14:w="4358" w14:cap="sq" w14:cmpd="sng">
                  <w14:solidFill>
                    <w14:srgbClr w14:val="000000"/>
                  </w14:solidFill>
                  <w14:prstDash w14:val="solid"/>
                  <w14:bevel/>
                </w14:textOutline>
              </w:rPr>
              <w:t>品目名称</w:t>
            </w:r>
          </w:p>
        </w:tc>
        <w:tc>
          <w:tcPr>
            <w:tcW w:w="2563" w:type="dxa"/>
            <w:vAlign w:val="center"/>
          </w:tcPr>
          <w:p>
            <w:pPr>
              <w:pStyle w:val="6"/>
              <w:spacing w:before="78" w:line="219" w:lineRule="auto"/>
              <w:ind w:left="135"/>
              <w:jc w:val="center"/>
              <w:rPr>
                <w:color w:val="auto"/>
              </w:rPr>
            </w:pPr>
            <w:r>
              <w:rPr>
                <w:color w:val="auto"/>
                <w:spacing w:val="-2"/>
                <w14:textOutline w14:w="4358" w14:cap="sq" w14:cmpd="sng">
                  <w14:solidFill>
                    <w14:srgbClr w14:val="000000"/>
                  </w14:solidFill>
                  <w14:prstDash w14:val="solid"/>
                  <w14:bevel/>
                </w14:textOutline>
              </w:rPr>
              <w:t>采购标的</w:t>
            </w:r>
          </w:p>
        </w:tc>
        <w:tc>
          <w:tcPr>
            <w:tcW w:w="697" w:type="dxa"/>
            <w:vAlign w:val="center"/>
          </w:tcPr>
          <w:p>
            <w:pPr>
              <w:pStyle w:val="6"/>
              <w:spacing w:before="247" w:line="401" w:lineRule="exact"/>
              <w:jc w:val="center"/>
              <w:rPr>
                <w:color w:val="auto"/>
              </w:rPr>
            </w:pPr>
            <w:r>
              <w:rPr>
                <w:color w:val="auto"/>
                <w:spacing w:val="-6"/>
                <w:position w:val="11"/>
                <w14:textOutline w14:w="4358" w14:cap="sq" w14:cmpd="sng">
                  <w14:solidFill>
                    <w14:srgbClr w14:val="000000"/>
                  </w14:solidFill>
                  <w14:prstDash w14:val="solid"/>
                  <w14:bevel/>
                </w14:textOutline>
              </w:rPr>
              <w:t>数量（单位）</w:t>
            </w:r>
          </w:p>
        </w:tc>
        <w:tc>
          <w:tcPr>
            <w:tcW w:w="1502" w:type="dxa"/>
            <w:vAlign w:val="center"/>
          </w:tcPr>
          <w:p>
            <w:pPr>
              <w:pStyle w:val="6"/>
              <w:spacing w:before="247" w:line="401" w:lineRule="exact"/>
              <w:ind w:left="161"/>
              <w:jc w:val="center"/>
              <w:rPr>
                <w:color w:val="auto"/>
              </w:rPr>
            </w:pPr>
            <w:r>
              <w:rPr>
                <w:color w:val="auto"/>
                <w:spacing w:val="-7"/>
                <w14:textOutline w14:w="4358" w14:cap="sq" w14:cmpd="sng">
                  <w14:solidFill>
                    <w14:srgbClr w14:val="000000"/>
                  </w14:solidFill>
                  <w14:prstDash w14:val="solid"/>
                  <w14:bevel/>
                </w14:textOutline>
              </w:rPr>
              <w:t>技术规格参</w:t>
            </w:r>
            <w:r>
              <w:rPr>
                <w:rFonts w:hint="eastAsia"/>
                <w:color w:val="auto"/>
                <w:spacing w:val="-7"/>
                <w:lang w:eastAsia="zh-CN"/>
                <w14:textOutline w14:w="4358" w14:cap="sq" w14:cmpd="sng">
                  <w14:solidFill>
                    <w14:srgbClr w14:val="000000"/>
                  </w14:solidFill>
                  <w14:prstDash w14:val="solid"/>
                  <w14:bevel/>
                </w14:textOutline>
              </w:rPr>
              <w:t>、</w:t>
            </w:r>
            <w:r>
              <w:rPr>
                <w:color w:val="auto"/>
                <w:spacing w:val="-7"/>
                <w14:textOutline w14:w="4358" w14:cap="sq" w14:cmpd="sng">
                  <w14:solidFill>
                    <w14:srgbClr w14:val="000000"/>
                  </w14:solidFill>
                  <w14:prstDash w14:val="solid"/>
                  <w14:bevel/>
                </w14:textOutline>
              </w:rPr>
              <w:t>数及要求</w:t>
            </w:r>
          </w:p>
        </w:tc>
        <w:tc>
          <w:tcPr>
            <w:tcW w:w="1473" w:type="dxa"/>
            <w:vAlign w:val="center"/>
          </w:tcPr>
          <w:p>
            <w:pPr>
              <w:pStyle w:val="6"/>
              <w:spacing w:before="78" w:line="219" w:lineRule="auto"/>
              <w:ind w:left="181"/>
              <w:jc w:val="center"/>
              <w:rPr>
                <w:color w:val="auto"/>
              </w:rPr>
            </w:pPr>
            <w:r>
              <w:rPr>
                <w:color w:val="auto"/>
                <w:spacing w:val="-4"/>
                <w14:textOutline w14:w="4358" w14:cap="sq" w14:cmpd="sng">
                  <w14:solidFill>
                    <w14:srgbClr w14:val="000000"/>
                  </w14:solidFill>
                  <w14:prstDash w14:val="solid"/>
                  <w14:bevel/>
                </w14:textOutline>
              </w:rPr>
              <w:t>品目预算(元)</w:t>
            </w:r>
          </w:p>
        </w:tc>
        <w:tc>
          <w:tcPr>
            <w:tcW w:w="1401" w:type="dxa"/>
            <w:vAlign w:val="center"/>
          </w:tcPr>
          <w:p>
            <w:pPr>
              <w:pStyle w:val="6"/>
              <w:spacing w:before="78" w:line="218" w:lineRule="auto"/>
              <w:ind w:left="168"/>
              <w:jc w:val="center"/>
              <w:rPr>
                <w:color w:val="auto"/>
              </w:rPr>
            </w:pPr>
            <w:r>
              <w:rPr>
                <w:color w:val="auto"/>
                <w:spacing w:val="-2"/>
                <w14:textOutline w14:w="4358" w14:cap="sq" w14:cmpd="sng">
                  <w14:solidFill>
                    <w14:srgbClr w14:val="000000"/>
                  </w14:solidFill>
                  <w14:prstDash w14:val="solid"/>
                  <w14:bevel/>
                </w14:textOutline>
              </w:rPr>
              <w:t>最高限价(元)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738" w:hRule="atLeast"/>
        </w:trPr>
        <w:tc>
          <w:tcPr>
            <w:tcW w:w="765" w:type="dxa"/>
            <w:vAlign w:val="center"/>
          </w:tcPr>
          <w:p>
            <w:pPr>
              <w:pStyle w:val="6"/>
              <w:spacing w:before="78" w:line="184" w:lineRule="auto"/>
              <w:jc w:val="center"/>
              <w:rPr>
                <w:color w:val="auto"/>
              </w:rPr>
            </w:pPr>
            <w:r>
              <w:rPr>
                <w:color w:val="auto"/>
              </w:rPr>
              <w:t>1-1</w:t>
            </w:r>
          </w:p>
        </w:tc>
        <w:tc>
          <w:tcPr>
            <w:tcW w:w="1265" w:type="dxa"/>
            <w:vAlign w:val="center"/>
          </w:tcPr>
          <w:p>
            <w:pPr>
              <w:pStyle w:val="6"/>
              <w:spacing w:before="78" w:line="263" w:lineRule="auto"/>
              <w:ind w:left="132" w:right="126" w:hanging="4"/>
              <w:jc w:val="center"/>
              <w:rPr>
                <w:color w:val="auto"/>
              </w:rPr>
            </w:pPr>
            <w:r>
              <w:rPr>
                <w:rFonts w:ascii="微软雅黑" w:hAnsi="微软雅黑" w:eastAsia="微软雅黑" w:cs="微软雅黑"/>
                <w:i w:val="0"/>
                <w:iCs w:val="0"/>
                <w:caps w:val="0"/>
                <w:color w:val="333333"/>
                <w:spacing w:val="0"/>
                <w:sz w:val="21"/>
                <w:szCs w:val="21"/>
                <w:shd w:val="clear" w:fill="FFFFFF"/>
              </w:rPr>
              <w:t>其他医疗卫生服务</w:t>
            </w:r>
          </w:p>
        </w:tc>
        <w:tc>
          <w:tcPr>
            <w:tcW w:w="2563" w:type="dxa"/>
            <w:vAlign w:val="center"/>
          </w:tcPr>
          <w:p>
            <w:pPr>
              <w:pStyle w:val="6"/>
              <w:spacing w:before="278" w:line="308" w:lineRule="auto"/>
              <w:ind w:right="-31" w:rightChars="0"/>
              <w:jc w:val="center"/>
              <w:rPr>
                <w:color w:val="auto"/>
              </w:rPr>
            </w:pPr>
            <w:r>
              <w:rPr>
                <w:rFonts w:hint="eastAsia" w:cs="宋体"/>
                <w:color w:val="auto"/>
                <w:spacing w:val="2"/>
                <w:sz w:val="24"/>
                <w:szCs w:val="24"/>
                <w:lang w:val="en-US" w:eastAsia="zh-CN"/>
              </w:rPr>
              <w:t>恒口示范区医共体基层卫生信息化系统暨恒口示范区中心医院信息化建设一期</w:t>
            </w:r>
          </w:p>
        </w:tc>
        <w:tc>
          <w:tcPr>
            <w:tcW w:w="697" w:type="dxa"/>
            <w:vAlign w:val="center"/>
          </w:tcPr>
          <w:p>
            <w:pPr>
              <w:spacing w:line="298" w:lineRule="auto"/>
              <w:jc w:val="center"/>
              <w:rPr>
                <w:rFonts w:ascii="Arial"/>
                <w:color w:val="auto"/>
                <w:sz w:val="21"/>
              </w:rPr>
            </w:pPr>
          </w:p>
          <w:p>
            <w:pPr>
              <w:pStyle w:val="6"/>
              <w:spacing w:before="78" w:line="220" w:lineRule="auto"/>
              <w:jc w:val="center"/>
              <w:rPr>
                <w:color w:val="auto"/>
              </w:rPr>
            </w:pPr>
            <w:r>
              <w:rPr>
                <w:color w:val="auto"/>
                <w:spacing w:val="-7"/>
              </w:rPr>
              <w:t>1(项)</w:t>
            </w:r>
          </w:p>
        </w:tc>
        <w:tc>
          <w:tcPr>
            <w:tcW w:w="1502" w:type="dxa"/>
            <w:vAlign w:val="center"/>
          </w:tcPr>
          <w:p>
            <w:pPr>
              <w:spacing w:line="398" w:lineRule="auto"/>
              <w:jc w:val="center"/>
              <w:rPr>
                <w:rFonts w:ascii="Arial"/>
                <w:color w:val="auto"/>
                <w:sz w:val="21"/>
              </w:rPr>
            </w:pPr>
          </w:p>
          <w:p>
            <w:pPr>
              <w:pStyle w:val="6"/>
              <w:spacing w:before="78" w:line="263" w:lineRule="auto"/>
              <w:ind w:left="239" w:leftChars="0" w:right="152" w:hanging="76" w:firstLineChars="0"/>
              <w:jc w:val="center"/>
              <w:rPr>
                <w:color w:val="auto"/>
              </w:rPr>
            </w:pPr>
            <w:r>
              <w:rPr>
                <w:color w:val="auto"/>
                <w:spacing w:val="-3"/>
              </w:rPr>
              <w:t>详见采购文</w:t>
            </w:r>
            <w:r>
              <w:rPr>
                <w:color w:val="auto"/>
              </w:rPr>
              <w:t>件</w:t>
            </w:r>
          </w:p>
        </w:tc>
        <w:tc>
          <w:tcPr>
            <w:tcW w:w="1473" w:type="dxa"/>
            <w:vAlign w:val="center"/>
          </w:tcPr>
          <w:p>
            <w:pPr>
              <w:pStyle w:val="6"/>
              <w:spacing w:before="78" w:line="183" w:lineRule="auto"/>
              <w:jc w:val="center"/>
              <w:rPr>
                <w:color w:val="auto"/>
              </w:rPr>
            </w:pPr>
            <w:r>
              <w:rPr>
                <w:rFonts w:hint="eastAsia" w:ascii="宋体" w:hAnsi="宋体" w:eastAsia="宋体" w:cs="宋体"/>
                <w:color w:val="auto"/>
                <w:spacing w:val="-1"/>
                <w:sz w:val="24"/>
                <w:szCs w:val="24"/>
                <w:lang w:val="en-US" w:eastAsia="zh-CN"/>
              </w:rPr>
              <w:t>1150000.00</w:t>
            </w:r>
          </w:p>
        </w:tc>
        <w:tc>
          <w:tcPr>
            <w:tcW w:w="1401" w:type="dxa"/>
            <w:vAlign w:val="center"/>
          </w:tcPr>
          <w:p>
            <w:pPr>
              <w:pStyle w:val="6"/>
              <w:spacing w:before="78" w:line="183" w:lineRule="auto"/>
              <w:jc w:val="center"/>
              <w:rPr>
                <w:color w:val="auto"/>
              </w:rPr>
            </w:pPr>
            <w:r>
              <w:rPr>
                <w:rFonts w:hint="eastAsia" w:ascii="宋体" w:hAnsi="宋体" w:eastAsia="宋体" w:cs="宋体"/>
                <w:color w:val="auto"/>
                <w:spacing w:val="-1"/>
                <w:sz w:val="24"/>
                <w:szCs w:val="24"/>
                <w:lang w:val="en-US" w:eastAsia="zh-CN"/>
              </w:rPr>
              <w:t>1100000.00</w:t>
            </w:r>
          </w:p>
        </w:tc>
      </w:tr>
    </w:tbl>
    <w:p>
      <w:pPr>
        <w:spacing w:before="114" w:line="219" w:lineRule="auto"/>
        <w:ind w:left="618"/>
        <w:rPr>
          <w:rFonts w:ascii="宋体" w:hAnsi="宋体" w:eastAsia="宋体" w:cs="宋体"/>
          <w:color w:val="auto"/>
          <w:sz w:val="24"/>
          <w:szCs w:val="24"/>
        </w:rPr>
      </w:pPr>
      <w:r>
        <w:rPr>
          <w:rFonts w:ascii="宋体" w:hAnsi="宋体" w:eastAsia="宋体" w:cs="宋体"/>
          <w:color w:val="auto"/>
          <w:spacing w:val="-1"/>
          <w:sz w:val="24"/>
          <w:szCs w:val="24"/>
        </w:rPr>
        <w:t>本合同包不接受联合体投标</w:t>
      </w:r>
    </w:p>
    <w:p>
      <w:pPr>
        <w:spacing w:before="1" w:line="219" w:lineRule="auto"/>
        <w:ind w:left="141" w:firstLine="460" w:firstLineChars="200"/>
        <w:rPr>
          <w:rFonts w:hint="default" w:ascii="宋体" w:hAnsi="宋体" w:eastAsia="宋体" w:cs="宋体"/>
          <w:color w:val="FF0000"/>
          <w:sz w:val="24"/>
          <w:szCs w:val="24"/>
          <w:lang w:val="en-US" w:eastAsia="zh-CN"/>
        </w:rPr>
      </w:pPr>
      <w:r>
        <w:rPr>
          <w:rFonts w:ascii="宋体" w:hAnsi="宋体" w:eastAsia="宋体" w:cs="宋体"/>
          <w:color w:val="auto"/>
          <w:spacing w:val="-5"/>
          <w:sz w:val="24"/>
          <w:szCs w:val="24"/>
        </w:rPr>
        <w:t>合同履行期限：</w:t>
      </w:r>
      <w:r>
        <w:rPr>
          <w:rFonts w:hint="eastAsia" w:ascii="宋体" w:hAnsi="宋体" w:eastAsia="宋体" w:cs="宋体"/>
          <w:color w:val="auto"/>
          <w:spacing w:val="-1"/>
          <w:sz w:val="24"/>
          <w:szCs w:val="24"/>
          <w:lang w:val="en-US" w:eastAsia="zh-CN"/>
        </w:rPr>
        <w:t xml:space="preserve"> 3个月</w:t>
      </w:r>
    </w:p>
    <w:p>
      <w:pPr>
        <w:spacing w:before="116" w:line="219" w:lineRule="auto"/>
        <w:ind w:left="141"/>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1"/>
          <w:position w:val="11"/>
          <w:sz w:val="24"/>
          <w:szCs w:val="24"/>
        </w:rPr>
        <w:t>1.满足《中华人民共和国政府采购法》第</w:t>
      </w:r>
      <w:r>
        <w:rPr>
          <w:rFonts w:ascii="宋体" w:hAnsi="宋体" w:eastAsia="宋体" w:cs="宋体"/>
          <w:color w:val="auto"/>
          <w:position w:val="11"/>
          <w:sz w:val="24"/>
          <w:szCs w:val="24"/>
        </w:rPr>
        <w:t>二十二条规定;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color w:val="auto"/>
          <w:sz w:val="24"/>
          <w:szCs w:val="24"/>
          <w:shd w:val="clear" w:color="FFFFFF" w:fill="D9D9D9"/>
          <w:lang w:val="en-US" w:eastAsia="zh-CN"/>
        </w:rPr>
      </w:pPr>
      <w:r>
        <w:rPr>
          <w:rFonts w:ascii="宋体" w:hAnsi="宋体" w:eastAsia="宋体" w:cs="宋体"/>
          <w:color w:val="auto"/>
          <w:spacing w:val="-1"/>
          <w:sz w:val="24"/>
          <w:szCs w:val="24"/>
        </w:rPr>
        <w:t>2.落实政府采购政策需满足的资格要求：</w:t>
      </w:r>
      <w:r>
        <w:rPr>
          <w:rFonts w:hint="eastAsia" w:ascii="宋体" w:hAnsi="宋体" w:eastAsia="宋体" w:cs="宋体"/>
          <w:color w:val="auto"/>
          <w:spacing w:val="-1"/>
          <w:sz w:val="24"/>
          <w:szCs w:val="24"/>
          <w:lang w:val="en-US" w:eastAsia="zh-CN"/>
        </w:rPr>
        <w:t>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3.本项目的特定资格要求：</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40" w:firstLineChars="100"/>
        <w:textAlignment w:val="baseline"/>
        <w:rPr>
          <w:rFonts w:hint="eastAsia" w:ascii="宋体" w:hAnsi="宋体" w:eastAsia="宋体" w:cs="宋体"/>
          <w:color w:val="auto"/>
          <w:sz w:val="24"/>
          <w:szCs w:val="24"/>
        </w:rPr>
      </w:pPr>
      <w:r>
        <w:rPr>
          <w:rFonts w:ascii="宋体" w:hAnsi="宋体" w:eastAsia="宋体" w:cs="宋体"/>
          <w:color w:val="auto"/>
          <w:sz w:val="24"/>
          <w:szCs w:val="24"/>
        </w:rPr>
        <w:t>合同包</w:t>
      </w:r>
      <w:r>
        <w:rPr>
          <w:rFonts w:ascii="宋体" w:hAnsi="宋体" w:eastAsia="宋体" w:cs="宋体"/>
          <w:color w:val="auto"/>
          <w:spacing w:val="-27"/>
          <w:sz w:val="24"/>
          <w:szCs w:val="24"/>
        </w:rPr>
        <w:t xml:space="preserve"> </w:t>
      </w:r>
      <w:r>
        <w:rPr>
          <w:rFonts w:ascii="宋体" w:hAnsi="宋体" w:eastAsia="宋体" w:cs="宋体"/>
          <w:color w:val="auto"/>
          <w:sz w:val="24"/>
          <w:szCs w:val="24"/>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恒口示范区医共体基层卫生信息化系统暨恒口示范区中心医院信息化建设一期）</w:t>
      </w:r>
      <w:r>
        <w:rPr>
          <w:rFonts w:hint="eastAsia" w:ascii="宋体" w:hAnsi="宋体" w:eastAsia="宋体" w:cs="宋体"/>
          <w:color w:val="auto"/>
          <w:sz w:val="24"/>
          <w:szCs w:val="24"/>
        </w:rPr>
        <w:t>特定资格要求如下: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eastAsia="zh-CN"/>
        </w:rPr>
      </w:pPr>
      <w:r>
        <w:rPr>
          <w:rFonts w:hint="default" w:ascii="宋体" w:hAnsi="宋体" w:eastAsia="宋体" w:cs="宋体"/>
          <w:snapToGrid w:val="0"/>
          <w:color w:val="auto"/>
          <w:kern w:val="0"/>
          <w:sz w:val="24"/>
          <w:szCs w:val="24"/>
          <w:lang w:val="en-US" w:eastAsia="en-US" w:bidi="ar-SA"/>
        </w:rPr>
        <w:t>1.</w:t>
      </w:r>
      <w:r>
        <w:rPr>
          <w:rFonts w:hint="eastAsia" w:ascii="宋体" w:hAnsi="宋体" w:eastAsia="宋体" w:cs="宋体"/>
          <w:color w:val="auto"/>
          <w:sz w:val="24"/>
          <w:szCs w:val="24"/>
        </w:rPr>
        <w:t>具有独立承担民事责任能力的法人、其他组织或自然人，提供营业执照、组织机构代码证、税务登记证（三证合一只提供营业执照，事业单位提供事业单位法人证书，自然人应提供身份证）合法有效；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rPr>
        <w:t>2.</w:t>
      </w:r>
      <w:r>
        <w:rPr>
          <w:rFonts w:hint="eastAsia" w:ascii="宋体" w:hAnsi="宋体" w:eastAsia="宋体" w:cs="宋体"/>
          <w:color w:val="auto"/>
          <w:sz w:val="24"/>
          <w:szCs w:val="24"/>
        </w:rPr>
        <w:t>法定代表人参加磋商时，提供法定代表人证明书；授权代表参加投标时，提供法定代表人授权书；非法人单位参照执行。</w:t>
      </w:r>
      <w:r>
        <w:rPr>
          <w:rFonts w:hint="default" w:ascii="宋体" w:hAnsi="宋体" w:eastAsia="宋体" w:cs="宋体"/>
          <w:color w:val="auto"/>
          <w:sz w:val="24"/>
          <w:szCs w:val="24"/>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rPr>
        <w:t>3.</w:t>
      </w:r>
      <w:r>
        <w:rPr>
          <w:rFonts w:hint="eastAsia" w:ascii="宋体" w:hAnsi="宋体" w:eastAsia="宋体" w:cs="宋体"/>
          <w:color w:val="auto"/>
          <w:sz w:val="24"/>
          <w:szCs w:val="24"/>
        </w:rPr>
        <w:t>财务状况报告：提供经审计的</w:t>
      </w:r>
      <w:r>
        <w:rPr>
          <w:rFonts w:hint="default" w:ascii="宋体" w:hAnsi="宋体" w:eastAsia="宋体" w:cs="宋体"/>
          <w:color w:val="auto"/>
          <w:sz w:val="24"/>
          <w:szCs w:val="24"/>
        </w:rPr>
        <w:t>2022</w:t>
      </w:r>
      <w:r>
        <w:rPr>
          <w:rFonts w:hint="eastAsia" w:ascii="宋体" w:hAnsi="宋体" w:eastAsia="宋体" w:cs="宋体"/>
          <w:color w:val="auto"/>
          <w:sz w:val="24"/>
          <w:szCs w:val="24"/>
        </w:rPr>
        <w:t>年度的财务审计报告或提供提交磋商响应文件截止时间前六个月内银行出具的资信证明。</w:t>
      </w:r>
      <w:r>
        <w:rPr>
          <w:rFonts w:hint="default" w:ascii="宋体" w:hAnsi="宋体" w:eastAsia="宋体" w:cs="宋体"/>
          <w:color w:val="auto"/>
          <w:sz w:val="24"/>
          <w:szCs w:val="24"/>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rPr>
        <w:t>4.</w:t>
      </w:r>
      <w:r>
        <w:rPr>
          <w:rFonts w:hint="eastAsia" w:ascii="宋体" w:hAnsi="宋体" w:eastAsia="宋体" w:cs="宋体"/>
          <w:color w:val="auto"/>
          <w:sz w:val="24"/>
          <w:szCs w:val="24"/>
        </w:rPr>
        <w:t>税收缴纳证明：提交磋商响应文件截止时间前</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个月内至少一个月已缴纳的增值税或营业税或企业所得税的凭据或完税证明；依法免税的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应提供相关文件证明</w:t>
      </w:r>
      <w:r>
        <w:rPr>
          <w:rFonts w:hint="eastAsia" w:ascii="宋体" w:hAnsi="宋体" w:eastAsia="宋体" w:cs="宋体"/>
          <w:color w:val="auto"/>
          <w:sz w:val="24"/>
          <w:szCs w:val="24"/>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rPr>
        <w:t>5.</w:t>
      </w:r>
      <w:r>
        <w:rPr>
          <w:rFonts w:hint="eastAsia" w:ascii="宋体" w:hAnsi="宋体" w:eastAsia="宋体" w:cs="宋体"/>
          <w:color w:val="auto"/>
          <w:sz w:val="24"/>
          <w:szCs w:val="24"/>
        </w:rPr>
        <w:t>社会保障资金缴纳证明：提交磋商响应文件截止时间前</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个月内已缴存的至少一个月的社会保障资金缴存单据或社保机构开具的社会保险参保缴费情况证明，依法不需要缴纳社会保障资金的单位应提供相关证明材料。</w:t>
      </w:r>
      <w:r>
        <w:rPr>
          <w:rFonts w:hint="default" w:ascii="宋体" w:hAnsi="宋体" w:eastAsia="宋体" w:cs="宋体"/>
          <w:color w:val="auto"/>
          <w:sz w:val="24"/>
          <w:szCs w:val="24"/>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rPr>
        <w:t>6.</w:t>
      </w:r>
      <w:r>
        <w:rPr>
          <w:rFonts w:hint="eastAsia" w:ascii="宋体" w:hAnsi="宋体" w:eastAsia="宋体" w:cs="宋体"/>
          <w:color w:val="auto"/>
          <w:sz w:val="24"/>
          <w:szCs w:val="24"/>
        </w:rPr>
        <w:t>提供具有履行本合同所必需的设备和专业技术能力的承诺。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rPr>
        <w:t>7.</w:t>
      </w:r>
      <w:r>
        <w:rPr>
          <w:rFonts w:hint="eastAsia" w:ascii="宋体" w:hAnsi="宋体" w:eastAsia="宋体" w:cs="宋体"/>
          <w:color w:val="auto"/>
          <w:sz w:val="24"/>
          <w:szCs w:val="24"/>
        </w:rPr>
        <w:t>提供参加政府采购活动前三年内在经营活动中没有重大违法记录的书面声明</w:t>
      </w:r>
      <w:r>
        <w:rPr>
          <w:rFonts w:hint="eastAsia" w:ascii="宋体" w:hAnsi="宋体" w:eastAsia="宋体" w:cs="宋体"/>
          <w:color w:val="auto"/>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highlight w:val="none"/>
        </w:rPr>
        <w:t>8.</w:t>
      </w:r>
      <w:r>
        <w:rPr>
          <w:rFonts w:hint="eastAsia" w:ascii="宋体" w:hAnsi="宋体" w:eastAsia="宋体" w:cs="宋体"/>
          <w:color w:val="auto"/>
          <w:sz w:val="24"/>
          <w:szCs w:val="24"/>
          <w:highlight w:val="none"/>
        </w:rPr>
        <w:t>单位负责人为同一人或者存在直接控股、管理关系的不同供应商，不得参加同一合同项下的同一合同包的政府采购活动。</w:t>
      </w:r>
      <w:r>
        <w:rPr>
          <w:rFonts w:hint="default" w:ascii="宋体" w:hAnsi="宋体" w:eastAsia="宋体" w:cs="宋体"/>
          <w:color w:val="auto"/>
          <w:sz w:val="24"/>
          <w:szCs w:val="24"/>
          <w:highlight w:val="none"/>
        </w:rPr>
        <w:t> </w:t>
      </w:r>
      <w:r>
        <w:rPr>
          <w:rFonts w:hint="default" w:ascii="宋体" w:hAnsi="宋体" w:eastAsia="宋体" w:cs="宋体"/>
          <w:color w:val="auto"/>
          <w:sz w:val="24"/>
          <w:szCs w:val="24"/>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default" w:ascii="宋体" w:hAnsi="宋体" w:eastAsia="宋体" w:cs="宋体"/>
          <w:color w:val="auto"/>
          <w:sz w:val="24"/>
          <w:szCs w:val="24"/>
        </w:rPr>
      </w:pPr>
      <w:r>
        <w:rPr>
          <w:rFonts w:hint="default" w:ascii="宋体" w:hAnsi="宋体" w:eastAsia="宋体" w:cs="宋体"/>
          <w:color w:val="auto"/>
          <w:sz w:val="24"/>
          <w:szCs w:val="24"/>
        </w:rPr>
        <w:t>9.</w:t>
      </w:r>
      <w:r>
        <w:rPr>
          <w:rFonts w:hint="eastAsia" w:ascii="宋体" w:hAnsi="宋体" w:eastAsia="宋体" w:cs="宋体"/>
          <w:color w:val="auto"/>
          <w:sz w:val="24"/>
          <w:szCs w:val="24"/>
        </w:rPr>
        <w:t>供应商不得为“信用中国”网站（</w:t>
      </w:r>
      <w:r>
        <w:rPr>
          <w:rFonts w:hint="default" w:ascii="宋体" w:hAnsi="宋体" w:eastAsia="宋体" w:cs="宋体"/>
          <w:color w:val="auto"/>
          <w:sz w:val="24"/>
          <w:szCs w:val="24"/>
        </w:rPr>
        <w:t>www.creditchina.gov.cn</w:t>
      </w:r>
      <w:r>
        <w:rPr>
          <w:rFonts w:hint="eastAsia" w:ascii="宋体" w:hAnsi="宋体" w:eastAsia="宋体" w:cs="宋体"/>
          <w:color w:val="auto"/>
          <w:sz w:val="24"/>
          <w:szCs w:val="24"/>
        </w:rPr>
        <w:t>）中列入失信被执行人和重大税收违法案件当事人名单的供应商，不得为中国政府采购网（</w:t>
      </w:r>
      <w:r>
        <w:rPr>
          <w:rFonts w:hint="default" w:ascii="宋体" w:hAnsi="宋体" w:eastAsia="宋体" w:cs="宋体"/>
          <w:color w:val="auto"/>
          <w:sz w:val="24"/>
          <w:szCs w:val="24"/>
        </w:rPr>
        <w:t>www.ccgp.gov.cn</w:t>
      </w:r>
      <w:r>
        <w:rPr>
          <w:rFonts w:hint="eastAsia" w:ascii="宋体" w:hAnsi="宋体" w:eastAsia="宋体" w:cs="宋体"/>
          <w:color w:val="auto"/>
          <w:sz w:val="24"/>
          <w:szCs w:val="24"/>
        </w:rPr>
        <w:t>）政府采购严重违法失信行为记录名单中被财政部门禁止参加政府采购活动的供应商。</w:t>
      </w:r>
      <w:r>
        <w:rPr>
          <w:rFonts w:hint="default" w:ascii="宋体" w:hAnsi="宋体" w:eastAsia="宋体" w:cs="宋体"/>
          <w:color w:val="auto"/>
          <w:sz w:val="24"/>
          <w:szCs w:val="24"/>
        </w:rPr>
        <w:t>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三、获取采购文件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40" w:firstLineChars="200"/>
        <w:textAlignment w:val="baseline"/>
        <w:rPr>
          <w:rFonts w:hint="eastAsia" w:ascii="宋体" w:hAnsi="宋体" w:eastAsia="宋体" w:cs="宋体"/>
          <w:color w:val="auto"/>
          <w:sz w:val="24"/>
          <w:szCs w:val="24"/>
        </w:rPr>
      </w:pPr>
      <w:r>
        <w:rPr>
          <w:rFonts w:ascii="宋体" w:hAnsi="宋体" w:eastAsia="宋体" w:cs="宋体"/>
          <w:color w:val="auto"/>
          <w:spacing w:val="-10"/>
          <w:sz w:val="24"/>
          <w:szCs w:val="24"/>
        </w:rPr>
        <w:t>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01月15日至2024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日，每天上午09:00:00至12:00:00</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下午14:00:00至17:00:00（北京时间）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途径：全国公共资源交易平台（陕西省</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安康市）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方式：在线获取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售价：0 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四、响应文件提交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分00 秒（北京时间）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地点：安康市公共资源交易中心（采用电子化投标及远程不见面开标方式）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2" w:firstLineChars="20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en-US"/>
        </w:rPr>
        <w:t>五、</w:t>
      </w:r>
      <w:r>
        <w:rPr>
          <w:rFonts w:hint="eastAsia" w:ascii="宋体" w:hAnsi="宋体" w:eastAsia="宋体" w:cs="宋体"/>
          <w:b/>
          <w:bCs/>
          <w:color w:val="auto"/>
          <w:sz w:val="24"/>
          <w:szCs w:val="24"/>
        </w:rPr>
        <w:t>开启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2024</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00</w:t>
      </w:r>
      <w:r>
        <w:rPr>
          <w:rFonts w:hint="eastAsia" w:ascii="宋体" w:hAnsi="宋体" w:eastAsia="宋体" w:cs="宋体"/>
          <w:color w:val="auto"/>
          <w:sz w:val="24"/>
          <w:szCs w:val="24"/>
        </w:rPr>
        <w:t>分00秒（北京时间）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地点：安康市公共资源交易中心</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14:textOutline w14:w="4358" w14:cap="sq" w14:cmpd="sng">
            <w14:solidFill>
              <w14:srgbClr w14:val="000000"/>
            </w14:solidFill>
            <w14:prstDash w14:val="solid"/>
            <w14:bevel/>
          </w14:textOutline>
        </w:rPr>
        <w:t>六、公告期限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0" w:firstLineChars="200"/>
        <w:textAlignment w:val="baseline"/>
        <w:rPr>
          <w:rFonts w:ascii="宋体" w:hAnsi="宋体" w:eastAsia="宋体" w:cs="宋体"/>
          <w:color w:val="auto"/>
          <w:sz w:val="24"/>
          <w:szCs w:val="24"/>
        </w:rPr>
      </w:pPr>
      <w:r>
        <w:rPr>
          <w:rFonts w:ascii="宋体" w:hAnsi="宋体" w:eastAsia="宋体" w:cs="宋体"/>
          <w:color w:val="auto"/>
          <w:spacing w:val="-5"/>
          <w:sz w:val="24"/>
          <w:szCs w:val="24"/>
        </w:rPr>
        <w:t>自本公告发布之日起</w:t>
      </w:r>
      <w:r>
        <w:rPr>
          <w:rFonts w:ascii="宋体" w:hAnsi="宋体" w:eastAsia="宋体" w:cs="宋体"/>
          <w:color w:val="auto"/>
          <w:spacing w:val="-45"/>
          <w:sz w:val="24"/>
          <w:szCs w:val="24"/>
        </w:rPr>
        <w:t xml:space="preserve"> </w:t>
      </w:r>
      <w:r>
        <w:rPr>
          <w:rFonts w:ascii="宋体" w:hAnsi="宋体" w:eastAsia="宋体" w:cs="宋体"/>
          <w:color w:val="auto"/>
          <w:spacing w:val="-5"/>
          <w:sz w:val="24"/>
          <w:szCs w:val="24"/>
        </w:rPr>
        <w:t>3</w:t>
      </w:r>
      <w:r>
        <w:rPr>
          <w:rFonts w:ascii="宋体" w:hAnsi="宋体" w:eastAsia="宋体" w:cs="宋体"/>
          <w:color w:val="auto"/>
          <w:spacing w:val="-50"/>
          <w:sz w:val="24"/>
          <w:szCs w:val="24"/>
        </w:rPr>
        <w:t xml:space="preserve"> </w:t>
      </w:r>
      <w:r>
        <w:rPr>
          <w:rFonts w:ascii="宋体" w:hAnsi="宋体" w:eastAsia="宋体" w:cs="宋体"/>
          <w:color w:val="auto"/>
          <w:spacing w:val="-5"/>
          <w:sz w:val="24"/>
          <w:szCs w:val="24"/>
        </w:rPr>
        <w:t>个工作日。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1"/>
          <w:sz w:val="24"/>
          <w:szCs w:val="24"/>
          <w14:textOutline w14:w="4358" w14:cap="sq" w14:cmpd="sng">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lang w:eastAsia="zh-CN"/>
        </w:rPr>
        <w:t>1</w:t>
      </w:r>
      <w:r>
        <w:rPr>
          <w:rFonts w:hint="eastAsia" w:ascii="宋体" w:hAnsi="宋体" w:eastAsia="宋体" w:cs="宋体"/>
          <w:color w:val="auto"/>
          <w:sz w:val="24"/>
          <w:szCs w:val="24"/>
          <w:lang w:eastAsia="zh-CN"/>
        </w:rPr>
        <w:t>、报名登记：供应商使用捆绑</w:t>
      </w:r>
      <w:r>
        <w:rPr>
          <w:rFonts w:hint="default" w:ascii="宋体" w:hAnsi="宋体" w:eastAsia="宋体" w:cs="宋体"/>
          <w:color w:val="auto"/>
          <w:sz w:val="24"/>
          <w:szCs w:val="24"/>
          <w:lang w:eastAsia="zh-CN"/>
        </w:rPr>
        <w:t>CA</w:t>
      </w:r>
      <w:r>
        <w:rPr>
          <w:rFonts w:hint="eastAsia" w:ascii="宋体" w:hAnsi="宋体" w:eastAsia="宋体" w:cs="宋体"/>
          <w:color w:val="auto"/>
          <w:sz w:val="24"/>
          <w:szCs w:val="24"/>
          <w:lang w:eastAsia="zh-CN"/>
        </w:rPr>
        <w:t>证书登录安康市公共资源交易中心（</w:t>
      </w:r>
      <w:r>
        <w:rPr>
          <w:rFonts w:hint="default" w:ascii="宋体" w:hAnsi="宋体" w:eastAsia="宋体" w:cs="宋体"/>
          <w:color w:val="auto"/>
          <w:sz w:val="24"/>
          <w:szCs w:val="24"/>
          <w:lang w:eastAsia="zh-CN"/>
        </w:rPr>
        <w:t>http://ak.sxggzyjy.cn/</w:t>
      </w:r>
      <w:r>
        <w:rPr>
          <w:rFonts w:hint="eastAsia" w:ascii="宋体" w:hAnsi="宋体" w:eastAsia="宋体" w:cs="宋体"/>
          <w:color w:val="auto"/>
          <w:sz w:val="24"/>
          <w:szCs w:val="24"/>
          <w:lang w:eastAsia="zh-CN"/>
        </w:rPr>
        <w:t>），选择电子交易平台中的陕西政府采购交易系统（</w:t>
      </w:r>
      <w:r>
        <w:rPr>
          <w:rFonts w:hint="default" w:ascii="宋体" w:hAnsi="宋体" w:eastAsia="宋体" w:cs="宋体"/>
          <w:color w:val="auto"/>
          <w:sz w:val="24"/>
          <w:szCs w:val="24"/>
          <w:lang w:eastAsia="zh-CN"/>
        </w:rPr>
        <w:t>http://www.sxggzyjy.cn:9002/TPBidder</w:t>
      </w:r>
      <w:r>
        <w:rPr>
          <w:rFonts w:hint="eastAsia" w:ascii="宋体" w:hAnsi="宋体" w:eastAsia="宋体" w:cs="宋体"/>
          <w:color w:val="auto"/>
          <w:sz w:val="24"/>
          <w:szCs w:val="24"/>
          <w:lang w:eastAsia="zh-CN"/>
        </w:rPr>
        <w:t>）进行登录，登录后选择</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eastAsia="zh-CN"/>
        </w:rPr>
        <w:t>交易乙方</w:t>
      </w:r>
      <w:r>
        <w:rPr>
          <w:rFonts w:hint="default" w:ascii="宋体" w:hAnsi="宋体" w:eastAsia="宋体" w:cs="宋体"/>
          <w:color w:val="auto"/>
          <w:sz w:val="24"/>
          <w:szCs w:val="24"/>
          <w:lang w:eastAsia="zh-CN"/>
        </w:rPr>
        <w:t>”</w:t>
      </w:r>
      <w:r>
        <w:rPr>
          <w:rFonts w:hint="eastAsia" w:ascii="宋体" w:hAnsi="宋体" w:eastAsia="宋体" w:cs="宋体"/>
          <w:color w:val="auto"/>
          <w:sz w:val="24"/>
          <w:szCs w:val="24"/>
          <w:lang w:eastAsia="zh-CN"/>
        </w:rPr>
        <w:t>身份进入供应商界面进行报名。</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textAlignment w:val="baseline"/>
        <w:rPr>
          <w:rFonts w:hint="default" w:ascii="宋体" w:hAnsi="宋体" w:eastAsia="宋体" w:cs="宋体"/>
          <w:color w:val="auto"/>
          <w:sz w:val="24"/>
          <w:szCs w:val="24"/>
        </w:rPr>
      </w:pPr>
      <w:r>
        <w:rPr>
          <w:rFonts w:hint="default" w:ascii="宋体" w:hAnsi="宋体" w:eastAsia="宋体" w:cs="宋体"/>
          <w:color w:val="auto"/>
          <w:sz w:val="24"/>
          <w:szCs w:val="24"/>
        </w:rPr>
        <w:t>2</w:t>
      </w:r>
      <w:r>
        <w:rPr>
          <w:rFonts w:hint="eastAsia" w:ascii="宋体" w:hAnsi="宋体" w:eastAsia="宋体" w:cs="宋体"/>
          <w:color w:val="auto"/>
          <w:sz w:val="24"/>
          <w:szCs w:val="24"/>
        </w:rPr>
        <w:t>、报名成功后须将介绍信、网上报名回执单、加盖公章的经办人身份证扫描件发送至</w:t>
      </w:r>
      <w:r>
        <w:rPr>
          <w:rFonts w:hint="eastAsia" w:ascii="宋体" w:hAnsi="宋体" w:eastAsia="宋体" w:cs="宋体"/>
          <w:color w:val="auto"/>
          <w:sz w:val="24"/>
          <w:szCs w:val="24"/>
          <w:lang w:val="en-US" w:eastAsia="zh-CN"/>
        </w:rPr>
        <w:t>华文项目管理有限公司</w:t>
      </w:r>
      <w:r>
        <w:rPr>
          <w:rFonts w:hint="eastAsia" w:ascii="宋体" w:hAnsi="宋体" w:eastAsia="宋体" w:cs="宋体"/>
          <w:color w:val="auto"/>
          <w:sz w:val="24"/>
          <w:szCs w:val="24"/>
        </w:rPr>
        <w:t>电子邮箱（</w:t>
      </w:r>
      <w:r>
        <w:rPr>
          <w:rFonts w:hint="eastAsia" w:ascii="宋体" w:hAnsi="宋体" w:eastAsia="宋体" w:cs="宋体"/>
          <w:color w:val="auto"/>
          <w:sz w:val="24"/>
          <w:szCs w:val="24"/>
          <w:lang w:val="en-US" w:eastAsia="zh-CN"/>
        </w:rPr>
        <w:t>757903418</w:t>
      </w:r>
      <w:r>
        <w:rPr>
          <w:rFonts w:hint="default" w:ascii="宋体" w:hAnsi="宋体" w:eastAsia="宋体" w:cs="宋体"/>
          <w:color w:val="auto"/>
          <w:sz w:val="24"/>
          <w:szCs w:val="24"/>
        </w:rPr>
        <w:t>@qq.com</w:t>
      </w:r>
      <w:r>
        <w:rPr>
          <w:rFonts w:hint="eastAsia" w:ascii="宋体" w:hAnsi="宋体" w:eastAsia="宋体" w:cs="宋体"/>
          <w:color w:val="auto"/>
          <w:sz w:val="24"/>
          <w:szCs w:val="24"/>
        </w:rPr>
        <w:t>）进登记；未在规定发售时登记的，报名无效；</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textAlignment w:val="baseline"/>
        <w:rPr>
          <w:rFonts w:hint="default" w:ascii="宋体" w:hAnsi="宋体" w:eastAsia="宋体" w:cs="宋体"/>
          <w:color w:val="auto"/>
          <w:sz w:val="24"/>
          <w:szCs w:val="24"/>
        </w:rPr>
      </w:pPr>
      <w:r>
        <w:rPr>
          <w:rFonts w:hint="default" w:ascii="宋体" w:hAnsi="宋体" w:eastAsia="宋体" w:cs="宋体"/>
          <w:color w:val="auto"/>
          <w:sz w:val="24"/>
          <w:szCs w:val="24"/>
        </w:rPr>
        <w:t>3</w:t>
      </w:r>
      <w:r>
        <w:rPr>
          <w:rFonts w:hint="eastAsia" w:ascii="宋体" w:hAnsi="宋体" w:eastAsia="宋体" w:cs="宋体"/>
          <w:color w:val="auto"/>
          <w:sz w:val="24"/>
          <w:szCs w:val="24"/>
        </w:rPr>
        <w:t>、下载文件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报名成功后，登录安康市公共资源交易中心（</w:t>
      </w:r>
      <w:r>
        <w:rPr>
          <w:rFonts w:hint="default" w:ascii="宋体" w:hAnsi="宋体" w:eastAsia="宋体" w:cs="宋体"/>
          <w:color w:val="auto"/>
          <w:sz w:val="24"/>
          <w:szCs w:val="24"/>
        </w:rPr>
        <w:t>http://ak.sxggzyjy.cn/</w:t>
      </w:r>
      <w:r>
        <w:rPr>
          <w:rFonts w:hint="eastAsia" w:ascii="宋体" w:hAnsi="宋体" w:eastAsia="宋体" w:cs="宋体"/>
          <w:color w:val="auto"/>
          <w:sz w:val="24"/>
          <w:szCs w:val="24"/>
        </w:rPr>
        <w:t>），选择“交易乙方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身份进入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界面下载采购文件。</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textAlignment w:val="baseline"/>
        <w:rPr>
          <w:rFonts w:hint="default" w:ascii="宋体" w:hAnsi="宋体" w:eastAsia="宋体" w:cs="宋体"/>
          <w:color w:val="auto"/>
          <w:sz w:val="24"/>
          <w:szCs w:val="24"/>
        </w:rPr>
      </w:pPr>
      <w:r>
        <w:rPr>
          <w:rFonts w:hint="default" w:ascii="宋体" w:hAnsi="宋体" w:eastAsia="宋体" w:cs="宋体"/>
          <w:color w:val="auto"/>
          <w:sz w:val="24"/>
          <w:szCs w:val="24"/>
        </w:rPr>
        <w:t>4</w:t>
      </w:r>
      <w:r>
        <w:rPr>
          <w:rFonts w:hint="eastAsia" w:ascii="宋体" w:hAnsi="宋体" w:eastAsia="宋体" w:cs="宋体"/>
          <w:color w:val="auto"/>
          <w:sz w:val="24"/>
          <w:szCs w:val="24"/>
        </w:rPr>
        <w:t>、电子采购文件技术支持：</w:t>
      </w:r>
      <w:r>
        <w:rPr>
          <w:rFonts w:hint="default" w:ascii="宋体" w:hAnsi="宋体" w:eastAsia="宋体" w:cs="宋体"/>
          <w:color w:val="auto"/>
          <w:sz w:val="24"/>
          <w:szCs w:val="24"/>
        </w:rPr>
        <w:t>4009280095</w:t>
      </w:r>
      <w:r>
        <w:rPr>
          <w:rFonts w:hint="eastAsia" w:ascii="宋体" w:hAnsi="宋体" w:eastAsia="宋体" w:cs="宋体"/>
          <w:color w:val="auto"/>
          <w:sz w:val="24"/>
          <w:szCs w:val="24"/>
        </w:rPr>
        <w:t>、</w:t>
      </w:r>
      <w:r>
        <w:rPr>
          <w:rFonts w:hint="default" w:ascii="宋体" w:hAnsi="宋体" w:eastAsia="宋体" w:cs="宋体"/>
          <w:color w:val="auto"/>
          <w:sz w:val="24"/>
          <w:szCs w:val="24"/>
        </w:rPr>
        <w:t>4009980000</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textAlignment w:val="baseline"/>
        <w:rPr>
          <w:rFonts w:hint="default" w:ascii="宋体" w:hAnsi="宋体" w:eastAsia="宋体" w:cs="宋体"/>
          <w:color w:val="auto"/>
          <w:sz w:val="24"/>
          <w:szCs w:val="24"/>
        </w:rPr>
      </w:pPr>
      <w:r>
        <w:rPr>
          <w:rFonts w:hint="default" w:ascii="宋体" w:hAnsi="宋体" w:eastAsia="宋体" w:cs="宋体"/>
          <w:color w:val="auto"/>
          <w:sz w:val="24"/>
          <w:szCs w:val="24"/>
        </w:rPr>
        <w:t>5</w:t>
      </w:r>
      <w:r>
        <w:rPr>
          <w:rFonts w:hint="eastAsia" w:ascii="宋体" w:hAnsi="宋体" w:eastAsia="宋体" w:cs="宋体"/>
          <w:color w:val="auto"/>
          <w:sz w:val="24"/>
          <w:szCs w:val="24"/>
        </w:rPr>
        <w:t>、本项目采用电子化不见面投标的方式，相关操作流程详见全国公共资源交易平台（陕西省）网站</w:t>
      </w:r>
      <w:r>
        <w:rPr>
          <w:rFonts w:hint="default" w:ascii="宋体" w:hAnsi="宋体" w:eastAsia="宋体" w:cs="宋体"/>
          <w:color w:val="auto"/>
          <w:sz w:val="24"/>
          <w:szCs w:val="24"/>
        </w:rPr>
        <w:t>[</w:t>
      </w:r>
      <w:r>
        <w:rPr>
          <w:rFonts w:hint="eastAsia" w:ascii="宋体" w:hAnsi="宋体" w:eastAsia="宋体" w:cs="宋体"/>
          <w:color w:val="auto"/>
          <w:sz w:val="24"/>
          <w:szCs w:val="24"/>
        </w:rPr>
        <w:t>服务指南</w:t>
      </w:r>
      <w:r>
        <w:rPr>
          <w:rFonts w:hint="default" w:ascii="宋体" w:hAnsi="宋体" w:eastAsia="宋体" w:cs="宋体"/>
          <w:color w:val="auto"/>
          <w:sz w:val="24"/>
          <w:szCs w:val="24"/>
        </w:rPr>
        <w:t>-</w:t>
      </w:r>
      <w:r>
        <w:rPr>
          <w:rFonts w:hint="eastAsia" w:ascii="宋体" w:hAnsi="宋体" w:eastAsia="宋体" w:cs="宋体"/>
          <w:color w:val="auto"/>
          <w:sz w:val="24"/>
          <w:szCs w:val="24"/>
        </w:rPr>
        <w:t>下载专区</w:t>
      </w:r>
      <w:r>
        <w:rPr>
          <w:rFonts w:hint="default" w:ascii="宋体" w:hAnsi="宋体" w:eastAsia="宋体" w:cs="宋体"/>
          <w:color w:val="auto"/>
          <w:sz w:val="24"/>
          <w:szCs w:val="24"/>
        </w:rPr>
        <w:t>]</w:t>
      </w:r>
      <w:r>
        <w:rPr>
          <w:rFonts w:hint="eastAsia" w:ascii="宋体" w:hAnsi="宋体" w:eastAsia="宋体" w:cs="宋体"/>
          <w:color w:val="auto"/>
          <w:sz w:val="24"/>
          <w:szCs w:val="24"/>
        </w:rPr>
        <w:t>中的《陕西省公共资源交易中心政府采购项目投标指南》。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82"/>
        <w:textAlignment w:val="baseline"/>
        <w:rPr>
          <w:rFonts w:hint="eastAsia" w:ascii="宋体" w:hAnsi="宋体" w:eastAsia="宋体" w:cs="宋体"/>
          <w:color w:val="auto"/>
          <w:sz w:val="24"/>
          <w:szCs w:val="24"/>
          <w:lang w:eastAsia="zh-CN"/>
        </w:rPr>
      </w:pPr>
      <w:r>
        <w:rPr>
          <w:rFonts w:hint="default" w:ascii="宋体" w:hAnsi="宋体" w:eastAsia="宋体" w:cs="宋体"/>
          <w:color w:val="auto"/>
          <w:sz w:val="24"/>
          <w:szCs w:val="24"/>
        </w:rPr>
        <w:t>6</w:t>
      </w:r>
      <w:r>
        <w:rPr>
          <w:rFonts w:hint="eastAsia" w:ascii="宋体" w:hAnsi="宋体" w:eastAsia="宋体" w:cs="宋体"/>
          <w:color w:val="auto"/>
          <w:sz w:val="24"/>
          <w:szCs w:val="24"/>
        </w:rPr>
        <w:t>、本项目采购活动执行下列政府采购政策（具体办法详见</w:t>
      </w:r>
      <w:r>
        <w:rPr>
          <w:rFonts w:hint="eastAsia" w:ascii="宋体" w:hAnsi="宋体" w:eastAsia="宋体" w:cs="宋体"/>
          <w:color w:val="auto"/>
          <w:sz w:val="24"/>
          <w:szCs w:val="24"/>
          <w:lang w:val="en-US" w:eastAsia="zh-CN"/>
        </w:rPr>
        <w:t>磋商</w:t>
      </w:r>
      <w:r>
        <w:rPr>
          <w:rFonts w:hint="eastAsia" w:ascii="宋体" w:hAnsi="宋体" w:eastAsia="宋体" w:cs="宋体"/>
          <w:color w:val="auto"/>
          <w:sz w:val="24"/>
          <w:szCs w:val="24"/>
        </w:rPr>
        <w:t>文件）</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52" w:firstLineChars="200"/>
        <w:textAlignment w:val="baseline"/>
        <w:rPr>
          <w:rFonts w:hint="default" w:ascii="宋体" w:hAnsi="宋体" w:eastAsia="宋体" w:cs="宋体"/>
          <w:color w:val="auto"/>
          <w:spacing w:val="-7"/>
          <w:sz w:val="24"/>
          <w:szCs w:val="24"/>
        </w:rPr>
      </w:pPr>
      <w:r>
        <w:rPr>
          <w:rFonts w:hint="eastAsia" w:ascii="宋体" w:hAnsi="宋体" w:eastAsia="宋体" w:cs="宋体"/>
          <w:color w:val="auto"/>
          <w:spacing w:val="-7"/>
          <w:sz w:val="24"/>
          <w:szCs w:val="24"/>
        </w:rPr>
        <w:t>（</w:t>
      </w:r>
      <w:r>
        <w:rPr>
          <w:rFonts w:hint="default" w:ascii="宋体" w:hAnsi="宋体" w:eastAsia="宋体" w:cs="宋体"/>
          <w:color w:val="auto"/>
          <w:spacing w:val="-7"/>
          <w:sz w:val="24"/>
          <w:szCs w:val="24"/>
        </w:rPr>
        <w:t>1</w:t>
      </w:r>
      <w:r>
        <w:rPr>
          <w:rFonts w:hint="eastAsia" w:ascii="宋体" w:hAnsi="宋体" w:eastAsia="宋体" w:cs="宋体"/>
          <w:color w:val="auto"/>
          <w:spacing w:val="-7"/>
          <w:sz w:val="24"/>
          <w:szCs w:val="24"/>
        </w:rPr>
        <w:t>）《财政部国家发展改革委关于印发〈节能产品政府采购实施意见的通知》（财库〔</w:t>
      </w:r>
      <w:r>
        <w:rPr>
          <w:rFonts w:hint="default" w:ascii="宋体" w:hAnsi="宋体" w:eastAsia="宋体" w:cs="宋体"/>
          <w:color w:val="auto"/>
          <w:spacing w:val="-7"/>
          <w:sz w:val="24"/>
          <w:szCs w:val="24"/>
        </w:rPr>
        <w:t>2004</w:t>
      </w:r>
      <w:r>
        <w:rPr>
          <w:rFonts w:hint="eastAsia" w:ascii="宋体" w:hAnsi="宋体" w:eastAsia="宋体" w:cs="宋体"/>
          <w:color w:val="auto"/>
          <w:spacing w:val="-7"/>
          <w:sz w:val="24"/>
          <w:szCs w:val="24"/>
        </w:rPr>
        <w:t>〕</w:t>
      </w:r>
      <w:r>
        <w:rPr>
          <w:rFonts w:hint="default" w:ascii="宋体" w:hAnsi="宋体" w:eastAsia="宋体" w:cs="宋体"/>
          <w:color w:val="auto"/>
          <w:spacing w:val="-7"/>
          <w:sz w:val="24"/>
          <w:szCs w:val="24"/>
        </w:rPr>
        <w:t>185</w:t>
      </w:r>
      <w:r>
        <w:rPr>
          <w:rFonts w:hint="eastAsia" w:ascii="宋体" w:hAnsi="宋体" w:eastAsia="宋体" w:cs="宋体"/>
          <w:color w:val="auto"/>
          <w:spacing w:val="-7"/>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52" w:firstLineChars="200"/>
        <w:textAlignment w:val="baseline"/>
        <w:rPr>
          <w:rFonts w:hint="default" w:ascii="宋体" w:hAnsi="宋体" w:eastAsia="宋体" w:cs="宋体"/>
          <w:color w:val="auto"/>
          <w:spacing w:val="-7"/>
          <w:sz w:val="24"/>
          <w:szCs w:val="24"/>
        </w:rPr>
      </w:pPr>
      <w:r>
        <w:rPr>
          <w:rFonts w:hint="eastAsia" w:ascii="宋体" w:hAnsi="宋体" w:eastAsia="宋体" w:cs="宋体"/>
          <w:color w:val="auto"/>
          <w:spacing w:val="-7"/>
          <w:sz w:val="24"/>
          <w:szCs w:val="24"/>
        </w:rPr>
        <w:t>（</w:t>
      </w:r>
      <w:r>
        <w:rPr>
          <w:rFonts w:hint="default" w:ascii="宋体" w:hAnsi="宋体" w:eastAsia="宋体" w:cs="宋体"/>
          <w:color w:val="auto"/>
          <w:spacing w:val="-7"/>
          <w:sz w:val="24"/>
          <w:szCs w:val="24"/>
        </w:rPr>
        <w:t>2</w:t>
      </w:r>
      <w:r>
        <w:rPr>
          <w:rFonts w:hint="eastAsia" w:ascii="宋体" w:hAnsi="宋体" w:eastAsia="宋体" w:cs="宋体"/>
          <w:color w:val="auto"/>
          <w:spacing w:val="-7"/>
          <w:sz w:val="24"/>
          <w:szCs w:val="24"/>
        </w:rPr>
        <w:t>）《国务院办公厅关于建立政府强制采购节能产品制度的通知》（国办发〔</w:t>
      </w:r>
      <w:r>
        <w:rPr>
          <w:rFonts w:hint="default" w:ascii="宋体" w:hAnsi="宋体" w:eastAsia="宋体" w:cs="宋体"/>
          <w:color w:val="auto"/>
          <w:spacing w:val="-7"/>
          <w:sz w:val="24"/>
          <w:szCs w:val="24"/>
        </w:rPr>
        <w:t>2007</w:t>
      </w:r>
      <w:r>
        <w:rPr>
          <w:rFonts w:hint="eastAsia" w:ascii="宋体" w:hAnsi="宋体" w:eastAsia="宋体" w:cs="宋体"/>
          <w:color w:val="auto"/>
          <w:spacing w:val="-7"/>
          <w:sz w:val="24"/>
          <w:szCs w:val="24"/>
        </w:rPr>
        <w:t>〕</w:t>
      </w:r>
      <w:r>
        <w:rPr>
          <w:rFonts w:hint="default" w:ascii="宋体" w:hAnsi="宋体" w:eastAsia="宋体" w:cs="宋体"/>
          <w:color w:val="auto"/>
          <w:spacing w:val="-7"/>
          <w:sz w:val="24"/>
          <w:szCs w:val="24"/>
        </w:rPr>
        <w:t>51</w:t>
      </w:r>
      <w:r>
        <w:rPr>
          <w:rFonts w:hint="eastAsia" w:ascii="宋体" w:hAnsi="宋体" w:eastAsia="宋体" w:cs="宋体"/>
          <w:color w:val="auto"/>
          <w:spacing w:val="-7"/>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3</w:t>
      </w:r>
      <w:r>
        <w:rPr>
          <w:rFonts w:hint="eastAsia" w:ascii="宋体" w:hAnsi="宋体" w:eastAsia="宋体" w:cs="宋体"/>
          <w:color w:val="auto"/>
          <w:sz w:val="24"/>
          <w:szCs w:val="24"/>
        </w:rPr>
        <w:t>）《财政部环保总局关于环境标志产品政府采购实施的意见》（财库〔</w:t>
      </w:r>
      <w:r>
        <w:rPr>
          <w:rFonts w:hint="default" w:ascii="宋体" w:hAnsi="宋体" w:eastAsia="宋体" w:cs="宋体"/>
          <w:color w:val="auto"/>
          <w:sz w:val="24"/>
          <w:szCs w:val="24"/>
        </w:rPr>
        <w:t>2006</w:t>
      </w:r>
      <w:r>
        <w:rPr>
          <w:rFonts w:hint="eastAsia" w:ascii="宋体" w:hAnsi="宋体" w:eastAsia="宋体" w:cs="宋体"/>
          <w:color w:val="auto"/>
          <w:sz w:val="24"/>
          <w:szCs w:val="24"/>
        </w:rPr>
        <w:t>〕</w:t>
      </w:r>
      <w:r>
        <w:rPr>
          <w:rFonts w:hint="default" w:ascii="宋体" w:hAnsi="宋体" w:eastAsia="宋体" w:cs="宋体"/>
          <w:color w:val="auto"/>
          <w:sz w:val="24"/>
          <w:szCs w:val="24"/>
        </w:rPr>
        <w:t>90</w:t>
      </w:r>
      <w:r>
        <w:rPr>
          <w:rFonts w:hint="eastAsia" w:ascii="宋体" w:hAnsi="宋体" w:eastAsia="宋体" w:cs="宋体"/>
          <w:color w:val="auto"/>
          <w:sz w:val="24"/>
          <w:szCs w:val="24"/>
        </w:rPr>
        <w:t>号）</w:t>
      </w:r>
      <w:r>
        <w:rPr>
          <w:rFonts w:hint="eastAsia" w:ascii="宋体" w:hAnsi="宋体" w:eastAsia="宋体" w:cs="宋体"/>
          <w:color w:val="auto"/>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4</w:t>
      </w:r>
      <w:r>
        <w:rPr>
          <w:rFonts w:hint="eastAsia" w:ascii="宋体" w:hAnsi="宋体" w:eastAsia="宋体" w:cs="宋体"/>
          <w:color w:val="auto"/>
          <w:sz w:val="24"/>
          <w:szCs w:val="24"/>
        </w:rPr>
        <w:t>）《财政部司法部关于政府采购支持监狱企业发展有关问题的通知》（财库〔</w:t>
      </w:r>
      <w:r>
        <w:rPr>
          <w:rFonts w:hint="default" w:ascii="宋体" w:hAnsi="宋体" w:eastAsia="宋体" w:cs="宋体"/>
          <w:color w:val="auto"/>
          <w:sz w:val="24"/>
          <w:szCs w:val="24"/>
        </w:rPr>
        <w:t>2014</w:t>
      </w:r>
      <w:r>
        <w:rPr>
          <w:rFonts w:hint="eastAsia" w:ascii="宋体" w:hAnsi="宋体" w:eastAsia="宋体" w:cs="宋体"/>
          <w:color w:val="auto"/>
          <w:sz w:val="24"/>
          <w:szCs w:val="24"/>
        </w:rPr>
        <w:t>〕</w:t>
      </w:r>
      <w:r>
        <w:rPr>
          <w:rFonts w:hint="default" w:ascii="宋体" w:hAnsi="宋体" w:eastAsia="宋体" w:cs="宋体"/>
          <w:color w:val="auto"/>
          <w:sz w:val="24"/>
          <w:szCs w:val="24"/>
        </w:rPr>
        <w:t>68</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5</w:t>
      </w:r>
      <w:r>
        <w:rPr>
          <w:rFonts w:hint="eastAsia" w:ascii="宋体" w:hAnsi="宋体" w:eastAsia="宋体" w:cs="宋体"/>
          <w:color w:val="auto"/>
          <w:sz w:val="24"/>
          <w:szCs w:val="24"/>
        </w:rPr>
        <w:t>）《三部门联合发布关于促进残疾人就业政府采购政策的通知》（财库〔</w:t>
      </w:r>
      <w:r>
        <w:rPr>
          <w:rFonts w:hint="default" w:ascii="宋体" w:hAnsi="宋体" w:eastAsia="宋体" w:cs="宋体"/>
          <w:color w:val="auto"/>
          <w:sz w:val="24"/>
          <w:szCs w:val="24"/>
        </w:rPr>
        <w:t>2017</w:t>
      </w:r>
      <w:r>
        <w:rPr>
          <w:rFonts w:hint="eastAsia" w:ascii="宋体" w:hAnsi="宋体" w:eastAsia="宋体" w:cs="宋体"/>
          <w:color w:val="auto"/>
          <w:sz w:val="24"/>
          <w:szCs w:val="24"/>
        </w:rPr>
        <w:t>〕</w:t>
      </w:r>
      <w:r>
        <w:rPr>
          <w:rFonts w:hint="default" w:ascii="宋体" w:hAnsi="宋体" w:eastAsia="宋体" w:cs="宋体"/>
          <w:color w:val="auto"/>
          <w:sz w:val="24"/>
          <w:szCs w:val="24"/>
        </w:rPr>
        <w:t>141</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6</w:t>
      </w:r>
      <w:r>
        <w:rPr>
          <w:rFonts w:hint="eastAsia" w:ascii="宋体" w:hAnsi="宋体" w:eastAsia="宋体" w:cs="宋体"/>
          <w:color w:val="auto"/>
          <w:sz w:val="24"/>
          <w:szCs w:val="24"/>
        </w:rPr>
        <w:t>）《财政部发展改革委生态环境部市场监管总局关于调整优化节能产品、环境标志产品政府采购执行机制的通知》（财库〔</w:t>
      </w:r>
      <w:r>
        <w:rPr>
          <w:rFonts w:hint="default" w:ascii="宋体" w:hAnsi="宋体" w:eastAsia="宋体" w:cs="宋体"/>
          <w:color w:val="auto"/>
          <w:sz w:val="24"/>
          <w:szCs w:val="24"/>
        </w:rPr>
        <w:t>2019</w:t>
      </w:r>
      <w:r>
        <w:rPr>
          <w:rFonts w:hint="eastAsia" w:ascii="宋体" w:hAnsi="宋体" w:eastAsia="宋体" w:cs="宋体"/>
          <w:color w:val="auto"/>
          <w:sz w:val="24"/>
          <w:szCs w:val="24"/>
        </w:rPr>
        <w:t>〕</w:t>
      </w:r>
      <w:r>
        <w:rPr>
          <w:rFonts w:hint="default" w:ascii="宋体" w:hAnsi="宋体" w:eastAsia="宋体" w:cs="宋体"/>
          <w:color w:val="auto"/>
          <w:sz w:val="24"/>
          <w:szCs w:val="24"/>
        </w:rPr>
        <w:t>9</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7</w:t>
      </w:r>
      <w:r>
        <w:rPr>
          <w:rFonts w:hint="eastAsia" w:ascii="宋体" w:hAnsi="宋体" w:eastAsia="宋体" w:cs="宋体"/>
          <w:color w:val="auto"/>
          <w:sz w:val="24"/>
          <w:szCs w:val="24"/>
        </w:rPr>
        <w:t>）《关于运用政府采购政策支持乡村产业振兴的通知》（财库〔</w:t>
      </w:r>
      <w:r>
        <w:rPr>
          <w:rFonts w:hint="default" w:ascii="宋体" w:hAnsi="宋体" w:eastAsia="宋体" w:cs="宋体"/>
          <w:color w:val="auto"/>
          <w:sz w:val="24"/>
          <w:szCs w:val="24"/>
        </w:rPr>
        <w:t>2021</w:t>
      </w:r>
      <w:r>
        <w:rPr>
          <w:rFonts w:hint="eastAsia" w:ascii="宋体" w:hAnsi="宋体" w:eastAsia="宋体" w:cs="宋体"/>
          <w:color w:val="auto"/>
          <w:sz w:val="24"/>
          <w:szCs w:val="24"/>
        </w:rPr>
        <w:t>〕</w:t>
      </w:r>
      <w:r>
        <w:rPr>
          <w:rFonts w:hint="default" w:ascii="宋体" w:hAnsi="宋体" w:eastAsia="宋体" w:cs="宋体"/>
          <w:color w:val="auto"/>
          <w:sz w:val="24"/>
          <w:szCs w:val="24"/>
        </w:rPr>
        <w:t>19</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8</w:t>
      </w:r>
      <w:r>
        <w:rPr>
          <w:rFonts w:hint="eastAsia" w:ascii="宋体" w:hAnsi="宋体" w:eastAsia="宋体" w:cs="宋体"/>
          <w:color w:val="auto"/>
          <w:sz w:val="24"/>
          <w:szCs w:val="24"/>
        </w:rPr>
        <w:t>）《政府采购促进中小企业发展管理办法》（财库〔</w:t>
      </w:r>
      <w:r>
        <w:rPr>
          <w:rFonts w:hint="default" w:ascii="宋体" w:hAnsi="宋体" w:eastAsia="宋体" w:cs="宋体"/>
          <w:color w:val="auto"/>
          <w:sz w:val="24"/>
          <w:szCs w:val="24"/>
        </w:rPr>
        <w:t>2020</w:t>
      </w:r>
      <w:r>
        <w:rPr>
          <w:rFonts w:hint="eastAsia" w:ascii="宋体" w:hAnsi="宋体" w:eastAsia="宋体" w:cs="宋体"/>
          <w:color w:val="auto"/>
          <w:sz w:val="24"/>
          <w:szCs w:val="24"/>
        </w:rPr>
        <w:t>〕</w:t>
      </w:r>
      <w:r>
        <w:rPr>
          <w:rFonts w:hint="default" w:ascii="宋体" w:hAnsi="宋体" w:eastAsia="宋体" w:cs="宋体"/>
          <w:color w:val="auto"/>
          <w:sz w:val="24"/>
          <w:szCs w:val="24"/>
        </w:rPr>
        <w:t>46</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9</w:t>
      </w:r>
      <w:r>
        <w:rPr>
          <w:rFonts w:hint="eastAsia" w:ascii="宋体" w:hAnsi="宋体" w:eastAsia="宋体" w:cs="宋体"/>
          <w:color w:val="auto"/>
          <w:sz w:val="24"/>
          <w:szCs w:val="24"/>
        </w:rPr>
        <w:t>）陕西省财政厅关于印发《陕西省中小企业政府采购信用融资办法》（陕财办采〔</w:t>
      </w:r>
      <w:r>
        <w:rPr>
          <w:rFonts w:hint="default" w:ascii="宋体" w:hAnsi="宋体" w:eastAsia="宋体" w:cs="宋体"/>
          <w:color w:val="auto"/>
          <w:sz w:val="24"/>
          <w:szCs w:val="24"/>
        </w:rPr>
        <w:t>2018</w:t>
      </w:r>
      <w:r>
        <w:rPr>
          <w:rFonts w:hint="eastAsia" w:ascii="宋体" w:hAnsi="宋体" w:eastAsia="宋体" w:cs="宋体"/>
          <w:color w:val="auto"/>
          <w:sz w:val="24"/>
          <w:szCs w:val="24"/>
        </w:rPr>
        <w:t>〕</w:t>
      </w:r>
      <w:r>
        <w:rPr>
          <w:rFonts w:hint="default" w:ascii="宋体" w:hAnsi="宋体" w:eastAsia="宋体" w:cs="宋体"/>
          <w:color w:val="auto"/>
          <w:sz w:val="24"/>
          <w:szCs w:val="24"/>
        </w:rPr>
        <w:t>23</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default"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10</w:t>
      </w:r>
      <w:r>
        <w:rPr>
          <w:rFonts w:hint="eastAsia" w:ascii="宋体" w:hAnsi="宋体" w:eastAsia="宋体" w:cs="宋体"/>
          <w:color w:val="auto"/>
          <w:sz w:val="24"/>
          <w:szCs w:val="24"/>
        </w:rPr>
        <w:t>）《关于运用政府采购政策支持乡村产业振兴的通知》（财库〔</w:t>
      </w:r>
      <w:r>
        <w:rPr>
          <w:rFonts w:hint="default" w:ascii="宋体" w:hAnsi="宋体" w:eastAsia="宋体" w:cs="宋体"/>
          <w:color w:val="auto"/>
          <w:sz w:val="24"/>
          <w:szCs w:val="24"/>
        </w:rPr>
        <w:t>2021</w:t>
      </w:r>
      <w:r>
        <w:rPr>
          <w:rFonts w:hint="eastAsia" w:ascii="宋体" w:hAnsi="宋体" w:eastAsia="宋体" w:cs="宋体"/>
          <w:color w:val="auto"/>
          <w:sz w:val="24"/>
          <w:szCs w:val="24"/>
        </w:rPr>
        <w:t>〕</w:t>
      </w:r>
      <w:r>
        <w:rPr>
          <w:rFonts w:hint="default" w:ascii="宋体" w:hAnsi="宋体" w:eastAsia="宋体" w:cs="宋体"/>
          <w:color w:val="auto"/>
          <w:sz w:val="24"/>
          <w:szCs w:val="24"/>
        </w:rPr>
        <w:t>19</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11</w:t>
      </w:r>
      <w:r>
        <w:rPr>
          <w:rFonts w:hint="eastAsia" w:ascii="宋体" w:hAnsi="宋体" w:eastAsia="宋体" w:cs="宋体"/>
          <w:color w:val="auto"/>
          <w:sz w:val="24"/>
          <w:szCs w:val="24"/>
        </w:rPr>
        <w:t>）《陕西省财政厅关于印发陕西省中小企业政府采购信用融资办法》（陕财办采〔</w:t>
      </w:r>
      <w:r>
        <w:rPr>
          <w:rFonts w:hint="default" w:ascii="宋体" w:hAnsi="宋体" w:eastAsia="宋体" w:cs="宋体"/>
          <w:color w:val="auto"/>
          <w:sz w:val="24"/>
          <w:szCs w:val="24"/>
        </w:rPr>
        <w:t>2018</w:t>
      </w:r>
      <w:r>
        <w:rPr>
          <w:rFonts w:hint="eastAsia" w:ascii="宋体" w:hAnsi="宋体" w:eastAsia="宋体" w:cs="宋体"/>
          <w:color w:val="auto"/>
          <w:sz w:val="24"/>
          <w:szCs w:val="24"/>
        </w:rPr>
        <w:t>〕</w:t>
      </w:r>
      <w:r>
        <w:rPr>
          <w:rFonts w:hint="default" w:ascii="宋体" w:hAnsi="宋体" w:eastAsia="宋体" w:cs="宋体"/>
          <w:color w:val="auto"/>
          <w:sz w:val="24"/>
          <w:szCs w:val="24"/>
        </w:rPr>
        <w:t>23</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default" w:ascii="宋体" w:hAnsi="宋体" w:eastAsia="宋体" w:cs="宋体"/>
          <w:color w:val="auto"/>
          <w:sz w:val="24"/>
          <w:szCs w:val="24"/>
        </w:rPr>
        <w:t>12</w:t>
      </w:r>
      <w:r>
        <w:rPr>
          <w:rFonts w:hint="eastAsia" w:ascii="宋体" w:hAnsi="宋体" w:eastAsia="宋体" w:cs="宋体"/>
          <w:color w:val="auto"/>
          <w:sz w:val="24"/>
          <w:szCs w:val="24"/>
        </w:rPr>
        <w:t>）《陕西省财政厅关于加快推进我省中小企业政府采购信用融资工作的通知》（陕财办采〔</w:t>
      </w:r>
      <w:r>
        <w:rPr>
          <w:rFonts w:hint="default" w:ascii="宋体" w:hAnsi="宋体" w:eastAsia="宋体" w:cs="宋体"/>
          <w:color w:val="auto"/>
          <w:sz w:val="24"/>
          <w:szCs w:val="24"/>
        </w:rPr>
        <w:t>2020</w:t>
      </w:r>
      <w:r>
        <w:rPr>
          <w:rFonts w:hint="eastAsia" w:ascii="宋体" w:hAnsi="宋体" w:eastAsia="宋体" w:cs="宋体"/>
          <w:color w:val="auto"/>
          <w:sz w:val="24"/>
          <w:szCs w:val="24"/>
        </w:rPr>
        <w:t>〕</w:t>
      </w:r>
      <w:r>
        <w:rPr>
          <w:rFonts w:hint="default" w:ascii="宋体" w:hAnsi="宋体" w:eastAsia="宋体" w:cs="宋体"/>
          <w:color w:val="auto"/>
          <w:sz w:val="24"/>
          <w:szCs w:val="24"/>
        </w:rPr>
        <w:t>15</w:t>
      </w:r>
      <w:r>
        <w:rPr>
          <w:rFonts w:hint="eastAsia" w:ascii="宋体" w:hAnsi="宋体" w:eastAsia="宋体" w:cs="宋体"/>
          <w:color w:val="auto"/>
          <w:sz w:val="24"/>
          <w:szCs w:val="24"/>
        </w:rPr>
        <w:t>号）。</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z w:val="24"/>
          <w:szCs w:val="24"/>
          <w14:textOutline w14:w="4358" w14:cap="sq" w14:cmpd="sng">
            <w14:solidFill>
              <w14:srgbClr w14:val="000000"/>
            </w14:solidFill>
            <w14:prstDash w14:val="solid"/>
            <w14:bevel/>
          </w14:textOutline>
        </w:rPr>
        <w:t>八、对本次招标提出询问，请按以下方式联系。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4"/>
          <w:sz w:val="24"/>
          <w:szCs w:val="24"/>
        </w:rPr>
        <w:t>1.采购人信息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名称：</w:t>
      </w:r>
      <w:r>
        <w:rPr>
          <w:rFonts w:hint="eastAsia" w:ascii="宋体" w:hAnsi="宋体" w:eastAsia="宋体" w:cs="宋体"/>
          <w:color w:val="auto"/>
          <w:sz w:val="24"/>
          <w:szCs w:val="24"/>
          <w:lang w:val="en-US" w:eastAsia="zh-CN"/>
        </w:rPr>
        <w:t>汉滨区第二医院</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地址：安</w:t>
      </w:r>
      <w:r>
        <w:rPr>
          <w:rFonts w:hint="eastAsia" w:ascii="宋体" w:hAnsi="宋体" w:eastAsia="宋体" w:cs="宋体"/>
          <w:color w:val="auto"/>
          <w:sz w:val="24"/>
          <w:szCs w:val="24"/>
          <w:lang w:val="en-US" w:eastAsia="zh-CN"/>
        </w:rPr>
        <w:t>康市汉滨区恒口镇中心街63号</w:t>
      </w:r>
    </w:p>
    <w:p>
      <w:pPr>
        <w:pStyle w:val="3"/>
        <w:spacing w:line="240" w:lineRule="auto"/>
        <w:rPr>
          <w:rFonts w:hint="default"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lang w:val="en-US" w:eastAsia="en-US" w:bidi="ar-SA"/>
        </w:rPr>
        <w:t>联系人：</w:t>
      </w:r>
      <w:r>
        <w:rPr>
          <w:rFonts w:hint="eastAsia" w:ascii="宋体" w:hAnsi="宋体" w:eastAsia="宋体" w:cs="宋体"/>
          <w:snapToGrid w:val="0"/>
          <w:color w:val="auto"/>
          <w:kern w:val="0"/>
          <w:sz w:val="24"/>
          <w:szCs w:val="24"/>
          <w:lang w:val="en-US" w:eastAsia="zh-CN" w:bidi="ar-SA"/>
        </w:rPr>
        <w:t>陈先生</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联系方式：</w:t>
      </w:r>
      <w:r>
        <w:rPr>
          <w:rFonts w:hint="eastAsia" w:ascii="宋体" w:hAnsi="宋体" w:eastAsia="宋体" w:cs="宋体"/>
          <w:color w:val="auto"/>
          <w:sz w:val="24"/>
          <w:szCs w:val="24"/>
          <w:lang w:val="en-US" w:eastAsia="zh-CN"/>
        </w:rPr>
        <w:t>09153617279</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color w:val="auto"/>
          <w:spacing w:val="-1"/>
          <w:sz w:val="24"/>
          <w:szCs w:val="24"/>
          <w:lang w:val="en-US" w:eastAsia="zh-CN"/>
        </w:rPr>
      </w:pPr>
      <w:r>
        <w:rPr>
          <w:rFonts w:ascii="宋体" w:hAnsi="宋体" w:eastAsia="宋体" w:cs="宋体"/>
          <w:color w:val="auto"/>
          <w:spacing w:val="-1"/>
          <w:sz w:val="24"/>
          <w:szCs w:val="24"/>
        </w:rPr>
        <w:t>名称：</w:t>
      </w:r>
      <w:r>
        <w:rPr>
          <w:rFonts w:hint="eastAsia" w:ascii="宋体" w:hAnsi="宋体" w:eastAsia="宋体" w:cs="宋体"/>
          <w:color w:val="auto"/>
          <w:spacing w:val="-1"/>
          <w:sz w:val="24"/>
          <w:szCs w:val="24"/>
          <w:lang w:val="en-US" w:eastAsia="zh-CN"/>
        </w:rPr>
        <w:t>华文项目管理有限公司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color w:val="auto"/>
          <w:spacing w:val="-3"/>
          <w:position w:val="11"/>
          <w:sz w:val="24"/>
          <w:szCs w:val="24"/>
          <w:lang w:eastAsia="zh-CN"/>
        </w:rPr>
      </w:pPr>
      <w:r>
        <w:rPr>
          <w:rFonts w:ascii="宋体" w:hAnsi="宋体" w:eastAsia="宋体" w:cs="宋体"/>
          <w:color w:val="auto"/>
          <w:spacing w:val="-3"/>
          <w:position w:val="11"/>
          <w:sz w:val="24"/>
          <w:szCs w:val="24"/>
        </w:rPr>
        <w:t>地址：</w:t>
      </w:r>
      <w:r>
        <w:rPr>
          <w:rFonts w:hint="eastAsia" w:ascii="宋体" w:hAnsi="宋体" w:eastAsia="宋体" w:cs="宋体"/>
          <w:color w:val="auto"/>
          <w:spacing w:val="-3"/>
          <w:position w:val="11"/>
          <w:sz w:val="24"/>
          <w:szCs w:val="24"/>
          <w:lang w:eastAsia="zh-CN"/>
        </w:rPr>
        <w:t>陕西省西安市经济技术开发区凤城十二路北侧文景路西侧富尔顿国际财富中心C座1503</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color w:val="auto"/>
          <w:spacing w:val="-1"/>
          <w:sz w:val="24"/>
          <w:szCs w:val="24"/>
          <w:lang w:val="en-US" w:eastAsia="zh-CN"/>
        </w:rPr>
      </w:pPr>
      <w:r>
        <w:rPr>
          <w:rFonts w:ascii="宋体" w:hAnsi="宋体" w:eastAsia="宋体" w:cs="宋体"/>
          <w:color w:val="auto"/>
          <w:spacing w:val="-1"/>
          <w:sz w:val="24"/>
          <w:szCs w:val="24"/>
        </w:rPr>
        <w:t>联系方式：</w:t>
      </w:r>
      <w:r>
        <w:rPr>
          <w:rFonts w:hint="eastAsia" w:ascii="宋体" w:hAnsi="宋体" w:eastAsia="宋体" w:cs="宋体"/>
          <w:color w:val="auto"/>
          <w:spacing w:val="-1"/>
          <w:sz w:val="24"/>
          <w:szCs w:val="24"/>
          <w:lang w:val="en-US" w:eastAsia="zh-CN"/>
        </w:rPr>
        <w:t>13629256096</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ascii="宋体" w:hAnsi="宋体" w:eastAsia="宋体" w:cs="宋体"/>
          <w:color w:val="auto"/>
          <w:sz w:val="24"/>
          <w:szCs w:val="24"/>
        </w:rPr>
      </w:pPr>
      <w:r>
        <w:rPr>
          <w:rFonts w:ascii="宋体" w:hAnsi="宋体" w:eastAsia="宋体" w:cs="宋体"/>
          <w:color w:val="auto"/>
          <w:spacing w:val="-2"/>
          <w:sz w:val="24"/>
          <w:szCs w:val="24"/>
        </w:rPr>
        <w:t>3.项目联系方式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eastAsia" w:ascii="宋体" w:hAnsi="宋体" w:eastAsia="宋体" w:cs="宋体"/>
          <w:color w:val="auto"/>
          <w:spacing w:val="-2"/>
          <w:sz w:val="24"/>
          <w:szCs w:val="24"/>
          <w:lang w:val="en-US" w:eastAsia="zh-CN"/>
        </w:rPr>
      </w:pPr>
      <w:r>
        <w:rPr>
          <w:rFonts w:ascii="宋体" w:hAnsi="宋体" w:eastAsia="宋体" w:cs="宋体"/>
          <w:color w:val="auto"/>
          <w:spacing w:val="-2"/>
          <w:sz w:val="24"/>
          <w:szCs w:val="24"/>
        </w:rPr>
        <w:t>项目联系人：</w:t>
      </w:r>
      <w:r>
        <w:rPr>
          <w:rFonts w:hint="eastAsia" w:ascii="宋体" w:hAnsi="宋体" w:eastAsia="宋体" w:cs="宋体"/>
          <w:color w:val="auto"/>
          <w:spacing w:val="-2"/>
          <w:sz w:val="24"/>
          <w:szCs w:val="24"/>
          <w:lang w:val="en-US" w:eastAsia="zh-CN"/>
        </w:rPr>
        <w:t>朱静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textAlignment w:val="baseline"/>
        <w:rPr>
          <w:rFonts w:hint="default" w:ascii="宋体" w:hAnsi="宋体" w:eastAsia="宋体" w:cs="宋体"/>
          <w:color w:val="auto"/>
          <w:sz w:val="24"/>
          <w:szCs w:val="24"/>
          <w:lang w:val="en-US"/>
        </w:rPr>
      </w:pPr>
      <w:r>
        <w:rPr>
          <w:rFonts w:ascii="宋体" w:hAnsi="宋体" w:eastAsia="宋体" w:cs="宋体"/>
          <w:color w:val="auto"/>
          <w:spacing w:val="-3"/>
          <w:sz w:val="24"/>
          <w:szCs w:val="24"/>
        </w:rPr>
        <w:t>电话：</w:t>
      </w:r>
      <w:r>
        <w:rPr>
          <w:rFonts w:hint="eastAsia" w:ascii="宋体" w:hAnsi="宋体" w:eastAsia="宋体" w:cs="宋体"/>
          <w:color w:val="auto"/>
          <w:spacing w:val="-3"/>
          <w:sz w:val="24"/>
          <w:szCs w:val="24"/>
          <w:lang w:val="en-US" w:eastAsia="zh-CN"/>
        </w:rPr>
        <w:t>13629256096</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right"/>
        <w:textAlignment w:val="baseline"/>
        <w:rPr>
          <w:rFonts w:hint="eastAsia" w:ascii="宋体" w:hAnsi="宋体" w:eastAsia="宋体" w:cs="宋体"/>
          <w:color w:val="auto"/>
          <w:spacing w:val="-1"/>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right"/>
        <w:textAlignment w:val="baseline"/>
        <w:rPr>
          <w:rFonts w:hint="eastAsia" w:ascii="宋体" w:hAnsi="宋体" w:eastAsia="宋体" w:cs="宋体"/>
          <w:color w:val="auto"/>
          <w:spacing w:val="-1"/>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right"/>
        <w:textAlignment w:val="baseline"/>
        <w:rPr>
          <w:rFonts w:hint="eastAsia" w:ascii="宋体" w:hAnsi="宋体" w:eastAsia="宋体" w:cs="宋体"/>
          <w:color w:val="auto"/>
          <w:spacing w:val="-1"/>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color w:val="auto"/>
          <w:spacing w:val="-8"/>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color w:val="auto"/>
          <w:spacing w:val="-8"/>
          <w:sz w:val="24"/>
          <w:szCs w:val="24"/>
          <w:lang w:val="en-US" w:eastAsia="zh-CN"/>
        </w:rPr>
      </w:pPr>
      <w:r>
        <w:rPr>
          <w:rFonts w:hint="eastAsia" w:ascii="宋体" w:hAnsi="宋体" w:eastAsia="宋体" w:cs="宋体"/>
          <w:color w:val="auto"/>
          <w:spacing w:val="-8"/>
          <w:sz w:val="24"/>
          <w:szCs w:val="24"/>
          <w:lang w:val="en-US" w:eastAsia="zh-CN"/>
        </w:rPr>
        <w:t xml:space="preserve">                                               华文项目管理有限公司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ascii="宋体" w:hAnsi="宋体" w:eastAsia="宋体" w:cs="宋体"/>
          <w:color w:val="auto"/>
          <w:sz w:val="24"/>
          <w:szCs w:val="24"/>
        </w:rPr>
      </w:pPr>
      <w:r>
        <w:rPr>
          <w:rFonts w:hint="eastAsia" w:ascii="宋体" w:hAnsi="宋体" w:eastAsia="宋体" w:cs="宋体"/>
          <w:color w:val="auto"/>
          <w:spacing w:val="-8"/>
          <w:sz w:val="24"/>
          <w:szCs w:val="24"/>
          <w:lang w:val="en-US" w:eastAsia="zh-CN"/>
        </w:rPr>
        <w:t xml:space="preserve">                                              2024</w:t>
      </w:r>
      <w:r>
        <w:rPr>
          <w:rFonts w:ascii="宋体" w:hAnsi="宋体" w:eastAsia="宋体" w:cs="宋体"/>
          <w:color w:val="auto"/>
          <w:spacing w:val="-8"/>
          <w:sz w:val="24"/>
          <w:szCs w:val="24"/>
        </w:rPr>
        <w:t>年</w:t>
      </w:r>
      <w:r>
        <w:rPr>
          <w:rFonts w:hint="eastAsia" w:ascii="宋体" w:hAnsi="宋体" w:eastAsia="宋体" w:cs="宋体"/>
          <w:color w:val="auto"/>
          <w:spacing w:val="-8"/>
          <w:sz w:val="24"/>
          <w:szCs w:val="24"/>
          <w:lang w:val="en-US" w:eastAsia="zh-CN"/>
        </w:rPr>
        <w:t>01</w:t>
      </w:r>
      <w:r>
        <w:rPr>
          <w:rFonts w:ascii="宋体" w:hAnsi="宋体" w:eastAsia="宋体" w:cs="宋体"/>
          <w:color w:val="auto"/>
          <w:spacing w:val="-8"/>
          <w:sz w:val="24"/>
          <w:szCs w:val="24"/>
        </w:rPr>
        <w:t>月</w:t>
      </w:r>
      <w:r>
        <w:rPr>
          <w:rFonts w:hint="eastAsia" w:ascii="宋体" w:hAnsi="宋体" w:eastAsia="宋体" w:cs="宋体"/>
          <w:color w:val="auto"/>
          <w:spacing w:val="-8"/>
          <w:sz w:val="24"/>
          <w:szCs w:val="24"/>
          <w:lang w:val="en-US" w:eastAsia="zh-CN"/>
        </w:rPr>
        <w:t>12</w:t>
      </w:r>
      <w:r>
        <w:rPr>
          <w:rFonts w:ascii="宋体" w:hAnsi="宋体" w:eastAsia="宋体" w:cs="宋体"/>
          <w:color w:val="auto"/>
          <w:spacing w:val="-8"/>
          <w:sz w:val="24"/>
          <w:szCs w:val="24"/>
        </w:rPr>
        <w:t>日</w:t>
      </w:r>
    </w:p>
    <w:p/>
    <w:sectPr>
      <w:pgSz w:w="11906" w:h="16838"/>
      <w:pgMar w:top="1440" w:right="1800" w:bottom="898"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OTE5NTdmYmUxOWYzZTdkMWY0ZmZjMzYwYzg0ZDYifQ=="/>
    <w:docVar w:name="KSO_WPS_MARK_KEY" w:val="12ae5f7f-0460-4f25-a2f4-b04c40f6edd4"/>
  </w:docVars>
  <w:rsids>
    <w:rsidRoot w:val="66105B54"/>
    <w:rsid w:val="08057A5A"/>
    <w:rsid w:val="0E325320"/>
    <w:rsid w:val="12BC340B"/>
    <w:rsid w:val="18656CB0"/>
    <w:rsid w:val="2EFF6701"/>
    <w:rsid w:val="326E0EDB"/>
    <w:rsid w:val="48E24C72"/>
    <w:rsid w:val="521B775A"/>
    <w:rsid w:val="528C45CC"/>
    <w:rsid w:val="619568CD"/>
    <w:rsid w:val="66105B54"/>
    <w:rsid w:val="67EE4F89"/>
    <w:rsid w:val="6DC2171A"/>
    <w:rsid w:val="735132C1"/>
    <w:rsid w:val="7F0D1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after="120" w:line="240" w:lineRule="auto"/>
      <w:ind w:left="1440" w:leftChars="700" w:right="1440" w:rightChars="700"/>
      <w:jc w:val="left"/>
      <w:textAlignment w:val="auto"/>
    </w:pPr>
    <w:rPr>
      <w:color w:val="auto"/>
      <w:u w:val="none" w:color="auto"/>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2316</Words>
  <Characters>2687</Characters>
  <Lines>0</Lines>
  <Paragraphs>0</Paragraphs>
  <TotalTime>57</TotalTime>
  <ScaleCrop>false</ScaleCrop>
  <LinksUpToDate>false</LinksUpToDate>
  <CharactersWithSpaces>2842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2024-01-12T03:49:00Z</dcterms:created>
  <dc:creator>“ 静静”</dc:creator>
  <cp:lastModifiedBy>“ 静静”</cp:lastModifiedBy>
  <cp:lastPrinted>2024-01-12T07:12:41Z</cp:lastPrinted>
  <dcterms:modified xsi:type="dcterms:W3CDTF">2024-01-12T07:23:26Z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18128E4593A24945813F7E5E8591B8FC_13</vt:lpwstr>
  </property>
</Properties>
</file>