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ascii="华文中宋" w:hAnsi="华文中宋" w:eastAsia="华文中宋"/>
        </w:rPr>
      </w:pPr>
      <w:r>
        <w:rPr>
          <w:rFonts w:hint="eastAsia" w:ascii="华文中宋" w:hAnsi="华文中宋" w:eastAsia="华文中宋"/>
        </w:rPr>
        <w:t>成交结果公告</w:t>
      </w:r>
    </w:p>
    <w:p>
      <w:pPr>
        <w:rPr>
          <w:rFonts w:hint="eastAsia" w:ascii="黑体" w:hAnsi="黑体" w:eastAsia="黑体"/>
          <w:sz w:val="28"/>
          <w:szCs w:val="28"/>
          <w:lang w:eastAsia="zh-CN"/>
        </w:rPr>
      </w:pPr>
      <w:r>
        <w:rPr>
          <w:rFonts w:hint="eastAsia" w:ascii="黑体" w:hAnsi="黑体" w:eastAsia="黑体"/>
          <w:sz w:val="28"/>
          <w:szCs w:val="28"/>
        </w:rPr>
        <w:t>一</w:t>
      </w:r>
      <w:r>
        <w:rPr>
          <w:rFonts w:ascii="黑体" w:hAnsi="黑体" w:eastAsia="黑体"/>
          <w:sz w:val="28"/>
          <w:szCs w:val="28"/>
        </w:rPr>
        <w:t>、</w:t>
      </w:r>
      <w:r>
        <w:rPr>
          <w:rFonts w:hint="eastAsia" w:ascii="黑体" w:hAnsi="黑体" w:eastAsia="黑体"/>
          <w:sz w:val="28"/>
          <w:szCs w:val="28"/>
        </w:rPr>
        <w:t>项目编号：</w:t>
      </w:r>
      <w:r>
        <w:rPr>
          <w:rFonts w:hint="eastAsia" w:ascii="黑体" w:hAnsi="黑体" w:eastAsia="黑体"/>
          <w:sz w:val="28"/>
          <w:szCs w:val="28"/>
          <w:lang w:eastAsia="zh-CN"/>
        </w:rPr>
        <w:t>ZDSL23-014Z</w:t>
      </w:r>
    </w:p>
    <w:p>
      <w:pPr>
        <w:rPr>
          <w:rFonts w:hint="eastAsia" w:ascii="黑体" w:hAnsi="黑体" w:eastAsia="黑体"/>
          <w:sz w:val="28"/>
          <w:szCs w:val="28"/>
          <w:u w:val="single"/>
          <w:lang w:eastAsia="zh-CN"/>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r>
        <w:rPr>
          <w:rFonts w:hint="eastAsia" w:ascii="黑体" w:hAnsi="黑体" w:eastAsia="黑体"/>
          <w:sz w:val="28"/>
          <w:szCs w:val="28"/>
          <w:lang w:eastAsia="zh-CN"/>
        </w:rPr>
        <w:t>商洛市福利彩票发行中心民生路福彩综合体验店升级改造工程</w:t>
      </w:r>
    </w:p>
    <w:p>
      <w:pPr>
        <w:rPr>
          <w:rFonts w:ascii="黑体" w:hAnsi="黑体" w:eastAsia="黑体"/>
          <w:sz w:val="28"/>
          <w:szCs w:val="28"/>
        </w:rPr>
      </w:pPr>
      <w:r>
        <w:rPr>
          <w:rFonts w:hint="eastAsia" w:ascii="黑体" w:hAnsi="黑体" w:eastAsia="黑体"/>
          <w:sz w:val="28"/>
          <w:szCs w:val="28"/>
        </w:rPr>
        <w:t>三、成交信息</w:t>
      </w:r>
    </w:p>
    <w:p>
      <w:pPr>
        <w:ind w:firstLine="560" w:firstLineChars="200"/>
        <w:rPr>
          <w:rFonts w:ascii="仿宋" w:hAnsi="仿宋" w:eastAsia="仿宋"/>
          <w:sz w:val="28"/>
          <w:szCs w:val="28"/>
        </w:rPr>
      </w:pPr>
      <w:r>
        <w:rPr>
          <w:rFonts w:hint="eastAsia" w:ascii="仿宋" w:hAnsi="仿宋" w:eastAsia="仿宋"/>
          <w:sz w:val="28"/>
          <w:szCs w:val="28"/>
        </w:rPr>
        <w:t>供应商名称：</w:t>
      </w:r>
      <w:r>
        <w:rPr>
          <w:rFonts w:hint="eastAsia" w:ascii="仿宋" w:hAnsi="仿宋" w:eastAsia="仿宋"/>
          <w:sz w:val="28"/>
          <w:szCs w:val="28"/>
          <w:lang w:val="en-US" w:eastAsia="zh-CN"/>
        </w:rPr>
        <w:t>陕西禹辉建设工程有限公司</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rPr>
        <w:t>供应商地址：西安市经开区凤城二路以北未央路以西经发大厦A座10810室</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rPr>
        <w:t>成交金额：</w:t>
      </w:r>
      <w:r>
        <w:rPr>
          <w:rFonts w:hint="eastAsia" w:ascii="仿宋" w:hAnsi="仿宋" w:eastAsia="仿宋"/>
          <w:sz w:val="28"/>
          <w:szCs w:val="28"/>
          <w:lang w:val="en-US" w:eastAsia="zh-CN"/>
        </w:rPr>
        <w:t>1208947.87</w:t>
      </w:r>
      <w:r>
        <w:rPr>
          <w:rFonts w:hint="eastAsia" w:ascii="仿宋" w:hAnsi="仿宋" w:eastAsia="仿宋"/>
          <w:sz w:val="28"/>
          <w:szCs w:val="28"/>
          <w:u w:val="none"/>
          <w:lang w:val="en-US" w:eastAsia="zh-CN"/>
        </w:rPr>
        <w:t>元</w:t>
      </w:r>
    </w:p>
    <w:p>
      <w:pPr>
        <w:rPr>
          <w:rFonts w:ascii="黑体" w:hAnsi="黑体" w:eastAsia="黑体"/>
          <w:sz w:val="28"/>
          <w:szCs w:val="28"/>
        </w:rPr>
      </w:pPr>
      <w:r>
        <w:rPr>
          <w:rFonts w:hint="eastAsia" w:ascii="黑体" w:hAnsi="黑体" w:eastAsia="黑体"/>
          <w:sz w:val="28"/>
          <w:szCs w:val="28"/>
        </w:rPr>
        <w:t>四、主要标的信息</w:t>
      </w:r>
    </w:p>
    <w:p>
      <w:pPr>
        <w:ind w:firstLine="560" w:firstLineChars="200"/>
        <w:rPr>
          <w:rFonts w:hint="eastAsia" w:ascii="仿宋" w:hAnsi="仿宋" w:eastAsia="仿宋"/>
          <w:kern w:val="0"/>
          <w:sz w:val="28"/>
          <w:szCs w:val="28"/>
          <w:lang w:eastAsia="zh-CN"/>
        </w:rPr>
      </w:pPr>
      <w:r>
        <w:rPr>
          <w:rFonts w:hint="eastAsia" w:ascii="仿宋" w:hAnsi="仿宋" w:eastAsia="仿宋"/>
          <w:kern w:val="0"/>
          <w:sz w:val="28"/>
          <w:szCs w:val="28"/>
        </w:rPr>
        <w:t>名称：</w:t>
      </w:r>
      <w:r>
        <w:rPr>
          <w:rFonts w:hint="eastAsia" w:ascii="仿宋" w:hAnsi="仿宋" w:eastAsia="仿宋"/>
          <w:kern w:val="0"/>
          <w:sz w:val="28"/>
          <w:szCs w:val="28"/>
          <w:lang w:eastAsia="zh-CN"/>
        </w:rPr>
        <w:t>商洛市福利彩票发行中心民生路福彩综合体验店升级改造工程</w:t>
      </w:r>
    </w:p>
    <w:p>
      <w:pPr>
        <w:ind w:firstLine="560" w:firstLineChars="200"/>
        <w:rPr>
          <w:rFonts w:ascii="仿宋" w:hAnsi="仿宋" w:eastAsia="仿宋"/>
          <w:kern w:val="0"/>
          <w:sz w:val="28"/>
          <w:szCs w:val="28"/>
        </w:rPr>
      </w:pPr>
      <w:r>
        <w:rPr>
          <w:rFonts w:hint="eastAsia" w:ascii="仿宋" w:hAnsi="仿宋" w:eastAsia="仿宋"/>
          <w:kern w:val="0"/>
          <w:sz w:val="28"/>
          <w:szCs w:val="28"/>
        </w:rPr>
        <w:t>施工范围：工程量清单及施工图的全部内容</w:t>
      </w:r>
    </w:p>
    <w:p>
      <w:pPr>
        <w:ind w:firstLine="560" w:firstLineChars="200"/>
        <w:rPr>
          <w:rFonts w:hint="default" w:ascii="仿宋" w:hAnsi="仿宋" w:eastAsia="仿宋"/>
          <w:kern w:val="0"/>
          <w:sz w:val="28"/>
          <w:szCs w:val="28"/>
          <w:lang w:val="en-US" w:eastAsia="zh-CN"/>
        </w:rPr>
      </w:pPr>
      <w:r>
        <w:rPr>
          <w:rFonts w:hint="eastAsia" w:ascii="仿宋" w:hAnsi="仿宋" w:eastAsia="仿宋"/>
          <w:kern w:val="0"/>
          <w:sz w:val="28"/>
          <w:szCs w:val="28"/>
        </w:rPr>
        <w:t>施工工期：</w:t>
      </w:r>
      <w:r>
        <w:rPr>
          <w:rFonts w:hint="eastAsia" w:ascii="仿宋" w:hAnsi="仿宋" w:eastAsia="仿宋"/>
          <w:kern w:val="0"/>
          <w:sz w:val="28"/>
          <w:szCs w:val="28"/>
          <w:lang w:val="en-US" w:eastAsia="zh-CN"/>
        </w:rPr>
        <w:t>60日历天</w:t>
      </w:r>
    </w:p>
    <w:p>
      <w:pPr>
        <w:ind w:firstLine="560" w:firstLineChars="200"/>
        <w:rPr>
          <w:rFonts w:hint="eastAsia" w:ascii="仿宋" w:hAnsi="仿宋" w:eastAsia="仿宋"/>
          <w:kern w:val="0"/>
          <w:sz w:val="28"/>
          <w:szCs w:val="28"/>
          <w:lang w:val="en-US" w:eastAsia="zh-CN"/>
        </w:rPr>
      </w:pPr>
      <w:r>
        <w:rPr>
          <w:rFonts w:hint="eastAsia" w:ascii="仿宋" w:hAnsi="仿宋" w:eastAsia="仿宋"/>
          <w:kern w:val="0"/>
          <w:sz w:val="28"/>
          <w:szCs w:val="28"/>
        </w:rPr>
        <w:t>项目经理：</w:t>
      </w:r>
      <w:r>
        <w:rPr>
          <w:rFonts w:hint="eastAsia" w:ascii="仿宋" w:hAnsi="仿宋" w:eastAsia="仿宋"/>
          <w:kern w:val="0"/>
          <w:sz w:val="28"/>
          <w:szCs w:val="28"/>
          <w:lang w:eastAsia="zh-CN"/>
        </w:rPr>
        <w:t>刘常</w:t>
      </w:r>
    </w:p>
    <w:p>
      <w:pPr>
        <w:keepNext w:val="0"/>
        <w:keepLines w:val="0"/>
        <w:widowControl/>
        <w:suppressLineNumbers w:val="0"/>
        <w:ind w:firstLine="560" w:firstLineChars="200"/>
        <w:jc w:val="left"/>
        <w:rPr>
          <w:rFonts w:hint="default" w:ascii="仿宋" w:hAnsi="仿宋" w:eastAsia="仿宋"/>
          <w:kern w:val="0"/>
          <w:sz w:val="28"/>
          <w:szCs w:val="28"/>
          <w:lang w:val="en-US" w:eastAsia="zh-CN"/>
        </w:rPr>
      </w:pPr>
      <w:r>
        <w:rPr>
          <w:rFonts w:hint="eastAsia" w:ascii="仿宋" w:hAnsi="仿宋" w:eastAsia="仿宋"/>
          <w:kern w:val="0"/>
          <w:sz w:val="28"/>
          <w:szCs w:val="28"/>
        </w:rPr>
        <w:t>执业证书信息：</w:t>
      </w:r>
      <w:r>
        <w:rPr>
          <w:rFonts w:hint="eastAsia" w:ascii="仿宋" w:hAnsi="仿宋" w:eastAsia="仿宋"/>
          <w:kern w:val="0"/>
          <w:sz w:val="28"/>
          <w:szCs w:val="28"/>
          <w:lang w:val="en-US" w:eastAsia="zh-CN"/>
        </w:rPr>
        <w:t>二级</w:t>
      </w:r>
      <w:r>
        <w:rPr>
          <w:rFonts w:hint="eastAsia" w:ascii="仿宋" w:hAnsi="仿宋" w:eastAsia="仿宋"/>
          <w:kern w:val="0"/>
          <w:sz w:val="28"/>
          <w:szCs w:val="28"/>
        </w:rPr>
        <w:t>注册建造师</w:t>
      </w:r>
      <w:r>
        <w:rPr>
          <w:rFonts w:hint="eastAsia" w:ascii="仿宋" w:hAnsi="仿宋" w:eastAsia="仿宋"/>
          <w:kern w:val="0"/>
          <w:sz w:val="28"/>
          <w:szCs w:val="28"/>
          <w:lang w:val="en-US" w:eastAsia="zh-CN"/>
        </w:rPr>
        <w:t xml:space="preserve">   陕261141672368</w:t>
      </w:r>
    </w:p>
    <w:p>
      <w:pPr>
        <w:rPr>
          <w:rFonts w:hint="eastAsia" w:ascii="黑体" w:hAnsi="黑体" w:eastAsia="黑体"/>
          <w:sz w:val="28"/>
          <w:szCs w:val="28"/>
          <w:lang w:val="en-US" w:eastAsia="zh-CN"/>
        </w:rPr>
      </w:pPr>
      <w:r>
        <w:rPr>
          <w:rFonts w:hint="eastAsia" w:ascii="黑体" w:hAnsi="黑体" w:eastAsia="黑体"/>
          <w:sz w:val="28"/>
          <w:szCs w:val="28"/>
        </w:rPr>
        <w:t>五、评审专家名单：</w:t>
      </w:r>
      <w:r>
        <w:rPr>
          <w:rFonts w:hint="eastAsia" w:ascii="黑体" w:hAnsi="黑体" w:eastAsia="黑体"/>
          <w:sz w:val="28"/>
          <w:szCs w:val="28"/>
          <w:lang w:eastAsia="zh-CN"/>
        </w:rPr>
        <w:t>张欢欢、张帆、郭睿</w:t>
      </w:r>
    </w:p>
    <w:p>
      <w:pPr>
        <w:rPr>
          <w:rFonts w:hint="eastAsia" w:ascii="黑体" w:hAnsi="黑体" w:eastAsia="黑体"/>
          <w:sz w:val="28"/>
          <w:szCs w:val="28"/>
        </w:rPr>
      </w:pPr>
      <w:r>
        <w:rPr>
          <w:rFonts w:hint="eastAsia" w:ascii="黑体" w:hAnsi="黑体" w:eastAsia="黑体"/>
          <w:sz w:val="28"/>
          <w:szCs w:val="28"/>
        </w:rPr>
        <w:t>六、代理服务收费标准及金额：</w:t>
      </w:r>
    </w:p>
    <w:p>
      <w:pPr>
        <w:ind w:firstLine="560" w:firstLineChars="200"/>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采购代理机构参照国家计委关于印发《招标代理服务收费管理暂行办法》的通知（计价格〔2002〕1980号）、《国家发展和改革委员会办公厅关于招标代理服务收费有关问题的通知》（发改办价格〔2003〕857号）规定向成交供应商收取代理服务费。</w:t>
      </w:r>
    </w:p>
    <w:p>
      <w:pPr>
        <w:ind w:firstLine="560" w:firstLineChars="200"/>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代理服务费金额：11462.00元</w:t>
      </w:r>
    </w:p>
    <w:p>
      <w:pPr>
        <w:rPr>
          <w:rFonts w:ascii="黑体" w:hAnsi="黑体" w:eastAsia="黑体"/>
          <w:sz w:val="28"/>
          <w:szCs w:val="28"/>
        </w:rPr>
      </w:pPr>
      <w:r>
        <w:rPr>
          <w:rFonts w:hint="eastAsia" w:ascii="黑体" w:hAnsi="黑体" w:eastAsia="黑体"/>
          <w:sz w:val="28"/>
          <w:szCs w:val="28"/>
        </w:rPr>
        <w:t>七、公告期限</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pPr>
        <w:rPr>
          <w:rFonts w:ascii="黑体" w:hAnsi="黑体" w:eastAsia="黑体" w:cs="仿宋"/>
          <w:sz w:val="28"/>
          <w:szCs w:val="28"/>
        </w:rPr>
      </w:pPr>
      <w:r>
        <w:rPr>
          <w:rFonts w:hint="eastAsia" w:ascii="黑体" w:hAnsi="黑体" w:eastAsia="黑体" w:cs="仿宋"/>
          <w:sz w:val="28"/>
          <w:szCs w:val="28"/>
        </w:rPr>
        <w:t>八、其他补充事宜</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无</w:t>
      </w:r>
    </w:p>
    <w:p>
      <w:pPr>
        <w:rPr>
          <w:rFonts w:ascii="黑体" w:hAnsi="黑体" w:eastAsia="黑体" w:cs="宋体"/>
          <w:kern w:val="0"/>
          <w:sz w:val="28"/>
          <w:szCs w:val="28"/>
        </w:rPr>
      </w:pPr>
      <w:r>
        <w:rPr>
          <w:rFonts w:hint="eastAsia" w:ascii="黑体" w:hAnsi="黑体" w:eastAsia="黑体" w:cs="宋体"/>
          <w:kern w:val="0"/>
          <w:sz w:val="28"/>
          <w:szCs w:val="28"/>
        </w:rPr>
        <w:t>九、凡对本次公告内容提出询问，请按以下方式联系。</w:t>
      </w:r>
    </w:p>
    <w:p>
      <w:pPr>
        <w:ind w:firstLine="560" w:firstLineChars="200"/>
        <w:rPr>
          <w:rFonts w:hint="eastAsia" w:ascii="仿宋" w:hAnsi="仿宋" w:eastAsia="仿宋"/>
          <w:sz w:val="28"/>
          <w:szCs w:val="28"/>
        </w:rPr>
      </w:pPr>
      <w:bookmarkStart w:id="0" w:name="_Toc35393810"/>
      <w:bookmarkStart w:id="1" w:name="_Toc28359023"/>
      <w:bookmarkStart w:id="2" w:name="_Toc28359100"/>
      <w:bookmarkStart w:id="3" w:name="_Toc35393641"/>
      <w:r>
        <w:rPr>
          <w:rFonts w:hint="eastAsia" w:ascii="仿宋" w:hAnsi="仿宋" w:eastAsia="仿宋"/>
          <w:sz w:val="28"/>
          <w:szCs w:val="28"/>
        </w:rPr>
        <w:t>1.采购人信息</w:t>
      </w:r>
      <w:bookmarkEnd w:id="0"/>
      <w:bookmarkEnd w:id="1"/>
      <w:bookmarkEnd w:id="2"/>
      <w:bookmarkEnd w:id="3"/>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名称：</w:t>
      </w:r>
      <w:r>
        <w:rPr>
          <w:rFonts w:hint="eastAsia" w:ascii="仿宋" w:hAnsi="仿宋" w:eastAsia="仿宋"/>
          <w:sz w:val="28"/>
          <w:szCs w:val="28"/>
          <w:u w:val="none"/>
          <w:lang w:val="en-US" w:eastAsia="zh-CN"/>
        </w:rPr>
        <w:t>商洛市福利彩票发行中心</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地址：</w:t>
      </w:r>
      <w:r>
        <w:rPr>
          <w:rFonts w:hint="eastAsia" w:ascii="仿宋" w:hAnsi="仿宋" w:eastAsia="仿宋"/>
          <w:sz w:val="28"/>
          <w:szCs w:val="28"/>
          <w:u w:val="none"/>
        </w:rPr>
        <w:t>陕西省商洛市商州区州城街民政路</w:t>
      </w:r>
    </w:p>
    <w:p>
      <w:pPr>
        <w:ind w:firstLine="560" w:firstLineChars="200"/>
        <w:rPr>
          <w:rFonts w:hint="eastAsia" w:ascii="仿宋" w:hAnsi="仿宋" w:eastAsia="仿宋"/>
          <w:sz w:val="28"/>
          <w:szCs w:val="28"/>
        </w:rPr>
      </w:pPr>
      <w:r>
        <w:rPr>
          <w:rFonts w:hint="eastAsia" w:ascii="仿宋" w:hAnsi="仿宋" w:eastAsia="仿宋"/>
          <w:sz w:val="28"/>
          <w:szCs w:val="28"/>
          <w:lang w:val="en-US" w:eastAsia="zh-CN"/>
        </w:rPr>
        <w:t>联系方式：</w:t>
      </w:r>
      <w:r>
        <w:rPr>
          <w:rFonts w:hint="eastAsia" w:ascii="仿宋" w:hAnsi="仿宋" w:eastAsia="仿宋"/>
          <w:sz w:val="28"/>
          <w:szCs w:val="28"/>
          <w:u w:val="none"/>
          <w:lang w:val="en-US" w:eastAsia="zh-CN"/>
        </w:rPr>
        <w:t>13991460269</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w:t>
      </w:r>
    </w:p>
    <w:p>
      <w:pPr>
        <w:ind w:firstLine="560" w:firstLineChars="200"/>
        <w:rPr>
          <w:rFonts w:hint="eastAsia" w:ascii="仿宋" w:hAnsi="仿宋" w:eastAsia="仿宋"/>
          <w:sz w:val="28"/>
          <w:szCs w:val="28"/>
        </w:rPr>
      </w:pPr>
      <w:bookmarkStart w:id="4" w:name="_Toc35393811"/>
      <w:bookmarkStart w:id="5" w:name="_Toc35393642"/>
      <w:bookmarkStart w:id="6" w:name="_Toc28359024"/>
      <w:bookmarkStart w:id="7" w:name="_Toc28359101"/>
      <w:r>
        <w:rPr>
          <w:rFonts w:hint="eastAsia" w:ascii="仿宋" w:hAnsi="仿宋" w:eastAsia="仿宋"/>
          <w:sz w:val="28"/>
          <w:szCs w:val="28"/>
        </w:rPr>
        <w:t>2.采购代理机构信息</w:t>
      </w:r>
      <w:bookmarkEnd w:id="4"/>
      <w:bookmarkEnd w:id="5"/>
      <w:bookmarkEnd w:id="6"/>
      <w:bookmarkEnd w:id="7"/>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名称：正大方略工程咨询有限公司商洛分公司 </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地址：商洛市商州区民生路全兴紫苑10、11号商铺三楼</w:t>
      </w:r>
    </w:p>
    <w:p>
      <w:pPr>
        <w:ind w:firstLine="560" w:firstLineChars="200"/>
        <w:rPr>
          <w:rFonts w:hint="eastAsia" w:ascii="仿宋" w:hAnsi="仿宋" w:eastAsia="仿宋"/>
          <w:sz w:val="28"/>
          <w:szCs w:val="28"/>
        </w:rPr>
      </w:pPr>
      <w:r>
        <w:rPr>
          <w:rFonts w:hint="eastAsia" w:ascii="仿宋" w:hAnsi="仿宋" w:eastAsia="仿宋"/>
          <w:sz w:val="28"/>
          <w:szCs w:val="28"/>
          <w:lang w:val="en-US" w:eastAsia="zh-CN"/>
        </w:rPr>
        <w:t xml:space="preserve">联系方式：0914-2321006     </w:t>
      </w:r>
      <w:r>
        <w:rPr>
          <w:rFonts w:hint="eastAsia" w:ascii="仿宋" w:hAnsi="仿宋" w:eastAsia="仿宋"/>
          <w:sz w:val="28"/>
          <w:szCs w:val="28"/>
        </w:rPr>
        <w:t xml:space="preserve">　 </w:t>
      </w:r>
    </w:p>
    <w:p>
      <w:pPr>
        <w:ind w:firstLine="560" w:firstLineChars="200"/>
        <w:rPr>
          <w:rFonts w:hint="eastAsia" w:ascii="仿宋" w:hAnsi="仿宋" w:eastAsia="仿宋"/>
          <w:sz w:val="28"/>
          <w:szCs w:val="28"/>
        </w:rPr>
      </w:pPr>
      <w:bookmarkStart w:id="8" w:name="_Toc28359025"/>
      <w:bookmarkStart w:id="9" w:name="_Toc35393643"/>
      <w:bookmarkStart w:id="10" w:name="_Toc35393812"/>
      <w:bookmarkStart w:id="11" w:name="_Toc28359102"/>
      <w:r>
        <w:rPr>
          <w:rFonts w:hint="eastAsia" w:ascii="仿宋" w:hAnsi="仿宋" w:eastAsia="仿宋"/>
          <w:sz w:val="28"/>
          <w:szCs w:val="28"/>
        </w:rPr>
        <w:t>3.项目联系方式</w:t>
      </w:r>
      <w:bookmarkEnd w:id="8"/>
      <w:bookmarkEnd w:id="9"/>
      <w:bookmarkEnd w:id="10"/>
      <w:bookmarkEnd w:id="11"/>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项目联系人：郭玉</w:t>
      </w:r>
    </w:p>
    <w:p>
      <w:pPr>
        <w:ind w:firstLine="560" w:firstLineChars="200"/>
        <w:rPr>
          <w:rFonts w:hint="eastAsia" w:ascii="仿宋" w:hAnsi="仿宋" w:eastAsia="仿宋"/>
          <w:sz w:val="28"/>
          <w:szCs w:val="28"/>
        </w:rPr>
      </w:pPr>
      <w:r>
        <w:rPr>
          <w:rFonts w:hint="eastAsia" w:ascii="仿宋" w:hAnsi="仿宋" w:eastAsia="仿宋"/>
          <w:sz w:val="28"/>
          <w:szCs w:val="28"/>
          <w:lang w:val="en-US" w:eastAsia="zh-CN"/>
        </w:rPr>
        <w:t>电话：13080992221</w:t>
      </w:r>
      <w:r>
        <w:rPr>
          <w:rFonts w:hint="eastAsia" w:ascii="仿宋" w:hAnsi="仿宋" w:eastAsia="仿宋"/>
          <w:sz w:val="28"/>
          <w:szCs w:val="28"/>
        </w:rPr>
        <w:t>　　　　　　　　　　　　</w:t>
      </w:r>
    </w:p>
    <w:p>
      <w:pPr>
        <w:rPr>
          <w:rFonts w:ascii="黑体" w:hAnsi="黑体" w:eastAsia="黑体" w:cs="宋体"/>
          <w:kern w:val="0"/>
          <w:sz w:val="28"/>
          <w:szCs w:val="28"/>
        </w:rPr>
      </w:pPr>
      <w:r>
        <w:rPr>
          <w:rFonts w:hint="eastAsia" w:ascii="黑体" w:hAnsi="黑体" w:eastAsia="黑体" w:cs="宋体"/>
          <w:kern w:val="0"/>
          <w:sz w:val="28"/>
          <w:szCs w:val="28"/>
        </w:rPr>
        <w:t>十、附件</w:t>
      </w:r>
    </w:p>
    <w:p>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1.</w:t>
      </w:r>
      <w:r>
        <w:rPr>
          <w:rFonts w:hint="eastAsia" w:ascii="仿宋" w:hAnsi="仿宋" w:eastAsia="仿宋" w:cs="宋体"/>
          <w:kern w:val="0"/>
          <w:sz w:val="28"/>
          <w:szCs w:val="28"/>
        </w:rPr>
        <w:t>采购文件</w:t>
      </w:r>
    </w:p>
    <w:p>
      <w:pPr>
        <w:pStyle w:val="2"/>
        <w:ind w:firstLine="560" w:firstLineChars="200"/>
        <w:rPr>
          <w:rFonts w:hint="eastAsia" w:ascii="仿宋" w:hAnsi="仿宋" w:eastAsia="仿宋" w:cs="宋体"/>
          <w:kern w:val="0"/>
          <w:sz w:val="28"/>
          <w:szCs w:val="28"/>
          <w:lang w:eastAsia="zh-CN"/>
        </w:rPr>
      </w:pPr>
    </w:p>
    <w:p>
      <w:pPr>
        <w:pStyle w:val="2"/>
        <w:ind w:firstLine="560" w:firstLineChars="200"/>
        <w:rPr>
          <w:rFonts w:hint="eastAsia" w:ascii="仿宋" w:hAnsi="仿宋" w:eastAsia="仿宋" w:cs="宋体"/>
          <w:kern w:val="0"/>
          <w:sz w:val="28"/>
          <w:szCs w:val="28"/>
          <w:lang w:eastAsia="zh-CN"/>
        </w:rPr>
      </w:pPr>
    </w:p>
    <w:p>
      <w:pPr>
        <w:pStyle w:val="2"/>
        <w:ind w:firstLine="560" w:firstLineChars="200"/>
        <w:rPr>
          <w:rFonts w:hint="eastAsia" w:ascii="仿宋" w:hAnsi="仿宋" w:eastAsia="仿宋" w:cs="宋体"/>
          <w:kern w:val="0"/>
          <w:sz w:val="28"/>
          <w:szCs w:val="28"/>
          <w:lang w:eastAsia="zh-CN"/>
        </w:rPr>
      </w:pPr>
    </w:p>
    <w:p>
      <w:pPr>
        <w:pStyle w:val="2"/>
        <w:ind w:firstLine="560" w:firstLineChars="200"/>
        <w:rPr>
          <w:rFonts w:hint="eastAsia" w:ascii="仿宋" w:hAnsi="仿宋" w:eastAsia="仿宋" w:cs="宋体"/>
          <w:kern w:val="0"/>
          <w:sz w:val="28"/>
          <w:szCs w:val="28"/>
          <w:lang w:eastAsia="zh-CN"/>
        </w:rPr>
      </w:pPr>
    </w:p>
    <w:p>
      <w:pPr>
        <w:pStyle w:val="2"/>
        <w:jc w:val="both"/>
        <w:rPr>
          <w:rFonts w:hint="eastAsia" w:ascii="仿宋" w:hAnsi="仿宋" w:eastAsia="仿宋" w:cs="宋体"/>
          <w:kern w:val="0"/>
          <w:sz w:val="28"/>
          <w:szCs w:val="28"/>
          <w:lang w:eastAsia="zh-CN"/>
        </w:rPr>
      </w:pPr>
      <w:bookmarkStart w:id="12" w:name="_GoBack"/>
      <w:bookmarkEnd w:id="12"/>
    </w:p>
    <w:p>
      <w:pPr>
        <w:pStyle w:val="5"/>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jMTAxOTlhZmJiNWFkYTIzNjZjNTlhZGRkZTQ0MjkifQ=="/>
  </w:docVars>
  <w:rsids>
    <w:rsidRoot w:val="72E44081"/>
    <w:rsid w:val="02B05130"/>
    <w:rsid w:val="04232ADF"/>
    <w:rsid w:val="065261AF"/>
    <w:rsid w:val="0799775A"/>
    <w:rsid w:val="07F7533D"/>
    <w:rsid w:val="085E58D8"/>
    <w:rsid w:val="098938DC"/>
    <w:rsid w:val="0A5E258E"/>
    <w:rsid w:val="0BAF4117"/>
    <w:rsid w:val="0DB2181E"/>
    <w:rsid w:val="12802A25"/>
    <w:rsid w:val="136134FE"/>
    <w:rsid w:val="15BF75B3"/>
    <w:rsid w:val="15F55C61"/>
    <w:rsid w:val="18A3503D"/>
    <w:rsid w:val="1AB55988"/>
    <w:rsid w:val="1C4F3924"/>
    <w:rsid w:val="1D4511B9"/>
    <w:rsid w:val="1DA518BE"/>
    <w:rsid w:val="1DCB30AC"/>
    <w:rsid w:val="1DFD7F5A"/>
    <w:rsid w:val="1E2769F2"/>
    <w:rsid w:val="1F3035B7"/>
    <w:rsid w:val="1F36330F"/>
    <w:rsid w:val="1F7C4E76"/>
    <w:rsid w:val="20BC4AED"/>
    <w:rsid w:val="23621DAC"/>
    <w:rsid w:val="24E45E86"/>
    <w:rsid w:val="2539750B"/>
    <w:rsid w:val="26396DF4"/>
    <w:rsid w:val="27B84A15"/>
    <w:rsid w:val="2A1A359A"/>
    <w:rsid w:val="2F40667B"/>
    <w:rsid w:val="30EC7386"/>
    <w:rsid w:val="315E29AA"/>
    <w:rsid w:val="31F12B6B"/>
    <w:rsid w:val="34914038"/>
    <w:rsid w:val="37837855"/>
    <w:rsid w:val="3A2C1FD8"/>
    <w:rsid w:val="3A6B2AF0"/>
    <w:rsid w:val="3B3F12D9"/>
    <w:rsid w:val="3C737230"/>
    <w:rsid w:val="3CF55834"/>
    <w:rsid w:val="3E570321"/>
    <w:rsid w:val="454D7787"/>
    <w:rsid w:val="4A4E0AF5"/>
    <w:rsid w:val="4C8A115E"/>
    <w:rsid w:val="4E7E7F57"/>
    <w:rsid w:val="4E94009F"/>
    <w:rsid w:val="4FC83567"/>
    <w:rsid w:val="50663BD5"/>
    <w:rsid w:val="50A31CAE"/>
    <w:rsid w:val="51273B6A"/>
    <w:rsid w:val="54E175B8"/>
    <w:rsid w:val="55477082"/>
    <w:rsid w:val="56204809"/>
    <w:rsid w:val="59424F22"/>
    <w:rsid w:val="5B7770C2"/>
    <w:rsid w:val="5C2B0F7D"/>
    <w:rsid w:val="5C592BE4"/>
    <w:rsid w:val="640146EE"/>
    <w:rsid w:val="65BA2A48"/>
    <w:rsid w:val="669C081D"/>
    <w:rsid w:val="68E51A11"/>
    <w:rsid w:val="6A4010D8"/>
    <w:rsid w:val="6B1D7C73"/>
    <w:rsid w:val="6BBA161C"/>
    <w:rsid w:val="6C470A36"/>
    <w:rsid w:val="6D6650BB"/>
    <w:rsid w:val="6E3E3B2C"/>
    <w:rsid w:val="70A348FC"/>
    <w:rsid w:val="72E44081"/>
    <w:rsid w:val="74DC3200"/>
    <w:rsid w:val="778B60EA"/>
    <w:rsid w:val="7A986461"/>
    <w:rsid w:val="7FD346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5"/>
    <w:qFormat/>
    <w:uiPriority w:val="0"/>
    <w:pPr>
      <w:keepNext/>
      <w:keepLines/>
      <w:spacing w:before="260" w:after="260" w:line="415" w:lineRule="auto"/>
      <w:outlineLvl w:val="1"/>
    </w:pPr>
    <w:rPr>
      <w:rFonts w:ascii="Arial" w:hAnsi="Arial" w:eastAsia="黑体" w:cs="Arial"/>
      <w:b/>
      <w:bCs/>
      <w:sz w:val="32"/>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20"/>
    </w:rPr>
  </w:style>
  <w:style w:type="paragraph" w:styleId="5">
    <w:name w:val="Normal Indent"/>
    <w:basedOn w:val="1"/>
    <w:qFormat/>
    <w:uiPriority w:val="0"/>
    <w:pPr>
      <w:ind w:firstLine="420"/>
    </w:pPr>
    <w:rPr>
      <w:szCs w:val="20"/>
    </w:rPr>
  </w:style>
  <w:style w:type="paragraph" w:styleId="6">
    <w:name w:val="Body Text"/>
    <w:basedOn w:val="1"/>
    <w:qFormat/>
    <w:uiPriority w:val="0"/>
    <w:pPr>
      <w:spacing w:after="120" w:afterLines="0"/>
    </w:pPr>
  </w:style>
  <w:style w:type="paragraph" w:styleId="7">
    <w:name w:val="Body Text Indent"/>
    <w:basedOn w:val="1"/>
    <w:next w:val="1"/>
    <w:qFormat/>
    <w:uiPriority w:val="0"/>
    <w:pPr>
      <w:ind w:firstLine="630"/>
    </w:pPr>
    <w:rPr>
      <w:sz w:val="32"/>
      <w:szCs w:val="20"/>
    </w:rPr>
  </w:style>
  <w:style w:type="paragraph" w:styleId="8">
    <w:name w:val="Plain Text"/>
    <w:basedOn w:val="1"/>
    <w:qFormat/>
    <w:uiPriority w:val="0"/>
    <w:rPr>
      <w:rFonts w:ascii="宋体" w:hAnsi="Courier New" w:eastAsiaTheme="minorEastAsia" w:cstheme="minorBidi"/>
      <w:szCs w:val="22"/>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Body Text First Indent 2"/>
    <w:basedOn w:val="7"/>
    <w:qFormat/>
    <w:uiPriority w:val="0"/>
    <w:pPr>
      <w:tabs>
        <w:tab w:val="left" w:pos="0"/>
      </w:tabs>
      <w:ind w:firstLine="420"/>
    </w:pPr>
  </w:style>
  <w:style w:type="table" w:styleId="13">
    <w:name w:val="Table Grid"/>
    <w:basedOn w:val="12"/>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Emphasis"/>
    <w:basedOn w:val="14"/>
    <w:qFormat/>
    <w:uiPriority w:val="0"/>
  </w:style>
  <w:style w:type="character" w:styleId="16">
    <w:name w:val="Hyperlink"/>
    <w:basedOn w:val="14"/>
    <w:qFormat/>
    <w:uiPriority w:val="0"/>
    <w:rPr>
      <w:color w:val="0000FF"/>
      <w:u w:val="none"/>
    </w:rPr>
  </w:style>
  <w:style w:type="character" w:customStyle="1" w:styleId="17">
    <w:name w:val="proollist"/>
    <w:basedOn w:val="14"/>
    <w:qFormat/>
    <w:uiPriority w:val="0"/>
  </w:style>
  <w:style w:type="character" w:customStyle="1" w:styleId="18">
    <w:name w:val="span-long"/>
    <w:basedOn w:val="14"/>
    <w:qFormat/>
    <w:uiPriority w:val="0"/>
  </w:style>
  <w:style w:type="character" w:customStyle="1" w:styleId="19">
    <w:name w:val="stclosebtn"/>
    <w:basedOn w:val="14"/>
    <w:qFormat/>
    <w:uiPriority w:val="0"/>
  </w:style>
  <w:style w:type="character" w:customStyle="1" w:styleId="20">
    <w:name w:val="input-direction"/>
    <w:basedOn w:val="14"/>
    <w:qFormat/>
    <w:uiPriority w:val="0"/>
    <w:rPr>
      <w:color w:val="FF6600"/>
    </w:rPr>
  </w:style>
  <w:style w:type="character" w:customStyle="1" w:styleId="21">
    <w:name w:val="beforeinfotext"/>
    <w:basedOn w:val="14"/>
    <w:qFormat/>
    <w:uiPriority w:val="0"/>
    <w:rPr>
      <w:color w:val="666666"/>
    </w:rPr>
  </w:style>
  <w:style w:type="character" w:customStyle="1" w:styleId="22">
    <w:name w:val="tmpztreemove_arrow"/>
    <w:basedOn w:val="14"/>
    <w:qFormat/>
    <w:uiPriority w:val="0"/>
  </w:style>
  <w:style w:type="character" w:customStyle="1" w:styleId="23">
    <w:name w:val="active6"/>
    <w:basedOn w:val="14"/>
    <w:qFormat/>
    <w:uiPriority w:val="0"/>
    <w:rPr>
      <w:color w:val="00FF00"/>
      <w:shd w:val="clear" w:fill="000000"/>
    </w:rPr>
  </w:style>
  <w:style w:type="character" w:customStyle="1" w:styleId="24">
    <w:name w:val="button"/>
    <w:basedOn w:val="14"/>
    <w:qFormat/>
    <w:uiPriority w:val="0"/>
  </w:style>
  <w:style w:type="character" w:customStyle="1" w:styleId="25">
    <w:name w:val="phone"/>
    <w:basedOn w:val="14"/>
    <w:qFormat/>
    <w:uiPriority w:val="0"/>
    <w:rPr>
      <w:color w:val="FF8833"/>
      <w:sz w:val="18"/>
      <w:szCs w:val="18"/>
    </w:rPr>
  </w:style>
  <w:style w:type="character" w:customStyle="1" w:styleId="26">
    <w:name w:val="number"/>
    <w:basedOn w:val="14"/>
    <w:qFormat/>
    <w:uiPriority w:val="0"/>
    <w:rPr>
      <w:color w:val="FF8833"/>
      <w:sz w:val="18"/>
      <w:szCs w:val="18"/>
    </w:rPr>
  </w:style>
  <w:style w:type="character" w:customStyle="1" w:styleId="27">
    <w:name w:val="hilite6"/>
    <w:basedOn w:val="14"/>
    <w:qFormat/>
    <w:uiPriority w:val="0"/>
    <w:rPr>
      <w:color w:val="FFFFFF"/>
      <w:shd w:val="clear" w:fill="666677"/>
    </w:rPr>
  </w:style>
  <w:style w:type="character" w:customStyle="1" w:styleId="28">
    <w:name w:val="active"/>
    <w:basedOn w:val="14"/>
    <w:qFormat/>
    <w:uiPriority w:val="0"/>
    <w:rPr>
      <w:color w:val="00FF00"/>
      <w:shd w:val="clear" w:fill="000000"/>
    </w:rPr>
  </w:style>
  <w:style w:type="character" w:customStyle="1" w:styleId="29">
    <w:name w:val="hilite4"/>
    <w:basedOn w:val="14"/>
    <w:qFormat/>
    <w:uiPriority w:val="0"/>
    <w:rPr>
      <w:color w:val="FFFFFF"/>
      <w:shd w:val="clear" w:fill="666677"/>
    </w:rPr>
  </w:style>
  <w:style w:type="character" w:customStyle="1" w:styleId="30">
    <w:name w:val="button2"/>
    <w:basedOn w:val="1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532</Words>
  <Characters>622</Characters>
  <Lines>0</Lines>
  <Paragraphs>0</Paragraphs>
  <TotalTime>2</TotalTime>
  <ScaleCrop>false</ScaleCrop>
  <LinksUpToDate>false</LinksUpToDate>
  <CharactersWithSpaces>653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2020-08-13T08:08:00Z</dcterms:created>
  <dc:creator>Administrator</dc:creator>
  <cp:lastModifiedBy>光头强</cp:lastModifiedBy>
  <dcterms:modified xsi:type="dcterms:W3CDTF">2023-02-21T08:36:13Z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F7103B442BDC4C4EBB032902B175D091</vt:lpwstr>
  </property>
</Properties>
</file>