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宋体" w:hAnsi="宋体" w:eastAsia="宋体" w:cs="宋体"/>
          <w:b/>
          <w:bCs/>
          <w:i w:val="0"/>
          <w:iCs w:val="0"/>
          <w:caps w:val="0"/>
          <w:color w:val="000000" w:themeColor="text1"/>
          <w:spacing w:val="-23"/>
          <w:kern w:val="0"/>
          <w:sz w:val="36"/>
          <w:szCs w:val="36"/>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宋体" w:hAnsi="宋体" w:eastAsia="宋体" w:cs="宋体"/>
          <w:b/>
          <w:bCs/>
          <w:i w:val="0"/>
          <w:iCs w:val="0"/>
          <w:caps w:val="0"/>
          <w:color w:val="000000" w:themeColor="text1"/>
          <w:spacing w:val="0"/>
          <w:kern w:val="0"/>
          <w:sz w:val="36"/>
          <w:szCs w:val="36"/>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23"/>
          <w:kern w:val="0"/>
          <w:sz w:val="36"/>
          <w:szCs w:val="36"/>
          <w:shd w:val="clear" w:fill="FFFFFF"/>
          <w:lang w:val="en-US" w:eastAsia="zh-CN" w:bidi="ar"/>
          <w14:textFill>
            <w14:solidFill>
              <w14:schemeClr w14:val="tx1"/>
            </w14:solidFill>
          </w14:textFill>
        </w:rPr>
        <w:t>商州区高级中学建设（PPP）项目结算审核造价咨询服务项目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宋体" w:hAnsi="宋体" w:eastAsia="宋体" w:cs="宋体"/>
          <w:b/>
          <w:bCs/>
          <w:i w:val="0"/>
          <w:iCs w:val="0"/>
          <w:caps w:val="0"/>
          <w:color w:val="000000" w:themeColor="text1"/>
          <w:spacing w:val="0"/>
          <w:sz w:val="44"/>
          <w:szCs w:val="44"/>
          <w14:textFill>
            <w14:solidFill>
              <w14:schemeClr w14:val="tx1"/>
            </w14:solidFill>
          </w14:textFill>
        </w:rPr>
      </w:pPr>
      <w: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t>招 标 公 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商州区高级中学建设（PPP）项目结算审核造价咨询服务项目招标项目的潜在投标人应在商洛市同城置业有限责任公司写字综合楼7楼（商州区民和路与民生路交叉口西南80米）获取招标文件，并于2023年03月20日09时00分（北京时间）前递交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right="0"/>
        <w:jc w:val="both"/>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2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项目编号：ZCSP-商州区-2023-00007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2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项目名称：商州区高级中学建设（PPP）项目结算审核造价咨询服务项目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2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2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预算金额：2,140,000.00元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2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2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合同包1(商州区高级中学建设（PPP）项目结算审核造价咨询服务项目（一标段）):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2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合同包预算金额：1,073,800.00元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2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合同包最高限价：1,073,800.00元</w:t>
      </w:r>
    </w:p>
    <w:tbl>
      <w:tblPr>
        <w:tblStyle w:val="6"/>
        <w:tblpPr w:leftFromText="180" w:rightFromText="180" w:vertAnchor="text" w:horzAnchor="page" w:tblpX="1327" w:tblpY="74"/>
        <w:tblOverlap w:val="never"/>
        <w:tblW w:w="1002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8"/>
        <w:gridCol w:w="1658"/>
        <w:gridCol w:w="2955"/>
        <w:gridCol w:w="1068"/>
        <w:gridCol w:w="1188"/>
        <w:gridCol w:w="1212"/>
        <w:gridCol w:w="13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6" w:hRule="atLeast"/>
          <w:tblHeader/>
        </w:trPr>
        <w:tc>
          <w:tcPr>
            <w:tcW w:w="5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val="0"/>
                <w:bCs w:val="0"/>
                <w:sz w:val="18"/>
                <w:szCs w:val="18"/>
              </w:rPr>
            </w:pPr>
            <w:r>
              <w:rPr>
                <w:rFonts w:ascii="宋体" w:hAnsi="宋体" w:eastAsia="宋体" w:cs="宋体"/>
                <w:b w:val="0"/>
                <w:bCs w:val="0"/>
                <w:kern w:val="0"/>
                <w:sz w:val="18"/>
                <w:szCs w:val="18"/>
                <w:lang w:val="en-US" w:eastAsia="zh-CN" w:bidi="ar"/>
              </w:rPr>
              <w:t>品目号</w:t>
            </w:r>
          </w:p>
        </w:tc>
        <w:tc>
          <w:tcPr>
            <w:tcW w:w="165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val="0"/>
                <w:bCs w:val="0"/>
                <w:sz w:val="18"/>
                <w:szCs w:val="18"/>
              </w:rPr>
            </w:pPr>
            <w:r>
              <w:rPr>
                <w:rFonts w:ascii="宋体" w:hAnsi="宋体" w:eastAsia="宋体" w:cs="宋体"/>
                <w:b w:val="0"/>
                <w:bCs w:val="0"/>
                <w:kern w:val="0"/>
                <w:sz w:val="18"/>
                <w:szCs w:val="18"/>
                <w:lang w:val="en-US" w:eastAsia="zh-CN" w:bidi="ar"/>
              </w:rPr>
              <w:t>品目名称</w:t>
            </w:r>
          </w:p>
        </w:tc>
        <w:tc>
          <w:tcPr>
            <w:tcW w:w="295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val="0"/>
                <w:bCs w:val="0"/>
                <w:sz w:val="18"/>
                <w:szCs w:val="18"/>
              </w:rPr>
            </w:pPr>
            <w:r>
              <w:rPr>
                <w:rFonts w:ascii="宋体" w:hAnsi="宋体" w:eastAsia="宋体" w:cs="宋体"/>
                <w:b w:val="0"/>
                <w:bCs w:val="0"/>
                <w:kern w:val="0"/>
                <w:sz w:val="18"/>
                <w:szCs w:val="18"/>
                <w:lang w:val="en-US" w:eastAsia="zh-CN" w:bidi="ar"/>
              </w:rPr>
              <w:t>采购标的</w:t>
            </w:r>
          </w:p>
        </w:tc>
        <w:tc>
          <w:tcPr>
            <w:tcW w:w="10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数量</w:t>
            </w:r>
          </w:p>
          <w:p>
            <w:pPr>
              <w:keepNext w:val="0"/>
              <w:keepLines w:val="0"/>
              <w:widowControl/>
              <w:suppressLineNumbers w:val="0"/>
              <w:wordWrap w:val="0"/>
              <w:spacing w:before="0" w:beforeAutospacing="0" w:after="0" w:afterAutospacing="0" w:line="288" w:lineRule="atLeast"/>
              <w:ind w:left="0" w:right="0"/>
              <w:jc w:val="center"/>
              <w:rPr>
                <w:b w:val="0"/>
                <w:bCs w:val="0"/>
                <w:sz w:val="18"/>
                <w:szCs w:val="18"/>
              </w:rPr>
            </w:pPr>
            <w:r>
              <w:rPr>
                <w:rFonts w:ascii="宋体" w:hAnsi="宋体" w:eastAsia="宋体" w:cs="宋体"/>
                <w:b w:val="0"/>
                <w:bCs w:val="0"/>
                <w:kern w:val="0"/>
                <w:sz w:val="18"/>
                <w:szCs w:val="18"/>
                <w:lang w:val="en-US" w:eastAsia="zh-CN" w:bidi="ar"/>
              </w:rPr>
              <w:t>（单位）</w:t>
            </w:r>
          </w:p>
        </w:tc>
        <w:tc>
          <w:tcPr>
            <w:tcW w:w="118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val="0"/>
                <w:bCs w:val="0"/>
                <w:sz w:val="18"/>
                <w:szCs w:val="18"/>
              </w:rPr>
            </w:pPr>
            <w:r>
              <w:rPr>
                <w:rFonts w:ascii="宋体" w:hAnsi="宋体" w:eastAsia="宋体" w:cs="宋体"/>
                <w:b w:val="0"/>
                <w:bCs w:val="0"/>
                <w:kern w:val="0"/>
                <w:sz w:val="18"/>
                <w:szCs w:val="18"/>
                <w:lang w:val="en-US" w:eastAsia="zh-CN" w:bidi="ar"/>
              </w:rPr>
              <w:t>技术规格、参数及要求</w:t>
            </w:r>
          </w:p>
        </w:tc>
        <w:tc>
          <w:tcPr>
            <w:tcW w:w="12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val="0"/>
                <w:bCs w:val="0"/>
                <w:sz w:val="18"/>
                <w:szCs w:val="18"/>
              </w:rPr>
            </w:pPr>
            <w:r>
              <w:rPr>
                <w:rFonts w:ascii="宋体" w:hAnsi="宋体" w:eastAsia="宋体" w:cs="宋体"/>
                <w:b w:val="0"/>
                <w:bCs w:val="0"/>
                <w:kern w:val="0"/>
                <w:sz w:val="18"/>
                <w:szCs w:val="18"/>
                <w:lang w:val="en-US" w:eastAsia="zh-CN" w:bidi="ar"/>
              </w:rPr>
              <w:t>品目预算(元)</w:t>
            </w:r>
          </w:p>
        </w:tc>
        <w:tc>
          <w:tcPr>
            <w:tcW w:w="13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val="0"/>
                <w:bCs w:val="0"/>
                <w:sz w:val="18"/>
                <w:szCs w:val="18"/>
              </w:rPr>
            </w:pPr>
            <w:r>
              <w:rPr>
                <w:rFonts w:ascii="宋体" w:hAnsi="宋体" w:eastAsia="宋体" w:cs="宋体"/>
                <w:b w:val="0"/>
                <w:bCs w:val="0"/>
                <w:kern w:val="0"/>
                <w:sz w:val="18"/>
                <w:szCs w:val="18"/>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3" w:hRule="atLeast"/>
        </w:trPr>
        <w:tc>
          <w:tcPr>
            <w:tcW w:w="5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8"/>
                <w:szCs w:val="18"/>
              </w:rPr>
            </w:pPr>
            <w:r>
              <w:rPr>
                <w:rFonts w:ascii="宋体" w:hAnsi="宋体" w:eastAsia="宋体" w:cs="宋体"/>
                <w:kern w:val="0"/>
                <w:sz w:val="18"/>
                <w:szCs w:val="18"/>
                <w:lang w:val="en-US" w:eastAsia="zh-CN" w:bidi="ar"/>
              </w:rPr>
              <w:t>1-1</w:t>
            </w:r>
          </w:p>
        </w:tc>
        <w:tc>
          <w:tcPr>
            <w:tcW w:w="165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8"/>
                <w:szCs w:val="18"/>
              </w:rPr>
            </w:pPr>
            <w:r>
              <w:rPr>
                <w:rFonts w:ascii="宋体" w:hAnsi="宋体" w:eastAsia="宋体" w:cs="宋体"/>
                <w:kern w:val="0"/>
                <w:sz w:val="18"/>
                <w:szCs w:val="18"/>
                <w:lang w:val="en-US" w:eastAsia="zh-CN" w:bidi="ar"/>
              </w:rPr>
              <w:t>工程造价鉴定服务</w:t>
            </w:r>
          </w:p>
        </w:tc>
        <w:tc>
          <w:tcPr>
            <w:tcW w:w="295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8"/>
                <w:szCs w:val="18"/>
              </w:rPr>
            </w:pPr>
            <w:r>
              <w:rPr>
                <w:rFonts w:ascii="宋体" w:hAnsi="宋体" w:eastAsia="宋体" w:cs="宋体"/>
                <w:kern w:val="0"/>
                <w:sz w:val="18"/>
                <w:szCs w:val="18"/>
                <w:lang w:val="en-US" w:eastAsia="zh-CN" w:bidi="ar"/>
              </w:rPr>
              <w:t>商州区高级中学建设（PPP）项目结算审核造价咨询服务项目（一标段）</w:t>
            </w:r>
          </w:p>
        </w:tc>
        <w:tc>
          <w:tcPr>
            <w:tcW w:w="10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8"/>
                <w:szCs w:val="18"/>
              </w:rPr>
            </w:pPr>
            <w:r>
              <w:rPr>
                <w:rFonts w:ascii="宋体" w:hAnsi="宋体" w:eastAsia="宋体" w:cs="宋体"/>
                <w:kern w:val="0"/>
                <w:sz w:val="18"/>
                <w:szCs w:val="18"/>
                <w:lang w:val="en-US" w:eastAsia="zh-CN" w:bidi="ar"/>
              </w:rPr>
              <w:t>1(项)</w:t>
            </w:r>
          </w:p>
        </w:tc>
        <w:tc>
          <w:tcPr>
            <w:tcW w:w="118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8"/>
                <w:szCs w:val="18"/>
              </w:rPr>
            </w:pPr>
            <w:r>
              <w:rPr>
                <w:rFonts w:ascii="宋体" w:hAnsi="宋体" w:eastAsia="宋体" w:cs="宋体"/>
                <w:kern w:val="0"/>
                <w:sz w:val="18"/>
                <w:szCs w:val="18"/>
                <w:lang w:val="en-US" w:eastAsia="zh-CN" w:bidi="ar"/>
              </w:rPr>
              <w:t>详见采购文件</w:t>
            </w:r>
          </w:p>
        </w:tc>
        <w:tc>
          <w:tcPr>
            <w:tcW w:w="12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8"/>
                <w:szCs w:val="18"/>
              </w:rPr>
            </w:pPr>
            <w:r>
              <w:rPr>
                <w:rFonts w:ascii="宋体" w:hAnsi="宋体" w:eastAsia="宋体" w:cs="宋体"/>
                <w:kern w:val="0"/>
                <w:sz w:val="18"/>
                <w:szCs w:val="18"/>
                <w:lang w:val="en-US" w:eastAsia="zh-CN" w:bidi="ar"/>
              </w:rPr>
              <w:t>1,073,800.00</w:t>
            </w:r>
          </w:p>
        </w:tc>
        <w:tc>
          <w:tcPr>
            <w:tcW w:w="13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8"/>
                <w:szCs w:val="18"/>
              </w:rPr>
            </w:pPr>
            <w:r>
              <w:rPr>
                <w:rFonts w:ascii="宋体" w:hAnsi="宋体" w:eastAsia="宋体" w:cs="宋体"/>
                <w:kern w:val="0"/>
                <w:sz w:val="18"/>
                <w:szCs w:val="18"/>
                <w:lang w:val="en-US" w:eastAsia="zh-CN" w:bidi="ar"/>
              </w:rPr>
              <w:t>1,073,800.00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合同履行期限：详见招标文件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合同包2(商州区高级中学建设（PPP）项目结算审核造价咨询服务项目（二标段）):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合同包预算金额：1,066,200.00元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合同包最高限价：1,066,200.00元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p>
    <w:tbl>
      <w:tblPr>
        <w:tblStyle w:val="6"/>
        <w:tblpPr w:leftFromText="180" w:rightFromText="180" w:vertAnchor="text" w:horzAnchor="page" w:tblpX="715" w:tblpY="265"/>
        <w:tblOverlap w:val="never"/>
        <w:tblW w:w="10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0"/>
        <w:gridCol w:w="1763"/>
        <w:gridCol w:w="2901"/>
        <w:gridCol w:w="1068"/>
        <w:gridCol w:w="1408"/>
        <w:gridCol w:w="1307"/>
        <w:gridCol w:w="13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7" w:hRule="atLeast"/>
          <w:tblHeader/>
        </w:trPr>
        <w:tc>
          <w:tcPr>
            <w:tcW w:w="6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品目号</w:t>
            </w:r>
          </w:p>
        </w:tc>
        <w:tc>
          <w:tcPr>
            <w:tcW w:w="17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品目名称</w:t>
            </w:r>
          </w:p>
        </w:tc>
        <w:tc>
          <w:tcPr>
            <w:tcW w:w="290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采购标的</w:t>
            </w:r>
          </w:p>
        </w:tc>
        <w:tc>
          <w:tcPr>
            <w:tcW w:w="10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数量</w:t>
            </w:r>
          </w:p>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（单位）</w:t>
            </w:r>
          </w:p>
        </w:tc>
        <w:tc>
          <w:tcPr>
            <w:tcW w:w="14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技术规格、参数及要求</w:t>
            </w:r>
          </w:p>
        </w:tc>
        <w:tc>
          <w:tcPr>
            <w:tcW w:w="13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品目预算(元)</w:t>
            </w:r>
          </w:p>
        </w:tc>
        <w:tc>
          <w:tcPr>
            <w:tcW w:w="1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6" w:hRule="atLeast"/>
        </w:trPr>
        <w:tc>
          <w:tcPr>
            <w:tcW w:w="6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2-1</w:t>
            </w:r>
          </w:p>
        </w:tc>
        <w:tc>
          <w:tcPr>
            <w:tcW w:w="17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工程造价鉴定服务</w:t>
            </w:r>
          </w:p>
        </w:tc>
        <w:tc>
          <w:tcPr>
            <w:tcW w:w="290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商州区高级中学建设（PPP）项目结算审核造价咨询服务项目（二标段）</w:t>
            </w:r>
          </w:p>
        </w:tc>
        <w:tc>
          <w:tcPr>
            <w:tcW w:w="10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1(项)</w:t>
            </w:r>
          </w:p>
        </w:tc>
        <w:tc>
          <w:tcPr>
            <w:tcW w:w="14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详见采购文件</w:t>
            </w:r>
          </w:p>
        </w:tc>
        <w:tc>
          <w:tcPr>
            <w:tcW w:w="13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rFonts w:ascii="宋体" w:hAnsi="宋体" w:eastAsia="宋体" w:cs="宋体"/>
                <w:b w:val="0"/>
                <w:bCs w:val="0"/>
                <w:kern w:val="0"/>
                <w:sz w:val="18"/>
                <w:szCs w:val="18"/>
                <w:lang w:val="en-US" w:eastAsia="zh-CN" w:bidi="ar"/>
              </w:rPr>
            </w:pPr>
            <w:r>
              <w:rPr>
                <w:rFonts w:ascii="宋体" w:hAnsi="宋体" w:eastAsia="宋体" w:cs="宋体"/>
                <w:b w:val="0"/>
                <w:bCs w:val="0"/>
                <w:kern w:val="0"/>
                <w:sz w:val="18"/>
                <w:szCs w:val="18"/>
                <w:lang w:val="en-US" w:eastAsia="zh-CN" w:bidi="ar"/>
              </w:rPr>
              <w:t>1,066,200.00</w:t>
            </w:r>
          </w:p>
        </w:tc>
        <w:tc>
          <w:tcPr>
            <w:tcW w:w="1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1,066,200.00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384"/>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384"/>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合同履行期限：详见招标文件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right="0"/>
        <w:jc w:val="both"/>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合同包1(商州区高级中学建设（PPP）项目结算审核造价咨询服务项目（一标段）)落实政府采购政策需满足的资格要求如下: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落实政府采购政策需满足的资格要求：1）《财政部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发展改革委 生态环境部 市场监管总局关于调整优化节能产品环境标志产品政府采购执行机制的通知》（财库〔2019〕9号）；5）《政府采购促进中小企业发展暂行办法》（财库〔2011〕181号）；6）《财政部 司法部关于政府采购支持监狱企业发展有关问题的通知》（财库〔2014〕68号）；7）《三部门联合发布关于促进残疾人就业政府采购政策的通知》（财库〔2017〕141号）；8）其他需要落实的政府采购政策。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合同包2(商州区高级中学建设（PPP）项目结算审核造价咨询服务项目（二标段）)落实政府采购政策需满足的资格要求如下: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落实政府采购政策需满足的资格要求：1）《财政部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发展改革委 生态环境部 市场监管总局关于调整优化节能产品环境标志产品政府采购执行机制的通知》（财库〔2019〕9号）；5）《政府采购促进中小企业发展暂行办法》（财库〔2011〕181号）；6）《财政部 司法部关于政府采购支持监狱企业发展有关问题的通知》（财库〔2014〕68号）；7）《三部门联合发布关于促进残疾人就业政府采购政策的通知》（财库〔2017〕141号）；8）其他需要落实的政府采购政策。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合同包1(商州区高级中学建设（PPP）项目结算审核造价咨询服务项目（一标段）)特定资格要求如下: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营业执照合法有效。2、提供法定代表人授权书及被委托人身份证（法定代表人直接参加可不提供，但须出示本人身份证）。3、拟派项目负责人必须具备国家一级注册造价工程师资格，且在本单位注册(提供近3个月的养老保险缴纳证明 ) ；4、财务状况报告：提供2021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5、税收缴纳证明：提供上一年度至今已缴纳的至少一个月的纳税证明或完税证明，依法免税的单位应提供相关证明材料；6、社会保障资金缴纳证明：提供上一年度至今已缴存的至少一个月的社会保障资金缴存单据或社保机构开具的社会保险参保缴费情况证明，依法不需要缴纳社会保障资金的单位应提供相关证明材料；7、书面声明：参加本次政府采购活动前三年内在经营活动中没有重大违纪，以及未被列入失信被执行人、重大税收违法案件当事人名单、政府采购严重违法失信行为记录名单的书面声明；8、提供近三年结算审核业绩证明文件（合同）；9、供应商须通过“信用中国”网站www.creditchina.gov.cn）或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采购代理机构将拒绝其参与政府采购活动）；10、本项目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合同包2(商州区高级中学建设（PPP）项目结算审核造价咨询服务项目（二标段）)特定资格要求如下: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营业执照合法有效。2、提供法定代表人授权书及被委托人身份证（法定代表人直接参加可不提供，但须出示本人身份证）。3、拟派项目负责人必须具备国家一级注册造价工程师资格，且在本单位注册(提供近3个月的养老保险缴纳证明 ) ；4、财务状况报告：提供2021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5、税收缴纳证明：提供上一年度至今已缴纳的至少一个月的纳税证明或完税证明，依法免税的单位应提供相关证明材料；6、社会保障资金缴纳证明：提供上一年度至今已缴存的至少一个月的社会保障资金缴存单据或社保机构开具的社会保险参保缴费情况证明，依法不需要缴纳社会保障资金的单位应提供相关证明材料；7、书面声明：参加本次政府采购活动前三年内在经营活动中没有重大违纪，以及未被列入失信被执行人、重大税收违法案件当事人名单、政府采购严重违法失信行为记录名单的书面声明；8、提供近三年结算审核业绩证明文件（合同）；9、供应商须通过“信用中国”网站www.creditchina.gov.cn）或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采购代理机构将拒绝其参与政府采购活动）；10、本项目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right="0"/>
        <w:jc w:val="both"/>
        <w:textAlignment w:val="auto"/>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 xml:space="preserve">三、获取招标文件：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时间：2023年02月27日至2023年03月03日，每天上午08:30:00至12:00:00，下午14:30:00至17:30:00（北京时间）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途径：商洛市同城置业有限责任公司写字综合楼7楼（商州区民和路与民生路交叉口西南80米）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售价：500元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right="0"/>
        <w:jc w:val="both"/>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时间：2023年03月20日 09时00分00秒（北京时间）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提交投标文件地点：商洛市欣源酒店三楼会议室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6"/>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开标地点：商洛市欣源酒店三楼会议室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right="0"/>
        <w:jc w:val="both"/>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384"/>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自本公告发布之日起5个工作日。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right="0"/>
        <w:jc w:val="both"/>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right="0"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购买招标文件（谢绝邮寄）请携带单位介绍信、法人授权委托书、被委托人身份证原件及特定资格要求中所有资料复印件加盖公章共2套（需注明标段并胶装成册）。2、同一供应商只允许报一个标段。3、请供应商按照陕西省财政厅关于政府采购供应商注册登记有关事项的通知中的要求，通过陕西省政府采购网（http://www.ccgp-shaanxi.gov.cn/）注册登记加入陕西省政府采购供应商库。4、因陕西省商州区高级中学项目建设管理处为临时机构，本次采购公告暂用商洛市商州区高级中学统一社会信用代码，其他相关文件采购单位为陕西省商州区高级中学项目建设管理处。5、不符合公告要求和未注册登记的供应商不予以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right="0"/>
        <w:jc w:val="both"/>
        <w:textAlignment w:val="auto"/>
        <w:rPr>
          <w:rFonts w:hint="eastAsia" w:ascii="宋体" w:hAnsi="宋体" w:eastAsia="宋体" w:cs="宋体"/>
          <w:b/>
          <w:bCs/>
          <w:color w:val="000000"/>
          <w:kern w:val="0"/>
          <w:sz w:val="24"/>
          <w:szCs w:val="24"/>
          <w:lang w:val="en-US" w:eastAsia="zh-CN" w:bidi="ar-SA"/>
        </w:rPr>
      </w:pPr>
      <w:bookmarkStart w:id="0" w:name="_GoBack"/>
      <w:bookmarkEnd w:id="0"/>
      <w:r>
        <w:rPr>
          <w:rFonts w:hint="eastAsia" w:ascii="宋体" w:hAnsi="宋体" w:eastAsia="宋体" w:cs="宋体"/>
          <w:b/>
          <w:bCs/>
          <w:color w:val="000000"/>
          <w:kern w:val="0"/>
          <w:sz w:val="24"/>
          <w:szCs w:val="24"/>
          <w:lang w:val="en-US" w:eastAsia="zh-CN" w:bidi="ar-SA"/>
        </w:rPr>
        <w:t>七、对本次招标提出询问，请按以下方式联系：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384"/>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676" w:firstLineChars="282"/>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名称：商洛市商州区高级中学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676" w:firstLineChars="282"/>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地址：商州区大赵峪办事处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676" w:firstLineChars="282"/>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联系方式：09142985210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384"/>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676" w:firstLineChars="282"/>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名称：陕西华信项目管理有限公司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676" w:firstLineChars="282"/>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地址：陕西省西安市雁塔区朱雀大街南段1号汇成天玺酒店C座28楼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676" w:firstLineChars="282"/>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联系方式：15891375968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384"/>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676" w:firstLineChars="282"/>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项目联系人：全女士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676" w:firstLineChars="282"/>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电话：15891375968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exact"/>
        <w:ind w:left="0" w:right="0" w:firstLine="384"/>
        <w:jc w:val="both"/>
        <w:textAlignment w:val="auto"/>
        <w:rPr>
          <w:rFonts w:hint="eastAsia" w:ascii="宋体" w:hAnsi="宋体" w:eastAsia="宋体" w:cs="宋体"/>
          <w:color w:val="000000"/>
          <w:kern w:val="0"/>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Tk3ODRlMGY5OTZhZjQ1NGQ1OWU4Mjg5ZGQ5YjcifQ=="/>
    <w:docVar w:name="KSO_WPS_MARK_KEY" w:val="5c17eb27-030c-4160-9106-6642a85187f3"/>
  </w:docVars>
  <w:rsids>
    <w:rsidRoot w:val="7A1C1D96"/>
    <w:rsid w:val="12823CFC"/>
    <w:rsid w:val="307D04CE"/>
    <w:rsid w:val="36C72259"/>
    <w:rsid w:val="3C4976FD"/>
    <w:rsid w:val="3F7D3D9E"/>
    <w:rsid w:val="496B2B7E"/>
    <w:rsid w:val="52112AF4"/>
    <w:rsid w:val="6480436C"/>
    <w:rsid w:val="66042274"/>
    <w:rsid w:val="6E33660C"/>
    <w:rsid w:val="6F285225"/>
    <w:rsid w:val="705160B5"/>
    <w:rsid w:val="708965DC"/>
    <w:rsid w:val="735A3CC9"/>
    <w:rsid w:val="7A1C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3469</Words>
  <Characters>3880</Characters>
  <Lines>0</Lines>
  <Paragraphs>0</Paragraphs>
  <TotalTime>4</TotalTime>
  <ScaleCrop>false</ScaleCrop>
  <LinksUpToDate>false</LinksUpToDate>
  <CharactersWithSpaces>3899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2023-02-25T04:43:00Z</dcterms:created>
  <dc:creator>123</dc:creator>
  <cp:lastModifiedBy>123</cp:lastModifiedBy>
  <cp:lastPrinted>2023-02-26T06:36:00Z</cp:lastPrinted>
  <dcterms:modified xsi:type="dcterms:W3CDTF">2023-02-26T06:51:30Z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2957B4D56CB44761B77A15D636ADFE09</vt:lpwstr>
  </property>
</Properties>
</file>