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Theme="minorEastAsia" w:hAnsiTheme="minorEastAsia" w:eastAsiaTheme="minorEastAsia" w:cstheme="minorEastAsia"/>
          <w:b/>
          <w:bCs/>
          <w:sz w:val="32"/>
          <w:szCs w:val="32"/>
          <w:highlight w:val="none"/>
          <w:lang w:eastAsia="zh-CN"/>
        </w:rPr>
      </w:pPr>
      <w:r>
        <w:rPr>
          <w:rFonts w:hint="eastAsia" w:asciiTheme="minorEastAsia" w:hAnsiTheme="minorEastAsia" w:eastAsiaTheme="minorEastAsia" w:cstheme="minorEastAsia"/>
          <w:b/>
          <w:bCs/>
          <w:sz w:val="32"/>
          <w:szCs w:val="32"/>
          <w:highlight w:val="none"/>
        </w:rPr>
        <w:t>项目编号：</w:t>
      </w:r>
      <w:r>
        <w:rPr>
          <w:rFonts w:hint="eastAsia" w:asciiTheme="minorEastAsia" w:hAnsiTheme="minorEastAsia" w:eastAsiaTheme="minorEastAsia" w:cstheme="minorEastAsia"/>
          <w:b/>
          <w:bCs/>
          <w:sz w:val="32"/>
          <w:szCs w:val="32"/>
          <w:highlight w:val="none"/>
          <w:lang w:eastAsia="zh-CN"/>
        </w:rPr>
        <w:t>SXZCZB2023-ZCGK-0321</w:t>
      </w:r>
    </w:p>
    <w:p>
      <w:pPr>
        <w:jc w:val="center"/>
        <w:rPr>
          <w:rFonts w:asciiTheme="minorEastAsia" w:hAnsiTheme="minorEastAsia" w:eastAsiaTheme="minorEastAsia" w:cstheme="minorEastAsia"/>
          <w:b/>
          <w:sz w:val="36"/>
          <w:highlight w:val="none"/>
        </w:rPr>
      </w:pPr>
      <w:r>
        <w:rPr>
          <w:rFonts w:hint="eastAsia" w:asciiTheme="minorEastAsia" w:hAnsiTheme="minorEastAsia" w:eastAsiaTheme="minorEastAsia" w:cstheme="minorEastAsia"/>
          <w:b/>
          <w:sz w:val="36"/>
          <w:highlight w:val="none"/>
        </w:rPr>
        <w:t xml:space="preserve"> </w:t>
      </w:r>
    </w:p>
    <w:p>
      <w:pPr>
        <w:jc w:val="center"/>
        <w:rPr>
          <w:rFonts w:asciiTheme="minorEastAsia" w:hAnsiTheme="minorEastAsia" w:eastAsiaTheme="minorEastAsia" w:cstheme="minorEastAsia"/>
          <w:b/>
          <w:sz w:val="36"/>
          <w:highlight w:val="none"/>
        </w:rPr>
      </w:pPr>
    </w:p>
    <w:p>
      <w:pPr>
        <w:jc w:val="center"/>
        <w:rPr>
          <w:rFonts w:asciiTheme="minorEastAsia" w:hAnsiTheme="minorEastAsia" w:eastAsiaTheme="minorEastAsia" w:cstheme="minorEastAsia"/>
          <w:b/>
          <w:sz w:val="36"/>
          <w:highlight w:val="none"/>
        </w:rPr>
      </w:pPr>
    </w:p>
    <w:p>
      <w:pPr>
        <w:jc w:val="center"/>
        <w:rPr>
          <w:rFonts w:hint="eastAsia" w:asciiTheme="minorEastAsia" w:hAnsiTheme="minorEastAsia" w:eastAsiaTheme="minorEastAsia" w:cstheme="minorEastAsia"/>
          <w:b/>
          <w:sz w:val="44"/>
          <w:szCs w:val="44"/>
          <w:highlight w:val="none"/>
          <w:lang w:eastAsia="zh-CN"/>
        </w:rPr>
      </w:pPr>
    </w:p>
    <w:p>
      <w:pPr>
        <w:jc w:val="center"/>
        <w:rPr>
          <w:rFonts w:hint="eastAsia" w:asciiTheme="minorEastAsia" w:hAnsiTheme="minorEastAsia" w:eastAsiaTheme="minorEastAsia" w:cstheme="minorEastAsia"/>
          <w:b/>
          <w:sz w:val="32"/>
          <w:szCs w:val="32"/>
          <w:highlight w:val="none"/>
          <w:lang w:eastAsia="zh-CN"/>
        </w:rPr>
      </w:pPr>
      <w:r>
        <w:rPr>
          <w:rFonts w:hint="eastAsia" w:asciiTheme="minorEastAsia" w:hAnsiTheme="minorEastAsia" w:eastAsiaTheme="minorEastAsia" w:cstheme="minorEastAsia"/>
          <w:b/>
          <w:sz w:val="72"/>
          <w:szCs w:val="72"/>
          <w:highlight w:val="none"/>
          <w:lang w:eastAsia="zh-CN"/>
        </w:rPr>
        <w:t>丹凤县葡萄酒庄绿化工程</w:t>
      </w:r>
    </w:p>
    <w:p>
      <w:pPr>
        <w:rPr>
          <w:rFonts w:asciiTheme="minorEastAsia" w:hAnsiTheme="minorEastAsia" w:eastAsiaTheme="minorEastAsia" w:cstheme="minorEastAsia"/>
          <w:b/>
          <w:sz w:val="36"/>
          <w:szCs w:val="36"/>
          <w:highlight w:val="none"/>
        </w:rPr>
      </w:pPr>
    </w:p>
    <w:p>
      <w:pPr>
        <w:jc w:val="center"/>
        <w:rPr>
          <w:rFonts w:asciiTheme="minorEastAsia" w:hAnsiTheme="minorEastAsia" w:eastAsiaTheme="minorEastAsia" w:cstheme="minorEastAsia"/>
          <w:b/>
          <w:sz w:val="36"/>
          <w:szCs w:val="36"/>
          <w:highlight w:val="none"/>
        </w:rPr>
      </w:pPr>
    </w:p>
    <w:p>
      <w:pPr>
        <w:spacing w:line="780" w:lineRule="auto"/>
        <w:jc w:val="center"/>
        <w:rPr>
          <w:rFonts w:hint="eastAsia" w:asciiTheme="minorEastAsia" w:hAnsiTheme="minorEastAsia" w:eastAsiaTheme="minorEastAsia" w:cstheme="minorEastAsia"/>
          <w:b/>
          <w:sz w:val="72"/>
          <w:szCs w:val="72"/>
          <w:highlight w:val="none"/>
        </w:rPr>
      </w:pPr>
    </w:p>
    <w:p>
      <w:pPr>
        <w:spacing w:line="780" w:lineRule="auto"/>
        <w:jc w:val="center"/>
        <w:rPr>
          <w:rFonts w:asciiTheme="minorEastAsia" w:hAnsiTheme="minorEastAsia" w:eastAsiaTheme="minorEastAsia" w:cstheme="minorEastAsia"/>
          <w:b/>
          <w:sz w:val="72"/>
          <w:szCs w:val="72"/>
          <w:highlight w:val="none"/>
        </w:rPr>
      </w:pPr>
      <w:r>
        <w:rPr>
          <w:rFonts w:hint="eastAsia" w:asciiTheme="minorEastAsia" w:hAnsiTheme="minorEastAsia" w:eastAsiaTheme="minorEastAsia" w:cstheme="minorEastAsia"/>
          <w:b/>
          <w:sz w:val="72"/>
          <w:szCs w:val="72"/>
          <w:highlight w:val="none"/>
        </w:rPr>
        <w:t>招标文件</w:t>
      </w:r>
    </w:p>
    <w:p>
      <w:pPr>
        <w:rPr>
          <w:rFonts w:asciiTheme="minorEastAsia" w:hAnsiTheme="minorEastAsia" w:eastAsiaTheme="minorEastAsia" w:cstheme="minorEastAsia"/>
          <w:highlight w:val="none"/>
        </w:rPr>
      </w:pPr>
      <w:bookmarkStart w:id="0" w:name="_Toc363463325"/>
    </w:p>
    <w:p>
      <w:pPr>
        <w:rPr>
          <w:rFonts w:asciiTheme="minorEastAsia" w:hAnsiTheme="minorEastAsia" w:eastAsiaTheme="minorEastAsia" w:cstheme="minorEastAsia"/>
          <w:highlight w:val="none"/>
        </w:rPr>
      </w:pPr>
    </w:p>
    <w:bookmarkEnd w:id="0"/>
    <w:p>
      <w:pPr>
        <w:jc w:val="center"/>
        <w:rPr>
          <w:rFonts w:asciiTheme="minorEastAsia" w:hAnsiTheme="minorEastAsia" w:eastAsiaTheme="minorEastAsia" w:cstheme="minorEastAsia"/>
          <w:b/>
          <w:sz w:val="36"/>
          <w:szCs w:val="36"/>
          <w:highlight w:val="none"/>
        </w:rPr>
      </w:pPr>
    </w:p>
    <w:p>
      <w:pPr>
        <w:rPr>
          <w:rFonts w:asciiTheme="minorEastAsia" w:hAnsiTheme="minorEastAsia" w:eastAsiaTheme="minorEastAsia" w:cstheme="minorEastAsia"/>
          <w:sz w:val="36"/>
          <w:szCs w:val="36"/>
          <w:highlight w:val="none"/>
        </w:rPr>
      </w:pPr>
    </w:p>
    <w:p>
      <w:pPr>
        <w:jc w:val="center"/>
        <w:rPr>
          <w:rFonts w:asciiTheme="minorEastAsia" w:hAnsiTheme="minorEastAsia" w:eastAsiaTheme="minorEastAsia" w:cstheme="minorEastAsia"/>
          <w:sz w:val="36"/>
          <w:szCs w:val="36"/>
          <w:highlight w:val="none"/>
        </w:rPr>
      </w:pPr>
    </w:p>
    <w:p>
      <w:pPr>
        <w:jc w:val="center"/>
        <w:rPr>
          <w:rFonts w:asciiTheme="minorEastAsia" w:hAnsiTheme="minorEastAsia" w:eastAsiaTheme="minorEastAsia" w:cstheme="minorEastAsia"/>
          <w:sz w:val="36"/>
          <w:szCs w:val="36"/>
          <w:highlight w:val="none"/>
        </w:rPr>
      </w:pPr>
    </w:p>
    <w:p>
      <w:pPr>
        <w:rPr>
          <w:rFonts w:asciiTheme="minorEastAsia" w:hAnsiTheme="minorEastAsia" w:eastAsiaTheme="minorEastAsia" w:cstheme="minorEastAsia"/>
          <w:sz w:val="18"/>
          <w:szCs w:val="18"/>
          <w:highlight w:val="none"/>
        </w:rPr>
      </w:pPr>
    </w:p>
    <w:p>
      <w:pPr>
        <w:rPr>
          <w:rFonts w:asciiTheme="minorEastAsia" w:hAnsiTheme="minorEastAsia" w:eastAsiaTheme="minorEastAsia" w:cstheme="minorEastAsia"/>
          <w:sz w:val="18"/>
          <w:szCs w:val="18"/>
          <w:highlight w:val="none"/>
        </w:rPr>
      </w:pPr>
    </w:p>
    <w:p>
      <w:pPr>
        <w:tabs>
          <w:tab w:val="left" w:pos="525"/>
        </w:tabs>
        <w:ind w:left="-2" w:leftChars="-1" w:firstLine="1"/>
        <w:jc w:val="center"/>
        <w:rPr>
          <w:rFonts w:hint="eastAsia" w:asciiTheme="minorEastAsia" w:hAnsiTheme="minorEastAsia" w:eastAsiaTheme="minorEastAsia" w:cstheme="minorEastAsia"/>
          <w:b/>
          <w:bCs/>
          <w:sz w:val="32"/>
          <w:szCs w:val="32"/>
          <w:highlight w:val="none"/>
        </w:rPr>
      </w:pPr>
    </w:p>
    <w:p>
      <w:pPr>
        <w:tabs>
          <w:tab w:val="left" w:pos="525"/>
        </w:tabs>
        <w:ind w:left="-2" w:leftChars="-1" w:firstLine="1"/>
        <w:jc w:val="center"/>
        <w:rPr>
          <w:rFonts w:asciiTheme="minorEastAsia" w:hAnsiTheme="minorEastAsia" w:eastAsiaTheme="minorEastAsia" w:cstheme="minorEastAsia"/>
          <w:b/>
          <w:bCs/>
          <w:sz w:val="32"/>
          <w:szCs w:val="32"/>
          <w:highlight w:val="none"/>
        </w:rPr>
      </w:pPr>
      <w:r>
        <w:rPr>
          <w:rFonts w:hint="eastAsia" w:asciiTheme="minorEastAsia" w:hAnsiTheme="minorEastAsia" w:eastAsiaTheme="minorEastAsia" w:cstheme="minorEastAsia"/>
          <w:b/>
          <w:bCs/>
          <w:sz w:val="32"/>
          <w:szCs w:val="32"/>
          <w:highlight w:val="none"/>
        </w:rPr>
        <w:t xml:space="preserve">陕西至诚招标咨询有限公司 </w:t>
      </w:r>
    </w:p>
    <w:p>
      <w:pPr>
        <w:tabs>
          <w:tab w:val="left" w:pos="525"/>
        </w:tabs>
        <w:ind w:left="-2" w:leftChars="-1" w:firstLine="1"/>
        <w:jc w:val="center"/>
        <w:rPr>
          <w:rFonts w:asciiTheme="minorEastAsia" w:hAnsiTheme="minorEastAsia" w:eastAsiaTheme="minorEastAsia" w:cstheme="minorEastAsia"/>
          <w:b/>
          <w:sz w:val="44"/>
          <w:szCs w:val="44"/>
          <w:highlight w:val="none"/>
        </w:rPr>
        <w:sectPr>
          <w:headerReference r:id="rId4" w:type="first"/>
          <w:headerReference r:id="rId3" w:type="default"/>
          <w:footerReference r:id="rId5" w:type="default"/>
          <w:pgSz w:w="11906" w:h="16838"/>
          <w:pgMar w:top="1304" w:right="1361" w:bottom="1304" w:left="1361" w:header="851" w:footer="992" w:gutter="0"/>
          <w:pgNumType w:start="1"/>
          <w:cols w:space="720" w:num="1"/>
          <w:titlePg/>
          <w:docGrid w:type="lines" w:linePitch="312" w:charSpace="0"/>
        </w:sectPr>
      </w:pPr>
      <w:r>
        <w:rPr>
          <w:rFonts w:hint="eastAsia" w:asciiTheme="minorEastAsia" w:hAnsiTheme="minorEastAsia" w:eastAsiaTheme="minorEastAsia" w:cstheme="minorEastAsia"/>
          <w:b/>
          <w:bCs/>
          <w:sz w:val="32"/>
          <w:szCs w:val="32"/>
          <w:highlight w:val="none"/>
        </w:rPr>
        <w:t>二〇二</w:t>
      </w:r>
      <w:r>
        <w:rPr>
          <w:rFonts w:hint="eastAsia" w:asciiTheme="minorEastAsia" w:hAnsiTheme="minorEastAsia" w:eastAsiaTheme="minorEastAsia" w:cstheme="minorEastAsia"/>
          <w:b/>
          <w:bCs/>
          <w:sz w:val="32"/>
          <w:szCs w:val="32"/>
          <w:highlight w:val="none"/>
          <w:lang w:eastAsia="zh-CN"/>
        </w:rPr>
        <w:t>三</w:t>
      </w:r>
      <w:r>
        <w:rPr>
          <w:rFonts w:hint="eastAsia" w:asciiTheme="minorEastAsia" w:hAnsiTheme="minorEastAsia" w:eastAsiaTheme="minorEastAsia" w:cstheme="minorEastAsia"/>
          <w:b/>
          <w:bCs/>
          <w:sz w:val="32"/>
          <w:szCs w:val="32"/>
          <w:highlight w:val="none"/>
        </w:rPr>
        <w:t>年</w:t>
      </w:r>
      <w:r>
        <w:rPr>
          <w:rFonts w:hint="eastAsia" w:asciiTheme="minorEastAsia" w:hAnsiTheme="minorEastAsia" w:eastAsiaTheme="minorEastAsia" w:cstheme="minorEastAsia"/>
          <w:b/>
          <w:bCs/>
          <w:sz w:val="32"/>
          <w:szCs w:val="32"/>
          <w:highlight w:val="none"/>
          <w:lang w:eastAsia="zh-CN"/>
        </w:rPr>
        <w:t>三</w:t>
      </w:r>
      <w:r>
        <w:rPr>
          <w:rFonts w:hint="eastAsia" w:asciiTheme="minorEastAsia" w:hAnsiTheme="minorEastAsia" w:eastAsiaTheme="minorEastAsia" w:cstheme="minorEastAsia"/>
          <w:b/>
          <w:bCs/>
          <w:sz w:val="32"/>
          <w:szCs w:val="32"/>
          <w:highlight w:val="none"/>
        </w:rPr>
        <w:t>月</w:t>
      </w:r>
    </w:p>
    <w:p>
      <w:pPr>
        <w:jc w:val="center"/>
        <w:rPr>
          <w:rFonts w:asciiTheme="minorEastAsia" w:hAnsiTheme="minorEastAsia" w:eastAsiaTheme="minorEastAsia" w:cstheme="minorEastAsia"/>
          <w:b/>
          <w:sz w:val="44"/>
          <w:szCs w:val="44"/>
          <w:highlight w:val="none"/>
        </w:rPr>
      </w:pPr>
    </w:p>
    <w:p>
      <w:pPr>
        <w:jc w:val="center"/>
        <w:rPr>
          <w:rFonts w:asciiTheme="minorEastAsia" w:hAnsiTheme="minorEastAsia" w:eastAsiaTheme="minorEastAsia" w:cstheme="minorEastAsia"/>
          <w:b/>
          <w:sz w:val="44"/>
          <w:szCs w:val="44"/>
          <w:highlight w:val="none"/>
        </w:rPr>
      </w:pPr>
      <w:r>
        <w:rPr>
          <w:rFonts w:hint="eastAsia" w:asciiTheme="minorEastAsia" w:hAnsiTheme="minorEastAsia" w:eastAsiaTheme="minorEastAsia" w:cstheme="minorEastAsia"/>
          <w:b/>
          <w:sz w:val="44"/>
          <w:szCs w:val="44"/>
          <w:highlight w:val="none"/>
        </w:rPr>
        <w:t>目   录</w:t>
      </w:r>
    </w:p>
    <w:p>
      <w:pPr>
        <w:pStyle w:val="18"/>
        <w:keepNext w:val="0"/>
        <w:keepLines w:val="0"/>
        <w:pageBreakBefore w:val="0"/>
        <w:widowControl w:val="0"/>
        <w:tabs>
          <w:tab w:val="right" w:leader="dot" w:pos="9184"/>
        </w:tabs>
        <w:kinsoku/>
        <w:wordWrap/>
        <w:overflowPunct/>
        <w:topLinePunct w:val="0"/>
        <w:autoSpaceDE/>
        <w:autoSpaceDN/>
        <w:bidi w:val="0"/>
        <w:adjustRightInd/>
        <w:snapToGrid/>
        <w:spacing w:line="480" w:lineRule="auto"/>
        <w:ind w:left="0" w:leftChars="0"/>
        <w:textAlignment w:val="auto"/>
        <w:rPr>
          <w:rFonts w:hint="eastAsia" w:ascii="宋体" w:hAnsi="宋体" w:eastAsia="宋体" w:cs="宋体"/>
          <w:sz w:val="24"/>
          <w:szCs w:val="24"/>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TOC \o "1-4" \h \u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\l _Toc30168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第一章  招标公告</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_Toc30168 \h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r>
        <w:rPr>
          <w:rFonts w:hint="eastAsia" w:ascii="宋体" w:hAnsi="宋体" w:eastAsia="宋体" w:cs="宋体"/>
          <w:sz w:val="24"/>
          <w:szCs w:val="24"/>
          <w:highlight w:val="none"/>
        </w:rPr>
        <w:fldChar w:fldCharType="end"/>
      </w:r>
    </w:p>
    <w:p>
      <w:pPr>
        <w:pStyle w:val="18"/>
        <w:keepNext w:val="0"/>
        <w:keepLines w:val="0"/>
        <w:pageBreakBefore w:val="0"/>
        <w:widowControl w:val="0"/>
        <w:tabs>
          <w:tab w:val="right" w:leader="dot" w:pos="9184"/>
        </w:tabs>
        <w:kinsoku/>
        <w:wordWrap/>
        <w:overflowPunct/>
        <w:topLinePunct w:val="0"/>
        <w:autoSpaceDE/>
        <w:autoSpaceDN/>
        <w:bidi w:val="0"/>
        <w:adjustRightInd/>
        <w:snapToGrid/>
        <w:spacing w:line="480" w:lineRule="auto"/>
        <w:ind w:left="0" w:leftChars="0"/>
        <w:textAlignment w:val="auto"/>
        <w:rPr>
          <w:rFonts w:hint="eastAsia" w:ascii="宋体" w:hAnsi="宋体" w:eastAsia="宋体" w:cs="宋体"/>
          <w:sz w:val="24"/>
          <w:szCs w:val="24"/>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\l _Toc26745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第二章  投标人须知</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_Toc26745 \h </w:instrText>
      </w:r>
      <w:r>
        <w:rPr>
          <w:rFonts w:hint="eastAsia" w:ascii="宋体" w:hAnsi="宋体" w:eastAsia="宋体" w:cs="宋体"/>
          <w:sz w:val="24"/>
          <w:szCs w:val="24"/>
        </w:rPr>
        <w:fldChar w:fldCharType="separate"/>
      </w:r>
      <w:r>
        <w:rPr>
          <w:rFonts w:hint="eastAsia" w:ascii="宋体" w:hAnsi="宋体" w:eastAsia="宋体" w:cs="宋体"/>
          <w:sz w:val="24"/>
          <w:szCs w:val="24"/>
        </w:rPr>
        <w:t>5</w:t>
      </w:r>
      <w:r>
        <w:rPr>
          <w:rFonts w:hint="eastAsia" w:ascii="宋体" w:hAnsi="宋体" w:eastAsia="宋体" w:cs="宋体"/>
          <w:sz w:val="24"/>
          <w:szCs w:val="24"/>
        </w:rPr>
        <w:fldChar w:fldCharType="end"/>
      </w:r>
      <w:r>
        <w:rPr>
          <w:rFonts w:hint="eastAsia" w:ascii="宋体" w:hAnsi="宋体" w:eastAsia="宋体" w:cs="宋体"/>
          <w:sz w:val="24"/>
          <w:szCs w:val="24"/>
          <w:highlight w:val="none"/>
        </w:rPr>
        <w:fldChar w:fldCharType="end"/>
      </w:r>
    </w:p>
    <w:p>
      <w:pPr>
        <w:pStyle w:val="21"/>
        <w:keepNext w:val="0"/>
        <w:keepLines w:val="0"/>
        <w:pageBreakBefore w:val="0"/>
        <w:widowControl w:val="0"/>
        <w:tabs>
          <w:tab w:val="right" w:leader="dot" w:pos="9184"/>
        </w:tabs>
        <w:kinsoku/>
        <w:wordWrap/>
        <w:overflowPunct/>
        <w:topLinePunct w:val="0"/>
        <w:autoSpaceDE/>
        <w:autoSpaceDN/>
        <w:bidi w:val="0"/>
        <w:adjustRightInd/>
        <w:snapToGrid/>
        <w:spacing w:line="48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\l _Toc2553 </w:instrText>
      </w:r>
      <w:r>
        <w:rPr>
          <w:rFonts w:hint="eastAsia" w:ascii="宋体" w:hAnsi="宋体" w:eastAsia="宋体" w:cs="宋体"/>
          <w:sz w:val="24"/>
          <w:szCs w:val="24"/>
          <w:highlight w:val="none"/>
        </w:rPr>
        <w:fldChar w:fldCharType="separate"/>
      </w:r>
      <w:r>
        <w:rPr>
          <w:rFonts w:hint="eastAsia" w:ascii="宋体" w:hAnsi="宋体" w:eastAsia="宋体" w:cs="宋体"/>
          <w:bCs/>
          <w:sz w:val="24"/>
          <w:szCs w:val="24"/>
          <w:highlight w:val="none"/>
        </w:rPr>
        <w:t>投标人须知前附表</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_Toc2553 \h </w:instrText>
      </w:r>
      <w:r>
        <w:rPr>
          <w:rFonts w:hint="eastAsia" w:ascii="宋体" w:hAnsi="宋体" w:eastAsia="宋体" w:cs="宋体"/>
          <w:sz w:val="24"/>
          <w:szCs w:val="24"/>
        </w:rPr>
        <w:fldChar w:fldCharType="separate"/>
      </w:r>
      <w:r>
        <w:rPr>
          <w:rFonts w:hint="eastAsia" w:ascii="宋体" w:hAnsi="宋体" w:eastAsia="宋体" w:cs="宋体"/>
          <w:sz w:val="24"/>
          <w:szCs w:val="24"/>
        </w:rPr>
        <w:t>5</w:t>
      </w:r>
      <w:r>
        <w:rPr>
          <w:rFonts w:hint="eastAsia" w:ascii="宋体" w:hAnsi="宋体" w:eastAsia="宋体" w:cs="宋体"/>
          <w:sz w:val="24"/>
          <w:szCs w:val="24"/>
        </w:rPr>
        <w:fldChar w:fldCharType="end"/>
      </w:r>
      <w:r>
        <w:rPr>
          <w:rFonts w:hint="eastAsia" w:ascii="宋体" w:hAnsi="宋体" w:eastAsia="宋体" w:cs="宋体"/>
          <w:sz w:val="24"/>
          <w:szCs w:val="24"/>
          <w:highlight w:val="none"/>
        </w:rPr>
        <w:fldChar w:fldCharType="end"/>
      </w:r>
    </w:p>
    <w:p>
      <w:pPr>
        <w:pStyle w:val="18"/>
        <w:keepNext w:val="0"/>
        <w:keepLines w:val="0"/>
        <w:pageBreakBefore w:val="0"/>
        <w:widowControl w:val="0"/>
        <w:tabs>
          <w:tab w:val="right" w:leader="dot" w:pos="9184"/>
        </w:tabs>
        <w:kinsoku/>
        <w:wordWrap/>
        <w:overflowPunct/>
        <w:topLinePunct w:val="0"/>
        <w:autoSpaceDE/>
        <w:autoSpaceDN/>
        <w:bidi w:val="0"/>
        <w:adjustRightInd/>
        <w:snapToGrid/>
        <w:spacing w:line="480" w:lineRule="auto"/>
        <w:ind w:left="0" w:leftChars="0"/>
        <w:textAlignment w:val="auto"/>
        <w:rPr>
          <w:rFonts w:hint="eastAsia" w:ascii="宋体" w:hAnsi="宋体" w:eastAsia="宋体" w:cs="宋体"/>
          <w:sz w:val="24"/>
          <w:szCs w:val="24"/>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\l _Toc6663 </w:instrText>
      </w:r>
      <w:r>
        <w:rPr>
          <w:rFonts w:hint="eastAsia" w:ascii="宋体" w:hAnsi="宋体" w:eastAsia="宋体" w:cs="宋体"/>
          <w:sz w:val="24"/>
          <w:szCs w:val="24"/>
          <w:highlight w:val="none"/>
        </w:rPr>
        <w:fldChar w:fldCharType="separate"/>
      </w:r>
      <w:r>
        <w:rPr>
          <w:rFonts w:hint="eastAsia" w:ascii="宋体" w:hAnsi="宋体" w:eastAsia="宋体" w:cs="宋体"/>
          <w:bCs/>
          <w:sz w:val="24"/>
          <w:szCs w:val="24"/>
          <w:highlight w:val="none"/>
        </w:rPr>
        <w:t>第三章  评审方法</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_Toc6663 \h </w:instrText>
      </w:r>
      <w:r>
        <w:rPr>
          <w:rFonts w:hint="eastAsia" w:ascii="宋体" w:hAnsi="宋体" w:eastAsia="宋体" w:cs="宋体"/>
          <w:sz w:val="24"/>
          <w:szCs w:val="24"/>
        </w:rPr>
        <w:fldChar w:fldCharType="separate"/>
      </w:r>
      <w:r>
        <w:rPr>
          <w:rFonts w:hint="eastAsia" w:ascii="宋体" w:hAnsi="宋体" w:eastAsia="宋体" w:cs="宋体"/>
          <w:sz w:val="24"/>
          <w:szCs w:val="24"/>
        </w:rPr>
        <w:t>24</w:t>
      </w:r>
      <w:r>
        <w:rPr>
          <w:rFonts w:hint="eastAsia" w:ascii="宋体" w:hAnsi="宋体" w:eastAsia="宋体" w:cs="宋体"/>
          <w:sz w:val="24"/>
          <w:szCs w:val="24"/>
        </w:rPr>
        <w:fldChar w:fldCharType="end"/>
      </w:r>
      <w:r>
        <w:rPr>
          <w:rFonts w:hint="eastAsia" w:ascii="宋体" w:hAnsi="宋体" w:eastAsia="宋体" w:cs="宋体"/>
          <w:sz w:val="24"/>
          <w:szCs w:val="24"/>
          <w:highlight w:val="none"/>
        </w:rPr>
        <w:fldChar w:fldCharType="end"/>
      </w:r>
    </w:p>
    <w:p>
      <w:pPr>
        <w:pStyle w:val="18"/>
        <w:keepNext w:val="0"/>
        <w:keepLines w:val="0"/>
        <w:pageBreakBefore w:val="0"/>
        <w:widowControl w:val="0"/>
        <w:tabs>
          <w:tab w:val="right" w:leader="dot" w:pos="9184"/>
        </w:tabs>
        <w:kinsoku/>
        <w:wordWrap/>
        <w:overflowPunct/>
        <w:topLinePunct w:val="0"/>
        <w:autoSpaceDE/>
        <w:autoSpaceDN/>
        <w:bidi w:val="0"/>
        <w:adjustRightInd/>
        <w:snapToGrid/>
        <w:spacing w:line="480" w:lineRule="auto"/>
        <w:ind w:left="0" w:leftChars="0"/>
        <w:textAlignment w:val="auto"/>
        <w:rPr>
          <w:rFonts w:hint="eastAsia" w:ascii="宋体" w:hAnsi="宋体" w:eastAsia="宋体" w:cs="宋体"/>
          <w:sz w:val="24"/>
          <w:szCs w:val="24"/>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\l _Toc10783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 xml:space="preserve">第四章  </w:t>
      </w:r>
      <w:r>
        <w:rPr>
          <w:rFonts w:hint="eastAsia" w:ascii="宋体" w:hAnsi="宋体" w:eastAsia="宋体" w:cs="宋体"/>
          <w:bCs/>
          <w:sz w:val="24"/>
          <w:szCs w:val="24"/>
          <w:highlight w:val="none"/>
        </w:rPr>
        <w:t>合同条款及格式</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_Toc10783 \h </w:instrText>
      </w:r>
      <w:r>
        <w:rPr>
          <w:rFonts w:hint="eastAsia" w:ascii="宋体" w:hAnsi="宋体" w:eastAsia="宋体" w:cs="宋体"/>
          <w:sz w:val="24"/>
          <w:szCs w:val="24"/>
        </w:rPr>
        <w:fldChar w:fldCharType="separate"/>
      </w:r>
      <w:r>
        <w:rPr>
          <w:rFonts w:hint="eastAsia" w:ascii="宋体" w:hAnsi="宋体" w:eastAsia="宋体" w:cs="宋体"/>
          <w:sz w:val="24"/>
          <w:szCs w:val="24"/>
        </w:rPr>
        <w:t>32</w:t>
      </w:r>
      <w:r>
        <w:rPr>
          <w:rFonts w:hint="eastAsia" w:ascii="宋体" w:hAnsi="宋体" w:eastAsia="宋体" w:cs="宋体"/>
          <w:sz w:val="24"/>
          <w:szCs w:val="24"/>
        </w:rPr>
        <w:fldChar w:fldCharType="end"/>
      </w:r>
      <w:r>
        <w:rPr>
          <w:rFonts w:hint="eastAsia" w:ascii="宋体" w:hAnsi="宋体" w:eastAsia="宋体" w:cs="宋体"/>
          <w:sz w:val="24"/>
          <w:szCs w:val="24"/>
          <w:highlight w:val="none"/>
        </w:rPr>
        <w:fldChar w:fldCharType="end"/>
      </w:r>
    </w:p>
    <w:p>
      <w:pPr>
        <w:pStyle w:val="21"/>
        <w:keepNext w:val="0"/>
        <w:keepLines w:val="0"/>
        <w:pageBreakBefore w:val="0"/>
        <w:widowControl w:val="0"/>
        <w:tabs>
          <w:tab w:val="right" w:leader="dot" w:pos="9184"/>
        </w:tabs>
        <w:kinsoku/>
        <w:wordWrap/>
        <w:overflowPunct/>
        <w:topLinePunct w:val="0"/>
        <w:autoSpaceDE/>
        <w:autoSpaceDN/>
        <w:bidi w:val="0"/>
        <w:adjustRightInd/>
        <w:snapToGrid/>
        <w:spacing w:line="480" w:lineRule="auto"/>
        <w:ind w:left="0" w:leftChars="0"/>
        <w:textAlignment w:val="auto"/>
        <w:rPr>
          <w:rFonts w:hint="eastAsia" w:ascii="宋体" w:hAnsi="宋体" w:eastAsia="宋体" w:cs="宋体"/>
          <w:sz w:val="24"/>
          <w:szCs w:val="24"/>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\l _Toc7997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合同条款及格式前附表</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_Toc7997 \h </w:instrText>
      </w:r>
      <w:r>
        <w:rPr>
          <w:rFonts w:hint="eastAsia" w:ascii="宋体" w:hAnsi="宋体" w:eastAsia="宋体" w:cs="宋体"/>
          <w:sz w:val="24"/>
          <w:szCs w:val="24"/>
        </w:rPr>
        <w:fldChar w:fldCharType="separate"/>
      </w:r>
      <w:r>
        <w:rPr>
          <w:rFonts w:hint="eastAsia" w:ascii="宋体" w:hAnsi="宋体" w:eastAsia="宋体" w:cs="宋体"/>
          <w:sz w:val="24"/>
          <w:szCs w:val="24"/>
        </w:rPr>
        <w:t>32</w:t>
      </w:r>
      <w:r>
        <w:rPr>
          <w:rFonts w:hint="eastAsia" w:ascii="宋体" w:hAnsi="宋体" w:eastAsia="宋体" w:cs="宋体"/>
          <w:sz w:val="24"/>
          <w:szCs w:val="24"/>
        </w:rPr>
        <w:fldChar w:fldCharType="end"/>
      </w:r>
      <w:r>
        <w:rPr>
          <w:rFonts w:hint="eastAsia" w:ascii="宋体" w:hAnsi="宋体" w:eastAsia="宋体" w:cs="宋体"/>
          <w:sz w:val="24"/>
          <w:szCs w:val="24"/>
          <w:highlight w:val="none"/>
        </w:rPr>
        <w:fldChar w:fldCharType="end"/>
      </w:r>
    </w:p>
    <w:p>
      <w:pPr>
        <w:pStyle w:val="18"/>
        <w:keepNext w:val="0"/>
        <w:keepLines w:val="0"/>
        <w:pageBreakBefore w:val="0"/>
        <w:widowControl w:val="0"/>
        <w:tabs>
          <w:tab w:val="right" w:leader="dot" w:pos="9184"/>
        </w:tabs>
        <w:kinsoku/>
        <w:wordWrap/>
        <w:overflowPunct/>
        <w:topLinePunct w:val="0"/>
        <w:autoSpaceDE/>
        <w:autoSpaceDN/>
        <w:bidi w:val="0"/>
        <w:adjustRightInd/>
        <w:snapToGrid/>
        <w:spacing w:line="480" w:lineRule="auto"/>
        <w:ind w:left="0" w:leftChars="0"/>
        <w:textAlignment w:val="auto"/>
        <w:rPr>
          <w:rFonts w:hint="eastAsia" w:ascii="宋体" w:hAnsi="宋体" w:eastAsia="宋体" w:cs="宋体"/>
          <w:sz w:val="24"/>
          <w:szCs w:val="24"/>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\l _Toc23845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第五章  项目概况及技术要求</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_Toc23845 \h </w:instrText>
      </w:r>
      <w:r>
        <w:rPr>
          <w:rFonts w:hint="eastAsia" w:ascii="宋体" w:hAnsi="宋体" w:eastAsia="宋体" w:cs="宋体"/>
          <w:sz w:val="24"/>
          <w:szCs w:val="24"/>
        </w:rPr>
        <w:fldChar w:fldCharType="separate"/>
      </w:r>
      <w:r>
        <w:rPr>
          <w:rFonts w:hint="eastAsia" w:ascii="宋体" w:hAnsi="宋体" w:eastAsia="宋体" w:cs="宋体"/>
          <w:sz w:val="24"/>
          <w:szCs w:val="24"/>
        </w:rPr>
        <w:t>46</w:t>
      </w:r>
      <w:r>
        <w:rPr>
          <w:rFonts w:hint="eastAsia" w:ascii="宋体" w:hAnsi="宋体" w:eastAsia="宋体" w:cs="宋体"/>
          <w:sz w:val="24"/>
          <w:szCs w:val="24"/>
        </w:rPr>
        <w:fldChar w:fldCharType="end"/>
      </w:r>
      <w:r>
        <w:rPr>
          <w:rFonts w:hint="eastAsia" w:ascii="宋体" w:hAnsi="宋体" w:eastAsia="宋体" w:cs="宋体"/>
          <w:sz w:val="24"/>
          <w:szCs w:val="24"/>
          <w:highlight w:val="none"/>
        </w:rPr>
        <w:fldChar w:fldCharType="end"/>
      </w:r>
    </w:p>
    <w:p>
      <w:pPr>
        <w:pStyle w:val="18"/>
        <w:keepNext w:val="0"/>
        <w:keepLines w:val="0"/>
        <w:pageBreakBefore w:val="0"/>
        <w:widowControl w:val="0"/>
        <w:tabs>
          <w:tab w:val="right" w:leader="dot" w:pos="9184"/>
        </w:tabs>
        <w:kinsoku/>
        <w:wordWrap/>
        <w:overflowPunct/>
        <w:topLinePunct w:val="0"/>
        <w:autoSpaceDE/>
        <w:autoSpaceDN/>
        <w:bidi w:val="0"/>
        <w:adjustRightInd/>
        <w:snapToGrid/>
        <w:spacing w:line="480" w:lineRule="auto"/>
        <w:ind w:left="0" w:leftChars="0"/>
        <w:textAlignment w:val="auto"/>
        <w:rPr>
          <w:rFonts w:hint="eastAsia" w:ascii="宋体" w:hAnsi="宋体" w:eastAsia="宋体" w:cs="宋体"/>
          <w:sz w:val="24"/>
          <w:szCs w:val="24"/>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\l _Toc25431 </w:instrText>
      </w:r>
      <w:r>
        <w:rPr>
          <w:rFonts w:hint="eastAsia" w:ascii="宋体" w:hAnsi="宋体" w:eastAsia="宋体" w:cs="宋体"/>
          <w:sz w:val="24"/>
          <w:szCs w:val="24"/>
          <w:highlight w:val="none"/>
        </w:rPr>
        <w:fldChar w:fldCharType="separate"/>
      </w:r>
      <w:r>
        <w:rPr>
          <w:rFonts w:hint="eastAsia" w:ascii="宋体" w:hAnsi="宋体" w:eastAsia="宋体" w:cs="宋体"/>
          <w:bCs/>
          <w:sz w:val="24"/>
          <w:szCs w:val="24"/>
          <w:highlight w:val="none"/>
        </w:rPr>
        <w:t>第六章  投标文件构成及格式</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_Toc25431 \h </w:instrText>
      </w:r>
      <w:r>
        <w:rPr>
          <w:rFonts w:hint="eastAsia" w:ascii="宋体" w:hAnsi="宋体" w:eastAsia="宋体" w:cs="宋体"/>
          <w:sz w:val="24"/>
          <w:szCs w:val="24"/>
        </w:rPr>
        <w:fldChar w:fldCharType="separate"/>
      </w:r>
      <w:r>
        <w:rPr>
          <w:rFonts w:hint="eastAsia" w:ascii="宋体" w:hAnsi="宋体" w:eastAsia="宋体" w:cs="宋体"/>
          <w:sz w:val="24"/>
          <w:szCs w:val="24"/>
        </w:rPr>
        <w:t>47</w:t>
      </w:r>
      <w:r>
        <w:rPr>
          <w:rFonts w:hint="eastAsia" w:ascii="宋体" w:hAnsi="宋体" w:eastAsia="宋体" w:cs="宋体"/>
          <w:sz w:val="24"/>
          <w:szCs w:val="24"/>
        </w:rPr>
        <w:fldChar w:fldCharType="end"/>
      </w:r>
      <w:r>
        <w:rPr>
          <w:rFonts w:hint="eastAsia" w:ascii="宋体" w:hAnsi="宋体" w:eastAsia="宋体" w:cs="宋体"/>
          <w:sz w:val="24"/>
          <w:szCs w:val="24"/>
          <w:highlight w:val="none"/>
        </w:rPr>
        <w:fldChar w:fldCharType="end"/>
      </w:r>
    </w:p>
    <w:p>
      <w:pPr>
        <w:pStyle w:val="4"/>
        <w:jc w:val="center"/>
        <w:rPr>
          <w:rFonts w:hint="eastAsia" w:ascii="宋体" w:hAnsi="宋体" w:eastAsia="宋体" w:cs="宋体"/>
          <w:sz w:val="24"/>
          <w:szCs w:val="24"/>
          <w:highlight w:val="none"/>
        </w:rPr>
        <w:sectPr>
          <w:footerReference r:id="rId6" w:type="default"/>
          <w:pgSz w:w="11906" w:h="16838"/>
          <w:pgMar w:top="1304" w:right="1361" w:bottom="1304" w:left="1361" w:header="851" w:footer="992" w:gutter="0"/>
          <w:pgNumType w:start="1"/>
          <w:cols w:space="0" w:num="1"/>
          <w:docGrid w:type="lines" w:linePitch="312" w:charSpace="0"/>
        </w:sectPr>
      </w:pPr>
      <w:r>
        <w:rPr>
          <w:rFonts w:hint="eastAsia" w:ascii="宋体" w:hAnsi="宋体" w:eastAsia="宋体" w:cs="宋体"/>
          <w:sz w:val="24"/>
          <w:szCs w:val="24"/>
          <w:highlight w:val="none"/>
        </w:rPr>
        <w:fldChar w:fldCharType="end"/>
      </w:r>
      <w:bookmarkStart w:id="1" w:name="_Toc14968"/>
      <w:bookmarkStart w:id="2" w:name="_Toc30168"/>
    </w:p>
    <w:p>
      <w:pPr>
        <w:pStyle w:val="4"/>
        <w:jc w:val="center"/>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第一章  招标公告</w:t>
      </w:r>
      <w:bookmarkEnd w:id="1"/>
      <w:bookmarkEnd w:id="2"/>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360" w:lineRule="auto"/>
        <w:ind w:right="0"/>
        <w:jc w:val="left"/>
        <w:textAlignment w:val="auto"/>
        <w:outlineLvl w:val="9"/>
        <w:rPr>
          <w:rFonts w:hint="eastAsia" w:ascii="宋体" w:hAnsi="宋体" w:eastAsia="宋体" w:cs="宋体"/>
          <w:b w:val="0"/>
          <w:bCs w:val="0"/>
          <w:color w:val="auto"/>
          <w:sz w:val="24"/>
          <w:szCs w:val="24"/>
          <w:highlight w:val="none"/>
        </w:rPr>
      </w:pPr>
      <w:bookmarkStart w:id="3" w:name="_Toc18593"/>
      <w:bookmarkStart w:id="4" w:name="_Toc421778363"/>
      <w:r>
        <w:rPr>
          <w:rStyle w:val="29"/>
          <w:rFonts w:hint="eastAsia" w:ascii="宋体" w:hAnsi="宋体" w:eastAsia="宋体" w:cs="宋体"/>
          <w:b/>
          <w:bCs/>
          <w:i w:val="0"/>
          <w:iCs w:val="0"/>
          <w:caps w:val="0"/>
          <w:color w:val="auto"/>
          <w:spacing w:val="0"/>
          <w:sz w:val="24"/>
          <w:szCs w:val="24"/>
          <w:highlight w:val="none"/>
          <w:shd w:val="clear" w:fill="FFFFFF"/>
        </w:rPr>
        <w:t>项目概况</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丹凤县葡萄酒庄绿化工程招标项目的潜在投标人应在陕西省西安市经济技术开发区未央路171-1号银池道拉斯财富中心21楼获取招标文件，并于2023年04月14日 14时30分（北京时间）前递交投标文件。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360" w:lineRule="auto"/>
        <w:ind w:right="0"/>
        <w:jc w:val="left"/>
        <w:textAlignment w:val="auto"/>
        <w:outlineLvl w:val="9"/>
        <w:rPr>
          <w:rFonts w:hint="eastAsia" w:ascii="宋体" w:hAnsi="宋体" w:eastAsia="宋体" w:cs="宋体"/>
          <w:b w:val="0"/>
          <w:bCs w:val="0"/>
          <w:color w:val="auto"/>
          <w:sz w:val="24"/>
          <w:szCs w:val="24"/>
          <w:highlight w:val="none"/>
        </w:rPr>
      </w:pPr>
      <w:r>
        <w:rPr>
          <w:rStyle w:val="29"/>
          <w:rFonts w:hint="eastAsia" w:ascii="宋体" w:hAnsi="宋体" w:eastAsia="宋体" w:cs="宋体"/>
          <w:b/>
          <w:bCs/>
          <w:i w:val="0"/>
          <w:iCs w:val="0"/>
          <w:caps w:val="0"/>
          <w:color w:val="auto"/>
          <w:spacing w:val="0"/>
          <w:sz w:val="24"/>
          <w:szCs w:val="24"/>
          <w:highlight w:val="none"/>
          <w:shd w:val="clear" w:fill="FFFFFF"/>
        </w:rPr>
        <w:t>一、项目基本情况</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项目编号：SXZCZB2023-ZCGK-0321</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项目名称：丹凤县葡萄酒庄绿化工程</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采购方式：公开招标</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预算金额：5,623,188.96元</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采购需求：</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合同包1(丹凤县葡萄酒庄绿化工程):</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合同包预算金额：5,623,188.96元</w:t>
      </w:r>
    </w:p>
    <w:tbl>
      <w:tblPr>
        <w:tblStyle w:val="26"/>
        <w:tblW w:w="4998"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491"/>
        <w:gridCol w:w="2192"/>
        <w:gridCol w:w="2192"/>
        <w:gridCol w:w="722"/>
        <w:gridCol w:w="1341"/>
        <w:gridCol w:w="1681"/>
        <w:gridCol w:w="801"/>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28" w:hRule="atLeast"/>
          <w:tblHeader/>
        </w:trPr>
        <w:tc>
          <w:tcPr>
            <w:tcW w:w="327"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val="en-US" w:eastAsia="zh-CN" w:bidi="ar"/>
              </w:rPr>
              <w:t>品目号</w:t>
            </w:r>
          </w:p>
        </w:tc>
        <w:tc>
          <w:tcPr>
            <w:tcW w:w="1229"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val="en-US" w:eastAsia="zh-CN" w:bidi="ar"/>
              </w:rPr>
              <w:t>品目名称</w:t>
            </w:r>
          </w:p>
        </w:tc>
        <w:tc>
          <w:tcPr>
            <w:tcW w:w="1229"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val="en-US" w:eastAsia="zh-CN" w:bidi="ar"/>
              </w:rPr>
              <w:t>采购标的</w:t>
            </w:r>
          </w:p>
        </w:tc>
        <w:tc>
          <w:tcPr>
            <w:tcW w:w="409"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val="en-US" w:eastAsia="zh-CN" w:bidi="ar"/>
              </w:rPr>
              <w:t>数量（单位）</w:t>
            </w:r>
          </w:p>
        </w:tc>
        <w:tc>
          <w:tcPr>
            <w:tcW w:w="819"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val="en-US" w:eastAsia="zh-CN" w:bidi="ar"/>
              </w:rPr>
              <w:t>技术规格、参数及要求</w:t>
            </w:r>
          </w:p>
        </w:tc>
        <w:tc>
          <w:tcPr>
            <w:tcW w:w="491"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val="en-US" w:eastAsia="zh-CN" w:bidi="ar"/>
              </w:rPr>
              <w:t>品目预算(元)</w:t>
            </w:r>
          </w:p>
        </w:tc>
        <w:tc>
          <w:tcPr>
            <w:tcW w:w="491"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val="en-US" w:eastAsia="zh-CN" w:bidi="ar"/>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80" w:hRule="atLeast"/>
        </w:trPr>
        <w:tc>
          <w:tcPr>
            <w:tcW w:w="327"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1-1</w:t>
            </w:r>
          </w:p>
        </w:tc>
        <w:tc>
          <w:tcPr>
            <w:tcW w:w="1229"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园林绿化工程施工</w:t>
            </w:r>
          </w:p>
        </w:tc>
        <w:tc>
          <w:tcPr>
            <w:tcW w:w="1229"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丹凤县葡萄酒庄绿化工程采购计划</w:t>
            </w:r>
          </w:p>
        </w:tc>
        <w:tc>
          <w:tcPr>
            <w:tcW w:w="409"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1(项)</w:t>
            </w:r>
          </w:p>
        </w:tc>
        <w:tc>
          <w:tcPr>
            <w:tcW w:w="819"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详见采购文件</w:t>
            </w:r>
          </w:p>
        </w:tc>
        <w:tc>
          <w:tcPr>
            <w:tcW w:w="491"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right="0"/>
              <w:jc w:val="right"/>
              <w:outlineLvl w:val="9"/>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5,623,188.96</w:t>
            </w:r>
          </w:p>
        </w:tc>
        <w:tc>
          <w:tcPr>
            <w:tcW w:w="491"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right="0"/>
              <w:jc w:val="right"/>
              <w:outlineLvl w:val="9"/>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w:t>
            </w:r>
          </w:p>
        </w:tc>
      </w:tr>
    </w:tbl>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本合同包不接受联合体投标</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合同履行期限：无</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0" w:afterAutospacing="0" w:line="360" w:lineRule="auto"/>
        <w:ind w:right="0"/>
        <w:jc w:val="left"/>
        <w:textAlignment w:val="auto"/>
        <w:outlineLvl w:val="9"/>
        <w:rPr>
          <w:rFonts w:hint="eastAsia" w:ascii="宋体" w:hAnsi="宋体" w:eastAsia="宋体" w:cs="宋体"/>
          <w:b w:val="0"/>
          <w:bCs w:val="0"/>
          <w:color w:val="auto"/>
          <w:sz w:val="24"/>
          <w:szCs w:val="24"/>
          <w:highlight w:val="none"/>
        </w:rPr>
      </w:pPr>
      <w:r>
        <w:rPr>
          <w:rStyle w:val="29"/>
          <w:rFonts w:hint="eastAsia" w:ascii="宋体" w:hAnsi="宋体" w:eastAsia="宋体" w:cs="宋体"/>
          <w:b/>
          <w:bCs/>
          <w:i w:val="0"/>
          <w:iCs w:val="0"/>
          <w:caps w:val="0"/>
          <w:color w:val="auto"/>
          <w:spacing w:val="0"/>
          <w:sz w:val="24"/>
          <w:szCs w:val="24"/>
          <w:highlight w:val="none"/>
          <w:shd w:val="clear" w:fill="FFFFFF"/>
        </w:rPr>
        <w:t>二、申请人的资格要求：</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1.满足《中华人民共和国政府采购法》第二十二条规定;</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2.落实政府采购政策需满足的资格要求：</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合同包1(丹凤县葡萄酒庄绿化工程)落实政府采购政策需满足的资格要求如下:</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i w:val="0"/>
          <w:iCs w:val="0"/>
          <w:caps w:val="0"/>
          <w:color w:val="auto"/>
          <w:spacing w:val="0"/>
          <w:sz w:val="24"/>
          <w:szCs w:val="24"/>
          <w:highlight w:val="none"/>
          <w:shd w:val="clear" w:fill="FFFFFF"/>
        </w:rPr>
      </w:pPr>
      <w:r>
        <w:rPr>
          <w:rFonts w:hint="eastAsia" w:ascii="宋体" w:hAnsi="宋体" w:eastAsia="宋体" w:cs="宋体"/>
          <w:i w:val="0"/>
          <w:iCs w:val="0"/>
          <w:caps w:val="0"/>
          <w:color w:val="auto"/>
          <w:spacing w:val="0"/>
          <w:sz w:val="24"/>
          <w:szCs w:val="24"/>
          <w:highlight w:val="none"/>
          <w:shd w:val="clear" w:fill="FFFFFF"/>
        </w:rPr>
        <w:t>（1）《政府采购促进中小企业发展管理办法》的通知--财库[2020]46号；</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i w:val="0"/>
          <w:iCs w:val="0"/>
          <w:caps w:val="0"/>
          <w:color w:val="auto"/>
          <w:spacing w:val="0"/>
          <w:sz w:val="24"/>
          <w:szCs w:val="24"/>
          <w:highlight w:val="none"/>
          <w:shd w:val="clear" w:fill="FFFFFF"/>
        </w:rPr>
      </w:pPr>
      <w:r>
        <w:rPr>
          <w:rFonts w:hint="eastAsia" w:ascii="宋体" w:hAnsi="宋体" w:eastAsia="宋体" w:cs="宋体"/>
          <w:i w:val="0"/>
          <w:iCs w:val="0"/>
          <w:caps w:val="0"/>
          <w:color w:val="auto"/>
          <w:spacing w:val="0"/>
          <w:sz w:val="24"/>
          <w:szCs w:val="24"/>
          <w:highlight w:val="none"/>
          <w:shd w:val="clear" w:fill="FFFFFF"/>
        </w:rPr>
        <w:t>（2）财政部司法部关于政府采购支持监狱企业发展有关问题的通知--财库〔2014〕68号；</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i w:val="0"/>
          <w:iCs w:val="0"/>
          <w:caps w:val="0"/>
          <w:color w:val="auto"/>
          <w:spacing w:val="0"/>
          <w:sz w:val="24"/>
          <w:szCs w:val="24"/>
          <w:highlight w:val="none"/>
          <w:shd w:val="clear" w:fill="FFFFFF"/>
        </w:rPr>
      </w:pPr>
      <w:r>
        <w:rPr>
          <w:rFonts w:hint="eastAsia" w:ascii="宋体" w:hAnsi="宋体" w:eastAsia="宋体" w:cs="宋体"/>
          <w:i w:val="0"/>
          <w:iCs w:val="0"/>
          <w:caps w:val="0"/>
          <w:color w:val="auto"/>
          <w:spacing w:val="0"/>
          <w:sz w:val="24"/>
          <w:szCs w:val="24"/>
          <w:highlight w:val="none"/>
          <w:shd w:val="clear" w:fill="FFFFFF"/>
        </w:rPr>
        <w:t>（3）《国务院办公厅关于建立政府强制采购节能产品制度的通知》--国办发〔2007〕51号；</w:t>
      </w:r>
      <w:r>
        <w:rPr>
          <w:rFonts w:hint="eastAsia" w:ascii="宋体" w:hAnsi="宋体" w:eastAsia="宋体" w:cs="宋体"/>
          <w:i w:val="0"/>
          <w:iCs w:val="0"/>
          <w:caps w:val="0"/>
          <w:color w:val="auto"/>
          <w:spacing w:val="0"/>
          <w:sz w:val="24"/>
          <w:szCs w:val="24"/>
          <w:highlight w:val="none"/>
          <w:shd w:val="clear" w:fill="FFFFFF"/>
        </w:rPr>
        <w:br w:type="textWrapping"/>
      </w:r>
      <w:bookmarkStart w:id="138" w:name="_GoBack"/>
      <w:bookmarkEnd w:id="138"/>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i w:val="0"/>
          <w:iCs w:val="0"/>
          <w:caps w:val="0"/>
          <w:color w:val="auto"/>
          <w:spacing w:val="0"/>
          <w:sz w:val="24"/>
          <w:szCs w:val="24"/>
          <w:highlight w:val="none"/>
          <w:shd w:val="clear" w:fill="FFFFFF"/>
        </w:rPr>
      </w:pPr>
      <w:r>
        <w:rPr>
          <w:rFonts w:hint="eastAsia" w:ascii="宋体" w:hAnsi="宋体" w:eastAsia="宋体" w:cs="宋体"/>
          <w:i w:val="0"/>
          <w:iCs w:val="0"/>
          <w:caps w:val="0"/>
          <w:color w:val="auto"/>
          <w:spacing w:val="0"/>
          <w:sz w:val="24"/>
          <w:szCs w:val="24"/>
          <w:highlight w:val="none"/>
          <w:shd w:val="clear" w:fill="FFFFFF"/>
        </w:rPr>
        <w:t>（4）《财政部发展改革委生态环境部市场监督总局关于调整优化节能产品、环境标志产品政府采购执行机制的通知》--（财库[2019]9号）；</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i w:val="0"/>
          <w:iCs w:val="0"/>
          <w:caps w:val="0"/>
          <w:color w:val="auto"/>
          <w:spacing w:val="0"/>
          <w:sz w:val="24"/>
          <w:szCs w:val="24"/>
          <w:highlight w:val="none"/>
          <w:shd w:val="clear" w:fill="FFFFFF"/>
        </w:rPr>
      </w:pPr>
      <w:r>
        <w:rPr>
          <w:rFonts w:hint="eastAsia" w:ascii="宋体" w:hAnsi="宋体" w:eastAsia="宋体" w:cs="宋体"/>
          <w:i w:val="0"/>
          <w:iCs w:val="0"/>
          <w:caps w:val="0"/>
          <w:color w:val="auto"/>
          <w:spacing w:val="0"/>
          <w:sz w:val="24"/>
          <w:szCs w:val="24"/>
          <w:highlight w:val="none"/>
          <w:shd w:val="clear" w:fill="FFFFFF"/>
        </w:rPr>
        <w:t>（5）《关于印发环境标志产品政府采购品目清单的通知》--（财库〔2019〕18号）；</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i w:val="0"/>
          <w:iCs w:val="0"/>
          <w:caps w:val="0"/>
          <w:color w:val="auto"/>
          <w:spacing w:val="0"/>
          <w:sz w:val="24"/>
          <w:szCs w:val="24"/>
          <w:highlight w:val="none"/>
          <w:shd w:val="clear" w:fill="FFFFFF"/>
        </w:rPr>
      </w:pPr>
      <w:r>
        <w:rPr>
          <w:rFonts w:hint="eastAsia" w:ascii="宋体" w:hAnsi="宋体" w:eastAsia="宋体" w:cs="宋体"/>
          <w:i w:val="0"/>
          <w:iCs w:val="0"/>
          <w:caps w:val="0"/>
          <w:color w:val="auto"/>
          <w:spacing w:val="0"/>
          <w:sz w:val="24"/>
          <w:szCs w:val="24"/>
          <w:highlight w:val="none"/>
          <w:shd w:val="clear" w:fill="FFFFFF"/>
        </w:rPr>
        <w:t>（6）《关于印发节能产品政府采购品目清单的通知》--（财库〔2019〕19号）；</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i w:val="0"/>
          <w:iCs w:val="0"/>
          <w:caps w:val="0"/>
          <w:color w:val="auto"/>
          <w:spacing w:val="0"/>
          <w:sz w:val="24"/>
          <w:szCs w:val="24"/>
          <w:highlight w:val="none"/>
          <w:shd w:val="clear" w:fill="FFFFFF"/>
        </w:rPr>
      </w:pPr>
      <w:r>
        <w:rPr>
          <w:rFonts w:hint="eastAsia" w:ascii="宋体" w:hAnsi="宋体" w:eastAsia="宋体" w:cs="宋体"/>
          <w:i w:val="0"/>
          <w:iCs w:val="0"/>
          <w:caps w:val="0"/>
          <w:color w:val="auto"/>
          <w:spacing w:val="0"/>
          <w:sz w:val="24"/>
          <w:szCs w:val="24"/>
          <w:highlight w:val="none"/>
          <w:shd w:val="clear" w:fill="FFFFFF"/>
        </w:rPr>
        <w:t>（7）《市场监督总局关于发布参与实施政府采购节能产品、环境标志产品认证机构名录的公告》—2019年第16号；</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i w:val="0"/>
          <w:iCs w:val="0"/>
          <w:caps w:val="0"/>
          <w:color w:val="auto"/>
          <w:spacing w:val="0"/>
          <w:sz w:val="24"/>
          <w:szCs w:val="24"/>
          <w:highlight w:val="none"/>
          <w:shd w:val="clear" w:fill="FFFFFF"/>
        </w:rPr>
      </w:pPr>
      <w:r>
        <w:rPr>
          <w:rFonts w:hint="eastAsia" w:ascii="宋体" w:hAnsi="宋体" w:eastAsia="宋体" w:cs="宋体"/>
          <w:i w:val="0"/>
          <w:iCs w:val="0"/>
          <w:caps w:val="0"/>
          <w:color w:val="auto"/>
          <w:spacing w:val="0"/>
          <w:sz w:val="24"/>
          <w:szCs w:val="24"/>
          <w:highlight w:val="none"/>
          <w:shd w:val="clear" w:fill="FFFFFF"/>
        </w:rPr>
        <w:t>（8）《财政部民政部中国残疾人联合会关于促进残疾人就业政府采购政策的通知》--（财库〔2017〕141号）；</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i w:val="0"/>
          <w:iCs w:val="0"/>
          <w:caps w:val="0"/>
          <w:color w:val="auto"/>
          <w:spacing w:val="0"/>
          <w:sz w:val="24"/>
          <w:szCs w:val="24"/>
          <w:highlight w:val="none"/>
          <w:shd w:val="clear" w:fill="FFFFFF"/>
        </w:rPr>
      </w:pPr>
      <w:r>
        <w:rPr>
          <w:rFonts w:hint="eastAsia" w:ascii="宋体" w:hAnsi="宋体" w:eastAsia="宋体" w:cs="宋体"/>
          <w:i w:val="0"/>
          <w:iCs w:val="0"/>
          <w:caps w:val="0"/>
          <w:color w:val="auto"/>
          <w:spacing w:val="0"/>
          <w:sz w:val="24"/>
          <w:szCs w:val="24"/>
          <w:highlight w:val="none"/>
          <w:shd w:val="clear" w:fill="FFFFFF"/>
        </w:rPr>
        <w:t>（9）《关于运用政府采购政策支持乡村产业振兴的通知》（财库〔2021〕19号）；</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i w:val="0"/>
          <w:iCs w:val="0"/>
          <w:caps w:val="0"/>
          <w:color w:val="auto"/>
          <w:spacing w:val="0"/>
          <w:sz w:val="24"/>
          <w:szCs w:val="24"/>
          <w:highlight w:val="none"/>
          <w:shd w:val="clear" w:fill="FFFFFF"/>
        </w:rPr>
      </w:pPr>
      <w:r>
        <w:rPr>
          <w:rFonts w:hint="eastAsia" w:ascii="宋体" w:hAnsi="宋体" w:eastAsia="宋体" w:cs="宋体"/>
          <w:i w:val="0"/>
          <w:iCs w:val="0"/>
          <w:caps w:val="0"/>
          <w:color w:val="auto"/>
          <w:spacing w:val="0"/>
          <w:sz w:val="24"/>
          <w:szCs w:val="24"/>
          <w:highlight w:val="none"/>
          <w:shd w:val="clear" w:fill="FFFFFF"/>
        </w:rPr>
        <w:t>（10）陕西省财政厅关于印发《陕西省中小企业政府采购信用融资办法》（陕财办采〔2018〕23号）；</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i w:val="0"/>
          <w:iCs w:val="0"/>
          <w:caps w:val="0"/>
          <w:color w:val="auto"/>
          <w:spacing w:val="0"/>
          <w:sz w:val="24"/>
          <w:szCs w:val="24"/>
          <w:highlight w:val="none"/>
          <w:shd w:val="clear" w:fill="FFFFFF"/>
        </w:rPr>
      </w:pPr>
      <w:r>
        <w:rPr>
          <w:rFonts w:hint="eastAsia" w:ascii="宋体" w:hAnsi="宋体" w:eastAsia="宋体" w:cs="宋体"/>
          <w:i w:val="0"/>
          <w:iCs w:val="0"/>
          <w:caps w:val="0"/>
          <w:color w:val="auto"/>
          <w:spacing w:val="0"/>
          <w:sz w:val="24"/>
          <w:szCs w:val="24"/>
          <w:highlight w:val="none"/>
          <w:shd w:val="clear" w:fill="FFFFFF"/>
        </w:rPr>
        <w:t>（11）《陕西省财政厅关于加快推进我省中小企业政府采购信用融资工作的通知》（陕财办采〔2020〕15号）；</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i w:val="0"/>
          <w:iCs w:val="0"/>
          <w:caps w:val="0"/>
          <w:color w:val="auto"/>
          <w:spacing w:val="0"/>
          <w:sz w:val="24"/>
          <w:szCs w:val="24"/>
          <w:highlight w:val="none"/>
          <w:shd w:val="clear" w:fill="FFFFFF"/>
        </w:rPr>
      </w:pPr>
      <w:r>
        <w:rPr>
          <w:rFonts w:hint="eastAsia" w:ascii="宋体" w:hAnsi="宋体" w:eastAsia="宋体" w:cs="宋体"/>
          <w:i w:val="0"/>
          <w:iCs w:val="0"/>
          <w:caps w:val="0"/>
          <w:color w:val="auto"/>
          <w:spacing w:val="0"/>
          <w:sz w:val="24"/>
          <w:szCs w:val="24"/>
          <w:highlight w:val="none"/>
          <w:shd w:val="clear" w:fill="FFFFFF"/>
        </w:rPr>
        <w:t>（12）《关于进一步加强政府绿色采购有关问题的通知》（陕财办采〔2021〕29号）；</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（13）其他需要落实的政府采购政策。</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3.本项目的特定资格要求：</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合同包1(丹凤县葡萄酒庄绿化工程)特定资格要求如下:</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i w:val="0"/>
          <w:iCs w:val="0"/>
          <w:caps w:val="0"/>
          <w:color w:val="auto"/>
          <w:spacing w:val="0"/>
          <w:sz w:val="24"/>
          <w:szCs w:val="24"/>
          <w:highlight w:val="none"/>
          <w:shd w:val="clear" w:fill="FFFFFF"/>
        </w:rPr>
      </w:pPr>
      <w:r>
        <w:rPr>
          <w:rFonts w:hint="eastAsia" w:ascii="宋体" w:hAnsi="宋体" w:eastAsia="宋体" w:cs="宋体"/>
          <w:i w:val="0"/>
          <w:iCs w:val="0"/>
          <w:caps w:val="0"/>
          <w:color w:val="auto"/>
          <w:spacing w:val="0"/>
          <w:sz w:val="24"/>
          <w:szCs w:val="24"/>
          <w:highlight w:val="none"/>
          <w:shd w:val="clear" w:fill="FFFFFF"/>
        </w:rPr>
        <w:t>（1）提供合格有效的法人或者其他组织的营业执照等证明文件，自然人的身份证明；</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i w:val="0"/>
          <w:iCs w:val="0"/>
          <w:caps w:val="0"/>
          <w:color w:val="auto"/>
          <w:spacing w:val="0"/>
          <w:sz w:val="24"/>
          <w:szCs w:val="24"/>
          <w:highlight w:val="none"/>
          <w:shd w:val="clear" w:fill="FFFFFF"/>
        </w:rPr>
      </w:pPr>
      <w:r>
        <w:rPr>
          <w:rFonts w:hint="eastAsia" w:ascii="宋体" w:hAnsi="宋体" w:eastAsia="宋体" w:cs="宋体"/>
          <w:i w:val="0"/>
          <w:iCs w:val="0"/>
          <w:caps w:val="0"/>
          <w:color w:val="auto"/>
          <w:spacing w:val="0"/>
          <w:sz w:val="24"/>
          <w:szCs w:val="24"/>
          <w:highlight w:val="none"/>
          <w:shd w:val="clear" w:fill="FFFFFF"/>
        </w:rPr>
        <w:t>（2）提供法定代表人授权书（附法定代表人、被授权人身份证复印件）及被授权人身份证原件（法定代表人直接参加投标，须提供法定代表人身份证明及身份证原件）；</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i w:val="0"/>
          <w:iCs w:val="0"/>
          <w:caps w:val="0"/>
          <w:color w:val="auto"/>
          <w:spacing w:val="0"/>
          <w:sz w:val="24"/>
          <w:szCs w:val="24"/>
          <w:highlight w:val="none"/>
          <w:shd w:val="clear" w:fill="FFFFFF"/>
        </w:rPr>
      </w:pPr>
      <w:r>
        <w:rPr>
          <w:rFonts w:hint="eastAsia" w:ascii="宋体" w:hAnsi="宋体" w:eastAsia="宋体" w:cs="宋体"/>
          <w:i w:val="0"/>
          <w:iCs w:val="0"/>
          <w:caps w:val="0"/>
          <w:color w:val="auto"/>
          <w:spacing w:val="0"/>
          <w:sz w:val="24"/>
          <w:szCs w:val="24"/>
          <w:highlight w:val="none"/>
          <w:shd w:val="clear" w:fill="FFFFFF"/>
        </w:rPr>
        <w:t>（3）财务状况报告：提供2021或2022年度的财务审计报告（至少包括资产负债表和利润表，成立时间至提交投标文件截止时间不足一年的可提供成立后任意时段的资产负债表），或开标时间前六个月内银行出具的资信证明；</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i w:val="0"/>
          <w:iCs w:val="0"/>
          <w:caps w:val="0"/>
          <w:color w:val="auto"/>
          <w:spacing w:val="0"/>
          <w:sz w:val="24"/>
          <w:szCs w:val="24"/>
          <w:highlight w:val="none"/>
          <w:shd w:val="clear" w:fill="FFFFFF"/>
        </w:rPr>
      </w:pPr>
      <w:r>
        <w:rPr>
          <w:rFonts w:hint="eastAsia" w:ascii="宋体" w:hAnsi="宋体" w:eastAsia="宋体" w:cs="宋体"/>
          <w:i w:val="0"/>
          <w:iCs w:val="0"/>
          <w:caps w:val="0"/>
          <w:color w:val="auto"/>
          <w:spacing w:val="0"/>
          <w:sz w:val="24"/>
          <w:szCs w:val="24"/>
          <w:highlight w:val="none"/>
          <w:shd w:val="clear" w:fill="FFFFFF"/>
        </w:rPr>
        <w:t>（4）税收缴纳证明：提供投标截止日前近一年内任意一个月的纳税证明或完税证明（任意税种），依法免税的单位应提供相关证明材料；</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i w:val="0"/>
          <w:iCs w:val="0"/>
          <w:caps w:val="0"/>
          <w:color w:val="auto"/>
          <w:spacing w:val="0"/>
          <w:sz w:val="24"/>
          <w:szCs w:val="24"/>
          <w:highlight w:val="none"/>
          <w:shd w:val="clear" w:fill="FFFFFF"/>
        </w:rPr>
      </w:pPr>
      <w:r>
        <w:rPr>
          <w:rFonts w:hint="eastAsia" w:ascii="宋体" w:hAnsi="宋体" w:eastAsia="宋体" w:cs="宋体"/>
          <w:i w:val="0"/>
          <w:iCs w:val="0"/>
          <w:caps w:val="0"/>
          <w:color w:val="auto"/>
          <w:spacing w:val="0"/>
          <w:sz w:val="24"/>
          <w:szCs w:val="24"/>
          <w:highlight w:val="none"/>
          <w:shd w:val="clear" w:fill="FFFFFF"/>
        </w:rPr>
        <w:t>（5）社会保障资金缴纳证明：提供投标截止日前近一年内任意一个月的社会保障资金缴存单据或社保机构开具的社会保险参保缴费情况证明，依法不需要缴纳社会保障资金的单位应提供相关证明材料；</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i w:val="0"/>
          <w:iCs w:val="0"/>
          <w:caps w:val="0"/>
          <w:color w:val="auto"/>
          <w:spacing w:val="0"/>
          <w:sz w:val="24"/>
          <w:szCs w:val="24"/>
          <w:highlight w:val="none"/>
          <w:shd w:val="clear" w:fill="FFFFFF"/>
        </w:rPr>
      </w:pPr>
      <w:r>
        <w:rPr>
          <w:rFonts w:hint="eastAsia" w:ascii="宋体" w:hAnsi="宋体" w:eastAsia="宋体" w:cs="宋体"/>
          <w:i w:val="0"/>
          <w:iCs w:val="0"/>
          <w:caps w:val="0"/>
          <w:color w:val="auto"/>
          <w:spacing w:val="0"/>
          <w:sz w:val="24"/>
          <w:szCs w:val="24"/>
          <w:highlight w:val="none"/>
          <w:shd w:val="clear" w:fill="FFFFFF"/>
        </w:rPr>
        <w:t>（6）供应商须具备市政公用工程施工总承包三级（含三级）及以上资质；拟派项目经理具备市政公用工程二级及以上注册建造师资格和安全生产考核合格B证，且无在建工程，提供无在建承诺书；</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i w:val="0"/>
          <w:iCs w:val="0"/>
          <w:caps w:val="0"/>
          <w:color w:val="auto"/>
          <w:spacing w:val="0"/>
          <w:sz w:val="24"/>
          <w:szCs w:val="24"/>
          <w:highlight w:val="none"/>
          <w:shd w:val="clear" w:fill="FFFFFF"/>
        </w:rPr>
      </w:pPr>
      <w:r>
        <w:rPr>
          <w:rFonts w:hint="eastAsia" w:ascii="宋体" w:hAnsi="宋体" w:eastAsia="宋体" w:cs="宋体"/>
          <w:i w:val="0"/>
          <w:iCs w:val="0"/>
          <w:caps w:val="0"/>
          <w:color w:val="auto"/>
          <w:spacing w:val="0"/>
          <w:sz w:val="24"/>
          <w:szCs w:val="24"/>
          <w:highlight w:val="none"/>
          <w:shd w:val="clear" w:fill="FFFFFF"/>
        </w:rPr>
        <w:t>（7）供应商应通过“信用中国”网站(www.creditchina.gov.cn)、中国政府采购网(www.ccgp.gov.cn)查询相关主体信用记录；</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i w:val="0"/>
          <w:iCs w:val="0"/>
          <w:caps w:val="0"/>
          <w:color w:val="auto"/>
          <w:spacing w:val="0"/>
          <w:sz w:val="24"/>
          <w:szCs w:val="24"/>
          <w:highlight w:val="none"/>
          <w:shd w:val="clear" w:fill="FFFFFF"/>
        </w:rPr>
      </w:pPr>
      <w:r>
        <w:rPr>
          <w:rFonts w:hint="eastAsia" w:ascii="宋体" w:hAnsi="宋体" w:eastAsia="宋体" w:cs="宋体"/>
          <w:i w:val="0"/>
          <w:iCs w:val="0"/>
          <w:caps w:val="0"/>
          <w:color w:val="auto"/>
          <w:spacing w:val="0"/>
          <w:sz w:val="24"/>
          <w:szCs w:val="24"/>
          <w:highlight w:val="none"/>
          <w:shd w:val="clear" w:fill="FFFFFF"/>
        </w:rPr>
        <w:t>（8）参加政府采购活动前3年内，在经营活动中没有重大违法记录的书面声明；</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i w:val="0"/>
          <w:iCs w:val="0"/>
          <w:caps w:val="0"/>
          <w:color w:val="auto"/>
          <w:spacing w:val="0"/>
          <w:sz w:val="24"/>
          <w:szCs w:val="24"/>
          <w:highlight w:val="none"/>
          <w:shd w:val="clear" w:fill="FFFFFF"/>
        </w:rPr>
      </w:pPr>
      <w:r>
        <w:rPr>
          <w:rFonts w:hint="eastAsia" w:ascii="宋体" w:hAnsi="宋体" w:eastAsia="宋体" w:cs="宋体"/>
          <w:i w:val="0"/>
          <w:iCs w:val="0"/>
          <w:caps w:val="0"/>
          <w:color w:val="auto"/>
          <w:spacing w:val="0"/>
          <w:sz w:val="24"/>
          <w:szCs w:val="24"/>
          <w:highlight w:val="none"/>
          <w:shd w:val="clear" w:fill="FFFFFF"/>
        </w:rPr>
        <w:t>（9）提供具有履行本合同所必需的设备和专业技术能力的声明；</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i w:val="0"/>
          <w:iCs w:val="0"/>
          <w:caps w:val="0"/>
          <w:color w:val="auto"/>
          <w:spacing w:val="0"/>
          <w:sz w:val="24"/>
          <w:szCs w:val="24"/>
          <w:highlight w:val="none"/>
          <w:shd w:val="clear" w:fill="FFFFFF"/>
        </w:rPr>
      </w:pPr>
      <w:r>
        <w:rPr>
          <w:rFonts w:hint="eastAsia" w:ascii="宋体" w:hAnsi="宋体" w:eastAsia="宋体" w:cs="宋体"/>
          <w:i w:val="0"/>
          <w:iCs w:val="0"/>
          <w:caps w:val="0"/>
          <w:color w:val="auto"/>
          <w:spacing w:val="0"/>
          <w:sz w:val="24"/>
          <w:szCs w:val="24"/>
          <w:highlight w:val="none"/>
          <w:shd w:val="clear" w:fill="FFFFFF"/>
        </w:rPr>
        <w:t>（10）投标保证金缴纳凭证或担保机构出具的保函；</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i w:val="0"/>
          <w:iCs w:val="0"/>
          <w:caps w:val="0"/>
          <w:color w:val="auto"/>
          <w:spacing w:val="0"/>
          <w:sz w:val="24"/>
          <w:szCs w:val="24"/>
          <w:highlight w:val="none"/>
          <w:shd w:val="clear" w:fill="FFFFFF"/>
        </w:rPr>
      </w:pPr>
      <w:r>
        <w:rPr>
          <w:rFonts w:hint="eastAsia" w:ascii="宋体" w:hAnsi="宋体" w:eastAsia="宋体" w:cs="宋体"/>
          <w:i w:val="0"/>
          <w:iCs w:val="0"/>
          <w:caps w:val="0"/>
          <w:color w:val="auto"/>
          <w:spacing w:val="0"/>
          <w:sz w:val="24"/>
          <w:szCs w:val="24"/>
          <w:highlight w:val="none"/>
          <w:shd w:val="clear" w:fill="FFFFFF"/>
        </w:rPr>
        <w:t>（11）供应商应提供中小企业声明函\残疾人福利性单位声明函\监狱企业证明函；</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（12）本项目不接受联合体投标。</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0" w:afterAutospacing="0" w:line="360" w:lineRule="auto"/>
        <w:ind w:right="0"/>
        <w:jc w:val="left"/>
        <w:textAlignment w:val="auto"/>
        <w:outlineLvl w:val="9"/>
        <w:rPr>
          <w:rFonts w:hint="eastAsia" w:ascii="宋体" w:hAnsi="宋体" w:eastAsia="宋体" w:cs="宋体"/>
          <w:b w:val="0"/>
          <w:bCs w:val="0"/>
          <w:color w:val="auto"/>
          <w:sz w:val="24"/>
          <w:szCs w:val="24"/>
          <w:highlight w:val="none"/>
        </w:rPr>
      </w:pPr>
      <w:r>
        <w:rPr>
          <w:rStyle w:val="29"/>
          <w:rFonts w:hint="eastAsia" w:ascii="宋体" w:hAnsi="宋体" w:eastAsia="宋体" w:cs="宋体"/>
          <w:b/>
          <w:bCs/>
          <w:i w:val="0"/>
          <w:iCs w:val="0"/>
          <w:caps w:val="0"/>
          <w:color w:val="auto"/>
          <w:spacing w:val="0"/>
          <w:sz w:val="24"/>
          <w:szCs w:val="24"/>
          <w:highlight w:val="none"/>
          <w:shd w:val="clear" w:fill="FFFFFF"/>
        </w:rPr>
        <w:t>三、获取招标文件</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时间：2023年03月24日至2023年03月30日，每天上午09:00:00至12:00:00，下午14:00:00至17:00:00（北京时间）</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途径：陕西省西安市经济技术开发区未央路171-1号银池道拉斯财富中心21楼</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方式：现场获取</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售价：500元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0" w:afterAutospacing="0" w:line="360" w:lineRule="auto"/>
        <w:ind w:right="0"/>
        <w:jc w:val="left"/>
        <w:textAlignment w:val="auto"/>
        <w:outlineLvl w:val="9"/>
        <w:rPr>
          <w:rFonts w:hint="eastAsia" w:ascii="宋体" w:hAnsi="宋体" w:eastAsia="宋体" w:cs="宋体"/>
          <w:b w:val="0"/>
          <w:bCs w:val="0"/>
          <w:color w:val="auto"/>
          <w:sz w:val="24"/>
          <w:szCs w:val="24"/>
          <w:highlight w:val="none"/>
        </w:rPr>
      </w:pPr>
      <w:r>
        <w:rPr>
          <w:rStyle w:val="29"/>
          <w:rFonts w:hint="eastAsia" w:ascii="宋体" w:hAnsi="宋体" w:eastAsia="宋体" w:cs="宋体"/>
          <w:b/>
          <w:bCs/>
          <w:i w:val="0"/>
          <w:iCs w:val="0"/>
          <w:caps w:val="0"/>
          <w:color w:val="auto"/>
          <w:spacing w:val="0"/>
          <w:sz w:val="24"/>
          <w:szCs w:val="24"/>
          <w:highlight w:val="none"/>
          <w:shd w:val="clear" w:fill="FFFFFF"/>
        </w:rPr>
        <w:t>四、提交投标文件截止时间、开标时间和地点</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时间：2023年04月14日 14时30分00秒（北京时间）</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提交投标文件地点：陕西省西安市经济技术开发区未央路171-1号银池道拉斯财富中心21楼</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开标地点：陕西省西安市经济技术开发区未央路171-1号银池道拉斯财富中心21楼</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0" w:afterAutospacing="0" w:line="360" w:lineRule="auto"/>
        <w:ind w:right="0"/>
        <w:jc w:val="left"/>
        <w:textAlignment w:val="auto"/>
        <w:outlineLvl w:val="9"/>
        <w:rPr>
          <w:rFonts w:hint="eastAsia" w:ascii="宋体" w:hAnsi="宋体" w:eastAsia="宋体" w:cs="宋体"/>
          <w:b w:val="0"/>
          <w:bCs w:val="0"/>
          <w:color w:val="auto"/>
          <w:sz w:val="24"/>
          <w:szCs w:val="24"/>
          <w:highlight w:val="none"/>
        </w:rPr>
      </w:pPr>
      <w:r>
        <w:rPr>
          <w:rStyle w:val="29"/>
          <w:rFonts w:hint="eastAsia" w:ascii="宋体" w:hAnsi="宋体" w:eastAsia="宋体" w:cs="宋体"/>
          <w:b/>
          <w:bCs/>
          <w:i w:val="0"/>
          <w:iCs w:val="0"/>
          <w:caps w:val="0"/>
          <w:color w:val="auto"/>
          <w:spacing w:val="0"/>
          <w:sz w:val="24"/>
          <w:szCs w:val="24"/>
          <w:highlight w:val="none"/>
          <w:shd w:val="clear" w:fill="FFFFFF"/>
        </w:rPr>
        <w:t>五、公告期限</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自本公告发布之日起5个工作日。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0" w:afterAutospacing="0" w:line="360" w:lineRule="auto"/>
        <w:ind w:right="0"/>
        <w:jc w:val="left"/>
        <w:textAlignment w:val="auto"/>
        <w:outlineLvl w:val="9"/>
        <w:rPr>
          <w:rFonts w:hint="eastAsia" w:ascii="宋体" w:hAnsi="宋体" w:eastAsia="宋体" w:cs="宋体"/>
          <w:b w:val="0"/>
          <w:bCs w:val="0"/>
          <w:color w:val="auto"/>
          <w:sz w:val="24"/>
          <w:szCs w:val="24"/>
          <w:highlight w:val="none"/>
        </w:rPr>
      </w:pPr>
      <w:r>
        <w:rPr>
          <w:rStyle w:val="29"/>
          <w:rFonts w:hint="eastAsia" w:ascii="宋体" w:hAnsi="宋体" w:eastAsia="宋体" w:cs="宋体"/>
          <w:b/>
          <w:bCs/>
          <w:i w:val="0"/>
          <w:iCs w:val="0"/>
          <w:caps w:val="0"/>
          <w:color w:val="auto"/>
          <w:spacing w:val="0"/>
          <w:sz w:val="24"/>
          <w:szCs w:val="24"/>
          <w:highlight w:val="none"/>
          <w:shd w:val="clear" w:fill="FFFFFF"/>
        </w:rPr>
        <w:t>六、其他补充事宜</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文件售价：¥500元/项目。现金购买，售后不退。注：（1）供应商购买标书时，请携带单位介绍信及经办人身份证原件及复印件加盖公章；（2）请供应商按照《陕西省财政厅关于政府采购供应商注册登记有关事项的通知》中的要求，通过陕西省政府采购网（http://www.ccgp-shaanxi.gov.cn/）注册登记加入陕西省政府采购供应商库。（3）本项目专门面向中小企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0" w:afterAutospacing="0" w:line="360" w:lineRule="auto"/>
        <w:ind w:right="0"/>
        <w:jc w:val="left"/>
        <w:textAlignment w:val="auto"/>
        <w:outlineLvl w:val="9"/>
        <w:rPr>
          <w:rFonts w:hint="eastAsia" w:ascii="宋体" w:hAnsi="宋体" w:eastAsia="宋体" w:cs="宋体"/>
          <w:b w:val="0"/>
          <w:bCs w:val="0"/>
          <w:color w:val="auto"/>
          <w:sz w:val="24"/>
          <w:szCs w:val="24"/>
          <w:highlight w:val="none"/>
        </w:rPr>
      </w:pPr>
      <w:r>
        <w:rPr>
          <w:rStyle w:val="29"/>
          <w:rFonts w:hint="eastAsia" w:ascii="宋体" w:hAnsi="宋体" w:eastAsia="宋体" w:cs="宋体"/>
          <w:b/>
          <w:bCs/>
          <w:i w:val="0"/>
          <w:iCs w:val="0"/>
          <w:caps w:val="0"/>
          <w:color w:val="auto"/>
          <w:spacing w:val="0"/>
          <w:sz w:val="24"/>
          <w:szCs w:val="24"/>
          <w:highlight w:val="none"/>
          <w:shd w:val="clear" w:fill="FFFFFF"/>
        </w:rPr>
        <w:t>七、对本次招标提出询问，请按以下方式联系。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0" w:afterAutospacing="0" w:line="360" w:lineRule="auto"/>
        <w:ind w:left="0" w:right="0" w:firstLine="480" w:firstLineChars="200"/>
        <w:jc w:val="left"/>
        <w:textAlignment w:val="auto"/>
        <w:outlineLvl w:val="9"/>
        <w:rPr>
          <w:rFonts w:hint="eastAsia" w:ascii="宋体" w:hAnsi="宋体" w:eastAsia="宋体" w:cs="宋体"/>
          <w:b w:val="0"/>
          <w:bCs w:val="0"/>
          <w:color w:val="auto"/>
          <w:sz w:val="24"/>
          <w:szCs w:val="24"/>
          <w:highlight w:val="none"/>
        </w:rPr>
      </w:pPr>
      <w:r>
        <w:rPr>
          <w:rFonts w:hint="eastAsia" w:ascii="宋体" w:hAnsi="宋体" w:eastAsia="宋体" w:cs="宋体"/>
          <w:b w:val="0"/>
          <w:bCs w:val="0"/>
          <w:i w:val="0"/>
          <w:iCs w:val="0"/>
          <w:caps w:val="0"/>
          <w:color w:val="auto"/>
          <w:spacing w:val="0"/>
          <w:sz w:val="24"/>
          <w:szCs w:val="24"/>
          <w:highlight w:val="none"/>
          <w:shd w:val="clear" w:fill="FFFFFF"/>
        </w:rPr>
        <w:t>1.采购人信息</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名称：丹凤县林业局</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地址：陕西省商洛市丹凤县北新街44号</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联系方式：13909149105</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0" w:afterAutospacing="0" w:line="360" w:lineRule="auto"/>
        <w:ind w:left="0" w:right="0" w:firstLine="480" w:firstLineChars="200"/>
        <w:jc w:val="left"/>
        <w:textAlignment w:val="auto"/>
        <w:outlineLvl w:val="9"/>
        <w:rPr>
          <w:rFonts w:hint="eastAsia" w:ascii="宋体" w:hAnsi="宋体" w:eastAsia="宋体" w:cs="宋体"/>
          <w:b w:val="0"/>
          <w:bCs w:val="0"/>
          <w:color w:val="auto"/>
          <w:sz w:val="24"/>
          <w:szCs w:val="24"/>
          <w:highlight w:val="none"/>
        </w:rPr>
      </w:pPr>
      <w:r>
        <w:rPr>
          <w:rFonts w:hint="eastAsia" w:ascii="宋体" w:hAnsi="宋体" w:eastAsia="宋体" w:cs="宋体"/>
          <w:b w:val="0"/>
          <w:bCs w:val="0"/>
          <w:i w:val="0"/>
          <w:iCs w:val="0"/>
          <w:caps w:val="0"/>
          <w:color w:val="auto"/>
          <w:spacing w:val="0"/>
          <w:sz w:val="24"/>
          <w:szCs w:val="24"/>
          <w:highlight w:val="none"/>
          <w:shd w:val="clear" w:fill="FFFFFF"/>
        </w:rPr>
        <w:t>2.采购代理机构信息</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名称：陕西至诚招标咨询有限公司</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地址：陕西省西安市经济技术开发区未央路171-1号银池道拉斯财富中心21楼</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联系方式：029-88219779</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0" w:afterAutospacing="0" w:line="360" w:lineRule="auto"/>
        <w:ind w:left="0" w:right="0" w:firstLine="480" w:firstLineChars="200"/>
        <w:jc w:val="left"/>
        <w:textAlignment w:val="auto"/>
        <w:outlineLvl w:val="9"/>
        <w:rPr>
          <w:rFonts w:hint="eastAsia" w:ascii="宋体" w:hAnsi="宋体" w:eastAsia="宋体" w:cs="宋体"/>
          <w:b w:val="0"/>
          <w:bCs w:val="0"/>
          <w:color w:val="auto"/>
          <w:sz w:val="24"/>
          <w:szCs w:val="24"/>
          <w:highlight w:val="none"/>
        </w:rPr>
      </w:pPr>
      <w:r>
        <w:rPr>
          <w:rFonts w:hint="eastAsia" w:ascii="宋体" w:hAnsi="宋体" w:eastAsia="宋体" w:cs="宋体"/>
          <w:b w:val="0"/>
          <w:bCs w:val="0"/>
          <w:i w:val="0"/>
          <w:iCs w:val="0"/>
          <w:caps w:val="0"/>
          <w:color w:val="auto"/>
          <w:spacing w:val="0"/>
          <w:sz w:val="24"/>
          <w:szCs w:val="24"/>
          <w:highlight w:val="none"/>
          <w:shd w:val="clear" w:fill="FFFFFF"/>
        </w:rPr>
        <w:t>3.项目联系方式</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项目联系人：康乐</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电话：029-88219779</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60" w:lineRule="auto"/>
        <w:ind w:left="0" w:right="0" w:firstLine="480" w:firstLineChars="200"/>
        <w:jc w:val="right"/>
        <w:textAlignment w:val="auto"/>
        <w:outlineLvl w:val="9"/>
        <w:rPr>
          <w:rFonts w:hint="eastAsia" w:ascii="宋体" w:hAnsi="宋体" w:eastAsia="宋体" w:cs="宋体"/>
          <w:b w:val="0"/>
          <w:bCs w:val="0"/>
          <w:i w:val="0"/>
          <w:iCs w:val="0"/>
          <w:caps w:val="0"/>
          <w:color w:val="auto"/>
          <w:spacing w:val="0"/>
          <w:sz w:val="24"/>
          <w:szCs w:val="24"/>
          <w:highlight w:val="none"/>
          <w:shd w:val="clear" w:color="auto" w:fill="FFFFFF"/>
        </w:rPr>
      </w:pPr>
      <w:r>
        <w:rPr>
          <w:rFonts w:hint="eastAsia" w:ascii="宋体" w:hAnsi="宋体" w:eastAsia="宋体" w:cs="宋体"/>
          <w:b w:val="0"/>
          <w:bCs w:val="0"/>
          <w:i w:val="0"/>
          <w:iCs w:val="0"/>
          <w:caps w:val="0"/>
          <w:color w:val="auto"/>
          <w:spacing w:val="0"/>
          <w:sz w:val="24"/>
          <w:szCs w:val="24"/>
          <w:highlight w:val="none"/>
          <w:shd w:val="clear" w:color="auto" w:fill="FFFFFF"/>
        </w:rPr>
        <w:t>陕西至诚招标咨询有限公司</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60" w:lineRule="auto"/>
        <w:ind w:left="0" w:right="0" w:firstLine="480" w:firstLineChars="200"/>
        <w:jc w:val="right"/>
        <w:textAlignment w:val="auto"/>
        <w:outlineLvl w:val="9"/>
        <w:rPr>
          <w:rFonts w:hint="eastAsia" w:ascii="宋体" w:hAnsi="宋体" w:eastAsia="宋体" w:cs="宋体"/>
          <w:b w:val="0"/>
          <w:bCs w:val="0"/>
          <w:i w:val="0"/>
          <w:iCs w:val="0"/>
          <w:caps w:val="0"/>
          <w:color w:val="auto"/>
          <w:spacing w:val="0"/>
          <w:sz w:val="24"/>
          <w:szCs w:val="24"/>
          <w:highlight w:val="none"/>
          <w:shd w:val="clear" w:color="auto" w:fill="FFFFFF"/>
        </w:rPr>
      </w:pPr>
      <w:r>
        <w:rPr>
          <w:rFonts w:hint="eastAsia" w:ascii="宋体" w:hAnsi="宋体" w:eastAsia="宋体" w:cs="宋体"/>
          <w:b w:val="0"/>
          <w:bCs w:val="0"/>
          <w:i w:val="0"/>
          <w:iCs w:val="0"/>
          <w:caps w:val="0"/>
          <w:color w:val="auto"/>
          <w:spacing w:val="0"/>
          <w:sz w:val="24"/>
          <w:szCs w:val="24"/>
          <w:highlight w:val="none"/>
          <w:shd w:val="clear" w:color="auto" w:fill="FFFFFF"/>
        </w:rPr>
        <w:t>202</w:t>
      </w:r>
      <w:r>
        <w:rPr>
          <w:rFonts w:hint="eastAsia" w:ascii="宋体" w:hAnsi="宋体" w:eastAsia="宋体" w:cs="宋体"/>
          <w:b w:val="0"/>
          <w:bCs w:val="0"/>
          <w:i w:val="0"/>
          <w:iCs w:val="0"/>
          <w:caps w:val="0"/>
          <w:color w:val="auto"/>
          <w:spacing w:val="0"/>
          <w:sz w:val="24"/>
          <w:szCs w:val="24"/>
          <w:highlight w:val="none"/>
          <w:shd w:val="clear" w:color="auto" w:fill="FFFFFF"/>
          <w:lang w:val="en-US" w:eastAsia="zh-CN"/>
        </w:rPr>
        <w:t>3</w:t>
      </w:r>
      <w:r>
        <w:rPr>
          <w:rFonts w:hint="eastAsia" w:ascii="宋体" w:hAnsi="宋体" w:eastAsia="宋体" w:cs="宋体"/>
          <w:b w:val="0"/>
          <w:bCs w:val="0"/>
          <w:i w:val="0"/>
          <w:iCs w:val="0"/>
          <w:caps w:val="0"/>
          <w:color w:val="auto"/>
          <w:spacing w:val="0"/>
          <w:sz w:val="24"/>
          <w:szCs w:val="24"/>
          <w:highlight w:val="none"/>
          <w:shd w:val="clear" w:color="auto" w:fill="FFFFFF"/>
        </w:rPr>
        <w:t>年</w:t>
      </w:r>
      <w:r>
        <w:rPr>
          <w:rFonts w:hint="eastAsia" w:ascii="宋体" w:hAnsi="宋体" w:eastAsia="宋体" w:cs="宋体"/>
          <w:b w:val="0"/>
          <w:bCs w:val="0"/>
          <w:i w:val="0"/>
          <w:iCs w:val="0"/>
          <w:caps w:val="0"/>
          <w:color w:val="auto"/>
          <w:spacing w:val="0"/>
          <w:sz w:val="24"/>
          <w:szCs w:val="24"/>
          <w:highlight w:val="none"/>
          <w:shd w:val="clear" w:color="auto" w:fill="FFFFFF"/>
          <w:lang w:val="en-US" w:eastAsia="zh-CN"/>
        </w:rPr>
        <w:t>03</w:t>
      </w:r>
      <w:r>
        <w:rPr>
          <w:rFonts w:hint="eastAsia" w:ascii="宋体" w:hAnsi="宋体" w:eastAsia="宋体" w:cs="宋体"/>
          <w:b w:val="0"/>
          <w:bCs w:val="0"/>
          <w:i w:val="0"/>
          <w:iCs w:val="0"/>
          <w:caps w:val="0"/>
          <w:color w:val="auto"/>
          <w:spacing w:val="0"/>
          <w:sz w:val="24"/>
          <w:szCs w:val="24"/>
          <w:highlight w:val="none"/>
          <w:shd w:val="clear" w:color="auto" w:fill="FFFFFF"/>
        </w:rPr>
        <w:t>月</w:t>
      </w:r>
      <w:r>
        <w:rPr>
          <w:rFonts w:hint="eastAsia" w:ascii="宋体" w:hAnsi="宋体" w:eastAsia="宋体" w:cs="宋体"/>
          <w:b w:val="0"/>
          <w:bCs w:val="0"/>
          <w:i w:val="0"/>
          <w:iCs w:val="0"/>
          <w:caps w:val="0"/>
          <w:color w:val="auto"/>
          <w:spacing w:val="0"/>
          <w:sz w:val="24"/>
          <w:szCs w:val="24"/>
          <w:highlight w:val="none"/>
          <w:shd w:val="clear" w:color="auto" w:fill="FFFFFF"/>
          <w:lang w:val="en-US" w:eastAsia="zh-CN"/>
        </w:rPr>
        <w:t>23</w:t>
      </w:r>
      <w:r>
        <w:rPr>
          <w:rFonts w:hint="eastAsia" w:ascii="宋体" w:hAnsi="宋体" w:eastAsia="宋体" w:cs="宋体"/>
          <w:b w:val="0"/>
          <w:bCs w:val="0"/>
          <w:i w:val="0"/>
          <w:iCs w:val="0"/>
          <w:caps w:val="0"/>
          <w:color w:val="auto"/>
          <w:spacing w:val="0"/>
          <w:sz w:val="24"/>
          <w:szCs w:val="24"/>
          <w:highlight w:val="none"/>
          <w:shd w:val="clear" w:color="auto" w:fill="FFFFFF"/>
        </w:rPr>
        <w:t>日</w:t>
      </w:r>
    </w:p>
    <w:p>
      <w:pPr>
        <w:pStyle w:val="4"/>
        <w:keepNext w:val="0"/>
        <w:pageBreakBefore/>
        <w:spacing w:line="350" w:lineRule="auto"/>
        <w:jc w:val="center"/>
        <w:rPr>
          <w:rFonts w:asciiTheme="minorEastAsia" w:hAnsiTheme="minorEastAsia" w:eastAsiaTheme="minorEastAsia" w:cstheme="minorEastAsia"/>
          <w:sz w:val="36"/>
          <w:szCs w:val="20"/>
          <w:highlight w:val="none"/>
        </w:rPr>
      </w:pPr>
      <w:bookmarkStart w:id="5" w:name="_Toc26745"/>
      <w:r>
        <w:rPr>
          <w:rFonts w:hint="eastAsia" w:asciiTheme="minorEastAsia" w:hAnsiTheme="minorEastAsia" w:eastAsiaTheme="minorEastAsia" w:cstheme="minorEastAsia"/>
          <w:sz w:val="36"/>
          <w:szCs w:val="20"/>
          <w:highlight w:val="none"/>
        </w:rPr>
        <w:t>第二章  投标人须知</w:t>
      </w:r>
      <w:bookmarkEnd w:id="3"/>
      <w:bookmarkEnd w:id="4"/>
      <w:bookmarkEnd w:id="5"/>
    </w:p>
    <w:p>
      <w:pPr>
        <w:spacing w:line="360" w:lineRule="auto"/>
        <w:jc w:val="center"/>
        <w:outlineLvl w:val="1"/>
        <w:rPr>
          <w:rFonts w:asciiTheme="minorEastAsia" w:hAnsiTheme="minorEastAsia" w:eastAsiaTheme="minorEastAsia" w:cstheme="minorEastAsia"/>
          <w:b/>
          <w:bCs/>
          <w:sz w:val="28"/>
          <w:szCs w:val="28"/>
          <w:highlight w:val="none"/>
        </w:rPr>
      </w:pPr>
      <w:bookmarkStart w:id="6" w:name="_Toc19675"/>
      <w:bookmarkStart w:id="7" w:name="_Toc421778364"/>
      <w:bookmarkStart w:id="8" w:name="_Toc420591642"/>
      <w:bookmarkStart w:id="9" w:name="_Toc2553"/>
      <w:r>
        <w:rPr>
          <w:rFonts w:hint="eastAsia" w:asciiTheme="minorEastAsia" w:hAnsiTheme="minorEastAsia" w:eastAsiaTheme="minorEastAsia" w:cstheme="minorEastAsia"/>
          <w:b/>
          <w:bCs/>
          <w:sz w:val="28"/>
          <w:szCs w:val="28"/>
          <w:highlight w:val="none"/>
        </w:rPr>
        <w:t>投标人须知前附表</w:t>
      </w:r>
      <w:bookmarkEnd w:id="6"/>
      <w:bookmarkEnd w:id="7"/>
      <w:bookmarkEnd w:id="8"/>
      <w:bookmarkEnd w:id="9"/>
    </w:p>
    <w:tbl>
      <w:tblPr>
        <w:tblStyle w:val="26"/>
        <w:tblW w:w="90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5"/>
        <w:gridCol w:w="1966"/>
        <w:gridCol w:w="60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985" w:type="dxa"/>
            <w:vAlign w:val="center"/>
          </w:tcPr>
          <w:p>
            <w:pPr>
              <w:spacing w:line="360" w:lineRule="auto"/>
              <w:jc w:val="center"/>
              <w:rPr>
                <w:rFonts w:ascii="宋体" w:hAnsi="宋体" w:cs="宋体"/>
                <w:b/>
                <w:bCs/>
                <w:sz w:val="24"/>
                <w:szCs w:val="24"/>
                <w:highlight w:val="none"/>
              </w:rPr>
            </w:pPr>
            <w:r>
              <w:rPr>
                <w:rFonts w:hint="eastAsia" w:ascii="宋体" w:hAnsi="宋体" w:cs="宋体"/>
                <w:b/>
                <w:bCs/>
                <w:sz w:val="24"/>
                <w:szCs w:val="24"/>
                <w:highlight w:val="none"/>
              </w:rPr>
              <w:t>条款号</w:t>
            </w:r>
          </w:p>
        </w:tc>
        <w:tc>
          <w:tcPr>
            <w:tcW w:w="1966" w:type="dxa"/>
            <w:vAlign w:val="center"/>
          </w:tcPr>
          <w:p>
            <w:pPr>
              <w:spacing w:line="360" w:lineRule="auto"/>
              <w:jc w:val="center"/>
              <w:rPr>
                <w:rFonts w:ascii="宋体" w:hAnsi="宋体" w:cs="宋体"/>
                <w:b/>
                <w:bCs/>
                <w:sz w:val="24"/>
                <w:szCs w:val="24"/>
                <w:highlight w:val="none"/>
              </w:rPr>
            </w:pPr>
            <w:r>
              <w:rPr>
                <w:rFonts w:hint="eastAsia" w:ascii="宋体" w:hAnsi="宋体" w:cs="宋体"/>
                <w:b/>
                <w:bCs/>
                <w:sz w:val="24"/>
                <w:szCs w:val="24"/>
                <w:highlight w:val="none"/>
              </w:rPr>
              <w:t>条款名称</w:t>
            </w:r>
          </w:p>
        </w:tc>
        <w:tc>
          <w:tcPr>
            <w:tcW w:w="6053" w:type="dxa"/>
            <w:vAlign w:val="center"/>
          </w:tcPr>
          <w:p>
            <w:pPr>
              <w:spacing w:line="360" w:lineRule="auto"/>
              <w:jc w:val="center"/>
              <w:rPr>
                <w:rFonts w:ascii="宋体" w:hAnsi="宋体" w:cs="宋体"/>
                <w:b/>
                <w:bCs/>
                <w:sz w:val="24"/>
                <w:szCs w:val="24"/>
                <w:highlight w:val="none"/>
              </w:rPr>
            </w:pPr>
            <w:r>
              <w:rPr>
                <w:rFonts w:hint="eastAsia" w:ascii="宋体" w:hAnsi="宋体" w:cs="宋体"/>
                <w:b/>
                <w:bCs/>
                <w:sz w:val="24"/>
                <w:szCs w:val="24"/>
                <w:highlight w:val="none"/>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jc w:val="center"/>
        </w:trPr>
        <w:tc>
          <w:tcPr>
            <w:tcW w:w="985" w:type="dxa"/>
            <w:vAlign w:val="center"/>
          </w:tcPr>
          <w:p>
            <w:pPr>
              <w:spacing w:line="360" w:lineRule="auto"/>
              <w:jc w:val="center"/>
              <w:rPr>
                <w:rFonts w:ascii="宋体" w:hAnsi="宋体" w:cs="宋体"/>
                <w:sz w:val="24"/>
                <w:szCs w:val="24"/>
                <w:highlight w:val="none"/>
              </w:rPr>
            </w:pPr>
            <w:r>
              <w:rPr>
                <w:rFonts w:hint="eastAsia" w:ascii="宋体" w:hAnsi="宋体" w:cs="宋体"/>
                <w:sz w:val="24"/>
                <w:szCs w:val="24"/>
                <w:highlight w:val="none"/>
              </w:rPr>
              <w:t>1.1.2</w:t>
            </w:r>
          </w:p>
        </w:tc>
        <w:tc>
          <w:tcPr>
            <w:tcW w:w="1966" w:type="dxa"/>
            <w:vAlign w:val="center"/>
          </w:tcPr>
          <w:p>
            <w:pPr>
              <w:spacing w:line="360" w:lineRule="auto"/>
              <w:jc w:val="center"/>
              <w:rPr>
                <w:rFonts w:ascii="宋体" w:hAnsi="宋体" w:cs="宋体"/>
                <w:sz w:val="24"/>
                <w:szCs w:val="24"/>
                <w:highlight w:val="none"/>
              </w:rPr>
            </w:pPr>
            <w:r>
              <w:rPr>
                <w:rFonts w:hint="eastAsia" w:ascii="宋体" w:hAnsi="宋体" w:cs="宋体"/>
                <w:sz w:val="24"/>
                <w:szCs w:val="24"/>
                <w:highlight w:val="none"/>
              </w:rPr>
              <w:t>招标人</w:t>
            </w:r>
          </w:p>
        </w:tc>
        <w:tc>
          <w:tcPr>
            <w:tcW w:w="6053" w:type="dxa"/>
            <w:vAlign w:val="center"/>
          </w:tcPr>
          <w:p>
            <w:pPr>
              <w:spacing w:line="360" w:lineRule="auto"/>
              <w:rPr>
                <w:rFonts w:hint="eastAsia" w:ascii="宋体" w:hAnsi="宋体" w:eastAsia="宋体" w:cs="宋体"/>
                <w:sz w:val="24"/>
                <w:szCs w:val="24"/>
                <w:highlight w:val="none"/>
                <w:lang w:eastAsia="zh-CN"/>
              </w:rPr>
            </w:pPr>
            <w:r>
              <w:rPr>
                <w:rFonts w:hint="eastAsia" w:ascii="宋体" w:hAnsi="宋体" w:cs="宋体"/>
                <w:sz w:val="24"/>
                <w:szCs w:val="24"/>
                <w:highlight w:val="none"/>
              </w:rPr>
              <w:t>招标人：</w:t>
            </w:r>
            <w:r>
              <w:rPr>
                <w:rFonts w:hint="eastAsia" w:ascii="宋体" w:hAnsi="宋体" w:cs="宋体"/>
                <w:sz w:val="24"/>
                <w:szCs w:val="24"/>
                <w:highlight w:val="none"/>
                <w:lang w:eastAsia="zh-CN"/>
              </w:rPr>
              <w:t>丹凤县林业局</w:t>
            </w:r>
          </w:p>
          <w:p>
            <w:pPr>
              <w:spacing w:line="360" w:lineRule="auto"/>
              <w:rPr>
                <w:rFonts w:hint="eastAsia" w:ascii="宋体" w:hAnsi="宋体" w:eastAsia="宋体" w:cs="宋体"/>
                <w:sz w:val="24"/>
                <w:szCs w:val="24"/>
                <w:highlight w:val="none"/>
                <w:lang w:eastAsia="zh-CN"/>
              </w:rPr>
            </w:pPr>
            <w:r>
              <w:rPr>
                <w:rFonts w:hint="eastAsia" w:ascii="宋体" w:hAnsi="宋体" w:cs="宋体"/>
                <w:sz w:val="24"/>
                <w:szCs w:val="24"/>
                <w:highlight w:val="none"/>
              </w:rPr>
              <w:t>地　址：</w:t>
            </w:r>
            <w:r>
              <w:rPr>
                <w:rFonts w:hint="eastAsia" w:ascii="宋体" w:hAnsi="宋体" w:cs="宋体"/>
                <w:sz w:val="24"/>
                <w:szCs w:val="24"/>
                <w:highlight w:val="none"/>
                <w:lang w:eastAsia="zh-CN"/>
              </w:rPr>
              <w:t>陕西省商洛市丹凤县北新街44号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jc w:val="center"/>
        </w:trPr>
        <w:tc>
          <w:tcPr>
            <w:tcW w:w="985" w:type="dxa"/>
            <w:vAlign w:val="center"/>
          </w:tcPr>
          <w:p>
            <w:pPr>
              <w:spacing w:line="360" w:lineRule="auto"/>
              <w:jc w:val="center"/>
              <w:rPr>
                <w:rFonts w:ascii="宋体" w:hAnsi="宋体" w:cs="宋体"/>
                <w:sz w:val="24"/>
                <w:szCs w:val="24"/>
                <w:highlight w:val="none"/>
              </w:rPr>
            </w:pPr>
            <w:r>
              <w:rPr>
                <w:rFonts w:hint="eastAsia" w:ascii="宋体" w:hAnsi="宋体" w:cs="宋体"/>
                <w:sz w:val="24"/>
                <w:szCs w:val="24"/>
                <w:highlight w:val="none"/>
              </w:rPr>
              <w:t>1.1.3</w:t>
            </w:r>
          </w:p>
        </w:tc>
        <w:tc>
          <w:tcPr>
            <w:tcW w:w="1966" w:type="dxa"/>
            <w:vAlign w:val="center"/>
          </w:tcPr>
          <w:p>
            <w:pPr>
              <w:spacing w:line="360" w:lineRule="auto"/>
              <w:jc w:val="center"/>
              <w:rPr>
                <w:rFonts w:ascii="宋体" w:hAnsi="宋体" w:cs="宋体"/>
                <w:sz w:val="24"/>
                <w:szCs w:val="24"/>
                <w:highlight w:val="none"/>
              </w:rPr>
            </w:pPr>
            <w:r>
              <w:rPr>
                <w:rFonts w:hint="eastAsia" w:ascii="宋体" w:hAnsi="宋体" w:cs="宋体"/>
                <w:sz w:val="24"/>
                <w:szCs w:val="24"/>
                <w:highlight w:val="none"/>
              </w:rPr>
              <w:t>招标代理机构</w:t>
            </w:r>
          </w:p>
        </w:tc>
        <w:tc>
          <w:tcPr>
            <w:tcW w:w="6053" w:type="dxa"/>
            <w:vAlign w:val="center"/>
          </w:tcPr>
          <w:p>
            <w:pPr>
              <w:spacing w:line="360" w:lineRule="auto"/>
              <w:rPr>
                <w:rFonts w:ascii="宋体" w:hAnsi="宋体" w:cs="宋体"/>
                <w:sz w:val="24"/>
                <w:szCs w:val="24"/>
                <w:highlight w:val="none"/>
              </w:rPr>
            </w:pPr>
            <w:r>
              <w:rPr>
                <w:rFonts w:hint="eastAsia" w:ascii="宋体" w:hAnsi="宋体" w:cs="宋体"/>
                <w:sz w:val="24"/>
                <w:szCs w:val="24"/>
                <w:highlight w:val="none"/>
              </w:rPr>
              <w:t>名称：</w:t>
            </w:r>
            <w:r>
              <w:rPr>
                <w:rFonts w:hint="eastAsia" w:ascii="宋体" w:hAnsi="宋体" w:cs="宋体"/>
                <w:kern w:val="0"/>
                <w:sz w:val="24"/>
                <w:szCs w:val="24"/>
                <w:highlight w:val="none"/>
              </w:rPr>
              <w:t xml:space="preserve">陕西至诚招标咨询有限公司 </w:t>
            </w:r>
          </w:p>
          <w:p>
            <w:pPr>
              <w:spacing w:line="360" w:lineRule="auto"/>
              <w:rPr>
                <w:rFonts w:hint="eastAsia" w:ascii="宋体" w:hAnsi="宋体" w:eastAsia="宋体" w:cs="宋体"/>
                <w:sz w:val="24"/>
                <w:szCs w:val="24"/>
                <w:highlight w:val="none"/>
                <w:lang w:eastAsia="zh-CN"/>
              </w:rPr>
            </w:pPr>
            <w:r>
              <w:rPr>
                <w:rFonts w:hint="eastAsia" w:ascii="宋体" w:hAnsi="宋体" w:cs="宋体"/>
                <w:sz w:val="24"/>
                <w:szCs w:val="24"/>
                <w:highlight w:val="none"/>
              </w:rPr>
              <w:t>地址：</w:t>
            </w:r>
            <w:r>
              <w:rPr>
                <w:rFonts w:hint="eastAsia" w:ascii="宋体" w:hAnsi="宋体" w:cs="宋体"/>
                <w:sz w:val="24"/>
                <w:szCs w:val="24"/>
                <w:highlight w:val="none"/>
                <w:lang w:eastAsia="zh-CN"/>
              </w:rPr>
              <w:t>陕西省西安市经济技术开发区未央路171-1号银池道拉斯财富中心21楼</w:t>
            </w:r>
          </w:p>
          <w:p>
            <w:pPr>
              <w:spacing w:line="360" w:lineRule="auto"/>
              <w:rPr>
                <w:rFonts w:ascii="宋体" w:hAnsi="宋体" w:cs="宋体"/>
                <w:sz w:val="24"/>
                <w:szCs w:val="24"/>
                <w:highlight w:val="none"/>
              </w:rPr>
            </w:pPr>
            <w:r>
              <w:rPr>
                <w:rFonts w:hint="eastAsia" w:ascii="宋体" w:hAnsi="宋体" w:cs="宋体"/>
                <w:sz w:val="24"/>
                <w:szCs w:val="24"/>
                <w:highlight w:val="none"/>
              </w:rPr>
              <w:t>联系人：康乐</w:t>
            </w:r>
          </w:p>
          <w:p>
            <w:pPr>
              <w:spacing w:line="360" w:lineRule="auto"/>
              <w:rPr>
                <w:rFonts w:ascii="宋体" w:hAnsi="宋体" w:cs="宋体"/>
                <w:sz w:val="24"/>
                <w:szCs w:val="24"/>
                <w:highlight w:val="none"/>
              </w:rPr>
            </w:pPr>
            <w:r>
              <w:rPr>
                <w:rFonts w:hint="eastAsia" w:ascii="宋体" w:hAnsi="宋体" w:cs="宋体"/>
                <w:sz w:val="24"/>
                <w:szCs w:val="24"/>
                <w:highlight w:val="none"/>
              </w:rPr>
              <w:t>电话：029-88219779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5" w:type="dxa"/>
            <w:vAlign w:val="center"/>
          </w:tcPr>
          <w:p>
            <w:pPr>
              <w:spacing w:line="360" w:lineRule="auto"/>
              <w:jc w:val="center"/>
              <w:rPr>
                <w:rFonts w:ascii="宋体" w:hAnsi="宋体" w:cs="宋体"/>
                <w:sz w:val="24"/>
                <w:szCs w:val="24"/>
                <w:highlight w:val="none"/>
              </w:rPr>
            </w:pPr>
            <w:r>
              <w:rPr>
                <w:rFonts w:hint="eastAsia" w:ascii="宋体" w:hAnsi="宋体" w:cs="宋体"/>
                <w:sz w:val="24"/>
                <w:szCs w:val="24"/>
                <w:highlight w:val="none"/>
              </w:rPr>
              <w:t>1.1.5</w:t>
            </w:r>
          </w:p>
        </w:tc>
        <w:tc>
          <w:tcPr>
            <w:tcW w:w="1966" w:type="dxa"/>
            <w:vAlign w:val="center"/>
          </w:tcPr>
          <w:p>
            <w:pPr>
              <w:spacing w:line="360" w:lineRule="auto"/>
              <w:jc w:val="center"/>
              <w:rPr>
                <w:rFonts w:ascii="宋体" w:hAnsi="宋体" w:cs="宋体"/>
                <w:sz w:val="24"/>
                <w:szCs w:val="24"/>
                <w:highlight w:val="none"/>
              </w:rPr>
            </w:pPr>
            <w:r>
              <w:rPr>
                <w:rFonts w:hint="eastAsia" w:ascii="宋体" w:hAnsi="宋体" w:cs="宋体"/>
                <w:sz w:val="24"/>
                <w:szCs w:val="24"/>
                <w:highlight w:val="none"/>
              </w:rPr>
              <w:t>建设地点</w:t>
            </w:r>
          </w:p>
        </w:tc>
        <w:tc>
          <w:tcPr>
            <w:tcW w:w="6053" w:type="dxa"/>
            <w:vAlign w:val="center"/>
          </w:tcPr>
          <w:p>
            <w:pPr>
              <w:spacing w:line="360" w:lineRule="auto"/>
              <w:rPr>
                <w:rFonts w:hint="eastAsia" w:ascii="宋体" w:hAnsi="宋体" w:eastAsia="宋体" w:cs="宋体"/>
                <w:sz w:val="24"/>
                <w:szCs w:val="24"/>
                <w:highlight w:val="none"/>
                <w:lang w:eastAsia="zh-CN"/>
              </w:rPr>
            </w:pPr>
            <w:r>
              <w:rPr>
                <w:rFonts w:hint="eastAsia" w:ascii="宋体" w:hAnsi="宋体" w:cs="宋体"/>
                <w:sz w:val="24"/>
                <w:szCs w:val="24"/>
                <w:highlight w:val="none"/>
                <w:lang w:eastAsia="zh-CN"/>
              </w:rPr>
              <w:t>丹凤县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5" w:type="dxa"/>
            <w:vAlign w:val="center"/>
          </w:tcPr>
          <w:p>
            <w:pPr>
              <w:spacing w:line="360" w:lineRule="auto"/>
              <w:jc w:val="center"/>
              <w:rPr>
                <w:rFonts w:ascii="宋体" w:hAnsi="宋体" w:cs="宋体"/>
                <w:sz w:val="24"/>
                <w:szCs w:val="24"/>
                <w:highlight w:val="none"/>
              </w:rPr>
            </w:pPr>
            <w:r>
              <w:rPr>
                <w:rFonts w:hint="eastAsia" w:ascii="宋体" w:hAnsi="宋体" w:cs="宋体"/>
                <w:sz w:val="24"/>
                <w:szCs w:val="24"/>
                <w:highlight w:val="none"/>
              </w:rPr>
              <w:t>1.2.1</w:t>
            </w:r>
          </w:p>
        </w:tc>
        <w:tc>
          <w:tcPr>
            <w:tcW w:w="1966" w:type="dxa"/>
            <w:vAlign w:val="center"/>
          </w:tcPr>
          <w:p>
            <w:pPr>
              <w:spacing w:line="360" w:lineRule="auto"/>
              <w:jc w:val="center"/>
              <w:rPr>
                <w:rFonts w:ascii="宋体" w:hAnsi="宋体" w:cs="宋体"/>
                <w:sz w:val="24"/>
                <w:szCs w:val="24"/>
                <w:highlight w:val="none"/>
              </w:rPr>
            </w:pPr>
            <w:r>
              <w:rPr>
                <w:rFonts w:hint="eastAsia" w:ascii="宋体" w:hAnsi="宋体" w:cs="宋体"/>
                <w:sz w:val="24"/>
                <w:szCs w:val="24"/>
                <w:highlight w:val="none"/>
              </w:rPr>
              <w:t>资金来源</w:t>
            </w:r>
          </w:p>
        </w:tc>
        <w:tc>
          <w:tcPr>
            <w:tcW w:w="6053" w:type="dxa"/>
            <w:vAlign w:val="center"/>
          </w:tcPr>
          <w:p>
            <w:pPr>
              <w:spacing w:line="360" w:lineRule="auto"/>
              <w:rPr>
                <w:rFonts w:ascii="宋体" w:hAnsi="宋体" w:cs="宋体"/>
                <w:sz w:val="24"/>
                <w:szCs w:val="24"/>
                <w:highlight w:val="none"/>
              </w:rPr>
            </w:pPr>
            <w:r>
              <w:rPr>
                <w:rFonts w:hint="eastAsia" w:ascii="宋体" w:hAnsi="宋体" w:cs="宋体"/>
                <w:sz w:val="24"/>
                <w:szCs w:val="24"/>
                <w:highlight w:val="none"/>
              </w:rPr>
              <w:t>财政资金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985" w:type="dxa"/>
            <w:vAlign w:val="center"/>
          </w:tcPr>
          <w:p>
            <w:pPr>
              <w:spacing w:line="360" w:lineRule="auto"/>
              <w:jc w:val="center"/>
              <w:rPr>
                <w:rFonts w:ascii="宋体" w:hAnsi="宋体" w:cs="宋体"/>
                <w:sz w:val="24"/>
                <w:szCs w:val="24"/>
                <w:highlight w:val="none"/>
              </w:rPr>
            </w:pPr>
            <w:r>
              <w:rPr>
                <w:rFonts w:hint="eastAsia" w:ascii="宋体" w:hAnsi="宋体" w:cs="宋体"/>
                <w:sz w:val="24"/>
                <w:szCs w:val="24"/>
                <w:highlight w:val="none"/>
              </w:rPr>
              <w:t>1.2.2</w:t>
            </w:r>
          </w:p>
        </w:tc>
        <w:tc>
          <w:tcPr>
            <w:tcW w:w="1966" w:type="dxa"/>
            <w:vAlign w:val="center"/>
          </w:tcPr>
          <w:p>
            <w:pPr>
              <w:spacing w:line="360" w:lineRule="auto"/>
              <w:jc w:val="center"/>
              <w:rPr>
                <w:rFonts w:ascii="宋体" w:hAnsi="宋体" w:cs="宋体"/>
                <w:sz w:val="24"/>
                <w:szCs w:val="24"/>
                <w:highlight w:val="none"/>
              </w:rPr>
            </w:pPr>
            <w:r>
              <w:rPr>
                <w:rFonts w:hint="eastAsia" w:ascii="宋体" w:hAnsi="宋体" w:cs="宋体"/>
                <w:sz w:val="24"/>
                <w:szCs w:val="24"/>
                <w:highlight w:val="none"/>
              </w:rPr>
              <w:t>资金落实情况</w:t>
            </w:r>
          </w:p>
        </w:tc>
        <w:tc>
          <w:tcPr>
            <w:tcW w:w="6053" w:type="dxa"/>
            <w:vAlign w:val="center"/>
          </w:tcPr>
          <w:p>
            <w:pPr>
              <w:spacing w:line="360" w:lineRule="auto"/>
              <w:rPr>
                <w:rFonts w:ascii="宋体" w:hAnsi="宋体" w:cs="宋体"/>
                <w:sz w:val="24"/>
                <w:szCs w:val="24"/>
                <w:highlight w:val="none"/>
              </w:rPr>
            </w:pPr>
            <w:r>
              <w:rPr>
                <w:rFonts w:hint="eastAsia" w:ascii="宋体" w:hAnsi="宋体" w:cs="宋体"/>
                <w:sz w:val="24"/>
                <w:szCs w:val="24"/>
                <w:highlight w:val="none"/>
              </w:rPr>
              <w:t>资金已落实到位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985" w:type="dxa"/>
            <w:vAlign w:val="center"/>
          </w:tcPr>
          <w:p>
            <w:pPr>
              <w:spacing w:line="360" w:lineRule="auto"/>
              <w:jc w:val="center"/>
              <w:rPr>
                <w:rFonts w:ascii="宋体" w:hAnsi="宋体" w:cs="宋体"/>
                <w:sz w:val="24"/>
                <w:szCs w:val="24"/>
                <w:highlight w:val="none"/>
              </w:rPr>
            </w:pPr>
            <w:r>
              <w:rPr>
                <w:rFonts w:hint="eastAsia" w:ascii="宋体" w:hAnsi="宋体" w:cs="宋体"/>
                <w:sz w:val="24"/>
                <w:szCs w:val="24"/>
                <w:highlight w:val="none"/>
              </w:rPr>
              <w:t>1.3.1</w:t>
            </w:r>
          </w:p>
        </w:tc>
        <w:tc>
          <w:tcPr>
            <w:tcW w:w="1966" w:type="dxa"/>
            <w:vAlign w:val="center"/>
          </w:tcPr>
          <w:p>
            <w:pPr>
              <w:spacing w:line="360" w:lineRule="auto"/>
              <w:jc w:val="center"/>
              <w:rPr>
                <w:rFonts w:ascii="宋体" w:hAnsi="宋体" w:cs="宋体"/>
                <w:sz w:val="24"/>
                <w:szCs w:val="24"/>
                <w:highlight w:val="none"/>
              </w:rPr>
            </w:pPr>
            <w:r>
              <w:rPr>
                <w:rFonts w:hint="eastAsia" w:ascii="宋体" w:hAnsi="宋体" w:cs="宋体"/>
                <w:sz w:val="24"/>
                <w:szCs w:val="24"/>
                <w:highlight w:val="none"/>
              </w:rPr>
              <w:t>招标范围</w:t>
            </w:r>
          </w:p>
        </w:tc>
        <w:tc>
          <w:tcPr>
            <w:tcW w:w="6053" w:type="dxa"/>
            <w:vAlign w:val="center"/>
          </w:tcPr>
          <w:p>
            <w:pPr>
              <w:spacing w:line="360" w:lineRule="auto"/>
              <w:rPr>
                <w:rFonts w:ascii="宋体" w:hAnsi="宋体" w:cs="宋体"/>
                <w:sz w:val="24"/>
                <w:szCs w:val="24"/>
                <w:highlight w:val="none"/>
              </w:rPr>
            </w:pPr>
            <w:r>
              <w:rPr>
                <w:rFonts w:hint="eastAsia" w:ascii="宋体" w:hAnsi="宋体" w:cs="宋体"/>
                <w:sz w:val="24"/>
                <w:szCs w:val="24"/>
                <w:highlight w:val="none"/>
              </w:rPr>
              <w:t>本项目包含的所有施工内容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985" w:type="dxa"/>
            <w:vAlign w:val="center"/>
          </w:tcPr>
          <w:p>
            <w:pPr>
              <w:spacing w:line="360" w:lineRule="auto"/>
              <w:jc w:val="center"/>
              <w:rPr>
                <w:rFonts w:ascii="宋体" w:hAnsi="宋体" w:cs="宋体"/>
                <w:sz w:val="24"/>
                <w:szCs w:val="24"/>
                <w:highlight w:val="none"/>
              </w:rPr>
            </w:pPr>
            <w:r>
              <w:rPr>
                <w:rFonts w:hint="eastAsia" w:ascii="宋体" w:hAnsi="宋体" w:cs="宋体"/>
                <w:sz w:val="24"/>
                <w:szCs w:val="24"/>
                <w:highlight w:val="none"/>
              </w:rPr>
              <w:t>1.3.2</w:t>
            </w:r>
          </w:p>
        </w:tc>
        <w:tc>
          <w:tcPr>
            <w:tcW w:w="1966" w:type="dxa"/>
            <w:vAlign w:val="center"/>
          </w:tcPr>
          <w:p>
            <w:pPr>
              <w:spacing w:line="360" w:lineRule="auto"/>
              <w:jc w:val="center"/>
              <w:rPr>
                <w:rFonts w:ascii="宋体" w:hAnsi="宋体" w:cs="宋体"/>
                <w:b/>
                <w:bCs/>
                <w:sz w:val="24"/>
                <w:szCs w:val="24"/>
                <w:highlight w:val="none"/>
              </w:rPr>
            </w:pPr>
            <w:r>
              <w:rPr>
                <w:rFonts w:hint="eastAsia" w:ascii="宋体" w:hAnsi="宋体" w:cs="宋体"/>
                <w:b/>
                <w:bCs/>
                <w:sz w:val="24"/>
                <w:szCs w:val="24"/>
                <w:highlight w:val="none"/>
              </w:rPr>
              <w:t>工期</w:t>
            </w:r>
          </w:p>
        </w:tc>
        <w:tc>
          <w:tcPr>
            <w:tcW w:w="6053" w:type="dxa"/>
            <w:vAlign w:val="center"/>
          </w:tcPr>
          <w:p>
            <w:pPr>
              <w:spacing w:line="360" w:lineRule="auto"/>
              <w:rPr>
                <w:rFonts w:hint="eastAsia" w:ascii="宋体" w:hAnsi="宋体" w:eastAsia="宋体" w:cs="宋体"/>
                <w:b/>
                <w:bCs/>
                <w:sz w:val="24"/>
                <w:szCs w:val="24"/>
                <w:highlight w:val="none"/>
                <w:lang w:val="en-US" w:eastAsia="zh-CN"/>
              </w:rPr>
            </w:pPr>
            <w:r>
              <w:rPr>
                <w:rFonts w:hint="eastAsia" w:ascii="宋体" w:hAnsi="宋体" w:cs="宋体"/>
                <w:b/>
                <w:bCs/>
                <w:sz w:val="24"/>
                <w:szCs w:val="24"/>
                <w:highlight w:val="none"/>
                <w:lang w:val="en-US" w:eastAsia="zh-CN"/>
              </w:rPr>
              <w:t>30日历天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985" w:type="dxa"/>
            <w:vAlign w:val="center"/>
          </w:tcPr>
          <w:p>
            <w:pPr>
              <w:spacing w:line="360" w:lineRule="auto"/>
              <w:jc w:val="center"/>
              <w:rPr>
                <w:rFonts w:ascii="宋体" w:hAnsi="宋体" w:cs="宋体"/>
                <w:sz w:val="24"/>
                <w:szCs w:val="24"/>
                <w:highlight w:val="none"/>
              </w:rPr>
            </w:pPr>
            <w:r>
              <w:rPr>
                <w:rFonts w:hint="eastAsia" w:ascii="宋体" w:hAnsi="宋体" w:cs="宋体"/>
                <w:sz w:val="24"/>
                <w:szCs w:val="24"/>
                <w:highlight w:val="none"/>
              </w:rPr>
              <w:t>1.3.3</w:t>
            </w:r>
          </w:p>
        </w:tc>
        <w:tc>
          <w:tcPr>
            <w:tcW w:w="1966" w:type="dxa"/>
            <w:vAlign w:val="center"/>
          </w:tcPr>
          <w:p>
            <w:pPr>
              <w:spacing w:line="360" w:lineRule="auto"/>
              <w:jc w:val="center"/>
              <w:rPr>
                <w:rFonts w:ascii="宋体" w:hAnsi="宋体" w:cs="宋体"/>
                <w:sz w:val="24"/>
                <w:szCs w:val="24"/>
                <w:highlight w:val="none"/>
              </w:rPr>
            </w:pPr>
            <w:r>
              <w:rPr>
                <w:rFonts w:hint="eastAsia" w:ascii="宋体" w:hAnsi="宋体" w:cs="宋体"/>
                <w:sz w:val="24"/>
                <w:szCs w:val="24"/>
                <w:highlight w:val="none"/>
              </w:rPr>
              <w:t>质量标准</w:t>
            </w:r>
          </w:p>
        </w:tc>
        <w:tc>
          <w:tcPr>
            <w:tcW w:w="6053" w:type="dxa"/>
            <w:vAlign w:val="center"/>
          </w:tcPr>
          <w:p>
            <w:pPr>
              <w:spacing w:line="360" w:lineRule="auto"/>
              <w:rPr>
                <w:rFonts w:ascii="宋体" w:hAnsi="宋体" w:cs="宋体"/>
                <w:sz w:val="24"/>
                <w:szCs w:val="24"/>
                <w:highlight w:val="none"/>
              </w:rPr>
            </w:pPr>
            <w:bookmarkStart w:id="10" w:name="OLE_LINK18"/>
            <w:bookmarkStart w:id="11" w:name="OLE_LINK34"/>
            <w:r>
              <w:rPr>
                <w:rFonts w:hint="eastAsia" w:ascii="宋体" w:hAnsi="宋体" w:cs="宋体"/>
                <w:kern w:val="0"/>
                <w:sz w:val="24"/>
                <w:szCs w:val="24"/>
                <w:highlight w:val="none"/>
              </w:rPr>
              <w:t>符合国家现行有关质量验收规范“合格”要求。</w:t>
            </w:r>
            <w:bookmarkEnd w:id="10"/>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85" w:type="dxa"/>
            <w:vAlign w:val="center"/>
          </w:tcPr>
          <w:p>
            <w:pPr>
              <w:spacing w:line="360" w:lineRule="auto"/>
              <w:jc w:val="center"/>
              <w:rPr>
                <w:rFonts w:ascii="宋体" w:hAnsi="宋体" w:cs="宋体"/>
                <w:sz w:val="24"/>
                <w:szCs w:val="24"/>
                <w:highlight w:val="none"/>
              </w:rPr>
            </w:pPr>
            <w:r>
              <w:rPr>
                <w:rFonts w:hint="eastAsia" w:ascii="宋体" w:hAnsi="宋体" w:cs="宋体"/>
                <w:sz w:val="24"/>
                <w:szCs w:val="24"/>
                <w:highlight w:val="none"/>
              </w:rPr>
              <w:t>1.4.1</w:t>
            </w:r>
          </w:p>
        </w:tc>
        <w:tc>
          <w:tcPr>
            <w:tcW w:w="1966" w:type="dxa"/>
            <w:vAlign w:val="center"/>
          </w:tcPr>
          <w:p>
            <w:pPr>
              <w:spacing w:line="360" w:lineRule="auto"/>
              <w:jc w:val="center"/>
              <w:rPr>
                <w:rFonts w:ascii="宋体" w:hAnsi="宋体" w:cs="宋体"/>
                <w:sz w:val="24"/>
                <w:szCs w:val="24"/>
                <w:highlight w:val="none"/>
              </w:rPr>
            </w:pPr>
            <w:r>
              <w:rPr>
                <w:rFonts w:hint="eastAsia" w:ascii="宋体" w:hAnsi="宋体" w:cs="宋体"/>
                <w:sz w:val="24"/>
                <w:szCs w:val="24"/>
                <w:highlight w:val="none"/>
              </w:rPr>
              <w:t>资格审查条件</w:t>
            </w:r>
          </w:p>
          <w:p>
            <w:pPr>
              <w:spacing w:line="360" w:lineRule="auto"/>
              <w:jc w:val="center"/>
              <w:rPr>
                <w:rFonts w:ascii="宋体" w:hAnsi="宋体" w:cs="宋体"/>
                <w:sz w:val="24"/>
                <w:szCs w:val="24"/>
                <w:highlight w:val="none"/>
              </w:rPr>
            </w:pPr>
          </w:p>
        </w:tc>
        <w:tc>
          <w:tcPr>
            <w:tcW w:w="6053" w:type="dxa"/>
            <w:vAlign w:val="center"/>
          </w:tcPr>
          <w:p>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资格证明文件：</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360" w:lineRule="auto"/>
              <w:ind w:left="0" w:right="0" w:firstLine="480" w:firstLineChars="200"/>
              <w:jc w:val="both"/>
              <w:textAlignment w:val="auto"/>
              <w:outlineLvl w:val="9"/>
              <w:rPr>
                <w:rFonts w:hint="eastAsia" w:ascii="宋体" w:hAnsi="宋体" w:eastAsia="宋体" w:cs="宋体"/>
                <w:i w:val="0"/>
                <w:iCs w:val="0"/>
                <w:caps w:val="0"/>
                <w:color w:val="auto"/>
                <w:spacing w:val="0"/>
                <w:sz w:val="24"/>
                <w:szCs w:val="24"/>
                <w:highlight w:val="none"/>
                <w:shd w:val="clear" w:fill="FFFFFF"/>
              </w:rPr>
            </w:pPr>
            <w:r>
              <w:rPr>
                <w:rFonts w:hint="eastAsia" w:ascii="宋体" w:hAnsi="宋体" w:eastAsia="宋体" w:cs="宋体"/>
                <w:i w:val="0"/>
                <w:iCs w:val="0"/>
                <w:caps w:val="0"/>
                <w:color w:val="auto"/>
                <w:spacing w:val="0"/>
                <w:sz w:val="24"/>
                <w:szCs w:val="24"/>
                <w:highlight w:val="none"/>
                <w:shd w:val="clear" w:fill="FFFFFF"/>
              </w:rPr>
              <w:t>（1）提供合格有效的法人或者其他组织的营业执照等证明文件，自然人的身份证明；</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360" w:lineRule="auto"/>
              <w:ind w:left="0" w:right="0" w:firstLine="480" w:firstLineChars="200"/>
              <w:jc w:val="both"/>
              <w:textAlignment w:val="auto"/>
              <w:outlineLvl w:val="9"/>
              <w:rPr>
                <w:rFonts w:hint="eastAsia" w:ascii="宋体" w:hAnsi="宋体" w:eastAsia="宋体" w:cs="宋体"/>
                <w:i w:val="0"/>
                <w:iCs w:val="0"/>
                <w:caps w:val="0"/>
                <w:color w:val="auto"/>
                <w:spacing w:val="0"/>
                <w:sz w:val="24"/>
                <w:szCs w:val="24"/>
                <w:highlight w:val="none"/>
                <w:shd w:val="clear" w:fill="FFFFFF"/>
              </w:rPr>
            </w:pPr>
            <w:r>
              <w:rPr>
                <w:rFonts w:hint="eastAsia" w:ascii="宋体" w:hAnsi="宋体" w:eastAsia="宋体" w:cs="宋体"/>
                <w:i w:val="0"/>
                <w:iCs w:val="0"/>
                <w:caps w:val="0"/>
                <w:color w:val="auto"/>
                <w:spacing w:val="0"/>
                <w:sz w:val="24"/>
                <w:szCs w:val="24"/>
                <w:highlight w:val="none"/>
                <w:shd w:val="clear" w:fill="FFFFFF"/>
              </w:rPr>
              <w:t>（2）提供法定代表人授权书（附法定代表人、被授权人身份证复印件）及被授权人身份证原件（法定代表人直接参加投标，须提供法定代表人身份证明及身份证原件）；</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360" w:lineRule="auto"/>
              <w:ind w:left="0" w:right="0" w:firstLine="480" w:firstLineChars="200"/>
              <w:jc w:val="both"/>
              <w:textAlignment w:val="auto"/>
              <w:outlineLvl w:val="9"/>
              <w:rPr>
                <w:rFonts w:hint="eastAsia" w:ascii="宋体" w:hAnsi="宋体" w:eastAsia="宋体" w:cs="宋体"/>
                <w:i w:val="0"/>
                <w:iCs w:val="0"/>
                <w:caps w:val="0"/>
                <w:color w:val="auto"/>
                <w:spacing w:val="0"/>
                <w:sz w:val="24"/>
                <w:szCs w:val="24"/>
                <w:highlight w:val="none"/>
                <w:shd w:val="clear" w:fill="FFFFFF"/>
              </w:rPr>
            </w:pPr>
            <w:r>
              <w:rPr>
                <w:rFonts w:hint="eastAsia" w:ascii="宋体" w:hAnsi="宋体" w:eastAsia="宋体" w:cs="宋体"/>
                <w:i w:val="0"/>
                <w:iCs w:val="0"/>
                <w:caps w:val="0"/>
                <w:color w:val="auto"/>
                <w:spacing w:val="0"/>
                <w:sz w:val="24"/>
                <w:szCs w:val="24"/>
                <w:highlight w:val="none"/>
                <w:shd w:val="clear" w:fill="FFFFFF"/>
              </w:rPr>
              <w:t>（3）财务状况报告：提供2021或2022年度的财务审计报告（至少包括资产负债表和利润表，成立时间至提交投标文件截止时间不足一年的可提供成立后任意时段的资产负债表），或开标时间前六个月内银行出具的资信证明；</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360" w:lineRule="auto"/>
              <w:ind w:left="0" w:right="0" w:firstLine="480" w:firstLineChars="200"/>
              <w:jc w:val="both"/>
              <w:textAlignment w:val="auto"/>
              <w:outlineLvl w:val="9"/>
              <w:rPr>
                <w:rFonts w:hint="eastAsia" w:ascii="宋体" w:hAnsi="宋体" w:eastAsia="宋体" w:cs="宋体"/>
                <w:i w:val="0"/>
                <w:iCs w:val="0"/>
                <w:caps w:val="0"/>
                <w:color w:val="auto"/>
                <w:spacing w:val="0"/>
                <w:sz w:val="24"/>
                <w:szCs w:val="24"/>
                <w:highlight w:val="none"/>
                <w:shd w:val="clear" w:fill="FFFFFF"/>
              </w:rPr>
            </w:pPr>
            <w:r>
              <w:rPr>
                <w:rFonts w:hint="eastAsia" w:ascii="宋体" w:hAnsi="宋体" w:eastAsia="宋体" w:cs="宋体"/>
                <w:i w:val="0"/>
                <w:iCs w:val="0"/>
                <w:caps w:val="0"/>
                <w:color w:val="auto"/>
                <w:spacing w:val="0"/>
                <w:sz w:val="24"/>
                <w:szCs w:val="24"/>
                <w:highlight w:val="none"/>
                <w:shd w:val="clear" w:fill="FFFFFF"/>
              </w:rPr>
              <w:t>（4）税收缴纳证明：提供投标截止日前近一年内任意一个月的纳税证明或完税证明（任意税种），依法免税的单位应提供相关证明材料；</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360" w:lineRule="auto"/>
              <w:ind w:left="0" w:right="0" w:firstLine="480" w:firstLineChars="200"/>
              <w:jc w:val="both"/>
              <w:textAlignment w:val="auto"/>
              <w:outlineLvl w:val="9"/>
              <w:rPr>
                <w:rFonts w:hint="eastAsia" w:ascii="宋体" w:hAnsi="宋体" w:eastAsia="宋体" w:cs="宋体"/>
                <w:i w:val="0"/>
                <w:iCs w:val="0"/>
                <w:caps w:val="0"/>
                <w:color w:val="auto"/>
                <w:spacing w:val="0"/>
                <w:sz w:val="24"/>
                <w:szCs w:val="24"/>
                <w:highlight w:val="none"/>
                <w:shd w:val="clear" w:fill="FFFFFF"/>
              </w:rPr>
            </w:pPr>
            <w:r>
              <w:rPr>
                <w:rFonts w:hint="eastAsia" w:ascii="宋体" w:hAnsi="宋体" w:eastAsia="宋体" w:cs="宋体"/>
                <w:i w:val="0"/>
                <w:iCs w:val="0"/>
                <w:caps w:val="0"/>
                <w:color w:val="auto"/>
                <w:spacing w:val="0"/>
                <w:sz w:val="24"/>
                <w:szCs w:val="24"/>
                <w:highlight w:val="none"/>
                <w:shd w:val="clear" w:fill="FFFFFF"/>
              </w:rPr>
              <w:t>（5）社会保障资金缴纳证明：提供投标截止日前近一年内任意一个月的社会保障资金缴存单据或社保机构开具的社会保险参保缴费情况证明，依法不需要缴纳社会保障资金的单位应提供相关证明材料；</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360" w:lineRule="auto"/>
              <w:ind w:left="0" w:right="0" w:firstLine="480" w:firstLineChars="200"/>
              <w:jc w:val="both"/>
              <w:textAlignment w:val="auto"/>
              <w:outlineLvl w:val="9"/>
              <w:rPr>
                <w:rFonts w:hint="eastAsia" w:ascii="宋体" w:hAnsi="宋体" w:eastAsia="宋体" w:cs="宋体"/>
                <w:i w:val="0"/>
                <w:iCs w:val="0"/>
                <w:caps w:val="0"/>
                <w:color w:val="auto"/>
                <w:spacing w:val="0"/>
                <w:sz w:val="24"/>
                <w:szCs w:val="24"/>
                <w:highlight w:val="none"/>
                <w:shd w:val="clear" w:fill="FFFFFF"/>
              </w:rPr>
            </w:pPr>
            <w:r>
              <w:rPr>
                <w:rFonts w:hint="eastAsia" w:ascii="宋体" w:hAnsi="宋体" w:eastAsia="宋体" w:cs="宋体"/>
                <w:i w:val="0"/>
                <w:iCs w:val="0"/>
                <w:caps w:val="0"/>
                <w:color w:val="auto"/>
                <w:spacing w:val="0"/>
                <w:sz w:val="24"/>
                <w:szCs w:val="24"/>
                <w:highlight w:val="none"/>
                <w:shd w:val="clear" w:fill="FFFFFF"/>
              </w:rPr>
              <w:t>（6）供应商须具备市政公用工程施工总承包三级（含三级）及以上资质；拟派项目经理具备市政公用工程二级及以上注册建造师资格和安全生产考核合格B证，且无在建工程，提供无在建承诺书；</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360" w:lineRule="auto"/>
              <w:ind w:left="0" w:right="0" w:firstLine="480" w:firstLineChars="200"/>
              <w:jc w:val="both"/>
              <w:textAlignment w:val="auto"/>
              <w:outlineLvl w:val="9"/>
              <w:rPr>
                <w:rFonts w:hint="eastAsia" w:ascii="宋体" w:hAnsi="宋体" w:eastAsia="宋体" w:cs="宋体"/>
                <w:i w:val="0"/>
                <w:iCs w:val="0"/>
                <w:caps w:val="0"/>
                <w:color w:val="auto"/>
                <w:spacing w:val="0"/>
                <w:sz w:val="24"/>
                <w:szCs w:val="24"/>
                <w:highlight w:val="none"/>
                <w:shd w:val="clear" w:fill="FFFFFF"/>
              </w:rPr>
            </w:pPr>
            <w:r>
              <w:rPr>
                <w:rFonts w:hint="eastAsia" w:ascii="宋体" w:hAnsi="宋体" w:eastAsia="宋体" w:cs="宋体"/>
                <w:i w:val="0"/>
                <w:iCs w:val="0"/>
                <w:caps w:val="0"/>
                <w:color w:val="auto"/>
                <w:spacing w:val="0"/>
                <w:sz w:val="24"/>
                <w:szCs w:val="24"/>
                <w:highlight w:val="none"/>
                <w:shd w:val="clear" w:fill="FFFFFF"/>
              </w:rPr>
              <w:t>（7）供应商应通过“信用中国”网站(www.creditchina.gov.cn)、中国政府采购网(www.ccgp.gov.cn)查询相关主体信用记录；</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360" w:lineRule="auto"/>
              <w:ind w:left="0" w:right="0" w:firstLine="480" w:firstLineChars="200"/>
              <w:jc w:val="both"/>
              <w:textAlignment w:val="auto"/>
              <w:outlineLvl w:val="9"/>
              <w:rPr>
                <w:rFonts w:hint="eastAsia" w:ascii="宋体" w:hAnsi="宋体" w:eastAsia="宋体" w:cs="宋体"/>
                <w:i w:val="0"/>
                <w:iCs w:val="0"/>
                <w:caps w:val="0"/>
                <w:color w:val="auto"/>
                <w:spacing w:val="0"/>
                <w:sz w:val="24"/>
                <w:szCs w:val="24"/>
                <w:highlight w:val="none"/>
                <w:shd w:val="clear" w:fill="FFFFFF"/>
              </w:rPr>
            </w:pPr>
            <w:r>
              <w:rPr>
                <w:rFonts w:hint="eastAsia" w:ascii="宋体" w:hAnsi="宋体" w:eastAsia="宋体" w:cs="宋体"/>
                <w:i w:val="0"/>
                <w:iCs w:val="0"/>
                <w:caps w:val="0"/>
                <w:color w:val="auto"/>
                <w:spacing w:val="0"/>
                <w:sz w:val="24"/>
                <w:szCs w:val="24"/>
                <w:highlight w:val="none"/>
                <w:shd w:val="clear" w:fill="FFFFFF"/>
              </w:rPr>
              <w:t>（8）参加政府采购活动前3年内，在经营活动中没有重大违法记录的书面声明；</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360" w:lineRule="auto"/>
              <w:ind w:left="0" w:right="0" w:firstLine="480" w:firstLineChars="200"/>
              <w:jc w:val="both"/>
              <w:textAlignment w:val="auto"/>
              <w:outlineLvl w:val="9"/>
              <w:rPr>
                <w:rFonts w:hint="eastAsia" w:ascii="宋体" w:hAnsi="宋体" w:eastAsia="宋体" w:cs="宋体"/>
                <w:i w:val="0"/>
                <w:iCs w:val="0"/>
                <w:caps w:val="0"/>
                <w:color w:val="auto"/>
                <w:spacing w:val="0"/>
                <w:sz w:val="24"/>
                <w:szCs w:val="24"/>
                <w:highlight w:val="none"/>
                <w:shd w:val="clear" w:fill="FFFFFF"/>
              </w:rPr>
            </w:pPr>
            <w:r>
              <w:rPr>
                <w:rFonts w:hint="eastAsia" w:ascii="宋体" w:hAnsi="宋体" w:eastAsia="宋体" w:cs="宋体"/>
                <w:i w:val="0"/>
                <w:iCs w:val="0"/>
                <w:caps w:val="0"/>
                <w:color w:val="auto"/>
                <w:spacing w:val="0"/>
                <w:sz w:val="24"/>
                <w:szCs w:val="24"/>
                <w:highlight w:val="none"/>
                <w:shd w:val="clear" w:fill="FFFFFF"/>
              </w:rPr>
              <w:t>（9）提供具有履行本合同所必需的设备和专业技术能力的声明；</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360" w:lineRule="auto"/>
              <w:ind w:left="0" w:right="0" w:firstLine="480" w:firstLineChars="200"/>
              <w:jc w:val="both"/>
              <w:textAlignment w:val="auto"/>
              <w:outlineLvl w:val="9"/>
              <w:rPr>
                <w:rFonts w:hint="eastAsia" w:ascii="宋体" w:hAnsi="宋体" w:eastAsia="宋体" w:cs="宋体"/>
                <w:i w:val="0"/>
                <w:iCs w:val="0"/>
                <w:caps w:val="0"/>
                <w:color w:val="auto"/>
                <w:spacing w:val="0"/>
                <w:sz w:val="24"/>
                <w:szCs w:val="24"/>
                <w:highlight w:val="none"/>
                <w:shd w:val="clear" w:fill="FFFFFF"/>
              </w:rPr>
            </w:pPr>
            <w:r>
              <w:rPr>
                <w:rFonts w:hint="eastAsia" w:ascii="宋体" w:hAnsi="宋体" w:eastAsia="宋体" w:cs="宋体"/>
                <w:i w:val="0"/>
                <w:iCs w:val="0"/>
                <w:caps w:val="0"/>
                <w:color w:val="auto"/>
                <w:spacing w:val="0"/>
                <w:sz w:val="24"/>
                <w:szCs w:val="24"/>
                <w:highlight w:val="none"/>
                <w:shd w:val="clear" w:fill="FFFFFF"/>
              </w:rPr>
              <w:t>（10）投标保证金缴纳凭证或担保机构出具的保函；</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360" w:lineRule="auto"/>
              <w:ind w:left="0" w:right="0" w:firstLine="480" w:firstLineChars="200"/>
              <w:jc w:val="both"/>
              <w:textAlignment w:val="auto"/>
              <w:outlineLvl w:val="9"/>
              <w:rPr>
                <w:rFonts w:hint="eastAsia" w:ascii="宋体" w:hAnsi="宋体" w:eastAsia="宋体" w:cs="宋体"/>
                <w:i w:val="0"/>
                <w:iCs w:val="0"/>
                <w:caps w:val="0"/>
                <w:color w:val="auto"/>
                <w:spacing w:val="0"/>
                <w:sz w:val="24"/>
                <w:szCs w:val="24"/>
                <w:highlight w:val="none"/>
                <w:shd w:val="clear" w:fill="FFFFFF"/>
              </w:rPr>
            </w:pPr>
            <w:r>
              <w:rPr>
                <w:rFonts w:hint="eastAsia" w:ascii="宋体" w:hAnsi="宋体" w:eastAsia="宋体" w:cs="宋体"/>
                <w:i w:val="0"/>
                <w:iCs w:val="0"/>
                <w:caps w:val="0"/>
                <w:color w:val="auto"/>
                <w:spacing w:val="0"/>
                <w:sz w:val="24"/>
                <w:szCs w:val="24"/>
                <w:highlight w:val="none"/>
                <w:shd w:val="clear" w:fill="FFFFFF"/>
              </w:rPr>
              <w:t>（11）供应商应提供中小企业声明函\残疾人福利性单位声明函\监狱企业证明函；</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360" w:lineRule="auto"/>
              <w:ind w:left="0" w:right="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（12）本项目不接受联合体投标。</w:t>
            </w:r>
          </w:p>
          <w:p>
            <w:pPr>
              <w:spacing w:line="360" w:lineRule="auto"/>
              <w:ind w:left="420" w:leftChars="200"/>
              <w:rPr>
                <w:rFonts w:ascii="宋体" w:hAnsi="宋体" w:cs="宋体"/>
                <w:sz w:val="24"/>
                <w:szCs w:val="24"/>
                <w:highlight w:val="none"/>
              </w:rPr>
            </w:pPr>
            <w:r>
              <w:rPr>
                <w:rFonts w:hint="eastAsia" w:ascii="宋体" w:hAnsi="宋体" w:cs="宋体"/>
                <w:b/>
                <w:bCs/>
                <w:sz w:val="24"/>
                <w:szCs w:val="24"/>
                <w:highlight w:val="none"/>
              </w:rPr>
              <w:t>以上（1-</w:t>
            </w:r>
            <w:r>
              <w:rPr>
                <w:rFonts w:hint="eastAsia" w:ascii="宋体" w:hAnsi="宋体" w:cs="宋体"/>
                <w:b/>
                <w:bCs/>
                <w:sz w:val="24"/>
                <w:szCs w:val="24"/>
                <w:highlight w:val="none"/>
                <w:lang w:val="en-US" w:eastAsia="zh-CN"/>
              </w:rPr>
              <w:t>12</w:t>
            </w:r>
            <w:r>
              <w:rPr>
                <w:rFonts w:hint="eastAsia" w:ascii="宋体" w:hAnsi="宋体" w:cs="宋体"/>
                <w:b/>
                <w:bCs/>
                <w:sz w:val="24"/>
                <w:szCs w:val="24"/>
                <w:highlight w:val="none"/>
              </w:rPr>
              <w:t>）为必备资质，缺一项或某项达不到要求，按无效投标处理。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985" w:type="dxa"/>
            <w:vAlign w:val="center"/>
          </w:tcPr>
          <w:p>
            <w:pPr>
              <w:spacing w:line="360" w:lineRule="auto"/>
              <w:jc w:val="center"/>
              <w:rPr>
                <w:rFonts w:ascii="宋体" w:hAnsi="宋体" w:cs="宋体"/>
                <w:sz w:val="24"/>
                <w:szCs w:val="24"/>
                <w:highlight w:val="none"/>
              </w:rPr>
            </w:pPr>
            <w:r>
              <w:rPr>
                <w:rFonts w:hint="eastAsia" w:ascii="宋体" w:hAnsi="宋体" w:cs="宋体"/>
                <w:sz w:val="24"/>
                <w:szCs w:val="24"/>
                <w:highlight w:val="none"/>
              </w:rPr>
              <w:t>1.4.2</w:t>
            </w:r>
          </w:p>
        </w:tc>
        <w:tc>
          <w:tcPr>
            <w:tcW w:w="1966" w:type="dxa"/>
            <w:vAlign w:val="center"/>
          </w:tcPr>
          <w:p>
            <w:pPr>
              <w:spacing w:line="360" w:lineRule="auto"/>
              <w:jc w:val="center"/>
              <w:rPr>
                <w:rFonts w:ascii="宋体" w:hAnsi="宋体" w:cs="宋体"/>
                <w:sz w:val="24"/>
                <w:szCs w:val="24"/>
                <w:highlight w:val="none"/>
              </w:rPr>
            </w:pPr>
            <w:r>
              <w:rPr>
                <w:rFonts w:hint="eastAsia" w:ascii="宋体" w:hAnsi="宋体" w:cs="宋体"/>
                <w:sz w:val="24"/>
                <w:szCs w:val="24"/>
                <w:highlight w:val="none"/>
              </w:rPr>
              <w:t>招标文件发售时间</w:t>
            </w:r>
          </w:p>
        </w:tc>
        <w:tc>
          <w:tcPr>
            <w:tcW w:w="6053" w:type="dxa"/>
            <w:vAlign w:val="center"/>
          </w:tcPr>
          <w:p>
            <w:pPr>
              <w:spacing w:line="420" w:lineRule="exact"/>
              <w:rPr>
                <w:rFonts w:ascii="宋体" w:hAnsi="宋体" w:cs="宋体"/>
                <w:sz w:val="24"/>
                <w:szCs w:val="24"/>
                <w:highlight w:val="none"/>
              </w:rPr>
            </w:pPr>
            <w:r>
              <w:rPr>
                <w:rFonts w:hint="eastAsia" w:ascii="宋体" w:hAnsi="宋体" w:cs="宋体"/>
                <w:sz w:val="24"/>
                <w:szCs w:val="24"/>
                <w:highlight w:val="none"/>
              </w:rPr>
              <w:t>202</w:t>
            </w:r>
            <w:r>
              <w:rPr>
                <w:rFonts w:hint="eastAsia" w:ascii="宋体" w:hAnsi="宋体" w:cs="宋体"/>
                <w:sz w:val="24"/>
                <w:szCs w:val="24"/>
                <w:highlight w:val="none"/>
                <w:lang w:val="en-US" w:eastAsia="zh-CN"/>
              </w:rPr>
              <w:t>3</w:t>
            </w:r>
            <w:r>
              <w:rPr>
                <w:rFonts w:hint="eastAsia" w:ascii="宋体" w:hAnsi="宋体" w:cs="宋体"/>
                <w:sz w:val="24"/>
                <w:szCs w:val="24"/>
                <w:highlight w:val="none"/>
              </w:rPr>
              <w:t>-</w:t>
            </w:r>
            <w:r>
              <w:rPr>
                <w:rFonts w:hint="eastAsia" w:ascii="宋体" w:hAnsi="宋体" w:cs="宋体"/>
                <w:sz w:val="24"/>
                <w:szCs w:val="24"/>
                <w:highlight w:val="none"/>
                <w:lang w:val="en-US" w:eastAsia="zh-CN"/>
              </w:rPr>
              <w:t>03</w:t>
            </w:r>
            <w:r>
              <w:rPr>
                <w:rFonts w:hint="eastAsia" w:ascii="宋体" w:hAnsi="宋体" w:cs="宋体"/>
                <w:sz w:val="24"/>
                <w:szCs w:val="24"/>
                <w:highlight w:val="none"/>
              </w:rPr>
              <w:t>-</w:t>
            </w:r>
            <w:r>
              <w:rPr>
                <w:rFonts w:hint="eastAsia" w:ascii="宋体" w:hAnsi="宋体" w:cs="宋体"/>
                <w:sz w:val="24"/>
                <w:szCs w:val="24"/>
                <w:highlight w:val="none"/>
                <w:lang w:val="en-US" w:eastAsia="zh-CN"/>
              </w:rPr>
              <w:t>24</w:t>
            </w:r>
            <w:r>
              <w:rPr>
                <w:rFonts w:hint="eastAsia" w:ascii="宋体" w:hAnsi="宋体" w:cs="宋体"/>
                <w:sz w:val="24"/>
                <w:szCs w:val="24"/>
                <w:highlight w:val="none"/>
              </w:rPr>
              <w:t xml:space="preserve"> 09:00:00至202</w:t>
            </w:r>
            <w:r>
              <w:rPr>
                <w:rFonts w:hint="eastAsia" w:ascii="宋体" w:hAnsi="宋体" w:cs="宋体"/>
                <w:sz w:val="24"/>
                <w:szCs w:val="24"/>
                <w:highlight w:val="none"/>
                <w:lang w:val="en-US" w:eastAsia="zh-CN"/>
              </w:rPr>
              <w:t>3</w:t>
            </w:r>
            <w:r>
              <w:rPr>
                <w:rFonts w:hint="eastAsia" w:ascii="宋体" w:hAnsi="宋体" w:cs="宋体"/>
                <w:sz w:val="24"/>
                <w:szCs w:val="24"/>
                <w:highlight w:val="none"/>
              </w:rPr>
              <w:t>-</w:t>
            </w:r>
            <w:r>
              <w:rPr>
                <w:rFonts w:hint="eastAsia" w:ascii="宋体" w:hAnsi="宋体" w:cs="宋体"/>
                <w:sz w:val="24"/>
                <w:szCs w:val="24"/>
                <w:highlight w:val="none"/>
                <w:lang w:val="en-US" w:eastAsia="zh-CN"/>
              </w:rPr>
              <w:t>03</w:t>
            </w:r>
            <w:r>
              <w:rPr>
                <w:rFonts w:hint="eastAsia" w:ascii="宋体" w:hAnsi="宋体" w:cs="宋体"/>
                <w:sz w:val="24"/>
                <w:szCs w:val="24"/>
                <w:highlight w:val="none"/>
              </w:rPr>
              <w:t>-</w:t>
            </w:r>
            <w:r>
              <w:rPr>
                <w:rFonts w:hint="eastAsia" w:ascii="宋体" w:hAnsi="宋体" w:cs="宋体"/>
                <w:sz w:val="24"/>
                <w:szCs w:val="24"/>
                <w:highlight w:val="none"/>
                <w:lang w:val="en-US" w:eastAsia="zh-CN"/>
              </w:rPr>
              <w:t>30</w:t>
            </w:r>
            <w:r>
              <w:rPr>
                <w:rFonts w:hint="eastAsia" w:ascii="宋体" w:hAnsi="宋体" w:cs="宋体"/>
                <w:sz w:val="24"/>
                <w:szCs w:val="24"/>
                <w:highlight w:val="none"/>
              </w:rPr>
              <w:t xml:space="preserve"> 17:00:00（双休日及法定节假日除外）。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9" w:hRule="atLeast"/>
          <w:jc w:val="center"/>
        </w:trPr>
        <w:tc>
          <w:tcPr>
            <w:tcW w:w="985" w:type="dxa"/>
            <w:vAlign w:val="center"/>
          </w:tcPr>
          <w:p>
            <w:pPr>
              <w:spacing w:line="360" w:lineRule="auto"/>
              <w:jc w:val="center"/>
              <w:rPr>
                <w:rFonts w:ascii="宋体" w:hAnsi="宋体" w:cs="宋体"/>
                <w:sz w:val="24"/>
                <w:szCs w:val="24"/>
                <w:highlight w:val="none"/>
              </w:rPr>
            </w:pPr>
            <w:r>
              <w:rPr>
                <w:rFonts w:hint="eastAsia" w:ascii="宋体" w:hAnsi="宋体" w:cs="宋体"/>
                <w:sz w:val="24"/>
                <w:szCs w:val="24"/>
                <w:highlight w:val="none"/>
              </w:rPr>
              <w:t>1.9</w:t>
            </w:r>
          </w:p>
        </w:tc>
        <w:tc>
          <w:tcPr>
            <w:tcW w:w="1966" w:type="dxa"/>
            <w:vAlign w:val="center"/>
          </w:tcPr>
          <w:p>
            <w:pPr>
              <w:spacing w:line="360" w:lineRule="auto"/>
              <w:jc w:val="center"/>
              <w:rPr>
                <w:rFonts w:ascii="宋体" w:hAnsi="宋体" w:cs="宋体"/>
                <w:sz w:val="24"/>
                <w:szCs w:val="24"/>
                <w:highlight w:val="none"/>
              </w:rPr>
            </w:pPr>
            <w:r>
              <w:rPr>
                <w:rFonts w:hint="eastAsia" w:ascii="宋体" w:hAnsi="宋体" w:cs="宋体"/>
                <w:sz w:val="24"/>
                <w:szCs w:val="24"/>
                <w:highlight w:val="none"/>
              </w:rPr>
              <w:t>踏勘现场</w:t>
            </w:r>
          </w:p>
        </w:tc>
        <w:tc>
          <w:tcPr>
            <w:tcW w:w="6053" w:type="dxa"/>
            <w:vAlign w:val="center"/>
          </w:tcPr>
          <w:p>
            <w:pPr>
              <w:spacing w:line="420" w:lineRule="exact"/>
              <w:rPr>
                <w:rFonts w:ascii="宋体" w:hAnsi="宋体" w:cs="宋体"/>
                <w:kern w:val="0"/>
                <w:sz w:val="24"/>
                <w:szCs w:val="24"/>
                <w:highlight w:val="none"/>
              </w:rPr>
            </w:pPr>
            <w:r>
              <w:rPr>
                <w:rFonts w:hint="eastAsia" w:ascii="宋体" w:hAnsi="宋体" w:cs="宋体"/>
                <w:kern w:val="0"/>
                <w:sz w:val="24"/>
                <w:szCs w:val="24"/>
                <w:highlight w:val="none"/>
              </w:rPr>
              <w:t>1）招标代理机构不组织统一踏勘，各投标人自行踏勘，相关费用及安全由投标人自行承担，踏勘时遵守相关规定，不得扰民。</w:t>
            </w:r>
          </w:p>
          <w:p>
            <w:pPr>
              <w:spacing w:line="420" w:lineRule="exact"/>
              <w:rPr>
                <w:rFonts w:ascii="宋体" w:hAnsi="宋体" w:cs="宋体"/>
                <w:kern w:val="0"/>
                <w:sz w:val="24"/>
                <w:szCs w:val="24"/>
                <w:highlight w:val="none"/>
              </w:rPr>
            </w:pPr>
            <w:r>
              <w:rPr>
                <w:rFonts w:hint="eastAsia" w:ascii="宋体" w:hAnsi="宋体" w:cs="宋体"/>
                <w:kern w:val="0"/>
                <w:sz w:val="24"/>
                <w:szCs w:val="24"/>
                <w:highlight w:val="none"/>
              </w:rPr>
              <w:t>2）踏勘内容包含：完成本次招标所需要的现场工况及周围环境等资料。</w:t>
            </w:r>
          </w:p>
          <w:p>
            <w:pPr>
              <w:spacing w:line="360" w:lineRule="auto"/>
              <w:jc w:val="left"/>
              <w:rPr>
                <w:rFonts w:hint="eastAsia" w:ascii="宋体" w:hAnsi="宋体" w:eastAsia="宋体" w:cs="宋体"/>
                <w:sz w:val="24"/>
                <w:szCs w:val="24"/>
                <w:highlight w:val="none"/>
                <w:lang w:eastAsia="zh-CN"/>
              </w:rPr>
            </w:pPr>
            <w:r>
              <w:rPr>
                <w:rFonts w:hint="eastAsia" w:ascii="宋体" w:hAnsi="宋体" w:cs="宋体"/>
                <w:sz w:val="24"/>
                <w:szCs w:val="24"/>
                <w:highlight w:val="none"/>
              </w:rPr>
              <w:t>联系人：</w:t>
            </w:r>
            <w:r>
              <w:rPr>
                <w:rFonts w:hint="eastAsia" w:ascii="宋体" w:hAnsi="宋体" w:cs="宋体"/>
                <w:sz w:val="24"/>
                <w:szCs w:val="24"/>
                <w:highlight w:val="none"/>
                <w:lang w:eastAsia="zh-CN"/>
              </w:rPr>
              <w:t>丹凤县林业局</w:t>
            </w:r>
          </w:p>
          <w:p>
            <w:pPr>
              <w:spacing w:line="360" w:lineRule="auto"/>
              <w:jc w:val="left"/>
              <w:rPr>
                <w:rFonts w:hint="eastAsia" w:ascii="宋体" w:hAnsi="宋体" w:eastAsia="宋体" w:cs="宋体"/>
                <w:sz w:val="24"/>
                <w:szCs w:val="24"/>
                <w:highlight w:val="none"/>
                <w:lang w:eastAsia="zh-CN"/>
              </w:rPr>
            </w:pPr>
            <w:r>
              <w:rPr>
                <w:rFonts w:hint="eastAsia" w:ascii="宋体" w:hAnsi="宋体" w:cs="宋体"/>
                <w:sz w:val="24"/>
                <w:szCs w:val="24"/>
                <w:highlight w:val="none"/>
              </w:rPr>
              <w:t>联系电话：</w:t>
            </w:r>
            <w:r>
              <w:rPr>
                <w:rFonts w:hint="eastAsia" w:ascii="宋体" w:hAnsi="宋体" w:cs="宋体"/>
                <w:sz w:val="24"/>
                <w:szCs w:val="24"/>
                <w:highlight w:val="none"/>
                <w:lang w:eastAsia="zh-CN"/>
              </w:rPr>
              <w:t>13909149105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985" w:type="dxa"/>
            <w:vAlign w:val="center"/>
          </w:tcPr>
          <w:p>
            <w:pPr>
              <w:spacing w:line="360" w:lineRule="auto"/>
              <w:jc w:val="center"/>
              <w:rPr>
                <w:rFonts w:ascii="宋体" w:hAnsi="宋体" w:cs="宋体"/>
                <w:sz w:val="24"/>
                <w:szCs w:val="24"/>
                <w:highlight w:val="none"/>
              </w:rPr>
            </w:pPr>
            <w:r>
              <w:rPr>
                <w:rFonts w:hint="eastAsia" w:ascii="宋体" w:hAnsi="宋体" w:cs="宋体"/>
                <w:sz w:val="24"/>
                <w:szCs w:val="24"/>
                <w:highlight w:val="none"/>
              </w:rPr>
              <w:t>1.10</w:t>
            </w:r>
          </w:p>
        </w:tc>
        <w:tc>
          <w:tcPr>
            <w:tcW w:w="1966" w:type="dxa"/>
            <w:vAlign w:val="center"/>
          </w:tcPr>
          <w:p>
            <w:pPr>
              <w:spacing w:line="360" w:lineRule="auto"/>
              <w:jc w:val="center"/>
              <w:rPr>
                <w:rFonts w:ascii="宋体" w:hAnsi="宋体" w:cs="宋体"/>
                <w:sz w:val="24"/>
                <w:szCs w:val="24"/>
                <w:highlight w:val="none"/>
              </w:rPr>
            </w:pPr>
            <w:r>
              <w:rPr>
                <w:rFonts w:hint="eastAsia" w:ascii="宋体" w:hAnsi="宋体" w:cs="宋体"/>
                <w:sz w:val="24"/>
                <w:szCs w:val="24"/>
                <w:highlight w:val="none"/>
              </w:rPr>
              <w:t>投标答疑会</w:t>
            </w:r>
          </w:p>
        </w:tc>
        <w:tc>
          <w:tcPr>
            <w:tcW w:w="6053" w:type="dxa"/>
            <w:vAlign w:val="center"/>
          </w:tcPr>
          <w:p>
            <w:pPr>
              <w:spacing w:line="360" w:lineRule="auto"/>
              <w:rPr>
                <w:rFonts w:ascii="宋体" w:hAnsi="宋体" w:cs="宋体"/>
                <w:sz w:val="24"/>
                <w:szCs w:val="24"/>
                <w:highlight w:val="none"/>
              </w:rPr>
            </w:pPr>
            <w:r>
              <w:rPr>
                <w:rFonts w:hint="eastAsia" w:ascii="宋体" w:hAnsi="宋体" w:cs="宋体"/>
                <w:sz w:val="24"/>
                <w:szCs w:val="24"/>
                <w:highlight w:val="none"/>
              </w:rPr>
              <w:t>不召开；若有疑问，均应在购买招标文件后7个工作日内以书面形式向采购代理机构提出。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985" w:type="dxa"/>
            <w:vAlign w:val="center"/>
          </w:tcPr>
          <w:p>
            <w:pPr>
              <w:spacing w:line="360" w:lineRule="auto"/>
              <w:jc w:val="center"/>
              <w:rPr>
                <w:rFonts w:ascii="宋体" w:hAnsi="宋体" w:cs="宋体"/>
                <w:sz w:val="24"/>
                <w:szCs w:val="24"/>
                <w:highlight w:val="none"/>
              </w:rPr>
            </w:pPr>
            <w:r>
              <w:rPr>
                <w:rFonts w:hint="eastAsia" w:ascii="宋体" w:hAnsi="宋体" w:cs="宋体"/>
                <w:sz w:val="24"/>
                <w:szCs w:val="24"/>
                <w:highlight w:val="none"/>
              </w:rPr>
              <w:t>1.11</w:t>
            </w:r>
          </w:p>
        </w:tc>
        <w:tc>
          <w:tcPr>
            <w:tcW w:w="1966" w:type="dxa"/>
            <w:vAlign w:val="center"/>
          </w:tcPr>
          <w:p>
            <w:pPr>
              <w:spacing w:line="360" w:lineRule="auto"/>
              <w:jc w:val="center"/>
              <w:rPr>
                <w:rFonts w:ascii="宋体" w:hAnsi="宋体" w:cs="宋体"/>
                <w:sz w:val="24"/>
                <w:szCs w:val="24"/>
                <w:highlight w:val="none"/>
              </w:rPr>
            </w:pPr>
            <w:r>
              <w:rPr>
                <w:rFonts w:hint="eastAsia" w:ascii="宋体" w:hAnsi="宋体" w:cs="宋体"/>
                <w:sz w:val="24"/>
                <w:szCs w:val="24"/>
                <w:highlight w:val="none"/>
              </w:rPr>
              <w:t>分包</w:t>
            </w:r>
          </w:p>
        </w:tc>
        <w:tc>
          <w:tcPr>
            <w:tcW w:w="6053" w:type="dxa"/>
            <w:vAlign w:val="center"/>
          </w:tcPr>
          <w:p>
            <w:pPr>
              <w:spacing w:line="360" w:lineRule="auto"/>
              <w:rPr>
                <w:rFonts w:ascii="宋体" w:hAnsi="宋体" w:cs="宋体"/>
                <w:sz w:val="24"/>
                <w:szCs w:val="24"/>
                <w:highlight w:val="none"/>
              </w:rPr>
            </w:pPr>
            <w:r>
              <w:rPr>
                <w:rFonts w:hint="eastAsia" w:ascii="宋体" w:hAnsi="宋体" w:cs="宋体"/>
                <w:sz w:val="24"/>
                <w:szCs w:val="24"/>
                <w:highlight w:val="none"/>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985" w:type="dxa"/>
            <w:vAlign w:val="center"/>
          </w:tcPr>
          <w:p>
            <w:pPr>
              <w:spacing w:line="360" w:lineRule="auto"/>
              <w:jc w:val="center"/>
              <w:rPr>
                <w:rFonts w:ascii="宋体" w:hAnsi="宋体" w:cs="宋体"/>
                <w:sz w:val="24"/>
                <w:szCs w:val="24"/>
                <w:highlight w:val="none"/>
              </w:rPr>
            </w:pPr>
            <w:r>
              <w:rPr>
                <w:rFonts w:hint="eastAsia" w:ascii="宋体" w:hAnsi="宋体" w:cs="宋体"/>
                <w:sz w:val="24"/>
                <w:szCs w:val="24"/>
                <w:highlight w:val="none"/>
              </w:rPr>
              <w:t>3.1.1</w:t>
            </w:r>
          </w:p>
        </w:tc>
        <w:tc>
          <w:tcPr>
            <w:tcW w:w="1966" w:type="dxa"/>
            <w:vAlign w:val="center"/>
          </w:tcPr>
          <w:p>
            <w:pPr>
              <w:spacing w:line="360" w:lineRule="auto"/>
              <w:jc w:val="center"/>
              <w:rPr>
                <w:rFonts w:ascii="宋体" w:hAnsi="宋体" w:cs="宋体"/>
                <w:sz w:val="24"/>
                <w:szCs w:val="24"/>
                <w:highlight w:val="none"/>
              </w:rPr>
            </w:pPr>
            <w:r>
              <w:rPr>
                <w:rFonts w:hint="eastAsia" w:ascii="宋体" w:hAnsi="宋体" w:cs="宋体"/>
                <w:sz w:val="24"/>
                <w:szCs w:val="24"/>
                <w:highlight w:val="none"/>
              </w:rPr>
              <w:t>构成投标文件的其他材料</w:t>
            </w:r>
          </w:p>
        </w:tc>
        <w:tc>
          <w:tcPr>
            <w:tcW w:w="6053" w:type="dxa"/>
            <w:vAlign w:val="center"/>
          </w:tcPr>
          <w:p>
            <w:pPr>
              <w:spacing w:line="360" w:lineRule="auto"/>
              <w:rPr>
                <w:rFonts w:ascii="宋体" w:hAnsi="宋体" w:cs="宋体"/>
                <w:sz w:val="24"/>
                <w:szCs w:val="24"/>
                <w:highlight w:val="none"/>
              </w:rPr>
            </w:pPr>
            <w:r>
              <w:rPr>
                <w:rFonts w:hint="eastAsia" w:ascii="宋体" w:hAnsi="宋体" w:cs="宋体"/>
                <w:sz w:val="24"/>
                <w:szCs w:val="24"/>
                <w:highlight w:val="none"/>
              </w:rPr>
              <w:t>投标人按照招标文件的要求认为有利于投标的材料。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85" w:type="dxa"/>
            <w:vAlign w:val="center"/>
          </w:tcPr>
          <w:p>
            <w:pPr>
              <w:spacing w:line="360" w:lineRule="auto"/>
              <w:jc w:val="center"/>
              <w:rPr>
                <w:rFonts w:ascii="宋体" w:hAnsi="宋体" w:cs="宋体"/>
                <w:sz w:val="24"/>
                <w:szCs w:val="24"/>
                <w:highlight w:val="none"/>
              </w:rPr>
            </w:pPr>
            <w:r>
              <w:rPr>
                <w:rFonts w:hint="eastAsia" w:ascii="宋体" w:hAnsi="宋体" w:cs="宋体"/>
                <w:sz w:val="24"/>
                <w:szCs w:val="24"/>
                <w:highlight w:val="none"/>
              </w:rPr>
              <w:t>3.4.1</w:t>
            </w:r>
          </w:p>
        </w:tc>
        <w:tc>
          <w:tcPr>
            <w:tcW w:w="1966" w:type="dxa"/>
            <w:vAlign w:val="center"/>
          </w:tcPr>
          <w:p>
            <w:pPr>
              <w:spacing w:line="360" w:lineRule="auto"/>
              <w:jc w:val="center"/>
              <w:rPr>
                <w:rFonts w:ascii="宋体" w:hAnsi="宋体" w:cs="宋体"/>
                <w:sz w:val="24"/>
                <w:szCs w:val="24"/>
                <w:highlight w:val="none"/>
              </w:rPr>
            </w:pPr>
            <w:r>
              <w:rPr>
                <w:rFonts w:hint="eastAsia" w:ascii="宋体" w:hAnsi="宋体" w:cs="宋体"/>
                <w:sz w:val="24"/>
                <w:szCs w:val="24"/>
                <w:highlight w:val="none"/>
              </w:rPr>
              <w:t>投标报价</w:t>
            </w:r>
          </w:p>
        </w:tc>
        <w:tc>
          <w:tcPr>
            <w:tcW w:w="6053" w:type="dxa"/>
            <w:vAlign w:val="center"/>
          </w:tcPr>
          <w:p>
            <w:pPr>
              <w:spacing w:line="360" w:lineRule="auto"/>
              <w:rPr>
                <w:rFonts w:ascii="宋体" w:hAnsi="宋体" w:cs="宋体"/>
                <w:sz w:val="24"/>
                <w:szCs w:val="24"/>
                <w:highlight w:val="none"/>
              </w:rPr>
            </w:pPr>
            <w:r>
              <w:rPr>
                <w:rFonts w:hint="eastAsia" w:ascii="宋体" w:hAnsi="宋体" w:cs="宋体"/>
                <w:sz w:val="24"/>
                <w:szCs w:val="24"/>
                <w:highlight w:val="none"/>
              </w:rPr>
              <w:t>以中标价为依据签订</w:t>
            </w:r>
            <w:r>
              <w:rPr>
                <w:rFonts w:hint="eastAsia" w:ascii="宋体" w:hAnsi="宋体" w:cs="宋体"/>
                <w:sz w:val="24"/>
                <w:szCs w:val="24"/>
                <w:highlight w:val="none"/>
                <w:lang w:eastAsia="zh-CN"/>
              </w:rPr>
              <w:t>综合单价</w:t>
            </w:r>
            <w:r>
              <w:rPr>
                <w:rFonts w:hint="eastAsia" w:ascii="宋体" w:hAnsi="宋体" w:cs="宋体"/>
                <w:sz w:val="24"/>
                <w:szCs w:val="24"/>
                <w:highlight w:val="none"/>
              </w:rPr>
              <w:t>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985" w:type="dxa"/>
            <w:vAlign w:val="center"/>
          </w:tcPr>
          <w:p>
            <w:pPr>
              <w:spacing w:line="360" w:lineRule="auto"/>
              <w:jc w:val="center"/>
              <w:rPr>
                <w:rFonts w:ascii="宋体" w:hAnsi="宋体" w:cs="宋体"/>
                <w:sz w:val="24"/>
                <w:szCs w:val="24"/>
                <w:highlight w:val="none"/>
              </w:rPr>
            </w:pPr>
            <w:r>
              <w:rPr>
                <w:rFonts w:hint="eastAsia" w:ascii="宋体" w:hAnsi="宋体" w:cs="宋体"/>
                <w:sz w:val="24"/>
                <w:szCs w:val="24"/>
                <w:highlight w:val="none"/>
              </w:rPr>
              <w:t>3.3.1</w:t>
            </w:r>
          </w:p>
        </w:tc>
        <w:tc>
          <w:tcPr>
            <w:tcW w:w="1966" w:type="dxa"/>
            <w:vAlign w:val="center"/>
          </w:tcPr>
          <w:p>
            <w:pPr>
              <w:spacing w:line="360" w:lineRule="auto"/>
              <w:jc w:val="center"/>
              <w:rPr>
                <w:rFonts w:ascii="宋体" w:hAnsi="宋体" w:cs="宋体"/>
                <w:sz w:val="24"/>
                <w:szCs w:val="24"/>
                <w:highlight w:val="none"/>
              </w:rPr>
            </w:pPr>
            <w:r>
              <w:rPr>
                <w:rFonts w:hint="eastAsia" w:ascii="宋体" w:hAnsi="宋体" w:cs="宋体"/>
                <w:sz w:val="24"/>
                <w:szCs w:val="24"/>
                <w:highlight w:val="none"/>
              </w:rPr>
              <w:t>投标有效期</w:t>
            </w:r>
          </w:p>
        </w:tc>
        <w:tc>
          <w:tcPr>
            <w:tcW w:w="6053" w:type="dxa"/>
            <w:vAlign w:val="center"/>
          </w:tcPr>
          <w:p>
            <w:pPr>
              <w:spacing w:line="360" w:lineRule="auto"/>
              <w:jc w:val="left"/>
              <w:rPr>
                <w:rFonts w:ascii="宋体" w:hAnsi="宋体" w:cs="宋体"/>
                <w:sz w:val="24"/>
                <w:szCs w:val="24"/>
                <w:highlight w:val="none"/>
              </w:rPr>
            </w:pPr>
            <w:r>
              <w:rPr>
                <w:rFonts w:hint="eastAsia" w:ascii="宋体" w:hAnsi="宋体" w:cs="宋体"/>
                <w:sz w:val="24"/>
                <w:szCs w:val="24"/>
                <w:highlight w:val="none"/>
              </w:rPr>
              <w:t>90日历天（从投标截止之日算起）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985" w:type="dxa"/>
            <w:vAlign w:val="center"/>
          </w:tcPr>
          <w:p>
            <w:pPr>
              <w:spacing w:line="360" w:lineRule="auto"/>
              <w:jc w:val="center"/>
              <w:rPr>
                <w:rFonts w:ascii="宋体" w:hAnsi="宋体" w:cs="宋体"/>
                <w:sz w:val="24"/>
                <w:szCs w:val="24"/>
                <w:highlight w:val="none"/>
              </w:rPr>
            </w:pPr>
            <w:r>
              <w:rPr>
                <w:rFonts w:hint="eastAsia" w:ascii="宋体" w:hAnsi="宋体" w:cs="宋体"/>
                <w:sz w:val="24"/>
                <w:szCs w:val="24"/>
                <w:highlight w:val="none"/>
              </w:rPr>
              <w:t>3.4.1</w:t>
            </w:r>
          </w:p>
        </w:tc>
        <w:tc>
          <w:tcPr>
            <w:tcW w:w="1966" w:type="dxa"/>
            <w:vAlign w:val="center"/>
          </w:tcPr>
          <w:p>
            <w:pPr>
              <w:spacing w:line="360" w:lineRule="auto"/>
              <w:jc w:val="center"/>
              <w:rPr>
                <w:rFonts w:ascii="宋体" w:hAnsi="宋体" w:cs="宋体"/>
                <w:sz w:val="24"/>
                <w:szCs w:val="24"/>
                <w:highlight w:val="none"/>
              </w:rPr>
            </w:pPr>
            <w:r>
              <w:rPr>
                <w:rFonts w:hint="eastAsia" w:ascii="宋体" w:hAnsi="宋体" w:cs="宋体"/>
                <w:sz w:val="24"/>
                <w:szCs w:val="24"/>
                <w:highlight w:val="none"/>
              </w:rPr>
              <w:t>投标保证金</w:t>
            </w:r>
          </w:p>
        </w:tc>
        <w:tc>
          <w:tcPr>
            <w:tcW w:w="6053" w:type="dxa"/>
            <w:vAlign w:val="center"/>
          </w:tcPr>
          <w:p>
            <w:pPr>
              <w:spacing w:line="360" w:lineRule="auto"/>
              <w:rPr>
                <w:rFonts w:ascii="宋体" w:hAnsi="宋体" w:cs="宋体"/>
                <w:sz w:val="24"/>
                <w:szCs w:val="24"/>
                <w:highlight w:val="none"/>
              </w:rPr>
            </w:pPr>
            <w:r>
              <w:rPr>
                <w:rFonts w:hint="eastAsia" w:ascii="宋体" w:hAnsi="宋体" w:cs="宋体"/>
                <w:sz w:val="24"/>
                <w:szCs w:val="24"/>
                <w:highlight w:val="none"/>
              </w:rPr>
              <w:t>本次投标活动投标人需交纳投标保证金为:</w:t>
            </w:r>
          </w:p>
          <w:p>
            <w:pPr>
              <w:pStyle w:val="10"/>
              <w:ind w:firstLine="482" w:firstLineChars="200"/>
              <w:rPr>
                <w:rFonts w:hint="eastAsia" w:ascii="宋体" w:hAnsi="宋体" w:cs="宋体"/>
                <w:b/>
                <w:bCs/>
                <w:sz w:val="24"/>
                <w:szCs w:val="24"/>
                <w:highlight w:val="none"/>
              </w:rPr>
            </w:pPr>
            <w:r>
              <w:rPr>
                <w:rFonts w:hint="eastAsia" w:ascii="宋体" w:hAnsi="宋体" w:cs="宋体"/>
                <w:b/>
                <w:bCs/>
                <w:sz w:val="24"/>
                <w:szCs w:val="24"/>
                <w:highlight w:val="none"/>
              </w:rPr>
              <w:t>人民币</w:t>
            </w:r>
            <w:r>
              <w:rPr>
                <w:rFonts w:hint="eastAsia" w:ascii="宋体" w:hAnsi="宋体" w:cs="宋体"/>
                <w:b/>
                <w:bCs/>
                <w:sz w:val="24"/>
                <w:szCs w:val="24"/>
                <w:highlight w:val="none"/>
                <w:lang w:eastAsia="zh-CN"/>
              </w:rPr>
              <w:t>肆万伍仟元整</w:t>
            </w:r>
            <w:r>
              <w:rPr>
                <w:rFonts w:hint="eastAsia" w:ascii="宋体" w:hAnsi="宋体" w:cs="宋体"/>
                <w:b/>
                <w:bCs/>
                <w:sz w:val="24"/>
                <w:szCs w:val="24"/>
                <w:highlight w:val="none"/>
              </w:rPr>
              <w:t>（￥</w:t>
            </w:r>
            <w:r>
              <w:rPr>
                <w:rFonts w:hint="eastAsia" w:ascii="宋体" w:hAnsi="宋体" w:cs="宋体"/>
                <w:b/>
                <w:bCs/>
                <w:sz w:val="24"/>
                <w:szCs w:val="24"/>
                <w:highlight w:val="none"/>
                <w:lang w:val="en-US" w:eastAsia="zh-CN"/>
              </w:rPr>
              <w:t>45000</w:t>
            </w:r>
            <w:r>
              <w:rPr>
                <w:rFonts w:hint="eastAsia" w:ascii="宋体" w:hAnsi="宋体" w:cs="宋体"/>
                <w:b/>
                <w:bCs/>
                <w:sz w:val="24"/>
                <w:szCs w:val="24"/>
                <w:highlight w:val="none"/>
              </w:rPr>
              <w:t>.00）</w:t>
            </w:r>
          </w:p>
          <w:p>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投标保证金的有效期与投标有效期一致。担保机构出具的保函的有效期为投标有效期延长一个月。</w:t>
            </w:r>
          </w:p>
          <w:p>
            <w:pPr>
              <w:spacing w:line="360" w:lineRule="auto"/>
              <w:rPr>
                <w:rFonts w:ascii="宋体" w:hAnsi="宋体" w:cs="宋体"/>
                <w:sz w:val="24"/>
                <w:szCs w:val="24"/>
                <w:highlight w:val="none"/>
              </w:rPr>
            </w:pPr>
            <w:r>
              <w:rPr>
                <w:rFonts w:hint="eastAsia" w:ascii="宋体" w:hAnsi="宋体" w:cs="宋体"/>
                <w:sz w:val="24"/>
                <w:szCs w:val="24"/>
                <w:highlight w:val="none"/>
              </w:rPr>
              <w:t>投标保证金的交纳形式：转账、电汇、担保机构保函。投标人以银行转账、电汇形式交纳投标保证金的(转账时请注明所投</w:t>
            </w:r>
            <w:r>
              <w:rPr>
                <w:rFonts w:hint="eastAsia" w:ascii="宋体" w:hAnsi="宋体" w:cs="宋体"/>
                <w:b/>
                <w:bCs/>
                <w:sz w:val="24"/>
                <w:szCs w:val="24"/>
                <w:highlight w:val="none"/>
              </w:rPr>
              <w:t>项目编号)</w:t>
            </w:r>
            <w:r>
              <w:rPr>
                <w:rFonts w:hint="eastAsia" w:ascii="宋体" w:hAnsi="宋体" w:cs="宋体"/>
                <w:sz w:val="24"/>
                <w:szCs w:val="24"/>
                <w:highlight w:val="none"/>
              </w:rPr>
              <w:t>，招标结束之后以转账形式退到投标人的基本账户。投标人以保函形式缴纳投标保证金的，在投标文件递交截止时间前须将担保机构保函</w:t>
            </w:r>
            <w:r>
              <w:rPr>
                <w:rFonts w:hint="eastAsia" w:ascii="宋体" w:hAnsi="宋体" w:cs="宋体"/>
                <w:b/>
                <w:bCs/>
                <w:sz w:val="24"/>
                <w:szCs w:val="24"/>
                <w:highlight w:val="none"/>
              </w:rPr>
              <w:t>正本原件</w:t>
            </w:r>
            <w:r>
              <w:rPr>
                <w:rFonts w:hint="eastAsia" w:ascii="宋体" w:hAnsi="宋体" w:cs="宋体"/>
                <w:sz w:val="24"/>
                <w:szCs w:val="24"/>
                <w:highlight w:val="none"/>
              </w:rPr>
              <w:t>提交至采购代理机构备案，招标结束之后在规定时间内将保函正本原件退回。</w:t>
            </w:r>
          </w:p>
          <w:p>
            <w:pPr>
              <w:spacing w:line="360" w:lineRule="auto"/>
              <w:rPr>
                <w:rFonts w:ascii="宋体" w:hAnsi="宋体" w:cs="宋体"/>
                <w:sz w:val="24"/>
                <w:szCs w:val="24"/>
                <w:highlight w:val="none"/>
              </w:rPr>
            </w:pPr>
            <w:r>
              <w:rPr>
                <w:rFonts w:hint="eastAsia" w:ascii="宋体" w:hAnsi="宋体" w:cs="宋体"/>
                <w:sz w:val="24"/>
                <w:szCs w:val="24"/>
                <w:highlight w:val="none"/>
              </w:rPr>
              <w:t>投标人以银行转账、电汇形式缴纳投标保证金的截止时间：</w:t>
            </w:r>
          </w:p>
          <w:p>
            <w:pPr>
              <w:spacing w:line="360" w:lineRule="auto"/>
              <w:rPr>
                <w:rFonts w:ascii="宋体" w:hAnsi="宋体" w:cs="宋体"/>
                <w:b/>
                <w:bCs/>
                <w:sz w:val="24"/>
                <w:szCs w:val="24"/>
                <w:highlight w:val="none"/>
              </w:rPr>
            </w:pPr>
            <w:r>
              <w:rPr>
                <w:rFonts w:hint="eastAsia" w:ascii="宋体" w:hAnsi="宋体" w:cs="宋体"/>
                <w:sz w:val="24"/>
                <w:szCs w:val="24"/>
                <w:highlight w:val="none"/>
              </w:rPr>
              <w:t>须在投标文件递交截止前到达以下帐户。</w:t>
            </w:r>
            <w:r>
              <w:rPr>
                <w:rFonts w:hint="eastAsia" w:ascii="宋体" w:hAnsi="宋体" w:cs="宋体"/>
                <w:b/>
                <w:bCs/>
                <w:sz w:val="24"/>
                <w:szCs w:val="24"/>
                <w:highlight w:val="none"/>
              </w:rPr>
              <w:t>由于转账当天不一定能够到账，为避免因保证金未到账而导致投标被拒绝，建议至少提前2个工作日转账。</w:t>
            </w:r>
          </w:p>
          <w:p>
            <w:pPr>
              <w:spacing w:line="360" w:lineRule="auto"/>
              <w:rPr>
                <w:rFonts w:ascii="宋体" w:hAnsi="宋体" w:cs="宋体"/>
                <w:sz w:val="24"/>
                <w:szCs w:val="24"/>
                <w:highlight w:val="none"/>
              </w:rPr>
            </w:pPr>
            <w:r>
              <w:rPr>
                <w:rFonts w:hint="eastAsia" w:ascii="宋体" w:hAnsi="宋体" w:cs="宋体"/>
                <w:sz w:val="24"/>
                <w:szCs w:val="24"/>
                <w:highlight w:val="none"/>
              </w:rPr>
              <w:t>投标保证金到达采购代理机构指定账户后，投标人须与陕西至诚招标咨询有限公司联系确认，确认到帐后请将</w:t>
            </w:r>
            <w:r>
              <w:rPr>
                <w:rFonts w:hint="eastAsia" w:ascii="宋体" w:hAnsi="宋体" w:cs="宋体"/>
                <w:b/>
                <w:bCs/>
                <w:sz w:val="24"/>
                <w:szCs w:val="24"/>
                <w:highlight w:val="none"/>
              </w:rPr>
              <w:t>投标保证金缴纳凭证复印件</w:t>
            </w:r>
            <w:r>
              <w:rPr>
                <w:rFonts w:hint="eastAsia" w:ascii="宋体" w:hAnsi="宋体" w:cs="宋体"/>
                <w:sz w:val="24"/>
                <w:szCs w:val="24"/>
                <w:highlight w:val="none"/>
              </w:rPr>
              <w:t>粘贴于招标文件规定处。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985" w:type="dxa"/>
            <w:vAlign w:val="center"/>
          </w:tcPr>
          <w:p>
            <w:pPr>
              <w:spacing w:line="360" w:lineRule="auto"/>
              <w:jc w:val="center"/>
              <w:rPr>
                <w:rFonts w:ascii="宋体" w:hAnsi="宋体" w:cs="宋体"/>
                <w:sz w:val="24"/>
                <w:szCs w:val="24"/>
                <w:highlight w:val="none"/>
              </w:rPr>
            </w:pPr>
            <w:r>
              <w:rPr>
                <w:rFonts w:hint="eastAsia" w:ascii="宋体" w:hAnsi="宋体" w:cs="宋体"/>
                <w:sz w:val="24"/>
                <w:szCs w:val="24"/>
                <w:highlight w:val="none"/>
              </w:rPr>
              <w:t>3.4.2</w:t>
            </w:r>
          </w:p>
        </w:tc>
        <w:tc>
          <w:tcPr>
            <w:tcW w:w="1966" w:type="dxa"/>
            <w:vAlign w:val="center"/>
          </w:tcPr>
          <w:p>
            <w:pPr>
              <w:spacing w:line="360" w:lineRule="auto"/>
              <w:jc w:val="center"/>
              <w:rPr>
                <w:rFonts w:ascii="宋体" w:hAnsi="宋体" w:cs="宋体"/>
                <w:sz w:val="24"/>
                <w:szCs w:val="24"/>
                <w:highlight w:val="none"/>
              </w:rPr>
            </w:pPr>
            <w:r>
              <w:rPr>
                <w:rFonts w:hint="eastAsia" w:ascii="宋体" w:hAnsi="宋体" w:cs="宋体"/>
                <w:sz w:val="24"/>
                <w:szCs w:val="24"/>
                <w:highlight w:val="none"/>
              </w:rPr>
              <w:t>代理服务费</w:t>
            </w:r>
          </w:p>
        </w:tc>
        <w:tc>
          <w:tcPr>
            <w:tcW w:w="6053" w:type="dxa"/>
            <w:vAlign w:val="center"/>
          </w:tcPr>
          <w:p>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1.收费标准：按国家计委颁发的《招标代理服务收费管理暂行办法》（计价格[2002]1980号）和国家发展改革委员会办公厅颁发的《关于招标代理服务收费有关问题的通知》（发改办价格[2003]857号）的有关标准执行。</w:t>
            </w:r>
          </w:p>
          <w:p>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2.本项目代理服务费由</w:t>
            </w:r>
            <w:r>
              <w:rPr>
                <w:rFonts w:hint="eastAsia" w:ascii="宋体" w:hAnsi="宋体" w:cs="宋体"/>
                <w:sz w:val="24"/>
                <w:szCs w:val="24"/>
                <w:highlight w:val="none"/>
                <w:lang w:eastAsia="zh-CN"/>
              </w:rPr>
              <w:t>中标单位</w:t>
            </w:r>
            <w:r>
              <w:rPr>
                <w:rFonts w:hint="eastAsia" w:ascii="宋体" w:hAnsi="宋体" w:cs="宋体"/>
                <w:sz w:val="24"/>
                <w:szCs w:val="24"/>
                <w:highlight w:val="none"/>
              </w:rPr>
              <w:t>支付，</w:t>
            </w:r>
            <w:r>
              <w:rPr>
                <w:rFonts w:hint="eastAsia" w:ascii="宋体" w:hAnsi="宋体" w:cs="宋体"/>
                <w:sz w:val="24"/>
                <w:szCs w:val="24"/>
                <w:highlight w:val="none"/>
                <w:lang w:eastAsia="zh-CN"/>
              </w:rPr>
              <w:t>中标单位</w:t>
            </w:r>
            <w:r>
              <w:rPr>
                <w:rFonts w:hint="eastAsia" w:ascii="宋体" w:hAnsi="宋体" w:cs="宋体"/>
                <w:sz w:val="24"/>
                <w:szCs w:val="24"/>
                <w:highlight w:val="none"/>
              </w:rPr>
              <w:t>应依据中标金额向招标代理机构交纳招标代理服务费。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jc w:val="center"/>
        </w:trPr>
        <w:tc>
          <w:tcPr>
            <w:tcW w:w="985" w:type="dxa"/>
            <w:vAlign w:val="center"/>
          </w:tcPr>
          <w:p>
            <w:pPr>
              <w:spacing w:line="360" w:lineRule="auto"/>
              <w:jc w:val="center"/>
              <w:rPr>
                <w:rFonts w:ascii="宋体" w:hAnsi="宋体" w:cs="宋体"/>
                <w:sz w:val="24"/>
                <w:szCs w:val="24"/>
                <w:highlight w:val="none"/>
              </w:rPr>
            </w:pPr>
            <w:r>
              <w:rPr>
                <w:rFonts w:hint="eastAsia" w:ascii="宋体" w:hAnsi="宋体" w:cs="宋体"/>
                <w:sz w:val="24"/>
                <w:szCs w:val="24"/>
                <w:highlight w:val="none"/>
              </w:rPr>
              <w:t>3.5</w:t>
            </w:r>
          </w:p>
        </w:tc>
        <w:tc>
          <w:tcPr>
            <w:tcW w:w="1966" w:type="dxa"/>
            <w:vAlign w:val="center"/>
          </w:tcPr>
          <w:p>
            <w:pPr>
              <w:spacing w:line="360" w:lineRule="auto"/>
              <w:jc w:val="center"/>
              <w:rPr>
                <w:rFonts w:ascii="宋体" w:hAnsi="宋体" w:cs="宋体"/>
                <w:sz w:val="24"/>
                <w:szCs w:val="24"/>
                <w:highlight w:val="none"/>
              </w:rPr>
            </w:pPr>
            <w:r>
              <w:rPr>
                <w:rFonts w:hint="eastAsia" w:ascii="宋体" w:hAnsi="宋体" w:cs="宋体"/>
                <w:sz w:val="24"/>
                <w:szCs w:val="24"/>
                <w:highlight w:val="none"/>
              </w:rPr>
              <w:t>是否允许递交</w:t>
            </w:r>
          </w:p>
          <w:p>
            <w:pPr>
              <w:spacing w:line="360" w:lineRule="auto"/>
              <w:jc w:val="center"/>
              <w:rPr>
                <w:rFonts w:ascii="宋体" w:hAnsi="宋体" w:cs="宋体"/>
                <w:sz w:val="24"/>
                <w:szCs w:val="24"/>
                <w:highlight w:val="none"/>
              </w:rPr>
            </w:pPr>
            <w:r>
              <w:rPr>
                <w:rFonts w:hint="eastAsia" w:ascii="宋体" w:hAnsi="宋体" w:cs="宋体"/>
                <w:sz w:val="24"/>
                <w:szCs w:val="24"/>
                <w:highlight w:val="none"/>
              </w:rPr>
              <w:t>备选投标方案</w:t>
            </w:r>
          </w:p>
        </w:tc>
        <w:tc>
          <w:tcPr>
            <w:tcW w:w="6053" w:type="dxa"/>
            <w:vAlign w:val="center"/>
          </w:tcPr>
          <w:p>
            <w:pPr>
              <w:spacing w:line="360" w:lineRule="auto"/>
              <w:rPr>
                <w:rFonts w:ascii="宋体" w:hAnsi="宋体" w:cs="宋体"/>
                <w:sz w:val="24"/>
                <w:szCs w:val="24"/>
                <w:highlight w:val="none"/>
              </w:rPr>
            </w:pPr>
            <w:r>
              <w:rPr>
                <w:rFonts w:hint="eastAsia" w:ascii="宋体" w:hAnsi="宋体" w:cs="宋体"/>
                <w:sz w:val="24"/>
                <w:szCs w:val="24"/>
                <w:highlight w:val="none"/>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985" w:type="dxa"/>
            <w:vAlign w:val="center"/>
          </w:tcPr>
          <w:p>
            <w:pPr>
              <w:spacing w:line="360" w:lineRule="auto"/>
              <w:jc w:val="center"/>
              <w:rPr>
                <w:rFonts w:ascii="宋体" w:hAnsi="宋体" w:cs="宋体"/>
                <w:sz w:val="24"/>
                <w:szCs w:val="24"/>
                <w:highlight w:val="none"/>
              </w:rPr>
            </w:pPr>
            <w:r>
              <w:rPr>
                <w:rFonts w:hint="eastAsia" w:ascii="宋体" w:hAnsi="宋体" w:cs="宋体"/>
                <w:sz w:val="24"/>
                <w:szCs w:val="24"/>
                <w:highlight w:val="none"/>
              </w:rPr>
              <w:t>3.6.3</w:t>
            </w:r>
          </w:p>
        </w:tc>
        <w:tc>
          <w:tcPr>
            <w:tcW w:w="1966" w:type="dxa"/>
            <w:vAlign w:val="center"/>
          </w:tcPr>
          <w:p>
            <w:pPr>
              <w:spacing w:line="360" w:lineRule="auto"/>
              <w:jc w:val="center"/>
              <w:rPr>
                <w:rFonts w:ascii="宋体" w:hAnsi="宋体" w:cs="宋体"/>
                <w:sz w:val="24"/>
                <w:szCs w:val="24"/>
                <w:highlight w:val="none"/>
              </w:rPr>
            </w:pPr>
            <w:r>
              <w:rPr>
                <w:rFonts w:hint="eastAsia" w:ascii="宋体" w:hAnsi="宋体" w:cs="宋体"/>
                <w:sz w:val="24"/>
                <w:szCs w:val="24"/>
                <w:highlight w:val="none"/>
              </w:rPr>
              <w:t>签字或盖章要求</w:t>
            </w:r>
          </w:p>
        </w:tc>
        <w:tc>
          <w:tcPr>
            <w:tcW w:w="6053" w:type="dxa"/>
            <w:vAlign w:val="center"/>
          </w:tcPr>
          <w:p>
            <w:pPr>
              <w:spacing w:line="360" w:lineRule="auto"/>
              <w:rPr>
                <w:rFonts w:ascii="宋体" w:hAnsi="宋体" w:cs="宋体"/>
                <w:sz w:val="24"/>
                <w:szCs w:val="24"/>
                <w:highlight w:val="none"/>
              </w:rPr>
            </w:pPr>
            <w:r>
              <w:rPr>
                <w:rFonts w:hint="eastAsia" w:ascii="宋体" w:hAnsi="宋体" w:cs="宋体"/>
                <w:sz w:val="24"/>
                <w:szCs w:val="24"/>
                <w:highlight w:val="none"/>
              </w:rPr>
              <w:t>投标文件封面、投标函及其它有要求处必须加盖投标人公章并经法定代表人或其委托代理人签字或盖章。</w:t>
            </w:r>
            <w:bookmarkStart w:id="12" w:name="_Toc343511347"/>
          </w:p>
          <w:p>
            <w:pPr>
              <w:spacing w:line="360" w:lineRule="auto"/>
              <w:rPr>
                <w:rFonts w:ascii="宋体" w:hAnsi="宋体" w:cs="宋体"/>
                <w:sz w:val="24"/>
                <w:szCs w:val="24"/>
                <w:highlight w:val="none"/>
              </w:rPr>
            </w:pPr>
            <w:r>
              <w:rPr>
                <w:rFonts w:hint="eastAsia" w:ascii="宋体" w:hAnsi="宋体" w:cs="宋体"/>
                <w:sz w:val="24"/>
                <w:szCs w:val="24"/>
                <w:highlight w:val="none"/>
              </w:rPr>
              <w:t>投标文件应无涂改或行间插字和增删。如确需修改，修改处必须由投标人加盖投标人公章并经法定代表人或其委托代理人签字或盖章。</w:t>
            </w:r>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985" w:type="dxa"/>
            <w:vAlign w:val="center"/>
          </w:tcPr>
          <w:p>
            <w:pPr>
              <w:spacing w:line="360" w:lineRule="auto"/>
              <w:jc w:val="center"/>
              <w:rPr>
                <w:rFonts w:ascii="宋体" w:hAnsi="宋体" w:cs="宋体"/>
                <w:sz w:val="24"/>
                <w:szCs w:val="24"/>
                <w:highlight w:val="none"/>
              </w:rPr>
            </w:pPr>
            <w:r>
              <w:rPr>
                <w:rFonts w:hint="eastAsia" w:ascii="宋体" w:hAnsi="宋体" w:cs="宋体"/>
                <w:sz w:val="24"/>
                <w:szCs w:val="24"/>
                <w:highlight w:val="none"/>
              </w:rPr>
              <w:t>3.6.4</w:t>
            </w:r>
          </w:p>
        </w:tc>
        <w:tc>
          <w:tcPr>
            <w:tcW w:w="1966" w:type="dxa"/>
            <w:vAlign w:val="center"/>
          </w:tcPr>
          <w:p>
            <w:pPr>
              <w:spacing w:line="360" w:lineRule="auto"/>
              <w:jc w:val="center"/>
              <w:rPr>
                <w:rFonts w:ascii="宋体" w:hAnsi="宋体" w:cs="宋体"/>
                <w:sz w:val="24"/>
                <w:szCs w:val="24"/>
                <w:highlight w:val="none"/>
              </w:rPr>
            </w:pPr>
            <w:r>
              <w:rPr>
                <w:rFonts w:hint="eastAsia" w:ascii="宋体" w:hAnsi="宋体" w:cs="宋体"/>
                <w:sz w:val="24"/>
                <w:szCs w:val="24"/>
                <w:highlight w:val="none"/>
              </w:rPr>
              <w:t>投标文件份数</w:t>
            </w:r>
          </w:p>
        </w:tc>
        <w:tc>
          <w:tcPr>
            <w:tcW w:w="6053" w:type="dxa"/>
            <w:vAlign w:val="center"/>
          </w:tcPr>
          <w:p>
            <w:pPr>
              <w:spacing w:line="360" w:lineRule="auto"/>
              <w:rPr>
                <w:rFonts w:ascii="宋体" w:hAnsi="宋体" w:cs="宋体"/>
                <w:sz w:val="24"/>
                <w:szCs w:val="24"/>
                <w:highlight w:val="none"/>
              </w:rPr>
            </w:pPr>
            <w:r>
              <w:rPr>
                <w:rFonts w:hint="eastAsia" w:ascii="宋体" w:hAnsi="宋体" w:cs="宋体"/>
                <w:sz w:val="24"/>
                <w:szCs w:val="24"/>
                <w:highlight w:val="none"/>
              </w:rPr>
              <w:t>投标文件正本</w:t>
            </w:r>
            <w:r>
              <w:rPr>
                <w:rFonts w:hint="eastAsia" w:ascii="宋体" w:hAnsi="宋体" w:cs="宋体"/>
                <w:sz w:val="24"/>
                <w:szCs w:val="24"/>
                <w:highlight w:val="none"/>
                <w:u w:val="single"/>
              </w:rPr>
              <w:t>壹</w:t>
            </w:r>
            <w:r>
              <w:rPr>
                <w:rFonts w:hint="eastAsia" w:ascii="宋体" w:hAnsi="宋体" w:cs="宋体"/>
                <w:sz w:val="24"/>
                <w:szCs w:val="24"/>
                <w:highlight w:val="none"/>
              </w:rPr>
              <w:t>份,副本</w:t>
            </w:r>
            <w:r>
              <w:rPr>
                <w:rFonts w:hint="eastAsia" w:ascii="宋体" w:hAnsi="宋体" w:cs="宋体"/>
                <w:sz w:val="24"/>
                <w:szCs w:val="24"/>
                <w:highlight w:val="none"/>
                <w:u w:val="single"/>
                <w:lang w:eastAsia="zh-CN"/>
              </w:rPr>
              <w:t>贰</w:t>
            </w:r>
            <w:r>
              <w:rPr>
                <w:rFonts w:hint="eastAsia" w:ascii="宋体" w:hAnsi="宋体" w:cs="宋体"/>
                <w:sz w:val="24"/>
                <w:szCs w:val="24"/>
                <w:highlight w:val="none"/>
              </w:rPr>
              <w:t>份,投标文件电子版</w:t>
            </w:r>
            <w:r>
              <w:rPr>
                <w:rFonts w:hint="eastAsia" w:ascii="宋体" w:hAnsi="宋体" w:cs="宋体"/>
                <w:sz w:val="24"/>
                <w:szCs w:val="24"/>
                <w:highlight w:val="none"/>
                <w:u w:val="single"/>
              </w:rPr>
              <w:t>壹</w:t>
            </w:r>
            <w:r>
              <w:rPr>
                <w:rFonts w:hint="eastAsia" w:ascii="宋体" w:hAnsi="宋体" w:cs="宋体"/>
                <w:sz w:val="24"/>
                <w:szCs w:val="24"/>
                <w:highlight w:val="none"/>
              </w:rPr>
              <w:t>份（光盘或U盘），开标一览表</w:t>
            </w:r>
            <w:r>
              <w:rPr>
                <w:rFonts w:hint="eastAsia" w:ascii="宋体" w:hAnsi="宋体" w:cs="宋体"/>
                <w:sz w:val="24"/>
                <w:szCs w:val="24"/>
                <w:highlight w:val="none"/>
                <w:u w:val="single"/>
              </w:rPr>
              <w:t>壹</w:t>
            </w:r>
            <w:r>
              <w:rPr>
                <w:rFonts w:hint="eastAsia" w:ascii="宋体" w:hAnsi="宋体" w:cs="宋体"/>
                <w:sz w:val="24"/>
                <w:szCs w:val="24"/>
                <w:highlight w:val="none"/>
              </w:rPr>
              <w:t>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985" w:type="dxa"/>
            <w:vAlign w:val="center"/>
          </w:tcPr>
          <w:p>
            <w:pPr>
              <w:spacing w:line="360" w:lineRule="auto"/>
              <w:jc w:val="center"/>
              <w:rPr>
                <w:rFonts w:ascii="宋体" w:hAnsi="宋体" w:cs="宋体"/>
                <w:sz w:val="24"/>
                <w:szCs w:val="24"/>
                <w:highlight w:val="none"/>
              </w:rPr>
            </w:pPr>
            <w:r>
              <w:rPr>
                <w:rFonts w:hint="eastAsia" w:ascii="宋体" w:hAnsi="宋体" w:cs="宋体"/>
                <w:sz w:val="24"/>
                <w:szCs w:val="24"/>
                <w:highlight w:val="none"/>
              </w:rPr>
              <w:t>4.1.2</w:t>
            </w:r>
          </w:p>
        </w:tc>
        <w:tc>
          <w:tcPr>
            <w:tcW w:w="1966" w:type="dxa"/>
            <w:vAlign w:val="center"/>
          </w:tcPr>
          <w:p>
            <w:pPr>
              <w:spacing w:line="360" w:lineRule="auto"/>
              <w:jc w:val="center"/>
              <w:rPr>
                <w:rFonts w:ascii="宋体" w:hAnsi="宋体" w:cs="宋体"/>
                <w:sz w:val="24"/>
                <w:szCs w:val="24"/>
                <w:highlight w:val="none"/>
              </w:rPr>
            </w:pPr>
            <w:r>
              <w:rPr>
                <w:rFonts w:hint="eastAsia" w:ascii="宋体" w:hAnsi="宋体" w:cs="宋体"/>
                <w:sz w:val="24"/>
                <w:szCs w:val="24"/>
                <w:highlight w:val="none"/>
              </w:rPr>
              <w:t>投标文件密封</w:t>
            </w:r>
          </w:p>
        </w:tc>
        <w:tc>
          <w:tcPr>
            <w:tcW w:w="6053" w:type="dxa"/>
            <w:vAlign w:val="center"/>
          </w:tcPr>
          <w:p>
            <w:pPr>
              <w:spacing w:line="360" w:lineRule="auto"/>
              <w:ind w:left="360" w:hanging="360" w:hangingChars="150"/>
              <w:rPr>
                <w:rFonts w:ascii="宋体" w:hAnsi="宋体" w:cs="宋体"/>
                <w:sz w:val="24"/>
                <w:szCs w:val="24"/>
                <w:highlight w:val="none"/>
              </w:rPr>
            </w:pPr>
            <w:r>
              <w:rPr>
                <w:rFonts w:hint="eastAsia" w:ascii="宋体" w:hAnsi="宋体" w:cs="宋体"/>
                <w:sz w:val="24"/>
                <w:szCs w:val="24"/>
                <w:highlight w:val="none"/>
              </w:rPr>
              <w:t>1、投标文件正、副本应分别装订成册，装订应牢固、不易拆散和换页，不得采用活页装订。封袋应加贴封条，并在封线处由法定代表人或委托代理人签字盖章后加盖投标人公章。</w:t>
            </w:r>
          </w:p>
          <w:p>
            <w:pPr>
              <w:spacing w:line="360" w:lineRule="auto"/>
              <w:rPr>
                <w:rFonts w:ascii="宋体" w:hAnsi="宋体" w:cs="宋体"/>
                <w:sz w:val="24"/>
                <w:szCs w:val="24"/>
                <w:highlight w:val="none"/>
              </w:rPr>
            </w:pPr>
            <w:r>
              <w:rPr>
                <w:rFonts w:hint="eastAsia" w:ascii="宋体" w:hAnsi="宋体" w:cs="宋体"/>
                <w:sz w:val="24"/>
                <w:szCs w:val="24"/>
                <w:highlight w:val="none"/>
              </w:rPr>
              <w:t>2、密封包装方式：</w:t>
            </w:r>
          </w:p>
          <w:p>
            <w:pPr>
              <w:spacing w:line="360" w:lineRule="auto"/>
              <w:ind w:firstLine="240" w:firstLineChars="100"/>
              <w:rPr>
                <w:rFonts w:ascii="宋体" w:hAnsi="宋体" w:cs="宋体"/>
                <w:sz w:val="24"/>
                <w:szCs w:val="24"/>
                <w:highlight w:val="none"/>
              </w:rPr>
            </w:pPr>
            <w:r>
              <w:rPr>
                <w:rFonts w:hint="eastAsia" w:ascii="宋体" w:hAnsi="宋体" w:cs="宋体"/>
                <w:sz w:val="24"/>
                <w:szCs w:val="24"/>
                <w:highlight w:val="none"/>
              </w:rPr>
              <w:t>（1）投标文件正本一包密封。</w:t>
            </w:r>
          </w:p>
          <w:p>
            <w:pPr>
              <w:spacing w:line="360" w:lineRule="auto"/>
              <w:ind w:firstLine="240" w:firstLineChars="100"/>
              <w:rPr>
                <w:rFonts w:ascii="宋体" w:hAnsi="宋体" w:cs="宋体"/>
                <w:sz w:val="24"/>
                <w:szCs w:val="24"/>
                <w:highlight w:val="none"/>
              </w:rPr>
            </w:pPr>
            <w:r>
              <w:rPr>
                <w:rFonts w:hint="eastAsia" w:ascii="宋体" w:hAnsi="宋体" w:cs="宋体"/>
                <w:sz w:val="24"/>
                <w:szCs w:val="24"/>
                <w:highlight w:val="none"/>
              </w:rPr>
              <w:t>（2）投标文件所有副本一包密封。</w:t>
            </w:r>
          </w:p>
          <w:p>
            <w:pPr>
              <w:spacing w:line="360" w:lineRule="auto"/>
              <w:ind w:firstLine="240" w:firstLineChars="100"/>
              <w:rPr>
                <w:rFonts w:ascii="宋体" w:hAnsi="宋体" w:cs="宋体"/>
                <w:sz w:val="24"/>
                <w:szCs w:val="24"/>
                <w:highlight w:val="none"/>
              </w:rPr>
            </w:pPr>
            <w:r>
              <w:rPr>
                <w:rFonts w:hint="eastAsia" w:ascii="宋体" w:hAnsi="宋体" w:cs="宋体"/>
                <w:sz w:val="24"/>
                <w:szCs w:val="24"/>
                <w:highlight w:val="none"/>
              </w:rPr>
              <w:t>（3）投标文件电子版一包密封</w:t>
            </w:r>
          </w:p>
          <w:p>
            <w:pPr>
              <w:spacing w:line="360" w:lineRule="auto"/>
              <w:ind w:firstLine="240" w:firstLineChars="100"/>
              <w:rPr>
                <w:rFonts w:ascii="宋体" w:hAnsi="宋体" w:cs="宋体"/>
                <w:sz w:val="24"/>
                <w:szCs w:val="24"/>
                <w:highlight w:val="none"/>
              </w:rPr>
            </w:pPr>
            <w:r>
              <w:rPr>
                <w:rFonts w:hint="eastAsia" w:ascii="宋体" w:hAnsi="宋体" w:cs="宋体"/>
                <w:sz w:val="24"/>
                <w:szCs w:val="24"/>
                <w:highlight w:val="none"/>
              </w:rPr>
              <w:t>（4）开标一览表一包密封。</w:t>
            </w:r>
          </w:p>
          <w:p>
            <w:pPr>
              <w:spacing w:line="360" w:lineRule="auto"/>
              <w:rPr>
                <w:rFonts w:ascii="宋体" w:hAnsi="宋体" w:cs="宋体"/>
                <w:sz w:val="24"/>
                <w:szCs w:val="24"/>
                <w:highlight w:val="none"/>
              </w:rPr>
            </w:pPr>
            <w:r>
              <w:rPr>
                <w:rFonts w:hint="eastAsia" w:ascii="宋体" w:hAnsi="宋体" w:cs="宋体"/>
                <w:sz w:val="24"/>
                <w:szCs w:val="24"/>
                <w:highlight w:val="none"/>
              </w:rPr>
              <w:t>3、外层包装请按以下要求标记：</w:t>
            </w:r>
          </w:p>
          <w:p>
            <w:pPr>
              <w:spacing w:line="360" w:lineRule="auto"/>
              <w:ind w:firstLine="360" w:firstLineChars="150"/>
              <w:rPr>
                <w:rFonts w:ascii="宋体" w:hAnsi="宋体" w:cs="宋体"/>
                <w:sz w:val="24"/>
                <w:szCs w:val="24"/>
                <w:highlight w:val="none"/>
              </w:rPr>
            </w:pPr>
            <w:r>
              <w:rPr>
                <w:rFonts w:hint="eastAsia" w:ascii="宋体" w:hAnsi="宋体" w:cs="宋体"/>
                <w:sz w:val="24"/>
                <w:szCs w:val="24"/>
                <w:highlight w:val="none"/>
              </w:rPr>
              <w:t xml:space="preserve">项目名称： </w:t>
            </w:r>
          </w:p>
          <w:p>
            <w:pPr>
              <w:spacing w:line="360" w:lineRule="auto"/>
              <w:ind w:firstLine="360" w:firstLineChars="150"/>
              <w:rPr>
                <w:rFonts w:ascii="宋体" w:hAnsi="宋体" w:cs="宋体"/>
                <w:sz w:val="24"/>
                <w:szCs w:val="24"/>
                <w:highlight w:val="none"/>
              </w:rPr>
            </w:pPr>
            <w:r>
              <w:rPr>
                <w:rFonts w:hint="eastAsia" w:ascii="宋体" w:hAnsi="宋体" w:cs="宋体"/>
                <w:sz w:val="24"/>
                <w:szCs w:val="24"/>
                <w:highlight w:val="none"/>
              </w:rPr>
              <w:t>项目编号：</w:t>
            </w:r>
          </w:p>
          <w:p>
            <w:pPr>
              <w:spacing w:line="360" w:lineRule="auto"/>
              <w:ind w:firstLine="360" w:firstLineChars="150"/>
              <w:rPr>
                <w:rFonts w:ascii="宋体" w:hAnsi="宋体" w:cs="宋体"/>
                <w:sz w:val="24"/>
                <w:szCs w:val="24"/>
                <w:highlight w:val="none"/>
              </w:rPr>
            </w:pPr>
            <w:r>
              <w:rPr>
                <w:rFonts w:hint="eastAsia" w:ascii="宋体" w:hAnsi="宋体" w:cs="宋体"/>
                <w:sz w:val="24"/>
                <w:szCs w:val="24"/>
                <w:highlight w:val="none"/>
              </w:rPr>
              <w:t>投标人名称：</w:t>
            </w:r>
          </w:p>
          <w:p>
            <w:pPr>
              <w:spacing w:line="360" w:lineRule="auto"/>
              <w:ind w:firstLine="360" w:firstLineChars="150"/>
              <w:rPr>
                <w:rFonts w:ascii="宋体" w:hAnsi="宋体" w:cs="宋体"/>
                <w:sz w:val="24"/>
                <w:szCs w:val="24"/>
                <w:highlight w:val="none"/>
              </w:rPr>
            </w:pPr>
            <w:r>
              <w:rPr>
                <w:rFonts w:hint="eastAsia" w:ascii="宋体" w:hAnsi="宋体" w:cs="宋体"/>
                <w:sz w:val="24"/>
                <w:szCs w:val="24"/>
                <w:highlight w:val="none"/>
              </w:rPr>
              <w:t>内容：“正本”或“副本”或“开标一览表”“电子版”</w:t>
            </w:r>
          </w:p>
          <w:p>
            <w:pPr>
              <w:spacing w:line="360" w:lineRule="auto"/>
              <w:rPr>
                <w:rFonts w:ascii="宋体" w:hAnsi="宋体" w:cs="宋体"/>
                <w:sz w:val="24"/>
                <w:szCs w:val="24"/>
                <w:highlight w:val="none"/>
              </w:rPr>
            </w:pPr>
            <w:r>
              <w:rPr>
                <w:rFonts w:hint="eastAsia" w:ascii="宋体" w:hAnsi="宋体" w:cs="宋体"/>
                <w:sz w:val="24"/>
                <w:szCs w:val="24"/>
                <w:highlight w:val="none"/>
              </w:rPr>
              <w:t>投标文件在</w:t>
            </w:r>
            <w:r>
              <w:rPr>
                <w:rFonts w:hint="eastAsia" w:ascii="宋体" w:hAnsi="宋体" w:cs="宋体"/>
                <w:sz w:val="24"/>
                <w:szCs w:val="24"/>
                <w:highlight w:val="none"/>
                <w:u w:val="single"/>
              </w:rPr>
              <w:t xml:space="preserve"> 202</w:t>
            </w:r>
            <w:r>
              <w:rPr>
                <w:rFonts w:hint="eastAsia" w:ascii="宋体" w:hAnsi="宋体" w:cs="宋体"/>
                <w:sz w:val="24"/>
                <w:szCs w:val="24"/>
                <w:highlight w:val="none"/>
                <w:u w:val="single"/>
                <w:lang w:val="en-US" w:eastAsia="zh-CN"/>
              </w:rPr>
              <w:t>3</w:t>
            </w:r>
            <w:r>
              <w:rPr>
                <w:rFonts w:hint="eastAsia" w:ascii="宋体" w:hAnsi="宋体" w:cs="宋体"/>
                <w:sz w:val="24"/>
                <w:szCs w:val="24"/>
                <w:highlight w:val="none"/>
                <w:u w:val="single"/>
              </w:rPr>
              <w:t xml:space="preserve"> </w:t>
            </w:r>
            <w:r>
              <w:rPr>
                <w:rFonts w:hint="eastAsia" w:ascii="宋体" w:hAnsi="宋体" w:cs="宋体"/>
                <w:sz w:val="24"/>
                <w:szCs w:val="24"/>
                <w:highlight w:val="none"/>
              </w:rPr>
              <w:t>年</w:t>
            </w:r>
            <w:r>
              <w:rPr>
                <w:rFonts w:hint="eastAsia" w:ascii="宋体" w:hAnsi="宋体" w:cs="宋体"/>
                <w:sz w:val="24"/>
                <w:szCs w:val="24"/>
                <w:highlight w:val="none"/>
                <w:u w:val="single"/>
              </w:rPr>
              <w:t xml:space="preserve">   </w:t>
            </w:r>
            <w:r>
              <w:rPr>
                <w:rFonts w:hint="eastAsia" w:ascii="宋体" w:hAnsi="宋体" w:cs="宋体"/>
                <w:sz w:val="24"/>
                <w:szCs w:val="24"/>
                <w:highlight w:val="none"/>
              </w:rPr>
              <w:t>月</w:t>
            </w:r>
            <w:r>
              <w:rPr>
                <w:rFonts w:hint="eastAsia" w:ascii="宋体" w:hAnsi="宋体" w:cs="宋体"/>
                <w:sz w:val="24"/>
                <w:szCs w:val="24"/>
                <w:highlight w:val="none"/>
                <w:u w:val="single"/>
              </w:rPr>
              <w:t xml:space="preserve">   </w:t>
            </w:r>
            <w:r>
              <w:rPr>
                <w:rFonts w:hint="eastAsia" w:ascii="宋体" w:hAnsi="宋体" w:cs="宋体"/>
                <w:sz w:val="24"/>
                <w:szCs w:val="24"/>
                <w:highlight w:val="none"/>
              </w:rPr>
              <w:t>日</w:t>
            </w:r>
            <w:r>
              <w:rPr>
                <w:rFonts w:hint="eastAsia" w:ascii="宋体" w:hAnsi="宋体" w:cs="宋体"/>
                <w:sz w:val="24"/>
                <w:szCs w:val="24"/>
                <w:highlight w:val="none"/>
                <w:u w:val="single"/>
              </w:rPr>
              <w:t xml:space="preserve">    </w:t>
            </w:r>
            <w:r>
              <w:rPr>
                <w:rFonts w:hint="eastAsia" w:ascii="宋体" w:hAnsi="宋体" w:cs="宋体"/>
                <w:sz w:val="24"/>
                <w:szCs w:val="24"/>
                <w:highlight w:val="none"/>
              </w:rPr>
              <w:t>时</w:t>
            </w:r>
            <w:r>
              <w:rPr>
                <w:rFonts w:hint="eastAsia" w:ascii="宋体" w:hAnsi="宋体" w:cs="宋体"/>
                <w:sz w:val="24"/>
                <w:szCs w:val="24"/>
                <w:highlight w:val="none"/>
                <w:u w:val="single"/>
              </w:rPr>
              <w:t xml:space="preserve">   </w:t>
            </w:r>
            <w:r>
              <w:rPr>
                <w:rFonts w:hint="eastAsia" w:ascii="宋体" w:hAnsi="宋体" w:cs="宋体"/>
                <w:sz w:val="24"/>
                <w:szCs w:val="24"/>
                <w:highlight w:val="none"/>
              </w:rPr>
              <w:t>分前不得开启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jc w:val="center"/>
        </w:trPr>
        <w:tc>
          <w:tcPr>
            <w:tcW w:w="985" w:type="dxa"/>
            <w:vAlign w:val="center"/>
          </w:tcPr>
          <w:p>
            <w:pPr>
              <w:spacing w:line="360" w:lineRule="auto"/>
              <w:jc w:val="center"/>
              <w:rPr>
                <w:rFonts w:ascii="宋体" w:hAnsi="宋体" w:cs="宋体"/>
                <w:sz w:val="24"/>
                <w:szCs w:val="24"/>
                <w:highlight w:val="none"/>
              </w:rPr>
            </w:pPr>
            <w:r>
              <w:rPr>
                <w:rFonts w:hint="eastAsia" w:ascii="宋体" w:hAnsi="宋体" w:cs="宋体"/>
                <w:sz w:val="24"/>
                <w:szCs w:val="24"/>
                <w:highlight w:val="none"/>
              </w:rPr>
              <w:t>4.2.2</w:t>
            </w:r>
          </w:p>
        </w:tc>
        <w:tc>
          <w:tcPr>
            <w:tcW w:w="1966" w:type="dxa"/>
            <w:vAlign w:val="center"/>
          </w:tcPr>
          <w:p>
            <w:pPr>
              <w:spacing w:line="360" w:lineRule="auto"/>
              <w:jc w:val="center"/>
              <w:rPr>
                <w:rFonts w:ascii="宋体" w:hAnsi="宋体" w:cs="宋体"/>
                <w:sz w:val="24"/>
                <w:szCs w:val="24"/>
                <w:highlight w:val="none"/>
              </w:rPr>
            </w:pPr>
            <w:r>
              <w:rPr>
                <w:rFonts w:hint="eastAsia" w:ascii="宋体" w:hAnsi="宋体" w:cs="宋体"/>
                <w:sz w:val="24"/>
                <w:szCs w:val="24"/>
                <w:highlight w:val="none"/>
              </w:rPr>
              <w:t>递交投标文件截止时间、地点</w:t>
            </w:r>
          </w:p>
        </w:tc>
        <w:tc>
          <w:tcPr>
            <w:tcW w:w="6053" w:type="dxa"/>
            <w:vAlign w:val="center"/>
          </w:tcPr>
          <w:p>
            <w:pPr>
              <w:spacing w:line="360" w:lineRule="auto"/>
              <w:rPr>
                <w:rFonts w:ascii="宋体" w:hAnsi="宋体" w:cs="宋体"/>
                <w:sz w:val="24"/>
                <w:szCs w:val="24"/>
                <w:highlight w:val="none"/>
              </w:rPr>
            </w:pPr>
            <w:r>
              <w:rPr>
                <w:rFonts w:hint="eastAsia" w:ascii="宋体" w:hAnsi="宋体" w:cs="宋体"/>
                <w:sz w:val="24"/>
                <w:szCs w:val="24"/>
                <w:highlight w:val="none"/>
              </w:rPr>
              <w:t>时间：</w:t>
            </w:r>
            <w:r>
              <w:rPr>
                <w:rFonts w:hint="eastAsia" w:ascii="宋体" w:hAnsi="宋体" w:cs="宋体"/>
                <w:sz w:val="24"/>
                <w:szCs w:val="24"/>
                <w:highlight w:val="none"/>
                <w:u w:val="single"/>
              </w:rPr>
              <w:t>202</w:t>
            </w:r>
            <w:r>
              <w:rPr>
                <w:rFonts w:hint="eastAsia" w:ascii="宋体" w:hAnsi="宋体" w:cs="宋体"/>
                <w:sz w:val="24"/>
                <w:szCs w:val="24"/>
                <w:highlight w:val="none"/>
                <w:u w:val="single"/>
                <w:lang w:val="en-US" w:eastAsia="zh-CN"/>
              </w:rPr>
              <w:t>3</w:t>
            </w:r>
            <w:r>
              <w:rPr>
                <w:rFonts w:hint="eastAsia" w:ascii="宋体" w:hAnsi="宋体" w:cs="宋体"/>
                <w:sz w:val="24"/>
                <w:szCs w:val="24"/>
                <w:highlight w:val="none"/>
                <w:u w:val="single"/>
              </w:rPr>
              <w:t>年</w:t>
            </w:r>
            <w:r>
              <w:rPr>
                <w:rFonts w:hint="eastAsia" w:ascii="宋体" w:hAnsi="宋体" w:cs="宋体"/>
                <w:sz w:val="24"/>
                <w:szCs w:val="24"/>
                <w:highlight w:val="none"/>
                <w:u w:val="single"/>
                <w:lang w:val="en-US" w:eastAsia="zh-CN"/>
              </w:rPr>
              <w:t>04</w:t>
            </w:r>
            <w:r>
              <w:rPr>
                <w:rFonts w:hint="eastAsia" w:ascii="宋体" w:hAnsi="宋体" w:cs="宋体"/>
                <w:sz w:val="24"/>
                <w:szCs w:val="24"/>
                <w:highlight w:val="none"/>
                <w:u w:val="single"/>
              </w:rPr>
              <w:t>月</w:t>
            </w:r>
            <w:r>
              <w:rPr>
                <w:rFonts w:hint="eastAsia" w:ascii="宋体" w:hAnsi="宋体" w:cs="宋体"/>
                <w:sz w:val="24"/>
                <w:szCs w:val="24"/>
                <w:highlight w:val="none"/>
                <w:u w:val="single"/>
                <w:lang w:val="en-US" w:eastAsia="zh-CN"/>
              </w:rPr>
              <w:t>14</w:t>
            </w:r>
            <w:r>
              <w:rPr>
                <w:rFonts w:hint="eastAsia" w:ascii="宋体" w:hAnsi="宋体" w:cs="宋体"/>
                <w:sz w:val="24"/>
                <w:szCs w:val="24"/>
                <w:highlight w:val="none"/>
                <w:u w:val="single"/>
              </w:rPr>
              <w:t>日下午14：</w:t>
            </w:r>
            <w:r>
              <w:rPr>
                <w:rFonts w:hint="eastAsia" w:ascii="宋体" w:hAnsi="宋体" w:cs="宋体"/>
                <w:sz w:val="24"/>
                <w:szCs w:val="24"/>
                <w:highlight w:val="none"/>
                <w:u w:val="single"/>
                <w:lang w:val="en-US" w:eastAsia="zh-CN"/>
              </w:rPr>
              <w:t>30分</w:t>
            </w:r>
          </w:p>
          <w:p>
            <w:pPr>
              <w:spacing w:line="360" w:lineRule="auto"/>
              <w:rPr>
                <w:rFonts w:hint="eastAsia" w:ascii="宋体" w:hAnsi="宋体" w:eastAsia="宋体" w:cs="宋体"/>
                <w:sz w:val="24"/>
                <w:szCs w:val="24"/>
                <w:highlight w:val="none"/>
                <w:lang w:eastAsia="zh-CN"/>
              </w:rPr>
            </w:pPr>
            <w:r>
              <w:rPr>
                <w:rFonts w:hint="eastAsia" w:ascii="宋体" w:hAnsi="宋体" w:cs="宋体"/>
                <w:sz w:val="24"/>
                <w:szCs w:val="24"/>
                <w:highlight w:val="none"/>
              </w:rPr>
              <w:t>地点：</w:t>
            </w:r>
            <w:r>
              <w:rPr>
                <w:rFonts w:hint="eastAsia" w:ascii="宋体" w:hAnsi="宋体" w:cs="宋体"/>
                <w:sz w:val="24"/>
                <w:szCs w:val="24"/>
                <w:highlight w:val="none"/>
                <w:lang w:eastAsia="zh-CN"/>
              </w:rPr>
              <w:t>陕西省西安市经济技术开发区未央路171-1号银池道拉斯财富中心21楼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985" w:type="dxa"/>
            <w:vAlign w:val="center"/>
          </w:tcPr>
          <w:p>
            <w:pPr>
              <w:spacing w:line="360" w:lineRule="auto"/>
              <w:jc w:val="center"/>
              <w:rPr>
                <w:rFonts w:ascii="宋体" w:hAnsi="宋体" w:cs="宋体"/>
                <w:sz w:val="24"/>
                <w:szCs w:val="24"/>
                <w:highlight w:val="none"/>
              </w:rPr>
            </w:pPr>
            <w:r>
              <w:rPr>
                <w:rFonts w:hint="eastAsia" w:ascii="宋体" w:hAnsi="宋体" w:cs="宋体"/>
                <w:sz w:val="24"/>
                <w:szCs w:val="24"/>
                <w:highlight w:val="none"/>
              </w:rPr>
              <w:t>4.2.3</w:t>
            </w:r>
          </w:p>
        </w:tc>
        <w:tc>
          <w:tcPr>
            <w:tcW w:w="1966" w:type="dxa"/>
            <w:vAlign w:val="center"/>
          </w:tcPr>
          <w:p>
            <w:pPr>
              <w:spacing w:line="360" w:lineRule="auto"/>
              <w:jc w:val="center"/>
              <w:rPr>
                <w:rFonts w:ascii="宋体" w:hAnsi="宋体" w:cs="宋体"/>
                <w:sz w:val="24"/>
                <w:szCs w:val="24"/>
                <w:highlight w:val="none"/>
              </w:rPr>
            </w:pPr>
            <w:r>
              <w:rPr>
                <w:rFonts w:hint="eastAsia" w:ascii="宋体" w:hAnsi="宋体" w:cs="宋体"/>
                <w:sz w:val="24"/>
                <w:szCs w:val="24"/>
                <w:highlight w:val="none"/>
              </w:rPr>
              <w:t>是否退还投标文件</w:t>
            </w:r>
          </w:p>
        </w:tc>
        <w:tc>
          <w:tcPr>
            <w:tcW w:w="6053" w:type="dxa"/>
            <w:vAlign w:val="center"/>
          </w:tcPr>
          <w:p>
            <w:pPr>
              <w:spacing w:line="360" w:lineRule="auto"/>
              <w:rPr>
                <w:rFonts w:ascii="宋体" w:hAnsi="宋体" w:cs="宋体"/>
                <w:sz w:val="24"/>
                <w:szCs w:val="24"/>
                <w:highlight w:val="none"/>
              </w:rPr>
            </w:pPr>
            <w:r>
              <w:rPr>
                <w:rFonts w:hint="eastAsia" w:ascii="宋体" w:hAnsi="宋体" w:cs="宋体"/>
                <w:sz w:val="24"/>
                <w:szCs w:val="24"/>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985" w:type="dxa"/>
            <w:vAlign w:val="center"/>
          </w:tcPr>
          <w:p>
            <w:pPr>
              <w:spacing w:line="360" w:lineRule="auto"/>
              <w:jc w:val="center"/>
              <w:rPr>
                <w:rFonts w:ascii="宋体" w:hAnsi="宋体" w:cs="宋体"/>
                <w:sz w:val="24"/>
                <w:szCs w:val="24"/>
                <w:highlight w:val="none"/>
              </w:rPr>
            </w:pPr>
            <w:r>
              <w:rPr>
                <w:rFonts w:hint="eastAsia" w:ascii="宋体" w:hAnsi="宋体" w:cs="宋体"/>
                <w:sz w:val="24"/>
                <w:szCs w:val="24"/>
                <w:highlight w:val="none"/>
              </w:rPr>
              <w:t>5.1</w:t>
            </w:r>
          </w:p>
        </w:tc>
        <w:tc>
          <w:tcPr>
            <w:tcW w:w="1966" w:type="dxa"/>
            <w:vAlign w:val="center"/>
          </w:tcPr>
          <w:p>
            <w:pPr>
              <w:spacing w:line="360" w:lineRule="auto"/>
              <w:jc w:val="center"/>
              <w:rPr>
                <w:rFonts w:ascii="宋体" w:hAnsi="宋体" w:cs="宋体"/>
                <w:sz w:val="24"/>
                <w:szCs w:val="24"/>
                <w:highlight w:val="none"/>
              </w:rPr>
            </w:pPr>
            <w:r>
              <w:rPr>
                <w:rFonts w:hint="eastAsia" w:ascii="宋体" w:hAnsi="宋体" w:cs="宋体"/>
                <w:sz w:val="24"/>
                <w:szCs w:val="24"/>
                <w:highlight w:val="none"/>
              </w:rPr>
              <w:t>开标时间和地点</w:t>
            </w:r>
          </w:p>
        </w:tc>
        <w:tc>
          <w:tcPr>
            <w:tcW w:w="6053" w:type="dxa"/>
            <w:vAlign w:val="center"/>
          </w:tcPr>
          <w:p>
            <w:pPr>
              <w:spacing w:line="360" w:lineRule="auto"/>
              <w:rPr>
                <w:rFonts w:ascii="宋体" w:hAnsi="宋体" w:cs="宋体"/>
                <w:sz w:val="24"/>
                <w:szCs w:val="24"/>
                <w:highlight w:val="none"/>
              </w:rPr>
            </w:pPr>
            <w:r>
              <w:rPr>
                <w:rFonts w:hint="eastAsia" w:ascii="宋体" w:hAnsi="宋体" w:cs="宋体"/>
                <w:sz w:val="24"/>
                <w:szCs w:val="24"/>
                <w:highlight w:val="none"/>
              </w:rPr>
              <w:t>开标时间：</w:t>
            </w:r>
            <w:r>
              <w:rPr>
                <w:rFonts w:hint="eastAsia" w:ascii="宋体" w:hAnsi="宋体" w:cs="宋体"/>
                <w:sz w:val="24"/>
                <w:szCs w:val="24"/>
                <w:highlight w:val="none"/>
                <w:u w:val="single"/>
              </w:rPr>
              <w:t>202</w:t>
            </w:r>
            <w:r>
              <w:rPr>
                <w:rFonts w:hint="eastAsia" w:ascii="宋体" w:hAnsi="宋体" w:cs="宋体"/>
                <w:sz w:val="24"/>
                <w:szCs w:val="24"/>
                <w:highlight w:val="none"/>
                <w:u w:val="single"/>
                <w:lang w:val="en-US" w:eastAsia="zh-CN"/>
              </w:rPr>
              <w:t>3</w:t>
            </w:r>
            <w:r>
              <w:rPr>
                <w:rFonts w:hint="eastAsia" w:ascii="宋体" w:hAnsi="宋体" w:cs="宋体"/>
                <w:sz w:val="24"/>
                <w:szCs w:val="24"/>
                <w:highlight w:val="none"/>
                <w:u w:val="single"/>
              </w:rPr>
              <w:t>年</w:t>
            </w:r>
            <w:r>
              <w:rPr>
                <w:rFonts w:hint="eastAsia" w:ascii="宋体" w:hAnsi="宋体" w:cs="宋体"/>
                <w:sz w:val="24"/>
                <w:szCs w:val="24"/>
                <w:highlight w:val="none"/>
                <w:u w:val="single"/>
                <w:lang w:val="en-US" w:eastAsia="zh-CN"/>
              </w:rPr>
              <w:t>04</w:t>
            </w:r>
            <w:r>
              <w:rPr>
                <w:rFonts w:hint="eastAsia" w:ascii="宋体" w:hAnsi="宋体" w:cs="宋体"/>
                <w:sz w:val="24"/>
                <w:szCs w:val="24"/>
                <w:highlight w:val="none"/>
                <w:u w:val="single"/>
              </w:rPr>
              <w:t>月</w:t>
            </w:r>
            <w:r>
              <w:rPr>
                <w:rFonts w:hint="eastAsia" w:ascii="宋体" w:hAnsi="宋体" w:cs="宋体"/>
                <w:sz w:val="24"/>
                <w:szCs w:val="24"/>
                <w:highlight w:val="none"/>
                <w:u w:val="single"/>
                <w:lang w:val="en-US" w:eastAsia="zh-CN"/>
              </w:rPr>
              <w:t>14</w:t>
            </w:r>
            <w:r>
              <w:rPr>
                <w:rFonts w:hint="eastAsia" w:ascii="宋体" w:hAnsi="宋体" w:cs="宋体"/>
                <w:sz w:val="24"/>
                <w:szCs w:val="24"/>
                <w:highlight w:val="none"/>
                <w:u w:val="single"/>
              </w:rPr>
              <w:t>日下午14：</w:t>
            </w:r>
            <w:r>
              <w:rPr>
                <w:rFonts w:hint="eastAsia" w:ascii="宋体" w:hAnsi="宋体" w:cs="宋体"/>
                <w:sz w:val="24"/>
                <w:szCs w:val="24"/>
                <w:highlight w:val="none"/>
                <w:u w:val="single"/>
                <w:lang w:val="en-US" w:eastAsia="zh-CN"/>
              </w:rPr>
              <w:t>30分</w:t>
            </w:r>
          </w:p>
          <w:p>
            <w:pPr>
              <w:spacing w:line="360" w:lineRule="auto"/>
              <w:rPr>
                <w:rFonts w:hint="eastAsia" w:ascii="宋体" w:hAnsi="宋体" w:eastAsia="宋体" w:cs="宋体"/>
                <w:sz w:val="24"/>
                <w:szCs w:val="24"/>
                <w:highlight w:val="none"/>
                <w:lang w:eastAsia="zh-CN"/>
              </w:rPr>
            </w:pPr>
            <w:r>
              <w:rPr>
                <w:rFonts w:hint="eastAsia" w:ascii="宋体" w:hAnsi="宋体" w:cs="宋体"/>
                <w:sz w:val="24"/>
                <w:szCs w:val="24"/>
                <w:highlight w:val="none"/>
              </w:rPr>
              <w:t xml:space="preserve">开标地点: </w:t>
            </w:r>
            <w:r>
              <w:rPr>
                <w:rFonts w:hint="eastAsia" w:ascii="宋体" w:hAnsi="宋体" w:cs="宋体"/>
                <w:sz w:val="24"/>
                <w:szCs w:val="24"/>
                <w:highlight w:val="none"/>
                <w:lang w:eastAsia="zh-CN"/>
              </w:rPr>
              <w:t>陕西省西安市经济技术开发区未央路171-1号银池道拉斯财富中心21楼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985" w:type="dxa"/>
            <w:vAlign w:val="center"/>
          </w:tcPr>
          <w:p>
            <w:pPr>
              <w:spacing w:line="360" w:lineRule="auto"/>
              <w:jc w:val="center"/>
              <w:rPr>
                <w:rFonts w:ascii="宋体" w:hAnsi="宋体" w:cs="宋体"/>
                <w:sz w:val="24"/>
                <w:szCs w:val="24"/>
                <w:highlight w:val="none"/>
              </w:rPr>
            </w:pPr>
            <w:r>
              <w:rPr>
                <w:rFonts w:hint="eastAsia" w:ascii="宋体" w:hAnsi="宋体" w:cs="宋体"/>
                <w:sz w:val="24"/>
                <w:szCs w:val="24"/>
                <w:highlight w:val="none"/>
              </w:rPr>
              <w:t>7.1</w:t>
            </w:r>
          </w:p>
        </w:tc>
        <w:tc>
          <w:tcPr>
            <w:tcW w:w="1966" w:type="dxa"/>
            <w:vAlign w:val="center"/>
          </w:tcPr>
          <w:p>
            <w:pPr>
              <w:spacing w:line="360" w:lineRule="auto"/>
              <w:jc w:val="center"/>
              <w:rPr>
                <w:rFonts w:ascii="宋体" w:hAnsi="宋体" w:cs="宋体"/>
                <w:sz w:val="24"/>
                <w:szCs w:val="24"/>
                <w:highlight w:val="none"/>
              </w:rPr>
            </w:pPr>
            <w:r>
              <w:rPr>
                <w:rFonts w:hint="eastAsia" w:ascii="宋体" w:hAnsi="宋体" w:cs="宋体"/>
                <w:sz w:val="24"/>
                <w:szCs w:val="24"/>
                <w:highlight w:val="none"/>
              </w:rPr>
              <w:t>是否授权评标委员会确定中标人</w:t>
            </w:r>
          </w:p>
        </w:tc>
        <w:tc>
          <w:tcPr>
            <w:tcW w:w="6053" w:type="dxa"/>
            <w:vAlign w:val="center"/>
          </w:tcPr>
          <w:p>
            <w:pPr>
              <w:spacing w:line="360" w:lineRule="auto"/>
              <w:rPr>
                <w:rFonts w:ascii="宋体" w:hAnsi="宋体" w:cs="宋体"/>
                <w:sz w:val="24"/>
                <w:szCs w:val="24"/>
                <w:highlight w:val="none"/>
              </w:rPr>
            </w:pPr>
            <w:r>
              <w:rPr>
                <w:rFonts w:hint="eastAsia" w:ascii="宋体" w:hAnsi="宋体" w:cs="宋体"/>
                <w:sz w:val="24"/>
                <w:szCs w:val="24"/>
                <w:highlight w:val="none"/>
              </w:rPr>
              <w:t>否,</w:t>
            </w:r>
            <w:bookmarkStart w:id="13" w:name="OLE_LINK6"/>
            <w:r>
              <w:rPr>
                <w:rFonts w:hint="eastAsia" w:ascii="宋体" w:hAnsi="宋体" w:cs="宋体"/>
                <w:sz w:val="24"/>
                <w:szCs w:val="24"/>
                <w:highlight w:val="none"/>
              </w:rPr>
              <w:t>推荐3名中标候选人</w:t>
            </w:r>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2" w:hRule="atLeast"/>
          <w:jc w:val="center"/>
        </w:trPr>
        <w:tc>
          <w:tcPr>
            <w:tcW w:w="985" w:type="dxa"/>
            <w:vAlign w:val="center"/>
          </w:tcPr>
          <w:p>
            <w:pPr>
              <w:spacing w:line="360" w:lineRule="auto"/>
              <w:jc w:val="center"/>
              <w:rPr>
                <w:rFonts w:ascii="宋体" w:hAnsi="宋体" w:cs="宋体"/>
                <w:sz w:val="24"/>
                <w:szCs w:val="24"/>
                <w:highlight w:val="none"/>
              </w:rPr>
            </w:pPr>
            <w:r>
              <w:rPr>
                <w:rFonts w:hint="eastAsia" w:ascii="宋体" w:hAnsi="宋体" w:cs="宋体"/>
                <w:sz w:val="24"/>
                <w:szCs w:val="24"/>
                <w:highlight w:val="none"/>
              </w:rPr>
              <w:t>7.3.1</w:t>
            </w:r>
          </w:p>
        </w:tc>
        <w:tc>
          <w:tcPr>
            <w:tcW w:w="1966" w:type="dxa"/>
            <w:vAlign w:val="center"/>
          </w:tcPr>
          <w:p>
            <w:pPr>
              <w:spacing w:line="360" w:lineRule="auto"/>
              <w:jc w:val="center"/>
              <w:rPr>
                <w:rFonts w:ascii="宋体" w:hAnsi="宋体" w:cs="宋体"/>
                <w:sz w:val="24"/>
                <w:szCs w:val="24"/>
                <w:highlight w:val="none"/>
              </w:rPr>
            </w:pPr>
            <w:r>
              <w:rPr>
                <w:rFonts w:hint="eastAsia" w:ascii="宋体" w:hAnsi="宋体" w:cs="宋体"/>
                <w:sz w:val="24"/>
                <w:szCs w:val="24"/>
                <w:highlight w:val="none"/>
              </w:rPr>
              <w:t>履约担保</w:t>
            </w:r>
          </w:p>
        </w:tc>
        <w:tc>
          <w:tcPr>
            <w:tcW w:w="6053" w:type="dxa"/>
            <w:vAlign w:val="center"/>
          </w:tcPr>
          <w:p>
            <w:pPr>
              <w:spacing w:line="360" w:lineRule="auto"/>
              <w:rPr>
                <w:rFonts w:ascii="宋体" w:hAnsi="宋体" w:cs="宋体"/>
                <w:sz w:val="24"/>
                <w:szCs w:val="24"/>
                <w:highlight w:val="none"/>
              </w:rPr>
            </w:pPr>
            <w:bookmarkStart w:id="14" w:name="OLE_LINK97"/>
            <w:r>
              <w:rPr>
                <w:rFonts w:hint="eastAsia" w:ascii="宋体" w:hAnsi="宋体" w:cs="宋体"/>
                <w:sz w:val="24"/>
                <w:szCs w:val="24"/>
                <w:highlight w:val="none"/>
              </w:rPr>
              <w:t>履约保证金的形式：电汇、转账、支票</w:t>
            </w:r>
          </w:p>
          <w:bookmarkEnd w:id="14"/>
          <w:p>
            <w:pPr>
              <w:spacing w:line="360" w:lineRule="auto"/>
              <w:rPr>
                <w:rFonts w:ascii="宋体" w:hAnsi="宋体" w:cs="宋体"/>
                <w:sz w:val="24"/>
                <w:szCs w:val="24"/>
                <w:highlight w:val="none"/>
              </w:rPr>
            </w:pPr>
            <w:bookmarkStart w:id="15" w:name="OLE_LINK2"/>
            <w:r>
              <w:rPr>
                <w:rFonts w:hint="eastAsia" w:ascii="宋体" w:hAnsi="宋体" w:cs="宋体"/>
                <w:sz w:val="24"/>
                <w:szCs w:val="24"/>
                <w:highlight w:val="none"/>
              </w:rPr>
              <w:t>履约保证金</w:t>
            </w:r>
            <w:bookmarkEnd w:id="15"/>
            <w:r>
              <w:rPr>
                <w:rFonts w:hint="eastAsia" w:ascii="宋体" w:hAnsi="宋体" w:cs="宋体"/>
                <w:sz w:val="24"/>
                <w:szCs w:val="24"/>
                <w:highlight w:val="none"/>
              </w:rPr>
              <w:t>的金额：/</w:t>
            </w:r>
          </w:p>
          <w:p>
            <w:pPr>
              <w:spacing w:line="360" w:lineRule="auto"/>
              <w:rPr>
                <w:rFonts w:ascii="宋体" w:hAnsi="宋体" w:cs="宋体"/>
                <w:sz w:val="24"/>
                <w:szCs w:val="24"/>
                <w:highlight w:val="none"/>
              </w:rPr>
            </w:pPr>
            <w:bookmarkStart w:id="16" w:name="OLE_LINK98"/>
            <w:r>
              <w:rPr>
                <w:rFonts w:hint="eastAsia" w:ascii="宋体" w:hAnsi="宋体" w:cs="宋体"/>
                <w:sz w:val="24"/>
                <w:szCs w:val="24"/>
                <w:highlight w:val="none"/>
              </w:rPr>
              <w:t>履约保证金的退还：/</w:t>
            </w:r>
          </w:p>
          <w:p>
            <w:pPr>
              <w:spacing w:line="360" w:lineRule="auto"/>
              <w:rPr>
                <w:rFonts w:ascii="宋体" w:hAnsi="宋体" w:cs="宋体"/>
                <w:sz w:val="24"/>
                <w:szCs w:val="24"/>
                <w:highlight w:val="none"/>
              </w:rPr>
            </w:pPr>
            <w:r>
              <w:rPr>
                <w:rFonts w:hint="eastAsia" w:ascii="宋体" w:hAnsi="宋体" w:cs="宋体"/>
                <w:sz w:val="24"/>
                <w:szCs w:val="24"/>
                <w:highlight w:val="none"/>
              </w:rPr>
              <w:t>项目完工验收合格（以验收单为准）后</w:t>
            </w:r>
            <w:bookmarkEnd w:id="1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9004" w:type="dxa"/>
            <w:gridSpan w:val="3"/>
            <w:vAlign w:val="center"/>
          </w:tcPr>
          <w:p>
            <w:pPr>
              <w:spacing w:line="360" w:lineRule="auto"/>
              <w:rPr>
                <w:rFonts w:ascii="宋体" w:hAnsi="宋体" w:cs="宋体"/>
                <w:sz w:val="24"/>
                <w:szCs w:val="24"/>
                <w:highlight w:val="none"/>
              </w:rPr>
            </w:pPr>
            <w:r>
              <w:rPr>
                <w:rFonts w:hint="eastAsia" w:ascii="宋体" w:hAnsi="宋体" w:cs="宋体"/>
                <w:sz w:val="24"/>
                <w:szCs w:val="24"/>
                <w:highlight w:val="none"/>
              </w:rPr>
              <w:t>10.1计算机辅助评标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2951" w:type="dxa"/>
            <w:gridSpan w:val="2"/>
            <w:vAlign w:val="center"/>
          </w:tcPr>
          <w:p>
            <w:pPr>
              <w:spacing w:line="360" w:lineRule="auto"/>
              <w:jc w:val="center"/>
              <w:rPr>
                <w:rFonts w:ascii="宋体" w:hAnsi="宋体" w:cs="宋体"/>
                <w:sz w:val="24"/>
                <w:szCs w:val="24"/>
                <w:highlight w:val="none"/>
              </w:rPr>
            </w:pPr>
            <w:r>
              <w:rPr>
                <w:rFonts w:hint="eastAsia" w:ascii="宋体" w:hAnsi="宋体" w:cs="宋体"/>
                <w:sz w:val="24"/>
                <w:szCs w:val="24"/>
                <w:highlight w:val="none"/>
              </w:rPr>
              <w:t>是否实行计算机辅助评标</w:t>
            </w:r>
          </w:p>
        </w:tc>
        <w:tc>
          <w:tcPr>
            <w:tcW w:w="6053" w:type="dxa"/>
            <w:vAlign w:val="center"/>
          </w:tcPr>
          <w:p>
            <w:pPr>
              <w:spacing w:line="360" w:lineRule="auto"/>
              <w:rPr>
                <w:rFonts w:ascii="宋体" w:hAnsi="宋体" w:cs="宋体"/>
                <w:sz w:val="24"/>
                <w:szCs w:val="24"/>
                <w:highlight w:val="none"/>
              </w:rPr>
            </w:pPr>
            <w:r>
              <w:rPr>
                <w:rFonts w:hint="eastAsia" w:ascii="宋体" w:hAnsi="宋体" w:cs="宋体"/>
                <w:sz w:val="24"/>
                <w:szCs w:val="24"/>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9004" w:type="dxa"/>
            <w:gridSpan w:val="3"/>
            <w:vAlign w:val="center"/>
          </w:tcPr>
          <w:p>
            <w:pPr>
              <w:spacing w:line="360" w:lineRule="auto"/>
              <w:ind w:left="110" w:leftChars="52" w:hanging="1"/>
              <w:rPr>
                <w:rFonts w:ascii="宋体" w:hAnsi="宋体" w:cs="宋体"/>
                <w:sz w:val="24"/>
                <w:szCs w:val="24"/>
                <w:highlight w:val="none"/>
              </w:rPr>
            </w:pPr>
            <w:r>
              <w:rPr>
                <w:rFonts w:hint="eastAsia" w:ascii="宋体" w:hAnsi="宋体" w:cs="宋体"/>
                <w:sz w:val="24"/>
                <w:szCs w:val="24"/>
                <w:highlight w:val="none"/>
              </w:rPr>
              <w:t>10.2 知识产权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9004" w:type="dxa"/>
            <w:gridSpan w:val="3"/>
            <w:vAlign w:val="center"/>
          </w:tcPr>
          <w:p>
            <w:pPr>
              <w:spacing w:line="360" w:lineRule="auto"/>
              <w:ind w:left="110" w:leftChars="52" w:hanging="1"/>
              <w:rPr>
                <w:rFonts w:ascii="宋体" w:hAnsi="宋体" w:cs="宋体"/>
                <w:sz w:val="24"/>
                <w:szCs w:val="24"/>
                <w:highlight w:val="none"/>
              </w:rPr>
            </w:pPr>
            <w:r>
              <w:rPr>
                <w:rFonts w:hint="eastAsia" w:ascii="宋体" w:hAnsi="宋体" w:cs="宋体"/>
                <w:sz w:val="24"/>
                <w:szCs w:val="24"/>
                <w:highlight w:val="none"/>
              </w:rPr>
              <w:t>构成本招标文件各个组成部分的文件，未经招标人书面同意，投标人不得擅自复印和用于非本招标项目所需的其他目的。招标人全部或者部分使用未中标人投标文件中的技术成果或技术方案时，需征得其书面同意，并不得擅自复印或提供给第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9004" w:type="dxa"/>
            <w:gridSpan w:val="3"/>
            <w:vAlign w:val="center"/>
          </w:tcPr>
          <w:p>
            <w:pPr>
              <w:spacing w:line="360" w:lineRule="auto"/>
              <w:ind w:left="110" w:leftChars="52" w:hanging="1"/>
              <w:rPr>
                <w:rFonts w:ascii="宋体" w:hAnsi="宋体" w:cs="宋体"/>
                <w:sz w:val="24"/>
                <w:szCs w:val="24"/>
                <w:highlight w:val="none"/>
              </w:rPr>
            </w:pPr>
            <w:r>
              <w:rPr>
                <w:rFonts w:hint="eastAsia" w:ascii="宋体" w:hAnsi="宋体" w:cs="宋体"/>
                <w:sz w:val="24"/>
                <w:szCs w:val="24"/>
                <w:highlight w:val="none"/>
              </w:rPr>
              <w:t>10.3 重新招标的其他情形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9004" w:type="dxa"/>
            <w:gridSpan w:val="3"/>
            <w:vAlign w:val="center"/>
          </w:tcPr>
          <w:p>
            <w:pPr>
              <w:spacing w:line="360" w:lineRule="auto"/>
              <w:ind w:left="110" w:leftChars="52" w:hanging="1"/>
              <w:rPr>
                <w:rFonts w:ascii="宋体" w:hAnsi="宋体" w:cs="宋体"/>
                <w:sz w:val="24"/>
                <w:szCs w:val="24"/>
                <w:highlight w:val="none"/>
              </w:rPr>
            </w:pPr>
            <w:r>
              <w:rPr>
                <w:rFonts w:hint="eastAsia" w:ascii="宋体" w:hAnsi="宋体" w:cs="宋体"/>
                <w:sz w:val="24"/>
                <w:szCs w:val="24"/>
                <w:highlight w:val="none"/>
              </w:rPr>
              <w:t>除投标人须知正文第8条规定的情形外，除非已经产生中标候选人，在投标有效期内同意延长投标有效期的投标人少于三个的，招标人应当依法重新招标。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9004" w:type="dxa"/>
            <w:gridSpan w:val="3"/>
            <w:vAlign w:val="center"/>
          </w:tcPr>
          <w:p>
            <w:pPr>
              <w:spacing w:line="360" w:lineRule="auto"/>
              <w:ind w:left="110" w:leftChars="52" w:hanging="1"/>
              <w:rPr>
                <w:rFonts w:ascii="宋体" w:hAnsi="宋体" w:cs="宋体"/>
                <w:sz w:val="24"/>
                <w:szCs w:val="24"/>
                <w:highlight w:val="none"/>
              </w:rPr>
            </w:pPr>
            <w:r>
              <w:rPr>
                <w:rFonts w:hint="eastAsia" w:ascii="宋体" w:hAnsi="宋体" w:cs="宋体"/>
                <w:sz w:val="24"/>
                <w:szCs w:val="24"/>
                <w:highlight w:val="none"/>
              </w:rPr>
              <w:t>10.4  同义词语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9004" w:type="dxa"/>
            <w:gridSpan w:val="3"/>
            <w:vAlign w:val="center"/>
          </w:tcPr>
          <w:p>
            <w:pPr>
              <w:spacing w:line="360" w:lineRule="auto"/>
              <w:ind w:left="110" w:leftChars="52" w:hanging="1"/>
              <w:rPr>
                <w:rFonts w:ascii="宋体" w:hAnsi="宋体" w:cs="宋体"/>
                <w:sz w:val="24"/>
                <w:szCs w:val="24"/>
                <w:highlight w:val="none"/>
              </w:rPr>
            </w:pPr>
            <w:r>
              <w:rPr>
                <w:rFonts w:hint="eastAsia" w:ascii="宋体" w:hAnsi="宋体" w:cs="宋体"/>
                <w:sz w:val="24"/>
                <w:szCs w:val="24"/>
                <w:highlight w:val="none"/>
              </w:rPr>
              <w:t>构成招标文件组成部分的“通用合同条款”、“专用合同条款”、“技术标准和要求”等章节中出现的措辞“发包人”和“承包人”，在招标投标阶段应当分别按“招标人”和“投标人”进行理解。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exact"/>
          <w:jc w:val="center"/>
        </w:trPr>
        <w:tc>
          <w:tcPr>
            <w:tcW w:w="9004" w:type="dxa"/>
            <w:gridSpan w:val="3"/>
            <w:vAlign w:val="center"/>
          </w:tcPr>
          <w:p>
            <w:pPr>
              <w:spacing w:line="360" w:lineRule="auto"/>
              <w:ind w:left="68" w:leftChars="-2" w:hanging="72" w:hangingChars="30"/>
              <w:rPr>
                <w:rFonts w:ascii="宋体" w:hAnsi="宋体" w:cs="宋体"/>
                <w:sz w:val="24"/>
                <w:szCs w:val="24"/>
                <w:highlight w:val="none"/>
              </w:rPr>
            </w:pPr>
            <w:r>
              <w:rPr>
                <w:rFonts w:hint="eastAsia" w:ascii="宋体" w:hAnsi="宋体" w:cs="宋体"/>
                <w:sz w:val="24"/>
                <w:szCs w:val="24"/>
                <w:highlight w:val="none"/>
              </w:rPr>
              <w:t>10.5  解释权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exact"/>
          <w:jc w:val="center"/>
        </w:trPr>
        <w:tc>
          <w:tcPr>
            <w:tcW w:w="9004" w:type="dxa"/>
            <w:gridSpan w:val="3"/>
            <w:vAlign w:val="center"/>
          </w:tcPr>
          <w:p>
            <w:pPr>
              <w:spacing w:line="360" w:lineRule="auto"/>
              <w:ind w:left="68" w:leftChars="-2" w:hanging="72" w:hangingChars="30"/>
              <w:rPr>
                <w:rFonts w:ascii="宋体" w:hAnsi="宋体" w:cs="宋体"/>
                <w:sz w:val="24"/>
                <w:szCs w:val="24"/>
                <w:highlight w:val="none"/>
              </w:rPr>
            </w:pPr>
            <w:r>
              <w:rPr>
                <w:rFonts w:hint="eastAsia" w:ascii="宋体" w:hAnsi="宋体" w:cs="宋体"/>
                <w:sz w:val="24"/>
                <w:szCs w:val="24"/>
                <w:highlight w:val="none"/>
              </w:rPr>
              <w:t>本招标文件由招标人和招标代理机构负责解释。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exact"/>
          <w:jc w:val="center"/>
        </w:trPr>
        <w:tc>
          <w:tcPr>
            <w:tcW w:w="9004" w:type="dxa"/>
            <w:gridSpan w:val="3"/>
            <w:vAlign w:val="center"/>
          </w:tcPr>
          <w:p>
            <w:pPr>
              <w:spacing w:line="360" w:lineRule="auto"/>
              <w:ind w:left="68" w:leftChars="-2" w:hanging="72" w:hangingChars="30"/>
              <w:rPr>
                <w:rFonts w:hint="eastAsia" w:ascii="宋体" w:hAnsi="宋体" w:eastAsia="宋体" w:cs="宋体"/>
                <w:sz w:val="24"/>
                <w:szCs w:val="24"/>
                <w:highlight w:val="none"/>
                <w:lang w:eastAsia="zh-CN"/>
              </w:rPr>
            </w:pPr>
            <w:r>
              <w:rPr>
                <w:rFonts w:hint="eastAsia" w:ascii="宋体" w:hAnsi="宋体" w:cs="宋体"/>
                <w:sz w:val="24"/>
                <w:szCs w:val="24"/>
                <w:highlight w:val="none"/>
                <w:lang w:eastAsia="zh-CN"/>
              </w:rPr>
              <w:t>项目性质：本项目专门面向中小企业；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exact"/>
          <w:jc w:val="center"/>
        </w:trPr>
        <w:tc>
          <w:tcPr>
            <w:tcW w:w="9004" w:type="dxa"/>
            <w:gridSpan w:val="3"/>
            <w:vAlign w:val="center"/>
          </w:tcPr>
          <w:p>
            <w:pPr>
              <w:spacing w:line="360" w:lineRule="auto"/>
              <w:ind w:left="68" w:leftChars="-2" w:hanging="72" w:hangingChars="30"/>
              <w:rPr>
                <w:rFonts w:hint="eastAsia" w:ascii="宋体" w:hAnsi="宋体" w:cs="宋体"/>
                <w:sz w:val="24"/>
                <w:szCs w:val="24"/>
                <w:highlight w:val="none"/>
                <w:lang w:eastAsia="zh-CN"/>
              </w:rPr>
            </w:pPr>
            <w:r>
              <w:rPr>
                <w:rFonts w:hint="eastAsia" w:ascii="宋体" w:hAnsi="宋体" w:cs="宋体"/>
                <w:sz w:val="24"/>
                <w:szCs w:val="24"/>
                <w:highlight w:val="none"/>
                <w:lang w:eastAsia="zh-CN"/>
              </w:rPr>
              <w:t>项目所属行业：农、林、牧、渔业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1" w:hRule="exact"/>
          <w:jc w:val="center"/>
        </w:trPr>
        <w:tc>
          <w:tcPr>
            <w:tcW w:w="9004" w:type="dxa"/>
            <w:gridSpan w:val="3"/>
            <w:vAlign w:val="center"/>
          </w:tcPr>
          <w:p>
            <w:pPr>
              <w:spacing w:line="360" w:lineRule="auto"/>
              <w:ind w:firstLine="480" w:firstLineChars="200"/>
              <w:rPr>
                <w:rFonts w:hint="eastAsia" w:ascii="宋体" w:hAnsi="宋体" w:eastAsia="宋体" w:cs="宋体"/>
                <w:color w:val="auto"/>
                <w:sz w:val="24"/>
                <w:szCs w:val="40"/>
                <w:highlight w:val="none"/>
              </w:rPr>
            </w:pPr>
            <w:r>
              <w:rPr>
                <w:rFonts w:hint="eastAsia" w:ascii="宋体" w:hAnsi="宋体" w:eastAsia="宋体" w:cs="宋体"/>
                <w:color w:val="auto"/>
                <w:sz w:val="24"/>
                <w:szCs w:val="40"/>
                <w:highlight w:val="none"/>
              </w:rPr>
              <w:t>为了进一步推动金融支持政策更好适应市场主体的需要，扎实落实国务院关于支持中小企业发展的政策措施，积极发挥政府采购政策功能，有效缓解中小企业融资难、融资贵问题，根据中办、国办《关于促进中小企业健康发展的指导意见》、财政部、工信部《政府采购促进中小企业发展管理办法》（财库〔2020〕46 号）、《陕西省中小企业政府采购信用融资办法》（陕财办采【2018】23 号）、《陕西省财政厅关于加快推进我省中小企业政府采购信用融资工作的通知》陕财办采 【2020】15 号）等有关规定，按照市场主导、财政引导、银企自愿、风险自担的原则，中标（成交）供应商可根据自身资金需求，登录陕西省政府采购信用融资平台</w:t>
            </w:r>
          </w:p>
          <w:p>
            <w:pPr>
              <w:spacing w:line="360" w:lineRule="auto"/>
              <w:rPr>
                <w:rFonts w:hint="eastAsia" w:ascii="宋体" w:hAnsi="宋体" w:eastAsia="宋体" w:cs="宋体"/>
                <w:color w:val="auto"/>
                <w:sz w:val="24"/>
                <w:szCs w:val="40"/>
                <w:highlight w:val="none"/>
              </w:rPr>
            </w:pPr>
            <w:r>
              <w:rPr>
                <w:rFonts w:hint="eastAsia" w:ascii="宋体" w:hAnsi="宋体" w:eastAsia="宋体" w:cs="宋体"/>
                <w:color w:val="auto"/>
                <w:sz w:val="24"/>
                <w:szCs w:val="40"/>
                <w:highlight w:val="none"/>
              </w:rPr>
              <w:t>(http://www.ccgp-shaanxi.gov.cn/zcdservice/zcd/shan xi/）在线申请，依法参加政府采购信用融资活动。</w:t>
            </w:r>
          </w:p>
          <w:p>
            <w:pPr>
              <w:spacing w:line="360" w:lineRule="auto"/>
              <w:ind w:left="68" w:leftChars="-2" w:hanging="72" w:hangingChars="30"/>
              <w:rPr>
                <w:rFonts w:hint="eastAsia" w:ascii="宋体" w:hAnsi="宋体" w:cs="宋体"/>
                <w:sz w:val="24"/>
                <w:szCs w:val="24"/>
                <w:highlight w:val="none"/>
                <w:lang w:eastAsia="zh-CN"/>
              </w:rPr>
            </w:pPr>
            <w:r>
              <w:rPr>
                <w:rFonts w:hint="eastAsia" w:ascii="宋体" w:hAnsi="宋体" w:eastAsia="宋体" w:cs="宋体"/>
                <w:color w:val="auto"/>
                <w:sz w:val="24"/>
                <w:szCs w:val="40"/>
                <w:highlight w:val="none"/>
              </w:rPr>
              <w:t>目前的合作银行有∶北京银行、中国建设银行、中信银行、中国平安银行、中国光大银行、浦发银行、兴业银行、中国工商银行、秦农银行、浙商银行、中国银行、西安银行、中国农业银行、中国邮政储蓄银行（排名不分先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5" w:hRule="exact"/>
          <w:jc w:val="center"/>
        </w:trPr>
        <w:tc>
          <w:tcPr>
            <w:tcW w:w="9004" w:type="dxa"/>
            <w:gridSpan w:val="3"/>
            <w:vAlign w:val="center"/>
          </w:tcPr>
          <w:p>
            <w:pPr>
              <w:spacing w:line="360" w:lineRule="auto"/>
              <w:ind w:left="68" w:leftChars="-2" w:hanging="72" w:hangingChars="30"/>
              <w:rPr>
                <w:rFonts w:hint="eastAsia" w:ascii="宋体" w:hAnsi="宋体" w:eastAsia="宋体" w:cs="宋体"/>
                <w:color w:val="auto"/>
                <w:sz w:val="24"/>
                <w:szCs w:val="40"/>
                <w:highlight w:val="none"/>
              </w:rPr>
            </w:pPr>
            <w:r>
              <w:rPr>
                <w:rFonts w:hint="eastAsia" w:ascii="宋体" w:hAnsi="宋体" w:eastAsia="宋体" w:cs="宋体"/>
                <w:color w:val="auto"/>
                <w:sz w:val="24"/>
                <w:szCs w:val="40"/>
                <w:highlight w:val="none"/>
              </w:rPr>
              <w:t>对符合《政府采购促进中小企业发展管理办法》(财库(2020)46号)规定的小微企业(监狱企业视同小型、微型企业)的报价给予10%(10%-20%)的扣除,用扣除后的价格参加评审。本项目专门面向中小企业，不在进行价格扣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exact"/>
          <w:jc w:val="center"/>
        </w:trPr>
        <w:tc>
          <w:tcPr>
            <w:tcW w:w="9004" w:type="dxa"/>
            <w:gridSpan w:val="3"/>
            <w:vAlign w:val="center"/>
          </w:tcPr>
          <w:p>
            <w:pPr>
              <w:spacing w:line="360" w:lineRule="auto"/>
              <w:ind w:left="68" w:leftChars="-2" w:hanging="72" w:hangingChars="30"/>
              <w:rPr>
                <w:rFonts w:hint="eastAsia" w:ascii="宋体" w:hAnsi="宋体" w:eastAsia="宋体" w:cs="宋体"/>
                <w:color w:val="auto"/>
                <w:sz w:val="24"/>
                <w:szCs w:val="40"/>
                <w:highlight w:val="none"/>
                <w:lang w:eastAsia="zh-CN"/>
              </w:rPr>
            </w:pPr>
            <w:r>
              <w:rPr>
                <w:rFonts w:hint="eastAsia" w:ascii="宋体" w:hAnsi="宋体" w:cs="宋体"/>
                <w:color w:val="auto"/>
                <w:sz w:val="24"/>
                <w:szCs w:val="40"/>
                <w:highlight w:val="none"/>
                <w:lang w:eastAsia="zh-CN"/>
              </w:rPr>
              <w:t>广联达软件版本号：GCCP6.0（6.4000.23.112）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6" w:hRule="exact"/>
          <w:jc w:val="center"/>
        </w:trPr>
        <w:tc>
          <w:tcPr>
            <w:tcW w:w="9004" w:type="dxa"/>
            <w:gridSpan w:val="3"/>
            <w:vAlign w:val="center"/>
          </w:tcPr>
          <w:p>
            <w:pPr>
              <w:spacing w:line="500" w:lineRule="exact"/>
              <w:rPr>
                <w:rFonts w:ascii="宋体" w:hAnsi="宋体" w:cs="宋体"/>
                <w:b/>
                <w:bCs/>
                <w:sz w:val="24"/>
                <w:szCs w:val="24"/>
                <w:highlight w:val="none"/>
              </w:rPr>
            </w:pPr>
            <w:r>
              <w:rPr>
                <w:rFonts w:hint="eastAsia" w:ascii="宋体" w:hAnsi="宋体" w:cs="宋体"/>
                <w:b/>
                <w:bCs/>
                <w:sz w:val="24"/>
                <w:szCs w:val="24"/>
                <w:highlight w:val="none"/>
              </w:rPr>
              <w:t>银行账户信息：</w:t>
            </w:r>
          </w:p>
          <w:p>
            <w:pPr>
              <w:spacing w:line="500" w:lineRule="exact"/>
              <w:rPr>
                <w:rFonts w:ascii="宋体" w:hAnsi="宋体" w:cs="宋体"/>
                <w:b/>
                <w:bCs/>
                <w:sz w:val="24"/>
                <w:szCs w:val="24"/>
                <w:highlight w:val="none"/>
              </w:rPr>
            </w:pPr>
            <w:r>
              <w:rPr>
                <w:rFonts w:hint="eastAsia" w:ascii="宋体" w:hAnsi="宋体" w:cs="宋体"/>
                <w:b/>
                <w:bCs/>
                <w:sz w:val="24"/>
                <w:szCs w:val="24"/>
                <w:highlight w:val="none"/>
              </w:rPr>
              <w:t>1、保证金</w:t>
            </w:r>
            <w:r>
              <w:rPr>
                <w:rFonts w:hint="eastAsia" w:ascii="宋体" w:hAnsi="宋体" w:cs="宋体"/>
                <w:b/>
                <w:bCs/>
                <w:sz w:val="24"/>
                <w:szCs w:val="24"/>
                <w:highlight w:val="none"/>
                <w:lang w:eastAsia="zh-CN"/>
              </w:rPr>
              <w:t>及</w:t>
            </w:r>
            <w:r>
              <w:rPr>
                <w:rFonts w:hint="eastAsia" w:ascii="宋体" w:hAnsi="宋体" w:cs="宋体"/>
                <w:b/>
                <w:bCs/>
                <w:sz w:val="24"/>
                <w:szCs w:val="24"/>
                <w:highlight w:val="none"/>
              </w:rPr>
              <w:t>代理服务费账户：</w:t>
            </w:r>
          </w:p>
          <w:p>
            <w:pPr>
              <w:spacing w:line="500" w:lineRule="exact"/>
              <w:ind w:firstLine="482" w:firstLineChars="200"/>
              <w:rPr>
                <w:rFonts w:ascii="宋体" w:hAnsi="宋体" w:cs="宋体"/>
                <w:b/>
                <w:bCs/>
                <w:sz w:val="24"/>
                <w:szCs w:val="24"/>
                <w:highlight w:val="none"/>
              </w:rPr>
            </w:pPr>
            <w:r>
              <w:rPr>
                <w:rFonts w:hint="eastAsia" w:ascii="宋体" w:hAnsi="宋体" w:cs="宋体"/>
                <w:b/>
                <w:bCs/>
                <w:sz w:val="24"/>
                <w:szCs w:val="24"/>
                <w:highlight w:val="none"/>
              </w:rPr>
              <w:t>户名: 陕西至诚招标咨询有限公司</w:t>
            </w:r>
          </w:p>
          <w:p>
            <w:pPr>
              <w:spacing w:line="500" w:lineRule="exact"/>
              <w:ind w:firstLine="482" w:firstLineChars="200"/>
              <w:rPr>
                <w:rFonts w:ascii="宋体" w:hAnsi="宋体" w:cs="宋体"/>
                <w:b/>
                <w:bCs/>
                <w:sz w:val="24"/>
                <w:szCs w:val="24"/>
                <w:highlight w:val="none"/>
              </w:rPr>
            </w:pPr>
            <w:r>
              <w:rPr>
                <w:rFonts w:hint="eastAsia" w:ascii="宋体" w:hAnsi="宋体" w:cs="宋体"/>
                <w:b/>
                <w:bCs/>
                <w:sz w:val="24"/>
                <w:szCs w:val="24"/>
                <w:highlight w:val="none"/>
              </w:rPr>
              <w:t>开户行：中国建设银行股份有限公司西安高新技术产业开发区支行</w:t>
            </w:r>
          </w:p>
          <w:p>
            <w:pPr>
              <w:spacing w:line="500" w:lineRule="exact"/>
              <w:ind w:firstLine="482" w:firstLineChars="200"/>
              <w:rPr>
                <w:rFonts w:ascii="宋体" w:hAnsi="宋体" w:cs="宋体"/>
                <w:b/>
                <w:bCs/>
                <w:sz w:val="24"/>
                <w:szCs w:val="24"/>
                <w:highlight w:val="none"/>
              </w:rPr>
            </w:pPr>
            <w:r>
              <w:rPr>
                <w:rFonts w:hint="eastAsia" w:ascii="宋体" w:hAnsi="宋体" w:cs="宋体"/>
                <w:b/>
                <w:bCs/>
                <w:sz w:val="24"/>
                <w:szCs w:val="24"/>
                <w:highlight w:val="none"/>
              </w:rPr>
              <w:t>账号：61050192090000002152。</w:t>
            </w:r>
          </w:p>
          <w:p>
            <w:pPr>
              <w:spacing w:line="500" w:lineRule="exact"/>
              <w:ind w:firstLine="482" w:firstLineChars="200"/>
              <w:rPr>
                <w:highlight w:val="none"/>
              </w:rPr>
            </w:pPr>
            <w:r>
              <w:rPr>
                <w:rFonts w:hint="eastAsia" w:ascii="宋体" w:hAnsi="宋体" w:cs="宋体"/>
                <w:b/>
                <w:bCs/>
                <w:sz w:val="24"/>
                <w:szCs w:val="24"/>
                <w:highlight w:val="none"/>
              </w:rPr>
              <w:t>请各供应商按照要求分别将保证金和服务费汇入以上指定账户，如因自身原因发生错误，产生的不利后果均由供应商自行承担。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4" w:hRule="exact"/>
          <w:jc w:val="center"/>
        </w:trPr>
        <w:tc>
          <w:tcPr>
            <w:tcW w:w="9004" w:type="dxa"/>
            <w:gridSpan w:val="3"/>
            <w:vAlign w:val="center"/>
          </w:tcPr>
          <w:p>
            <w:pPr>
              <w:spacing w:line="500" w:lineRule="exact"/>
              <w:rPr>
                <w:rFonts w:ascii="宋体" w:hAnsi="宋体" w:cs="宋体"/>
                <w:b/>
                <w:bCs/>
                <w:sz w:val="24"/>
                <w:szCs w:val="24"/>
                <w:highlight w:val="none"/>
              </w:rPr>
            </w:pPr>
            <w:r>
              <w:rPr>
                <w:rFonts w:hint="eastAsia" w:ascii="宋体" w:hAnsi="宋体" w:cs="宋体"/>
                <w:b/>
                <w:bCs/>
                <w:sz w:val="24"/>
                <w:szCs w:val="24"/>
                <w:highlight w:val="none"/>
              </w:rPr>
              <w:t>备注：供应商注册登记提醒：</w:t>
            </w:r>
          </w:p>
          <w:p>
            <w:pPr>
              <w:spacing w:line="360" w:lineRule="auto"/>
              <w:ind w:left="68" w:leftChars="-2" w:hanging="72" w:hangingChars="30"/>
              <w:jc w:val="left"/>
              <w:rPr>
                <w:rFonts w:ascii="宋体" w:hAnsi="宋体" w:cs="宋体"/>
                <w:sz w:val="24"/>
                <w:szCs w:val="24"/>
                <w:highlight w:val="none"/>
              </w:rPr>
            </w:pPr>
            <w:r>
              <w:rPr>
                <w:rFonts w:hint="eastAsia" w:ascii="宋体" w:hAnsi="宋体" w:cs="宋体"/>
                <w:b/>
                <w:bCs/>
                <w:sz w:val="24"/>
                <w:szCs w:val="24"/>
                <w:highlight w:val="none"/>
              </w:rPr>
              <w:t>根据陕西省财政厅关于政府采购供应商注册登记有关事项的通知，如所投本项目的供应商未在陕西省政府采购网（http://www.ccgp-shaanxi.gov.cn/cms-sx/site/shanxi/gysgs/index.html）注册登记加入陕西省政府采购供应商库的，应按要求及时办理注册登记，并接受财政部门监督管理。</w:t>
            </w:r>
          </w:p>
        </w:tc>
      </w:tr>
    </w:tbl>
    <w:p>
      <w:pPr>
        <w:rPr>
          <w:rFonts w:asciiTheme="minorEastAsia" w:hAnsiTheme="minorEastAsia" w:eastAsiaTheme="minorEastAsia" w:cstheme="minorEastAsia"/>
          <w:sz w:val="30"/>
          <w:szCs w:val="30"/>
          <w:highlight w:val="none"/>
        </w:rPr>
      </w:pPr>
      <w:bookmarkStart w:id="17" w:name="_Toc403077639"/>
      <w:bookmarkStart w:id="18" w:name="_Toc363474017"/>
      <w:bookmarkStart w:id="19" w:name="_Toc363473972"/>
      <w:bookmarkStart w:id="20" w:name="_Toc8072"/>
      <w:bookmarkStart w:id="21" w:name="_Toc29568"/>
      <w:r>
        <w:rPr>
          <w:rFonts w:hint="eastAsia" w:asciiTheme="minorEastAsia" w:hAnsiTheme="minorEastAsia" w:eastAsiaTheme="minorEastAsia" w:cstheme="minorEastAsia"/>
          <w:sz w:val="30"/>
          <w:szCs w:val="30"/>
          <w:highlight w:val="none"/>
        </w:rPr>
        <w:br w:type="page"/>
      </w:r>
    </w:p>
    <w:bookmarkEnd w:id="17"/>
    <w:bookmarkEnd w:id="18"/>
    <w:bookmarkEnd w:id="19"/>
    <w:p>
      <w:pPr>
        <w:jc w:val="center"/>
        <w:rPr>
          <w:rFonts w:asciiTheme="minorEastAsia" w:hAnsiTheme="minorEastAsia" w:eastAsiaTheme="minorEastAsia" w:cstheme="minorEastAsia"/>
          <w:highlight w:val="none"/>
        </w:rPr>
      </w:pPr>
      <w:r>
        <w:rPr>
          <w:rFonts w:hint="eastAsia"/>
          <w:b/>
          <w:bCs/>
          <w:sz w:val="28"/>
          <w:szCs w:val="28"/>
          <w:highlight w:val="none"/>
        </w:rPr>
        <w:t>投标人须知</w:t>
      </w:r>
      <w:bookmarkEnd w:id="20"/>
      <w:bookmarkEnd w:id="21"/>
    </w:p>
    <w:p>
      <w:pPr>
        <w:spacing w:before="156" w:beforeLines="50" w:after="156" w:afterLines="50" w:line="360" w:lineRule="auto"/>
        <w:rPr>
          <w:rFonts w:asciiTheme="minorEastAsia" w:hAnsiTheme="minorEastAsia" w:eastAsiaTheme="minorEastAsia" w:cstheme="minorEastAsia"/>
          <w:b/>
          <w:bCs/>
          <w:sz w:val="24"/>
          <w:szCs w:val="24"/>
          <w:highlight w:val="none"/>
        </w:rPr>
      </w:pPr>
      <w:bookmarkStart w:id="22" w:name="_Toc425240464"/>
      <w:bookmarkStart w:id="23" w:name="_Toc421778365"/>
      <w:bookmarkStart w:id="24" w:name="_Toc420591643"/>
      <w:r>
        <w:rPr>
          <w:rFonts w:hint="eastAsia" w:asciiTheme="minorEastAsia" w:hAnsiTheme="minorEastAsia" w:eastAsiaTheme="minorEastAsia" w:cstheme="minorEastAsia"/>
          <w:b/>
          <w:bCs/>
          <w:sz w:val="24"/>
          <w:szCs w:val="24"/>
          <w:highlight w:val="none"/>
        </w:rPr>
        <w:t>1</w:t>
      </w:r>
      <w:bookmarkEnd w:id="22"/>
      <w:bookmarkEnd w:id="23"/>
      <w:bookmarkEnd w:id="24"/>
      <w:r>
        <w:rPr>
          <w:rFonts w:hint="eastAsia" w:asciiTheme="minorEastAsia" w:hAnsiTheme="minorEastAsia" w:eastAsiaTheme="minorEastAsia" w:cstheme="minorEastAsia"/>
          <w:b/>
          <w:bCs/>
          <w:sz w:val="24"/>
          <w:szCs w:val="24"/>
          <w:highlight w:val="none"/>
        </w:rPr>
        <w:t>．总则</w:t>
      </w:r>
    </w:p>
    <w:p>
      <w:pPr>
        <w:spacing w:line="360" w:lineRule="auto"/>
        <w:ind w:firstLine="482" w:firstLineChars="200"/>
        <w:rPr>
          <w:rFonts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sz w:val="24"/>
          <w:szCs w:val="24"/>
          <w:highlight w:val="none"/>
        </w:rPr>
        <w:t>1.1 项目概况</w:t>
      </w:r>
    </w:p>
    <w:p>
      <w:pPr>
        <w:pStyle w:val="9"/>
        <w:ind w:left="420" w:leftChars="20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1.1.1 根据《中华人民共和国政府采购法》、《中华人民共和国招标投标法》等有关法律、法规和规章的规定，本招标项目己具备招标条件，现对本招标项目施工进行招标。</w:t>
      </w:r>
    </w:p>
    <w:p>
      <w:pPr>
        <w:spacing w:line="360" w:lineRule="auto"/>
        <w:ind w:firstLine="480" w:firstLineChars="20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1.1.2 本招标项目招标人：见投标人须知前附表。</w:t>
      </w:r>
    </w:p>
    <w:p>
      <w:pPr>
        <w:spacing w:line="360" w:lineRule="auto"/>
        <w:ind w:firstLine="480" w:firstLineChars="20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1.1.3 本招标项目招标代理机构：见投标人须知前附表。</w:t>
      </w:r>
    </w:p>
    <w:p>
      <w:pPr>
        <w:spacing w:line="360" w:lineRule="auto"/>
        <w:ind w:firstLine="480" w:firstLineChars="20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1.1.4本招标项目名称：见投标人须知前附表。</w:t>
      </w:r>
    </w:p>
    <w:p>
      <w:pPr>
        <w:spacing w:line="360" w:lineRule="auto"/>
        <w:ind w:firstLine="480" w:firstLineChars="20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1.1.5本招标项目建设地点：见投标人须知前附表。</w:t>
      </w:r>
    </w:p>
    <w:p>
      <w:pPr>
        <w:spacing w:line="360" w:lineRule="auto"/>
        <w:ind w:firstLine="482" w:firstLineChars="200"/>
        <w:rPr>
          <w:rFonts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sz w:val="24"/>
          <w:szCs w:val="24"/>
          <w:highlight w:val="none"/>
        </w:rPr>
        <w:t>1.2 资金来源和落实情况</w:t>
      </w:r>
    </w:p>
    <w:p>
      <w:pPr>
        <w:spacing w:line="360" w:lineRule="auto"/>
        <w:ind w:firstLine="480" w:firstLineChars="20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1.2.1 本招标项目的资金来源：见投标人须知前附表。</w:t>
      </w:r>
    </w:p>
    <w:p>
      <w:pPr>
        <w:spacing w:line="360" w:lineRule="auto"/>
        <w:ind w:firstLine="480" w:firstLineChars="20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1.2.2 本招标项目的资金落实情况：见投标人须知前附表。</w:t>
      </w:r>
    </w:p>
    <w:p>
      <w:pPr>
        <w:spacing w:line="360" w:lineRule="auto"/>
        <w:ind w:firstLine="482" w:firstLineChars="200"/>
        <w:rPr>
          <w:rFonts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sz w:val="24"/>
          <w:szCs w:val="24"/>
          <w:highlight w:val="none"/>
        </w:rPr>
        <w:t>1.3 招标范围、计划工期和质量要求</w:t>
      </w:r>
    </w:p>
    <w:p>
      <w:pPr>
        <w:spacing w:line="360" w:lineRule="auto"/>
        <w:ind w:firstLine="480" w:firstLineChars="20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1.3.1 本次招标范围：见投标人须知前附表。</w:t>
      </w:r>
    </w:p>
    <w:p>
      <w:pPr>
        <w:spacing w:line="360" w:lineRule="auto"/>
        <w:ind w:firstLine="480" w:firstLineChars="20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1.3.2 本招标项目的计划工期：</w:t>
      </w:r>
      <w:bookmarkStart w:id="25" w:name="OLE_LINK8"/>
      <w:r>
        <w:rPr>
          <w:rFonts w:hint="eastAsia" w:asciiTheme="minorEastAsia" w:hAnsiTheme="minorEastAsia" w:eastAsiaTheme="minorEastAsia" w:cstheme="minorEastAsia"/>
          <w:sz w:val="24"/>
          <w:szCs w:val="24"/>
          <w:highlight w:val="none"/>
        </w:rPr>
        <w:t>见投标人须知前附表。</w:t>
      </w:r>
      <w:bookmarkEnd w:id="25"/>
    </w:p>
    <w:p>
      <w:pPr>
        <w:spacing w:line="360" w:lineRule="auto"/>
        <w:ind w:firstLine="480" w:firstLineChars="20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1.3.3 本招标项目的质量要求：见投标人须知前附表。</w:t>
      </w:r>
    </w:p>
    <w:p>
      <w:pPr>
        <w:spacing w:line="360" w:lineRule="auto"/>
        <w:ind w:firstLine="482" w:firstLineChars="200"/>
        <w:rPr>
          <w:rFonts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sz w:val="24"/>
          <w:szCs w:val="24"/>
          <w:highlight w:val="none"/>
        </w:rPr>
        <w:t>1.4 投标人资格要求及招标文件发售时间</w:t>
      </w:r>
    </w:p>
    <w:p>
      <w:pPr>
        <w:pStyle w:val="9"/>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xml:space="preserve">    1.4.1资格审查条件：见投标人须知前附表。</w:t>
      </w:r>
    </w:p>
    <w:p>
      <w:pPr>
        <w:spacing w:line="360" w:lineRule="auto"/>
        <w:ind w:firstLine="480" w:firstLineChars="20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1.4.2招标文件发售时间：见投标人须知前附表。</w:t>
      </w:r>
    </w:p>
    <w:p>
      <w:pPr>
        <w:spacing w:line="360" w:lineRule="auto"/>
        <w:ind w:firstLine="482" w:firstLineChars="200"/>
        <w:rPr>
          <w:rFonts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sz w:val="24"/>
          <w:szCs w:val="24"/>
          <w:highlight w:val="none"/>
        </w:rPr>
        <w:t>1.5 费用承担</w:t>
      </w:r>
    </w:p>
    <w:p>
      <w:pPr>
        <w:spacing w:line="360" w:lineRule="auto"/>
        <w:ind w:firstLine="480" w:firstLineChars="20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投标人准备和参加投标活动发生的费用自理。</w:t>
      </w:r>
    </w:p>
    <w:p>
      <w:pPr>
        <w:spacing w:line="360" w:lineRule="auto"/>
        <w:ind w:firstLine="482" w:firstLineChars="200"/>
        <w:rPr>
          <w:rFonts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sz w:val="24"/>
          <w:szCs w:val="24"/>
          <w:highlight w:val="none"/>
        </w:rPr>
        <w:t>1.6 保密</w:t>
      </w:r>
    </w:p>
    <w:p>
      <w:pPr>
        <w:spacing w:line="360" w:lineRule="auto"/>
        <w:ind w:firstLine="480" w:firstLineChars="20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参与招标投标活动的各方应对招标文件和投标文件中的商业和技术等秘密保密，违者应对由此造成的后果承担法律责任。</w:t>
      </w:r>
    </w:p>
    <w:p>
      <w:pPr>
        <w:spacing w:line="360" w:lineRule="auto"/>
        <w:ind w:firstLine="482" w:firstLineChars="200"/>
        <w:rPr>
          <w:rFonts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sz w:val="24"/>
          <w:szCs w:val="24"/>
          <w:highlight w:val="none"/>
        </w:rPr>
        <w:t>1.7 语言文字</w:t>
      </w:r>
    </w:p>
    <w:p>
      <w:pPr>
        <w:spacing w:line="360" w:lineRule="auto"/>
        <w:ind w:firstLine="480" w:firstLineChars="20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除专用术语外，与招标投标有关的语言均使用中文。必要时专用术语应附有中文注释。</w:t>
      </w:r>
    </w:p>
    <w:p>
      <w:pPr>
        <w:spacing w:line="360" w:lineRule="auto"/>
        <w:ind w:firstLine="482" w:firstLineChars="200"/>
        <w:rPr>
          <w:rFonts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sz w:val="24"/>
          <w:szCs w:val="24"/>
          <w:highlight w:val="none"/>
        </w:rPr>
        <w:t>1.8 计量单位</w:t>
      </w:r>
    </w:p>
    <w:p>
      <w:pPr>
        <w:spacing w:line="360" w:lineRule="auto"/>
        <w:ind w:firstLine="480" w:firstLineChars="20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所有计量均采用中华人民共和国法定计量单位。</w:t>
      </w:r>
    </w:p>
    <w:p>
      <w:pPr>
        <w:spacing w:line="360" w:lineRule="auto"/>
        <w:ind w:firstLine="482" w:firstLineChars="200"/>
        <w:rPr>
          <w:rFonts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sz w:val="24"/>
          <w:szCs w:val="24"/>
          <w:highlight w:val="none"/>
        </w:rPr>
        <w:t>1.9 踏勘现场</w:t>
      </w:r>
    </w:p>
    <w:p>
      <w:pPr>
        <w:spacing w:line="360" w:lineRule="auto"/>
        <w:ind w:firstLine="480" w:firstLineChars="20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1.9.1见投标人须知前附表。</w:t>
      </w:r>
    </w:p>
    <w:p>
      <w:pPr>
        <w:spacing w:line="360" w:lineRule="auto"/>
        <w:ind w:firstLine="480" w:firstLineChars="20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1.9.2 投标人踏勘现场发生的费用自理，并自行负责在踏勘现场中所发生的人员伤亡和财产损失。</w:t>
      </w:r>
    </w:p>
    <w:p>
      <w:pPr>
        <w:spacing w:line="360" w:lineRule="auto"/>
        <w:ind w:firstLine="480" w:firstLineChars="20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1.9.3 投标人应对工程现场及周围环境进行踏勘，充分了解现场环境、总体布置情况、地形地貌、现场道路、储存空间、运输、装卸等限制条件及其它任何足以影响投标报价的情况，以便各投标人获取须自主考虑的有关投标文件编制和合同签署所需的相关资料和数据，任何因忽视或误解工地情况而导致的索赔或工期延长申请将不获批准。</w:t>
      </w:r>
    </w:p>
    <w:p>
      <w:pPr>
        <w:spacing w:line="360" w:lineRule="auto"/>
        <w:ind w:firstLine="480" w:firstLineChars="20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1.9.4 招标人在踏勘现场中介绍的工程场地和相关的周边环境情况，供投标人在编制投标文件时参考，招标人不对投标人据此作出的判断和决策负责。</w:t>
      </w:r>
    </w:p>
    <w:p>
      <w:pPr>
        <w:spacing w:line="360" w:lineRule="auto"/>
        <w:ind w:firstLine="482" w:firstLineChars="200"/>
        <w:rPr>
          <w:rFonts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sz w:val="24"/>
          <w:szCs w:val="24"/>
          <w:highlight w:val="none"/>
        </w:rPr>
        <w:t>1.10 投标答疑会</w:t>
      </w:r>
    </w:p>
    <w:p>
      <w:pPr>
        <w:spacing w:line="360" w:lineRule="auto"/>
        <w:ind w:firstLine="480" w:firstLineChars="20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不召开；若有疑问，均应在购买招标文件后7个工作日内以书面形式向采购代理机构提出。</w:t>
      </w:r>
    </w:p>
    <w:p>
      <w:pPr>
        <w:spacing w:line="360" w:lineRule="auto"/>
        <w:ind w:firstLine="482" w:firstLineChars="200"/>
        <w:rPr>
          <w:rFonts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sz w:val="24"/>
          <w:szCs w:val="24"/>
          <w:highlight w:val="none"/>
        </w:rPr>
        <w:t>1.11 分包</w:t>
      </w:r>
    </w:p>
    <w:p>
      <w:pPr>
        <w:spacing w:line="360" w:lineRule="auto"/>
        <w:ind w:firstLine="480" w:firstLineChars="20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不允许。</w:t>
      </w:r>
    </w:p>
    <w:p>
      <w:pPr>
        <w:spacing w:line="360" w:lineRule="auto"/>
        <w:ind w:firstLine="482" w:firstLineChars="200"/>
        <w:rPr>
          <w:rFonts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sz w:val="24"/>
          <w:szCs w:val="24"/>
          <w:highlight w:val="none"/>
        </w:rPr>
        <w:t>1.12 偏离</w:t>
      </w:r>
    </w:p>
    <w:p>
      <w:pPr>
        <w:spacing w:before="156" w:beforeLines="50" w:after="156" w:afterLines="50" w:line="360" w:lineRule="auto"/>
        <w:ind w:firstLine="480" w:firstLineChars="200"/>
        <w:rPr>
          <w:rFonts w:asciiTheme="minorEastAsia" w:hAnsiTheme="minorEastAsia" w:eastAsiaTheme="minorEastAsia" w:cstheme="minorEastAsia"/>
          <w:sz w:val="24"/>
          <w:szCs w:val="24"/>
          <w:highlight w:val="none"/>
        </w:rPr>
      </w:pPr>
      <w:bookmarkStart w:id="26" w:name="_Toc420591644"/>
      <w:bookmarkStart w:id="27" w:name="_Toc421778366"/>
      <w:bookmarkStart w:id="28" w:name="_Toc425240465"/>
      <w:r>
        <w:rPr>
          <w:rFonts w:hint="eastAsia" w:asciiTheme="minorEastAsia" w:hAnsiTheme="minorEastAsia" w:eastAsiaTheme="minorEastAsia" w:cstheme="minorEastAsia"/>
          <w:sz w:val="24"/>
          <w:szCs w:val="24"/>
          <w:highlight w:val="none"/>
        </w:rPr>
        <w:t>不满足评标办法中初步评审标准的，视为发生重大偏离，其投标被否决。其余偏离视为细微偏离，评标委员会将通过澄清方式对细微偏离进行澄清或修改。</w:t>
      </w:r>
    </w:p>
    <w:p>
      <w:pPr>
        <w:spacing w:before="156" w:beforeLines="50" w:after="156" w:afterLines="50" w:line="360" w:lineRule="auto"/>
        <w:rPr>
          <w:rFonts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sz w:val="24"/>
          <w:szCs w:val="24"/>
          <w:highlight w:val="none"/>
        </w:rPr>
        <w:t>2．招标文件</w:t>
      </w:r>
      <w:bookmarkEnd w:id="26"/>
      <w:bookmarkEnd w:id="27"/>
      <w:bookmarkEnd w:id="28"/>
    </w:p>
    <w:p>
      <w:pPr>
        <w:spacing w:line="360" w:lineRule="auto"/>
        <w:ind w:firstLine="482" w:firstLineChars="200"/>
        <w:rPr>
          <w:rFonts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sz w:val="24"/>
          <w:szCs w:val="24"/>
          <w:highlight w:val="none"/>
        </w:rPr>
        <w:t>2.1 招标文件的组成</w:t>
      </w:r>
    </w:p>
    <w:p>
      <w:pPr>
        <w:spacing w:line="360" w:lineRule="auto"/>
        <w:ind w:firstLine="480" w:firstLineChars="20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本招标文件包括：</w:t>
      </w:r>
    </w:p>
    <w:p>
      <w:pPr>
        <w:spacing w:line="360" w:lineRule="auto"/>
        <w:ind w:firstLine="480" w:firstLineChars="20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(1）招标公告；</w:t>
      </w:r>
    </w:p>
    <w:p>
      <w:pPr>
        <w:spacing w:line="360" w:lineRule="auto"/>
        <w:ind w:firstLine="480" w:firstLineChars="20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(2）投标人须知前附表及投标人须知；</w:t>
      </w:r>
    </w:p>
    <w:p>
      <w:pPr>
        <w:spacing w:line="360" w:lineRule="auto"/>
        <w:ind w:firstLine="480" w:firstLineChars="20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(3）评</w:t>
      </w:r>
      <w:r>
        <w:rPr>
          <w:rFonts w:hint="eastAsia" w:asciiTheme="minorEastAsia" w:hAnsiTheme="minorEastAsia" w:eastAsiaTheme="minorEastAsia" w:cstheme="minorEastAsia"/>
          <w:sz w:val="24"/>
          <w:szCs w:val="24"/>
          <w:highlight w:val="none"/>
          <w:lang w:eastAsia="zh-CN"/>
        </w:rPr>
        <w:t>审</w:t>
      </w:r>
      <w:r>
        <w:rPr>
          <w:rFonts w:hint="eastAsia" w:asciiTheme="minorEastAsia" w:hAnsiTheme="minorEastAsia" w:eastAsiaTheme="minorEastAsia" w:cstheme="minorEastAsia"/>
          <w:sz w:val="24"/>
          <w:szCs w:val="24"/>
          <w:highlight w:val="none"/>
        </w:rPr>
        <w:t>办法；</w:t>
      </w:r>
    </w:p>
    <w:p>
      <w:pPr>
        <w:spacing w:line="360" w:lineRule="auto"/>
        <w:ind w:firstLine="480" w:firstLineChars="20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(4）合同条款及格式；</w:t>
      </w:r>
    </w:p>
    <w:p>
      <w:pPr>
        <w:spacing w:line="360" w:lineRule="auto"/>
        <w:ind w:firstLine="480" w:firstLineChars="20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(5）项目概况及技术要求;</w:t>
      </w:r>
    </w:p>
    <w:p>
      <w:pPr>
        <w:spacing w:line="360" w:lineRule="auto"/>
        <w:ind w:firstLine="480" w:firstLineChars="20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(6）投标文件格式。</w:t>
      </w:r>
    </w:p>
    <w:p>
      <w:pPr>
        <w:spacing w:line="360" w:lineRule="auto"/>
        <w:ind w:firstLine="480" w:firstLineChars="20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根据本章第1.10 款、第2.2 款和第2.3 款对招标文件所作的澄清、修改，构成招标文件的组成部分。</w:t>
      </w:r>
    </w:p>
    <w:p>
      <w:pPr>
        <w:spacing w:line="360" w:lineRule="auto"/>
        <w:ind w:firstLine="482" w:firstLineChars="200"/>
        <w:rPr>
          <w:rFonts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sz w:val="24"/>
          <w:szCs w:val="24"/>
          <w:highlight w:val="none"/>
        </w:rPr>
        <w:t>2.2 招标文件的澄清及修改</w:t>
      </w:r>
    </w:p>
    <w:p>
      <w:pPr>
        <w:spacing w:line="360" w:lineRule="auto"/>
        <w:ind w:firstLine="480" w:firstLineChars="20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2.2.1在投标文件递交截止时间三个工作日前，采购代理机构可以视采购具体情况，延长投标截止时间和开标时间并在财政部门指定的媒体上发布变更公告，同时将变更时间书面通知所有招标文件收受人。</w:t>
      </w:r>
    </w:p>
    <w:p>
      <w:pPr>
        <w:spacing w:line="360" w:lineRule="auto"/>
        <w:ind w:firstLine="480" w:firstLineChars="20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xml:space="preserve">2.2.2采购代理机构如果对已发出的招标文件进行修改，将在招标文件要求提交投标文件截止时间十五日前，在发布招标公告的财政部门指定媒体上发布更正公告，并以书面形式通知所有招标文件收受人。该澄清或者修改的内容为招标文件的组成部分。 </w:t>
      </w:r>
    </w:p>
    <w:p>
      <w:pPr>
        <w:spacing w:line="360" w:lineRule="auto"/>
        <w:ind w:firstLine="480" w:firstLineChars="20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2.2.3已经购买招标文件的投标人对招标文件有疑问的，均应在购买招标文件后7个工作日内以书面形式向采购代理机构提出。采购代理机构视情况必要时将书面答复传送给所有招标文件收受人。</w:t>
      </w:r>
    </w:p>
    <w:p>
      <w:pPr>
        <w:spacing w:line="360" w:lineRule="auto"/>
        <w:ind w:firstLine="480" w:firstLineChars="200"/>
        <w:rPr>
          <w:rFonts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sz w:val="24"/>
          <w:szCs w:val="24"/>
          <w:highlight w:val="none"/>
        </w:rPr>
        <w:t>2.2.4投标人在收到上述通知后，应立即向采购代理机构回函确认。</w:t>
      </w:r>
    </w:p>
    <w:p>
      <w:pPr>
        <w:spacing w:before="156" w:beforeLines="50" w:after="156" w:afterLines="50" w:line="360" w:lineRule="auto"/>
        <w:rPr>
          <w:rFonts w:asciiTheme="minorEastAsia" w:hAnsiTheme="minorEastAsia" w:eastAsiaTheme="minorEastAsia" w:cstheme="minorEastAsia"/>
          <w:b/>
          <w:bCs/>
          <w:sz w:val="24"/>
          <w:szCs w:val="24"/>
          <w:highlight w:val="none"/>
        </w:rPr>
      </w:pPr>
      <w:bookmarkStart w:id="29" w:name="_Toc425240466"/>
      <w:bookmarkStart w:id="30" w:name="_Toc420591645"/>
      <w:bookmarkStart w:id="31" w:name="_Toc421778367"/>
      <w:r>
        <w:rPr>
          <w:rFonts w:hint="eastAsia" w:asciiTheme="minorEastAsia" w:hAnsiTheme="minorEastAsia" w:eastAsiaTheme="minorEastAsia" w:cstheme="minorEastAsia"/>
          <w:b/>
          <w:bCs/>
          <w:sz w:val="24"/>
          <w:szCs w:val="24"/>
          <w:highlight w:val="none"/>
        </w:rPr>
        <w:t>3．投标文件</w:t>
      </w:r>
      <w:bookmarkEnd w:id="29"/>
      <w:bookmarkEnd w:id="30"/>
      <w:bookmarkEnd w:id="31"/>
    </w:p>
    <w:p>
      <w:pPr>
        <w:spacing w:line="360" w:lineRule="auto"/>
        <w:rPr>
          <w:rFonts w:asciiTheme="minorEastAsia" w:hAnsiTheme="minorEastAsia" w:eastAsiaTheme="minorEastAsia" w:cstheme="minorEastAsia"/>
          <w:b/>
          <w:sz w:val="24"/>
          <w:szCs w:val="24"/>
          <w:highlight w:val="none"/>
        </w:rPr>
      </w:pPr>
      <w:r>
        <w:rPr>
          <w:rFonts w:hint="eastAsia" w:asciiTheme="minorEastAsia" w:hAnsiTheme="minorEastAsia" w:eastAsiaTheme="minorEastAsia" w:cstheme="minorEastAsia"/>
          <w:b/>
          <w:sz w:val="24"/>
          <w:szCs w:val="24"/>
          <w:highlight w:val="none"/>
        </w:rPr>
        <w:t>3.1. 投标语言和投标货币</w:t>
      </w:r>
    </w:p>
    <w:p>
      <w:pPr>
        <w:spacing w:line="360" w:lineRule="auto"/>
        <w:ind w:firstLine="480" w:firstLineChars="200"/>
        <w:rPr>
          <w:rFonts w:asciiTheme="minorEastAsia" w:hAnsiTheme="minorEastAsia" w:eastAsiaTheme="minorEastAsia" w:cstheme="minorEastAsia"/>
          <w:b/>
          <w:sz w:val="24"/>
          <w:szCs w:val="24"/>
          <w:highlight w:val="none"/>
        </w:rPr>
      </w:pPr>
      <w:r>
        <w:rPr>
          <w:rFonts w:hint="eastAsia" w:asciiTheme="minorEastAsia" w:hAnsiTheme="minorEastAsia" w:eastAsiaTheme="minorEastAsia" w:cstheme="minorEastAsia"/>
          <w:sz w:val="24"/>
          <w:szCs w:val="24"/>
          <w:highlight w:val="none"/>
        </w:rPr>
        <w:t>3.1.1投标人提交的投标文件以及投标人与采购代理机构就有关投标的所有来往函电均应使用中文。</w:t>
      </w:r>
    </w:p>
    <w:p>
      <w:pPr>
        <w:spacing w:line="360" w:lineRule="auto"/>
        <w:ind w:firstLine="480" w:firstLineChars="20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3.1.2投标应以人民币报价。任何包含非人民币报价的投标将按无效投标处理。</w:t>
      </w:r>
    </w:p>
    <w:p>
      <w:pPr>
        <w:spacing w:line="360" w:lineRule="auto"/>
        <w:rPr>
          <w:rFonts w:asciiTheme="minorEastAsia" w:hAnsiTheme="minorEastAsia" w:eastAsiaTheme="minorEastAsia" w:cstheme="minorEastAsia"/>
          <w:b/>
          <w:sz w:val="24"/>
          <w:szCs w:val="24"/>
          <w:highlight w:val="none"/>
        </w:rPr>
      </w:pPr>
      <w:r>
        <w:rPr>
          <w:rFonts w:hint="eastAsia" w:asciiTheme="minorEastAsia" w:hAnsiTheme="minorEastAsia" w:eastAsiaTheme="minorEastAsia" w:cstheme="minorEastAsia"/>
          <w:b/>
          <w:sz w:val="24"/>
          <w:szCs w:val="24"/>
          <w:highlight w:val="none"/>
        </w:rPr>
        <w:t>3.2.投标文件的构成</w:t>
      </w:r>
    </w:p>
    <w:p>
      <w:pPr>
        <w:spacing w:line="360" w:lineRule="auto"/>
        <w:ind w:firstLine="480" w:firstLineChars="20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3.2.1 投标人提交的投标文件应包含下列部分的内容：</w:t>
      </w:r>
    </w:p>
    <w:p>
      <w:pPr>
        <w:spacing w:line="500" w:lineRule="exact"/>
        <w:ind w:firstLine="480" w:firstLineChars="20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 按照投标人须知的要求和招标文件规定格式填写的招标函、开标一览表、法定代表人授权委托书。</w:t>
      </w:r>
    </w:p>
    <w:p>
      <w:pPr>
        <w:spacing w:line="500" w:lineRule="exact"/>
        <w:ind w:firstLine="480" w:firstLineChars="20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2）按照招标文件的要求编制的投标方案说明书。</w:t>
      </w:r>
    </w:p>
    <w:p>
      <w:pPr>
        <w:spacing w:line="500" w:lineRule="exact"/>
        <w:ind w:firstLine="480" w:firstLineChars="20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3）按照招标文件投标人须知前附表的要求提交的资格证明文件；</w:t>
      </w:r>
    </w:p>
    <w:p>
      <w:pPr>
        <w:spacing w:line="500" w:lineRule="exact"/>
        <w:ind w:firstLine="480" w:firstLineChars="20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4）按照本须知第14条要求提交的投标保证金。</w:t>
      </w:r>
    </w:p>
    <w:p>
      <w:pPr>
        <w:spacing w:line="500" w:lineRule="exact"/>
        <w:ind w:firstLine="480" w:firstLineChars="20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5）招标文件中要求的其他证明文件。</w:t>
      </w:r>
    </w:p>
    <w:p>
      <w:pPr>
        <w:spacing w:line="360" w:lineRule="auto"/>
        <w:ind w:firstLine="480" w:firstLineChars="20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3.2.2 如果在招标文件中没有允许提供备选方案，则每个投标人只允许提交一个投标方案，否则，其投标将被作无效响应处理。</w:t>
      </w:r>
    </w:p>
    <w:p>
      <w:pPr>
        <w:spacing w:line="360" w:lineRule="auto"/>
        <w:ind w:firstLine="480" w:firstLineChars="20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3.2.3 本次投标的最小单元为“标段”</w:t>
      </w:r>
      <w:r>
        <w:rPr>
          <w:rFonts w:hint="eastAsia" w:asciiTheme="minorEastAsia" w:hAnsiTheme="minorEastAsia" w:eastAsiaTheme="minorEastAsia" w:cstheme="minorEastAsia"/>
          <w:b/>
          <w:bCs/>
          <w:sz w:val="24"/>
          <w:szCs w:val="24"/>
          <w:highlight w:val="none"/>
        </w:rPr>
        <w:t>。</w:t>
      </w:r>
      <w:r>
        <w:rPr>
          <w:rFonts w:hint="eastAsia" w:asciiTheme="minorEastAsia" w:hAnsiTheme="minorEastAsia" w:eastAsiaTheme="minorEastAsia" w:cstheme="minorEastAsia"/>
          <w:sz w:val="24"/>
          <w:szCs w:val="24"/>
          <w:highlight w:val="none"/>
        </w:rPr>
        <w:t>投标人</w:t>
      </w:r>
      <w:r>
        <w:rPr>
          <w:rFonts w:hint="eastAsia" w:asciiTheme="minorEastAsia" w:hAnsiTheme="minorEastAsia" w:eastAsiaTheme="minorEastAsia" w:cstheme="minorEastAsia"/>
          <w:kern w:val="0"/>
          <w:sz w:val="24"/>
          <w:szCs w:val="24"/>
          <w:highlight w:val="none"/>
        </w:rPr>
        <w:t>可根据自身的资质情况和经营范围对本次项目进行投标，不得将其子目再行分解或只对本次项目中的品目进行不完全投标，任何不完全的响应将会被拒绝。</w:t>
      </w:r>
    </w:p>
    <w:p>
      <w:pPr>
        <w:spacing w:line="360" w:lineRule="auto"/>
        <w:rPr>
          <w:rFonts w:asciiTheme="minorEastAsia" w:hAnsiTheme="minorEastAsia" w:eastAsiaTheme="minorEastAsia" w:cstheme="minorEastAsia"/>
          <w:b/>
          <w:sz w:val="24"/>
          <w:szCs w:val="24"/>
          <w:highlight w:val="none"/>
        </w:rPr>
      </w:pPr>
      <w:r>
        <w:rPr>
          <w:rFonts w:hint="eastAsia" w:asciiTheme="minorEastAsia" w:hAnsiTheme="minorEastAsia" w:eastAsiaTheme="minorEastAsia" w:cstheme="minorEastAsia"/>
          <w:b/>
          <w:sz w:val="24"/>
          <w:szCs w:val="24"/>
          <w:highlight w:val="none"/>
        </w:rPr>
        <w:t xml:space="preserve">3.3.投标文件格式 </w:t>
      </w:r>
    </w:p>
    <w:p>
      <w:pPr>
        <w:spacing w:line="360" w:lineRule="auto"/>
        <w:ind w:firstLine="480" w:firstLineChars="20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3.3.1 投标人应按照招标文件中第六章“投标文件格式及构成”所提供的格式和要求制作投标文件，明确表达投标意愿，详细说明投标方案、承诺及价格。</w:t>
      </w:r>
    </w:p>
    <w:p>
      <w:pPr>
        <w:spacing w:line="360" w:lineRule="auto"/>
        <w:ind w:firstLine="480" w:firstLineChars="20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3.3.2按招标文件第六章提供的格式和要求编写其投标文件，投标人不得缺少或留空任何招标文件要求填写的表格或提交的资料。</w:t>
      </w:r>
    </w:p>
    <w:p>
      <w:pPr>
        <w:spacing w:line="360" w:lineRule="auto"/>
        <w:rPr>
          <w:rFonts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sz w:val="24"/>
          <w:szCs w:val="24"/>
          <w:highlight w:val="none"/>
        </w:rPr>
        <w:t>3.4 投标报价</w:t>
      </w:r>
    </w:p>
    <w:p>
      <w:pPr>
        <w:spacing w:line="560" w:lineRule="exact"/>
        <w:ind w:firstLine="496" w:firstLineChars="207"/>
        <w:rPr>
          <w:rFonts w:ascii="宋体" w:hAnsi="宋体" w:cs="宋体"/>
          <w:sz w:val="24"/>
          <w:szCs w:val="24"/>
          <w:highlight w:val="none"/>
        </w:rPr>
      </w:pPr>
      <w:r>
        <w:rPr>
          <w:rFonts w:hint="eastAsia" w:ascii="宋体" w:hAnsi="宋体" w:cs="宋体"/>
          <w:sz w:val="24"/>
          <w:szCs w:val="24"/>
          <w:highlight w:val="none"/>
        </w:rPr>
        <w:t>3.4.1</w:t>
      </w:r>
      <w:r>
        <w:rPr>
          <w:rFonts w:hint="eastAsia" w:ascii="宋体" w:hAnsi="宋体" w:cs="宋体"/>
          <w:sz w:val="24"/>
          <w:szCs w:val="24"/>
          <w:highlight w:val="none"/>
          <w:lang w:eastAsia="zh-CN"/>
        </w:rPr>
        <w:t>综合单价合同</w:t>
      </w:r>
      <w:r>
        <w:rPr>
          <w:rFonts w:hint="eastAsia" w:ascii="宋体" w:hAnsi="宋体" w:cs="宋体"/>
          <w:sz w:val="24"/>
          <w:szCs w:val="24"/>
          <w:highlight w:val="none"/>
        </w:rPr>
        <w:t>。</w:t>
      </w:r>
    </w:p>
    <w:p>
      <w:pPr>
        <w:spacing w:line="360" w:lineRule="auto"/>
        <w:ind w:firstLine="480" w:firstLineChars="200"/>
        <w:rPr>
          <w:rFonts w:ascii="宋体"/>
          <w:sz w:val="24"/>
          <w:szCs w:val="24"/>
          <w:highlight w:val="none"/>
        </w:rPr>
      </w:pPr>
      <w:r>
        <w:rPr>
          <w:rFonts w:ascii="宋体" w:hAnsi="宋体" w:cs="宋体"/>
          <w:sz w:val="24"/>
          <w:szCs w:val="24"/>
          <w:highlight w:val="none"/>
        </w:rPr>
        <w:t>3.2.</w:t>
      </w:r>
      <w:bookmarkStart w:id="32" w:name="OLE_LINK44"/>
      <w:r>
        <w:rPr>
          <w:rFonts w:hint="eastAsia" w:ascii="宋体" w:hAnsi="宋体" w:cs="宋体"/>
          <w:sz w:val="24"/>
          <w:szCs w:val="24"/>
          <w:highlight w:val="none"/>
          <w:lang w:val="en-US" w:eastAsia="zh-CN"/>
        </w:rPr>
        <w:t>2</w:t>
      </w:r>
      <w:r>
        <w:rPr>
          <w:rFonts w:hint="eastAsia" w:ascii="宋体" w:hAnsi="宋体" w:cs="宋体"/>
          <w:sz w:val="24"/>
          <w:szCs w:val="24"/>
          <w:highlight w:val="none"/>
        </w:rPr>
        <w:t>本工程投标组价时应妥善考虑，综合单价结算，以实际完成的工程量据实结算。。</w:t>
      </w:r>
    </w:p>
    <w:bookmarkEnd w:id="32"/>
    <w:p>
      <w:pPr>
        <w:spacing w:line="360" w:lineRule="auto"/>
        <w:ind w:firstLine="480" w:firstLineChars="200"/>
        <w:rPr>
          <w:rFonts w:ascii="宋体"/>
          <w:sz w:val="24"/>
          <w:szCs w:val="24"/>
          <w:highlight w:val="none"/>
        </w:rPr>
      </w:pPr>
      <w:r>
        <w:rPr>
          <w:rFonts w:ascii="宋体" w:hAnsi="宋体" w:cs="宋体"/>
          <w:sz w:val="24"/>
          <w:szCs w:val="24"/>
          <w:highlight w:val="none"/>
        </w:rPr>
        <w:t>3.2.</w:t>
      </w:r>
      <w:r>
        <w:rPr>
          <w:rFonts w:hint="eastAsia" w:ascii="宋体" w:hAnsi="宋体" w:cs="宋体"/>
          <w:sz w:val="24"/>
          <w:szCs w:val="24"/>
          <w:highlight w:val="none"/>
          <w:lang w:val="en-US" w:eastAsia="zh-CN"/>
        </w:rPr>
        <w:t>3</w:t>
      </w:r>
      <w:r>
        <w:rPr>
          <w:rFonts w:hint="eastAsia" w:ascii="宋体" w:hAnsi="宋体" w:cs="宋体"/>
          <w:sz w:val="24"/>
          <w:szCs w:val="24"/>
          <w:highlight w:val="none"/>
        </w:rPr>
        <w:t>投标人应先到工地踏勘以充分了解工地位置、情况、道路、储存空间、装卸限制及任何其他足以影响投标价的情况，任何因投标人忽视或误解工地情况而导致的其提出的任何索赔或工期延长申请将不被批准。凡因投标人对招标文件阅读疏忽或误解，或因对施工现场、施工环境、市场行情等了解不清而造成的后果和风险，均由投标人负责。</w:t>
      </w:r>
    </w:p>
    <w:p>
      <w:pPr>
        <w:spacing w:line="360" w:lineRule="auto"/>
        <w:ind w:firstLine="480" w:firstLineChars="20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3.2.</w:t>
      </w:r>
      <w:r>
        <w:rPr>
          <w:rFonts w:hint="eastAsia" w:asciiTheme="minorEastAsia" w:hAnsiTheme="minorEastAsia" w:eastAsiaTheme="minorEastAsia" w:cstheme="minorEastAsia"/>
          <w:sz w:val="24"/>
          <w:szCs w:val="24"/>
          <w:highlight w:val="none"/>
          <w:lang w:val="en-US" w:eastAsia="zh-CN"/>
        </w:rPr>
        <w:t>4</w:t>
      </w:r>
      <w:r>
        <w:rPr>
          <w:rFonts w:hint="eastAsia" w:asciiTheme="minorEastAsia" w:hAnsiTheme="minorEastAsia" w:eastAsiaTheme="minorEastAsia" w:cstheme="minorEastAsia"/>
          <w:sz w:val="24"/>
          <w:szCs w:val="24"/>
          <w:highlight w:val="none"/>
        </w:rPr>
        <w:t>编制投标报价的其他约定</w:t>
      </w:r>
    </w:p>
    <w:p>
      <w:pPr>
        <w:spacing w:line="360" w:lineRule="auto"/>
        <w:ind w:firstLine="480" w:firstLineChars="200"/>
        <w:rPr>
          <w:rFonts w:asciiTheme="minorEastAsia" w:hAnsiTheme="minorEastAsia" w:eastAsiaTheme="minorEastAsia" w:cstheme="minorEastAsia"/>
          <w:sz w:val="24"/>
          <w:szCs w:val="24"/>
          <w:highlight w:val="none"/>
        </w:rPr>
      </w:pPr>
      <w:bookmarkStart w:id="33" w:name="OLE_LINK21"/>
      <w:r>
        <w:rPr>
          <w:rFonts w:hint="eastAsia" w:asciiTheme="minorEastAsia" w:hAnsiTheme="minorEastAsia" w:eastAsiaTheme="minorEastAsia" w:cstheme="minorEastAsia"/>
          <w:sz w:val="24"/>
          <w:szCs w:val="24"/>
          <w:highlight w:val="none"/>
        </w:rPr>
        <w:t>3.2.</w:t>
      </w:r>
      <w:r>
        <w:rPr>
          <w:rFonts w:hint="eastAsia" w:asciiTheme="minorEastAsia" w:hAnsiTheme="minorEastAsia" w:eastAsiaTheme="minorEastAsia" w:cstheme="minorEastAsia"/>
          <w:sz w:val="24"/>
          <w:szCs w:val="24"/>
          <w:highlight w:val="none"/>
          <w:lang w:val="en-US" w:eastAsia="zh-CN"/>
        </w:rPr>
        <w:t>4</w:t>
      </w:r>
      <w:r>
        <w:rPr>
          <w:rFonts w:hint="eastAsia" w:asciiTheme="minorEastAsia" w:hAnsiTheme="minorEastAsia" w:eastAsiaTheme="minorEastAsia" w:cstheme="minorEastAsia"/>
          <w:sz w:val="24"/>
          <w:szCs w:val="24"/>
          <w:highlight w:val="none"/>
        </w:rPr>
        <w:t>.</w:t>
      </w:r>
      <w:bookmarkEnd w:id="33"/>
      <w:r>
        <w:rPr>
          <w:rFonts w:hint="eastAsia" w:asciiTheme="minorEastAsia" w:hAnsiTheme="minorEastAsia" w:eastAsiaTheme="minorEastAsia" w:cstheme="minorEastAsia"/>
          <w:sz w:val="24"/>
          <w:szCs w:val="24"/>
          <w:highlight w:val="none"/>
        </w:rPr>
        <w:t>1投标人根据自行确定的施工组织设计或施工方案进行自主报价。</w:t>
      </w:r>
    </w:p>
    <w:p>
      <w:pPr>
        <w:spacing w:line="360" w:lineRule="auto"/>
        <w:ind w:firstLine="480" w:firstLineChars="20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3.2.</w:t>
      </w:r>
      <w:r>
        <w:rPr>
          <w:rFonts w:hint="eastAsia" w:asciiTheme="minorEastAsia" w:hAnsiTheme="minorEastAsia" w:eastAsiaTheme="minorEastAsia" w:cstheme="minorEastAsia"/>
          <w:sz w:val="24"/>
          <w:szCs w:val="24"/>
          <w:highlight w:val="none"/>
          <w:lang w:val="en-US" w:eastAsia="zh-CN"/>
        </w:rPr>
        <w:t>4</w:t>
      </w:r>
      <w:r>
        <w:rPr>
          <w:rFonts w:hint="eastAsia" w:asciiTheme="minorEastAsia" w:hAnsiTheme="minorEastAsia" w:eastAsiaTheme="minorEastAsia" w:cstheme="minorEastAsia"/>
          <w:sz w:val="24"/>
          <w:szCs w:val="24"/>
          <w:highlight w:val="none"/>
        </w:rPr>
        <w:t>.2投标人应针对拟建工程编制保证安全施工、文明施工和环境保护的技术措施方案。</w:t>
      </w:r>
    </w:p>
    <w:p>
      <w:pPr>
        <w:spacing w:line="360" w:lineRule="auto"/>
        <w:ind w:firstLine="480" w:firstLineChars="20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3.2.</w:t>
      </w:r>
      <w:r>
        <w:rPr>
          <w:rFonts w:hint="eastAsia" w:asciiTheme="minorEastAsia" w:hAnsiTheme="minorEastAsia" w:eastAsiaTheme="minorEastAsia" w:cstheme="minorEastAsia"/>
          <w:sz w:val="24"/>
          <w:szCs w:val="24"/>
          <w:highlight w:val="none"/>
          <w:lang w:val="en-US" w:eastAsia="zh-CN"/>
        </w:rPr>
        <w:t>4</w:t>
      </w:r>
      <w:r>
        <w:rPr>
          <w:rFonts w:hint="eastAsia" w:asciiTheme="minorEastAsia" w:hAnsiTheme="minorEastAsia" w:eastAsiaTheme="minorEastAsia" w:cstheme="minorEastAsia"/>
          <w:sz w:val="24"/>
          <w:szCs w:val="24"/>
          <w:highlight w:val="none"/>
        </w:rPr>
        <w:t>.3投标人因承包本合同工程需缴纳的一切税费均由投标人承担，并包含在所报的单价或总额价内。</w:t>
      </w:r>
    </w:p>
    <w:p>
      <w:pPr>
        <w:spacing w:line="360" w:lineRule="auto"/>
        <w:ind w:firstLine="480" w:firstLineChars="20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3.2.</w:t>
      </w:r>
      <w:r>
        <w:rPr>
          <w:rFonts w:hint="eastAsia" w:asciiTheme="minorEastAsia" w:hAnsiTheme="minorEastAsia" w:eastAsiaTheme="minorEastAsia" w:cstheme="minorEastAsia"/>
          <w:sz w:val="24"/>
          <w:szCs w:val="24"/>
          <w:highlight w:val="none"/>
          <w:lang w:val="en-US" w:eastAsia="zh-CN"/>
        </w:rPr>
        <w:t>4</w:t>
      </w:r>
      <w:r>
        <w:rPr>
          <w:rFonts w:hint="eastAsia" w:asciiTheme="minorEastAsia" w:hAnsiTheme="minorEastAsia" w:eastAsiaTheme="minorEastAsia" w:cstheme="minorEastAsia"/>
          <w:sz w:val="24"/>
          <w:szCs w:val="24"/>
          <w:highlight w:val="none"/>
        </w:rPr>
        <w:t>.4投标人应为建设工程和施工场地内自有人员及第三方人员生命财产及运至施工场地内用于工程的材料办理保险，投标人的投标价中应含的保险费，承包人装备险和承包人职工的（人身）事故险由投标人在其他项目清单保险费栏内自主列报，中标后包干使用。施工期间在施工区域内因非招标人原因发生的设备、材料、人员等的损害、伤害，招标人不再承担任何责任和费用。</w:t>
      </w:r>
    </w:p>
    <w:p>
      <w:pPr>
        <w:spacing w:line="360" w:lineRule="auto"/>
        <w:ind w:firstLine="480" w:firstLineChars="20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3.2.</w:t>
      </w:r>
      <w:r>
        <w:rPr>
          <w:rFonts w:hint="eastAsia" w:asciiTheme="minorEastAsia" w:hAnsiTheme="minorEastAsia" w:eastAsiaTheme="minorEastAsia" w:cstheme="minorEastAsia"/>
          <w:sz w:val="24"/>
          <w:szCs w:val="24"/>
          <w:highlight w:val="none"/>
          <w:lang w:val="en-US" w:eastAsia="zh-CN"/>
        </w:rPr>
        <w:t>4</w:t>
      </w:r>
      <w:r>
        <w:rPr>
          <w:rFonts w:hint="eastAsia" w:asciiTheme="minorEastAsia" w:hAnsiTheme="minorEastAsia" w:eastAsiaTheme="minorEastAsia" w:cstheme="minorEastAsia"/>
          <w:sz w:val="24"/>
          <w:szCs w:val="24"/>
          <w:highlight w:val="none"/>
        </w:rPr>
        <w:t>.5投标报价中的总价要与综合单价相对应。</w:t>
      </w:r>
    </w:p>
    <w:p>
      <w:pPr>
        <w:spacing w:line="360" w:lineRule="auto"/>
        <w:ind w:firstLine="480" w:firstLineChars="20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3.2.</w:t>
      </w:r>
      <w:r>
        <w:rPr>
          <w:rFonts w:hint="eastAsia" w:asciiTheme="minorEastAsia" w:hAnsiTheme="minorEastAsia" w:eastAsiaTheme="minorEastAsia" w:cstheme="minorEastAsia"/>
          <w:sz w:val="24"/>
          <w:szCs w:val="24"/>
          <w:highlight w:val="none"/>
          <w:lang w:val="en-US" w:eastAsia="zh-CN"/>
        </w:rPr>
        <w:t>4</w:t>
      </w:r>
      <w:r>
        <w:rPr>
          <w:rFonts w:hint="eastAsia" w:asciiTheme="minorEastAsia" w:hAnsiTheme="minorEastAsia" w:eastAsiaTheme="minorEastAsia" w:cstheme="minorEastAsia"/>
          <w:sz w:val="24"/>
          <w:szCs w:val="24"/>
          <w:highlight w:val="none"/>
        </w:rPr>
        <w:t>.6投标函中的投标报价应与“投标总价”表中的投标总价数字相符，不允许在投标文件中出现两个报价。任何有选择的报价将不予接受，如“若我方中标，愿在中标价基础上再优惠或下浮多少”等类似报价方法,否则按无效投标处理。</w:t>
      </w:r>
      <w:bookmarkStart w:id="34" w:name="OLE_LINK114"/>
      <w:bookmarkStart w:id="35" w:name="OLE_LINK74"/>
      <w:bookmarkStart w:id="36" w:name="OLE_LINK64"/>
      <w:bookmarkStart w:id="37" w:name="OLE_LINK63"/>
      <w:bookmarkStart w:id="38" w:name="OLE_LINK113"/>
      <w:bookmarkStart w:id="39" w:name="OLE_LINK20"/>
    </w:p>
    <w:bookmarkEnd w:id="34"/>
    <w:bookmarkEnd w:id="35"/>
    <w:bookmarkEnd w:id="36"/>
    <w:bookmarkEnd w:id="37"/>
    <w:bookmarkEnd w:id="38"/>
    <w:bookmarkEnd w:id="39"/>
    <w:p>
      <w:pPr>
        <w:spacing w:line="360" w:lineRule="auto"/>
        <w:ind w:firstLine="480" w:firstLineChars="20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3.2.</w:t>
      </w:r>
      <w:r>
        <w:rPr>
          <w:rFonts w:hint="eastAsia" w:asciiTheme="minorEastAsia" w:hAnsiTheme="minorEastAsia" w:eastAsiaTheme="minorEastAsia" w:cstheme="minorEastAsia"/>
          <w:sz w:val="24"/>
          <w:szCs w:val="24"/>
          <w:highlight w:val="none"/>
          <w:lang w:val="en-US" w:eastAsia="zh-CN"/>
        </w:rPr>
        <w:t>5</w:t>
      </w:r>
      <w:r>
        <w:rPr>
          <w:rFonts w:hint="eastAsia" w:asciiTheme="minorEastAsia" w:hAnsiTheme="minorEastAsia" w:eastAsiaTheme="minorEastAsia" w:cstheme="minorEastAsia"/>
          <w:sz w:val="24"/>
          <w:szCs w:val="24"/>
          <w:highlight w:val="none"/>
        </w:rPr>
        <w:t>服务费收费标准：按国家计委颁发的《招标代理服务收费管理暂行办法》（计价格[2002]1980号）和国家发展改革委员会办公厅颁发的《关于招标代理服务收费有关问题的通知》（发改办价格[2003]857号）的有关标准执行。</w:t>
      </w:r>
    </w:p>
    <w:p>
      <w:pPr>
        <w:spacing w:line="360" w:lineRule="auto"/>
        <w:ind w:firstLine="480" w:firstLineChars="20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服务费收取方式：本项目代理服务费由中标单位支付，中标单位应依据中标金额向招标代理机构交纳招标代理服务费。</w:t>
      </w:r>
    </w:p>
    <w:p>
      <w:pPr>
        <w:spacing w:line="360" w:lineRule="auto"/>
        <w:ind w:firstLine="482" w:firstLineChars="200"/>
        <w:rPr>
          <w:rFonts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sz w:val="24"/>
          <w:szCs w:val="24"/>
          <w:highlight w:val="none"/>
        </w:rPr>
        <w:t>3.3 投标有效期</w:t>
      </w:r>
    </w:p>
    <w:p>
      <w:pPr>
        <w:spacing w:line="360" w:lineRule="auto"/>
        <w:ind w:firstLine="480" w:firstLineChars="20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3.3.1 在投标人须知前附表规定的投标有效期内，投标人不得要求撤销或修改其投标文件。</w:t>
      </w:r>
    </w:p>
    <w:p>
      <w:pPr>
        <w:spacing w:line="360" w:lineRule="auto"/>
        <w:ind w:firstLine="480" w:firstLineChars="20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3.3.2 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w:t>
      </w:r>
    </w:p>
    <w:p>
      <w:pPr>
        <w:spacing w:line="360" w:lineRule="auto"/>
        <w:ind w:firstLine="482" w:firstLineChars="200"/>
        <w:rPr>
          <w:rFonts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sz w:val="24"/>
          <w:szCs w:val="24"/>
          <w:highlight w:val="none"/>
        </w:rPr>
        <w:t>3.4 投标保证金</w:t>
      </w:r>
    </w:p>
    <w:p>
      <w:pPr>
        <w:spacing w:line="360" w:lineRule="auto"/>
        <w:ind w:firstLine="480" w:firstLineChars="20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3.4.1投标人在投标时应向陕西至诚招标咨询有限公司提交“投标人须知前附表”规定数额的投标保证金,并作为其投标的一部分。</w:t>
      </w:r>
    </w:p>
    <w:p>
      <w:pPr>
        <w:spacing w:line="360" w:lineRule="auto"/>
        <w:ind w:firstLine="480" w:firstLineChars="20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3.4.2投标保证金是为了保护招标人和招标代理机构免遭因投标人的行为而蒙受损失。招标人和招标代理机构在因投标人的行为受到损害时可根据本须知的规定第3.4.7条没收投标人的投标保证金。</w:t>
      </w:r>
    </w:p>
    <w:p>
      <w:pPr>
        <w:spacing w:line="360" w:lineRule="auto"/>
        <w:ind w:firstLine="480" w:firstLineChars="20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3.4.3投标保证金的缴纳形式：转账、电汇、担保机构保函</w:t>
      </w:r>
    </w:p>
    <w:p>
      <w:pPr>
        <w:spacing w:line="360" w:lineRule="auto"/>
        <w:ind w:firstLine="480" w:firstLineChars="20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3.4.4投标保证金必须按照招标文件“投标人须知前附表”中规定的缴纳金额及方式办理。</w:t>
      </w:r>
    </w:p>
    <w:p>
      <w:pPr>
        <w:spacing w:line="360" w:lineRule="auto"/>
        <w:ind w:firstLine="480" w:firstLineChars="20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3.4.5开标后经审查，未提交投标保证金、未按时间提交投标保证金、投标保证金金额不足或投标保证金缴纳凭证未附在投标文件内的投标将按无效投标处理。</w:t>
      </w:r>
    </w:p>
    <w:p>
      <w:pPr>
        <w:spacing w:line="360" w:lineRule="auto"/>
        <w:ind w:firstLine="480" w:firstLineChars="20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3.4.6未中标人的投标保证金，将在中标通知书发出后五个工作日内退还；中标人的投标保证金，在施工合同签订后五个工作日内退还</w:t>
      </w:r>
      <w:r>
        <w:rPr>
          <w:rFonts w:hint="eastAsia" w:asciiTheme="minorEastAsia" w:hAnsiTheme="minorEastAsia" w:eastAsiaTheme="minorEastAsia" w:cstheme="minorEastAsia"/>
          <w:b/>
          <w:bCs/>
          <w:sz w:val="24"/>
          <w:szCs w:val="24"/>
          <w:highlight w:val="none"/>
        </w:rPr>
        <w:t>（退还时，须向采购代理机构提供采购合同</w:t>
      </w:r>
      <w:r>
        <w:rPr>
          <w:rFonts w:hint="eastAsia" w:asciiTheme="minorEastAsia" w:hAnsiTheme="minorEastAsia" w:eastAsiaTheme="minorEastAsia" w:cstheme="minorEastAsia"/>
          <w:b/>
          <w:bCs/>
          <w:sz w:val="24"/>
          <w:szCs w:val="24"/>
          <w:highlight w:val="none"/>
          <w:lang w:eastAsia="zh-CN"/>
        </w:rPr>
        <w:t>扫描件</w:t>
      </w:r>
      <w:r>
        <w:rPr>
          <w:rFonts w:hint="eastAsia" w:asciiTheme="minorEastAsia" w:hAnsiTheme="minorEastAsia" w:eastAsiaTheme="minorEastAsia" w:cstheme="minorEastAsia"/>
          <w:b/>
          <w:bCs/>
          <w:sz w:val="24"/>
          <w:szCs w:val="24"/>
          <w:highlight w:val="none"/>
        </w:rPr>
        <w:t>壹份）</w:t>
      </w:r>
      <w:r>
        <w:rPr>
          <w:rFonts w:hint="eastAsia" w:asciiTheme="minorEastAsia" w:hAnsiTheme="minorEastAsia" w:eastAsiaTheme="minorEastAsia" w:cstheme="minorEastAsia"/>
          <w:sz w:val="24"/>
          <w:szCs w:val="24"/>
          <w:highlight w:val="none"/>
        </w:rPr>
        <w:t>。</w:t>
      </w:r>
    </w:p>
    <w:p>
      <w:pPr>
        <w:spacing w:line="360" w:lineRule="auto"/>
        <w:ind w:firstLine="480" w:firstLineChars="20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3.4.7投标人以担保机构保函形式缴纳投标保证金的，招标结束之后将担保机构保函原件退回（退换时间参照3.4.6条款）；</w:t>
      </w:r>
    </w:p>
    <w:p>
      <w:pPr>
        <w:spacing w:line="360" w:lineRule="auto"/>
        <w:ind w:firstLine="480" w:firstLineChars="20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3.4.8下列任何情况发生时，视为投标人违约，其投标保证金将被没收：</w:t>
      </w:r>
    </w:p>
    <w:p>
      <w:pPr>
        <w:spacing w:line="360" w:lineRule="auto"/>
        <w:ind w:firstLine="480" w:firstLineChars="20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 投标人在投标有效期内撤回其投标；</w:t>
      </w:r>
    </w:p>
    <w:p>
      <w:pPr>
        <w:spacing w:line="360" w:lineRule="auto"/>
        <w:ind w:firstLine="480" w:firstLineChars="20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 投标人中标后放弃成交、未能按规定签订合同</w:t>
      </w:r>
      <w:bookmarkStart w:id="40" w:name="OLE_LINK3"/>
      <w:r>
        <w:rPr>
          <w:rFonts w:hint="eastAsia" w:asciiTheme="minorEastAsia" w:hAnsiTheme="minorEastAsia" w:eastAsiaTheme="minorEastAsia" w:cstheme="minorEastAsia"/>
          <w:sz w:val="24"/>
          <w:szCs w:val="24"/>
          <w:highlight w:val="none"/>
        </w:rPr>
        <w:t>、</w:t>
      </w:r>
      <w:bookmarkEnd w:id="40"/>
      <w:r>
        <w:rPr>
          <w:rFonts w:hint="eastAsia" w:asciiTheme="minorEastAsia" w:hAnsiTheme="minorEastAsia" w:eastAsiaTheme="minorEastAsia" w:cstheme="minorEastAsia"/>
          <w:sz w:val="24"/>
          <w:szCs w:val="24"/>
          <w:highlight w:val="none"/>
        </w:rPr>
        <w:t>未按招标文件规定提交履约担保；</w:t>
      </w:r>
    </w:p>
    <w:p>
      <w:pPr>
        <w:spacing w:line="360" w:lineRule="auto"/>
        <w:ind w:firstLine="480" w:firstLineChars="20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3）投标人中标后将中标项目转让给他人，或者在投标文件中未说明，且未经招标人同意，将中标项目分包给他人的；</w:t>
      </w:r>
    </w:p>
    <w:p>
      <w:pPr>
        <w:spacing w:line="360" w:lineRule="auto"/>
        <w:ind w:firstLine="480" w:firstLineChars="20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4）投标人事先未通告无故不参加投标活动的；</w:t>
      </w:r>
    </w:p>
    <w:p>
      <w:pPr>
        <w:spacing w:line="360" w:lineRule="auto"/>
        <w:ind w:firstLine="480" w:firstLineChars="20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5）投标人在投标文件中提供伪造、套改、虚假资料参加投标的；</w:t>
      </w:r>
    </w:p>
    <w:p>
      <w:pPr>
        <w:spacing w:line="360" w:lineRule="auto"/>
        <w:ind w:firstLine="480" w:firstLineChars="20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6）投标人不按法定程序进行质疑和投诉,捏造事实，查无实据，造成恶劣影响</w:t>
      </w:r>
    </w:p>
    <w:p>
      <w:pPr>
        <w:spacing w:line="360" w:lineRule="auto"/>
        <w:ind w:firstLine="480" w:firstLineChars="20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导致采购活动无法正常进行的；</w:t>
      </w:r>
    </w:p>
    <w:p>
      <w:pPr>
        <w:spacing w:line="360" w:lineRule="auto"/>
        <w:ind w:firstLine="480" w:firstLineChars="20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3.4.9投标保证金的有</w:t>
      </w:r>
      <w:bookmarkStart w:id="41" w:name="OLE_LINK47"/>
      <w:r>
        <w:rPr>
          <w:rFonts w:hint="eastAsia" w:asciiTheme="minorEastAsia" w:hAnsiTheme="minorEastAsia" w:eastAsiaTheme="minorEastAsia" w:cstheme="minorEastAsia"/>
          <w:sz w:val="24"/>
          <w:szCs w:val="24"/>
          <w:highlight w:val="none"/>
        </w:rPr>
        <w:t>效</w:t>
      </w:r>
      <w:bookmarkEnd w:id="41"/>
      <w:r>
        <w:rPr>
          <w:rFonts w:hint="eastAsia" w:asciiTheme="minorEastAsia" w:hAnsiTheme="minorEastAsia" w:eastAsiaTheme="minorEastAsia" w:cstheme="minorEastAsia"/>
          <w:sz w:val="24"/>
          <w:szCs w:val="24"/>
          <w:highlight w:val="none"/>
        </w:rPr>
        <w:t>期与投标有效期一致，担保机构出具的保函有效期为投标有效期延长一个月。</w:t>
      </w:r>
    </w:p>
    <w:p>
      <w:pPr>
        <w:spacing w:line="360" w:lineRule="auto"/>
        <w:ind w:firstLine="482" w:firstLineChars="200"/>
        <w:rPr>
          <w:rFonts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sz w:val="24"/>
          <w:szCs w:val="24"/>
          <w:highlight w:val="none"/>
        </w:rPr>
        <w:t>3.5备选投标方案</w:t>
      </w:r>
    </w:p>
    <w:p>
      <w:pPr>
        <w:spacing w:line="360" w:lineRule="auto"/>
        <w:ind w:firstLine="480" w:firstLineChars="20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除投标人须知前附表另有规定外，投标人不得递交备选投标方案。</w:t>
      </w:r>
    </w:p>
    <w:p>
      <w:pPr>
        <w:spacing w:line="360" w:lineRule="auto"/>
        <w:ind w:firstLine="482" w:firstLineChars="200"/>
        <w:rPr>
          <w:rFonts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sz w:val="24"/>
          <w:szCs w:val="24"/>
          <w:highlight w:val="none"/>
        </w:rPr>
        <w:t>3.6投标文件的编制</w:t>
      </w:r>
    </w:p>
    <w:p>
      <w:pPr>
        <w:spacing w:line="360" w:lineRule="auto"/>
        <w:ind w:firstLine="480" w:firstLineChars="20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3.6.1 投标文件应按“投标文件格式”进行编写，如有必要，可以增加附页，作为投标文件的组成部分。</w:t>
      </w:r>
    </w:p>
    <w:p>
      <w:pPr>
        <w:spacing w:line="360" w:lineRule="auto"/>
        <w:ind w:firstLine="480" w:firstLineChars="20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3.6.2 投标文件应当对招标文件有关工期、投标有效期、质量要求、技术标准和要求、招标范围等实质性内容作出响应。</w:t>
      </w:r>
    </w:p>
    <w:p>
      <w:pPr>
        <w:spacing w:line="500" w:lineRule="exact"/>
        <w:ind w:firstLine="480" w:firstLineChars="20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3.6.3 投标文件需打印或用不褪色的蓝(黑)色墨水(汁)书写,并由投标人法定代表人或经法定代表人正式授权的代表签字。投标文件若由授权代表签署，须按招标文件规定的格式出具的“法定代表人授权委托书”原件附在投标文件中。所有要求签字（名）处，均须由签字（名）者本人用不褪色的蓝(黑)色墨水(汁)书写，不得用任何形式的图章代替。所有投标文件按第六章规定的顺序编排、并应编制目录、逐页标注连续页码，每一页的正下方清楚标明第几页、共几页等字样，并统一装订（胶装）成册。</w:t>
      </w:r>
    </w:p>
    <w:p>
      <w:pPr>
        <w:spacing w:line="360" w:lineRule="auto"/>
        <w:ind w:firstLine="480" w:firstLineChars="20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3.6.4 投标文件正本、副本份数见投标人须知前附表。正本和副本的封面上应清楚地标记“正本”或“副本”的字样。当副本和正本不一致时，以正本为准。电子版投标文件内容包括投标文件的所有内容。</w:t>
      </w:r>
    </w:p>
    <w:p>
      <w:pPr>
        <w:spacing w:line="500" w:lineRule="exact"/>
        <w:ind w:firstLine="480" w:firstLineChars="20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3.6.5 所有投标文件正本和副本须按第八章规定的顺序编排、编制目录、</w:t>
      </w:r>
      <w:r>
        <w:rPr>
          <w:rFonts w:hint="eastAsia" w:asciiTheme="minorEastAsia" w:hAnsiTheme="minorEastAsia" w:eastAsiaTheme="minorEastAsia" w:cstheme="minorEastAsia"/>
          <w:b/>
          <w:bCs/>
          <w:sz w:val="24"/>
          <w:szCs w:val="24"/>
          <w:highlight w:val="none"/>
        </w:rPr>
        <w:t>投标文件正本及副本需逐页加盖投标人公章</w:t>
      </w:r>
      <w:r>
        <w:rPr>
          <w:rFonts w:hint="eastAsia" w:asciiTheme="minorEastAsia" w:hAnsiTheme="minorEastAsia" w:eastAsiaTheme="minorEastAsia" w:cstheme="minorEastAsia"/>
          <w:sz w:val="24"/>
          <w:szCs w:val="24"/>
          <w:highlight w:val="none"/>
        </w:rPr>
        <w:t>。每一页的正下方清楚</w:t>
      </w:r>
      <w:r>
        <w:rPr>
          <w:rFonts w:hint="eastAsia" w:asciiTheme="minorEastAsia" w:hAnsiTheme="minorEastAsia" w:eastAsiaTheme="minorEastAsia" w:cstheme="minorEastAsia"/>
          <w:sz w:val="24"/>
          <w:szCs w:val="24"/>
          <w:highlight w:val="none"/>
          <w:lang w:eastAsia="zh-CN"/>
        </w:rPr>
        <w:t>标明页码</w:t>
      </w:r>
      <w:r>
        <w:rPr>
          <w:rFonts w:hint="eastAsia" w:asciiTheme="minorEastAsia" w:hAnsiTheme="minorEastAsia" w:eastAsiaTheme="minorEastAsia" w:cstheme="minorEastAsia"/>
          <w:sz w:val="24"/>
          <w:szCs w:val="24"/>
          <w:highlight w:val="none"/>
        </w:rPr>
        <w:t>，并分别胶装成册。否则按无效标处理。</w:t>
      </w:r>
    </w:p>
    <w:p>
      <w:pPr>
        <w:spacing w:before="156" w:beforeLines="50" w:after="156" w:afterLines="50" w:line="360" w:lineRule="auto"/>
        <w:rPr>
          <w:rFonts w:asciiTheme="minorEastAsia" w:hAnsiTheme="minorEastAsia" w:eastAsiaTheme="minorEastAsia" w:cstheme="minorEastAsia"/>
          <w:b/>
          <w:bCs/>
          <w:sz w:val="24"/>
          <w:szCs w:val="24"/>
          <w:highlight w:val="none"/>
        </w:rPr>
      </w:pPr>
      <w:bookmarkStart w:id="42" w:name="_Toc421778368"/>
      <w:bookmarkStart w:id="43" w:name="_Toc425240467"/>
      <w:bookmarkStart w:id="44" w:name="_Toc420591646"/>
      <w:r>
        <w:rPr>
          <w:rFonts w:hint="eastAsia" w:asciiTheme="minorEastAsia" w:hAnsiTheme="minorEastAsia" w:eastAsiaTheme="minorEastAsia" w:cstheme="minorEastAsia"/>
          <w:b/>
          <w:bCs/>
          <w:sz w:val="24"/>
          <w:szCs w:val="24"/>
          <w:highlight w:val="none"/>
        </w:rPr>
        <w:t>4．投标</w:t>
      </w:r>
      <w:bookmarkEnd w:id="42"/>
      <w:bookmarkEnd w:id="43"/>
      <w:bookmarkEnd w:id="44"/>
    </w:p>
    <w:p>
      <w:pPr>
        <w:spacing w:line="360" w:lineRule="auto"/>
        <w:ind w:firstLine="482" w:firstLineChars="200"/>
        <w:rPr>
          <w:rFonts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sz w:val="24"/>
          <w:szCs w:val="24"/>
          <w:highlight w:val="none"/>
        </w:rPr>
        <w:t>4.1 投标文件的密封和标记</w:t>
      </w:r>
    </w:p>
    <w:p>
      <w:pPr>
        <w:spacing w:line="360" w:lineRule="auto"/>
        <w:ind w:firstLine="480" w:firstLineChars="20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4.1.1投标文件的密封：投标文件须胶装成套且须用密封袋密封，包括投标文件正本、副本、投标文件电子版，开标一览表（投标人需另外单独准备一份与正本内容一致的开标一览表），若与正本内容不一致，则按单独密封的开标一览表为准。</w:t>
      </w:r>
    </w:p>
    <w:p>
      <w:pPr>
        <w:spacing w:line="360" w:lineRule="auto"/>
        <w:ind w:firstLine="480" w:firstLineChars="20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4.1.2投标文件的封套上应清楚地标记“正本”、“副本”、“开标一览表”“电子版”“第  包”字样，封套上应写明的其他内容见投标人须知前附表。</w:t>
      </w:r>
    </w:p>
    <w:p>
      <w:pPr>
        <w:spacing w:line="360" w:lineRule="auto"/>
        <w:ind w:firstLine="480" w:firstLineChars="20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4.1.3未按本章第3.6.3、第3.6.4项和第4.1.2项要求密封和加写标记的投标文件，招标代理机构不予受理。</w:t>
      </w:r>
    </w:p>
    <w:p>
      <w:pPr>
        <w:spacing w:line="360" w:lineRule="auto"/>
        <w:ind w:firstLine="482" w:firstLineChars="200"/>
        <w:rPr>
          <w:rFonts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sz w:val="24"/>
          <w:szCs w:val="24"/>
          <w:highlight w:val="none"/>
        </w:rPr>
        <w:t>4.2 投标文件的递交</w:t>
      </w:r>
    </w:p>
    <w:p>
      <w:pPr>
        <w:spacing w:line="360" w:lineRule="auto"/>
        <w:ind w:firstLine="480" w:firstLineChars="20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4.2.1 投标人应在投标人须知前附表第4.2.2 项规定的投标截止时间前递交投标文件。</w:t>
      </w:r>
    </w:p>
    <w:p>
      <w:pPr>
        <w:spacing w:line="360" w:lineRule="auto"/>
        <w:ind w:firstLine="480" w:firstLineChars="20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4.2.2 投标人递交投标文件的地点：见投标人须知前附表。</w:t>
      </w:r>
    </w:p>
    <w:p>
      <w:pPr>
        <w:spacing w:line="360" w:lineRule="auto"/>
        <w:ind w:firstLine="480" w:firstLineChars="20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4.2.3 投标人所递交的投标文件不予退还。</w:t>
      </w:r>
    </w:p>
    <w:p>
      <w:pPr>
        <w:spacing w:line="360" w:lineRule="auto"/>
        <w:ind w:firstLine="480" w:firstLineChars="20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4.2.4逾期送达的或者未送达指定地点的投标文件，</w:t>
      </w:r>
      <w:bookmarkStart w:id="45" w:name="OLE_LINK50"/>
      <w:r>
        <w:rPr>
          <w:rFonts w:hint="eastAsia" w:asciiTheme="minorEastAsia" w:hAnsiTheme="minorEastAsia" w:eastAsiaTheme="minorEastAsia" w:cstheme="minorEastAsia"/>
          <w:sz w:val="24"/>
          <w:szCs w:val="24"/>
          <w:highlight w:val="none"/>
        </w:rPr>
        <w:t>招标代理机构</w:t>
      </w:r>
      <w:bookmarkEnd w:id="45"/>
      <w:r>
        <w:rPr>
          <w:rFonts w:hint="eastAsia" w:asciiTheme="minorEastAsia" w:hAnsiTheme="minorEastAsia" w:eastAsiaTheme="minorEastAsia" w:cstheme="minorEastAsia"/>
          <w:sz w:val="24"/>
          <w:szCs w:val="24"/>
          <w:highlight w:val="none"/>
        </w:rPr>
        <w:t>不予受理。</w:t>
      </w:r>
    </w:p>
    <w:p>
      <w:pPr>
        <w:spacing w:line="360" w:lineRule="auto"/>
        <w:ind w:firstLine="482" w:firstLineChars="200"/>
        <w:rPr>
          <w:rFonts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sz w:val="24"/>
          <w:szCs w:val="24"/>
          <w:highlight w:val="none"/>
        </w:rPr>
        <w:t>4.3 投标文件的修改与撤回</w:t>
      </w:r>
    </w:p>
    <w:p>
      <w:pPr>
        <w:spacing w:line="360" w:lineRule="auto"/>
        <w:ind w:firstLine="480" w:firstLineChars="20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4.3.1 在投标人须知前附表第4.2.2 项规定的投标截止时间前，投标人可以修改或撤回已递交的投标文件，但应以书面形式通知招标人。</w:t>
      </w:r>
    </w:p>
    <w:p>
      <w:pPr>
        <w:spacing w:line="360" w:lineRule="auto"/>
        <w:ind w:firstLine="480" w:firstLineChars="20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4.3.2 投标人修改或撤回已递交投标文件的书面通知应按照本章第3.6.5项的要求签字和盖章。</w:t>
      </w:r>
    </w:p>
    <w:p>
      <w:pPr>
        <w:spacing w:line="360" w:lineRule="auto"/>
        <w:ind w:firstLine="480" w:firstLineChars="20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4.3.3 修改的内容为投标文件的组成部分。修改的投标文件应按照本章第3条、第4条规定进行编制、密封、标记和递交，并标明“修改”字样。</w:t>
      </w:r>
    </w:p>
    <w:p>
      <w:pPr>
        <w:spacing w:before="156" w:beforeLines="50" w:after="156" w:afterLines="50" w:line="360" w:lineRule="auto"/>
        <w:rPr>
          <w:rFonts w:asciiTheme="minorEastAsia" w:hAnsiTheme="minorEastAsia" w:eastAsiaTheme="minorEastAsia" w:cstheme="minorEastAsia"/>
          <w:b/>
          <w:bCs/>
          <w:sz w:val="24"/>
          <w:szCs w:val="24"/>
          <w:highlight w:val="none"/>
        </w:rPr>
      </w:pPr>
      <w:bookmarkStart w:id="46" w:name="_Toc420591647"/>
      <w:bookmarkStart w:id="47" w:name="_Toc425240468"/>
      <w:bookmarkStart w:id="48" w:name="_Toc421778369"/>
      <w:r>
        <w:rPr>
          <w:rFonts w:hint="eastAsia" w:asciiTheme="minorEastAsia" w:hAnsiTheme="minorEastAsia" w:eastAsiaTheme="minorEastAsia" w:cstheme="minorEastAsia"/>
          <w:b/>
          <w:bCs/>
          <w:sz w:val="24"/>
          <w:szCs w:val="24"/>
          <w:highlight w:val="none"/>
        </w:rPr>
        <w:t>5．开标</w:t>
      </w:r>
      <w:bookmarkEnd w:id="46"/>
      <w:bookmarkEnd w:id="47"/>
      <w:bookmarkEnd w:id="48"/>
    </w:p>
    <w:p>
      <w:pPr>
        <w:spacing w:line="360" w:lineRule="auto"/>
        <w:ind w:firstLine="482" w:firstLineChars="200"/>
        <w:rPr>
          <w:rFonts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sz w:val="24"/>
          <w:szCs w:val="24"/>
          <w:highlight w:val="none"/>
        </w:rPr>
        <w:t>5.1 开标时间和地点</w:t>
      </w:r>
    </w:p>
    <w:p>
      <w:pPr>
        <w:spacing w:line="360" w:lineRule="auto"/>
        <w:ind w:firstLine="480" w:firstLineChars="20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见投标人须知前附表。</w:t>
      </w:r>
    </w:p>
    <w:p>
      <w:pPr>
        <w:spacing w:before="156" w:beforeLines="50" w:after="156" w:afterLines="50" w:line="360" w:lineRule="auto"/>
        <w:rPr>
          <w:rFonts w:asciiTheme="minorEastAsia" w:hAnsiTheme="minorEastAsia" w:eastAsiaTheme="minorEastAsia" w:cstheme="minorEastAsia"/>
          <w:b/>
          <w:bCs/>
          <w:sz w:val="24"/>
          <w:szCs w:val="24"/>
          <w:highlight w:val="none"/>
        </w:rPr>
      </w:pPr>
      <w:bookmarkStart w:id="49" w:name="_Toc421778370"/>
      <w:bookmarkStart w:id="50" w:name="_Toc425240469"/>
      <w:bookmarkStart w:id="51" w:name="_Toc420591648"/>
      <w:r>
        <w:rPr>
          <w:rFonts w:hint="eastAsia" w:asciiTheme="minorEastAsia" w:hAnsiTheme="minorEastAsia" w:eastAsiaTheme="minorEastAsia" w:cstheme="minorEastAsia"/>
          <w:b/>
          <w:bCs/>
          <w:sz w:val="24"/>
          <w:szCs w:val="24"/>
          <w:highlight w:val="none"/>
        </w:rPr>
        <w:t>6．评标</w:t>
      </w:r>
      <w:bookmarkEnd w:id="49"/>
      <w:bookmarkEnd w:id="50"/>
      <w:bookmarkEnd w:id="51"/>
    </w:p>
    <w:p>
      <w:pPr>
        <w:spacing w:line="360" w:lineRule="auto"/>
        <w:ind w:firstLine="482" w:firstLineChars="20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b/>
          <w:bCs/>
          <w:sz w:val="24"/>
          <w:szCs w:val="24"/>
          <w:highlight w:val="none"/>
        </w:rPr>
        <w:t>6.1 评标委员会</w:t>
      </w:r>
    </w:p>
    <w:p>
      <w:pPr>
        <w:spacing w:line="360" w:lineRule="auto"/>
        <w:ind w:firstLine="480" w:firstLineChars="200"/>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rPr>
        <w:t>6.1.1 评标由招标人依法组建的评标委员会负责。评标委员会由</w:t>
      </w:r>
      <w:r>
        <w:rPr>
          <w:rFonts w:hint="eastAsia" w:asciiTheme="minorEastAsia" w:hAnsiTheme="minorEastAsia" w:eastAsiaTheme="minorEastAsia" w:cstheme="minorEastAsia"/>
          <w:sz w:val="24"/>
          <w:szCs w:val="24"/>
          <w:highlight w:val="none"/>
          <w:lang w:eastAsia="zh-CN"/>
        </w:rPr>
        <w:t>采购</w:t>
      </w:r>
      <w:r>
        <w:rPr>
          <w:rFonts w:hint="eastAsia" w:asciiTheme="minorEastAsia" w:hAnsiTheme="minorEastAsia" w:eastAsiaTheme="minorEastAsia" w:cstheme="minorEastAsia"/>
          <w:sz w:val="24"/>
          <w:szCs w:val="24"/>
          <w:highlight w:val="none"/>
        </w:rPr>
        <w:t>人代表</w:t>
      </w:r>
      <w:r>
        <w:rPr>
          <w:rFonts w:hint="eastAsia" w:asciiTheme="minorEastAsia" w:hAnsiTheme="minorEastAsia" w:eastAsiaTheme="minorEastAsia" w:cstheme="minorEastAsia"/>
          <w:sz w:val="24"/>
          <w:szCs w:val="24"/>
          <w:highlight w:val="none"/>
          <w:lang w:val="en-US" w:eastAsia="zh-CN"/>
        </w:rPr>
        <w:t>1人</w:t>
      </w:r>
      <w:r>
        <w:rPr>
          <w:rFonts w:hint="eastAsia" w:asciiTheme="minorEastAsia" w:hAnsiTheme="minorEastAsia" w:eastAsiaTheme="minorEastAsia" w:cstheme="minorEastAsia"/>
          <w:sz w:val="24"/>
          <w:szCs w:val="24"/>
          <w:highlight w:val="none"/>
        </w:rPr>
        <w:t>和具备相关专业的专家</w:t>
      </w:r>
      <w:r>
        <w:rPr>
          <w:rFonts w:hint="eastAsia" w:asciiTheme="minorEastAsia" w:hAnsiTheme="minorEastAsia" w:eastAsiaTheme="minorEastAsia" w:cstheme="minorEastAsia"/>
          <w:sz w:val="24"/>
          <w:szCs w:val="24"/>
          <w:highlight w:val="none"/>
          <w:lang w:val="en-US" w:eastAsia="zh-CN"/>
        </w:rPr>
        <w:t>7</w:t>
      </w:r>
      <w:r>
        <w:rPr>
          <w:rFonts w:hint="eastAsia" w:asciiTheme="minorEastAsia" w:hAnsiTheme="minorEastAsia" w:eastAsiaTheme="minorEastAsia" w:cstheme="minorEastAsia"/>
          <w:sz w:val="24"/>
          <w:szCs w:val="24"/>
          <w:highlight w:val="none"/>
        </w:rPr>
        <w:t>人</w:t>
      </w:r>
      <w:r>
        <w:rPr>
          <w:rFonts w:hint="eastAsia" w:asciiTheme="minorEastAsia" w:hAnsiTheme="minorEastAsia" w:eastAsiaTheme="minorEastAsia" w:cstheme="minorEastAsia"/>
          <w:sz w:val="24"/>
          <w:szCs w:val="24"/>
          <w:highlight w:val="none"/>
          <w:lang w:eastAsia="zh-CN"/>
        </w:rPr>
        <w:t>组成</w:t>
      </w:r>
      <w:r>
        <w:rPr>
          <w:rFonts w:hint="eastAsia" w:asciiTheme="minorEastAsia" w:hAnsiTheme="minorEastAsia" w:eastAsiaTheme="minorEastAsia" w:cstheme="minorEastAsia"/>
          <w:sz w:val="24"/>
          <w:szCs w:val="24"/>
          <w:highlight w:val="none"/>
          <w:lang w:val="en-US" w:eastAsia="zh-CN"/>
        </w:rPr>
        <w:t>5人</w:t>
      </w:r>
      <w:r>
        <w:rPr>
          <w:rFonts w:hint="eastAsia" w:asciiTheme="minorEastAsia" w:hAnsiTheme="minorEastAsia" w:eastAsiaTheme="minorEastAsia" w:cstheme="minorEastAsia"/>
          <w:sz w:val="24"/>
          <w:szCs w:val="24"/>
          <w:highlight w:val="none"/>
        </w:rPr>
        <w:t>以上单数评标委员会；</w:t>
      </w:r>
    </w:p>
    <w:p>
      <w:pPr>
        <w:spacing w:line="360" w:lineRule="auto"/>
        <w:ind w:firstLine="480" w:firstLineChars="20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6.1.2 评标委员会成员有下列情形之一的，应当回避：</w:t>
      </w:r>
    </w:p>
    <w:p>
      <w:pPr>
        <w:spacing w:line="360" w:lineRule="auto"/>
        <w:ind w:firstLine="480" w:firstLineChars="20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(1）投标人或投标人的主要负责人的近亲属；</w:t>
      </w:r>
    </w:p>
    <w:p>
      <w:pPr>
        <w:spacing w:line="360" w:lineRule="auto"/>
        <w:ind w:firstLine="480" w:firstLineChars="20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(2）与投标人有经济利益关系，可能影响对投标公正评审的；</w:t>
      </w:r>
    </w:p>
    <w:p>
      <w:pPr>
        <w:spacing w:line="360" w:lineRule="auto"/>
        <w:ind w:firstLine="480" w:firstLineChars="20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(3）曾因在招标、评标以及其他与招标投标有关活动中从事违法行为而受过行政处罚或刑事处罚的。</w:t>
      </w:r>
    </w:p>
    <w:p>
      <w:pPr>
        <w:spacing w:line="360" w:lineRule="auto"/>
        <w:ind w:firstLine="482" w:firstLineChars="200"/>
        <w:rPr>
          <w:rFonts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sz w:val="24"/>
          <w:szCs w:val="24"/>
          <w:highlight w:val="none"/>
        </w:rPr>
        <w:t>6.2 评标原则</w:t>
      </w:r>
    </w:p>
    <w:p>
      <w:pPr>
        <w:spacing w:line="360" w:lineRule="auto"/>
        <w:ind w:firstLine="480" w:firstLineChars="20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评标活动遵循公平、公正、科学和择优的原则。</w:t>
      </w:r>
    </w:p>
    <w:p>
      <w:pPr>
        <w:spacing w:line="360" w:lineRule="auto"/>
        <w:ind w:firstLine="482" w:firstLineChars="200"/>
        <w:rPr>
          <w:rFonts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sz w:val="24"/>
          <w:szCs w:val="24"/>
          <w:highlight w:val="none"/>
        </w:rPr>
        <w:t>6.3 评标</w:t>
      </w:r>
    </w:p>
    <w:p>
      <w:pPr>
        <w:spacing w:line="360" w:lineRule="auto"/>
        <w:ind w:firstLine="480" w:firstLineChars="20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6.3.1评标委员会按照第三章“评标办法”规定的方法、评审因素、标准和程序对投标文件进行评审。第三章“评标办法”没有规定的方法、评审因素和标准，不作为评标依据。</w:t>
      </w:r>
    </w:p>
    <w:p>
      <w:pPr>
        <w:spacing w:line="360" w:lineRule="auto"/>
        <w:ind w:firstLine="480" w:firstLineChars="20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6.3.2评标过程的保密</w:t>
      </w:r>
    </w:p>
    <w:p>
      <w:pPr>
        <w:spacing w:line="360" w:lineRule="auto"/>
        <w:ind w:firstLine="480" w:firstLineChars="20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（1）开标后，直至授予中标人合同为止，凡属于对投标文件的审查、补遗、评价和比较的有关资料以及中标候选人的推荐情况等均严格保密。</w:t>
      </w:r>
    </w:p>
    <w:p>
      <w:pPr>
        <w:spacing w:line="360" w:lineRule="auto"/>
        <w:ind w:firstLine="480" w:firstLineChars="20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（2）在投标文件的评审、中标候选人推荐以及授予合同的过程中，投标人向招标人和评标委员会施加影响的任何行为，都将会导致其投标被拒绝直至取消其中标资格。</w:t>
      </w:r>
    </w:p>
    <w:p>
      <w:pPr>
        <w:spacing w:line="360" w:lineRule="auto"/>
        <w:ind w:firstLine="480" w:firstLineChars="20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（3）中标人确定后，招标人不对未中标人就评标过程以及未能中标原因作出任何解释。未中标人不得向评标委员会组成人员或其他有关人员索问评标过程的情况和材料。</w:t>
      </w:r>
    </w:p>
    <w:p>
      <w:pPr>
        <w:spacing w:before="156" w:beforeLines="50" w:after="156" w:afterLines="50" w:line="360" w:lineRule="auto"/>
        <w:rPr>
          <w:rFonts w:asciiTheme="minorEastAsia" w:hAnsiTheme="minorEastAsia" w:eastAsiaTheme="minorEastAsia" w:cstheme="minorEastAsia"/>
          <w:b/>
          <w:bCs/>
          <w:sz w:val="24"/>
          <w:szCs w:val="24"/>
          <w:highlight w:val="none"/>
        </w:rPr>
      </w:pPr>
      <w:bookmarkStart w:id="52" w:name="_Toc425240470"/>
      <w:bookmarkStart w:id="53" w:name="_Toc420591649"/>
      <w:bookmarkStart w:id="54" w:name="_Toc421778371"/>
      <w:r>
        <w:rPr>
          <w:rFonts w:hint="eastAsia" w:asciiTheme="minorEastAsia" w:hAnsiTheme="minorEastAsia" w:eastAsiaTheme="minorEastAsia" w:cstheme="minorEastAsia"/>
          <w:b/>
          <w:bCs/>
          <w:sz w:val="24"/>
          <w:szCs w:val="24"/>
          <w:highlight w:val="none"/>
        </w:rPr>
        <w:t>7．合同授予</w:t>
      </w:r>
      <w:bookmarkEnd w:id="52"/>
      <w:bookmarkEnd w:id="53"/>
      <w:bookmarkEnd w:id="54"/>
    </w:p>
    <w:p>
      <w:pPr>
        <w:spacing w:line="360" w:lineRule="auto"/>
        <w:ind w:firstLine="482" w:firstLineChars="200"/>
        <w:rPr>
          <w:rFonts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sz w:val="24"/>
          <w:szCs w:val="24"/>
          <w:highlight w:val="none"/>
        </w:rPr>
        <w:t>7.1 定标方式</w:t>
      </w:r>
    </w:p>
    <w:p>
      <w:pPr>
        <w:spacing w:line="360" w:lineRule="auto"/>
        <w:ind w:firstLine="480" w:firstLineChars="20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评标委员会推荐3名中标候选人，并标明推荐顺序，招标人依据评标委员会推荐的中标候选人确定中标人。</w:t>
      </w:r>
    </w:p>
    <w:p>
      <w:pPr>
        <w:spacing w:line="360" w:lineRule="auto"/>
        <w:ind w:firstLine="482" w:firstLineChars="200"/>
        <w:rPr>
          <w:rFonts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sz w:val="24"/>
          <w:szCs w:val="24"/>
          <w:highlight w:val="none"/>
        </w:rPr>
        <w:t>7.2 中标通知</w:t>
      </w:r>
    </w:p>
    <w:p>
      <w:pPr>
        <w:spacing w:line="360" w:lineRule="auto"/>
        <w:ind w:firstLine="480" w:firstLineChars="20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在本章第3.3 款规定的投标有效期内，经招标人同意由招标代理机构以书面形式向中标人发出中标通知书。</w:t>
      </w:r>
    </w:p>
    <w:p>
      <w:pPr>
        <w:spacing w:line="360" w:lineRule="auto"/>
        <w:ind w:firstLine="482" w:firstLineChars="200"/>
        <w:rPr>
          <w:rFonts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sz w:val="24"/>
          <w:szCs w:val="24"/>
          <w:highlight w:val="none"/>
        </w:rPr>
        <w:t>7.3 履约担保</w:t>
      </w:r>
    </w:p>
    <w:p>
      <w:pPr>
        <w:spacing w:line="360" w:lineRule="auto"/>
        <w:ind w:firstLine="480" w:firstLineChars="20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7.3.1在签订合同前，中标人应按投标人须知前附表规定的金额、担保形式和招标文件第二章“投标人须知前附表”规定的履约担保格式向招标人提交履约担保。联合体中标的，其履约担保由牵头人递交，并应符合投标人须知前附表规定的金额、担保形式按招标文件第二章“投标人须知前附表”规定的履约担保格式要求。</w:t>
      </w:r>
    </w:p>
    <w:p>
      <w:pPr>
        <w:spacing w:line="360" w:lineRule="auto"/>
        <w:ind w:firstLine="480" w:firstLineChars="20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7.3.2 中标人不能按本章第7.3.1项要求提交履约担保的，视为放弃中标，其投标保证金不予退还，给招标人造成的损失超过投标保证金数额的，中标人还应当对超过部分予以赔偿。</w:t>
      </w:r>
    </w:p>
    <w:p>
      <w:pPr>
        <w:spacing w:line="360" w:lineRule="auto"/>
        <w:ind w:firstLine="482" w:firstLineChars="200"/>
        <w:rPr>
          <w:rFonts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sz w:val="24"/>
          <w:szCs w:val="24"/>
          <w:highlight w:val="none"/>
        </w:rPr>
        <w:t>7.4 签订合同</w:t>
      </w:r>
    </w:p>
    <w:p>
      <w:pPr>
        <w:spacing w:line="360" w:lineRule="auto"/>
        <w:ind w:firstLine="480" w:firstLineChars="20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7.4.1 招标人和中标人应当自中标通知书发出之日起30天内，根据招标文件和中标人的投标文件订立书面合同；中标人无正当理由拒签合同的，招标人取消其中标资格，其投标保证金不予退还；给招标人和招标代理机构造成的损失超过投标保证金数额的，中标人还应当对超过部分予以赔偿。</w:t>
      </w:r>
    </w:p>
    <w:p>
      <w:pPr>
        <w:spacing w:before="156" w:beforeLines="50" w:after="156" w:afterLines="50" w:line="360" w:lineRule="auto"/>
        <w:rPr>
          <w:rFonts w:asciiTheme="minorEastAsia" w:hAnsiTheme="minorEastAsia" w:eastAsiaTheme="minorEastAsia" w:cstheme="minorEastAsia"/>
          <w:b/>
          <w:bCs/>
          <w:sz w:val="24"/>
          <w:szCs w:val="24"/>
          <w:highlight w:val="none"/>
        </w:rPr>
      </w:pPr>
      <w:bookmarkStart w:id="55" w:name="_Toc420591650"/>
      <w:bookmarkStart w:id="56" w:name="_Toc421778372"/>
      <w:bookmarkStart w:id="57" w:name="_Toc425240471"/>
      <w:r>
        <w:rPr>
          <w:rFonts w:hint="eastAsia" w:asciiTheme="minorEastAsia" w:hAnsiTheme="minorEastAsia" w:eastAsiaTheme="minorEastAsia" w:cstheme="minorEastAsia"/>
          <w:b/>
          <w:bCs/>
          <w:sz w:val="24"/>
          <w:szCs w:val="24"/>
          <w:highlight w:val="none"/>
        </w:rPr>
        <w:t>8．重新招标和不再招标</w:t>
      </w:r>
      <w:bookmarkEnd w:id="55"/>
      <w:bookmarkEnd w:id="56"/>
      <w:bookmarkEnd w:id="57"/>
    </w:p>
    <w:p>
      <w:pPr>
        <w:spacing w:line="360" w:lineRule="auto"/>
        <w:ind w:firstLine="482" w:firstLineChars="200"/>
        <w:rPr>
          <w:rFonts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sz w:val="24"/>
          <w:szCs w:val="24"/>
          <w:highlight w:val="none"/>
        </w:rPr>
        <w:t>8.1 重新招标</w:t>
      </w:r>
    </w:p>
    <w:p>
      <w:pPr>
        <w:spacing w:line="360" w:lineRule="auto"/>
        <w:ind w:firstLine="480" w:firstLineChars="20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有下列情形之一的，招标人将重新招标：</w:t>
      </w:r>
    </w:p>
    <w:p>
      <w:pPr>
        <w:spacing w:line="360" w:lineRule="auto"/>
        <w:ind w:firstLine="480" w:firstLineChars="20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（l）投标截止时间止，投标人少于3个的；</w:t>
      </w:r>
    </w:p>
    <w:p>
      <w:pPr>
        <w:spacing w:line="360" w:lineRule="auto"/>
        <w:ind w:firstLine="480" w:firstLineChars="20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（2）经评标委员会评审后否决所有投标的。</w:t>
      </w:r>
    </w:p>
    <w:p>
      <w:pPr>
        <w:spacing w:line="360" w:lineRule="auto"/>
        <w:ind w:firstLine="482" w:firstLineChars="200"/>
        <w:rPr>
          <w:rFonts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sz w:val="24"/>
          <w:szCs w:val="24"/>
          <w:highlight w:val="none"/>
        </w:rPr>
        <w:t>8.2 不再招标</w:t>
      </w:r>
    </w:p>
    <w:p>
      <w:pPr>
        <w:spacing w:line="360" w:lineRule="auto"/>
        <w:ind w:firstLine="480" w:firstLineChars="20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重新招标后投标人仍少于3个或者所有投标被否决的，属于必须审批或核准的工程建设项目，经原审批或核准部门批准后不再进行招标。</w:t>
      </w:r>
    </w:p>
    <w:p>
      <w:pPr>
        <w:spacing w:before="156" w:beforeLines="50" w:after="156" w:afterLines="50" w:line="360" w:lineRule="auto"/>
        <w:rPr>
          <w:rFonts w:asciiTheme="minorEastAsia" w:hAnsiTheme="minorEastAsia" w:eastAsiaTheme="minorEastAsia" w:cstheme="minorEastAsia"/>
          <w:b/>
          <w:bCs/>
          <w:sz w:val="24"/>
          <w:szCs w:val="24"/>
          <w:highlight w:val="none"/>
        </w:rPr>
      </w:pPr>
      <w:bookmarkStart w:id="58" w:name="_Toc425240472"/>
      <w:bookmarkStart w:id="59" w:name="_Toc421778373"/>
      <w:bookmarkStart w:id="60" w:name="_Toc420591651"/>
      <w:r>
        <w:rPr>
          <w:rFonts w:hint="eastAsia" w:asciiTheme="minorEastAsia" w:hAnsiTheme="minorEastAsia" w:eastAsiaTheme="minorEastAsia" w:cstheme="minorEastAsia"/>
          <w:b/>
          <w:bCs/>
          <w:sz w:val="24"/>
          <w:szCs w:val="24"/>
          <w:highlight w:val="none"/>
        </w:rPr>
        <w:t>9．纪律和监督</w:t>
      </w:r>
      <w:bookmarkEnd w:id="58"/>
      <w:bookmarkEnd w:id="59"/>
      <w:bookmarkEnd w:id="60"/>
    </w:p>
    <w:p>
      <w:pPr>
        <w:spacing w:line="360" w:lineRule="auto"/>
        <w:ind w:firstLine="482" w:firstLineChars="200"/>
        <w:rPr>
          <w:rFonts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sz w:val="24"/>
          <w:szCs w:val="24"/>
          <w:highlight w:val="none"/>
        </w:rPr>
        <w:t>9.1 对招标人的纪律要求</w:t>
      </w:r>
    </w:p>
    <w:p>
      <w:pPr>
        <w:spacing w:line="360" w:lineRule="auto"/>
        <w:ind w:firstLine="480" w:firstLineChars="20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招标人不得泄漏招标投标活动中应当保密的情况和资料，不得与投标人串通损害国家利益、社会公共利益或者他人合法权益。</w:t>
      </w:r>
    </w:p>
    <w:p>
      <w:pPr>
        <w:spacing w:line="360" w:lineRule="auto"/>
        <w:ind w:firstLine="482" w:firstLineChars="200"/>
        <w:rPr>
          <w:rFonts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sz w:val="24"/>
          <w:szCs w:val="24"/>
          <w:highlight w:val="none"/>
        </w:rPr>
        <w:t>9.2 对投标人的纪律要求</w:t>
      </w:r>
    </w:p>
    <w:p>
      <w:pPr>
        <w:spacing w:line="360" w:lineRule="auto"/>
        <w:ind w:firstLine="480" w:firstLineChars="20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投标人不得相互串通投标或者与招标人串通投标，不得向招标人或者评标委员会成员行贿谋取中标，不得以他人名义投标或者以其他方式弄虚作假骗取中标；投标人不得以任何方式干扰、影响评标工作。</w:t>
      </w:r>
    </w:p>
    <w:p>
      <w:pPr>
        <w:spacing w:line="360" w:lineRule="auto"/>
        <w:ind w:firstLine="482" w:firstLineChars="200"/>
        <w:rPr>
          <w:rFonts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sz w:val="24"/>
          <w:szCs w:val="24"/>
          <w:highlight w:val="none"/>
        </w:rPr>
        <w:t>9.3 对评标委员会成员的纪律要求</w:t>
      </w:r>
    </w:p>
    <w:p>
      <w:pPr>
        <w:spacing w:line="360" w:lineRule="auto"/>
        <w:ind w:firstLine="480" w:firstLineChars="20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pPr>
        <w:spacing w:line="360" w:lineRule="auto"/>
        <w:ind w:firstLine="482" w:firstLineChars="200"/>
        <w:rPr>
          <w:rFonts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sz w:val="24"/>
          <w:szCs w:val="24"/>
          <w:highlight w:val="none"/>
        </w:rPr>
        <w:t>9.4 对与评标活动有关的工作人员的纪律要求</w:t>
      </w:r>
    </w:p>
    <w:p>
      <w:pPr>
        <w:spacing w:line="360" w:lineRule="auto"/>
        <w:ind w:firstLine="480" w:firstLineChars="20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pPr>
        <w:spacing w:line="360" w:lineRule="auto"/>
        <w:ind w:firstLine="482" w:firstLineChars="200"/>
        <w:rPr>
          <w:rFonts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sz w:val="24"/>
          <w:szCs w:val="24"/>
          <w:highlight w:val="none"/>
        </w:rPr>
        <w:t>9.5 投诉</w:t>
      </w:r>
    </w:p>
    <w:p>
      <w:pPr>
        <w:spacing w:line="360" w:lineRule="auto"/>
        <w:ind w:firstLine="480" w:firstLineChars="20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投标人和其他利害关系人认为本次招标活动违反法律、法规和规章规定的，有权向有关行政监督部门投诉。</w:t>
      </w:r>
    </w:p>
    <w:p>
      <w:pPr>
        <w:spacing w:before="156" w:beforeLines="50" w:after="156" w:afterLines="50" w:line="360" w:lineRule="auto"/>
        <w:rPr>
          <w:rFonts w:asciiTheme="minorEastAsia" w:hAnsiTheme="minorEastAsia" w:eastAsiaTheme="minorEastAsia" w:cstheme="minorEastAsia"/>
          <w:b/>
          <w:bCs/>
          <w:sz w:val="24"/>
          <w:szCs w:val="24"/>
          <w:highlight w:val="none"/>
        </w:rPr>
      </w:pPr>
      <w:bookmarkStart w:id="61" w:name="_Toc425240473"/>
      <w:bookmarkStart w:id="62" w:name="_Toc421778374"/>
      <w:bookmarkStart w:id="63" w:name="_Toc420591652"/>
      <w:r>
        <w:rPr>
          <w:rFonts w:hint="eastAsia" w:asciiTheme="minorEastAsia" w:hAnsiTheme="minorEastAsia" w:eastAsiaTheme="minorEastAsia" w:cstheme="minorEastAsia"/>
          <w:b/>
          <w:bCs/>
          <w:sz w:val="24"/>
          <w:szCs w:val="24"/>
          <w:highlight w:val="none"/>
        </w:rPr>
        <w:t>10、需要补充的其他内容：</w:t>
      </w:r>
      <w:bookmarkStart w:id="64" w:name="_Toc356305901"/>
      <w:r>
        <w:rPr>
          <w:rFonts w:hint="eastAsia" w:asciiTheme="minorEastAsia" w:hAnsiTheme="minorEastAsia" w:eastAsiaTheme="minorEastAsia" w:cstheme="minorEastAsia"/>
          <w:b/>
          <w:bCs/>
          <w:sz w:val="24"/>
          <w:szCs w:val="24"/>
          <w:highlight w:val="none"/>
        </w:rPr>
        <w:t>详见投标人须知前附表</w:t>
      </w:r>
      <w:bookmarkEnd w:id="64"/>
      <w:r>
        <w:rPr>
          <w:rFonts w:hint="eastAsia" w:asciiTheme="minorEastAsia" w:hAnsiTheme="minorEastAsia" w:eastAsiaTheme="minorEastAsia" w:cstheme="minorEastAsia"/>
          <w:b/>
          <w:bCs/>
          <w:sz w:val="24"/>
          <w:szCs w:val="24"/>
          <w:highlight w:val="none"/>
        </w:rPr>
        <w:t>。</w:t>
      </w:r>
      <w:bookmarkEnd w:id="61"/>
      <w:bookmarkEnd w:id="62"/>
      <w:bookmarkEnd w:id="63"/>
    </w:p>
    <w:p>
      <w:pPr>
        <w:spacing w:before="156" w:beforeLines="50" w:after="156" w:afterLines="50" w:line="360" w:lineRule="auto"/>
        <w:rPr>
          <w:rFonts w:asciiTheme="minorEastAsia" w:hAnsiTheme="minorEastAsia" w:eastAsiaTheme="minorEastAsia" w:cstheme="minorEastAsia"/>
          <w:b/>
          <w:bCs/>
          <w:sz w:val="24"/>
          <w:szCs w:val="24"/>
          <w:highlight w:val="none"/>
        </w:rPr>
      </w:pPr>
      <w:bookmarkStart w:id="65" w:name="_Toc421778375"/>
      <w:bookmarkStart w:id="66" w:name="_Toc420591653"/>
      <w:bookmarkStart w:id="67" w:name="_Toc425240474"/>
      <w:r>
        <w:rPr>
          <w:rFonts w:hint="eastAsia" w:asciiTheme="minorEastAsia" w:hAnsiTheme="minorEastAsia" w:eastAsiaTheme="minorEastAsia" w:cstheme="minorEastAsia"/>
          <w:b/>
          <w:bCs/>
          <w:sz w:val="24"/>
          <w:szCs w:val="24"/>
          <w:highlight w:val="none"/>
        </w:rPr>
        <w:t>11、招标代理服务费</w:t>
      </w:r>
      <w:bookmarkEnd w:id="65"/>
      <w:bookmarkEnd w:id="66"/>
      <w:bookmarkEnd w:id="67"/>
    </w:p>
    <w:p>
      <w:pPr>
        <w:spacing w:line="360" w:lineRule="auto"/>
        <w:ind w:firstLine="480" w:firstLineChars="20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11.1</w:t>
      </w:r>
      <w:r>
        <w:rPr>
          <w:rFonts w:hint="eastAsia" w:ascii="宋体" w:hAnsi="宋体" w:cs="宋体"/>
          <w:sz w:val="24"/>
          <w:szCs w:val="24"/>
          <w:highlight w:val="none"/>
        </w:rPr>
        <w:t>本项目代理服务费由</w:t>
      </w:r>
      <w:r>
        <w:rPr>
          <w:rFonts w:hint="eastAsia" w:ascii="宋体" w:hAnsi="宋体" w:cs="宋体"/>
          <w:sz w:val="24"/>
          <w:szCs w:val="24"/>
          <w:highlight w:val="none"/>
          <w:lang w:eastAsia="zh-CN"/>
        </w:rPr>
        <w:t>中标单位</w:t>
      </w:r>
      <w:r>
        <w:rPr>
          <w:rFonts w:hint="eastAsia" w:ascii="宋体" w:hAnsi="宋体" w:cs="宋体"/>
          <w:sz w:val="24"/>
          <w:szCs w:val="24"/>
          <w:highlight w:val="none"/>
        </w:rPr>
        <w:t>支付，</w:t>
      </w:r>
      <w:r>
        <w:rPr>
          <w:rFonts w:hint="eastAsia" w:ascii="宋体" w:hAnsi="宋体" w:cs="宋体"/>
          <w:sz w:val="24"/>
          <w:szCs w:val="24"/>
          <w:highlight w:val="none"/>
          <w:lang w:eastAsia="zh-CN"/>
        </w:rPr>
        <w:t>中标单位</w:t>
      </w:r>
      <w:r>
        <w:rPr>
          <w:rFonts w:hint="eastAsia" w:ascii="宋体" w:hAnsi="宋体" w:cs="宋体"/>
          <w:sz w:val="24"/>
          <w:szCs w:val="24"/>
          <w:highlight w:val="none"/>
        </w:rPr>
        <w:t>应依据中标金额向招标代理机构交纳招标代理服务费。</w:t>
      </w:r>
    </w:p>
    <w:p>
      <w:pPr>
        <w:spacing w:line="360" w:lineRule="auto"/>
        <w:ind w:firstLine="480" w:firstLineChars="20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11.2收费标准：按国家计委颁发的《招标代理服务收费管理暂行办法》（计价格[2002]1980号）和国家发展改革委员会办公厅颁发的《关于招标代理服务收费有关问题的通知》（发改办价格[2003]857号）的有关标准执行。</w:t>
      </w:r>
    </w:p>
    <w:p>
      <w:pPr>
        <w:spacing w:line="360" w:lineRule="auto"/>
        <w:ind w:firstLine="480" w:firstLineChars="20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11.3 招标代理服务费以电汇或现金形式缴纳。</w:t>
      </w:r>
    </w:p>
    <w:p>
      <w:pPr>
        <w:spacing w:line="500" w:lineRule="exact"/>
        <w:rPr>
          <w:rFonts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sz w:val="24"/>
          <w:szCs w:val="24"/>
          <w:highlight w:val="none"/>
        </w:rPr>
        <w:t>12.质疑</w:t>
      </w:r>
    </w:p>
    <w:p>
      <w:pPr>
        <w:spacing w:line="500" w:lineRule="exact"/>
        <w:ind w:right="12" w:firstLine="48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12.1投标人认为招标文件、招标过程、中标结果使自己的权益受到损害的，可以在知道或者应知其权益受到损害之日起7个工作日内，以书面形式向采购人、采购代理机构提出质疑。</w:t>
      </w:r>
    </w:p>
    <w:p>
      <w:pPr>
        <w:spacing w:line="500" w:lineRule="exact"/>
        <w:ind w:right="12" w:firstLine="480"/>
        <w:rPr>
          <w:rStyle w:val="29"/>
          <w:rFonts w:asciiTheme="minorEastAsia" w:hAnsiTheme="minorEastAsia" w:eastAsiaTheme="minorEastAsia" w:cstheme="minorEastAsia"/>
          <w:bCs w:val="0"/>
          <w:sz w:val="24"/>
          <w:szCs w:val="24"/>
          <w:highlight w:val="none"/>
          <w:shd w:val="clear" w:color="auto" w:fill="FFFFFF"/>
        </w:rPr>
      </w:pPr>
      <w:r>
        <w:rPr>
          <w:rFonts w:hint="eastAsia" w:asciiTheme="minorEastAsia" w:hAnsiTheme="minorEastAsia" w:eastAsiaTheme="minorEastAsia" w:cstheme="minorEastAsia"/>
          <w:sz w:val="24"/>
          <w:szCs w:val="24"/>
          <w:highlight w:val="none"/>
        </w:rPr>
        <w:t>12.2投标人必须在法定质疑期内一次性提出针对同一采购程序环节的质疑。</w:t>
      </w:r>
    </w:p>
    <w:p>
      <w:pPr>
        <w:spacing w:line="500" w:lineRule="exact"/>
        <w:ind w:left="3" w:firstLine="518" w:firstLineChars="216"/>
        <w:rPr>
          <w:rStyle w:val="29"/>
          <w:rFonts w:asciiTheme="minorEastAsia" w:hAnsiTheme="minorEastAsia" w:eastAsiaTheme="minorEastAsia" w:cstheme="minorEastAsia"/>
          <w:sz w:val="24"/>
          <w:szCs w:val="24"/>
          <w:highlight w:val="none"/>
          <w:shd w:val="clear" w:color="auto" w:fill="FFFFFF"/>
        </w:rPr>
      </w:pPr>
      <w:r>
        <w:rPr>
          <w:rStyle w:val="29"/>
          <w:rFonts w:hint="eastAsia" w:asciiTheme="minorEastAsia" w:hAnsiTheme="minorEastAsia" w:eastAsiaTheme="minorEastAsia" w:cstheme="minorEastAsia"/>
          <w:sz w:val="24"/>
          <w:szCs w:val="24"/>
          <w:highlight w:val="none"/>
          <w:shd w:val="clear" w:color="auto" w:fill="FFFFFF"/>
        </w:rPr>
        <w:t>12.3投标人可以委托代理人进行质疑。代理人提出质疑的，应当提交授权委托书。授权委托书应当载明代理人的姓名或者名称、代理事项、具体权限、期限和相关事项。投标人为自然人的，应当由本人签字；投标人为法人或者其他组织的，应当由法定代表人、主要负责人签字或者盖章，并加盖公章。</w:t>
      </w:r>
    </w:p>
    <w:p>
      <w:pPr>
        <w:spacing w:line="500" w:lineRule="exact"/>
        <w:ind w:left="3" w:firstLine="518" w:firstLineChars="216"/>
        <w:rPr>
          <w:rStyle w:val="29"/>
          <w:rFonts w:asciiTheme="minorEastAsia" w:hAnsiTheme="minorEastAsia" w:eastAsiaTheme="minorEastAsia" w:cstheme="minorEastAsia"/>
          <w:sz w:val="24"/>
          <w:szCs w:val="24"/>
          <w:highlight w:val="none"/>
          <w:shd w:val="clear" w:color="auto" w:fill="FFFFFF"/>
        </w:rPr>
      </w:pPr>
      <w:r>
        <w:rPr>
          <w:rStyle w:val="29"/>
          <w:rFonts w:hint="eastAsia" w:asciiTheme="minorEastAsia" w:hAnsiTheme="minorEastAsia" w:eastAsiaTheme="minorEastAsia" w:cstheme="minorEastAsia"/>
          <w:sz w:val="24"/>
          <w:szCs w:val="24"/>
          <w:highlight w:val="none"/>
          <w:shd w:val="clear" w:color="auto" w:fill="FFFFFF"/>
        </w:rPr>
        <w:t>12.4以联合体形式参加政府采购活动的，其质疑应当由组成联合体的所有投标人共同提出。</w:t>
      </w:r>
    </w:p>
    <w:p>
      <w:pPr>
        <w:spacing w:line="500" w:lineRule="exact"/>
        <w:ind w:right="12" w:firstLine="480" w:firstLineChars="200"/>
        <w:rPr>
          <w:rFonts w:asciiTheme="minorEastAsia" w:hAnsiTheme="minorEastAsia" w:eastAsiaTheme="minorEastAsia" w:cstheme="minorEastAsia"/>
          <w:sz w:val="24"/>
          <w:szCs w:val="24"/>
          <w:highlight w:val="none"/>
        </w:rPr>
      </w:pPr>
      <w:r>
        <w:rPr>
          <w:rStyle w:val="29"/>
          <w:rFonts w:hint="eastAsia" w:asciiTheme="minorEastAsia" w:hAnsiTheme="minorEastAsia" w:eastAsiaTheme="minorEastAsia" w:cstheme="minorEastAsia"/>
          <w:sz w:val="24"/>
          <w:szCs w:val="24"/>
          <w:highlight w:val="none"/>
          <w:shd w:val="clear" w:color="auto" w:fill="FFFFFF"/>
        </w:rPr>
        <w:t>12</w:t>
      </w:r>
      <w:r>
        <w:rPr>
          <w:rFonts w:hint="eastAsia" w:asciiTheme="minorEastAsia" w:hAnsiTheme="minorEastAsia" w:eastAsiaTheme="minorEastAsia" w:cstheme="minorEastAsia"/>
          <w:sz w:val="24"/>
          <w:szCs w:val="24"/>
          <w:highlight w:val="none"/>
        </w:rPr>
        <w:t>.5投标人提出质疑应当提交质疑函和必要的证明材料。质疑函应当包括下列内容：</w:t>
      </w:r>
    </w:p>
    <w:p>
      <w:pPr>
        <w:spacing w:line="500" w:lineRule="exact"/>
        <w:ind w:right="12" w:firstLine="480" w:firstLineChars="20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12.5.1投标人的姓名或者名称、地址、邮编、联系人及联系电话；</w:t>
      </w:r>
    </w:p>
    <w:p>
      <w:pPr>
        <w:spacing w:line="500" w:lineRule="exact"/>
        <w:ind w:right="12" w:firstLine="480" w:firstLineChars="20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12.5.2质疑项目的名称、编号；</w:t>
      </w:r>
    </w:p>
    <w:p>
      <w:pPr>
        <w:spacing w:line="500" w:lineRule="exact"/>
        <w:ind w:right="12" w:firstLine="480" w:firstLineChars="20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12.5.3具体、明确的质疑事项和与质疑事项相关的请求；</w:t>
      </w:r>
    </w:p>
    <w:p>
      <w:pPr>
        <w:spacing w:line="500" w:lineRule="exact"/>
        <w:ind w:right="12" w:firstLine="480" w:firstLineChars="20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12.5.4事实依据；</w:t>
      </w:r>
    </w:p>
    <w:p>
      <w:pPr>
        <w:spacing w:line="500" w:lineRule="exact"/>
        <w:ind w:right="12" w:firstLine="480" w:firstLineChars="20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12.5.5必要的法律依据；</w:t>
      </w:r>
    </w:p>
    <w:p>
      <w:pPr>
        <w:spacing w:line="500" w:lineRule="exact"/>
        <w:ind w:right="12" w:firstLine="480" w:firstLineChars="200"/>
        <w:rPr>
          <w:rStyle w:val="29"/>
          <w:rFonts w:asciiTheme="minorEastAsia" w:hAnsiTheme="minorEastAsia" w:eastAsiaTheme="minorEastAsia" w:cstheme="minorEastAsia"/>
          <w:sz w:val="24"/>
          <w:szCs w:val="24"/>
          <w:highlight w:val="none"/>
          <w:shd w:val="clear" w:color="auto" w:fill="FFFFFF"/>
        </w:rPr>
      </w:pPr>
      <w:r>
        <w:rPr>
          <w:rFonts w:hint="eastAsia" w:asciiTheme="minorEastAsia" w:hAnsiTheme="minorEastAsia" w:eastAsiaTheme="minorEastAsia" w:cstheme="minorEastAsia"/>
          <w:sz w:val="24"/>
          <w:szCs w:val="24"/>
          <w:highlight w:val="none"/>
        </w:rPr>
        <w:t>12.5.6提出质疑的日期。</w:t>
      </w:r>
    </w:p>
    <w:p>
      <w:pPr>
        <w:widowControl/>
        <w:spacing w:line="500" w:lineRule="exact"/>
        <w:ind w:firstLine="480" w:firstLineChars="20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12.6有下列情形之一的，属于无效质疑，采购代理机构和采购人不予受理：</w:t>
      </w:r>
    </w:p>
    <w:p>
      <w:pPr>
        <w:widowControl/>
        <w:spacing w:line="500" w:lineRule="exact"/>
        <w:ind w:firstLine="480" w:firstLineChars="20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12.6.1质疑投标人不是参与本次政府采购项目的投标人；</w:t>
      </w:r>
    </w:p>
    <w:p>
      <w:pPr>
        <w:widowControl/>
        <w:spacing w:line="500" w:lineRule="exact"/>
        <w:ind w:firstLine="480" w:firstLineChars="20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12.6.2质疑投标人与质疑事项不存在利害关系的；</w:t>
      </w:r>
    </w:p>
    <w:p>
      <w:pPr>
        <w:widowControl/>
        <w:spacing w:line="500" w:lineRule="exact"/>
        <w:ind w:firstLine="480" w:firstLineChars="20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12.6.3未在法定期限内提出质疑的；</w:t>
      </w:r>
    </w:p>
    <w:p>
      <w:pPr>
        <w:widowControl/>
        <w:spacing w:line="500" w:lineRule="exact"/>
        <w:ind w:firstLine="480" w:firstLineChars="20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12.6.4质疑未以书面形式提出，或质疑函主要内容构成不完整的；</w:t>
      </w:r>
    </w:p>
    <w:p>
      <w:pPr>
        <w:widowControl/>
        <w:spacing w:line="500" w:lineRule="exact"/>
        <w:ind w:firstLine="480" w:firstLineChars="20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12.6.5应当提交授权书而未提交的；</w:t>
      </w:r>
    </w:p>
    <w:p>
      <w:pPr>
        <w:widowControl/>
        <w:spacing w:line="500" w:lineRule="exact"/>
        <w:ind w:firstLine="480" w:firstLineChars="20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12.6.6以非法手段取得证据、材料的；</w:t>
      </w:r>
    </w:p>
    <w:p>
      <w:pPr>
        <w:widowControl/>
        <w:spacing w:line="500" w:lineRule="exact"/>
        <w:ind w:firstLine="480" w:firstLineChars="20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12.6.7质疑答复后，同一质疑人就同一事项或同一采购程序环节再次提出质疑的；</w:t>
      </w:r>
    </w:p>
    <w:p>
      <w:pPr>
        <w:widowControl/>
        <w:spacing w:line="500" w:lineRule="exact"/>
        <w:ind w:firstLine="480" w:firstLineChars="200"/>
        <w:rPr>
          <w:rStyle w:val="29"/>
          <w:rFonts w:asciiTheme="minorEastAsia" w:hAnsiTheme="minorEastAsia" w:eastAsiaTheme="minorEastAsia" w:cstheme="minorEastAsia"/>
          <w:sz w:val="24"/>
          <w:szCs w:val="24"/>
          <w:highlight w:val="none"/>
          <w:shd w:val="clear" w:color="auto" w:fill="FFFFFF"/>
        </w:rPr>
      </w:pPr>
      <w:r>
        <w:rPr>
          <w:rFonts w:hint="eastAsia" w:asciiTheme="minorEastAsia" w:hAnsiTheme="minorEastAsia" w:eastAsiaTheme="minorEastAsia" w:cstheme="minorEastAsia"/>
          <w:sz w:val="24"/>
          <w:szCs w:val="24"/>
          <w:highlight w:val="none"/>
        </w:rPr>
        <w:t>12.6.8不符合法律、法规、规章和政府采购监管机构规定的其他条件的。</w:t>
      </w:r>
    </w:p>
    <w:p>
      <w:pPr>
        <w:spacing w:line="500" w:lineRule="exact"/>
        <w:ind w:right="12"/>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xml:space="preserve">    12.7质疑答复</w:t>
      </w:r>
    </w:p>
    <w:p>
      <w:pPr>
        <w:pStyle w:val="38"/>
        <w:spacing w:line="500" w:lineRule="exact"/>
        <w:ind w:firstLine="480"/>
        <w:jc w:val="left"/>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12.7.1采购人或采购代理机构在收到质疑函后7个工作日内作出答复，并以书面形式通知质疑投标人和其他有关投标人。</w:t>
      </w:r>
    </w:p>
    <w:p>
      <w:pPr>
        <w:pStyle w:val="38"/>
        <w:spacing w:line="500" w:lineRule="exact"/>
        <w:ind w:firstLine="480" w:firstLineChars="0"/>
        <w:jc w:val="left"/>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12.7.2质疑投标人对采购人、采购代理机构的答复不满意，或者采购人、采购代理机构未在规定时间内作出答复的，可以在答复期满后15个工作日内向项目主管财政部门提起投诉。</w:t>
      </w:r>
    </w:p>
    <w:p>
      <w:pPr>
        <w:pStyle w:val="38"/>
        <w:spacing w:line="500" w:lineRule="exact"/>
        <w:ind w:firstLine="480" w:firstLineChars="0"/>
        <w:jc w:val="left"/>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12.8.1质疑函须按财政部《质疑函范本》给定的格式进行填写，范本下载详见【财政部国库司（gks.mof.gov.cn）】网站〖首页·政府采购管理〗栏目中的《政府采购供应商质疑函范本》。《政府采购供应商质疑函范本》链接地址：</w:t>
      </w:r>
    </w:p>
    <w:p>
      <w:pPr>
        <w:pStyle w:val="38"/>
        <w:spacing w:line="500" w:lineRule="exact"/>
        <w:ind w:firstLine="480" w:firstLineChars="0"/>
        <w:jc w:val="left"/>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http://gks.mof.gov.cn/zhengfucaigouguanli/201802/t20180201_2804589.html</w:t>
      </w:r>
    </w:p>
    <w:p>
      <w:pPr>
        <w:pStyle w:val="38"/>
        <w:spacing w:line="500" w:lineRule="exact"/>
        <w:ind w:firstLine="480" w:firstLineChars="0"/>
        <w:jc w:val="left"/>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12.8.2接收质疑函的方式：书面形式</w:t>
      </w:r>
    </w:p>
    <w:p>
      <w:pPr>
        <w:pStyle w:val="38"/>
        <w:spacing w:line="500" w:lineRule="exact"/>
        <w:ind w:firstLine="480" w:firstLineChars="0"/>
        <w:jc w:val="left"/>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12.8.3联系部门：陕西至诚招标咨询有限公司前台</w:t>
      </w:r>
    </w:p>
    <w:p>
      <w:pPr>
        <w:pStyle w:val="38"/>
        <w:spacing w:line="500" w:lineRule="exact"/>
        <w:ind w:firstLine="480" w:firstLineChars="0"/>
        <w:jc w:val="left"/>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12.8.4联系电话：029-88219779</w:t>
      </w:r>
    </w:p>
    <w:p>
      <w:pPr>
        <w:pStyle w:val="38"/>
        <w:spacing w:line="500" w:lineRule="exact"/>
        <w:ind w:firstLine="480" w:firstLineChars="0"/>
        <w:jc w:val="left"/>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31.8.5通讯地址：</w:t>
      </w:r>
      <w:r>
        <w:rPr>
          <w:rFonts w:hint="eastAsia" w:asciiTheme="minorEastAsia" w:hAnsiTheme="minorEastAsia" w:eastAsiaTheme="minorEastAsia" w:cstheme="minorEastAsia"/>
          <w:sz w:val="24"/>
          <w:szCs w:val="24"/>
          <w:highlight w:val="none"/>
          <w:lang w:eastAsia="zh-CN"/>
        </w:rPr>
        <w:t>陕西省西安市经济技术开发区未央路171-1号银池道拉斯财富中心21楼前台</w:t>
      </w:r>
    </w:p>
    <w:p>
      <w:pPr>
        <w:spacing w:line="500" w:lineRule="exact"/>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b/>
          <w:bCs/>
          <w:sz w:val="24"/>
          <w:szCs w:val="24"/>
          <w:highlight w:val="none"/>
        </w:rPr>
        <w:t>13.其他</w:t>
      </w:r>
    </w:p>
    <w:p>
      <w:pPr>
        <w:spacing w:line="500" w:lineRule="exact"/>
        <w:ind w:firstLine="480" w:firstLineChars="20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13.1 废标的情形</w:t>
      </w:r>
    </w:p>
    <w:p>
      <w:pPr>
        <w:spacing w:line="500" w:lineRule="exact"/>
        <w:ind w:firstLine="480" w:firstLineChars="20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13.1.1招标采购中，出现下列情形之一的，应予以废标：</w:t>
      </w:r>
    </w:p>
    <w:p>
      <w:pPr>
        <w:spacing w:line="500" w:lineRule="exact"/>
        <w:ind w:firstLine="480" w:firstLineChars="20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（1）符合专业条件的投标人或者对招标文件作实质响应的投标人不足3家的；</w:t>
      </w:r>
    </w:p>
    <w:p>
      <w:pPr>
        <w:spacing w:line="500" w:lineRule="exact"/>
        <w:ind w:firstLine="480" w:firstLineChars="20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（2）出现影响采购公正的违法、违规行为的；</w:t>
      </w:r>
    </w:p>
    <w:p>
      <w:pPr>
        <w:spacing w:line="500" w:lineRule="exact"/>
        <w:ind w:firstLine="480" w:firstLineChars="20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（3）投标人的报价均超过了采购预算，采购人不能支付的；</w:t>
      </w:r>
    </w:p>
    <w:p>
      <w:pPr>
        <w:spacing w:line="500" w:lineRule="exact"/>
        <w:ind w:firstLine="480" w:firstLineChars="20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（4）因重大变故，采购任务取消的。</w:t>
      </w:r>
    </w:p>
    <w:p>
      <w:pPr>
        <w:spacing w:line="500" w:lineRule="exact"/>
        <w:ind w:firstLine="480" w:firstLineChars="20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13.1.2废标后，采购代理机构应在财政部门指定采购网上公告，并公告废标的详细理由。</w:t>
      </w:r>
    </w:p>
    <w:p>
      <w:pPr>
        <w:spacing w:line="500" w:lineRule="exact"/>
        <w:ind w:firstLine="480" w:firstLineChars="20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13.2变更采购方式</w:t>
      </w:r>
    </w:p>
    <w:p>
      <w:pPr>
        <w:spacing w:line="500" w:lineRule="exact"/>
        <w:ind w:firstLine="480" w:firstLineChars="20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13.2.1存在下列情形之一的，除采购任务取消情形外，采购人经同级财政部门同意后，可按《政府采购货物和服务招标投标管理办法》（财政部87号令）第四十三条规定的方式处理：</w:t>
      </w:r>
    </w:p>
    <w:p>
      <w:pPr>
        <w:spacing w:line="500" w:lineRule="exact"/>
        <w:ind w:firstLine="480" w:firstLineChars="20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（1）投标截止后参加投标的人不足3家的；</w:t>
      </w:r>
    </w:p>
    <w:p>
      <w:pPr>
        <w:spacing w:line="500" w:lineRule="exact"/>
        <w:ind w:firstLine="480" w:firstLineChars="20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（2）通过资格审查的投标人不足3家的；</w:t>
      </w:r>
    </w:p>
    <w:p>
      <w:pPr>
        <w:spacing w:line="500" w:lineRule="exact"/>
        <w:ind w:firstLine="480" w:firstLineChars="20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（3）通过符合性审查的投标人不足3家的。</w:t>
      </w:r>
    </w:p>
    <w:p>
      <w:pPr>
        <w:spacing w:line="500" w:lineRule="exact"/>
        <w:ind w:firstLine="480" w:firstLineChars="20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13.2.2通过符合性审查的投标人只有2家时，采购人经同级财政部门同意后，可以按《政府采购非招标采购方式管理办法》（财政部第74号令）的规定与该2家投标人进行竞争性谈判采购。</w:t>
      </w:r>
    </w:p>
    <w:p>
      <w:pPr>
        <w:spacing w:line="360" w:lineRule="auto"/>
        <w:ind w:firstLine="480" w:firstLineChars="200"/>
        <w:rPr>
          <w:rFonts w:asciiTheme="minorEastAsia" w:hAnsiTheme="minorEastAsia" w:eastAsiaTheme="minorEastAsia" w:cstheme="minorEastAsia"/>
          <w:sz w:val="24"/>
          <w:szCs w:val="24"/>
          <w:highlight w:val="none"/>
        </w:rPr>
      </w:pPr>
    </w:p>
    <w:p>
      <w:pPr>
        <w:spacing w:line="360" w:lineRule="auto"/>
        <w:ind w:firstLine="420" w:firstLineChars="200"/>
        <w:rPr>
          <w:rFonts w:asciiTheme="minorEastAsia" w:hAnsiTheme="minorEastAsia" w:eastAsiaTheme="minorEastAsia" w:cstheme="minorEastAsia"/>
          <w:highlight w:val="none"/>
        </w:rPr>
        <w:sectPr>
          <w:footerReference r:id="rId7" w:type="default"/>
          <w:pgSz w:w="11906" w:h="16838"/>
          <w:pgMar w:top="1304" w:right="1361" w:bottom="1304" w:left="1361" w:header="851" w:footer="992" w:gutter="0"/>
          <w:pgNumType w:fmt="decimal" w:start="1"/>
          <w:cols w:space="0" w:num="1"/>
          <w:docGrid w:type="lines" w:linePitch="312" w:charSpace="0"/>
        </w:sectPr>
      </w:pPr>
    </w:p>
    <w:p>
      <w:pPr>
        <w:pStyle w:val="4"/>
        <w:keepNext w:val="0"/>
        <w:pageBreakBefore/>
        <w:spacing w:line="480" w:lineRule="auto"/>
        <w:jc w:val="center"/>
        <w:rPr>
          <w:rFonts w:asciiTheme="minorEastAsia" w:hAnsiTheme="minorEastAsia" w:eastAsiaTheme="minorEastAsia" w:cstheme="minorEastAsia"/>
          <w:bCs/>
          <w:sz w:val="36"/>
          <w:szCs w:val="36"/>
          <w:highlight w:val="none"/>
        </w:rPr>
      </w:pPr>
      <w:bookmarkStart w:id="68" w:name="_Toc30469"/>
      <w:bookmarkStart w:id="69" w:name="_Toc13146"/>
      <w:bookmarkStart w:id="70" w:name="_Toc8864"/>
      <w:bookmarkStart w:id="71" w:name="_Toc6663"/>
      <w:bookmarkStart w:id="72" w:name="_Toc23856"/>
      <w:bookmarkStart w:id="73" w:name="_Toc389582038"/>
      <w:bookmarkStart w:id="74" w:name="_Toc11450"/>
      <w:bookmarkStart w:id="75" w:name="_Toc1025"/>
      <w:bookmarkStart w:id="76" w:name="_Toc20481"/>
      <w:bookmarkStart w:id="77" w:name="_Toc4053"/>
      <w:bookmarkStart w:id="78" w:name="_Toc2711"/>
      <w:bookmarkStart w:id="79" w:name="_Toc19346"/>
      <w:bookmarkStart w:id="80" w:name="_Toc351989128"/>
      <w:bookmarkStart w:id="81" w:name="_Toc221523521"/>
      <w:bookmarkStart w:id="82" w:name="_Toc421778377"/>
      <w:bookmarkStart w:id="83" w:name="_Toc9479"/>
      <w:r>
        <w:rPr>
          <w:rFonts w:hint="eastAsia" w:asciiTheme="minorEastAsia" w:hAnsiTheme="minorEastAsia" w:eastAsiaTheme="minorEastAsia" w:cstheme="minorEastAsia"/>
          <w:bCs/>
          <w:sz w:val="36"/>
          <w:szCs w:val="36"/>
          <w:highlight w:val="none"/>
        </w:rPr>
        <w:t>第三章  评审方法</w:t>
      </w:r>
      <w:bookmarkEnd w:id="68"/>
      <w:bookmarkEnd w:id="69"/>
      <w:bookmarkEnd w:id="70"/>
      <w:bookmarkEnd w:id="71"/>
    </w:p>
    <w:bookmarkEnd w:id="72"/>
    <w:bookmarkEnd w:id="73"/>
    <w:bookmarkEnd w:id="74"/>
    <w:bookmarkEnd w:id="75"/>
    <w:bookmarkEnd w:id="76"/>
    <w:bookmarkEnd w:id="77"/>
    <w:bookmarkEnd w:id="78"/>
    <w:p>
      <w:pPr>
        <w:spacing w:before="120" w:beforeLines="50" w:line="360" w:lineRule="auto"/>
        <w:rPr>
          <w:rFonts w:asciiTheme="minorEastAsia" w:hAnsiTheme="minorEastAsia" w:eastAsiaTheme="minorEastAsia" w:cstheme="minorEastAsia"/>
          <w:b/>
          <w:spacing w:val="4"/>
          <w:sz w:val="24"/>
          <w:szCs w:val="24"/>
          <w:highlight w:val="none"/>
        </w:rPr>
      </w:pPr>
      <w:r>
        <w:rPr>
          <w:rFonts w:hint="eastAsia" w:asciiTheme="minorEastAsia" w:hAnsiTheme="minorEastAsia" w:eastAsiaTheme="minorEastAsia" w:cstheme="minorEastAsia"/>
          <w:b/>
          <w:spacing w:val="4"/>
          <w:sz w:val="24"/>
          <w:szCs w:val="24"/>
          <w:highlight w:val="none"/>
        </w:rPr>
        <w:t>一．评标方法</w:t>
      </w:r>
    </w:p>
    <w:p>
      <w:pPr>
        <w:spacing w:line="360" w:lineRule="auto"/>
        <w:ind w:firstLine="480" w:firstLineChars="20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按照《中华人民共和国政府采购法》及实施条例和《中华人民共和国招标投标法》及其实施条例的规定，本次评标采用综合评分法，即在最大限度地满足招标文件实质性要求前提下，按照招标文件中规定的各项因素和相应的权重分值进行综合评审后，以总得分最高的投标人作为中标候选人并依次排序（最低报价不是中标的唯一标准）。</w:t>
      </w:r>
    </w:p>
    <w:p>
      <w:pPr>
        <w:spacing w:before="120" w:beforeLines="50" w:line="360" w:lineRule="auto"/>
        <w:rPr>
          <w:rFonts w:asciiTheme="minorEastAsia" w:hAnsiTheme="minorEastAsia" w:eastAsiaTheme="minorEastAsia" w:cstheme="minorEastAsia"/>
          <w:b/>
          <w:spacing w:val="4"/>
          <w:sz w:val="24"/>
          <w:szCs w:val="24"/>
          <w:highlight w:val="none"/>
        </w:rPr>
      </w:pPr>
      <w:r>
        <w:rPr>
          <w:rFonts w:hint="eastAsia" w:asciiTheme="minorEastAsia" w:hAnsiTheme="minorEastAsia" w:eastAsiaTheme="minorEastAsia" w:cstheme="minorEastAsia"/>
          <w:b/>
          <w:spacing w:val="4"/>
          <w:sz w:val="24"/>
          <w:szCs w:val="24"/>
          <w:highlight w:val="none"/>
        </w:rPr>
        <w:t>二．评标委员会负责具体评标事务，并独立履行下列职责：</w:t>
      </w:r>
    </w:p>
    <w:p>
      <w:pPr>
        <w:spacing w:line="360" w:lineRule="auto"/>
        <w:ind w:firstLine="480" w:firstLineChars="20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（一）审查、评价投标文件是否符合招标文件的商务、技术等实质性要求；</w:t>
      </w:r>
    </w:p>
    <w:p>
      <w:pPr>
        <w:spacing w:line="360" w:lineRule="auto"/>
        <w:ind w:firstLine="480" w:firstLineChars="20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（二）要求投标人对投标文件有关事项作出澄清或者说明；</w:t>
      </w:r>
    </w:p>
    <w:p>
      <w:pPr>
        <w:spacing w:line="360" w:lineRule="auto"/>
        <w:ind w:firstLine="480" w:firstLineChars="20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（三）对投标文件进行比较和评价；</w:t>
      </w:r>
    </w:p>
    <w:p>
      <w:pPr>
        <w:spacing w:line="360" w:lineRule="auto"/>
        <w:ind w:firstLine="480" w:firstLineChars="20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（四）确定中标候选人名单，以及根据采购人委托直接确定中标人；</w:t>
      </w:r>
    </w:p>
    <w:p>
      <w:pPr>
        <w:spacing w:line="360" w:lineRule="auto"/>
        <w:ind w:firstLine="480" w:firstLineChars="20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（五）向采购人、采购代理机构或者有关部门报告评标中发现的违法行为。</w:t>
      </w:r>
    </w:p>
    <w:p>
      <w:pPr>
        <w:spacing w:before="120" w:beforeLines="50" w:line="360" w:lineRule="auto"/>
        <w:rPr>
          <w:rFonts w:asciiTheme="minorEastAsia" w:hAnsiTheme="minorEastAsia" w:eastAsiaTheme="minorEastAsia" w:cstheme="minorEastAsia"/>
          <w:b/>
          <w:spacing w:val="4"/>
          <w:sz w:val="24"/>
          <w:szCs w:val="24"/>
          <w:highlight w:val="none"/>
        </w:rPr>
      </w:pPr>
      <w:r>
        <w:rPr>
          <w:rFonts w:hint="eastAsia" w:asciiTheme="minorEastAsia" w:hAnsiTheme="minorEastAsia" w:eastAsiaTheme="minorEastAsia" w:cstheme="minorEastAsia"/>
          <w:b/>
          <w:spacing w:val="4"/>
          <w:sz w:val="24"/>
          <w:szCs w:val="24"/>
          <w:highlight w:val="none"/>
        </w:rPr>
        <w:t>三.投标人存在下列情况之一的，投标无效：</w:t>
      </w:r>
    </w:p>
    <w:p>
      <w:pPr>
        <w:tabs>
          <w:tab w:val="left" w:pos="1260"/>
        </w:tabs>
        <w:spacing w:line="500" w:lineRule="exact"/>
        <w:ind w:firstLine="482" w:firstLineChars="200"/>
        <w:rPr>
          <w:rFonts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sz w:val="24"/>
          <w:szCs w:val="24"/>
          <w:highlight w:val="none"/>
        </w:rPr>
        <w:t>1）没有按照招标文件要求提供的投标文件或投标文件构成有重大缺项；</w:t>
      </w:r>
    </w:p>
    <w:p>
      <w:pPr>
        <w:kinsoku w:val="0"/>
        <w:spacing w:line="500" w:lineRule="exact"/>
        <w:ind w:firstLine="482" w:firstLineChars="200"/>
        <w:rPr>
          <w:rFonts w:asciiTheme="minorEastAsia" w:hAnsiTheme="minorEastAsia" w:eastAsiaTheme="minorEastAsia" w:cstheme="minorEastAsia"/>
          <w:b/>
          <w:bCs/>
          <w:spacing w:val="-6"/>
          <w:sz w:val="24"/>
          <w:szCs w:val="24"/>
          <w:highlight w:val="none"/>
        </w:rPr>
      </w:pPr>
      <w:r>
        <w:rPr>
          <w:rFonts w:hint="eastAsia" w:asciiTheme="minorEastAsia" w:hAnsiTheme="minorEastAsia" w:eastAsiaTheme="minorEastAsia" w:cstheme="minorEastAsia"/>
          <w:b/>
          <w:bCs/>
          <w:sz w:val="24"/>
          <w:szCs w:val="24"/>
          <w:highlight w:val="none"/>
        </w:rPr>
        <w:t>2）投标</w:t>
      </w:r>
      <w:r>
        <w:rPr>
          <w:rFonts w:hint="eastAsia" w:asciiTheme="minorEastAsia" w:hAnsiTheme="minorEastAsia" w:eastAsiaTheme="minorEastAsia" w:cstheme="minorEastAsia"/>
          <w:b/>
          <w:bCs/>
          <w:spacing w:val="-6"/>
          <w:sz w:val="24"/>
          <w:szCs w:val="24"/>
          <w:highlight w:val="none"/>
        </w:rPr>
        <w:t>文件</w:t>
      </w:r>
      <w:r>
        <w:rPr>
          <w:rFonts w:hint="eastAsia" w:asciiTheme="minorEastAsia" w:hAnsiTheme="minorEastAsia" w:eastAsiaTheme="minorEastAsia" w:cstheme="minorEastAsia"/>
          <w:b/>
          <w:bCs/>
          <w:sz w:val="24"/>
          <w:szCs w:val="24"/>
          <w:highlight w:val="none"/>
        </w:rPr>
        <w:t>未按招标文件要求密封、签署、盖章的；</w:t>
      </w:r>
    </w:p>
    <w:p>
      <w:pPr>
        <w:tabs>
          <w:tab w:val="left" w:pos="1260"/>
        </w:tabs>
        <w:spacing w:line="500" w:lineRule="exact"/>
        <w:ind w:firstLine="482" w:firstLineChars="200"/>
        <w:rPr>
          <w:rFonts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sz w:val="24"/>
          <w:szCs w:val="24"/>
          <w:highlight w:val="none"/>
        </w:rPr>
        <w:t>3）投标人未提交有效的投标保证金或金额不足的、投标保证金形式不符合招标文件要求的；</w:t>
      </w:r>
    </w:p>
    <w:p>
      <w:pPr>
        <w:tabs>
          <w:tab w:val="left" w:pos="1260"/>
        </w:tabs>
        <w:spacing w:line="500" w:lineRule="exact"/>
        <w:ind w:firstLine="482" w:firstLineChars="200"/>
        <w:rPr>
          <w:rFonts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sz w:val="24"/>
          <w:szCs w:val="24"/>
          <w:highlight w:val="none"/>
        </w:rPr>
        <w:t>4）资格证明文件不全的或无效的，或不符合国家规定的；</w:t>
      </w:r>
    </w:p>
    <w:p>
      <w:pPr>
        <w:tabs>
          <w:tab w:val="left" w:pos="1260"/>
        </w:tabs>
        <w:spacing w:line="500" w:lineRule="exact"/>
        <w:ind w:firstLine="482" w:firstLineChars="200"/>
        <w:rPr>
          <w:rFonts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sz w:val="24"/>
          <w:szCs w:val="24"/>
          <w:highlight w:val="none"/>
        </w:rPr>
        <w:t>5）投标文件无投标人公章、无法定代表人或授权人签章或签章人无法定代表人有效委托书的；</w:t>
      </w:r>
    </w:p>
    <w:p>
      <w:pPr>
        <w:tabs>
          <w:tab w:val="left" w:pos="1260"/>
        </w:tabs>
        <w:spacing w:line="500" w:lineRule="exact"/>
        <w:ind w:firstLine="482" w:firstLineChars="200"/>
        <w:rPr>
          <w:rFonts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sz w:val="24"/>
          <w:szCs w:val="24"/>
          <w:highlight w:val="none"/>
        </w:rPr>
        <w:t>6）</w:t>
      </w:r>
      <w:r>
        <w:rPr>
          <w:rFonts w:hint="eastAsia" w:asciiTheme="minorEastAsia" w:hAnsiTheme="minorEastAsia" w:eastAsiaTheme="minorEastAsia" w:cstheme="minorEastAsia"/>
          <w:b/>
          <w:bCs/>
          <w:spacing w:val="-6"/>
          <w:sz w:val="24"/>
          <w:szCs w:val="24"/>
          <w:highlight w:val="none"/>
        </w:rPr>
        <w:t>无投标有效期或有效期达不到招标文件要求的</w:t>
      </w:r>
      <w:r>
        <w:rPr>
          <w:rFonts w:hint="eastAsia" w:asciiTheme="minorEastAsia" w:hAnsiTheme="minorEastAsia" w:eastAsiaTheme="minorEastAsia" w:cstheme="minorEastAsia"/>
          <w:b/>
          <w:bCs/>
          <w:sz w:val="24"/>
          <w:szCs w:val="24"/>
          <w:highlight w:val="none"/>
        </w:rPr>
        <w:t>；</w:t>
      </w:r>
    </w:p>
    <w:p>
      <w:pPr>
        <w:tabs>
          <w:tab w:val="left" w:pos="1260"/>
        </w:tabs>
        <w:spacing w:line="500" w:lineRule="exact"/>
        <w:ind w:firstLine="482" w:firstLineChars="200"/>
        <w:rPr>
          <w:rFonts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sz w:val="24"/>
          <w:szCs w:val="24"/>
          <w:highlight w:val="none"/>
        </w:rPr>
        <w:t>7）投标人在同一份投标文件中，对同一招标产品报有两个或多个报价的；</w:t>
      </w:r>
    </w:p>
    <w:p>
      <w:pPr>
        <w:tabs>
          <w:tab w:val="left" w:pos="1260"/>
        </w:tabs>
        <w:spacing w:line="500" w:lineRule="exact"/>
        <w:ind w:firstLine="482" w:firstLineChars="200"/>
        <w:rPr>
          <w:rFonts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sz w:val="24"/>
          <w:szCs w:val="24"/>
          <w:highlight w:val="none"/>
        </w:rPr>
        <w:t>8）存在有重大缺漏项和重大技术偏离的投标产品；</w:t>
      </w:r>
    </w:p>
    <w:p>
      <w:pPr>
        <w:tabs>
          <w:tab w:val="left" w:pos="1260"/>
        </w:tabs>
        <w:spacing w:line="500" w:lineRule="exact"/>
        <w:ind w:firstLine="482" w:firstLineChars="200"/>
        <w:rPr>
          <w:rFonts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sz w:val="24"/>
          <w:szCs w:val="24"/>
          <w:highlight w:val="none"/>
        </w:rPr>
        <w:t>9）投标人有串通投标、以他人名义投标、弄虚作假、行贿等违法行为的；</w:t>
      </w:r>
    </w:p>
    <w:p>
      <w:pPr>
        <w:tabs>
          <w:tab w:val="left" w:pos="1260"/>
        </w:tabs>
        <w:spacing w:line="500" w:lineRule="exact"/>
        <w:ind w:firstLine="482" w:firstLineChars="200"/>
        <w:rPr>
          <w:rFonts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sz w:val="24"/>
          <w:szCs w:val="24"/>
          <w:highlight w:val="none"/>
        </w:rPr>
        <w:t>10）投标总报价低于成本或者高于招标文件公布的采购预算的。</w:t>
      </w:r>
    </w:p>
    <w:p>
      <w:pPr>
        <w:tabs>
          <w:tab w:val="left" w:pos="1260"/>
        </w:tabs>
        <w:spacing w:line="500" w:lineRule="exact"/>
        <w:ind w:firstLine="482" w:firstLineChars="200"/>
        <w:rPr>
          <w:rFonts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sz w:val="24"/>
          <w:szCs w:val="24"/>
          <w:highlight w:val="none"/>
        </w:rPr>
        <w:t>11）提供虚假投标文件和资料的。</w:t>
      </w:r>
    </w:p>
    <w:p>
      <w:pPr>
        <w:tabs>
          <w:tab w:val="left" w:pos="1260"/>
        </w:tabs>
        <w:spacing w:line="500" w:lineRule="exact"/>
        <w:ind w:firstLine="482" w:firstLineChars="200"/>
        <w:rPr>
          <w:rFonts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sz w:val="24"/>
          <w:szCs w:val="24"/>
          <w:highlight w:val="none"/>
        </w:rPr>
        <w:t>12）法律、法规和招标文件规定的其他无效情形；</w:t>
      </w:r>
    </w:p>
    <w:p>
      <w:pPr>
        <w:spacing w:before="120" w:beforeLines="50" w:line="360" w:lineRule="auto"/>
        <w:rPr>
          <w:rFonts w:asciiTheme="minorEastAsia" w:hAnsiTheme="minorEastAsia" w:eastAsiaTheme="minorEastAsia" w:cstheme="minorEastAsia"/>
          <w:b/>
          <w:spacing w:val="4"/>
          <w:sz w:val="24"/>
          <w:szCs w:val="24"/>
          <w:highlight w:val="none"/>
        </w:rPr>
      </w:pPr>
      <w:r>
        <w:rPr>
          <w:rFonts w:hint="eastAsia" w:asciiTheme="minorEastAsia" w:hAnsiTheme="minorEastAsia" w:eastAsiaTheme="minorEastAsia" w:cstheme="minorEastAsia"/>
          <w:b/>
          <w:spacing w:val="4"/>
          <w:sz w:val="24"/>
          <w:szCs w:val="24"/>
          <w:highlight w:val="none"/>
        </w:rPr>
        <w:t>四.投标人有下列情形之一的，视为投标人串通投标，其投标无效：</w:t>
      </w:r>
    </w:p>
    <w:p>
      <w:pPr>
        <w:spacing w:line="360" w:lineRule="auto"/>
        <w:ind w:firstLine="480" w:firstLineChars="20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（一）不同投标人的投标文件由同一单位或者个人编制；</w:t>
      </w:r>
    </w:p>
    <w:p>
      <w:pPr>
        <w:spacing w:line="360" w:lineRule="auto"/>
        <w:ind w:firstLine="480" w:firstLineChars="20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（二）不同投标人委托同一单位或者个人办理投标事宜；</w:t>
      </w:r>
    </w:p>
    <w:p>
      <w:pPr>
        <w:spacing w:line="360" w:lineRule="auto"/>
        <w:ind w:firstLine="480" w:firstLineChars="20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（三）不同投标人的投标文件载明的项目管理成员或者联系人员为同一人；</w:t>
      </w:r>
    </w:p>
    <w:p>
      <w:pPr>
        <w:spacing w:line="360" w:lineRule="auto"/>
        <w:ind w:firstLine="480" w:firstLineChars="20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（四）不同投标人的投标文件异常一致或者投标报价呈规律性差异；</w:t>
      </w:r>
    </w:p>
    <w:p>
      <w:pPr>
        <w:spacing w:line="360" w:lineRule="auto"/>
        <w:ind w:firstLine="480" w:firstLineChars="20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（五）不同投标人的投标文件相互混装；</w:t>
      </w:r>
    </w:p>
    <w:p>
      <w:pPr>
        <w:spacing w:line="360" w:lineRule="auto"/>
        <w:ind w:firstLine="480" w:firstLineChars="20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（六）不同投标人的投标保证金从同一单位或者个人的账户转出。</w:t>
      </w:r>
    </w:p>
    <w:p>
      <w:pPr>
        <w:spacing w:before="120" w:beforeLines="50" w:line="360" w:lineRule="auto"/>
        <w:rPr>
          <w:rFonts w:asciiTheme="minorEastAsia" w:hAnsiTheme="minorEastAsia" w:eastAsiaTheme="minorEastAsia" w:cstheme="minorEastAsia"/>
          <w:b/>
          <w:spacing w:val="4"/>
          <w:sz w:val="24"/>
          <w:szCs w:val="24"/>
          <w:highlight w:val="none"/>
        </w:rPr>
      </w:pPr>
      <w:r>
        <w:rPr>
          <w:rFonts w:hint="eastAsia" w:asciiTheme="minorEastAsia" w:hAnsiTheme="minorEastAsia" w:eastAsiaTheme="minorEastAsia" w:cstheme="minorEastAsia"/>
          <w:b/>
          <w:spacing w:val="4"/>
          <w:sz w:val="24"/>
          <w:szCs w:val="24"/>
          <w:highlight w:val="none"/>
        </w:rPr>
        <w:t>五. 评标程序</w:t>
      </w:r>
    </w:p>
    <w:p>
      <w:pPr>
        <w:spacing w:line="360" w:lineRule="auto"/>
        <w:ind w:firstLine="482" w:firstLineChars="200"/>
        <w:rPr>
          <w:rFonts w:asciiTheme="minorEastAsia" w:hAnsiTheme="minorEastAsia" w:eastAsiaTheme="minorEastAsia" w:cstheme="minorEastAsia"/>
          <w:b/>
          <w:sz w:val="24"/>
          <w:szCs w:val="24"/>
          <w:highlight w:val="none"/>
        </w:rPr>
      </w:pPr>
      <w:r>
        <w:rPr>
          <w:rFonts w:hint="eastAsia" w:asciiTheme="minorEastAsia" w:hAnsiTheme="minorEastAsia" w:eastAsiaTheme="minorEastAsia" w:cstheme="minorEastAsia"/>
          <w:b/>
          <w:sz w:val="24"/>
          <w:szCs w:val="24"/>
          <w:highlight w:val="none"/>
        </w:rPr>
        <w:t>1、投标文件的资格性审查：</w:t>
      </w:r>
    </w:p>
    <w:p>
      <w:pPr>
        <w:spacing w:line="360" w:lineRule="auto"/>
        <w:ind w:firstLine="480" w:firstLineChars="20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采购人或代理机构对投标人的投标文件进行资格性审查，以确定其是否满足招标文件的资格要求。</w:t>
      </w:r>
    </w:p>
    <w:p>
      <w:pPr>
        <w:spacing w:line="360" w:lineRule="auto"/>
        <w:ind w:firstLine="482" w:firstLineChars="200"/>
        <w:rPr>
          <w:rFonts w:asciiTheme="minorEastAsia" w:hAnsiTheme="minorEastAsia" w:eastAsiaTheme="minorEastAsia" w:cstheme="minorEastAsia"/>
          <w:b/>
          <w:sz w:val="24"/>
          <w:szCs w:val="24"/>
          <w:highlight w:val="none"/>
        </w:rPr>
      </w:pPr>
      <w:r>
        <w:rPr>
          <w:rFonts w:hint="eastAsia" w:asciiTheme="minorEastAsia" w:hAnsiTheme="minorEastAsia" w:eastAsiaTheme="minorEastAsia" w:cstheme="minorEastAsia"/>
          <w:b/>
          <w:sz w:val="24"/>
          <w:szCs w:val="24"/>
          <w:highlight w:val="none"/>
        </w:rPr>
        <w:t>2、投标文件的符合性审查：</w:t>
      </w:r>
    </w:p>
    <w:p>
      <w:pPr>
        <w:spacing w:line="360" w:lineRule="auto"/>
        <w:ind w:firstLine="480" w:firstLineChars="20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评标委员会对符合资格的投标人的投标文件进行符合性审查，以确定其是否满足招标文件的商务、技术等实质性要求。</w:t>
      </w:r>
    </w:p>
    <w:p>
      <w:pPr>
        <w:spacing w:line="360" w:lineRule="auto"/>
        <w:ind w:firstLine="482" w:firstLineChars="200"/>
        <w:rPr>
          <w:rFonts w:asciiTheme="minorEastAsia" w:hAnsiTheme="minorEastAsia" w:eastAsiaTheme="minorEastAsia" w:cstheme="minorEastAsia"/>
          <w:b/>
          <w:sz w:val="24"/>
          <w:szCs w:val="24"/>
          <w:highlight w:val="none"/>
        </w:rPr>
      </w:pPr>
      <w:r>
        <w:rPr>
          <w:rFonts w:hint="eastAsia" w:asciiTheme="minorEastAsia" w:hAnsiTheme="minorEastAsia" w:eastAsiaTheme="minorEastAsia" w:cstheme="minorEastAsia"/>
          <w:b/>
          <w:sz w:val="24"/>
          <w:szCs w:val="24"/>
          <w:highlight w:val="none"/>
        </w:rPr>
        <w:t>3、评委会对报价明显偏低的审查：</w:t>
      </w:r>
    </w:p>
    <w:p>
      <w:pPr>
        <w:spacing w:line="360" w:lineRule="auto"/>
        <w:ind w:firstLine="480" w:firstLineChars="20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评标委员会认为投标人的报价明显低于其他通过符合性审查投标人的报价，有可能影响服务质量或者不能诚信履约的，应当要求其在评标现场合理的时间内提供书面说明，必要时提交相关证明材料；投标人不能证明其报价合理性的，评标委员会应当将其作为无效投标处理。</w:t>
      </w:r>
    </w:p>
    <w:p>
      <w:pPr>
        <w:spacing w:line="360" w:lineRule="auto"/>
        <w:ind w:firstLine="482" w:firstLineChars="200"/>
        <w:rPr>
          <w:rFonts w:asciiTheme="minorEastAsia" w:hAnsiTheme="minorEastAsia" w:eastAsiaTheme="minorEastAsia" w:cstheme="minorEastAsia"/>
          <w:b/>
          <w:sz w:val="24"/>
          <w:szCs w:val="24"/>
          <w:highlight w:val="none"/>
        </w:rPr>
      </w:pPr>
      <w:r>
        <w:rPr>
          <w:rFonts w:hint="eastAsia" w:asciiTheme="minorEastAsia" w:hAnsiTheme="minorEastAsia" w:eastAsiaTheme="minorEastAsia" w:cstheme="minorEastAsia"/>
          <w:b/>
          <w:sz w:val="24"/>
          <w:szCs w:val="24"/>
          <w:highlight w:val="none"/>
        </w:rPr>
        <w:t>4、澄清有关问题：</w:t>
      </w:r>
    </w:p>
    <w:p>
      <w:pPr>
        <w:spacing w:line="360" w:lineRule="auto"/>
        <w:ind w:firstLine="480" w:firstLineChars="20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4.1对于投标文件中含义不明确、同类问题表述不一致或者有明显文字和计算错误的内容，评标委员会以书面形式要求投标人做出必要的澄清、说明或者补正。投标人的澄清、说明或者补正应当采用书面形式，由法定代表人或其授权的代表签署全名。投标人的澄清、说明或者补正不得超出投标文件的范围或者改变投标文件的实质性内容。</w:t>
      </w:r>
    </w:p>
    <w:p>
      <w:pPr>
        <w:spacing w:line="360" w:lineRule="auto"/>
        <w:ind w:firstLine="480" w:firstLineChars="20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4.2投标文件报价出现前后不一致的，按照下列规定修正：</w:t>
      </w:r>
    </w:p>
    <w:p>
      <w:pPr>
        <w:spacing w:line="360" w:lineRule="auto"/>
        <w:ind w:firstLine="480" w:firstLineChars="20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（一）大写金额和小写金额不一致的，以大写金额为准；</w:t>
      </w:r>
    </w:p>
    <w:p>
      <w:pPr>
        <w:spacing w:line="360" w:lineRule="auto"/>
        <w:ind w:firstLine="480" w:firstLineChars="20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（二）单价金额小数点或者百分比有明显错位的，以开标一览表的总价为准，并修改单价；</w:t>
      </w:r>
    </w:p>
    <w:p>
      <w:pPr>
        <w:spacing w:line="360" w:lineRule="auto"/>
        <w:ind w:firstLine="480" w:firstLineChars="20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（三）总价金额与按单价汇总金额不一致的，以单价金额计算结果为准。</w:t>
      </w:r>
    </w:p>
    <w:p>
      <w:pPr>
        <w:spacing w:line="360" w:lineRule="auto"/>
        <w:ind w:firstLine="480" w:firstLineChars="20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同时出现两种以上不一致的，按照前款规定的顺序修正。修正后的报价经投标人书面确认后产生约束力，投标人不确认的，其投标无效。</w:t>
      </w:r>
    </w:p>
    <w:p>
      <w:pPr>
        <w:spacing w:line="360" w:lineRule="auto"/>
        <w:jc w:val="left"/>
        <w:rPr>
          <w:rFonts w:asciiTheme="minorEastAsia" w:hAnsiTheme="minorEastAsia" w:eastAsiaTheme="minorEastAsia" w:cstheme="minorEastAsia"/>
          <w:b/>
          <w:sz w:val="24"/>
          <w:szCs w:val="24"/>
          <w:highlight w:val="none"/>
        </w:rPr>
      </w:pPr>
      <w:r>
        <w:rPr>
          <w:rFonts w:hint="eastAsia" w:asciiTheme="minorEastAsia" w:hAnsiTheme="minorEastAsia" w:eastAsiaTheme="minorEastAsia" w:cstheme="minorEastAsia"/>
          <w:b/>
          <w:sz w:val="24"/>
          <w:szCs w:val="24"/>
          <w:highlight w:val="none"/>
        </w:rPr>
        <w:t>5、需要落实的政府采购政策</w:t>
      </w:r>
    </w:p>
    <w:p>
      <w:pPr>
        <w:spacing w:line="360" w:lineRule="auto"/>
        <w:ind w:firstLine="480" w:firstLineChars="20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5.1 投标企业政府采购政策</w:t>
      </w:r>
    </w:p>
    <w:p>
      <w:pPr>
        <w:spacing w:line="360" w:lineRule="auto"/>
        <w:ind w:firstLine="480" w:firstLineChars="20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5.1.1中小企业落实政府采购政策</w:t>
      </w:r>
    </w:p>
    <w:p>
      <w:pPr>
        <w:spacing w:line="360" w:lineRule="auto"/>
        <w:ind w:firstLine="480" w:firstLineChars="20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（1）中小企业应符合《政府采购促进中小企业发展管理办法》（财库﹝2020﹞46 号）。</w:t>
      </w:r>
    </w:p>
    <w:p>
      <w:pPr>
        <w:spacing w:line="360" w:lineRule="auto"/>
        <w:ind w:firstLine="480" w:firstLineChars="20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（2）投标供应商出具《中小企业声明函》，由评委会审定，符合条件的企业享受政府采购政策。</w:t>
      </w:r>
    </w:p>
    <w:p>
      <w:pPr>
        <w:spacing w:line="360" w:lineRule="auto"/>
        <w:ind w:firstLine="480" w:firstLineChars="20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5.1.2监狱和戒毒企业应符合《财政部司法部关于政府采购支持监狱企业发展有关问题的通知》--财库〔2014〕68号，并提供由省级以上监狱管理局、戒毒管理局(含新疆生产建设兵团)出具的属于监狱企业的证明。</w:t>
      </w:r>
    </w:p>
    <w:p>
      <w:pPr>
        <w:spacing w:line="360" w:lineRule="auto"/>
        <w:ind w:firstLine="480" w:firstLineChars="20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5.1.3投标供应商应如实提供以上证明文件，如存在虚假应标，将取消其投标资格。</w:t>
      </w:r>
    </w:p>
    <w:p>
      <w:pPr>
        <w:spacing w:line="360" w:lineRule="auto"/>
        <w:ind w:firstLine="480" w:firstLineChars="20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5.1.4残疾人福利性单位视同小型、微型企业，享受预留份额、评审中价格扣除等促进中小企业发展的政府采购政策。向残疾人福利性单位采购的金额，计入面向中小企业采购的统计数据。残疾人福利性单位属于小型、微型企业的，不重复享受政策。</w:t>
      </w:r>
    </w:p>
    <w:p>
      <w:pPr>
        <w:spacing w:line="360" w:lineRule="auto"/>
        <w:ind w:firstLine="480" w:firstLineChars="20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5.2投标产品政府采购政策</w:t>
      </w:r>
    </w:p>
    <w:p>
      <w:pPr>
        <w:spacing w:line="360" w:lineRule="auto"/>
        <w:ind w:firstLine="480" w:firstLineChars="20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5.2.1节能产品根据《国务院办公厅关于建立政府强制采购节能产品制度的通知》（国办发〔2007〕51号）的规定，以中国政府采购网（http://www.ccgp.gov.cn/）公布的最新一期节能产品政府采购清单为准。</w:t>
      </w:r>
    </w:p>
    <w:p>
      <w:pPr>
        <w:spacing w:line="360" w:lineRule="auto"/>
        <w:ind w:firstLine="480" w:firstLineChars="20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5.2.2环境标志产品根据《环境标志产品政府采购实施的意见》（财库[2006]90号）的规定，以中国政府采购网（http://www.ccgp.gov.cn/）公布的最新一期环境标志产品政府采购清单为准。</w:t>
      </w:r>
    </w:p>
    <w:p>
      <w:pPr>
        <w:spacing w:line="360" w:lineRule="auto"/>
        <w:ind w:firstLine="480" w:firstLineChars="20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5.2.3投标单位在投标文件中对所投标产品为节能、环保、环境标志产品清单中的产品，在投标总报价时必须对此类产品单独分项报价，计算出小计及占投标总报价总金额的百分比，并提供属于清单内产品的证明资料（从中国政府采购网上下载的网页公告等），未提供节能、环保、环境标志产品计分明细表及属于清单内产品的证明资料的不给予计分。</w:t>
      </w:r>
    </w:p>
    <w:p>
      <w:pPr>
        <w:spacing w:line="360" w:lineRule="auto"/>
        <w:ind w:firstLine="480" w:firstLineChars="20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5.2.4若节能、环保、环境标志清单内的产品仅是构成投标产品的部件、组件或零件的，则该投标产品不享受鼓励优惠政策。</w:t>
      </w:r>
    </w:p>
    <w:p>
      <w:pPr>
        <w:spacing w:line="360" w:lineRule="auto"/>
        <w:ind w:firstLine="480" w:firstLineChars="20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5.2.5同一标段的节能、环保、环境标志产品部分计分只对属于清单内的非强制类产品进行计分，强制类产品不给予计分。 </w:t>
      </w:r>
    </w:p>
    <w:p>
      <w:pPr>
        <w:spacing w:line="360" w:lineRule="auto"/>
        <w:ind w:firstLine="480" w:firstLineChars="20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5.2.6节能、环保、环境标志产品不重复计分；同时列入国家级清单和省级清单的产品不重复计分。</w:t>
      </w:r>
    </w:p>
    <w:p>
      <w:pPr>
        <w:spacing w:line="360" w:lineRule="auto"/>
        <w:ind w:firstLine="480" w:firstLineChars="200"/>
        <w:jc w:val="left"/>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5.2.7获得上述认证的产品在投标时应提供有效证明材料。以上所有证明文件复印件须加盖投标供应商公章并注明“与原件一致”，否则不予计分。</w:t>
      </w:r>
    </w:p>
    <w:p>
      <w:pPr>
        <w:spacing w:before="120" w:beforeLines="50" w:line="360" w:lineRule="auto"/>
        <w:rPr>
          <w:rFonts w:asciiTheme="minorEastAsia" w:hAnsiTheme="minorEastAsia" w:eastAsiaTheme="minorEastAsia" w:cstheme="minorEastAsia"/>
          <w:b/>
          <w:spacing w:val="4"/>
          <w:sz w:val="24"/>
          <w:szCs w:val="24"/>
          <w:highlight w:val="none"/>
        </w:rPr>
      </w:pPr>
      <w:r>
        <w:rPr>
          <w:rFonts w:hint="eastAsia" w:asciiTheme="minorEastAsia" w:hAnsiTheme="minorEastAsia" w:eastAsiaTheme="minorEastAsia" w:cstheme="minorEastAsia"/>
          <w:b/>
          <w:spacing w:val="4"/>
          <w:sz w:val="24"/>
          <w:szCs w:val="24"/>
          <w:highlight w:val="none"/>
        </w:rPr>
        <w:t>6、比较与评价：</w:t>
      </w:r>
    </w:p>
    <w:p>
      <w:pPr>
        <w:spacing w:line="360" w:lineRule="auto"/>
        <w:ind w:firstLine="480" w:firstLineChars="20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xml:space="preserve">评委会各成员按照《评审因素量化赋分表》规定的内容，独立进行综合比较、评价打分。 </w:t>
      </w:r>
    </w:p>
    <w:p>
      <w:pPr>
        <w:spacing w:before="120" w:beforeLines="50" w:line="360" w:lineRule="auto"/>
        <w:rPr>
          <w:rFonts w:asciiTheme="minorEastAsia" w:hAnsiTheme="minorEastAsia" w:eastAsiaTheme="minorEastAsia" w:cstheme="minorEastAsia"/>
          <w:b/>
          <w:spacing w:val="4"/>
          <w:sz w:val="24"/>
          <w:szCs w:val="24"/>
          <w:highlight w:val="none"/>
        </w:rPr>
      </w:pPr>
      <w:r>
        <w:rPr>
          <w:rFonts w:hint="eastAsia" w:asciiTheme="minorEastAsia" w:hAnsiTheme="minorEastAsia" w:eastAsiaTheme="minorEastAsia" w:cstheme="minorEastAsia"/>
          <w:b/>
          <w:spacing w:val="4"/>
          <w:sz w:val="24"/>
          <w:szCs w:val="24"/>
          <w:highlight w:val="none"/>
        </w:rPr>
        <w:t>7、推荐中标候选人名单：</w:t>
      </w:r>
    </w:p>
    <w:p>
      <w:pPr>
        <w:spacing w:line="360" w:lineRule="auto"/>
        <w:ind w:firstLine="480" w:firstLineChars="20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7.1汇总全体评委对每个投标人的赋分，计算出每个投标人的综合得分，按标段得分从高到低顺序排列，推荐前1～3名为中标候选人。</w:t>
      </w:r>
    </w:p>
    <w:p>
      <w:pPr>
        <w:spacing w:line="360" w:lineRule="auto"/>
        <w:ind w:firstLine="480" w:firstLineChars="20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7.2得分相同的，按投标报价由低到高顺序排列。得分且投标报价相同的并列。</w:t>
      </w:r>
    </w:p>
    <w:p>
      <w:pPr>
        <w:spacing w:line="360" w:lineRule="auto"/>
        <w:ind w:right="40" w:rightChars="19" w:firstLine="422" w:firstLineChars="20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b/>
          <w:szCs w:val="28"/>
          <w:highlight w:val="none"/>
        </w:rPr>
        <w:br w:type="page"/>
      </w:r>
    </w:p>
    <w:p>
      <w:pPr>
        <w:pStyle w:val="2"/>
        <w:rPr>
          <w:rFonts w:asciiTheme="minorEastAsia" w:hAnsiTheme="minorEastAsia" w:eastAsiaTheme="minorEastAsia" w:cstheme="minorEastAsia"/>
          <w:szCs w:val="24"/>
          <w:highlight w:val="none"/>
        </w:rPr>
      </w:pPr>
      <w:r>
        <w:rPr>
          <w:rFonts w:hint="eastAsia" w:asciiTheme="minorEastAsia" w:hAnsiTheme="minorEastAsia" w:eastAsiaTheme="minorEastAsia" w:cstheme="minorEastAsia"/>
          <w:b/>
          <w:bCs/>
          <w:szCs w:val="28"/>
          <w:highlight w:val="none"/>
        </w:rPr>
        <w:t>附件1：</w:t>
      </w:r>
    </w:p>
    <w:p>
      <w:pPr>
        <w:pStyle w:val="2"/>
        <w:jc w:val="center"/>
        <w:rPr>
          <w:rFonts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sz w:val="24"/>
          <w:szCs w:val="24"/>
          <w:highlight w:val="none"/>
        </w:rPr>
        <w:t>初步审查要素表</w:t>
      </w:r>
    </w:p>
    <w:tbl>
      <w:tblPr>
        <w:tblStyle w:val="26"/>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1"/>
        <w:gridCol w:w="576"/>
        <w:gridCol w:w="541"/>
        <w:gridCol w:w="2223"/>
        <w:gridCol w:w="52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trPr>
        <w:tc>
          <w:tcPr>
            <w:tcW w:w="716" w:type="pct"/>
            <w:gridSpan w:val="2"/>
            <w:vAlign w:val="center"/>
          </w:tcPr>
          <w:p>
            <w:pPr>
              <w:tabs>
                <w:tab w:val="left" w:pos="0"/>
              </w:tabs>
              <w:adjustRightInd w:val="0"/>
              <w:snapToGrid w:val="0"/>
              <w:jc w:val="center"/>
              <w:rPr>
                <w:rFonts w:ascii="宋体" w:hAnsi="宋体" w:cs="宋体"/>
                <w:b/>
                <w:sz w:val="24"/>
                <w:szCs w:val="24"/>
                <w:highlight w:val="none"/>
              </w:rPr>
            </w:pPr>
            <w:r>
              <w:rPr>
                <w:rFonts w:hint="eastAsia" w:ascii="宋体" w:hAnsi="宋体" w:cs="宋体"/>
                <w:b/>
                <w:sz w:val="24"/>
                <w:szCs w:val="24"/>
                <w:highlight w:val="none"/>
              </w:rPr>
              <w:t>条款号</w:t>
            </w:r>
          </w:p>
        </w:tc>
        <w:tc>
          <w:tcPr>
            <w:tcW w:w="1489" w:type="pct"/>
            <w:gridSpan w:val="2"/>
            <w:vAlign w:val="center"/>
          </w:tcPr>
          <w:p>
            <w:pPr>
              <w:tabs>
                <w:tab w:val="left" w:pos="0"/>
              </w:tabs>
              <w:adjustRightInd w:val="0"/>
              <w:snapToGrid w:val="0"/>
              <w:jc w:val="center"/>
              <w:rPr>
                <w:rFonts w:ascii="宋体" w:hAnsi="宋体" w:cs="宋体"/>
                <w:b/>
                <w:sz w:val="24"/>
                <w:szCs w:val="24"/>
                <w:highlight w:val="none"/>
              </w:rPr>
            </w:pPr>
            <w:r>
              <w:rPr>
                <w:rFonts w:hint="eastAsia" w:ascii="宋体" w:hAnsi="宋体" w:cs="宋体"/>
                <w:b/>
                <w:sz w:val="24"/>
                <w:szCs w:val="24"/>
                <w:highlight w:val="none"/>
              </w:rPr>
              <w:t>评审因素</w:t>
            </w:r>
          </w:p>
        </w:tc>
        <w:tc>
          <w:tcPr>
            <w:tcW w:w="2794" w:type="pct"/>
            <w:vAlign w:val="center"/>
          </w:tcPr>
          <w:p>
            <w:pPr>
              <w:tabs>
                <w:tab w:val="left" w:pos="0"/>
              </w:tabs>
              <w:adjustRightInd w:val="0"/>
              <w:snapToGrid w:val="0"/>
              <w:jc w:val="center"/>
              <w:rPr>
                <w:rFonts w:ascii="宋体" w:hAnsi="宋体" w:cs="宋体"/>
                <w:b/>
                <w:sz w:val="24"/>
                <w:szCs w:val="24"/>
                <w:highlight w:val="none"/>
              </w:rPr>
            </w:pPr>
            <w:r>
              <w:rPr>
                <w:rFonts w:hint="eastAsia" w:ascii="宋体" w:hAnsi="宋体" w:cs="宋体"/>
                <w:b/>
                <w:sz w:val="24"/>
                <w:szCs w:val="24"/>
                <w:highlight w:val="none"/>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400" w:type="pct"/>
            <w:vMerge w:val="restart"/>
            <w:vAlign w:val="center"/>
          </w:tcPr>
          <w:p>
            <w:pPr>
              <w:tabs>
                <w:tab w:val="left" w:pos="0"/>
              </w:tabs>
              <w:adjustRightInd w:val="0"/>
              <w:snapToGrid w:val="0"/>
              <w:jc w:val="center"/>
              <w:rPr>
                <w:rFonts w:ascii="宋体" w:hAnsi="宋体" w:cs="宋体"/>
                <w:b/>
                <w:sz w:val="24"/>
                <w:szCs w:val="24"/>
                <w:highlight w:val="none"/>
              </w:rPr>
            </w:pPr>
            <w:r>
              <w:rPr>
                <w:rFonts w:hint="eastAsia" w:ascii="宋体" w:hAnsi="宋体" w:cs="宋体"/>
                <w:b/>
                <w:sz w:val="24"/>
                <w:szCs w:val="24"/>
                <w:highlight w:val="none"/>
              </w:rPr>
              <w:t>2.1.1</w:t>
            </w:r>
          </w:p>
        </w:tc>
        <w:tc>
          <w:tcPr>
            <w:tcW w:w="315" w:type="pct"/>
            <w:vMerge w:val="restart"/>
            <w:vAlign w:val="center"/>
          </w:tcPr>
          <w:p>
            <w:pPr>
              <w:tabs>
                <w:tab w:val="left" w:pos="0"/>
              </w:tabs>
              <w:adjustRightInd w:val="0"/>
              <w:snapToGrid w:val="0"/>
              <w:jc w:val="center"/>
              <w:rPr>
                <w:rFonts w:ascii="宋体" w:hAnsi="宋体" w:cs="宋体"/>
                <w:b/>
                <w:sz w:val="24"/>
                <w:szCs w:val="24"/>
                <w:highlight w:val="none"/>
              </w:rPr>
            </w:pPr>
            <w:r>
              <w:rPr>
                <w:rFonts w:hint="eastAsia" w:ascii="宋体" w:hAnsi="宋体" w:cs="宋体"/>
                <w:b/>
                <w:sz w:val="24"/>
                <w:szCs w:val="24"/>
                <w:highlight w:val="none"/>
              </w:rPr>
              <w:t>资格评审</w:t>
            </w:r>
          </w:p>
          <w:p>
            <w:pPr>
              <w:tabs>
                <w:tab w:val="left" w:pos="0"/>
              </w:tabs>
              <w:adjustRightInd w:val="0"/>
              <w:snapToGrid w:val="0"/>
              <w:jc w:val="center"/>
              <w:rPr>
                <w:rFonts w:ascii="宋体" w:hAnsi="宋体" w:cs="宋体"/>
                <w:b/>
                <w:sz w:val="24"/>
                <w:szCs w:val="24"/>
                <w:highlight w:val="none"/>
              </w:rPr>
            </w:pPr>
            <w:r>
              <w:rPr>
                <w:rFonts w:hint="eastAsia" w:ascii="宋体" w:hAnsi="宋体" w:cs="宋体"/>
                <w:b/>
                <w:sz w:val="24"/>
                <w:szCs w:val="24"/>
                <w:highlight w:val="none"/>
              </w:rPr>
              <w:t>标准</w:t>
            </w:r>
          </w:p>
        </w:tc>
        <w:tc>
          <w:tcPr>
            <w:tcW w:w="1489" w:type="pct"/>
            <w:gridSpan w:val="2"/>
            <w:vAlign w:val="center"/>
          </w:tcPr>
          <w:p>
            <w:pPr>
              <w:tabs>
                <w:tab w:val="left" w:pos="0"/>
              </w:tabs>
              <w:adjustRightInd w:val="0"/>
              <w:snapToGrid w:val="0"/>
              <w:jc w:val="center"/>
              <w:rPr>
                <w:rFonts w:ascii="宋体" w:hAnsi="宋体" w:cs="宋体"/>
                <w:b/>
                <w:sz w:val="24"/>
                <w:szCs w:val="24"/>
                <w:highlight w:val="none"/>
              </w:rPr>
            </w:pPr>
            <w:r>
              <w:rPr>
                <w:rFonts w:hint="eastAsia" w:ascii="宋体" w:hAnsi="宋体" w:cs="宋体"/>
                <w:b/>
                <w:sz w:val="24"/>
                <w:szCs w:val="24"/>
                <w:highlight w:val="none"/>
              </w:rPr>
              <w:t>营业执照等主体资格证明文件</w:t>
            </w:r>
          </w:p>
        </w:tc>
        <w:tc>
          <w:tcPr>
            <w:tcW w:w="2794" w:type="pct"/>
            <w:vAlign w:val="center"/>
          </w:tcPr>
          <w:p>
            <w:pPr>
              <w:tabs>
                <w:tab w:val="left" w:pos="0"/>
              </w:tabs>
              <w:adjustRightInd w:val="0"/>
              <w:snapToGrid w:val="0"/>
              <w:jc w:val="center"/>
              <w:rPr>
                <w:rFonts w:ascii="宋体" w:hAnsi="宋体" w:cs="宋体"/>
                <w:sz w:val="24"/>
                <w:szCs w:val="24"/>
                <w:highlight w:val="none"/>
              </w:rPr>
            </w:pPr>
            <w:r>
              <w:rPr>
                <w:rFonts w:hint="eastAsia" w:ascii="宋体" w:hAnsi="宋体" w:cs="宋体"/>
                <w:sz w:val="24"/>
                <w:szCs w:val="24"/>
                <w:highlight w:val="none"/>
              </w:rPr>
              <w:t>提供合格有效的法人或者其他组织的营业执照等证明文件，自然人的身份证明；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3" w:hRule="atLeast"/>
        </w:trPr>
        <w:tc>
          <w:tcPr>
            <w:tcW w:w="400" w:type="pct"/>
            <w:vMerge w:val="continue"/>
            <w:vAlign w:val="center"/>
          </w:tcPr>
          <w:p>
            <w:pPr>
              <w:tabs>
                <w:tab w:val="left" w:pos="0"/>
              </w:tabs>
              <w:adjustRightInd w:val="0"/>
              <w:snapToGrid w:val="0"/>
              <w:jc w:val="center"/>
              <w:rPr>
                <w:rFonts w:ascii="宋体" w:hAnsi="宋体" w:cs="宋体"/>
                <w:b/>
                <w:sz w:val="24"/>
                <w:szCs w:val="24"/>
                <w:highlight w:val="none"/>
              </w:rPr>
            </w:pPr>
          </w:p>
        </w:tc>
        <w:tc>
          <w:tcPr>
            <w:tcW w:w="315" w:type="pct"/>
            <w:vMerge w:val="continue"/>
            <w:vAlign w:val="center"/>
          </w:tcPr>
          <w:p>
            <w:pPr>
              <w:tabs>
                <w:tab w:val="left" w:pos="0"/>
              </w:tabs>
              <w:adjustRightInd w:val="0"/>
              <w:snapToGrid w:val="0"/>
              <w:jc w:val="center"/>
              <w:rPr>
                <w:rFonts w:ascii="宋体" w:hAnsi="宋体" w:cs="宋体"/>
                <w:b/>
                <w:sz w:val="24"/>
                <w:szCs w:val="24"/>
                <w:highlight w:val="none"/>
              </w:rPr>
            </w:pPr>
          </w:p>
        </w:tc>
        <w:tc>
          <w:tcPr>
            <w:tcW w:w="1489" w:type="pct"/>
            <w:gridSpan w:val="2"/>
            <w:vAlign w:val="center"/>
          </w:tcPr>
          <w:p>
            <w:pPr>
              <w:tabs>
                <w:tab w:val="left" w:pos="0"/>
              </w:tabs>
              <w:adjustRightInd w:val="0"/>
              <w:snapToGrid w:val="0"/>
              <w:jc w:val="center"/>
              <w:rPr>
                <w:rFonts w:ascii="宋体" w:hAnsi="宋体" w:cs="宋体"/>
                <w:b/>
                <w:sz w:val="24"/>
                <w:szCs w:val="24"/>
                <w:highlight w:val="none"/>
              </w:rPr>
            </w:pPr>
            <w:r>
              <w:rPr>
                <w:rFonts w:hint="eastAsia" w:ascii="宋体" w:hAnsi="宋体" w:cs="宋体"/>
                <w:b/>
                <w:sz w:val="24"/>
                <w:szCs w:val="24"/>
                <w:highlight w:val="none"/>
              </w:rPr>
              <w:t>法定代表人授权书/法定代表人身份证明</w:t>
            </w:r>
          </w:p>
        </w:tc>
        <w:tc>
          <w:tcPr>
            <w:tcW w:w="2794" w:type="pct"/>
            <w:vAlign w:val="center"/>
          </w:tcPr>
          <w:p>
            <w:pPr>
              <w:tabs>
                <w:tab w:val="left" w:pos="0"/>
              </w:tabs>
              <w:adjustRightInd w:val="0"/>
              <w:snapToGrid w:val="0"/>
              <w:jc w:val="center"/>
              <w:rPr>
                <w:rFonts w:ascii="宋体" w:hAnsi="宋体" w:cs="宋体"/>
                <w:sz w:val="24"/>
                <w:szCs w:val="24"/>
                <w:highlight w:val="none"/>
              </w:rPr>
            </w:pPr>
            <w:r>
              <w:rPr>
                <w:rFonts w:hint="eastAsia" w:ascii="宋体" w:hAnsi="宋体" w:eastAsia="宋体" w:cs="宋体"/>
                <w:i w:val="0"/>
                <w:iCs w:val="0"/>
                <w:caps w:val="0"/>
                <w:color w:val="auto"/>
                <w:spacing w:val="0"/>
                <w:sz w:val="24"/>
                <w:szCs w:val="24"/>
                <w:highlight w:val="none"/>
                <w:shd w:val="clear" w:fill="FFFFFF"/>
              </w:rPr>
              <w:t>提供法定代表人授权书（附法定代表人、被授权人身份证复印件）及被授权人身份证原件（法定代表人直接参加投标，须提供法定代表人身份证明及身份证原件）；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9" w:hRule="atLeast"/>
        </w:trPr>
        <w:tc>
          <w:tcPr>
            <w:tcW w:w="400" w:type="pct"/>
            <w:vMerge w:val="continue"/>
            <w:vAlign w:val="center"/>
          </w:tcPr>
          <w:p>
            <w:pPr>
              <w:tabs>
                <w:tab w:val="left" w:pos="0"/>
              </w:tabs>
              <w:adjustRightInd w:val="0"/>
              <w:snapToGrid w:val="0"/>
              <w:jc w:val="center"/>
              <w:rPr>
                <w:rFonts w:ascii="宋体" w:hAnsi="宋体" w:cs="宋体"/>
                <w:b/>
                <w:sz w:val="24"/>
                <w:szCs w:val="24"/>
                <w:highlight w:val="none"/>
              </w:rPr>
            </w:pPr>
          </w:p>
        </w:tc>
        <w:tc>
          <w:tcPr>
            <w:tcW w:w="315" w:type="pct"/>
            <w:vMerge w:val="continue"/>
            <w:vAlign w:val="center"/>
          </w:tcPr>
          <w:p>
            <w:pPr>
              <w:tabs>
                <w:tab w:val="left" w:pos="0"/>
              </w:tabs>
              <w:adjustRightInd w:val="0"/>
              <w:snapToGrid w:val="0"/>
              <w:jc w:val="center"/>
              <w:rPr>
                <w:rFonts w:ascii="宋体" w:hAnsi="宋体" w:cs="宋体"/>
                <w:b/>
                <w:sz w:val="24"/>
                <w:szCs w:val="24"/>
                <w:highlight w:val="none"/>
              </w:rPr>
            </w:pPr>
          </w:p>
        </w:tc>
        <w:tc>
          <w:tcPr>
            <w:tcW w:w="1489" w:type="pct"/>
            <w:gridSpan w:val="2"/>
            <w:vAlign w:val="center"/>
          </w:tcPr>
          <w:p>
            <w:pPr>
              <w:tabs>
                <w:tab w:val="left" w:pos="0"/>
              </w:tabs>
              <w:adjustRightInd w:val="0"/>
              <w:snapToGrid w:val="0"/>
              <w:jc w:val="center"/>
              <w:rPr>
                <w:rFonts w:ascii="宋体" w:hAnsi="宋体" w:cs="宋体"/>
                <w:b/>
                <w:sz w:val="24"/>
                <w:szCs w:val="24"/>
                <w:highlight w:val="none"/>
              </w:rPr>
            </w:pPr>
            <w:r>
              <w:rPr>
                <w:rFonts w:hint="eastAsia" w:ascii="宋体" w:hAnsi="宋体" w:cs="宋体"/>
                <w:b/>
                <w:sz w:val="24"/>
                <w:szCs w:val="24"/>
                <w:highlight w:val="none"/>
              </w:rPr>
              <w:t>财务状况</w:t>
            </w:r>
          </w:p>
        </w:tc>
        <w:tc>
          <w:tcPr>
            <w:tcW w:w="2794" w:type="pct"/>
            <w:vAlign w:val="center"/>
          </w:tcPr>
          <w:p>
            <w:pPr>
              <w:tabs>
                <w:tab w:val="left" w:pos="0"/>
              </w:tabs>
              <w:adjustRightInd w:val="0"/>
              <w:snapToGrid w:val="0"/>
              <w:jc w:val="center"/>
              <w:rPr>
                <w:rFonts w:ascii="宋体" w:hAnsi="宋体" w:cs="宋体"/>
                <w:sz w:val="24"/>
                <w:szCs w:val="24"/>
                <w:highlight w:val="none"/>
              </w:rPr>
            </w:pPr>
            <w:r>
              <w:rPr>
                <w:rFonts w:hint="eastAsia" w:ascii="宋体" w:hAnsi="宋体" w:eastAsia="宋体" w:cs="宋体"/>
                <w:i w:val="0"/>
                <w:iCs w:val="0"/>
                <w:caps w:val="0"/>
                <w:color w:val="auto"/>
                <w:spacing w:val="0"/>
                <w:sz w:val="24"/>
                <w:szCs w:val="24"/>
                <w:highlight w:val="none"/>
                <w:shd w:val="clear" w:fill="FFFFFF"/>
              </w:rPr>
              <w:t>提供2021或2022年度的财务审计报告（至少包括资产负债表和利润表，成立时间至提交投标文件截止时间不足一年的可提供成立后任意时段的资产负债表），或开标时间前六个月内银行出具的资信证明；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trPr>
        <w:tc>
          <w:tcPr>
            <w:tcW w:w="400" w:type="pct"/>
            <w:vMerge w:val="continue"/>
            <w:vAlign w:val="center"/>
          </w:tcPr>
          <w:p>
            <w:pPr>
              <w:tabs>
                <w:tab w:val="left" w:pos="0"/>
              </w:tabs>
              <w:adjustRightInd w:val="0"/>
              <w:snapToGrid w:val="0"/>
              <w:jc w:val="center"/>
              <w:rPr>
                <w:rFonts w:ascii="宋体" w:hAnsi="宋体" w:cs="宋体"/>
                <w:b/>
                <w:sz w:val="24"/>
                <w:szCs w:val="24"/>
                <w:highlight w:val="none"/>
              </w:rPr>
            </w:pPr>
          </w:p>
        </w:tc>
        <w:tc>
          <w:tcPr>
            <w:tcW w:w="315" w:type="pct"/>
            <w:vMerge w:val="continue"/>
            <w:vAlign w:val="center"/>
          </w:tcPr>
          <w:p>
            <w:pPr>
              <w:tabs>
                <w:tab w:val="left" w:pos="0"/>
              </w:tabs>
              <w:adjustRightInd w:val="0"/>
              <w:snapToGrid w:val="0"/>
              <w:jc w:val="center"/>
              <w:rPr>
                <w:rFonts w:ascii="宋体" w:hAnsi="宋体" w:cs="宋体"/>
                <w:b/>
                <w:sz w:val="24"/>
                <w:szCs w:val="24"/>
                <w:highlight w:val="none"/>
              </w:rPr>
            </w:pPr>
          </w:p>
        </w:tc>
        <w:tc>
          <w:tcPr>
            <w:tcW w:w="1489" w:type="pct"/>
            <w:gridSpan w:val="2"/>
            <w:vAlign w:val="center"/>
          </w:tcPr>
          <w:p>
            <w:pPr>
              <w:tabs>
                <w:tab w:val="left" w:pos="0"/>
              </w:tabs>
              <w:adjustRightInd w:val="0"/>
              <w:snapToGrid w:val="0"/>
              <w:jc w:val="center"/>
              <w:rPr>
                <w:rFonts w:ascii="宋体" w:hAnsi="宋体" w:cs="宋体"/>
                <w:b/>
                <w:sz w:val="24"/>
                <w:szCs w:val="24"/>
                <w:highlight w:val="none"/>
              </w:rPr>
            </w:pPr>
            <w:r>
              <w:rPr>
                <w:rFonts w:hint="eastAsia" w:ascii="宋体" w:hAnsi="宋体" w:cs="宋体"/>
                <w:b/>
                <w:sz w:val="24"/>
                <w:szCs w:val="24"/>
                <w:highlight w:val="none"/>
              </w:rPr>
              <w:t>税收缴纳证明</w:t>
            </w:r>
          </w:p>
        </w:tc>
        <w:tc>
          <w:tcPr>
            <w:tcW w:w="2794" w:type="pct"/>
            <w:vAlign w:val="center"/>
          </w:tcPr>
          <w:p>
            <w:pPr>
              <w:tabs>
                <w:tab w:val="left" w:pos="0"/>
              </w:tabs>
              <w:adjustRightInd w:val="0"/>
              <w:snapToGrid w:val="0"/>
              <w:jc w:val="center"/>
              <w:rPr>
                <w:rFonts w:ascii="宋体" w:hAnsi="宋体" w:cs="宋体"/>
                <w:sz w:val="24"/>
                <w:szCs w:val="24"/>
                <w:highlight w:val="none"/>
              </w:rPr>
            </w:pPr>
            <w:r>
              <w:rPr>
                <w:rFonts w:hint="eastAsia" w:ascii="宋体" w:hAnsi="宋体" w:eastAsia="宋体" w:cs="宋体"/>
                <w:i w:val="0"/>
                <w:iCs w:val="0"/>
                <w:caps w:val="0"/>
                <w:color w:val="auto"/>
                <w:spacing w:val="0"/>
                <w:sz w:val="24"/>
                <w:szCs w:val="24"/>
                <w:highlight w:val="none"/>
                <w:shd w:val="clear" w:fill="FFFFFF"/>
              </w:rPr>
              <w:t>提供投标截止日前近一年内任意一个月的纳税证明或完税证明（任意税种），依法免税的单位应提供相关证明材料；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3" w:hRule="atLeast"/>
        </w:trPr>
        <w:tc>
          <w:tcPr>
            <w:tcW w:w="400" w:type="pct"/>
            <w:vMerge w:val="continue"/>
            <w:vAlign w:val="center"/>
          </w:tcPr>
          <w:p>
            <w:pPr>
              <w:tabs>
                <w:tab w:val="left" w:pos="0"/>
              </w:tabs>
              <w:adjustRightInd w:val="0"/>
              <w:snapToGrid w:val="0"/>
              <w:jc w:val="center"/>
              <w:rPr>
                <w:rFonts w:ascii="宋体" w:hAnsi="宋体" w:cs="宋体"/>
                <w:b/>
                <w:sz w:val="24"/>
                <w:szCs w:val="24"/>
                <w:highlight w:val="none"/>
              </w:rPr>
            </w:pPr>
          </w:p>
        </w:tc>
        <w:tc>
          <w:tcPr>
            <w:tcW w:w="315" w:type="pct"/>
            <w:vMerge w:val="continue"/>
            <w:vAlign w:val="center"/>
          </w:tcPr>
          <w:p>
            <w:pPr>
              <w:tabs>
                <w:tab w:val="left" w:pos="0"/>
              </w:tabs>
              <w:adjustRightInd w:val="0"/>
              <w:snapToGrid w:val="0"/>
              <w:jc w:val="center"/>
              <w:rPr>
                <w:rFonts w:ascii="宋体" w:hAnsi="宋体" w:cs="宋体"/>
                <w:b/>
                <w:sz w:val="24"/>
                <w:szCs w:val="24"/>
                <w:highlight w:val="none"/>
              </w:rPr>
            </w:pPr>
          </w:p>
        </w:tc>
        <w:tc>
          <w:tcPr>
            <w:tcW w:w="1489" w:type="pct"/>
            <w:gridSpan w:val="2"/>
            <w:vAlign w:val="center"/>
          </w:tcPr>
          <w:p>
            <w:pPr>
              <w:tabs>
                <w:tab w:val="left" w:pos="0"/>
              </w:tabs>
              <w:adjustRightInd w:val="0"/>
              <w:snapToGrid w:val="0"/>
              <w:jc w:val="center"/>
              <w:rPr>
                <w:rFonts w:ascii="宋体" w:hAnsi="宋体" w:cs="宋体"/>
                <w:b/>
                <w:sz w:val="24"/>
                <w:szCs w:val="24"/>
                <w:highlight w:val="none"/>
              </w:rPr>
            </w:pPr>
            <w:r>
              <w:rPr>
                <w:rFonts w:hint="eastAsia" w:ascii="宋体" w:hAnsi="宋体" w:cs="宋体"/>
                <w:b/>
                <w:sz w:val="24"/>
                <w:szCs w:val="24"/>
                <w:highlight w:val="none"/>
              </w:rPr>
              <w:t>社会保障资金缴纳证明</w:t>
            </w:r>
          </w:p>
        </w:tc>
        <w:tc>
          <w:tcPr>
            <w:tcW w:w="2794" w:type="pct"/>
            <w:vAlign w:val="center"/>
          </w:tcPr>
          <w:p>
            <w:pPr>
              <w:tabs>
                <w:tab w:val="left" w:pos="0"/>
              </w:tabs>
              <w:adjustRightInd w:val="0"/>
              <w:snapToGrid w:val="0"/>
              <w:jc w:val="center"/>
              <w:rPr>
                <w:rFonts w:ascii="宋体" w:hAnsi="宋体" w:cs="宋体"/>
                <w:sz w:val="24"/>
                <w:szCs w:val="24"/>
                <w:highlight w:val="none"/>
              </w:rPr>
            </w:pPr>
            <w:r>
              <w:rPr>
                <w:rFonts w:hint="eastAsia" w:ascii="宋体" w:hAnsi="宋体" w:eastAsia="宋体" w:cs="宋体"/>
                <w:i w:val="0"/>
                <w:iCs w:val="0"/>
                <w:caps w:val="0"/>
                <w:color w:val="auto"/>
                <w:spacing w:val="0"/>
                <w:sz w:val="24"/>
                <w:szCs w:val="24"/>
                <w:highlight w:val="none"/>
                <w:shd w:val="clear" w:fill="FFFFFF"/>
              </w:rPr>
              <w:t>提供投标截止日前近一年内任意一个月的社会保障资金缴存单据或社保机构开具的社会保险参保缴费情况证明，依法不需要缴纳社会保障资金的单位应提供相关证明材料；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3" w:hRule="atLeast"/>
        </w:trPr>
        <w:tc>
          <w:tcPr>
            <w:tcW w:w="400" w:type="pct"/>
            <w:vMerge w:val="continue"/>
            <w:vAlign w:val="center"/>
          </w:tcPr>
          <w:p>
            <w:pPr>
              <w:tabs>
                <w:tab w:val="left" w:pos="0"/>
              </w:tabs>
              <w:adjustRightInd w:val="0"/>
              <w:snapToGrid w:val="0"/>
              <w:jc w:val="center"/>
              <w:rPr>
                <w:rFonts w:ascii="宋体" w:hAnsi="宋体" w:cs="宋体"/>
                <w:b/>
                <w:sz w:val="24"/>
                <w:szCs w:val="24"/>
                <w:highlight w:val="none"/>
              </w:rPr>
            </w:pPr>
          </w:p>
        </w:tc>
        <w:tc>
          <w:tcPr>
            <w:tcW w:w="315" w:type="pct"/>
            <w:vMerge w:val="continue"/>
            <w:vAlign w:val="center"/>
          </w:tcPr>
          <w:p>
            <w:pPr>
              <w:tabs>
                <w:tab w:val="left" w:pos="0"/>
              </w:tabs>
              <w:adjustRightInd w:val="0"/>
              <w:snapToGrid w:val="0"/>
              <w:jc w:val="center"/>
              <w:rPr>
                <w:rFonts w:ascii="宋体" w:hAnsi="宋体" w:cs="宋体"/>
                <w:b/>
                <w:sz w:val="24"/>
                <w:szCs w:val="24"/>
                <w:highlight w:val="none"/>
              </w:rPr>
            </w:pPr>
          </w:p>
        </w:tc>
        <w:tc>
          <w:tcPr>
            <w:tcW w:w="1489" w:type="pct"/>
            <w:gridSpan w:val="2"/>
            <w:vAlign w:val="center"/>
          </w:tcPr>
          <w:p>
            <w:pPr>
              <w:tabs>
                <w:tab w:val="left" w:pos="0"/>
              </w:tabs>
              <w:adjustRightInd w:val="0"/>
              <w:snapToGrid w:val="0"/>
              <w:jc w:val="center"/>
              <w:rPr>
                <w:rFonts w:hint="eastAsia" w:ascii="宋体" w:hAnsi="宋体" w:eastAsia="宋体" w:cs="宋体"/>
                <w:b/>
                <w:sz w:val="24"/>
                <w:szCs w:val="24"/>
                <w:highlight w:val="none"/>
                <w:lang w:eastAsia="zh-CN"/>
              </w:rPr>
            </w:pPr>
            <w:r>
              <w:rPr>
                <w:rFonts w:hint="eastAsia" w:ascii="宋体" w:hAnsi="宋体" w:cs="宋体"/>
                <w:b/>
                <w:sz w:val="24"/>
                <w:szCs w:val="24"/>
                <w:highlight w:val="none"/>
                <w:lang w:eastAsia="zh-CN"/>
              </w:rPr>
              <w:t>资质证书</w:t>
            </w:r>
          </w:p>
        </w:tc>
        <w:tc>
          <w:tcPr>
            <w:tcW w:w="2794" w:type="pct"/>
            <w:vAlign w:val="center"/>
          </w:tcPr>
          <w:p>
            <w:pPr>
              <w:tabs>
                <w:tab w:val="left" w:pos="0"/>
              </w:tabs>
              <w:adjustRightInd w:val="0"/>
              <w:snapToGrid w:val="0"/>
              <w:jc w:val="center"/>
              <w:rPr>
                <w:rFonts w:hint="eastAsia" w:ascii="宋体" w:hAnsi="宋体" w:eastAsia="宋体" w:cs="宋体"/>
                <w:i w:val="0"/>
                <w:iCs w:val="0"/>
                <w:caps w:val="0"/>
                <w:color w:val="auto"/>
                <w:spacing w:val="0"/>
                <w:sz w:val="24"/>
                <w:szCs w:val="24"/>
                <w:highlight w:val="none"/>
                <w:shd w:val="clear" w:fill="FFFFFF"/>
              </w:rPr>
            </w:pPr>
            <w:r>
              <w:rPr>
                <w:rFonts w:hint="eastAsia" w:ascii="宋体" w:hAnsi="宋体" w:eastAsia="宋体" w:cs="宋体"/>
                <w:i w:val="0"/>
                <w:iCs w:val="0"/>
                <w:caps w:val="0"/>
                <w:color w:val="auto"/>
                <w:spacing w:val="0"/>
                <w:sz w:val="24"/>
                <w:szCs w:val="24"/>
                <w:highlight w:val="none"/>
                <w:shd w:val="clear" w:fill="FFFFFF"/>
              </w:rPr>
              <w:t>供应商须具备市政公用工程施工总承包三级（含三级）及以上资质；拟派项目经理具备市政公用工程二级及以上注册建造师资格和安全生产考核合格B证，且无在建工程，提供无在建承诺书；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3" w:hRule="atLeast"/>
        </w:trPr>
        <w:tc>
          <w:tcPr>
            <w:tcW w:w="400" w:type="pct"/>
            <w:vMerge w:val="continue"/>
            <w:vAlign w:val="center"/>
          </w:tcPr>
          <w:p>
            <w:pPr>
              <w:tabs>
                <w:tab w:val="left" w:pos="0"/>
              </w:tabs>
              <w:adjustRightInd w:val="0"/>
              <w:snapToGrid w:val="0"/>
              <w:jc w:val="center"/>
              <w:rPr>
                <w:rFonts w:ascii="宋体" w:hAnsi="宋体" w:cs="宋体"/>
                <w:b/>
                <w:sz w:val="24"/>
                <w:szCs w:val="24"/>
                <w:highlight w:val="none"/>
              </w:rPr>
            </w:pPr>
          </w:p>
        </w:tc>
        <w:tc>
          <w:tcPr>
            <w:tcW w:w="315" w:type="pct"/>
            <w:vMerge w:val="continue"/>
            <w:vAlign w:val="center"/>
          </w:tcPr>
          <w:p>
            <w:pPr>
              <w:tabs>
                <w:tab w:val="left" w:pos="0"/>
              </w:tabs>
              <w:adjustRightInd w:val="0"/>
              <w:snapToGrid w:val="0"/>
              <w:jc w:val="center"/>
              <w:rPr>
                <w:rFonts w:ascii="宋体" w:hAnsi="宋体" w:cs="宋体"/>
                <w:b/>
                <w:sz w:val="24"/>
                <w:szCs w:val="24"/>
                <w:highlight w:val="none"/>
              </w:rPr>
            </w:pPr>
          </w:p>
        </w:tc>
        <w:tc>
          <w:tcPr>
            <w:tcW w:w="1489" w:type="pct"/>
            <w:gridSpan w:val="2"/>
            <w:vAlign w:val="center"/>
          </w:tcPr>
          <w:p>
            <w:pPr>
              <w:tabs>
                <w:tab w:val="left" w:pos="0"/>
              </w:tabs>
              <w:adjustRightInd w:val="0"/>
              <w:snapToGrid w:val="0"/>
              <w:jc w:val="center"/>
              <w:rPr>
                <w:rFonts w:ascii="宋体" w:hAnsi="宋体" w:cs="宋体"/>
                <w:b/>
                <w:sz w:val="24"/>
                <w:szCs w:val="24"/>
                <w:highlight w:val="none"/>
              </w:rPr>
            </w:pPr>
            <w:r>
              <w:rPr>
                <w:rFonts w:hint="eastAsia" w:ascii="宋体" w:hAnsi="宋体" w:cs="宋体"/>
                <w:b/>
                <w:sz w:val="24"/>
                <w:szCs w:val="24"/>
                <w:highlight w:val="none"/>
              </w:rPr>
              <w:t>信用记录</w:t>
            </w:r>
          </w:p>
        </w:tc>
        <w:tc>
          <w:tcPr>
            <w:tcW w:w="2794" w:type="pct"/>
            <w:vAlign w:val="center"/>
          </w:tcPr>
          <w:p>
            <w:pPr>
              <w:tabs>
                <w:tab w:val="left" w:pos="0"/>
              </w:tabs>
              <w:adjustRightInd w:val="0"/>
              <w:snapToGrid w:val="0"/>
              <w:jc w:val="center"/>
              <w:rPr>
                <w:rFonts w:ascii="宋体" w:hAnsi="宋体" w:cs="宋体"/>
                <w:sz w:val="24"/>
                <w:szCs w:val="24"/>
                <w:highlight w:val="none"/>
              </w:rPr>
            </w:pPr>
            <w:r>
              <w:rPr>
                <w:rFonts w:hint="eastAsia" w:ascii="宋体" w:hAnsi="宋体" w:eastAsia="宋体" w:cs="宋体"/>
                <w:i w:val="0"/>
                <w:iCs w:val="0"/>
                <w:caps w:val="0"/>
                <w:color w:val="auto"/>
                <w:spacing w:val="0"/>
                <w:sz w:val="24"/>
                <w:szCs w:val="24"/>
                <w:highlight w:val="none"/>
                <w:shd w:val="clear" w:fill="FFFFFF"/>
              </w:rPr>
              <w:t>供应商应通过“信用中国”网站(www.creditchina.gov.cn)、中国政府采购网(www.ccgp.gov.cn)查询相关主体信用记录；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400" w:type="pct"/>
            <w:vMerge w:val="continue"/>
            <w:vAlign w:val="center"/>
          </w:tcPr>
          <w:p>
            <w:pPr>
              <w:tabs>
                <w:tab w:val="left" w:pos="0"/>
              </w:tabs>
              <w:adjustRightInd w:val="0"/>
              <w:snapToGrid w:val="0"/>
              <w:jc w:val="center"/>
              <w:rPr>
                <w:rFonts w:ascii="宋体" w:hAnsi="宋体" w:cs="宋体"/>
                <w:b/>
                <w:sz w:val="24"/>
                <w:szCs w:val="24"/>
                <w:highlight w:val="none"/>
              </w:rPr>
            </w:pPr>
          </w:p>
        </w:tc>
        <w:tc>
          <w:tcPr>
            <w:tcW w:w="315" w:type="pct"/>
            <w:vMerge w:val="continue"/>
            <w:vAlign w:val="center"/>
          </w:tcPr>
          <w:p>
            <w:pPr>
              <w:tabs>
                <w:tab w:val="left" w:pos="0"/>
              </w:tabs>
              <w:adjustRightInd w:val="0"/>
              <w:snapToGrid w:val="0"/>
              <w:jc w:val="center"/>
              <w:rPr>
                <w:rFonts w:ascii="宋体" w:hAnsi="宋体" w:cs="宋体"/>
                <w:b/>
                <w:sz w:val="24"/>
                <w:szCs w:val="24"/>
                <w:highlight w:val="none"/>
              </w:rPr>
            </w:pPr>
          </w:p>
        </w:tc>
        <w:tc>
          <w:tcPr>
            <w:tcW w:w="1489" w:type="pct"/>
            <w:gridSpan w:val="2"/>
            <w:vAlign w:val="center"/>
          </w:tcPr>
          <w:p>
            <w:pPr>
              <w:tabs>
                <w:tab w:val="left" w:pos="0"/>
              </w:tabs>
              <w:adjustRightInd w:val="0"/>
              <w:snapToGrid w:val="0"/>
              <w:jc w:val="center"/>
              <w:rPr>
                <w:rFonts w:ascii="宋体" w:hAnsi="宋体" w:cs="宋体"/>
                <w:b/>
                <w:sz w:val="24"/>
                <w:szCs w:val="24"/>
                <w:highlight w:val="none"/>
              </w:rPr>
            </w:pPr>
            <w:r>
              <w:rPr>
                <w:rFonts w:hint="eastAsia" w:ascii="宋体" w:hAnsi="宋体" w:cs="宋体"/>
                <w:b/>
                <w:sz w:val="24"/>
                <w:szCs w:val="24"/>
                <w:highlight w:val="none"/>
              </w:rPr>
              <w:t>书面声明</w:t>
            </w:r>
          </w:p>
        </w:tc>
        <w:tc>
          <w:tcPr>
            <w:tcW w:w="2794" w:type="pct"/>
            <w:vAlign w:val="center"/>
          </w:tcPr>
          <w:p>
            <w:pPr>
              <w:tabs>
                <w:tab w:val="left" w:pos="0"/>
              </w:tabs>
              <w:adjustRightInd w:val="0"/>
              <w:snapToGrid w:val="0"/>
              <w:jc w:val="center"/>
              <w:rPr>
                <w:rFonts w:ascii="宋体" w:hAnsi="宋体" w:cs="宋体"/>
                <w:sz w:val="24"/>
                <w:szCs w:val="24"/>
                <w:highlight w:val="none"/>
              </w:rPr>
            </w:pPr>
            <w:r>
              <w:rPr>
                <w:rFonts w:hint="eastAsia" w:ascii="宋体" w:hAnsi="宋体" w:eastAsia="宋体" w:cs="宋体"/>
                <w:i w:val="0"/>
                <w:iCs w:val="0"/>
                <w:caps w:val="0"/>
                <w:color w:val="auto"/>
                <w:spacing w:val="0"/>
                <w:sz w:val="24"/>
                <w:szCs w:val="24"/>
                <w:highlight w:val="none"/>
                <w:shd w:val="clear" w:fill="FFFFFF"/>
              </w:rPr>
              <w:t>参加政府采购活动前3年内，在经营活动中没有重大违法记录的书面声明；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 w:hRule="atLeast"/>
        </w:trPr>
        <w:tc>
          <w:tcPr>
            <w:tcW w:w="400" w:type="pct"/>
            <w:vMerge w:val="continue"/>
            <w:vAlign w:val="center"/>
          </w:tcPr>
          <w:p>
            <w:pPr>
              <w:tabs>
                <w:tab w:val="left" w:pos="0"/>
              </w:tabs>
              <w:adjustRightInd w:val="0"/>
              <w:snapToGrid w:val="0"/>
              <w:jc w:val="center"/>
              <w:rPr>
                <w:rFonts w:ascii="宋体" w:hAnsi="宋体" w:cs="宋体"/>
                <w:b/>
                <w:sz w:val="24"/>
                <w:szCs w:val="24"/>
                <w:highlight w:val="none"/>
              </w:rPr>
            </w:pPr>
          </w:p>
        </w:tc>
        <w:tc>
          <w:tcPr>
            <w:tcW w:w="315" w:type="pct"/>
            <w:vMerge w:val="continue"/>
            <w:vAlign w:val="center"/>
          </w:tcPr>
          <w:p>
            <w:pPr>
              <w:tabs>
                <w:tab w:val="left" w:pos="0"/>
              </w:tabs>
              <w:adjustRightInd w:val="0"/>
              <w:snapToGrid w:val="0"/>
              <w:jc w:val="center"/>
              <w:rPr>
                <w:rFonts w:ascii="宋体" w:hAnsi="宋体" w:cs="宋体"/>
                <w:b/>
                <w:sz w:val="24"/>
                <w:szCs w:val="24"/>
                <w:highlight w:val="none"/>
              </w:rPr>
            </w:pPr>
          </w:p>
        </w:tc>
        <w:tc>
          <w:tcPr>
            <w:tcW w:w="1489" w:type="pct"/>
            <w:gridSpan w:val="2"/>
            <w:vAlign w:val="center"/>
          </w:tcPr>
          <w:p>
            <w:pPr>
              <w:tabs>
                <w:tab w:val="left" w:pos="0"/>
              </w:tabs>
              <w:adjustRightInd w:val="0"/>
              <w:snapToGrid w:val="0"/>
              <w:jc w:val="center"/>
              <w:rPr>
                <w:rFonts w:ascii="宋体" w:hAnsi="宋体" w:cs="宋体"/>
                <w:b/>
                <w:sz w:val="24"/>
                <w:szCs w:val="24"/>
                <w:highlight w:val="none"/>
              </w:rPr>
            </w:pPr>
            <w:r>
              <w:rPr>
                <w:rFonts w:hint="eastAsia" w:ascii="宋体" w:hAnsi="宋体" w:cs="宋体"/>
                <w:b/>
                <w:sz w:val="24"/>
                <w:szCs w:val="24"/>
                <w:highlight w:val="none"/>
              </w:rPr>
              <w:t>书面承诺书</w:t>
            </w:r>
          </w:p>
        </w:tc>
        <w:tc>
          <w:tcPr>
            <w:tcW w:w="2794" w:type="pct"/>
            <w:vAlign w:val="center"/>
          </w:tcPr>
          <w:p>
            <w:pPr>
              <w:tabs>
                <w:tab w:val="left" w:pos="0"/>
              </w:tabs>
              <w:adjustRightInd w:val="0"/>
              <w:snapToGrid w:val="0"/>
              <w:jc w:val="center"/>
              <w:rPr>
                <w:rFonts w:ascii="宋体" w:hAnsi="宋体" w:cs="宋体"/>
                <w:sz w:val="24"/>
                <w:szCs w:val="24"/>
                <w:highlight w:val="none"/>
              </w:rPr>
            </w:pPr>
            <w:r>
              <w:rPr>
                <w:rFonts w:hint="eastAsia" w:ascii="宋体" w:hAnsi="宋体" w:eastAsia="宋体" w:cs="宋体"/>
                <w:i w:val="0"/>
                <w:iCs w:val="0"/>
                <w:caps w:val="0"/>
                <w:color w:val="auto"/>
                <w:spacing w:val="0"/>
                <w:sz w:val="24"/>
                <w:szCs w:val="24"/>
                <w:highlight w:val="none"/>
                <w:shd w:val="clear" w:fill="FFFFFF"/>
              </w:rPr>
              <w:t>提供具有履行本合同所必需的设备和专业技术能力的声明；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trPr>
        <w:tc>
          <w:tcPr>
            <w:tcW w:w="400" w:type="pct"/>
            <w:vMerge w:val="continue"/>
            <w:vAlign w:val="center"/>
          </w:tcPr>
          <w:p>
            <w:pPr>
              <w:tabs>
                <w:tab w:val="left" w:pos="0"/>
              </w:tabs>
              <w:adjustRightInd w:val="0"/>
              <w:snapToGrid w:val="0"/>
              <w:jc w:val="center"/>
              <w:rPr>
                <w:rFonts w:ascii="宋体" w:hAnsi="宋体" w:cs="宋体"/>
                <w:b/>
                <w:sz w:val="24"/>
                <w:szCs w:val="24"/>
                <w:highlight w:val="none"/>
              </w:rPr>
            </w:pPr>
          </w:p>
        </w:tc>
        <w:tc>
          <w:tcPr>
            <w:tcW w:w="315" w:type="pct"/>
            <w:vMerge w:val="continue"/>
            <w:vAlign w:val="center"/>
          </w:tcPr>
          <w:p>
            <w:pPr>
              <w:tabs>
                <w:tab w:val="left" w:pos="0"/>
              </w:tabs>
              <w:adjustRightInd w:val="0"/>
              <w:snapToGrid w:val="0"/>
              <w:jc w:val="center"/>
              <w:rPr>
                <w:rFonts w:ascii="宋体" w:hAnsi="宋体" w:cs="宋体"/>
                <w:b/>
                <w:sz w:val="24"/>
                <w:szCs w:val="24"/>
                <w:highlight w:val="none"/>
              </w:rPr>
            </w:pPr>
          </w:p>
        </w:tc>
        <w:tc>
          <w:tcPr>
            <w:tcW w:w="1489" w:type="pct"/>
            <w:gridSpan w:val="2"/>
            <w:vAlign w:val="center"/>
          </w:tcPr>
          <w:p>
            <w:pPr>
              <w:tabs>
                <w:tab w:val="left" w:pos="0"/>
              </w:tabs>
              <w:adjustRightInd w:val="0"/>
              <w:snapToGrid w:val="0"/>
              <w:jc w:val="center"/>
              <w:rPr>
                <w:rFonts w:ascii="宋体" w:hAnsi="宋体" w:cs="宋体"/>
                <w:b/>
                <w:sz w:val="24"/>
                <w:szCs w:val="24"/>
                <w:highlight w:val="none"/>
              </w:rPr>
            </w:pPr>
            <w:r>
              <w:rPr>
                <w:rFonts w:hint="eastAsia" w:ascii="宋体" w:hAnsi="宋体" w:cs="宋体"/>
                <w:b/>
                <w:sz w:val="24"/>
                <w:szCs w:val="24"/>
                <w:highlight w:val="none"/>
              </w:rPr>
              <w:t>保证金</w:t>
            </w:r>
          </w:p>
        </w:tc>
        <w:tc>
          <w:tcPr>
            <w:tcW w:w="2794" w:type="pct"/>
            <w:vAlign w:val="center"/>
          </w:tcPr>
          <w:p>
            <w:pPr>
              <w:tabs>
                <w:tab w:val="left" w:pos="0"/>
              </w:tabs>
              <w:adjustRightInd w:val="0"/>
              <w:snapToGrid w:val="0"/>
              <w:jc w:val="center"/>
              <w:rPr>
                <w:rFonts w:ascii="宋体" w:hAnsi="宋体" w:cs="宋体"/>
                <w:bCs/>
                <w:sz w:val="24"/>
                <w:szCs w:val="24"/>
                <w:highlight w:val="none"/>
              </w:rPr>
            </w:pPr>
            <w:r>
              <w:rPr>
                <w:rFonts w:hint="eastAsia" w:ascii="宋体" w:hAnsi="宋体" w:eastAsia="宋体" w:cs="宋体"/>
                <w:i w:val="0"/>
                <w:iCs w:val="0"/>
                <w:caps w:val="0"/>
                <w:color w:val="auto"/>
                <w:spacing w:val="0"/>
                <w:sz w:val="24"/>
                <w:szCs w:val="24"/>
                <w:highlight w:val="none"/>
                <w:shd w:val="clear" w:fill="FFFFFF"/>
              </w:rPr>
              <w:t>投标保证金缴纳凭证或担保机构出具的保函；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8" w:hRule="atLeast"/>
        </w:trPr>
        <w:tc>
          <w:tcPr>
            <w:tcW w:w="400" w:type="pct"/>
            <w:vMerge w:val="continue"/>
            <w:vAlign w:val="center"/>
          </w:tcPr>
          <w:p>
            <w:pPr>
              <w:tabs>
                <w:tab w:val="left" w:pos="0"/>
              </w:tabs>
              <w:adjustRightInd w:val="0"/>
              <w:snapToGrid w:val="0"/>
              <w:jc w:val="center"/>
              <w:rPr>
                <w:rFonts w:ascii="宋体" w:hAnsi="宋体" w:cs="宋体"/>
                <w:b/>
                <w:sz w:val="24"/>
                <w:szCs w:val="24"/>
                <w:highlight w:val="none"/>
              </w:rPr>
            </w:pPr>
          </w:p>
        </w:tc>
        <w:tc>
          <w:tcPr>
            <w:tcW w:w="315" w:type="pct"/>
            <w:vMerge w:val="continue"/>
            <w:vAlign w:val="center"/>
          </w:tcPr>
          <w:p>
            <w:pPr>
              <w:tabs>
                <w:tab w:val="left" w:pos="0"/>
              </w:tabs>
              <w:adjustRightInd w:val="0"/>
              <w:snapToGrid w:val="0"/>
              <w:jc w:val="center"/>
              <w:rPr>
                <w:rFonts w:ascii="宋体" w:hAnsi="宋体" w:cs="宋体"/>
                <w:b/>
                <w:sz w:val="24"/>
                <w:szCs w:val="24"/>
                <w:highlight w:val="none"/>
              </w:rPr>
            </w:pPr>
          </w:p>
        </w:tc>
        <w:tc>
          <w:tcPr>
            <w:tcW w:w="1489" w:type="pct"/>
            <w:gridSpan w:val="2"/>
            <w:vAlign w:val="center"/>
          </w:tcPr>
          <w:p>
            <w:pPr>
              <w:tabs>
                <w:tab w:val="left" w:pos="0"/>
              </w:tabs>
              <w:adjustRightInd w:val="0"/>
              <w:snapToGrid w:val="0"/>
              <w:jc w:val="center"/>
              <w:rPr>
                <w:rFonts w:hint="eastAsia" w:ascii="宋体" w:hAnsi="宋体" w:cs="宋体"/>
                <w:b/>
                <w:sz w:val="24"/>
                <w:szCs w:val="24"/>
                <w:highlight w:val="none"/>
              </w:rPr>
            </w:pPr>
            <w:r>
              <w:rPr>
                <w:rFonts w:hint="eastAsia" w:ascii="宋体" w:hAnsi="宋体" w:cs="宋体"/>
                <w:b/>
                <w:sz w:val="24"/>
                <w:szCs w:val="24"/>
                <w:highlight w:val="none"/>
              </w:rPr>
              <w:t>中小企业声明函\残疾人福利性单位声明函\监狱企业证明函</w:t>
            </w:r>
          </w:p>
        </w:tc>
        <w:tc>
          <w:tcPr>
            <w:tcW w:w="2794" w:type="pct"/>
            <w:vAlign w:val="center"/>
          </w:tcPr>
          <w:p>
            <w:pPr>
              <w:tabs>
                <w:tab w:val="left" w:pos="0"/>
              </w:tabs>
              <w:adjustRightInd w:val="0"/>
              <w:snapToGrid w:val="0"/>
              <w:jc w:val="center"/>
              <w:rPr>
                <w:rFonts w:hint="eastAsia" w:ascii="宋体" w:hAnsi="宋体" w:eastAsia="宋体" w:cs="宋体"/>
                <w:i w:val="0"/>
                <w:iCs w:val="0"/>
                <w:caps w:val="0"/>
                <w:color w:val="auto"/>
                <w:spacing w:val="0"/>
                <w:sz w:val="24"/>
                <w:szCs w:val="24"/>
                <w:highlight w:val="none"/>
                <w:shd w:val="clear" w:fill="FFFFFF"/>
              </w:rPr>
            </w:pPr>
            <w:r>
              <w:rPr>
                <w:rFonts w:hint="eastAsia" w:ascii="宋体" w:hAnsi="宋体" w:eastAsia="宋体" w:cs="宋体"/>
                <w:i w:val="0"/>
                <w:iCs w:val="0"/>
                <w:caps w:val="0"/>
                <w:color w:val="auto"/>
                <w:spacing w:val="0"/>
                <w:sz w:val="24"/>
                <w:szCs w:val="24"/>
                <w:highlight w:val="none"/>
                <w:shd w:val="clear" w:fill="FFFFFF"/>
              </w:rPr>
              <w:t>供应商应提供中小企业声明函\残疾人福利性单位声明函\监狱企业证明函；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400" w:type="pct"/>
            <w:vMerge w:val="continue"/>
            <w:vAlign w:val="center"/>
          </w:tcPr>
          <w:p>
            <w:pPr>
              <w:tabs>
                <w:tab w:val="left" w:pos="0"/>
              </w:tabs>
              <w:adjustRightInd w:val="0"/>
              <w:snapToGrid w:val="0"/>
              <w:jc w:val="center"/>
              <w:rPr>
                <w:rFonts w:ascii="宋体" w:hAnsi="宋体" w:cs="宋体"/>
                <w:b/>
                <w:sz w:val="24"/>
                <w:szCs w:val="24"/>
                <w:highlight w:val="none"/>
              </w:rPr>
            </w:pPr>
          </w:p>
        </w:tc>
        <w:tc>
          <w:tcPr>
            <w:tcW w:w="315" w:type="pct"/>
            <w:vMerge w:val="continue"/>
            <w:vAlign w:val="center"/>
          </w:tcPr>
          <w:p>
            <w:pPr>
              <w:tabs>
                <w:tab w:val="left" w:pos="0"/>
              </w:tabs>
              <w:adjustRightInd w:val="0"/>
              <w:snapToGrid w:val="0"/>
              <w:jc w:val="center"/>
              <w:rPr>
                <w:rFonts w:ascii="宋体" w:hAnsi="宋体" w:cs="宋体"/>
                <w:b/>
                <w:sz w:val="24"/>
                <w:szCs w:val="24"/>
                <w:highlight w:val="none"/>
              </w:rPr>
            </w:pPr>
          </w:p>
        </w:tc>
        <w:tc>
          <w:tcPr>
            <w:tcW w:w="1489" w:type="pct"/>
            <w:gridSpan w:val="2"/>
            <w:vAlign w:val="center"/>
          </w:tcPr>
          <w:p>
            <w:pPr>
              <w:tabs>
                <w:tab w:val="left" w:pos="0"/>
              </w:tabs>
              <w:adjustRightInd w:val="0"/>
              <w:snapToGrid w:val="0"/>
              <w:jc w:val="center"/>
              <w:rPr>
                <w:rFonts w:hint="eastAsia" w:ascii="宋体" w:hAnsi="宋体" w:eastAsia="宋体" w:cs="宋体"/>
                <w:b/>
                <w:sz w:val="24"/>
                <w:szCs w:val="24"/>
                <w:highlight w:val="none"/>
                <w:lang w:eastAsia="zh-CN"/>
              </w:rPr>
            </w:pPr>
            <w:r>
              <w:rPr>
                <w:rFonts w:hint="eastAsia" w:ascii="宋体" w:hAnsi="宋体" w:cs="宋体"/>
                <w:b/>
                <w:sz w:val="24"/>
                <w:szCs w:val="24"/>
                <w:highlight w:val="none"/>
                <w:lang w:eastAsia="zh-CN"/>
              </w:rPr>
              <w:t>不接受联合体投标</w:t>
            </w:r>
          </w:p>
        </w:tc>
        <w:tc>
          <w:tcPr>
            <w:tcW w:w="2794" w:type="pct"/>
            <w:vAlign w:val="center"/>
          </w:tcPr>
          <w:p>
            <w:pPr>
              <w:tabs>
                <w:tab w:val="left" w:pos="0"/>
              </w:tabs>
              <w:adjustRightInd w:val="0"/>
              <w:snapToGrid w:val="0"/>
              <w:jc w:val="center"/>
              <w:rPr>
                <w:rFonts w:hint="eastAsia" w:ascii="宋体" w:hAnsi="宋体" w:eastAsia="宋体" w:cs="宋体"/>
                <w:i w:val="0"/>
                <w:iCs w:val="0"/>
                <w:caps w:val="0"/>
                <w:color w:val="auto"/>
                <w:spacing w:val="0"/>
                <w:sz w:val="24"/>
                <w:szCs w:val="24"/>
                <w:highlight w:val="none"/>
                <w:shd w:val="clear" w:fill="FFFFFF"/>
                <w:lang w:eastAsia="zh-CN"/>
              </w:rPr>
            </w:pPr>
            <w:r>
              <w:rPr>
                <w:rFonts w:hint="eastAsia" w:ascii="宋体" w:hAnsi="宋体" w:eastAsia="宋体" w:cs="宋体"/>
                <w:i w:val="0"/>
                <w:iCs w:val="0"/>
                <w:caps w:val="0"/>
                <w:color w:val="auto"/>
                <w:spacing w:val="0"/>
                <w:sz w:val="24"/>
                <w:szCs w:val="24"/>
                <w:highlight w:val="none"/>
                <w:shd w:val="clear" w:fill="FFFFFF"/>
              </w:rPr>
              <w:t>本项目不接受联合体投标</w:t>
            </w:r>
            <w:r>
              <w:rPr>
                <w:rFonts w:hint="eastAsia" w:ascii="宋体" w:hAnsi="宋体" w:eastAsia="宋体" w:cs="宋体"/>
                <w:i w:val="0"/>
                <w:iCs w:val="0"/>
                <w:caps w:val="0"/>
                <w:color w:val="auto"/>
                <w:spacing w:val="0"/>
                <w:sz w:val="24"/>
                <w:szCs w:val="24"/>
                <w:highlight w:val="none"/>
                <w:shd w:val="clear" w:fill="FFFFFF"/>
                <w:lang w:eastAsia="zh-CN"/>
              </w:rPr>
              <w:t>承诺书（格式自拟）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1" w:hRule="atLeast"/>
        </w:trPr>
        <w:tc>
          <w:tcPr>
            <w:tcW w:w="5000" w:type="pct"/>
            <w:gridSpan w:val="5"/>
            <w:vAlign w:val="center"/>
          </w:tcPr>
          <w:p>
            <w:pPr>
              <w:tabs>
                <w:tab w:val="left" w:pos="0"/>
              </w:tabs>
              <w:adjustRightInd w:val="0"/>
              <w:snapToGrid w:val="0"/>
              <w:jc w:val="left"/>
              <w:rPr>
                <w:rFonts w:ascii="宋体" w:hAnsi="宋体" w:cs="宋体"/>
                <w:b/>
                <w:sz w:val="24"/>
                <w:szCs w:val="24"/>
                <w:highlight w:val="none"/>
              </w:rPr>
            </w:pPr>
            <w:r>
              <w:rPr>
                <w:rFonts w:hint="eastAsia" w:ascii="宋体" w:hAnsi="宋体" w:cs="宋体"/>
                <w:b/>
                <w:sz w:val="24"/>
                <w:szCs w:val="24"/>
                <w:highlight w:val="none"/>
              </w:rPr>
              <w:t>注：以上为必备资质，缺一项或某项达不到要求，按无效投标处理。资格审查时以投标文件中所附证明材料为准，原件备查。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400" w:type="pct"/>
            <w:vMerge w:val="restart"/>
            <w:vAlign w:val="center"/>
          </w:tcPr>
          <w:p>
            <w:pPr>
              <w:tabs>
                <w:tab w:val="left" w:pos="0"/>
              </w:tabs>
              <w:adjustRightInd w:val="0"/>
              <w:snapToGrid w:val="0"/>
              <w:spacing w:line="360" w:lineRule="auto"/>
              <w:jc w:val="center"/>
              <w:rPr>
                <w:rFonts w:ascii="宋体" w:hAnsi="宋体" w:cs="宋体"/>
                <w:sz w:val="24"/>
                <w:szCs w:val="24"/>
                <w:highlight w:val="none"/>
              </w:rPr>
            </w:pPr>
            <w:r>
              <w:rPr>
                <w:rFonts w:hint="eastAsia" w:ascii="宋体" w:hAnsi="宋体" w:cs="宋体"/>
                <w:sz w:val="24"/>
                <w:szCs w:val="24"/>
                <w:highlight w:val="none"/>
              </w:rPr>
              <w:t>2.1.2</w:t>
            </w:r>
          </w:p>
        </w:tc>
        <w:tc>
          <w:tcPr>
            <w:tcW w:w="315" w:type="pct"/>
            <w:vMerge w:val="restart"/>
            <w:vAlign w:val="center"/>
          </w:tcPr>
          <w:p>
            <w:pPr>
              <w:tabs>
                <w:tab w:val="left" w:pos="0"/>
              </w:tabs>
              <w:adjustRightInd w:val="0"/>
              <w:snapToGrid w:val="0"/>
              <w:jc w:val="center"/>
              <w:rPr>
                <w:rFonts w:ascii="宋体" w:hAnsi="宋体" w:cs="宋体"/>
                <w:b/>
                <w:bCs/>
                <w:sz w:val="24"/>
                <w:szCs w:val="24"/>
                <w:highlight w:val="none"/>
              </w:rPr>
            </w:pPr>
            <w:r>
              <w:rPr>
                <w:rFonts w:hint="eastAsia" w:ascii="宋体" w:hAnsi="宋体" w:cs="宋体"/>
                <w:b/>
                <w:bCs/>
                <w:sz w:val="24"/>
                <w:szCs w:val="24"/>
                <w:highlight w:val="none"/>
              </w:rPr>
              <w:t>符合性评审标准</w:t>
            </w:r>
          </w:p>
        </w:tc>
        <w:tc>
          <w:tcPr>
            <w:tcW w:w="297" w:type="pct"/>
            <w:vMerge w:val="restart"/>
            <w:vAlign w:val="center"/>
          </w:tcPr>
          <w:p>
            <w:pPr>
              <w:tabs>
                <w:tab w:val="left" w:pos="0"/>
              </w:tabs>
              <w:adjustRightInd w:val="0"/>
              <w:snapToGrid w:val="0"/>
              <w:jc w:val="center"/>
              <w:rPr>
                <w:rFonts w:ascii="宋体" w:hAnsi="宋体" w:cs="宋体"/>
                <w:b/>
                <w:bCs/>
                <w:sz w:val="24"/>
                <w:szCs w:val="24"/>
                <w:highlight w:val="none"/>
              </w:rPr>
            </w:pPr>
            <w:r>
              <w:rPr>
                <w:rFonts w:hint="eastAsia" w:ascii="宋体" w:hAnsi="宋体" w:cs="宋体"/>
                <w:b/>
                <w:bCs/>
                <w:sz w:val="24"/>
                <w:szCs w:val="24"/>
                <w:highlight w:val="none"/>
              </w:rPr>
              <w:t>有效性审查</w:t>
            </w:r>
          </w:p>
        </w:tc>
        <w:tc>
          <w:tcPr>
            <w:tcW w:w="1192" w:type="pct"/>
            <w:vAlign w:val="center"/>
          </w:tcPr>
          <w:p>
            <w:pPr>
              <w:tabs>
                <w:tab w:val="left" w:pos="0"/>
              </w:tabs>
              <w:adjustRightInd w:val="0"/>
              <w:snapToGrid w:val="0"/>
              <w:rPr>
                <w:rFonts w:ascii="宋体" w:hAnsi="宋体" w:cs="宋体"/>
                <w:b/>
                <w:bCs/>
                <w:sz w:val="24"/>
                <w:szCs w:val="24"/>
                <w:highlight w:val="none"/>
              </w:rPr>
            </w:pPr>
            <w:r>
              <w:rPr>
                <w:rFonts w:hint="eastAsia" w:ascii="宋体" w:hAnsi="宋体" w:cs="宋体"/>
                <w:b/>
                <w:bCs/>
                <w:sz w:val="24"/>
                <w:szCs w:val="24"/>
                <w:highlight w:val="none"/>
              </w:rPr>
              <w:t>投标文件的签署盖章</w:t>
            </w:r>
          </w:p>
        </w:tc>
        <w:tc>
          <w:tcPr>
            <w:tcW w:w="2794" w:type="pct"/>
            <w:vAlign w:val="center"/>
          </w:tcPr>
          <w:p>
            <w:pPr>
              <w:tabs>
                <w:tab w:val="left" w:pos="0"/>
              </w:tabs>
              <w:adjustRightInd w:val="0"/>
              <w:snapToGrid w:val="0"/>
              <w:rPr>
                <w:rFonts w:ascii="宋体" w:hAnsi="宋体" w:cs="宋体"/>
                <w:sz w:val="24"/>
                <w:szCs w:val="24"/>
                <w:highlight w:val="none"/>
              </w:rPr>
            </w:pPr>
            <w:r>
              <w:rPr>
                <w:rFonts w:hint="eastAsia" w:ascii="宋体" w:hAnsi="宋体" w:cs="宋体"/>
                <w:sz w:val="24"/>
                <w:szCs w:val="24"/>
                <w:highlight w:val="none"/>
              </w:rPr>
              <w:t>投标文件上法定代表人或其授权代表人的签字齐全并加盖公章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00" w:type="pct"/>
            <w:vMerge w:val="continue"/>
          </w:tcPr>
          <w:p>
            <w:pPr>
              <w:tabs>
                <w:tab w:val="left" w:pos="0"/>
              </w:tabs>
              <w:adjustRightInd w:val="0"/>
              <w:snapToGrid w:val="0"/>
              <w:spacing w:line="360" w:lineRule="auto"/>
              <w:rPr>
                <w:rFonts w:ascii="宋体" w:hAnsi="宋体" w:cs="宋体"/>
                <w:sz w:val="24"/>
                <w:szCs w:val="24"/>
                <w:highlight w:val="none"/>
              </w:rPr>
            </w:pPr>
          </w:p>
        </w:tc>
        <w:tc>
          <w:tcPr>
            <w:tcW w:w="315" w:type="pct"/>
            <w:vMerge w:val="continue"/>
          </w:tcPr>
          <w:p>
            <w:pPr>
              <w:tabs>
                <w:tab w:val="left" w:pos="0"/>
              </w:tabs>
              <w:adjustRightInd w:val="0"/>
              <w:snapToGrid w:val="0"/>
              <w:spacing w:line="360" w:lineRule="auto"/>
              <w:rPr>
                <w:rFonts w:ascii="宋体" w:hAnsi="宋体" w:cs="宋体"/>
                <w:b/>
                <w:bCs/>
                <w:sz w:val="24"/>
                <w:szCs w:val="24"/>
                <w:highlight w:val="none"/>
              </w:rPr>
            </w:pPr>
          </w:p>
        </w:tc>
        <w:tc>
          <w:tcPr>
            <w:tcW w:w="297" w:type="pct"/>
            <w:vMerge w:val="continue"/>
          </w:tcPr>
          <w:p>
            <w:pPr>
              <w:tabs>
                <w:tab w:val="left" w:pos="0"/>
              </w:tabs>
              <w:adjustRightInd w:val="0"/>
              <w:snapToGrid w:val="0"/>
              <w:spacing w:line="360" w:lineRule="auto"/>
              <w:rPr>
                <w:rFonts w:ascii="宋体" w:hAnsi="宋体" w:cs="宋体"/>
                <w:b/>
                <w:bCs/>
                <w:sz w:val="24"/>
                <w:szCs w:val="24"/>
                <w:highlight w:val="none"/>
              </w:rPr>
            </w:pPr>
          </w:p>
        </w:tc>
        <w:tc>
          <w:tcPr>
            <w:tcW w:w="1192" w:type="pct"/>
            <w:vAlign w:val="center"/>
          </w:tcPr>
          <w:p>
            <w:pPr>
              <w:tabs>
                <w:tab w:val="left" w:pos="0"/>
              </w:tabs>
              <w:adjustRightInd w:val="0"/>
              <w:snapToGrid w:val="0"/>
              <w:rPr>
                <w:rFonts w:ascii="宋体" w:hAnsi="宋体" w:cs="宋体"/>
                <w:b/>
                <w:bCs/>
                <w:sz w:val="24"/>
                <w:szCs w:val="24"/>
                <w:highlight w:val="none"/>
              </w:rPr>
            </w:pPr>
            <w:r>
              <w:rPr>
                <w:rFonts w:hint="eastAsia" w:ascii="宋体" w:hAnsi="宋体" w:cs="宋体"/>
                <w:b/>
                <w:bCs/>
                <w:sz w:val="24"/>
                <w:szCs w:val="24"/>
                <w:highlight w:val="none"/>
              </w:rPr>
              <w:t>投标文件格式</w:t>
            </w:r>
          </w:p>
        </w:tc>
        <w:tc>
          <w:tcPr>
            <w:tcW w:w="2794" w:type="pct"/>
            <w:vAlign w:val="center"/>
          </w:tcPr>
          <w:p>
            <w:pPr>
              <w:tabs>
                <w:tab w:val="left" w:pos="0"/>
              </w:tabs>
              <w:adjustRightInd w:val="0"/>
              <w:snapToGrid w:val="0"/>
              <w:rPr>
                <w:rFonts w:ascii="宋体" w:hAnsi="宋体" w:cs="宋体"/>
                <w:sz w:val="24"/>
                <w:szCs w:val="24"/>
                <w:highlight w:val="none"/>
              </w:rPr>
            </w:pPr>
            <w:r>
              <w:rPr>
                <w:rFonts w:hint="eastAsia" w:ascii="宋体" w:hAnsi="宋体" w:cs="宋体"/>
                <w:sz w:val="24"/>
                <w:szCs w:val="24"/>
                <w:highlight w:val="none"/>
              </w:rPr>
              <w:t>应符合“投标文件格式”要求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400" w:type="pct"/>
            <w:vMerge w:val="continue"/>
          </w:tcPr>
          <w:p>
            <w:pPr>
              <w:tabs>
                <w:tab w:val="left" w:pos="0"/>
              </w:tabs>
              <w:adjustRightInd w:val="0"/>
              <w:snapToGrid w:val="0"/>
              <w:spacing w:line="360" w:lineRule="auto"/>
              <w:rPr>
                <w:rFonts w:ascii="宋体" w:hAnsi="宋体" w:cs="宋体"/>
                <w:sz w:val="24"/>
                <w:szCs w:val="24"/>
                <w:highlight w:val="none"/>
              </w:rPr>
            </w:pPr>
          </w:p>
        </w:tc>
        <w:tc>
          <w:tcPr>
            <w:tcW w:w="315" w:type="pct"/>
            <w:vMerge w:val="continue"/>
          </w:tcPr>
          <w:p>
            <w:pPr>
              <w:tabs>
                <w:tab w:val="left" w:pos="0"/>
              </w:tabs>
              <w:adjustRightInd w:val="0"/>
              <w:snapToGrid w:val="0"/>
              <w:spacing w:line="360" w:lineRule="auto"/>
              <w:rPr>
                <w:rFonts w:ascii="宋体" w:hAnsi="宋体" w:cs="宋体"/>
                <w:b/>
                <w:bCs/>
                <w:sz w:val="24"/>
                <w:szCs w:val="24"/>
                <w:highlight w:val="none"/>
              </w:rPr>
            </w:pPr>
          </w:p>
        </w:tc>
        <w:tc>
          <w:tcPr>
            <w:tcW w:w="297" w:type="pct"/>
            <w:vMerge w:val="continue"/>
          </w:tcPr>
          <w:p>
            <w:pPr>
              <w:tabs>
                <w:tab w:val="left" w:pos="0"/>
              </w:tabs>
              <w:adjustRightInd w:val="0"/>
              <w:snapToGrid w:val="0"/>
              <w:spacing w:line="360" w:lineRule="auto"/>
              <w:rPr>
                <w:rFonts w:ascii="宋体" w:hAnsi="宋体" w:cs="宋体"/>
                <w:b/>
                <w:bCs/>
                <w:sz w:val="24"/>
                <w:szCs w:val="24"/>
                <w:highlight w:val="none"/>
              </w:rPr>
            </w:pPr>
          </w:p>
        </w:tc>
        <w:tc>
          <w:tcPr>
            <w:tcW w:w="1192" w:type="pct"/>
            <w:vAlign w:val="center"/>
          </w:tcPr>
          <w:p>
            <w:pPr>
              <w:tabs>
                <w:tab w:val="left" w:pos="0"/>
              </w:tabs>
              <w:adjustRightInd w:val="0"/>
              <w:snapToGrid w:val="0"/>
              <w:rPr>
                <w:rFonts w:ascii="宋体" w:hAnsi="宋体" w:cs="宋体"/>
                <w:b/>
                <w:bCs/>
                <w:sz w:val="24"/>
                <w:szCs w:val="24"/>
                <w:highlight w:val="none"/>
              </w:rPr>
            </w:pPr>
            <w:r>
              <w:rPr>
                <w:rFonts w:hint="eastAsia" w:ascii="宋体" w:hAnsi="宋体" w:cs="宋体"/>
                <w:b/>
                <w:bCs/>
                <w:sz w:val="24"/>
                <w:szCs w:val="24"/>
                <w:highlight w:val="none"/>
              </w:rPr>
              <w:t>报价唯一</w:t>
            </w:r>
          </w:p>
        </w:tc>
        <w:tc>
          <w:tcPr>
            <w:tcW w:w="2794" w:type="pct"/>
            <w:vAlign w:val="center"/>
          </w:tcPr>
          <w:p>
            <w:pPr>
              <w:tabs>
                <w:tab w:val="left" w:pos="0"/>
              </w:tabs>
              <w:adjustRightInd w:val="0"/>
              <w:snapToGrid w:val="0"/>
              <w:rPr>
                <w:rFonts w:ascii="宋体" w:hAnsi="宋体" w:cs="宋体"/>
                <w:sz w:val="24"/>
                <w:szCs w:val="24"/>
                <w:highlight w:val="none"/>
              </w:rPr>
            </w:pPr>
            <w:r>
              <w:rPr>
                <w:rFonts w:hint="eastAsia" w:ascii="宋体" w:hAnsi="宋体" w:cs="宋体"/>
                <w:sz w:val="24"/>
                <w:szCs w:val="24"/>
                <w:highlight w:val="none"/>
              </w:rPr>
              <w:t>只能有一个有效报价，不得提交选择性报价，且报价不超过采购预算金额或最高限价。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400" w:type="pct"/>
            <w:vMerge w:val="continue"/>
            <w:vAlign w:val="center"/>
          </w:tcPr>
          <w:p>
            <w:pPr>
              <w:tabs>
                <w:tab w:val="left" w:pos="0"/>
              </w:tabs>
              <w:adjustRightInd w:val="0"/>
              <w:snapToGrid w:val="0"/>
              <w:spacing w:line="360" w:lineRule="auto"/>
              <w:jc w:val="center"/>
              <w:rPr>
                <w:rFonts w:ascii="宋体" w:hAnsi="宋体" w:cs="宋体"/>
                <w:sz w:val="24"/>
                <w:szCs w:val="24"/>
                <w:highlight w:val="none"/>
              </w:rPr>
            </w:pPr>
          </w:p>
        </w:tc>
        <w:tc>
          <w:tcPr>
            <w:tcW w:w="315" w:type="pct"/>
            <w:vMerge w:val="continue"/>
            <w:vAlign w:val="center"/>
          </w:tcPr>
          <w:p>
            <w:pPr>
              <w:tabs>
                <w:tab w:val="left" w:pos="0"/>
              </w:tabs>
              <w:adjustRightInd w:val="0"/>
              <w:snapToGrid w:val="0"/>
              <w:jc w:val="center"/>
              <w:rPr>
                <w:rFonts w:ascii="宋体" w:hAnsi="宋体" w:cs="宋体"/>
                <w:b/>
                <w:bCs/>
                <w:sz w:val="24"/>
                <w:szCs w:val="24"/>
                <w:highlight w:val="none"/>
              </w:rPr>
            </w:pPr>
          </w:p>
        </w:tc>
        <w:tc>
          <w:tcPr>
            <w:tcW w:w="297" w:type="pct"/>
            <w:vMerge w:val="restart"/>
            <w:vAlign w:val="center"/>
          </w:tcPr>
          <w:p>
            <w:pPr>
              <w:tabs>
                <w:tab w:val="left" w:pos="0"/>
              </w:tabs>
              <w:adjustRightInd w:val="0"/>
              <w:snapToGrid w:val="0"/>
              <w:jc w:val="center"/>
              <w:rPr>
                <w:rFonts w:ascii="宋体" w:hAnsi="宋体" w:cs="宋体"/>
                <w:b/>
                <w:bCs/>
                <w:sz w:val="24"/>
                <w:szCs w:val="24"/>
                <w:highlight w:val="none"/>
              </w:rPr>
            </w:pPr>
            <w:r>
              <w:rPr>
                <w:rFonts w:hint="eastAsia" w:ascii="宋体" w:hAnsi="宋体" w:cs="宋体"/>
                <w:b/>
                <w:bCs/>
                <w:sz w:val="24"/>
                <w:szCs w:val="24"/>
                <w:highlight w:val="none"/>
              </w:rPr>
              <w:t>完整性审查</w:t>
            </w:r>
          </w:p>
        </w:tc>
        <w:tc>
          <w:tcPr>
            <w:tcW w:w="1192" w:type="pct"/>
            <w:vAlign w:val="center"/>
          </w:tcPr>
          <w:p>
            <w:pPr>
              <w:tabs>
                <w:tab w:val="left" w:pos="0"/>
              </w:tabs>
              <w:adjustRightInd w:val="0"/>
              <w:snapToGrid w:val="0"/>
              <w:rPr>
                <w:rFonts w:ascii="宋体" w:hAnsi="宋体" w:cs="宋体"/>
                <w:b/>
                <w:bCs/>
                <w:sz w:val="24"/>
                <w:szCs w:val="24"/>
                <w:highlight w:val="none"/>
              </w:rPr>
            </w:pPr>
            <w:r>
              <w:rPr>
                <w:rFonts w:hint="eastAsia" w:ascii="宋体" w:hAnsi="宋体" w:cs="宋体"/>
                <w:b/>
                <w:bCs/>
                <w:sz w:val="24"/>
                <w:szCs w:val="24"/>
                <w:highlight w:val="none"/>
              </w:rPr>
              <w:t>投标文件份数</w:t>
            </w:r>
          </w:p>
        </w:tc>
        <w:tc>
          <w:tcPr>
            <w:tcW w:w="2794" w:type="pct"/>
            <w:vAlign w:val="center"/>
          </w:tcPr>
          <w:p>
            <w:pPr>
              <w:tabs>
                <w:tab w:val="left" w:pos="0"/>
              </w:tabs>
              <w:adjustRightInd w:val="0"/>
              <w:snapToGrid w:val="0"/>
              <w:rPr>
                <w:rFonts w:ascii="宋体" w:hAnsi="宋体" w:cs="宋体"/>
                <w:sz w:val="24"/>
                <w:szCs w:val="24"/>
                <w:highlight w:val="none"/>
              </w:rPr>
            </w:pPr>
            <w:r>
              <w:rPr>
                <w:rFonts w:hint="eastAsia" w:ascii="宋体" w:hAnsi="宋体" w:cs="宋体"/>
                <w:sz w:val="24"/>
                <w:szCs w:val="24"/>
                <w:highlight w:val="none"/>
              </w:rPr>
              <w:t>应符合“投标人须知前附表”规定的正本、副本、电子文件数量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trPr>
        <w:tc>
          <w:tcPr>
            <w:tcW w:w="400" w:type="pct"/>
            <w:vMerge w:val="continue"/>
          </w:tcPr>
          <w:p>
            <w:pPr>
              <w:tabs>
                <w:tab w:val="left" w:pos="0"/>
              </w:tabs>
              <w:adjustRightInd w:val="0"/>
              <w:snapToGrid w:val="0"/>
              <w:spacing w:line="360" w:lineRule="auto"/>
              <w:rPr>
                <w:rFonts w:ascii="宋体" w:hAnsi="宋体" w:cs="宋体"/>
                <w:sz w:val="24"/>
                <w:szCs w:val="24"/>
                <w:highlight w:val="none"/>
              </w:rPr>
            </w:pPr>
          </w:p>
        </w:tc>
        <w:tc>
          <w:tcPr>
            <w:tcW w:w="315" w:type="pct"/>
            <w:vMerge w:val="continue"/>
          </w:tcPr>
          <w:p>
            <w:pPr>
              <w:tabs>
                <w:tab w:val="left" w:pos="0"/>
              </w:tabs>
              <w:adjustRightInd w:val="0"/>
              <w:snapToGrid w:val="0"/>
              <w:spacing w:line="360" w:lineRule="auto"/>
              <w:rPr>
                <w:rFonts w:ascii="宋体" w:hAnsi="宋体" w:cs="宋体"/>
                <w:b/>
                <w:bCs/>
                <w:sz w:val="24"/>
                <w:szCs w:val="24"/>
                <w:highlight w:val="none"/>
              </w:rPr>
            </w:pPr>
          </w:p>
        </w:tc>
        <w:tc>
          <w:tcPr>
            <w:tcW w:w="297" w:type="pct"/>
            <w:vMerge w:val="continue"/>
          </w:tcPr>
          <w:p>
            <w:pPr>
              <w:tabs>
                <w:tab w:val="left" w:pos="0"/>
              </w:tabs>
              <w:adjustRightInd w:val="0"/>
              <w:snapToGrid w:val="0"/>
              <w:spacing w:line="360" w:lineRule="auto"/>
              <w:rPr>
                <w:rFonts w:ascii="宋体" w:hAnsi="宋体" w:cs="宋体"/>
                <w:b/>
                <w:bCs/>
                <w:sz w:val="24"/>
                <w:szCs w:val="24"/>
                <w:highlight w:val="none"/>
              </w:rPr>
            </w:pPr>
          </w:p>
        </w:tc>
        <w:tc>
          <w:tcPr>
            <w:tcW w:w="1192" w:type="pct"/>
            <w:vAlign w:val="center"/>
          </w:tcPr>
          <w:p>
            <w:pPr>
              <w:tabs>
                <w:tab w:val="left" w:pos="0"/>
              </w:tabs>
              <w:adjustRightInd w:val="0"/>
              <w:snapToGrid w:val="0"/>
              <w:rPr>
                <w:rFonts w:ascii="宋体" w:hAnsi="宋体" w:cs="宋体"/>
                <w:b/>
                <w:bCs/>
                <w:sz w:val="24"/>
                <w:szCs w:val="24"/>
                <w:highlight w:val="none"/>
              </w:rPr>
            </w:pPr>
            <w:r>
              <w:rPr>
                <w:rFonts w:hint="eastAsia" w:ascii="宋体" w:hAnsi="宋体" w:cs="宋体"/>
                <w:b/>
                <w:bCs/>
                <w:sz w:val="24"/>
                <w:szCs w:val="24"/>
                <w:highlight w:val="none"/>
              </w:rPr>
              <w:t>投标文件内容</w:t>
            </w:r>
          </w:p>
        </w:tc>
        <w:tc>
          <w:tcPr>
            <w:tcW w:w="2794" w:type="pct"/>
            <w:vAlign w:val="center"/>
          </w:tcPr>
          <w:p>
            <w:pPr>
              <w:tabs>
                <w:tab w:val="left" w:pos="0"/>
              </w:tabs>
              <w:adjustRightInd w:val="0"/>
              <w:snapToGrid w:val="0"/>
              <w:rPr>
                <w:rFonts w:ascii="宋体" w:hAnsi="宋体" w:cs="宋体"/>
                <w:sz w:val="24"/>
                <w:szCs w:val="24"/>
                <w:highlight w:val="none"/>
              </w:rPr>
            </w:pPr>
            <w:r>
              <w:rPr>
                <w:rFonts w:hint="eastAsia" w:ascii="宋体" w:hAnsi="宋体" w:cs="宋体"/>
                <w:sz w:val="24"/>
                <w:szCs w:val="24"/>
                <w:highlight w:val="none"/>
              </w:rPr>
              <w:t>投标文件内容齐全、无遗漏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400" w:type="pct"/>
            <w:vMerge w:val="continue"/>
            <w:vAlign w:val="center"/>
          </w:tcPr>
          <w:p>
            <w:pPr>
              <w:tabs>
                <w:tab w:val="left" w:pos="0"/>
              </w:tabs>
              <w:adjustRightInd w:val="0"/>
              <w:snapToGrid w:val="0"/>
              <w:spacing w:line="360" w:lineRule="auto"/>
              <w:jc w:val="center"/>
              <w:rPr>
                <w:rFonts w:ascii="宋体" w:hAnsi="宋体" w:cs="宋体"/>
                <w:sz w:val="24"/>
                <w:szCs w:val="24"/>
                <w:highlight w:val="none"/>
              </w:rPr>
            </w:pPr>
          </w:p>
        </w:tc>
        <w:tc>
          <w:tcPr>
            <w:tcW w:w="315" w:type="pct"/>
            <w:vMerge w:val="continue"/>
            <w:vAlign w:val="center"/>
          </w:tcPr>
          <w:p>
            <w:pPr>
              <w:tabs>
                <w:tab w:val="left" w:pos="0"/>
              </w:tabs>
              <w:adjustRightInd w:val="0"/>
              <w:snapToGrid w:val="0"/>
              <w:jc w:val="center"/>
              <w:rPr>
                <w:rFonts w:ascii="宋体" w:hAnsi="宋体" w:cs="宋体"/>
                <w:b/>
                <w:bCs/>
                <w:sz w:val="24"/>
                <w:szCs w:val="24"/>
                <w:highlight w:val="none"/>
              </w:rPr>
            </w:pPr>
          </w:p>
        </w:tc>
        <w:tc>
          <w:tcPr>
            <w:tcW w:w="297" w:type="pct"/>
            <w:vMerge w:val="restart"/>
            <w:vAlign w:val="center"/>
          </w:tcPr>
          <w:p>
            <w:pPr>
              <w:tabs>
                <w:tab w:val="left" w:pos="0"/>
              </w:tabs>
              <w:adjustRightInd w:val="0"/>
              <w:snapToGrid w:val="0"/>
              <w:jc w:val="center"/>
              <w:rPr>
                <w:rFonts w:ascii="宋体" w:hAnsi="宋体" w:cs="宋体"/>
                <w:b/>
                <w:bCs/>
                <w:sz w:val="24"/>
                <w:szCs w:val="24"/>
                <w:highlight w:val="none"/>
              </w:rPr>
            </w:pPr>
            <w:r>
              <w:rPr>
                <w:rFonts w:hint="eastAsia" w:ascii="宋体" w:hAnsi="宋体" w:cs="宋体"/>
                <w:b/>
                <w:bCs/>
                <w:sz w:val="24"/>
                <w:szCs w:val="24"/>
                <w:highlight w:val="none"/>
              </w:rPr>
              <w:t>响应性审查</w:t>
            </w:r>
          </w:p>
        </w:tc>
        <w:tc>
          <w:tcPr>
            <w:tcW w:w="1192" w:type="pct"/>
            <w:vAlign w:val="center"/>
          </w:tcPr>
          <w:p>
            <w:pPr>
              <w:tabs>
                <w:tab w:val="left" w:pos="0"/>
              </w:tabs>
              <w:adjustRightInd w:val="0"/>
              <w:snapToGrid w:val="0"/>
              <w:rPr>
                <w:rFonts w:ascii="宋体" w:hAnsi="宋体" w:cs="宋体"/>
                <w:b/>
                <w:bCs/>
                <w:sz w:val="24"/>
                <w:szCs w:val="24"/>
                <w:highlight w:val="none"/>
              </w:rPr>
            </w:pPr>
            <w:r>
              <w:rPr>
                <w:rFonts w:hint="eastAsia" w:ascii="宋体" w:hAnsi="宋体" w:cs="宋体"/>
                <w:b/>
                <w:bCs/>
                <w:sz w:val="24"/>
                <w:szCs w:val="24"/>
                <w:highlight w:val="none"/>
              </w:rPr>
              <w:t>对招标文件响应程度</w:t>
            </w:r>
          </w:p>
        </w:tc>
        <w:tc>
          <w:tcPr>
            <w:tcW w:w="2794" w:type="pct"/>
            <w:vAlign w:val="center"/>
          </w:tcPr>
          <w:p>
            <w:pPr>
              <w:tabs>
                <w:tab w:val="left" w:pos="0"/>
              </w:tabs>
              <w:adjustRightInd w:val="0"/>
              <w:snapToGrid w:val="0"/>
              <w:rPr>
                <w:rFonts w:ascii="宋体" w:hAnsi="宋体" w:cs="宋体"/>
                <w:sz w:val="24"/>
                <w:szCs w:val="24"/>
                <w:highlight w:val="none"/>
              </w:rPr>
            </w:pPr>
            <w:r>
              <w:rPr>
                <w:rFonts w:hint="eastAsia" w:ascii="宋体" w:hAnsi="宋体" w:cs="宋体"/>
                <w:sz w:val="24"/>
                <w:szCs w:val="24"/>
                <w:highlight w:val="none"/>
              </w:rPr>
              <w:t>要求全面响应，不能有任何采购人不能接受的附加条件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00" w:type="pct"/>
            <w:vMerge w:val="continue"/>
          </w:tcPr>
          <w:p>
            <w:pPr>
              <w:tabs>
                <w:tab w:val="left" w:pos="0"/>
              </w:tabs>
              <w:adjustRightInd w:val="0"/>
              <w:snapToGrid w:val="0"/>
              <w:spacing w:line="360" w:lineRule="auto"/>
              <w:rPr>
                <w:rFonts w:ascii="宋体" w:hAnsi="宋体" w:cs="宋体"/>
                <w:sz w:val="24"/>
                <w:szCs w:val="24"/>
                <w:highlight w:val="none"/>
              </w:rPr>
            </w:pPr>
          </w:p>
        </w:tc>
        <w:tc>
          <w:tcPr>
            <w:tcW w:w="315" w:type="pct"/>
            <w:vMerge w:val="continue"/>
          </w:tcPr>
          <w:p>
            <w:pPr>
              <w:tabs>
                <w:tab w:val="left" w:pos="0"/>
              </w:tabs>
              <w:adjustRightInd w:val="0"/>
              <w:snapToGrid w:val="0"/>
              <w:spacing w:line="360" w:lineRule="auto"/>
              <w:rPr>
                <w:rFonts w:ascii="宋体" w:hAnsi="宋体" w:cs="宋体"/>
                <w:b/>
                <w:bCs/>
                <w:sz w:val="24"/>
                <w:szCs w:val="24"/>
                <w:highlight w:val="none"/>
              </w:rPr>
            </w:pPr>
          </w:p>
        </w:tc>
        <w:tc>
          <w:tcPr>
            <w:tcW w:w="297" w:type="pct"/>
            <w:vMerge w:val="continue"/>
          </w:tcPr>
          <w:p>
            <w:pPr>
              <w:tabs>
                <w:tab w:val="left" w:pos="0"/>
              </w:tabs>
              <w:adjustRightInd w:val="0"/>
              <w:snapToGrid w:val="0"/>
              <w:spacing w:line="360" w:lineRule="auto"/>
              <w:rPr>
                <w:rFonts w:ascii="宋体" w:hAnsi="宋体" w:cs="宋体"/>
                <w:b/>
                <w:bCs/>
                <w:sz w:val="24"/>
                <w:szCs w:val="24"/>
                <w:highlight w:val="none"/>
              </w:rPr>
            </w:pPr>
          </w:p>
        </w:tc>
        <w:tc>
          <w:tcPr>
            <w:tcW w:w="1192" w:type="pct"/>
            <w:vAlign w:val="center"/>
          </w:tcPr>
          <w:p>
            <w:pPr>
              <w:tabs>
                <w:tab w:val="left" w:pos="0"/>
              </w:tabs>
              <w:adjustRightInd w:val="0"/>
              <w:snapToGrid w:val="0"/>
              <w:rPr>
                <w:rFonts w:ascii="宋体" w:hAnsi="宋体" w:cs="宋体"/>
                <w:b/>
                <w:bCs/>
                <w:sz w:val="24"/>
                <w:szCs w:val="24"/>
                <w:highlight w:val="none"/>
              </w:rPr>
            </w:pPr>
            <w:r>
              <w:rPr>
                <w:rFonts w:hint="eastAsia" w:ascii="宋体" w:hAnsi="宋体" w:cs="宋体"/>
                <w:b/>
                <w:bCs/>
                <w:sz w:val="24"/>
                <w:szCs w:val="24"/>
                <w:highlight w:val="none"/>
              </w:rPr>
              <w:t>工期</w:t>
            </w:r>
          </w:p>
        </w:tc>
        <w:tc>
          <w:tcPr>
            <w:tcW w:w="2794" w:type="pct"/>
            <w:vAlign w:val="center"/>
          </w:tcPr>
          <w:p>
            <w:pPr>
              <w:tabs>
                <w:tab w:val="left" w:pos="0"/>
              </w:tabs>
              <w:adjustRightInd w:val="0"/>
              <w:snapToGrid w:val="0"/>
              <w:rPr>
                <w:rFonts w:ascii="宋体" w:hAnsi="宋体" w:cs="宋体"/>
                <w:sz w:val="24"/>
                <w:szCs w:val="24"/>
                <w:highlight w:val="none"/>
              </w:rPr>
            </w:pPr>
            <w:r>
              <w:rPr>
                <w:rFonts w:hint="eastAsia" w:ascii="宋体" w:hAnsi="宋体" w:cs="宋体"/>
                <w:sz w:val="24"/>
                <w:szCs w:val="24"/>
                <w:highlight w:val="none"/>
              </w:rPr>
              <w:t>应满足招标文件中要求的工期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00" w:type="pct"/>
            <w:vMerge w:val="continue"/>
          </w:tcPr>
          <w:p>
            <w:pPr>
              <w:tabs>
                <w:tab w:val="left" w:pos="0"/>
              </w:tabs>
              <w:adjustRightInd w:val="0"/>
              <w:snapToGrid w:val="0"/>
              <w:spacing w:line="360" w:lineRule="auto"/>
              <w:rPr>
                <w:rFonts w:ascii="宋体" w:hAnsi="宋体" w:cs="宋体"/>
                <w:sz w:val="24"/>
                <w:szCs w:val="24"/>
                <w:highlight w:val="none"/>
              </w:rPr>
            </w:pPr>
          </w:p>
        </w:tc>
        <w:tc>
          <w:tcPr>
            <w:tcW w:w="315" w:type="pct"/>
            <w:vMerge w:val="continue"/>
          </w:tcPr>
          <w:p>
            <w:pPr>
              <w:tabs>
                <w:tab w:val="left" w:pos="0"/>
              </w:tabs>
              <w:adjustRightInd w:val="0"/>
              <w:snapToGrid w:val="0"/>
              <w:spacing w:line="360" w:lineRule="auto"/>
              <w:rPr>
                <w:rFonts w:ascii="宋体" w:hAnsi="宋体" w:cs="宋体"/>
                <w:b/>
                <w:bCs/>
                <w:sz w:val="24"/>
                <w:szCs w:val="24"/>
                <w:highlight w:val="none"/>
              </w:rPr>
            </w:pPr>
          </w:p>
        </w:tc>
        <w:tc>
          <w:tcPr>
            <w:tcW w:w="297" w:type="pct"/>
            <w:vMerge w:val="continue"/>
          </w:tcPr>
          <w:p>
            <w:pPr>
              <w:tabs>
                <w:tab w:val="left" w:pos="0"/>
              </w:tabs>
              <w:adjustRightInd w:val="0"/>
              <w:snapToGrid w:val="0"/>
              <w:spacing w:line="360" w:lineRule="auto"/>
              <w:rPr>
                <w:rFonts w:ascii="宋体" w:hAnsi="宋体" w:cs="宋体"/>
                <w:b/>
                <w:bCs/>
                <w:sz w:val="24"/>
                <w:szCs w:val="24"/>
                <w:highlight w:val="none"/>
              </w:rPr>
            </w:pPr>
          </w:p>
        </w:tc>
        <w:tc>
          <w:tcPr>
            <w:tcW w:w="1192" w:type="pct"/>
            <w:vAlign w:val="center"/>
          </w:tcPr>
          <w:p>
            <w:pPr>
              <w:tabs>
                <w:tab w:val="left" w:pos="0"/>
              </w:tabs>
              <w:adjustRightInd w:val="0"/>
              <w:snapToGrid w:val="0"/>
              <w:rPr>
                <w:rFonts w:ascii="宋体" w:hAnsi="宋体" w:cs="宋体"/>
                <w:b/>
                <w:bCs/>
                <w:sz w:val="24"/>
                <w:szCs w:val="24"/>
                <w:highlight w:val="none"/>
              </w:rPr>
            </w:pPr>
            <w:r>
              <w:rPr>
                <w:rFonts w:hint="eastAsia" w:ascii="宋体" w:hAnsi="宋体" w:cs="宋体"/>
                <w:b/>
                <w:bCs/>
                <w:sz w:val="24"/>
                <w:szCs w:val="24"/>
                <w:highlight w:val="none"/>
              </w:rPr>
              <w:t>施工地点</w:t>
            </w:r>
          </w:p>
        </w:tc>
        <w:tc>
          <w:tcPr>
            <w:tcW w:w="2794" w:type="pct"/>
            <w:vAlign w:val="center"/>
          </w:tcPr>
          <w:p>
            <w:pPr>
              <w:tabs>
                <w:tab w:val="left" w:pos="0"/>
              </w:tabs>
              <w:adjustRightInd w:val="0"/>
              <w:snapToGrid w:val="0"/>
              <w:rPr>
                <w:rFonts w:ascii="宋体" w:hAnsi="宋体" w:cs="宋体"/>
                <w:sz w:val="24"/>
                <w:szCs w:val="24"/>
                <w:highlight w:val="none"/>
              </w:rPr>
            </w:pPr>
            <w:r>
              <w:rPr>
                <w:rFonts w:hint="eastAsia" w:ascii="宋体" w:hAnsi="宋体" w:cs="宋体"/>
                <w:sz w:val="24"/>
                <w:szCs w:val="24"/>
                <w:highlight w:val="none"/>
              </w:rPr>
              <w:t>应满足招标文件中要求的施工地点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400" w:type="pct"/>
            <w:vMerge w:val="continue"/>
          </w:tcPr>
          <w:p>
            <w:pPr>
              <w:tabs>
                <w:tab w:val="left" w:pos="0"/>
              </w:tabs>
              <w:adjustRightInd w:val="0"/>
              <w:snapToGrid w:val="0"/>
              <w:spacing w:line="360" w:lineRule="auto"/>
              <w:rPr>
                <w:rFonts w:ascii="宋体" w:hAnsi="宋体" w:cs="宋体"/>
                <w:sz w:val="24"/>
                <w:szCs w:val="24"/>
                <w:highlight w:val="none"/>
              </w:rPr>
            </w:pPr>
          </w:p>
        </w:tc>
        <w:tc>
          <w:tcPr>
            <w:tcW w:w="315" w:type="pct"/>
            <w:vMerge w:val="continue"/>
          </w:tcPr>
          <w:p>
            <w:pPr>
              <w:tabs>
                <w:tab w:val="left" w:pos="0"/>
              </w:tabs>
              <w:adjustRightInd w:val="0"/>
              <w:snapToGrid w:val="0"/>
              <w:spacing w:line="360" w:lineRule="auto"/>
              <w:rPr>
                <w:rFonts w:ascii="宋体" w:hAnsi="宋体" w:cs="宋体"/>
                <w:b/>
                <w:bCs/>
                <w:sz w:val="24"/>
                <w:szCs w:val="24"/>
                <w:highlight w:val="none"/>
              </w:rPr>
            </w:pPr>
          </w:p>
        </w:tc>
        <w:tc>
          <w:tcPr>
            <w:tcW w:w="297" w:type="pct"/>
            <w:vMerge w:val="continue"/>
          </w:tcPr>
          <w:p>
            <w:pPr>
              <w:tabs>
                <w:tab w:val="left" w:pos="0"/>
              </w:tabs>
              <w:adjustRightInd w:val="0"/>
              <w:snapToGrid w:val="0"/>
              <w:spacing w:line="360" w:lineRule="auto"/>
              <w:rPr>
                <w:rFonts w:ascii="宋体" w:hAnsi="宋体" w:cs="宋体"/>
                <w:b/>
                <w:bCs/>
                <w:sz w:val="24"/>
                <w:szCs w:val="24"/>
                <w:highlight w:val="none"/>
              </w:rPr>
            </w:pPr>
          </w:p>
        </w:tc>
        <w:tc>
          <w:tcPr>
            <w:tcW w:w="1192" w:type="pct"/>
            <w:vAlign w:val="center"/>
          </w:tcPr>
          <w:p>
            <w:pPr>
              <w:tabs>
                <w:tab w:val="left" w:pos="0"/>
              </w:tabs>
              <w:adjustRightInd w:val="0"/>
              <w:snapToGrid w:val="0"/>
              <w:rPr>
                <w:rFonts w:ascii="宋体" w:hAnsi="宋体" w:cs="宋体"/>
                <w:b/>
                <w:bCs/>
                <w:sz w:val="24"/>
                <w:szCs w:val="24"/>
                <w:highlight w:val="none"/>
              </w:rPr>
            </w:pPr>
            <w:r>
              <w:rPr>
                <w:rFonts w:hint="eastAsia" w:ascii="宋体" w:hAnsi="宋体" w:cs="宋体"/>
                <w:b/>
                <w:bCs/>
                <w:sz w:val="24"/>
                <w:szCs w:val="24"/>
                <w:highlight w:val="none"/>
              </w:rPr>
              <w:t>投标有效期</w:t>
            </w:r>
          </w:p>
        </w:tc>
        <w:tc>
          <w:tcPr>
            <w:tcW w:w="2794" w:type="pct"/>
            <w:vAlign w:val="center"/>
          </w:tcPr>
          <w:p>
            <w:pPr>
              <w:tabs>
                <w:tab w:val="left" w:pos="0"/>
              </w:tabs>
              <w:adjustRightInd w:val="0"/>
              <w:snapToGrid w:val="0"/>
              <w:rPr>
                <w:rFonts w:ascii="宋体" w:hAnsi="宋体" w:cs="宋体"/>
                <w:sz w:val="24"/>
                <w:szCs w:val="24"/>
                <w:highlight w:val="none"/>
              </w:rPr>
            </w:pPr>
            <w:r>
              <w:rPr>
                <w:rFonts w:hint="eastAsia" w:ascii="宋体" w:hAnsi="宋体" w:cs="宋体"/>
                <w:sz w:val="24"/>
                <w:szCs w:val="24"/>
                <w:highlight w:val="none"/>
              </w:rPr>
              <w:t>应满足招标文件中的规定</w:t>
            </w:r>
          </w:p>
        </w:tc>
      </w:tr>
    </w:tbl>
    <w:p>
      <w:pPr>
        <w:rPr>
          <w:rFonts w:hint="eastAsia" w:asciiTheme="minorEastAsia" w:hAnsiTheme="minorEastAsia" w:eastAsiaTheme="minorEastAsia" w:cstheme="minorEastAsia"/>
          <w:b/>
          <w:sz w:val="28"/>
          <w:szCs w:val="28"/>
          <w:highlight w:val="none"/>
        </w:rPr>
      </w:pPr>
      <w:r>
        <w:rPr>
          <w:rFonts w:hint="eastAsia" w:asciiTheme="minorEastAsia" w:hAnsiTheme="minorEastAsia" w:eastAsiaTheme="minorEastAsia" w:cstheme="minorEastAsia"/>
          <w:b/>
          <w:sz w:val="28"/>
          <w:szCs w:val="28"/>
          <w:highlight w:val="none"/>
        </w:rPr>
        <w:br w:type="page"/>
      </w:r>
    </w:p>
    <w:p>
      <w:pPr>
        <w:spacing w:line="600" w:lineRule="exact"/>
        <w:jc w:val="left"/>
        <w:rPr>
          <w:rFonts w:asciiTheme="minorEastAsia" w:hAnsiTheme="minorEastAsia" w:eastAsiaTheme="minorEastAsia" w:cstheme="minorEastAsia"/>
          <w:b/>
          <w:sz w:val="28"/>
          <w:szCs w:val="28"/>
          <w:highlight w:val="none"/>
        </w:rPr>
      </w:pPr>
      <w:r>
        <w:rPr>
          <w:rFonts w:hint="eastAsia" w:asciiTheme="minorEastAsia" w:hAnsiTheme="minorEastAsia" w:eastAsiaTheme="minorEastAsia" w:cstheme="minorEastAsia"/>
          <w:b/>
          <w:sz w:val="28"/>
          <w:szCs w:val="28"/>
          <w:highlight w:val="none"/>
        </w:rPr>
        <w:t>附件2分值构成与评分标准</w:t>
      </w:r>
    </w:p>
    <w:p>
      <w:pPr>
        <w:pStyle w:val="25"/>
        <w:rPr>
          <w:highlight w:val="none"/>
        </w:rPr>
      </w:pPr>
    </w:p>
    <w:tbl>
      <w:tblPr>
        <w:tblStyle w:val="26"/>
        <w:tblW w:w="93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6"/>
        <w:gridCol w:w="1276"/>
        <w:gridCol w:w="1345"/>
        <w:gridCol w:w="59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836" w:type="dxa"/>
            <w:vAlign w:val="center"/>
          </w:tcPr>
          <w:p>
            <w:pPr>
              <w:spacing w:line="480" w:lineRule="exact"/>
              <w:jc w:val="center"/>
              <w:rPr>
                <w:rFonts w:ascii="宋体" w:hAnsi="宋体" w:cs="宋体"/>
                <w:b/>
                <w:sz w:val="22"/>
                <w:szCs w:val="22"/>
                <w:highlight w:val="none"/>
              </w:rPr>
            </w:pPr>
            <w:r>
              <w:rPr>
                <w:rFonts w:hint="eastAsia" w:ascii="宋体" w:hAnsi="宋体" w:cs="宋体"/>
                <w:b/>
                <w:sz w:val="22"/>
                <w:szCs w:val="22"/>
                <w:highlight w:val="none"/>
              </w:rPr>
              <w:t>评分因素</w:t>
            </w:r>
          </w:p>
        </w:tc>
        <w:tc>
          <w:tcPr>
            <w:tcW w:w="1276" w:type="dxa"/>
            <w:vAlign w:val="center"/>
          </w:tcPr>
          <w:p>
            <w:pPr>
              <w:spacing w:line="480" w:lineRule="exact"/>
              <w:jc w:val="center"/>
              <w:rPr>
                <w:rFonts w:ascii="宋体" w:hAnsi="宋体" w:cs="宋体"/>
                <w:b/>
                <w:sz w:val="22"/>
                <w:szCs w:val="22"/>
                <w:highlight w:val="none"/>
              </w:rPr>
            </w:pPr>
            <w:r>
              <w:rPr>
                <w:rFonts w:hint="eastAsia" w:ascii="宋体" w:hAnsi="宋体" w:cs="宋体"/>
                <w:b/>
                <w:sz w:val="22"/>
                <w:szCs w:val="22"/>
                <w:highlight w:val="none"/>
              </w:rPr>
              <w:t>总分</w:t>
            </w:r>
          </w:p>
          <w:p>
            <w:pPr>
              <w:spacing w:line="480" w:lineRule="exact"/>
              <w:jc w:val="center"/>
              <w:rPr>
                <w:rFonts w:ascii="宋体" w:hAnsi="宋体" w:cs="宋体"/>
                <w:b/>
                <w:sz w:val="22"/>
                <w:szCs w:val="22"/>
                <w:highlight w:val="none"/>
              </w:rPr>
            </w:pPr>
            <w:r>
              <w:rPr>
                <w:rFonts w:hint="eastAsia" w:ascii="宋体" w:hAnsi="宋体" w:cs="宋体"/>
                <w:b/>
                <w:sz w:val="22"/>
                <w:szCs w:val="22"/>
                <w:highlight w:val="none"/>
              </w:rPr>
              <w:t>（100分）</w:t>
            </w:r>
          </w:p>
        </w:tc>
        <w:tc>
          <w:tcPr>
            <w:tcW w:w="1345" w:type="dxa"/>
            <w:vAlign w:val="center"/>
          </w:tcPr>
          <w:p>
            <w:pPr>
              <w:spacing w:line="480" w:lineRule="exact"/>
              <w:jc w:val="center"/>
              <w:rPr>
                <w:rFonts w:ascii="宋体" w:hAnsi="宋体" w:cs="宋体"/>
                <w:b/>
                <w:sz w:val="22"/>
                <w:szCs w:val="22"/>
                <w:highlight w:val="none"/>
              </w:rPr>
            </w:pPr>
            <w:r>
              <w:rPr>
                <w:rFonts w:hint="eastAsia" w:ascii="宋体" w:hAnsi="宋体" w:cs="宋体"/>
                <w:b/>
                <w:sz w:val="22"/>
                <w:szCs w:val="22"/>
                <w:highlight w:val="none"/>
              </w:rPr>
              <w:t>评审要素</w:t>
            </w:r>
          </w:p>
        </w:tc>
        <w:tc>
          <w:tcPr>
            <w:tcW w:w="5914" w:type="dxa"/>
            <w:vAlign w:val="center"/>
          </w:tcPr>
          <w:p>
            <w:pPr>
              <w:spacing w:line="480" w:lineRule="exact"/>
              <w:jc w:val="center"/>
              <w:rPr>
                <w:rFonts w:ascii="宋体" w:hAnsi="宋体" w:cs="宋体"/>
                <w:b/>
                <w:sz w:val="22"/>
                <w:szCs w:val="22"/>
                <w:highlight w:val="none"/>
              </w:rPr>
            </w:pPr>
            <w:r>
              <w:rPr>
                <w:rFonts w:hint="eastAsia" w:ascii="宋体" w:hAnsi="宋体" w:cs="宋体"/>
                <w:b/>
                <w:sz w:val="22"/>
                <w:szCs w:val="22"/>
                <w:highlight w:val="none"/>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36" w:type="dxa"/>
            <w:vMerge w:val="restart"/>
            <w:vAlign w:val="center"/>
          </w:tcPr>
          <w:p>
            <w:pPr>
              <w:spacing w:line="480" w:lineRule="exact"/>
              <w:jc w:val="center"/>
              <w:rPr>
                <w:rFonts w:ascii="宋体" w:hAnsi="宋体" w:cs="宋体"/>
                <w:sz w:val="22"/>
                <w:szCs w:val="22"/>
                <w:highlight w:val="none"/>
              </w:rPr>
            </w:pPr>
            <w:r>
              <w:rPr>
                <w:rFonts w:hint="eastAsia" w:ascii="宋体" w:hAnsi="宋体" w:cs="宋体"/>
                <w:sz w:val="22"/>
                <w:szCs w:val="22"/>
                <w:highlight w:val="none"/>
              </w:rPr>
              <w:t>技术评分部分</w:t>
            </w:r>
          </w:p>
        </w:tc>
        <w:tc>
          <w:tcPr>
            <w:tcW w:w="1276" w:type="dxa"/>
            <w:vMerge w:val="restart"/>
            <w:vAlign w:val="center"/>
          </w:tcPr>
          <w:p>
            <w:pPr>
              <w:spacing w:line="480" w:lineRule="exact"/>
              <w:jc w:val="center"/>
              <w:rPr>
                <w:rFonts w:ascii="宋体" w:hAnsi="宋体" w:cs="宋体"/>
                <w:sz w:val="22"/>
                <w:szCs w:val="22"/>
                <w:highlight w:val="none"/>
              </w:rPr>
            </w:pPr>
            <w:r>
              <w:rPr>
                <w:rFonts w:hint="eastAsia" w:ascii="宋体" w:hAnsi="宋体" w:cs="宋体"/>
                <w:sz w:val="22"/>
                <w:szCs w:val="22"/>
                <w:highlight w:val="none"/>
              </w:rPr>
              <w:t>（60分）</w:t>
            </w:r>
          </w:p>
        </w:tc>
        <w:tc>
          <w:tcPr>
            <w:tcW w:w="1345" w:type="dxa"/>
            <w:vAlign w:val="center"/>
          </w:tcPr>
          <w:p>
            <w:pPr>
              <w:spacing w:line="480" w:lineRule="exact"/>
              <w:jc w:val="center"/>
              <w:rPr>
                <w:rFonts w:ascii="宋体" w:hAnsi="宋体" w:cs="宋体"/>
                <w:sz w:val="22"/>
                <w:szCs w:val="22"/>
                <w:highlight w:val="none"/>
              </w:rPr>
            </w:pPr>
            <w:r>
              <w:rPr>
                <w:rFonts w:hint="eastAsia" w:ascii="宋体" w:hAnsi="宋体" w:cs="宋体"/>
                <w:sz w:val="22"/>
                <w:szCs w:val="22"/>
                <w:highlight w:val="none"/>
              </w:rPr>
              <w:t>①项目管理部门及人员配备（5分）</w:t>
            </w:r>
          </w:p>
        </w:tc>
        <w:tc>
          <w:tcPr>
            <w:tcW w:w="5914" w:type="dxa"/>
            <w:vAlign w:val="center"/>
          </w:tcPr>
          <w:p>
            <w:pPr>
              <w:spacing w:line="480" w:lineRule="exact"/>
              <w:rPr>
                <w:rFonts w:ascii="宋体" w:hAnsi="宋体" w:cs="宋体"/>
                <w:sz w:val="22"/>
                <w:szCs w:val="22"/>
                <w:highlight w:val="none"/>
              </w:rPr>
            </w:pPr>
            <w:r>
              <w:rPr>
                <w:rFonts w:hint="eastAsia" w:ascii="宋体" w:hAnsi="宋体" w:cs="宋体"/>
                <w:sz w:val="22"/>
                <w:szCs w:val="22"/>
                <w:highlight w:val="none"/>
              </w:rPr>
              <w:t>依据本项目成立项目管理部，项目部门技术人员配备合理，岗位职责清晰明确，满足本项目需求得5-3（含3）分；项目部门技术人员配备较合理，岗位职责较为清晰明确，基本满足本项目需求得1-2（含2）分；项目部门技术人员配备不合理，岗位职责较不清晰明确，不能满足本项目需求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836" w:type="dxa"/>
            <w:vMerge w:val="continue"/>
            <w:vAlign w:val="center"/>
          </w:tcPr>
          <w:p>
            <w:pPr>
              <w:spacing w:line="480" w:lineRule="exact"/>
              <w:jc w:val="center"/>
              <w:rPr>
                <w:rFonts w:ascii="宋体" w:hAnsi="宋体" w:cs="宋体"/>
                <w:sz w:val="22"/>
                <w:szCs w:val="22"/>
                <w:highlight w:val="none"/>
              </w:rPr>
            </w:pPr>
          </w:p>
        </w:tc>
        <w:tc>
          <w:tcPr>
            <w:tcW w:w="1276" w:type="dxa"/>
            <w:vMerge w:val="continue"/>
            <w:vAlign w:val="center"/>
          </w:tcPr>
          <w:p>
            <w:pPr>
              <w:spacing w:line="480" w:lineRule="exact"/>
              <w:jc w:val="center"/>
              <w:rPr>
                <w:rFonts w:ascii="宋体" w:hAnsi="宋体" w:cs="宋体"/>
                <w:sz w:val="22"/>
                <w:szCs w:val="22"/>
                <w:highlight w:val="none"/>
              </w:rPr>
            </w:pPr>
          </w:p>
        </w:tc>
        <w:tc>
          <w:tcPr>
            <w:tcW w:w="1345" w:type="dxa"/>
            <w:vAlign w:val="center"/>
          </w:tcPr>
          <w:p>
            <w:pPr>
              <w:spacing w:line="480" w:lineRule="exact"/>
              <w:jc w:val="center"/>
              <w:rPr>
                <w:rFonts w:ascii="宋体" w:hAnsi="宋体" w:cs="宋体"/>
                <w:sz w:val="22"/>
                <w:szCs w:val="22"/>
                <w:highlight w:val="none"/>
              </w:rPr>
            </w:pPr>
            <w:r>
              <w:rPr>
                <w:rFonts w:hint="eastAsia" w:ascii="宋体" w:hAnsi="宋体" w:cs="宋体"/>
                <w:sz w:val="22"/>
                <w:szCs w:val="22"/>
                <w:highlight w:val="none"/>
              </w:rPr>
              <w:t>②项目实施方案</w:t>
            </w:r>
          </w:p>
          <w:p>
            <w:pPr>
              <w:spacing w:line="480" w:lineRule="exact"/>
              <w:jc w:val="center"/>
              <w:rPr>
                <w:rFonts w:ascii="宋体" w:hAnsi="宋体" w:cs="宋体"/>
                <w:sz w:val="22"/>
                <w:szCs w:val="22"/>
                <w:highlight w:val="none"/>
              </w:rPr>
            </w:pPr>
            <w:r>
              <w:rPr>
                <w:rFonts w:hint="eastAsia" w:ascii="宋体" w:hAnsi="宋体" w:cs="宋体"/>
                <w:sz w:val="22"/>
                <w:szCs w:val="22"/>
                <w:highlight w:val="none"/>
              </w:rPr>
              <w:t>（15分）</w:t>
            </w:r>
          </w:p>
        </w:tc>
        <w:tc>
          <w:tcPr>
            <w:tcW w:w="5914" w:type="dxa"/>
            <w:vAlign w:val="center"/>
          </w:tcPr>
          <w:p>
            <w:pPr>
              <w:spacing w:line="480" w:lineRule="exact"/>
              <w:rPr>
                <w:rFonts w:ascii="宋体" w:hAnsi="宋体" w:cs="宋体"/>
                <w:sz w:val="22"/>
                <w:szCs w:val="22"/>
                <w:highlight w:val="none"/>
              </w:rPr>
            </w:pPr>
            <w:r>
              <w:rPr>
                <w:rFonts w:hint="eastAsia" w:ascii="宋体" w:hAnsi="宋体" w:cs="宋体"/>
                <w:sz w:val="22"/>
                <w:szCs w:val="22"/>
                <w:highlight w:val="none"/>
              </w:rPr>
              <w:t>针对本项目实际情况就工程内容编写施工方案：</w:t>
            </w:r>
          </w:p>
          <w:p>
            <w:pPr>
              <w:spacing w:line="480" w:lineRule="exact"/>
              <w:rPr>
                <w:rFonts w:ascii="宋体" w:hAnsi="宋体" w:cs="宋体"/>
                <w:sz w:val="22"/>
                <w:szCs w:val="22"/>
                <w:highlight w:val="none"/>
              </w:rPr>
            </w:pPr>
            <w:r>
              <w:rPr>
                <w:rFonts w:hint="eastAsia" w:ascii="宋体" w:hAnsi="宋体" w:cs="宋体"/>
                <w:sz w:val="22"/>
                <w:szCs w:val="22"/>
                <w:highlight w:val="none"/>
              </w:rPr>
              <w:t>①方案切合实际、因地制宜、科学合理完全满足本项目要求10（含10）-15分；</w:t>
            </w:r>
          </w:p>
          <w:p>
            <w:pPr>
              <w:spacing w:line="480" w:lineRule="exact"/>
              <w:rPr>
                <w:rFonts w:ascii="宋体" w:hAnsi="宋体" w:cs="宋体"/>
                <w:sz w:val="22"/>
                <w:szCs w:val="22"/>
                <w:highlight w:val="none"/>
              </w:rPr>
            </w:pPr>
            <w:r>
              <w:rPr>
                <w:rFonts w:hint="eastAsia" w:ascii="宋体" w:hAnsi="宋体" w:cs="宋体"/>
                <w:sz w:val="22"/>
                <w:szCs w:val="22"/>
                <w:highlight w:val="none"/>
              </w:rPr>
              <w:t>②方案较为切合实际、因地制宜性一般、较为满足本项目要求5（含5）-10分；</w:t>
            </w:r>
          </w:p>
          <w:p>
            <w:pPr>
              <w:spacing w:line="480" w:lineRule="exact"/>
              <w:rPr>
                <w:rFonts w:ascii="宋体" w:hAnsi="宋体" w:cs="宋体"/>
                <w:sz w:val="22"/>
                <w:szCs w:val="22"/>
                <w:highlight w:val="none"/>
              </w:rPr>
            </w:pPr>
            <w:r>
              <w:rPr>
                <w:rFonts w:hint="eastAsia" w:ascii="宋体" w:hAnsi="宋体" w:cs="宋体"/>
                <w:sz w:val="22"/>
                <w:szCs w:val="22"/>
                <w:highlight w:val="none"/>
              </w:rPr>
              <w:t>③方案不切合实际情况、因地制宜性差，不能满足本项目实际要求0-5分。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0" w:hRule="atLeast"/>
          <w:jc w:val="center"/>
        </w:trPr>
        <w:tc>
          <w:tcPr>
            <w:tcW w:w="836" w:type="dxa"/>
            <w:vMerge w:val="continue"/>
            <w:vAlign w:val="center"/>
          </w:tcPr>
          <w:p>
            <w:pPr>
              <w:spacing w:line="480" w:lineRule="exact"/>
              <w:jc w:val="center"/>
              <w:rPr>
                <w:rFonts w:ascii="宋体" w:hAnsi="宋体" w:cs="宋体"/>
                <w:sz w:val="22"/>
                <w:szCs w:val="22"/>
                <w:highlight w:val="none"/>
              </w:rPr>
            </w:pPr>
          </w:p>
        </w:tc>
        <w:tc>
          <w:tcPr>
            <w:tcW w:w="1276" w:type="dxa"/>
            <w:vMerge w:val="continue"/>
            <w:vAlign w:val="center"/>
          </w:tcPr>
          <w:p>
            <w:pPr>
              <w:spacing w:line="480" w:lineRule="exact"/>
              <w:jc w:val="center"/>
              <w:rPr>
                <w:rFonts w:ascii="宋体" w:hAnsi="宋体" w:cs="宋体"/>
                <w:sz w:val="22"/>
                <w:szCs w:val="22"/>
                <w:highlight w:val="none"/>
              </w:rPr>
            </w:pPr>
          </w:p>
        </w:tc>
        <w:tc>
          <w:tcPr>
            <w:tcW w:w="1345" w:type="dxa"/>
            <w:vAlign w:val="center"/>
          </w:tcPr>
          <w:p>
            <w:pPr>
              <w:spacing w:line="480" w:lineRule="exact"/>
              <w:jc w:val="center"/>
              <w:rPr>
                <w:rFonts w:ascii="宋体" w:hAnsi="宋体" w:cs="宋体"/>
                <w:sz w:val="22"/>
                <w:szCs w:val="22"/>
                <w:highlight w:val="none"/>
              </w:rPr>
            </w:pPr>
            <w:r>
              <w:rPr>
                <w:rFonts w:hint="eastAsia" w:ascii="宋体" w:hAnsi="宋体" w:cs="宋体"/>
                <w:sz w:val="22"/>
                <w:szCs w:val="22"/>
                <w:highlight w:val="none"/>
              </w:rPr>
              <w:t>③工程进度计划与保障措施（7分）</w:t>
            </w:r>
          </w:p>
        </w:tc>
        <w:tc>
          <w:tcPr>
            <w:tcW w:w="5914" w:type="dxa"/>
            <w:vAlign w:val="center"/>
          </w:tcPr>
          <w:p>
            <w:pPr>
              <w:spacing w:line="480" w:lineRule="exact"/>
              <w:rPr>
                <w:rFonts w:hint="eastAsia" w:ascii="宋体" w:hAnsi="宋体" w:eastAsia="宋体" w:cs="宋体"/>
                <w:sz w:val="22"/>
                <w:szCs w:val="22"/>
                <w:highlight w:val="none"/>
                <w:lang w:eastAsia="zh-CN"/>
              </w:rPr>
            </w:pPr>
            <w:r>
              <w:rPr>
                <w:rFonts w:hint="eastAsia" w:ascii="宋体" w:hAnsi="宋体" w:cs="宋体"/>
                <w:sz w:val="22"/>
                <w:szCs w:val="22"/>
                <w:highlight w:val="none"/>
              </w:rPr>
              <w:t>进度计划及保障措施合理、完善，4～7分</w:t>
            </w:r>
            <w:r>
              <w:rPr>
                <w:rFonts w:hint="eastAsia" w:ascii="宋体" w:hAnsi="宋体" w:cs="宋体"/>
                <w:sz w:val="22"/>
                <w:szCs w:val="22"/>
                <w:highlight w:val="none"/>
                <w:lang w:eastAsia="zh-CN"/>
              </w:rPr>
              <w:t>；</w:t>
            </w:r>
          </w:p>
          <w:p>
            <w:pPr>
              <w:spacing w:line="480" w:lineRule="exact"/>
              <w:rPr>
                <w:rFonts w:hint="eastAsia" w:ascii="宋体" w:hAnsi="宋体" w:eastAsia="宋体" w:cs="宋体"/>
                <w:sz w:val="22"/>
                <w:szCs w:val="22"/>
                <w:highlight w:val="none"/>
                <w:lang w:eastAsia="zh-CN"/>
              </w:rPr>
            </w:pPr>
            <w:r>
              <w:rPr>
                <w:rFonts w:hint="eastAsia" w:ascii="宋体" w:hAnsi="宋体" w:cs="宋体"/>
                <w:sz w:val="22"/>
                <w:szCs w:val="22"/>
                <w:highlight w:val="none"/>
              </w:rPr>
              <w:t>进度计划及保障措施基本合理、比较完善，2～4分</w:t>
            </w:r>
            <w:r>
              <w:rPr>
                <w:rFonts w:hint="eastAsia" w:ascii="宋体" w:hAnsi="宋体" w:cs="宋体"/>
                <w:sz w:val="22"/>
                <w:szCs w:val="22"/>
                <w:highlight w:val="none"/>
                <w:lang w:eastAsia="zh-CN"/>
              </w:rPr>
              <w:t>；</w:t>
            </w:r>
          </w:p>
          <w:p>
            <w:pPr>
              <w:spacing w:line="480" w:lineRule="exact"/>
              <w:rPr>
                <w:rFonts w:hint="eastAsia" w:ascii="宋体" w:hAnsi="宋体" w:eastAsia="宋体" w:cs="宋体"/>
                <w:sz w:val="22"/>
                <w:szCs w:val="22"/>
                <w:highlight w:val="none"/>
                <w:lang w:eastAsia="zh-CN"/>
              </w:rPr>
            </w:pPr>
            <w:r>
              <w:rPr>
                <w:rFonts w:hint="eastAsia" w:ascii="宋体" w:hAnsi="宋体" w:cs="宋体"/>
                <w:sz w:val="22"/>
                <w:szCs w:val="22"/>
                <w:highlight w:val="none"/>
              </w:rPr>
              <w:t>进度计划及保障措施一般，0～2分</w:t>
            </w:r>
            <w:r>
              <w:rPr>
                <w:rFonts w:hint="eastAsia" w:ascii="宋体" w:hAnsi="宋体" w:cs="宋体"/>
                <w:sz w:val="22"/>
                <w:szCs w:val="22"/>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836" w:type="dxa"/>
            <w:vMerge w:val="continue"/>
            <w:vAlign w:val="center"/>
          </w:tcPr>
          <w:p>
            <w:pPr>
              <w:spacing w:line="480" w:lineRule="exact"/>
              <w:jc w:val="center"/>
              <w:rPr>
                <w:rFonts w:ascii="宋体" w:hAnsi="宋体" w:cs="宋体"/>
                <w:sz w:val="22"/>
                <w:szCs w:val="22"/>
                <w:highlight w:val="none"/>
              </w:rPr>
            </w:pPr>
          </w:p>
        </w:tc>
        <w:tc>
          <w:tcPr>
            <w:tcW w:w="1276" w:type="dxa"/>
            <w:vMerge w:val="continue"/>
            <w:vAlign w:val="center"/>
          </w:tcPr>
          <w:p>
            <w:pPr>
              <w:spacing w:line="480" w:lineRule="exact"/>
              <w:jc w:val="center"/>
              <w:rPr>
                <w:rFonts w:ascii="宋体" w:hAnsi="宋体" w:cs="宋体"/>
                <w:sz w:val="22"/>
                <w:szCs w:val="22"/>
                <w:highlight w:val="none"/>
              </w:rPr>
            </w:pPr>
          </w:p>
        </w:tc>
        <w:tc>
          <w:tcPr>
            <w:tcW w:w="1345" w:type="dxa"/>
            <w:vAlign w:val="center"/>
          </w:tcPr>
          <w:p>
            <w:pPr>
              <w:spacing w:line="480" w:lineRule="exact"/>
              <w:jc w:val="center"/>
              <w:rPr>
                <w:rFonts w:ascii="宋体" w:hAnsi="宋体" w:cs="宋体"/>
                <w:sz w:val="22"/>
                <w:szCs w:val="22"/>
                <w:highlight w:val="none"/>
              </w:rPr>
            </w:pPr>
            <w:r>
              <w:rPr>
                <w:rFonts w:hint="eastAsia" w:ascii="宋体" w:hAnsi="宋体" w:cs="宋体"/>
                <w:sz w:val="22"/>
                <w:szCs w:val="22"/>
                <w:highlight w:val="none"/>
              </w:rPr>
              <w:t>④确保工程质量的组织措施（6分）</w:t>
            </w:r>
          </w:p>
        </w:tc>
        <w:tc>
          <w:tcPr>
            <w:tcW w:w="5914" w:type="dxa"/>
            <w:vAlign w:val="center"/>
          </w:tcPr>
          <w:p>
            <w:pPr>
              <w:spacing w:line="480" w:lineRule="exact"/>
              <w:rPr>
                <w:rFonts w:ascii="宋体" w:hAnsi="宋体" w:cs="宋体"/>
                <w:sz w:val="22"/>
                <w:szCs w:val="22"/>
                <w:highlight w:val="none"/>
              </w:rPr>
            </w:pPr>
            <w:r>
              <w:rPr>
                <w:rFonts w:hint="eastAsia" w:ascii="宋体" w:hAnsi="宋体" w:cs="宋体"/>
                <w:sz w:val="22"/>
                <w:szCs w:val="22"/>
                <w:highlight w:val="none"/>
              </w:rPr>
              <w:t>所述内容切合工程实际，质量措施切实可行，根据响应的不同程度赋分4～6分；</w:t>
            </w:r>
          </w:p>
          <w:p>
            <w:pPr>
              <w:spacing w:line="480" w:lineRule="exact"/>
              <w:rPr>
                <w:rFonts w:hint="eastAsia" w:ascii="宋体" w:hAnsi="宋体" w:cs="宋体"/>
                <w:sz w:val="22"/>
                <w:szCs w:val="22"/>
                <w:highlight w:val="none"/>
              </w:rPr>
            </w:pPr>
            <w:r>
              <w:rPr>
                <w:rFonts w:hint="eastAsia" w:ascii="宋体" w:hAnsi="宋体" w:cs="宋体"/>
                <w:sz w:val="22"/>
                <w:szCs w:val="22"/>
                <w:highlight w:val="none"/>
              </w:rPr>
              <w:t>质量措施基本合理、比较完善2～4分；</w:t>
            </w:r>
          </w:p>
          <w:p>
            <w:pPr>
              <w:spacing w:line="480" w:lineRule="exact"/>
              <w:rPr>
                <w:rFonts w:hint="eastAsia" w:ascii="宋体" w:hAnsi="宋体" w:eastAsia="宋体" w:cs="宋体"/>
                <w:sz w:val="22"/>
                <w:szCs w:val="22"/>
                <w:highlight w:val="none"/>
                <w:lang w:eastAsia="zh-CN"/>
              </w:rPr>
            </w:pPr>
            <w:r>
              <w:rPr>
                <w:rFonts w:hint="eastAsia" w:ascii="宋体" w:hAnsi="宋体" w:cs="宋体"/>
                <w:sz w:val="22"/>
                <w:szCs w:val="22"/>
                <w:highlight w:val="none"/>
              </w:rPr>
              <w:t>质量措施一般，0～2分</w:t>
            </w:r>
            <w:r>
              <w:rPr>
                <w:rFonts w:hint="eastAsia" w:ascii="宋体" w:hAnsi="宋体" w:cs="宋体"/>
                <w:sz w:val="22"/>
                <w:szCs w:val="22"/>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836" w:type="dxa"/>
            <w:vMerge w:val="continue"/>
            <w:vAlign w:val="center"/>
          </w:tcPr>
          <w:p>
            <w:pPr>
              <w:spacing w:line="480" w:lineRule="exact"/>
              <w:jc w:val="center"/>
              <w:rPr>
                <w:rFonts w:ascii="宋体" w:hAnsi="宋体" w:cs="宋体"/>
                <w:sz w:val="22"/>
                <w:szCs w:val="22"/>
                <w:highlight w:val="none"/>
              </w:rPr>
            </w:pPr>
          </w:p>
        </w:tc>
        <w:tc>
          <w:tcPr>
            <w:tcW w:w="1276" w:type="dxa"/>
            <w:vMerge w:val="continue"/>
            <w:vAlign w:val="center"/>
          </w:tcPr>
          <w:p>
            <w:pPr>
              <w:spacing w:line="480" w:lineRule="exact"/>
              <w:jc w:val="center"/>
              <w:rPr>
                <w:rFonts w:ascii="宋体" w:hAnsi="宋体" w:cs="宋体"/>
                <w:sz w:val="22"/>
                <w:szCs w:val="22"/>
                <w:highlight w:val="none"/>
              </w:rPr>
            </w:pPr>
          </w:p>
        </w:tc>
        <w:tc>
          <w:tcPr>
            <w:tcW w:w="1345" w:type="dxa"/>
            <w:vAlign w:val="center"/>
          </w:tcPr>
          <w:p>
            <w:pPr>
              <w:spacing w:line="480" w:lineRule="exact"/>
              <w:jc w:val="center"/>
              <w:rPr>
                <w:rFonts w:ascii="宋体" w:hAnsi="宋体" w:cs="宋体"/>
                <w:sz w:val="22"/>
                <w:szCs w:val="22"/>
                <w:highlight w:val="none"/>
              </w:rPr>
            </w:pPr>
            <w:r>
              <w:rPr>
                <w:rFonts w:hint="eastAsia" w:ascii="宋体" w:hAnsi="宋体" w:cs="宋体"/>
                <w:sz w:val="22"/>
                <w:szCs w:val="22"/>
                <w:highlight w:val="none"/>
              </w:rPr>
              <w:t>⑤文明施工、环境保护管理体系与措施（6分）</w:t>
            </w:r>
          </w:p>
        </w:tc>
        <w:tc>
          <w:tcPr>
            <w:tcW w:w="5914" w:type="dxa"/>
            <w:vAlign w:val="center"/>
          </w:tcPr>
          <w:p>
            <w:pPr>
              <w:spacing w:line="480" w:lineRule="exact"/>
              <w:rPr>
                <w:rFonts w:hint="eastAsia" w:ascii="宋体" w:hAnsi="宋体" w:eastAsia="宋体" w:cs="宋体"/>
                <w:sz w:val="22"/>
                <w:szCs w:val="22"/>
                <w:highlight w:val="none"/>
                <w:lang w:eastAsia="zh-CN"/>
              </w:rPr>
            </w:pPr>
            <w:r>
              <w:rPr>
                <w:rFonts w:hint="eastAsia" w:ascii="宋体" w:hAnsi="宋体" w:cs="宋体"/>
                <w:sz w:val="22"/>
                <w:szCs w:val="22"/>
                <w:highlight w:val="none"/>
              </w:rPr>
              <w:t>文明施工、环境保障措施合理、完善，4～6分</w:t>
            </w:r>
            <w:r>
              <w:rPr>
                <w:rFonts w:hint="eastAsia" w:ascii="宋体" w:hAnsi="宋体" w:cs="宋体"/>
                <w:sz w:val="22"/>
                <w:szCs w:val="22"/>
                <w:highlight w:val="none"/>
                <w:lang w:eastAsia="zh-CN"/>
              </w:rPr>
              <w:t>；</w:t>
            </w:r>
          </w:p>
          <w:p>
            <w:pPr>
              <w:spacing w:line="480" w:lineRule="exact"/>
              <w:rPr>
                <w:rFonts w:ascii="宋体" w:hAnsi="宋体" w:cs="宋体"/>
                <w:sz w:val="22"/>
                <w:szCs w:val="22"/>
                <w:highlight w:val="none"/>
              </w:rPr>
            </w:pPr>
            <w:r>
              <w:rPr>
                <w:rFonts w:hint="eastAsia" w:ascii="宋体" w:hAnsi="宋体" w:cs="宋体"/>
                <w:sz w:val="22"/>
                <w:szCs w:val="22"/>
                <w:highlight w:val="none"/>
              </w:rPr>
              <w:t>文明施工、环境保障措施基本合理、比较完善，2～4分；</w:t>
            </w:r>
          </w:p>
          <w:p>
            <w:pPr>
              <w:spacing w:line="480" w:lineRule="exact"/>
              <w:rPr>
                <w:rFonts w:hint="eastAsia" w:ascii="宋体" w:hAnsi="宋体" w:eastAsia="宋体" w:cs="宋体"/>
                <w:sz w:val="22"/>
                <w:szCs w:val="22"/>
                <w:highlight w:val="none"/>
                <w:lang w:eastAsia="zh-CN"/>
              </w:rPr>
            </w:pPr>
            <w:r>
              <w:rPr>
                <w:rFonts w:hint="eastAsia" w:ascii="宋体" w:hAnsi="宋体" w:cs="宋体"/>
                <w:sz w:val="22"/>
                <w:szCs w:val="22"/>
                <w:highlight w:val="none"/>
              </w:rPr>
              <w:t>文明施工、环境保障措施一般，0～2分</w:t>
            </w:r>
            <w:r>
              <w:rPr>
                <w:rFonts w:hint="eastAsia" w:ascii="宋体" w:hAnsi="宋体" w:cs="宋体"/>
                <w:sz w:val="22"/>
                <w:szCs w:val="22"/>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36" w:type="dxa"/>
            <w:vMerge w:val="continue"/>
            <w:vAlign w:val="center"/>
          </w:tcPr>
          <w:p>
            <w:pPr>
              <w:spacing w:line="480" w:lineRule="exact"/>
              <w:jc w:val="center"/>
              <w:rPr>
                <w:rFonts w:ascii="宋体" w:hAnsi="宋体" w:cs="宋体"/>
                <w:sz w:val="22"/>
                <w:szCs w:val="22"/>
                <w:highlight w:val="none"/>
              </w:rPr>
            </w:pPr>
          </w:p>
        </w:tc>
        <w:tc>
          <w:tcPr>
            <w:tcW w:w="1276" w:type="dxa"/>
            <w:vMerge w:val="continue"/>
            <w:vAlign w:val="center"/>
          </w:tcPr>
          <w:p>
            <w:pPr>
              <w:spacing w:line="480" w:lineRule="exact"/>
              <w:jc w:val="center"/>
              <w:rPr>
                <w:rFonts w:ascii="宋体" w:hAnsi="宋体" w:cs="宋体"/>
                <w:sz w:val="22"/>
                <w:szCs w:val="22"/>
                <w:highlight w:val="none"/>
              </w:rPr>
            </w:pPr>
          </w:p>
        </w:tc>
        <w:tc>
          <w:tcPr>
            <w:tcW w:w="1345" w:type="dxa"/>
            <w:vAlign w:val="center"/>
          </w:tcPr>
          <w:p>
            <w:pPr>
              <w:spacing w:line="480" w:lineRule="exact"/>
              <w:jc w:val="center"/>
              <w:rPr>
                <w:rFonts w:ascii="宋体" w:hAnsi="宋体" w:cs="宋体"/>
                <w:sz w:val="22"/>
                <w:szCs w:val="22"/>
                <w:highlight w:val="none"/>
              </w:rPr>
            </w:pPr>
            <w:r>
              <w:rPr>
                <w:rFonts w:hint="eastAsia" w:ascii="宋体" w:hAnsi="宋体" w:cs="宋体"/>
                <w:sz w:val="22"/>
                <w:szCs w:val="22"/>
                <w:highlight w:val="none"/>
              </w:rPr>
              <w:t>⑥主要机具、设备和劳动力配备情况（6分）</w:t>
            </w:r>
          </w:p>
        </w:tc>
        <w:tc>
          <w:tcPr>
            <w:tcW w:w="5914" w:type="dxa"/>
            <w:vAlign w:val="center"/>
          </w:tcPr>
          <w:p>
            <w:pPr>
              <w:spacing w:line="480" w:lineRule="exact"/>
              <w:rPr>
                <w:rFonts w:hint="eastAsia" w:ascii="宋体" w:hAnsi="宋体" w:eastAsia="宋体" w:cs="宋体"/>
                <w:sz w:val="22"/>
                <w:szCs w:val="22"/>
                <w:highlight w:val="none"/>
                <w:lang w:eastAsia="zh-CN"/>
              </w:rPr>
            </w:pPr>
            <w:r>
              <w:rPr>
                <w:rFonts w:hint="eastAsia" w:ascii="宋体" w:hAnsi="宋体" w:cs="宋体"/>
                <w:sz w:val="22"/>
                <w:szCs w:val="22"/>
                <w:highlight w:val="none"/>
              </w:rPr>
              <w:t>投入的主要机具、设备先进，劳动力配备情况充分、合理、完善计4（含4）～6分</w:t>
            </w:r>
            <w:r>
              <w:rPr>
                <w:rFonts w:hint="eastAsia" w:ascii="宋体" w:hAnsi="宋体" w:cs="宋体"/>
                <w:sz w:val="22"/>
                <w:szCs w:val="22"/>
                <w:highlight w:val="none"/>
                <w:lang w:eastAsia="zh-CN"/>
              </w:rPr>
              <w:t>；</w:t>
            </w:r>
          </w:p>
          <w:p>
            <w:pPr>
              <w:spacing w:line="480" w:lineRule="exact"/>
              <w:rPr>
                <w:rFonts w:hint="eastAsia" w:ascii="宋体" w:hAnsi="宋体" w:eastAsia="宋体" w:cs="宋体"/>
                <w:sz w:val="22"/>
                <w:szCs w:val="22"/>
                <w:highlight w:val="none"/>
                <w:lang w:eastAsia="zh-CN"/>
              </w:rPr>
            </w:pPr>
            <w:r>
              <w:rPr>
                <w:rFonts w:hint="eastAsia" w:ascii="宋体" w:hAnsi="宋体" w:cs="宋体"/>
                <w:sz w:val="22"/>
                <w:szCs w:val="22"/>
                <w:highlight w:val="none"/>
              </w:rPr>
              <w:t>配备情况基本合理、基本能够满足施工需求计2（含2）～4分</w:t>
            </w:r>
            <w:r>
              <w:rPr>
                <w:rFonts w:hint="eastAsia" w:ascii="宋体" w:hAnsi="宋体" w:cs="宋体"/>
                <w:sz w:val="22"/>
                <w:szCs w:val="22"/>
                <w:highlight w:val="none"/>
                <w:lang w:eastAsia="zh-CN"/>
              </w:rPr>
              <w:t>；</w:t>
            </w:r>
          </w:p>
          <w:p>
            <w:pPr>
              <w:spacing w:line="480" w:lineRule="exact"/>
              <w:rPr>
                <w:rFonts w:hint="eastAsia" w:ascii="宋体" w:hAnsi="宋体" w:eastAsia="宋体" w:cs="宋体"/>
                <w:sz w:val="22"/>
                <w:szCs w:val="22"/>
                <w:highlight w:val="none"/>
                <w:lang w:eastAsia="zh-CN"/>
              </w:rPr>
            </w:pPr>
            <w:r>
              <w:rPr>
                <w:rFonts w:hint="eastAsia" w:ascii="宋体" w:hAnsi="宋体" w:cs="宋体"/>
                <w:sz w:val="22"/>
                <w:szCs w:val="22"/>
                <w:highlight w:val="none"/>
              </w:rPr>
              <w:t>施工器具不够合理完善不能满足项目需求计0～2分</w:t>
            </w:r>
            <w:r>
              <w:rPr>
                <w:rFonts w:hint="eastAsia" w:ascii="宋体" w:hAnsi="宋体" w:cs="宋体"/>
                <w:sz w:val="22"/>
                <w:szCs w:val="22"/>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836" w:type="dxa"/>
            <w:vMerge w:val="continue"/>
            <w:vAlign w:val="center"/>
          </w:tcPr>
          <w:p>
            <w:pPr>
              <w:spacing w:line="480" w:lineRule="exact"/>
              <w:jc w:val="center"/>
              <w:rPr>
                <w:rFonts w:ascii="宋体" w:hAnsi="宋体" w:cs="宋体"/>
                <w:sz w:val="22"/>
                <w:szCs w:val="22"/>
                <w:highlight w:val="none"/>
              </w:rPr>
            </w:pPr>
          </w:p>
        </w:tc>
        <w:tc>
          <w:tcPr>
            <w:tcW w:w="1276" w:type="dxa"/>
            <w:vMerge w:val="continue"/>
            <w:vAlign w:val="center"/>
          </w:tcPr>
          <w:p>
            <w:pPr>
              <w:spacing w:line="480" w:lineRule="exact"/>
              <w:jc w:val="center"/>
              <w:rPr>
                <w:rFonts w:ascii="宋体" w:hAnsi="宋体" w:cs="宋体"/>
                <w:sz w:val="22"/>
                <w:szCs w:val="22"/>
                <w:highlight w:val="none"/>
              </w:rPr>
            </w:pPr>
          </w:p>
        </w:tc>
        <w:tc>
          <w:tcPr>
            <w:tcW w:w="1345" w:type="dxa"/>
            <w:vAlign w:val="center"/>
          </w:tcPr>
          <w:p>
            <w:pPr>
              <w:spacing w:line="480" w:lineRule="exact"/>
              <w:jc w:val="center"/>
              <w:rPr>
                <w:rFonts w:ascii="宋体" w:hAnsi="宋体" w:cs="宋体"/>
                <w:sz w:val="22"/>
                <w:szCs w:val="22"/>
                <w:highlight w:val="none"/>
              </w:rPr>
            </w:pPr>
            <w:r>
              <w:rPr>
                <w:rFonts w:hint="eastAsia" w:ascii="宋体" w:hAnsi="宋体" w:cs="宋体"/>
                <w:sz w:val="22"/>
                <w:szCs w:val="22"/>
                <w:highlight w:val="none"/>
              </w:rPr>
              <w:t>⑦业绩及质量承诺</w:t>
            </w:r>
          </w:p>
          <w:p>
            <w:pPr>
              <w:spacing w:line="480" w:lineRule="exact"/>
              <w:jc w:val="center"/>
              <w:rPr>
                <w:rFonts w:ascii="宋体" w:hAnsi="宋体" w:cs="宋体"/>
                <w:sz w:val="22"/>
                <w:szCs w:val="22"/>
                <w:highlight w:val="none"/>
              </w:rPr>
            </w:pPr>
            <w:r>
              <w:rPr>
                <w:rFonts w:hint="eastAsia" w:ascii="宋体" w:hAnsi="宋体" w:cs="宋体"/>
                <w:sz w:val="22"/>
                <w:szCs w:val="22"/>
                <w:highlight w:val="none"/>
              </w:rPr>
              <w:t>（15分）</w:t>
            </w:r>
          </w:p>
        </w:tc>
        <w:tc>
          <w:tcPr>
            <w:tcW w:w="5914" w:type="dxa"/>
            <w:vAlign w:val="center"/>
          </w:tcPr>
          <w:p>
            <w:pPr>
              <w:spacing w:line="480" w:lineRule="exact"/>
              <w:rPr>
                <w:rFonts w:ascii="宋体" w:hAnsi="宋体" w:cs="宋体"/>
                <w:sz w:val="22"/>
                <w:szCs w:val="22"/>
                <w:highlight w:val="none"/>
              </w:rPr>
            </w:pPr>
            <w:r>
              <w:rPr>
                <w:rFonts w:hint="eastAsia" w:ascii="宋体" w:hAnsi="宋体" w:cs="宋体"/>
                <w:sz w:val="22"/>
                <w:szCs w:val="22"/>
                <w:highlight w:val="none"/>
              </w:rPr>
              <w:t>提供</w:t>
            </w:r>
            <w:r>
              <w:rPr>
                <w:rFonts w:hint="eastAsia" w:ascii="宋体" w:hAnsi="宋体" w:cs="宋体"/>
                <w:sz w:val="22"/>
                <w:szCs w:val="22"/>
                <w:highlight w:val="none"/>
                <w:lang w:val="en-US" w:eastAsia="zh-CN"/>
              </w:rPr>
              <w:t>2020年以后得</w:t>
            </w:r>
            <w:r>
              <w:rPr>
                <w:rFonts w:hint="eastAsia" w:ascii="宋体" w:hAnsi="宋体" w:cs="宋体"/>
                <w:sz w:val="22"/>
                <w:szCs w:val="22"/>
                <w:highlight w:val="none"/>
              </w:rPr>
              <w:t>类似工程施工业绩（业绩以合同复印件或中标通知书为依据）。每个业绩计2分，共10分。</w:t>
            </w:r>
          </w:p>
          <w:p>
            <w:pPr>
              <w:spacing w:line="480" w:lineRule="exact"/>
              <w:rPr>
                <w:rFonts w:ascii="宋体" w:hAnsi="宋体" w:cs="宋体"/>
                <w:sz w:val="22"/>
                <w:szCs w:val="22"/>
                <w:highlight w:val="none"/>
              </w:rPr>
            </w:pPr>
            <w:r>
              <w:rPr>
                <w:rFonts w:hint="eastAsia" w:ascii="宋体" w:hAnsi="宋体" w:cs="宋体"/>
                <w:sz w:val="22"/>
                <w:szCs w:val="22"/>
                <w:highlight w:val="none"/>
              </w:rPr>
              <w:t>施工承诺：提供本项目的相关质量承诺（包含苗木质量、施工承诺等）依据响应情况综合赋分。（0-5分）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36" w:type="dxa"/>
            <w:vAlign w:val="center"/>
          </w:tcPr>
          <w:p>
            <w:pPr>
              <w:spacing w:line="480" w:lineRule="exact"/>
              <w:jc w:val="center"/>
              <w:rPr>
                <w:rFonts w:ascii="宋体" w:hAnsi="宋体" w:cs="宋体"/>
                <w:sz w:val="22"/>
                <w:szCs w:val="22"/>
                <w:highlight w:val="none"/>
              </w:rPr>
            </w:pPr>
            <w:r>
              <w:rPr>
                <w:rFonts w:hint="eastAsia" w:ascii="宋体" w:hAnsi="宋体" w:cs="宋体"/>
                <w:sz w:val="22"/>
                <w:szCs w:val="22"/>
                <w:highlight w:val="none"/>
              </w:rPr>
              <w:t>报价评分标准</w:t>
            </w:r>
          </w:p>
        </w:tc>
        <w:tc>
          <w:tcPr>
            <w:tcW w:w="1276" w:type="dxa"/>
            <w:vAlign w:val="center"/>
          </w:tcPr>
          <w:p>
            <w:pPr>
              <w:spacing w:line="480" w:lineRule="exact"/>
              <w:jc w:val="center"/>
              <w:rPr>
                <w:rFonts w:ascii="宋体" w:hAnsi="宋体" w:cs="宋体"/>
                <w:sz w:val="22"/>
                <w:szCs w:val="22"/>
                <w:highlight w:val="none"/>
              </w:rPr>
            </w:pPr>
            <w:r>
              <w:rPr>
                <w:rFonts w:hint="eastAsia" w:ascii="宋体" w:hAnsi="宋体" w:cs="宋体"/>
                <w:sz w:val="22"/>
                <w:szCs w:val="22"/>
                <w:highlight w:val="none"/>
              </w:rPr>
              <w:t>（40分）</w:t>
            </w:r>
          </w:p>
        </w:tc>
        <w:tc>
          <w:tcPr>
            <w:tcW w:w="1345" w:type="dxa"/>
            <w:vAlign w:val="center"/>
          </w:tcPr>
          <w:p>
            <w:pPr>
              <w:spacing w:line="480" w:lineRule="exact"/>
              <w:jc w:val="center"/>
              <w:rPr>
                <w:rFonts w:ascii="宋体" w:hAnsi="宋体" w:cs="宋体"/>
                <w:sz w:val="22"/>
                <w:szCs w:val="22"/>
                <w:highlight w:val="none"/>
              </w:rPr>
            </w:pPr>
            <w:r>
              <w:rPr>
                <w:rFonts w:hint="eastAsia" w:ascii="宋体" w:hAnsi="宋体" w:cs="宋体"/>
                <w:sz w:val="22"/>
                <w:szCs w:val="22"/>
                <w:highlight w:val="none"/>
              </w:rPr>
              <w:t>投标报价评分标准</w:t>
            </w:r>
          </w:p>
          <w:p>
            <w:pPr>
              <w:spacing w:line="480" w:lineRule="exact"/>
              <w:jc w:val="center"/>
              <w:rPr>
                <w:rFonts w:ascii="宋体" w:hAnsi="宋体" w:cs="宋体"/>
                <w:sz w:val="22"/>
                <w:szCs w:val="22"/>
                <w:highlight w:val="none"/>
              </w:rPr>
            </w:pPr>
            <w:r>
              <w:rPr>
                <w:rFonts w:hint="eastAsia" w:ascii="宋体" w:hAnsi="宋体" w:cs="宋体"/>
                <w:sz w:val="22"/>
                <w:szCs w:val="22"/>
                <w:highlight w:val="none"/>
              </w:rPr>
              <w:t>（40分）</w:t>
            </w:r>
          </w:p>
        </w:tc>
        <w:tc>
          <w:tcPr>
            <w:tcW w:w="5914" w:type="dxa"/>
            <w:vAlign w:val="center"/>
          </w:tcPr>
          <w:p>
            <w:pPr>
              <w:spacing w:line="480" w:lineRule="exact"/>
              <w:rPr>
                <w:rFonts w:ascii="宋体" w:hAnsi="宋体" w:cs="宋体"/>
                <w:sz w:val="22"/>
                <w:szCs w:val="22"/>
                <w:highlight w:val="none"/>
              </w:rPr>
            </w:pPr>
            <w:r>
              <w:rPr>
                <w:rFonts w:hint="eastAsia" w:ascii="宋体" w:hAnsi="宋体" w:cs="宋体"/>
                <w:sz w:val="22"/>
                <w:szCs w:val="22"/>
                <w:highlight w:val="none"/>
              </w:rPr>
              <w:t>1.经初审合格的投标文件，其投标报价为有效投标价。对符合政策性扣减的有效投标报价进行政策性扣减，并依据扣减后的价格（评审价格）进行价格评审。</w:t>
            </w:r>
          </w:p>
          <w:p>
            <w:pPr>
              <w:spacing w:line="480" w:lineRule="exact"/>
              <w:rPr>
                <w:rFonts w:ascii="宋体" w:hAnsi="宋体" w:cs="宋体"/>
                <w:sz w:val="22"/>
                <w:szCs w:val="22"/>
                <w:highlight w:val="none"/>
              </w:rPr>
            </w:pPr>
            <w:r>
              <w:rPr>
                <w:rFonts w:hint="eastAsia" w:ascii="宋体" w:hAnsi="宋体" w:cs="宋体"/>
                <w:sz w:val="22"/>
                <w:szCs w:val="22"/>
                <w:highlight w:val="none"/>
              </w:rPr>
              <w:t>2.有效最低报价为基准价得40分。</w:t>
            </w:r>
          </w:p>
          <w:p>
            <w:pPr>
              <w:spacing w:line="480" w:lineRule="exact"/>
              <w:rPr>
                <w:rFonts w:ascii="宋体" w:hAnsi="宋体" w:cs="宋体"/>
                <w:sz w:val="22"/>
                <w:szCs w:val="22"/>
                <w:highlight w:val="none"/>
              </w:rPr>
            </w:pPr>
            <w:r>
              <w:rPr>
                <w:rFonts w:hint="eastAsia" w:ascii="宋体" w:hAnsi="宋体" w:cs="宋体"/>
                <w:sz w:val="22"/>
                <w:szCs w:val="22"/>
                <w:highlight w:val="none"/>
              </w:rPr>
              <w:t>3.按（有效最低报价/有效投标报价）×40的公式计算其得分。</w:t>
            </w:r>
          </w:p>
          <w:p>
            <w:pPr>
              <w:spacing w:line="480" w:lineRule="exact"/>
              <w:rPr>
                <w:rFonts w:ascii="宋体" w:hAnsi="宋体" w:cs="宋体"/>
                <w:sz w:val="22"/>
                <w:szCs w:val="22"/>
                <w:highlight w:val="none"/>
              </w:rPr>
            </w:pPr>
            <w:r>
              <w:rPr>
                <w:rFonts w:hint="eastAsia" w:ascii="宋体" w:hAnsi="宋体" w:cs="宋体"/>
                <w:sz w:val="22"/>
                <w:szCs w:val="22"/>
                <w:highlight w:val="none"/>
              </w:rPr>
              <w:t>4.经评委一致认定，投标人的投标总报价低于公认市场成本，或超过采购预算,其投标将被拒绝。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jc w:val="center"/>
        </w:trPr>
        <w:tc>
          <w:tcPr>
            <w:tcW w:w="2112" w:type="dxa"/>
            <w:gridSpan w:val="2"/>
            <w:vAlign w:val="center"/>
          </w:tcPr>
          <w:p>
            <w:pPr>
              <w:spacing w:line="480" w:lineRule="exact"/>
              <w:jc w:val="center"/>
              <w:rPr>
                <w:rFonts w:ascii="宋体" w:hAnsi="宋体" w:cs="宋体"/>
                <w:sz w:val="22"/>
                <w:szCs w:val="22"/>
                <w:highlight w:val="none"/>
              </w:rPr>
            </w:pPr>
            <w:r>
              <w:rPr>
                <w:rFonts w:hint="eastAsia" w:ascii="宋体" w:hAnsi="宋体" w:cs="宋体"/>
                <w:sz w:val="22"/>
                <w:szCs w:val="22"/>
                <w:highlight w:val="none"/>
              </w:rPr>
              <w:t>备注</w:t>
            </w:r>
          </w:p>
        </w:tc>
        <w:tc>
          <w:tcPr>
            <w:tcW w:w="7259" w:type="dxa"/>
            <w:gridSpan w:val="2"/>
            <w:vAlign w:val="center"/>
          </w:tcPr>
          <w:p>
            <w:pPr>
              <w:spacing w:line="360" w:lineRule="auto"/>
              <w:jc w:val="left"/>
              <w:rPr>
                <w:rFonts w:ascii="宋体" w:hAnsi="宋体" w:cs="宋体"/>
                <w:sz w:val="22"/>
                <w:szCs w:val="22"/>
                <w:highlight w:val="none"/>
              </w:rPr>
            </w:pPr>
            <w:r>
              <w:rPr>
                <w:rFonts w:hint="eastAsia" w:ascii="宋体" w:hAnsi="宋体" w:cs="宋体"/>
                <w:sz w:val="22"/>
                <w:szCs w:val="22"/>
                <w:highlight w:val="none"/>
              </w:rPr>
              <w:t>1）各评标委员会独立打分。</w:t>
            </w:r>
          </w:p>
          <w:p>
            <w:pPr>
              <w:spacing w:line="360" w:lineRule="auto"/>
              <w:jc w:val="left"/>
              <w:rPr>
                <w:rFonts w:ascii="宋体" w:hAnsi="宋体" w:cs="宋体"/>
                <w:sz w:val="22"/>
                <w:szCs w:val="22"/>
                <w:highlight w:val="none"/>
              </w:rPr>
            </w:pPr>
            <w:r>
              <w:rPr>
                <w:rFonts w:hint="eastAsia" w:ascii="宋体" w:hAnsi="宋体" w:cs="宋体"/>
                <w:sz w:val="22"/>
                <w:szCs w:val="22"/>
                <w:highlight w:val="none"/>
              </w:rPr>
              <w:t>2）评标委员会成员打分超过得分界限或未按本表规定赋分时，该成员的打分作废，不计入汇总分。</w:t>
            </w:r>
          </w:p>
          <w:p>
            <w:pPr>
              <w:spacing w:line="360" w:lineRule="auto"/>
              <w:jc w:val="left"/>
              <w:rPr>
                <w:rFonts w:ascii="宋体" w:hAnsi="宋体" w:cs="宋体"/>
                <w:sz w:val="22"/>
                <w:szCs w:val="22"/>
                <w:highlight w:val="none"/>
              </w:rPr>
            </w:pPr>
            <w:r>
              <w:rPr>
                <w:rFonts w:hint="eastAsia" w:ascii="宋体" w:hAnsi="宋体" w:cs="宋体"/>
                <w:sz w:val="22"/>
                <w:szCs w:val="22"/>
                <w:highlight w:val="none"/>
              </w:rPr>
              <w:t>3）若出现综合得分并列时，比较价格得分，此分项得分高者排序在前；若价格得分仍相同，比较技术得分，此分项得分高者排序在前；若技术得分仍相同，则由全体评标委员会成员无记名投票，得票高者排序在前。</w:t>
            </w:r>
          </w:p>
          <w:p>
            <w:pPr>
              <w:spacing w:line="360" w:lineRule="auto"/>
              <w:jc w:val="left"/>
              <w:rPr>
                <w:rFonts w:ascii="宋体" w:hAnsi="宋体" w:cs="宋体"/>
                <w:sz w:val="22"/>
                <w:szCs w:val="22"/>
                <w:highlight w:val="none"/>
              </w:rPr>
            </w:pPr>
            <w:r>
              <w:rPr>
                <w:rFonts w:hint="eastAsia" w:ascii="宋体" w:hAnsi="宋体" w:cs="宋体"/>
                <w:sz w:val="22"/>
                <w:szCs w:val="22"/>
                <w:highlight w:val="none"/>
              </w:rPr>
              <w:t>4）各种计算采用插入法，数字均保留一位小数，第二位“四舍五入”。</w:t>
            </w:r>
          </w:p>
          <w:p>
            <w:pPr>
              <w:tabs>
                <w:tab w:val="left" w:pos="1599"/>
              </w:tabs>
              <w:jc w:val="left"/>
              <w:rPr>
                <w:rFonts w:ascii="宋体" w:hAnsi="宋体" w:cs="宋体"/>
                <w:b/>
                <w:bCs/>
                <w:sz w:val="22"/>
                <w:szCs w:val="22"/>
                <w:highlight w:val="none"/>
              </w:rPr>
            </w:pPr>
            <w:r>
              <w:rPr>
                <w:rFonts w:hint="eastAsia" w:ascii="宋体" w:hAnsi="宋体" w:cs="宋体"/>
                <w:sz w:val="22"/>
                <w:szCs w:val="22"/>
                <w:highlight w:val="none"/>
              </w:rPr>
              <w:t>5）评审过程中，若出现特殊情况时，由评审委员会决定暂停评审，并提出具体处理意见。</w:t>
            </w:r>
          </w:p>
        </w:tc>
      </w:tr>
    </w:tbl>
    <w:p>
      <w:pPr>
        <w:rPr>
          <w:rFonts w:asciiTheme="minorEastAsia" w:hAnsiTheme="minorEastAsia" w:eastAsiaTheme="minorEastAsia" w:cstheme="minorEastAsia"/>
          <w:b/>
          <w:spacing w:val="4"/>
          <w:sz w:val="24"/>
          <w:szCs w:val="24"/>
          <w:highlight w:val="none"/>
        </w:rPr>
      </w:pPr>
    </w:p>
    <w:p>
      <w:pPr>
        <w:spacing w:line="360" w:lineRule="auto"/>
        <w:rPr>
          <w:rFonts w:asciiTheme="minorEastAsia" w:hAnsiTheme="minorEastAsia" w:eastAsiaTheme="minorEastAsia" w:cstheme="minorEastAsia"/>
          <w:b/>
          <w:spacing w:val="4"/>
          <w:sz w:val="24"/>
          <w:szCs w:val="24"/>
          <w:highlight w:val="none"/>
        </w:rPr>
      </w:pPr>
      <w:r>
        <w:rPr>
          <w:rFonts w:hint="eastAsia" w:asciiTheme="minorEastAsia" w:hAnsiTheme="minorEastAsia" w:eastAsiaTheme="minorEastAsia" w:cstheme="minorEastAsia"/>
          <w:b/>
          <w:spacing w:val="4"/>
          <w:sz w:val="24"/>
          <w:szCs w:val="24"/>
          <w:highlight w:val="none"/>
        </w:rPr>
        <w:t>五、定标：</w:t>
      </w:r>
    </w:p>
    <w:p>
      <w:pPr>
        <w:spacing w:line="360" w:lineRule="auto"/>
        <w:ind w:firstLine="496" w:firstLineChars="200"/>
        <w:rPr>
          <w:rFonts w:asciiTheme="minorEastAsia" w:hAnsiTheme="minorEastAsia" w:eastAsiaTheme="minorEastAsia" w:cstheme="minorEastAsia"/>
          <w:spacing w:val="4"/>
          <w:sz w:val="24"/>
          <w:szCs w:val="24"/>
          <w:highlight w:val="none"/>
        </w:rPr>
      </w:pPr>
      <w:r>
        <w:rPr>
          <w:rFonts w:hint="eastAsia" w:asciiTheme="minorEastAsia" w:hAnsiTheme="minorEastAsia" w:eastAsiaTheme="minorEastAsia" w:cstheme="minorEastAsia"/>
          <w:spacing w:val="4"/>
          <w:sz w:val="24"/>
          <w:szCs w:val="24"/>
          <w:highlight w:val="none"/>
        </w:rPr>
        <w:t>1、评标结果由全体</w:t>
      </w:r>
      <w:r>
        <w:rPr>
          <w:rFonts w:hint="eastAsia" w:asciiTheme="minorEastAsia" w:hAnsiTheme="minorEastAsia" w:eastAsiaTheme="minorEastAsia" w:cstheme="minorEastAsia"/>
          <w:sz w:val="24"/>
          <w:szCs w:val="24"/>
          <w:highlight w:val="none"/>
        </w:rPr>
        <w:t>评标委员会成员</w:t>
      </w:r>
      <w:r>
        <w:rPr>
          <w:rFonts w:hint="eastAsia" w:asciiTheme="minorEastAsia" w:hAnsiTheme="minorEastAsia" w:eastAsiaTheme="minorEastAsia" w:cstheme="minorEastAsia"/>
          <w:spacing w:val="4"/>
          <w:sz w:val="24"/>
          <w:szCs w:val="24"/>
          <w:highlight w:val="none"/>
        </w:rPr>
        <w:t>签字确认。</w:t>
      </w:r>
    </w:p>
    <w:p>
      <w:pPr>
        <w:spacing w:line="360" w:lineRule="auto"/>
        <w:ind w:left="246" w:leftChars="117" w:firstLine="248" w:firstLineChars="100"/>
        <w:rPr>
          <w:rFonts w:asciiTheme="minorEastAsia" w:hAnsiTheme="minorEastAsia" w:eastAsiaTheme="minorEastAsia" w:cstheme="minorEastAsia"/>
          <w:spacing w:val="4"/>
          <w:sz w:val="24"/>
          <w:szCs w:val="24"/>
          <w:highlight w:val="none"/>
        </w:rPr>
      </w:pPr>
      <w:r>
        <w:rPr>
          <w:rFonts w:hint="eastAsia" w:asciiTheme="minorEastAsia" w:hAnsiTheme="minorEastAsia" w:eastAsiaTheme="minorEastAsia" w:cstheme="minorEastAsia"/>
          <w:spacing w:val="4"/>
          <w:sz w:val="24"/>
          <w:szCs w:val="24"/>
          <w:highlight w:val="none"/>
        </w:rPr>
        <w:t>2、采购人根据评标报告中推荐的中标候选人排列顺序确定供应商，以复函通知采购代理机构。</w:t>
      </w:r>
    </w:p>
    <w:p>
      <w:pPr>
        <w:spacing w:line="360" w:lineRule="auto"/>
        <w:rPr>
          <w:rFonts w:asciiTheme="minorEastAsia" w:hAnsiTheme="minorEastAsia" w:eastAsiaTheme="minorEastAsia" w:cstheme="minorEastAsia"/>
          <w:sz w:val="36"/>
          <w:szCs w:val="36"/>
          <w:highlight w:val="none"/>
        </w:rPr>
      </w:pPr>
      <w:r>
        <w:rPr>
          <w:rFonts w:hint="eastAsia" w:asciiTheme="minorEastAsia" w:hAnsiTheme="minorEastAsia" w:eastAsiaTheme="minorEastAsia" w:cstheme="minorEastAsia"/>
          <w:sz w:val="36"/>
          <w:szCs w:val="36"/>
          <w:highlight w:val="none"/>
        </w:rPr>
        <w:br w:type="page"/>
      </w:r>
    </w:p>
    <w:p>
      <w:pPr>
        <w:rPr>
          <w:highlight w:val="none"/>
        </w:rPr>
      </w:pPr>
    </w:p>
    <w:p>
      <w:pPr>
        <w:pStyle w:val="4"/>
        <w:jc w:val="center"/>
        <w:rPr>
          <w:rFonts w:asciiTheme="minorEastAsia" w:hAnsiTheme="minorEastAsia" w:eastAsiaTheme="minorEastAsia" w:cstheme="minorEastAsia"/>
          <w:bCs/>
          <w:sz w:val="36"/>
          <w:szCs w:val="36"/>
          <w:highlight w:val="none"/>
        </w:rPr>
      </w:pPr>
      <w:bookmarkStart w:id="84" w:name="_Toc10783"/>
      <w:r>
        <w:rPr>
          <w:rFonts w:hint="eastAsia" w:asciiTheme="minorEastAsia" w:hAnsiTheme="minorEastAsia" w:eastAsiaTheme="minorEastAsia" w:cstheme="minorEastAsia"/>
          <w:sz w:val="36"/>
          <w:szCs w:val="36"/>
          <w:highlight w:val="none"/>
        </w:rPr>
        <w:t xml:space="preserve">第四章 </w:t>
      </w:r>
      <w:bookmarkEnd w:id="79"/>
      <w:bookmarkEnd w:id="80"/>
      <w:bookmarkEnd w:id="81"/>
      <w:bookmarkEnd w:id="82"/>
      <w:bookmarkStart w:id="85" w:name="_Toc2068"/>
      <w:r>
        <w:rPr>
          <w:rFonts w:hint="eastAsia" w:asciiTheme="minorEastAsia" w:hAnsiTheme="minorEastAsia" w:eastAsiaTheme="minorEastAsia" w:cstheme="minorEastAsia"/>
          <w:sz w:val="36"/>
          <w:szCs w:val="36"/>
          <w:highlight w:val="none"/>
        </w:rPr>
        <w:t xml:space="preserve"> </w:t>
      </w:r>
      <w:r>
        <w:rPr>
          <w:rFonts w:hint="eastAsia" w:asciiTheme="minorEastAsia" w:hAnsiTheme="minorEastAsia" w:eastAsiaTheme="minorEastAsia" w:cstheme="minorEastAsia"/>
          <w:bCs/>
          <w:sz w:val="36"/>
          <w:szCs w:val="36"/>
          <w:highlight w:val="none"/>
        </w:rPr>
        <w:t>合同条款及格式</w:t>
      </w:r>
      <w:bookmarkEnd w:id="83"/>
      <w:bookmarkEnd w:id="84"/>
      <w:bookmarkEnd w:id="85"/>
    </w:p>
    <w:p>
      <w:pPr>
        <w:pStyle w:val="5"/>
        <w:jc w:val="center"/>
        <w:rPr>
          <w:rFonts w:asciiTheme="minorEastAsia" w:hAnsiTheme="minorEastAsia" w:eastAsiaTheme="minorEastAsia" w:cstheme="minorEastAsia"/>
          <w:highlight w:val="none"/>
        </w:rPr>
      </w:pPr>
      <w:bookmarkStart w:id="86" w:name="_Toc6935"/>
      <w:bookmarkStart w:id="87" w:name="_Toc30560"/>
      <w:bookmarkStart w:id="88" w:name="_Toc7997"/>
      <w:r>
        <w:rPr>
          <w:rFonts w:hint="eastAsia" w:asciiTheme="minorEastAsia" w:hAnsiTheme="minorEastAsia" w:eastAsiaTheme="minorEastAsia" w:cstheme="minorEastAsia"/>
          <w:highlight w:val="none"/>
        </w:rPr>
        <w:t>合同条款及格式前附表</w:t>
      </w:r>
      <w:bookmarkEnd w:id="86"/>
      <w:bookmarkEnd w:id="87"/>
      <w:bookmarkEnd w:id="88"/>
    </w:p>
    <w:p>
      <w:pPr>
        <w:ind w:firstLine="480" w:firstLineChars="200"/>
        <w:rPr>
          <w:rFonts w:asciiTheme="minorEastAsia" w:hAnsiTheme="minorEastAsia" w:eastAsiaTheme="minorEastAsia" w:cstheme="minorEastAsia"/>
          <w:bCs/>
          <w:sz w:val="36"/>
          <w:szCs w:val="36"/>
          <w:highlight w:val="none"/>
        </w:rPr>
      </w:pPr>
      <w:r>
        <w:rPr>
          <w:rFonts w:hint="eastAsia" w:asciiTheme="minorEastAsia" w:hAnsiTheme="minorEastAsia" w:eastAsiaTheme="minorEastAsia" w:cstheme="minorEastAsia"/>
          <w:sz w:val="24"/>
          <w:szCs w:val="24"/>
          <w:highlight w:val="none"/>
        </w:rPr>
        <w:t>本表是对合同条款的具体补充和修改，如有矛盾，应以本资料表为准。</w:t>
      </w:r>
    </w:p>
    <w:tbl>
      <w:tblPr>
        <w:tblStyle w:val="26"/>
        <w:tblW w:w="4997"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28" w:type="dxa"/>
          <w:bottom w:w="0" w:type="dxa"/>
          <w:right w:w="28" w:type="dxa"/>
        </w:tblCellMar>
      </w:tblPr>
      <w:tblGrid>
        <w:gridCol w:w="1428"/>
        <w:gridCol w:w="780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01" w:hRule="atLeast"/>
        </w:trPr>
        <w:tc>
          <w:tcPr>
            <w:tcW w:w="773" w:type="pct"/>
            <w:vAlign w:val="center"/>
          </w:tcPr>
          <w:p>
            <w:pPr>
              <w:spacing w:line="360" w:lineRule="auto"/>
              <w:jc w:val="center"/>
              <w:rPr>
                <w:rFonts w:ascii="宋体" w:hAnsi="宋体" w:cs="宋体"/>
                <w:b/>
                <w:sz w:val="24"/>
                <w:szCs w:val="24"/>
                <w:highlight w:val="none"/>
              </w:rPr>
            </w:pPr>
            <w:bookmarkStart w:id="89" w:name="_Toc19246"/>
            <w:bookmarkStart w:id="90" w:name="_Toc26595"/>
            <w:bookmarkStart w:id="91" w:name="_Toc8333"/>
            <w:bookmarkStart w:id="92" w:name="_Toc4679"/>
            <w:bookmarkStart w:id="93" w:name="_Toc389582037"/>
            <w:bookmarkStart w:id="94" w:name="_Toc29888"/>
            <w:bookmarkStart w:id="95" w:name="_Toc31520"/>
            <w:bookmarkStart w:id="96" w:name="_Toc19199"/>
            <w:r>
              <w:rPr>
                <w:rFonts w:hint="eastAsia" w:ascii="宋体" w:hAnsi="宋体" w:cs="宋体"/>
                <w:b/>
                <w:sz w:val="24"/>
                <w:szCs w:val="24"/>
                <w:highlight w:val="none"/>
              </w:rPr>
              <w:t>序号</w:t>
            </w:r>
          </w:p>
        </w:tc>
        <w:tc>
          <w:tcPr>
            <w:tcW w:w="4226" w:type="pct"/>
            <w:vAlign w:val="center"/>
          </w:tcPr>
          <w:p>
            <w:pPr>
              <w:spacing w:line="360" w:lineRule="auto"/>
              <w:jc w:val="center"/>
              <w:rPr>
                <w:rFonts w:ascii="宋体" w:hAnsi="宋体" w:cs="宋体"/>
                <w:b/>
                <w:sz w:val="24"/>
                <w:szCs w:val="24"/>
                <w:highlight w:val="none"/>
              </w:rPr>
            </w:pPr>
            <w:r>
              <w:rPr>
                <w:rFonts w:hint="eastAsia" w:ascii="宋体" w:hAnsi="宋体" w:cs="宋体"/>
                <w:b/>
                <w:sz w:val="24"/>
                <w:szCs w:val="24"/>
                <w:highlight w:val="none"/>
              </w:rPr>
              <w:t>内      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28" w:hRule="atLeast"/>
        </w:trPr>
        <w:tc>
          <w:tcPr>
            <w:tcW w:w="773" w:type="pct"/>
            <w:vAlign w:val="center"/>
          </w:tcPr>
          <w:p>
            <w:pPr>
              <w:jc w:val="center"/>
              <w:rPr>
                <w:rFonts w:ascii="宋体" w:hAnsi="宋体" w:cs="宋体"/>
                <w:sz w:val="24"/>
                <w:szCs w:val="24"/>
                <w:highlight w:val="none"/>
              </w:rPr>
            </w:pPr>
            <w:r>
              <w:rPr>
                <w:rFonts w:hint="eastAsia" w:ascii="宋体" w:hAnsi="宋体" w:cs="宋体"/>
                <w:sz w:val="24"/>
                <w:szCs w:val="24"/>
                <w:highlight w:val="none"/>
              </w:rPr>
              <w:t>1</w:t>
            </w:r>
          </w:p>
        </w:tc>
        <w:tc>
          <w:tcPr>
            <w:tcW w:w="4226" w:type="pct"/>
            <w:vAlign w:val="center"/>
          </w:tcPr>
          <w:p>
            <w:pPr>
              <w:spacing w:line="336" w:lineRule="auto"/>
              <w:jc w:val="left"/>
              <w:rPr>
                <w:rFonts w:hint="eastAsia" w:ascii="宋体" w:hAnsi="宋体" w:eastAsia="宋体" w:cs="宋体"/>
                <w:sz w:val="24"/>
                <w:szCs w:val="24"/>
                <w:highlight w:val="none"/>
                <w:lang w:eastAsia="zh-CN"/>
              </w:rPr>
            </w:pPr>
            <w:r>
              <w:rPr>
                <w:rFonts w:hint="eastAsia" w:ascii="宋体" w:hAnsi="宋体" w:cs="宋体"/>
                <w:sz w:val="24"/>
                <w:szCs w:val="24"/>
                <w:highlight w:val="none"/>
              </w:rPr>
              <w:t>采购人：</w:t>
            </w:r>
            <w:r>
              <w:rPr>
                <w:rFonts w:hint="eastAsia" w:ascii="宋体" w:hAnsi="宋体" w:cs="宋体"/>
                <w:kern w:val="0"/>
                <w:sz w:val="24"/>
                <w:szCs w:val="24"/>
                <w:highlight w:val="none"/>
                <w:lang w:eastAsia="zh-CN"/>
              </w:rPr>
              <w:t>丹凤县林业局</w:t>
            </w:r>
          </w:p>
          <w:p>
            <w:pPr>
              <w:spacing w:line="336" w:lineRule="auto"/>
              <w:rPr>
                <w:rFonts w:hint="eastAsia" w:ascii="宋体" w:hAnsi="宋体" w:eastAsia="宋体" w:cs="宋体"/>
                <w:sz w:val="24"/>
                <w:szCs w:val="24"/>
                <w:highlight w:val="none"/>
                <w:lang w:eastAsia="zh-CN"/>
              </w:rPr>
            </w:pPr>
            <w:r>
              <w:rPr>
                <w:rFonts w:hint="eastAsia" w:ascii="宋体" w:hAnsi="宋体" w:cs="宋体"/>
                <w:sz w:val="24"/>
                <w:szCs w:val="24"/>
                <w:highlight w:val="none"/>
              </w:rPr>
              <w:t>地址：</w:t>
            </w:r>
            <w:r>
              <w:rPr>
                <w:rFonts w:hint="eastAsia" w:ascii="宋体" w:hAnsi="宋体" w:cs="宋体"/>
                <w:sz w:val="24"/>
                <w:szCs w:val="24"/>
                <w:highlight w:val="none"/>
                <w:lang w:eastAsia="zh-CN"/>
              </w:rPr>
              <w:t>陕西省商洛市丹凤县北新街44号</w:t>
            </w:r>
          </w:p>
          <w:p>
            <w:pPr>
              <w:spacing w:line="336" w:lineRule="auto"/>
              <w:rPr>
                <w:rFonts w:ascii="宋体" w:hAnsi="宋体" w:cs="宋体"/>
                <w:sz w:val="24"/>
                <w:szCs w:val="24"/>
                <w:highlight w:val="none"/>
              </w:rPr>
            </w:pPr>
            <w:r>
              <w:rPr>
                <w:rFonts w:hint="eastAsia" w:ascii="宋体" w:hAnsi="宋体" w:cs="宋体"/>
                <w:sz w:val="24"/>
                <w:szCs w:val="24"/>
                <w:highlight w:val="none"/>
              </w:rPr>
              <w:t>项目名称：</w:t>
            </w:r>
            <w:r>
              <w:rPr>
                <w:rFonts w:hint="eastAsia" w:ascii="宋体" w:hAnsi="宋体" w:cs="宋体"/>
                <w:sz w:val="24"/>
                <w:szCs w:val="24"/>
                <w:highlight w:val="none"/>
                <w:lang w:eastAsia="zh-CN"/>
              </w:rPr>
              <w:t>丹凤县葡萄酒庄绿化工程</w:t>
            </w:r>
            <w:r>
              <w:rPr>
                <w:rFonts w:hint="eastAsia" w:ascii="宋体" w:hAnsi="宋体" w:cs="宋体"/>
                <w:sz w:val="24"/>
                <w:szCs w:val="24"/>
                <w:highlight w:val="none"/>
              </w:rPr>
              <w:t xml:space="preserve"> </w:t>
            </w:r>
          </w:p>
          <w:p>
            <w:pPr>
              <w:spacing w:line="360" w:lineRule="auto"/>
              <w:rPr>
                <w:rFonts w:ascii="宋体" w:hAnsi="宋体" w:cs="宋体"/>
                <w:sz w:val="24"/>
                <w:szCs w:val="24"/>
                <w:highlight w:val="none"/>
              </w:rPr>
            </w:pPr>
            <w:r>
              <w:rPr>
                <w:rFonts w:hint="eastAsia" w:ascii="宋体" w:hAnsi="宋体" w:cs="宋体"/>
                <w:sz w:val="24"/>
                <w:szCs w:val="24"/>
                <w:highlight w:val="none"/>
              </w:rPr>
              <w:t>资金来源：财政资金，资金已落实</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8" w:hRule="atLeast"/>
        </w:trPr>
        <w:tc>
          <w:tcPr>
            <w:tcW w:w="773" w:type="pct"/>
            <w:shd w:val="clear" w:color="auto" w:fill="auto"/>
            <w:vAlign w:val="center"/>
          </w:tcPr>
          <w:p>
            <w:pPr>
              <w:spacing w:line="360" w:lineRule="auto"/>
              <w:jc w:val="center"/>
              <w:rPr>
                <w:rFonts w:ascii="宋体" w:hAnsi="宋体" w:cs="宋体"/>
                <w:sz w:val="24"/>
                <w:szCs w:val="24"/>
                <w:highlight w:val="none"/>
              </w:rPr>
            </w:pPr>
            <w:r>
              <w:rPr>
                <w:rFonts w:hint="eastAsia" w:ascii="宋体" w:hAnsi="宋体" w:cs="宋体"/>
                <w:sz w:val="24"/>
                <w:szCs w:val="24"/>
                <w:highlight w:val="none"/>
              </w:rPr>
              <w:t>2</w:t>
            </w:r>
          </w:p>
        </w:tc>
        <w:tc>
          <w:tcPr>
            <w:tcW w:w="4226" w:type="pct"/>
            <w:shd w:val="clear" w:color="auto" w:fill="auto"/>
            <w:vAlign w:val="center"/>
          </w:tcPr>
          <w:p>
            <w:pPr>
              <w:spacing w:line="360" w:lineRule="auto"/>
              <w:rPr>
                <w:rFonts w:hint="eastAsia" w:ascii="宋体" w:hAnsi="宋体" w:eastAsia="宋体" w:cs="宋体"/>
                <w:sz w:val="24"/>
                <w:szCs w:val="24"/>
                <w:highlight w:val="none"/>
                <w:lang w:eastAsia="zh-CN"/>
              </w:rPr>
            </w:pPr>
            <w:r>
              <w:rPr>
                <w:rFonts w:hint="eastAsia" w:ascii="宋体" w:hAnsi="宋体" w:cs="宋体"/>
                <w:sz w:val="24"/>
                <w:szCs w:val="24"/>
                <w:highlight w:val="none"/>
              </w:rPr>
              <w:t>项目实施地点：</w:t>
            </w:r>
            <w:r>
              <w:rPr>
                <w:rFonts w:hint="eastAsia" w:ascii="宋体" w:hAnsi="宋体" w:cs="宋体"/>
                <w:sz w:val="24"/>
                <w:szCs w:val="24"/>
                <w:highlight w:val="none"/>
                <w:lang w:eastAsia="zh-CN"/>
              </w:rPr>
              <w:t>丹凤县</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56" w:hRule="atLeast"/>
        </w:trPr>
        <w:tc>
          <w:tcPr>
            <w:tcW w:w="773" w:type="pct"/>
            <w:shd w:val="clear" w:color="auto" w:fill="auto"/>
            <w:vAlign w:val="center"/>
          </w:tcPr>
          <w:p>
            <w:pPr>
              <w:spacing w:line="360" w:lineRule="auto"/>
              <w:jc w:val="center"/>
              <w:rPr>
                <w:rFonts w:ascii="宋体" w:hAnsi="宋体" w:cs="宋体"/>
                <w:sz w:val="24"/>
                <w:szCs w:val="24"/>
                <w:highlight w:val="none"/>
              </w:rPr>
            </w:pPr>
            <w:r>
              <w:rPr>
                <w:rFonts w:hint="eastAsia" w:ascii="宋体" w:hAnsi="宋体" w:cs="宋体"/>
                <w:sz w:val="24"/>
                <w:szCs w:val="24"/>
                <w:highlight w:val="none"/>
              </w:rPr>
              <w:t>3</w:t>
            </w:r>
          </w:p>
        </w:tc>
        <w:tc>
          <w:tcPr>
            <w:tcW w:w="4226" w:type="pct"/>
            <w:shd w:val="clear" w:color="auto" w:fill="auto"/>
            <w:vAlign w:val="center"/>
          </w:tcPr>
          <w:p>
            <w:pPr>
              <w:spacing w:line="360" w:lineRule="auto"/>
              <w:rPr>
                <w:rFonts w:hint="default" w:ascii="宋体" w:hAnsi="宋体" w:eastAsia="宋体" w:cs="宋体"/>
                <w:kern w:val="0"/>
                <w:sz w:val="24"/>
                <w:szCs w:val="24"/>
                <w:highlight w:val="none"/>
                <w:lang w:val="en-US" w:eastAsia="zh-CN"/>
              </w:rPr>
            </w:pPr>
            <w:r>
              <w:rPr>
                <w:rFonts w:hint="eastAsia" w:ascii="宋体" w:hAnsi="宋体" w:cs="宋体"/>
                <w:sz w:val="24"/>
                <w:szCs w:val="24"/>
                <w:highlight w:val="none"/>
              </w:rPr>
              <w:t>工期：</w:t>
            </w:r>
            <w:r>
              <w:rPr>
                <w:rFonts w:hint="eastAsia" w:ascii="宋体" w:hAnsi="宋体" w:cs="宋体"/>
                <w:sz w:val="24"/>
                <w:szCs w:val="24"/>
                <w:highlight w:val="none"/>
                <w:lang w:val="en-US" w:eastAsia="zh-CN"/>
              </w:rPr>
              <w:t>30日历天</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41" w:hRule="atLeast"/>
        </w:trPr>
        <w:tc>
          <w:tcPr>
            <w:tcW w:w="773" w:type="pct"/>
            <w:shd w:val="clear" w:color="auto" w:fill="auto"/>
            <w:vAlign w:val="center"/>
          </w:tcPr>
          <w:p>
            <w:pPr>
              <w:spacing w:line="360" w:lineRule="auto"/>
              <w:jc w:val="center"/>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4</w:t>
            </w:r>
          </w:p>
        </w:tc>
        <w:tc>
          <w:tcPr>
            <w:tcW w:w="4226" w:type="pct"/>
            <w:shd w:val="clear" w:color="auto" w:fill="auto"/>
            <w:vAlign w:val="center"/>
          </w:tcPr>
          <w:p>
            <w:pPr>
              <w:spacing w:line="360" w:lineRule="auto"/>
              <w:rPr>
                <w:rFonts w:hint="default" w:ascii="宋体" w:hAnsi="宋体" w:eastAsia="宋体" w:cs="宋体"/>
                <w:sz w:val="24"/>
                <w:szCs w:val="24"/>
                <w:highlight w:val="none"/>
                <w:lang w:val="en-US" w:eastAsia="zh-CN"/>
              </w:rPr>
            </w:pPr>
            <w:r>
              <w:rPr>
                <w:rFonts w:hint="eastAsia" w:ascii="宋体" w:hAnsi="宋体" w:cs="宋体"/>
                <w:sz w:val="24"/>
                <w:szCs w:val="24"/>
                <w:highlight w:val="none"/>
                <w:lang w:eastAsia="zh-CN"/>
              </w:rPr>
              <w:t>养护期：</w:t>
            </w:r>
            <w:r>
              <w:rPr>
                <w:rFonts w:hint="eastAsia" w:ascii="宋体" w:hAnsi="宋体" w:cs="宋体"/>
                <w:sz w:val="24"/>
                <w:szCs w:val="24"/>
                <w:highlight w:val="none"/>
                <w:lang w:val="en-US" w:eastAsia="zh-CN"/>
              </w:rPr>
              <w:t>1年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26" w:hRule="atLeast"/>
        </w:trPr>
        <w:tc>
          <w:tcPr>
            <w:tcW w:w="773" w:type="pct"/>
            <w:shd w:val="clear" w:color="auto" w:fill="auto"/>
            <w:vAlign w:val="center"/>
          </w:tcPr>
          <w:p>
            <w:pPr>
              <w:spacing w:line="360" w:lineRule="auto"/>
              <w:jc w:val="center"/>
              <w:rPr>
                <w:rFonts w:hint="eastAsia" w:ascii="宋体" w:hAnsi="宋体" w:eastAsia="宋体" w:cs="宋体"/>
                <w:sz w:val="24"/>
                <w:szCs w:val="24"/>
                <w:highlight w:val="none"/>
                <w:lang w:eastAsia="zh-CN"/>
              </w:rPr>
            </w:pPr>
            <w:r>
              <w:rPr>
                <w:rFonts w:hint="eastAsia" w:ascii="宋体" w:hAnsi="宋体" w:cs="宋体"/>
                <w:sz w:val="24"/>
                <w:szCs w:val="24"/>
                <w:highlight w:val="none"/>
                <w:lang w:val="en-US" w:eastAsia="zh-CN"/>
              </w:rPr>
              <w:t>5</w:t>
            </w:r>
          </w:p>
        </w:tc>
        <w:tc>
          <w:tcPr>
            <w:tcW w:w="4226" w:type="pct"/>
            <w:shd w:val="clear" w:color="auto" w:fill="auto"/>
            <w:vAlign w:val="center"/>
          </w:tcPr>
          <w:p>
            <w:pPr>
              <w:spacing w:line="360" w:lineRule="auto"/>
              <w:rPr>
                <w:rFonts w:ascii="宋体" w:hAnsi="宋体" w:cs="宋体"/>
                <w:sz w:val="24"/>
                <w:szCs w:val="24"/>
                <w:highlight w:val="none"/>
              </w:rPr>
            </w:pPr>
            <w:r>
              <w:rPr>
                <w:rFonts w:hint="eastAsia" w:ascii="宋体" w:hAnsi="宋体" w:cs="宋体"/>
                <w:sz w:val="24"/>
                <w:szCs w:val="24"/>
                <w:highlight w:val="none"/>
              </w:rPr>
              <w:t>质量标准：符合国家现行有关质量验收规范“合格”要求。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825" w:hRule="atLeast"/>
        </w:trPr>
        <w:tc>
          <w:tcPr>
            <w:tcW w:w="773" w:type="pct"/>
            <w:vAlign w:val="center"/>
          </w:tcPr>
          <w:p>
            <w:pPr>
              <w:spacing w:line="360" w:lineRule="auto"/>
              <w:jc w:val="center"/>
              <w:rPr>
                <w:rFonts w:hint="eastAsia" w:ascii="宋体" w:hAnsi="宋体" w:eastAsia="宋体" w:cs="宋体"/>
                <w:sz w:val="24"/>
                <w:szCs w:val="24"/>
                <w:highlight w:val="none"/>
                <w:shd w:val="clear" w:color="FFFFFF" w:fill="D9D9D9"/>
                <w:lang w:eastAsia="zh-CN"/>
              </w:rPr>
            </w:pPr>
            <w:r>
              <w:rPr>
                <w:rFonts w:hint="eastAsia" w:ascii="宋体" w:hAnsi="宋体" w:cs="宋体"/>
                <w:sz w:val="24"/>
                <w:szCs w:val="24"/>
                <w:highlight w:val="none"/>
                <w:shd w:val="clear" w:color="FFFFFF" w:fill="D9D9D9"/>
                <w:lang w:val="en-US" w:eastAsia="zh-CN"/>
              </w:rPr>
              <w:t>6</w:t>
            </w:r>
          </w:p>
        </w:tc>
        <w:tc>
          <w:tcPr>
            <w:tcW w:w="4226" w:type="pct"/>
            <w:vAlign w:val="center"/>
          </w:tcPr>
          <w:p>
            <w:pPr>
              <w:spacing w:line="360" w:lineRule="auto"/>
              <w:rPr>
                <w:rFonts w:hint="eastAsia" w:ascii="宋体" w:hAnsi="宋体" w:eastAsia="宋体" w:cs="宋体"/>
                <w:sz w:val="24"/>
                <w:szCs w:val="24"/>
                <w:highlight w:val="none"/>
                <w:lang w:eastAsia="zh-CN"/>
              </w:rPr>
            </w:pPr>
            <w:r>
              <w:rPr>
                <w:rFonts w:hint="eastAsia" w:ascii="宋体" w:hAnsi="宋体" w:cs="宋体"/>
                <w:sz w:val="24"/>
                <w:szCs w:val="24"/>
                <w:highlight w:val="none"/>
              </w:rPr>
              <w:t>1.</w:t>
            </w:r>
            <w:r>
              <w:rPr>
                <w:rFonts w:hint="eastAsia" w:ascii="宋体" w:hAnsi="宋体" w:cs="宋体"/>
                <w:sz w:val="24"/>
                <w:szCs w:val="24"/>
                <w:highlight w:val="none"/>
                <w:lang w:eastAsia="zh-CN"/>
              </w:rPr>
              <w:t>结算方式：综合单价结算，以实际完成的工程量据实结算。</w:t>
            </w:r>
          </w:p>
          <w:p>
            <w:pPr>
              <w:spacing w:line="360" w:lineRule="auto"/>
              <w:rPr>
                <w:rFonts w:ascii="宋体" w:hAnsi="宋体" w:cs="宋体"/>
                <w:sz w:val="24"/>
                <w:szCs w:val="24"/>
                <w:highlight w:val="none"/>
              </w:rPr>
            </w:pPr>
            <w:r>
              <w:rPr>
                <w:rFonts w:hint="eastAsia" w:ascii="宋体" w:hAnsi="宋体" w:cs="宋体"/>
                <w:sz w:val="24"/>
                <w:szCs w:val="24"/>
                <w:highlight w:val="none"/>
                <w:lang w:val="en-US" w:eastAsia="zh-CN"/>
              </w:rPr>
              <w:t>2</w:t>
            </w:r>
            <w:r>
              <w:rPr>
                <w:rFonts w:hint="eastAsia" w:ascii="宋体" w:hAnsi="宋体" w:cs="宋体"/>
                <w:sz w:val="24"/>
                <w:szCs w:val="24"/>
                <w:highlight w:val="none"/>
              </w:rPr>
              <w:t>.付款方式和程序：</w:t>
            </w:r>
          </w:p>
          <w:p>
            <w:pPr>
              <w:spacing w:line="360" w:lineRule="auto"/>
              <w:rPr>
                <w:rFonts w:ascii="宋体" w:hAnsi="宋体" w:cs="宋体"/>
                <w:sz w:val="24"/>
                <w:szCs w:val="24"/>
                <w:highlight w:val="none"/>
              </w:rPr>
            </w:pPr>
            <w:r>
              <w:rPr>
                <w:rFonts w:hint="eastAsia" w:ascii="宋体" w:hAnsi="宋体" w:cs="宋体"/>
                <w:sz w:val="24"/>
                <w:szCs w:val="24"/>
                <w:highlight w:val="none"/>
              </w:rPr>
              <w:t>（1）银行转账，项目实施完成并通过验收后，由供应商提供票据等财务报账所需材料进行报账。</w:t>
            </w:r>
          </w:p>
          <w:p>
            <w:pPr>
              <w:spacing w:line="360" w:lineRule="auto"/>
              <w:rPr>
                <w:rFonts w:ascii="宋体" w:hAnsi="宋体" w:cs="宋体"/>
                <w:sz w:val="24"/>
                <w:szCs w:val="24"/>
                <w:highlight w:val="none"/>
              </w:rPr>
            </w:pPr>
            <w:r>
              <w:rPr>
                <w:rFonts w:hint="eastAsia" w:ascii="宋体" w:hAnsi="宋体" w:cs="宋体"/>
                <w:sz w:val="24"/>
                <w:szCs w:val="24"/>
                <w:highlight w:val="none"/>
              </w:rPr>
              <w:t xml:space="preserve">（2）付款方式： </w:t>
            </w:r>
          </w:p>
          <w:p>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项目全部完成，经初步验收合格后支付合同总价的60%，复验合格后支付合同总价的30%，养护期满，经验收合格和结算审核后支付合同总价的10%。</w:t>
            </w:r>
            <w:r>
              <w:rPr>
                <w:rFonts w:hint="eastAsia" w:ascii="宋体" w:hAnsi="宋体" w:cs="宋体"/>
                <w:sz w:val="24"/>
                <w:szCs w:val="24"/>
                <w:highlight w:val="none"/>
                <w:lang w:eastAsia="zh-CN"/>
              </w:rPr>
              <w:t>（具体以合同签订为准）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36" w:hRule="atLeast"/>
        </w:trPr>
        <w:tc>
          <w:tcPr>
            <w:tcW w:w="773" w:type="pct"/>
            <w:vAlign w:val="center"/>
          </w:tcPr>
          <w:p>
            <w:pPr>
              <w:spacing w:line="360" w:lineRule="auto"/>
              <w:jc w:val="center"/>
              <w:rPr>
                <w:rFonts w:hint="eastAsia" w:ascii="宋体" w:hAnsi="宋体" w:eastAsia="宋体" w:cs="宋体"/>
                <w:sz w:val="24"/>
                <w:szCs w:val="24"/>
                <w:highlight w:val="none"/>
                <w:lang w:eastAsia="zh-CN"/>
              </w:rPr>
            </w:pPr>
            <w:r>
              <w:rPr>
                <w:rFonts w:hint="eastAsia" w:ascii="宋体" w:hAnsi="宋体" w:cs="宋体"/>
                <w:sz w:val="24"/>
                <w:szCs w:val="24"/>
                <w:highlight w:val="none"/>
                <w:lang w:val="en-US" w:eastAsia="zh-CN"/>
              </w:rPr>
              <w:t>7</w:t>
            </w:r>
          </w:p>
        </w:tc>
        <w:tc>
          <w:tcPr>
            <w:tcW w:w="4226" w:type="pct"/>
            <w:vAlign w:val="center"/>
          </w:tcPr>
          <w:p>
            <w:pPr>
              <w:pStyle w:val="13"/>
              <w:spacing w:line="360" w:lineRule="auto"/>
              <w:rPr>
                <w:rFonts w:hAnsi="宋体"/>
                <w:b/>
                <w:bCs/>
                <w:kern w:val="0"/>
                <w:sz w:val="24"/>
                <w:szCs w:val="24"/>
                <w:highlight w:val="none"/>
              </w:rPr>
            </w:pPr>
            <w:r>
              <w:rPr>
                <w:rFonts w:hint="eastAsia" w:hAnsi="宋体"/>
                <w:b/>
                <w:bCs/>
                <w:kern w:val="0"/>
                <w:sz w:val="24"/>
                <w:szCs w:val="24"/>
                <w:highlight w:val="none"/>
              </w:rPr>
              <w:t>质量保证：</w:t>
            </w:r>
          </w:p>
          <w:p>
            <w:pPr>
              <w:spacing w:line="520" w:lineRule="exact"/>
              <w:ind w:firstLine="360" w:firstLineChars="150"/>
              <w:rPr>
                <w:rFonts w:ascii="宋体" w:hAnsi="宋体" w:cs="宋体"/>
                <w:kern w:val="0"/>
                <w:sz w:val="24"/>
                <w:szCs w:val="24"/>
                <w:highlight w:val="none"/>
              </w:rPr>
            </w:pPr>
            <w:r>
              <w:rPr>
                <w:rFonts w:hint="eastAsia" w:ascii="宋体" w:hAnsi="宋体" w:cs="宋体"/>
                <w:sz w:val="24"/>
                <w:szCs w:val="24"/>
                <w:highlight w:val="none"/>
              </w:rPr>
              <w:t>供应商必须保证工程及服务质量可靠，并全面满足招标文件的要求，招标文件未明确要求的内容，供应商须按采购人的补充要求为准。技术标准严格按国家最新发布的规范标准执行，如发生质量问题由供应商承担全部责任。</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28" w:hRule="atLeast"/>
        </w:trPr>
        <w:tc>
          <w:tcPr>
            <w:tcW w:w="773" w:type="pct"/>
            <w:vAlign w:val="center"/>
          </w:tcPr>
          <w:p>
            <w:pPr>
              <w:spacing w:line="360" w:lineRule="auto"/>
              <w:jc w:val="center"/>
              <w:rPr>
                <w:rFonts w:hint="eastAsia" w:ascii="宋体" w:hAnsi="宋体" w:eastAsia="宋体" w:cs="宋体"/>
                <w:sz w:val="24"/>
                <w:szCs w:val="24"/>
                <w:highlight w:val="none"/>
                <w:lang w:eastAsia="zh-CN"/>
              </w:rPr>
            </w:pPr>
            <w:r>
              <w:rPr>
                <w:rFonts w:hint="eastAsia" w:ascii="宋体" w:hAnsi="宋体" w:cs="宋体"/>
                <w:sz w:val="24"/>
                <w:szCs w:val="24"/>
                <w:highlight w:val="none"/>
                <w:lang w:val="en-US" w:eastAsia="zh-CN"/>
              </w:rPr>
              <w:t>8</w:t>
            </w:r>
          </w:p>
        </w:tc>
        <w:tc>
          <w:tcPr>
            <w:tcW w:w="4226" w:type="pct"/>
            <w:vAlign w:val="center"/>
          </w:tcPr>
          <w:p>
            <w:pPr>
              <w:spacing w:line="360" w:lineRule="auto"/>
              <w:rPr>
                <w:rFonts w:ascii="宋体" w:hAnsi="宋体" w:cs="宋体"/>
                <w:b/>
                <w:sz w:val="24"/>
                <w:szCs w:val="24"/>
                <w:highlight w:val="none"/>
              </w:rPr>
            </w:pPr>
            <w:r>
              <w:rPr>
                <w:rFonts w:hint="eastAsia" w:ascii="宋体" w:hAnsi="宋体" w:cs="宋体"/>
                <w:b/>
                <w:sz w:val="24"/>
                <w:szCs w:val="24"/>
                <w:highlight w:val="none"/>
              </w:rPr>
              <w:t>验收：</w:t>
            </w:r>
          </w:p>
          <w:p>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由采购人和供应商共同对项目进行整体验收。其内容包括退化林修复是否达到现行国家有关验收规范“合格”标准、是否按照采购人要求按时完工。</w:t>
            </w:r>
          </w:p>
          <w:p>
            <w:pPr>
              <w:spacing w:line="520" w:lineRule="exact"/>
              <w:ind w:firstLine="480" w:firstLineChars="200"/>
              <w:rPr>
                <w:rFonts w:ascii="宋体" w:hAnsi="宋体" w:cs="宋体"/>
                <w:sz w:val="24"/>
                <w:szCs w:val="24"/>
                <w:highlight w:val="none"/>
              </w:rPr>
            </w:pPr>
            <w:r>
              <w:rPr>
                <w:rFonts w:hint="eastAsia" w:ascii="宋体" w:hAnsi="宋体" w:cs="宋体"/>
                <w:sz w:val="24"/>
                <w:szCs w:val="24"/>
                <w:highlight w:val="none"/>
              </w:rPr>
              <w:t>1.所验各项内容最终验收达不到招标文件要求和投标文件承诺的，或在后续使用中发现采购人不能容忍的缺陷等，将视为验收不合格，供应商应在采购人要求的时间内无条件整改及恢复。</w:t>
            </w:r>
          </w:p>
          <w:p>
            <w:pPr>
              <w:spacing w:line="520" w:lineRule="exact"/>
              <w:ind w:firstLine="480" w:firstLineChars="200"/>
              <w:rPr>
                <w:rFonts w:ascii="宋体" w:hAnsi="宋体" w:cs="宋体"/>
                <w:sz w:val="24"/>
                <w:szCs w:val="24"/>
                <w:highlight w:val="none"/>
              </w:rPr>
            </w:pPr>
            <w:r>
              <w:rPr>
                <w:rFonts w:hint="eastAsia" w:ascii="宋体" w:hAnsi="宋体" w:cs="宋体"/>
                <w:sz w:val="24"/>
                <w:szCs w:val="24"/>
                <w:highlight w:val="none"/>
              </w:rPr>
              <w:t>2.若发现供应商有弄虚作假的，在投标阶段故意或随意夸大技术能力、工程、服务质量的，采购人有权解除合同，并且要求供应商赔偿相关损失。</w:t>
            </w:r>
          </w:p>
          <w:p>
            <w:pPr>
              <w:spacing w:line="520" w:lineRule="exact"/>
              <w:ind w:firstLine="480" w:firstLineChars="200"/>
              <w:rPr>
                <w:rFonts w:ascii="宋体" w:hAnsi="宋体" w:cs="宋体"/>
                <w:sz w:val="24"/>
                <w:szCs w:val="24"/>
                <w:highlight w:val="none"/>
              </w:rPr>
            </w:pPr>
            <w:r>
              <w:rPr>
                <w:rFonts w:hint="eastAsia" w:ascii="宋体" w:hAnsi="宋体" w:cs="宋体"/>
                <w:sz w:val="24"/>
                <w:szCs w:val="24"/>
                <w:highlight w:val="none"/>
              </w:rPr>
              <w:t>3.验收标准：按招标文件、投标文件及澄清函等技术指标进行验收。各项指标均应符合验收标准及要求。</w:t>
            </w:r>
          </w:p>
          <w:p>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4.验收合格后，填写验收单，双方签字生效。</w:t>
            </w:r>
          </w:p>
          <w:p>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5.验收依据：</w:t>
            </w:r>
          </w:p>
          <w:p>
            <w:pPr>
              <w:numPr>
                <w:ilvl w:val="0"/>
                <w:numId w:val="1"/>
              </w:numPr>
              <w:tabs>
                <w:tab w:val="left" w:pos="498"/>
                <w:tab w:val="clear" w:pos="840"/>
              </w:tabs>
              <w:spacing w:line="360" w:lineRule="auto"/>
              <w:ind w:hanging="625"/>
              <w:rPr>
                <w:rFonts w:ascii="宋体" w:hAnsi="宋体" w:cs="宋体"/>
                <w:sz w:val="24"/>
                <w:szCs w:val="24"/>
                <w:highlight w:val="none"/>
              </w:rPr>
            </w:pPr>
            <w:r>
              <w:rPr>
                <w:rFonts w:hint="eastAsia" w:ascii="宋体" w:hAnsi="宋体" w:cs="宋体"/>
                <w:sz w:val="24"/>
                <w:szCs w:val="24"/>
                <w:highlight w:val="none"/>
              </w:rPr>
              <w:t>合同文本；</w:t>
            </w:r>
          </w:p>
          <w:p>
            <w:pPr>
              <w:numPr>
                <w:ilvl w:val="0"/>
                <w:numId w:val="1"/>
              </w:numPr>
              <w:tabs>
                <w:tab w:val="left" w:pos="498"/>
                <w:tab w:val="clear" w:pos="840"/>
              </w:tabs>
              <w:spacing w:line="360" w:lineRule="auto"/>
              <w:ind w:hanging="625"/>
              <w:rPr>
                <w:rFonts w:ascii="宋体" w:hAnsi="宋体" w:cs="宋体"/>
                <w:sz w:val="24"/>
                <w:szCs w:val="24"/>
                <w:highlight w:val="none"/>
              </w:rPr>
            </w:pPr>
            <w:r>
              <w:rPr>
                <w:rFonts w:hint="eastAsia" w:ascii="宋体" w:hAnsi="宋体" w:cs="宋体"/>
                <w:sz w:val="24"/>
                <w:szCs w:val="24"/>
                <w:highlight w:val="none"/>
              </w:rPr>
              <w:t>招标文件及澄清函、投标文件；</w:t>
            </w:r>
          </w:p>
          <w:p>
            <w:pPr>
              <w:numPr>
                <w:ilvl w:val="0"/>
                <w:numId w:val="1"/>
              </w:numPr>
              <w:tabs>
                <w:tab w:val="left" w:pos="498"/>
                <w:tab w:val="clear" w:pos="840"/>
              </w:tabs>
              <w:spacing w:line="360" w:lineRule="auto"/>
              <w:ind w:hanging="625"/>
              <w:rPr>
                <w:rFonts w:ascii="宋体" w:hAnsi="宋体" w:cs="宋体"/>
                <w:sz w:val="24"/>
                <w:szCs w:val="24"/>
                <w:highlight w:val="none"/>
              </w:rPr>
            </w:pPr>
            <w:r>
              <w:rPr>
                <w:rFonts w:hint="eastAsia" w:ascii="宋体" w:hAnsi="宋体" w:cs="宋体"/>
                <w:sz w:val="24"/>
                <w:szCs w:val="24"/>
                <w:highlight w:val="none"/>
              </w:rPr>
              <w:t>国家和行业制定的相应的标准和规范；</w:t>
            </w:r>
          </w:p>
          <w:p>
            <w:pPr>
              <w:tabs>
                <w:tab w:val="left" w:pos="498"/>
              </w:tabs>
              <w:spacing w:line="360" w:lineRule="auto"/>
              <w:ind w:firstLine="240" w:firstLineChars="100"/>
              <w:rPr>
                <w:rFonts w:ascii="宋体" w:hAnsi="宋体" w:cs="宋体"/>
                <w:sz w:val="24"/>
                <w:szCs w:val="24"/>
                <w:highlight w:val="none"/>
              </w:rPr>
            </w:pPr>
            <w:r>
              <w:rPr>
                <w:rFonts w:hint="eastAsia" w:ascii="宋体" w:hAnsi="宋体" w:cs="宋体"/>
                <w:sz w:val="24"/>
                <w:szCs w:val="24"/>
                <w:highlight w:val="none"/>
              </w:rPr>
              <w:t>d)验收清单。</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28" w:hRule="atLeast"/>
        </w:trPr>
        <w:tc>
          <w:tcPr>
            <w:tcW w:w="773" w:type="pct"/>
            <w:vAlign w:val="center"/>
          </w:tcPr>
          <w:p>
            <w:pPr>
              <w:pStyle w:val="13"/>
              <w:spacing w:line="360" w:lineRule="auto"/>
              <w:jc w:val="center"/>
              <w:rPr>
                <w:rFonts w:hint="eastAsia" w:hAnsi="宋体" w:eastAsia="宋体"/>
                <w:sz w:val="24"/>
                <w:szCs w:val="24"/>
                <w:highlight w:val="none"/>
                <w:lang w:eastAsia="zh-CN"/>
              </w:rPr>
            </w:pPr>
            <w:r>
              <w:rPr>
                <w:rFonts w:hint="eastAsia" w:hAnsi="宋体"/>
                <w:sz w:val="24"/>
                <w:szCs w:val="24"/>
                <w:highlight w:val="none"/>
                <w:lang w:val="en-US" w:eastAsia="zh-CN"/>
              </w:rPr>
              <w:t>9</w:t>
            </w:r>
          </w:p>
        </w:tc>
        <w:tc>
          <w:tcPr>
            <w:tcW w:w="4226" w:type="pct"/>
            <w:vAlign w:val="center"/>
          </w:tcPr>
          <w:p>
            <w:pPr>
              <w:spacing w:line="360" w:lineRule="auto"/>
              <w:rPr>
                <w:rFonts w:ascii="宋体" w:hAnsi="宋体" w:cs="宋体"/>
                <w:b/>
                <w:sz w:val="24"/>
                <w:szCs w:val="24"/>
                <w:highlight w:val="none"/>
              </w:rPr>
            </w:pPr>
            <w:r>
              <w:rPr>
                <w:rFonts w:hint="eastAsia" w:ascii="宋体" w:hAnsi="宋体" w:cs="宋体"/>
                <w:b/>
                <w:sz w:val="24"/>
                <w:szCs w:val="24"/>
                <w:highlight w:val="none"/>
              </w:rPr>
              <w:t>违约责任：</w:t>
            </w:r>
          </w:p>
          <w:p>
            <w:pPr>
              <w:tabs>
                <w:tab w:val="left" w:pos="152"/>
              </w:tabs>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1、按《民法典》中的相关条款执行。</w:t>
            </w:r>
          </w:p>
          <w:p>
            <w:pPr>
              <w:spacing w:line="360" w:lineRule="auto"/>
              <w:rPr>
                <w:rFonts w:ascii="宋体" w:hAnsi="宋体" w:cs="宋体"/>
                <w:sz w:val="24"/>
                <w:szCs w:val="24"/>
                <w:highlight w:val="none"/>
              </w:rPr>
            </w:pPr>
            <w:r>
              <w:rPr>
                <w:rFonts w:hint="eastAsia" w:ascii="宋体" w:hAnsi="宋体" w:cs="宋体"/>
                <w:sz w:val="24"/>
                <w:szCs w:val="24"/>
                <w:highlight w:val="none"/>
              </w:rPr>
              <w:t>2、未按合同要求提供服务或服务不能满足合同要求，采购人应当将服务商违约的情况以及拟采取的措施以书面形式报政府采购监管部门，根据政府采购监管部门的处理意见，采购人有权依据《民法典》有关条款及合同约定终止合同，并要求服务商承担违约责任。同时，政府采购监管部门有权依据《政府采购法》及相关法律法规对服务商的违法行为进行相应的处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28" w:hRule="atLeast"/>
        </w:trPr>
        <w:tc>
          <w:tcPr>
            <w:tcW w:w="773" w:type="pct"/>
            <w:vAlign w:val="center"/>
          </w:tcPr>
          <w:p>
            <w:pPr>
              <w:spacing w:line="360" w:lineRule="auto"/>
              <w:jc w:val="center"/>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10</w:t>
            </w:r>
          </w:p>
        </w:tc>
        <w:tc>
          <w:tcPr>
            <w:tcW w:w="4226" w:type="pct"/>
            <w:vAlign w:val="center"/>
          </w:tcPr>
          <w:p>
            <w:pPr>
              <w:spacing w:line="360" w:lineRule="auto"/>
              <w:rPr>
                <w:rFonts w:ascii="宋体" w:hAnsi="宋体" w:cs="宋体"/>
                <w:b/>
                <w:sz w:val="24"/>
                <w:szCs w:val="24"/>
                <w:highlight w:val="none"/>
              </w:rPr>
            </w:pPr>
            <w:r>
              <w:rPr>
                <w:rFonts w:hint="eastAsia" w:ascii="宋体" w:hAnsi="宋体" w:cs="宋体"/>
                <w:b/>
                <w:sz w:val="24"/>
                <w:szCs w:val="24"/>
                <w:highlight w:val="none"/>
              </w:rPr>
              <w:t>政府采购合同：</w:t>
            </w:r>
          </w:p>
          <w:p>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政府采购合同适用合同法。采购人和供应商之间的权利和义务，应当按照平等、自愿的原则以合同方式约定。</w:t>
            </w:r>
            <w:r>
              <w:rPr>
                <w:rFonts w:hint="eastAsia" w:ascii="宋体" w:hAnsi="宋体" w:cs="宋体"/>
                <w:sz w:val="24"/>
                <w:szCs w:val="24"/>
                <w:highlight w:val="none"/>
              </w:rPr>
              <w:br w:type="textWrapping"/>
            </w:r>
            <w:r>
              <w:rPr>
                <w:rFonts w:hint="eastAsia" w:ascii="宋体" w:hAnsi="宋体" w:cs="宋体"/>
                <w:sz w:val="24"/>
                <w:szCs w:val="24"/>
                <w:highlight w:val="none"/>
              </w:rPr>
              <w:t xml:space="preserve">    政府采购合同应当采用书面形式。</w:t>
            </w:r>
          </w:p>
          <w:p>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国务院政府采购监督管理部门应当会同国务院有关部门，规定政府采购合同必须具备的条款。</w:t>
            </w:r>
            <w:r>
              <w:rPr>
                <w:rFonts w:hint="eastAsia" w:ascii="宋体" w:hAnsi="宋体" w:cs="宋体"/>
                <w:sz w:val="24"/>
                <w:szCs w:val="24"/>
                <w:highlight w:val="none"/>
              </w:rPr>
              <w:br w:type="textWrapping"/>
            </w:r>
            <w:r>
              <w:rPr>
                <w:rFonts w:hint="eastAsia" w:ascii="宋体" w:hAnsi="宋体" w:cs="宋体"/>
                <w:sz w:val="24"/>
                <w:szCs w:val="24"/>
                <w:highlight w:val="none"/>
              </w:rPr>
              <w:t xml:space="preserve">    采购人与中标、成交供应商应当在中标、成交通知书发出之日起三十日内，按照采购文件确定的事项签订政府采购合同。</w:t>
            </w:r>
            <w:r>
              <w:rPr>
                <w:rFonts w:hint="eastAsia" w:ascii="宋体" w:hAnsi="宋体" w:cs="宋体"/>
                <w:sz w:val="24"/>
                <w:szCs w:val="24"/>
                <w:highlight w:val="none"/>
              </w:rPr>
              <w:br w:type="textWrapping"/>
            </w:r>
            <w:r>
              <w:rPr>
                <w:rFonts w:hint="eastAsia" w:ascii="宋体" w:hAnsi="宋体" w:cs="宋体"/>
                <w:sz w:val="24"/>
                <w:szCs w:val="24"/>
                <w:highlight w:val="none"/>
              </w:rPr>
              <w:t xml:space="preserve">    中标、成交通知书对采购人和中标、成交供应商均具有法律效力。中标、成交通知书发出后，采购人改变中标、成交结果的，或者中标、成交供应商放弃中标、成交项目的，应当依法承担法律责任。</w:t>
            </w:r>
          </w:p>
          <w:p>
            <w:pPr>
              <w:pStyle w:val="13"/>
              <w:spacing w:line="360" w:lineRule="auto"/>
              <w:ind w:firstLine="480" w:firstLineChars="200"/>
              <w:rPr>
                <w:rFonts w:hAnsi="宋体"/>
                <w:sz w:val="24"/>
                <w:szCs w:val="24"/>
                <w:highlight w:val="none"/>
              </w:rPr>
            </w:pPr>
            <w:r>
              <w:rPr>
                <w:rFonts w:hint="eastAsia" w:hAnsi="宋体"/>
                <w:sz w:val="24"/>
                <w:szCs w:val="24"/>
                <w:highlight w:val="none"/>
              </w:rPr>
              <w:t>政府采购项目的采购合同自签订之日起七个工作日内，采购人应当将合同副本报同级政府采购监督管理部门和有关部门备案。</w:t>
            </w:r>
            <w:r>
              <w:rPr>
                <w:rFonts w:hint="eastAsia" w:hAnsi="宋体"/>
                <w:sz w:val="24"/>
                <w:szCs w:val="24"/>
                <w:highlight w:val="none"/>
              </w:rPr>
              <w:br w:type="textWrapping"/>
            </w:r>
            <w:r>
              <w:rPr>
                <w:rFonts w:hint="eastAsia" w:hAnsi="宋体"/>
                <w:sz w:val="24"/>
                <w:szCs w:val="24"/>
                <w:highlight w:val="none"/>
              </w:rPr>
              <w:t xml:space="preserve">    经采购人同意，中标、成交供应商可以依法采取分包方式履行合同。政府采购合同分包履行的，中标、成交供应商就采购项目和分包项目向采购人负责，分包供应商就分包项目承担责任。</w:t>
            </w:r>
            <w:r>
              <w:rPr>
                <w:rFonts w:hint="eastAsia" w:hAnsi="宋体"/>
                <w:sz w:val="24"/>
                <w:szCs w:val="24"/>
                <w:highlight w:val="none"/>
              </w:rPr>
              <w:br w:type="textWrapping"/>
            </w:r>
            <w:r>
              <w:rPr>
                <w:rFonts w:hint="eastAsia" w:hAnsi="宋体"/>
                <w:sz w:val="24"/>
                <w:szCs w:val="24"/>
                <w:highlight w:val="none"/>
              </w:rPr>
              <w:t xml:space="preserve">    政府采购合同履行中，采购人需追加与合同标的相同的货物、工程或者服务的，在不改变合同其他条款的前提下，可以与供应商协商签订补充合同，但所有补充合同的采购金额不得超过原合同采购金额的百分之十。</w:t>
            </w:r>
            <w:r>
              <w:rPr>
                <w:rFonts w:hint="eastAsia" w:hAnsi="宋体"/>
                <w:sz w:val="24"/>
                <w:szCs w:val="24"/>
                <w:highlight w:val="none"/>
              </w:rPr>
              <w:br w:type="textWrapping"/>
            </w:r>
            <w:r>
              <w:rPr>
                <w:rFonts w:hint="eastAsia" w:hAnsi="宋体"/>
                <w:sz w:val="24"/>
                <w:szCs w:val="24"/>
                <w:highlight w:val="none"/>
              </w:rPr>
              <w:t xml:space="preserve">    政府采购合同的双方当事人不得擅自变更、中止或者终止合同。</w:t>
            </w:r>
            <w:r>
              <w:rPr>
                <w:rFonts w:hint="eastAsia" w:hAnsi="宋体"/>
                <w:sz w:val="24"/>
                <w:szCs w:val="24"/>
                <w:highlight w:val="none"/>
              </w:rPr>
              <w:br w:type="textWrapping"/>
            </w:r>
            <w:r>
              <w:rPr>
                <w:rFonts w:hint="eastAsia" w:hAnsi="宋体"/>
                <w:sz w:val="24"/>
                <w:szCs w:val="24"/>
                <w:highlight w:val="none"/>
              </w:rPr>
              <w:t>政府采购合同继续履行将损害国家利益和社会公共利益的，双方当事人应当变更、中止或者终止合同。有过错的一方应当承担赔偿责任，双方都有过错的，各自承担相应的责任。</w:t>
            </w:r>
          </w:p>
        </w:tc>
      </w:tr>
    </w:tbl>
    <w:p>
      <w:pPr>
        <w:spacing w:line="360" w:lineRule="auto"/>
        <w:rPr>
          <w:rFonts w:asciiTheme="minorEastAsia" w:hAnsiTheme="minorEastAsia" w:eastAsiaTheme="minorEastAsia" w:cstheme="minorEastAsia"/>
          <w:b/>
          <w:bCs/>
          <w:sz w:val="48"/>
          <w:szCs w:val="48"/>
          <w:highlight w:val="none"/>
        </w:rPr>
      </w:pPr>
      <w:r>
        <w:rPr>
          <w:rFonts w:hint="eastAsia" w:asciiTheme="minorEastAsia" w:hAnsiTheme="minorEastAsia" w:eastAsiaTheme="minorEastAsia" w:cstheme="minorEastAsia"/>
          <w:b/>
          <w:bCs/>
          <w:sz w:val="48"/>
          <w:szCs w:val="48"/>
          <w:highlight w:val="none"/>
        </w:rPr>
        <w:br w:type="page"/>
      </w:r>
    </w:p>
    <w:p>
      <w:pPr>
        <w:jc w:val="center"/>
        <w:rPr>
          <w:rFonts w:ascii="华文仿宋" w:hAnsi="华文仿宋" w:eastAsia="华文仿宋" w:cs="华文仿宋"/>
          <w:b/>
          <w:sz w:val="52"/>
          <w:szCs w:val="52"/>
          <w:highlight w:val="none"/>
        </w:rPr>
      </w:pPr>
    </w:p>
    <w:p>
      <w:pPr>
        <w:jc w:val="center"/>
        <w:rPr>
          <w:rFonts w:ascii="华文仿宋" w:hAnsi="华文仿宋" w:eastAsia="华文仿宋" w:cs="华文仿宋"/>
          <w:b/>
          <w:sz w:val="52"/>
          <w:szCs w:val="52"/>
          <w:highlight w:val="none"/>
        </w:rPr>
      </w:pPr>
    </w:p>
    <w:p>
      <w:pPr>
        <w:jc w:val="center"/>
        <w:rPr>
          <w:rFonts w:ascii="华文仿宋" w:hAnsi="华文仿宋" w:eastAsia="华文仿宋" w:cs="华文仿宋"/>
          <w:b/>
          <w:sz w:val="52"/>
          <w:szCs w:val="52"/>
          <w:highlight w:val="none"/>
        </w:rPr>
      </w:pPr>
    </w:p>
    <w:p>
      <w:pPr>
        <w:jc w:val="center"/>
        <w:rPr>
          <w:rFonts w:ascii="华文仿宋" w:hAnsi="华文仿宋" w:eastAsia="华文仿宋" w:cs="华文仿宋"/>
          <w:b/>
          <w:sz w:val="52"/>
          <w:szCs w:val="52"/>
          <w:highlight w:val="none"/>
        </w:rPr>
      </w:pPr>
    </w:p>
    <w:p>
      <w:pPr>
        <w:jc w:val="center"/>
        <w:rPr>
          <w:rFonts w:ascii="华文仿宋" w:hAnsi="华文仿宋" w:eastAsia="华文仿宋" w:cs="华文仿宋"/>
          <w:b/>
          <w:sz w:val="52"/>
          <w:szCs w:val="52"/>
          <w:highlight w:val="none"/>
        </w:rPr>
      </w:pPr>
    </w:p>
    <w:p>
      <w:pPr>
        <w:jc w:val="center"/>
        <w:rPr>
          <w:rFonts w:hint="eastAsia" w:eastAsia="宋体"/>
          <w:b/>
          <w:sz w:val="44"/>
          <w:szCs w:val="44"/>
          <w:highlight w:val="none"/>
          <w:lang w:eastAsia="zh-CN"/>
        </w:rPr>
      </w:pPr>
      <w:r>
        <w:rPr>
          <w:rFonts w:hint="eastAsia" w:ascii="华文仿宋" w:hAnsi="华文仿宋" w:eastAsia="华文仿宋" w:cs="华文仿宋"/>
          <w:b/>
          <w:sz w:val="52"/>
          <w:szCs w:val="52"/>
          <w:highlight w:val="none"/>
          <w:lang w:eastAsia="zh-CN"/>
        </w:rPr>
        <w:t>丹凤县葡萄酒庄绿化工程</w:t>
      </w:r>
    </w:p>
    <w:p>
      <w:pPr>
        <w:jc w:val="center"/>
        <w:rPr>
          <w:b/>
          <w:sz w:val="44"/>
          <w:szCs w:val="44"/>
          <w:highlight w:val="none"/>
        </w:rPr>
      </w:pPr>
    </w:p>
    <w:p>
      <w:pPr>
        <w:jc w:val="center"/>
        <w:rPr>
          <w:sz w:val="28"/>
          <w:szCs w:val="28"/>
          <w:highlight w:val="none"/>
        </w:rPr>
      </w:pPr>
      <w:r>
        <w:rPr>
          <w:rFonts w:hint="eastAsia"/>
          <w:b/>
          <w:sz w:val="44"/>
          <w:szCs w:val="44"/>
          <w:highlight w:val="none"/>
        </w:rPr>
        <w:t>（</w:t>
      </w:r>
      <w:r>
        <w:rPr>
          <w:rFonts w:hint="eastAsia"/>
          <w:b/>
          <w:sz w:val="44"/>
          <w:szCs w:val="44"/>
          <w:highlight w:val="none"/>
          <w:lang w:eastAsia="zh-CN"/>
        </w:rPr>
        <w:t>拟签订合同</w:t>
      </w:r>
      <w:r>
        <w:rPr>
          <w:rFonts w:hint="eastAsia"/>
          <w:b/>
          <w:sz w:val="44"/>
          <w:szCs w:val="44"/>
          <w:highlight w:val="none"/>
        </w:rPr>
        <w:t>文本）</w:t>
      </w:r>
    </w:p>
    <w:p>
      <w:pPr>
        <w:jc w:val="center"/>
        <w:rPr>
          <w:sz w:val="28"/>
          <w:szCs w:val="28"/>
          <w:highlight w:val="none"/>
        </w:rPr>
      </w:pPr>
    </w:p>
    <w:p>
      <w:pPr>
        <w:jc w:val="center"/>
        <w:rPr>
          <w:sz w:val="28"/>
          <w:szCs w:val="28"/>
          <w:highlight w:val="none"/>
        </w:rPr>
      </w:pPr>
    </w:p>
    <w:p>
      <w:pPr>
        <w:rPr>
          <w:sz w:val="28"/>
          <w:szCs w:val="28"/>
          <w:highlight w:val="none"/>
        </w:rPr>
      </w:pPr>
    </w:p>
    <w:p>
      <w:pPr>
        <w:rPr>
          <w:sz w:val="28"/>
          <w:szCs w:val="28"/>
          <w:highlight w:val="none"/>
        </w:rPr>
      </w:pPr>
    </w:p>
    <w:p>
      <w:pPr>
        <w:rPr>
          <w:sz w:val="28"/>
          <w:szCs w:val="28"/>
          <w:highlight w:val="none"/>
        </w:rPr>
      </w:pPr>
    </w:p>
    <w:p>
      <w:pPr>
        <w:rPr>
          <w:sz w:val="28"/>
          <w:szCs w:val="28"/>
          <w:highlight w:val="none"/>
        </w:rPr>
      </w:pPr>
    </w:p>
    <w:p>
      <w:pPr>
        <w:rPr>
          <w:sz w:val="28"/>
          <w:szCs w:val="28"/>
          <w:highlight w:val="none"/>
        </w:rPr>
      </w:pPr>
    </w:p>
    <w:p>
      <w:pPr>
        <w:rPr>
          <w:sz w:val="28"/>
          <w:szCs w:val="28"/>
          <w:highlight w:val="none"/>
        </w:rPr>
      </w:pPr>
    </w:p>
    <w:p>
      <w:pPr>
        <w:rPr>
          <w:sz w:val="28"/>
          <w:szCs w:val="28"/>
          <w:highlight w:val="none"/>
        </w:rPr>
      </w:pPr>
    </w:p>
    <w:p>
      <w:pPr>
        <w:rPr>
          <w:sz w:val="28"/>
          <w:szCs w:val="28"/>
          <w:highlight w:val="none"/>
        </w:rPr>
      </w:pPr>
    </w:p>
    <w:p>
      <w:pPr>
        <w:rPr>
          <w:sz w:val="28"/>
          <w:szCs w:val="28"/>
          <w:highlight w:val="none"/>
        </w:rPr>
      </w:pPr>
    </w:p>
    <w:p>
      <w:pPr>
        <w:ind w:firstLine="1960" w:firstLineChars="700"/>
        <w:rPr>
          <w:sz w:val="28"/>
          <w:szCs w:val="28"/>
          <w:highlight w:val="none"/>
          <w:u w:val="single"/>
        </w:rPr>
      </w:pPr>
    </w:p>
    <w:p>
      <w:pPr>
        <w:ind w:firstLine="1960" w:firstLineChars="700"/>
        <w:rPr>
          <w:sz w:val="28"/>
          <w:szCs w:val="28"/>
          <w:highlight w:val="none"/>
          <w:u w:val="single"/>
        </w:rPr>
      </w:pPr>
    </w:p>
    <w:p>
      <w:pPr>
        <w:pageBreakBefore/>
        <w:spacing w:after="120" w:afterLines="50" w:line="360" w:lineRule="auto"/>
        <w:jc w:val="center"/>
        <w:outlineLvl w:val="9"/>
        <w:rPr>
          <w:rFonts w:hAnsi="宋体"/>
          <w:b/>
          <w:sz w:val="32"/>
          <w:szCs w:val="32"/>
          <w:highlight w:val="none"/>
        </w:rPr>
      </w:pPr>
      <w:bookmarkStart w:id="97" w:name="_Toc27199"/>
      <w:bookmarkStart w:id="98" w:name="_Toc18407"/>
      <w:bookmarkStart w:id="99" w:name="_Toc826"/>
      <w:r>
        <w:rPr>
          <w:rFonts w:hint="eastAsia" w:hAnsi="宋体"/>
          <w:b/>
          <w:sz w:val="32"/>
          <w:szCs w:val="32"/>
          <w:highlight w:val="none"/>
        </w:rPr>
        <w:t>第一部分  协议书</w:t>
      </w:r>
      <w:bookmarkEnd w:id="97"/>
      <w:bookmarkEnd w:id="98"/>
      <w:bookmarkEnd w:id="99"/>
    </w:p>
    <w:p>
      <w:pPr>
        <w:spacing w:before="240" w:beforeLines="100" w:after="240" w:afterLines="100" w:line="360" w:lineRule="auto"/>
        <w:ind w:firstLine="460" w:firstLineChars="192"/>
        <w:jc w:val="left"/>
        <w:rPr>
          <w:rFonts w:ascii="宋体" w:hAnsi="宋体" w:cs="宋体"/>
          <w:sz w:val="24"/>
          <w:szCs w:val="24"/>
          <w:highlight w:val="none"/>
        </w:rPr>
      </w:pPr>
      <w:r>
        <w:rPr>
          <w:rFonts w:hint="eastAsia" w:ascii="宋体" w:hAnsi="宋体" w:cs="宋体"/>
          <w:sz w:val="24"/>
          <w:szCs w:val="24"/>
          <w:highlight w:val="none"/>
        </w:rPr>
        <w:t>发包人（全称）：</w:t>
      </w:r>
      <w:r>
        <w:rPr>
          <w:rFonts w:hint="eastAsia" w:ascii="宋体" w:hAnsi="宋体" w:cs="宋体"/>
          <w:sz w:val="24"/>
          <w:szCs w:val="24"/>
          <w:highlight w:val="none"/>
          <w:u w:val="single"/>
        </w:rPr>
        <w:t xml:space="preserve">                                  </w:t>
      </w:r>
    </w:p>
    <w:p>
      <w:pPr>
        <w:spacing w:before="240" w:beforeLines="100" w:after="240" w:afterLines="100" w:line="360" w:lineRule="auto"/>
        <w:ind w:firstLine="460" w:firstLineChars="192"/>
        <w:jc w:val="left"/>
        <w:rPr>
          <w:rFonts w:ascii="宋体" w:hAnsi="宋体" w:cs="宋体"/>
          <w:sz w:val="24"/>
          <w:szCs w:val="24"/>
          <w:highlight w:val="none"/>
        </w:rPr>
      </w:pPr>
      <w:r>
        <w:rPr>
          <w:rFonts w:hint="eastAsia" w:ascii="宋体" w:hAnsi="宋体" w:cs="宋体"/>
          <w:sz w:val="24"/>
          <w:szCs w:val="24"/>
          <w:highlight w:val="none"/>
        </w:rPr>
        <w:t>承包人（全称）：</w:t>
      </w:r>
      <w:r>
        <w:rPr>
          <w:rFonts w:hint="eastAsia" w:ascii="宋体" w:hAnsi="宋体" w:cs="宋体"/>
          <w:sz w:val="24"/>
          <w:szCs w:val="24"/>
          <w:highlight w:val="none"/>
          <w:u w:val="single"/>
        </w:rPr>
        <w:t xml:space="preserve">                                  </w:t>
      </w:r>
    </w:p>
    <w:p>
      <w:pPr>
        <w:spacing w:before="240" w:beforeLines="100" w:after="240" w:afterLines="100" w:line="360" w:lineRule="auto"/>
        <w:ind w:firstLine="460" w:firstLineChars="192"/>
        <w:jc w:val="left"/>
        <w:rPr>
          <w:rFonts w:ascii="宋体" w:hAnsi="宋体" w:cs="宋体"/>
          <w:sz w:val="24"/>
          <w:szCs w:val="24"/>
          <w:highlight w:val="none"/>
        </w:rPr>
      </w:pPr>
      <w:r>
        <w:rPr>
          <w:rFonts w:hint="eastAsia" w:ascii="宋体" w:hAnsi="宋体" w:cs="宋体"/>
          <w:sz w:val="24"/>
          <w:szCs w:val="24"/>
          <w:highlight w:val="none"/>
        </w:rPr>
        <w:t xml:space="preserve">依照《民法典》及其他有关法律、行政法规，遵循平等、自愿、公平和诚实信用的原则，双方就本建设工程施工事项协商一致，订立本合同。 </w:t>
      </w:r>
    </w:p>
    <w:p>
      <w:pPr>
        <w:spacing w:before="240" w:beforeLines="100" w:after="240" w:afterLines="100" w:line="360" w:lineRule="auto"/>
        <w:ind w:firstLine="460" w:firstLineChars="192"/>
        <w:jc w:val="left"/>
        <w:rPr>
          <w:rFonts w:ascii="宋体" w:hAnsi="宋体" w:cs="宋体"/>
          <w:sz w:val="24"/>
          <w:szCs w:val="24"/>
          <w:highlight w:val="none"/>
        </w:rPr>
      </w:pPr>
      <w:r>
        <w:rPr>
          <w:rFonts w:hint="eastAsia" w:ascii="宋体" w:hAnsi="宋体" w:cs="宋体"/>
          <w:sz w:val="24"/>
          <w:szCs w:val="24"/>
          <w:highlight w:val="none"/>
        </w:rPr>
        <w:t>一、工程概况：</w:t>
      </w:r>
    </w:p>
    <w:p>
      <w:pPr>
        <w:spacing w:before="240" w:beforeLines="100" w:after="240" w:afterLines="100" w:line="360" w:lineRule="auto"/>
        <w:ind w:firstLine="460" w:firstLineChars="192"/>
        <w:jc w:val="left"/>
        <w:rPr>
          <w:rFonts w:ascii="宋体" w:hAnsi="宋体" w:cs="宋体"/>
          <w:sz w:val="24"/>
          <w:szCs w:val="24"/>
          <w:highlight w:val="none"/>
        </w:rPr>
      </w:pPr>
      <w:r>
        <w:rPr>
          <w:rFonts w:hint="eastAsia" w:ascii="宋体" w:hAnsi="宋体" w:cs="宋体"/>
          <w:sz w:val="24"/>
          <w:szCs w:val="24"/>
          <w:highlight w:val="none"/>
        </w:rPr>
        <w:t>工程名称：</w:t>
      </w:r>
      <w:r>
        <w:rPr>
          <w:rFonts w:hint="eastAsia" w:ascii="宋体" w:hAnsi="宋体" w:cs="宋体"/>
          <w:sz w:val="24"/>
          <w:szCs w:val="24"/>
          <w:highlight w:val="none"/>
          <w:u w:val="single"/>
        </w:rPr>
        <w:t xml:space="preserve">                                                          </w:t>
      </w:r>
    </w:p>
    <w:p>
      <w:pPr>
        <w:spacing w:before="240" w:beforeLines="100" w:after="240" w:afterLines="100" w:line="360" w:lineRule="auto"/>
        <w:ind w:firstLine="460" w:firstLineChars="192"/>
        <w:jc w:val="left"/>
        <w:rPr>
          <w:rFonts w:ascii="宋体" w:hAnsi="宋体" w:cs="宋体"/>
          <w:sz w:val="24"/>
          <w:szCs w:val="24"/>
          <w:highlight w:val="none"/>
        </w:rPr>
      </w:pPr>
      <w:r>
        <w:rPr>
          <w:rFonts w:hint="eastAsia" w:ascii="宋体" w:hAnsi="宋体" w:cs="宋体"/>
          <w:sz w:val="24"/>
          <w:szCs w:val="24"/>
          <w:highlight w:val="none"/>
        </w:rPr>
        <w:t>工程地点：</w:t>
      </w:r>
      <w:r>
        <w:rPr>
          <w:rFonts w:hint="eastAsia" w:ascii="宋体" w:hAnsi="宋体" w:cs="宋体"/>
          <w:sz w:val="24"/>
          <w:szCs w:val="24"/>
          <w:highlight w:val="none"/>
          <w:u w:val="single"/>
        </w:rPr>
        <w:t xml:space="preserve">                                                          </w:t>
      </w:r>
    </w:p>
    <w:p>
      <w:pPr>
        <w:spacing w:before="240" w:beforeLines="100" w:after="240" w:afterLines="100" w:line="360" w:lineRule="auto"/>
        <w:ind w:firstLine="460" w:firstLineChars="192"/>
        <w:jc w:val="left"/>
        <w:rPr>
          <w:rFonts w:ascii="宋体" w:hAnsi="宋体" w:cs="宋体"/>
          <w:sz w:val="24"/>
          <w:szCs w:val="24"/>
          <w:highlight w:val="none"/>
        </w:rPr>
      </w:pPr>
      <w:r>
        <w:rPr>
          <w:rFonts w:hint="eastAsia" w:ascii="宋体" w:hAnsi="宋体" w:cs="宋体"/>
          <w:sz w:val="24"/>
          <w:szCs w:val="24"/>
          <w:highlight w:val="none"/>
        </w:rPr>
        <w:t>资金来源：</w:t>
      </w:r>
      <w:r>
        <w:rPr>
          <w:rFonts w:hint="eastAsia" w:ascii="宋体" w:hAnsi="宋体" w:cs="宋体"/>
          <w:sz w:val="24"/>
          <w:szCs w:val="24"/>
          <w:highlight w:val="none"/>
          <w:u w:val="single"/>
        </w:rPr>
        <w:t xml:space="preserve">                                                          </w:t>
      </w:r>
    </w:p>
    <w:p>
      <w:pPr>
        <w:spacing w:before="240" w:beforeLines="100" w:after="240" w:afterLines="100" w:line="360" w:lineRule="auto"/>
        <w:ind w:firstLine="460" w:firstLineChars="192"/>
        <w:jc w:val="left"/>
        <w:rPr>
          <w:rFonts w:ascii="宋体" w:hAnsi="宋体" w:cs="宋体"/>
          <w:sz w:val="24"/>
          <w:szCs w:val="24"/>
          <w:highlight w:val="none"/>
        </w:rPr>
      </w:pPr>
      <w:r>
        <w:rPr>
          <w:rFonts w:hint="eastAsia" w:ascii="宋体" w:hAnsi="宋体" w:cs="宋体"/>
          <w:sz w:val="24"/>
          <w:szCs w:val="24"/>
          <w:highlight w:val="none"/>
        </w:rPr>
        <w:t xml:space="preserve">二、工程承包范围 </w:t>
      </w:r>
    </w:p>
    <w:p>
      <w:pPr>
        <w:spacing w:before="240" w:beforeLines="100" w:after="240" w:afterLines="100" w:line="360" w:lineRule="auto"/>
        <w:ind w:firstLine="460" w:firstLineChars="192"/>
        <w:jc w:val="left"/>
        <w:rPr>
          <w:rFonts w:ascii="宋体" w:hAnsi="宋体" w:cs="宋体"/>
          <w:sz w:val="24"/>
          <w:szCs w:val="24"/>
          <w:highlight w:val="none"/>
        </w:rPr>
      </w:pPr>
      <w:r>
        <w:rPr>
          <w:rFonts w:hint="eastAsia" w:ascii="宋体" w:hAnsi="宋体" w:cs="宋体"/>
          <w:sz w:val="24"/>
          <w:szCs w:val="24"/>
          <w:highlight w:val="none"/>
        </w:rPr>
        <w:t>承包范围：</w:t>
      </w:r>
      <w:r>
        <w:rPr>
          <w:rFonts w:hint="eastAsia" w:ascii="宋体" w:hAnsi="宋体" w:cs="宋体"/>
          <w:sz w:val="24"/>
          <w:szCs w:val="24"/>
          <w:highlight w:val="none"/>
          <w:u w:val="single"/>
        </w:rPr>
        <w:t xml:space="preserve">                                                          </w:t>
      </w:r>
    </w:p>
    <w:p>
      <w:pPr>
        <w:spacing w:before="240" w:beforeLines="100" w:after="240" w:afterLines="100" w:line="360" w:lineRule="auto"/>
        <w:ind w:firstLine="460" w:firstLineChars="192"/>
        <w:jc w:val="left"/>
        <w:rPr>
          <w:rFonts w:ascii="宋体" w:hAnsi="宋体" w:cs="宋体"/>
          <w:sz w:val="24"/>
          <w:szCs w:val="24"/>
          <w:highlight w:val="none"/>
        </w:rPr>
      </w:pPr>
      <w:r>
        <w:rPr>
          <w:rFonts w:hint="eastAsia" w:ascii="宋体" w:hAnsi="宋体" w:cs="宋体"/>
          <w:sz w:val="24"/>
          <w:szCs w:val="24"/>
          <w:highlight w:val="none"/>
        </w:rPr>
        <w:t>三、合同工期</w:t>
      </w:r>
    </w:p>
    <w:p>
      <w:pPr>
        <w:spacing w:before="240" w:beforeLines="100" w:after="240" w:afterLines="100" w:line="360" w:lineRule="auto"/>
        <w:ind w:firstLine="460" w:firstLineChars="192"/>
        <w:jc w:val="left"/>
        <w:rPr>
          <w:rFonts w:ascii="宋体" w:hAnsi="宋体" w:cs="宋体"/>
          <w:sz w:val="24"/>
          <w:szCs w:val="24"/>
          <w:highlight w:val="none"/>
        </w:rPr>
      </w:pPr>
      <w:r>
        <w:rPr>
          <w:rFonts w:hint="eastAsia" w:ascii="宋体" w:hAnsi="宋体" w:cs="宋体"/>
          <w:sz w:val="24"/>
          <w:szCs w:val="24"/>
          <w:highlight w:val="none"/>
        </w:rPr>
        <w:t>开工日期：</w:t>
      </w:r>
      <w:r>
        <w:rPr>
          <w:rFonts w:hint="eastAsia" w:ascii="宋体" w:hAnsi="宋体" w:cs="宋体"/>
          <w:sz w:val="24"/>
          <w:szCs w:val="24"/>
          <w:highlight w:val="none"/>
          <w:u w:val="single"/>
        </w:rPr>
        <w:t xml:space="preserve">           </w:t>
      </w:r>
    </w:p>
    <w:p>
      <w:pPr>
        <w:spacing w:before="240" w:beforeLines="100" w:after="240" w:afterLines="100" w:line="360" w:lineRule="auto"/>
        <w:ind w:firstLine="460" w:firstLineChars="192"/>
        <w:jc w:val="left"/>
        <w:rPr>
          <w:rFonts w:ascii="宋体" w:hAnsi="宋体" w:cs="宋体"/>
          <w:sz w:val="24"/>
          <w:szCs w:val="24"/>
          <w:highlight w:val="none"/>
        </w:rPr>
      </w:pPr>
      <w:r>
        <w:rPr>
          <w:rFonts w:hint="eastAsia" w:ascii="宋体" w:hAnsi="宋体" w:cs="宋体"/>
          <w:sz w:val="24"/>
          <w:szCs w:val="24"/>
          <w:highlight w:val="none"/>
        </w:rPr>
        <w:t>竣工日期：</w:t>
      </w:r>
      <w:r>
        <w:rPr>
          <w:rFonts w:hint="eastAsia" w:ascii="宋体" w:hAnsi="宋体" w:cs="宋体"/>
          <w:sz w:val="24"/>
          <w:szCs w:val="24"/>
          <w:highlight w:val="none"/>
          <w:u w:val="single"/>
        </w:rPr>
        <w:t xml:space="preserve">           </w:t>
      </w:r>
    </w:p>
    <w:p>
      <w:pPr>
        <w:spacing w:before="240" w:beforeLines="100" w:after="240" w:afterLines="100" w:line="360" w:lineRule="auto"/>
        <w:ind w:firstLine="460" w:firstLineChars="192"/>
        <w:jc w:val="left"/>
        <w:rPr>
          <w:rFonts w:ascii="宋体" w:hAnsi="宋体" w:cs="宋体"/>
          <w:sz w:val="24"/>
          <w:szCs w:val="24"/>
          <w:highlight w:val="none"/>
        </w:rPr>
      </w:pPr>
      <w:r>
        <w:rPr>
          <w:rFonts w:hint="eastAsia" w:ascii="宋体" w:hAnsi="宋体" w:cs="宋体"/>
          <w:sz w:val="24"/>
          <w:szCs w:val="24"/>
          <w:highlight w:val="none"/>
        </w:rPr>
        <w:t>合同工期总日历天数</w:t>
      </w:r>
      <w:r>
        <w:rPr>
          <w:rFonts w:hint="eastAsia" w:ascii="宋体" w:hAnsi="宋体" w:cs="宋体"/>
          <w:sz w:val="24"/>
          <w:szCs w:val="24"/>
          <w:highlight w:val="none"/>
          <w:u w:val="single"/>
        </w:rPr>
        <w:t xml:space="preserve">   </w:t>
      </w:r>
      <w:r>
        <w:rPr>
          <w:rFonts w:hint="eastAsia" w:ascii="宋体" w:hAnsi="宋体" w:cs="宋体"/>
          <w:sz w:val="24"/>
          <w:szCs w:val="24"/>
          <w:highlight w:val="none"/>
        </w:rPr>
        <w:t>日历日。</w:t>
      </w:r>
    </w:p>
    <w:p>
      <w:pPr>
        <w:spacing w:before="240" w:beforeLines="100" w:after="240" w:afterLines="100" w:line="360" w:lineRule="auto"/>
        <w:ind w:firstLine="460" w:firstLineChars="192"/>
        <w:jc w:val="left"/>
        <w:rPr>
          <w:rFonts w:ascii="宋体" w:hAnsi="宋体" w:cs="宋体"/>
          <w:sz w:val="24"/>
          <w:szCs w:val="24"/>
          <w:highlight w:val="none"/>
        </w:rPr>
      </w:pPr>
      <w:r>
        <w:rPr>
          <w:rFonts w:hint="eastAsia" w:ascii="宋体" w:hAnsi="宋体" w:cs="宋体"/>
          <w:sz w:val="24"/>
          <w:szCs w:val="24"/>
          <w:highlight w:val="none"/>
        </w:rPr>
        <w:t>四、质量标准</w:t>
      </w:r>
    </w:p>
    <w:p>
      <w:pPr>
        <w:spacing w:before="240" w:beforeLines="100" w:after="240" w:afterLines="100" w:line="360" w:lineRule="auto"/>
        <w:ind w:firstLine="460" w:firstLineChars="192"/>
        <w:jc w:val="left"/>
        <w:rPr>
          <w:rFonts w:ascii="宋体" w:hAnsi="宋体" w:cs="宋体"/>
          <w:sz w:val="24"/>
          <w:szCs w:val="24"/>
          <w:highlight w:val="none"/>
        </w:rPr>
      </w:pPr>
      <w:r>
        <w:rPr>
          <w:rFonts w:hint="eastAsia" w:ascii="宋体" w:hAnsi="宋体" w:cs="宋体"/>
          <w:sz w:val="24"/>
          <w:szCs w:val="24"/>
          <w:highlight w:val="none"/>
        </w:rPr>
        <w:t>工程质量标准：达到国家质量验收合格标准</w:t>
      </w:r>
    </w:p>
    <w:p>
      <w:pPr>
        <w:spacing w:before="240" w:beforeLines="100" w:after="240" w:afterLines="100" w:line="360" w:lineRule="auto"/>
        <w:ind w:firstLine="460" w:firstLineChars="192"/>
        <w:jc w:val="left"/>
        <w:rPr>
          <w:rFonts w:ascii="宋体" w:hAnsi="宋体" w:cs="宋体"/>
          <w:sz w:val="24"/>
          <w:szCs w:val="24"/>
          <w:highlight w:val="none"/>
        </w:rPr>
      </w:pPr>
      <w:r>
        <w:rPr>
          <w:rFonts w:hint="eastAsia" w:ascii="宋体" w:hAnsi="宋体" w:cs="宋体"/>
          <w:sz w:val="24"/>
          <w:szCs w:val="24"/>
          <w:highlight w:val="none"/>
        </w:rPr>
        <w:t>五、合同价款</w:t>
      </w:r>
    </w:p>
    <w:p>
      <w:pPr>
        <w:spacing w:before="240" w:beforeLines="100" w:after="240" w:afterLines="100" w:line="360" w:lineRule="auto"/>
        <w:ind w:firstLine="460" w:firstLineChars="192"/>
        <w:jc w:val="left"/>
        <w:rPr>
          <w:rFonts w:ascii="宋体" w:hAnsi="宋体" w:cs="宋体"/>
          <w:sz w:val="24"/>
          <w:szCs w:val="24"/>
          <w:highlight w:val="none"/>
        </w:rPr>
      </w:pPr>
      <w:r>
        <w:rPr>
          <w:rFonts w:hint="eastAsia" w:ascii="宋体" w:hAnsi="宋体" w:cs="宋体"/>
          <w:sz w:val="24"/>
          <w:szCs w:val="24"/>
          <w:highlight w:val="none"/>
        </w:rPr>
        <w:t>合同金额（大写）：</w:t>
      </w:r>
      <w:r>
        <w:rPr>
          <w:rFonts w:hint="eastAsia" w:ascii="宋体" w:hAnsi="宋体" w:cs="宋体"/>
          <w:sz w:val="24"/>
          <w:szCs w:val="24"/>
          <w:highlight w:val="none"/>
          <w:u w:val="single"/>
        </w:rPr>
        <w:t xml:space="preserve">                            </w:t>
      </w:r>
      <w:r>
        <w:rPr>
          <w:rFonts w:hint="eastAsia" w:ascii="宋体" w:hAnsi="宋体" w:cs="宋体"/>
          <w:sz w:val="24"/>
          <w:szCs w:val="24"/>
          <w:highlight w:val="none"/>
        </w:rPr>
        <w:t>（¥</w:t>
      </w:r>
      <w:r>
        <w:rPr>
          <w:rFonts w:hint="eastAsia" w:ascii="宋体" w:hAnsi="宋体" w:cs="宋体"/>
          <w:sz w:val="24"/>
          <w:szCs w:val="24"/>
          <w:highlight w:val="none"/>
          <w:u w:val="single"/>
        </w:rPr>
        <w:t xml:space="preserve">        </w:t>
      </w:r>
      <w:r>
        <w:rPr>
          <w:rFonts w:hint="eastAsia" w:ascii="宋体" w:hAnsi="宋体" w:cs="宋体"/>
          <w:sz w:val="24"/>
          <w:szCs w:val="24"/>
          <w:highlight w:val="none"/>
        </w:rPr>
        <w:t>）。</w:t>
      </w:r>
    </w:p>
    <w:p>
      <w:pPr>
        <w:spacing w:before="240" w:beforeLines="100" w:after="240" w:afterLines="100" w:line="360" w:lineRule="auto"/>
        <w:ind w:firstLine="460" w:firstLineChars="192"/>
        <w:jc w:val="left"/>
        <w:rPr>
          <w:rFonts w:ascii="宋体" w:hAnsi="宋体" w:cs="宋体"/>
          <w:sz w:val="24"/>
          <w:szCs w:val="24"/>
          <w:highlight w:val="none"/>
        </w:rPr>
      </w:pPr>
      <w:r>
        <w:rPr>
          <w:rFonts w:hint="eastAsia" w:ascii="宋体" w:hAnsi="宋体" w:cs="宋体"/>
          <w:sz w:val="24"/>
          <w:szCs w:val="24"/>
          <w:highlight w:val="none"/>
        </w:rPr>
        <w:t>综合单价结算，以实际完成的工程量据实结算。</w:t>
      </w:r>
    </w:p>
    <w:p>
      <w:pPr>
        <w:spacing w:before="240" w:beforeLines="100" w:after="240" w:afterLines="100" w:line="360" w:lineRule="auto"/>
        <w:ind w:firstLine="460" w:firstLineChars="192"/>
        <w:jc w:val="left"/>
        <w:rPr>
          <w:rFonts w:ascii="宋体" w:hAnsi="宋体" w:cs="宋体"/>
          <w:sz w:val="24"/>
          <w:szCs w:val="24"/>
          <w:highlight w:val="none"/>
        </w:rPr>
      </w:pPr>
      <w:r>
        <w:rPr>
          <w:rFonts w:hint="eastAsia" w:ascii="宋体" w:hAnsi="宋体" w:cs="宋体"/>
          <w:sz w:val="24"/>
          <w:szCs w:val="24"/>
          <w:highlight w:val="none"/>
        </w:rPr>
        <w:t>六、组成合同的文件</w:t>
      </w:r>
    </w:p>
    <w:p>
      <w:pPr>
        <w:spacing w:before="240" w:beforeLines="100" w:after="240" w:afterLines="100" w:line="360" w:lineRule="auto"/>
        <w:ind w:firstLine="460" w:firstLineChars="192"/>
        <w:jc w:val="left"/>
        <w:rPr>
          <w:rFonts w:ascii="宋体" w:hAnsi="宋体" w:cs="宋体"/>
          <w:sz w:val="24"/>
          <w:szCs w:val="24"/>
          <w:highlight w:val="none"/>
        </w:rPr>
      </w:pPr>
      <w:r>
        <w:rPr>
          <w:rFonts w:hint="eastAsia" w:ascii="宋体" w:hAnsi="宋体" w:cs="宋体"/>
          <w:sz w:val="24"/>
          <w:szCs w:val="24"/>
          <w:highlight w:val="none"/>
        </w:rPr>
        <w:t>组成本合同的文件包括：</w:t>
      </w:r>
    </w:p>
    <w:p>
      <w:pPr>
        <w:spacing w:before="240" w:beforeLines="100" w:after="240" w:afterLines="100" w:line="360" w:lineRule="auto"/>
        <w:ind w:firstLine="460" w:firstLineChars="192"/>
        <w:jc w:val="left"/>
        <w:rPr>
          <w:rFonts w:ascii="宋体" w:hAnsi="宋体" w:cs="宋体"/>
          <w:sz w:val="24"/>
          <w:szCs w:val="24"/>
          <w:highlight w:val="none"/>
        </w:rPr>
      </w:pPr>
      <w:r>
        <w:rPr>
          <w:rFonts w:hint="eastAsia" w:ascii="宋体" w:hAnsi="宋体" w:cs="宋体"/>
          <w:sz w:val="24"/>
          <w:szCs w:val="24"/>
          <w:highlight w:val="none"/>
        </w:rPr>
        <w:t>1、本合同协议书</w:t>
      </w:r>
    </w:p>
    <w:p>
      <w:pPr>
        <w:spacing w:before="240" w:beforeLines="100" w:after="240" w:afterLines="100" w:line="360" w:lineRule="auto"/>
        <w:ind w:firstLine="460" w:firstLineChars="192"/>
        <w:jc w:val="left"/>
        <w:rPr>
          <w:rFonts w:ascii="宋体" w:hAnsi="宋体" w:cs="宋体"/>
          <w:sz w:val="24"/>
          <w:szCs w:val="24"/>
          <w:highlight w:val="none"/>
        </w:rPr>
      </w:pPr>
      <w:r>
        <w:rPr>
          <w:rFonts w:hint="eastAsia" w:ascii="宋体" w:hAnsi="宋体" w:cs="宋体"/>
          <w:sz w:val="24"/>
          <w:szCs w:val="24"/>
          <w:highlight w:val="none"/>
        </w:rPr>
        <w:t>2、本合同专用条款</w:t>
      </w:r>
    </w:p>
    <w:p>
      <w:pPr>
        <w:spacing w:before="240" w:beforeLines="100" w:after="240" w:afterLines="100" w:line="360" w:lineRule="auto"/>
        <w:ind w:firstLine="460" w:firstLineChars="192"/>
        <w:jc w:val="left"/>
        <w:rPr>
          <w:rFonts w:ascii="宋体" w:hAnsi="宋体" w:cs="宋体"/>
          <w:sz w:val="24"/>
          <w:szCs w:val="24"/>
          <w:highlight w:val="none"/>
        </w:rPr>
      </w:pPr>
      <w:r>
        <w:rPr>
          <w:rFonts w:hint="eastAsia" w:ascii="宋体" w:hAnsi="宋体" w:cs="宋体"/>
          <w:sz w:val="24"/>
          <w:szCs w:val="24"/>
          <w:highlight w:val="none"/>
        </w:rPr>
        <w:t>3、本合同通用条款</w:t>
      </w:r>
    </w:p>
    <w:p>
      <w:pPr>
        <w:spacing w:before="240" w:beforeLines="100" w:after="240" w:afterLines="100" w:line="360" w:lineRule="auto"/>
        <w:ind w:firstLine="460" w:firstLineChars="192"/>
        <w:jc w:val="left"/>
        <w:rPr>
          <w:rFonts w:ascii="宋体" w:hAnsi="宋体" w:cs="宋体"/>
          <w:sz w:val="24"/>
          <w:szCs w:val="24"/>
          <w:highlight w:val="none"/>
        </w:rPr>
      </w:pPr>
      <w:r>
        <w:rPr>
          <w:rFonts w:hint="eastAsia" w:ascii="宋体" w:hAnsi="宋体" w:cs="宋体"/>
          <w:sz w:val="24"/>
          <w:szCs w:val="24"/>
          <w:highlight w:val="none"/>
        </w:rPr>
        <w:t>4、中标通知书</w:t>
      </w:r>
    </w:p>
    <w:p>
      <w:pPr>
        <w:spacing w:before="240" w:beforeLines="100" w:after="240" w:afterLines="100" w:line="360" w:lineRule="auto"/>
        <w:ind w:firstLine="460" w:firstLineChars="192"/>
        <w:jc w:val="left"/>
        <w:rPr>
          <w:rFonts w:ascii="宋体" w:hAnsi="宋体" w:cs="宋体"/>
          <w:sz w:val="24"/>
          <w:szCs w:val="24"/>
          <w:highlight w:val="none"/>
        </w:rPr>
      </w:pPr>
      <w:r>
        <w:rPr>
          <w:rFonts w:hint="eastAsia" w:ascii="宋体" w:hAnsi="宋体" w:cs="宋体"/>
          <w:sz w:val="24"/>
          <w:szCs w:val="24"/>
          <w:highlight w:val="none"/>
        </w:rPr>
        <w:t>5、投标文件、工程报价单或预算书及其附件</w:t>
      </w:r>
    </w:p>
    <w:p>
      <w:pPr>
        <w:spacing w:before="240" w:beforeLines="100" w:after="240" w:afterLines="100" w:line="360" w:lineRule="auto"/>
        <w:ind w:firstLine="460" w:firstLineChars="192"/>
        <w:jc w:val="left"/>
        <w:rPr>
          <w:rFonts w:ascii="宋体" w:hAnsi="宋体" w:cs="宋体"/>
          <w:sz w:val="24"/>
          <w:szCs w:val="24"/>
          <w:highlight w:val="none"/>
        </w:rPr>
      </w:pPr>
      <w:r>
        <w:rPr>
          <w:rFonts w:hint="eastAsia" w:ascii="宋体" w:hAnsi="宋体" w:cs="宋体"/>
          <w:sz w:val="24"/>
          <w:szCs w:val="24"/>
          <w:highlight w:val="none"/>
        </w:rPr>
        <w:t>6、招标文件、答疑纪要</w:t>
      </w:r>
    </w:p>
    <w:p>
      <w:pPr>
        <w:spacing w:before="240" w:beforeLines="100" w:after="240" w:afterLines="100" w:line="360" w:lineRule="auto"/>
        <w:ind w:firstLine="460" w:firstLineChars="192"/>
        <w:jc w:val="left"/>
        <w:rPr>
          <w:rFonts w:ascii="宋体" w:hAnsi="宋体" w:cs="宋体"/>
          <w:sz w:val="24"/>
          <w:szCs w:val="24"/>
          <w:highlight w:val="none"/>
        </w:rPr>
      </w:pPr>
      <w:r>
        <w:rPr>
          <w:rFonts w:hint="eastAsia" w:ascii="宋体" w:hAnsi="宋体" w:cs="宋体"/>
          <w:sz w:val="24"/>
          <w:szCs w:val="24"/>
          <w:highlight w:val="none"/>
        </w:rPr>
        <w:t>7、标准、规范及有关技术文件</w:t>
      </w:r>
    </w:p>
    <w:p>
      <w:pPr>
        <w:spacing w:before="240" w:beforeLines="100" w:after="240" w:afterLines="100" w:line="360" w:lineRule="auto"/>
        <w:ind w:firstLine="460" w:firstLineChars="192"/>
        <w:jc w:val="left"/>
        <w:rPr>
          <w:rFonts w:ascii="宋体" w:hAnsi="宋体" w:cs="宋体"/>
          <w:sz w:val="24"/>
          <w:szCs w:val="24"/>
          <w:highlight w:val="none"/>
        </w:rPr>
      </w:pPr>
      <w:r>
        <w:rPr>
          <w:rFonts w:hint="eastAsia" w:ascii="宋体" w:hAnsi="宋体" w:cs="宋体"/>
          <w:sz w:val="24"/>
          <w:szCs w:val="24"/>
          <w:highlight w:val="none"/>
        </w:rPr>
        <w:t>双方为履行本合同的有关洽商、变更等书面协议或文件视为本合同的组成部分。</w:t>
      </w:r>
    </w:p>
    <w:p>
      <w:pPr>
        <w:spacing w:before="240" w:beforeLines="100" w:after="240" w:afterLines="100" w:line="360" w:lineRule="auto"/>
        <w:ind w:firstLine="460" w:firstLineChars="192"/>
        <w:jc w:val="left"/>
        <w:rPr>
          <w:rFonts w:ascii="宋体" w:hAnsi="宋体" w:cs="宋体"/>
          <w:sz w:val="24"/>
          <w:szCs w:val="24"/>
          <w:highlight w:val="none"/>
        </w:rPr>
      </w:pPr>
      <w:r>
        <w:rPr>
          <w:rFonts w:hint="eastAsia" w:ascii="宋体" w:hAnsi="宋体" w:cs="宋体"/>
          <w:sz w:val="24"/>
          <w:szCs w:val="24"/>
          <w:highlight w:val="none"/>
        </w:rPr>
        <w:t>七、本协议书中有关词语含义与本合同第二部分《通用条款》中分别赋予它们的定义相同。</w:t>
      </w:r>
    </w:p>
    <w:p>
      <w:pPr>
        <w:spacing w:before="240" w:beforeLines="100" w:after="240" w:afterLines="100" w:line="360" w:lineRule="auto"/>
        <w:ind w:firstLine="460" w:firstLineChars="192"/>
        <w:jc w:val="left"/>
        <w:rPr>
          <w:rFonts w:ascii="宋体" w:hAnsi="宋体" w:cs="宋体"/>
          <w:sz w:val="24"/>
          <w:szCs w:val="24"/>
          <w:highlight w:val="none"/>
        </w:rPr>
      </w:pPr>
      <w:r>
        <w:rPr>
          <w:rFonts w:hint="eastAsia" w:ascii="宋体" w:hAnsi="宋体" w:cs="宋体"/>
          <w:sz w:val="24"/>
          <w:szCs w:val="24"/>
          <w:highlight w:val="none"/>
        </w:rPr>
        <w:t>八、承包人向发包人承诺按照合同约定进行施工、竣工并在质量保修期内承担工程质量保修责任。</w:t>
      </w:r>
    </w:p>
    <w:p>
      <w:pPr>
        <w:spacing w:before="240" w:beforeLines="100" w:after="240" w:afterLines="100" w:line="360" w:lineRule="auto"/>
        <w:ind w:firstLine="460" w:firstLineChars="192"/>
        <w:jc w:val="left"/>
        <w:rPr>
          <w:rFonts w:ascii="宋体" w:hAnsi="宋体" w:cs="宋体"/>
          <w:sz w:val="24"/>
          <w:szCs w:val="24"/>
          <w:highlight w:val="none"/>
        </w:rPr>
      </w:pPr>
      <w:r>
        <w:rPr>
          <w:rFonts w:hint="eastAsia" w:ascii="宋体" w:hAnsi="宋体" w:cs="宋体"/>
          <w:sz w:val="24"/>
          <w:szCs w:val="24"/>
          <w:highlight w:val="none"/>
        </w:rPr>
        <w:t>九、发包人向承包人承诺按照合同约定的期限和方式支付合同价款及其他应当支付的款项。</w:t>
      </w:r>
    </w:p>
    <w:p>
      <w:pPr>
        <w:spacing w:before="240" w:beforeLines="100" w:after="240" w:afterLines="100" w:line="360" w:lineRule="auto"/>
        <w:ind w:firstLine="460" w:firstLineChars="192"/>
        <w:jc w:val="left"/>
        <w:rPr>
          <w:rFonts w:ascii="宋体" w:hAnsi="宋体" w:cs="宋体"/>
          <w:sz w:val="24"/>
          <w:szCs w:val="24"/>
          <w:highlight w:val="none"/>
        </w:rPr>
      </w:pPr>
      <w:r>
        <w:rPr>
          <w:rFonts w:hint="eastAsia" w:ascii="宋体" w:hAnsi="宋体" w:cs="宋体"/>
          <w:sz w:val="24"/>
          <w:szCs w:val="24"/>
          <w:highlight w:val="none"/>
        </w:rPr>
        <w:t>十、合同生效</w:t>
      </w:r>
    </w:p>
    <w:p>
      <w:pPr>
        <w:spacing w:before="240" w:beforeLines="100" w:after="240" w:afterLines="100" w:line="360" w:lineRule="auto"/>
        <w:ind w:firstLine="460" w:firstLineChars="192"/>
        <w:jc w:val="left"/>
        <w:rPr>
          <w:rFonts w:ascii="宋体" w:hAnsi="宋体" w:cs="宋体"/>
          <w:sz w:val="24"/>
          <w:szCs w:val="24"/>
          <w:highlight w:val="none"/>
        </w:rPr>
      </w:pPr>
      <w:r>
        <w:rPr>
          <w:rFonts w:hint="eastAsia" w:ascii="宋体" w:hAnsi="宋体" w:cs="宋体"/>
          <w:sz w:val="24"/>
          <w:szCs w:val="24"/>
          <w:highlight w:val="none"/>
        </w:rPr>
        <w:t>合同订立时间：          年            月            日</w:t>
      </w:r>
    </w:p>
    <w:p>
      <w:pPr>
        <w:spacing w:before="240" w:beforeLines="100" w:after="240" w:afterLines="100" w:line="360" w:lineRule="auto"/>
        <w:ind w:firstLine="460" w:firstLineChars="192"/>
        <w:jc w:val="left"/>
        <w:rPr>
          <w:rFonts w:ascii="宋体" w:hAnsi="宋体" w:cs="宋体"/>
          <w:sz w:val="24"/>
          <w:szCs w:val="24"/>
          <w:highlight w:val="none"/>
        </w:rPr>
      </w:pPr>
      <w:r>
        <w:rPr>
          <w:rFonts w:hint="eastAsia" w:ascii="宋体" w:hAnsi="宋体" w:cs="宋体"/>
          <w:sz w:val="24"/>
          <w:szCs w:val="24"/>
          <w:highlight w:val="none"/>
        </w:rPr>
        <w:t xml:space="preserve">合同订立地点：                                       </w:t>
      </w:r>
    </w:p>
    <w:p>
      <w:pPr>
        <w:spacing w:before="240" w:beforeLines="100" w:after="240" w:afterLines="100" w:line="360" w:lineRule="auto"/>
        <w:ind w:firstLine="460" w:firstLineChars="192"/>
        <w:jc w:val="left"/>
        <w:rPr>
          <w:rFonts w:ascii="宋体" w:hAnsi="宋体" w:cs="宋体"/>
          <w:sz w:val="24"/>
          <w:szCs w:val="24"/>
          <w:highlight w:val="none"/>
        </w:rPr>
      </w:pPr>
      <w:r>
        <w:rPr>
          <w:rFonts w:hint="eastAsia" w:ascii="宋体" w:hAnsi="宋体" w:cs="宋体"/>
          <w:sz w:val="24"/>
          <w:szCs w:val="24"/>
          <w:highlight w:val="none"/>
        </w:rPr>
        <w:t>本合同双方约定 双方签字盖章 后生效。</w:t>
      </w:r>
    </w:p>
    <w:p>
      <w:pPr>
        <w:spacing w:before="240" w:beforeLines="100" w:after="240" w:afterLines="100" w:line="360" w:lineRule="auto"/>
        <w:ind w:firstLine="460" w:firstLineChars="192"/>
        <w:jc w:val="left"/>
        <w:rPr>
          <w:rFonts w:ascii="宋体" w:hAnsi="宋体" w:cs="宋体"/>
          <w:sz w:val="24"/>
          <w:szCs w:val="24"/>
          <w:highlight w:val="none"/>
        </w:rPr>
      </w:pPr>
      <w:r>
        <w:rPr>
          <w:rFonts w:hint="eastAsia" w:ascii="宋体" w:hAnsi="宋体" w:cs="宋体"/>
          <w:sz w:val="24"/>
          <w:szCs w:val="24"/>
          <w:highlight w:val="none"/>
        </w:rPr>
        <w:t>发包人：          （公章）         承包人：         （公章）</w:t>
      </w:r>
    </w:p>
    <w:p>
      <w:pPr>
        <w:spacing w:before="240" w:beforeLines="100" w:after="240" w:afterLines="100" w:line="360" w:lineRule="auto"/>
        <w:ind w:firstLine="460" w:firstLineChars="192"/>
        <w:jc w:val="left"/>
        <w:rPr>
          <w:rFonts w:ascii="宋体" w:hAnsi="宋体" w:cs="宋体"/>
          <w:sz w:val="24"/>
          <w:szCs w:val="24"/>
          <w:highlight w:val="none"/>
        </w:rPr>
      </w:pPr>
      <w:r>
        <w:rPr>
          <w:rFonts w:hint="eastAsia" w:ascii="宋体" w:hAnsi="宋体" w:cs="宋体"/>
          <w:sz w:val="24"/>
          <w:szCs w:val="24"/>
          <w:highlight w:val="none"/>
        </w:rPr>
        <w:t>法定代表人：                         法定代表人：</w:t>
      </w:r>
    </w:p>
    <w:p>
      <w:pPr>
        <w:spacing w:before="240" w:beforeLines="100" w:after="240" w:afterLines="100" w:line="360" w:lineRule="auto"/>
        <w:ind w:firstLine="460" w:firstLineChars="192"/>
        <w:jc w:val="left"/>
        <w:rPr>
          <w:rFonts w:ascii="宋体" w:hAnsi="宋体" w:cs="宋体"/>
          <w:sz w:val="24"/>
          <w:szCs w:val="24"/>
          <w:highlight w:val="none"/>
        </w:rPr>
      </w:pPr>
      <w:r>
        <w:rPr>
          <w:rFonts w:hint="eastAsia" w:ascii="宋体" w:hAnsi="宋体" w:cs="宋体"/>
          <w:sz w:val="24"/>
          <w:szCs w:val="24"/>
          <w:highlight w:val="none"/>
        </w:rPr>
        <w:t>委托代理人：                         委托代理人：</w:t>
      </w:r>
    </w:p>
    <w:p>
      <w:pPr>
        <w:spacing w:before="240" w:beforeLines="100" w:after="240" w:afterLines="100" w:line="360" w:lineRule="auto"/>
        <w:ind w:firstLine="460" w:firstLineChars="192"/>
        <w:jc w:val="left"/>
        <w:rPr>
          <w:rFonts w:ascii="宋体" w:hAnsi="宋体" w:cs="宋体"/>
          <w:sz w:val="24"/>
          <w:szCs w:val="24"/>
          <w:highlight w:val="none"/>
        </w:rPr>
      </w:pPr>
      <w:r>
        <w:rPr>
          <w:rFonts w:hint="eastAsia" w:ascii="宋体" w:hAnsi="宋体" w:cs="宋体"/>
          <w:sz w:val="24"/>
          <w:szCs w:val="24"/>
          <w:highlight w:val="none"/>
        </w:rPr>
        <w:t>联系人：                             联系人：</w:t>
      </w:r>
    </w:p>
    <w:p>
      <w:pPr>
        <w:spacing w:before="240" w:beforeLines="100" w:after="240" w:afterLines="100" w:line="360" w:lineRule="auto"/>
        <w:ind w:firstLine="460" w:firstLineChars="192"/>
        <w:jc w:val="left"/>
        <w:rPr>
          <w:rFonts w:ascii="宋体" w:hAnsi="宋体" w:cs="宋体"/>
          <w:sz w:val="24"/>
          <w:szCs w:val="24"/>
          <w:highlight w:val="none"/>
        </w:rPr>
      </w:pPr>
      <w:r>
        <w:rPr>
          <w:rFonts w:hint="eastAsia" w:ascii="宋体" w:hAnsi="宋体" w:cs="宋体"/>
          <w:sz w:val="24"/>
          <w:szCs w:val="24"/>
          <w:highlight w:val="none"/>
        </w:rPr>
        <w:t>电话：                               电话：</w:t>
      </w:r>
    </w:p>
    <w:p>
      <w:pPr>
        <w:spacing w:before="240" w:beforeLines="100" w:after="240" w:afterLines="100" w:line="360" w:lineRule="auto"/>
        <w:ind w:firstLine="460" w:firstLineChars="192"/>
        <w:jc w:val="left"/>
        <w:rPr>
          <w:rFonts w:ascii="宋体" w:hAnsi="宋体" w:cs="宋体"/>
          <w:sz w:val="24"/>
          <w:szCs w:val="24"/>
          <w:highlight w:val="none"/>
        </w:rPr>
      </w:pPr>
      <w:r>
        <w:rPr>
          <w:rFonts w:hint="eastAsia" w:ascii="宋体" w:hAnsi="宋体" w:cs="宋体"/>
          <w:sz w:val="24"/>
          <w:szCs w:val="24"/>
          <w:highlight w:val="none"/>
        </w:rPr>
        <w:t>传真：                               传真：</w:t>
      </w:r>
    </w:p>
    <w:p>
      <w:pPr>
        <w:spacing w:before="240" w:beforeLines="100" w:after="240" w:afterLines="100" w:line="360" w:lineRule="auto"/>
        <w:ind w:firstLine="460" w:firstLineChars="192"/>
        <w:jc w:val="left"/>
        <w:rPr>
          <w:rFonts w:ascii="宋体" w:hAnsi="宋体" w:cs="宋体"/>
          <w:sz w:val="24"/>
          <w:szCs w:val="24"/>
          <w:highlight w:val="none"/>
        </w:rPr>
      </w:pPr>
      <w:r>
        <w:rPr>
          <w:rFonts w:hint="eastAsia" w:ascii="宋体" w:hAnsi="宋体" w:cs="宋体"/>
          <w:sz w:val="24"/>
          <w:szCs w:val="24"/>
          <w:highlight w:val="none"/>
        </w:rPr>
        <w:t>开户银行：                           开户银行：</w:t>
      </w:r>
    </w:p>
    <w:p>
      <w:pPr>
        <w:spacing w:before="240" w:beforeLines="100" w:after="240" w:afterLines="100" w:line="360" w:lineRule="auto"/>
        <w:ind w:firstLine="460" w:firstLineChars="192"/>
        <w:jc w:val="left"/>
        <w:rPr>
          <w:rFonts w:ascii="宋体" w:hAnsi="宋体" w:cs="宋体"/>
          <w:sz w:val="24"/>
          <w:szCs w:val="24"/>
          <w:highlight w:val="none"/>
        </w:rPr>
        <w:sectPr>
          <w:footerReference r:id="rId8" w:type="default"/>
          <w:pgSz w:w="11907" w:h="16840"/>
          <w:pgMar w:top="1304" w:right="1361" w:bottom="1304" w:left="1361" w:header="720" w:footer="720" w:gutter="0"/>
          <w:pgNumType w:fmt="decimal"/>
          <w:cols w:space="720" w:num="1"/>
        </w:sectPr>
      </w:pPr>
      <w:r>
        <w:rPr>
          <w:rFonts w:hint="eastAsia" w:ascii="宋体" w:hAnsi="宋体" w:cs="宋体"/>
          <w:sz w:val="24"/>
          <w:szCs w:val="24"/>
          <w:highlight w:val="none"/>
        </w:rPr>
        <w:t>账号：                               账号：</w:t>
      </w:r>
    </w:p>
    <w:p>
      <w:pPr>
        <w:spacing w:line="360" w:lineRule="auto"/>
        <w:ind w:firstLine="723" w:firstLineChars="200"/>
        <w:jc w:val="center"/>
        <w:rPr>
          <w:rFonts w:hAnsi="宋体"/>
          <w:highlight w:val="none"/>
        </w:rPr>
      </w:pPr>
      <w:r>
        <w:rPr>
          <w:rFonts w:hint="eastAsia" w:hAnsi="宋体"/>
          <w:b/>
          <w:bCs/>
          <w:sz w:val="36"/>
          <w:szCs w:val="36"/>
          <w:highlight w:val="none"/>
        </w:rPr>
        <w:t>第二部分  通用合同条款</w:t>
      </w:r>
    </w:p>
    <w:p>
      <w:pPr>
        <w:pStyle w:val="23"/>
        <w:spacing w:line="300" w:lineRule="auto"/>
        <w:jc w:val="center"/>
        <w:rPr>
          <w:rFonts w:cs="宋体"/>
          <w:b/>
          <w:bCs/>
          <w:color w:val="auto"/>
          <w:sz w:val="28"/>
          <w:szCs w:val="28"/>
          <w:highlight w:val="none"/>
        </w:rPr>
      </w:pPr>
      <w:r>
        <w:rPr>
          <w:rFonts w:hint="eastAsia" w:cs="宋体"/>
          <w:b/>
          <w:bCs/>
          <w:color w:val="auto"/>
          <w:sz w:val="28"/>
          <w:szCs w:val="28"/>
          <w:highlight w:val="none"/>
        </w:rPr>
        <w:t>执行《陕西省建设工程施工合同》（示范文本）</w:t>
      </w:r>
    </w:p>
    <w:p>
      <w:pPr>
        <w:pStyle w:val="23"/>
        <w:spacing w:line="300" w:lineRule="auto"/>
        <w:jc w:val="center"/>
        <w:rPr>
          <w:rFonts w:cs="宋体"/>
          <w:b/>
          <w:bCs/>
          <w:color w:val="auto"/>
          <w:sz w:val="28"/>
          <w:szCs w:val="28"/>
          <w:highlight w:val="none"/>
        </w:rPr>
      </w:pPr>
    </w:p>
    <w:p>
      <w:pPr>
        <w:pStyle w:val="23"/>
        <w:spacing w:line="300" w:lineRule="auto"/>
        <w:jc w:val="center"/>
        <w:rPr>
          <w:rFonts w:cs="宋体"/>
          <w:b/>
          <w:bCs/>
          <w:color w:val="auto"/>
          <w:sz w:val="28"/>
          <w:szCs w:val="28"/>
          <w:highlight w:val="none"/>
        </w:rPr>
        <w:sectPr>
          <w:pgSz w:w="11906" w:h="16838"/>
          <w:pgMar w:top="1304" w:right="1361" w:bottom="1304" w:left="1361" w:header="720" w:footer="720" w:gutter="0"/>
          <w:pgNumType w:fmt="decimal"/>
          <w:cols w:space="720" w:num="1"/>
        </w:sectPr>
      </w:pPr>
    </w:p>
    <w:p>
      <w:pPr>
        <w:jc w:val="center"/>
        <w:rPr>
          <w:rFonts w:ascii="黑体" w:eastAsia="黑体"/>
          <w:sz w:val="30"/>
          <w:szCs w:val="30"/>
          <w:highlight w:val="none"/>
        </w:rPr>
      </w:pPr>
      <w:r>
        <w:rPr>
          <w:rFonts w:hint="eastAsia" w:hAnsi="宋体"/>
          <w:b/>
          <w:bCs/>
          <w:sz w:val="36"/>
          <w:szCs w:val="36"/>
          <w:highlight w:val="none"/>
        </w:rPr>
        <w:t>第三部分  专用合同条款</w:t>
      </w:r>
    </w:p>
    <w:p>
      <w:pPr>
        <w:keepNext w:val="0"/>
        <w:keepLines w:val="0"/>
        <w:pageBreakBefore w:val="0"/>
        <w:kinsoku/>
        <w:wordWrap/>
        <w:overflowPunct/>
        <w:topLinePunct w:val="0"/>
        <w:autoSpaceDE/>
        <w:autoSpaceDN/>
        <w:bidi w:val="0"/>
        <w:adjustRightInd/>
        <w:snapToGrid/>
        <w:spacing w:line="440" w:lineRule="exact"/>
        <w:ind w:firstLine="482" w:firstLineChars="200"/>
        <w:jc w:val="left"/>
        <w:textAlignment w:val="auto"/>
        <w:rPr>
          <w:rFonts w:ascii="宋体" w:hAnsi="宋体" w:cs="宋体"/>
          <w:b/>
          <w:bCs/>
          <w:sz w:val="24"/>
          <w:szCs w:val="24"/>
          <w:highlight w:val="none"/>
        </w:rPr>
      </w:pPr>
      <w:r>
        <w:rPr>
          <w:rFonts w:hint="eastAsia" w:ascii="宋体" w:hAnsi="宋体" w:cs="宋体"/>
          <w:b/>
          <w:bCs/>
          <w:sz w:val="24"/>
          <w:szCs w:val="24"/>
          <w:highlight w:val="none"/>
        </w:rPr>
        <w:t>一、词语定义及合同文件</w:t>
      </w:r>
    </w:p>
    <w:p>
      <w:pPr>
        <w:keepNext w:val="0"/>
        <w:keepLines w:val="0"/>
        <w:pageBreakBefore w:val="0"/>
        <w:kinsoku/>
        <w:wordWrap/>
        <w:overflowPunct/>
        <w:topLinePunct w:val="0"/>
        <w:autoSpaceDE/>
        <w:autoSpaceDN/>
        <w:bidi w:val="0"/>
        <w:adjustRightInd/>
        <w:snapToGrid/>
        <w:spacing w:line="440" w:lineRule="exact"/>
        <w:ind w:firstLine="482" w:firstLineChars="200"/>
        <w:jc w:val="left"/>
        <w:textAlignment w:val="auto"/>
        <w:rPr>
          <w:rFonts w:ascii="宋体" w:hAnsi="宋体" w:cs="宋体"/>
          <w:sz w:val="24"/>
          <w:szCs w:val="24"/>
          <w:highlight w:val="none"/>
        </w:rPr>
      </w:pPr>
      <w:r>
        <w:rPr>
          <w:rFonts w:hint="eastAsia" w:ascii="宋体" w:hAnsi="宋体" w:cs="宋体"/>
          <w:b/>
          <w:bCs/>
          <w:sz w:val="24"/>
          <w:szCs w:val="24"/>
          <w:highlight w:val="none"/>
        </w:rPr>
        <w:t>1、</w:t>
      </w:r>
      <w:r>
        <w:rPr>
          <w:rFonts w:hint="eastAsia" w:ascii="宋体" w:hAnsi="宋体" w:cs="宋体"/>
          <w:sz w:val="24"/>
          <w:szCs w:val="24"/>
          <w:highlight w:val="none"/>
          <w:u w:val="single"/>
        </w:rPr>
        <w:t>专用合同条款是对通用条款中相应条款内容的解释、补充、删除或修改，其序号与通用条款中条款一一对应，未作改动的条款按通用条款执行。</w:t>
      </w:r>
    </w:p>
    <w:p>
      <w:pPr>
        <w:keepNext w:val="0"/>
        <w:keepLines w:val="0"/>
        <w:pageBreakBefore w:val="0"/>
        <w:kinsoku/>
        <w:wordWrap/>
        <w:overflowPunct/>
        <w:topLinePunct w:val="0"/>
        <w:autoSpaceDE/>
        <w:autoSpaceDN/>
        <w:bidi w:val="0"/>
        <w:adjustRightInd/>
        <w:snapToGrid/>
        <w:spacing w:line="440" w:lineRule="exact"/>
        <w:ind w:firstLine="482" w:firstLineChars="200"/>
        <w:jc w:val="left"/>
        <w:textAlignment w:val="auto"/>
        <w:rPr>
          <w:rFonts w:ascii="宋体" w:hAnsi="宋体" w:cs="宋体"/>
          <w:b/>
          <w:bCs/>
          <w:sz w:val="24"/>
          <w:szCs w:val="24"/>
          <w:highlight w:val="none"/>
        </w:rPr>
      </w:pPr>
      <w:r>
        <w:rPr>
          <w:rFonts w:hint="eastAsia" w:ascii="宋体" w:hAnsi="宋体" w:cs="宋体"/>
          <w:b/>
          <w:bCs/>
          <w:sz w:val="24"/>
          <w:szCs w:val="24"/>
          <w:highlight w:val="none"/>
        </w:rPr>
        <w:t>2、合同文件及解释顺序</w:t>
      </w:r>
    </w:p>
    <w:p>
      <w:pPr>
        <w:keepNext w:val="0"/>
        <w:keepLines w:val="0"/>
        <w:pageBreakBefore w:val="0"/>
        <w:kinsoku/>
        <w:wordWrap/>
        <w:overflowPunct/>
        <w:topLinePunct w:val="0"/>
        <w:autoSpaceDE/>
        <w:autoSpaceDN/>
        <w:bidi w:val="0"/>
        <w:adjustRightInd/>
        <w:snapToGrid/>
        <w:spacing w:line="440" w:lineRule="exact"/>
        <w:ind w:firstLine="480" w:firstLineChars="200"/>
        <w:jc w:val="left"/>
        <w:textAlignment w:val="auto"/>
        <w:rPr>
          <w:rFonts w:ascii="宋体" w:hAnsi="宋体" w:cs="宋体"/>
          <w:sz w:val="24"/>
          <w:szCs w:val="24"/>
          <w:highlight w:val="none"/>
          <w:u w:val="single"/>
        </w:rPr>
      </w:pPr>
      <w:r>
        <w:rPr>
          <w:rFonts w:hint="eastAsia" w:ascii="宋体" w:hAnsi="宋体" w:cs="宋体"/>
          <w:sz w:val="24"/>
          <w:szCs w:val="24"/>
          <w:highlight w:val="none"/>
        </w:rPr>
        <w:t>合同文件组成及解释顺序：</w:t>
      </w:r>
      <w:r>
        <w:rPr>
          <w:rFonts w:hint="eastAsia" w:ascii="宋体" w:hAnsi="宋体" w:cs="宋体"/>
          <w:sz w:val="24"/>
          <w:szCs w:val="24"/>
          <w:highlight w:val="none"/>
          <w:u w:val="single"/>
        </w:rPr>
        <w:t>﹙1﹚本合同协议书；﹙2﹚本合同专用条款；﹙3﹚中标通知书；﹙4﹚招标文件答疑纪要；﹙5﹚本合同通用条款；﹙6﹚标准规范及有关技术文件；（7）其他。</w:t>
      </w:r>
    </w:p>
    <w:p>
      <w:pPr>
        <w:keepNext w:val="0"/>
        <w:keepLines w:val="0"/>
        <w:pageBreakBefore w:val="0"/>
        <w:kinsoku/>
        <w:wordWrap/>
        <w:overflowPunct/>
        <w:topLinePunct w:val="0"/>
        <w:autoSpaceDE/>
        <w:autoSpaceDN/>
        <w:bidi w:val="0"/>
        <w:adjustRightInd/>
        <w:snapToGrid/>
        <w:spacing w:line="440" w:lineRule="exact"/>
        <w:ind w:firstLine="482" w:firstLineChars="200"/>
        <w:jc w:val="left"/>
        <w:textAlignment w:val="auto"/>
        <w:rPr>
          <w:rFonts w:ascii="宋体" w:hAnsi="宋体" w:cs="宋体"/>
          <w:b/>
          <w:bCs/>
          <w:sz w:val="24"/>
          <w:szCs w:val="24"/>
          <w:highlight w:val="none"/>
        </w:rPr>
      </w:pPr>
      <w:r>
        <w:rPr>
          <w:rFonts w:hint="eastAsia" w:ascii="宋体" w:hAnsi="宋体" w:cs="宋体"/>
          <w:b/>
          <w:bCs/>
          <w:sz w:val="24"/>
          <w:szCs w:val="24"/>
          <w:highlight w:val="none"/>
        </w:rPr>
        <w:t>3、语言文字和适用法律语言文字和适用法律、标准及规范</w:t>
      </w:r>
    </w:p>
    <w:p>
      <w:pPr>
        <w:keepNext w:val="0"/>
        <w:keepLines w:val="0"/>
        <w:pageBreakBefore w:val="0"/>
        <w:kinsoku/>
        <w:wordWrap/>
        <w:overflowPunct/>
        <w:topLinePunct w:val="0"/>
        <w:autoSpaceDE/>
        <w:autoSpaceDN/>
        <w:bidi w:val="0"/>
        <w:adjustRightInd/>
        <w:snapToGrid/>
        <w:spacing w:line="440" w:lineRule="exact"/>
        <w:ind w:firstLine="480" w:firstLineChars="200"/>
        <w:jc w:val="left"/>
        <w:textAlignment w:val="auto"/>
        <w:rPr>
          <w:rFonts w:ascii="宋体" w:hAnsi="宋体" w:cs="宋体"/>
          <w:sz w:val="24"/>
          <w:szCs w:val="24"/>
          <w:highlight w:val="none"/>
        </w:rPr>
      </w:pPr>
      <w:r>
        <w:rPr>
          <w:rFonts w:hint="eastAsia" w:ascii="宋体" w:hAnsi="宋体" w:cs="宋体"/>
          <w:sz w:val="24"/>
          <w:szCs w:val="24"/>
          <w:highlight w:val="none"/>
        </w:rPr>
        <w:t>3.1  本合同除使用汉语外，还使用_________</w:t>
      </w:r>
      <w:r>
        <w:rPr>
          <w:rFonts w:hint="eastAsia" w:ascii="宋体" w:hAnsi="宋体" w:cs="宋体"/>
          <w:sz w:val="24"/>
          <w:szCs w:val="24"/>
          <w:highlight w:val="none"/>
          <w:u w:val="single"/>
        </w:rPr>
        <w:t>/</w:t>
      </w:r>
      <w:r>
        <w:rPr>
          <w:rFonts w:hint="eastAsia" w:ascii="宋体" w:hAnsi="宋体" w:cs="宋体"/>
          <w:sz w:val="24"/>
          <w:szCs w:val="24"/>
          <w:highlight w:val="none"/>
        </w:rPr>
        <w:t>__________语言文字。</w:t>
      </w:r>
    </w:p>
    <w:p>
      <w:pPr>
        <w:keepNext w:val="0"/>
        <w:keepLines w:val="0"/>
        <w:pageBreakBefore w:val="0"/>
        <w:kinsoku/>
        <w:wordWrap/>
        <w:overflowPunct/>
        <w:topLinePunct w:val="0"/>
        <w:autoSpaceDE/>
        <w:autoSpaceDN/>
        <w:bidi w:val="0"/>
        <w:adjustRightInd/>
        <w:snapToGrid/>
        <w:spacing w:line="440" w:lineRule="exact"/>
        <w:ind w:firstLine="480" w:firstLineChars="200"/>
        <w:jc w:val="left"/>
        <w:textAlignment w:val="auto"/>
        <w:rPr>
          <w:rFonts w:ascii="宋体" w:hAnsi="宋体" w:cs="宋体"/>
          <w:sz w:val="24"/>
          <w:szCs w:val="24"/>
          <w:highlight w:val="none"/>
          <w:u w:val="single"/>
        </w:rPr>
      </w:pPr>
      <w:r>
        <w:rPr>
          <w:rFonts w:hint="eastAsia" w:ascii="宋体" w:hAnsi="宋体" w:cs="宋体"/>
          <w:sz w:val="24"/>
          <w:szCs w:val="24"/>
          <w:highlight w:val="none"/>
        </w:rPr>
        <w:t>3.2  适用法律和法规需要明示的法律、行政法规：</w:t>
      </w:r>
      <w:r>
        <w:rPr>
          <w:rFonts w:hint="eastAsia" w:ascii="宋体" w:hAnsi="宋体" w:cs="宋体"/>
          <w:sz w:val="24"/>
          <w:szCs w:val="24"/>
          <w:highlight w:val="none"/>
          <w:u w:val="single"/>
        </w:rPr>
        <w:t>本合同适用于中华人民共和国法律，行政法规、陕西省地方法规。</w:t>
      </w:r>
    </w:p>
    <w:p>
      <w:pPr>
        <w:keepNext w:val="0"/>
        <w:keepLines w:val="0"/>
        <w:pageBreakBefore w:val="0"/>
        <w:kinsoku/>
        <w:wordWrap/>
        <w:overflowPunct/>
        <w:topLinePunct w:val="0"/>
        <w:autoSpaceDE/>
        <w:autoSpaceDN/>
        <w:bidi w:val="0"/>
        <w:adjustRightInd/>
        <w:snapToGrid/>
        <w:spacing w:line="440" w:lineRule="exact"/>
        <w:ind w:firstLine="480" w:firstLineChars="200"/>
        <w:jc w:val="left"/>
        <w:textAlignment w:val="auto"/>
        <w:rPr>
          <w:rFonts w:ascii="宋体" w:hAnsi="宋体" w:cs="宋体"/>
          <w:sz w:val="24"/>
          <w:szCs w:val="24"/>
          <w:highlight w:val="none"/>
        </w:rPr>
      </w:pPr>
      <w:r>
        <w:rPr>
          <w:rFonts w:hint="eastAsia" w:ascii="宋体" w:hAnsi="宋体" w:cs="宋体"/>
          <w:sz w:val="24"/>
          <w:szCs w:val="24"/>
          <w:highlight w:val="none"/>
        </w:rPr>
        <w:t xml:space="preserve">3.3  适用标准、规范 </w:t>
      </w:r>
    </w:p>
    <w:p>
      <w:pPr>
        <w:keepNext w:val="0"/>
        <w:keepLines w:val="0"/>
        <w:pageBreakBefore w:val="0"/>
        <w:kinsoku/>
        <w:wordWrap/>
        <w:overflowPunct/>
        <w:topLinePunct w:val="0"/>
        <w:autoSpaceDE/>
        <w:autoSpaceDN/>
        <w:bidi w:val="0"/>
        <w:adjustRightInd/>
        <w:snapToGrid/>
        <w:spacing w:line="440" w:lineRule="exact"/>
        <w:ind w:firstLine="480" w:firstLineChars="200"/>
        <w:jc w:val="left"/>
        <w:textAlignment w:val="auto"/>
        <w:rPr>
          <w:rFonts w:ascii="宋体" w:hAnsi="宋体" w:cs="宋体"/>
          <w:sz w:val="24"/>
          <w:szCs w:val="24"/>
          <w:highlight w:val="none"/>
          <w:u w:val="single"/>
        </w:rPr>
      </w:pPr>
      <w:r>
        <w:rPr>
          <w:rFonts w:hint="eastAsia" w:ascii="宋体" w:hAnsi="宋体" w:cs="宋体"/>
          <w:sz w:val="24"/>
          <w:szCs w:val="24"/>
          <w:highlight w:val="none"/>
        </w:rPr>
        <w:t>适用标准、规范的名称：</w:t>
      </w:r>
      <w:r>
        <w:rPr>
          <w:rFonts w:hint="eastAsia" w:ascii="宋体" w:hAnsi="宋体" w:cs="宋体"/>
          <w:sz w:val="24"/>
          <w:szCs w:val="24"/>
          <w:highlight w:val="none"/>
          <w:u w:val="single"/>
        </w:rPr>
        <w:t>﹙1﹚国家现行和相关技术规程；﹙2﹚工程所在地建设主管部门的标准、规范；﹙3﹚工程所在地行业的标准、规范。</w:t>
      </w:r>
    </w:p>
    <w:p>
      <w:pPr>
        <w:keepNext w:val="0"/>
        <w:keepLines w:val="0"/>
        <w:pageBreakBefore w:val="0"/>
        <w:kinsoku/>
        <w:wordWrap/>
        <w:overflowPunct/>
        <w:topLinePunct w:val="0"/>
        <w:autoSpaceDE/>
        <w:autoSpaceDN/>
        <w:bidi w:val="0"/>
        <w:adjustRightInd/>
        <w:snapToGrid/>
        <w:spacing w:line="440" w:lineRule="exact"/>
        <w:ind w:firstLine="480" w:firstLineChars="200"/>
        <w:jc w:val="left"/>
        <w:textAlignment w:val="auto"/>
        <w:rPr>
          <w:rFonts w:ascii="宋体" w:hAnsi="宋体" w:cs="宋体"/>
          <w:sz w:val="24"/>
          <w:szCs w:val="24"/>
          <w:highlight w:val="none"/>
          <w:u w:val="single"/>
        </w:rPr>
      </w:pPr>
      <w:r>
        <w:rPr>
          <w:rFonts w:hint="eastAsia" w:ascii="宋体" w:hAnsi="宋体" w:cs="宋体"/>
          <w:sz w:val="24"/>
          <w:szCs w:val="24"/>
          <w:highlight w:val="none"/>
        </w:rPr>
        <w:t>发包人提供标准、规范的时间：</w:t>
      </w:r>
      <w:r>
        <w:rPr>
          <w:rFonts w:hint="eastAsia" w:ascii="宋体" w:hAnsi="宋体" w:cs="宋体"/>
          <w:sz w:val="24"/>
          <w:szCs w:val="24"/>
          <w:highlight w:val="none"/>
          <w:u w:val="single"/>
        </w:rPr>
        <w:t xml:space="preserve">               /                    _</w:t>
      </w:r>
    </w:p>
    <w:p>
      <w:pPr>
        <w:keepNext w:val="0"/>
        <w:keepLines w:val="0"/>
        <w:pageBreakBefore w:val="0"/>
        <w:kinsoku/>
        <w:wordWrap/>
        <w:overflowPunct/>
        <w:topLinePunct w:val="0"/>
        <w:autoSpaceDE/>
        <w:autoSpaceDN/>
        <w:bidi w:val="0"/>
        <w:adjustRightInd/>
        <w:snapToGrid/>
        <w:spacing w:line="440" w:lineRule="exact"/>
        <w:ind w:firstLine="480" w:firstLineChars="200"/>
        <w:jc w:val="left"/>
        <w:textAlignment w:val="auto"/>
        <w:rPr>
          <w:rFonts w:ascii="宋体" w:hAnsi="宋体" w:cs="宋体"/>
          <w:sz w:val="24"/>
          <w:szCs w:val="24"/>
          <w:highlight w:val="none"/>
          <w:u w:val="single"/>
        </w:rPr>
      </w:pPr>
      <w:r>
        <w:rPr>
          <w:rFonts w:hint="eastAsia" w:ascii="宋体" w:hAnsi="宋体" w:cs="宋体"/>
          <w:sz w:val="24"/>
          <w:szCs w:val="24"/>
          <w:highlight w:val="none"/>
        </w:rPr>
        <w:t>国内没有相应标准、规范时的约定：</w:t>
      </w:r>
      <w:r>
        <w:rPr>
          <w:rFonts w:hint="eastAsia" w:ascii="宋体" w:hAnsi="宋体" w:cs="宋体"/>
          <w:sz w:val="24"/>
          <w:szCs w:val="24"/>
          <w:highlight w:val="none"/>
          <w:u w:val="single"/>
        </w:rPr>
        <w:t xml:space="preserve">                              。</w:t>
      </w:r>
    </w:p>
    <w:p>
      <w:pPr>
        <w:keepNext w:val="0"/>
        <w:keepLines w:val="0"/>
        <w:pageBreakBefore w:val="0"/>
        <w:kinsoku/>
        <w:wordWrap/>
        <w:overflowPunct/>
        <w:topLinePunct w:val="0"/>
        <w:autoSpaceDE/>
        <w:autoSpaceDN/>
        <w:bidi w:val="0"/>
        <w:adjustRightInd/>
        <w:snapToGrid/>
        <w:spacing w:line="440" w:lineRule="exact"/>
        <w:ind w:firstLine="482" w:firstLineChars="200"/>
        <w:jc w:val="left"/>
        <w:textAlignment w:val="auto"/>
        <w:rPr>
          <w:rFonts w:ascii="宋体" w:hAnsi="宋体" w:cs="宋体"/>
          <w:b/>
          <w:bCs/>
          <w:sz w:val="24"/>
          <w:szCs w:val="24"/>
          <w:highlight w:val="none"/>
        </w:rPr>
      </w:pPr>
      <w:r>
        <w:rPr>
          <w:rFonts w:hint="eastAsia" w:ascii="宋体" w:hAnsi="宋体" w:cs="宋体"/>
          <w:b/>
          <w:bCs/>
          <w:sz w:val="24"/>
          <w:szCs w:val="24"/>
          <w:highlight w:val="none"/>
        </w:rPr>
        <w:t>4、图纸</w:t>
      </w:r>
    </w:p>
    <w:p>
      <w:pPr>
        <w:keepNext w:val="0"/>
        <w:keepLines w:val="0"/>
        <w:pageBreakBefore w:val="0"/>
        <w:kinsoku/>
        <w:wordWrap/>
        <w:overflowPunct/>
        <w:topLinePunct w:val="0"/>
        <w:autoSpaceDE/>
        <w:autoSpaceDN/>
        <w:bidi w:val="0"/>
        <w:adjustRightInd/>
        <w:snapToGrid/>
        <w:spacing w:line="440" w:lineRule="exact"/>
        <w:ind w:firstLine="480" w:firstLineChars="200"/>
        <w:jc w:val="left"/>
        <w:textAlignment w:val="auto"/>
        <w:rPr>
          <w:rFonts w:ascii="宋体" w:hAnsi="宋体" w:cs="宋体"/>
          <w:sz w:val="24"/>
          <w:szCs w:val="24"/>
          <w:highlight w:val="none"/>
          <w:u w:val="thick"/>
        </w:rPr>
      </w:pPr>
      <w:r>
        <w:rPr>
          <w:rFonts w:hint="eastAsia" w:ascii="宋体" w:hAnsi="宋体" w:cs="宋体"/>
          <w:sz w:val="24"/>
          <w:szCs w:val="24"/>
          <w:highlight w:val="none"/>
        </w:rPr>
        <w:t>4.1发包人向承包人提供图纸日期和套数</w:t>
      </w:r>
      <w:r>
        <w:rPr>
          <w:rFonts w:hint="eastAsia" w:ascii="宋体" w:hAnsi="宋体" w:cs="宋体"/>
          <w:sz w:val="24"/>
          <w:szCs w:val="24"/>
          <w:highlight w:val="none"/>
          <w:u w:val="single"/>
        </w:rPr>
        <w:t>：    /                       。</w:t>
      </w:r>
    </w:p>
    <w:p>
      <w:pPr>
        <w:keepNext w:val="0"/>
        <w:keepLines w:val="0"/>
        <w:pageBreakBefore w:val="0"/>
        <w:kinsoku/>
        <w:wordWrap/>
        <w:overflowPunct/>
        <w:topLinePunct w:val="0"/>
        <w:autoSpaceDE/>
        <w:autoSpaceDN/>
        <w:bidi w:val="0"/>
        <w:adjustRightInd/>
        <w:snapToGrid/>
        <w:spacing w:line="440" w:lineRule="exact"/>
        <w:ind w:firstLine="480" w:firstLineChars="200"/>
        <w:jc w:val="left"/>
        <w:textAlignment w:val="auto"/>
        <w:rPr>
          <w:rFonts w:ascii="宋体" w:hAnsi="宋体" w:cs="宋体"/>
          <w:sz w:val="24"/>
          <w:szCs w:val="24"/>
          <w:highlight w:val="none"/>
          <w:u w:val="single"/>
        </w:rPr>
      </w:pPr>
      <w:r>
        <w:rPr>
          <w:rFonts w:hint="eastAsia" w:ascii="宋体" w:hAnsi="宋体" w:cs="宋体"/>
          <w:sz w:val="24"/>
          <w:szCs w:val="24"/>
          <w:highlight w:val="none"/>
        </w:rPr>
        <w:t>发包人对图纸的保密要求</w:t>
      </w:r>
      <w:r>
        <w:rPr>
          <w:rFonts w:hint="eastAsia" w:ascii="宋体" w:hAnsi="宋体" w:cs="宋体"/>
          <w:sz w:val="24"/>
          <w:szCs w:val="24"/>
          <w:highlight w:val="none"/>
          <w:u w:val="single"/>
        </w:rPr>
        <w:t>：         /           。</w:t>
      </w:r>
    </w:p>
    <w:p>
      <w:pPr>
        <w:keepNext w:val="0"/>
        <w:keepLines w:val="0"/>
        <w:pageBreakBefore w:val="0"/>
        <w:kinsoku/>
        <w:wordWrap/>
        <w:overflowPunct/>
        <w:topLinePunct w:val="0"/>
        <w:autoSpaceDE/>
        <w:autoSpaceDN/>
        <w:bidi w:val="0"/>
        <w:adjustRightInd/>
        <w:snapToGrid/>
        <w:spacing w:line="440" w:lineRule="exact"/>
        <w:ind w:firstLine="480" w:firstLineChars="200"/>
        <w:jc w:val="left"/>
        <w:textAlignment w:val="auto"/>
        <w:rPr>
          <w:rFonts w:ascii="宋体" w:hAnsi="宋体" w:cs="宋体"/>
          <w:sz w:val="24"/>
          <w:szCs w:val="24"/>
          <w:highlight w:val="none"/>
          <w:u w:val="thick"/>
        </w:rPr>
      </w:pPr>
      <w:r>
        <w:rPr>
          <w:rFonts w:hint="eastAsia" w:ascii="宋体" w:hAnsi="宋体" w:cs="宋体"/>
          <w:sz w:val="24"/>
          <w:szCs w:val="24"/>
          <w:highlight w:val="none"/>
        </w:rPr>
        <w:t>使用国外图纸的要求及费用承担：</w:t>
      </w:r>
      <w:r>
        <w:rPr>
          <w:rFonts w:hint="eastAsia" w:ascii="宋体" w:hAnsi="宋体" w:cs="宋体"/>
          <w:sz w:val="24"/>
          <w:szCs w:val="24"/>
          <w:highlight w:val="none"/>
          <w:u w:val="single"/>
        </w:rPr>
        <w:t>____无_____</w:t>
      </w:r>
    </w:p>
    <w:p>
      <w:pPr>
        <w:keepNext w:val="0"/>
        <w:keepLines w:val="0"/>
        <w:pageBreakBefore w:val="0"/>
        <w:kinsoku/>
        <w:wordWrap/>
        <w:overflowPunct/>
        <w:topLinePunct w:val="0"/>
        <w:autoSpaceDE/>
        <w:autoSpaceDN/>
        <w:bidi w:val="0"/>
        <w:adjustRightInd/>
        <w:snapToGrid/>
        <w:spacing w:line="440" w:lineRule="exact"/>
        <w:ind w:firstLine="482" w:firstLineChars="200"/>
        <w:jc w:val="left"/>
        <w:textAlignment w:val="auto"/>
        <w:rPr>
          <w:rFonts w:ascii="宋体" w:hAnsi="宋体" w:cs="宋体"/>
          <w:b/>
          <w:bCs/>
          <w:sz w:val="24"/>
          <w:szCs w:val="24"/>
          <w:highlight w:val="none"/>
        </w:rPr>
      </w:pPr>
      <w:r>
        <w:rPr>
          <w:rFonts w:hint="eastAsia" w:ascii="宋体" w:hAnsi="宋体" w:cs="宋体"/>
          <w:b/>
          <w:bCs/>
          <w:sz w:val="24"/>
          <w:szCs w:val="24"/>
          <w:highlight w:val="none"/>
        </w:rPr>
        <w:t>二、双方一般权利和义务</w:t>
      </w:r>
    </w:p>
    <w:p>
      <w:pPr>
        <w:keepNext w:val="0"/>
        <w:keepLines w:val="0"/>
        <w:pageBreakBefore w:val="0"/>
        <w:kinsoku/>
        <w:wordWrap/>
        <w:overflowPunct/>
        <w:topLinePunct w:val="0"/>
        <w:autoSpaceDE/>
        <w:autoSpaceDN/>
        <w:bidi w:val="0"/>
        <w:adjustRightInd/>
        <w:snapToGrid/>
        <w:spacing w:line="440" w:lineRule="exact"/>
        <w:ind w:firstLine="482" w:firstLineChars="200"/>
        <w:jc w:val="left"/>
        <w:textAlignment w:val="auto"/>
        <w:rPr>
          <w:rFonts w:ascii="宋体" w:hAnsi="宋体" w:cs="宋体"/>
          <w:b/>
          <w:bCs/>
          <w:sz w:val="24"/>
          <w:szCs w:val="24"/>
          <w:highlight w:val="none"/>
        </w:rPr>
      </w:pPr>
      <w:r>
        <w:rPr>
          <w:rFonts w:hint="eastAsia" w:ascii="宋体" w:hAnsi="宋体" w:cs="宋体"/>
          <w:b/>
          <w:bCs/>
          <w:sz w:val="24"/>
          <w:szCs w:val="24"/>
          <w:highlight w:val="none"/>
        </w:rPr>
        <w:t>5、工程师</w:t>
      </w:r>
    </w:p>
    <w:p>
      <w:pPr>
        <w:keepNext w:val="0"/>
        <w:keepLines w:val="0"/>
        <w:pageBreakBefore w:val="0"/>
        <w:kinsoku/>
        <w:wordWrap/>
        <w:overflowPunct/>
        <w:topLinePunct w:val="0"/>
        <w:autoSpaceDE/>
        <w:autoSpaceDN/>
        <w:bidi w:val="0"/>
        <w:adjustRightInd/>
        <w:snapToGrid/>
        <w:spacing w:line="440" w:lineRule="exact"/>
        <w:ind w:firstLine="480" w:firstLineChars="200"/>
        <w:jc w:val="left"/>
        <w:textAlignment w:val="auto"/>
        <w:rPr>
          <w:rFonts w:ascii="宋体" w:hAnsi="宋体" w:cs="宋体"/>
          <w:sz w:val="24"/>
          <w:szCs w:val="24"/>
          <w:highlight w:val="none"/>
        </w:rPr>
      </w:pPr>
      <w:r>
        <w:rPr>
          <w:rFonts w:hint="eastAsia" w:ascii="宋体" w:hAnsi="宋体" w:cs="宋体"/>
          <w:sz w:val="24"/>
          <w:szCs w:val="24"/>
          <w:highlight w:val="none"/>
        </w:rPr>
        <w:t xml:space="preserve">5.2监理单位委派的工程师 </w:t>
      </w:r>
    </w:p>
    <w:p>
      <w:pPr>
        <w:keepNext w:val="0"/>
        <w:keepLines w:val="0"/>
        <w:pageBreakBefore w:val="0"/>
        <w:kinsoku/>
        <w:wordWrap/>
        <w:overflowPunct/>
        <w:topLinePunct w:val="0"/>
        <w:autoSpaceDE/>
        <w:autoSpaceDN/>
        <w:bidi w:val="0"/>
        <w:adjustRightInd/>
        <w:snapToGrid/>
        <w:spacing w:line="440" w:lineRule="exact"/>
        <w:ind w:firstLine="480" w:firstLineChars="200"/>
        <w:jc w:val="left"/>
        <w:textAlignment w:val="auto"/>
        <w:rPr>
          <w:rFonts w:ascii="宋体" w:hAnsi="宋体" w:cs="宋体"/>
          <w:sz w:val="24"/>
          <w:szCs w:val="24"/>
          <w:highlight w:val="none"/>
        </w:rPr>
      </w:pPr>
      <w:r>
        <w:rPr>
          <w:rFonts w:hint="eastAsia" w:ascii="宋体" w:hAnsi="宋体" w:cs="宋体"/>
          <w:sz w:val="24"/>
          <w:szCs w:val="24"/>
          <w:highlight w:val="none"/>
        </w:rPr>
        <w:t>姓名：______/_________职务：______/________</w:t>
      </w:r>
    </w:p>
    <w:p>
      <w:pPr>
        <w:keepNext w:val="0"/>
        <w:keepLines w:val="0"/>
        <w:pageBreakBefore w:val="0"/>
        <w:kinsoku/>
        <w:wordWrap/>
        <w:overflowPunct/>
        <w:topLinePunct w:val="0"/>
        <w:autoSpaceDE/>
        <w:autoSpaceDN/>
        <w:bidi w:val="0"/>
        <w:adjustRightInd/>
        <w:snapToGrid/>
        <w:spacing w:line="440" w:lineRule="exact"/>
        <w:ind w:firstLine="480" w:firstLineChars="200"/>
        <w:jc w:val="left"/>
        <w:textAlignment w:val="auto"/>
        <w:rPr>
          <w:rFonts w:ascii="宋体" w:hAnsi="宋体" w:cs="宋体"/>
          <w:sz w:val="24"/>
          <w:szCs w:val="24"/>
          <w:highlight w:val="none"/>
          <w:u w:val="single"/>
        </w:rPr>
      </w:pPr>
      <w:r>
        <w:rPr>
          <w:rFonts w:hint="eastAsia" w:ascii="宋体" w:hAnsi="宋体" w:cs="宋体"/>
          <w:sz w:val="24"/>
          <w:szCs w:val="24"/>
          <w:highlight w:val="none"/>
        </w:rPr>
        <w:t>发包人委托的职权：</w:t>
      </w:r>
      <w:r>
        <w:rPr>
          <w:rFonts w:hint="eastAsia" w:ascii="宋体" w:hAnsi="宋体" w:cs="宋体"/>
          <w:sz w:val="24"/>
          <w:szCs w:val="24"/>
          <w:highlight w:val="none"/>
          <w:u w:val="single"/>
        </w:rPr>
        <w:t xml:space="preserve">               /                   </w:t>
      </w:r>
    </w:p>
    <w:p>
      <w:pPr>
        <w:keepNext w:val="0"/>
        <w:keepLines w:val="0"/>
        <w:pageBreakBefore w:val="0"/>
        <w:kinsoku/>
        <w:wordWrap/>
        <w:overflowPunct/>
        <w:topLinePunct w:val="0"/>
        <w:autoSpaceDE/>
        <w:autoSpaceDN/>
        <w:bidi w:val="0"/>
        <w:adjustRightInd/>
        <w:snapToGrid/>
        <w:spacing w:line="440" w:lineRule="exact"/>
        <w:ind w:firstLine="480" w:firstLineChars="200"/>
        <w:jc w:val="left"/>
        <w:textAlignment w:val="auto"/>
        <w:rPr>
          <w:rFonts w:ascii="宋体" w:hAnsi="宋体" w:cs="宋体"/>
          <w:sz w:val="24"/>
          <w:szCs w:val="24"/>
          <w:highlight w:val="none"/>
          <w:u w:val="thick"/>
        </w:rPr>
      </w:pPr>
      <w:r>
        <w:rPr>
          <w:rFonts w:hint="eastAsia" w:ascii="宋体" w:hAnsi="宋体" w:cs="宋体"/>
          <w:sz w:val="24"/>
          <w:szCs w:val="24"/>
          <w:highlight w:val="none"/>
        </w:rPr>
        <w:t>需要取得发包人批准才能行使的职权：</w:t>
      </w:r>
      <w:r>
        <w:rPr>
          <w:rFonts w:hint="eastAsia" w:ascii="宋体" w:hAnsi="宋体" w:cs="宋体"/>
          <w:sz w:val="24"/>
          <w:szCs w:val="24"/>
          <w:highlight w:val="none"/>
          <w:u w:val="single"/>
        </w:rPr>
        <w:t xml:space="preserve">         /          </w:t>
      </w:r>
    </w:p>
    <w:p>
      <w:pPr>
        <w:keepNext w:val="0"/>
        <w:keepLines w:val="0"/>
        <w:pageBreakBefore w:val="0"/>
        <w:kinsoku/>
        <w:wordWrap/>
        <w:overflowPunct/>
        <w:topLinePunct w:val="0"/>
        <w:autoSpaceDE/>
        <w:autoSpaceDN/>
        <w:bidi w:val="0"/>
        <w:adjustRightInd/>
        <w:snapToGrid/>
        <w:spacing w:line="440" w:lineRule="exact"/>
        <w:ind w:firstLine="480" w:firstLineChars="200"/>
        <w:jc w:val="left"/>
        <w:textAlignment w:val="auto"/>
        <w:rPr>
          <w:rFonts w:ascii="宋体" w:hAnsi="宋体" w:cs="宋体"/>
          <w:sz w:val="24"/>
          <w:szCs w:val="24"/>
          <w:highlight w:val="none"/>
        </w:rPr>
      </w:pPr>
      <w:r>
        <w:rPr>
          <w:rFonts w:hint="eastAsia" w:ascii="宋体" w:hAnsi="宋体" w:cs="宋体"/>
          <w:sz w:val="24"/>
          <w:szCs w:val="24"/>
          <w:highlight w:val="none"/>
        </w:rPr>
        <w:t xml:space="preserve">5.4发包人派驻的工程师 </w:t>
      </w:r>
    </w:p>
    <w:p>
      <w:pPr>
        <w:keepNext w:val="0"/>
        <w:keepLines w:val="0"/>
        <w:pageBreakBefore w:val="0"/>
        <w:kinsoku/>
        <w:wordWrap/>
        <w:overflowPunct/>
        <w:topLinePunct w:val="0"/>
        <w:autoSpaceDE/>
        <w:autoSpaceDN/>
        <w:bidi w:val="0"/>
        <w:adjustRightInd/>
        <w:snapToGrid/>
        <w:spacing w:line="440" w:lineRule="exact"/>
        <w:ind w:firstLine="480" w:firstLineChars="200"/>
        <w:jc w:val="left"/>
        <w:textAlignment w:val="auto"/>
        <w:rPr>
          <w:rFonts w:ascii="宋体" w:hAnsi="宋体" w:cs="宋体"/>
          <w:sz w:val="24"/>
          <w:szCs w:val="24"/>
          <w:highlight w:val="none"/>
        </w:rPr>
      </w:pPr>
      <w:r>
        <w:rPr>
          <w:rFonts w:hint="eastAsia" w:ascii="宋体" w:hAnsi="宋体" w:cs="宋体"/>
          <w:sz w:val="24"/>
          <w:szCs w:val="24"/>
          <w:highlight w:val="none"/>
        </w:rPr>
        <w:t>姓名：____________________职务：________________________________</w:t>
      </w:r>
    </w:p>
    <w:p>
      <w:pPr>
        <w:keepNext w:val="0"/>
        <w:keepLines w:val="0"/>
        <w:pageBreakBefore w:val="0"/>
        <w:kinsoku/>
        <w:wordWrap/>
        <w:overflowPunct/>
        <w:topLinePunct w:val="0"/>
        <w:autoSpaceDE/>
        <w:autoSpaceDN/>
        <w:bidi w:val="0"/>
        <w:adjustRightInd/>
        <w:snapToGrid/>
        <w:spacing w:line="440" w:lineRule="exact"/>
        <w:ind w:firstLine="480" w:firstLineChars="200"/>
        <w:jc w:val="left"/>
        <w:textAlignment w:val="auto"/>
        <w:rPr>
          <w:rFonts w:ascii="宋体" w:hAnsi="宋体" w:cs="宋体"/>
          <w:sz w:val="24"/>
          <w:szCs w:val="24"/>
          <w:highlight w:val="none"/>
          <w:u w:val="single"/>
        </w:rPr>
      </w:pPr>
      <w:r>
        <w:rPr>
          <w:rFonts w:hint="eastAsia" w:ascii="宋体" w:hAnsi="宋体" w:cs="宋体"/>
          <w:sz w:val="24"/>
          <w:szCs w:val="24"/>
          <w:highlight w:val="none"/>
        </w:rPr>
        <w:t>职权：</w:t>
      </w:r>
      <w:r>
        <w:rPr>
          <w:rFonts w:hint="eastAsia" w:ascii="宋体" w:hAnsi="宋体" w:cs="宋体"/>
          <w:sz w:val="24"/>
          <w:szCs w:val="24"/>
          <w:highlight w:val="none"/>
          <w:u w:val="single"/>
        </w:rPr>
        <w:t xml:space="preserve">                                                          </w:t>
      </w:r>
    </w:p>
    <w:p>
      <w:pPr>
        <w:keepNext w:val="0"/>
        <w:keepLines w:val="0"/>
        <w:pageBreakBefore w:val="0"/>
        <w:kinsoku/>
        <w:wordWrap/>
        <w:overflowPunct/>
        <w:topLinePunct w:val="0"/>
        <w:autoSpaceDE/>
        <w:autoSpaceDN/>
        <w:bidi w:val="0"/>
        <w:adjustRightInd/>
        <w:snapToGrid/>
        <w:spacing w:line="440" w:lineRule="exact"/>
        <w:ind w:firstLine="480" w:firstLineChars="200"/>
        <w:jc w:val="left"/>
        <w:textAlignment w:val="auto"/>
        <w:rPr>
          <w:rFonts w:ascii="宋体" w:hAnsi="宋体" w:cs="宋体"/>
          <w:sz w:val="24"/>
          <w:szCs w:val="24"/>
          <w:highlight w:val="none"/>
        </w:rPr>
      </w:pPr>
      <w:r>
        <w:rPr>
          <w:rFonts w:hint="eastAsia" w:ascii="宋体" w:hAnsi="宋体" w:cs="宋体"/>
          <w:sz w:val="24"/>
          <w:szCs w:val="24"/>
          <w:highlight w:val="none"/>
        </w:rPr>
        <w:t>5.6不实行监理的，工程师的职权：________</w:t>
      </w:r>
      <w:r>
        <w:rPr>
          <w:rFonts w:hint="eastAsia" w:ascii="宋体" w:hAnsi="宋体" w:cs="宋体"/>
          <w:sz w:val="24"/>
          <w:szCs w:val="24"/>
          <w:highlight w:val="none"/>
          <w:u w:val="single"/>
        </w:rPr>
        <w:t>/_</w:t>
      </w:r>
      <w:r>
        <w:rPr>
          <w:rFonts w:hint="eastAsia" w:ascii="宋体" w:hAnsi="宋体" w:cs="宋体"/>
          <w:sz w:val="24"/>
          <w:szCs w:val="24"/>
          <w:highlight w:val="none"/>
        </w:rPr>
        <w:t>____________________</w:t>
      </w:r>
    </w:p>
    <w:p>
      <w:pPr>
        <w:keepNext w:val="0"/>
        <w:keepLines w:val="0"/>
        <w:pageBreakBefore w:val="0"/>
        <w:kinsoku/>
        <w:wordWrap/>
        <w:overflowPunct/>
        <w:topLinePunct w:val="0"/>
        <w:autoSpaceDE/>
        <w:autoSpaceDN/>
        <w:bidi w:val="0"/>
        <w:adjustRightInd/>
        <w:snapToGrid/>
        <w:spacing w:line="440" w:lineRule="exact"/>
        <w:ind w:firstLine="482" w:firstLineChars="200"/>
        <w:jc w:val="left"/>
        <w:textAlignment w:val="auto"/>
        <w:rPr>
          <w:rFonts w:ascii="宋体" w:hAnsi="宋体" w:cs="宋体"/>
          <w:b/>
          <w:bCs/>
          <w:sz w:val="24"/>
          <w:szCs w:val="24"/>
          <w:highlight w:val="none"/>
        </w:rPr>
      </w:pPr>
      <w:r>
        <w:rPr>
          <w:rFonts w:hint="eastAsia" w:ascii="宋体" w:hAnsi="宋体" w:cs="宋体"/>
          <w:b/>
          <w:bCs/>
          <w:sz w:val="24"/>
          <w:szCs w:val="24"/>
          <w:highlight w:val="none"/>
        </w:rPr>
        <w:t>6、项目经理</w:t>
      </w:r>
    </w:p>
    <w:p>
      <w:pPr>
        <w:keepNext w:val="0"/>
        <w:keepLines w:val="0"/>
        <w:pageBreakBefore w:val="0"/>
        <w:kinsoku/>
        <w:wordWrap/>
        <w:overflowPunct/>
        <w:topLinePunct w:val="0"/>
        <w:autoSpaceDE/>
        <w:autoSpaceDN/>
        <w:bidi w:val="0"/>
        <w:adjustRightInd/>
        <w:snapToGrid/>
        <w:spacing w:line="440" w:lineRule="exact"/>
        <w:ind w:firstLine="480" w:firstLineChars="200"/>
        <w:jc w:val="left"/>
        <w:textAlignment w:val="auto"/>
        <w:rPr>
          <w:rFonts w:ascii="宋体" w:hAnsi="宋体" w:cs="宋体"/>
          <w:sz w:val="24"/>
          <w:szCs w:val="24"/>
          <w:highlight w:val="none"/>
        </w:rPr>
      </w:pPr>
      <w:r>
        <w:rPr>
          <w:rFonts w:hint="eastAsia" w:ascii="宋体" w:hAnsi="宋体" w:cs="宋体"/>
          <w:sz w:val="24"/>
          <w:szCs w:val="24"/>
          <w:highlight w:val="none"/>
        </w:rPr>
        <w:t>姓名：___________职务：___________________</w:t>
      </w:r>
    </w:p>
    <w:p>
      <w:pPr>
        <w:keepNext w:val="0"/>
        <w:keepLines w:val="0"/>
        <w:pageBreakBefore w:val="0"/>
        <w:kinsoku/>
        <w:wordWrap/>
        <w:overflowPunct/>
        <w:topLinePunct w:val="0"/>
        <w:autoSpaceDE/>
        <w:autoSpaceDN/>
        <w:bidi w:val="0"/>
        <w:adjustRightInd/>
        <w:snapToGrid/>
        <w:spacing w:line="440" w:lineRule="exact"/>
        <w:ind w:firstLine="482" w:firstLineChars="200"/>
        <w:jc w:val="left"/>
        <w:textAlignment w:val="auto"/>
        <w:rPr>
          <w:rFonts w:ascii="宋体" w:hAnsi="宋体" w:cs="宋体"/>
          <w:b/>
          <w:bCs/>
          <w:sz w:val="24"/>
          <w:szCs w:val="24"/>
          <w:highlight w:val="none"/>
        </w:rPr>
      </w:pPr>
      <w:r>
        <w:rPr>
          <w:rFonts w:hint="eastAsia" w:ascii="宋体" w:hAnsi="宋体" w:cs="宋体"/>
          <w:b/>
          <w:bCs/>
          <w:sz w:val="24"/>
          <w:szCs w:val="24"/>
          <w:highlight w:val="none"/>
        </w:rPr>
        <w:t>7、发包人工作</w:t>
      </w:r>
    </w:p>
    <w:p>
      <w:pPr>
        <w:keepNext w:val="0"/>
        <w:keepLines w:val="0"/>
        <w:pageBreakBefore w:val="0"/>
        <w:kinsoku/>
        <w:wordWrap/>
        <w:overflowPunct/>
        <w:topLinePunct w:val="0"/>
        <w:autoSpaceDE/>
        <w:autoSpaceDN/>
        <w:bidi w:val="0"/>
        <w:adjustRightInd/>
        <w:snapToGrid/>
        <w:spacing w:line="440" w:lineRule="exact"/>
        <w:ind w:firstLine="480" w:firstLineChars="200"/>
        <w:jc w:val="left"/>
        <w:textAlignment w:val="auto"/>
        <w:rPr>
          <w:rFonts w:ascii="宋体" w:hAnsi="宋体" w:cs="宋体"/>
          <w:sz w:val="24"/>
          <w:szCs w:val="24"/>
          <w:highlight w:val="none"/>
        </w:rPr>
      </w:pPr>
      <w:r>
        <w:rPr>
          <w:rFonts w:hint="eastAsia" w:ascii="宋体" w:hAnsi="宋体" w:cs="宋体"/>
          <w:sz w:val="24"/>
          <w:szCs w:val="24"/>
          <w:highlight w:val="none"/>
        </w:rPr>
        <w:t>7.1发包人应按约定的时间和要求完成以下工作：</w:t>
      </w:r>
    </w:p>
    <w:p>
      <w:pPr>
        <w:keepNext w:val="0"/>
        <w:keepLines w:val="0"/>
        <w:pageBreakBefore w:val="0"/>
        <w:kinsoku/>
        <w:wordWrap/>
        <w:overflowPunct/>
        <w:topLinePunct w:val="0"/>
        <w:autoSpaceDE/>
        <w:autoSpaceDN/>
        <w:bidi w:val="0"/>
        <w:adjustRightInd/>
        <w:snapToGrid/>
        <w:spacing w:line="440" w:lineRule="exact"/>
        <w:ind w:firstLine="480" w:firstLineChars="200"/>
        <w:jc w:val="left"/>
        <w:textAlignment w:val="auto"/>
        <w:rPr>
          <w:rFonts w:ascii="宋体" w:hAnsi="宋体" w:cs="宋体"/>
          <w:sz w:val="24"/>
          <w:szCs w:val="24"/>
          <w:highlight w:val="none"/>
          <w:u w:val="single"/>
        </w:rPr>
      </w:pPr>
      <w:r>
        <w:rPr>
          <w:rFonts w:hint="eastAsia" w:ascii="宋体" w:hAnsi="宋体" w:cs="宋体"/>
          <w:sz w:val="24"/>
          <w:szCs w:val="24"/>
          <w:highlight w:val="none"/>
        </w:rPr>
        <w:t>（1）施工场地具备施工条件的要求及完成的时间：</w:t>
      </w:r>
      <w:r>
        <w:rPr>
          <w:rFonts w:hint="eastAsia" w:ascii="宋体" w:hAnsi="宋体" w:cs="宋体"/>
          <w:sz w:val="24"/>
          <w:szCs w:val="24"/>
          <w:highlight w:val="none"/>
          <w:u w:val="single"/>
        </w:rPr>
        <w:t>工程开工前五日内完成。</w:t>
      </w:r>
    </w:p>
    <w:p>
      <w:pPr>
        <w:keepNext w:val="0"/>
        <w:keepLines w:val="0"/>
        <w:pageBreakBefore w:val="0"/>
        <w:kinsoku/>
        <w:wordWrap/>
        <w:overflowPunct/>
        <w:topLinePunct w:val="0"/>
        <w:autoSpaceDE/>
        <w:autoSpaceDN/>
        <w:bidi w:val="0"/>
        <w:adjustRightInd/>
        <w:snapToGrid/>
        <w:spacing w:line="440" w:lineRule="exact"/>
        <w:ind w:firstLine="480" w:firstLineChars="200"/>
        <w:jc w:val="left"/>
        <w:textAlignment w:val="auto"/>
        <w:rPr>
          <w:rFonts w:ascii="宋体" w:hAnsi="宋体" w:cs="宋体"/>
          <w:sz w:val="24"/>
          <w:szCs w:val="24"/>
          <w:highlight w:val="none"/>
          <w:u w:val="single"/>
        </w:rPr>
      </w:pPr>
      <w:r>
        <w:rPr>
          <w:rFonts w:hint="eastAsia" w:ascii="宋体" w:hAnsi="宋体" w:cs="宋体"/>
          <w:sz w:val="24"/>
          <w:szCs w:val="24"/>
          <w:highlight w:val="none"/>
        </w:rPr>
        <w:t>（2）将施工所需的水、电、电讯线路接至施工场地的时间、地点和供应要求：</w:t>
      </w:r>
      <w:r>
        <w:rPr>
          <w:rFonts w:hint="eastAsia" w:ascii="宋体" w:hAnsi="宋体" w:cs="宋体"/>
          <w:sz w:val="24"/>
          <w:szCs w:val="24"/>
          <w:highlight w:val="none"/>
          <w:u w:val="single"/>
        </w:rPr>
        <w:t>本工程施工水源、电源、电讯均由承包人自行解决并承担费用。</w:t>
      </w:r>
    </w:p>
    <w:p>
      <w:pPr>
        <w:keepNext w:val="0"/>
        <w:keepLines w:val="0"/>
        <w:pageBreakBefore w:val="0"/>
        <w:kinsoku/>
        <w:wordWrap/>
        <w:overflowPunct/>
        <w:topLinePunct w:val="0"/>
        <w:autoSpaceDE/>
        <w:autoSpaceDN/>
        <w:bidi w:val="0"/>
        <w:adjustRightInd/>
        <w:snapToGrid/>
        <w:spacing w:line="440" w:lineRule="exact"/>
        <w:ind w:firstLine="480" w:firstLineChars="200"/>
        <w:jc w:val="left"/>
        <w:textAlignment w:val="auto"/>
        <w:rPr>
          <w:rFonts w:ascii="宋体" w:hAnsi="宋体" w:cs="宋体"/>
          <w:sz w:val="24"/>
          <w:szCs w:val="24"/>
          <w:highlight w:val="none"/>
          <w:u w:val="thick"/>
        </w:rPr>
      </w:pPr>
      <w:r>
        <w:rPr>
          <w:rFonts w:hint="eastAsia" w:ascii="宋体" w:hAnsi="宋体" w:cs="宋体"/>
          <w:sz w:val="24"/>
          <w:szCs w:val="24"/>
          <w:highlight w:val="none"/>
        </w:rPr>
        <w:t>其计量和计价方法为：</w:t>
      </w:r>
      <w:r>
        <w:rPr>
          <w:rFonts w:hint="eastAsia" w:ascii="宋体" w:hAnsi="宋体" w:cs="宋体"/>
          <w:sz w:val="24"/>
          <w:szCs w:val="24"/>
          <w:highlight w:val="none"/>
          <w:u w:val="single"/>
        </w:rPr>
        <w:t>由承包人承担费用，按不同来源在投标时自主报价，结算时不再调整。</w:t>
      </w:r>
    </w:p>
    <w:p>
      <w:pPr>
        <w:keepNext w:val="0"/>
        <w:keepLines w:val="0"/>
        <w:pageBreakBefore w:val="0"/>
        <w:kinsoku/>
        <w:wordWrap/>
        <w:overflowPunct/>
        <w:topLinePunct w:val="0"/>
        <w:autoSpaceDE/>
        <w:autoSpaceDN/>
        <w:bidi w:val="0"/>
        <w:adjustRightInd/>
        <w:snapToGrid/>
        <w:spacing w:line="440" w:lineRule="exact"/>
        <w:ind w:firstLine="480" w:firstLineChars="200"/>
        <w:jc w:val="left"/>
        <w:textAlignment w:val="auto"/>
        <w:rPr>
          <w:rFonts w:ascii="宋体" w:hAnsi="宋体" w:cs="宋体"/>
          <w:sz w:val="24"/>
          <w:szCs w:val="24"/>
          <w:highlight w:val="none"/>
          <w:u w:val="single"/>
        </w:rPr>
      </w:pPr>
      <w:r>
        <w:rPr>
          <w:rFonts w:hint="eastAsia" w:ascii="宋体" w:hAnsi="宋体" w:cs="宋体"/>
          <w:sz w:val="24"/>
          <w:szCs w:val="24"/>
          <w:highlight w:val="none"/>
        </w:rPr>
        <w:t>（3）施工场地与公共道路的通道开通时间和要求：</w:t>
      </w:r>
      <w:r>
        <w:rPr>
          <w:rFonts w:hint="eastAsia" w:ascii="宋体" w:hAnsi="宋体" w:cs="宋体"/>
          <w:sz w:val="24"/>
          <w:szCs w:val="24"/>
          <w:highlight w:val="none"/>
          <w:u w:val="single"/>
        </w:rPr>
        <w:t xml:space="preserve">             </w:t>
      </w:r>
    </w:p>
    <w:p>
      <w:pPr>
        <w:keepNext w:val="0"/>
        <w:keepLines w:val="0"/>
        <w:pageBreakBefore w:val="0"/>
        <w:kinsoku/>
        <w:wordWrap/>
        <w:overflowPunct/>
        <w:topLinePunct w:val="0"/>
        <w:autoSpaceDE/>
        <w:autoSpaceDN/>
        <w:bidi w:val="0"/>
        <w:adjustRightInd/>
        <w:snapToGrid/>
        <w:spacing w:line="440" w:lineRule="exact"/>
        <w:ind w:firstLine="480" w:firstLineChars="200"/>
        <w:jc w:val="left"/>
        <w:textAlignment w:val="auto"/>
        <w:rPr>
          <w:rFonts w:ascii="宋体" w:hAnsi="宋体" w:cs="宋体"/>
          <w:sz w:val="24"/>
          <w:szCs w:val="24"/>
          <w:highlight w:val="none"/>
          <w:u w:val="single"/>
        </w:rPr>
      </w:pPr>
      <w:r>
        <w:rPr>
          <w:rFonts w:hint="eastAsia" w:ascii="宋体" w:hAnsi="宋体" w:cs="宋体"/>
          <w:sz w:val="24"/>
          <w:szCs w:val="24"/>
          <w:highlight w:val="none"/>
        </w:rPr>
        <w:t>（4）工程地质和地下管线资料的提供时间：</w:t>
      </w:r>
      <w:r>
        <w:rPr>
          <w:rFonts w:hint="eastAsia" w:ascii="宋体" w:hAnsi="宋体" w:cs="宋体"/>
          <w:sz w:val="24"/>
          <w:szCs w:val="24"/>
          <w:highlight w:val="none"/>
          <w:u w:val="single"/>
        </w:rPr>
        <w:t>合同签订七日内提供发包人已知的情况，其它由承包人自行勘测和解决。</w:t>
      </w:r>
    </w:p>
    <w:p>
      <w:pPr>
        <w:keepNext w:val="0"/>
        <w:keepLines w:val="0"/>
        <w:pageBreakBefore w:val="0"/>
        <w:kinsoku/>
        <w:wordWrap/>
        <w:overflowPunct/>
        <w:topLinePunct w:val="0"/>
        <w:autoSpaceDE/>
        <w:autoSpaceDN/>
        <w:bidi w:val="0"/>
        <w:adjustRightInd/>
        <w:snapToGrid/>
        <w:spacing w:line="440" w:lineRule="exact"/>
        <w:ind w:firstLine="480" w:firstLineChars="200"/>
        <w:jc w:val="left"/>
        <w:textAlignment w:val="auto"/>
        <w:rPr>
          <w:rFonts w:ascii="宋体" w:hAnsi="宋体" w:cs="宋体"/>
          <w:sz w:val="24"/>
          <w:szCs w:val="24"/>
          <w:highlight w:val="none"/>
        </w:rPr>
      </w:pPr>
      <w:r>
        <w:rPr>
          <w:rFonts w:hint="eastAsia" w:ascii="宋体" w:hAnsi="宋体" w:cs="宋体"/>
          <w:sz w:val="24"/>
          <w:szCs w:val="24"/>
          <w:highlight w:val="none"/>
        </w:rPr>
        <w:t>（5）由发包人办理的施工所需证件、批件的名称和完成时间：</w:t>
      </w:r>
      <w:r>
        <w:rPr>
          <w:rFonts w:hint="eastAsia" w:ascii="宋体" w:hAnsi="宋体" w:cs="宋体"/>
          <w:sz w:val="24"/>
          <w:szCs w:val="24"/>
          <w:highlight w:val="none"/>
          <w:u w:val="single"/>
        </w:rPr>
        <w:t>合同签订后发包人积极办理，需要承包人配合的承包人必须积极配合在开工前完成</w:t>
      </w:r>
      <w:r>
        <w:rPr>
          <w:rFonts w:hint="eastAsia" w:ascii="宋体" w:hAnsi="宋体" w:cs="宋体"/>
          <w:sz w:val="24"/>
          <w:szCs w:val="24"/>
          <w:highlight w:val="none"/>
        </w:rPr>
        <w:t>。</w:t>
      </w:r>
    </w:p>
    <w:p>
      <w:pPr>
        <w:keepNext w:val="0"/>
        <w:keepLines w:val="0"/>
        <w:pageBreakBefore w:val="0"/>
        <w:kinsoku/>
        <w:wordWrap/>
        <w:overflowPunct/>
        <w:topLinePunct w:val="0"/>
        <w:autoSpaceDE/>
        <w:autoSpaceDN/>
        <w:bidi w:val="0"/>
        <w:adjustRightInd/>
        <w:snapToGrid/>
        <w:spacing w:line="440" w:lineRule="exact"/>
        <w:ind w:firstLine="480" w:firstLineChars="200"/>
        <w:jc w:val="left"/>
        <w:textAlignment w:val="auto"/>
        <w:rPr>
          <w:rFonts w:ascii="宋体" w:hAnsi="宋体" w:cs="宋体"/>
          <w:sz w:val="24"/>
          <w:szCs w:val="24"/>
          <w:highlight w:val="none"/>
          <w:u w:val="thick"/>
        </w:rPr>
      </w:pPr>
      <w:r>
        <w:rPr>
          <w:rFonts w:hint="eastAsia" w:ascii="宋体" w:hAnsi="宋体" w:cs="宋体"/>
          <w:sz w:val="24"/>
          <w:szCs w:val="24"/>
          <w:highlight w:val="none"/>
        </w:rPr>
        <w:t>（6）水准点与座标控制点交验要求：</w:t>
      </w:r>
      <w:r>
        <w:rPr>
          <w:rFonts w:hint="eastAsia" w:ascii="宋体" w:hAnsi="宋体" w:cs="宋体"/>
          <w:sz w:val="24"/>
          <w:szCs w:val="24"/>
          <w:highlight w:val="none"/>
          <w:u w:val="single"/>
        </w:rPr>
        <w:t>/。</w:t>
      </w:r>
    </w:p>
    <w:p>
      <w:pPr>
        <w:keepNext w:val="0"/>
        <w:keepLines w:val="0"/>
        <w:pageBreakBefore w:val="0"/>
        <w:kinsoku/>
        <w:wordWrap/>
        <w:overflowPunct/>
        <w:topLinePunct w:val="0"/>
        <w:autoSpaceDE/>
        <w:autoSpaceDN/>
        <w:bidi w:val="0"/>
        <w:adjustRightInd/>
        <w:snapToGrid/>
        <w:spacing w:line="440" w:lineRule="exact"/>
        <w:ind w:firstLine="480" w:firstLineChars="200"/>
        <w:jc w:val="left"/>
        <w:textAlignment w:val="auto"/>
        <w:rPr>
          <w:rFonts w:ascii="宋体" w:hAnsi="宋体" w:cs="宋体"/>
          <w:sz w:val="24"/>
          <w:szCs w:val="24"/>
          <w:highlight w:val="none"/>
          <w:u w:val="thick"/>
        </w:rPr>
      </w:pPr>
      <w:r>
        <w:rPr>
          <w:rFonts w:hint="eastAsia" w:ascii="宋体" w:hAnsi="宋体" w:cs="宋体"/>
          <w:sz w:val="24"/>
          <w:szCs w:val="24"/>
          <w:highlight w:val="none"/>
        </w:rPr>
        <w:t>（7）施工交底时间：</w:t>
      </w:r>
      <w:r>
        <w:rPr>
          <w:rFonts w:hint="eastAsia" w:ascii="宋体" w:hAnsi="宋体" w:cs="宋体"/>
          <w:sz w:val="24"/>
          <w:szCs w:val="24"/>
          <w:highlight w:val="none"/>
          <w:u w:val="single"/>
        </w:rPr>
        <w:t xml:space="preserve">       。</w:t>
      </w:r>
    </w:p>
    <w:p>
      <w:pPr>
        <w:keepNext w:val="0"/>
        <w:keepLines w:val="0"/>
        <w:pageBreakBefore w:val="0"/>
        <w:kinsoku/>
        <w:wordWrap/>
        <w:overflowPunct/>
        <w:topLinePunct w:val="0"/>
        <w:autoSpaceDE/>
        <w:autoSpaceDN/>
        <w:bidi w:val="0"/>
        <w:adjustRightInd/>
        <w:snapToGrid/>
        <w:spacing w:line="440" w:lineRule="exact"/>
        <w:ind w:firstLine="480" w:firstLineChars="200"/>
        <w:jc w:val="left"/>
        <w:textAlignment w:val="auto"/>
        <w:rPr>
          <w:rFonts w:ascii="宋体" w:hAnsi="宋体" w:cs="宋体"/>
          <w:sz w:val="24"/>
          <w:szCs w:val="24"/>
          <w:highlight w:val="none"/>
          <w:u w:val="thick"/>
        </w:rPr>
      </w:pPr>
      <w:r>
        <w:rPr>
          <w:rFonts w:hint="eastAsia" w:ascii="宋体" w:hAnsi="宋体" w:cs="宋体"/>
          <w:sz w:val="24"/>
          <w:szCs w:val="24"/>
          <w:highlight w:val="none"/>
        </w:rPr>
        <w:t>（8）协调处理施工场地周围地下管线和邻近建筑物、构筑物（含文物保护建筑）、古树名木的保护工作：</w:t>
      </w:r>
      <w:r>
        <w:rPr>
          <w:rFonts w:hint="eastAsia" w:ascii="宋体" w:hAnsi="宋体" w:cs="宋体"/>
          <w:sz w:val="24"/>
          <w:szCs w:val="24"/>
          <w:highlight w:val="none"/>
          <w:u w:val="single"/>
        </w:rPr>
        <w:t>由发包人和承包人协商确定。</w:t>
      </w:r>
    </w:p>
    <w:p>
      <w:pPr>
        <w:keepNext w:val="0"/>
        <w:keepLines w:val="0"/>
        <w:pageBreakBefore w:val="0"/>
        <w:kinsoku/>
        <w:wordWrap/>
        <w:overflowPunct/>
        <w:topLinePunct w:val="0"/>
        <w:autoSpaceDE/>
        <w:autoSpaceDN/>
        <w:bidi w:val="0"/>
        <w:adjustRightInd/>
        <w:snapToGrid/>
        <w:spacing w:line="440" w:lineRule="exact"/>
        <w:ind w:firstLine="480" w:firstLineChars="200"/>
        <w:jc w:val="left"/>
        <w:textAlignment w:val="auto"/>
        <w:rPr>
          <w:rFonts w:ascii="宋体" w:hAnsi="宋体" w:cs="宋体"/>
          <w:sz w:val="24"/>
          <w:szCs w:val="24"/>
          <w:highlight w:val="none"/>
          <w:u w:val="thick"/>
        </w:rPr>
      </w:pPr>
      <w:r>
        <w:rPr>
          <w:rFonts w:hint="eastAsia" w:ascii="宋体" w:hAnsi="宋体" w:cs="宋体"/>
          <w:sz w:val="24"/>
          <w:szCs w:val="24"/>
          <w:highlight w:val="none"/>
        </w:rPr>
        <w:t>（9）双方约定发包人应做的其他工作：</w:t>
      </w:r>
      <w:r>
        <w:rPr>
          <w:rFonts w:hint="eastAsia" w:ascii="宋体" w:hAnsi="宋体" w:cs="宋体"/>
          <w:sz w:val="24"/>
          <w:szCs w:val="24"/>
          <w:highlight w:val="none"/>
          <w:u w:val="single"/>
        </w:rPr>
        <w:t>施工中的协调配合工作。</w:t>
      </w:r>
    </w:p>
    <w:p>
      <w:pPr>
        <w:keepNext w:val="0"/>
        <w:keepLines w:val="0"/>
        <w:pageBreakBefore w:val="0"/>
        <w:kinsoku/>
        <w:wordWrap/>
        <w:overflowPunct/>
        <w:topLinePunct w:val="0"/>
        <w:autoSpaceDE/>
        <w:autoSpaceDN/>
        <w:bidi w:val="0"/>
        <w:adjustRightInd/>
        <w:snapToGrid/>
        <w:spacing w:line="440" w:lineRule="exact"/>
        <w:ind w:firstLine="480" w:firstLineChars="200"/>
        <w:jc w:val="left"/>
        <w:textAlignment w:val="auto"/>
        <w:rPr>
          <w:rFonts w:ascii="宋体" w:hAnsi="宋体" w:cs="宋体"/>
          <w:sz w:val="24"/>
          <w:szCs w:val="24"/>
          <w:highlight w:val="none"/>
          <w:u w:val="thick"/>
        </w:rPr>
      </w:pPr>
      <w:r>
        <w:rPr>
          <w:rFonts w:hint="eastAsia" w:ascii="宋体" w:hAnsi="宋体" w:cs="宋体"/>
          <w:sz w:val="24"/>
          <w:szCs w:val="24"/>
          <w:highlight w:val="none"/>
        </w:rPr>
        <w:t>7.2发包人委托承包人办理的工作：</w:t>
      </w:r>
      <w:r>
        <w:rPr>
          <w:rFonts w:hint="eastAsia" w:ascii="宋体" w:hAnsi="宋体" w:cs="宋体"/>
          <w:sz w:val="24"/>
          <w:szCs w:val="24"/>
          <w:highlight w:val="none"/>
          <w:u w:val="single"/>
        </w:rPr>
        <w:t>配合发包人办理施工许可证、质量监督备案手续。</w:t>
      </w:r>
    </w:p>
    <w:p>
      <w:pPr>
        <w:keepNext w:val="0"/>
        <w:keepLines w:val="0"/>
        <w:pageBreakBefore w:val="0"/>
        <w:kinsoku/>
        <w:wordWrap/>
        <w:overflowPunct/>
        <w:topLinePunct w:val="0"/>
        <w:autoSpaceDE/>
        <w:autoSpaceDN/>
        <w:bidi w:val="0"/>
        <w:adjustRightInd/>
        <w:snapToGrid/>
        <w:spacing w:line="440" w:lineRule="exact"/>
        <w:ind w:firstLine="482" w:firstLineChars="200"/>
        <w:jc w:val="left"/>
        <w:textAlignment w:val="auto"/>
        <w:rPr>
          <w:rFonts w:ascii="宋体" w:hAnsi="宋体" w:cs="宋体"/>
          <w:b/>
          <w:bCs/>
          <w:sz w:val="24"/>
          <w:szCs w:val="24"/>
          <w:highlight w:val="none"/>
        </w:rPr>
      </w:pPr>
      <w:r>
        <w:rPr>
          <w:rFonts w:hint="eastAsia" w:ascii="宋体" w:hAnsi="宋体" w:cs="宋体"/>
          <w:b/>
          <w:bCs/>
          <w:sz w:val="24"/>
          <w:szCs w:val="24"/>
          <w:highlight w:val="none"/>
        </w:rPr>
        <w:t>8、承包人工作</w:t>
      </w:r>
    </w:p>
    <w:p>
      <w:pPr>
        <w:keepNext w:val="0"/>
        <w:keepLines w:val="0"/>
        <w:pageBreakBefore w:val="0"/>
        <w:kinsoku/>
        <w:wordWrap/>
        <w:overflowPunct/>
        <w:topLinePunct w:val="0"/>
        <w:autoSpaceDE/>
        <w:autoSpaceDN/>
        <w:bidi w:val="0"/>
        <w:adjustRightInd/>
        <w:snapToGrid/>
        <w:spacing w:line="440" w:lineRule="exact"/>
        <w:ind w:firstLine="480" w:firstLineChars="200"/>
        <w:jc w:val="left"/>
        <w:textAlignment w:val="auto"/>
        <w:rPr>
          <w:rFonts w:ascii="宋体" w:hAnsi="宋体" w:cs="宋体"/>
          <w:sz w:val="24"/>
          <w:szCs w:val="24"/>
          <w:highlight w:val="none"/>
        </w:rPr>
      </w:pPr>
      <w:r>
        <w:rPr>
          <w:rFonts w:hint="eastAsia" w:ascii="宋体" w:hAnsi="宋体" w:cs="宋体"/>
          <w:sz w:val="24"/>
          <w:szCs w:val="24"/>
          <w:highlight w:val="none"/>
        </w:rPr>
        <w:t>8.1承包人应按约定时间和要求，完成以下工作：</w:t>
      </w:r>
    </w:p>
    <w:p>
      <w:pPr>
        <w:keepNext w:val="0"/>
        <w:keepLines w:val="0"/>
        <w:pageBreakBefore w:val="0"/>
        <w:kinsoku/>
        <w:wordWrap/>
        <w:overflowPunct/>
        <w:topLinePunct w:val="0"/>
        <w:autoSpaceDE/>
        <w:autoSpaceDN/>
        <w:bidi w:val="0"/>
        <w:adjustRightInd/>
        <w:snapToGrid/>
        <w:spacing w:line="440" w:lineRule="exact"/>
        <w:ind w:firstLine="480" w:firstLineChars="200"/>
        <w:jc w:val="left"/>
        <w:textAlignment w:val="auto"/>
        <w:rPr>
          <w:rFonts w:ascii="宋体" w:hAnsi="宋体" w:cs="宋体"/>
          <w:sz w:val="24"/>
          <w:szCs w:val="24"/>
          <w:highlight w:val="none"/>
          <w:u w:val="thick"/>
        </w:rPr>
      </w:pPr>
      <w:r>
        <w:rPr>
          <w:rFonts w:hint="eastAsia" w:ascii="宋体" w:hAnsi="宋体" w:cs="宋体"/>
          <w:sz w:val="24"/>
          <w:szCs w:val="24"/>
          <w:highlight w:val="none"/>
        </w:rPr>
        <w:t>（1）需由设计资质等级和业务范围允许的承包人完成的设计文件提交时间：</w:t>
      </w:r>
      <w:r>
        <w:rPr>
          <w:rFonts w:hint="eastAsia" w:ascii="宋体" w:hAnsi="宋体" w:cs="宋体"/>
          <w:sz w:val="24"/>
          <w:szCs w:val="24"/>
          <w:highlight w:val="none"/>
          <w:u w:val="single"/>
        </w:rPr>
        <w:t>按发包人的要求提供。</w:t>
      </w:r>
    </w:p>
    <w:p>
      <w:pPr>
        <w:keepNext w:val="0"/>
        <w:keepLines w:val="0"/>
        <w:pageBreakBefore w:val="0"/>
        <w:kinsoku/>
        <w:wordWrap/>
        <w:overflowPunct/>
        <w:topLinePunct w:val="0"/>
        <w:autoSpaceDE/>
        <w:autoSpaceDN/>
        <w:bidi w:val="0"/>
        <w:adjustRightInd/>
        <w:snapToGrid/>
        <w:spacing w:line="440" w:lineRule="exact"/>
        <w:ind w:firstLine="480" w:firstLineChars="200"/>
        <w:jc w:val="left"/>
        <w:textAlignment w:val="auto"/>
        <w:rPr>
          <w:rFonts w:ascii="宋体" w:hAnsi="宋体" w:cs="宋体"/>
          <w:sz w:val="24"/>
          <w:szCs w:val="24"/>
          <w:highlight w:val="none"/>
          <w:u w:val="single"/>
        </w:rPr>
      </w:pPr>
      <w:r>
        <w:rPr>
          <w:rFonts w:hint="eastAsia" w:ascii="宋体" w:hAnsi="宋体" w:cs="宋体"/>
          <w:sz w:val="24"/>
          <w:szCs w:val="24"/>
          <w:highlight w:val="none"/>
        </w:rPr>
        <w:t>（2）应提供计划、报表的名称及完成时间：</w:t>
      </w:r>
      <w:r>
        <w:rPr>
          <w:rFonts w:hint="eastAsia" w:ascii="宋体" w:hAnsi="宋体" w:cs="宋体"/>
          <w:sz w:val="24"/>
          <w:szCs w:val="24"/>
          <w:highlight w:val="none"/>
          <w:u w:val="single"/>
        </w:rPr>
        <w:t xml:space="preserve">        /          。</w:t>
      </w:r>
    </w:p>
    <w:p>
      <w:pPr>
        <w:keepNext w:val="0"/>
        <w:keepLines w:val="0"/>
        <w:pageBreakBefore w:val="0"/>
        <w:kinsoku/>
        <w:wordWrap/>
        <w:overflowPunct/>
        <w:topLinePunct w:val="0"/>
        <w:autoSpaceDE/>
        <w:autoSpaceDN/>
        <w:bidi w:val="0"/>
        <w:adjustRightInd/>
        <w:snapToGrid/>
        <w:spacing w:line="440" w:lineRule="exact"/>
        <w:ind w:firstLine="480" w:firstLineChars="200"/>
        <w:jc w:val="left"/>
        <w:textAlignment w:val="auto"/>
        <w:rPr>
          <w:rFonts w:ascii="宋体" w:hAnsi="宋体" w:cs="宋体"/>
          <w:sz w:val="24"/>
          <w:szCs w:val="24"/>
          <w:highlight w:val="none"/>
          <w:u w:val="single"/>
        </w:rPr>
      </w:pPr>
      <w:r>
        <w:rPr>
          <w:rFonts w:hint="eastAsia" w:ascii="宋体" w:hAnsi="宋体" w:cs="宋体"/>
          <w:sz w:val="24"/>
          <w:szCs w:val="24"/>
          <w:highlight w:val="none"/>
        </w:rPr>
        <w:t>（3）承担施工安全保卫工作及非夜间施工照明的责任和要求：</w:t>
      </w:r>
      <w:r>
        <w:rPr>
          <w:rFonts w:hint="eastAsia" w:ascii="宋体" w:hAnsi="宋体" w:cs="宋体"/>
          <w:sz w:val="24"/>
          <w:szCs w:val="24"/>
          <w:highlight w:val="none"/>
          <w:u w:val="single"/>
        </w:rPr>
        <w:t>a、为现场安全保卫提供足够的安全保卫人员及相应的设施和措施，提供24小时的安全保卫服务；b、负责维修夜间和非夜间施工用的照明；c、严格执行《施工现场临时用电安全技术规范》和《建设工程施工现场用电安全规范》。</w:t>
      </w:r>
    </w:p>
    <w:p>
      <w:pPr>
        <w:keepNext w:val="0"/>
        <w:keepLines w:val="0"/>
        <w:pageBreakBefore w:val="0"/>
        <w:kinsoku/>
        <w:wordWrap/>
        <w:overflowPunct/>
        <w:topLinePunct w:val="0"/>
        <w:autoSpaceDE/>
        <w:autoSpaceDN/>
        <w:bidi w:val="0"/>
        <w:adjustRightInd/>
        <w:snapToGrid/>
        <w:spacing w:line="440" w:lineRule="exact"/>
        <w:ind w:firstLine="480" w:firstLineChars="200"/>
        <w:jc w:val="left"/>
        <w:textAlignment w:val="auto"/>
        <w:rPr>
          <w:rFonts w:ascii="宋体" w:hAnsi="宋体" w:cs="宋体"/>
          <w:sz w:val="24"/>
          <w:szCs w:val="24"/>
          <w:highlight w:val="none"/>
          <w:u w:val="single"/>
        </w:rPr>
      </w:pPr>
      <w:r>
        <w:rPr>
          <w:rFonts w:hint="eastAsia" w:ascii="宋体" w:hAnsi="宋体" w:cs="宋体"/>
          <w:sz w:val="24"/>
          <w:szCs w:val="24"/>
          <w:highlight w:val="none"/>
        </w:rPr>
        <w:t>（4）向发包人提供的办公和生活房屋及设施的要求：</w:t>
      </w:r>
      <w:r>
        <w:rPr>
          <w:rFonts w:hint="eastAsia" w:ascii="宋体" w:hAnsi="宋体" w:cs="宋体"/>
          <w:sz w:val="24"/>
          <w:szCs w:val="24"/>
          <w:highlight w:val="none"/>
          <w:u w:val="single"/>
        </w:rPr>
        <w:t>/</w:t>
      </w:r>
    </w:p>
    <w:p>
      <w:pPr>
        <w:keepNext w:val="0"/>
        <w:keepLines w:val="0"/>
        <w:pageBreakBefore w:val="0"/>
        <w:kinsoku/>
        <w:wordWrap/>
        <w:overflowPunct/>
        <w:topLinePunct w:val="0"/>
        <w:autoSpaceDE/>
        <w:autoSpaceDN/>
        <w:bidi w:val="0"/>
        <w:adjustRightInd/>
        <w:snapToGrid/>
        <w:spacing w:line="440" w:lineRule="exact"/>
        <w:ind w:firstLine="480" w:firstLineChars="200"/>
        <w:jc w:val="left"/>
        <w:textAlignment w:val="auto"/>
        <w:rPr>
          <w:rFonts w:ascii="宋体" w:hAnsi="宋体" w:cs="宋体"/>
          <w:sz w:val="24"/>
          <w:szCs w:val="24"/>
          <w:highlight w:val="none"/>
          <w:u w:val="single"/>
        </w:rPr>
      </w:pPr>
      <w:r>
        <w:rPr>
          <w:rFonts w:hint="eastAsia" w:ascii="宋体" w:hAnsi="宋体" w:cs="宋体"/>
          <w:sz w:val="24"/>
          <w:szCs w:val="24"/>
          <w:highlight w:val="none"/>
        </w:rPr>
        <w:t>（5）需承包人办理的有关施工场地交通、环卫和施工噪音管理等手续：</w:t>
      </w:r>
      <w:r>
        <w:rPr>
          <w:rFonts w:hint="eastAsia" w:ascii="宋体" w:hAnsi="宋体" w:cs="宋体"/>
          <w:sz w:val="24"/>
          <w:szCs w:val="24"/>
          <w:highlight w:val="none"/>
          <w:u w:val="single"/>
        </w:rPr>
        <w:t>由承包人负责各项手续的办理并承担费用。</w:t>
      </w:r>
    </w:p>
    <w:p>
      <w:pPr>
        <w:keepNext w:val="0"/>
        <w:keepLines w:val="0"/>
        <w:pageBreakBefore w:val="0"/>
        <w:kinsoku/>
        <w:wordWrap/>
        <w:overflowPunct/>
        <w:topLinePunct w:val="0"/>
        <w:autoSpaceDE/>
        <w:autoSpaceDN/>
        <w:bidi w:val="0"/>
        <w:adjustRightInd/>
        <w:snapToGrid/>
        <w:spacing w:line="440" w:lineRule="exact"/>
        <w:ind w:firstLine="480" w:firstLineChars="200"/>
        <w:jc w:val="left"/>
        <w:textAlignment w:val="auto"/>
        <w:rPr>
          <w:rFonts w:ascii="宋体" w:hAnsi="宋体" w:cs="宋体"/>
          <w:sz w:val="24"/>
          <w:szCs w:val="24"/>
          <w:highlight w:val="none"/>
          <w:u w:val="single"/>
        </w:rPr>
      </w:pPr>
      <w:r>
        <w:rPr>
          <w:rFonts w:hint="eastAsia" w:ascii="宋体" w:hAnsi="宋体" w:cs="宋体"/>
          <w:sz w:val="24"/>
          <w:szCs w:val="24"/>
          <w:highlight w:val="none"/>
        </w:rPr>
        <w:t>（6）已完工程成品保护的特殊要求及费用承担：</w:t>
      </w:r>
      <w:r>
        <w:rPr>
          <w:rFonts w:hint="eastAsia" w:ascii="宋体" w:hAnsi="宋体" w:cs="宋体"/>
          <w:sz w:val="24"/>
          <w:szCs w:val="24"/>
          <w:highlight w:val="none"/>
          <w:u w:val="single"/>
        </w:rPr>
        <w:t>承包人负责，费用由承包人承担。</w:t>
      </w:r>
    </w:p>
    <w:p>
      <w:pPr>
        <w:keepNext w:val="0"/>
        <w:keepLines w:val="0"/>
        <w:pageBreakBefore w:val="0"/>
        <w:kinsoku/>
        <w:wordWrap/>
        <w:overflowPunct/>
        <w:topLinePunct w:val="0"/>
        <w:autoSpaceDE/>
        <w:autoSpaceDN/>
        <w:bidi w:val="0"/>
        <w:adjustRightInd/>
        <w:snapToGrid/>
        <w:spacing w:line="440" w:lineRule="exact"/>
        <w:ind w:firstLine="480" w:firstLineChars="200"/>
        <w:jc w:val="left"/>
        <w:textAlignment w:val="auto"/>
        <w:rPr>
          <w:rFonts w:ascii="宋体" w:hAnsi="宋体" w:cs="宋体"/>
          <w:sz w:val="24"/>
          <w:szCs w:val="24"/>
          <w:highlight w:val="none"/>
          <w:u w:val="thick"/>
        </w:rPr>
      </w:pPr>
      <w:r>
        <w:rPr>
          <w:rFonts w:hint="eastAsia" w:ascii="宋体" w:hAnsi="宋体" w:cs="宋体"/>
          <w:sz w:val="24"/>
          <w:szCs w:val="24"/>
          <w:highlight w:val="none"/>
        </w:rPr>
        <w:t>（7）施工场地周围地下管线和邻近建筑物、构筑物（含文物保护建筑）、古树名木的保护要求及费用承担：</w:t>
      </w:r>
      <w:r>
        <w:rPr>
          <w:rFonts w:hint="eastAsia" w:ascii="宋体" w:hAnsi="宋体" w:cs="宋体"/>
          <w:sz w:val="24"/>
          <w:szCs w:val="24"/>
          <w:highlight w:val="none"/>
          <w:u w:val="single"/>
        </w:rPr>
        <w:t>由发包人和承包人负责协商确定。</w:t>
      </w:r>
    </w:p>
    <w:p>
      <w:pPr>
        <w:keepNext w:val="0"/>
        <w:keepLines w:val="0"/>
        <w:pageBreakBefore w:val="0"/>
        <w:kinsoku/>
        <w:wordWrap/>
        <w:overflowPunct/>
        <w:topLinePunct w:val="0"/>
        <w:autoSpaceDE/>
        <w:autoSpaceDN/>
        <w:bidi w:val="0"/>
        <w:adjustRightInd/>
        <w:snapToGrid/>
        <w:spacing w:line="440" w:lineRule="exact"/>
        <w:ind w:firstLine="480" w:firstLineChars="200"/>
        <w:jc w:val="left"/>
        <w:textAlignment w:val="auto"/>
        <w:rPr>
          <w:rFonts w:ascii="宋体" w:hAnsi="宋体" w:cs="宋体"/>
          <w:sz w:val="24"/>
          <w:szCs w:val="24"/>
          <w:highlight w:val="none"/>
          <w:u w:val="thick"/>
        </w:rPr>
      </w:pPr>
      <w:r>
        <w:rPr>
          <w:rFonts w:hint="eastAsia" w:ascii="宋体" w:hAnsi="宋体" w:cs="宋体"/>
          <w:sz w:val="24"/>
          <w:szCs w:val="24"/>
          <w:highlight w:val="none"/>
        </w:rPr>
        <w:t>（8）施工场地清洁卫生的要求：</w:t>
      </w:r>
      <w:r>
        <w:rPr>
          <w:rFonts w:hint="eastAsia" w:ascii="宋体" w:hAnsi="宋体" w:cs="宋体"/>
          <w:sz w:val="24"/>
          <w:szCs w:val="24"/>
          <w:highlight w:val="none"/>
          <w:u w:val="single"/>
        </w:rPr>
        <w:t>由承包人负责。</w:t>
      </w:r>
    </w:p>
    <w:p>
      <w:pPr>
        <w:keepNext w:val="0"/>
        <w:keepLines w:val="0"/>
        <w:pageBreakBefore w:val="0"/>
        <w:kinsoku/>
        <w:wordWrap/>
        <w:overflowPunct/>
        <w:topLinePunct w:val="0"/>
        <w:autoSpaceDE/>
        <w:autoSpaceDN/>
        <w:bidi w:val="0"/>
        <w:adjustRightInd/>
        <w:snapToGrid/>
        <w:spacing w:line="440" w:lineRule="exact"/>
        <w:ind w:firstLine="480" w:firstLineChars="200"/>
        <w:jc w:val="left"/>
        <w:textAlignment w:val="auto"/>
        <w:rPr>
          <w:rFonts w:ascii="宋体" w:hAnsi="宋体" w:cs="宋体"/>
          <w:sz w:val="24"/>
          <w:szCs w:val="24"/>
          <w:highlight w:val="none"/>
          <w:u w:val="thick"/>
        </w:rPr>
      </w:pPr>
      <w:r>
        <w:rPr>
          <w:rFonts w:hint="eastAsia" w:ascii="宋体" w:hAnsi="宋体" w:cs="宋体"/>
          <w:sz w:val="24"/>
          <w:szCs w:val="24"/>
          <w:highlight w:val="none"/>
        </w:rPr>
        <w:t>（9）双方约定承包人应做的其他工作：</w:t>
      </w:r>
      <w:r>
        <w:rPr>
          <w:rFonts w:hint="eastAsia" w:ascii="宋体" w:hAnsi="宋体" w:cs="宋体"/>
          <w:sz w:val="24"/>
          <w:szCs w:val="24"/>
          <w:highlight w:val="none"/>
          <w:u w:val="single"/>
        </w:rPr>
        <w:t>相关的对外协调工作。</w:t>
      </w:r>
    </w:p>
    <w:p>
      <w:pPr>
        <w:keepNext w:val="0"/>
        <w:keepLines w:val="0"/>
        <w:pageBreakBefore w:val="0"/>
        <w:kinsoku/>
        <w:wordWrap/>
        <w:overflowPunct/>
        <w:topLinePunct w:val="0"/>
        <w:autoSpaceDE/>
        <w:autoSpaceDN/>
        <w:bidi w:val="0"/>
        <w:adjustRightInd/>
        <w:snapToGrid/>
        <w:spacing w:line="440" w:lineRule="exact"/>
        <w:ind w:firstLine="482" w:firstLineChars="200"/>
        <w:jc w:val="left"/>
        <w:textAlignment w:val="auto"/>
        <w:rPr>
          <w:rFonts w:ascii="宋体" w:hAnsi="宋体" w:cs="宋体"/>
          <w:b/>
          <w:bCs/>
          <w:sz w:val="24"/>
          <w:szCs w:val="24"/>
          <w:highlight w:val="none"/>
        </w:rPr>
      </w:pPr>
      <w:r>
        <w:rPr>
          <w:rFonts w:hint="eastAsia" w:ascii="宋体" w:hAnsi="宋体" w:cs="宋体"/>
          <w:b/>
          <w:bCs/>
          <w:sz w:val="24"/>
          <w:szCs w:val="24"/>
          <w:highlight w:val="none"/>
        </w:rPr>
        <w:t>三、施工组织设计和工期</w:t>
      </w:r>
    </w:p>
    <w:p>
      <w:pPr>
        <w:keepNext w:val="0"/>
        <w:keepLines w:val="0"/>
        <w:pageBreakBefore w:val="0"/>
        <w:kinsoku/>
        <w:wordWrap/>
        <w:overflowPunct/>
        <w:topLinePunct w:val="0"/>
        <w:autoSpaceDE/>
        <w:autoSpaceDN/>
        <w:bidi w:val="0"/>
        <w:adjustRightInd/>
        <w:snapToGrid/>
        <w:spacing w:line="440" w:lineRule="exact"/>
        <w:ind w:firstLine="482" w:firstLineChars="200"/>
        <w:jc w:val="left"/>
        <w:textAlignment w:val="auto"/>
        <w:rPr>
          <w:rFonts w:ascii="宋体" w:hAnsi="宋体" w:cs="宋体"/>
          <w:b/>
          <w:bCs/>
          <w:sz w:val="24"/>
          <w:szCs w:val="24"/>
          <w:highlight w:val="none"/>
        </w:rPr>
      </w:pPr>
      <w:r>
        <w:rPr>
          <w:rFonts w:hint="eastAsia" w:ascii="宋体" w:hAnsi="宋体" w:cs="宋体"/>
          <w:b/>
          <w:bCs/>
          <w:sz w:val="24"/>
          <w:szCs w:val="24"/>
          <w:highlight w:val="none"/>
        </w:rPr>
        <w:t>9、进度计划</w:t>
      </w:r>
    </w:p>
    <w:p>
      <w:pPr>
        <w:keepNext w:val="0"/>
        <w:keepLines w:val="0"/>
        <w:pageBreakBefore w:val="0"/>
        <w:kinsoku/>
        <w:wordWrap/>
        <w:overflowPunct/>
        <w:topLinePunct w:val="0"/>
        <w:autoSpaceDE/>
        <w:autoSpaceDN/>
        <w:bidi w:val="0"/>
        <w:adjustRightInd/>
        <w:snapToGrid/>
        <w:spacing w:line="440" w:lineRule="exact"/>
        <w:ind w:firstLine="480" w:firstLineChars="200"/>
        <w:jc w:val="left"/>
        <w:textAlignment w:val="auto"/>
        <w:rPr>
          <w:rFonts w:ascii="宋体" w:hAnsi="宋体" w:cs="宋体"/>
          <w:sz w:val="24"/>
          <w:szCs w:val="24"/>
          <w:highlight w:val="none"/>
          <w:u w:val="single"/>
        </w:rPr>
      </w:pPr>
      <w:r>
        <w:rPr>
          <w:rFonts w:hint="eastAsia" w:ascii="宋体" w:hAnsi="宋体" w:cs="宋体"/>
          <w:sz w:val="24"/>
          <w:szCs w:val="24"/>
          <w:highlight w:val="none"/>
        </w:rPr>
        <w:t>9.1承包人提供施工组织设计（施工方案）和进度计划的时间：</w:t>
      </w:r>
      <w:r>
        <w:rPr>
          <w:rFonts w:hint="eastAsia" w:ascii="宋体" w:hAnsi="宋体" w:cs="宋体"/>
          <w:sz w:val="24"/>
          <w:szCs w:val="24"/>
          <w:highlight w:val="none"/>
          <w:u w:val="single"/>
        </w:rPr>
        <w:t>合同签订后15日内。</w:t>
      </w:r>
    </w:p>
    <w:p>
      <w:pPr>
        <w:keepNext w:val="0"/>
        <w:keepLines w:val="0"/>
        <w:pageBreakBefore w:val="0"/>
        <w:kinsoku/>
        <w:wordWrap/>
        <w:overflowPunct/>
        <w:topLinePunct w:val="0"/>
        <w:autoSpaceDE/>
        <w:autoSpaceDN/>
        <w:bidi w:val="0"/>
        <w:adjustRightInd/>
        <w:snapToGrid/>
        <w:spacing w:line="440" w:lineRule="exact"/>
        <w:ind w:firstLine="480" w:firstLineChars="200"/>
        <w:jc w:val="left"/>
        <w:textAlignment w:val="auto"/>
        <w:rPr>
          <w:rFonts w:ascii="宋体" w:hAnsi="宋体" w:cs="宋体"/>
          <w:sz w:val="24"/>
          <w:szCs w:val="24"/>
          <w:highlight w:val="none"/>
          <w:u w:val="thick"/>
        </w:rPr>
      </w:pPr>
      <w:r>
        <w:rPr>
          <w:rFonts w:hint="eastAsia" w:ascii="宋体" w:hAnsi="宋体" w:cs="宋体"/>
          <w:sz w:val="24"/>
          <w:szCs w:val="24"/>
          <w:highlight w:val="none"/>
        </w:rPr>
        <w:t>工程师确认的时间：</w:t>
      </w:r>
      <w:r>
        <w:rPr>
          <w:rFonts w:hint="eastAsia" w:ascii="宋体" w:hAnsi="宋体" w:cs="宋体"/>
          <w:sz w:val="24"/>
          <w:szCs w:val="24"/>
          <w:highlight w:val="none"/>
          <w:u w:val="single"/>
        </w:rPr>
        <w:t>承包人接交之日起七日内。</w:t>
      </w:r>
    </w:p>
    <w:p>
      <w:pPr>
        <w:keepNext w:val="0"/>
        <w:keepLines w:val="0"/>
        <w:pageBreakBefore w:val="0"/>
        <w:kinsoku/>
        <w:wordWrap/>
        <w:overflowPunct/>
        <w:topLinePunct w:val="0"/>
        <w:autoSpaceDE/>
        <w:autoSpaceDN/>
        <w:bidi w:val="0"/>
        <w:adjustRightInd/>
        <w:snapToGrid/>
        <w:spacing w:line="440" w:lineRule="exact"/>
        <w:ind w:firstLine="480" w:firstLineChars="200"/>
        <w:jc w:val="left"/>
        <w:textAlignment w:val="auto"/>
        <w:rPr>
          <w:rFonts w:ascii="宋体" w:hAnsi="宋体" w:cs="宋体"/>
          <w:sz w:val="24"/>
          <w:szCs w:val="24"/>
          <w:highlight w:val="none"/>
          <w:u w:val="thick"/>
        </w:rPr>
      </w:pPr>
      <w:r>
        <w:rPr>
          <w:rFonts w:hint="eastAsia" w:ascii="宋体" w:hAnsi="宋体" w:cs="宋体"/>
          <w:sz w:val="24"/>
          <w:szCs w:val="24"/>
          <w:highlight w:val="none"/>
        </w:rPr>
        <w:t>9.2群体工程中有关进度计划的要求：</w:t>
      </w:r>
      <w:r>
        <w:rPr>
          <w:rFonts w:hint="eastAsia" w:ascii="宋体" w:hAnsi="宋体" w:cs="宋体"/>
          <w:sz w:val="24"/>
          <w:szCs w:val="24"/>
          <w:highlight w:val="none"/>
          <w:u w:val="single"/>
        </w:rPr>
        <w:t>以发包人的要求为准。</w:t>
      </w:r>
    </w:p>
    <w:p>
      <w:pPr>
        <w:keepNext w:val="0"/>
        <w:keepLines w:val="0"/>
        <w:pageBreakBefore w:val="0"/>
        <w:kinsoku/>
        <w:wordWrap/>
        <w:overflowPunct/>
        <w:topLinePunct w:val="0"/>
        <w:autoSpaceDE/>
        <w:autoSpaceDN/>
        <w:bidi w:val="0"/>
        <w:adjustRightInd/>
        <w:snapToGrid/>
        <w:spacing w:line="440" w:lineRule="exact"/>
        <w:ind w:firstLine="482" w:firstLineChars="200"/>
        <w:jc w:val="left"/>
        <w:textAlignment w:val="auto"/>
        <w:rPr>
          <w:rFonts w:ascii="宋体" w:hAnsi="宋体" w:cs="宋体"/>
          <w:b/>
          <w:bCs/>
          <w:sz w:val="24"/>
          <w:szCs w:val="24"/>
          <w:highlight w:val="none"/>
        </w:rPr>
      </w:pPr>
      <w:r>
        <w:rPr>
          <w:rFonts w:hint="eastAsia" w:ascii="宋体" w:hAnsi="宋体" w:cs="宋体"/>
          <w:b/>
          <w:bCs/>
          <w:sz w:val="24"/>
          <w:szCs w:val="24"/>
          <w:highlight w:val="none"/>
        </w:rPr>
        <w:t>10、工期延误</w:t>
      </w:r>
    </w:p>
    <w:p>
      <w:pPr>
        <w:keepNext w:val="0"/>
        <w:keepLines w:val="0"/>
        <w:pageBreakBefore w:val="0"/>
        <w:kinsoku/>
        <w:wordWrap/>
        <w:overflowPunct/>
        <w:topLinePunct w:val="0"/>
        <w:autoSpaceDE/>
        <w:autoSpaceDN/>
        <w:bidi w:val="0"/>
        <w:adjustRightInd/>
        <w:snapToGrid/>
        <w:spacing w:line="440" w:lineRule="exact"/>
        <w:ind w:firstLine="480" w:firstLineChars="200"/>
        <w:jc w:val="left"/>
        <w:textAlignment w:val="auto"/>
        <w:rPr>
          <w:rFonts w:ascii="宋体" w:hAnsi="宋体" w:cs="宋体"/>
          <w:sz w:val="24"/>
          <w:szCs w:val="24"/>
          <w:highlight w:val="none"/>
          <w:u w:val="thick"/>
        </w:rPr>
      </w:pPr>
      <w:r>
        <w:rPr>
          <w:rFonts w:hint="eastAsia" w:ascii="宋体" w:hAnsi="宋体" w:cs="宋体"/>
          <w:sz w:val="24"/>
          <w:szCs w:val="24"/>
          <w:highlight w:val="none"/>
        </w:rPr>
        <w:t>10.1双方约定工期顺延的其他情况：</w:t>
      </w:r>
      <w:r>
        <w:rPr>
          <w:rFonts w:hint="eastAsia" w:ascii="宋体" w:hAnsi="宋体" w:cs="宋体"/>
          <w:sz w:val="24"/>
          <w:szCs w:val="24"/>
          <w:highlight w:val="none"/>
          <w:u w:val="single"/>
        </w:rPr>
        <w:t>执行《通用条款》。</w:t>
      </w:r>
    </w:p>
    <w:p>
      <w:pPr>
        <w:keepNext w:val="0"/>
        <w:keepLines w:val="0"/>
        <w:pageBreakBefore w:val="0"/>
        <w:kinsoku/>
        <w:wordWrap/>
        <w:overflowPunct/>
        <w:topLinePunct w:val="0"/>
        <w:autoSpaceDE/>
        <w:autoSpaceDN/>
        <w:bidi w:val="0"/>
        <w:adjustRightInd/>
        <w:snapToGrid/>
        <w:spacing w:line="440" w:lineRule="exact"/>
        <w:ind w:firstLine="482" w:firstLineChars="200"/>
        <w:jc w:val="left"/>
        <w:textAlignment w:val="auto"/>
        <w:rPr>
          <w:rFonts w:ascii="宋体" w:hAnsi="宋体" w:cs="宋体"/>
          <w:b/>
          <w:bCs/>
          <w:sz w:val="24"/>
          <w:szCs w:val="24"/>
          <w:highlight w:val="none"/>
        </w:rPr>
      </w:pPr>
      <w:r>
        <w:rPr>
          <w:rFonts w:hint="eastAsia" w:ascii="宋体" w:hAnsi="宋体" w:cs="宋体"/>
          <w:b/>
          <w:bCs/>
          <w:sz w:val="24"/>
          <w:szCs w:val="24"/>
          <w:highlight w:val="none"/>
        </w:rPr>
        <w:t>四、质量与检验</w:t>
      </w:r>
    </w:p>
    <w:p>
      <w:pPr>
        <w:keepNext w:val="0"/>
        <w:keepLines w:val="0"/>
        <w:pageBreakBefore w:val="0"/>
        <w:kinsoku/>
        <w:wordWrap/>
        <w:overflowPunct/>
        <w:topLinePunct w:val="0"/>
        <w:autoSpaceDE/>
        <w:autoSpaceDN/>
        <w:bidi w:val="0"/>
        <w:adjustRightInd/>
        <w:snapToGrid/>
        <w:spacing w:line="440" w:lineRule="exact"/>
        <w:ind w:firstLine="480" w:firstLineChars="200"/>
        <w:jc w:val="left"/>
        <w:textAlignment w:val="auto"/>
        <w:rPr>
          <w:rFonts w:ascii="宋体" w:hAnsi="宋体" w:cs="宋体"/>
          <w:sz w:val="24"/>
          <w:szCs w:val="24"/>
          <w:highlight w:val="none"/>
        </w:rPr>
      </w:pPr>
      <w:r>
        <w:rPr>
          <w:rFonts w:hint="eastAsia" w:ascii="宋体" w:hAnsi="宋体" w:cs="宋体"/>
          <w:sz w:val="24"/>
          <w:szCs w:val="24"/>
          <w:highlight w:val="none"/>
        </w:rPr>
        <w:t xml:space="preserve">11、隐蔽工程和中间验收 </w:t>
      </w:r>
    </w:p>
    <w:p>
      <w:pPr>
        <w:keepNext w:val="0"/>
        <w:keepLines w:val="0"/>
        <w:pageBreakBefore w:val="0"/>
        <w:kinsoku/>
        <w:wordWrap/>
        <w:overflowPunct/>
        <w:topLinePunct w:val="0"/>
        <w:autoSpaceDE/>
        <w:autoSpaceDN/>
        <w:bidi w:val="0"/>
        <w:adjustRightInd/>
        <w:snapToGrid/>
        <w:spacing w:line="440" w:lineRule="exact"/>
        <w:ind w:firstLine="480" w:firstLineChars="200"/>
        <w:jc w:val="left"/>
        <w:textAlignment w:val="auto"/>
        <w:rPr>
          <w:rFonts w:ascii="宋体" w:hAnsi="宋体" w:cs="宋体"/>
          <w:sz w:val="24"/>
          <w:szCs w:val="24"/>
          <w:highlight w:val="none"/>
          <w:u w:val="thick"/>
        </w:rPr>
      </w:pPr>
      <w:r>
        <w:rPr>
          <w:rFonts w:hint="eastAsia" w:ascii="宋体" w:hAnsi="宋体" w:cs="宋体"/>
          <w:sz w:val="24"/>
          <w:szCs w:val="24"/>
          <w:highlight w:val="none"/>
        </w:rPr>
        <w:t>11.1双方约定中间验收部位：</w:t>
      </w:r>
      <w:r>
        <w:rPr>
          <w:rFonts w:hint="eastAsia" w:ascii="宋体" w:hAnsi="宋体" w:cs="宋体"/>
          <w:sz w:val="24"/>
          <w:szCs w:val="24"/>
          <w:highlight w:val="none"/>
          <w:u w:val="single"/>
        </w:rPr>
        <w:t>执行《通用条款》。</w:t>
      </w:r>
    </w:p>
    <w:p>
      <w:pPr>
        <w:keepNext w:val="0"/>
        <w:keepLines w:val="0"/>
        <w:pageBreakBefore w:val="0"/>
        <w:kinsoku/>
        <w:wordWrap/>
        <w:overflowPunct/>
        <w:topLinePunct w:val="0"/>
        <w:autoSpaceDE/>
        <w:autoSpaceDN/>
        <w:bidi w:val="0"/>
        <w:adjustRightInd/>
        <w:snapToGrid/>
        <w:spacing w:line="440" w:lineRule="exact"/>
        <w:ind w:firstLine="480" w:firstLineChars="200"/>
        <w:jc w:val="left"/>
        <w:textAlignment w:val="auto"/>
        <w:rPr>
          <w:rFonts w:ascii="宋体" w:hAnsi="宋体" w:cs="宋体"/>
          <w:sz w:val="24"/>
          <w:szCs w:val="24"/>
          <w:highlight w:val="none"/>
        </w:rPr>
      </w:pPr>
      <w:r>
        <w:rPr>
          <w:rFonts w:hint="eastAsia" w:ascii="宋体" w:hAnsi="宋体" w:cs="宋体"/>
          <w:sz w:val="24"/>
          <w:szCs w:val="24"/>
          <w:highlight w:val="none"/>
        </w:rPr>
        <w:t xml:space="preserve">12、工程试车 </w:t>
      </w:r>
    </w:p>
    <w:p>
      <w:pPr>
        <w:keepNext w:val="0"/>
        <w:keepLines w:val="0"/>
        <w:pageBreakBefore w:val="0"/>
        <w:kinsoku/>
        <w:wordWrap/>
        <w:overflowPunct/>
        <w:topLinePunct w:val="0"/>
        <w:autoSpaceDE/>
        <w:autoSpaceDN/>
        <w:bidi w:val="0"/>
        <w:adjustRightInd/>
        <w:snapToGrid/>
        <w:spacing w:line="440" w:lineRule="exact"/>
        <w:ind w:firstLine="480" w:firstLineChars="200"/>
        <w:jc w:val="left"/>
        <w:textAlignment w:val="auto"/>
        <w:rPr>
          <w:rFonts w:ascii="宋体" w:hAnsi="宋体" w:cs="宋体"/>
          <w:sz w:val="24"/>
          <w:szCs w:val="24"/>
          <w:highlight w:val="none"/>
          <w:u w:val="thick"/>
        </w:rPr>
      </w:pPr>
      <w:r>
        <w:rPr>
          <w:rFonts w:hint="eastAsia" w:ascii="宋体" w:hAnsi="宋体" w:cs="宋体"/>
          <w:sz w:val="24"/>
          <w:szCs w:val="24"/>
          <w:highlight w:val="none"/>
        </w:rPr>
        <w:t>12.1试车费用的承担：</w:t>
      </w:r>
      <w:r>
        <w:rPr>
          <w:rFonts w:hint="eastAsia" w:ascii="宋体" w:hAnsi="宋体" w:cs="宋体"/>
          <w:sz w:val="24"/>
          <w:szCs w:val="24"/>
          <w:highlight w:val="none"/>
          <w:u w:val="single"/>
        </w:rPr>
        <w:t>由承包人承担。</w:t>
      </w:r>
    </w:p>
    <w:p>
      <w:pPr>
        <w:keepNext w:val="0"/>
        <w:keepLines w:val="0"/>
        <w:pageBreakBefore w:val="0"/>
        <w:kinsoku/>
        <w:wordWrap/>
        <w:overflowPunct/>
        <w:topLinePunct w:val="0"/>
        <w:autoSpaceDE/>
        <w:autoSpaceDN/>
        <w:bidi w:val="0"/>
        <w:adjustRightInd/>
        <w:snapToGrid/>
        <w:spacing w:line="440" w:lineRule="exact"/>
        <w:ind w:firstLine="482" w:firstLineChars="200"/>
        <w:jc w:val="left"/>
        <w:textAlignment w:val="auto"/>
        <w:rPr>
          <w:rFonts w:ascii="宋体" w:hAnsi="宋体" w:cs="宋体"/>
          <w:b/>
          <w:bCs/>
          <w:sz w:val="24"/>
          <w:szCs w:val="24"/>
          <w:highlight w:val="none"/>
        </w:rPr>
      </w:pPr>
      <w:r>
        <w:rPr>
          <w:rFonts w:hint="eastAsia" w:ascii="宋体" w:hAnsi="宋体" w:cs="宋体"/>
          <w:b/>
          <w:bCs/>
          <w:sz w:val="24"/>
          <w:szCs w:val="24"/>
          <w:highlight w:val="none"/>
        </w:rPr>
        <w:t>五、安全生产</w:t>
      </w:r>
    </w:p>
    <w:p>
      <w:pPr>
        <w:keepNext w:val="0"/>
        <w:keepLines w:val="0"/>
        <w:pageBreakBefore w:val="0"/>
        <w:kinsoku/>
        <w:wordWrap/>
        <w:overflowPunct/>
        <w:topLinePunct w:val="0"/>
        <w:autoSpaceDE/>
        <w:autoSpaceDN/>
        <w:bidi w:val="0"/>
        <w:adjustRightInd/>
        <w:snapToGrid/>
        <w:spacing w:line="440" w:lineRule="exact"/>
        <w:ind w:firstLine="480" w:firstLineChars="200"/>
        <w:jc w:val="left"/>
        <w:textAlignment w:val="auto"/>
        <w:rPr>
          <w:rFonts w:ascii="宋体" w:hAnsi="宋体" w:cs="宋体"/>
          <w:bCs/>
          <w:sz w:val="24"/>
          <w:szCs w:val="24"/>
          <w:highlight w:val="none"/>
        </w:rPr>
      </w:pPr>
      <w:r>
        <w:rPr>
          <w:rFonts w:hint="eastAsia" w:ascii="宋体" w:hAnsi="宋体" w:cs="宋体"/>
          <w:bCs/>
          <w:sz w:val="24"/>
          <w:szCs w:val="24"/>
          <w:highlight w:val="none"/>
        </w:rPr>
        <w:t>13、项目实施单位履行安全生产监管责任，项目施工单位履行安全生产主体责任。（详见作业设计说明书）</w:t>
      </w:r>
    </w:p>
    <w:p>
      <w:pPr>
        <w:keepNext w:val="0"/>
        <w:keepLines w:val="0"/>
        <w:pageBreakBefore w:val="0"/>
        <w:kinsoku/>
        <w:wordWrap/>
        <w:overflowPunct/>
        <w:topLinePunct w:val="0"/>
        <w:autoSpaceDE/>
        <w:autoSpaceDN/>
        <w:bidi w:val="0"/>
        <w:adjustRightInd/>
        <w:snapToGrid/>
        <w:spacing w:line="440" w:lineRule="exact"/>
        <w:ind w:firstLine="482" w:firstLineChars="200"/>
        <w:jc w:val="left"/>
        <w:textAlignment w:val="auto"/>
        <w:rPr>
          <w:rFonts w:ascii="宋体" w:hAnsi="宋体" w:cs="宋体"/>
          <w:b/>
          <w:bCs/>
          <w:sz w:val="24"/>
          <w:szCs w:val="24"/>
          <w:highlight w:val="none"/>
        </w:rPr>
      </w:pPr>
      <w:r>
        <w:rPr>
          <w:rFonts w:hint="eastAsia" w:ascii="宋体" w:hAnsi="宋体" w:cs="宋体"/>
          <w:b/>
          <w:bCs/>
          <w:sz w:val="24"/>
          <w:szCs w:val="24"/>
          <w:highlight w:val="none"/>
        </w:rPr>
        <w:t>六、合同价款</w:t>
      </w:r>
    </w:p>
    <w:p>
      <w:pPr>
        <w:keepNext w:val="0"/>
        <w:keepLines w:val="0"/>
        <w:pageBreakBefore w:val="0"/>
        <w:kinsoku/>
        <w:wordWrap/>
        <w:overflowPunct/>
        <w:topLinePunct w:val="0"/>
        <w:autoSpaceDE/>
        <w:autoSpaceDN/>
        <w:bidi w:val="0"/>
        <w:adjustRightInd/>
        <w:snapToGrid/>
        <w:spacing w:line="440" w:lineRule="exact"/>
        <w:ind w:firstLine="480" w:firstLineChars="200"/>
        <w:jc w:val="left"/>
        <w:textAlignment w:val="auto"/>
        <w:rPr>
          <w:rFonts w:ascii="宋体" w:hAnsi="宋体" w:cs="宋体"/>
          <w:sz w:val="24"/>
          <w:szCs w:val="24"/>
          <w:highlight w:val="none"/>
        </w:rPr>
      </w:pPr>
      <w:r>
        <w:rPr>
          <w:rFonts w:hint="eastAsia" w:ascii="宋体" w:hAnsi="宋体" w:cs="宋体"/>
          <w:sz w:val="24"/>
          <w:szCs w:val="24"/>
          <w:highlight w:val="none"/>
        </w:rPr>
        <w:t xml:space="preserve">13、合同价款约定 </w:t>
      </w:r>
    </w:p>
    <w:p>
      <w:pPr>
        <w:keepNext w:val="0"/>
        <w:keepLines w:val="0"/>
        <w:pageBreakBefore w:val="0"/>
        <w:kinsoku/>
        <w:wordWrap/>
        <w:overflowPunct/>
        <w:topLinePunct w:val="0"/>
        <w:autoSpaceDE/>
        <w:autoSpaceDN/>
        <w:bidi w:val="0"/>
        <w:adjustRightInd/>
        <w:snapToGrid/>
        <w:spacing w:line="440" w:lineRule="exact"/>
        <w:ind w:firstLine="480" w:firstLineChars="200"/>
        <w:jc w:val="left"/>
        <w:textAlignment w:val="auto"/>
        <w:rPr>
          <w:rFonts w:ascii="宋体" w:hAnsi="宋体" w:cs="宋体"/>
          <w:sz w:val="24"/>
          <w:szCs w:val="24"/>
          <w:highlight w:val="none"/>
        </w:rPr>
      </w:pPr>
      <w:r>
        <w:rPr>
          <w:rFonts w:hint="eastAsia" w:ascii="宋体" w:hAnsi="宋体" w:cs="宋体"/>
          <w:sz w:val="24"/>
          <w:szCs w:val="24"/>
          <w:highlight w:val="none"/>
        </w:rPr>
        <w:t>13.1本合同价款采用</w:t>
      </w:r>
      <w:r>
        <w:rPr>
          <w:rFonts w:hint="eastAsia" w:ascii="宋体" w:hAnsi="宋体" w:cs="宋体"/>
          <w:sz w:val="24"/>
          <w:szCs w:val="24"/>
          <w:highlight w:val="none"/>
          <w:u w:val="single"/>
        </w:rPr>
        <w:t xml:space="preserve">  </w:t>
      </w:r>
      <w:r>
        <w:rPr>
          <w:rFonts w:hint="eastAsia" w:ascii="宋体" w:hAnsi="宋体" w:cs="宋体"/>
          <w:sz w:val="24"/>
          <w:szCs w:val="24"/>
          <w:highlight w:val="none"/>
          <w:u w:val="single"/>
          <w:lang w:val="en-US" w:eastAsia="zh-CN"/>
        </w:rPr>
        <w:t xml:space="preserve">      </w:t>
      </w:r>
      <w:r>
        <w:rPr>
          <w:rFonts w:hint="eastAsia" w:ascii="宋体" w:hAnsi="宋体" w:cs="宋体"/>
          <w:sz w:val="24"/>
          <w:szCs w:val="24"/>
          <w:highlight w:val="none"/>
        </w:rPr>
        <w:t>方式确定。</w:t>
      </w:r>
    </w:p>
    <w:p>
      <w:pPr>
        <w:keepNext w:val="0"/>
        <w:keepLines w:val="0"/>
        <w:pageBreakBefore w:val="0"/>
        <w:kinsoku/>
        <w:wordWrap/>
        <w:overflowPunct/>
        <w:topLinePunct w:val="0"/>
        <w:autoSpaceDE/>
        <w:autoSpaceDN/>
        <w:bidi w:val="0"/>
        <w:adjustRightInd/>
        <w:snapToGrid/>
        <w:spacing w:line="440" w:lineRule="exact"/>
        <w:ind w:firstLine="480" w:firstLineChars="200"/>
        <w:jc w:val="left"/>
        <w:textAlignment w:val="auto"/>
        <w:rPr>
          <w:rFonts w:ascii="宋体" w:hAnsi="宋体" w:cs="宋体"/>
          <w:sz w:val="24"/>
          <w:szCs w:val="24"/>
          <w:highlight w:val="none"/>
        </w:rPr>
      </w:pPr>
      <w:r>
        <w:rPr>
          <w:rFonts w:hint="eastAsia" w:ascii="宋体" w:hAnsi="宋体" w:cs="宋体"/>
          <w:sz w:val="24"/>
          <w:szCs w:val="24"/>
          <w:highlight w:val="none"/>
        </w:rPr>
        <w:t>（1）采用固定总价合同：</w:t>
      </w:r>
    </w:p>
    <w:p>
      <w:pPr>
        <w:keepNext w:val="0"/>
        <w:keepLines w:val="0"/>
        <w:pageBreakBefore w:val="0"/>
        <w:kinsoku/>
        <w:wordWrap/>
        <w:overflowPunct/>
        <w:topLinePunct w:val="0"/>
        <w:autoSpaceDE/>
        <w:autoSpaceDN/>
        <w:bidi w:val="0"/>
        <w:adjustRightInd/>
        <w:snapToGrid/>
        <w:spacing w:line="440" w:lineRule="exact"/>
        <w:ind w:firstLine="480" w:firstLineChars="200"/>
        <w:jc w:val="left"/>
        <w:textAlignment w:val="auto"/>
        <w:rPr>
          <w:rFonts w:ascii="宋体" w:hAnsi="宋体" w:cs="宋体"/>
          <w:sz w:val="24"/>
          <w:szCs w:val="24"/>
          <w:highlight w:val="none"/>
          <w:u w:val="single"/>
        </w:rPr>
      </w:pPr>
      <w:r>
        <w:rPr>
          <w:rFonts w:hint="eastAsia" w:ascii="宋体" w:hAnsi="宋体" w:cs="宋体"/>
          <w:sz w:val="24"/>
          <w:szCs w:val="24"/>
          <w:highlight w:val="none"/>
        </w:rPr>
        <w:t>（2）采用固定综合单价合同，综合单价中包括的风险范围：</w:t>
      </w:r>
      <w:r>
        <w:rPr>
          <w:rFonts w:hint="eastAsia" w:ascii="宋体" w:hAnsi="宋体" w:cs="宋体"/>
          <w:sz w:val="24"/>
          <w:szCs w:val="24"/>
          <w:highlight w:val="none"/>
          <w:u w:val="single"/>
        </w:rPr>
        <w:t xml:space="preserve">  /  </w:t>
      </w:r>
    </w:p>
    <w:p>
      <w:pPr>
        <w:keepNext w:val="0"/>
        <w:keepLines w:val="0"/>
        <w:pageBreakBefore w:val="0"/>
        <w:kinsoku/>
        <w:wordWrap/>
        <w:overflowPunct/>
        <w:topLinePunct w:val="0"/>
        <w:autoSpaceDE/>
        <w:autoSpaceDN/>
        <w:bidi w:val="0"/>
        <w:adjustRightInd/>
        <w:snapToGrid/>
        <w:spacing w:line="440" w:lineRule="exact"/>
        <w:ind w:firstLine="480" w:firstLineChars="200"/>
        <w:jc w:val="left"/>
        <w:textAlignment w:val="auto"/>
        <w:rPr>
          <w:rFonts w:ascii="宋体" w:hAnsi="宋体" w:cs="宋体"/>
          <w:sz w:val="24"/>
          <w:szCs w:val="24"/>
          <w:highlight w:val="none"/>
        </w:rPr>
      </w:pPr>
      <w:r>
        <w:rPr>
          <w:rFonts w:hint="eastAsia" w:ascii="宋体" w:hAnsi="宋体" w:cs="宋体"/>
          <w:sz w:val="24"/>
          <w:szCs w:val="24"/>
          <w:highlight w:val="none"/>
        </w:rPr>
        <w:t>（3）采用可调价格合同，合同价款调整方法：_______</w:t>
      </w:r>
      <w:r>
        <w:rPr>
          <w:rFonts w:hint="eastAsia" w:ascii="宋体" w:hAnsi="宋体" w:cs="宋体"/>
          <w:sz w:val="24"/>
          <w:szCs w:val="24"/>
          <w:highlight w:val="none"/>
          <w:u w:val="single"/>
        </w:rPr>
        <w:t>__/__</w:t>
      </w:r>
      <w:r>
        <w:rPr>
          <w:rFonts w:hint="eastAsia" w:ascii="宋体" w:hAnsi="宋体" w:cs="宋体"/>
          <w:sz w:val="24"/>
          <w:szCs w:val="24"/>
          <w:highlight w:val="none"/>
        </w:rPr>
        <w:t>___________</w:t>
      </w:r>
    </w:p>
    <w:p>
      <w:pPr>
        <w:keepNext w:val="0"/>
        <w:keepLines w:val="0"/>
        <w:pageBreakBefore w:val="0"/>
        <w:kinsoku/>
        <w:wordWrap/>
        <w:overflowPunct/>
        <w:topLinePunct w:val="0"/>
        <w:autoSpaceDE/>
        <w:autoSpaceDN/>
        <w:bidi w:val="0"/>
        <w:adjustRightInd/>
        <w:snapToGrid/>
        <w:spacing w:line="440" w:lineRule="exact"/>
        <w:ind w:firstLine="482" w:firstLineChars="200"/>
        <w:jc w:val="left"/>
        <w:textAlignment w:val="auto"/>
        <w:rPr>
          <w:rFonts w:ascii="宋体" w:hAnsi="宋体" w:cs="宋体"/>
          <w:b/>
          <w:bCs/>
          <w:sz w:val="24"/>
          <w:szCs w:val="24"/>
          <w:highlight w:val="none"/>
        </w:rPr>
      </w:pPr>
      <w:r>
        <w:rPr>
          <w:rFonts w:hint="eastAsia" w:ascii="宋体" w:hAnsi="宋体" w:cs="宋体"/>
          <w:b/>
          <w:bCs/>
          <w:sz w:val="24"/>
          <w:szCs w:val="24"/>
          <w:highlight w:val="none"/>
        </w:rPr>
        <w:t>14、合同价款调整</w:t>
      </w:r>
    </w:p>
    <w:p>
      <w:pPr>
        <w:keepNext w:val="0"/>
        <w:keepLines w:val="0"/>
        <w:pageBreakBefore w:val="0"/>
        <w:kinsoku/>
        <w:wordWrap/>
        <w:overflowPunct/>
        <w:topLinePunct w:val="0"/>
        <w:autoSpaceDE/>
        <w:autoSpaceDN/>
        <w:bidi w:val="0"/>
        <w:adjustRightInd/>
        <w:snapToGrid/>
        <w:spacing w:line="440" w:lineRule="exact"/>
        <w:ind w:firstLine="480" w:firstLineChars="200"/>
        <w:jc w:val="left"/>
        <w:textAlignment w:val="auto"/>
        <w:rPr>
          <w:rFonts w:ascii="宋体" w:hAnsi="宋体" w:cs="宋体"/>
          <w:sz w:val="24"/>
          <w:szCs w:val="24"/>
          <w:highlight w:val="none"/>
        </w:rPr>
      </w:pPr>
      <w:r>
        <w:rPr>
          <w:rFonts w:hint="eastAsia" w:ascii="宋体" w:hAnsi="宋体" w:cs="宋体"/>
          <w:sz w:val="24"/>
          <w:szCs w:val="24"/>
          <w:highlight w:val="none"/>
        </w:rPr>
        <w:t>14.1双方约定合同价款的其他调整因素：__________</w:t>
      </w:r>
      <w:r>
        <w:rPr>
          <w:rFonts w:hint="eastAsia" w:ascii="宋体" w:hAnsi="宋体" w:cs="宋体"/>
          <w:sz w:val="24"/>
          <w:szCs w:val="24"/>
          <w:highlight w:val="none"/>
          <w:u w:val="single"/>
        </w:rPr>
        <w:t>_/</w:t>
      </w:r>
      <w:r>
        <w:rPr>
          <w:rFonts w:hint="eastAsia" w:ascii="宋体" w:hAnsi="宋体" w:cs="宋体"/>
          <w:sz w:val="24"/>
          <w:szCs w:val="24"/>
          <w:highlight w:val="none"/>
        </w:rPr>
        <w:t>_______________</w:t>
      </w:r>
    </w:p>
    <w:p>
      <w:pPr>
        <w:keepNext w:val="0"/>
        <w:keepLines w:val="0"/>
        <w:pageBreakBefore w:val="0"/>
        <w:kinsoku/>
        <w:wordWrap/>
        <w:overflowPunct/>
        <w:topLinePunct w:val="0"/>
        <w:autoSpaceDE/>
        <w:autoSpaceDN/>
        <w:bidi w:val="0"/>
        <w:adjustRightInd/>
        <w:snapToGrid/>
        <w:spacing w:line="440" w:lineRule="exact"/>
        <w:ind w:firstLine="482" w:firstLineChars="200"/>
        <w:jc w:val="left"/>
        <w:textAlignment w:val="auto"/>
        <w:rPr>
          <w:rFonts w:ascii="宋体" w:hAnsi="宋体" w:cs="宋体"/>
          <w:b/>
          <w:bCs/>
          <w:sz w:val="24"/>
          <w:szCs w:val="24"/>
          <w:highlight w:val="none"/>
        </w:rPr>
      </w:pPr>
      <w:r>
        <w:rPr>
          <w:rFonts w:hint="eastAsia" w:ascii="宋体" w:hAnsi="宋体" w:cs="宋体"/>
          <w:b/>
          <w:bCs/>
          <w:sz w:val="24"/>
          <w:szCs w:val="24"/>
          <w:highlight w:val="none"/>
        </w:rPr>
        <w:t>15、工程预付款</w:t>
      </w:r>
    </w:p>
    <w:p>
      <w:pPr>
        <w:keepNext w:val="0"/>
        <w:keepLines w:val="0"/>
        <w:pageBreakBefore w:val="0"/>
        <w:kinsoku/>
        <w:wordWrap/>
        <w:overflowPunct/>
        <w:topLinePunct w:val="0"/>
        <w:autoSpaceDE/>
        <w:autoSpaceDN/>
        <w:bidi w:val="0"/>
        <w:adjustRightInd/>
        <w:snapToGrid/>
        <w:spacing w:line="440" w:lineRule="exact"/>
        <w:ind w:firstLine="480" w:firstLineChars="200"/>
        <w:jc w:val="left"/>
        <w:textAlignment w:val="auto"/>
        <w:rPr>
          <w:rFonts w:ascii="宋体" w:hAnsi="宋体" w:cs="宋体"/>
          <w:sz w:val="24"/>
          <w:szCs w:val="24"/>
          <w:highlight w:val="none"/>
          <w:u w:val="thick"/>
        </w:rPr>
      </w:pPr>
      <w:r>
        <w:rPr>
          <w:rFonts w:hint="eastAsia" w:ascii="宋体" w:hAnsi="宋体" w:cs="宋体"/>
          <w:sz w:val="24"/>
          <w:szCs w:val="24"/>
          <w:highlight w:val="none"/>
        </w:rPr>
        <w:t>发包人向承包人预付工程款的时间和金额或占合同价款总额的比例：</w:t>
      </w:r>
      <w:r>
        <w:rPr>
          <w:rFonts w:hint="eastAsia" w:ascii="宋体" w:hAnsi="宋体" w:cs="宋体"/>
          <w:sz w:val="24"/>
          <w:szCs w:val="24"/>
          <w:highlight w:val="none"/>
          <w:u w:val="single"/>
        </w:rPr>
        <w:t xml:space="preserve"> / </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ascii="宋体" w:hAnsi="宋体" w:cs="宋体"/>
          <w:sz w:val="24"/>
          <w:szCs w:val="24"/>
          <w:highlight w:val="none"/>
          <w:u w:val="single"/>
        </w:rPr>
      </w:pPr>
      <w:r>
        <w:rPr>
          <w:rFonts w:hint="eastAsia" w:ascii="宋体" w:hAnsi="宋体" w:cs="宋体"/>
          <w:sz w:val="24"/>
          <w:szCs w:val="24"/>
          <w:highlight w:val="none"/>
        </w:rPr>
        <w:t>预付安全防护、文明施工措施费用的比例和时间：</w:t>
      </w:r>
      <w:r>
        <w:rPr>
          <w:rFonts w:hint="eastAsia" w:ascii="宋体" w:hAnsi="宋体" w:cs="宋体"/>
          <w:sz w:val="24"/>
          <w:szCs w:val="24"/>
          <w:highlight w:val="none"/>
          <w:u w:val="single"/>
        </w:rPr>
        <w:t xml:space="preserve"> / </w:t>
      </w:r>
    </w:p>
    <w:p>
      <w:pPr>
        <w:keepNext w:val="0"/>
        <w:keepLines w:val="0"/>
        <w:pageBreakBefore w:val="0"/>
        <w:widowControl/>
        <w:kinsoku/>
        <w:wordWrap/>
        <w:overflowPunct/>
        <w:topLinePunct w:val="0"/>
        <w:autoSpaceDE/>
        <w:autoSpaceDN/>
        <w:bidi w:val="0"/>
        <w:adjustRightInd/>
        <w:snapToGrid/>
        <w:spacing w:line="440" w:lineRule="exact"/>
        <w:ind w:firstLine="482" w:firstLineChars="200"/>
        <w:textAlignment w:val="auto"/>
        <w:rPr>
          <w:rFonts w:ascii="宋体" w:hAnsi="宋体" w:cs="宋体"/>
          <w:b/>
          <w:bCs/>
          <w:sz w:val="24"/>
          <w:szCs w:val="24"/>
          <w:highlight w:val="none"/>
        </w:rPr>
      </w:pPr>
      <w:r>
        <w:rPr>
          <w:rFonts w:hint="eastAsia" w:ascii="宋体" w:hAnsi="宋体" w:cs="宋体"/>
          <w:b/>
          <w:bCs/>
          <w:sz w:val="24"/>
          <w:szCs w:val="24"/>
          <w:highlight w:val="none"/>
        </w:rPr>
        <w:t>16、工程量确认</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ascii="宋体" w:hAnsi="宋体" w:cs="宋体"/>
          <w:sz w:val="24"/>
          <w:szCs w:val="24"/>
          <w:highlight w:val="none"/>
          <w:u w:val="single"/>
        </w:rPr>
      </w:pPr>
      <w:r>
        <w:rPr>
          <w:rFonts w:hint="eastAsia" w:ascii="宋体" w:hAnsi="宋体" w:cs="宋体"/>
          <w:sz w:val="24"/>
          <w:szCs w:val="24"/>
          <w:highlight w:val="none"/>
        </w:rPr>
        <w:t>16.1承包人向工程师提交已完工程量报告的时间：</w:t>
      </w:r>
      <w:r>
        <w:rPr>
          <w:rFonts w:hint="eastAsia" w:ascii="宋体" w:hAnsi="宋体" w:cs="宋体"/>
          <w:sz w:val="24"/>
          <w:szCs w:val="24"/>
          <w:highlight w:val="none"/>
          <w:u w:val="single"/>
        </w:rPr>
        <w:t>每月的26日承包人向发包人提交25日以前已完工程量报告。</w:t>
      </w:r>
    </w:p>
    <w:p>
      <w:pPr>
        <w:keepNext w:val="0"/>
        <w:keepLines w:val="0"/>
        <w:pageBreakBefore w:val="0"/>
        <w:widowControl/>
        <w:kinsoku/>
        <w:wordWrap/>
        <w:overflowPunct/>
        <w:topLinePunct w:val="0"/>
        <w:autoSpaceDE/>
        <w:autoSpaceDN/>
        <w:bidi w:val="0"/>
        <w:adjustRightInd/>
        <w:snapToGrid/>
        <w:spacing w:line="440" w:lineRule="exact"/>
        <w:ind w:firstLine="482" w:firstLineChars="200"/>
        <w:textAlignment w:val="auto"/>
        <w:rPr>
          <w:rFonts w:ascii="宋体" w:hAnsi="宋体" w:cs="宋体"/>
          <w:b/>
          <w:bCs/>
          <w:sz w:val="24"/>
          <w:szCs w:val="24"/>
          <w:highlight w:val="none"/>
        </w:rPr>
      </w:pPr>
      <w:r>
        <w:rPr>
          <w:rFonts w:hint="eastAsia" w:ascii="宋体" w:hAnsi="宋体" w:cs="宋体"/>
          <w:b/>
          <w:bCs/>
          <w:sz w:val="24"/>
          <w:szCs w:val="24"/>
          <w:highlight w:val="none"/>
        </w:rPr>
        <w:t>17、工程进度款结算与支付</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ascii="宋体" w:hAnsi="宋体" w:cs="宋体"/>
          <w:sz w:val="24"/>
          <w:szCs w:val="24"/>
          <w:highlight w:val="none"/>
          <w:u w:val="single"/>
        </w:rPr>
      </w:pPr>
      <w:r>
        <w:rPr>
          <w:rFonts w:hint="eastAsia" w:ascii="宋体" w:hAnsi="宋体" w:cs="宋体"/>
          <w:sz w:val="24"/>
          <w:szCs w:val="24"/>
          <w:highlight w:val="none"/>
        </w:rPr>
        <w:t>双方约定的工程进度款支付的方式、时间和比例是：详见合同条款及格式前附表</w:t>
      </w:r>
    </w:p>
    <w:p>
      <w:pPr>
        <w:keepNext w:val="0"/>
        <w:keepLines w:val="0"/>
        <w:pageBreakBefore w:val="0"/>
        <w:widowControl/>
        <w:kinsoku/>
        <w:wordWrap/>
        <w:overflowPunct/>
        <w:topLinePunct w:val="0"/>
        <w:autoSpaceDE/>
        <w:autoSpaceDN/>
        <w:bidi w:val="0"/>
        <w:adjustRightInd/>
        <w:snapToGrid/>
        <w:spacing w:line="440" w:lineRule="exact"/>
        <w:ind w:firstLine="482" w:firstLineChars="200"/>
        <w:textAlignment w:val="auto"/>
        <w:rPr>
          <w:rFonts w:ascii="宋体" w:hAnsi="宋体" w:cs="宋体"/>
          <w:b/>
          <w:bCs/>
          <w:sz w:val="24"/>
          <w:szCs w:val="24"/>
          <w:highlight w:val="none"/>
        </w:rPr>
      </w:pPr>
      <w:r>
        <w:rPr>
          <w:rFonts w:hint="eastAsia" w:ascii="宋体" w:hAnsi="宋体" w:cs="宋体"/>
          <w:b/>
          <w:bCs/>
          <w:sz w:val="24"/>
          <w:szCs w:val="24"/>
          <w:highlight w:val="none"/>
        </w:rPr>
        <w:t>七、材料设备供应</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ascii="宋体" w:hAnsi="宋体" w:cs="宋体"/>
          <w:sz w:val="24"/>
          <w:szCs w:val="24"/>
          <w:highlight w:val="none"/>
        </w:rPr>
      </w:pPr>
      <w:r>
        <w:rPr>
          <w:rFonts w:hint="eastAsia" w:ascii="宋体" w:hAnsi="宋体" w:cs="宋体"/>
          <w:sz w:val="24"/>
          <w:szCs w:val="24"/>
          <w:highlight w:val="none"/>
        </w:rPr>
        <w:t>31发包人供应材料设备，承包人应按计划领取使用，在结算时发包人按暂定价从工程款中扣除。</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ascii="宋体" w:hAnsi="宋体" w:cs="宋体"/>
          <w:sz w:val="24"/>
          <w:szCs w:val="24"/>
          <w:highlight w:val="none"/>
        </w:rPr>
      </w:pPr>
      <w:r>
        <w:rPr>
          <w:rFonts w:hint="eastAsia" w:ascii="宋体" w:hAnsi="宋体" w:cs="宋体"/>
          <w:sz w:val="24"/>
          <w:szCs w:val="24"/>
          <w:highlight w:val="none"/>
        </w:rPr>
        <w:t>31.4发包人供应的材料设备与一览表不符时，双方约定发包人承担责任如下：</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ascii="宋体" w:hAnsi="宋体" w:cs="宋体"/>
          <w:sz w:val="24"/>
          <w:szCs w:val="24"/>
          <w:highlight w:val="none"/>
          <w:u w:val="thick"/>
        </w:rPr>
      </w:pPr>
      <w:r>
        <w:rPr>
          <w:rFonts w:hint="eastAsia" w:ascii="宋体" w:hAnsi="宋体" w:cs="宋体"/>
          <w:sz w:val="24"/>
          <w:szCs w:val="24"/>
          <w:highlight w:val="none"/>
        </w:rPr>
        <w:t>（1）材料设备单价与一览表不符：</w:t>
      </w:r>
      <w:r>
        <w:rPr>
          <w:rFonts w:hint="eastAsia" w:ascii="宋体" w:hAnsi="宋体" w:cs="宋体"/>
          <w:sz w:val="24"/>
          <w:szCs w:val="24"/>
          <w:highlight w:val="none"/>
          <w:u w:val="single"/>
        </w:rPr>
        <w:t>执行《通用条款》31.4.（1）款。</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ascii="宋体" w:hAnsi="宋体" w:cs="宋体"/>
          <w:sz w:val="24"/>
          <w:szCs w:val="24"/>
          <w:highlight w:val="none"/>
          <w:u w:val="single"/>
        </w:rPr>
      </w:pPr>
      <w:r>
        <w:rPr>
          <w:rFonts w:hint="eastAsia" w:ascii="宋体" w:hAnsi="宋体" w:cs="宋体"/>
          <w:sz w:val="24"/>
          <w:szCs w:val="24"/>
          <w:highlight w:val="none"/>
        </w:rPr>
        <w:t>（2）材料设备的品种、规格、型号、质量等级与一览表不符：</w:t>
      </w:r>
      <w:r>
        <w:rPr>
          <w:rFonts w:hint="eastAsia" w:ascii="宋体" w:hAnsi="宋体" w:cs="宋体"/>
          <w:sz w:val="24"/>
          <w:szCs w:val="24"/>
          <w:highlight w:val="none"/>
          <w:u w:val="single"/>
        </w:rPr>
        <w:t>执行《通用条款》31.4(2)款。</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ascii="宋体" w:hAnsi="宋体" w:cs="宋体"/>
          <w:sz w:val="24"/>
          <w:szCs w:val="24"/>
          <w:highlight w:val="none"/>
          <w:u w:val="thick"/>
        </w:rPr>
      </w:pPr>
      <w:r>
        <w:rPr>
          <w:rFonts w:hint="eastAsia" w:ascii="宋体" w:hAnsi="宋体" w:cs="宋体"/>
          <w:sz w:val="24"/>
          <w:szCs w:val="24"/>
          <w:highlight w:val="none"/>
        </w:rPr>
        <w:t>（3）承包人可代为调剂串换的材料：</w:t>
      </w:r>
      <w:r>
        <w:rPr>
          <w:rFonts w:hint="eastAsia" w:ascii="宋体" w:hAnsi="宋体" w:cs="宋体"/>
          <w:sz w:val="24"/>
          <w:szCs w:val="24"/>
          <w:highlight w:val="none"/>
          <w:u w:val="single"/>
        </w:rPr>
        <w:t>执行《通用条款》31.4.（3）款。</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ascii="宋体" w:hAnsi="宋体" w:cs="宋体"/>
          <w:sz w:val="24"/>
          <w:szCs w:val="24"/>
          <w:highlight w:val="none"/>
          <w:u w:val="thick"/>
        </w:rPr>
      </w:pPr>
      <w:r>
        <w:rPr>
          <w:rFonts w:hint="eastAsia" w:ascii="宋体" w:hAnsi="宋体" w:cs="宋体"/>
          <w:sz w:val="24"/>
          <w:szCs w:val="24"/>
          <w:highlight w:val="none"/>
        </w:rPr>
        <w:t>（4）到货地点与一览表不符：</w:t>
      </w:r>
      <w:r>
        <w:rPr>
          <w:rFonts w:hint="eastAsia" w:ascii="宋体" w:hAnsi="宋体" w:cs="宋体"/>
          <w:sz w:val="24"/>
          <w:szCs w:val="24"/>
          <w:highlight w:val="none"/>
          <w:u w:val="single"/>
        </w:rPr>
        <w:t>执行《通用条款》31.4.（4）款。</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ascii="宋体" w:hAnsi="宋体" w:cs="宋体"/>
          <w:sz w:val="24"/>
          <w:szCs w:val="24"/>
          <w:highlight w:val="none"/>
          <w:u w:val="thick"/>
        </w:rPr>
      </w:pPr>
      <w:r>
        <w:rPr>
          <w:rFonts w:hint="eastAsia" w:ascii="宋体" w:hAnsi="宋体" w:cs="宋体"/>
          <w:sz w:val="24"/>
          <w:szCs w:val="24"/>
          <w:highlight w:val="none"/>
        </w:rPr>
        <w:t>（5）供应数量与一览表不符：</w:t>
      </w:r>
      <w:r>
        <w:rPr>
          <w:rFonts w:hint="eastAsia" w:ascii="宋体" w:hAnsi="宋体" w:cs="宋体"/>
          <w:sz w:val="24"/>
          <w:szCs w:val="24"/>
          <w:highlight w:val="none"/>
          <w:u w:val="single"/>
        </w:rPr>
        <w:t>执行《通用条款》31.4.（5）款。</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ascii="宋体" w:hAnsi="宋体" w:cs="宋体"/>
          <w:sz w:val="24"/>
          <w:szCs w:val="24"/>
          <w:highlight w:val="none"/>
          <w:u w:val="thick"/>
        </w:rPr>
      </w:pPr>
      <w:r>
        <w:rPr>
          <w:rFonts w:hint="eastAsia" w:ascii="宋体" w:hAnsi="宋体" w:cs="宋体"/>
          <w:sz w:val="24"/>
          <w:szCs w:val="24"/>
          <w:highlight w:val="none"/>
        </w:rPr>
        <w:t>（6）到货时间与一览表不符：</w:t>
      </w:r>
      <w:r>
        <w:rPr>
          <w:rFonts w:hint="eastAsia" w:ascii="宋体" w:hAnsi="宋体" w:cs="宋体"/>
          <w:sz w:val="24"/>
          <w:szCs w:val="24"/>
          <w:highlight w:val="none"/>
          <w:u w:val="single"/>
        </w:rPr>
        <w:t>执行《通用条款》31.4.（6）款。</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ascii="宋体" w:hAnsi="宋体" w:cs="宋体"/>
          <w:sz w:val="24"/>
          <w:szCs w:val="24"/>
          <w:highlight w:val="none"/>
          <w:u w:val="single"/>
        </w:rPr>
      </w:pPr>
      <w:r>
        <w:rPr>
          <w:rFonts w:hint="eastAsia" w:ascii="宋体" w:hAnsi="宋体" w:cs="宋体"/>
          <w:sz w:val="24"/>
          <w:szCs w:val="24"/>
          <w:highlight w:val="none"/>
        </w:rPr>
        <w:t>31.6发包人供应材料设备的结算方法：</w:t>
      </w:r>
      <w:r>
        <w:rPr>
          <w:rFonts w:hint="eastAsia" w:ascii="宋体" w:hAnsi="宋体" w:cs="宋体"/>
          <w:sz w:val="24"/>
          <w:szCs w:val="24"/>
          <w:highlight w:val="none"/>
          <w:u w:val="single"/>
        </w:rPr>
        <w:t xml:space="preserve">  无 </w:t>
      </w:r>
    </w:p>
    <w:p>
      <w:pPr>
        <w:keepNext w:val="0"/>
        <w:keepLines w:val="0"/>
        <w:pageBreakBefore w:val="0"/>
        <w:widowControl/>
        <w:kinsoku/>
        <w:wordWrap/>
        <w:overflowPunct/>
        <w:topLinePunct w:val="0"/>
        <w:autoSpaceDE/>
        <w:autoSpaceDN/>
        <w:bidi w:val="0"/>
        <w:adjustRightInd/>
        <w:snapToGrid/>
        <w:spacing w:line="440" w:lineRule="exact"/>
        <w:ind w:firstLine="482" w:firstLineChars="200"/>
        <w:textAlignment w:val="auto"/>
        <w:rPr>
          <w:rFonts w:ascii="宋体" w:hAnsi="宋体" w:cs="宋体"/>
          <w:b/>
          <w:bCs/>
          <w:sz w:val="24"/>
          <w:szCs w:val="24"/>
          <w:highlight w:val="none"/>
        </w:rPr>
      </w:pPr>
      <w:r>
        <w:rPr>
          <w:rFonts w:hint="eastAsia" w:ascii="宋体" w:hAnsi="宋体" w:cs="宋体"/>
          <w:b/>
          <w:bCs/>
          <w:sz w:val="24"/>
          <w:szCs w:val="24"/>
          <w:highlight w:val="none"/>
        </w:rPr>
        <w:t>32、承包人采购材料设备</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ascii="宋体" w:hAnsi="宋体" w:cs="宋体"/>
          <w:sz w:val="24"/>
          <w:szCs w:val="24"/>
          <w:highlight w:val="none"/>
          <w:u w:val="thick"/>
        </w:rPr>
      </w:pPr>
      <w:r>
        <w:rPr>
          <w:rFonts w:hint="eastAsia" w:ascii="宋体" w:hAnsi="宋体" w:cs="宋体"/>
          <w:sz w:val="24"/>
          <w:szCs w:val="24"/>
          <w:highlight w:val="none"/>
        </w:rPr>
        <w:t>32.1承包人采购材料设备的约定：</w:t>
      </w:r>
      <w:r>
        <w:rPr>
          <w:rFonts w:hint="eastAsia" w:ascii="宋体" w:hAnsi="宋体" w:cs="宋体"/>
          <w:sz w:val="24"/>
          <w:szCs w:val="24"/>
          <w:highlight w:val="none"/>
          <w:u w:val="single"/>
        </w:rPr>
        <w:t>乙方自行采购的材料规格型号应与施工图设计相符，质量等级必须合格。</w:t>
      </w:r>
    </w:p>
    <w:p>
      <w:pPr>
        <w:keepNext w:val="0"/>
        <w:keepLines w:val="0"/>
        <w:pageBreakBefore w:val="0"/>
        <w:widowControl/>
        <w:kinsoku/>
        <w:wordWrap/>
        <w:overflowPunct/>
        <w:topLinePunct w:val="0"/>
        <w:autoSpaceDE/>
        <w:autoSpaceDN/>
        <w:bidi w:val="0"/>
        <w:adjustRightInd/>
        <w:snapToGrid/>
        <w:spacing w:line="440" w:lineRule="exact"/>
        <w:ind w:firstLine="482" w:firstLineChars="200"/>
        <w:textAlignment w:val="auto"/>
        <w:rPr>
          <w:rFonts w:ascii="宋体" w:hAnsi="宋体" w:cs="宋体"/>
          <w:b/>
          <w:bCs/>
          <w:sz w:val="24"/>
          <w:szCs w:val="24"/>
          <w:highlight w:val="none"/>
        </w:rPr>
      </w:pPr>
      <w:r>
        <w:rPr>
          <w:rFonts w:hint="eastAsia" w:ascii="宋体" w:hAnsi="宋体" w:cs="宋体"/>
          <w:b/>
          <w:bCs/>
          <w:sz w:val="24"/>
          <w:szCs w:val="24"/>
          <w:highlight w:val="none"/>
        </w:rPr>
        <w:t>八、工程变更</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ascii="宋体" w:hAnsi="宋体" w:cs="宋体"/>
          <w:sz w:val="24"/>
          <w:szCs w:val="24"/>
          <w:highlight w:val="none"/>
        </w:rPr>
      </w:pPr>
      <w:r>
        <w:rPr>
          <w:rFonts w:hint="eastAsia" w:ascii="宋体" w:hAnsi="宋体" w:cs="宋体"/>
          <w:sz w:val="24"/>
          <w:szCs w:val="24"/>
          <w:highlight w:val="none"/>
        </w:rPr>
        <w:t>33、在本工程实施过程中若发生变更，按下列各项执行：</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ascii="宋体" w:hAnsi="宋体" w:cs="宋体"/>
          <w:sz w:val="24"/>
          <w:szCs w:val="24"/>
          <w:highlight w:val="none"/>
        </w:rPr>
      </w:pPr>
      <w:r>
        <w:rPr>
          <w:rFonts w:hint="eastAsia" w:ascii="宋体" w:hAnsi="宋体" w:cs="宋体"/>
          <w:sz w:val="24"/>
          <w:szCs w:val="24"/>
          <w:highlight w:val="none"/>
        </w:rPr>
        <w:t>33.1</w:t>
      </w:r>
      <w:r>
        <w:rPr>
          <w:rFonts w:hint="eastAsia" w:ascii="宋体" w:hAnsi="宋体" w:cs="宋体"/>
          <w:sz w:val="24"/>
          <w:szCs w:val="24"/>
          <w:highlight w:val="none"/>
          <w:u w:val="single"/>
        </w:rPr>
        <w:t>合同中已有适用综合单价的，可参照类似综合单价调整；</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ascii="宋体" w:hAnsi="宋体" w:cs="宋体"/>
          <w:sz w:val="24"/>
          <w:szCs w:val="24"/>
          <w:highlight w:val="none"/>
        </w:rPr>
      </w:pPr>
      <w:r>
        <w:rPr>
          <w:rFonts w:hint="eastAsia" w:ascii="宋体" w:hAnsi="宋体" w:cs="宋体"/>
          <w:sz w:val="24"/>
          <w:szCs w:val="24"/>
          <w:highlight w:val="none"/>
        </w:rPr>
        <w:t>33.2</w:t>
      </w:r>
      <w:r>
        <w:rPr>
          <w:rFonts w:hint="eastAsia" w:ascii="宋体" w:hAnsi="宋体" w:cs="宋体"/>
          <w:sz w:val="24"/>
          <w:szCs w:val="24"/>
          <w:highlight w:val="none"/>
          <w:u w:val="single"/>
        </w:rPr>
        <w:t>合同中有类似综合单价的，可参照类似综合单价调整；</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ascii="宋体" w:hAnsi="宋体" w:cs="宋体"/>
          <w:sz w:val="24"/>
          <w:szCs w:val="24"/>
          <w:highlight w:val="none"/>
          <w:u w:val="thick"/>
        </w:rPr>
      </w:pPr>
      <w:r>
        <w:rPr>
          <w:rFonts w:hint="eastAsia" w:ascii="宋体" w:hAnsi="宋体" w:cs="宋体"/>
          <w:sz w:val="24"/>
          <w:szCs w:val="24"/>
          <w:highlight w:val="none"/>
        </w:rPr>
        <w:t>33.3</w:t>
      </w:r>
      <w:r>
        <w:rPr>
          <w:rFonts w:hint="eastAsia" w:ascii="宋体" w:hAnsi="宋体" w:cs="宋体"/>
          <w:sz w:val="24"/>
          <w:szCs w:val="24"/>
          <w:highlight w:val="none"/>
          <w:u w:val="single"/>
        </w:rPr>
        <w:t>合同中没有适用或类似综合单价的承包人按照投标书人工工日、材料、机械台班单价进行组价，报发包人审核认可。</w:t>
      </w:r>
    </w:p>
    <w:p>
      <w:pPr>
        <w:keepNext w:val="0"/>
        <w:keepLines w:val="0"/>
        <w:pageBreakBefore w:val="0"/>
        <w:widowControl/>
        <w:kinsoku/>
        <w:wordWrap/>
        <w:overflowPunct/>
        <w:topLinePunct w:val="0"/>
        <w:autoSpaceDE/>
        <w:autoSpaceDN/>
        <w:bidi w:val="0"/>
        <w:adjustRightInd/>
        <w:snapToGrid/>
        <w:spacing w:line="440" w:lineRule="exact"/>
        <w:ind w:firstLine="482" w:firstLineChars="200"/>
        <w:textAlignment w:val="auto"/>
        <w:rPr>
          <w:rFonts w:ascii="宋体" w:hAnsi="宋体" w:cs="宋体"/>
          <w:b/>
          <w:bCs/>
          <w:sz w:val="24"/>
          <w:szCs w:val="24"/>
          <w:highlight w:val="none"/>
        </w:rPr>
      </w:pPr>
      <w:r>
        <w:rPr>
          <w:rFonts w:hint="eastAsia" w:ascii="宋体" w:hAnsi="宋体" w:cs="宋体"/>
          <w:b/>
          <w:bCs/>
          <w:sz w:val="24"/>
          <w:szCs w:val="24"/>
          <w:highlight w:val="none"/>
        </w:rPr>
        <w:t>九、竣工验收与结算</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ascii="宋体" w:hAnsi="宋体" w:cs="宋体"/>
          <w:sz w:val="24"/>
          <w:szCs w:val="24"/>
          <w:highlight w:val="none"/>
        </w:rPr>
      </w:pPr>
      <w:r>
        <w:rPr>
          <w:rFonts w:hint="eastAsia" w:ascii="宋体" w:hAnsi="宋体" w:cs="宋体"/>
          <w:sz w:val="24"/>
          <w:szCs w:val="24"/>
          <w:highlight w:val="none"/>
        </w:rPr>
        <w:t>36、竣工验收</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ascii="宋体" w:hAnsi="宋体" w:cs="宋体"/>
          <w:sz w:val="24"/>
          <w:szCs w:val="24"/>
          <w:highlight w:val="none"/>
          <w:u w:val="single"/>
        </w:rPr>
      </w:pPr>
      <w:r>
        <w:rPr>
          <w:rFonts w:hint="eastAsia" w:ascii="宋体" w:hAnsi="宋体" w:cs="宋体"/>
          <w:sz w:val="24"/>
          <w:szCs w:val="24"/>
          <w:highlight w:val="none"/>
        </w:rPr>
        <w:t>36.1承包人提供竣工图的约定：</w:t>
      </w:r>
      <w:r>
        <w:rPr>
          <w:rFonts w:hint="eastAsia" w:ascii="宋体" w:hAnsi="宋体" w:cs="宋体"/>
          <w:sz w:val="24"/>
          <w:szCs w:val="24"/>
          <w:highlight w:val="none"/>
          <w:u w:val="single"/>
        </w:rPr>
        <w:t>完整资料文件两套。</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ascii="宋体" w:hAnsi="宋体" w:cs="宋体"/>
          <w:sz w:val="24"/>
          <w:szCs w:val="24"/>
          <w:highlight w:val="none"/>
        </w:rPr>
      </w:pPr>
      <w:r>
        <w:rPr>
          <w:rFonts w:hint="eastAsia" w:ascii="宋体" w:hAnsi="宋体" w:cs="宋体"/>
          <w:sz w:val="24"/>
          <w:szCs w:val="24"/>
          <w:highlight w:val="none"/>
        </w:rPr>
        <w:t>36.6中间交工工程的范围和竣工时间：_______________</w:t>
      </w:r>
      <w:r>
        <w:rPr>
          <w:rFonts w:hint="eastAsia" w:ascii="宋体" w:hAnsi="宋体" w:cs="宋体"/>
          <w:sz w:val="24"/>
          <w:szCs w:val="24"/>
          <w:highlight w:val="none"/>
          <w:u w:val="single"/>
        </w:rPr>
        <w:t>/</w:t>
      </w:r>
      <w:r>
        <w:rPr>
          <w:rFonts w:hint="eastAsia" w:ascii="宋体" w:hAnsi="宋体" w:cs="宋体"/>
          <w:sz w:val="24"/>
          <w:szCs w:val="24"/>
          <w:highlight w:val="none"/>
        </w:rPr>
        <w:t>_______________</w:t>
      </w:r>
    </w:p>
    <w:p>
      <w:pPr>
        <w:keepNext w:val="0"/>
        <w:keepLines w:val="0"/>
        <w:pageBreakBefore w:val="0"/>
        <w:widowControl/>
        <w:kinsoku/>
        <w:wordWrap/>
        <w:overflowPunct/>
        <w:topLinePunct w:val="0"/>
        <w:autoSpaceDE/>
        <w:autoSpaceDN/>
        <w:bidi w:val="0"/>
        <w:adjustRightInd/>
        <w:snapToGrid/>
        <w:spacing w:line="440" w:lineRule="exact"/>
        <w:ind w:firstLine="482" w:firstLineChars="200"/>
        <w:textAlignment w:val="auto"/>
        <w:rPr>
          <w:rFonts w:ascii="宋体" w:hAnsi="宋体" w:cs="宋体"/>
          <w:b/>
          <w:bCs/>
          <w:sz w:val="24"/>
          <w:szCs w:val="24"/>
          <w:highlight w:val="none"/>
        </w:rPr>
      </w:pPr>
      <w:r>
        <w:rPr>
          <w:rFonts w:hint="eastAsia" w:ascii="宋体" w:hAnsi="宋体" w:cs="宋体"/>
          <w:b/>
          <w:bCs/>
          <w:sz w:val="24"/>
          <w:szCs w:val="24"/>
          <w:highlight w:val="none"/>
        </w:rPr>
        <w:t>37、竣工结算</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ascii="宋体" w:hAnsi="宋体" w:cs="宋体"/>
          <w:sz w:val="24"/>
          <w:szCs w:val="24"/>
          <w:highlight w:val="none"/>
          <w:u w:val="single"/>
        </w:rPr>
      </w:pPr>
      <w:r>
        <w:rPr>
          <w:rFonts w:hint="eastAsia" w:ascii="宋体" w:hAnsi="宋体" w:cs="宋体"/>
          <w:sz w:val="24"/>
          <w:szCs w:val="24"/>
          <w:highlight w:val="none"/>
        </w:rPr>
        <w:t xml:space="preserve">结算审查期限： </w:t>
      </w:r>
      <w:r>
        <w:rPr>
          <w:rFonts w:hint="eastAsia" w:ascii="宋体" w:hAnsi="宋体" w:cs="宋体"/>
          <w:sz w:val="24"/>
          <w:szCs w:val="24"/>
          <w:highlight w:val="none"/>
          <w:u w:val="single"/>
        </w:rPr>
        <w:t xml:space="preserve">  /   </w:t>
      </w:r>
    </w:p>
    <w:p>
      <w:pPr>
        <w:keepNext w:val="0"/>
        <w:keepLines w:val="0"/>
        <w:pageBreakBefore w:val="0"/>
        <w:widowControl/>
        <w:kinsoku/>
        <w:wordWrap/>
        <w:overflowPunct/>
        <w:topLinePunct w:val="0"/>
        <w:autoSpaceDE/>
        <w:autoSpaceDN/>
        <w:bidi w:val="0"/>
        <w:adjustRightInd/>
        <w:snapToGrid/>
        <w:spacing w:line="440" w:lineRule="exact"/>
        <w:ind w:firstLine="482" w:firstLineChars="200"/>
        <w:textAlignment w:val="auto"/>
        <w:rPr>
          <w:rFonts w:ascii="宋体" w:hAnsi="宋体" w:cs="宋体"/>
          <w:b/>
          <w:bCs/>
          <w:sz w:val="24"/>
          <w:szCs w:val="24"/>
          <w:highlight w:val="none"/>
        </w:rPr>
      </w:pPr>
      <w:r>
        <w:rPr>
          <w:rFonts w:hint="eastAsia" w:ascii="宋体" w:hAnsi="宋体" w:cs="宋体"/>
          <w:b/>
          <w:bCs/>
          <w:sz w:val="24"/>
          <w:szCs w:val="24"/>
          <w:highlight w:val="none"/>
        </w:rPr>
        <w:t>十、违约、索赔和争议</w:t>
      </w:r>
    </w:p>
    <w:p>
      <w:pPr>
        <w:keepNext w:val="0"/>
        <w:keepLines w:val="0"/>
        <w:pageBreakBefore w:val="0"/>
        <w:widowControl/>
        <w:kinsoku/>
        <w:wordWrap/>
        <w:overflowPunct/>
        <w:topLinePunct w:val="0"/>
        <w:autoSpaceDE/>
        <w:autoSpaceDN/>
        <w:bidi w:val="0"/>
        <w:adjustRightInd/>
        <w:snapToGrid/>
        <w:spacing w:line="440" w:lineRule="exact"/>
        <w:ind w:firstLine="482" w:firstLineChars="200"/>
        <w:textAlignment w:val="auto"/>
        <w:rPr>
          <w:rFonts w:ascii="宋体" w:hAnsi="宋体" w:cs="宋体"/>
          <w:b/>
          <w:bCs/>
          <w:sz w:val="24"/>
          <w:szCs w:val="24"/>
          <w:highlight w:val="none"/>
        </w:rPr>
      </w:pPr>
      <w:r>
        <w:rPr>
          <w:rFonts w:hint="eastAsia" w:ascii="宋体" w:hAnsi="宋体" w:cs="宋体"/>
          <w:b/>
          <w:bCs/>
          <w:sz w:val="24"/>
          <w:szCs w:val="24"/>
          <w:highlight w:val="none"/>
        </w:rPr>
        <w:t>39、违约</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ascii="宋体" w:hAnsi="宋体" w:cs="宋体"/>
          <w:sz w:val="24"/>
          <w:szCs w:val="24"/>
          <w:highlight w:val="none"/>
        </w:rPr>
      </w:pPr>
      <w:r>
        <w:rPr>
          <w:rFonts w:hint="eastAsia" w:ascii="宋体" w:hAnsi="宋体" w:cs="宋体"/>
          <w:sz w:val="24"/>
          <w:szCs w:val="24"/>
          <w:highlight w:val="none"/>
        </w:rPr>
        <w:t xml:space="preserve">39.1  本合同中关于发包人违约的具体责任如下： </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ascii="宋体" w:hAnsi="宋体" w:cs="宋体"/>
          <w:sz w:val="24"/>
          <w:szCs w:val="24"/>
          <w:highlight w:val="none"/>
          <w:u w:val="single"/>
        </w:rPr>
      </w:pPr>
      <w:r>
        <w:rPr>
          <w:rFonts w:hint="eastAsia" w:ascii="宋体" w:hAnsi="宋体" w:cs="宋体"/>
          <w:sz w:val="24"/>
          <w:szCs w:val="24"/>
          <w:highlight w:val="none"/>
        </w:rPr>
        <w:t>本合同通用条款第28.1条约定发包人违约应承担的违约责任：</w:t>
      </w:r>
      <w:r>
        <w:rPr>
          <w:rFonts w:hint="eastAsia" w:ascii="宋体" w:hAnsi="宋体" w:cs="宋体"/>
          <w:sz w:val="24"/>
          <w:szCs w:val="24"/>
          <w:highlight w:val="none"/>
          <w:u w:val="single"/>
        </w:rPr>
        <w:t xml:space="preserve">  _</w:t>
      </w:r>
      <w:r>
        <w:rPr>
          <w:rFonts w:hint="eastAsia" w:ascii="宋体" w:hAnsi="宋体" w:cs="宋体"/>
          <w:sz w:val="24"/>
          <w:szCs w:val="24"/>
          <w:highlight w:val="none"/>
        </w:rPr>
        <w:t>/_</w:t>
      </w:r>
      <w:r>
        <w:rPr>
          <w:rFonts w:hint="eastAsia" w:ascii="宋体" w:hAnsi="宋体" w:cs="宋体"/>
          <w:sz w:val="24"/>
          <w:szCs w:val="24"/>
          <w:highlight w:val="none"/>
          <w:u w:val="single"/>
        </w:rPr>
        <w:t xml:space="preserve">_   </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ascii="宋体" w:hAnsi="宋体" w:cs="宋体"/>
          <w:sz w:val="24"/>
          <w:szCs w:val="24"/>
          <w:highlight w:val="none"/>
          <w:u w:val="single"/>
        </w:rPr>
      </w:pPr>
      <w:r>
        <w:rPr>
          <w:rFonts w:hint="eastAsia" w:ascii="宋体" w:hAnsi="宋体" w:cs="宋体"/>
          <w:sz w:val="24"/>
          <w:szCs w:val="24"/>
          <w:highlight w:val="none"/>
        </w:rPr>
        <w:t>本合同通用条款第30.5款约定发包人违约应承担的违约责任：</w:t>
      </w:r>
      <w:r>
        <w:rPr>
          <w:rFonts w:hint="eastAsia" w:ascii="宋体" w:hAnsi="宋体" w:cs="宋体"/>
          <w:sz w:val="24"/>
          <w:szCs w:val="24"/>
          <w:highlight w:val="none"/>
          <w:u w:val="single"/>
        </w:rPr>
        <w:t>执行《通用条款》30.5款。</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ascii="宋体" w:hAnsi="宋体" w:cs="宋体"/>
          <w:sz w:val="24"/>
          <w:szCs w:val="24"/>
          <w:highlight w:val="none"/>
          <w:u w:val="single"/>
        </w:rPr>
      </w:pPr>
      <w:r>
        <w:rPr>
          <w:rFonts w:hint="eastAsia" w:ascii="宋体" w:hAnsi="宋体" w:cs="宋体"/>
          <w:sz w:val="24"/>
          <w:szCs w:val="24"/>
          <w:highlight w:val="none"/>
        </w:rPr>
        <w:t>本合同通用条款第37.6款约定发包人违约应承担的违约责任：</w:t>
      </w:r>
      <w:r>
        <w:rPr>
          <w:rFonts w:hint="eastAsia" w:ascii="宋体" w:hAnsi="宋体" w:cs="宋体"/>
          <w:sz w:val="24"/>
          <w:szCs w:val="24"/>
          <w:highlight w:val="none"/>
          <w:u w:val="single"/>
        </w:rPr>
        <w:t>执行《通用条款》37.6款。</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ascii="宋体" w:hAnsi="宋体" w:cs="宋体"/>
          <w:sz w:val="24"/>
          <w:szCs w:val="24"/>
          <w:highlight w:val="none"/>
        </w:rPr>
      </w:pPr>
      <w:r>
        <w:rPr>
          <w:rFonts w:hint="eastAsia" w:ascii="宋体" w:hAnsi="宋体" w:cs="宋体"/>
          <w:sz w:val="24"/>
          <w:szCs w:val="24"/>
          <w:highlight w:val="none"/>
        </w:rPr>
        <w:t>双方约定的发包人其他违约责任：__________/_________</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ascii="宋体" w:hAnsi="宋体" w:cs="宋体"/>
          <w:sz w:val="24"/>
          <w:szCs w:val="24"/>
          <w:highlight w:val="none"/>
          <w:u w:val="thick"/>
        </w:rPr>
      </w:pPr>
      <w:r>
        <w:rPr>
          <w:rFonts w:hint="eastAsia" w:ascii="宋体" w:hAnsi="宋体" w:cs="宋体"/>
          <w:sz w:val="24"/>
          <w:szCs w:val="24"/>
          <w:highlight w:val="none"/>
        </w:rPr>
        <w:t>39.2  本合同中关于承包人违约的具体责任如下：本合同通用条款第14.2款约定承包人违约承担的违约责任：</w:t>
      </w:r>
      <w:r>
        <w:rPr>
          <w:rFonts w:hint="eastAsia" w:ascii="宋体" w:hAnsi="宋体" w:cs="宋体"/>
          <w:sz w:val="24"/>
          <w:szCs w:val="24"/>
          <w:highlight w:val="none"/>
          <w:u w:val="single"/>
        </w:rPr>
        <w:t>承包人工期每推迟一天罚款1000元，若影响到发包人使用另行赔偿给甲方造成的损失。</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ascii="宋体" w:hAnsi="宋体" w:cs="宋体"/>
          <w:sz w:val="24"/>
          <w:szCs w:val="24"/>
          <w:highlight w:val="none"/>
          <w:u w:val="single"/>
        </w:rPr>
      </w:pPr>
      <w:r>
        <w:rPr>
          <w:rFonts w:hint="eastAsia" w:ascii="宋体" w:hAnsi="宋体" w:cs="宋体"/>
          <w:sz w:val="24"/>
          <w:szCs w:val="24"/>
          <w:highlight w:val="none"/>
        </w:rPr>
        <w:t>本合同通用条款第15.1款约定承包人违约应承担的违约责任：</w:t>
      </w:r>
      <w:r>
        <w:rPr>
          <w:rFonts w:hint="eastAsia" w:ascii="宋体" w:hAnsi="宋体" w:cs="宋体"/>
          <w:sz w:val="24"/>
          <w:szCs w:val="24"/>
          <w:highlight w:val="none"/>
          <w:u w:val="single"/>
        </w:rPr>
        <w:t>承包方除按合同价款的2%承担违约金外，另按国务院279号令有关规定执行。</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ascii="宋体" w:hAnsi="宋体" w:cs="宋体"/>
          <w:sz w:val="24"/>
          <w:szCs w:val="24"/>
          <w:highlight w:val="none"/>
        </w:rPr>
      </w:pPr>
      <w:r>
        <w:rPr>
          <w:rFonts w:hint="eastAsia" w:ascii="宋体" w:hAnsi="宋体" w:cs="宋体"/>
          <w:sz w:val="24"/>
          <w:szCs w:val="24"/>
          <w:highlight w:val="none"/>
        </w:rPr>
        <w:t>双方约定的承包人其他违约责任：______</w:t>
      </w:r>
      <w:r>
        <w:rPr>
          <w:rFonts w:hint="eastAsia" w:ascii="宋体" w:hAnsi="宋体" w:cs="宋体"/>
          <w:sz w:val="24"/>
          <w:szCs w:val="24"/>
          <w:highlight w:val="none"/>
          <w:u w:val="single"/>
        </w:rPr>
        <w:t>/</w:t>
      </w:r>
      <w:r>
        <w:rPr>
          <w:rFonts w:hint="eastAsia" w:ascii="宋体" w:hAnsi="宋体" w:cs="宋体"/>
          <w:sz w:val="24"/>
          <w:szCs w:val="24"/>
          <w:highlight w:val="none"/>
        </w:rPr>
        <w:t>________</w:t>
      </w:r>
    </w:p>
    <w:p>
      <w:pPr>
        <w:keepNext w:val="0"/>
        <w:keepLines w:val="0"/>
        <w:pageBreakBefore w:val="0"/>
        <w:widowControl/>
        <w:kinsoku/>
        <w:wordWrap/>
        <w:overflowPunct/>
        <w:topLinePunct w:val="0"/>
        <w:autoSpaceDE/>
        <w:autoSpaceDN/>
        <w:bidi w:val="0"/>
        <w:adjustRightInd/>
        <w:snapToGrid/>
        <w:spacing w:line="440" w:lineRule="exact"/>
        <w:ind w:firstLine="482" w:firstLineChars="200"/>
        <w:textAlignment w:val="auto"/>
        <w:rPr>
          <w:rFonts w:ascii="宋体" w:hAnsi="宋体" w:cs="宋体"/>
          <w:b/>
          <w:bCs/>
          <w:sz w:val="24"/>
          <w:szCs w:val="24"/>
          <w:highlight w:val="none"/>
        </w:rPr>
      </w:pPr>
      <w:r>
        <w:rPr>
          <w:rFonts w:hint="eastAsia" w:ascii="宋体" w:hAnsi="宋体" w:cs="宋体"/>
          <w:b/>
          <w:bCs/>
          <w:sz w:val="24"/>
          <w:szCs w:val="24"/>
          <w:highlight w:val="none"/>
        </w:rPr>
        <w:t>41、争议</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ascii="宋体" w:hAnsi="宋体" w:cs="宋体"/>
          <w:sz w:val="24"/>
          <w:szCs w:val="24"/>
          <w:highlight w:val="none"/>
        </w:rPr>
      </w:pPr>
      <w:r>
        <w:rPr>
          <w:rFonts w:hint="eastAsia" w:ascii="宋体" w:hAnsi="宋体" w:cs="宋体"/>
          <w:sz w:val="24"/>
          <w:szCs w:val="24"/>
          <w:highlight w:val="none"/>
        </w:rPr>
        <w:t>41.1双方当事人约定，在履行合同过程中产生争议时：</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ascii="宋体" w:hAnsi="宋体" w:cs="宋体"/>
          <w:sz w:val="24"/>
          <w:szCs w:val="24"/>
          <w:highlight w:val="none"/>
        </w:rPr>
      </w:pPr>
      <w:r>
        <w:rPr>
          <w:rFonts w:hint="eastAsia" w:ascii="宋体" w:hAnsi="宋体" w:cs="宋体"/>
          <w:sz w:val="24"/>
          <w:szCs w:val="24"/>
          <w:highlight w:val="none"/>
        </w:rPr>
        <w:t>（1）请_</w:t>
      </w:r>
      <w:r>
        <w:rPr>
          <w:rFonts w:hint="eastAsia" w:ascii="宋体" w:hAnsi="宋体" w:cs="宋体"/>
          <w:sz w:val="24"/>
          <w:szCs w:val="24"/>
          <w:highlight w:val="none"/>
          <w:u w:val="single"/>
        </w:rPr>
        <w:t>合同管理部门和其他有关部门</w:t>
      </w:r>
      <w:r>
        <w:rPr>
          <w:rFonts w:hint="eastAsia" w:ascii="宋体" w:hAnsi="宋体" w:cs="宋体"/>
          <w:sz w:val="24"/>
          <w:szCs w:val="24"/>
          <w:highlight w:val="none"/>
        </w:rPr>
        <w:t>_调解；</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ascii="宋体" w:hAnsi="宋体" w:cs="宋体"/>
          <w:sz w:val="24"/>
          <w:szCs w:val="24"/>
          <w:highlight w:val="none"/>
        </w:rPr>
      </w:pPr>
      <w:r>
        <w:rPr>
          <w:rFonts w:hint="eastAsia" w:ascii="宋体" w:hAnsi="宋体" w:cs="宋体"/>
          <w:sz w:val="24"/>
          <w:szCs w:val="24"/>
          <w:highlight w:val="none"/>
        </w:rPr>
        <w:t>（2）合同争议调解不成的，按下列第_</w:t>
      </w:r>
      <w:r>
        <w:rPr>
          <w:rFonts w:hint="eastAsia" w:ascii="宋体" w:hAnsi="宋体" w:cs="宋体"/>
          <w:sz w:val="24"/>
          <w:szCs w:val="24"/>
          <w:highlight w:val="none"/>
          <w:u w:val="single"/>
        </w:rPr>
        <w:t xml:space="preserve"> 1）</w:t>
      </w:r>
      <w:r>
        <w:rPr>
          <w:rFonts w:hint="eastAsia" w:ascii="宋体" w:hAnsi="宋体" w:cs="宋体"/>
          <w:sz w:val="24"/>
          <w:szCs w:val="24"/>
          <w:highlight w:val="none"/>
        </w:rPr>
        <w:t>_种方式解决：</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ascii="宋体" w:hAnsi="宋体" w:cs="宋体"/>
          <w:sz w:val="24"/>
          <w:szCs w:val="24"/>
          <w:highlight w:val="none"/>
        </w:rPr>
      </w:pPr>
      <w:r>
        <w:rPr>
          <w:rFonts w:hint="eastAsia" w:ascii="宋体" w:hAnsi="宋体" w:cs="宋体"/>
          <w:sz w:val="24"/>
          <w:szCs w:val="24"/>
          <w:highlight w:val="none"/>
        </w:rPr>
        <w:t xml:space="preserve">  1）提交</w:t>
      </w:r>
      <w:r>
        <w:rPr>
          <w:rFonts w:hint="eastAsia" w:ascii="宋体" w:hAnsi="宋体" w:cs="宋体"/>
          <w:sz w:val="24"/>
          <w:szCs w:val="24"/>
          <w:highlight w:val="none"/>
          <w:u w:val="single"/>
        </w:rPr>
        <w:t xml:space="preserve"> </w:t>
      </w:r>
      <w:r>
        <w:rPr>
          <w:rFonts w:hint="eastAsia" w:ascii="宋体" w:hAnsi="宋体" w:cs="宋体"/>
          <w:sz w:val="24"/>
          <w:szCs w:val="24"/>
          <w:highlight w:val="none"/>
          <w:u w:val="single"/>
          <w:lang w:val="en-US" w:eastAsia="zh-CN"/>
        </w:rPr>
        <w:t xml:space="preserve">   </w:t>
      </w:r>
      <w:r>
        <w:rPr>
          <w:rFonts w:hint="eastAsia" w:ascii="宋体" w:hAnsi="宋体" w:cs="宋体"/>
          <w:sz w:val="24"/>
          <w:szCs w:val="24"/>
          <w:highlight w:val="none"/>
          <w:u w:val="single"/>
        </w:rPr>
        <w:t xml:space="preserve"> </w:t>
      </w:r>
      <w:r>
        <w:rPr>
          <w:rFonts w:hint="eastAsia" w:ascii="宋体" w:hAnsi="宋体" w:cs="宋体"/>
          <w:sz w:val="24"/>
          <w:szCs w:val="24"/>
          <w:highlight w:val="none"/>
        </w:rPr>
        <w:t xml:space="preserve">仲裁委员会申请仲裁； </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ascii="宋体" w:hAnsi="宋体" w:cs="宋体"/>
          <w:sz w:val="24"/>
          <w:szCs w:val="24"/>
          <w:highlight w:val="none"/>
        </w:rPr>
      </w:pPr>
      <w:r>
        <w:rPr>
          <w:rFonts w:hint="eastAsia" w:ascii="宋体" w:hAnsi="宋体" w:cs="宋体"/>
          <w:sz w:val="24"/>
          <w:szCs w:val="24"/>
          <w:highlight w:val="none"/>
        </w:rPr>
        <w:t xml:space="preserve">  2）依法</w:t>
      </w:r>
      <w:r>
        <w:rPr>
          <w:rFonts w:hint="eastAsia" w:ascii="宋体" w:hAnsi="宋体" w:cs="宋体"/>
          <w:sz w:val="24"/>
          <w:szCs w:val="24"/>
          <w:highlight w:val="none"/>
          <w:u w:val="single"/>
        </w:rPr>
        <w:t xml:space="preserve">向     </w:t>
      </w:r>
      <w:r>
        <w:rPr>
          <w:rFonts w:hint="eastAsia" w:ascii="宋体" w:hAnsi="宋体" w:cs="宋体"/>
          <w:sz w:val="24"/>
          <w:szCs w:val="24"/>
          <w:highlight w:val="none"/>
        </w:rPr>
        <w:t xml:space="preserve">人民法院提起诉讼。 </w:t>
      </w:r>
    </w:p>
    <w:p>
      <w:pPr>
        <w:keepNext w:val="0"/>
        <w:keepLines w:val="0"/>
        <w:pageBreakBefore w:val="0"/>
        <w:widowControl/>
        <w:kinsoku/>
        <w:wordWrap/>
        <w:overflowPunct/>
        <w:topLinePunct w:val="0"/>
        <w:autoSpaceDE/>
        <w:autoSpaceDN/>
        <w:bidi w:val="0"/>
        <w:adjustRightInd/>
        <w:snapToGrid/>
        <w:spacing w:line="440" w:lineRule="exact"/>
        <w:ind w:firstLine="482" w:firstLineChars="200"/>
        <w:textAlignment w:val="auto"/>
        <w:rPr>
          <w:rFonts w:ascii="宋体" w:hAnsi="宋体" w:cs="宋体"/>
          <w:b/>
          <w:bCs/>
          <w:sz w:val="24"/>
          <w:szCs w:val="24"/>
          <w:highlight w:val="none"/>
        </w:rPr>
      </w:pPr>
      <w:r>
        <w:rPr>
          <w:rFonts w:hint="eastAsia" w:ascii="宋体" w:hAnsi="宋体" w:cs="宋体"/>
          <w:b/>
          <w:bCs/>
          <w:sz w:val="24"/>
          <w:szCs w:val="24"/>
          <w:highlight w:val="none"/>
        </w:rPr>
        <w:t>十一、其他</w:t>
      </w:r>
    </w:p>
    <w:p>
      <w:pPr>
        <w:keepNext w:val="0"/>
        <w:keepLines w:val="0"/>
        <w:pageBreakBefore w:val="0"/>
        <w:widowControl/>
        <w:kinsoku/>
        <w:wordWrap/>
        <w:overflowPunct/>
        <w:topLinePunct w:val="0"/>
        <w:autoSpaceDE/>
        <w:autoSpaceDN/>
        <w:bidi w:val="0"/>
        <w:adjustRightInd/>
        <w:snapToGrid/>
        <w:spacing w:line="440" w:lineRule="exact"/>
        <w:ind w:firstLine="482" w:firstLineChars="200"/>
        <w:textAlignment w:val="auto"/>
        <w:rPr>
          <w:rFonts w:ascii="宋体" w:hAnsi="宋体" w:cs="宋体"/>
          <w:b/>
          <w:bCs/>
          <w:sz w:val="24"/>
          <w:szCs w:val="24"/>
          <w:highlight w:val="none"/>
        </w:rPr>
      </w:pPr>
      <w:r>
        <w:rPr>
          <w:rFonts w:hint="eastAsia" w:ascii="宋体" w:hAnsi="宋体" w:cs="宋体"/>
          <w:b/>
          <w:bCs/>
          <w:sz w:val="24"/>
          <w:szCs w:val="24"/>
          <w:highlight w:val="none"/>
        </w:rPr>
        <w:t>42、工程分包</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ascii="宋体" w:hAnsi="宋体" w:cs="宋体"/>
          <w:sz w:val="24"/>
          <w:szCs w:val="24"/>
          <w:highlight w:val="none"/>
          <w:u w:val="thick"/>
        </w:rPr>
      </w:pPr>
      <w:r>
        <w:rPr>
          <w:rFonts w:hint="eastAsia" w:ascii="宋体" w:hAnsi="宋体" w:cs="宋体"/>
          <w:sz w:val="24"/>
          <w:szCs w:val="24"/>
          <w:highlight w:val="none"/>
        </w:rPr>
        <w:t>42.1本工程发包人同意承包人分包的专业工程：</w:t>
      </w:r>
      <w:r>
        <w:rPr>
          <w:rFonts w:hint="eastAsia" w:ascii="宋体" w:hAnsi="宋体" w:cs="宋体"/>
          <w:sz w:val="24"/>
          <w:szCs w:val="24"/>
          <w:highlight w:val="none"/>
          <w:u w:val="single"/>
        </w:rPr>
        <w:t xml:space="preserve">   无  </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ascii="宋体" w:hAnsi="宋体" w:cs="宋体"/>
          <w:sz w:val="24"/>
          <w:szCs w:val="24"/>
          <w:highlight w:val="none"/>
        </w:rPr>
      </w:pPr>
      <w:r>
        <w:rPr>
          <w:rFonts w:hint="eastAsia" w:ascii="宋体" w:hAnsi="宋体" w:cs="宋体"/>
          <w:sz w:val="24"/>
          <w:szCs w:val="24"/>
          <w:highlight w:val="none"/>
        </w:rPr>
        <w:t>分包施工单位为：___________</w:t>
      </w:r>
      <w:r>
        <w:rPr>
          <w:rFonts w:hint="eastAsia" w:ascii="宋体" w:hAnsi="宋体" w:cs="宋体"/>
          <w:sz w:val="24"/>
          <w:szCs w:val="24"/>
          <w:highlight w:val="none"/>
          <w:u w:val="single"/>
        </w:rPr>
        <w:t>/</w:t>
      </w:r>
      <w:r>
        <w:rPr>
          <w:rFonts w:hint="eastAsia" w:ascii="宋体" w:hAnsi="宋体" w:cs="宋体"/>
          <w:sz w:val="24"/>
          <w:szCs w:val="24"/>
          <w:highlight w:val="none"/>
        </w:rPr>
        <w:t>_____________</w:t>
      </w:r>
    </w:p>
    <w:p>
      <w:pPr>
        <w:keepNext w:val="0"/>
        <w:keepLines w:val="0"/>
        <w:pageBreakBefore w:val="0"/>
        <w:widowControl/>
        <w:kinsoku/>
        <w:wordWrap/>
        <w:overflowPunct/>
        <w:topLinePunct w:val="0"/>
        <w:autoSpaceDE/>
        <w:autoSpaceDN/>
        <w:bidi w:val="0"/>
        <w:adjustRightInd/>
        <w:snapToGrid/>
        <w:spacing w:line="440" w:lineRule="exact"/>
        <w:ind w:firstLine="482" w:firstLineChars="200"/>
        <w:textAlignment w:val="auto"/>
        <w:rPr>
          <w:rFonts w:ascii="宋体" w:hAnsi="宋体" w:cs="宋体"/>
          <w:b/>
          <w:bCs/>
          <w:sz w:val="24"/>
          <w:szCs w:val="24"/>
          <w:highlight w:val="none"/>
        </w:rPr>
      </w:pPr>
      <w:r>
        <w:rPr>
          <w:rFonts w:hint="eastAsia" w:ascii="宋体" w:hAnsi="宋体" w:cs="宋体"/>
          <w:b/>
          <w:bCs/>
          <w:sz w:val="24"/>
          <w:szCs w:val="24"/>
          <w:highlight w:val="none"/>
        </w:rPr>
        <w:t>43、不可抗力</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ascii="宋体" w:hAnsi="宋体" w:cs="宋体"/>
          <w:sz w:val="24"/>
          <w:szCs w:val="24"/>
          <w:highlight w:val="none"/>
          <w:u w:val="thick"/>
        </w:rPr>
      </w:pPr>
      <w:r>
        <w:rPr>
          <w:rFonts w:hint="eastAsia" w:ascii="宋体" w:hAnsi="宋体" w:cs="宋体"/>
          <w:sz w:val="24"/>
          <w:szCs w:val="24"/>
          <w:highlight w:val="none"/>
        </w:rPr>
        <w:t xml:space="preserve">43.1双方关于不可抗力的约定： </w:t>
      </w:r>
      <w:r>
        <w:rPr>
          <w:rFonts w:hint="eastAsia" w:ascii="宋体" w:hAnsi="宋体" w:cs="宋体"/>
          <w:sz w:val="24"/>
          <w:szCs w:val="24"/>
          <w:highlight w:val="none"/>
          <w:u w:val="single"/>
        </w:rPr>
        <w:t>_根据国家的法律规定执行。</w:t>
      </w:r>
    </w:p>
    <w:p>
      <w:pPr>
        <w:keepNext w:val="0"/>
        <w:keepLines w:val="0"/>
        <w:pageBreakBefore w:val="0"/>
        <w:widowControl/>
        <w:kinsoku/>
        <w:wordWrap/>
        <w:overflowPunct/>
        <w:topLinePunct w:val="0"/>
        <w:autoSpaceDE/>
        <w:autoSpaceDN/>
        <w:bidi w:val="0"/>
        <w:adjustRightInd/>
        <w:snapToGrid/>
        <w:spacing w:line="440" w:lineRule="exact"/>
        <w:ind w:firstLine="482" w:firstLineChars="200"/>
        <w:textAlignment w:val="auto"/>
        <w:rPr>
          <w:rFonts w:ascii="宋体" w:hAnsi="宋体" w:cs="宋体"/>
          <w:b/>
          <w:bCs/>
          <w:sz w:val="24"/>
          <w:szCs w:val="24"/>
          <w:highlight w:val="none"/>
        </w:rPr>
      </w:pPr>
      <w:r>
        <w:rPr>
          <w:rFonts w:hint="eastAsia" w:ascii="宋体" w:hAnsi="宋体" w:cs="宋体"/>
          <w:b/>
          <w:bCs/>
          <w:sz w:val="24"/>
          <w:szCs w:val="24"/>
          <w:highlight w:val="none"/>
        </w:rPr>
        <w:t>44、保险</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ascii="宋体" w:hAnsi="宋体" w:cs="宋体"/>
          <w:sz w:val="24"/>
          <w:szCs w:val="24"/>
          <w:highlight w:val="none"/>
        </w:rPr>
      </w:pPr>
      <w:r>
        <w:rPr>
          <w:rFonts w:hint="eastAsia" w:ascii="宋体" w:hAnsi="宋体" w:cs="宋体"/>
          <w:sz w:val="24"/>
          <w:szCs w:val="24"/>
          <w:highlight w:val="none"/>
        </w:rPr>
        <w:t>44.6本工程双方约定投保内容如下：</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ascii="宋体" w:hAnsi="宋体" w:cs="宋体"/>
          <w:sz w:val="24"/>
          <w:szCs w:val="24"/>
          <w:highlight w:val="none"/>
          <w:u w:val="single"/>
        </w:rPr>
      </w:pPr>
      <w:r>
        <w:rPr>
          <w:rFonts w:hint="eastAsia" w:ascii="宋体" w:hAnsi="宋体" w:cs="宋体"/>
          <w:sz w:val="24"/>
          <w:szCs w:val="24"/>
          <w:highlight w:val="none"/>
        </w:rPr>
        <w:t>（1）发包人投保内容：</w:t>
      </w:r>
      <w:r>
        <w:rPr>
          <w:rFonts w:hint="eastAsia" w:ascii="宋体" w:hAnsi="宋体" w:cs="宋体"/>
          <w:sz w:val="24"/>
          <w:szCs w:val="24"/>
          <w:highlight w:val="none"/>
          <w:u w:val="single"/>
        </w:rPr>
        <w:t>执行《通用条款》44.1款，费用由发包人承担。</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ascii="宋体" w:hAnsi="宋体" w:cs="宋体"/>
          <w:sz w:val="24"/>
          <w:szCs w:val="24"/>
          <w:highlight w:val="none"/>
        </w:rPr>
      </w:pPr>
      <w:r>
        <w:rPr>
          <w:rFonts w:hint="eastAsia" w:ascii="宋体" w:hAnsi="宋体" w:cs="宋体"/>
          <w:sz w:val="24"/>
          <w:szCs w:val="24"/>
          <w:highlight w:val="none"/>
        </w:rPr>
        <w:t>发包人委托承包人办理的保险事项：____________/________________</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ascii="宋体" w:hAnsi="宋体" w:cs="宋体"/>
          <w:sz w:val="24"/>
          <w:szCs w:val="24"/>
          <w:highlight w:val="none"/>
          <w:u w:val="thick"/>
        </w:rPr>
      </w:pPr>
      <w:r>
        <w:rPr>
          <w:rFonts w:hint="eastAsia" w:ascii="宋体" w:hAnsi="宋体" w:cs="宋体"/>
          <w:sz w:val="24"/>
          <w:szCs w:val="24"/>
          <w:highlight w:val="none"/>
        </w:rPr>
        <w:t>（2）承包人投保内容：</w:t>
      </w:r>
      <w:r>
        <w:rPr>
          <w:rFonts w:hint="eastAsia" w:ascii="宋体" w:hAnsi="宋体" w:cs="宋体"/>
          <w:sz w:val="24"/>
          <w:szCs w:val="24"/>
          <w:highlight w:val="none"/>
          <w:u w:val="single"/>
        </w:rPr>
        <w:t>执行《通用条款》44.4款，费用由承包人承担。</w:t>
      </w:r>
    </w:p>
    <w:p>
      <w:pPr>
        <w:keepNext w:val="0"/>
        <w:keepLines w:val="0"/>
        <w:pageBreakBefore w:val="0"/>
        <w:widowControl/>
        <w:kinsoku/>
        <w:wordWrap/>
        <w:overflowPunct/>
        <w:topLinePunct w:val="0"/>
        <w:autoSpaceDE/>
        <w:autoSpaceDN/>
        <w:bidi w:val="0"/>
        <w:adjustRightInd/>
        <w:snapToGrid/>
        <w:spacing w:line="440" w:lineRule="exact"/>
        <w:ind w:firstLine="482" w:firstLineChars="200"/>
        <w:textAlignment w:val="auto"/>
        <w:rPr>
          <w:rFonts w:ascii="宋体" w:hAnsi="宋体" w:cs="宋体"/>
          <w:b/>
          <w:bCs/>
          <w:sz w:val="24"/>
          <w:szCs w:val="24"/>
          <w:highlight w:val="none"/>
        </w:rPr>
      </w:pPr>
      <w:r>
        <w:rPr>
          <w:rFonts w:hint="eastAsia" w:ascii="宋体" w:hAnsi="宋体" w:cs="宋体"/>
          <w:b/>
          <w:bCs/>
          <w:sz w:val="24"/>
          <w:szCs w:val="24"/>
          <w:highlight w:val="none"/>
        </w:rPr>
        <w:t>45、担保</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ascii="宋体" w:hAnsi="宋体" w:cs="宋体"/>
          <w:sz w:val="24"/>
          <w:szCs w:val="24"/>
          <w:highlight w:val="none"/>
        </w:rPr>
      </w:pPr>
      <w:r>
        <w:rPr>
          <w:rFonts w:hint="eastAsia" w:ascii="宋体" w:hAnsi="宋体" w:cs="宋体"/>
          <w:sz w:val="24"/>
          <w:szCs w:val="24"/>
          <w:highlight w:val="none"/>
        </w:rPr>
        <w:t xml:space="preserve">45.3本工程双方约定担保事项如下： </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ascii="宋体" w:hAnsi="宋体" w:cs="宋体"/>
          <w:sz w:val="24"/>
          <w:szCs w:val="24"/>
          <w:highlight w:val="none"/>
        </w:rPr>
      </w:pPr>
      <w:r>
        <w:rPr>
          <w:rFonts w:hint="eastAsia" w:ascii="宋体" w:hAnsi="宋体" w:cs="宋体"/>
          <w:sz w:val="24"/>
          <w:szCs w:val="24"/>
          <w:highlight w:val="none"/>
        </w:rPr>
        <w:t>（1）发包人向承包人提供支付担保，担保方式为：</w:t>
      </w:r>
      <w:r>
        <w:rPr>
          <w:rFonts w:hint="eastAsia" w:ascii="宋体" w:hAnsi="宋体" w:cs="宋体"/>
          <w:sz w:val="24"/>
          <w:szCs w:val="24"/>
          <w:highlight w:val="none"/>
          <w:u w:val="single"/>
        </w:rPr>
        <w:t xml:space="preserve">      </w:t>
      </w:r>
      <w:r>
        <w:rPr>
          <w:rFonts w:hint="eastAsia" w:ascii="宋体" w:hAnsi="宋体" w:cs="宋体"/>
          <w:sz w:val="24"/>
          <w:szCs w:val="24"/>
          <w:highlight w:val="none"/>
        </w:rPr>
        <w:t>，担保金额：</w:t>
      </w:r>
      <w:r>
        <w:rPr>
          <w:rFonts w:hint="eastAsia" w:ascii="宋体" w:hAnsi="宋体" w:cs="宋体"/>
          <w:sz w:val="24"/>
          <w:szCs w:val="24"/>
          <w:highlight w:val="none"/>
          <w:u w:val="single"/>
        </w:rPr>
        <w:t xml:space="preserve">    </w:t>
      </w:r>
      <w:r>
        <w:rPr>
          <w:rFonts w:hint="eastAsia" w:ascii="宋体" w:hAnsi="宋体" w:cs="宋体"/>
          <w:sz w:val="24"/>
          <w:szCs w:val="24"/>
          <w:highlight w:val="none"/>
        </w:rPr>
        <w:t>，担保有效期：</w:t>
      </w:r>
      <w:r>
        <w:rPr>
          <w:rFonts w:hint="eastAsia" w:ascii="宋体" w:hAnsi="宋体" w:cs="宋体"/>
          <w:sz w:val="24"/>
          <w:szCs w:val="24"/>
          <w:highlight w:val="none"/>
          <w:u w:val="single"/>
        </w:rPr>
        <w:t xml:space="preserve">    _</w:t>
      </w:r>
      <w:r>
        <w:rPr>
          <w:rFonts w:hint="eastAsia" w:ascii="宋体" w:hAnsi="宋体" w:cs="宋体"/>
          <w:sz w:val="24"/>
          <w:szCs w:val="24"/>
          <w:highlight w:val="none"/>
        </w:rPr>
        <w:t>。</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ascii="宋体" w:hAnsi="宋体" w:cs="宋体"/>
          <w:sz w:val="24"/>
          <w:szCs w:val="24"/>
          <w:highlight w:val="none"/>
        </w:rPr>
      </w:pPr>
      <w:r>
        <w:rPr>
          <w:rFonts w:hint="eastAsia" w:ascii="宋体" w:hAnsi="宋体" w:cs="宋体"/>
          <w:sz w:val="24"/>
          <w:szCs w:val="24"/>
          <w:highlight w:val="none"/>
        </w:rPr>
        <w:t>（2）承包人向发包人提供履约担保，担保方式为：</w:t>
      </w:r>
      <w:r>
        <w:rPr>
          <w:rFonts w:hint="eastAsia" w:ascii="宋体" w:hAnsi="宋体" w:cs="宋体"/>
          <w:sz w:val="24"/>
          <w:szCs w:val="24"/>
          <w:highlight w:val="none"/>
          <w:u w:val="single"/>
        </w:rPr>
        <w:t xml:space="preserve"> / </w:t>
      </w:r>
      <w:r>
        <w:rPr>
          <w:rFonts w:hint="eastAsia" w:ascii="宋体" w:hAnsi="宋体" w:cs="宋体"/>
          <w:sz w:val="24"/>
          <w:szCs w:val="24"/>
          <w:highlight w:val="none"/>
        </w:rPr>
        <w:t>，担保金额：</w:t>
      </w:r>
      <w:r>
        <w:rPr>
          <w:rFonts w:hint="eastAsia" w:ascii="宋体" w:hAnsi="宋体" w:cs="宋体"/>
          <w:sz w:val="24"/>
          <w:szCs w:val="24"/>
          <w:highlight w:val="none"/>
          <w:u w:val="single"/>
        </w:rPr>
        <w:t>/</w:t>
      </w:r>
      <w:r>
        <w:rPr>
          <w:rFonts w:hint="eastAsia" w:ascii="宋体" w:hAnsi="宋体" w:cs="宋体"/>
          <w:sz w:val="24"/>
          <w:szCs w:val="24"/>
          <w:highlight w:val="none"/>
        </w:rPr>
        <w:t>，担保有效期：</w:t>
      </w:r>
      <w:r>
        <w:rPr>
          <w:rFonts w:hint="eastAsia" w:ascii="宋体" w:hAnsi="宋体" w:cs="宋体"/>
          <w:sz w:val="24"/>
          <w:szCs w:val="24"/>
          <w:highlight w:val="none"/>
          <w:u w:val="single"/>
        </w:rPr>
        <w:t>/</w:t>
      </w:r>
      <w:r>
        <w:rPr>
          <w:rFonts w:hint="eastAsia" w:ascii="宋体" w:hAnsi="宋体" w:cs="宋体"/>
          <w:sz w:val="24"/>
          <w:szCs w:val="24"/>
          <w:highlight w:val="none"/>
        </w:rPr>
        <w:t>。</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ascii="宋体" w:hAnsi="宋体" w:cs="宋体"/>
          <w:sz w:val="24"/>
          <w:szCs w:val="24"/>
          <w:highlight w:val="none"/>
        </w:rPr>
      </w:pPr>
      <w:r>
        <w:rPr>
          <w:rFonts w:hint="eastAsia" w:ascii="宋体" w:hAnsi="宋体" w:cs="宋体"/>
          <w:sz w:val="24"/>
          <w:szCs w:val="24"/>
          <w:highlight w:val="none"/>
        </w:rPr>
        <w:t>（3）双方约定的其他担保事项：_______________/________________</w:t>
      </w:r>
    </w:p>
    <w:p>
      <w:pPr>
        <w:keepNext w:val="0"/>
        <w:keepLines w:val="0"/>
        <w:pageBreakBefore w:val="0"/>
        <w:widowControl/>
        <w:kinsoku/>
        <w:wordWrap/>
        <w:overflowPunct/>
        <w:topLinePunct w:val="0"/>
        <w:autoSpaceDE/>
        <w:autoSpaceDN/>
        <w:bidi w:val="0"/>
        <w:adjustRightInd/>
        <w:snapToGrid/>
        <w:spacing w:line="440" w:lineRule="exact"/>
        <w:ind w:firstLine="482" w:firstLineChars="200"/>
        <w:textAlignment w:val="auto"/>
        <w:rPr>
          <w:rFonts w:ascii="宋体" w:hAnsi="宋体" w:cs="宋体"/>
          <w:b/>
          <w:bCs/>
          <w:sz w:val="24"/>
          <w:szCs w:val="24"/>
          <w:highlight w:val="none"/>
        </w:rPr>
      </w:pPr>
      <w:r>
        <w:rPr>
          <w:rFonts w:hint="eastAsia" w:ascii="宋体" w:hAnsi="宋体" w:cs="宋体"/>
          <w:b/>
          <w:bCs/>
          <w:sz w:val="24"/>
          <w:szCs w:val="24"/>
          <w:highlight w:val="none"/>
        </w:rPr>
        <w:t>50、合同份数</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ascii="宋体" w:hAnsi="宋体" w:cs="宋体"/>
          <w:sz w:val="24"/>
          <w:szCs w:val="24"/>
          <w:highlight w:val="none"/>
          <w:u w:val="thick"/>
        </w:rPr>
      </w:pPr>
      <w:r>
        <w:rPr>
          <w:rFonts w:hint="eastAsia" w:ascii="宋体" w:hAnsi="宋体" w:cs="宋体"/>
          <w:sz w:val="24"/>
          <w:szCs w:val="24"/>
          <w:highlight w:val="none"/>
        </w:rPr>
        <w:t>50.2双方约定合同副本份数：</w:t>
      </w:r>
      <w:r>
        <w:rPr>
          <w:rFonts w:hint="eastAsia" w:ascii="宋体" w:hAnsi="宋体" w:cs="宋体"/>
          <w:sz w:val="24"/>
          <w:szCs w:val="24"/>
          <w:highlight w:val="none"/>
          <w:u w:val="thick"/>
        </w:rPr>
        <w:t>捌份。</w:t>
      </w:r>
    </w:p>
    <w:p>
      <w:pPr>
        <w:keepNext w:val="0"/>
        <w:keepLines w:val="0"/>
        <w:pageBreakBefore w:val="0"/>
        <w:widowControl/>
        <w:kinsoku/>
        <w:wordWrap/>
        <w:overflowPunct/>
        <w:topLinePunct w:val="0"/>
        <w:autoSpaceDE/>
        <w:autoSpaceDN/>
        <w:bidi w:val="0"/>
        <w:adjustRightInd/>
        <w:snapToGrid/>
        <w:spacing w:line="440" w:lineRule="exact"/>
        <w:ind w:firstLine="482" w:firstLineChars="200"/>
        <w:textAlignment w:val="auto"/>
        <w:rPr>
          <w:rFonts w:ascii="宋体" w:hAnsi="宋体" w:cs="宋体"/>
          <w:b/>
          <w:bCs/>
          <w:sz w:val="24"/>
          <w:szCs w:val="24"/>
          <w:highlight w:val="none"/>
        </w:rPr>
      </w:pPr>
      <w:r>
        <w:rPr>
          <w:rFonts w:hint="eastAsia" w:ascii="宋体" w:hAnsi="宋体" w:cs="宋体"/>
          <w:b/>
          <w:bCs/>
          <w:sz w:val="24"/>
          <w:szCs w:val="24"/>
          <w:highlight w:val="none"/>
        </w:rPr>
        <w:t>51、补充条款</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ascii="宋体" w:hAnsi="宋体" w:cs="宋体"/>
          <w:sz w:val="24"/>
          <w:szCs w:val="24"/>
          <w:highlight w:val="none"/>
          <w:u w:val="thick"/>
        </w:rPr>
      </w:pPr>
      <w:r>
        <w:rPr>
          <w:rFonts w:hint="eastAsia" w:ascii="宋体" w:hAnsi="宋体" w:cs="宋体"/>
          <w:sz w:val="24"/>
          <w:szCs w:val="24"/>
          <w:highlight w:val="none"/>
        </w:rPr>
        <w:t>51.1</w:t>
      </w:r>
      <w:r>
        <w:rPr>
          <w:rFonts w:hint="eastAsia" w:ascii="宋体" w:hAnsi="宋体" w:cs="宋体"/>
          <w:sz w:val="24"/>
          <w:szCs w:val="24"/>
          <w:highlight w:val="none"/>
          <w:u w:val="single"/>
        </w:rPr>
        <w:t>本工程禁止转包，若发现承包方私自转包和未经发包人许可私自分包，发包人有权终止合同，对已完工程不予结算，并由承包人赔偿因此给发包方造成的直接或间接的经济损失。</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ascii="宋体" w:hAnsi="宋体" w:cs="宋体"/>
          <w:sz w:val="24"/>
          <w:szCs w:val="24"/>
          <w:highlight w:val="none"/>
          <w:u w:val="thick"/>
        </w:rPr>
      </w:pPr>
      <w:r>
        <w:rPr>
          <w:rFonts w:hint="eastAsia" w:ascii="宋体" w:hAnsi="宋体" w:cs="宋体"/>
          <w:sz w:val="24"/>
          <w:szCs w:val="24"/>
          <w:highlight w:val="none"/>
        </w:rPr>
        <w:t>51.2</w:t>
      </w:r>
      <w:r>
        <w:rPr>
          <w:rFonts w:hint="eastAsia" w:ascii="宋体" w:hAnsi="宋体" w:cs="宋体"/>
          <w:sz w:val="24"/>
          <w:szCs w:val="24"/>
          <w:highlight w:val="none"/>
          <w:u w:val="single"/>
        </w:rPr>
        <w:t>施工企业须承诺按国务院及当地政府的规定按时、足额、实名方式支付农民工工资，否则发包人在工程款中代扣支付，并在工程结算时扣除。</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ascii="宋体" w:hAnsi="宋体" w:cs="宋体"/>
          <w:sz w:val="24"/>
          <w:szCs w:val="24"/>
          <w:highlight w:val="none"/>
          <w:u w:val="thick"/>
        </w:rPr>
      </w:pPr>
      <w:r>
        <w:rPr>
          <w:rFonts w:hint="eastAsia" w:ascii="宋体" w:hAnsi="宋体" w:cs="宋体"/>
          <w:sz w:val="24"/>
          <w:szCs w:val="24"/>
          <w:highlight w:val="none"/>
        </w:rPr>
        <w:t>51.3</w:t>
      </w:r>
      <w:r>
        <w:rPr>
          <w:rFonts w:hint="eastAsia" w:ascii="宋体" w:hAnsi="宋体" w:cs="宋体"/>
          <w:sz w:val="24"/>
          <w:szCs w:val="24"/>
          <w:highlight w:val="none"/>
          <w:u w:val="single"/>
        </w:rPr>
        <w:t>本工程竣工后，应免费将建筑物周围和施工单位生活区周围内施工现场清除干净；无建筑材料、无建筑设备、无建筑垃圾、和施工垃圾，做到场地整洁。</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ascii="宋体" w:hAnsi="宋体" w:cs="宋体"/>
          <w:sz w:val="24"/>
          <w:szCs w:val="24"/>
          <w:highlight w:val="none"/>
          <w:u w:val="single"/>
        </w:rPr>
      </w:pPr>
      <w:r>
        <w:rPr>
          <w:rFonts w:hint="eastAsia" w:ascii="宋体" w:hAnsi="宋体" w:cs="宋体"/>
          <w:sz w:val="24"/>
          <w:szCs w:val="24"/>
          <w:highlight w:val="none"/>
        </w:rPr>
        <w:t>51.4</w:t>
      </w:r>
      <w:r>
        <w:rPr>
          <w:rFonts w:hint="eastAsia" w:ascii="宋体" w:hAnsi="宋体" w:cs="宋体"/>
          <w:sz w:val="24"/>
          <w:szCs w:val="24"/>
          <w:highlight w:val="none"/>
          <w:u w:val="single"/>
        </w:rPr>
        <w:t>承包人在施工过程中应服从、遵守发包人和当地政府职能部门的管理制度。关于安全防护、文明施工措施费用的其他约定如下：</w:t>
      </w:r>
    </w:p>
    <w:p>
      <w:pPr>
        <w:keepNext w:val="0"/>
        <w:keepLines w:val="0"/>
        <w:pageBreakBefore w:val="0"/>
        <w:numPr>
          <w:ilvl w:val="0"/>
          <w:numId w:val="2"/>
        </w:numPr>
        <w:kinsoku/>
        <w:wordWrap/>
        <w:overflowPunct/>
        <w:topLinePunct w:val="0"/>
        <w:autoSpaceDE/>
        <w:autoSpaceDN/>
        <w:bidi w:val="0"/>
        <w:adjustRightInd/>
        <w:snapToGrid/>
        <w:spacing w:line="440" w:lineRule="exact"/>
        <w:ind w:firstLine="480" w:firstLineChars="200"/>
        <w:textAlignment w:val="auto"/>
        <w:rPr>
          <w:rFonts w:ascii="宋体" w:hAnsi="宋体" w:cs="宋体"/>
          <w:sz w:val="24"/>
          <w:szCs w:val="24"/>
          <w:highlight w:val="none"/>
          <w:u w:val="single"/>
        </w:rPr>
      </w:pPr>
      <w:r>
        <w:rPr>
          <w:rFonts w:hint="eastAsia" w:ascii="宋体" w:hAnsi="宋体" w:cs="宋体"/>
          <w:sz w:val="24"/>
          <w:szCs w:val="24"/>
          <w:highlight w:val="none"/>
          <w:u w:val="single"/>
        </w:rPr>
        <w:t>承包人需提供安全防护、文明施工措施费用的支付计划落实情况；</w:t>
      </w:r>
    </w:p>
    <w:p>
      <w:pPr>
        <w:keepNext w:val="0"/>
        <w:keepLines w:val="0"/>
        <w:pageBreakBefore w:val="0"/>
        <w:numPr>
          <w:ilvl w:val="0"/>
          <w:numId w:val="2"/>
        </w:numPr>
        <w:kinsoku/>
        <w:wordWrap/>
        <w:overflowPunct/>
        <w:topLinePunct w:val="0"/>
        <w:autoSpaceDE/>
        <w:autoSpaceDN/>
        <w:bidi w:val="0"/>
        <w:adjustRightInd/>
        <w:snapToGrid/>
        <w:spacing w:line="440" w:lineRule="exact"/>
        <w:ind w:firstLine="480" w:firstLineChars="200"/>
        <w:textAlignment w:val="auto"/>
        <w:rPr>
          <w:rFonts w:ascii="宋体" w:hAnsi="宋体" w:cs="宋体"/>
          <w:sz w:val="24"/>
          <w:szCs w:val="24"/>
          <w:highlight w:val="none"/>
          <w:u w:val="single"/>
        </w:rPr>
      </w:pPr>
      <w:r>
        <w:rPr>
          <w:rFonts w:hint="eastAsia" w:ascii="宋体" w:hAnsi="宋体" w:cs="宋体"/>
          <w:sz w:val="24"/>
          <w:szCs w:val="24"/>
          <w:highlight w:val="none"/>
          <w:u w:val="single"/>
        </w:rPr>
        <w:t>工程师对承包人落实安全防护、文明施工措施分情况进行现场监理，若发现承包人为落实安全防护、文明施工措施的，有权责令其立即整改；</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ascii="宋体" w:hAnsi="宋体" w:cs="宋体"/>
          <w:sz w:val="24"/>
          <w:szCs w:val="24"/>
          <w:highlight w:val="none"/>
          <w:u w:val="single"/>
        </w:rPr>
      </w:pPr>
      <w:r>
        <w:rPr>
          <w:rFonts w:hint="eastAsia" w:ascii="宋体" w:hAnsi="宋体" w:cs="宋体"/>
          <w:sz w:val="24"/>
          <w:szCs w:val="24"/>
          <w:highlight w:val="none"/>
        </w:rPr>
        <w:t>3、</w:t>
      </w:r>
      <w:r>
        <w:rPr>
          <w:rFonts w:hint="eastAsia" w:ascii="宋体" w:hAnsi="宋体" w:cs="宋体"/>
          <w:sz w:val="24"/>
          <w:szCs w:val="24"/>
          <w:highlight w:val="none"/>
          <w:u w:val="single"/>
        </w:rPr>
        <w:t>发包人和承包人应在财务管理中单独列支安全防护、文明施工措施项目费用的支付情况。</w:t>
      </w:r>
    </w:p>
    <w:p>
      <w:pPr>
        <w:keepNext w:val="0"/>
        <w:keepLines w:val="0"/>
        <w:pageBreakBefore w:val="0"/>
        <w:kinsoku/>
        <w:wordWrap/>
        <w:overflowPunct/>
        <w:topLinePunct w:val="0"/>
        <w:autoSpaceDE/>
        <w:autoSpaceDN/>
        <w:bidi w:val="0"/>
        <w:adjustRightInd/>
        <w:snapToGrid/>
        <w:spacing w:line="440" w:lineRule="exact"/>
        <w:textAlignment w:val="auto"/>
        <w:rPr>
          <w:rFonts w:hAnsi="宋体"/>
          <w:szCs w:val="24"/>
          <w:highlight w:val="none"/>
        </w:rPr>
      </w:pPr>
      <w:r>
        <w:rPr>
          <w:rFonts w:hint="eastAsia" w:ascii="宋体" w:hAnsi="宋体" w:cs="宋体"/>
          <w:sz w:val="24"/>
          <w:szCs w:val="24"/>
          <w:highlight w:val="none"/>
        </w:rPr>
        <w:t>51.5</w:t>
      </w:r>
      <w:r>
        <w:rPr>
          <w:rFonts w:hint="eastAsia" w:ascii="宋体" w:hAnsi="宋体" w:cs="宋体"/>
          <w:sz w:val="24"/>
          <w:szCs w:val="24"/>
          <w:highlight w:val="none"/>
          <w:u w:val="single"/>
        </w:rPr>
        <w:t>以上未尽事宜，双方协商解决或另行签署补充协议并到建设行政主管部门备案。</w:t>
      </w:r>
    </w:p>
    <w:p>
      <w:pPr>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br w:type="page"/>
      </w:r>
    </w:p>
    <w:bookmarkEnd w:id="89"/>
    <w:bookmarkEnd w:id="90"/>
    <w:bookmarkEnd w:id="91"/>
    <w:bookmarkEnd w:id="92"/>
    <w:bookmarkEnd w:id="93"/>
    <w:bookmarkEnd w:id="94"/>
    <w:bookmarkEnd w:id="95"/>
    <w:bookmarkEnd w:id="96"/>
    <w:p>
      <w:pPr>
        <w:pStyle w:val="4"/>
        <w:jc w:val="center"/>
        <w:rPr>
          <w:rFonts w:asciiTheme="minorEastAsia" w:hAnsiTheme="minorEastAsia" w:eastAsiaTheme="minorEastAsia" w:cstheme="minorEastAsia"/>
          <w:sz w:val="36"/>
          <w:szCs w:val="36"/>
          <w:highlight w:val="none"/>
        </w:rPr>
      </w:pPr>
      <w:bookmarkStart w:id="100" w:name="_Toc410"/>
      <w:bookmarkStart w:id="101" w:name="_Toc421778381"/>
      <w:bookmarkStart w:id="102" w:name="_Toc23845"/>
      <w:bookmarkStart w:id="103" w:name="_Toc344572156"/>
      <w:r>
        <w:rPr>
          <w:rFonts w:hint="eastAsia" w:asciiTheme="minorEastAsia" w:hAnsiTheme="minorEastAsia" w:eastAsiaTheme="minorEastAsia" w:cstheme="minorEastAsia"/>
          <w:sz w:val="36"/>
          <w:szCs w:val="36"/>
          <w:highlight w:val="none"/>
        </w:rPr>
        <w:t>第五章  项目概况及技术要求</w:t>
      </w:r>
      <w:bookmarkEnd w:id="100"/>
      <w:bookmarkEnd w:id="101"/>
      <w:bookmarkEnd w:id="102"/>
    </w:p>
    <w:p>
      <w:pPr>
        <w:numPr>
          <w:ilvl w:val="0"/>
          <w:numId w:val="0"/>
        </w:numPr>
        <w:jc w:val="center"/>
        <w:rPr>
          <w:rFonts w:hint="eastAsia"/>
          <w:b/>
          <w:bCs/>
          <w:sz w:val="32"/>
          <w:szCs w:val="36"/>
          <w:highlight w:val="none"/>
          <w:lang w:eastAsia="zh-CN"/>
        </w:rPr>
      </w:pPr>
      <w:bookmarkStart w:id="104" w:name="_Toc8126"/>
      <w:r>
        <w:rPr>
          <w:rFonts w:hint="eastAsia"/>
          <w:b/>
          <w:bCs/>
          <w:sz w:val="32"/>
          <w:szCs w:val="36"/>
          <w:highlight w:val="none"/>
          <w:lang w:eastAsia="zh-CN"/>
        </w:rPr>
        <w:t>详见工程量清单</w:t>
      </w:r>
    </w:p>
    <w:p>
      <w:pPr>
        <w:numPr>
          <w:ilvl w:val="0"/>
          <w:numId w:val="0"/>
        </w:numPr>
        <w:rPr>
          <w:highlight w:val="none"/>
        </w:rPr>
      </w:pPr>
      <w:r>
        <w:rPr>
          <w:rFonts w:hint="eastAsia"/>
          <w:highlight w:val="none"/>
        </w:rPr>
        <w:br w:type="page"/>
      </w:r>
    </w:p>
    <w:p>
      <w:pPr>
        <w:pStyle w:val="4"/>
        <w:spacing w:line="360" w:lineRule="auto"/>
        <w:jc w:val="center"/>
        <w:rPr>
          <w:rFonts w:asciiTheme="minorEastAsia" w:hAnsiTheme="minorEastAsia" w:eastAsiaTheme="minorEastAsia" w:cstheme="minorEastAsia"/>
          <w:bCs/>
          <w:sz w:val="36"/>
          <w:szCs w:val="36"/>
          <w:highlight w:val="none"/>
        </w:rPr>
      </w:pPr>
      <w:bookmarkStart w:id="105" w:name="_Toc25431"/>
      <w:r>
        <w:rPr>
          <w:rFonts w:hint="eastAsia" w:asciiTheme="minorEastAsia" w:hAnsiTheme="minorEastAsia" w:eastAsiaTheme="minorEastAsia" w:cstheme="minorEastAsia"/>
          <w:bCs/>
          <w:sz w:val="36"/>
          <w:szCs w:val="36"/>
          <w:highlight w:val="none"/>
        </w:rPr>
        <w:t>第六章  投标文件构成及格式</w:t>
      </w:r>
      <w:bookmarkEnd w:id="104"/>
      <w:bookmarkEnd w:id="105"/>
    </w:p>
    <w:p>
      <w:pPr>
        <w:rPr>
          <w:rFonts w:asciiTheme="minorEastAsia" w:hAnsiTheme="minorEastAsia" w:eastAsiaTheme="minorEastAsia" w:cstheme="minorEastAsia"/>
          <w:highlight w:val="none"/>
        </w:rPr>
      </w:pPr>
    </w:p>
    <w:p>
      <w:pPr>
        <w:rPr>
          <w:rFonts w:hint="eastAsia" w:asciiTheme="minorEastAsia" w:hAnsiTheme="minorEastAsia" w:eastAsiaTheme="minorEastAsia" w:cstheme="minorEastAsia"/>
          <w:b/>
          <w:sz w:val="32"/>
          <w:szCs w:val="32"/>
          <w:highlight w:val="none"/>
          <w:lang w:eastAsia="zh-CN"/>
        </w:rPr>
      </w:pPr>
      <w:r>
        <w:rPr>
          <w:rFonts w:hint="eastAsia" w:asciiTheme="minorEastAsia" w:hAnsiTheme="minorEastAsia" w:eastAsiaTheme="minorEastAsia" w:cstheme="minorEastAsia"/>
          <w:b/>
          <w:sz w:val="32"/>
          <w:szCs w:val="32"/>
          <w:highlight w:val="none"/>
        </w:rPr>
        <w:t>项目编号：</w:t>
      </w:r>
      <w:r>
        <w:rPr>
          <w:rFonts w:hint="eastAsia" w:asciiTheme="minorEastAsia" w:hAnsiTheme="minorEastAsia" w:eastAsiaTheme="minorEastAsia" w:cstheme="minorEastAsia"/>
          <w:b/>
          <w:sz w:val="32"/>
          <w:szCs w:val="32"/>
          <w:highlight w:val="none"/>
          <w:lang w:eastAsia="zh-CN"/>
        </w:rPr>
        <w:t>SXZCZB2023-ZCGK-0321</w:t>
      </w:r>
    </w:p>
    <w:p>
      <w:pPr>
        <w:jc w:val="right"/>
        <w:rPr>
          <w:rFonts w:asciiTheme="minorEastAsia" w:hAnsiTheme="minorEastAsia" w:eastAsiaTheme="minorEastAsia" w:cstheme="minorEastAsia"/>
          <w:b/>
          <w:sz w:val="32"/>
          <w:szCs w:val="32"/>
          <w:highlight w:val="none"/>
        </w:rPr>
      </w:pPr>
      <w:r>
        <w:rPr>
          <w:rFonts w:hint="eastAsia" w:asciiTheme="minorEastAsia" w:hAnsiTheme="minorEastAsia" w:eastAsiaTheme="minorEastAsia" w:cstheme="minorEastAsia"/>
          <w:b/>
          <w:sz w:val="32"/>
          <w:szCs w:val="32"/>
          <w:highlight w:val="none"/>
        </w:rPr>
        <w:t>（正本或副本）</w:t>
      </w:r>
    </w:p>
    <w:p>
      <w:pPr>
        <w:jc w:val="center"/>
        <w:rPr>
          <w:rFonts w:asciiTheme="minorEastAsia" w:hAnsiTheme="minorEastAsia" w:eastAsiaTheme="minorEastAsia" w:cstheme="minorEastAsia"/>
          <w:b/>
          <w:sz w:val="36"/>
          <w:szCs w:val="36"/>
          <w:highlight w:val="none"/>
        </w:rPr>
      </w:pPr>
    </w:p>
    <w:p>
      <w:pPr>
        <w:rPr>
          <w:rFonts w:asciiTheme="minorEastAsia" w:hAnsiTheme="minorEastAsia" w:eastAsiaTheme="minorEastAsia" w:cstheme="minorEastAsia"/>
          <w:b/>
          <w:sz w:val="52"/>
          <w:szCs w:val="52"/>
          <w:highlight w:val="none"/>
        </w:rPr>
      </w:pPr>
    </w:p>
    <w:p>
      <w:pPr>
        <w:jc w:val="center"/>
        <w:rPr>
          <w:rFonts w:hint="eastAsia" w:asciiTheme="minorEastAsia" w:hAnsiTheme="minorEastAsia" w:eastAsiaTheme="minorEastAsia" w:cstheme="minorEastAsia"/>
          <w:b/>
          <w:sz w:val="72"/>
          <w:szCs w:val="72"/>
          <w:highlight w:val="none"/>
          <w:lang w:eastAsia="zh-CN"/>
        </w:rPr>
      </w:pPr>
    </w:p>
    <w:p>
      <w:pPr>
        <w:jc w:val="center"/>
        <w:rPr>
          <w:rFonts w:hint="eastAsia" w:asciiTheme="minorEastAsia" w:hAnsiTheme="minorEastAsia" w:eastAsiaTheme="minorEastAsia" w:cstheme="minorEastAsia"/>
          <w:b/>
          <w:sz w:val="40"/>
          <w:szCs w:val="40"/>
          <w:highlight w:val="none"/>
          <w:lang w:eastAsia="zh-CN"/>
        </w:rPr>
      </w:pPr>
      <w:r>
        <w:rPr>
          <w:rFonts w:hint="eastAsia" w:asciiTheme="minorEastAsia" w:hAnsiTheme="minorEastAsia" w:eastAsiaTheme="minorEastAsia" w:cstheme="minorEastAsia"/>
          <w:b/>
          <w:sz w:val="72"/>
          <w:szCs w:val="72"/>
          <w:highlight w:val="none"/>
          <w:lang w:eastAsia="zh-CN"/>
        </w:rPr>
        <w:t>丹凤县葡萄酒庄绿化工程</w:t>
      </w:r>
    </w:p>
    <w:p>
      <w:pPr>
        <w:pStyle w:val="2"/>
        <w:rPr>
          <w:highlight w:val="none"/>
        </w:rPr>
      </w:pPr>
    </w:p>
    <w:p>
      <w:pPr>
        <w:jc w:val="center"/>
        <w:rPr>
          <w:rFonts w:asciiTheme="minorEastAsia" w:hAnsiTheme="minorEastAsia" w:eastAsiaTheme="minorEastAsia" w:cstheme="minorEastAsia"/>
          <w:b/>
          <w:sz w:val="48"/>
          <w:szCs w:val="48"/>
          <w:highlight w:val="none"/>
        </w:rPr>
      </w:pPr>
    </w:p>
    <w:p>
      <w:pPr>
        <w:rPr>
          <w:rFonts w:asciiTheme="minorEastAsia" w:hAnsiTheme="minorEastAsia" w:eastAsiaTheme="minorEastAsia" w:cstheme="minorEastAsia"/>
          <w:highlight w:val="none"/>
        </w:rPr>
      </w:pPr>
    </w:p>
    <w:p>
      <w:pPr>
        <w:jc w:val="center"/>
        <w:rPr>
          <w:rFonts w:hint="eastAsia" w:asciiTheme="minorEastAsia" w:hAnsiTheme="minorEastAsia" w:eastAsiaTheme="minorEastAsia" w:cstheme="minorEastAsia"/>
          <w:b/>
          <w:sz w:val="72"/>
          <w:szCs w:val="72"/>
          <w:highlight w:val="none"/>
        </w:rPr>
      </w:pPr>
    </w:p>
    <w:p>
      <w:pPr>
        <w:jc w:val="center"/>
        <w:rPr>
          <w:rFonts w:asciiTheme="minorEastAsia" w:hAnsiTheme="minorEastAsia" w:eastAsiaTheme="minorEastAsia" w:cstheme="minorEastAsia"/>
          <w:b/>
          <w:sz w:val="72"/>
          <w:szCs w:val="72"/>
          <w:highlight w:val="none"/>
        </w:rPr>
      </w:pPr>
      <w:r>
        <w:rPr>
          <w:rFonts w:hint="eastAsia" w:asciiTheme="minorEastAsia" w:hAnsiTheme="minorEastAsia" w:eastAsiaTheme="minorEastAsia" w:cstheme="minorEastAsia"/>
          <w:b/>
          <w:sz w:val="72"/>
          <w:szCs w:val="72"/>
          <w:highlight w:val="none"/>
        </w:rPr>
        <w:t>投 标 文 件</w:t>
      </w:r>
    </w:p>
    <w:p>
      <w:pPr>
        <w:jc w:val="center"/>
        <w:rPr>
          <w:rFonts w:asciiTheme="minorEastAsia" w:hAnsiTheme="minorEastAsia" w:eastAsiaTheme="minorEastAsia" w:cstheme="minorEastAsia"/>
          <w:b/>
          <w:sz w:val="72"/>
          <w:szCs w:val="72"/>
          <w:highlight w:val="none"/>
        </w:rPr>
      </w:pPr>
    </w:p>
    <w:p>
      <w:pPr>
        <w:rPr>
          <w:rFonts w:asciiTheme="minorEastAsia" w:hAnsiTheme="minorEastAsia" w:eastAsiaTheme="minorEastAsia" w:cstheme="minorEastAsia"/>
          <w:b/>
          <w:sz w:val="36"/>
          <w:szCs w:val="36"/>
          <w:highlight w:val="none"/>
        </w:rPr>
      </w:pPr>
    </w:p>
    <w:p>
      <w:pPr>
        <w:spacing w:line="360" w:lineRule="auto"/>
        <w:rPr>
          <w:rFonts w:asciiTheme="minorEastAsia" w:hAnsiTheme="minorEastAsia" w:eastAsiaTheme="minorEastAsia" w:cstheme="minorEastAsia"/>
          <w:b/>
          <w:bCs/>
          <w:sz w:val="28"/>
          <w:szCs w:val="28"/>
          <w:highlight w:val="none"/>
        </w:rPr>
      </w:pPr>
    </w:p>
    <w:p>
      <w:pPr>
        <w:spacing w:line="360" w:lineRule="auto"/>
        <w:rPr>
          <w:rFonts w:hint="eastAsia" w:asciiTheme="minorEastAsia" w:hAnsiTheme="minorEastAsia" w:eastAsiaTheme="minorEastAsia" w:cstheme="minorEastAsia"/>
          <w:b/>
          <w:bCs/>
          <w:sz w:val="28"/>
          <w:szCs w:val="28"/>
          <w:highlight w:val="none"/>
        </w:rPr>
      </w:pPr>
    </w:p>
    <w:p>
      <w:pPr>
        <w:spacing w:line="360" w:lineRule="auto"/>
        <w:rPr>
          <w:rFonts w:asciiTheme="minorEastAsia" w:hAnsiTheme="minorEastAsia" w:eastAsiaTheme="minorEastAsia" w:cstheme="minorEastAsia"/>
          <w:b/>
          <w:bCs/>
          <w:sz w:val="28"/>
          <w:szCs w:val="28"/>
          <w:highlight w:val="none"/>
          <w:u w:val="single"/>
        </w:rPr>
      </w:pPr>
      <w:r>
        <w:rPr>
          <w:rFonts w:hint="eastAsia" w:asciiTheme="minorEastAsia" w:hAnsiTheme="minorEastAsia" w:eastAsiaTheme="minorEastAsia" w:cstheme="minorEastAsia"/>
          <w:b/>
          <w:bCs/>
          <w:sz w:val="28"/>
          <w:szCs w:val="28"/>
          <w:highlight w:val="none"/>
        </w:rPr>
        <w:t>投标人名称：（盖章）</w:t>
      </w:r>
      <w:r>
        <w:rPr>
          <w:rFonts w:hint="eastAsia" w:asciiTheme="minorEastAsia" w:hAnsiTheme="minorEastAsia" w:eastAsiaTheme="minorEastAsia" w:cstheme="minorEastAsia"/>
          <w:b/>
          <w:bCs/>
          <w:sz w:val="28"/>
          <w:szCs w:val="28"/>
          <w:highlight w:val="none"/>
          <w:u w:val="single"/>
        </w:rPr>
        <w:t xml:space="preserve">                     </w:t>
      </w:r>
    </w:p>
    <w:p>
      <w:pPr>
        <w:spacing w:line="360" w:lineRule="auto"/>
        <w:rPr>
          <w:rFonts w:asciiTheme="minorEastAsia" w:hAnsiTheme="minorEastAsia" w:eastAsiaTheme="minorEastAsia" w:cstheme="minorEastAsia"/>
          <w:b/>
          <w:bCs/>
          <w:sz w:val="28"/>
          <w:szCs w:val="28"/>
          <w:highlight w:val="none"/>
        </w:rPr>
      </w:pPr>
      <w:r>
        <w:rPr>
          <w:rFonts w:hint="eastAsia" w:asciiTheme="minorEastAsia" w:hAnsiTheme="minorEastAsia" w:eastAsiaTheme="minorEastAsia" w:cstheme="minorEastAsia"/>
          <w:b/>
          <w:bCs/>
          <w:sz w:val="28"/>
          <w:szCs w:val="28"/>
          <w:highlight w:val="none"/>
        </w:rPr>
        <w:t>法定代表人或其委托代理人：（签字或盖章）</w:t>
      </w:r>
    </w:p>
    <w:p>
      <w:pPr>
        <w:spacing w:line="360" w:lineRule="auto"/>
        <w:rPr>
          <w:rFonts w:asciiTheme="minorEastAsia" w:hAnsiTheme="minorEastAsia" w:eastAsiaTheme="minorEastAsia" w:cstheme="minorEastAsia"/>
          <w:b/>
          <w:bCs/>
          <w:sz w:val="28"/>
          <w:szCs w:val="28"/>
          <w:highlight w:val="none"/>
        </w:rPr>
      </w:pPr>
      <w:r>
        <w:rPr>
          <w:rFonts w:hint="eastAsia" w:asciiTheme="minorEastAsia" w:hAnsiTheme="minorEastAsia" w:eastAsiaTheme="minorEastAsia" w:cstheme="minorEastAsia"/>
          <w:b/>
          <w:bCs/>
          <w:sz w:val="28"/>
          <w:szCs w:val="28"/>
          <w:highlight w:val="none"/>
        </w:rPr>
        <w:t xml:space="preserve">                      年      月       日</w:t>
      </w:r>
    </w:p>
    <w:p>
      <w:pPr>
        <w:spacing w:line="360" w:lineRule="auto"/>
        <w:rPr>
          <w:rFonts w:asciiTheme="minorEastAsia" w:hAnsiTheme="minorEastAsia" w:eastAsiaTheme="minorEastAsia" w:cstheme="minorEastAsia"/>
          <w:highlight w:val="none"/>
        </w:rPr>
        <w:sectPr>
          <w:footerReference r:id="rId9" w:type="default"/>
          <w:pgSz w:w="11906" w:h="16838"/>
          <w:pgMar w:top="1304" w:right="1361" w:bottom="1304" w:left="1361" w:header="851" w:footer="992" w:gutter="0"/>
          <w:pgNumType w:fmt="decimal"/>
          <w:cols w:space="0" w:num="1"/>
          <w:docGrid w:type="lines" w:linePitch="312" w:charSpace="0"/>
        </w:sectPr>
      </w:pPr>
    </w:p>
    <w:p>
      <w:pPr>
        <w:spacing w:before="156" w:beforeLines="50" w:after="156" w:afterLines="50" w:line="360" w:lineRule="auto"/>
        <w:rPr>
          <w:rFonts w:asciiTheme="minorEastAsia" w:hAnsiTheme="minorEastAsia" w:eastAsiaTheme="minorEastAsia" w:cstheme="minorEastAsia"/>
          <w:b/>
          <w:sz w:val="44"/>
          <w:highlight w:val="none"/>
        </w:rPr>
      </w:pPr>
    </w:p>
    <w:p>
      <w:pPr>
        <w:spacing w:before="156" w:beforeLines="50" w:after="156" w:afterLines="50" w:line="360" w:lineRule="auto"/>
        <w:jc w:val="center"/>
        <w:rPr>
          <w:rFonts w:asciiTheme="minorEastAsia" w:hAnsiTheme="minorEastAsia" w:eastAsiaTheme="minorEastAsia" w:cstheme="minorEastAsia"/>
          <w:b/>
          <w:bCs/>
          <w:spacing w:val="4"/>
          <w:sz w:val="32"/>
          <w:szCs w:val="32"/>
          <w:highlight w:val="none"/>
        </w:rPr>
      </w:pPr>
      <w:r>
        <w:rPr>
          <w:rFonts w:hint="eastAsia" w:asciiTheme="minorEastAsia" w:hAnsiTheme="minorEastAsia" w:eastAsiaTheme="minorEastAsia" w:cstheme="minorEastAsia"/>
          <w:b/>
          <w:bCs/>
          <w:spacing w:val="4"/>
          <w:sz w:val="32"/>
          <w:szCs w:val="32"/>
          <w:highlight w:val="none"/>
        </w:rPr>
        <w:t>目 录</w:t>
      </w:r>
    </w:p>
    <w:p>
      <w:pPr>
        <w:tabs>
          <w:tab w:val="left" w:pos="7656"/>
        </w:tabs>
        <w:spacing w:line="480" w:lineRule="auto"/>
        <w:rPr>
          <w:rFonts w:asciiTheme="minorEastAsia" w:hAnsiTheme="minorEastAsia" w:eastAsiaTheme="minorEastAsia" w:cstheme="minorEastAsia"/>
          <w:spacing w:val="4"/>
          <w:sz w:val="24"/>
          <w:szCs w:val="24"/>
          <w:highlight w:val="none"/>
        </w:rPr>
      </w:pPr>
      <w:r>
        <w:rPr>
          <w:rFonts w:hint="eastAsia" w:asciiTheme="minorEastAsia" w:hAnsiTheme="minorEastAsia" w:eastAsiaTheme="minorEastAsia" w:cstheme="minorEastAsia"/>
          <w:spacing w:val="4"/>
          <w:sz w:val="24"/>
          <w:szCs w:val="24"/>
          <w:highlight w:val="none"/>
        </w:rPr>
        <w:t>（一）投标函</w:t>
      </w:r>
      <w:r>
        <w:rPr>
          <w:rFonts w:hint="eastAsia" w:asciiTheme="minorEastAsia" w:hAnsiTheme="minorEastAsia" w:eastAsiaTheme="minorEastAsia" w:cstheme="minorEastAsia"/>
          <w:spacing w:val="4"/>
          <w:sz w:val="24"/>
          <w:szCs w:val="24"/>
          <w:highlight w:val="none"/>
        </w:rPr>
        <w:tab/>
      </w:r>
    </w:p>
    <w:p>
      <w:pPr>
        <w:spacing w:line="480" w:lineRule="auto"/>
        <w:rPr>
          <w:rFonts w:asciiTheme="minorEastAsia" w:hAnsiTheme="minorEastAsia" w:eastAsiaTheme="minorEastAsia" w:cstheme="minorEastAsia"/>
          <w:spacing w:val="4"/>
          <w:sz w:val="24"/>
          <w:szCs w:val="24"/>
          <w:highlight w:val="none"/>
        </w:rPr>
      </w:pPr>
      <w:r>
        <w:rPr>
          <w:rFonts w:hint="eastAsia" w:asciiTheme="minorEastAsia" w:hAnsiTheme="minorEastAsia" w:eastAsiaTheme="minorEastAsia" w:cstheme="minorEastAsia"/>
          <w:spacing w:val="4"/>
          <w:sz w:val="24"/>
          <w:szCs w:val="24"/>
          <w:highlight w:val="none"/>
        </w:rPr>
        <w:t>（二）开标一览表</w:t>
      </w:r>
    </w:p>
    <w:p>
      <w:pPr>
        <w:spacing w:line="480" w:lineRule="auto"/>
        <w:rPr>
          <w:rFonts w:asciiTheme="minorEastAsia" w:hAnsiTheme="minorEastAsia" w:eastAsiaTheme="minorEastAsia" w:cstheme="minorEastAsia"/>
          <w:spacing w:val="4"/>
          <w:sz w:val="24"/>
          <w:szCs w:val="24"/>
          <w:highlight w:val="none"/>
        </w:rPr>
      </w:pPr>
      <w:r>
        <w:rPr>
          <w:rFonts w:hint="eastAsia" w:asciiTheme="minorEastAsia" w:hAnsiTheme="minorEastAsia" w:eastAsiaTheme="minorEastAsia" w:cstheme="minorEastAsia"/>
          <w:spacing w:val="4"/>
          <w:sz w:val="24"/>
          <w:szCs w:val="24"/>
          <w:highlight w:val="none"/>
        </w:rPr>
        <w:t>（三）商务响应偏离表</w:t>
      </w:r>
    </w:p>
    <w:p>
      <w:pPr>
        <w:spacing w:line="480" w:lineRule="auto"/>
        <w:rPr>
          <w:rFonts w:asciiTheme="minorEastAsia" w:hAnsiTheme="minorEastAsia" w:eastAsiaTheme="minorEastAsia" w:cstheme="minorEastAsia"/>
          <w:spacing w:val="4"/>
          <w:sz w:val="24"/>
          <w:szCs w:val="24"/>
          <w:highlight w:val="none"/>
        </w:rPr>
      </w:pPr>
      <w:r>
        <w:rPr>
          <w:rFonts w:hint="eastAsia" w:asciiTheme="minorEastAsia" w:hAnsiTheme="minorEastAsia" w:eastAsiaTheme="minorEastAsia" w:cstheme="minorEastAsia"/>
          <w:spacing w:val="4"/>
          <w:sz w:val="24"/>
          <w:szCs w:val="24"/>
          <w:highlight w:val="none"/>
        </w:rPr>
        <w:t>（四）投标方案说明书</w:t>
      </w:r>
    </w:p>
    <w:p>
      <w:pPr>
        <w:spacing w:line="480" w:lineRule="auto"/>
        <w:rPr>
          <w:rFonts w:asciiTheme="minorEastAsia" w:hAnsiTheme="minorEastAsia" w:eastAsiaTheme="minorEastAsia" w:cstheme="minorEastAsia"/>
          <w:spacing w:val="4"/>
          <w:sz w:val="24"/>
          <w:szCs w:val="24"/>
          <w:highlight w:val="none"/>
        </w:rPr>
      </w:pPr>
      <w:r>
        <w:rPr>
          <w:rFonts w:hint="eastAsia" w:asciiTheme="minorEastAsia" w:hAnsiTheme="minorEastAsia" w:eastAsiaTheme="minorEastAsia" w:cstheme="minorEastAsia"/>
          <w:spacing w:val="4"/>
          <w:sz w:val="24"/>
          <w:szCs w:val="24"/>
          <w:highlight w:val="none"/>
        </w:rPr>
        <w:t>（五）企业类似业绩</w:t>
      </w:r>
    </w:p>
    <w:p>
      <w:pPr>
        <w:spacing w:line="480" w:lineRule="auto"/>
        <w:rPr>
          <w:rFonts w:asciiTheme="minorEastAsia" w:hAnsiTheme="minorEastAsia" w:eastAsiaTheme="minorEastAsia" w:cstheme="minorEastAsia"/>
          <w:spacing w:val="4"/>
          <w:sz w:val="24"/>
          <w:szCs w:val="24"/>
          <w:highlight w:val="none"/>
        </w:rPr>
      </w:pPr>
      <w:r>
        <w:rPr>
          <w:rFonts w:hint="eastAsia" w:asciiTheme="minorEastAsia" w:hAnsiTheme="minorEastAsia" w:eastAsiaTheme="minorEastAsia" w:cstheme="minorEastAsia"/>
          <w:spacing w:val="4"/>
          <w:sz w:val="24"/>
          <w:szCs w:val="24"/>
          <w:highlight w:val="none"/>
        </w:rPr>
        <w:t>（六）陕西省政府采购投标人拒绝政府采购领域商业贿赂承诺书</w:t>
      </w:r>
    </w:p>
    <w:p>
      <w:pPr>
        <w:spacing w:line="480" w:lineRule="auto"/>
        <w:rPr>
          <w:rFonts w:asciiTheme="minorEastAsia" w:hAnsiTheme="minorEastAsia" w:eastAsiaTheme="minorEastAsia" w:cstheme="minorEastAsia"/>
          <w:spacing w:val="4"/>
          <w:sz w:val="24"/>
          <w:szCs w:val="24"/>
          <w:highlight w:val="none"/>
        </w:rPr>
      </w:pPr>
      <w:r>
        <w:rPr>
          <w:rFonts w:hint="eastAsia" w:asciiTheme="minorEastAsia" w:hAnsiTheme="minorEastAsia" w:eastAsiaTheme="minorEastAsia" w:cstheme="minorEastAsia"/>
          <w:spacing w:val="4"/>
          <w:sz w:val="24"/>
          <w:szCs w:val="24"/>
          <w:highlight w:val="none"/>
        </w:rPr>
        <w:t>（七）资格证明文件</w:t>
      </w:r>
    </w:p>
    <w:p>
      <w:pPr>
        <w:spacing w:line="480" w:lineRule="auto"/>
        <w:ind w:firstLine="496" w:firstLineChars="200"/>
        <w:rPr>
          <w:rFonts w:asciiTheme="minorEastAsia" w:hAnsiTheme="minorEastAsia" w:eastAsiaTheme="minorEastAsia" w:cstheme="minorEastAsia"/>
          <w:spacing w:val="4"/>
          <w:sz w:val="24"/>
          <w:szCs w:val="24"/>
          <w:highlight w:val="none"/>
        </w:rPr>
      </w:pPr>
    </w:p>
    <w:p>
      <w:pPr>
        <w:rPr>
          <w:rFonts w:asciiTheme="minorEastAsia" w:hAnsiTheme="minorEastAsia" w:eastAsiaTheme="minorEastAsia" w:cstheme="minorEastAsia"/>
          <w:sz w:val="28"/>
          <w:highlight w:val="none"/>
        </w:rPr>
      </w:pPr>
      <w:bookmarkStart w:id="106" w:name="_Toc22992"/>
      <w:r>
        <w:rPr>
          <w:rFonts w:hint="eastAsia" w:asciiTheme="minorEastAsia" w:hAnsiTheme="minorEastAsia" w:eastAsiaTheme="minorEastAsia" w:cstheme="minorEastAsia"/>
          <w:sz w:val="28"/>
          <w:highlight w:val="none"/>
        </w:rPr>
        <w:br w:type="page"/>
      </w:r>
    </w:p>
    <w:bookmarkEnd w:id="106"/>
    <w:p>
      <w:pPr>
        <w:pStyle w:val="7"/>
        <w:spacing w:before="312" w:beforeLines="100" w:line="360" w:lineRule="auto"/>
        <w:rPr>
          <w:rFonts w:asciiTheme="minorEastAsia" w:hAnsiTheme="minorEastAsia" w:eastAsiaTheme="minorEastAsia" w:cstheme="minorEastAsia"/>
          <w:sz w:val="32"/>
          <w:szCs w:val="32"/>
          <w:highlight w:val="none"/>
        </w:rPr>
      </w:pPr>
      <w:bookmarkStart w:id="107" w:name="_Toc30488"/>
      <w:bookmarkStart w:id="108" w:name="_Toc29539"/>
      <w:bookmarkStart w:id="109" w:name="_Toc2547"/>
      <w:r>
        <w:rPr>
          <w:rFonts w:hint="eastAsia" w:asciiTheme="minorEastAsia" w:hAnsiTheme="minorEastAsia" w:eastAsiaTheme="minorEastAsia" w:cstheme="minorEastAsia"/>
          <w:sz w:val="32"/>
          <w:szCs w:val="32"/>
          <w:highlight w:val="none"/>
        </w:rPr>
        <w:t>一、投标函</w:t>
      </w:r>
      <w:bookmarkEnd w:id="107"/>
      <w:bookmarkEnd w:id="108"/>
      <w:bookmarkEnd w:id="109"/>
    </w:p>
    <w:p>
      <w:pPr>
        <w:spacing w:line="360" w:lineRule="auto"/>
        <w:jc w:val="left"/>
        <w:rPr>
          <w:rFonts w:asciiTheme="minorEastAsia" w:hAnsiTheme="minorEastAsia" w:eastAsiaTheme="minorEastAsia" w:cstheme="minorEastAsia"/>
          <w:spacing w:val="4"/>
          <w:sz w:val="24"/>
          <w:szCs w:val="24"/>
          <w:highlight w:val="none"/>
          <w:u w:val="single"/>
        </w:rPr>
      </w:pPr>
      <w:r>
        <w:rPr>
          <w:rFonts w:hint="eastAsia" w:asciiTheme="minorEastAsia" w:hAnsiTheme="minorEastAsia" w:eastAsiaTheme="minorEastAsia" w:cstheme="minorEastAsia"/>
          <w:spacing w:val="4"/>
          <w:sz w:val="24"/>
          <w:szCs w:val="24"/>
          <w:highlight w:val="none"/>
        </w:rPr>
        <w:t xml:space="preserve">致：陕西至诚招标咨询有限公司 </w:t>
      </w:r>
    </w:p>
    <w:p>
      <w:pPr>
        <w:spacing w:line="360" w:lineRule="auto"/>
        <w:ind w:firstLine="496" w:firstLineChars="200"/>
        <w:rPr>
          <w:rFonts w:asciiTheme="minorEastAsia" w:hAnsiTheme="minorEastAsia" w:eastAsiaTheme="minorEastAsia" w:cstheme="minorEastAsia"/>
          <w:spacing w:val="4"/>
          <w:sz w:val="24"/>
          <w:szCs w:val="24"/>
          <w:highlight w:val="none"/>
        </w:rPr>
      </w:pPr>
      <w:r>
        <w:rPr>
          <w:rFonts w:hint="eastAsia" w:asciiTheme="minorEastAsia" w:hAnsiTheme="minorEastAsia" w:eastAsiaTheme="minorEastAsia" w:cstheme="minorEastAsia"/>
          <w:spacing w:val="4"/>
          <w:sz w:val="24"/>
          <w:szCs w:val="24"/>
          <w:highlight w:val="none"/>
        </w:rPr>
        <w:t xml:space="preserve">根据贵方“ </w:t>
      </w:r>
      <w:r>
        <w:rPr>
          <w:rFonts w:hint="eastAsia" w:asciiTheme="minorEastAsia" w:hAnsiTheme="minorEastAsia" w:eastAsiaTheme="minorEastAsia" w:cstheme="minorEastAsia"/>
          <w:spacing w:val="4"/>
          <w:sz w:val="24"/>
          <w:szCs w:val="24"/>
          <w:highlight w:val="none"/>
          <w:u w:val="single"/>
        </w:rPr>
        <w:t xml:space="preserve">                     </w:t>
      </w:r>
      <w:r>
        <w:rPr>
          <w:rFonts w:hint="eastAsia" w:asciiTheme="minorEastAsia" w:hAnsiTheme="minorEastAsia" w:eastAsiaTheme="minorEastAsia" w:cstheme="minorEastAsia"/>
          <w:spacing w:val="4"/>
          <w:sz w:val="24"/>
          <w:szCs w:val="24"/>
          <w:highlight w:val="none"/>
        </w:rPr>
        <w:t>”项目的投标邀请</w:t>
      </w:r>
      <w:r>
        <w:rPr>
          <w:rFonts w:hint="eastAsia" w:asciiTheme="minorEastAsia" w:hAnsiTheme="minorEastAsia" w:eastAsiaTheme="minorEastAsia" w:cstheme="minorEastAsia"/>
          <w:spacing w:val="4"/>
          <w:sz w:val="24"/>
          <w:szCs w:val="24"/>
          <w:highlight w:val="none"/>
          <w:u w:val="single"/>
        </w:rPr>
        <w:t>(编号：     )</w:t>
      </w:r>
      <w:r>
        <w:rPr>
          <w:rFonts w:hint="eastAsia" w:asciiTheme="minorEastAsia" w:hAnsiTheme="minorEastAsia" w:eastAsiaTheme="minorEastAsia" w:cstheme="minorEastAsia"/>
          <w:spacing w:val="4"/>
          <w:sz w:val="24"/>
          <w:szCs w:val="24"/>
          <w:highlight w:val="none"/>
        </w:rPr>
        <w:t>，签字代表</w:t>
      </w:r>
      <w:r>
        <w:rPr>
          <w:rFonts w:hint="eastAsia" w:asciiTheme="minorEastAsia" w:hAnsiTheme="minorEastAsia" w:eastAsiaTheme="minorEastAsia" w:cstheme="minorEastAsia"/>
          <w:spacing w:val="4"/>
          <w:sz w:val="24"/>
          <w:szCs w:val="24"/>
          <w:highlight w:val="none"/>
          <w:u w:val="single"/>
        </w:rPr>
        <w:t>（全名、职务）</w:t>
      </w:r>
      <w:r>
        <w:rPr>
          <w:rFonts w:hint="eastAsia" w:asciiTheme="minorEastAsia" w:hAnsiTheme="minorEastAsia" w:eastAsiaTheme="minorEastAsia" w:cstheme="minorEastAsia"/>
          <w:spacing w:val="4"/>
          <w:sz w:val="24"/>
          <w:szCs w:val="24"/>
          <w:highlight w:val="none"/>
        </w:rPr>
        <w:t>经正式授权并代表投标人</w:t>
      </w:r>
      <w:r>
        <w:rPr>
          <w:rFonts w:hint="eastAsia" w:asciiTheme="minorEastAsia" w:hAnsiTheme="minorEastAsia" w:eastAsiaTheme="minorEastAsia" w:cstheme="minorEastAsia"/>
          <w:spacing w:val="4"/>
          <w:sz w:val="24"/>
          <w:szCs w:val="24"/>
          <w:highlight w:val="none"/>
          <w:u w:val="single"/>
        </w:rPr>
        <w:t>(投标人名称、地址)</w:t>
      </w:r>
      <w:r>
        <w:rPr>
          <w:rFonts w:hint="eastAsia" w:asciiTheme="minorEastAsia" w:hAnsiTheme="minorEastAsia" w:eastAsiaTheme="minorEastAsia" w:cstheme="minorEastAsia"/>
          <w:spacing w:val="4"/>
          <w:sz w:val="24"/>
          <w:szCs w:val="24"/>
          <w:highlight w:val="none"/>
        </w:rPr>
        <w:t xml:space="preserve"> 提交公开招标响应文件正本壹份、副本一式</w:t>
      </w:r>
      <w:r>
        <w:rPr>
          <w:rFonts w:hint="eastAsia" w:asciiTheme="minorEastAsia" w:hAnsiTheme="minorEastAsia" w:eastAsiaTheme="minorEastAsia" w:cstheme="minorEastAsia"/>
          <w:spacing w:val="4"/>
          <w:sz w:val="24"/>
          <w:szCs w:val="24"/>
          <w:highlight w:val="none"/>
          <w:u w:val="single"/>
        </w:rPr>
        <w:t xml:space="preserve">  </w:t>
      </w:r>
      <w:r>
        <w:rPr>
          <w:rFonts w:hint="eastAsia" w:asciiTheme="minorEastAsia" w:hAnsiTheme="minorEastAsia" w:eastAsiaTheme="minorEastAsia" w:cstheme="minorEastAsia"/>
          <w:spacing w:val="4"/>
          <w:sz w:val="24"/>
          <w:szCs w:val="24"/>
          <w:highlight w:val="none"/>
        </w:rPr>
        <w:t>份,电子版</w:t>
      </w:r>
      <w:r>
        <w:rPr>
          <w:rFonts w:hint="eastAsia" w:asciiTheme="minorEastAsia" w:hAnsiTheme="minorEastAsia" w:eastAsiaTheme="minorEastAsia" w:cstheme="minorEastAsia"/>
          <w:spacing w:val="4"/>
          <w:sz w:val="24"/>
          <w:szCs w:val="24"/>
          <w:highlight w:val="none"/>
          <w:u w:val="single"/>
        </w:rPr>
        <w:t xml:space="preserve">    </w:t>
      </w:r>
      <w:r>
        <w:rPr>
          <w:rFonts w:hint="eastAsia" w:asciiTheme="minorEastAsia" w:hAnsiTheme="minorEastAsia" w:eastAsiaTheme="minorEastAsia" w:cstheme="minorEastAsia"/>
          <w:spacing w:val="4"/>
          <w:sz w:val="24"/>
          <w:szCs w:val="24"/>
          <w:highlight w:val="none"/>
        </w:rPr>
        <w:t>份。并提交投标保证金，金额为</w:t>
      </w:r>
      <w:r>
        <w:rPr>
          <w:rFonts w:hint="eastAsia" w:asciiTheme="minorEastAsia" w:hAnsiTheme="minorEastAsia" w:eastAsiaTheme="minorEastAsia" w:cstheme="minorEastAsia"/>
          <w:spacing w:val="4"/>
          <w:sz w:val="24"/>
          <w:szCs w:val="24"/>
          <w:highlight w:val="none"/>
          <w:u w:val="single"/>
        </w:rPr>
        <w:t xml:space="preserve">            </w:t>
      </w:r>
      <w:r>
        <w:rPr>
          <w:rFonts w:hint="eastAsia" w:asciiTheme="minorEastAsia" w:hAnsiTheme="minorEastAsia" w:eastAsiaTheme="minorEastAsia" w:cstheme="minorEastAsia"/>
          <w:spacing w:val="4"/>
          <w:sz w:val="24"/>
          <w:szCs w:val="24"/>
          <w:highlight w:val="none"/>
        </w:rPr>
        <w:t xml:space="preserve">。 </w:t>
      </w:r>
    </w:p>
    <w:p>
      <w:pPr>
        <w:spacing w:line="360" w:lineRule="auto"/>
        <w:ind w:left="549" w:leftChars="251" w:hanging="22" w:hangingChars="9"/>
        <w:jc w:val="left"/>
        <w:rPr>
          <w:rFonts w:asciiTheme="minorEastAsia" w:hAnsiTheme="minorEastAsia" w:eastAsiaTheme="minorEastAsia" w:cstheme="minorEastAsia"/>
          <w:spacing w:val="4"/>
          <w:sz w:val="24"/>
          <w:szCs w:val="24"/>
          <w:highlight w:val="none"/>
        </w:rPr>
      </w:pPr>
      <w:r>
        <w:rPr>
          <w:rFonts w:hint="eastAsia" w:asciiTheme="minorEastAsia" w:hAnsiTheme="minorEastAsia" w:eastAsiaTheme="minorEastAsia" w:cstheme="minorEastAsia"/>
          <w:spacing w:val="4"/>
          <w:sz w:val="24"/>
          <w:szCs w:val="24"/>
          <w:highlight w:val="none"/>
        </w:rPr>
        <w:t>我方承诺如下：</w:t>
      </w:r>
    </w:p>
    <w:p>
      <w:pPr>
        <w:tabs>
          <w:tab w:val="left" w:pos="2160"/>
        </w:tabs>
        <w:spacing w:line="360" w:lineRule="auto"/>
        <w:ind w:firstLine="496" w:firstLineChars="200"/>
        <w:jc w:val="left"/>
        <w:rPr>
          <w:rFonts w:asciiTheme="minorEastAsia" w:hAnsiTheme="minorEastAsia" w:eastAsiaTheme="minorEastAsia" w:cstheme="minorEastAsia"/>
          <w:spacing w:val="4"/>
          <w:sz w:val="24"/>
          <w:szCs w:val="24"/>
          <w:highlight w:val="none"/>
        </w:rPr>
      </w:pPr>
      <w:r>
        <w:rPr>
          <w:rFonts w:hint="eastAsia" w:asciiTheme="minorEastAsia" w:hAnsiTheme="minorEastAsia" w:eastAsiaTheme="minorEastAsia" w:cstheme="minorEastAsia"/>
          <w:spacing w:val="4"/>
          <w:sz w:val="24"/>
          <w:szCs w:val="24"/>
          <w:highlight w:val="none"/>
        </w:rPr>
        <w:t xml:space="preserve">1）投标总价为 </w:t>
      </w:r>
      <w:r>
        <w:rPr>
          <w:rFonts w:hint="eastAsia" w:asciiTheme="minorEastAsia" w:hAnsiTheme="minorEastAsia" w:eastAsiaTheme="minorEastAsia" w:cstheme="minorEastAsia"/>
          <w:spacing w:val="4"/>
          <w:sz w:val="24"/>
          <w:szCs w:val="24"/>
          <w:highlight w:val="none"/>
          <w:u w:val="single"/>
        </w:rPr>
        <w:t xml:space="preserve">        </w:t>
      </w:r>
      <w:r>
        <w:rPr>
          <w:rFonts w:hint="eastAsia" w:asciiTheme="minorEastAsia" w:hAnsiTheme="minorEastAsia" w:eastAsiaTheme="minorEastAsia" w:cstheme="minorEastAsia"/>
          <w:spacing w:val="4"/>
          <w:sz w:val="24"/>
          <w:szCs w:val="24"/>
          <w:highlight w:val="none"/>
        </w:rPr>
        <w:t>（人民币）（用文字和数字表示的投标总价）。</w:t>
      </w:r>
    </w:p>
    <w:p>
      <w:pPr>
        <w:tabs>
          <w:tab w:val="left" w:pos="2160"/>
        </w:tabs>
        <w:spacing w:line="360" w:lineRule="auto"/>
        <w:ind w:firstLine="496" w:firstLineChars="200"/>
        <w:jc w:val="left"/>
        <w:rPr>
          <w:rFonts w:asciiTheme="minorEastAsia" w:hAnsiTheme="minorEastAsia" w:eastAsiaTheme="minorEastAsia" w:cstheme="minorEastAsia"/>
          <w:spacing w:val="4"/>
          <w:sz w:val="24"/>
          <w:szCs w:val="24"/>
          <w:highlight w:val="none"/>
        </w:rPr>
      </w:pPr>
      <w:r>
        <w:rPr>
          <w:rFonts w:hint="eastAsia" w:asciiTheme="minorEastAsia" w:hAnsiTheme="minorEastAsia" w:eastAsiaTheme="minorEastAsia" w:cstheme="minorEastAsia"/>
          <w:spacing w:val="4"/>
          <w:sz w:val="24"/>
          <w:szCs w:val="24"/>
          <w:highlight w:val="none"/>
        </w:rPr>
        <w:t>2）如果成交，我们根据公开招标文件的规定，履行合同的责任和义务。</w:t>
      </w:r>
    </w:p>
    <w:p>
      <w:pPr>
        <w:tabs>
          <w:tab w:val="left" w:pos="2160"/>
        </w:tabs>
        <w:spacing w:line="360" w:lineRule="auto"/>
        <w:ind w:firstLine="496" w:firstLineChars="200"/>
        <w:jc w:val="left"/>
        <w:rPr>
          <w:rFonts w:asciiTheme="minorEastAsia" w:hAnsiTheme="minorEastAsia" w:eastAsiaTheme="minorEastAsia" w:cstheme="minorEastAsia"/>
          <w:spacing w:val="4"/>
          <w:sz w:val="24"/>
          <w:szCs w:val="24"/>
          <w:highlight w:val="none"/>
        </w:rPr>
      </w:pPr>
      <w:r>
        <w:rPr>
          <w:rFonts w:hint="eastAsia" w:asciiTheme="minorEastAsia" w:hAnsiTheme="minorEastAsia" w:eastAsiaTheme="minorEastAsia" w:cstheme="minorEastAsia"/>
          <w:spacing w:val="4"/>
          <w:sz w:val="24"/>
          <w:szCs w:val="24"/>
          <w:highlight w:val="none"/>
        </w:rPr>
        <w:t>3）我们已详细阅读和审核全部公开招标文件（含修改部分，如有的话），及有关附件，我们知道必须放弃提出含糊不清或误解的问题的权利。</w:t>
      </w:r>
    </w:p>
    <w:p>
      <w:pPr>
        <w:tabs>
          <w:tab w:val="left" w:pos="2160"/>
        </w:tabs>
        <w:spacing w:line="360" w:lineRule="auto"/>
        <w:ind w:firstLine="496" w:firstLineChars="200"/>
        <w:jc w:val="left"/>
        <w:rPr>
          <w:rFonts w:asciiTheme="minorEastAsia" w:hAnsiTheme="minorEastAsia" w:eastAsiaTheme="minorEastAsia" w:cstheme="minorEastAsia"/>
          <w:spacing w:val="4"/>
          <w:sz w:val="24"/>
          <w:szCs w:val="24"/>
          <w:highlight w:val="none"/>
        </w:rPr>
      </w:pPr>
      <w:r>
        <w:rPr>
          <w:rFonts w:hint="eastAsia" w:asciiTheme="minorEastAsia" w:hAnsiTheme="minorEastAsia" w:eastAsiaTheme="minorEastAsia" w:cstheme="minorEastAsia"/>
          <w:spacing w:val="4"/>
          <w:sz w:val="24"/>
          <w:szCs w:val="24"/>
          <w:highlight w:val="none"/>
        </w:rPr>
        <w:t>4）我们同意在投标有效期内（</w:t>
      </w:r>
      <w:r>
        <w:rPr>
          <w:rFonts w:hint="eastAsia" w:asciiTheme="minorEastAsia" w:hAnsiTheme="minorEastAsia" w:eastAsiaTheme="minorEastAsia" w:cstheme="minorEastAsia"/>
          <w:spacing w:val="4"/>
          <w:sz w:val="24"/>
          <w:szCs w:val="24"/>
          <w:highlight w:val="none"/>
          <w:u w:val="single"/>
        </w:rPr>
        <w:t>自投标之日起  天内</w:t>
      </w:r>
      <w:r>
        <w:rPr>
          <w:rFonts w:hint="eastAsia" w:asciiTheme="minorEastAsia" w:hAnsiTheme="minorEastAsia" w:eastAsiaTheme="minorEastAsia" w:cstheme="minorEastAsia"/>
          <w:spacing w:val="4"/>
          <w:sz w:val="24"/>
          <w:szCs w:val="24"/>
          <w:highlight w:val="none"/>
        </w:rPr>
        <w:t>），本投标函对我方具有约束力。</w:t>
      </w:r>
    </w:p>
    <w:p>
      <w:pPr>
        <w:tabs>
          <w:tab w:val="left" w:pos="2160"/>
        </w:tabs>
        <w:spacing w:line="360" w:lineRule="auto"/>
        <w:ind w:firstLine="496" w:firstLineChars="200"/>
        <w:jc w:val="left"/>
        <w:rPr>
          <w:rFonts w:asciiTheme="minorEastAsia" w:hAnsiTheme="minorEastAsia" w:eastAsiaTheme="minorEastAsia" w:cstheme="minorEastAsia"/>
          <w:spacing w:val="4"/>
          <w:sz w:val="24"/>
          <w:szCs w:val="24"/>
          <w:highlight w:val="none"/>
        </w:rPr>
      </w:pPr>
      <w:r>
        <w:rPr>
          <w:rFonts w:hint="eastAsia" w:asciiTheme="minorEastAsia" w:hAnsiTheme="minorEastAsia" w:eastAsiaTheme="minorEastAsia" w:cstheme="minorEastAsia"/>
          <w:spacing w:val="4"/>
          <w:sz w:val="24"/>
          <w:szCs w:val="24"/>
          <w:highlight w:val="none"/>
        </w:rPr>
        <w:t>5）如果在投标后规定的投标有效期内撤回投标，我们的投标保证金可被贵方没收。</w:t>
      </w:r>
    </w:p>
    <w:p>
      <w:pPr>
        <w:tabs>
          <w:tab w:val="left" w:pos="2160"/>
        </w:tabs>
        <w:spacing w:line="360" w:lineRule="auto"/>
        <w:ind w:firstLine="496" w:firstLineChars="200"/>
        <w:jc w:val="left"/>
        <w:rPr>
          <w:rFonts w:asciiTheme="minorEastAsia" w:hAnsiTheme="minorEastAsia" w:eastAsiaTheme="minorEastAsia" w:cstheme="minorEastAsia"/>
          <w:spacing w:val="4"/>
          <w:sz w:val="24"/>
          <w:szCs w:val="24"/>
          <w:highlight w:val="none"/>
        </w:rPr>
      </w:pPr>
      <w:r>
        <w:rPr>
          <w:rFonts w:hint="eastAsia" w:asciiTheme="minorEastAsia" w:hAnsiTheme="minorEastAsia" w:eastAsiaTheme="minorEastAsia" w:cstheme="minorEastAsia"/>
          <w:spacing w:val="4"/>
          <w:sz w:val="24"/>
          <w:szCs w:val="24"/>
          <w:highlight w:val="none"/>
        </w:rPr>
        <w:t xml:space="preserve">6）同意提供贵方可能另外要求的与本投标有关的任何证据和资料。 </w:t>
      </w:r>
    </w:p>
    <w:p>
      <w:pPr>
        <w:tabs>
          <w:tab w:val="left" w:pos="2160"/>
        </w:tabs>
        <w:spacing w:line="360" w:lineRule="auto"/>
        <w:ind w:firstLine="496" w:firstLineChars="200"/>
        <w:jc w:val="left"/>
        <w:rPr>
          <w:rFonts w:asciiTheme="minorEastAsia" w:hAnsiTheme="minorEastAsia" w:eastAsiaTheme="minorEastAsia" w:cstheme="minorEastAsia"/>
          <w:spacing w:val="4"/>
          <w:sz w:val="24"/>
          <w:szCs w:val="24"/>
          <w:highlight w:val="none"/>
        </w:rPr>
      </w:pPr>
      <w:r>
        <w:rPr>
          <w:rFonts w:hint="eastAsia" w:asciiTheme="minorEastAsia" w:hAnsiTheme="minorEastAsia" w:eastAsiaTheme="minorEastAsia" w:cstheme="minorEastAsia"/>
          <w:spacing w:val="4"/>
          <w:sz w:val="24"/>
          <w:szCs w:val="24"/>
          <w:highlight w:val="none"/>
        </w:rPr>
        <w:t>7）与本投标有关的一切正式往来通讯为：</w:t>
      </w:r>
    </w:p>
    <w:p>
      <w:pPr>
        <w:spacing w:line="360" w:lineRule="auto"/>
        <w:ind w:firstLine="1240" w:firstLineChars="500"/>
        <w:jc w:val="left"/>
        <w:rPr>
          <w:rFonts w:asciiTheme="minorEastAsia" w:hAnsiTheme="minorEastAsia" w:eastAsiaTheme="minorEastAsia" w:cstheme="minorEastAsia"/>
          <w:spacing w:val="4"/>
          <w:sz w:val="24"/>
          <w:szCs w:val="24"/>
          <w:highlight w:val="none"/>
        </w:rPr>
      </w:pPr>
      <w:r>
        <w:rPr>
          <w:rFonts w:hint="eastAsia" w:asciiTheme="minorEastAsia" w:hAnsiTheme="minorEastAsia" w:eastAsiaTheme="minorEastAsia" w:cstheme="minorEastAsia"/>
          <w:spacing w:val="4"/>
          <w:sz w:val="24"/>
          <w:szCs w:val="24"/>
          <w:highlight w:val="none"/>
        </w:rPr>
        <w:t>联系地址：</w:t>
      </w:r>
    </w:p>
    <w:p>
      <w:pPr>
        <w:spacing w:line="360" w:lineRule="auto"/>
        <w:ind w:firstLine="1240" w:firstLineChars="500"/>
        <w:jc w:val="left"/>
        <w:rPr>
          <w:rFonts w:asciiTheme="minorEastAsia" w:hAnsiTheme="minorEastAsia" w:eastAsiaTheme="minorEastAsia" w:cstheme="minorEastAsia"/>
          <w:spacing w:val="4"/>
          <w:sz w:val="24"/>
          <w:szCs w:val="24"/>
          <w:highlight w:val="none"/>
        </w:rPr>
      </w:pPr>
      <w:r>
        <w:rPr>
          <w:rFonts w:hint="eastAsia" w:asciiTheme="minorEastAsia" w:hAnsiTheme="minorEastAsia" w:eastAsiaTheme="minorEastAsia" w:cstheme="minorEastAsia"/>
          <w:spacing w:val="4"/>
          <w:sz w:val="24"/>
          <w:szCs w:val="24"/>
          <w:highlight w:val="none"/>
        </w:rPr>
        <w:t>邮政编码：</w:t>
      </w:r>
    </w:p>
    <w:p>
      <w:pPr>
        <w:spacing w:line="360" w:lineRule="auto"/>
        <w:ind w:firstLine="1240" w:firstLineChars="500"/>
        <w:jc w:val="left"/>
        <w:rPr>
          <w:rFonts w:asciiTheme="minorEastAsia" w:hAnsiTheme="minorEastAsia" w:eastAsiaTheme="minorEastAsia" w:cstheme="minorEastAsia"/>
          <w:spacing w:val="4"/>
          <w:sz w:val="24"/>
          <w:szCs w:val="24"/>
          <w:highlight w:val="none"/>
        </w:rPr>
      </w:pPr>
      <w:r>
        <w:rPr>
          <w:rFonts w:hint="eastAsia" w:asciiTheme="minorEastAsia" w:hAnsiTheme="minorEastAsia" w:eastAsiaTheme="minorEastAsia" w:cstheme="minorEastAsia"/>
          <w:spacing w:val="4"/>
          <w:sz w:val="24"/>
          <w:szCs w:val="24"/>
          <w:highlight w:val="none"/>
        </w:rPr>
        <w:t>电    话：</w:t>
      </w:r>
    </w:p>
    <w:p>
      <w:pPr>
        <w:spacing w:line="360" w:lineRule="auto"/>
        <w:ind w:firstLine="1240" w:firstLineChars="500"/>
        <w:jc w:val="left"/>
        <w:rPr>
          <w:rFonts w:asciiTheme="minorEastAsia" w:hAnsiTheme="minorEastAsia" w:eastAsiaTheme="minorEastAsia" w:cstheme="minorEastAsia"/>
          <w:spacing w:val="4"/>
          <w:sz w:val="24"/>
          <w:szCs w:val="24"/>
          <w:highlight w:val="none"/>
        </w:rPr>
      </w:pPr>
      <w:r>
        <w:rPr>
          <w:rFonts w:hint="eastAsia" w:asciiTheme="minorEastAsia" w:hAnsiTheme="minorEastAsia" w:eastAsiaTheme="minorEastAsia" w:cstheme="minorEastAsia"/>
          <w:spacing w:val="4"/>
          <w:sz w:val="24"/>
          <w:szCs w:val="24"/>
          <w:highlight w:val="none"/>
        </w:rPr>
        <w:t>传    真：</w:t>
      </w:r>
    </w:p>
    <w:p>
      <w:pPr>
        <w:spacing w:line="360" w:lineRule="auto"/>
        <w:ind w:firstLine="1240" w:firstLineChars="500"/>
        <w:jc w:val="left"/>
        <w:rPr>
          <w:rFonts w:asciiTheme="minorEastAsia" w:hAnsiTheme="minorEastAsia" w:eastAsiaTheme="minorEastAsia" w:cstheme="minorEastAsia"/>
          <w:spacing w:val="4"/>
          <w:sz w:val="24"/>
          <w:szCs w:val="24"/>
          <w:highlight w:val="none"/>
        </w:rPr>
      </w:pPr>
      <w:r>
        <w:rPr>
          <w:rFonts w:hint="eastAsia" w:asciiTheme="minorEastAsia" w:hAnsiTheme="minorEastAsia" w:eastAsiaTheme="minorEastAsia" w:cstheme="minorEastAsia"/>
          <w:spacing w:val="4"/>
          <w:sz w:val="24"/>
          <w:szCs w:val="24"/>
          <w:highlight w:val="none"/>
        </w:rPr>
        <w:t>投标人名称（盖章）：</w:t>
      </w:r>
    </w:p>
    <w:p>
      <w:pPr>
        <w:spacing w:line="360" w:lineRule="auto"/>
        <w:ind w:firstLine="1240" w:firstLineChars="500"/>
        <w:jc w:val="left"/>
        <w:rPr>
          <w:rFonts w:asciiTheme="minorEastAsia" w:hAnsiTheme="minorEastAsia" w:eastAsiaTheme="minorEastAsia" w:cstheme="minorEastAsia"/>
          <w:spacing w:val="4"/>
          <w:sz w:val="24"/>
          <w:szCs w:val="24"/>
          <w:highlight w:val="none"/>
        </w:rPr>
      </w:pPr>
      <w:r>
        <w:rPr>
          <w:rFonts w:hint="eastAsia" w:asciiTheme="minorEastAsia" w:hAnsiTheme="minorEastAsia" w:eastAsiaTheme="minorEastAsia" w:cstheme="minorEastAsia"/>
          <w:spacing w:val="4"/>
          <w:sz w:val="24"/>
          <w:szCs w:val="24"/>
          <w:highlight w:val="none"/>
        </w:rPr>
        <w:t>投标人法定代表人签字或盖章：</w:t>
      </w:r>
    </w:p>
    <w:p>
      <w:pPr>
        <w:spacing w:line="360" w:lineRule="auto"/>
        <w:ind w:firstLine="1240" w:firstLineChars="500"/>
        <w:jc w:val="left"/>
        <w:rPr>
          <w:rFonts w:asciiTheme="minorEastAsia" w:hAnsiTheme="minorEastAsia" w:eastAsiaTheme="minorEastAsia" w:cstheme="minorEastAsia"/>
          <w:spacing w:val="4"/>
          <w:sz w:val="24"/>
          <w:szCs w:val="24"/>
          <w:highlight w:val="none"/>
        </w:rPr>
      </w:pPr>
      <w:r>
        <w:rPr>
          <w:rFonts w:hint="eastAsia" w:asciiTheme="minorEastAsia" w:hAnsiTheme="minorEastAsia" w:eastAsiaTheme="minorEastAsia" w:cstheme="minorEastAsia"/>
          <w:spacing w:val="4"/>
          <w:sz w:val="24"/>
          <w:szCs w:val="24"/>
          <w:highlight w:val="none"/>
        </w:rPr>
        <w:t>日    期：</w:t>
      </w:r>
    </w:p>
    <w:p>
      <w:pPr>
        <w:pStyle w:val="7"/>
        <w:spacing w:before="312" w:beforeLines="100"/>
        <w:rPr>
          <w:rFonts w:asciiTheme="minorEastAsia" w:hAnsiTheme="minorEastAsia" w:eastAsiaTheme="minorEastAsia" w:cstheme="minorEastAsia"/>
          <w:sz w:val="32"/>
          <w:szCs w:val="32"/>
          <w:highlight w:val="none"/>
        </w:rPr>
      </w:pPr>
      <w:r>
        <w:rPr>
          <w:rFonts w:hint="eastAsia" w:asciiTheme="minorEastAsia" w:hAnsiTheme="minorEastAsia" w:eastAsiaTheme="minorEastAsia" w:cstheme="minorEastAsia"/>
          <w:highlight w:val="none"/>
        </w:rPr>
        <w:br w:type="page"/>
      </w:r>
      <w:bookmarkStart w:id="110" w:name="_Toc3285"/>
      <w:bookmarkStart w:id="111" w:name="_Toc13504"/>
      <w:bookmarkStart w:id="112" w:name="_Toc16310"/>
      <w:r>
        <w:rPr>
          <w:rFonts w:hint="eastAsia" w:asciiTheme="minorEastAsia" w:hAnsiTheme="minorEastAsia" w:eastAsiaTheme="minorEastAsia" w:cstheme="minorEastAsia"/>
          <w:sz w:val="32"/>
          <w:szCs w:val="32"/>
          <w:highlight w:val="none"/>
        </w:rPr>
        <w:t>二、开标一览表</w:t>
      </w:r>
      <w:bookmarkEnd w:id="110"/>
      <w:bookmarkEnd w:id="111"/>
      <w:bookmarkEnd w:id="112"/>
    </w:p>
    <w:p>
      <w:pPr>
        <w:jc w:val="center"/>
        <w:rPr>
          <w:rFonts w:asciiTheme="minorEastAsia" w:hAnsiTheme="minorEastAsia" w:eastAsiaTheme="minorEastAsia" w:cstheme="minorEastAsia"/>
          <w:b/>
          <w:sz w:val="30"/>
          <w:szCs w:val="30"/>
          <w:highlight w:val="none"/>
        </w:rPr>
      </w:pPr>
      <w:r>
        <w:rPr>
          <w:rFonts w:hint="eastAsia" w:asciiTheme="minorEastAsia" w:hAnsiTheme="minorEastAsia" w:eastAsiaTheme="minorEastAsia" w:cstheme="minorEastAsia"/>
          <w:b/>
          <w:sz w:val="30"/>
          <w:szCs w:val="30"/>
          <w:highlight w:val="none"/>
        </w:rPr>
        <w:t>2.1报价一览表</w:t>
      </w:r>
    </w:p>
    <w:p>
      <w:pPr>
        <w:tabs>
          <w:tab w:val="left" w:pos="7080"/>
          <w:tab w:val="left" w:pos="8504"/>
        </w:tabs>
        <w:spacing w:line="360" w:lineRule="auto"/>
        <w:ind w:right="-1"/>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项目名称：</w:t>
      </w:r>
    </w:p>
    <w:p>
      <w:pPr>
        <w:tabs>
          <w:tab w:val="left" w:pos="7080"/>
          <w:tab w:val="left" w:pos="8504"/>
        </w:tabs>
        <w:spacing w:line="360" w:lineRule="auto"/>
        <w:ind w:right="-1"/>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xml:space="preserve">项目编号：                  </w:t>
      </w:r>
    </w:p>
    <w:tbl>
      <w:tblPr>
        <w:tblStyle w:val="26"/>
        <w:tblW w:w="86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47"/>
        <w:gridCol w:w="65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jc w:val="center"/>
        </w:trPr>
        <w:tc>
          <w:tcPr>
            <w:tcW w:w="2047" w:type="dxa"/>
            <w:vMerge w:val="restart"/>
            <w:vAlign w:val="center"/>
          </w:tcPr>
          <w:p>
            <w:pPr>
              <w:jc w:val="center"/>
              <w:rPr>
                <w:rFonts w:ascii="宋体"/>
                <w:sz w:val="24"/>
                <w:szCs w:val="24"/>
                <w:highlight w:val="none"/>
              </w:rPr>
            </w:pPr>
            <w:r>
              <w:rPr>
                <w:rFonts w:hint="eastAsia" w:ascii="宋体" w:hAnsi="宋体" w:cs="宋体"/>
                <w:sz w:val="24"/>
                <w:szCs w:val="24"/>
                <w:highlight w:val="none"/>
              </w:rPr>
              <w:t>投标总报价（元）</w:t>
            </w:r>
          </w:p>
        </w:tc>
        <w:tc>
          <w:tcPr>
            <w:tcW w:w="6593" w:type="dxa"/>
            <w:vAlign w:val="center"/>
          </w:tcPr>
          <w:p>
            <w:pPr>
              <w:rPr>
                <w:rFonts w:ascii="宋体"/>
                <w:sz w:val="24"/>
                <w:szCs w:val="24"/>
                <w:highlight w:val="none"/>
              </w:rPr>
            </w:pPr>
            <w:r>
              <w:rPr>
                <w:rFonts w:hint="eastAsia" w:ascii="宋体" w:hAnsi="宋体" w:cs="宋体"/>
                <w:sz w:val="24"/>
                <w:szCs w:val="24"/>
                <w:highlight w:val="none"/>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jc w:val="center"/>
        </w:trPr>
        <w:tc>
          <w:tcPr>
            <w:tcW w:w="2047" w:type="dxa"/>
            <w:vMerge w:val="continue"/>
            <w:vAlign w:val="center"/>
          </w:tcPr>
          <w:p>
            <w:pPr>
              <w:rPr>
                <w:highlight w:val="none"/>
              </w:rPr>
            </w:pPr>
          </w:p>
        </w:tc>
        <w:tc>
          <w:tcPr>
            <w:tcW w:w="6593" w:type="dxa"/>
            <w:vAlign w:val="center"/>
          </w:tcPr>
          <w:p>
            <w:pPr>
              <w:rPr>
                <w:rFonts w:ascii="宋体"/>
                <w:sz w:val="24"/>
                <w:szCs w:val="24"/>
                <w:highlight w:val="none"/>
              </w:rPr>
            </w:pPr>
            <w:r>
              <w:rPr>
                <w:rFonts w:hint="eastAsia" w:ascii="宋体" w:hAnsi="宋体" w:cs="宋体"/>
                <w:sz w:val="24"/>
                <w:szCs w:val="24"/>
                <w:highlight w:val="none"/>
              </w:rPr>
              <w:t>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jc w:val="center"/>
        </w:trPr>
        <w:tc>
          <w:tcPr>
            <w:tcW w:w="2047" w:type="dxa"/>
            <w:vAlign w:val="center"/>
          </w:tcPr>
          <w:p>
            <w:pPr>
              <w:jc w:val="center"/>
              <w:rPr>
                <w:rFonts w:ascii="宋体" w:hAnsi="宋体" w:cs="宋体"/>
                <w:sz w:val="24"/>
                <w:szCs w:val="24"/>
                <w:highlight w:val="none"/>
              </w:rPr>
            </w:pPr>
            <w:r>
              <w:rPr>
                <w:rFonts w:hint="eastAsia" w:ascii="宋体" w:hAnsi="宋体" w:cs="宋体"/>
                <w:sz w:val="24"/>
                <w:szCs w:val="24"/>
                <w:highlight w:val="none"/>
              </w:rPr>
              <w:t>工期</w:t>
            </w:r>
          </w:p>
        </w:tc>
        <w:tc>
          <w:tcPr>
            <w:tcW w:w="6593" w:type="dxa"/>
            <w:vAlign w:val="center"/>
          </w:tcPr>
          <w:p>
            <w:pPr>
              <w:rPr>
                <w:rFonts w:ascii="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jc w:val="center"/>
        </w:trPr>
        <w:tc>
          <w:tcPr>
            <w:tcW w:w="2047" w:type="dxa"/>
            <w:vAlign w:val="center"/>
          </w:tcPr>
          <w:p>
            <w:pPr>
              <w:jc w:val="center"/>
              <w:rPr>
                <w:rFonts w:ascii="宋体" w:hAnsi="宋体" w:cs="宋体"/>
                <w:sz w:val="24"/>
                <w:szCs w:val="24"/>
                <w:highlight w:val="none"/>
              </w:rPr>
            </w:pPr>
            <w:r>
              <w:rPr>
                <w:rFonts w:hint="eastAsia" w:ascii="宋体" w:hAnsi="宋体" w:cs="宋体"/>
                <w:sz w:val="24"/>
                <w:szCs w:val="24"/>
                <w:highlight w:val="none"/>
                <w:lang w:eastAsia="zh-CN"/>
              </w:rPr>
              <w:t>养护期</w:t>
            </w:r>
          </w:p>
        </w:tc>
        <w:tc>
          <w:tcPr>
            <w:tcW w:w="6593" w:type="dxa"/>
            <w:vAlign w:val="center"/>
          </w:tcPr>
          <w:p>
            <w:pPr>
              <w:rPr>
                <w:rFonts w:ascii="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jc w:val="center"/>
        </w:trPr>
        <w:tc>
          <w:tcPr>
            <w:tcW w:w="2047" w:type="dxa"/>
            <w:vAlign w:val="center"/>
          </w:tcPr>
          <w:p>
            <w:pPr>
              <w:jc w:val="center"/>
              <w:rPr>
                <w:rFonts w:hint="eastAsia" w:ascii="宋体" w:hAnsi="宋体" w:eastAsia="宋体" w:cs="宋体"/>
                <w:sz w:val="24"/>
                <w:szCs w:val="24"/>
                <w:highlight w:val="none"/>
                <w:lang w:eastAsia="zh-CN"/>
              </w:rPr>
            </w:pPr>
            <w:r>
              <w:rPr>
                <w:rFonts w:hint="eastAsia" w:ascii="宋体" w:hAnsi="宋体" w:cs="宋体"/>
                <w:sz w:val="24"/>
                <w:szCs w:val="24"/>
                <w:highlight w:val="none"/>
                <w:lang w:eastAsia="zh-CN"/>
              </w:rPr>
              <w:t>项目经理</w:t>
            </w:r>
          </w:p>
        </w:tc>
        <w:tc>
          <w:tcPr>
            <w:tcW w:w="6593" w:type="dxa"/>
            <w:vAlign w:val="center"/>
          </w:tcPr>
          <w:p>
            <w:pPr>
              <w:rPr>
                <w:rFonts w:ascii="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jc w:val="center"/>
        </w:trPr>
        <w:tc>
          <w:tcPr>
            <w:tcW w:w="2047" w:type="dxa"/>
            <w:vAlign w:val="center"/>
          </w:tcPr>
          <w:p>
            <w:pPr>
              <w:jc w:val="center"/>
              <w:rPr>
                <w:rFonts w:ascii="宋体"/>
                <w:sz w:val="24"/>
                <w:szCs w:val="24"/>
                <w:highlight w:val="none"/>
              </w:rPr>
            </w:pPr>
            <w:r>
              <w:rPr>
                <w:rFonts w:hint="eastAsia" w:ascii="宋体" w:hAnsi="宋体" w:cs="宋体"/>
                <w:sz w:val="24"/>
                <w:szCs w:val="24"/>
                <w:highlight w:val="none"/>
              </w:rPr>
              <w:t>备注</w:t>
            </w:r>
          </w:p>
        </w:tc>
        <w:tc>
          <w:tcPr>
            <w:tcW w:w="6593" w:type="dxa"/>
            <w:vAlign w:val="center"/>
          </w:tcPr>
          <w:p>
            <w:pPr>
              <w:rPr>
                <w:rFonts w:ascii="宋体"/>
                <w:sz w:val="24"/>
                <w:szCs w:val="24"/>
                <w:highlight w:val="none"/>
              </w:rPr>
            </w:pPr>
          </w:p>
        </w:tc>
      </w:tr>
    </w:tbl>
    <w:p>
      <w:pPr>
        <w:spacing w:line="120" w:lineRule="exact"/>
        <w:rPr>
          <w:rFonts w:asciiTheme="minorEastAsia" w:hAnsiTheme="minorEastAsia" w:eastAsiaTheme="minorEastAsia" w:cstheme="minorEastAsia"/>
          <w:sz w:val="24"/>
          <w:szCs w:val="24"/>
          <w:highlight w:val="none"/>
        </w:rPr>
      </w:pPr>
    </w:p>
    <w:p>
      <w:pPr>
        <w:spacing w:line="360" w:lineRule="auto"/>
        <w:rPr>
          <w:rFonts w:asciiTheme="minorEastAsia" w:hAnsiTheme="minorEastAsia" w:eastAsiaTheme="minorEastAsia" w:cstheme="minorEastAsia"/>
          <w:sz w:val="24"/>
          <w:szCs w:val="24"/>
          <w:highlight w:val="none"/>
        </w:rPr>
      </w:pPr>
    </w:p>
    <w:p>
      <w:pPr>
        <w:spacing w:line="480" w:lineRule="auto"/>
        <w:ind w:right="540" w:rightChars="257"/>
        <w:jc w:val="left"/>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投标人名称：</w:t>
      </w:r>
      <w:r>
        <w:rPr>
          <w:rFonts w:hint="eastAsia" w:asciiTheme="minorEastAsia" w:hAnsiTheme="minorEastAsia" w:eastAsiaTheme="minorEastAsia" w:cstheme="minorEastAsia"/>
          <w:sz w:val="24"/>
          <w:szCs w:val="24"/>
          <w:highlight w:val="none"/>
          <w:u w:val="single"/>
        </w:rPr>
        <w:t xml:space="preserve">      （加盖投标人公章）      </w:t>
      </w:r>
    </w:p>
    <w:p>
      <w:pPr>
        <w:spacing w:line="480" w:lineRule="auto"/>
        <w:ind w:right="540" w:rightChars="257"/>
        <w:jc w:val="left"/>
        <w:rPr>
          <w:rFonts w:asciiTheme="minorEastAsia" w:hAnsiTheme="minorEastAsia" w:eastAsiaTheme="minorEastAsia" w:cstheme="minorEastAsia"/>
          <w:sz w:val="24"/>
          <w:szCs w:val="24"/>
          <w:highlight w:val="none"/>
        </w:rPr>
      </w:pPr>
    </w:p>
    <w:p>
      <w:pPr>
        <w:spacing w:line="480" w:lineRule="auto"/>
        <w:ind w:right="540" w:rightChars="257"/>
        <w:jc w:val="left"/>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法定代表人/或被授权人签字或盖章：</w:t>
      </w:r>
    </w:p>
    <w:p>
      <w:pPr>
        <w:spacing w:line="480" w:lineRule="auto"/>
        <w:ind w:right="540" w:rightChars="257"/>
        <w:jc w:val="left"/>
        <w:rPr>
          <w:rFonts w:asciiTheme="minorEastAsia" w:hAnsiTheme="minorEastAsia" w:eastAsiaTheme="minorEastAsia" w:cstheme="minorEastAsia"/>
          <w:sz w:val="24"/>
          <w:szCs w:val="24"/>
          <w:highlight w:val="none"/>
        </w:rPr>
      </w:pPr>
    </w:p>
    <w:p>
      <w:pPr>
        <w:spacing w:line="480" w:lineRule="auto"/>
        <w:ind w:right="540" w:rightChars="257"/>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日    期：</w:t>
      </w:r>
    </w:p>
    <w:p>
      <w:pPr>
        <w:spacing w:before="156" w:beforeLines="50" w:after="156" w:afterLines="50" w:line="480" w:lineRule="auto"/>
        <w:ind w:firstLine="480" w:firstLineChars="200"/>
        <w:rPr>
          <w:rFonts w:asciiTheme="minorEastAsia" w:hAnsiTheme="minorEastAsia" w:eastAsiaTheme="minorEastAsia" w:cstheme="minorEastAsia"/>
          <w:sz w:val="24"/>
          <w:szCs w:val="24"/>
          <w:highlight w:val="none"/>
        </w:rPr>
      </w:pPr>
    </w:p>
    <w:p>
      <w:pPr>
        <w:jc w:val="center"/>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b/>
          <w:sz w:val="30"/>
          <w:szCs w:val="30"/>
          <w:highlight w:val="none"/>
        </w:rPr>
        <w:br w:type="page"/>
      </w:r>
      <w:r>
        <w:rPr>
          <w:rFonts w:hint="eastAsia" w:asciiTheme="minorEastAsia" w:hAnsiTheme="minorEastAsia" w:eastAsiaTheme="minorEastAsia" w:cstheme="minorEastAsia"/>
          <w:b/>
          <w:sz w:val="30"/>
          <w:szCs w:val="30"/>
          <w:highlight w:val="none"/>
        </w:rPr>
        <w:t>2.2分项报价</w:t>
      </w:r>
    </w:p>
    <w:p>
      <w:pPr>
        <w:jc w:val="center"/>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 xml:space="preserve"> </w:t>
      </w:r>
    </w:p>
    <w:p>
      <w:pPr>
        <w:jc w:val="center"/>
        <w:rPr>
          <w:rFonts w:hint="eastAsia" w:asciiTheme="minorEastAsia" w:hAnsiTheme="minorEastAsia" w:eastAsiaTheme="minorEastAsia" w:cstheme="minorEastAsia"/>
          <w:b/>
          <w:bCs/>
          <w:sz w:val="32"/>
          <w:szCs w:val="28"/>
          <w:highlight w:val="none"/>
          <w:lang w:eastAsia="zh-CN"/>
        </w:rPr>
      </w:pPr>
      <w:r>
        <w:rPr>
          <w:rFonts w:hint="eastAsia" w:asciiTheme="minorEastAsia" w:hAnsiTheme="minorEastAsia" w:eastAsiaTheme="minorEastAsia" w:cstheme="minorEastAsia"/>
          <w:b/>
          <w:bCs/>
          <w:sz w:val="32"/>
          <w:szCs w:val="28"/>
          <w:highlight w:val="none"/>
          <w:lang w:eastAsia="zh-CN"/>
        </w:rPr>
        <w:t>（已标价的工程量清单）</w:t>
      </w:r>
    </w:p>
    <w:p>
      <w:pPr>
        <w:pStyle w:val="6"/>
        <w:rPr>
          <w:highlight w:val="none"/>
        </w:rPr>
      </w:pPr>
    </w:p>
    <w:p>
      <w:pPr>
        <w:spacing w:before="156" w:beforeLines="50" w:after="156" w:afterLines="50" w:line="480" w:lineRule="auto"/>
        <w:jc w:val="center"/>
        <w:rPr>
          <w:rFonts w:asciiTheme="minorEastAsia" w:hAnsiTheme="minorEastAsia" w:eastAsiaTheme="minorEastAsia" w:cstheme="minorEastAsia"/>
          <w:b/>
          <w:bCs/>
          <w:sz w:val="30"/>
          <w:szCs w:val="30"/>
          <w:highlight w:val="none"/>
        </w:rPr>
      </w:pPr>
      <w:r>
        <w:rPr>
          <w:rFonts w:hint="eastAsia" w:asciiTheme="minorEastAsia" w:hAnsiTheme="minorEastAsia" w:eastAsiaTheme="minorEastAsia" w:cstheme="minorEastAsia"/>
          <w:highlight w:val="none"/>
        </w:rPr>
        <w:br w:type="page"/>
      </w:r>
    </w:p>
    <w:p>
      <w:pPr>
        <w:pStyle w:val="7"/>
        <w:tabs>
          <w:tab w:val="left" w:pos="4860"/>
        </w:tabs>
        <w:spacing w:beforeLines="0" w:after="156" w:afterLines="50"/>
        <w:rPr>
          <w:rFonts w:asciiTheme="minorEastAsia" w:hAnsiTheme="minorEastAsia" w:eastAsiaTheme="minorEastAsia" w:cstheme="minorEastAsia"/>
          <w:sz w:val="32"/>
          <w:szCs w:val="32"/>
          <w:highlight w:val="none"/>
        </w:rPr>
      </w:pPr>
      <w:bookmarkStart w:id="113" w:name="_Toc31089"/>
      <w:bookmarkStart w:id="114" w:name="_Toc25116"/>
      <w:bookmarkStart w:id="115" w:name="_Toc344572163"/>
      <w:r>
        <w:rPr>
          <w:rFonts w:hint="eastAsia" w:asciiTheme="minorEastAsia" w:hAnsiTheme="minorEastAsia" w:eastAsiaTheme="minorEastAsia" w:cstheme="minorEastAsia"/>
          <w:sz w:val="30"/>
          <w:szCs w:val="30"/>
          <w:highlight w:val="none"/>
        </w:rPr>
        <w:t>三、</w:t>
      </w:r>
      <w:r>
        <w:rPr>
          <w:rFonts w:hint="eastAsia" w:asciiTheme="minorEastAsia" w:hAnsiTheme="minorEastAsia" w:eastAsiaTheme="minorEastAsia" w:cstheme="minorEastAsia"/>
          <w:sz w:val="32"/>
          <w:szCs w:val="32"/>
          <w:highlight w:val="none"/>
        </w:rPr>
        <w:t>商务响应偏离表</w:t>
      </w:r>
      <w:bookmarkEnd w:id="113"/>
      <w:bookmarkEnd w:id="114"/>
    </w:p>
    <w:p>
      <w:pPr>
        <w:spacing w:after="120" w:line="276" w:lineRule="auto"/>
        <w:rPr>
          <w:rFonts w:asciiTheme="minorEastAsia" w:hAnsiTheme="minorEastAsia" w:eastAsiaTheme="minorEastAsia" w:cstheme="minorEastAsia"/>
          <w:sz w:val="24"/>
          <w:szCs w:val="32"/>
          <w:highlight w:val="none"/>
        </w:rPr>
      </w:pPr>
      <w:r>
        <w:rPr>
          <w:rFonts w:hint="eastAsia" w:asciiTheme="minorEastAsia" w:hAnsiTheme="minorEastAsia" w:eastAsiaTheme="minorEastAsia" w:cstheme="minorEastAsia"/>
          <w:sz w:val="24"/>
          <w:szCs w:val="32"/>
          <w:highlight w:val="none"/>
        </w:rPr>
        <w:t>项目名称：</w:t>
      </w:r>
    </w:p>
    <w:p>
      <w:pPr>
        <w:spacing w:after="120" w:line="276" w:lineRule="auto"/>
        <w:rPr>
          <w:rFonts w:asciiTheme="minorEastAsia" w:hAnsiTheme="minorEastAsia" w:eastAsiaTheme="minorEastAsia" w:cstheme="minorEastAsia"/>
          <w:sz w:val="24"/>
          <w:szCs w:val="32"/>
          <w:highlight w:val="none"/>
        </w:rPr>
      </w:pPr>
      <w:r>
        <w:rPr>
          <w:rFonts w:hint="eastAsia" w:asciiTheme="minorEastAsia" w:hAnsiTheme="minorEastAsia" w:eastAsiaTheme="minorEastAsia" w:cstheme="minorEastAsia"/>
          <w:sz w:val="24"/>
          <w:szCs w:val="32"/>
          <w:highlight w:val="none"/>
        </w:rPr>
        <w:t>项目编号：</w:t>
      </w:r>
    </w:p>
    <w:tbl>
      <w:tblPr>
        <w:tblStyle w:val="26"/>
        <w:tblW w:w="879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1890"/>
        <w:gridCol w:w="1995"/>
        <w:gridCol w:w="2688"/>
        <w:gridCol w:w="1212"/>
        <w:gridCol w:w="100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620" w:hRule="atLeast"/>
          <w:jc w:val="center"/>
        </w:trPr>
        <w:tc>
          <w:tcPr>
            <w:tcW w:w="1890" w:type="dxa"/>
            <w:vAlign w:val="center"/>
          </w:tcPr>
          <w:p>
            <w:pPr>
              <w:spacing w:line="360" w:lineRule="auto"/>
              <w:jc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名称</w:t>
            </w:r>
          </w:p>
        </w:tc>
        <w:tc>
          <w:tcPr>
            <w:tcW w:w="1995" w:type="dxa"/>
            <w:vAlign w:val="center"/>
          </w:tcPr>
          <w:p>
            <w:pPr>
              <w:spacing w:line="360" w:lineRule="auto"/>
              <w:jc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招标文件商务要求</w:t>
            </w:r>
          </w:p>
        </w:tc>
        <w:tc>
          <w:tcPr>
            <w:tcW w:w="2688" w:type="dxa"/>
            <w:vAlign w:val="center"/>
          </w:tcPr>
          <w:p>
            <w:pPr>
              <w:spacing w:line="360" w:lineRule="auto"/>
              <w:jc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投标文件商务响应</w:t>
            </w:r>
          </w:p>
        </w:tc>
        <w:tc>
          <w:tcPr>
            <w:tcW w:w="1212" w:type="dxa"/>
            <w:vAlign w:val="center"/>
          </w:tcPr>
          <w:p>
            <w:pPr>
              <w:spacing w:line="360" w:lineRule="auto"/>
              <w:jc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偏离</w:t>
            </w:r>
          </w:p>
        </w:tc>
        <w:tc>
          <w:tcPr>
            <w:tcW w:w="1007" w:type="dxa"/>
            <w:vAlign w:val="center"/>
          </w:tcPr>
          <w:p>
            <w:pPr>
              <w:spacing w:line="360" w:lineRule="auto"/>
              <w:jc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620" w:hRule="atLeast"/>
          <w:jc w:val="center"/>
        </w:trPr>
        <w:tc>
          <w:tcPr>
            <w:tcW w:w="1890" w:type="dxa"/>
          </w:tcPr>
          <w:p>
            <w:pPr>
              <w:spacing w:line="360" w:lineRule="auto"/>
              <w:jc w:val="center"/>
              <w:rPr>
                <w:rFonts w:asciiTheme="minorEastAsia" w:hAnsiTheme="minorEastAsia" w:eastAsiaTheme="minorEastAsia" w:cstheme="minorEastAsia"/>
                <w:sz w:val="24"/>
                <w:szCs w:val="24"/>
                <w:highlight w:val="none"/>
              </w:rPr>
            </w:pPr>
          </w:p>
        </w:tc>
        <w:tc>
          <w:tcPr>
            <w:tcW w:w="1995" w:type="dxa"/>
          </w:tcPr>
          <w:p>
            <w:pPr>
              <w:spacing w:line="360" w:lineRule="auto"/>
              <w:jc w:val="center"/>
              <w:rPr>
                <w:rFonts w:asciiTheme="minorEastAsia" w:hAnsiTheme="minorEastAsia" w:eastAsiaTheme="minorEastAsia" w:cstheme="minorEastAsia"/>
                <w:sz w:val="24"/>
                <w:szCs w:val="24"/>
                <w:highlight w:val="none"/>
              </w:rPr>
            </w:pPr>
          </w:p>
        </w:tc>
        <w:tc>
          <w:tcPr>
            <w:tcW w:w="2688" w:type="dxa"/>
          </w:tcPr>
          <w:p>
            <w:pPr>
              <w:spacing w:line="360" w:lineRule="auto"/>
              <w:jc w:val="center"/>
              <w:rPr>
                <w:rFonts w:asciiTheme="minorEastAsia" w:hAnsiTheme="minorEastAsia" w:eastAsiaTheme="minorEastAsia" w:cstheme="minorEastAsia"/>
                <w:sz w:val="24"/>
                <w:szCs w:val="24"/>
                <w:highlight w:val="none"/>
              </w:rPr>
            </w:pPr>
          </w:p>
        </w:tc>
        <w:tc>
          <w:tcPr>
            <w:tcW w:w="1212" w:type="dxa"/>
          </w:tcPr>
          <w:p>
            <w:pPr>
              <w:spacing w:line="360" w:lineRule="auto"/>
              <w:jc w:val="center"/>
              <w:rPr>
                <w:rFonts w:asciiTheme="minorEastAsia" w:hAnsiTheme="minorEastAsia" w:eastAsiaTheme="minorEastAsia" w:cstheme="minorEastAsia"/>
                <w:sz w:val="24"/>
                <w:szCs w:val="24"/>
                <w:highlight w:val="none"/>
              </w:rPr>
            </w:pPr>
          </w:p>
        </w:tc>
        <w:tc>
          <w:tcPr>
            <w:tcW w:w="1007" w:type="dxa"/>
          </w:tcPr>
          <w:p>
            <w:pPr>
              <w:spacing w:line="360" w:lineRule="auto"/>
              <w:jc w:val="center"/>
              <w:rPr>
                <w:rFonts w:asciiTheme="minorEastAsia" w:hAnsiTheme="minorEastAsia" w:eastAsiaTheme="minorEastAsia" w:cstheme="minorEastAsia"/>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620" w:hRule="atLeast"/>
          <w:jc w:val="center"/>
        </w:trPr>
        <w:tc>
          <w:tcPr>
            <w:tcW w:w="1890" w:type="dxa"/>
          </w:tcPr>
          <w:p>
            <w:pPr>
              <w:spacing w:line="360" w:lineRule="auto"/>
              <w:jc w:val="center"/>
              <w:rPr>
                <w:rFonts w:asciiTheme="minorEastAsia" w:hAnsiTheme="minorEastAsia" w:eastAsiaTheme="minorEastAsia" w:cstheme="minorEastAsia"/>
                <w:sz w:val="24"/>
                <w:szCs w:val="24"/>
                <w:highlight w:val="none"/>
              </w:rPr>
            </w:pPr>
          </w:p>
        </w:tc>
        <w:tc>
          <w:tcPr>
            <w:tcW w:w="1995" w:type="dxa"/>
          </w:tcPr>
          <w:p>
            <w:pPr>
              <w:spacing w:line="360" w:lineRule="auto"/>
              <w:jc w:val="center"/>
              <w:rPr>
                <w:rFonts w:asciiTheme="minorEastAsia" w:hAnsiTheme="minorEastAsia" w:eastAsiaTheme="minorEastAsia" w:cstheme="minorEastAsia"/>
                <w:sz w:val="24"/>
                <w:szCs w:val="24"/>
                <w:highlight w:val="none"/>
              </w:rPr>
            </w:pPr>
          </w:p>
        </w:tc>
        <w:tc>
          <w:tcPr>
            <w:tcW w:w="2688" w:type="dxa"/>
          </w:tcPr>
          <w:p>
            <w:pPr>
              <w:spacing w:line="360" w:lineRule="auto"/>
              <w:jc w:val="center"/>
              <w:rPr>
                <w:rFonts w:asciiTheme="minorEastAsia" w:hAnsiTheme="minorEastAsia" w:eastAsiaTheme="minorEastAsia" w:cstheme="minorEastAsia"/>
                <w:sz w:val="24"/>
                <w:szCs w:val="24"/>
                <w:highlight w:val="none"/>
              </w:rPr>
            </w:pPr>
          </w:p>
        </w:tc>
        <w:tc>
          <w:tcPr>
            <w:tcW w:w="1212" w:type="dxa"/>
          </w:tcPr>
          <w:p>
            <w:pPr>
              <w:spacing w:line="360" w:lineRule="auto"/>
              <w:jc w:val="center"/>
              <w:rPr>
                <w:rFonts w:asciiTheme="minorEastAsia" w:hAnsiTheme="minorEastAsia" w:eastAsiaTheme="minorEastAsia" w:cstheme="minorEastAsia"/>
                <w:sz w:val="24"/>
                <w:szCs w:val="24"/>
                <w:highlight w:val="none"/>
              </w:rPr>
            </w:pPr>
          </w:p>
        </w:tc>
        <w:tc>
          <w:tcPr>
            <w:tcW w:w="1007" w:type="dxa"/>
          </w:tcPr>
          <w:p>
            <w:pPr>
              <w:spacing w:line="360" w:lineRule="auto"/>
              <w:jc w:val="center"/>
              <w:rPr>
                <w:rFonts w:asciiTheme="minorEastAsia" w:hAnsiTheme="minorEastAsia" w:eastAsiaTheme="minorEastAsia" w:cstheme="minorEastAsia"/>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620" w:hRule="atLeast"/>
          <w:jc w:val="center"/>
        </w:trPr>
        <w:tc>
          <w:tcPr>
            <w:tcW w:w="1890" w:type="dxa"/>
          </w:tcPr>
          <w:p>
            <w:pPr>
              <w:spacing w:line="360" w:lineRule="auto"/>
              <w:jc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w:t>
            </w:r>
          </w:p>
        </w:tc>
        <w:tc>
          <w:tcPr>
            <w:tcW w:w="1995" w:type="dxa"/>
          </w:tcPr>
          <w:p>
            <w:pPr>
              <w:spacing w:line="360" w:lineRule="auto"/>
              <w:jc w:val="center"/>
              <w:rPr>
                <w:rFonts w:asciiTheme="minorEastAsia" w:hAnsiTheme="minorEastAsia" w:eastAsiaTheme="minorEastAsia" w:cstheme="minorEastAsia"/>
                <w:sz w:val="24"/>
                <w:szCs w:val="24"/>
                <w:highlight w:val="none"/>
              </w:rPr>
            </w:pPr>
          </w:p>
        </w:tc>
        <w:tc>
          <w:tcPr>
            <w:tcW w:w="2688" w:type="dxa"/>
          </w:tcPr>
          <w:p>
            <w:pPr>
              <w:spacing w:line="360" w:lineRule="auto"/>
              <w:jc w:val="center"/>
              <w:rPr>
                <w:rFonts w:asciiTheme="minorEastAsia" w:hAnsiTheme="minorEastAsia" w:eastAsiaTheme="minorEastAsia" w:cstheme="minorEastAsia"/>
                <w:sz w:val="24"/>
                <w:szCs w:val="24"/>
                <w:highlight w:val="none"/>
              </w:rPr>
            </w:pPr>
          </w:p>
        </w:tc>
        <w:tc>
          <w:tcPr>
            <w:tcW w:w="1212" w:type="dxa"/>
          </w:tcPr>
          <w:p>
            <w:pPr>
              <w:spacing w:line="360" w:lineRule="auto"/>
              <w:jc w:val="center"/>
              <w:rPr>
                <w:rFonts w:asciiTheme="minorEastAsia" w:hAnsiTheme="minorEastAsia" w:eastAsiaTheme="minorEastAsia" w:cstheme="minorEastAsia"/>
                <w:sz w:val="24"/>
                <w:szCs w:val="24"/>
                <w:highlight w:val="none"/>
              </w:rPr>
            </w:pPr>
          </w:p>
        </w:tc>
        <w:tc>
          <w:tcPr>
            <w:tcW w:w="1007" w:type="dxa"/>
          </w:tcPr>
          <w:p>
            <w:pPr>
              <w:spacing w:line="360" w:lineRule="auto"/>
              <w:jc w:val="center"/>
              <w:rPr>
                <w:rFonts w:asciiTheme="minorEastAsia" w:hAnsiTheme="minorEastAsia" w:eastAsiaTheme="minorEastAsia" w:cstheme="minorEastAsia"/>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620" w:hRule="atLeast"/>
          <w:jc w:val="center"/>
        </w:trPr>
        <w:tc>
          <w:tcPr>
            <w:tcW w:w="1890" w:type="dxa"/>
          </w:tcPr>
          <w:p>
            <w:pPr>
              <w:spacing w:line="360" w:lineRule="auto"/>
              <w:jc w:val="center"/>
              <w:rPr>
                <w:rFonts w:asciiTheme="minorEastAsia" w:hAnsiTheme="minorEastAsia" w:eastAsiaTheme="minorEastAsia" w:cstheme="minorEastAsia"/>
                <w:sz w:val="24"/>
                <w:szCs w:val="24"/>
                <w:highlight w:val="none"/>
              </w:rPr>
            </w:pPr>
          </w:p>
        </w:tc>
        <w:tc>
          <w:tcPr>
            <w:tcW w:w="1995" w:type="dxa"/>
          </w:tcPr>
          <w:p>
            <w:pPr>
              <w:spacing w:line="360" w:lineRule="auto"/>
              <w:jc w:val="center"/>
              <w:rPr>
                <w:rFonts w:asciiTheme="minorEastAsia" w:hAnsiTheme="minorEastAsia" w:eastAsiaTheme="minorEastAsia" w:cstheme="minorEastAsia"/>
                <w:sz w:val="24"/>
                <w:szCs w:val="24"/>
                <w:highlight w:val="none"/>
              </w:rPr>
            </w:pPr>
          </w:p>
        </w:tc>
        <w:tc>
          <w:tcPr>
            <w:tcW w:w="2688" w:type="dxa"/>
          </w:tcPr>
          <w:p>
            <w:pPr>
              <w:spacing w:line="360" w:lineRule="auto"/>
              <w:jc w:val="center"/>
              <w:rPr>
                <w:rFonts w:asciiTheme="minorEastAsia" w:hAnsiTheme="minorEastAsia" w:eastAsiaTheme="minorEastAsia" w:cstheme="minorEastAsia"/>
                <w:sz w:val="24"/>
                <w:szCs w:val="24"/>
                <w:highlight w:val="none"/>
              </w:rPr>
            </w:pPr>
          </w:p>
        </w:tc>
        <w:tc>
          <w:tcPr>
            <w:tcW w:w="1212" w:type="dxa"/>
          </w:tcPr>
          <w:p>
            <w:pPr>
              <w:spacing w:line="360" w:lineRule="auto"/>
              <w:jc w:val="center"/>
              <w:rPr>
                <w:rFonts w:asciiTheme="minorEastAsia" w:hAnsiTheme="minorEastAsia" w:eastAsiaTheme="minorEastAsia" w:cstheme="minorEastAsia"/>
                <w:sz w:val="24"/>
                <w:szCs w:val="24"/>
                <w:highlight w:val="none"/>
              </w:rPr>
            </w:pPr>
          </w:p>
        </w:tc>
        <w:tc>
          <w:tcPr>
            <w:tcW w:w="1007" w:type="dxa"/>
          </w:tcPr>
          <w:p>
            <w:pPr>
              <w:spacing w:line="360" w:lineRule="auto"/>
              <w:jc w:val="center"/>
              <w:rPr>
                <w:rFonts w:asciiTheme="minorEastAsia" w:hAnsiTheme="minorEastAsia" w:eastAsiaTheme="minorEastAsia" w:cstheme="minorEastAsia"/>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620" w:hRule="atLeast"/>
          <w:jc w:val="center"/>
        </w:trPr>
        <w:tc>
          <w:tcPr>
            <w:tcW w:w="1890" w:type="dxa"/>
          </w:tcPr>
          <w:p>
            <w:pPr>
              <w:spacing w:line="360" w:lineRule="auto"/>
              <w:jc w:val="center"/>
              <w:rPr>
                <w:rFonts w:asciiTheme="minorEastAsia" w:hAnsiTheme="minorEastAsia" w:eastAsiaTheme="minorEastAsia" w:cstheme="minorEastAsia"/>
                <w:sz w:val="24"/>
                <w:szCs w:val="24"/>
                <w:highlight w:val="none"/>
              </w:rPr>
            </w:pPr>
          </w:p>
        </w:tc>
        <w:tc>
          <w:tcPr>
            <w:tcW w:w="1995" w:type="dxa"/>
          </w:tcPr>
          <w:p>
            <w:pPr>
              <w:spacing w:line="360" w:lineRule="auto"/>
              <w:jc w:val="center"/>
              <w:rPr>
                <w:rFonts w:asciiTheme="minorEastAsia" w:hAnsiTheme="minorEastAsia" w:eastAsiaTheme="minorEastAsia" w:cstheme="minorEastAsia"/>
                <w:sz w:val="24"/>
                <w:szCs w:val="24"/>
                <w:highlight w:val="none"/>
              </w:rPr>
            </w:pPr>
          </w:p>
        </w:tc>
        <w:tc>
          <w:tcPr>
            <w:tcW w:w="2688" w:type="dxa"/>
          </w:tcPr>
          <w:p>
            <w:pPr>
              <w:spacing w:line="360" w:lineRule="auto"/>
              <w:jc w:val="center"/>
              <w:rPr>
                <w:rFonts w:asciiTheme="minorEastAsia" w:hAnsiTheme="minorEastAsia" w:eastAsiaTheme="minorEastAsia" w:cstheme="minorEastAsia"/>
                <w:sz w:val="24"/>
                <w:szCs w:val="24"/>
                <w:highlight w:val="none"/>
              </w:rPr>
            </w:pPr>
          </w:p>
        </w:tc>
        <w:tc>
          <w:tcPr>
            <w:tcW w:w="1212" w:type="dxa"/>
          </w:tcPr>
          <w:p>
            <w:pPr>
              <w:spacing w:line="360" w:lineRule="auto"/>
              <w:jc w:val="center"/>
              <w:rPr>
                <w:rFonts w:asciiTheme="minorEastAsia" w:hAnsiTheme="minorEastAsia" w:eastAsiaTheme="minorEastAsia" w:cstheme="minorEastAsia"/>
                <w:sz w:val="24"/>
                <w:szCs w:val="24"/>
                <w:highlight w:val="none"/>
              </w:rPr>
            </w:pPr>
          </w:p>
        </w:tc>
        <w:tc>
          <w:tcPr>
            <w:tcW w:w="1007" w:type="dxa"/>
          </w:tcPr>
          <w:p>
            <w:pPr>
              <w:spacing w:line="360" w:lineRule="auto"/>
              <w:jc w:val="center"/>
              <w:rPr>
                <w:rFonts w:asciiTheme="minorEastAsia" w:hAnsiTheme="minorEastAsia" w:eastAsiaTheme="minorEastAsia" w:cstheme="minorEastAsia"/>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620" w:hRule="atLeast"/>
          <w:jc w:val="center"/>
        </w:trPr>
        <w:tc>
          <w:tcPr>
            <w:tcW w:w="1890" w:type="dxa"/>
          </w:tcPr>
          <w:p>
            <w:pPr>
              <w:spacing w:line="360" w:lineRule="auto"/>
              <w:jc w:val="center"/>
              <w:rPr>
                <w:rFonts w:asciiTheme="minorEastAsia" w:hAnsiTheme="minorEastAsia" w:eastAsiaTheme="minorEastAsia" w:cstheme="minorEastAsia"/>
                <w:sz w:val="24"/>
                <w:szCs w:val="24"/>
                <w:highlight w:val="none"/>
              </w:rPr>
            </w:pPr>
          </w:p>
        </w:tc>
        <w:tc>
          <w:tcPr>
            <w:tcW w:w="1995" w:type="dxa"/>
          </w:tcPr>
          <w:p>
            <w:pPr>
              <w:spacing w:line="360" w:lineRule="auto"/>
              <w:jc w:val="center"/>
              <w:rPr>
                <w:rFonts w:asciiTheme="minorEastAsia" w:hAnsiTheme="minorEastAsia" w:eastAsiaTheme="minorEastAsia" w:cstheme="minorEastAsia"/>
                <w:sz w:val="24"/>
                <w:szCs w:val="24"/>
                <w:highlight w:val="none"/>
              </w:rPr>
            </w:pPr>
          </w:p>
        </w:tc>
        <w:tc>
          <w:tcPr>
            <w:tcW w:w="2688" w:type="dxa"/>
          </w:tcPr>
          <w:p>
            <w:pPr>
              <w:spacing w:line="360" w:lineRule="auto"/>
              <w:jc w:val="center"/>
              <w:rPr>
                <w:rFonts w:asciiTheme="minorEastAsia" w:hAnsiTheme="minorEastAsia" w:eastAsiaTheme="minorEastAsia" w:cstheme="minorEastAsia"/>
                <w:sz w:val="24"/>
                <w:szCs w:val="24"/>
                <w:highlight w:val="none"/>
              </w:rPr>
            </w:pPr>
          </w:p>
        </w:tc>
        <w:tc>
          <w:tcPr>
            <w:tcW w:w="1212" w:type="dxa"/>
          </w:tcPr>
          <w:p>
            <w:pPr>
              <w:spacing w:line="360" w:lineRule="auto"/>
              <w:jc w:val="center"/>
              <w:rPr>
                <w:rFonts w:asciiTheme="minorEastAsia" w:hAnsiTheme="minorEastAsia" w:eastAsiaTheme="minorEastAsia" w:cstheme="minorEastAsia"/>
                <w:sz w:val="24"/>
                <w:szCs w:val="24"/>
                <w:highlight w:val="none"/>
              </w:rPr>
            </w:pPr>
          </w:p>
        </w:tc>
        <w:tc>
          <w:tcPr>
            <w:tcW w:w="1007" w:type="dxa"/>
          </w:tcPr>
          <w:p>
            <w:pPr>
              <w:spacing w:line="360" w:lineRule="auto"/>
              <w:jc w:val="center"/>
              <w:rPr>
                <w:rFonts w:asciiTheme="minorEastAsia" w:hAnsiTheme="minorEastAsia" w:eastAsiaTheme="minorEastAsia" w:cstheme="minorEastAsia"/>
                <w:sz w:val="24"/>
                <w:szCs w:val="24"/>
                <w:highlight w:val="none"/>
              </w:rPr>
            </w:pPr>
          </w:p>
        </w:tc>
      </w:tr>
    </w:tbl>
    <w:p>
      <w:pPr>
        <w:spacing w:line="360" w:lineRule="auto"/>
        <w:ind w:firstLine="48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声明：除本商务偏离表中所列的偏离项目外，其它所有商务均完全响应“招标文件”中的要求。</w:t>
      </w:r>
    </w:p>
    <w:bookmarkEnd w:id="115"/>
    <w:p>
      <w:pPr>
        <w:spacing w:line="312" w:lineRule="auto"/>
        <w:ind w:right="540" w:rightChars="257"/>
        <w:jc w:val="left"/>
        <w:rPr>
          <w:rFonts w:asciiTheme="minorEastAsia" w:hAnsiTheme="minorEastAsia" w:eastAsiaTheme="minorEastAsia" w:cstheme="minorEastAsia"/>
          <w:sz w:val="24"/>
          <w:highlight w:val="none"/>
        </w:rPr>
      </w:pPr>
    </w:p>
    <w:p>
      <w:pPr>
        <w:spacing w:line="312" w:lineRule="auto"/>
        <w:ind w:right="540" w:rightChars="257"/>
        <w:jc w:val="left"/>
        <w:rPr>
          <w:rFonts w:asciiTheme="minorEastAsia" w:hAnsiTheme="minorEastAsia" w:eastAsiaTheme="minorEastAsia" w:cstheme="minorEastAsia"/>
          <w:sz w:val="24"/>
          <w:highlight w:val="none"/>
          <w:u w:val="single"/>
        </w:rPr>
      </w:pPr>
      <w:r>
        <w:rPr>
          <w:rFonts w:hint="eastAsia" w:asciiTheme="minorEastAsia" w:hAnsiTheme="minorEastAsia" w:eastAsiaTheme="minorEastAsia" w:cstheme="minorEastAsia"/>
          <w:sz w:val="24"/>
          <w:highlight w:val="none"/>
        </w:rPr>
        <w:t>投标人名称：</w:t>
      </w:r>
      <w:r>
        <w:rPr>
          <w:rFonts w:hint="eastAsia" w:asciiTheme="minorEastAsia" w:hAnsiTheme="minorEastAsia" w:eastAsiaTheme="minorEastAsia" w:cstheme="minorEastAsia"/>
          <w:sz w:val="24"/>
          <w:highlight w:val="none"/>
          <w:u w:val="single"/>
        </w:rPr>
        <w:t xml:space="preserve">      （加盖投标人公章）      </w:t>
      </w:r>
    </w:p>
    <w:p>
      <w:pPr>
        <w:spacing w:line="312" w:lineRule="auto"/>
        <w:ind w:right="540" w:rightChars="257"/>
        <w:jc w:val="left"/>
        <w:rPr>
          <w:rFonts w:asciiTheme="minorEastAsia" w:hAnsiTheme="minorEastAsia" w:eastAsiaTheme="minorEastAsia" w:cstheme="minorEastAsia"/>
          <w:sz w:val="24"/>
          <w:highlight w:val="none"/>
          <w:u w:val="single"/>
        </w:rPr>
      </w:pPr>
    </w:p>
    <w:p>
      <w:pPr>
        <w:spacing w:line="312" w:lineRule="auto"/>
        <w:ind w:right="540" w:rightChars="257"/>
        <w:jc w:val="left"/>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法定代表人或被授权人签字或盖章：</w:t>
      </w:r>
    </w:p>
    <w:p>
      <w:pPr>
        <w:spacing w:line="312" w:lineRule="auto"/>
        <w:ind w:right="540" w:rightChars="257"/>
        <w:jc w:val="left"/>
        <w:rPr>
          <w:rFonts w:asciiTheme="minorEastAsia" w:hAnsiTheme="minorEastAsia" w:eastAsiaTheme="minorEastAsia" w:cstheme="minorEastAsia"/>
          <w:sz w:val="24"/>
          <w:highlight w:val="none"/>
        </w:rPr>
      </w:pPr>
    </w:p>
    <w:p>
      <w:pPr>
        <w:spacing w:line="312" w:lineRule="auto"/>
        <w:ind w:right="540" w:rightChars="257"/>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日    期：</w:t>
      </w:r>
    </w:p>
    <w:p>
      <w:pPr>
        <w:pStyle w:val="23"/>
        <w:rPr>
          <w:rFonts w:asciiTheme="minorEastAsia" w:hAnsiTheme="minorEastAsia" w:eastAsiaTheme="minorEastAsia" w:cstheme="minorEastAsia"/>
          <w:color w:val="auto"/>
          <w:highlight w:val="none"/>
        </w:rPr>
      </w:pPr>
    </w:p>
    <w:p>
      <w:pPr>
        <w:pStyle w:val="23"/>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说明：</w:t>
      </w:r>
    </w:p>
    <w:p>
      <w:pPr>
        <w:pStyle w:val="23"/>
        <w:ind w:firstLine="480" w:firstLineChars="200"/>
        <w:jc w:val="both"/>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1.本表只填写投标文件中与招标文件有偏离（包括正偏离和负偏离）的内容，投标文件中商务响应与招标文件要求完全一致的，不用在此表中列出，但必须提交空白表。</w:t>
      </w:r>
    </w:p>
    <w:p>
      <w:pPr>
        <w:pStyle w:val="23"/>
        <w:ind w:firstLine="480" w:firstLineChars="20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2.投标人必须据实填写，不得虚假响应，否则将取消其投标或中标资格，并按有关规定进处罚。</w:t>
      </w:r>
    </w:p>
    <w:p>
      <w:pPr>
        <w:pStyle w:val="23"/>
        <w:rPr>
          <w:rFonts w:asciiTheme="minorEastAsia" w:hAnsiTheme="minorEastAsia" w:eastAsiaTheme="minorEastAsia" w:cstheme="minorEastAsia"/>
          <w:color w:val="auto"/>
          <w:highlight w:val="none"/>
        </w:rPr>
      </w:pPr>
    </w:p>
    <w:p>
      <w:pPr>
        <w:rPr>
          <w:rFonts w:asciiTheme="minorEastAsia" w:hAnsiTheme="minorEastAsia" w:eastAsiaTheme="minorEastAsia" w:cstheme="minorEastAsia"/>
          <w:sz w:val="24"/>
          <w:highlight w:val="none"/>
        </w:rPr>
      </w:pPr>
    </w:p>
    <w:p>
      <w:pPr>
        <w:pStyle w:val="7"/>
        <w:spacing w:before="312" w:beforeLines="100"/>
        <w:rPr>
          <w:rFonts w:asciiTheme="minorEastAsia" w:hAnsiTheme="minorEastAsia" w:eastAsiaTheme="minorEastAsia" w:cstheme="minorEastAsia"/>
          <w:b w:val="0"/>
          <w:highlight w:val="none"/>
        </w:rPr>
      </w:pPr>
      <w:r>
        <w:rPr>
          <w:rFonts w:hint="eastAsia" w:asciiTheme="minorEastAsia" w:hAnsiTheme="minorEastAsia" w:eastAsiaTheme="minorEastAsia" w:cstheme="minorEastAsia"/>
          <w:sz w:val="32"/>
          <w:szCs w:val="32"/>
          <w:highlight w:val="none"/>
        </w:rPr>
        <w:br w:type="page"/>
      </w:r>
      <w:bookmarkStart w:id="116" w:name="_Toc28513"/>
      <w:bookmarkStart w:id="117" w:name="_Toc400"/>
      <w:bookmarkStart w:id="118" w:name="_Toc11915"/>
      <w:r>
        <w:rPr>
          <w:rFonts w:hint="eastAsia" w:asciiTheme="minorEastAsia" w:hAnsiTheme="minorEastAsia" w:eastAsiaTheme="minorEastAsia" w:cstheme="minorEastAsia"/>
          <w:sz w:val="32"/>
          <w:szCs w:val="32"/>
          <w:highlight w:val="none"/>
        </w:rPr>
        <w:t>四、投标方案说明书</w:t>
      </w:r>
      <w:bookmarkEnd w:id="116"/>
      <w:bookmarkEnd w:id="117"/>
      <w:bookmarkEnd w:id="118"/>
    </w:p>
    <w:p>
      <w:pPr>
        <w:rPr>
          <w:rFonts w:asciiTheme="minorEastAsia" w:hAnsiTheme="minorEastAsia" w:eastAsiaTheme="minorEastAsia" w:cstheme="minorEastAsia"/>
          <w:highlight w:val="none"/>
        </w:rPr>
      </w:pPr>
    </w:p>
    <w:p>
      <w:pPr>
        <w:adjustRightInd w:val="0"/>
        <w:spacing w:after="120" w:line="440" w:lineRule="exact"/>
        <w:ind w:firstLine="480" w:firstLineChars="20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按照招标文件的要求编制，根据评审办法进行编制，主要内容包含但不限于以下内容：</w:t>
      </w:r>
    </w:p>
    <w:p>
      <w:pPr>
        <w:spacing w:line="480" w:lineRule="auto"/>
        <w:rPr>
          <w:rFonts w:ascii="宋体" w:hAnsi="宋体" w:cs="宋体"/>
          <w:sz w:val="24"/>
          <w:szCs w:val="24"/>
          <w:highlight w:val="none"/>
        </w:rPr>
      </w:pPr>
      <w:r>
        <w:rPr>
          <w:rFonts w:hint="eastAsia" w:ascii="宋体" w:hAnsi="宋体" w:cs="宋体"/>
          <w:sz w:val="24"/>
          <w:szCs w:val="24"/>
          <w:highlight w:val="none"/>
        </w:rPr>
        <w:t>①项目管理部门及人员配备</w:t>
      </w:r>
    </w:p>
    <w:p>
      <w:pPr>
        <w:spacing w:line="480" w:lineRule="auto"/>
        <w:rPr>
          <w:rFonts w:ascii="宋体" w:hAnsi="宋体" w:cs="宋体"/>
          <w:sz w:val="24"/>
          <w:szCs w:val="24"/>
          <w:highlight w:val="none"/>
        </w:rPr>
      </w:pPr>
      <w:r>
        <w:rPr>
          <w:rFonts w:hint="eastAsia" w:ascii="宋体" w:hAnsi="宋体" w:cs="宋体"/>
          <w:sz w:val="24"/>
          <w:szCs w:val="24"/>
          <w:highlight w:val="none"/>
        </w:rPr>
        <w:t>②项目实施方案</w:t>
      </w:r>
    </w:p>
    <w:p>
      <w:pPr>
        <w:spacing w:line="480" w:lineRule="auto"/>
        <w:rPr>
          <w:rFonts w:ascii="宋体" w:hAnsi="宋体" w:cs="宋体"/>
          <w:sz w:val="24"/>
          <w:szCs w:val="24"/>
          <w:highlight w:val="none"/>
        </w:rPr>
      </w:pPr>
      <w:r>
        <w:rPr>
          <w:rFonts w:hint="eastAsia" w:ascii="宋体" w:hAnsi="宋体" w:cs="宋体"/>
          <w:sz w:val="24"/>
          <w:szCs w:val="24"/>
          <w:highlight w:val="none"/>
        </w:rPr>
        <w:t>③工程进度计划与保障措施</w:t>
      </w:r>
    </w:p>
    <w:p>
      <w:pPr>
        <w:pStyle w:val="25"/>
        <w:spacing w:line="480" w:lineRule="auto"/>
        <w:ind w:firstLine="0" w:firstLineChars="0"/>
        <w:rPr>
          <w:rFonts w:ascii="宋体" w:hAnsi="宋体" w:cs="宋体"/>
          <w:sz w:val="24"/>
          <w:szCs w:val="24"/>
          <w:highlight w:val="none"/>
        </w:rPr>
      </w:pPr>
      <w:r>
        <w:rPr>
          <w:rFonts w:hint="eastAsia" w:ascii="宋体" w:hAnsi="宋体" w:cs="宋体"/>
          <w:sz w:val="24"/>
          <w:szCs w:val="24"/>
          <w:highlight w:val="none"/>
        </w:rPr>
        <w:t>④确保工程质量</w:t>
      </w:r>
      <w:r>
        <w:rPr>
          <w:rFonts w:hint="eastAsia" w:hAnsi="宋体" w:cs="宋体"/>
          <w:sz w:val="24"/>
          <w:szCs w:val="24"/>
          <w:highlight w:val="none"/>
        </w:rPr>
        <w:t>的</w:t>
      </w:r>
      <w:r>
        <w:rPr>
          <w:rFonts w:hint="eastAsia" w:ascii="宋体" w:hAnsi="宋体" w:cs="宋体"/>
          <w:sz w:val="24"/>
          <w:szCs w:val="24"/>
          <w:highlight w:val="none"/>
        </w:rPr>
        <w:t>组织措施</w:t>
      </w:r>
    </w:p>
    <w:p>
      <w:pPr>
        <w:pStyle w:val="25"/>
        <w:spacing w:line="480" w:lineRule="auto"/>
        <w:ind w:firstLine="0" w:firstLineChars="0"/>
        <w:rPr>
          <w:rFonts w:ascii="宋体" w:hAnsi="宋体" w:cs="宋体"/>
          <w:sz w:val="24"/>
          <w:szCs w:val="24"/>
          <w:highlight w:val="none"/>
        </w:rPr>
      </w:pPr>
      <w:r>
        <w:rPr>
          <w:rFonts w:hint="eastAsia" w:ascii="宋体" w:hAnsi="宋体" w:cs="宋体"/>
          <w:sz w:val="24"/>
          <w:szCs w:val="24"/>
          <w:highlight w:val="none"/>
        </w:rPr>
        <w:t>⑤文明施工、环境保护管理体系与措施</w:t>
      </w:r>
    </w:p>
    <w:p>
      <w:pPr>
        <w:pStyle w:val="25"/>
        <w:spacing w:line="480" w:lineRule="auto"/>
        <w:ind w:firstLine="0" w:firstLineChars="0"/>
        <w:rPr>
          <w:rFonts w:ascii="宋体" w:hAnsi="宋体" w:cs="宋体"/>
          <w:sz w:val="24"/>
          <w:szCs w:val="24"/>
          <w:highlight w:val="none"/>
        </w:rPr>
      </w:pPr>
      <w:r>
        <w:rPr>
          <w:rFonts w:hint="eastAsia" w:ascii="宋体" w:hAnsi="宋体" w:cs="宋体"/>
          <w:sz w:val="24"/>
          <w:szCs w:val="24"/>
          <w:highlight w:val="none"/>
        </w:rPr>
        <w:t>⑥主要机具、设备和劳动力配备情况</w:t>
      </w:r>
    </w:p>
    <w:p>
      <w:pPr>
        <w:spacing w:line="480" w:lineRule="auto"/>
        <w:rPr>
          <w:rFonts w:ascii="宋体" w:hAnsi="宋体" w:cs="宋体"/>
          <w:sz w:val="24"/>
          <w:szCs w:val="24"/>
          <w:highlight w:val="none"/>
        </w:rPr>
      </w:pPr>
      <w:r>
        <w:rPr>
          <w:rFonts w:hint="eastAsia" w:ascii="宋体" w:hAnsi="宋体" w:cs="宋体"/>
          <w:sz w:val="24"/>
          <w:szCs w:val="24"/>
          <w:highlight w:val="none"/>
        </w:rPr>
        <w:t>⑦质量承诺</w:t>
      </w:r>
    </w:p>
    <w:p>
      <w:pPr>
        <w:spacing w:line="580" w:lineRule="exact"/>
        <w:ind w:firstLine="480" w:firstLineChars="200"/>
        <w:rPr>
          <w:rFonts w:asciiTheme="minorEastAsia" w:hAnsiTheme="minorEastAsia" w:eastAsiaTheme="minorEastAsia" w:cstheme="minorEastAsia"/>
          <w:sz w:val="24"/>
          <w:szCs w:val="24"/>
          <w:highlight w:val="none"/>
        </w:rPr>
      </w:pPr>
    </w:p>
    <w:p>
      <w:pPr>
        <w:spacing w:line="580" w:lineRule="exact"/>
        <w:ind w:firstLine="480" w:firstLineChars="200"/>
        <w:rPr>
          <w:rFonts w:asciiTheme="minorEastAsia" w:hAnsiTheme="minorEastAsia" w:eastAsiaTheme="minorEastAsia" w:cstheme="minorEastAsia"/>
          <w:sz w:val="24"/>
          <w:szCs w:val="24"/>
          <w:highlight w:val="none"/>
        </w:rPr>
      </w:pPr>
    </w:p>
    <w:p>
      <w:pPr>
        <w:kinsoku w:val="0"/>
        <w:spacing w:line="580" w:lineRule="exact"/>
        <w:rPr>
          <w:rFonts w:asciiTheme="minorEastAsia" w:hAnsiTheme="minorEastAsia" w:eastAsiaTheme="minorEastAsia" w:cstheme="minorEastAsia"/>
          <w:sz w:val="24"/>
          <w:szCs w:val="24"/>
          <w:highlight w:val="none"/>
        </w:rPr>
      </w:pPr>
    </w:p>
    <w:p>
      <w:pPr>
        <w:spacing w:line="440" w:lineRule="exact"/>
        <w:ind w:left="3259" w:leftChars="1552"/>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法定代表人/或被授权人签字或盖章：</w:t>
      </w:r>
    </w:p>
    <w:p>
      <w:pPr>
        <w:spacing w:line="440" w:lineRule="exact"/>
        <w:ind w:left="3259" w:leftChars="1552"/>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公      章：</w:t>
      </w:r>
    </w:p>
    <w:p>
      <w:pPr>
        <w:spacing w:line="440" w:lineRule="exact"/>
        <w:ind w:firstLine="3259" w:firstLineChars="1358"/>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日      期：</w:t>
      </w:r>
    </w:p>
    <w:p>
      <w:pPr>
        <w:spacing w:line="440" w:lineRule="exact"/>
        <w:rPr>
          <w:rFonts w:asciiTheme="minorEastAsia" w:hAnsiTheme="minorEastAsia" w:eastAsiaTheme="minorEastAsia" w:cstheme="minorEastAsia"/>
          <w:sz w:val="24"/>
          <w:szCs w:val="24"/>
          <w:highlight w:val="none"/>
        </w:rPr>
      </w:pPr>
    </w:p>
    <w:p>
      <w:pPr>
        <w:rPr>
          <w:rFonts w:asciiTheme="minorEastAsia" w:hAnsiTheme="minorEastAsia" w:eastAsiaTheme="minorEastAsia" w:cstheme="minorEastAsia"/>
          <w:highlight w:val="none"/>
        </w:rPr>
      </w:pPr>
    </w:p>
    <w:p>
      <w:pPr>
        <w:spacing w:line="580" w:lineRule="exact"/>
        <w:rPr>
          <w:rFonts w:asciiTheme="minorEastAsia" w:hAnsiTheme="minorEastAsia" w:eastAsiaTheme="minorEastAsia" w:cstheme="minorEastAsia"/>
          <w:sz w:val="24"/>
          <w:szCs w:val="24"/>
          <w:highlight w:val="none"/>
        </w:rPr>
      </w:pPr>
    </w:p>
    <w:p>
      <w:pPr>
        <w:rPr>
          <w:rFonts w:asciiTheme="minorEastAsia" w:hAnsiTheme="minorEastAsia" w:eastAsiaTheme="minorEastAsia" w:cstheme="minorEastAsia"/>
          <w:highlight w:val="none"/>
        </w:rPr>
      </w:pPr>
    </w:p>
    <w:p>
      <w:pPr>
        <w:rPr>
          <w:rFonts w:asciiTheme="minorEastAsia" w:hAnsiTheme="minorEastAsia" w:eastAsiaTheme="minorEastAsia" w:cstheme="minorEastAsia"/>
          <w:highlight w:val="none"/>
        </w:rPr>
      </w:pPr>
      <w:r>
        <w:rPr>
          <w:rFonts w:hint="eastAsia" w:asciiTheme="minorEastAsia" w:hAnsiTheme="minorEastAsia" w:eastAsiaTheme="minorEastAsia" w:cstheme="minorEastAsia"/>
          <w:b/>
          <w:sz w:val="36"/>
          <w:highlight w:val="none"/>
        </w:rPr>
        <w:br w:type="page"/>
      </w:r>
    </w:p>
    <w:p>
      <w:pPr>
        <w:pStyle w:val="7"/>
        <w:spacing w:before="312" w:beforeLines="100"/>
        <w:rPr>
          <w:rFonts w:asciiTheme="minorEastAsia" w:hAnsiTheme="minorEastAsia" w:eastAsiaTheme="minorEastAsia" w:cstheme="minorEastAsia"/>
          <w:spacing w:val="4"/>
          <w:sz w:val="28"/>
          <w:szCs w:val="28"/>
          <w:highlight w:val="none"/>
        </w:rPr>
      </w:pPr>
      <w:bookmarkStart w:id="119" w:name="_Toc14604"/>
      <w:bookmarkStart w:id="120" w:name="_Toc29260"/>
      <w:r>
        <w:rPr>
          <w:rFonts w:hint="eastAsia" w:asciiTheme="minorEastAsia" w:hAnsiTheme="minorEastAsia" w:eastAsiaTheme="minorEastAsia" w:cstheme="minorEastAsia"/>
          <w:spacing w:val="4"/>
          <w:sz w:val="28"/>
          <w:szCs w:val="28"/>
          <w:highlight w:val="none"/>
        </w:rPr>
        <w:t>五、企业类似业绩</w:t>
      </w:r>
      <w:bookmarkEnd w:id="119"/>
      <w:bookmarkEnd w:id="120"/>
    </w:p>
    <w:p>
      <w:pPr>
        <w:spacing w:line="440" w:lineRule="exact"/>
        <w:jc w:val="center"/>
        <w:rPr>
          <w:rFonts w:asciiTheme="minorEastAsia" w:hAnsiTheme="minorEastAsia" w:eastAsiaTheme="minorEastAsia" w:cstheme="minorEastAsia"/>
          <w:b/>
          <w:spacing w:val="4"/>
          <w:sz w:val="32"/>
          <w:szCs w:val="32"/>
          <w:highlight w:val="none"/>
        </w:rPr>
      </w:pPr>
    </w:p>
    <w:tbl>
      <w:tblPr>
        <w:tblStyle w:val="26"/>
        <w:tblW w:w="852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268"/>
        <w:gridCol w:w="625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226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项目名称</w:t>
            </w:r>
          </w:p>
        </w:tc>
        <w:tc>
          <w:tcPr>
            <w:tcW w:w="625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heme="minorEastAsia" w:hAnsiTheme="minorEastAsia" w:eastAsiaTheme="minorEastAsia" w:cstheme="minorEastAsia"/>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226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项目所在地</w:t>
            </w:r>
          </w:p>
        </w:tc>
        <w:tc>
          <w:tcPr>
            <w:tcW w:w="625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heme="minorEastAsia" w:hAnsiTheme="minorEastAsia" w:eastAsiaTheme="minorEastAsia" w:cstheme="minorEastAsia"/>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226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发包人名称</w:t>
            </w:r>
          </w:p>
        </w:tc>
        <w:tc>
          <w:tcPr>
            <w:tcW w:w="625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heme="minorEastAsia" w:hAnsiTheme="minorEastAsia" w:eastAsiaTheme="minorEastAsia" w:cstheme="minorEastAsia"/>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226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发包人地址</w:t>
            </w:r>
          </w:p>
        </w:tc>
        <w:tc>
          <w:tcPr>
            <w:tcW w:w="625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heme="minorEastAsia" w:hAnsiTheme="minorEastAsia" w:eastAsiaTheme="minorEastAsia" w:cstheme="minorEastAsia"/>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226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中标日期</w:t>
            </w:r>
          </w:p>
        </w:tc>
        <w:tc>
          <w:tcPr>
            <w:tcW w:w="625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heme="minorEastAsia" w:hAnsiTheme="minorEastAsia" w:eastAsiaTheme="minorEastAsia" w:cstheme="minorEastAsia"/>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226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中标金额</w:t>
            </w:r>
          </w:p>
        </w:tc>
        <w:tc>
          <w:tcPr>
            <w:tcW w:w="625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heme="minorEastAsia" w:hAnsiTheme="minorEastAsia" w:eastAsiaTheme="minorEastAsia" w:cstheme="minorEastAsia"/>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75" w:hRule="atLeast"/>
          <w:jc w:val="center"/>
        </w:trPr>
        <w:tc>
          <w:tcPr>
            <w:tcW w:w="226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项目描述</w:t>
            </w:r>
          </w:p>
        </w:tc>
        <w:tc>
          <w:tcPr>
            <w:tcW w:w="625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heme="minorEastAsia" w:hAnsiTheme="minorEastAsia" w:eastAsiaTheme="minorEastAsia" w:cstheme="minorEastAsia"/>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226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备注</w:t>
            </w:r>
          </w:p>
        </w:tc>
        <w:tc>
          <w:tcPr>
            <w:tcW w:w="625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heme="minorEastAsia" w:hAnsiTheme="minorEastAsia" w:eastAsiaTheme="minorEastAsia" w:cstheme="minorEastAsia"/>
                <w:sz w:val="24"/>
                <w:szCs w:val="24"/>
                <w:highlight w:val="none"/>
              </w:rPr>
            </w:pPr>
          </w:p>
        </w:tc>
      </w:tr>
    </w:tbl>
    <w:p>
      <w:pPr>
        <w:spacing w:line="360" w:lineRule="exact"/>
        <w:ind w:firstLine="479" w:firstLineChars="199"/>
        <w:rPr>
          <w:rFonts w:asciiTheme="minorEastAsia" w:hAnsiTheme="minorEastAsia" w:eastAsiaTheme="minorEastAsia" w:cstheme="minorEastAsia"/>
          <w:b/>
          <w:sz w:val="24"/>
          <w:szCs w:val="24"/>
          <w:highlight w:val="none"/>
        </w:rPr>
      </w:pPr>
    </w:p>
    <w:p>
      <w:pPr>
        <w:spacing w:line="360" w:lineRule="exact"/>
        <w:ind w:firstLine="479" w:firstLineChars="199"/>
        <w:rPr>
          <w:rFonts w:asciiTheme="minorEastAsia" w:hAnsiTheme="minorEastAsia" w:eastAsiaTheme="minorEastAsia" w:cstheme="minorEastAsia"/>
          <w:b/>
          <w:sz w:val="24"/>
          <w:szCs w:val="24"/>
          <w:highlight w:val="none"/>
        </w:rPr>
      </w:pPr>
      <w:r>
        <w:rPr>
          <w:rFonts w:hint="eastAsia" w:asciiTheme="minorEastAsia" w:hAnsiTheme="minorEastAsia" w:eastAsiaTheme="minorEastAsia" w:cstheme="minorEastAsia"/>
          <w:b/>
          <w:sz w:val="24"/>
          <w:szCs w:val="24"/>
          <w:highlight w:val="none"/>
        </w:rPr>
        <w:t>备注：</w:t>
      </w:r>
    </w:p>
    <w:p>
      <w:pPr>
        <w:spacing w:line="360" w:lineRule="exact"/>
        <w:ind w:firstLine="477" w:firstLineChars="199"/>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1、如有多个项目，每个项目填一张此表，附后。</w:t>
      </w:r>
    </w:p>
    <w:p>
      <w:pPr>
        <w:autoSpaceDE w:val="0"/>
        <w:autoSpaceDN w:val="0"/>
        <w:adjustRightInd w:val="0"/>
        <w:snapToGrid w:val="0"/>
        <w:spacing w:line="360" w:lineRule="exact"/>
        <w:ind w:firstLine="720" w:firstLineChars="300"/>
        <w:rPr>
          <w:rFonts w:asciiTheme="minorEastAsia" w:hAnsiTheme="minorEastAsia" w:eastAsiaTheme="minorEastAsia" w:cstheme="minorEastAsia"/>
          <w:sz w:val="24"/>
          <w:szCs w:val="24"/>
          <w:highlight w:val="none"/>
        </w:rPr>
      </w:pPr>
    </w:p>
    <w:p>
      <w:pPr>
        <w:autoSpaceDE w:val="0"/>
        <w:autoSpaceDN w:val="0"/>
        <w:adjustRightInd w:val="0"/>
        <w:snapToGrid w:val="0"/>
        <w:spacing w:line="360" w:lineRule="exact"/>
        <w:ind w:firstLine="720" w:firstLineChars="300"/>
        <w:rPr>
          <w:rFonts w:asciiTheme="minorEastAsia" w:hAnsiTheme="minorEastAsia" w:eastAsiaTheme="minorEastAsia" w:cstheme="minorEastAsia"/>
          <w:sz w:val="24"/>
          <w:szCs w:val="24"/>
          <w:highlight w:val="none"/>
        </w:rPr>
      </w:pPr>
    </w:p>
    <w:p>
      <w:pPr>
        <w:autoSpaceDE w:val="0"/>
        <w:autoSpaceDN w:val="0"/>
        <w:adjustRightInd w:val="0"/>
        <w:snapToGrid w:val="0"/>
        <w:spacing w:line="360" w:lineRule="exact"/>
        <w:ind w:firstLine="720" w:firstLineChars="300"/>
        <w:rPr>
          <w:rFonts w:asciiTheme="minorEastAsia" w:hAnsiTheme="minorEastAsia" w:eastAsiaTheme="minorEastAsia" w:cstheme="minorEastAsia"/>
          <w:sz w:val="24"/>
          <w:szCs w:val="24"/>
          <w:highlight w:val="none"/>
        </w:rPr>
      </w:pPr>
    </w:p>
    <w:p>
      <w:pPr>
        <w:spacing w:line="480" w:lineRule="exact"/>
        <w:ind w:firstLine="480" w:firstLineChars="200"/>
        <w:rPr>
          <w:rFonts w:asciiTheme="minorEastAsia" w:hAnsiTheme="minorEastAsia" w:eastAsiaTheme="minorEastAsia" w:cstheme="minorEastAsia"/>
          <w:b/>
          <w:sz w:val="24"/>
          <w:szCs w:val="24"/>
          <w:highlight w:val="none"/>
          <w:u w:val="single"/>
        </w:rPr>
      </w:pPr>
      <w:r>
        <w:rPr>
          <w:rFonts w:hint="eastAsia" w:asciiTheme="minorEastAsia" w:hAnsiTheme="minorEastAsia" w:eastAsiaTheme="minorEastAsia" w:cstheme="minorEastAsia"/>
          <w:sz w:val="24"/>
          <w:szCs w:val="24"/>
          <w:highlight w:val="none"/>
        </w:rPr>
        <w:t>投标人名称：</w:t>
      </w:r>
      <w:r>
        <w:rPr>
          <w:rFonts w:hint="eastAsia" w:asciiTheme="minorEastAsia" w:hAnsiTheme="minorEastAsia" w:eastAsiaTheme="minorEastAsia" w:cstheme="minorEastAsia"/>
          <w:sz w:val="24"/>
          <w:szCs w:val="24"/>
          <w:highlight w:val="none"/>
          <w:u w:val="single"/>
        </w:rPr>
        <w:t xml:space="preserve">                       </w:t>
      </w:r>
      <w:r>
        <w:rPr>
          <w:rFonts w:hint="eastAsia" w:asciiTheme="minorEastAsia" w:hAnsiTheme="minorEastAsia" w:eastAsiaTheme="minorEastAsia" w:cstheme="minorEastAsia"/>
          <w:sz w:val="24"/>
          <w:szCs w:val="24"/>
          <w:highlight w:val="none"/>
        </w:rPr>
        <w:t>（单位公章）</w:t>
      </w:r>
    </w:p>
    <w:p>
      <w:pPr>
        <w:spacing w:line="480" w:lineRule="exact"/>
        <w:ind w:firstLine="480" w:firstLineChars="200"/>
        <w:rPr>
          <w:rFonts w:asciiTheme="minorEastAsia" w:hAnsiTheme="minorEastAsia" w:eastAsiaTheme="minorEastAsia" w:cstheme="minorEastAsia"/>
          <w:sz w:val="24"/>
          <w:szCs w:val="24"/>
          <w:highlight w:val="none"/>
          <w:u w:val="single"/>
        </w:rPr>
      </w:pPr>
      <w:r>
        <w:rPr>
          <w:rFonts w:hint="eastAsia" w:asciiTheme="minorEastAsia" w:hAnsiTheme="minorEastAsia" w:eastAsiaTheme="minorEastAsia" w:cstheme="minorEastAsia"/>
          <w:sz w:val="24"/>
          <w:szCs w:val="24"/>
          <w:highlight w:val="none"/>
        </w:rPr>
        <w:t>法人代表或委托代理人（签字或盖章）：</w:t>
      </w:r>
      <w:r>
        <w:rPr>
          <w:rFonts w:hint="eastAsia" w:asciiTheme="minorEastAsia" w:hAnsiTheme="minorEastAsia" w:eastAsiaTheme="minorEastAsia" w:cstheme="minorEastAsia"/>
          <w:sz w:val="24"/>
          <w:szCs w:val="24"/>
          <w:highlight w:val="none"/>
          <w:u w:val="single"/>
        </w:rPr>
        <w:t xml:space="preserve">                       </w:t>
      </w:r>
    </w:p>
    <w:p>
      <w:pPr>
        <w:spacing w:line="600" w:lineRule="exact"/>
        <w:ind w:firstLine="480" w:firstLineChars="200"/>
        <w:rPr>
          <w:rFonts w:asciiTheme="minorEastAsia" w:hAnsiTheme="minorEastAsia" w:eastAsiaTheme="minorEastAsia" w:cstheme="minorEastAsia"/>
          <w:b/>
          <w:sz w:val="24"/>
          <w:szCs w:val="24"/>
          <w:highlight w:val="none"/>
        </w:rPr>
      </w:pPr>
      <w:r>
        <w:rPr>
          <w:rFonts w:hint="eastAsia" w:asciiTheme="minorEastAsia" w:hAnsiTheme="minorEastAsia" w:eastAsiaTheme="minorEastAsia" w:cstheme="minorEastAsia"/>
          <w:sz w:val="24"/>
          <w:szCs w:val="24"/>
          <w:highlight w:val="none"/>
        </w:rPr>
        <w:t>日期：</w:t>
      </w:r>
      <w:r>
        <w:rPr>
          <w:rFonts w:hint="eastAsia" w:asciiTheme="minorEastAsia" w:hAnsiTheme="minorEastAsia" w:eastAsiaTheme="minorEastAsia" w:cstheme="minorEastAsia"/>
          <w:sz w:val="24"/>
          <w:szCs w:val="24"/>
          <w:highlight w:val="none"/>
          <w:u w:val="single"/>
        </w:rPr>
        <w:t xml:space="preserve">         </w:t>
      </w:r>
      <w:r>
        <w:rPr>
          <w:rFonts w:hint="eastAsia" w:asciiTheme="minorEastAsia" w:hAnsiTheme="minorEastAsia" w:eastAsiaTheme="minorEastAsia" w:cstheme="minorEastAsia"/>
          <w:sz w:val="24"/>
          <w:szCs w:val="24"/>
          <w:highlight w:val="none"/>
        </w:rPr>
        <w:t>年</w:t>
      </w:r>
      <w:r>
        <w:rPr>
          <w:rFonts w:hint="eastAsia" w:asciiTheme="minorEastAsia" w:hAnsiTheme="minorEastAsia" w:eastAsiaTheme="minorEastAsia" w:cstheme="minorEastAsia"/>
          <w:sz w:val="24"/>
          <w:szCs w:val="24"/>
          <w:highlight w:val="none"/>
          <w:u w:val="single"/>
        </w:rPr>
        <w:t xml:space="preserve">      </w:t>
      </w:r>
      <w:r>
        <w:rPr>
          <w:rFonts w:hint="eastAsia" w:asciiTheme="minorEastAsia" w:hAnsiTheme="minorEastAsia" w:eastAsiaTheme="minorEastAsia" w:cstheme="minorEastAsia"/>
          <w:sz w:val="24"/>
          <w:szCs w:val="24"/>
          <w:highlight w:val="none"/>
        </w:rPr>
        <w:t>月</w:t>
      </w:r>
      <w:r>
        <w:rPr>
          <w:rFonts w:hint="eastAsia" w:asciiTheme="minorEastAsia" w:hAnsiTheme="minorEastAsia" w:eastAsiaTheme="minorEastAsia" w:cstheme="minorEastAsia"/>
          <w:sz w:val="24"/>
          <w:szCs w:val="24"/>
          <w:highlight w:val="none"/>
          <w:u w:val="single"/>
        </w:rPr>
        <w:t xml:space="preserve">      </w:t>
      </w:r>
      <w:r>
        <w:rPr>
          <w:rFonts w:hint="eastAsia" w:asciiTheme="minorEastAsia" w:hAnsiTheme="minorEastAsia" w:eastAsiaTheme="minorEastAsia" w:cstheme="minorEastAsia"/>
          <w:sz w:val="24"/>
          <w:szCs w:val="24"/>
          <w:highlight w:val="none"/>
        </w:rPr>
        <w:t>日</w:t>
      </w:r>
    </w:p>
    <w:p>
      <w:pPr>
        <w:autoSpaceDE w:val="0"/>
        <w:autoSpaceDN w:val="0"/>
        <w:adjustRightInd w:val="0"/>
        <w:snapToGrid w:val="0"/>
        <w:spacing w:after="100" w:afterAutospacing="1" w:line="360" w:lineRule="exact"/>
        <w:rPr>
          <w:rFonts w:asciiTheme="minorEastAsia" w:hAnsiTheme="minorEastAsia" w:eastAsiaTheme="minorEastAsia" w:cstheme="minorEastAsia"/>
          <w:szCs w:val="21"/>
          <w:highlight w:val="none"/>
        </w:rPr>
      </w:pPr>
    </w:p>
    <w:p>
      <w:pPr>
        <w:rPr>
          <w:rFonts w:asciiTheme="minorEastAsia" w:hAnsiTheme="minorEastAsia" w:eastAsiaTheme="minorEastAsia" w:cstheme="minorEastAsia"/>
          <w:b/>
          <w:spacing w:val="4"/>
          <w:sz w:val="28"/>
          <w:szCs w:val="28"/>
          <w:highlight w:val="none"/>
        </w:rPr>
      </w:pPr>
      <w:r>
        <w:rPr>
          <w:rFonts w:hint="eastAsia" w:asciiTheme="minorEastAsia" w:hAnsiTheme="minorEastAsia" w:eastAsiaTheme="minorEastAsia" w:cstheme="minorEastAsia"/>
          <w:b/>
          <w:sz w:val="30"/>
          <w:szCs w:val="30"/>
          <w:highlight w:val="none"/>
        </w:rPr>
        <w:br w:type="page"/>
      </w:r>
    </w:p>
    <w:p>
      <w:pPr>
        <w:pStyle w:val="7"/>
        <w:spacing w:before="312" w:beforeLines="100"/>
        <w:rPr>
          <w:rFonts w:asciiTheme="minorEastAsia" w:hAnsiTheme="minorEastAsia" w:eastAsiaTheme="minorEastAsia" w:cstheme="minorEastAsia"/>
          <w:sz w:val="28"/>
          <w:highlight w:val="none"/>
        </w:rPr>
      </w:pPr>
      <w:bookmarkStart w:id="121" w:name="_Toc27577"/>
      <w:bookmarkStart w:id="122" w:name="_Toc8204"/>
      <w:r>
        <w:rPr>
          <w:rFonts w:hint="eastAsia" w:asciiTheme="minorEastAsia" w:hAnsiTheme="minorEastAsia" w:eastAsiaTheme="minorEastAsia" w:cstheme="minorEastAsia"/>
          <w:sz w:val="28"/>
          <w:highlight w:val="none"/>
        </w:rPr>
        <w:t>六、陕西省政府采购投标人</w:t>
      </w:r>
      <w:r>
        <w:rPr>
          <w:rFonts w:hint="eastAsia" w:asciiTheme="minorEastAsia" w:hAnsiTheme="minorEastAsia" w:eastAsiaTheme="minorEastAsia" w:cstheme="minorEastAsia"/>
          <w:spacing w:val="4"/>
          <w:sz w:val="28"/>
          <w:szCs w:val="28"/>
          <w:highlight w:val="none"/>
        </w:rPr>
        <w:t>拒绝政府采购领域商业贿赂承诺书</w:t>
      </w:r>
      <w:bookmarkEnd w:id="121"/>
      <w:bookmarkEnd w:id="122"/>
    </w:p>
    <w:p>
      <w:pPr>
        <w:spacing w:line="600" w:lineRule="exact"/>
        <w:ind w:firstLine="480" w:firstLineChars="200"/>
        <w:jc w:val="left"/>
        <w:rPr>
          <w:rFonts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为响应党中央、国务院关于治理政府采购领域商业贿赂行为的号召，我公司在此庄严承诺：</w:t>
      </w:r>
    </w:p>
    <w:p>
      <w:pPr>
        <w:spacing w:line="600" w:lineRule="exact"/>
        <w:ind w:firstLine="480" w:firstLineChars="200"/>
        <w:jc w:val="left"/>
        <w:rPr>
          <w:rFonts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1、在参与政府采购活动中遵纪守法、诚信经营、公平竞标。</w:t>
      </w:r>
    </w:p>
    <w:p>
      <w:pPr>
        <w:spacing w:line="600" w:lineRule="exact"/>
        <w:ind w:firstLine="480" w:firstLineChars="200"/>
        <w:jc w:val="left"/>
        <w:rPr>
          <w:rFonts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2、不向政府采购人、采购代理机构和政府采购评审专家进行任何形式的商业贿赂以谋取交易机会。</w:t>
      </w:r>
    </w:p>
    <w:p>
      <w:pPr>
        <w:spacing w:line="600" w:lineRule="exact"/>
        <w:ind w:firstLine="480" w:firstLineChars="200"/>
        <w:jc w:val="left"/>
        <w:rPr>
          <w:rFonts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3、不向政府采购代理机构和采购人提供虚假资质文件或采用虚假应标方式参与政府采购市场竞争并谋取成交、成交。</w:t>
      </w:r>
    </w:p>
    <w:p>
      <w:pPr>
        <w:spacing w:line="600" w:lineRule="exact"/>
        <w:ind w:firstLine="480" w:firstLineChars="200"/>
        <w:jc w:val="left"/>
        <w:rPr>
          <w:rFonts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4、不采取“围标、陪标”等商业欺诈手段获得政府采购定单。</w:t>
      </w:r>
    </w:p>
    <w:p>
      <w:pPr>
        <w:spacing w:line="600" w:lineRule="exact"/>
        <w:ind w:firstLine="480" w:firstLineChars="200"/>
        <w:jc w:val="left"/>
        <w:rPr>
          <w:rFonts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5、不采取不正当手段诋毁、排挤其他投标人。</w:t>
      </w:r>
    </w:p>
    <w:p>
      <w:pPr>
        <w:spacing w:line="600" w:lineRule="exact"/>
        <w:ind w:firstLine="480" w:firstLineChars="200"/>
        <w:jc w:val="left"/>
        <w:rPr>
          <w:rFonts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6、不在提供商品和服务时“偷梁换柱、以次充好”损害采购人的合法权益。</w:t>
      </w:r>
    </w:p>
    <w:p>
      <w:pPr>
        <w:spacing w:line="600" w:lineRule="exact"/>
        <w:ind w:firstLine="480" w:firstLineChars="200"/>
        <w:jc w:val="left"/>
        <w:rPr>
          <w:rFonts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7、不与采购人、采购代理机构政府采购评审专家或其它投标人恶意串通，进行质疑和投诉，维护政府采购市场秩序。</w:t>
      </w:r>
    </w:p>
    <w:p>
      <w:pPr>
        <w:spacing w:line="600" w:lineRule="exact"/>
        <w:ind w:firstLine="480" w:firstLineChars="200"/>
        <w:jc w:val="left"/>
        <w:rPr>
          <w:rFonts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8、尊重和接受政府采购监督管理部门的监督和政府采购代理机构招标采购要求，承担因违约行为给采购人造成的损失。</w:t>
      </w:r>
    </w:p>
    <w:p>
      <w:pPr>
        <w:spacing w:line="600" w:lineRule="exact"/>
        <w:ind w:left="681" w:leftChars="267" w:hanging="120" w:hangingChars="50"/>
        <w:jc w:val="left"/>
        <w:rPr>
          <w:rFonts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9、不发生其他有悖于政府采购公开、公平、公正和诚信原则的行为。</w:t>
      </w:r>
      <w:r>
        <w:rPr>
          <w:rFonts w:hint="eastAsia" w:asciiTheme="minorEastAsia" w:hAnsiTheme="minorEastAsia" w:eastAsiaTheme="minorEastAsia" w:cstheme="minorEastAsia"/>
          <w:kern w:val="0"/>
          <w:sz w:val="24"/>
          <w:szCs w:val="24"/>
          <w:highlight w:val="none"/>
        </w:rPr>
        <w:br w:type="textWrapping"/>
      </w:r>
      <w:r>
        <w:rPr>
          <w:rFonts w:hint="eastAsia" w:asciiTheme="minorEastAsia" w:hAnsiTheme="minorEastAsia" w:eastAsiaTheme="minorEastAsia" w:cstheme="minorEastAsia"/>
          <w:kern w:val="0"/>
          <w:sz w:val="24"/>
          <w:szCs w:val="24"/>
          <w:highlight w:val="none"/>
        </w:rPr>
        <w:t>承诺单位（盖章）：</w:t>
      </w:r>
    </w:p>
    <w:p>
      <w:pPr>
        <w:spacing w:line="600" w:lineRule="exact"/>
        <w:ind w:left="701" w:leftChars="334"/>
        <w:jc w:val="left"/>
        <w:rPr>
          <w:rFonts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被授权代表（签字或盖章）：</w:t>
      </w:r>
    </w:p>
    <w:p>
      <w:pPr>
        <w:spacing w:line="600" w:lineRule="exact"/>
        <w:ind w:left="701" w:leftChars="334"/>
        <w:jc w:val="left"/>
        <w:rPr>
          <w:rFonts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地    址：</w:t>
      </w:r>
    </w:p>
    <w:p>
      <w:pPr>
        <w:spacing w:line="600" w:lineRule="exact"/>
        <w:ind w:left="659" w:leftChars="314"/>
        <w:jc w:val="left"/>
        <w:rPr>
          <w:rFonts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邮    编：</w:t>
      </w:r>
    </w:p>
    <w:p>
      <w:pPr>
        <w:spacing w:line="600" w:lineRule="exact"/>
        <w:ind w:left="659" w:leftChars="314"/>
        <w:jc w:val="left"/>
        <w:rPr>
          <w:rFonts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电    话：</w:t>
      </w:r>
    </w:p>
    <w:p>
      <w:pPr>
        <w:spacing w:line="600" w:lineRule="exact"/>
        <w:ind w:left="659" w:leftChars="314"/>
        <w:jc w:val="right"/>
        <w:rPr>
          <w:rFonts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年     月     日</w:t>
      </w:r>
    </w:p>
    <w:p>
      <w:pPr>
        <w:spacing w:line="360" w:lineRule="auto"/>
        <w:rPr>
          <w:rFonts w:asciiTheme="minorEastAsia" w:hAnsiTheme="minorEastAsia" w:eastAsiaTheme="minorEastAsia" w:cstheme="minorEastAsia"/>
          <w:b/>
          <w:kern w:val="0"/>
          <w:sz w:val="24"/>
          <w:szCs w:val="24"/>
          <w:highlight w:val="none"/>
        </w:rPr>
      </w:pPr>
    </w:p>
    <w:p>
      <w:pPr>
        <w:rPr>
          <w:highlight w:val="none"/>
        </w:rPr>
      </w:pPr>
      <w:r>
        <w:rPr>
          <w:rFonts w:hint="eastAsia" w:asciiTheme="minorEastAsia" w:hAnsiTheme="minorEastAsia" w:eastAsiaTheme="minorEastAsia" w:cstheme="minorEastAsia"/>
          <w:spacing w:val="4"/>
          <w:sz w:val="24"/>
          <w:szCs w:val="24"/>
          <w:highlight w:val="none"/>
        </w:rPr>
        <w:br w:type="page"/>
      </w:r>
      <w:bookmarkStart w:id="123" w:name="_Toc11841"/>
    </w:p>
    <w:p>
      <w:pPr>
        <w:pStyle w:val="7"/>
        <w:spacing w:before="312" w:beforeLines="100"/>
        <w:rPr>
          <w:rFonts w:asciiTheme="minorEastAsia" w:hAnsiTheme="minorEastAsia" w:eastAsiaTheme="minorEastAsia" w:cstheme="minorEastAsia"/>
          <w:sz w:val="32"/>
          <w:szCs w:val="32"/>
          <w:highlight w:val="none"/>
        </w:rPr>
      </w:pPr>
      <w:bookmarkStart w:id="124" w:name="_Toc3894"/>
      <w:r>
        <w:rPr>
          <w:rFonts w:hint="eastAsia" w:asciiTheme="minorEastAsia" w:hAnsiTheme="minorEastAsia" w:eastAsiaTheme="minorEastAsia" w:cstheme="minorEastAsia"/>
          <w:sz w:val="32"/>
          <w:szCs w:val="32"/>
          <w:highlight w:val="none"/>
        </w:rPr>
        <w:t>七、资格证明文件</w:t>
      </w:r>
      <w:bookmarkEnd w:id="123"/>
      <w:bookmarkEnd w:id="124"/>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360" w:lineRule="auto"/>
        <w:ind w:left="0" w:right="0" w:firstLine="480" w:firstLineChars="200"/>
        <w:jc w:val="both"/>
        <w:textAlignment w:val="auto"/>
        <w:outlineLvl w:val="9"/>
        <w:rPr>
          <w:rFonts w:hint="eastAsia" w:ascii="宋体" w:hAnsi="宋体" w:eastAsia="宋体" w:cs="宋体"/>
          <w:i w:val="0"/>
          <w:iCs w:val="0"/>
          <w:caps w:val="0"/>
          <w:color w:val="auto"/>
          <w:spacing w:val="0"/>
          <w:sz w:val="24"/>
          <w:szCs w:val="24"/>
          <w:highlight w:val="none"/>
          <w:shd w:val="clear" w:fill="FFFFFF"/>
        </w:rPr>
      </w:pPr>
      <w:r>
        <w:rPr>
          <w:rFonts w:hint="eastAsia" w:ascii="宋体" w:hAnsi="宋体" w:eastAsia="宋体" w:cs="宋体"/>
          <w:i w:val="0"/>
          <w:iCs w:val="0"/>
          <w:caps w:val="0"/>
          <w:color w:val="auto"/>
          <w:spacing w:val="0"/>
          <w:sz w:val="24"/>
          <w:szCs w:val="24"/>
          <w:highlight w:val="none"/>
          <w:shd w:val="clear" w:fill="FFFFFF"/>
        </w:rPr>
        <w:t>（1）提供合格有效的法人或者其他组织的营业执照等证明文件，自然人的身份证明；</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360" w:lineRule="auto"/>
        <w:ind w:left="0" w:right="0" w:firstLine="480" w:firstLineChars="200"/>
        <w:jc w:val="both"/>
        <w:textAlignment w:val="auto"/>
        <w:outlineLvl w:val="9"/>
        <w:rPr>
          <w:rFonts w:hint="eastAsia" w:ascii="宋体" w:hAnsi="宋体" w:eastAsia="宋体" w:cs="宋体"/>
          <w:i w:val="0"/>
          <w:iCs w:val="0"/>
          <w:caps w:val="0"/>
          <w:color w:val="auto"/>
          <w:spacing w:val="0"/>
          <w:sz w:val="24"/>
          <w:szCs w:val="24"/>
          <w:highlight w:val="none"/>
          <w:shd w:val="clear" w:fill="FFFFFF"/>
        </w:rPr>
      </w:pPr>
      <w:r>
        <w:rPr>
          <w:rFonts w:hint="eastAsia" w:ascii="宋体" w:hAnsi="宋体" w:eastAsia="宋体" w:cs="宋体"/>
          <w:i w:val="0"/>
          <w:iCs w:val="0"/>
          <w:caps w:val="0"/>
          <w:color w:val="auto"/>
          <w:spacing w:val="0"/>
          <w:sz w:val="24"/>
          <w:szCs w:val="24"/>
          <w:highlight w:val="none"/>
          <w:shd w:val="clear" w:fill="FFFFFF"/>
        </w:rPr>
        <w:t>（2）提供法定代表人授权书（附法定代表人、被授权人身份证复印件）及被授权人身份证原件（法定代表人直接参加投标，须提供法定代表人身份证明及身份证原件）；</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360" w:lineRule="auto"/>
        <w:ind w:left="0" w:right="0" w:firstLine="480" w:firstLineChars="200"/>
        <w:jc w:val="both"/>
        <w:textAlignment w:val="auto"/>
        <w:outlineLvl w:val="9"/>
        <w:rPr>
          <w:rFonts w:hint="eastAsia" w:ascii="宋体" w:hAnsi="宋体" w:eastAsia="宋体" w:cs="宋体"/>
          <w:i w:val="0"/>
          <w:iCs w:val="0"/>
          <w:caps w:val="0"/>
          <w:color w:val="auto"/>
          <w:spacing w:val="0"/>
          <w:sz w:val="24"/>
          <w:szCs w:val="24"/>
          <w:highlight w:val="none"/>
          <w:shd w:val="clear" w:fill="FFFFFF"/>
        </w:rPr>
      </w:pPr>
      <w:r>
        <w:rPr>
          <w:rFonts w:hint="eastAsia" w:ascii="宋体" w:hAnsi="宋体" w:eastAsia="宋体" w:cs="宋体"/>
          <w:i w:val="0"/>
          <w:iCs w:val="0"/>
          <w:caps w:val="0"/>
          <w:color w:val="auto"/>
          <w:spacing w:val="0"/>
          <w:sz w:val="24"/>
          <w:szCs w:val="24"/>
          <w:highlight w:val="none"/>
          <w:shd w:val="clear" w:fill="FFFFFF"/>
        </w:rPr>
        <w:t>（3）财务状况报告：提供2021或2022年度的财务审计报告（至少包括资产负债表和利润表，成立时间至提交投标文件截止时间不足一年的可提供成立后任意时段的资产负债表），或开标时间前六个月内银行出具的资信证明；</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360" w:lineRule="auto"/>
        <w:ind w:left="0" w:right="0" w:firstLine="480" w:firstLineChars="200"/>
        <w:jc w:val="both"/>
        <w:textAlignment w:val="auto"/>
        <w:outlineLvl w:val="9"/>
        <w:rPr>
          <w:rFonts w:hint="eastAsia" w:ascii="宋体" w:hAnsi="宋体" w:eastAsia="宋体" w:cs="宋体"/>
          <w:i w:val="0"/>
          <w:iCs w:val="0"/>
          <w:caps w:val="0"/>
          <w:color w:val="auto"/>
          <w:spacing w:val="0"/>
          <w:sz w:val="24"/>
          <w:szCs w:val="24"/>
          <w:highlight w:val="none"/>
          <w:shd w:val="clear" w:fill="FFFFFF"/>
        </w:rPr>
      </w:pPr>
      <w:r>
        <w:rPr>
          <w:rFonts w:hint="eastAsia" w:ascii="宋体" w:hAnsi="宋体" w:eastAsia="宋体" w:cs="宋体"/>
          <w:i w:val="0"/>
          <w:iCs w:val="0"/>
          <w:caps w:val="0"/>
          <w:color w:val="auto"/>
          <w:spacing w:val="0"/>
          <w:sz w:val="24"/>
          <w:szCs w:val="24"/>
          <w:highlight w:val="none"/>
          <w:shd w:val="clear" w:fill="FFFFFF"/>
        </w:rPr>
        <w:t>（4）税收缴纳证明：提供投标截止日前近一年内任意一个月的纳税证明或完税证明（任意税种），依法免税的单位应提供相关证明材料；</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360" w:lineRule="auto"/>
        <w:ind w:left="0" w:right="0" w:firstLine="480" w:firstLineChars="200"/>
        <w:jc w:val="both"/>
        <w:textAlignment w:val="auto"/>
        <w:outlineLvl w:val="9"/>
        <w:rPr>
          <w:rFonts w:hint="eastAsia" w:ascii="宋体" w:hAnsi="宋体" w:eastAsia="宋体" w:cs="宋体"/>
          <w:i w:val="0"/>
          <w:iCs w:val="0"/>
          <w:caps w:val="0"/>
          <w:color w:val="auto"/>
          <w:spacing w:val="0"/>
          <w:sz w:val="24"/>
          <w:szCs w:val="24"/>
          <w:highlight w:val="none"/>
          <w:shd w:val="clear" w:fill="FFFFFF"/>
        </w:rPr>
      </w:pPr>
      <w:r>
        <w:rPr>
          <w:rFonts w:hint="eastAsia" w:ascii="宋体" w:hAnsi="宋体" w:eastAsia="宋体" w:cs="宋体"/>
          <w:i w:val="0"/>
          <w:iCs w:val="0"/>
          <w:caps w:val="0"/>
          <w:color w:val="auto"/>
          <w:spacing w:val="0"/>
          <w:sz w:val="24"/>
          <w:szCs w:val="24"/>
          <w:highlight w:val="none"/>
          <w:shd w:val="clear" w:fill="FFFFFF"/>
        </w:rPr>
        <w:t>（5）社会保障资金缴纳证明：提供投标截止日前近一年内任意一个月的社会保障资金缴存单据或社保机构开具的社会保险参保缴费情况证明，依法不需要缴纳社会保障资金的单位应提供相关证明材料；</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360" w:lineRule="auto"/>
        <w:ind w:left="0" w:right="0" w:firstLine="480" w:firstLineChars="200"/>
        <w:jc w:val="both"/>
        <w:textAlignment w:val="auto"/>
        <w:outlineLvl w:val="9"/>
        <w:rPr>
          <w:rFonts w:hint="eastAsia" w:ascii="宋体" w:hAnsi="宋体" w:eastAsia="宋体" w:cs="宋体"/>
          <w:i w:val="0"/>
          <w:iCs w:val="0"/>
          <w:caps w:val="0"/>
          <w:color w:val="auto"/>
          <w:spacing w:val="0"/>
          <w:sz w:val="24"/>
          <w:szCs w:val="24"/>
          <w:highlight w:val="none"/>
          <w:shd w:val="clear" w:fill="FFFFFF"/>
        </w:rPr>
      </w:pPr>
      <w:r>
        <w:rPr>
          <w:rFonts w:hint="eastAsia" w:ascii="宋体" w:hAnsi="宋体" w:eastAsia="宋体" w:cs="宋体"/>
          <w:i w:val="0"/>
          <w:iCs w:val="0"/>
          <w:caps w:val="0"/>
          <w:color w:val="auto"/>
          <w:spacing w:val="0"/>
          <w:sz w:val="24"/>
          <w:szCs w:val="24"/>
          <w:highlight w:val="none"/>
          <w:shd w:val="clear" w:fill="FFFFFF"/>
        </w:rPr>
        <w:t>（6）供应商须具备市政公用工程施工总承包三级（含三级）及以上资质；拟派项目经理具备市政公用工程二级及以上注册建造师资格和安全生产考核合格B证，且无在建工程，提供无在建承诺书；</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360" w:lineRule="auto"/>
        <w:ind w:left="0" w:right="0" w:firstLine="480" w:firstLineChars="200"/>
        <w:jc w:val="both"/>
        <w:textAlignment w:val="auto"/>
        <w:outlineLvl w:val="9"/>
        <w:rPr>
          <w:rFonts w:hint="eastAsia" w:ascii="宋体" w:hAnsi="宋体" w:eastAsia="宋体" w:cs="宋体"/>
          <w:i w:val="0"/>
          <w:iCs w:val="0"/>
          <w:caps w:val="0"/>
          <w:color w:val="auto"/>
          <w:spacing w:val="0"/>
          <w:sz w:val="24"/>
          <w:szCs w:val="24"/>
          <w:highlight w:val="none"/>
          <w:shd w:val="clear" w:fill="FFFFFF"/>
        </w:rPr>
      </w:pPr>
      <w:r>
        <w:rPr>
          <w:rFonts w:hint="eastAsia" w:ascii="宋体" w:hAnsi="宋体" w:eastAsia="宋体" w:cs="宋体"/>
          <w:i w:val="0"/>
          <w:iCs w:val="0"/>
          <w:caps w:val="0"/>
          <w:color w:val="auto"/>
          <w:spacing w:val="0"/>
          <w:sz w:val="24"/>
          <w:szCs w:val="24"/>
          <w:highlight w:val="none"/>
          <w:shd w:val="clear" w:fill="FFFFFF"/>
        </w:rPr>
        <w:t>（7）供应商应通过“信用中国”网站(www.creditchina.gov.cn)、中国政府采购网(www.ccgp.gov.cn)查询相关主体信用记录；</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360" w:lineRule="auto"/>
        <w:ind w:left="0" w:right="0" w:firstLine="480" w:firstLineChars="200"/>
        <w:jc w:val="both"/>
        <w:textAlignment w:val="auto"/>
        <w:outlineLvl w:val="9"/>
        <w:rPr>
          <w:rFonts w:hint="eastAsia" w:ascii="宋体" w:hAnsi="宋体" w:eastAsia="宋体" w:cs="宋体"/>
          <w:i w:val="0"/>
          <w:iCs w:val="0"/>
          <w:caps w:val="0"/>
          <w:color w:val="auto"/>
          <w:spacing w:val="0"/>
          <w:sz w:val="24"/>
          <w:szCs w:val="24"/>
          <w:highlight w:val="none"/>
          <w:shd w:val="clear" w:fill="FFFFFF"/>
        </w:rPr>
      </w:pPr>
      <w:r>
        <w:rPr>
          <w:rFonts w:hint="eastAsia" w:ascii="宋体" w:hAnsi="宋体" w:eastAsia="宋体" w:cs="宋体"/>
          <w:i w:val="0"/>
          <w:iCs w:val="0"/>
          <w:caps w:val="0"/>
          <w:color w:val="auto"/>
          <w:spacing w:val="0"/>
          <w:sz w:val="24"/>
          <w:szCs w:val="24"/>
          <w:highlight w:val="none"/>
          <w:shd w:val="clear" w:fill="FFFFFF"/>
        </w:rPr>
        <w:t>（8）参加政府采购活动前3年内，在经营活动中没有重大违法记录的书面声明；</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360" w:lineRule="auto"/>
        <w:ind w:left="0" w:right="0" w:firstLine="480" w:firstLineChars="200"/>
        <w:jc w:val="both"/>
        <w:textAlignment w:val="auto"/>
        <w:outlineLvl w:val="9"/>
        <w:rPr>
          <w:rFonts w:hint="eastAsia" w:ascii="宋体" w:hAnsi="宋体" w:eastAsia="宋体" w:cs="宋体"/>
          <w:i w:val="0"/>
          <w:iCs w:val="0"/>
          <w:caps w:val="0"/>
          <w:color w:val="auto"/>
          <w:spacing w:val="0"/>
          <w:sz w:val="24"/>
          <w:szCs w:val="24"/>
          <w:highlight w:val="none"/>
          <w:shd w:val="clear" w:fill="FFFFFF"/>
        </w:rPr>
      </w:pPr>
      <w:r>
        <w:rPr>
          <w:rFonts w:hint="eastAsia" w:ascii="宋体" w:hAnsi="宋体" w:eastAsia="宋体" w:cs="宋体"/>
          <w:i w:val="0"/>
          <w:iCs w:val="0"/>
          <w:caps w:val="0"/>
          <w:color w:val="auto"/>
          <w:spacing w:val="0"/>
          <w:sz w:val="24"/>
          <w:szCs w:val="24"/>
          <w:highlight w:val="none"/>
          <w:shd w:val="clear" w:fill="FFFFFF"/>
        </w:rPr>
        <w:t>（9）提供具有履行本合同所必需的设备和专业技术能力的声明；</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360" w:lineRule="auto"/>
        <w:ind w:left="0" w:right="0" w:firstLine="480" w:firstLineChars="200"/>
        <w:jc w:val="both"/>
        <w:textAlignment w:val="auto"/>
        <w:outlineLvl w:val="9"/>
        <w:rPr>
          <w:rFonts w:hint="eastAsia" w:ascii="宋体" w:hAnsi="宋体" w:eastAsia="宋体" w:cs="宋体"/>
          <w:i w:val="0"/>
          <w:iCs w:val="0"/>
          <w:caps w:val="0"/>
          <w:color w:val="auto"/>
          <w:spacing w:val="0"/>
          <w:sz w:val="24"/>
          <w:szCs w:val="24"/>
          <w:highlight w:val="none"/>
          <w:shd w:val="clear" w:fill="FFFFFF"/>
        </w:rPr>
      </w:pPr>
      <w:r>
        <w:rPr>
          <w:rFonts w:hint="eastAsia" w:ascii="宋体" w:hAnsi="宋体" w:eastAsia="宋体" w:cs="宋体"/>
          <w:i w:val="0"/>
          <w:iCs w:val="0"/>
          <w:caps w:val="0"/>
          <w:color w:val="auto"/>
          <w:spacing w:val="0"/>
          <w:sz w:val="24"/>
          <w:szCs w:val="24"/>
          <w:highlight w:val="none"/>
          <w:shd w:val="clear" w:fill="FFFFFF"/>
        </w:rPr>
        <w:t>（10）投标保证金缴纳凭证或担保机构出具的保函；</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360" w:lineRule="auto"/>
        <w:ind w:left="0" w:right="0" w:firstLine="480" w:firstLineChars="200"/>
        <w:jc w:val="both"/>
        <w:textAlignment w:val="auto"/>
        <w:outlineLvl w:val="9"/>
        <w:rPr>
          <w:rFonts w:hint="eastAsia" w:ascii="宋体" w:hAnsi="宋体" w:eastAsia="宋体" w:cs="宋体"/>
          <w:i w:val="0"/>
          <w:iCs w:val="0"/>
          <w:caps w:val="0"/>
          <w:color w:val="auto"/>
          <w:spacing w:val="0"/>
          <w:sz w:val="24"/>
          <w:szCs w:val="24"/>
          <w:highlight w:val="none"/>
          <w:shd w:val="clear" w:fill="FFFFFF"/>
        </w:rPr>
      </w:pPr>
      <w:r>
        <w:rPr>
          <w:rFonts w:hint="eastAsia" w:ascii="宋体" w:hAnsi="宋体" w:eastAsia="宋体" w:cs="宋体"/>
          <w:i w:val="0"/>
          <w:iCs w:val="0"/>
          <w:caps w:val="0"/>
          <w:color w:val="auto"/>
          <w:spacing w:val="0"/>
          <w:sz w:val="24"/>
          <w:szCs w:val="24"/>
          <w:highlight w:val="none"/>
          <w:shd w:val="clear" w:fill="FFFFFF"/>
        </w:rPr>
        <w:t>（11）供应商应提供中小企业声明函\残疾人福利性单位声明函\监狱企业证明函；</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360" w:lineRule="auto"/>
        <w:ind w:left="0" w:right="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（12）本项目不接受联合体投标。</w:t>
      </w:r>
    </w:p>
    <w:p>
      <w:pPr>
        <w:spacing w:line="560" w:lineRule="exact"/>
        <w:rPr>
          <w:rFonts w:asciiTheme="minorEastAsia" w:hAnsiTheme="minorEastAsia" w:eastAsiaTheme="minorEastAsia" w:cstheme="minorEastAsia"/>
          <w:b/>
          <w:bCs/>
          <w:sz w:val="28"/>
          <w:szCs w:val="28"/>
          <w:highlight w:val="none"/>
        </w:rPr>
      </w:pPr>
      <w:r>
        <w:rPr>
          <w:rFonts w:hint="eastAsia" w:asciiTheme="minorEastAsia" w:hAnsiTheme="minorEastAsia" w:eastAsiaTheme="minorEastAsia" w:cstheme="minorEastAsia"/>
          <w:b/>
          <w:bCs/>
          <w:sz w:val="28"/>
          <w:szCs w:val="28"/>
          <w:highlight w:val="none"/>
        </w:rPr>
        <w:t>后附相关格式：</w:t>
      </w:r>
    </w:p>
    <w:p>
      <w:pPr>
        <w:rPr>
          <w:rFonts w:asciiTheme="minorEastAsia" w:hAnsiTheme="minorEastAsia" w:eastAsiaTheme="minorEastAsia" w:cstheme="minorEastAsia"/>
          <w:b/>
          <w:bCs/>
          <w:sz w:val="30"/>
          <w:szCs w:val="30"/>
          <w:highlight w:val="none"/>
        </w:rPr>
      </w:pPr>
      <w:bookmarkStart w:id="125" w:name="_Toc16097"/>
      <w:bookmarkStart w:id="126" w:name="_Toc426457701"/>
      <w:bookmarkStart w:id="127" w:name="_Toc25348"/>
      <w:bookmarkStart w:id="128" w:name="_Toc4867"/>
      <w:bookmarkStart w:id="129" w:name="_Toc403077649"/>
      <w:bookmarkStart w:id="130" w:name="_Toc19075"/>
      <w:bookmarkStart w:id="131" w:name="_Toc30210"/>
      <w:bookmarkStart w:id="132" w:name="_Toc363474028"/>
      <w:r>
        <w:rPr>
          <w:rFonts w:hint="eastAsia" w:asciiTheme="minorEastAsia" w:hAnsiTheme="minorEastAsia" w:eastAsiaTheme="minorEastAsia" w:cstheme="minorEastAsia"/>
          <w:b/>
          <w:bCs/>
          <w:sz w:val="30"/>
          <w:szCs w:val="30"/>
          <w:highlight w:val="none"/>
        </w:rPr>
        <w:br w:type="page"/>
      </w:r>
    </w:p>
    <w:p>
      <w:pPr>
        <w:pStyle w:val="2"/>
        <w:rPr>
          <w:rFonts w:asciiTheme="minorEastAsia" w:hAnsiTheme="minorEastAsia" w:eastAsiaTheme="minorEastAsia" w:cstheme="minorEastAsia"/>
          <w:b/>
          <w:bCs/>
          <w:szCs w:val="28"/>
          <w:highlight w:val="none"/>
        </w:rPr>
      </w:pPr>
      <w:r>
        <w:rPr>
          <w:rFonts w:hint="eastAsia" w:asciiTheme="minorEastAsia" w:hAnsiTheme="minorEastAsia" w:eastAsiaTheme="minorEastAsia" w:cstheme="minorEastAsia"/>
          <w:b/>
          <w:bCs/>
          <w:szCs w:val="28"/>
          <w:highlight w:val="none"/>
        </w:rPr>
        <w:t>附件1：</w:t>
      </w:r>
    </w:p>
    <w:p>
      <w:pPr>
        <w:spacing w:before="312" w:beforeLines="100"/>
        <w:jc w:val="center"/>
        <w:rPr>
          <w:rFonts w:asciiTheme="minorEastAsia" w:hAnsiTheme="minorEastAsia" w:eastAsiaTheme="minorEastAsia" w:cstheme="minorEastAsia"/>
          <w:sz w:val="32"/>
          <w:szCs w:val="32"/>
          <w:highlight w:val="none"/>
        </w:rPr>
      </w:pPr>
      <w:r>
        <w:rPr>
          <w:rFonts w:hint="eastAsia" w:asciiTheme="minorEastAsia" w:hAnsiTheme="minorEastAsia" w:eastAsiaTheme="minorEastAsia" w:cstheme="minorEastAsia"/>
          <w:sz w:val="32"/>
          <w:szCs w:val="32"/>
          <w:highlight w:val="none"/>
        </w:rPr>
        <w:t>法定代表人身份证明/法定代表人授权书</w:t>
      </w:r>
    </w:p>
    <w:p>
      <w:pPr>
        <w:pStyle w:val="2"/>
        <w:spacing w:before="156" w:beforeLines="50"/>
        <w:jc w:val="center"/>
        <w:rPr>
          <w:rFonts w:asciiTheme="minorEastAsia" w:hAnsiTheme="minorEastAsia" w:eastAsiaTheme="minorEastAsia" w:cstheme="minorEastAsia"/>
          <w:b/>
          <w:bCs/>
          <w:sz w:val="32"/>
          <w:szCs w:val="32"/>
          <w:highlight w:val="none"/>
        </w:rPr>
      </w:pPr>
      <w:r>
        <w:rPr>
          <w:rFonts w:hint="eastAsia" w:asciiTheme="minorEastAsia" w:hAnsiTheme="minorEastAsia" w:eastAsiaTheme="minorEastAsia" w:cstheme="minorEastAsia"/>
          <w:b/>
          <w:bCs/>
          <w:sz w:val="32"/>
          <w:szCs w:val="32"/>
          <w:highlight w:val="none"/>
        </w:rPr>
        <w:t>法定代表人身份证明</w:t>
      </w:r>
    </w:p>
    <w:p>
      <w:pPr>
        <w:autoSpaceDE w:val="0"/>
        <w:autoSpaceDN w:val="0"/>
        <w:adjustRightInd w:val="0"/>
        <w:snapToGrid w:val="0"/>
        <w:spacing w:before="156" w:beforeLines="50" w:line="360" w:lineRule="auto"/>
        <w:jc w:val="left"/>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投标人名称：</w:t>
      </w:r>
      <w:r>
        <w:rPr>
          <w:rFonts w:hint="eastAsia" w:asciiTheme="minorEastAsia" w:hAnsiTheme="minorEastAsia" w:eastAsiaTheme="minorEastAsia" w:cstheme="minorEastAsia"/>
          <w:sz w:val="24"/>
          <w:szCs w:val="24"/>
          <w:highlight w:val="none"/>
          <w:u w:val="single"/>
        </w:rPr>
        <w:t xml:space="preserve">                  </w:t>
      </w:r>
      <w:r>
        <w:rPr>
          <w:rFonts w:hint="eastAsia" w:asciiTheme="minorEastAsia" w:hAnsiTheme="minorEastAsia" w:eastAsiaTheme="minorEastAsia" w:cstheme="minorEastAsia"/>
          <w:sz w:val="24"/>
          <w:szCs w:val="24"/>
          <w:highlight w:val="none"/>
        </w:rPr>
        <w:t xml:space="preserve"> </w:t>
      </w:r>
    </w:p>
    <w:p>
      <w:pPr>
        <w:autoSpaceDE w:val="0"/>
        <w:autoSpaceDN w:val="0"/>
        <w:adjustRightInd w:val="0"/>
        <w:snapToGrid w:val="0"/>
        <w:spacing w:before="156" w:beforeLines="50" w:line="360" w:lineRule="auto"/>
        <w:jc w:val="left"/>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统一社会信用代码：</w:t>
      </w:r>
      <w:r>
        <w:rPr>
          <w:rFonts w:hint="eastAsia" w:asciiTheme="minorEastAsia" w:hAnsiTheme="minorEastAsia" w:eastAsiaTheme="minorEastAsia" w:cstheme="minorEastAsia"/>
          <w:sz w:val="24"/>
          <w:szCs w:val="24"/>
          <w:highlight w:val="none"/>
          <w:u w:val="single"/>
        </w:rPr>
        <w:t xml:space="preserve">                </w:t>
      </w:r>
    </w:p>
    <w:p>
      <w:pPr>
        <w:autoSpaceDE w:val="0"/>
        <w:autoSpaceDN w:val="0"/>
        <w:adjustRightInd w:val="0"/>
        <w:snapToGrid w:val="0"/>
        <w:spacing w:before="156" w:beforeLines="50" w:line="360" w:lineRule="auto"/>
        <w:jc w:val="left"/>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注册地址：</w:t>
      </w:r>
      <w:r>
        <w:rPr>
          <w:rFonts w:hint="eastAsia" w:asciiTheme="minorEastAsia" w:hAnsiTheme="minorEastAsia" w:eastAsiaTheme="minorEastAsia" w:cstheme="minorEastAsia"/>
          <w:sz w:val="24"/>
          <w:szCs w:val="24"/>
          <w:highlight w:val="none"/>
          <w:u w:val="single"/>
        </w:rPr>
        <w:t xml:space="preserve">                        </w:t>
      </w:r>
    </w:p>
    <w:p>
      <w:pPr>
        <w:autoSpaceDE w:val="0"/>
        <w:autoSpaceDN w:val="0"/>
        <w:adjustRightInd w:val="0"/>
        <w:snapToGrid w:val="0"/>
        <w:spacing w:before="156" w:beforeLines="50" w:line="360" w:lineRule="auto"/>
        <w:jc w:val="left"/>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成立时间：</w:t>
      </w:r>
      <w:r>
        <w:rPr>
          <w:rFonts w:hint="eastAsia" w:asciiTheme="minorEastAsia" w:hAnsiTheme="minorEastAsia" w:eastAsiaTheme="minorEastAsia" w:cstheme="minorEastAsia"/>
          <w:sz w:val="24"/>
          <w:szCs w:val="24"/>
          <w:highlight w:val="none"/>
          <w:u w:val="single"/>
        </w:rPr>
        <w:t xml:space="preserve">    </w:t>
      </w:r>
      <w:r>
        <w:rPr>
          <w:rFonts w:hint="eastAsia" w:asciiTheme="minorEastAsia" w:hAnsiTheme="minorEastAsia" w:eastAsiaTheme="minorEastAsia" w:cstheme="minorEastAsia"/>
          <w:sz w:val="24"/>
          <w:szCs w:val="24"/>
          <w:highlight w:val="none"/>
        </w:rPr>
        <w:t>年</w:t>
      </w:r>
      <w:r>
        <w:rPr>
          <w:rFonts w:hint="eastAsia" w:asciiTheme="minorEastAsia" w:hAnsiTheme="minorEastAsia" w:eastAsiaTheme="minorEastAsia" w:cstheme="minorEastAsia"/>
          <w:sz w:val="24"/>
          <w:szCs w:val="24"/>
          <w:highlight w:val="none"/>
          <w:u w:val="single"/>
        </w:rPr>
        <w:t xml:space="preserve">   </w:t>
      </w:r>
      <w:r>
        <w:rPr>
          <w:rFonts w:hint="eastAsia" w:asciiTheme="minorEastAsia" w:hAnsiTheme="minorEastAsia" w:eastAsiaTheme="minorEastAsia" w:cstheme="minorEastAsia"/>
          <w:sz w:val="24"/>
          <w:szCs w:val="24"/>
          <w:highlight w:val="none"/>
        </w:rPr>
        <w:t>月</w:t>
      </w:r>
      <w:r>
        <w:rPr>
          <w:rFonts w:hint="eastAsia" w:asciiTheme="minorEastAsia" w:hAnsiTheme="minorEastAsia" w:eastAsiaTheme="minorEastAsia" w:cstheme="minorEastAsia"/>
          <w:sz w:val="24"/>
          <w:szCs w:val="24"/>
          <w:highlight w:val="none"/>
          <w:u w:val="single"/>
        </w:rPr>
        <w:t xml:space="preserve">  </w:t>
      </w:r>
      <w:r>
        <w:rPr>
          <w:rFonts w:hint="eastAsia" w:asciiTheme="minorEastAsia" w:hAnsiTheme="minorEastAsia" w:eastAsiaTheme="minorEastAsia" w:cstheme="minorEastAsia"/>
          <w:sz w:val="24"/>
          <w:szCs w:val="24"/>
          <w:highlight w:val="none"/>
        </w:rPr>
        <w:t>日</w:t>
      </w:r>
    </w:p>
    <w:p>
      <w:pPr>
        <w:autoSpaceDE w:val="0"/>
        <w:autoSpaceDN w:val="0"/>
        <w:adjustRightInd w:val="0"/>
        <w:snapToGrid w:val="0"/>
        <w:spacing w:before="156" w:beforeLines="50" w:line="360" w:lineRule="auto"/>
        <w:jc w:val="left"/>
        <w:rPr>
          <w:rFonts w:asciiTheme="minorEastAsia" w:hAnsiTheme="minorEastAsia" w:eastAsiaTheme="minorEastAsia" w:cstheme="minorEastAsia"/>
          <w:sz w:val="24"/>
          <w:szCs w:val="24"/>
          <w:highlight w:val="none"/>
          <w:u w:val="single"/>
        </w:rPr>
      </w:pPr>
      <w:r>
        <w:rPr>
          <w:rFonts w:hint="eastAsia" w:asciiTheme="minorEastAsia" w:hAnsiTheme="minorEastAsia" w:eastAsiaTheme="minorEastAsia" w:cstheme="minorEastAsia"/>
          <w:sz w:val="24"/>
          <w:szCs w:val="24"/>
          <w:highlight w:val="none"/>
        </w:rPr>
        <w:t>经营期限：</w:t>
      </w:r>
      <w:r>
        <w:rPr>
          <w:rFonts w:hint="eastAsia" w:asciiTheme="minorEastAsia" w:hAnsiTheme="minorEastAsia" w:eastAsiaTheme="minorEastAsia" w:cstheme="minorEastAsia"/>
          <w:sz w:val="24"/>
          <w:szCs w:val="24"/>
          <w:highlight w:val="none"/>
          <w:u w:val="single"/>
        </w:rPr>
        <w:t xml:space="preserve">                  </w:t>
      </w:r>
    </w:p>
    <w:p>
      <w:pPr>
        <w:autoSpaceDE w:val="0"/>
        <w:autoSpaceDN w:val="0"/>
        <w:adjustRightInd w:val="0"/>
        <w:snapToGrid w:val="0"/>
        <w:spacing w:before="156" w:beforeLines="50" w:line="360" w:lineRule="auto"/>
        <w:jc w:val="left"/>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姓名：</w:t>
      </w:r>
      <w:r>
        <w:rPr>
          <w:rFonts w:hint="eastAsia" w:asciiTheme="minorEastAsia" w:hAnsiTheme="minorEastAsia" w:eastAsiaTheme="minorEastAsia" w:cstheme="minorEastAsia"/>
          <w:sz w:val="24"/>
          <w:szCs w:val="24"/>
          <w:highlight w:val="none"/>
          <w:u w:val="single"/>
        </w:rPr>
        <w:t xml:space="preserve">       </w:t>
      </w:r>
      <w:r>
        <w:rPr>
          <w:rFonts w:hint="eastAsia" w:asciiTheme="minorEastAsia" w:hAnsiTheme="minorEastAsia" w:eastAsiaTheme="minorEastAsia" w:cstheme="minorEastAsia"/>
          <w:sz w:val="24"/>
          <w:szCs w:val="24"/>
          <w:highlight w:val="none"/>
        </w:rPr>
        <w:t>性别：</w:t>
      </w:r>
      <w:r>
        <w:rPr>
          <w:rFonts w:hint="eastAsia" w:asciiTheme="minorEastAsia" w:hAnsiTheme="minorEastAsia" w:eastAsiaTheme="minorEastAsia" w:cstheme="minorEastAsia"/>
          <w:sz w:val="24"/>
          <w:szCs w:val="24"/>
          <w:highlight w:val="none"/>
          <w:u w:val="single"/>
        </w:rPr>
        <w:t xml:space="preserve">    </w:t>
      </w:r>
      <w:r>
        <w:rPr>
          <w:rFonts w:hint="eastAsia" w:asciiTheme="minorEastAsia" w:hAnsiTheme="minorEastAsia" w:eastAsiaTheme="minorEastAsia" w:cstheme="minorEastAsia"/>
          <w:sz w:val="24"/>
          <w:szCs w:val="24"/>
          <w:highlight w:val="none"/>
        </w:rPr>
        <w:t>年龄：</w:t>
      </w:r>
      <w:r>
        <w:rPr>
          <w:rFonts w:hint="eastAsia" w:asciiTheme="minorEastAsia" w:hAnsiTheme="minorEastAsia" w:eastAsiaTheme="minorEastAsia" w:cstheme="minorEastAsia"/>
          <w:sz w:val="24"/>
          <w:szCs w:val="24"/>
          <w:highlight w:val="none"/>
          <w:u w:val="single"/>
        </w:rPr>
        <w:t xml:space="preserve">    </w:t>
      </w:r>
      <w:r>
        <w:rPr>
          <w:rFonts w:hint="eastAsia" w:asciiTheme="minorEastAsia" w:hAnsiTheme="minorEastAsia" w:eastAsiaTheme="minorEastAsia" w:cstheme="minorEastAsia"/>
          <w:sz w:val="24"/>
          <w:szCs w:val="24"/>
          <w:highlight w:val="none"/>
        </w:rPr>
        <w:t>系</w:t>
      </w:r>
      <w:r>
        <w:rPr>
          <w:rFonts w:hint="eastAsia" w:asciiTheme="minorEastAsia" w:hAnsiTheme="minorEastAsia" w:eastAsiaTheme="minorEastAsia" w:cstheme="minorEastAsia"/>
          <w:sz w:val="24"/>
          <w:szCs w:val="24"/>
          <w:highlight w:val="none"/>
          <w:u w:val="single"/>
        </w:rPr>
        <w:t xml:space="preserve">            </w:t>
      </w:r>
      <w:r>
        <w:rPr>
          <w:rFonts w:hint="eastAsia" w:asciiTheme="minorEastAsia" w:hAnsiTheme="minorEastAsia" w:eastAsiaTheme="minorEastAsia" w:cstheme="minorEastAsia"/>
          <w:sz w:val="24"/>
          <w:szCs w:val="24"/>
          <w:highlight w:val="none"/>
        </w:rPr>
        <w:t>（投标人名称）的法定代表人。</w:t>
      </w:r>
    </w:p>
    <w:p>
      <w:pPr>
        <w:autoSpaceDE w:val="0"/>
        <w:autoSpaceDN w:val="0"/>
        <w:adjustRightInd w:val="0"/>
        <w:snapToGrid w:val="0"/>
        <w:spacing w:before="156" w:beforeLines="50" w:line="360" w:lineRule="auto"/>
        <w:jc w:val="left"/>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特此证明。</w:t>
      </w:r>
    </w:p>
    <w:p>
      <w:pPr>
        <w:autoSpaceDE w:val="0"/>
        <w:autoSpaceDN w:val="0"/>
        <w:adjustRightInd w:val="0"/>
        <w:snapToGrid w:val="0"/>
        <w:spacing w:before="156" w:beforeLines="50" w:line="360" w:lineRule="auto"/>
        <w:jc w:val="left"/>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附：法定代表人身份证复印件</w:t>
      </w:r>
    </w:p>
    <w:tbl>
      <w:tblPr>
        <w:tblStyle w:val="27"/>
        <w:tblpPr w:leftFromText="180" w:rightFromText="180" w:vertAnchor="text" w:horzAnchor="margin" w:tblpXSpec="center" w:tblpY="104"/>
        <w:tblW w:w="58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5" w:hRule="atLeast"/>
        </w:trPr>
        <w:tc>
          <w:tcPr>
            <w:tcW w:w="5868" w:type="dxa"/>
            <w:vAlign w:val="center"/>
          </w:tcPr>
          <w:p>
            <w:pPr>
              <w:snapToGrid w:val="0"/>
              <w:spacing w:line="480" w:lineRule="auto"/>
              <w:jc w:val="center"/>
              <w:rPr>
                <w:rFonts w:asciiTheme="minorEastAsia" w:hAnsiTheme="minorEastAsia" w:eastAsiaTheme="minorEastAsia" w:cstheme="minorEastAsia"/>
                <w:sz w:val="24"/>
                <w:szCs w:val="24"/>
                <w:highlight w:val="none"/>
              </w:rPr>
            </w:pPr>
          </w:p>
          <w:p>
            <w:pPr>
              <w:snapToGrid w:val="0"/>
              <w:spacing w:line="480" w:lineRule="auto"/>
              <w:jc w:val="center"/>
              <w:rPr>
                <w:rFonts w:asciiTheme="minorEastAsia" w:hAnsiTheme="minorEastAsia" w:eastAsiaTheme="minorEastAsia" w:cstheme="minorEastAsia"/>
                <w:sz w:val="24"/>
                <w:szCs w:val="24"/>
                <w:highlight w:val="none"/>
              </w:rPr>
            </w:pPr>
          </w:p>
          <w:p>
            <w:pPr>
              <w:autoSpaceDE w:val="0"/>
              <w:autoSpaceDN w:val="0"/>
              <w:adjustRightInd w:val="0"/>
              <w:snapToGrid w:val="0"/>
              <w:spacing w:before="156" w:beforeLines="50" w:line="360" w:lineRule="auto"/>
              <w:jc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法定代表人身份证复印件粘贴处</w:t>
            </w:r>
          </w:p>
          <w:p>
            <w:pPr>
              <w:pStyle w:val="2"/>
              <w:jc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（正反面）</w:t>
            </w:r>
          </w:p>
          <w:p>
            <w:pPr>
              <w:snapToGrid w:val="0"/>
              <w:spacing w:line="480" w:lineRule="auto"/>
              <w:jc w:val="center"/>
              <w:rPr>
                <w:rFonts w:asciiTheme="minorEastAsia" w:hAnsiTheme="minorEastAsia" w:eastAsiaTheme="minorEastAsia" w:cstheme="minorEastAsia"/>
                <w:sz w:val="24"/>
                <w:szCs w:val="24"/>
                <w:highlight w:val="none"/>
              </w:rPr>
            </w:pPr>
          </w:p>
          <w:p>
            <w:pPr>
              <w:snapToGrid w:val="0"/>
              <w:spacing w:line="480" w:lineRule="auto"/>
              <w:jc w:val="center"/>
              <w:rPr>
                <w:rFonts w:asciiTheme="minorEastAsia" w:hAnsiTheme="minorEastAsia" w:eastAsiaTheme="minorEastAsia" w:cstheme="minorEastAsia"/>
                <w:sz w:val="24"/>
                <w:szCs w:val="24"/>
                <w:highlight w:val="none"/>
              </w:rPr>
            </w:pPr>
          </w:p>
        </w:tc>
      </w:tr>
    </w:tbl>
    <w:p>
      <w:pPr>
        <w:snapToGrid w:val="0"/>
        <w:spacing w:line="480" w:lineRule="auto"/>
        <w:rPr>
          <w:rFonts w:asciiTheme="minorEastAsia" w:hAnsiTheme="minorEastAsia" w:eastAsiaTheme="minorEastAsia" w:cstheme="minorEastAsia"/>
          <w:sz w:val="24"/>
          <w:szCs w:val="24"/>
          <w:highlight w:val="none"/>
        </w:rPr>
      </w:pPr>
    </w:p>
    <w:p>
      <w:pPr>
        <w:snapToGrid w:val="0"/>
        <w:rPr>
          <w:rFonts w:asciiTheme="minorEastAsia" w:hAnsiTheme="minorEastAsia" w:eastAsiaTheme="minorEastAsia" w:cstheme="minorEastAsia"/>
          <w:sz w:val="24"/>
          <w:szCs w:val="24"/>
          <w:highlight w:val="none"/>
        </w:rPr>
      </w:pPr>
    </w:p>
    <w:p>
      <w:pPr>
        <w:snapToGrid w:val="0"/>
        <w:rPr>
          <w:rFonts w:asciiTheme="minorEastAsia" w:hAnsiTheme="minorEastAsia" w:eastAsiaTheme="minorEastAsia" w:cstheme="minorEastAsia"/>
          <w:sz w:val="24"/>
          <w:szCs w:val="24"/>
          <w:highlight w:val="none"/>
        </w:rPr>
      </w:pPr>
    </w:p>
    <w:p>
      <w:pPr>
        <w:snapToGrid w:val="0"/>
        <w:rPr>
          <w:rFonts w:asciiTheme="minorEastAsia" w:hAnsiTheme="minorEastAsia" w:eastAsiaTheme="minorEastAsia" w:cstheme="minorEastAsia"/>
          <w:sz w:val="24"/>
          <w:szCs w:val="24"/>
          <w:highlight w:val="none"/>
        </w:rPr>
      </w:pPr>
    </w:p>
    <w:p>
      <w:pPr>
        <w:snapToGrid w:val="0"/>
        <w:rPr>
          <w:rFonts w:asciiTheme="minorEastAsia" w:hAnsiTheme="minorEastAsia" w:eastAsiaTheme="minorEastAsia" w:cstheme="minorEastAsia"/>
          <w:sz w:val="24"/>
          <w:szCs w:val="24"/>
          <w:highlight w:val="none"/>
        </w:rPr>
      </w:pPr>
    </w:p>
    <w:p>
      <w:pPr>
        <w:adjustRightInd w:val="0"/>
        <w:snapToGrid w:val="0"/>
        <w:spacing w:line="360" w:lineRule="auto"/>
        <w:rPr>
          <w:rFonts w:asciiTheme="minorEastAsia" w:hAnsiTheme="minorEastAsia" w:eastAsiaTheme="minorEastAsia" w:cstheme="minorEastAsia"/>
          <w:sz w:val="24"/>
          <w:szCs w:val="24"/>
          <w:highlight w:val="none"/>
        </w:rPr>
      </w:pPr>
    </w:p>
    <w:p>
      <w:pPr>
        <w:adjustRightInd w:val="0"/>
        <w:snapToGrid w:val="0"/>
        <w:spacing w:line="360" w:lineRule="auto"/>
        <w:ind w:right="420"/>
        <w:rPr>
          <w:rFonts w:asciiTheme="minorEastAsia" w:hAnsiTheme="minorEastAsia" w:eastAsiaTheme="minorEastAsia" w:cstheme="minorEastAsia"/>
          <w:sz w:val="24"/>
          <w:szCs w:val="24"/>
          <w:highlight w:val="none"/>
        </w:rPr>
      </w:pPr>
    </w:p>
    <w:p>
      <w:pPr>
        <w:adjustRightInd w:val="0"/>
        <w:snapToGrid w:val="0"/>
        <w:spacing w:line="360" w:lineRule="auto"/>
        <w:ind w:right="420"/>
        <w:rPr>
          <w:rFonts w:asciiTheme="minorEastAsia" w:hAnsiTheme="minorEastAsia" w:eastAsiaTheme="minorEastAsia" w:cstheme="minorEastAsia"/>
          <w:sz w:val="24"/>
          <w:szCs w:val="24"/>
          <w:highlight w:val="none"/>
        </w:rPr>
      </w:pPr>
    </w:p>
    <w:p>
      <w:pPr>
        <w:adjustRightInd w:val="0"/>
        <w:snapToGrid w:val="0"/>
        <w:spacing w:line="360" w:lineRule="auto"/>
        <w:ind w:right="420"/>
        <w:rPr>
          <w:rFonts w:asciiTheme="minorEastAsia" w:hAnsiTheme="minorEastAsia" w:eastAsiaTheme="minorEastAsia" w:cstheme="minorEastAsia"/>
          <w:sz w:val="24"/>
          <w:szCs w:val="24"/>
          <w:highlight w:val="none"/>
        </w:rPr>
      </w:pPr>
    </w:p>
    <w:p>
      <w:pPr>
        <w:adjustRightInd w:val="0"/>
        <w:snapToGrid w:val="0"/>
        <w:spacing w:line="360" w:lineRule="auto"/>
        <w:ind w:right="420"/>
        <w:rPr>
          <w:rFonts w:asciiTheme="minorEastAsia" w:hAnsiTheme="minorEastAsia" w:eastAsiaTheme="minorEastAsia" w:cstheme="minorEastAsia"/>
          <w:sz w:val="24"/>
          <w:szCs w:val="24"/>
          <w:highlight w:val="none"/>
        </w:rPr>
      </w:pPr>
    </w:p>
    <w:p>
      <w:pPr>
        <w:adjustRightInd w:val="0"/>
        <w:snapToGrid w:val="0"/>
        <w:spacing w:line="360" w:lineRule="auto"/>
        <w:ind w:right="42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投标人名称（公章）：</w:t>
      </w:r>
    </w:p>
    <w:p>
      <w:pPr>
        <w:adjustRightInd w:val="0"/>
        <w:snapToGrid w:val="0"/>
        <w:spacing w:line="360" w:lineRule="auto"/>
        <w:ind w:right="42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日期：    年  月  日</w:t>
      </w:r>
    </w:p>
    <w:p>
      <w:pPr>
        <w:adjustRightInd w:val="0"/>
        <w:snapToGrid w:val="0"/>
        <w:spacing w:line="360" w:lineRule="auto"/>
        <w:ind w:right="420"/>
        <w:rPr>
          <w:rFonts w:asciiTheme="minorEastAsia" w:hAnsiTheme="minorEastAsia" w:eastAsiaTheme="minorEastAsia" w:cstheme="minorEastAsia"/>
          <w:highlight w:val="none"/>
        </w:rPr>
      </w:pPr>
    </w:p>
    <w:p>
      <w:pPr>
        <w:rPr>
          <w:rFonts w:asciiTheme="minorEastAsia" w:hAnsiTheme="minorEastAsia" w:eastAsiaTheme="minorEastAsia" w:cstheme="minorEastAsia"/>
          <w:sz w:val="32"/>
          <w:szCs w:val="32"/>
          <w:highlight w:val="none"/>
        </w:rPr>
      </w:pPr>
      <w:r>
        <w:rPr>
          <w:rFonts w:hint="eastAsia" w:asciiTheme="minorEastAsia" w:hAnsiTheme="minorEastAsia" w:eastAsiaTheme="minorEastAsia" w:cstheme="minorEastAsia"/>
          <w:sz w:val="32"/>
          <w:szCs w:val="32"/>
          <w:highlight w:val="none"/>
        </w:rPr>
        <w:br w:type="page"/>
      </w:r>
    </w:p>
    <w:p>
      <w:pPr>
        <w:keepNext/>
        <w:spacing w:before="312" w:beforeLines="100"/>
        <w:jc w:val="center"/>
        <w:rPr>
          <w:rFonts w:asciiTheme="minorEastAsia" w:hAnsiTheme="minorEastAsia" w:eastAsiaTheme="minorEastAsia" w:cstheme="minorEastAsia"/>
          <w:sz w:val="32"/>
          <w:szCs w:val="32"/>
          <w:highlight w:val="none"/>
        </w:rPr>
      </w:pPr>
      <w:r>
        <w:rPr>
          <w:rFonts w:hint="eastAsia" w:asciiTheme="minorEastAsia" w:hAnsiTheme="minorEastAsia" w:eastAsiaTheme="minorEastAsia" w:cstheme="minorEastAsia"/>
          <w:sz w:val="32"/>
          <w:szCs w:val="32"/>
          <w:highlight w:val="none"/>
        </w:rPr>
        <w:t>法定代表人授权书</w:t>
      </w:r>
      <w:bookmarkEnd w:id="125"/>
      <w:bookmarkEnd w:id="126"/>
      <w:bookmarkEnd w:id="127"/>
      <w:bookmarkEnd w:id="128"/>
      <w:bookmarkEnd w:id="129"/>
      <w:bookmarkEnd w:id="130"/>
      <w:bookmarkEnd w:id="131"/>
      <w:bookmarkEnd w:id="132"/>
    </w:p>
    <w:p>
      <w:pPr>
        <w:rPr>
          <w:rFonts w:asciiTheme="minorEastAsia" w:hAnsiTheme="minorEastAsia" w:eastAsiaTheme="minorEastAsia" w:cstheme="minorEastAsia"/>
          <w:b/>
          <w:bCs/>
          <w:szCs w:val="32"/>
          <w:highlight w:val="none"/>
        </w:rPr>
      </w:pPr>
      <w:r>
        <w:rPr>
          <w:rFonts w:hint="eastAsia" w:asciiTheme="minorEastAsia" w:hAnsiTheme="minorEastAsia" w:eastAsiaTheme="minorEastAsia" w:cstheme="minorEastAsia"/>
          <w:highlight w:val="none"/>
        </w:rPr>
        <w:t xml:space="preserve">      </w:t>
      </w:r>
      <w:r>
        <w:rPr>
          <w:rFonts w:hint="eastAsia" w:asciiTheme="minorEastAsia" w:hAnsiTheme="minorEastAsia" w:eastAsiaTheme="minorEastAsia" w:cstheme="minorEastAsia"/>
          <w:szCs w:val="32"/>
          <w:highlight w:val="none"/>
        </w:rPr>
        <w:t xml:space="preserve"> </w:t>
      </w:r>
    </w:p>
    <w:p>
      <w:pPr>
        <w:spacing w:line="560" w:lineRule="exact"/>
        <w:jc w:val="left"/>
        <w:rPr>
          <w:rFonts w:asciiTheme="minorEastAsia" w:hAnsiTheme="minorEastAsia" w:eastAsiaTheme="minorEastAsia" w:cstheme="minorEastAsia"/>
          <w:spacing w:val="4"/>
          <w:sz w:val="24"/>
          <w:szCs w:val="24"/>
          <w:highlight w:val="none"/>
        </w:rPr>
      </w:pPr>
      <w:r>
        <w:rPr>
          <w:rFonts w:hint="eastAsia" w:asciiTheme="minorEastAsia" w:hAnsiTheme="minorEastAsia" w:eastAsiaTheme="minorEastAsia" w:cstheme="minorEastAsia"/>
          <w:b/>
          <w:spacing w:val="4"/>
          <w:sz w:val="24"/>
          <w:szCs w:val="24"/>
          <w:highlight w:val="none"/>
        </w:rPr>
        <w:t>致：</w:t>
      </w:r>
      <w:r>
        <w:rPr>
          <w:rFonts w:hint="eastAsia" w:asciiTheme="minorEastAsia" w:hAnsiTheme="minorEastAsia" w:eastAsiaTheme="minorEastAsia" w:cstheme="minorEastAsia"/>
          <w:b/>
          <w:spacing w:val="4"/>
          <w:sz w:val="24"/>
          <w:szCs w:val="24"/>
          <w:highlight w:val="none"/>
          <w:u w:val="single"/>
        </w:rPr>
        <w:t>陕西至诚招标咨询有限公司</w:t>
      </w:r>
    </w:p>
    <w:p>
      <w:pPr>
        <w:spacing w:line="560" w:lineRule="exact"/>
        <w:ind w:firstLine="496" w:firstLineChars="200"/>
        <w:jc w:val="left"/>
        <w:rPr>
          <w:rFonts w:asciiTheme="minorEastAsia" w:hAnsiTheme="minorEastAsia" w:eastAsiaTheme="minorEastAsia" w:cstheme="minorEastAsia"/>
          <w:spacing w:val="4"/>
          <w:sz w:val="24"/>
          <w:szCs w:val="24"/>
          <w:highlight w:val="none"/>
        </w:rPr>
      </w:pPr>
      <w:r>
        <w:rPr>
          <w:rFonts w:hint="eastAsia" w:asciiTheme="minorEastAsia" w:hAnsiTheme="minorEastAsia" w:eastAsiaTheme="minorEastAsia" w:cstheme="minorEastAsia"/>
          <w:spacing w:val="4"/>
          <w:sz w:val="24"/>
          <w:szCs w:val="24"/>
          <w:highlight w:val="none"/>
          <w:u w:val="single"/>
        </w:rPr>
        <w:t xml:space="preserve">(投标人名称)   </w:t>
      </w:r>
      <w:r>
        <w:rPr>
          <w:rFonts w:hint="eastAsia" w:asciiTheme="minorEastAsia" w:hAnsiTheme="minorEastAsia" w:eastAsiaTheme="minorEastAsia" w:cstheme="minorEastAsia"/>
          <w:spacing w:val="4"/>
          <w:sz w:val="24"/>
          <w:szCs w:val="24"/>
          <w:highlight w:val="none"/>
        </w:rPr>
        <w:t>按中华人民共和国法律于</w:t>
      </w:r>
      <w:r>
        <w:rPr>
          <w:rFonts w:hint="eastAsia" w:asciiTheme="minorEastAsia" w:hAnsiTheme="minorEastAsia" w:eastAsiaTheme="minorEastAsia" w:cstheme="minorEastAsia"/>
          <w:spacing w:val="4"/>
          <w:sz w:val="24"/>
          <w:szCs w:val="24"/>
          <w:highlight w:val="none"/>
          <w:u w:val="single"/>
        </w:rPr>
        <w:t xml:space="preserve">（  年  月  日 ）  </w:t>
      </w:r>
      <w:r>
        <w:rPr>
          <w:rFonts w:hint="eastAsia" w:asciiTheme="minorEastAsia" w:hAnsiTheme="minorEastAsia" w:eastAsiaTheme="minorEastAsia" w:cstheme="minorEastAsia"/>
          <w:spacing w:val="4"/>
          <w:sz w:val="24"/>
          <w:szCs w:val="24"/>
          <w:highlight w:val="none"/>
        </w:rPr>
        <w:t>成立。</w:t>
      </w:r>
      <w:r>
        <w:rPr>
          <w:rFonts w:hint="eastAsia" w:asciiTheme="minorEastAsia" w:hAnsiTheme="minorEastAsia" w:eastAsiaTheme="minorEastAsia" w:cstheme="minorEastAsia"/>
          <w:spacing w:val="4"/>
          <w:sz w:val="24"/>
          <w:szCs w:val="24"/>
          <w:highlight w:val="none"/>
          <w:u w:val="single"/>
        </w:rPr>
        <w:t>(</w:t>
      </w:r>
      <w:r>
        <w:rPr>
          <w:rFonts w:hint="eastAsia" w:asciiTheme="minorEastAsia" w:hAnsiTheme="minorEastAsia" w:eastAsiaTheme="minorEastAsia" w:cstheme="minorEastAsia"/>
          <w:sz w:val="24"/>
          <w:szCs w:val="24"/>
          <w:highlight w:val="none"/>
          <w:u w:val="single"/>
        </w:rPr>
        <w:t>法定代表人</w:t>
      </w:r>
      <w:r>
        <w:rPr>
          <w:rFonts w:hint="eastAsia" w:asciiTheme="minorEastAsia" w:hAnsiTheme="minorEastAsia" w:eastAsiaTheme="minorEastAsia" w:cstheme="minorEastAsia"/>
          <w:spacing w:val="4"/>
          <w:sz w:val="24"/>
          <w:szCs w:val="24"/>
          <w:highlight w:val="none"/>
          <w:u w:val="single"/>
        </w:rPr>
        <w:t>姓名)</w:t>
      </w:r>
      <w:r>
        <w:rPr>
          <w:rFonts w:hint="eastAsia" w:asciiTheme="minorEastAsia" w:hAnsiTheme="minorEastAsia" w:eastAsiaTheme="minorEastAsia" w:cstheme="minorEastAsia"/>
          <w:spacing w:val="4"/>
          <w:sz w:val="24"/>
          <w:szCs w:val="24"/>
          <w:highlight w:val="none"/>
        </w:rPr>
        <w:t>特授权</w:t>
      </w:r>
      <w:r>
        <w:rPr>
          <w:rFonts w:hint="eastAsia" w:asciiTheme="minorEastAsia" w:hAnsiTheme="minorEastAsia" w:eastAsiaTheme="minorEastAsia" w:cstheme="minorEastAsia"/>
          <w:spacing w:val="4"/>
          <w:sz w:val="24"/>
          <w:szCs w:val="24"/>
          <w:highlight w:val="none"/>
          <w:u w:val="single"/>
        </w:rPr>
        <w:t xml:space="preserve">（ </w:t>
      </w:r>
      <w:r>
        <w:rPr>
          <w:rFonts w:hint="eastAsia" w:asciiTheme="minorEastAsia" w:hAnsiTheme="minorEastAsia" w:eastAsiaTheme="minorEastAsia" w:cstheme="minorEastAsia"/>
          <w:sz w:val="24"/>
          <w:szCs w:val="24"/>
          <w:highlight w:val="none"/>
          <w:u w:val="single"/>
        </w:rPr>
        <w:t>授权代表</w:t>
      </w:r>
      <w:r>
        <w:rPr>
          <w:rFonts w:hint="eastAsia" w:asciiTheme="minorEastAsia" w:hAnsiTheme="minorEastAsia" w:eastAsiaTheme="minorEastAsia" w:cstheme="minorEastAsia"/>
          <w:spacing w:val="4"/>
          <w:sz w:val="24"/>
          <w:szCs w:val="24"/>
          <w:highlight w:val="none"/>
          <w:u w:val="single"/>
        </w:rPr>
        <w:t>姓名 ）</w:t>
      </w:r>
      <w:r>
        <w:rPr>
          <w:rFonts w:hint="eastAsia" w:asciiTheme="minorEastAsia" w:hAnsiTheme="minorEastAsia" w:eastAsiaTheme="minorEastAsia" w:cstheme="minorEastAsia"/>
          <w:spacing w:val="4"/>
          <w:sz w:val="24"/>
          <w:szCs w:val="24"/>
          <w:highlight w:val="none"/>
        </w:rPr>
        <w:t xml:space="preserve">代表我公司全权办理针对本次 </w:t>
      </w:r>
      <w:r>
        <w:rPr>
          <w:rFonts w:hint="eastAsia" w:asciiTheme="minorEastAsia" w:hAnsiTheme="minorEastAsia" w:eastAsiaTheme="minorEastAsia" w:cstheme="minorEastAsia"/>
          <w:spacing w:val="4"/>
          <w:sz w:val="24"/>
          <w:szCs w:val="24"/>
          <w:highlight w:val="none"/>
          <w:u w:val="single"/>
        </w:rPr>
        <w:t xml:space="preserve">（项目名称、项目编号）    </w:t>
      </w:r>
      <w:r>
        <w:rPr>
          <w:rFonts w:hint="eastAsia" w:asciiTheme="minorEastAsia" w:hAnsiTheme="minorEastAsia" w:eastAsiaTheme="minorEastAsia" w:cstheme="minorEastAsia"/>
          <w:spacing w:val="4"/>
          <w:sz w:val="24"/>
          <w:szCs w:val="24"/>
          <w:highlight w:val="none"/>
        </w:rPr>
        <w:t>投标、谈判、签约等具体工作，并签署全部有关的文件、协议及合同。</w:t>
      </w:r>
    </w:p>
    <w:p>
      <w:pPr>
        <w:spacing w:line="560" w:lineRule="exact"/>
        <w:ind w:firstLine="496" w:firstLineChars="200"/>
        <w:jc w:val="left"/>
        <w:rPr>
          <w:rFonts w:asciiTheme="minorEastAsia" w:hAnsiTheme="minorEastAsia" w:eastAsiaTheme="minorEastAsia" w:cstheme="minorEastAsia"/>
          <w:spacing w:val="4"/>
          <w:sz w:val="24"/>
          <w:szCs w:val="24"/>
          <w:highlight w:val="none"/>
        </w:rPr>
      </w:pPr>
      <w:r>
        <w:rPr>
          <w:rFonts w:hint="eastAsia" w:asciiTheme="minorEastAsia" w:hAnsiTheme="minorEastAsia" w:eastAsiaTheme="minorEastAsia" w:cstheme="minorEastAsia"/>
          <w:spacing w:val="4"/>
          <w:sz w:val="24"/>
          <w:szCs w:val="24"/>
          <w:highlight w:val="none"/>
        </w:rPr>
        <w:t>我公司对</w:t>
      </w:r>
      <w:r>
        <w:rPr>
          <w:rFonts w:hint="eastAsia" w:asciiTheme="minorEastAsia" w:hAnsiTheme="minorEastAsia" w:eastAsiaTheme="minorEastAsia" w:cstheme="minorEastAsia"/>
          <w:sz w:val="24"/>
          <w:szCs w:val="24"/>
          <w:highlight w:val="none"/>
        </w:rPr>
        <w:t>授权代表</w:t>
      </w:r>
      <w:r>
        <w:rPr>
          <w:rFonts w:hint="eastAsia" w:asciiTheme="minorEastAsia" w:hAnsiTheme="minorEastAsia" w:eastAsiaTheme="minorEastAsia" w:cstheme="minorEastAsia"/>
          <w:spacing w:val="4"/>
          <w:sz w:val="24"/>
          <w:szCs w:val="24"/>
          <w:highlight w:val="none"/>
        </w:rPr>
        <w:t>的签名负全部责任。</w:t>
      </w:r>
    </w:p>
    <w:p>
      <w:pPr>
        <w:spacing w:line="560" w:lineRule="exact"/>
        <w:ind w:right="540" w:rightChars="257" w:firstLine="480" w:firstLineChars="200"/>
        <w:jc w:val="left"/>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委托期限：</w:t>
      </w:r>
      <w:r>
        <w:rPr>
          <w:rFonts w:hint="eastAsia" w:asciiTheme="minorEastAsia" w:hAnsiTheme="minorEastAsia" w:eastAsiaTheme="minorEastAsia" w:cstheme="minorEastAsia"/>
          <w:sz w:val="24"/>
          <w:szCs w:val="24"/>
          <w:highlight w:val="none"/>
          <w:lang w:val="zh-CN"/>
        </w:rPr>
        <w:t>自开标之日起</w:t>
      </w:r>
      <w:r>
        <w:rPr>
          <w:rFonts w:hint="eastAsia" w:asciiTheme="minorEastAsia" w:hAnsiTheme="minorEastAsia" w:eastAsiaTheme="minorEastAsia" w:cstheme="minorEastAsia"/>
          <w:sz w:val="24"/>
          <w:szCs w:val="24"/>
          <w:highlight w:val="none"/>
        </w:rPr>
        <w:t>90</w:t>
      </w:r>
      <w:r>
        <w:rPr>
          <w:rFonts w:hint="eastAsia" w:asciiTheme="minorEastAsia" w:hAnsiTheme="minorEastAsia" w:eastAsiaTheme="minorEastAsia" w:cstheme="minorEastAsia"/>
          <w:sz w:val="24"/>
          <w:szCs w:val="24"/>
          <w:highlight w:val="none"/>
          <w:lang w:val="zh-CN"/>
        </w:rPr>
        <w:t>天。</w:t>
      </w:r>
    </w:p>
    <w:p>
      <w:pPr>
        <w:spacing w:line="560" w:lineRule="exact"/>
        <w:ind w:firstLine="496" w:firstLineChars="200"/>
        <w:jc w:val="left"/>
        <w:rPr>
          <w:rFonts w:asciiTheme="minorEastAsia" w:hAnsiTheme="minorEastAsia" w:eastAsiaTheme="minorEastAsia" w:cstheme="minorEastAsia"/>
          <w:spacing w:val="4"/>
          <w:sz w:val="24"/>
          <w:szCs w:val="24"/>
          <w:highlight w:val="none"/>
        </w:rPr>
      </w:pPr>
      <w:r>
        <w:rPr>
          <w:rFonts w:hint="eastAsia" w:asciiTheme="minorEastAsia" w:hAnsiTheme="minorEastAsia" w:eastAsiaTheme="minorEastAsia" w:cstheme="minorEastAsia"/>
          <w:spacing w:val="4"/>
          <w:sz w:val="24"/>
          <w:szCs w:val="24"/>
          <w:highlight w:val="none"/>
        </w:rPr>
        <w:t>本授权书于</w:t>
      </w:r>
      <w:r>
        <w:rPr>
          <w:rFonts w:hint="eastAsia" w:asciiTheme="minorEastAsia" w:hAnsiTheme="minorEastAsia" w:eastAsiaTheme="minorEastAsia" w:cstheme="minorEastAsia"/>
          <w:spacing w:val="4"/>
          <w:sz w:val="24"/>
          <w:szCs w:val="24"/>
          <w:highlight w:val="none"/>
          <w:u w:val="single"/>
        </w:rPr>
        <w:t xml:space="preserve">      年   月   日</w:t>
      </w:r>
      <w:r>
        <w:rPr>
          <w:rFonts w:hint="eastAsia" w:asciiTheme="minorEastAsia" w:hAnsiTheme="minorEastAsia" w:eastAsiaTheme="minorEastAsia" w:cstheme="minorEastAsia"/>
          <w:spacing w:val="4"/>
          <w:sz w:val="24"/>
          <w:szCs w:val="24"/>
          <w:highlight w:val="none"/>
        </w:rPr>
        <w:t>签章生效，特此证明。</w:t>
      </w:r>
    </w:p>
    <w:tbl>
      <w:tblPr>
        <w:tblStyle w:val="26"/>
        <w:tblW w:w="8190" w:type="dxa"/>
        <w:tblInd w:w="633" w:type="dxa"/>
        <w:tblLayout w:type="fixed"/>
        <w:tblCellMar>
          <w:top w:w="0" w:type="dxa"/>
          <w:left w:w="108" w:type="dxa"/>
          <w:bottom w:w="0" w:type="dxa"/>
          <w:right w:w="108" w:type="dxa"/>
        </w:tblCellMar>
      </w:tblPr>
      <w:tblGrid>
        <w:gridCol w:w="4200"/>
        <w:gridCol w:w="3990"/>
      </w:tblGrid>
      <w:tr>
        <w:tblPrEx>
          <w:tblCellMar>
            <w:top w:w="0" w:type="dxa"/>
            <w:left w:w="108" w:type="dxa"/>
            <w:bottom w:w="0" w:type="dxa"/>
            <w:right w:w="108" w:type="dxa"/>
          </w:tblCellMar>
        </w:tblPrEx>
        <w:trPr>
          <w:trHeight w:val="600" w:hRule="atLeast"/>
        </w:trPr>
        <w:tc>
          <w:tcPr>
            <w:tcW w:w="4200" w:type="dxa"/>
          </w:tcPr>
          <w:p>
            <w:pPr>
              <w:spacing w:line="520" w:lineRule="exact"/>
              <w:jc w:val="left"/>
              <w:rPr>
                <w:rFonts w:asciiTheme="minorEastAsia" w:hAnsiTheme="minorEastAsia" w:eastAsiaTheme="minorEastAsia" w:cstheme="minorEastAsia"/>
                <w:spacing w:val="4"/>
                <w:sz w:val="24"/>
                <w:szCs w:val="24"/>
                <w:highlight w:val="none"/>
              </w:rPr>
            </w:pPr>
            <w:r>
              <w:rPr>
                <w:rFonts w:hint="eastAsia" w:asciiTheme="minorEastAsia" w:hAnsiTheme="minorEastAsia" w:eastAsiaTheme="minorEastAsia" w:cstheme="minorEastAsia"/>
                <w:spacing w:val="4"/>
                <w:sz w:val="24"/>
                <w:szCs w:val="24"/>
                <w:highlight w:val="none"/>
              </w:rPr>
              <w:t>被授权人签字或盖章：</w:t>
            </w:r>
          </w:p>
        </w:tc>
        <w:tc>
          <w:tcPr>
            <w:tcW w:w="3990" w:type="dxa"/>
          </w:tcPr>
          <w:p>
            <w:pPr>
              <w:spacing w:line="520" w:lineRule="exact"/>
              <w:jc w:val="left"/>
              <w:rPr>
                <w:rFonts w:asciiTheme="minorEastAsia" w:hAnsiTheme="minorEastAsia" w:eastAsiaTheme="minorEastAsia" w:cstheme="minorEastAsia"/>
                <w:spacing w:val="4"/>
                <w:sz w:val="24"/>
                <w:szCs w:val="24"/>
                <w:highlight w:val="none"/>
              </w:rPr>
            </w:pPr>
            <w:r>
              <w:rPr>
                <w:rFonts w:hint="eastAsia" w:asciiTheme="minorEastAsia" w:hAnsiTheme="minorEastAsia" w:eastAsiaTheme="minorEastAsia" w:cstheme="minorEastAsia"/>
                <w:sz w:val="24"/>
                <w:szCs w:val="24"/>
                <w:highlight w:val="none"/>
              </w:rPr>
              <w:t>法定代表人</w:t>
            </w:r>
            <w:r>
              <w:rPr>
                <w:rFonts w:hint="eastAsia" w:asciiTheme="minorEastAsia" w:hAnsiTheme="minorEastAsia" w:eastAsiaTheme="minorEastAsia" w:cstheme="minorEastAsia"/>
                <w:spacing w:val="4"/>
                <w:sz w:val="24"/>
                <w:szCs w:val="24"/>
                <w:highlight w:val="none"/>
              </w:rPr>
              <w:t>签字或盖章：</w:t>
            </w:r>
          </w:p>
        </w:tc>
      </w:tr>
      <w:tr>
        <w:tblPrEx>
          <w:tblCellMar>
            <w:top w:w="0" w:type="dxa"/>
            <w:left w:w="108" w:type="dxa"/>
            <w:bottom w:w="0" w:type="dxa"/>
            <w:right w:w="108" w:type="dxa"/>
          </w:tblCellMar>
        </w:tblPrEx>
        <w:trPr>
          <w:trHeight w:val="600" w:hRule="atLeast"/>
        </w:trPr>
        <w:tc>
          <w:tcPr>
            <w:tcW w:w="4200" w:type="dxa"/>
          </w:tcPr>
          <w:p>
            <w:pPr>
              <w:spacing w:line="520" w:lineRule="exact"/>
              <w:jc w:val="left"/>
              <w:rPr>
                <w:rFonts w:asciiTheme="minorEastAsia" w:hAnsiTheme="minorEastAsia" w:eastAsiaTheme="minorEastAsia" w:cstheme="minorEastAsia"/>
                <w:spacing w:val="4"/>
                <w:sz w:val="24"/>
                <w:szCs w:val="24"/>
                <w:highlight w:val="none"/>
              </w:rPr>
            </w:pPr>
            <w:r>
              <w:rPr>
                <w:rFonts w:hint="eastAsia" w:asciiTheme="minorEastAsia" w:hAnsiTheme="minorEastAsia" w:eastAsiaTheme="minorEastAsia" w:cstheme="minorEastAsia"/>
                <w:spacing w:val="4"/>
                <w:sz w:val="24"/>
                <w:szCs w:val="24"/>
                <w:highlight w:val="none"/>
              </w:rPr>
              <w:t>职务：</w:t>
            </w:r>
          </w:p>
        </w:tc>
        <w:tc>
          <w:tcPr>
            <w:tcW w:w="3990" w:type="dxa"/>
          </w:tcPr>
          <w:p>
            <w:pPr>
              <w:spacing w:line="520" w:lineRule="exact"/>
              <w:jc w:val="left"/>
              <w:rPr>
                <w:rFonts w:asciiTheme="minorEastAsia" w:hAnsiTheme="minorEastAsia" w:eastAsiaTheme="minorEastAsia" w:cstheme="minorEastAsia"/>
                <w:spacing w:val="4"/>
                <w:sz w:val="24"/>
                <w:szCs w:val="24"/>
                <w:highlight w:val="none"/>
              </w:rPr>
            </w:pPr>
            <w:r>
              <w:rPr>
                <w:rFonts w:hint="eastAsia" w:asciiTheme="minorEastAsia" w:hAnsiTheme="minorEastAsia" w:eastAsiaTheme="minorEastAsia" w:cstheme="minorEastAsia"/>
                <w:spacing w:val="4"/>
                <w:sz w:val="24"/>
                <w:szCs w:val="24"/>
                <w:highlight w:val="none"/>
              </w:rPr>
              <w:t>职务：</w:t>
            </w:r>
          </w:p>
        </w:tc>
      </w:tr>
      <w:tr>
        <w:tblPrEx>
          <w:tblCellMar>
            <w:top w:w="0" w:type="dxa"/>
            <w:left w:w="108" w:type="dxa"/>
            <w:bottom w:w="0" w:type="dxa"/>
            <w:right w:w="108" w:type="dxa"/>
          </w:tblCellMar>
        </w:tblPrEx>
        <w:trPr>
          <w:trHeight w:val="600" w:hRule="atLeast"/>
        </w:trPr>
        <w:tc>
          <w:tcPr>
            <w:tcW w:w="4200" w:type="dxa"/>
          </w:tcPr>
          <w:p>
            <w:pPr>
              <w:spacing w:line="520" w:lineRule="exact"/>
              <w:jc w:val="left"/>
              <w:rPr>
                <w:rFonts w:asciiTheme="minorEastAsia" w:hAnsiTheme="minorEastAsia" w:eastAsiaTheme="minorEastAsia" w:cstheme="minorEastAsia"/>
                <w:spacing w:val="4"/>
                <w:sz w:val="24"/>
                <w:szCs w:val="24"/>
                <w:highlight w:val="none"/>
              </w:rPr>
            </w:pPr>
            <w:r>
              <w:rPr>
                <w:rFonts w:hint="eastAsia" w:asciiTheme="minorEastAsia" w:hAnsiTheme="minorEastAsia" w:eastAsiaTheme="minorEastAsia" w:cstheme="minorEastAsia"/>
                <w:spacing w:val="4"/>
                <w:sz w:val="24"/>
                <w:szCs w:val="24"/>
                <w:highlight w:val="none"/>
              </w:rPr>
              <w:t>身份证号：</w:t>
            </w:r>
          </w:p>
        </w:tc>
        <w:tc>
          <w:tcPr>
            <w:tcW w:w="3990" w:type="dxa"/>
          </w:tcPr>
          <w:p>
            <w:pPr>
              <w:spacing w:line="520" w:lineRule="exact"/>
              <w:jc w:val="left"/>
              <w:rPr>
                <w:rFonts w:asciiTheme="minorEastAsia" w:hAnsiTheme="minorEastAsia" w:eastAsiaTheme="minorEastAsia" w:cstheme="minorEastAsia"/>
                <w:spacing w:val="4"/>
                <w:sz w:val="24"/>
                <w:szCs w:val="24"/>
                <w:highlight w:val="none"/>
              </w:rPr>
            </w:pPr>
            <w:r>
              <w:rPr>
                <w:rFonts w:hint="eastAsia" w:asciiTheme="minorEastAsia" w:hAnsiTheme="minorEastAsia" w:eastAsiaTheme="minorEastAsia" w:cstheme="minorEastAsia"/>
                <w:spacing w:val="4"/>
                <w:sz w:val="24"/>
                <w:szCs w:val="24"/>
                <w:highlight w:val="none"/>
              </w:rPr>
              <w:t>身份证号：</w:t>
            </w:r>
          </w:p>
        </w:tc>
      </w:tr>
      <w:tr>
        <w:tblPrEx>
          <w:tblCellMar>
            <w:top w:w="0" w:type="dxa"/>
            <w:left w:w="108" w:type="dxa"/>
            <w:bottom w:w="0" w:type="dxa"/>
            <w:right w:w="108" w:type="dxa"/>
          </w:tblCellMar>
        </w:tblPrEx>
        <w:trPr>
          <w:trHeight w:val="600" w:hRule="atLeast"/>
        </w:trPr>
        <w:tc>
          <w:tcPr>
            <w:tcW w:w="4200" w:type="dxa"/>
          </w:tcPr>
          <w:p>
            <w:pPr>
              <w:spacing w:line="520" w:lineRule="exact"/>
              <w:jc w:val="left"/>
              <w:rPr>
                <w:rFonts w:asciiTheme="minorEastAsia" w:hAnsiTheme="minorEastAsia" w:eastAsiaTheme="minorEastAsia" w:cstheme="minorEastAsia"/>
                <w:spacing w:val="4"/>
                <w:sz w:val="24"/>
                <w:szCs w:val="24"/>
                <w:highlight w:val="none"/>
              </w:rPr>
            </w:pPr>
            <w:r>
              <w:rPr>
                <w:rFonts w:hint="eastAsia" w:asciiTheme="minorEastAsia" w:hAnsiTheme="minorEastAsia" w:eastAsiaTheme="minorEastAsia" w:cstheme="minorEastAsia"/>
                <w:spacing w:val="4"/>
                <w:sz w:val="24"/>
                <w:szCs w:val="24"/>
                <w:highlight w:val="none"/>
              </w:rPr>
              <w:t>所在部门：</w:t>
            </w:r>
          </w:p>
        </w:tc>
        <w:tc>
          <w:tcPr>
            <w:tcW w:w="3990" w:type="dxa"/>
          </w:tcPr>
          <w:p>
            <w:pPr>
              <w:spacing w:line="520" w:lineRule="exact"/>
              <w:jc w:val="left"/>
              <w:rPr>
                <w:rFonts w:asciiTheme="minorEastAsia" w:hAnsiTheme="minorEastAsia" w:eastAsiaTheme="minorEastAsia" w:cstheme="minorEastAsia"/>
                <w:spacing w:val="4"/>
                <w:sz w:val="24"/>
                <w:szCs w:val="24"/>
                <w:highlight w:val="none"/>
              </w:rPr>
            </w:pPr>
          </w:p>
        </w:tc>
      </w:tr>
    </w:tbl>
    <w:p>
      <w:pPr>
        <w:spacing w:line="520" w:lineRule="exact"/>
        <w:ind w:firstLine="496" w:firstLineChars="200"/>
        <w:jc w:val="left"/>
        <w:rPr>
          <w:rFonts w:asciiTheme="minorEastAsia" w:hAnsiTheme="minorEastAsia" w:eastAsiaTheme="minorEastAsia" w:cstheme="minorEastAsia"/>
          <w:spacing w:val="4"/>
          <w:sz w:val="24"/>
          <w:szCs w:val="24"/>
          <w:highlight w:val="none"/>
        </w:rPr>
      </w:pPr>
    </w:p>
    <w:p>
      <w:pPr>
        <w:spacing w:before="240" w:line="360" w:lineRule="auto"/>
        <w:ind w:firstLine="960" w:firstLineChars="400"/>
        <w:rPr>
          <w:rFonts w:asciiTheme="minorEastAsia" w:hAnsiTheme="minorEastAsia" w:eastAsiaTheme="minorEastAsia" w:cstheme="minorEastAsia"/>
          <w:sz w:val="24"/>
          <w:szCs w:val="24"/>
          <w:highlight w:val="none"/>
          <w:u w:val="single"/>
        </w:rPr>
      </w:pPr>
      <w:r>
        <w:rPr>
          <w:rFonts w:hint="eastAsia" w:asciiTheme="minorEastAsia" w:hAnsiTheme="minorEastAsia" w:eastAsiaTheme="minorEastAsia" w:cstheme="minorEastAsia"/>
          <w:sz w:val="24"/>
          <w:szCs w:val="24"/>
          <w:highlight w:val="none"/>
          <w:lang w:val="zh-CN"/>
        </w:rPr>
        <w:t>附法定代表人</w:t>
      </w:r>
      <w:r>
        <w:rPr>
          <w:rFonts w:hint="eastAsia" w:asciiTheme="minorEastAsia" w:hAnsiTheme="minorEastAsia" w:eastAsiaTheme="minorEastAsia" w:cstheme="minorEastAsia"/>
          <w:sz w:val="24"/>
          <w:szCs w:val="24"/>
          <w:highlight w:val="none"/>
        </w:rPr>
        <w:t>、</w:t>
      </w:r>
      <w:r>
        <w:rPr>
          <w:rFonts w:hint="eastAsia" w:asciiTheme="minorEastAsia" w:hAnsiTheme="minorEastAsia" w:eastAsiaTheme="minorEastAsia" w:cstheme="minorEastAsia"/>
          <w:sz w:val="24"/>
          <w:szCs w:val="24"/>
          <w:highlight w:val="none"/>
          <w:lang w:val="zh-CN"/>
        </w:rPr>
        <w:t>授权代表身份证复印件</w:t>
      </w:r>
    </w:p>
    <w:tbl>
      <w:tblPr>
        <w:tblStyle w:val="26"/>
        <w:tblW w:w="8357" w:type="dxa"/>
        <w:tblInd w:w="540" w:type="dxa"/>
        <w:tblLayout w:type="fixed"/>
        <w:tblCellMar>
          <w:top w:w="0" w:type="dxa"/>
          <w:left w:w="108" w:type="dxa"/>
          <w:bottom w:w="0" w:type="dxa"/>
          <w:right w:w="108" w:type="dxa"/>
        </w:tblCellMar>
      </w:tblPr>
      <w:tblGrid>
        <w:gridCol w:w="4246"/>
        <w:gridCol w:w="4111"/>
      </w:tblGrid>
      <w:tr>
        <w:tblPrEx>
          <w:tblCellMar>
            <w:top w:w="0" w:type="dxa"/>
            <w:left w:w="108" w:type="dxa"/>
            <w:bottom w:w="0" w:type="dxa"/>
            <w:right w:w="108" w:type="dxa"/>
          </w:tblCellMar>
        </w:tblPrEx>
        <w:trPr>
          <w:trHeight w:val="2818" w:hRule="atLeast"/>
        </w:trPr>
        <w:tc>
          <w:tcPr>
            <w:tcW w:w="4246"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Theme="minorEastAsia" w:hAnsiTheme="minorEastAsia" w:eastAsiaTheme="minorEastAsia" w:cstheme="minorEastAsia"/>
                <w:sz w:val="24"/>
                <w:szCs w:val="24"/>
                <w:highlight w:val="none"/>
                <w:lang w:val="zh-CN"/>
              </w:rPr>
            </w:pPr>
            <w:r>
              <w:rPr>
                <w:rFonts w:hint="eastAsia" w:asciiTheme="minorEastAsia" w:hAnsiTheme="minorEastAsia" w:eastAsiaTheme="minorEastAsia" w:cstheme="minorEastAsia"/>
                <w:sz w:val="24"/>
                <w:szCs w:val="24"/>
                <w:highlight w:val="none"/>
                <w:lang w:val="zh-CN"/>
              </w:rPr>
              <w:t>法定代表人身份证复印件粘贴处</w:t>
            </w:r>
          </w:p>
          <w:p>
            <w:pPr>
              <w:spacing w:line="360" w:lineRule="auto"/>
              <w:jc w:val="center"/>
              <w:rPr>
                <w:rFonts w:asciiTheme="minorEastAsia" w:hAnsiTheme="minorEastAsia" w:eastAsiaTheme="minorEastAsia" w:cstheme="minorEastAsia"/>
                <w:sz w:val="24"/>
                <w:szCs w:val="24"/>
                <w:highlight w:val="none"/>
                <w:u w:val="single"/>
              </w:rPr>
            </w:pPr>
            <w:r>
              <w:rPr>
                <w:rFonts w:hint="eastAsia" w:asciiTheme="minorEastAsia" w:hAnsiTheme="minorEastAsia" w:eastAsiaTheme="minorEastAsia" w:cstheme="minorEastAsia"/>
                <w:sz w:val="24"/>
                <w:szCs w:val="24"/>
                <w:highlight w:val="none"/>
                <w:lang w:val="zh-CN"/>
              </w:rPr>
              <w:t>（正反面）</w:t>
            </w:r>
          </w:p>
        </w:tc>
        <w:tc>
          <w:tcPr>
            <w:tcW w:w="411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before="156" w:beforeLines="50" w:line="360" w:lineRule="auto"/>
              <w:jc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授权代表身份证复印件粘贴处</w:t>
            </w:r>
          </w:p>
          <w:p>
            <w:pPr>
              <w:autoSpaceDE w:val="0"/>
              <w:autoSpaceDN w:val="0"/>
              <w:adjustRightInd w:val="0"/>
              <w:snapToGrid w:val="0"/>
              <w:spacing w:before="156" w:beforeLines="50" w:line="360" w:lineRule="auto"/>
              <w:jc w:val="center"/>
              <w:rPr>
                <w:rFonts w:asciiTheme="minorEastAsia" w:hAnsiTheme="minorEastAsia" w:eastAsiaTheme="minorEastAsia" w:cstheme="minorEastAsia"/>
                <w:sz w:val="24"/>
                <w:szCs w:val="24"/>
                <w:highlight w:val="none"/>
                <w:u w:val="single"/>
              </w:rPr>
            </w:pPr>
            <w:r>
              <w:rPr>
                <w:rFonts w:hint="eastAsia" w:asciiTheme="minorEastAsia" w:hAnsiTheme="minorEastAsia" w:eastAsiaTheme="minorEastAsia" w:cstheme="minorEastAsia"/>
                <w:sz w:val="24"/>
                <w:szCs w:val="24"/>
                <w:highlight w:val="none"/>
              </w:rPr>
              <w:t>（正反面）</w:t>
            </w:r>
          </w:p>
        </w:tc>
      </w:tr>
    </w:tbl>
    <w:p>
      <w:pPr>
        <w:spacing w:line="480" w:lineRule="auto"/>
        <w:ind w:left="424" w:leftChars="202" w:right="540" w:rightChars="257"/>
        <w:jc w:val="left"/>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投标人名称：</w:t>
      </w:r>
      <w:r>
        <w:rPr>
          <w:rFonts w:hint="eastAsia" w:asciiTheme="minorEastAsia" w:hAnsiTheme="minorEastAsia" w:eastAsiaTheme="minorEastAsia" w:cstheme="minorEastAsia"/>
          <w:sz w:val="24"/>
          <w:szCs w:val="24"/>
          <w:highlight w:val="none"/>
          <w:u w:val="single"/>
        </w:rPr>
        <w:t xml:space="preserve">      （加盖单位公章）      </w:t>
      </w:r>
    </w:p>
    <w:p>
      <w:pPr>
        <w:spacing w:line="440" w:lineRule="exact"/>
        <w:ind w:left="424" w:leftChars="202"/>
        <w:rPr>
          <w:rFonts w:asciiTheme="minorEastAsia" w:hAnsiTheme="minorEastAsia" w:eastAsiaTheme="minorEastAsia" w:cstheme="minorEastAsia"/>
          <w:spacing w:val="4"/>
          <w:sz w:val="24"/>
          <w:szCs w:val="24"/>
          <w:highlight w:val="none"/>
        </w:rPr>
      </w:pPr>
      <w:r>
        <w:rPr>
          <w:rFonts w:hint="eastAsia" w:asciiTheme="minorEastAsia" w:hAnsiTheme="minorEastAsia" w:eastAsiaTheme="minorEastAsia" w:cstheme="minorEastAsia"/>
          <w:spacing w:val="4"/>
          <w:sz w:val="24"/>
          <w:szCs w:val="24"/>
          <w:highlight w:val="none"/>
        </w:rPr>
        <w:t>日   期：</w:t>
      </w:r>
    </w:p>
    <w:p>
      <w:pPr>
        <w:ind w:firstLine="422" w:firstLineChars="200"/>
        <w:rPr>
          <w:rFonts w:asciiTheme="minorEastAsia" w:hAnsiTheme="minorEastAsia" w:eastAsiaTheme="minorEastAsia" w:cstheme="minorEastAsia"/>
          <w:b/>
          <w:bCs/>
          <w:highlight w:val="none"/>
          <w:lang w:val="zh-CN"/>
        </w:rPr>
      </w:pPr>
    </w:p>
    <w:p>
      <w:pPr>
        <w:rPr>
          <w:rFonts w:asciiTheme="minorEastAsia" w:hAnsiTheme="minorEastAsia" w:eastAsiaTheme="minorEastAsia" w:cstheme="minorEastAsia"/>
          <w:highlight w:val="none"/>
        </w:rPr>
      </w:pPr>
      <w:bookmarkStart w:id="133" w:name="_Toc25905"/>
      <w:r>
        <w:rPr>
          <w:rFonts w:hint="eastAsia" w:asciiTheme="minorEastAsia" w:hAnsiTheme="minorEastAsia" w:eastAsiaTheme="minorEastAsia" w:cstheme="minorEastAsia"/>
          <w:b/>
          <w:bCs/>
          <w:sz w:val="28"/>
          <w:szCs w:val="28"/>
          <w:highlight w:val="none"/>
        </w:rPr>
        <w:t>备注：法人直投可不提供</w:t>
      </w:r>
      <w:r>
        <w:rPr>
          <w:rFonts w:hint="eastAsia" w:asciiTheme="minorEastAsia" w:hAnsiTheme="minorEastAsia" w:eastAsiaTheme="minorEastAsia" w:cstheme="minorEastAsia"/>
          <w:spacing w:val="4"/>
          <w:szCs w:val="30"/>
          <w:highlight w:val="none"/>
        </w:rPr>
        <w:br w:type="page"/>
      </w:r>
      <w:bookmarkEnd w:id="133"/>
    </w:p>
    <w:p>
      <w:pPr>
        <w:widowControl/>
        <w:spacing w:line="360" w:lineRule="auto"/>
        <w:ind w:left="1" w:firstLine="281" w:firstLineChars="100"/>
        <w:rPr>
          <w:rFonts w:ascii="宋体" w:hAnsi="宋体" w:cs="宋体"/>
          <w:b/>
          <w:kern w:val="0"/>
          <w:sz w:val="28"/>
          <w:szCs w:val="28"/>
          <w:highlight w:val="none"/>
        </w:rPr>
      </w:pPr>
    </w:p>
    <w:p>
      <w:pPr>
        <w:widowControl/>
        <w:spacing w:line="360" w:lineRule="auto"/>
        <w:ind w:left="1" w:firstLine="241" w:firstLineChars="100"/>
        <w:jc w:val="center"/>
        <w:rPr>
          <w:rFonts w:hint="eastAsia" w:ascii="宋体" w:hAnsi="宋体" w:cs="宋体"/>
          <w:b/>
          <w:kern w:val="0"/>
          <w:sz w:val="24"/>
          <w:szCs w:val="24"/>
          <w:highlight w:val="none"/>
        </w:rPr>
      </w:pPr>
    </w:p>
    <w:p>
      <w:pPr>
        <w:widowControl/>
        <w:spacing w:line="360" w:lineRule="auto"/>
        <w:ind w:left="1" w:firstLine="241" w:firstLineChars="100"/>
        <w:jc w:val="center"/>
        <w:rPr>
          <w:rFonts w:hint="eastAsia" w:ascii="宋体" w:hAnsi="宋体" w:cs="宋体"/>
          <w:b/>
          <w:kern w:val="0"/>
          <w:sz w:val="24"/>
          <w:szCs w:val="24"/>
          <w:highlight w:val="none"/>
        </w:rPr>
      </w:pPr>
    </w:p>
    <w:p>
      <w:pPr>
        <w:widowControl/>
        <w:spacing w:line="360" w:lineRule="auto"/>
        <w:ind w:left="1" w:firstLine="241" w:firstLineChars="100"/>
        <w:jc w:val="center"/>
        <w:rPr>
          <w:rFonts w:ascii="宋体" w:hAnsi="宋体" w:cs="宋体"/>
          <w:b/>
          <w:kern w:val="0"/>
          <w:sz w:val="24"/>
          <w:szCs w:val="24"/>
          <w:highlight w:val="none"/>
        </w:rPr>
      </w:pPr>
      <w:r>
        <w:rPr>
          <w:rFonts w:hint="eastAsia" w:ascii="宋体" w:hAnsi="宋体" w:cs="宋体"/>
          <w:b/>
          <w:kern w:val="0"/>
          <w:sz w:val="24"/>
          <w:szCs w:val="24"/>
          <w:highlight w:val="none"/>
        </w:rPr>
        <w:t>参加政府采购活动前3年内在经营活动中没有重大违法纪录的书面声明</w:t>
      </w:r>
    </w:p>
    <w:p>
      <w:pPr>
        <w:widowControl/>
        <w:spacing w:line="360" w:lineRule="auto"/>
        <w:ind w:left="1"/>
        <w:jc w:val="center"/>
        <w:rPr>
          <w:rFonts w:ascii="宋体" w:hAnsi="宋体" w:cs="宋体"/>
          <w:b/>
          <w:kern w:val="0"/>
          <w:sz w:val="28"/>
          <w:szCs w:val="28"/>
          <w:highlight w:val="none"/>
        </w:rPr>
      </w:pPr>
      <w:r>
        <w:rPr>
          <w:rFonts w:hint="eastAsia" w:ascii="宋体" w:hAnsi="宋体" w:cs="宋体"/>
          <w:b/>
          <w:kern w:val="0"/>
          <w:sz w:val="28"/>
          <w:szCs w:val="28"/>
          <w:highlight w:val="none"/>
        </w:rPr>
        <w:t>（格式）</w:t>
      </w:r>
    </w:p>
    <w:p>
      <w:pPr>
        <w:pStyle w:val="23"/>
        <w:wordWrap w:val="0"/>
        <w:spacing w:line="560" w:lineRule="exact"/>
        <w:rPr>
          <w:rFonts w:ascii="宋体" w:hAnsi="宋体" w:cs="宋体"/>
          <w:highlight w:val="none"/>
          <w:u w:val="single"/>
          <w:shd w:val="clear" w:color="auto" w:fill="FFFFFF"/>
        </w:rPr>
      </w:pPr>
      <w:r>
        <w:rPr>
          <w:rFonts w:hint="eastAsia" w:ascii="宋体" w:hAnsi="宋体" w:cs="宋体"/>
          <w:highlight w:val="none"/>
          <w:u w:val="single"/>
          <w:shd w:val="clear" w:color="auto" w:fill="FFFFFF"/>
        </w:rPr>
        <w:t xml:space="preserve">      （采购人）           ：</w:t>
      </w:r>
    </w:p>
    <w:p>
      <w:pPr>
        <w:pStyle w:val="23"/>
        <w:wordWrap w:val="0"/>
        <w:spacing w:line="560" w:lineRule="exact"/>
        <w:ind w:firstLine="640"/>
        <w:rPr>
          <w:rFonts w:ascii="宋体" w:hAnsi="宋体" w:cs="宋体"/>
          <w:highlight w:val="none"/>
        </w:rPr>
      </w:pPr>
      <w:r>
        <w:rPr>
          <w:rFonts w:hint="eastAsia" w:ascii="宋体" w:hAnsi="宋体" w:cs="宋体"/>
          <w:highlight w:val="none"/>
          <w:shd w:val="clear" w:color="auto" w:fill="FFFFFF"/>
        </w:rPr>
        <w:t>我方作为项目名称</w:t>
      </w:r>
      <w:r>
        <w:rPr>
          <w:rFonts w:hint="eastAsia" w:ascii="宋体" w:hAnsi="宋体" w:cs="宋体"/>
          <w:highlight w:val="none"/>
          <w:u w:val="single"/>
          <w:shd w:val="clear" w:color="auto" w:fill="FFFFFF"/>
        </w:rPr>
        <w:t xml:space="preserve">             </w:t>
      </w:r>
      <w:r>
        <w:rPr>
          <w:rFonts w:hint="eastAsia" w:ascii="宋体" w:hAnsi="宋体" w:cs="宋体"/>
          <w:highlight w:val="none"/>
          <w:shd w:val="clear" w:color="auto" w:fill="FFFFFF"/>
        </w:rPr>
        <w:t>（项目编号：</w:t>
      </w:r>
      <w:r>
        <w:rPr>
          <w:rFonts w:hint="eastAsia" w:ascii="宋体" w:hAnsi="宋体" w:cs="宋体"/>
          <w:i/>
          <w:iCs/>
          <w:highlight w:val="none"/>
          <w:u w:val="single"/>
          <w:shd w:val="clear" w:color="auto" w:fill="FFFFFF"/>
        </w:rPr>
        <w:t xml:space="preserve">          </w:t>
      </w:r>
      <w:r>
        <w:rPr>
          <w:rFonts w:hint="eastAsia" w:ascii="宋体" w:hAnsi="宋体" w:cs="宋体"/>
          <w:highlight w:val="none"/>
          <w:shd w:val="clear" w:color="auto" w:fill="FFFFFF"/>
        </w:rPr>
        <w:t xml:space="preserve">）的供应商，在此郑重声明： </w:t>
      </w:r>
    </w:p>
    <w:p>
      <w:pPr>
        <w:pStyle w:val="23"/>
        <w:wordWrap w:val="0"/>
        <w:spacing w:line="560" w:lineRule="exact"/>
        <w:ind w:firstLine="420"/>
        <w:rPr>
          <w:rFonts w:ascii="宋体" w:hAnsi="宋体" w:cs="宋体"/>
          <w:highlight w:val="none"/>
        </w:rPr>
      </w:pPr>
      <w:r>
        <w:rPr>
          <w:rFonts w:hint="eastAsia" w:ascii="宋体" w:hAnsi="宋体" w:cs="宋体"/>
          <w:highlight w:val="none"/>
          <w:shd w:val="clear" w:color="auto" w:fill="FFFFFF"/>
        </w:rPr>
        <w:t>在参加本次政府采购活动前3年内的经营活动中</w:t>
      </w:r>
      <w:r>
        <w:rPr>
          <w:rFonts w:hint="eastAsia" w:ascii="宋体" w:hAnsi="宋体" w:cs="宋体"/>
          <w:highlight w:val="none"/>
          <w:u w:val="single"/>
          <w:shd w:val="clear" w:color="auto" w:fill="FFFFFF"/>
        </w:rPr>
        <w:t xml:space="preserve">          </w:t>
      </w:r>
      <w:r>
        <w:rPr>
          <w:rFonts w:hint="eastAsia" w:ascii="宋体" w:hAnsi="宋体" w:cs="宋体"/>
          <w:highlight w:val="none"/>
          <w:shd w:val="clear" w:color="auto" w:fill="FFFFFF"/>
        </w:rPr>
        <w:t xml:space="preserve">（填“没有”或“有”）重大违法记录。供应商在参加政府采购活动前3年内因违法经营被禁止在一定期限内参加政府采购活动，期限届满的，可以参加政府采购活动，但应提供期限届满的证明材料。 </w:t>
      </w:r>
    </w:p>
    <w:p>
      <w:pPr>
        <w:pStyle w:val="23"/>
        <w:wordWrap w:val="0"/>
        <w:spacing w:line="560" w:lineRule="exact"/>
        <w:ind w:firstLine="420"/>
        <w:rPr>
          <w:rFonts w:ascii="宋体" w:hAnsi="宋体" w:cs="宋体"/>
          <w:highlight w:val="none"/>
        </w:rPr>
      </w:pPr>
      <w:r>
        <w:rPr>
          <w:rFonts w:hint="eastAsia" w:ascii="宋体" w:hAnsi="宋体" w:cs="宋体"/>
          <w:highlight w:val="none"/>
          <w:shd w:val="clear" w:color="auto" w:fill="FFFFFF"/>
        </w:rPr>
        <w:t xml:space="preserve">如有不实，我方将无条件地退出本项目的采购活动，并遵照《政府采购法》有关“提供虚假材料的规定”接受处罚。 </w:t>
      </w:r>
    </w:p>
    <w:p>
      <w:pPr>
        <w:pStyle w:val="23"/>
        <w:wordWrap w:val="0"/>
        <w:spacing w:line="560" w:lineRule="exact"/>
        <w:ind w:firstLine="420"/>
        <w:rPr>
          <w:rFonts w:ascii="宋体" w:hAnsi="宋体" w:cs="宋体"/>
          <w:highlight w:val="none"/>
          <w:shd w:val="clear" w:color="auto" w:fill="FFFFFF"/>
        </w:rPr>
      </w:pPr>
      <w:r>
        <w:rPr>
          <w:rFonts w:hint="eastAsia" w:ascii="宋体" w:hAnsi="宋体" w:cs="宋体"/>
          <w:highlight w:val="none"/>
          <w:shd w:val="clear" w:color="auto" w:fill="FFFFFF"/>
        </w:rPr>
        <w:t>特此声明！</w:t>
      </w:r>
    </w:p>
    <w:p>
      <w:pPr>
        <w:pStyle w:val="23"/>
        <w:wordWrap w:val="0"/>
        <w:spacing w:line="560" w:lineRule="exact"/>
        <w:ind w:firstLine="420"/>
        <w:rPr>
          <w:rFonts w:ascii="宋体" w:hAnsi="宋体" w:cs="宋体"/>
          <w:highlight w:val="none"/>
          <w:shd w:val="clear" w:color="auto" w:fill="FFFFFF"/>
        </w:rPr>
      </w:pPr>
    </w:p>
    <w:p>
      <w:pPr>
        <w:spacing w:line="480" w:lineRule="auto"/>
        <w:ind w:firstLine="3360" w:firstLineChars="1400"/>
        <w:rPr>
          <w:rFonts w:ascii="宋体" w:hAnsi="宋体" w:cs="宋体"/>
          <w:sz w:val="24"/>
          <w:highlight w:val="none"/>
        </w:rPr>
      </w:pPr>
      <w:r>
        <w:rPr>
          <w:rFonts w:hint="eastAsia" w:ascii="宋体" w:hAnsi="宋体" w:cs="宋体"/>
          <w:sz w:val="24"/>
          <w:highlight w:val="none"/>
        </w:rPr>
        <w:t>投标人名称：</w:t>
      </w:r>
      <w:r>
        <w:rPr>
          <w:rFonts w:hint="eastAsia" w:ascii="宋体" w:hAnsi="宋体" w:cs="宋体"/>
          <w:sz w:val="24"/>
          <w:highlight w:val="none"/>
          <w:u w:val="single"/>
        </w:rPr>
        <w:t xml:space="preserve">               </w:t>
      </w:r>
      <w:r>
        <w:rPr>
          <w:rFonts w:hint="eastAsia" w:ascii="宋体" w:hAnsi="宋体" w:cs="宋体"/>
          <w:sz w:val="24"/>
          <w:highlight w:val="none"/>
        </w:rPr>
        <w:t>（盖章）</w:t>
      </w:r>
    </w:p>
    <w:p>
      <w:pPr>
        <w:pStyle w:val="49"/>
        <w:spacing w:before="156" w:beforeLines="50"/>
        <w:ind w:firstLine="3360" w:firstLineChars="1400"/>
        <w:rPr>
          <w:rFonts w:ascii="宋体" w:hAnsi="宋体" w:cs="宋体"/>
          <w:sz w:val="24"/>
          <w:szCs w:val="24"/>
          <w:highlight w:val="none"/>
        </w:rPr>
      </w:pPr>
      <w:r>
        <w:rPr>
          <w:rFonts w:hint="eastAsia" w:ascii="宋体" w:hAnsi="宋体" w:cs="宋体"/>
          <w:sz w:val="24"/>
          <w:szCs w:val="24"/>
          <w:highlight w:val="none"/>
        </w:rPr>
        <w:t>日        期：</w:t>
      </w:r>
      <w:r>
        <w:rPr>
          <w:rFonts w:hint="eastAsia" w:ascii="宋体" w:hAnsi="宋体" w:cs="宋体"/>
          <w:sz w:val="24"/>
          <w:szCs w:val="24"/>
          <w:highlight w:val="none"/>
          <w:u w:val="single"/>
        </w:rPr>
        <w:t xml:space="preserve">      </w:t>
      </w:r>
      <w:r>
        <w:rPr>
          <w:rFonts w:hint="eastAsia" w:ascii="宋体" w:hAnsi="宋体" w:cs="宋体"/>
          <w:sz w:val="24"/>
          <w:szCs w:val="24"/>
          <w:highlight w:val="none"/>
        </w:rPr>
        <w:t>年</w:t>
      </w:r>
      <w:r>
        <w:rPr>
          <w:rFonts w:hint="eastAsia" w:ascii="宋体" w:hAnsi="宋体" w:cs="宋体"/>
          <w:sz w:val="24"/>
          <w:szCs w:val="24"/>
          <w:highlight w:val="none"/>
          <w:u w:val="single"/>
        </w:rPr>
        <w:t xml:space="preserve">     </w:t>
      </w:r>
      <w:r>
        <w:rPr>
          <w:rFonts w:hint="eastAsia" w:ascii="宋体" w:hAnsi="宋体" w:cs="宋体"/>
          <w:sz w:val="24"/>
          <w:szCs w:val="24"/>
          <w:highlight w:val="none"/>
        </w:rPr>
        <w:t>月</w:t>
      </w:r>
      <w:r>
        <w:rPr>
          <w:rFonts w:hint="eastAsia" w:ascii="宋体" w:hAnsi="宋体" w:cs="宋体"/>
          <w:sz w:val="24"/>
          <w:szCs w:val="24"/>
          <w:highlight w:val="none"/>
          <w:u w:val="single"/>
        </w:rPr>
        <w:t xml:space="preserve">     </w:t>
      </w:r>
      <w:r>
        <w:rPr>
          <w:rFonts w:hint="eastAsia" w:ascii="宋体" w:hAnsi="宋体" w:cs="宋体"/>
          <w:sz w:val="24"/>
          <w:szCs w:val="24"/>
          <w:highlight w:val="none"/>
        </w:rPr>
        <w:t>日</w:t>
      </w:r>
    </w:p>
    <w:p>
      <w:pPr>
        <w:adjustRightInd w:val="0"/>
        <w:snapToGrid w:val="0"/>
        <w:spacing w:line="360" w:lineRule="auto"/>
        <w:jc w:val="center"/>
        <w:rPr>
          <w:rFonts w:asciiTheme="minorEastAsia" w:hAnsiTheme="minorEastAsia" w:eastAsiaTheme="minorEastAsia" w:cstheme="minorEastAsia"/>
          <w:b/>
          <w:sz w:val="28"/>
          <w:szCs w:val="28"/>
          <w:highlight w:val="none"/>
        </w:rPr>
      </w:pPr>
      <w:r>
        <w:rPr>
          <w:rFonts w:hint="eastAsia" w:asciiTheme="minorEastAsia" w:hAnsiTheme="minorEastAsia" w:eastAsiaTheme="minorEastAsia" w:cstheme="minorEastAsia"/>
          <w:b/>
          <w:sz w:val="28"/>
          <w:szCs w:val="28"/>
          <w:highlight w:val="none"/>
        </w:rPr>
        <w:br w:type="page"/>
      </w:r>
    </w:p>
    <w:p>
      <w:pPr>
        <w:adjustRightInd w:val="0"/>
        <w:snapToGrid w:val="0"/>
        <w:spacing w:line="360" w:lineRule="auto"/>
        <w:jc w:val="center"/>
        <w:rPr>
          <w:rFonts w:asciiTheme="minorEastAsia" w:hAnsiTheme="minorEastAsia" w:eastAsiaTheme="minorEastAsia" w:cstheme="minorEastAsia"/>
          <w:b/>
          <w:sz w:val="28"/>
          <w:szCs w:val="28"/>
          <w:highlight w:val="none"/>
        </w:rPr>
      </w:pPr>
    </w:p>
    <w:p>
      <w:pPr>
        <w:adjustRightInd w:val="0"/>
        <w:snapToGrid w:val="0"/>
        <w:spacing w:line="360" w:lineRule="auto"/>
        <w:jc w:val="center"/>
        <w:rPr>
          <w:rFonts w:hint="eastAsia" w:ascii="宋体" w:hAnsi="宋体" w:cs="宋体"/>
          <w:b/>
          <w:sz w:val="28"/>
          <w:szCs w:val="28"/>
          <w:highlight w:val="none"/>
        </w:rPr>
      </w:pPr>
    </w:p>
    <w:p>
      <w:pPr>
        <w:adjustRightInd w:val="0"/>
        <w:snapToGrid w:val="0"/>
        <w:spacing w:line="360" w:lineRule="auto"/>
        <w:jc w:val="center"/>
        <w:rPr>
          <w:rFonts w:ascii="宋体" w:hAnsi="宋体" w:cs="宋体"/>
          <w:b/>
          <w:sz w:val="28"/>
          <w:szCs w:val="28"/>
          <w:highlight w:val="none"/>
        </w:rPr>
      </w:pPr>
      <w:r>
        <w:rPr>
          <w:rFonts w:hint="eastAsia" w:ascii="宋体" w:hAnsi="宋体" w:cs="宋体"/>
          <w:b/>
          <w:sz w:val="28"/>
          <w:szCs w:val="28"/>
          <w:highlight w:val="none"/>
        </w:rPr>
        <w:t>具有履行本合同所必需的设备和专业技术能力的书面声明</w:t>
      </w:r>
    </w:p>
    <w:p>
      <w:pPr>
        <w:widowControl/>
        <w:spacing w:line="360" w:lineRule="auto"/>
        <w:ind w:left="1"/>
        <w:jc w:val="center"/>
        <w:rPr>
          <w:rFonts w:ascii="宋体" w:hAnsi="宋体" w:cs="宋体"/>
          <w:b/>
          <w:kern w:val="0"/>
          <w:sz w:val="28"/>
          <w:szCs w:val="28"/>
          <w:highlight w:val="none"/>
        </w:rPr>
      </w:pPr>
      <w:r>
        <w:rPr>
          <w:rFonts w:hint="eastAsia" w:ascii="宋体" w:hAnsi="宋体" w:cs="宋体"/>
          <w:b/>
          <w:kern w:val="0"/>
          <w:sz w:val="28"/>
          <w:szCs w:val="28"/>
          <w:highlight w:val="none"/>
        </w:rPr>
        <w:t>（格式）</w:t>
      </w:r>
    </w:p>
    <w:p>
      <w:pPr>
        <w:rPr>
          <w:highlight w:val="none"/>
        </w:rPr>
      </w:pPr>
    </w:p>
    <w:p>
      <w:pPr>
        <w:pStyle w:val="13"/>
        <w:adjustRightInd w:val="0"/>
        <w:snapToGrid w:val="0"/>
        <w:spacing w:line="720" w:lineRule="exact"/>
        <w:jc w:val="center"/>
        <w:rPr>
          <w:rFonts w:hAnsi="宋体"/>
          <w:b/>
          <w:sz w:val="28"/>
          <w:szCs w:val="28"/>
          <w:highlight w:val="none"/>
        </w:rPr>
      </w:pPr>
    </w:p>
    <w:p>
      <w:pPr>
        <w:spacing w:line="720" w:lineRule="exact"/>
        <w:rPr>
          <w:rFonts w:ascii="宋体" w:hAnsi="宋体" w:cs="宋体"/>
          <w:spacing w:val="4"/>
          <w:sz w:val="24"/>
          <w:highlight w:val="none"/>
          <w:u w:val="single"/>
        </w:rPr>
      </w:pPr>
      <w:r>
        <w:rPr>
          <w:rFonts w:hint="eastAsia" w:ascii="宋体" w:hAnsi="宋体" w:cs="宋体"/>
          <w:spacing w:val="4"/>
          <w:sz w:val="24"/>
          <w:highlight w:val="none"/>
          <w:u w:val="single"/>
        </w:rPr>
        <w:t xml:space="preserve">     （采购人名称）    ：</w:t>
      </w:r>
    </w:p>
    <w:p>
      <w:pPr>
        <w:pStyle w:val="13"/>
        <w:adjustRightInd w:val="0"/>
        <w:snapToGrid w:val="0"/>
        <w:spacing w:line="720" w:lineRule="exact"/>
        <w:rPr>
          <w:rFonts w:hAnsi="宋体"/>
          <w:spacing w:val="4"/>
          <w:sz w:val="24"/>
          <w:szCs w:val="24"/>
          <w:highlight w:val="none"/>
        </w:rPr>
      </w:pPr>
      <w:r>
        <w:rPr>
          <w:rFonts w:hint="eastAsia" w:hAnsi="宋体"/>
          <w:spacing w:val="4"/>
          <w:sz w:val="24"/>
          <w:szCs w:val="24"/>
          <w:highlight w:val="none"/>
        </w:rPr>
        <w:t xml:space="preserve">   </w:t>
      </w:r>
      <w:r>
        <w:rPr>
          <w:rFonts w:hint="eastAsia" w:hAnsi="宋体"/>
          <w:spacing w:val="4"/>
          <w:sz w:val="24"/>
          <w:szCs w:val="24"/>
          <w:highlight w:val="none"/>
          <w:u w:val="single"/>
        </w:rPr>
        <w:t xml:space="preserve">      （供应商名称）    </w:t>
      </w:r>
      <w:r>
        <w:rPr>
          <w:rFonts w:hint="eastAsia" w:hAnsi="宋体"/>
          <w:spacing w:val="4"/>
          <w:sz w:val="24"/>
          <w:szCs w:val="24"/>
          <w:highlight w:val="none"/>
        </w:rPr>
        <w:t xml:space="preserve"> 于</w:t>
      </w:r>
      <w:r>
        <w:rPr>
          <w:rFonts w:hint="eastAsia" w:hAnsi="宋体"/>
          <w:spacing w:val="4"/>
          <w:sz w:val="24"/>
          <w:szCs w:val="24"/>
          <w:highlight w:val="none"/>
          <w:u w:val="single"/>
        </w:rPr>
        <w:t xml:space="preserve">     </w:t>
      </w:r>
      <w:r>
        <w:rPr>
          <w:rFonts w:hint="eastAsia" w:hAnsi="宋体"/>
          <w:spacing w:val="4"/>
          <w:sz w:val="24"/>
          <w:szCs w:val="24"/>
          <w:highlight w:val="none"/>
        </w:rPr>
        <w:t>年</w:t>
      </w:r>
      <w:r>
        <w:rPr>
          <w:rFonts w:hint="eastAsia" w:hAnsi="宋体"/>
          <w:spacing w:val="4"/>
          <w:sz w:val="24"/>
          <w:szCs w:val="24"/>
          <w:highlight w:val="none"/>
          <w:u w:val="single"/>
        </w:rPr>
        <w:t xml:space="preserve">    </w:t>
      </w:r>
      <w:r>
        <w:rPr>
          <w:rFonts w:hint="eastAsia" w:hAnsi="宋体"/>
          <w:spacing w:val="4"/>
          <w:sz w:val="24"/>
          <w:szCs w:val="24"/>
          <w:highlight w:val="none"/>
        </w:rPr>
        <w:t>月</w:t>
      </w:r>
      <w:r>
        <w:rPr>
          <w:rFonts w:hint="eastAsia" w:hAnsi="宋体"/>
          <w:spacing w:val="4"/>
          <w:sz w:val="24"/>
          <w:szCs w:val="24"/>
          <w:highlight w:val="none"/>
          <w:u w:val="single"/>
        </w:rPr>
        <w:t xml:space="preserve">   </w:t>
      </w:r>
      <w:r>
        <w:rPr>
          <w:rFonts w:hint="eastAsia" w:hAnsi="宋体"/>
          <w:spacing w:val="4"/>
          <w:sz w:val="24"/>
          <w:szCs w:val="24"/>
          <w:highlight w:val="none"/>
        </w:rPr>
        <w:t>日在中华人民共和国境内</w:t>
      </w:r>
      <w:r>
        <w:rPr>
          <w:rFonts w:hint="eastAsia" w:hAnsi="宋体"/>
          <w:spacing w:val="4"/>
          <w:sz w:val="24"/>
          <w:szCs w:val="24"/>
          <w:highlight w:val="none"/>
          <w:u w:val="single"/>
        </w:rPr>
        <w:t xml:space="preserve">               （详细注册地址）     </w:t>
      </w:r>
      <w:r>
        <w:rPr>
          <w:rFonts w:hint="eastAsia" w:hAnsi="宋体"/>
          <w:spacing w:val="4"/>
          <w:sz w:val="24"/>
          <w:szCs w:val="24"/>
          <w:highlight w:val="none"/>
        </w:rPr>
        <w:t>合法注册并经营，公司主营业务为</w:t>
      </w:r>
      <w:r>
        <w:rPr>
          <w:rFonts w:hint="eastAsia" w:hAnsi="宋体"/>
          <w:spacing w:val="4"/>
          <w:sz w:val="24"/>
          <w:szCs w:val="24"/>
          <w:highlight w:val="none"/>
          <w:u w:val="single"/>
        </w:rPr>
        <w:t xml:space="preserve">                        </w:t>
      </w:r>
      <w:r>
        <w:rPr>
          <w:rFonts w:hint="eastAsia" w:hAnsi="宋体"/>
          <w:spacing w:val="4"/>
          <w:sz w:val="24"/>
          <w:szCs w:val="24"/>
          <w:highlight w:val="none"/>
        </w:rPr>
        <w:t>。</w:t>
      </w:r>
    </w:p>
    <w:p>
      <w:pPr>
        <w:pStyle w:val="13"/>
        <w:adjustRightInd w:val="0"/>
        <w:snapToGrid w:val="0"/>
        <w:spacing w:line="720" w:lineRule="exact"/>
        <w:ind w:firstLine="550" w:firstLineChars="222"/>
        <w:rPr>
          <w:rFonts w:hAnsi="宋体"/>
          <w:spacing w:val="4"/>
          <w:sz w:val="24"/>
          <w:szCs w:val="24"/>
          <w:highlight w:val="none"/>
        </w:rPr>
      </w:pPr>
      <w:r>
        <w:rPr>
          <w:rFonts w:hint="eastAsia" w:hAnsi="宋体"/>
          <w:spacing w:val="4"/>
          <w:sz w:val="24"/>
          <w:szCs w:val="24"/>
          <w:highlight w:val="none"/>
        </w:rPr>
        <w:t>我公司郑重承诺，我公司具有履行本合同所必需的设备和专业技术能力，合同履约中将无条件增加相关设备、人员，直至满足项目需求。</w:t>
      </w:r>
    </w:p>
    <w:p>
      <w:pPr>
        <w:pStyle w:val="13"/>
        <w:adjustRightInd w:val="0"/>
        <w:snapToGrid w:val="0"/>
        <w:spacing w:line="720" w:lineRule="exact"/>
        <w:rPr>
          <w:rFonts w:hAnsi="宋体"/>
          <w:spacing w:val="4"/>
          <w:sz w:val="24"/>
          <w:szCs w:val="24"/>
          <w:highlight w:val="none"/>
        </w:rPr>
      </w:pPr>
    </w:p>
    <w:p>
      <w:pPr>
        <w:pStyle w:val="13"/>
        <w:adjustRightInd w:val="0"/>
        <w:snapToGrid w:val="0"/>
        <w:spacing w:line="720" w:lineRule="exact"/>
        <w:rPr>
          <w:rFonts w:hAnsi="宋体"/>
          <w:spacing w:val="4"/>
          <w:sz w:val="24"/>
          <w:szCs w:val="24"/>
          <w:highlight w:val="none"/>
        </w:rPr>
      </w:pPr>
    </w:p>
    <w:p>
      <w:pPr>
        <w:pStyle w:val="13"/>
        <w:adjustRightInd w:val="0"/>
        <w:snapToGrid w:val="0"/>
        <w:spacing w:line="720" w:lineRule="exact"/>
        <w:rPr>
          <w:rFonts w:hAnsi="宋体"/>
          <w:spacing w:val="4"/>
          <w:sz w:val="24"/>
          <w:szCs w:val="24"/>
          <w:highlight w:val="none"/>
        </w:rPr>
      </w:pPr>
    </w:p>
    <w:p>
      <w:pPr>
        <w:spacing w:line="480" w:lineRule="auto"/>
        <w:ind w:firstLine="3360" w:firstLineChars="1400"/>
        <w:rPr>
          <w:rFonts w:ascii="宋体" w:hAnsi="宋体" w:cs="宋体"/>
          <w:sz w:val="24"/>
          <w:highlight w:val="none"/>
        </w:rPr>
      </w:pPr>
      <w:r>
        <w:rPr>
          <w:rFonts w:hint="eastAsia" w:ascii="宋体" w:hAnsi="宋体" w:cs="宋体"/>
          <w:sz w:val="24"/>
          <w:highlight w:val="none"/>
        </w:rPr>
        <w:t>供应商名称：</w:t>
      </w:r>
      <w:r>
        <w:rPr>
          <w:rFonts w:hint="eastAsia" w:ascii="宋体" w:hAnsi="宋体" w:cs="宋体"/>
          <w:sz w:val="24"/>
          <w:highlight w:val="none"/>
          <w:u w:val="single"/>
        </w:rPr>
        <w:t xml:space="preserve">               </w:t>
      </w:r>
      <w:r>
        <w:rPr>
          <w:rFonts w:hint="eastAsia" w:ascii="宋体" w:hAnsi="宋体" w:cs="宋体"/>
          <w:sz w:val="24"/>
          <w:highlight w:val="none"/>
        </w:rPr>
        <w:t>（盖章）</w:t>
      </w:r>
    </w:p>
    <w:p>
      <w:pPr>
        <w:pStyle w:val="49"/>
        <w:spacing w:before="156" w:beforeLines="50"/>
        <w:ind w:firstLine="3360" w:firstLineChars="1400"/>
        <w:rPr>
          <w:rFonts w:ascii="宋体" w:hAnsi="宋体" w:cs="宋体"/>
          <w:sz w:val="24"/>
          <w:szCs w:val="24"/>
          <w:highlight w:val="none"/>
        </w:rPr>
      </w:pPr>
      <w:r>
        <w:rPr>
          <w:rFonts w:hint="eastAsia" w:ascii="宋体" w:hAnsi="宋体" w:cs="宋体"/>
          <w:sz w:val="24"/>
          <w:szCs w:val="24"/>
          <w:highlight w:val="none"/>
        </w:rPr>
        <w:t>日        期：</w:t>
      </w:r>
      <w:r>
        <w:rPr>
          <w:rFonts w:hint="eastAsia" w:ascii="宋体" w:hAnsi="宋体" w:cs="宋体"/>
          <w:sz w:val="24"/>
          <w:szCs w:val="24"/>
          <w:highlight w:val="none"/>
          <w:u w:val="single"/>
        </w:rPr>
        <w:t xml:space="preserve">      </w:t>
      </w:r>
      <w:r>
        <w:rPr>
          <w:rFonts w:hint="eastAsia" w:ascii="宋体" w:hAnsi="宋体" w:cs="宋体"/>
          <w:sz w:val="24"/>
          <w:szCs w:val="24"/>
          <w:highlight w:val="none"/>
        </w:rPr>
        <w:t>年</w:t>
      </w:r>
      <w:r>
        <w:rPr>
          <w:rFonts w:hint="eastAsia" w:ascii="宋体" w:hAnsi="宋体" w:cs="宋体"/>
          <w:sz w:val="24"/>
          <w:szCs w:val="24"/>
          <w:highlight w:val="none"/>
          <w:u w:val="single"/>
        </w:rPr>
        <w:t xml:space="preserve">     </w:t>
      </w:r>
      <w:r>
        <w:rPr>
          <w:rFonts w:hint="eastAsia" w:ascii="宋体" w:hAnsi="宋体" w:cs="宋体"/>
          <w:sz w:val="24"/>
          <w:szCs w:val="24"/>
          <w:highlight w:val="none"/>
        </w:rPr>
        <w:t>月</w:t>
      </w:r>
      <w:r>
        <w:rPr>
          <w:rFonts w:hint="eastAsia" w:ascii="宋体" w:hAnsi="宋体" w:cs="宋体"/>
          <w:sz w:val="24"/>
          <w:szCs w:val="24"/>
          <w:highlight w:val="none"/>
          <w:u w:val="single"/>
        </w:rPr>
        <w:t xml:space="preserve">     </w:t>
      </w:r>
      <w:r>
        <w:rPr>
          <w:rFonts w:hint="eastAsia" w:ascii="宋体" w:hAnsi="宋体" w:cs="宋体"/>
          <w:sz w:val="24"/>
          <w:szCs w:val="24"/>
          <w:highlight w:val="none"/>
        </w:rPr>
        <w:t>日</w:t>
      </w:r>
    </w:p>
    <w:p>
      <w:pPr>
        <w:rPr>
          <w:rFonts w:asciiTheme="minorEastAsia" w:hAnsiTheme="minorEastAsia" w:eastAsiaTheme="minorEastAsia" w:cstheme="minorEastAsia"/>
          <w:b/>
          <w:sz w:val="28"/>
          <w:szCs w:val="28"/>
          <w:highlight w:val="none"/>
        </w:rPr>
      </w:pPr>
    </w:p>
    <w:p>
      <w:pPr>
        <w:rPr>
          <w:rFonts w:asciiTheme="minorEastAsia" w:hAnsiTheme="minorEastAsia" w:eastAsiaTheme="minorEastAsia" w:cstheme="minorEastAsia"/>
          <w:b/>
          <w:sz w:val="28"/>
          <w:szCs w:val="28"/>
          <w:highlight w:val="none"/>
        </w:rPr>
      </w:pPr>
      <w:r>
        <w:rPr>
          <w:rFonts w:hint="eastAsia" w:asciiTheme="minorEastAsia" w:hAnsiTheme="minorEastAsia" w:eastAsiaTheme="minorEastAsia" w:cstheme="minorEastAsia"/>
          <w:b/>
          <w:sz w:val="28"/>
          <w:szCs w:val="28"/>
          <w:highlight w:val="none"/>
        </w:rPr>
        <w:br w:type="page"/>
      </w:r>
    </w:p>
    <w:p>
      <w:pPr>
        <w:spacing w:before="240" w:beforeLines="100" w:after="240" w:afterLines="100"/>
        <w:jc w:val="center"/>
        <w:rPr>
          <w:rFonts w:hint="eastAsia" w:ascii="宋体" w:hAnsi="宋体"/>
          <w:b/>
          <w:color w:val="auto"/>
          <w:sz w:val="24"/>
          <w:szCs w:val="24"/>
          <w:highlight w:val="none"/>
          <w:lang w:eastAsia="zh-CN"/>
        </w:rPr>
      </w:pPr>
    </w:p>
    <w:p>
      <w:pPr>
        <w:spacing w:before="240" w:beforeLines="100" w:after="240" w:afterLines="100"/>
        <w:jc w:val="center"/>
        <w:rPr>
          <w:rFonts w:hint="eastAsia" w:ascii="宋体" w:hAnsi="宋体"/>
          <w:b/>
          <w:color w:val="auto"/>
          <w:sz w:val="24"/>
          <w:szCs w:val="24"/>
          <w:highlight w:val="none"/>
          <w:lang w:eastAsia="zh-CN"/>
        </w:rPr>
      </w:pPr>
    </w:p>
    <w:p>
      <w:pPr>
        <w:spacing w:before="240" w:beforeLines="100" w:after="240" w:afterLines="100"/>
        <w:jc w:val="center"/>
        <w:rPr>
          <w:rFonts w:ascii="宋体" w:hAnsi="宋体"/>
          <w:b/>
          <w:color w:val="auto"/>
          <w:sz w:val="24"/>
          <w:szCs w:val="24"/>
          <w:highlight w:val="none"/>
        </w:rPr>
      </w:pPr>
      <w:r>
        <w:rPr>
          <w:rFonts w:hint="eastAsia" w:ascii="宋体" w:hAnsi="宋体"/>
          <w:b/>
          <w:color w:val="auto"/>
          <w:sz w:val="24"/>
          <w:szCs w:val="24"/>
          <w:highlight w:val="none"/>
          <w:lang w:eastAsia="zh-CN"/>
        </w:rPr>
        <w:t>项目经理无在建</w:t>
      </w:r>
      <w:r>
        <w:rPr>
          <w:rFonts w:hint="eastAsia" w:ascii="宋体" w:hAnsi="宋体"/>
          <w:b/>
          <w:color w:val="auto"/>
          <w:sz w:val="24"/>
          <w:szCs w:val="24"/>
          <w:highlight w:val="none"/>
        </w:rPr>
        <w:t>承诺书</w:t>
      </w:r>
    </w:p>
    <w:p>
      <w:pPr>
        <w:spacing w:after="240" w:afterLines="100" w:line="440" w:lineRule="exact"/>
        <w:rPr>
          <w:rFonts w:hint="eastAsia" w:ascii="宋体" w:hAnsi="宋体"/>
          <w:color w:val="auto"/>
          <w:sz w:val="24"/>
          <w:szCs w:val="24"/>
          <w:highlight w:val="none"/>
          <w:u w:val="single"/>
        </w:rPr>
      </w:pPr>
    </w:p>
    <w:p>
      <w:pPr>
        <w:spacing w:after="240" w:afterLines="100" w:line="440" w:lineRule="exact"/>
        <w:rPr>
          <w:rFonts w:ascii="宋体" w:hAnsi="宋体"/>
          <w:color w:val="auto"/>
          <w:sz w:val="24"/>
          <w:szCs w:val="24"/>
          <w:highlight w:val="none"/>
        </w:rPr>
      </w:pP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w:t>
      </w:r>
      <w:r>
        <w:rPr>
          <w:rFonts w:hint="eastAsia" w:hAnsi="宋体"/>
          <w:color w:val="auto"/>
          <w:sz w:val="24"/>
          <w:szCs w:val="24"/>
          <w:highlight w:val="none"/>
          <w:lang w:val="en-US" w:eastAsia="zh-CN"/>
        </w:rPr>
        <w:t>采购</w:t>
      </w:r>
      <w:r>
        <w:rPr>
          <w:rFonts w:hint="eastAsia" w:ascii="宋体" w:hAnsi="宋体"/>
          <w:color w:val="auto"/>
          <w:sz w:val="24"/>
          <w:szCs w:val="24"/>
          <w:highlight w:val="none"/>
        </w:rPr>
        <w:t>人名称）：</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ascii="宋体" w:hAnsi="宋体"/>
          <w:color w:val="auto"/>
          <w:sz w:val="24"/>
          <w:szCs w:val="24"/>
          <w:highlight w:val="none"/>
        </w:rPr>
      </w:pPr>
      <w:r>
        <w:rPr>
          <w:rFonts w:hint="eastAsia" w:ascii="宋体" w:hAnsi="宋体"/>
          <w:color w:val="auto"/>
          <w:sz w:val="24"/>
          <w:szCs w:val="24"/>
          <w:highlight w:val="none"/>
        </w:rPr>
        <w:t>我方在此声明，我方拟派往</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（项目名称）（以下简称“本工程”）的项目经理</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（项目经理姓名）现阶段没有担任任何在施建设工程项目的项目经理。</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ascii="宋体" w:hAnsi="宋体"/>
          <w:color w:val="auto"/>
          <w:sz w:val="24"/>
          <w:szCs w:val="24"/>
          <w:highlight w:val="none"/>
        </w:rPr>
      </w:pPr>
      <w:r>
        <w:rPr>
          <w:rFonts w:hint="eastAsia" w:ascii="宋体" w:hAnsi="宋体"/>
          <w:color w:val="auto"/>
          <w:sz w:val="24"/>
          <w:szCs w:val="24"/>
          <w:highlight w:val="none"/>
        </w:rPr>
        <w:t>我方保证上述信息的真实和准确，并愿意承担因我方就此弄虚作假所引起的一切法律后果。</w:t>
      </w:r>
    </w:p>
    <w:p>
      <w:pPr>
        <w:spacing w:line="440" w:lineRule="exact"/>
        <w:ind w:firstLine="480" w:firstLineChars="200"/>
        <w:rPr>
          <w:rFonts w:ascii="宋体" w:hAnsi="宋体"/>
          <w:color w:val="auto"/>
          <w:sz w:val="24"/>
          <w:szCs w:val="24"/>
          <w:highlight w:val="none"/>
        </w:rPr>
      </w:pPr>
    </w:p>
    <w:p>
      <w:pPr>
        <w:spacing w:line="440" w:lineRule="exact"/>
        <w:ind w:firstLine="480" w:firstLineChars="200"/>
        <w:rPr>
          <w:rFonts w:ascii="宋体" w:hAnsi="宋体"/>
          <w:color w:val="auto"/>
          <w:sz w:val="24"/>
          <w:szCs w:val="24"/>
          <w:highlight w:val="none"/>
        </w:rPr>
      </w:pPr>
    </w:p>
    <w:p>
      <w:pPr>
        <w:spacing w:line="44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特此承诺</w:t>
      </w:r>
    </w:p>
    <w:p>
      <w:pPr>
        <w:spacing w:line="440" w:lineRule="exact"/>
        <w:ind w:firstLine="480" w:firstLineChars="200"/>
        <w:rPr>
          <w:rFonts w:ascii="宋体" w:hAnsi="宋体"/>
          <w:color w:val="auto"/>
          <w:sz w:val="24"/>
          <w:szCs w:val="24"/>
          <w:highlight w:val="none"/>
        </w:rPr>
      </w:pPr>
    </w:p>
    <w:p>
      <w:pPr>
        <w:spacing w:line="440" w:lineRule="exact"/>
        <w:ind w:firstLine="480" w:firstLineChars="200"/>
        <w:rPr>
          <w:rFonts w:ascii="宋体" w:hAnsi="宋体"/>
          <w:color w:val="auto"/>
          <w:sz w:val="24"/>
          <w:szCs w:val="24"/>
          <w:highlight w:val="none"/>
        </w:rPr>
      </w:pPr>
    </w:p>
    <w:p>
      <w:pPr>
        <w:spacing w:line="440" w:lineRule="exact"/>
        <w:ind w:firstLine="480" w:firstLineChars="200"/>
        <w:rPr>
          <w:rFonts w:ascii="宋体" w:hAnsi="宋体"/>
          <w:color w:val="auto"/>
          <w:sz w:val="24"/>
          <w:szCs w:val="24"/>
          <w:highlight w:val="none"/>
        </w:rPr>
      </w:pPr>
    </w:p>
    <w:p>
      <w:pPr>
        <w:spacing w:line="440" w:lineRule="exact"/>
        <w:ind w:firstLine="480" w:firstLineChars="200"/>
        <w:rPr>
          <w:rFonts w:ascii="宋体" w:hAnsi="宋体"/>
          <w:color w:val="auto"/>
          <w:sz w:val="24"/>
          <w:szCs w:val="24"/>
          <w:highlight w:val="none"/>
        </w:rPr>
      </w:pPr>
    </w:p>
    <w:p>
      <w:pPr>
        <w:spacing w:line="440" w:lineRule="exact"/>
        <w:ind w:firstLine="480" w:firstLineChars="200"/>
        <w:rPr>
          <w:rFonts w:ascii="宋体" w:hAnsi="宋体"/>
          <w:color w:val="auto"/>
          <w:sz w:val="24"/>
          <w:szCs w:val="24"/>
          <w:highlight w:val="none"/>
        </w:rPr>
      </w:pPr>
    </w:p>
    <w:p>
      <w:pPr>
        <w:spacing w:line="440" w:lineRule="exact"/>
        <w:ind w:firstLine="480" w:firstLineChars="200"/>
        <w:rPr>
          <w:rFonts w:ascii="宋体" w:hAnsi="宋体"/>
          <w:color w:val="auto"/>
          <w:sz w:val="24"/>
          <w:szCs w:val="24"/>
          <w:highlight w:val="none"/>
        </w:rPr>
      </w:pPr>
    </w:p>
    <w:p>
      <w:pPr>
        <w:spacing w:line="440" w:lineRule="exact"/>
        <w:jc w:val="right"/>
        <w:rPr>
          <w:rFonts w:ascii="宋体" w:hAnsi="宋体"/>
          <w:color w:val="auto"/>
          <w:sz w:val="24"/>
          <w:szCs w:val="24"/>
          <w:highlight w:val="none"/>
        </w:rPr>
      </w:pPr>
      <w:r>
        <w:rPr>
          <w:rFonts w:hint="eastAsia" w:ascii="宋体" w:hAnsi="宋体"/>
          <w:color w:val="auto"/>
          <w:sz w:val="24"/>
          <w:szCs w:val="24"/>
          <w:highlight w:val="none"/>
        </w:rPr>
        <w:t>投标人：</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（盖单位章）</w:t>
      </w:r>
    </w:p>
    <w:p>
      <w:pPr>
        <w:spacing w:line="440" w:lineRule="exact"/>
        <w:jc w:val="right"/>
        <w:rPr>
          <w:rFonts w:ascii="宋体" w:hAnsi="宋体"/>
          <w:color w:val="auto"/>
          <w:sz w:val="24"/>
          <w:szCs w:val="24"/>
          <w:highlight w:val="none"/>
        </w:rPr>
      </w:pPr>
      <w:r>
        <w:rPr>
          <w:rFonts w:hint="eastAsia" w:ascii="宋体" w:hAnsi="宋体"/>
          <w:color w:val="auto"/>
          <w:sz w:val="24"/>
          <w:szCs w:val="24"/>
          <w:highlight w:val="none"/>
        </w:rPr>
        <w:t>法定代表人或其委托代理人：</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（签字</w:t>
      </w:r>
      <w:r>
        <w:rPr>
          <w:rFonts w:hint="eastAsia" w:ascii="宋体" w:hAnsi="宋体"/>
          <w:color w:val="auto"/>
          <w:sz w:val="24"/>
          <w:szCs w:val="24"/>
          <w:highlight w:val="none"/>
          <w:lang w:eastAsia="zh-CN"/>
        </w:rPr>
        <w:t>或盖章</w:t>
      </w:r>
      <w:r>
        <w:rPr>
          <w:rFonts w:hint="eastAsia" w:ascii="宋体" w:hAnsi="宋体"/>
          <w:color w:val="auto"/>
          <w:sz w:val="24"/>
          <w:szCs w:val="24"/>
          <w:highlight w:val="none"/>
        </w:rPr>
        <w:t>）</w:t>
      </w:r>
    </w:p>
    <w:p>
      <w:pPr>
        <w:spacing w:line="440" w:lineRule="exact"/>
        <w:jc w:val="right"/>
        <w:rPr>
          <w:rFonts w:ascii="宋体" w:hAnsi="宋体"/>
          <w:color w:val="auto"/>
          <w:sz w:val="24"/>
          <w:szCs w:val="24"/>
          <w:highlight w:val="none"/>
        </w:rPr>
      </w:pPr>
    </w:p>
    <w:p>
      <w:pPr>
        <w:jc w:val="right"/>
        <w:rPr>
          <w:rFonts w:hint="eastAsia" w:hAnsi="宋体" w:cs="宋体"/>
          <w:sz w:val="28"/>
          <w:szCs w:val="28"/>
          <w:highlight w:val="none"/>
          <w:u w:val="single"/>
        </w:rPr>
      </w:pP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年</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月</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日</w:t>
      </w:r>
    </w:p>
    <w:p>
      <w:pPr>
        <w:rPr>
          <w:rFonts w:hint="eastAsia" w:ascii="宋体" w:hAnsi="宋体" w:cs="宋体"/>
          <w:b/>
          <w:bCs/>
          <w:color w:val="333333"/>
          <w:sz w:val="32"/>
          <w:szCs w:val="32"/>
          <w:highlight w:val="none"/>
          <w:shd w:val="clear" w:color="auto" w:fill="FFFFFF"/>
        </w:rPr>
      </w:pPr>
      <w:r>
        <w:rPr>
          <w:rFonts w:hint="eastAsia" w:ascii="宋体" w:hAnsi="宋体" w:cs="宋体"/>
          <w:b/>
          <w:bCs/>
          <w:color w:val="333333"/>
          <w:sz w:val="32"/>
          <w:szCs w:val="32"/>
          <w:highlight w:val="none"/>
          <w:shd w:val="clear" w:color="auto" w:fill="FFFFFF"/>
        </w:rPr>
        <w:br w:type="page"/>
      </w:r>
    </w:p>
    <w:p>
      <w:pPr>
        <w:pStyle w:val="2"/>
        <w:rPr>
          <w:rFonts w:hint="eastAsia"/>
          <w:highlight w:val="none"/>
        </w:rPr>
      </w:pPr>
    </w:p>
    <w:p>
      <w:pPr>
        <w:jc w:val="center"/>
        <w:rPr>
          <w:rFonts w:ascii="宋体" w:hAnsi="宋体" w:cs="宋体"/>
          <w:b/>
          <w:bCs/>
          <w:color w:val="333333"/>
          <w:sz w:val="32"/>
          <w:szCs w:val="32"/>
          <w:highlight w:val="none"/>
          <w:shd w:val="clear" w:color="auto" w:fill="FFFFFF"/>
        </w:rPr>
      </w:pPr>
      <w:r>
        <w:rPr>
          <w:rFonts w:hint="eastAsia" w:ascii="宋体" w:hAnsi="宋体" w:cs="宋体"/>
          <w:b/>
          <w:bCs/>
          <w:color w:val="333333"/>
          <w:sz w:val="32"/>
          <w:szCs w:val="32"/>
          <w:highlight w:val="none"/>
          <w:shd w:val="clear" w:color="auto" w:fill="FFFFFF"/>
        </w:rPr>
        <w:t>保证金缴纳凭证</w:t>
      </w:r>
    </w:p>
    <w:p>
      <w:pPr>
        <w:jc w:val="center"/>
        <w:rPr>
          <w:rFonts w:ascii="宋体" w:hAnsi="宋体" w:cs="宋体"/>
          <w:b/>
          <w:bCs/>
          <w:color w:val="333333"/>
          <w:sz w:val="32"/>
          <w:szCs w:val="32"/>
          <w:highlight w:val="none"/>
          <w:shd w:val="clear" w:color="auto" w:fill="FFFFFF"/>
        </w:rPr>
      </w:pPr>
    </w:p>
    <w:tbl>
      <w:tblPr>
        <w:tblStyle w:val="26"/>
        <w:tblW w:w="8700" w:type="dxa"/>
        <w:tblInd w:w="96" w:type="dxa"/>
        <w:tblLayout w:type="autofit"/>
        <w:tblCellMar>
          <w:top w:w="0" w:type="dxa"/>
          <w:left w:w="108" w:type="dxa"/>
          <w:bottom w:w="0" w:type="dxa"/>
          <w:right w:w="108" w:type="dxa"/>
        </w:tblCellMar>
      </w:tblPr>
      <w:tblGrid>
        <w:gridCol w:w="2055"/>
        <w:gridCol w:w="6645"/>
      </w:tblGrid>
      <w:tr>
        <w:tblPrEx>
          <w:tblCellMar>
            <w:top w:w="0" w:type="dxa"/>
            <w:left w:w="108" w:type="dxa"/>
            <w:bottom w:w="0" w:type="dxa"/>
            <w:right w:w="108" w:type="dxa"/>
          </w:tblCellMar>
        </w:tblPrEx>
        <w:trPr>
          <w:trHeight w:val="720" w:hRule="atLeast"/>
        </w:trPr>
        <w:tc>
          <w:tcPr>
            <w:tcW w:w="87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highlight w:val="none"/>
              </w:rPr>
            </w:pPr>
            <w:r>
              <w:rPr>
                <w:rFonts w:hint="eastAsia" w:ascii="宋体" w:hAnsi="宋体" w:cs="宋体"/>
                <w:color w:val="000000"/>
                <w:kern w:val="0"/>
                <w:sz w:val="22"/>
                <w:highlight w:val="none"/>
                <w:lang w:bidi="ar"/>
              </w:rPr>
              <w:t>投标保证金</w:t>
            </w:r>
          </w:p>
        </w:tc>
      </w:tr>
      <w:tr>
        <w:tblPrEx>
          <w:tblCellMar>
            <w:top w:w="0" w:type="dxa"/>
            <w:left w:w="108" w:type="dxa"/>
            <w:bottom w:w="0" w:type="dxa"/>
            <w:right w:w="108" w:type="dxa"/>
          </w:tblCellMar>
        </w:tblPrEx>
        <w:trPr>
          <w:trHeight w:val="424" w:hRule="atLeast"/>
        </w:trPr>
        <w:tc>
          <w:tcPr>
            <w:tcW w:w="87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kern w:val="0"/>
                <w:sz w:val="22"/>
                <w:highlight w:val="none"/>
                <w:lang w:bidi="ar"/>
              </w:rPr>
            </w:pPr>
            <w:r>
              <w:rPr>
                <w:rFonts w:hint="eastAsia" w:ascii="宋体" w:hAnsi="宋体" w:cs="宋体"/>
                <w:color w:val="000000"/>
                <w:kern w:val="0"/>
                <w:sz w:val="22"/>
                <w:highlight w:val="none"/>
                <w:lang w:bidi="ar"/>
              </w:rPr>
              <w:t>项目名称：</w:t>
            </w:r>
          </w:p>
        </w:tc>
      </w:tr>
      <w:tr>
        <w:tblPrEx>
          <w:tblCellMar>
            <w:top w:w="0" w:type="dxa"/>
            <w:left w:w="108" w:type="dxa"/>
            <w:bottom w:w="0" w:type="dxa"/>
            <w:right w:w="108" w:type="dxa"/>
          </w:tblCellMar>
        </w:tblPrEx>
        <w:trPr>
          <w:trHeight w:val="472" w:hRule="atLeast"/>
        </w:trPr>
        <w:tc>
          <w:tcPr>
            <w:tcW w:w="87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kern w:val="0"/>
                <w:sz w:val="22"/>
                <w:highlight w:val="none"/>
                <w:lang w:bidi="ar"/>
              </w:rPr>
            </w:pPr>
            <w:r>
              <w:rPr>
                <w:rFonts w:hint="eastAsia" w:ascii="宋体" w:hAnsi="宋体" w:cs="宋体"/>
                <w:color w:val="000000"/>
                <w:kern w:val="0"/>
                <w:sz w:val="22"/>
                <w:highlight w:val="none"/>
                <w:lang w:bidi="ar"/>
              </w:rPr>
              <w:t>项目编号:</w:t>
            </w:r>
          </w:p>
        </w:tc>
      </w:tr>
      <w:tr>
        <w:tblPrEx>
          <w:tblCellMar>
            <w:top w:w="0" w:type="dxa"/>
            <w:left w:w="108" w:type="dxa"/>
            <w:bottom w:w="0" w:type="dxa"/>
            <w:right w:w="108" w:type="dxa"/>
          </w:tblCellMar>
        </w:tblPrEx>
        <w:trPr>
          <w:trHeight w:val="386" w:hRule="atLeast"/>
        </w:trPr>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highlight w:val="none"/>
              </w:rPr>
            </w:pPr>
            <w:r>
              <w:rPr>
                <w:rFonts w:hint="eastAsia" w:ascii="宋体" w:hAnsi="宋体" w:cs="宋体"/>
                <w:color w:val="000000"/>
                <w:kern w:val="0"/>
                <w:sz w:val="22"/>
                <w:highlight w:val="none"/>
                <w:lang w:bidi="ar"/>
              </w:rPr>
              <w:t>保证金缴纳金额</w:t>
            </w:r>
          </w:p>
        </w:tc>
        <w:tc>
          <w:tcPr>
            <w:tcW w:w="6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highlight w:val="none"/>
              </w:rPr>
            </w:pPr>
          </w:p>
        </w:tc>
      </w:tr>
      <w:tr>
        <w:tblPrEx>
          <w:tblCellMar>
            <w:top w:w="0" w:type="dxa"/>
            <w:left w:w="108" w:type="dxa"/>
            <w:bottom w:w="0" w:type="dxa"/>
            <w:right w:w="108" w:type="dxa"/>
          </w:tblCellMar>
        </w:tblPrEx>
        <w:trPr>
          <w:trHeight w:val="470" w:hRule="atLeast"/>
        </w:trPr>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highlight w:val="none"/>
              </w:rPr>
            </w:pPr>
            <w:r>
              <w:rPr>
                <w:rFonts w:hint="eastAsia" w:ascii="宋体" w:hAnsi="宋体" w:cs="宋体"/>
                <w:color w:val="000000"/>
                <w:kern w:val="0"/>
                <w:sz w:val="22"/>
                <w:highlight w:val="none"/>
                <w:lang w:bidi="ar"/>
              </w:rPr>
              <w:t>开户行名称</w:t>
            </w:r>
          </w:p>
        </w:tc>
        <w:tc>
          <w:tcPr>
            <w:tcW w:w="6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highlight w:val="none"/>
              </w:rPr>
            </w:pPr>
          </w:p>
        </w:tc>
      </w:tr>
      <w:tr>
        <w:tblPrEx>
          <w:tblCellMar>
            <w:top w:w="0" w:type="dxa"/>
            <w:left w:w="108" w:type="dxa"/>
            <w:bottom w:w="0" w:type="dxa"/>
            <w:right w:w="108" w:type="dxa"/>
          </w:tblCellMar>
        </w:tblPrEx>
        <w:trPr>
          <w:trHeight w:val="530" w:hRule="atLeast"/>
        </w:trPr>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highlight w:val="none"/>
              </w:rPr>
            </w:pPr>
            <w:r>
              <w:rPr>
                <w:rFonts w:hint="eastAsia" w:ascii="宋体" w:hAnsi="宋体" w:cs="宋体"/>
                <w:color w:val="000000"/>
                <w:kern w:val="0"/>
                <w:sz w:val="22"/>
                <w:highlight w:val="none"/>
                <w:lang w:bidi="ar"/>
              </w:rPr>
              <w:t>开户行账号</w:t>
            </w:r>
          </w:p>
        </w:tc>
        <w:tc>
          <w:tcPr>
            <w:tcW w:w="6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highlight w:val="none"/>
              </w:rPr>
            </w:pPr>
          </w:p>
        </w:tc>
      </w:tr>
      <w:tr>
        <w:tblPrEx>
          <w:tblCellMar>
            <w:top w:w="0" w:type="dxa"/>
            <w:left w:w="108" w:type="dxa"/>
            <w:bottom w:w="0" w:type="dxa"/>
            <w:right w:w="108" w:type="dxa"/>
          </w:tblCellMar>
        </w:tblPrEx>
        <w:trPr>
          <w:trHeight w:val="470" w:hRule="atLeast"/>
        </w:trPr>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highlight w:val="none"/>
              </w:rPr>
            </w:pPr>
            <w:r>
              <w:rPr>
                <w:rFonts w:hint="eastAsia" w:ascii="宋体" w:hAnsi="宋体" w:cs="宋体"/>
                <w:color w:val="000000"/>
                <w:kern w:val="0"/>
                <w:sz w:val="22"/>
                <w:highlight w:val="none"/>
                <w:lang w:bidi="ar"/>
              </w:rPr>
              <w:t>缴纳日期</w:t>
            </w:r>
          </w:p>
        </w:tc>
        <w:tc>
          <w:tcPr>
            <w:tcW w:w="6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highlight w:val="none"/>
              </w:rPr>
            </w:pPr>
          </w:p>
        </w:tc>
      </w:tr>
      <w:tr>
        <w:tblPrEx>
          <w:tblCellMar>
            <w:top w:w="0" w:type="dxa"/>
            <w:left w:w="108" w:type="dxa"/>
            <w:bottom w:w="0" w:type="dxa"/>
            <w:right w:w="108" w:type="dxa"/>
          </w:tblCellMar>
        </w:tblPrEx>
        <w:trPr>
          <w:trHeight w:val="451"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highlight w:val="none"/>
              </w:rPr>
            </w:pPr>
            <w:r>
              <w:rPr>
                <w:rFonts w:hint="eastAsia" w:ascii="宋体" w:hAnsi="宋体" w:cs="宋体"/>
                <w:color w:val="000000"/>
                <w:kern w:val="0"/>
                <w:sz w:val="22"/>
                <w:highlight w:val="none"/>
                <w:lang w:bidi="ar"/>
              </w:rPr>
              <w:t>附件：保证金缴纳凭证</w:t>
            </w:r>
          </w:p>
        </w:tc>
      </w:tr>
      <w:tr>
        <w:tblPrEx>
          <w:tblCellMar>
            <w:top w:w="0" w:type="dxa"/>
            <w:left w:w="108" w:type="dxa"/>
            <w:bottom w:w="0" w:type="dxa"/>
            <w:right w:w="108" w:type="dxa"/>
          </w:tblCellMar>
        </w:tblPrEx>
        <w:trPr>
          <w:trHeight w:val="806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highlight w:val="none"/>
              </w:rPr>
            </w:pPr>
          </w:p>
        </w:tc>
      </w:tr>
    </w:tbl>
    <w:p>
      <w:pPr>
        <w:jc w:val="center"/>
        <w:rPr>
          <w:highlight w:val="none"/>
        </w:rPr>
      </w:pPr>
      <w:r>
        <w:rPr>
          <w:rFonts w:hint="eastAsia" w:asciiTheme="minorEastAsia" w:hAnsiTheme="minorEastAsia" w:eastAsiaTheme="minorEastAsia" w:cstheme="minorEastAsia"/>
          <w:b/>
          <w:sz w:val="28"/>
          <w:szCs w:val="28"/>
          <w:highlight w:val="none"/>
        </w:rPr>
        <w:br w:type="page"/>
      </w:r>
    </w:p>
    <w:p>
      <w:pPr>
        <w:rPr>
          <w:rFonts w:asciiTheme="minorEastAsia" w:hAnsiTheme="minorEastAsia" w:eastAsiaTheme="minorEastAsia" w:cstheme="minorEastAsia"/>
          <w:b/>
          <w:sz w:val="28"/>
          <w:szCs w:val="28"/>
          <w:highlight w:val="none"/>
        </w:rPr>
      </w:pPr>
      <w:r>
        <w:rPr>
          <w:rFonts w:hint="eastAsia" w:asciiTheme="minorEastAsia" w:hAnsiTheme="minorEastAsia" w:eastAsiaTheme="minorEastAsia" w:cstheme="minorEastAsia"/>
          <w:b/>
          <w:sz w:val="28"/>
          <w:szCs w:val="28"/>
          <w:highlight w:val="none"/>
        </w:rPr>
        <w:t>附件2：</w:t>
      </w:r>
    </w:p>
    <w:p>
      <w:pPr>
        <w:spacing w:before="156" w:beforeLines="50" w:after="156" w:afterLines="50" w:line="360" w:lineRule="auto"/>
        <w:jc w:val="center"/>
        <w:rPr>
          <w:rFonts w:hint="eastAsia" w:hAnsi="宋体" w:cs="宋体"/>
          <w:b/>
          <w:sz w:val="36"/>
          <w:szCs w:val="36"/>
          <w:highlight w:val="none"/>
        </w:rPr>
      </w:pPr>
    </w:p>
    <w:p>
      <w:pPr>
        <w:spacing w:before="156" w:beforeLines="50" w:after="156" w:afterLines="50" w:line="360" w:lineRule="auto"/>
        <w:jc w:val="center"/>
        <w:rPr>
          <w:rFonts w:hint="eastAsia" w:hAnsi="宋体" w:cs="宋体"/>
          <w:sz w:val="24"/>
          <w:szCs w:val="32"/>
          <w:highlight w:val="none"/>
        </w:rPr>
      </w:pPr>
      <w:r>
        <w:rPr>
          <w:rFonts w:hint="eastAsia" w:hAnsi="宋体" w:cs="宋体"/>
          <w:b/>
          <w:sz w:val="36"/>
          <w:szCs w:val="36"/>
          <w:highlight w:val="none"/>
        </w:rPr>
        <w:t>中小企业声明函</w:t>
      </w:r>
    </w:p>
    <w:p>
      <w:pPr>
        <w:tabs>
          <w:tab w:val="left" w:pos="1620"/>
          <w:tab w:val="left" w:pos="1800"/>
        </w:tabs>
        <w:spacing w:line="500" w:lineRule="exact"/>
        <w:ind w:firstLine="480" w:firstLineChars="200"/>
        <w:rPr>
          <w:rFonts w:hint="eastAsia" w:hAnsi="宋体" w:cs="宋体"/>
          <w:sz w:val="24"/>
          <w:szCs w:val="32"/>
          <w:highlight w:val="none"/>
        </w:rPr>
      </w:pPr>
      <w:r>
        <w:rPr>
          <w:rFonts w:hint="eastAsia" w:hAnsi="宋体" w:cs="宋体"/>
          <w:sz w:val="24"/>
          <w:szCs w:val="32"/>
          <w:highlight w:val="none"/>
        </w:rPr>
        <w:t>本公司郑重声明，根据《政府采购促进中小企业发展管理办法》（财库﹝2020﹞46 号）的规定，本公司参加</w:t>
      </w:r>
      <w:r>
        <w:rPr>
          <w:rFonts w:hint="eastAsia" w:hAnsi="宋体" w:cs="宋体"/>
          <w:sz w:val="24"/>
          <w:szCs w:val="32"/>
          <w:highlight w:val="none"/>
          <w:u w:val="single"/>
        </w:rPr>
        <w:t>（单位名称）</w:t>
      </w:r>
      <w:r>
        <w:rPr>
          <w:rFonts w:hint="eastAsia" w:hAnsi="宋体" w:cs="宋体"/>
          <w:sz w:val="24"/>
          <w:szCs w:val="32"/>
          <w:highlight w:val="none"/>
        </w:rPr>
        <w:t>的</w:t>
      </w:r>
      <w:r>
        <w:rPr>
          <w:rFonts w:hint="eastAsia" w:hAnsi="宋体" w:cs="宋体"/>
          <w:sz w:val="24"/>
          <w:szCs w:val="32"/>
          <w:highlight w:val="none"/>
          <w:u w:val="single"/>
        </w:rPr>
        <w:t>（项目名称）</w:t>
      </w:r>
      <w:r>
        <w:rPr>
          <w:rFonts w:hint="eastAsia" w:hAnsi="宋体" w:cs="宋体"/>
          <w:sz w:val="24"/>
          <w:szCs w:val="32"/>
          <w:highlight w:val="none"/>
        </w:rPr>
        <w:t>采购活动，工程的施工单位全部为符合政策要求的中小企业（或者：服务全部由符合政策要求的中小企业承接）。相关企业的具体情况如下：</w:t>
      </w:r>
    </w:p>
    <w:p>
      <w:pPr>
        <w:tabs>
          <w:tab w:val="left" w:pos="1620"/>
          <w:tab w:val="left" w:pos="1800"/>
        </w:tabs>
        <w:spacing w:line="500" w:lineRule="exact"/>
        <w:ind w:firstLine="480" w:firstLineChars="200"/>
        <w:rPr>
          <w:rFonts w:hint="eastAsia" w:hAnsi="宋体" w:cs="宋体"/>
          <w:sz w:val="24"/>
          <w:szCs w:val="32"/>
          <w:highlight w:val="none"/>
        </w:rPr>
      </w:pPr>
      <w:r>
        <w:rPr>
          <w:rFonts w:hint="eastAsia" w:hAnsi="宋体" w:cs="宋体"/>
          <w:sz w:val="24"/>
          <w:szCs w:val="32"/>
          <w:highlight w:val="none"/>
        </w:rPr>
        <w:t>1.</w:t>
      </w:r>
      <w:r>
        <w:rPr>
          <w:rFonts w:hint="eastAsia" w:hAnsi="宋体" w:cs="宋体"/>
          <w:sz w:val="24"/>
          <w:szCs w:val="32"/>
          <w:highlight w:val="none"/>
          <w:u w:val="single"/>
        </w:rPr>
        <w:t>（标的名称）</w:t>
      </w:r>
      <w:r>
        <w:rPr>
          <w:rFonts w:hint="eastAsia" w:hAnsi="宋体" w:cs="宋体"/>
          <w:sz w:val="24"/>
          <w:szCs w:val="32"/>
          <w:highlight w:val="none"/>
        </w:rPr>
        <w:t>，属于</w:t>
      </w:r>
      <w:r>
        <w:rPr>
          <w:rFonts w:hint="eastAsia" w:hAnsi="宋体" w:cs="宋体"/>
          <w:sz w:val="24"/>
          <w:szCs w:val="32"/>
          <w:highlight w:val="none"/>
          <w:u w:val="single"/>
        </w:rPr>
        <w:t>（采购文件中明确的所属行业）</w:t>
      </w:r>
      <w:r>
        <w:rPr>
          <w:rFonts w:hint="eastAsia" w:hAnsi="宋体" w:cs="宋体"/>
          <w:sz w:val="24"/>
          <w:szCs w:val="32"/>
          <w:highlight w:val="none"/>
        </w:rPr>
        <w:t>；承建（承接）企业为</w:t>
      </w:r>
      <w:r>
        <w:rPr>
          <w:rFonts w:hint="eastAsia" w:hAnsi="宋体" w:cs="宋体"/>
          <w:sz w:val="24"/>
          <w:szCs w:val="32"/>
          <w:highlight w:val="none"/>
          <w:u w:val="single"/>
        </w:rPr>
        <w:t>（企业名称）</w:t>
      </w:r>
      <w:r>
        <w:rPr>
          <w:rFonts w:hint="eastAsia" w:hAnsi="宋体" w:cs="宋体"/>
          <w:sz w:val="24"/>
          <w:szCs w:val="32"/>
          <w:highlight w:val="none"/>
        </w:rPr>
        <w:t>，从业人员</w:t>
      </w:r>
      <w:r>
        <w:rPr>
          <w:rFonts w:hint="eastAsia" w:hAnsi="宋体" w:cs="宋体"/>
          <w:sz w:val="24"/>
          <w:szCs w:val="32"/>
          <w:highlight w:val="none"/>
          <w:u w:val="single"/>
        </w:rPr>
        <w:t xml:space="preserve"> </w:t>
      </w:r>
      <w:r>
        <w:rPr>
          <w:rFonts w:hint="eastAsia" w:hAnsi="宋体" w:cs="宋体"/>
          <w:sz w:val="24"/>
          <w:szCs w:val="32"/>
          <w:highlight w:val="none"/>
          <w:u w:val="single"/>
        </w:rPr>
        <w:tab/>
      </w:r>
      <w:r>
        <w:rPr>
          <w:rFonts w:hint="eastAsia" w:hAnsi="宋体" w:cs="宋体"/>
          <w:sz w:val="24"/>
          <w:szCs w:val="32"/>
          <w:highlight w:val="none"/>
        </w:rPr>
        <w:t>人，营业收入</w:t>
      </w:r>
      <w:r>
        <w:rPr>
          <w:rFonts w:hint="eastAsia" w:hAnsi="宋体" w:cs="宋体"/>
          <w:sz w:val="24"/>
          <w:szCs w:val="32"/>
          <w:highlight w:val="none"/>
          <w:u w:val="single"/>
        </w:rPr>
        <w:t xml:space="preserve">为 </w:t>
      </w:r>
      <w:r>
        <w:rPr>
          <w:rFonts w:hint="eastAsia" w:hAnsi="宋体" w:cs="宋体"/>
          <w:sz w:val="24"/>
          <w:szCs w:val="32"/>
          <w:highlight w:val="none"/>
          <w:u w:val="single"/>
        </w:rPr>
        <w:tab/>
      </w:r>
      <w:r>
        <w:rPr>
          <w:rFonts w:hint="eastAsia" w:hAnsi="宋体" w:cs="宋体"/>
          <w:sz w:val="24"/>
          <w:szCs w:val="32"/>
          <w:highlight w:val="none"/>
        </w:rPr>
        <w:t>万元，资产总额为</w:t>
      </w:r>
      <w:r>
        <w:rPr>
          <w:rFonts w:hint="eastAsia" w:hAnsi="宋体" w:eastAsia="宋体" w:cs="宋体"/>
          <w:sz w:val="24"/>
          <w:szCs w:val="32"/>
          <w:highlight w:val="none"/>
          <w:u w:val="single"/>
          <w:lang w:val="en-US" w:eastAsia="zh-CN"/>
        </w:rPr>
        <w:t xml:space="preserve">      </w:t>
      </w:r>
      <w:r>
        <w:rPr>
          <w:rFonts w:hint="eastAsia" w:hAnsi="宋体" w:cs="宋体"/>
          <w:sz w:val="24"/>
          <w:szCs w:val="32"/>
          <w:highlight w:val="none"/>
        </w:rPr>
        <w:t>万元，属于</w:t>
      </w:r>
      <w:r>
        <w:rPr>
          <w:rFonts w:hint="eastAsia" w:hAnsi="宋体" w:cs="宋体"/>
          <w:sz w:val="24"/>
          <w:szCs w:val="32"/>
          <w:highlight w:val="none"/>
          <w:u w:val="single"/>
        </w:rPr>
        <w:t>（中型企业、小型企业、微型企业）</w:t>
      </w:r>
      <w:r>
        <w:rPr>
          <w:rFonts w:hint="eastAsia" w:hAnsi="宋体" w:cs="宋体"/>
          <w:sz w:val="24"/>
          <w:szCs w:val="32"/>
          <w:highlight w:val="none"/>
        </w:rPr>
        <w:t>；</w:t>
      </w:r>
    </w:p>
    <w:p>
      <w:pPr>
        <w:tabs>
          <w:tab w:val="left" w:pos="1620"/>
          <w:tab w:val="left" w:pos="1800"/>
        </w:tabs>
        <w:spacing w:line="500" w:lineRule="exact"/>
        <w:ind w:firstLine="480" w:firstLineChars="200"/>
        <w:rPr>
          <w:rFonts w:hint="eastAsia" w:hAnsi="宋体" w:cs="宋体"/>
          <w:sz w:val="24"/>
          <w:szCs w:val="32"/>
          <w:highlight w:val="none"/>
        </w:rPr>
      </w:pPr>
      <w:r>
        <w:rPr>
          <w:rFonts w:hint="eastAsia" w:hAnsi="宋体" w:cs="宋体"/>
          <w:sz w:val="24"/>
          <w:szCs w:val="32"/>
          <w:highlight w:val="none"/>
        </w:rPr>
        <w:t>2.</w:t>
      </w:r>
      <w:r>
        <w:rPr>
          <w:rFonts w:hint="eastAsia" w:hAnsi="宋体" w:cs="宋体"/>
          <w:sz w:val="24"/>
          <w:szCs w:val="32"/>
          <w:highlight w:val="none"/>
          <w:u w:val="single"/>
        </w:rPr>
        <w:t>（标的名称）</w:t>
      </w:r>
      <w:r>
        <w:rPr>
          <w:rFonts w:hint="eastAsia" w:hAnsi="宋体" w:cs="宋体"/>
          <w:sz w:val="24"/>
          <w:szCs w:val="32"/>
          <w:highlight w:val="none"/>
        </w:rPr>
        <w:t>，属于</w:t>
      </w:r>
      <w:r>
        <w:rPr>
          <w:rFonts w:hint="eastAsia" w:hAnsi="宋体" w:cs="宋体"/>
          <w:sz w:val="24"/>
          <w:szCs w:val="32"/>
          <w:highlight w:val="none"/>
          <w:u w:val="single"/>
        </w:rPr>
        <w:t>（采购文件中明确的所属行业</w:t>
      </w:r>
      <w:r>
        <w:rPr>
          <w:rFonts w:hint="eastAsia" w:hAnsi="宋体" w:cs="宋体"/>
          <w:sz w:val="24"/>
          <w:szCs w:val="32"/>
          <w:highlight w:val="none"/>
        </w:rPr>
        <w:t>）；承建（承接）企业为</w:t>
      </w:r>
      <w:r>
        <w:rPr>
          <w:rFonts w:hint="eastAsia" w:hAnsi="宋体" w:cs="宋体"/>
          <w:sz w:val="24"/>
          <w:szCs w:val="32"/>
          <w:highlight w:val="none"/>
          <w:u w:val="single"/>
        </w:rPr>
        <w:t>（企业名称）</w:t>
      </w:r>
      <w:r>
        <w:rPr>
          <w:rFonts w:hint="eastAsia" w:hAnsi="宋体" w:cs="宋体"/>
          <w:sz w:val="24"/>
          <w:szCs w:val="32"/>
          <w:highlight w:val="none"/>
        </w:rPr>
        <w:t>，从业人员</w:t>
      </w:r>
      <w:r>
        <w:rPr>
          <w:rFonts w:hint="eastAsia" w:hAnsi="宋体" w:cs="宋体"/>
          <w:sz w:val="24"/>
          <w:szCs w:val="32"/>
          <w:highlight w:val="none"/>
          <w:u w:val="single"/>
        </w:rPr>
        <w:t xml:space="preserve"> </w:t>
      </w:r>
      <w:r>
        <w:rPr>
          <w:rFonts w:hint="eastAsia" w:hAnsi="宋体" w:cs="宋体"/>
          <w:sz w:val="24"/>
          <w:szCs w:val="32"/>
          <w:highlight w:val="none"/>
          <w:u w:val="single"/>
        </w:rPr>
        <w:tab/>
      </w:r>
      <w:r>
        <w:rPr>
          <w:rFonts w:hint="eastAsia" w:hAnsi="宋体" w:cs="宋体"/>
          <w:sz w:val="24"/>
          <w:szCs w:val="32"/>
          <w:highlight w:val="none"/>
        </w:rPr>
        <w:t>人，营业收入为</w:t>
      </w:r>
      <w:r>
        <w:rPr>
          <w:rFonts w:hint="eastAsia" w:hAnsi="宋体" w:cs="宋体"/>
          <w:sz w:val="24"/>
          <w:szCs w:val="32"/>
          <w:highlight w:val="none"/>
          <w:u w:val="single"/>
        </w:rPr>
        <w:t xml:space="preserve"> </w:t>
      </w:r>
      <w:r>
        <w:rPr>
          <w:rFonts w:hint="eastAsia" w:hAnsi="宋体" w:cs="宋体"/>
          <w:sz w:val="24"/>
          <w:szCs w:val="32"/>
          <w:highlight w:val="none"/>
          <w:u w:val="single"/>
        </w:rPr>
        <w:tab/>
      </w:r>
      <w:r>
        <w:rPr>
          <w:rFonts w:hint="eastAsia" w:hAnsi="宋体" w:cs="宋体"/>
          <w:sz w:val="24"/>
          <w:szCs w:val="32"/>
          <w:highlight w:val="none"/>
        </w:rPr>
        <w:t>万元，资产总额为</w:t>
      </w:r>
      <w:r>
        <w:rPr>
          <w:rFonts w:hint="eastAsia" w:hAnsi="宋体" w:cs="宋体"/>
          <w:sz w:val="24"/>
          <w:szCs w:val="32"/>
          <w:highlight w:val="none"/>
          <w:u w:val="single"/>
        </w:rPr>
        <w:t xml:space="preserve"> </w:t>
      </w:r>
      <w:r>
        <w:rPr>
          <w:rFonts w:hint="eastAsia" w:hAnsi="宋体" w:cs="宋体"/>
          <w:sz w:val="24"/>
          <w:szCs w:val="32"/>
          <w:highlight w:val="none"/>
          <w:u w:val="single"/>
        </w:rPr>
        <w:tab/>
      </w:r>
      <w:r>
        <w:rPr>
          <w:rFonts w:hint="eastAsia" w:hAnsi="宋体" w:eastAsia="宋体" w:cs="宋体"/>
          <w:sz w:val="24"/>
          <w:szCs w:val="32"/>
          <w:highlight w:val="none"/>
          <w:u w:val="single"/>
          <w:lang w:val="en-US" w:eastAsia="zh-CN"/>
        </w:rPr>
        <w:t xml:space="preserve">   </w:t>
      </w:r>
      <w:r>
        <w:rPr>
          <w:rFonts w:hint="eastAsia" w:hAnsi="宋体" w:cs="宋体"/>
          <w:sz w:val="24"/>
          <w:szCs w:val="32"/>
          <w:highlight w:val="none"/>
        </w:rPr>
        <w:t>万元，属于</w:t>
      </w:r>
      <w:r>
        <w:rPr>
          <w:rFonts w:hint="eastAsia" w:hAnsi="宋体" w:cs="宋体"/>
          <w:sz w:val="24"/>
          <w:szCs w:val="32"/>
          <w:highlight w:val="none"/>
          <w:u w:val="single"/>
        </w:rPr>
        <w:t>（中型企业、小型企业、微型企业）</w:t>
      </w:r>
      <w:r>
        <w:rPr>
          <w:rFonts w:hint="eastAsia" w:hAnsi="宋体" w:cs="宋体"/>
          <w:sz w:val="24"/>
          <w:szCs w:val="32"/>
          <w:highlight w:val="none"/>
        </w:rPr>
        <w:t>；</w:t>
      </w:r>
    </w:p>
    <w:p>
      <w:pPr>
        <w:tabs>
          <w:tab w:val="left" w:pos="1620"/>
          <w:tab w:val="left" w:pos="1800"/>
        </w:tabs>
        <w:spacing w:line="500" w:lineRule="exact"/>
        <w:rPr>
          <w:rFonts w:hint="eastAsia" w:hAnsi="宋体" w:cs="宋体"/>
          <w:sz w:val="24"/>
          <w:szCs w:val="32"/>
          <w:highlight w:val="none"/>
        </w:rPr>
      </w:pPr>
      <w:r>
        <w:rPr>
          <w:rFonts w:hint="eastAsia" w:hAnsi="宋体" w:cs="宋体"/>
          <w:sz w:val="24"/>
          <w:szCs w:val="32"/>
          <w:highlight w:val="none"/>
        </w:rPr>
        <w:t>……</w:t>
      </w:r>
    </w:p>
    <w:p>
      <w:pPr>
        <w:tabs>
          <w:tab w:val="left" w:pos="1620"/>
          <w:tab w:val="left" w:pos="1800"/>
        </w:tabs>
        <w:spacing w:line="500" w:lineRule="exact"/>
        <w:ind w:firstLine="480" w:firstLineChars="200"/>
        <w:rPr>
          <w:rFonts w:hint="eastAsia" w:hAnsi="宋体" w:cs="宋体"/>
          <w:sz w:val="24"/>
          <w:szCs w:val="32"/>
          <w:highlight w:val="none"/>
        </w:rPr>
      </w:pPr>
      <w:r>
        <w:rPr>
          <w:rFonts w:hint="eastAsia" w:hAnsi="宋体" w:cs="宋体"/>
          <w:sz w:val="24"/>
          <w:szCs w:val="32"/>
          <w:highlight w:val="none"/>
        </w:rPr>
        <w:t>以上企业，不属于大企业的分支机构，不存在控股股东为大企业的情形，也不存在与大企业的负责人为同一人的情形。</w:t>
      </w:r>
    </w:p>
    <w:p>
      <w:pPr>
        <w:tabs>
          <w:tab w:val="left" w:pos="1620"/>
          <w:tab w:val="left" w:pos="1800"/>
        </w:tabs>
        <w:spacing w:line="500" w:lineRule="exact"/>
        <w:ind w:firstLine="480" w:firstLineChars="200"/>
        <w:rPr>
          <w:rFonts w:hint="eastAsia" w:hAnsi="宋体" w:cs="宋体"/>
          <w:sz w:val="24"/>
          <w:szCs w:val="32"/>
          <w:highlight w:val="none"/>
        </w:rPr>
      </w:pPr>
      <w:r>
        <w:rPr>
          <w:rFonts w:hint="eastAsia" w:hAnsi="宋体" w:cs="宋体"/>
          <w:sz w:val="24"/>
          <w:szCs w:val="32"/>
          <w:highlight w:val="none"/>
        </w:rPr>
        <w:t>本企业对上述声明内容的真实性负责。如有虚假，将依法承担相应责任。</w:t>
      </w:r>
    </w:p>
    <w:p>
      <w:pPr>
        <w:tabs>
          <w:tab w:val="left" w:pos="1620"/>
          <w:tab w:val="left" w:pos="1800"/>
        </w:tabs>
        <w:spacing w:line="500" w:lineRule="exact"/>
        <w:rPr>
          <w:rFonts w:hint="eastAsia" w:hAnsi="宋体" w:cs="宋体"/>
          <w:sz w:val="24"/>
          <w:szCs w:val="32"/>
          <w:highlight w:val="none"/>
        </w:rPr>
      </w:pPr>
    </w:p>
    <w:p>
      <w:pPr>
        <w:tabs>
          <w:tab w:val="left" w:pos="1620"/>
          <w:tab w:val="left" w:pos="1800"/>
        </w:tabs>
        <w:spacing w:line="500" w:lineRule="exact"/>
        <w:rPr>
          <w:rFonts w:hint="eastAsia" w:hAnsi="宋体" w:cs="宋体"/>
          <w:sz w:val="24"/>
          <w:szCs w:val="32"/>
          <w:highlight w:val="none"/>
        </w:rPr>
      </w:pPr>
    </w:p>
    <w:p>
      <w:pPr>
        <w:tabs>
          <w:tab w:val="left" w:pos="1620"/>
          <w:tab w:val="left" w:pos="1800"/>
        </w:tabs>
        <w:spacing w:line="500" w:lineRule="exact"/>
        <w:ind w:firstLine="4800" w:firstLineChars="2000"/>
        <w:rPr>
          <w:rFonts w:hint="eastAsia" w:hAnsi="宋体" w:cs="宋体"/>
          <w:sz w:val="24"/>
          <w:szCs w:val="32"/>
          <w:highlight w:val="none"/>
        </w:rPr>
      </w:pPr>
      <w:r>
        <w:rPr>
          <w:rFonts w:hint="eastAsia" w:hAnsi="宋体" w:cs="宋体"/>
          <w:sz w:val="24"/>
          <w:szCs w:val="32"/>
          <w:highlight w:val="none"/>
        </w:rPr>
        <w:t>企业名称（盖章）：</w:t>
      </w:r>
    </w:p>
    <w:p>
      <w:pPr>
        <w:tabs>
          <w:tab w:val="left" w:pos="1620"/>
          <w:tab w:val="left" w:pos="1800"/>
        </w:tabs>
        <w:spacing w:line="500" w:lineRule="exact"/>
        <w:ind w:firstLine="4800" w:firstLineChars="2000"/>
        <w:rPr>
          <w:rFonts w:hint="eastAsia" w:hAnsi="宋体" w:cs="宋体"/>
          <w:sz w:val="24"/>
          <w:szCs w:val="32"/>
          <w:highlight w:val="none"/>
        </w:rPr>
      </w:pPr>
      <w:r>
        <w:rPr>
          <w:rFonts w:hint="eastAsia" w:hAnsi="宋体" w:cs="宋体"/>
          <w:sz w:val="24"/>
          <w:szCs w:val="32"/>
          <w:highlight w:val="none"/>
        </w:rPr>
        <w:t>日期：</w:t>
      </w:r>
    </w:p>
    <w:p>
      <w:pPr>
        <w:rPr>
          <w:rFonts w:asciiTheme="minorEastAsia" w:hAnsiTheme="minorEastAsia" w:eastAsiaTheme="minorEastAsia" w:cstheme="minorEastAsia"/>
          <w:b/>
          <w:sz w:val="28"/>
          <w:szCs w:val="28"/>
          <w:highlight w:val="none"/>
        </w:rPr>
      </w:pPr>
      <w:r>
        <w:rPr>
          <w:rFonts w:hint="eastAsia" w:asciiTheme="minorEastAsia" w:hAnsiTheme="minorEastAsia" w:eastAsiaTheme="minorEastAsia" w:cstheme="minorEastAsia"/>
          <w:b/>
          <w:sz w:val="28"/>
          <w:szCs w:val="28"/>
          <w:highlight w:val="none"/>
        </w:rPr>
        <w:br w:type="page"/>
      </w:r>
    </w:p>
    <w:p>
      <w:pPr>
        <w:spacing w:line="360" w:lineRule="auto"/>
        <w:jc w:val="left"/>
        <w:rPr>
          <w:rFonts w:asciiTheme="minorEastAsia" w:hAnsiTheme="minorEastAsia" w:eastAsiaTheme="minorEastAsia" w:cstheme="minorEastAsia"/>
          <w:b/>
          <w:sz w:val="28"/>
          <w:szCs w:val="28"/>
          <w:highlight w:val="none"/>
        </w:rPr>
      </w:pPr>
      <w:r>
        <w:rPr>
          <w:rFonts w:hint="eastAsia" w:asciiTheme="minorEastAsia" w:hAnsiTheme="minorEastAsia" w:eastAsiaTheme="minorEastAsia" w:cstheme="minorEastAsia"/>
          <w:b/>
          <w:sz w:val="28"/>
          <w:szCs w:val="28"/>
          <w:highlight w:val="none"/>
        </w:rPr>
        <w:t xml:space="preserve">附件3（如有）： </w:t>
      </w:r>
    </w:p>
    <w:p>
      <w:pPr>
        <w:spacing w:line="360" w:lineRule="auto"/>
        <w:jc w:val="center"/>
        <w:rPr>
          <w:rFonts w:asciiTheme="minorEastAsia" w:hAnsiTheme="minorEastAsia" w:eastAsiaTheme="minorEastAsia" w:cstheme="minorEastAsia"/>
          <w:b/>
          <w:sz w:val="28"/>
          <w:szCs w:val="28"/>
          <w:highlight w:val="none"/>
        </w:rPr>
      </w:pPr>
      <w:r>
        <w:rPr>
          <w:rFonts w:hint="eastAsia" w:asciiTheme="minorEastAsia" w:hAnsiTheme="minorEastAsia" w:eastAsiaTheme="minorEastAsia" w:cstheme="minorEastAsia"/>
          <w:b/>
          <w:sz w:val="28"/>
          <w:szCs w:val="28"/>
          <w:highlight w:val="none"/>
        </w:rPr>
        <w:t>投标产品属节能、环境标志产品列表</w:t>
      </w:r>
    </w:p>
    <w:p>
      <w:pPr>
        <w:spacing w:line="360" w:lineRule="auto"/>
        <w:rPr>
          <w:rFonts w:asciiTheme="minorEastAsia" w:hAnsiTheme="minorEastAsia" w:eastAsiaTheme="minorEastAsia" w:cstheme="minorEastAsia"/>
          <w:szCs w:val="24"/>
          <w:highlight w:val="none"/>
        </w:rPr>
      </w:pPr>
      <w:r>
        <w:rPr>
          <w:rFonts w:hint="eastAsia" w:asciiTheme="minorEastAsia" w:hAnsiTheme="minorEastAsia" w:eastAsiaTheme="minorEastAsia" w:cstheme="minorEastAsia"/>
          <w:szCs w:val="24"/>
          <w:highlight w:val="none"/>
        </w:rPr>
        <w:t>项目名称：</w:t>
      </w:r>
    </w:p>
    <w:p>
      <w:pPr>
        <w:spacing w:line="360" w:lineRule="auto"/>
        <w:jc w:val="left"/>
        <w:rPr>
          <w:rFonts w:asciiTheme="minorEastAsia" w:hAnsiTheme="minorEastAsia" w:eastAsiaTheme="minorEastAsia" w:cstheme="minorEastAsia"/>
          <w:szCs w:val="24"/>
          <w:highlight w:val="none"/>
        </w:rPr>
      </w:pPr>
      <w:r>
        <w:rPr>
          <w:rFonts w:hint="eastAsia" w:asciiTheme="minorEastAsia" w:hAnsiTheme="minorEastAsia" w:eastAsiaTheme="minorEastAsia" w:cstheme="minorEastAsia"/>
          <w:szCs w:val="24"/>
          <w:highlight w:val="none"/>
        </w:rPr>
        <w:t xml:space="preserve">项目编号： </w:t>
      </w:r>
    </w:p>
    <w:tbl>
      <w:tblPr>
        <w:tblStyle w:val="26"/>
        <w:tblW w:w="8928" w:type="dxa"/>
        <w:tblInd w:w="0" w:type="dxa"/>
        <w:tblLayout w:type="fixed"/>
        <w:tblCellMar>
          <w:top w:w="0" w:type="dxa"/>
          <w:left w:w="28" w:type="dxa"/>
          <w:bottom w:w="0" w:type="dxa"/>
          <w:right w:w="28" w:type="dxa"/>
        </w:tblCellMar>
      </w:tblPr>
      <w:tblGrid>
        <w:gridCol w:w="886"/>
        <w:gridCol w:w="1862"/>
        <w:gridCol w:w="2250"/>
        <w:gridCol w:w="1311"/>
        <w:gridCol w:w="1307"/>
        <w:gridCol w:w="1312"/>
      </w:tblGrid>
      <w:tr>
        <w:tblPrEx>
          <w:tblCellMar>
            <w:top w:w="0" w:type="dxa"/>
            <w:left w:w="28" w:type="dxa"/>
            <w:bottom w:w="0" w:type="dxa"/>
            <w:right w:w="28" w:type="dxa"/>
          </w:tblCellMar>
        </w:tblPrEx>
        <w:trPr>
          <w:trHeight w:val="911" w:hRule="atLeast"/>
        </w:trPr>
        <w:tc>
          <w:tcPr>
            <w:tcW w:w="886" w:type="dxa"/>
            <w:tcBorders>
              <w:top w:val="single" w:color="auto" w:sz="6" w:space="0"/>
              <w:left w:val="single" w:color="auto" w:sz="4" w:space="0"/>
              <w:bottom w:val="single" w:color="auto" w:sz="6" w:space="0"/>
            </w:tcBorders>
            <w:vAlign w:val="center"/>
          </w:tcPr>
          <w:p>
            <w:pPr>
              <w:spacing w:after="120"/>
              <w:jc w:val="center"/>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序号</w:t>
            </w:r>
          </w:p>
        </w:tc>
        <w:tc>
          <w:tcPr>
            <w:tcW w:w="1862" w:type="dxa"/>
            <w:tcBorders>
              <w:top w:val="single" w:color="auto" w:sz="6" w:space="0"/>
              <w:left w:val="single" w:color="auto" w:sz="6" w:space="0"/>
              <w:bottom w:val="single" w:color="auto" w:sz="6" w:space="0"/>
              <w:right w:val="single" w:color="auto" w:sz="6" w:space="0"/>
            </w:tcBorders>
            <w:vAlign w:val="center"/>
          </w:tcPr>
          <w:p>
            <w:pPr>
              <w:spacing w:after="120"/>
              <w:jc w:val="center"/>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名称</w:t>
            </w:r>
          </w:p>
        </w:tc>
        <w:tc>
          <w:tcPr>
            <w:tcW w:w="2250" w:type="dxa"/>
            <w:tcBorders>
              <w:top w:val="single" w:color="auto" w:sz="6" w:space="0"/>
              <w:left w:val="single" w:color="auto" w:sz="6" w:space="0"/>
              <w:bottom w:val="single" w:color="auto" w:sz="6" w:space="0"/>
              <w:right w:val="single" w:color="auto" w:sz="6" w:space="0"/>
            </w:tcBorders>
            <w:vAlign w:val="center"/>
          </w:tcPr>
          <w:p>
            <w:pPr>
              <w:spacing w:before="156" w:beforeLines="50" w:after="120"/>
              <w:jc w:val="center"/>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型号和规格</w:t>
            </w:r>
          </w:p>
        </w:tc>
        <w:tc>
          <w:tcPr>
            <w:tcW w:w="1311" w:type="dxa"/>
            <w:tcBorders>
              <w:top w:val="single" w:color="auto" w:sz="6" w:space="0"/>
              <w:left w:val="single" w:color="auto" w:sz="6" w:space="0"/>
              <w:bottom w:val="single" w:color="auto" w:sz="6" w:space="0"/>
              <w:right w:val="single" w:color="auto" w:sz="6" w:space="0"/>
            </w:tcBorders>
            <w:vAlign w:val="center"/>
          </w:tcPr>
          <w:p>
            <w:pPr>
              <w:spacing w:after="120"/>
              <w:jc w:val="center"/>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数量</w:t>
            </w:r>
          </w:p>
        </w:tc>
        <w:tc>
          <w:tcPr>
            <w:tcW w:w="1307" w:type="dxa"/>
            <w:tcBorders>
              <w:top w:val="single" w:color="auto" w:sz="6" w:space="0"/>
              <w:left w:val="single" w:color="auto" w:sz="6" w:space="0"/>
              <w:bottom w:val="single" w:color="auto" w:sz="6" w:space="0"/>
              <w:right w:val="single" w:color="auto" w:sz="6" w:space="0"/>
            </w:tcBorders>
            <w:vAlign w:val="center"/>
          </w:tcPr>
          <w:p>
            <w:pPr>
              <w:spacing w:after="120"/>
              <w:jc w:val="center"/>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单价</w:t>
            </w:r>
          </w:p>
          <w:p>
            <w:pPr>
              <w:spacing w:after="120"/>
              <w:jc w:val="center"/>
              <w:rPr>
                <w:rFonts w:asciiTheme="minorEastAsia" w:hAnsiTheme="minorEastAsia" w:eastAsiaTheme="minorEastAsia" w:cstheme="minorEastAsia"/>
                <w:bCs/>
                <w:highlight w:val="none"/>
              </w:rPr>
            </w:pPr>
            <w:r>
              <w:rPr>
                <w:rFonts w:hint="eastAsia" w:asciiTheme="minorEastAsia" w:hAnsiTheme="minorEastAsia" w:eastAsiaTheme="minorEastAsia" w:cstheme="minorEastAsia"/>
                <w:highlight w:val="none"/>
              </w:rPr>
              <w:t>（元）</w:t>
            </w:r>
          </w:p>
        </w:tc>
        <w:tc>
          <w:tcPr>
            <w:tcW w:w="1312" w:type="dxa"/>
            <w:tcBorders>
              <w:top w:val="single" w:color="auto" w:sz="6" w:space="0"/>
              <w:left w:val="single" w:color="auto" w:sz="6" w:space="0"/>
              <w:bottom w:val="single" w:color="auto" w:sz="6" w:space="0"/>
              <w:right w:val="single" w:color="auto" w:sz="6" w:space="0"/>
            </w:tcBorders>
            <w:vAlign w:val="center"/>
          </w:tcPr>
          <w:p>
            <w:pPr>
              <w:spacing w:after="120"/>
              <w:jc w:val="center"/>
              <w:rPr>
                <w:rFonts w:asciiTheme="minorEastAsia" w:hAnsiTheme="minorEastAsia" w:eastAsiaTheme="minorEastAsia" w:cstheme="minorEastAsia"/>
                <w:bCs/>
                <w:highlight w:val="none"/>
              </w:rPr>
            </w:pPr>
            <w:r>
              <w:rPr>
                <w:rFonts w:hint="eastAsia" w:asciiTheme="minorEastAsia" w:hAnsiTheme="minorEastAsia" w:eastAsiaTheme="minorEastAsia" w:cstheme="minorEastAsia"/>
                <w:bCs/>
                <w:highlight w:val="none"/>
              </w:rPr>
              <w:t>总价</w:t>
            </w:r>
          </w:p>
          <w:p>
            <w:pPr>
              <w:spacing w:after="120"/>
              <w:jc w:val="center"/>
              <w:rPr>
                <w:rFonts w:asciiTheme="minorEastAsia" w:hAnsiTheme="minorEastAsia" w:eastAsiaTheme="minorEastAsia" w:cstheme="minorEastAsia"/>
                <w:bCs/>
                <w:highlight w:val="none"/>
              </w:rPr>
            </w:pPr>
            <w:r>
              <w:rPr>
                <w:rFonts w:hint="eastAsia" w:asciiTheme="minorEastAsia" w:hAnsiTheme="minorEastAsia" w:eastAsiaTheme="minorEastAsia" w:cstheme="minorEastAsia"/>
                <w:bCs/>
                <w:highlight w:val="none"/>
              </w:rPr>
              <w:t>（元）</w:t>
            </w:r>
          </w:p>
        </w:tc>
      </w:tr>
      <w:tr>
        <w:tblPrEx>
          <w:tblCellMar>
            <w:top w:w="0" w:type="dxa"/>
            <w:left w:w="28" w:type="dxa"/>
            <w:bottom w:w="0" w:type="dxa"/>
            <w:right w:w="28" w:type="dxa"/>
          </w:tblCellMar>
        </w:tblPrEx>
        <w:trPr>
          <w:trHeight w:val="808" w:hRule="atLeast"/>
        </w:trPr>
        <w:tc>
          <w:tcPr>
            <w:tcW w:w="886" w:type="dxa"/>
            <w:tcBorders>
              <w:top w:val="single" w:color="auto" w:sz="6" w:space="0"/>
              <w:left w:val="single" w:color="auto" w:sz="4" w:space="0"/>
              <w:bottom w:val="single" w:color="auto" w:sz="4" w:space="0"/>
            </w:tcBorders>
            <w:vAlign w:val="center"/>
          </w:tcPr>
          <w:p>
            <w:pPr>
              <w:spacing w:before="312" w:beforeLines="100"/>
              <w:jc w:val="center"/>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1</w:t>
            </w:r>
          </w:p>
        </w:tc>
        <w:tc>
          <w:tcPr>
            <w:tcW w:w="1862" w:type="dxa"/>
            <w:tcBorders>
              <w:top w:val="single" w:color="auto" w:sz="6" w:space="0"/>
              <w:left w:val="single" w:color="auto" w:sz="6" w:space="0"/>
              <w:bottom w:val="single" w:color="auto" w:sz="4" w:space="0"/>
              <w:right w:val="single" w:color="auto" w:sz="6" w:space="0"/>
            </w:tcBorders>
            <w:vAlign w:val="center"/>
          </w:tcPr>
          <w:p>
            <w:pPr>
              <w:spacing w:before="156" w:beforeLines="50"/>
              <w:jc w:val="center"/>
              <w:rPr>
                <w:rFonts w:asciiTheme="minorEastAsia" w:hAnsiTheme="minorEastAsia" w:eastAsiaTheme="minorEastAsia" w:cstheme="minorEastAsia"/>
                <w:highlight w:val="none"/>
              </w:rPr>
            </w:pPr>
          </w:p>
        </w:tc>
        <w:tc>
          <w:tcPr>
            <w:tcW w:w="2250" w:type="dxa"/>
            <w:tcBorders>
              <w:top w:val="single" w:color="auto" w:sz="6" w:space="0"/>
              <w:left w:val="single" w:color="auto" w:sz="6" w:space="0"/>
              <w:bottom w:val="single" w:color="auto" w:sz="4" w:space="0"/>
              <w:right w:val="single" w:color="auto" w:sz="6" w:space="0"/>
            </w:tcBorders>
            <w:vAlign w:val="center"/>
          </w:tcPr>
          <w:p>
            <w:pPr>
              <w:spacing w:before="156" w:beforeLines="50"/>
              <w:jc w:val="center"/>
              <w:rPr>
                <w:rFonts w:asciiTheme="minorEastAsia" w:hAnsiTheme="minorEastAsia" w:eastAsiaTheme="minorEastAsia" w:cstheme="minorEastAsia"/>
                <w:highlight w:val="none"/>
              </w:rPr>
            </w:pPr>
          </w:p>
        </w:tc>
        <w:tc>
          <w:tcPr>
            <w:tcW w:w="1311" w:type="dxa"/>
            <w:tcBorders>
              <w:top w:val="single" w:color="auto" w:sz="6" w:space="0"/>
              <w:left w:val="single" w:color="auto" w:sz="6" w:space="0"/>
              <w:bottom w:val="single" w:color="auto" w:sz="4" w:space="0"/>
              <w:right w:val="single" w:color="auto" w:sz="6" w:space="0"/>
            </w:tcBorders>
            <w:vAlign w:val="center"/>
          </w:tcPr>
          <w:p>
            <w:pPr>
              <w:spacing w:before="156" w:beforeLines="50"/>
              <w:jc w:val="center"/>
              <w:rPr>
                <w:rFonts w:asciiTheme="minorEastAsia" w:hAnsiTheme="minorEastAsia" w:eastAsiaTheme="minorEastAsia" w:cstheme="minorEastAsia"/>
                <w:highlight w:val="none"/>
              </w:rPr>
            </w:pPr>
          </w:p>
        </w:tc>
        <w:tc>
          <w:tcPr>
            <w:tcW w:w="1307" w:type="dxa"/>
            <w:tcBorders>
              <w:top w:val="single" w:color="auto" w:sz="6" w:space="0"/>
              <w:left w:val="single" w:color="auto" w:sz="6" w:space="0"/>
              <w:bottom w:val="single" w:color="auto" w:sz="4" w:space="0"/>
              <w:right w:val="single" w:color="auto" w:sz="6" w:space="0"/>
            </w:tcBorders>
            <w:vAlign w:val="center"/>
          </w:tcPr>
          <w:p>
            <w:pPr>
              <w:spacing w:before="156" w:beforeLines="50"/>
              <w:jc w:val="center"/>
              <w:rPr>
                <w:rFonts w:asciiTheme="minorEastAsia" w:hAnsiTheme="minorEastAsia" w:eastAsiaTheme="minorEastAsia" w:cstheme="minorEastAsia"/>
                <w:highlight w:val="none"/>
              </w:rPr>
            </w:pPr>
          </w:p>
        </w:tc>
        <w:tc>
          <w:tcPr>
            <w:tcW w:w="1312" w:type="dxa"/>
            <w:tcBorders>
              <w:top w:val="single" w:color="auto" w:sz="6" w:space="0"/>
              <w:left w:val="single" w:color="auto" w:sz="6" w:space="0"/>
              <w:bottom w:val="single" w:color="auto" w:sz="4" w:space="0"/>
              <w:right w:val="single" w:color="auto" w:sz="6" w:space="0"/>
            </w:tcBorders>
            <w:vAlign w:val="center"/>
          </w:tcPr>
          <w:p>
            <w:pPr>
              <w:spacing w:before="156" w:beforeLines="50"/>
              <w:jc w:val="center"/>
              <w:rPr>
                <w:rFonts w:asciiTheme="minorEastAsia" w:hAnsiTheme="minorEastAsia" w:eastAsiaTheme="minorEastAsia" w:cstheme="minorEastAsia"/>
                <w:highlight w:val="none"/>
              </w:rPr>
            </w:pPr>
          </w:p>
        </w:tc>
      </w:tr>
      <w:tr>
        <w:tblPrEx>
          <w:tblCellMar>
            <w:top w:w="0" w:type="dxa"/>
            <w:left w:w="28" w:type="dxa"/>
            <w:bottom w:w="0" w:type="dxa"/>
            <w:right w:w="28" w:type="dxa"/>
          </w:tblCellMar>
        </w:tblPrEx>
        <w:trPr>
          <w:trHeight w:val="808" w:hRule="atLeast"/>
        </w:trPr>
        <w:tc>
          <w:tcPr>
            <w:tcW w:w="886" w:type="dxa"/>
            <w:tcBorders>
              <w:top w:val="single" w:color="auto" w:sz="4" w:space="0"/>
              <w:left w:val="single" w:color="auto" w:sz="4" w:space="0"/>
              <w:bottom w:val="single" w:color="auto" w:sz="6" w:space="0"/>
            </w:tcBorders>
            <w:vAlign w:val="center"/>
          </w:tcPr>
          <w:p>
            <w:pPr>
              <w:spacing w:before="312" w:beforeLines="100"/>
              <w:jc w:val="center"/>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2</w:t>
            </w:r>
          </w:p>
        </w:tc>
        <w:tc>
          <w:tcPr>
            <w:tcW w:w="1862" w:type="dxa"/>
            <w:tcBorders>
              <w:top w:val="single" w:color="auto" w:sz="4" w:space="0"/>
              <w:left w:val="single" w:color="auto" w:sz="6" w:space="0"/>
              <w:bottom w:val="single" w:color="auto" w:sz="6" w:space="0"/>
              <w:right w:val="single" w:color="auto" w:sz="6" w:space="0"/>
            </w:tcBorders>
            <w:vAlign w:val="center"/>
          </w:tcPr>
          <w:p>
            <w:pPr>
              <w:spacing w:before="312" w:beforeLines="100"/>
              <w:jc w:val="center"/>
              <w:rPr>
                <w:rFonts w:asciiTheme="minorEastAsia" w:hAnsiTheme="minorEastAsia" w:eastAsiaTheme="minorEastAsia" w:cstheme="minorEastAsia"/>
                <w:highlight w:val="none"/>
              </w:rPr>
            </w:pPr>
          </w:p>
        </w:tc>
        <w:tc>
          <w:tcPr>
            <w:tcW w:w="2250" w:type="dxa"/>
            <w:tcBorders>
              <w:top w:val="single" w:color="auto" w:sz="4" w:space="0"/>
              <w:left w:val="single" w:color="auto" w:sz="6" w:space="0"/>
              <w:bottom w:val="single" w:color="auto" w:sz="6" w:space="0"/>
              <w:right w:val="single" w:color="auto" w:sz="6" w:space="0"/>
            </w:tcBorders>
            <w:vAlign w:val="center"/>
          </w:tcPr>
          <w:p>
            <w:pPr>
              <w:spacing w:before="156" w:beforeLines="50"/>
              <w:jc w:val="center"/>
              <w:rPr>
                <w:rFonts w:asciiTheme="minorEastAsia" w:hAnsiTheme="minorEastAsia" w:eastAsiaTheme="minorEastAsia" w:cstheme="minorEastAsia"/>
                <w:highlight w:val="none"/>
              </w:rPr>
            </w:pPr>
          </w:p>
        </w:tc>
        <w:tc>
          <w:tcPr>
            <w:tcW w:w="1311" w:type="dxa"/>
            <w:tcBorders>
              <w:top w:val="single" w:color="auto" w:sz="4" w:space="0"/>
              <w:left w:val="single" w:color="auto" w:sz="6" w:space="0"/>
              <w:bottom w:val="single" w:color="auto" w:sz="6" w:space="0"/>
              <w:right w:val="single" w:color="auto" w:sz="6" w:space="0"/>
            </w:tcBorders>
            <w:vAlign w:val="center"/>
          </w:tcPr>
          <w:p>
            <w:pPr>
              <w:spacing w:before="156" w:beforeLines="50"/>
              <w:jc w:val="center"/>
              <w:rPr>
                <w:rFonts w:asciiTheme="minorEastAsia" w:hAnsiTheme="minorEastAsia" w:eastAsiaTheme="minorEastAsia" w:cstheme="minorEastAsia"/>
                <w:highlight w:val="none"/>
              </w:rPr>
            </w:pPr>
          </w:p>
        </w:tc>
        <w:tc>
          <w:tcPr>
            <w:tcW w:w="1307" w:type="dxa"/>
            <w:tcBorders>
              <w:top w:val="single" w:color="auto" w:sz="4" w:space="0"/>
              <w:left w:val="single" w:color="auto" w:sz="6" w:space="0"/>
              <w:bottom w:val="single" w:color="auto" w:sz="6" w:space="0"/>
              <w:right w:val="single" w:color="auto" w:sz="6" w:space="0"/>
            </w:tcBorders>
            <w:vAlign w:val="center"/>
          </w:tcPr>
          <w:p>
            <w:pPr>
              <w:spacing w:before="156" w:beforeLines="50"/>
              <w:jc w:val="center"/>
              <w:rPr>
                <w:rFonts w:asciiTheme="minorEastAsia" w:hAnsiTheme="minorEastAsia" w:eastAsiaTheme="minorEastAsia" w:cstheme="minorEastAsia"/>
                <w:highlight w:val="none"/>
              </w:rPr>
            </w:pPr>
          </w:p>
        </w:tc>
        <w:tc>
          <w:tcPr>
            <w:tcW w:w="1312" w:type="dxa"/>
            <w:tcBorders>
              <w:top w:val="single" w:color="auto" w:sz="4" w:space="0"/>
              <w:left w:val="single" w:color="auto" w:sz="6" w:space="0"/>
              <w:bottom w:val="single" w:color="auto" w:sz="6" w:space="0"/>
              <w:right w:val="single" w:color="auto" w:sz="6" w:space="0"/>
            </w:tcBorders>
            <w:vAlign w:val="center"/>
          </w:tcPr>
          <w:p>
            <w:pPr>
              <w:spacing w:before="156" w:beforeLines="50"/>
              <w:jc w:val="center"/>
              <w:rPr>
                <w:rFonts w:asciiTheme="minorEastAsia" w:hAnsiTheme="minorEastAsia" w:eastAsiaTheme="minorEastAsia" w:cstheme="minorEastAsia"/>
                <w:highlight w:val="none"/>
              </w:rPr>
            </w:pPr>
          </w:p>
        </w:tc>
      </w:tr>
      <w:tr>
        <w:tblPrEx>
          <w:tblCellMar>
            <w:top w:w="0" w:type="dxa"/>
            <w:left w:w="28" w:type="dxa"/>
            <w:bottom w:w="0" w:type="dxa"/>
            <w:right w:w="28" w:type="dxa"/>
          </w:tblCellMar>
        </w:tblPrEx>
        <w:trPr>
          <w:trHeight w:val="808" w:hRule="atLeast"/>
        </w:trPr>
        <w:tc>
          <w:tcPr>
            <w:tcW w:w="886" w:type="dxa"/>
            <w:tcBorders>
              <w:top w:val="single" w:color="auto" w:sz="4" w:space="0"/>
              <w:left w:val="single" w:color="auto" w:sz="4" w:space="0"/>
              <w:bottom w:val="single" w:color="auto" w:sz="6" w:space="0"/>
            </w:tcBorders>
            <w:vAlign w:val="center"/>
          </w:tcPr>
          <w:p>
            <w:pPr>
              <w:spacing w:before="312" w:beforeLines="100"/>
              <w:jc w:val="center"/>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3</w:t>
            </w:r>
          </w:p>
        </w:tc>
        <w:tc>
          <w:tcPr>
            <w:tcW w:w="1862" w:type="dxa"/>
            <w:tcBorders>
              <w:top w:val="single" w:color="auto" w:sz="4" w:space="0"/>
              <w:left w:val="single" w:color="auto" w:sz="6" w:space="0"/>
              <w:bottom w:val="single" w:color="auto" w:sz="6" w:space="0"/>
              <w:right w:val="single" w:color="auto" w:sz="6" w:space="0"/>
            </w:tcBorders>
            <w:vAlign w:val="center"/>
          </w:tcPr>
          <w:p>
            <w:pPr>
              <w:spacing w:before="312" w:beforeLines="100"/>
              <w:jc w:val="center"/>
              <w:rPr>
                <w:rFonts w:asciiTheme="minorEastAsia" w:hAnsiTheme="minorEastAsia" w:eastAsiaTheme="minorEastAsia" w:cstheme="minorEastAsia"/>
                <w:highlight w:val="none"/>
              </w:rPr>
            </w:pPr>
          </w:p>
        </w:tc>
        <w:tc>
          <w:tcPr>
            <w:tcW w:w="2250" w:type="dxa"/>
            <w:tcBorders>
              <w:top w:val="single" w:color="auto" w:sz="4" w:space="0"/>
              <w:left w:val="single" w:color="auto" w:sz="6" w:space="0"/>
              <w:bottom w:val="single" w:color="auto" w:sz="6" w:space="0"/>
              <w:right w:val="single" w:color="auto" w:sz="6" w:space="0"/>
            </w:tcBorders>
            <w:vAlign w:val="center"/>
          </w:tcPr>
          <w:p>
            <w:pPr>
              <w:spacing w:before="156" w:beforeLines="50"/>
              <w:jc w:val="center"/>
              <w:rPr>
                <w:rFonts w:asciiTheme="minorEastAsia" w:hAnsiTheme="minorEastAsia" w:eastAsiaTheme="minorEastAsia" w:cstheme="minorEastAsia"/>
                <w:highlight w:val="none"/>
              </w:rPr>
            </w:pPr>
          </w:p>
        </w:tc>
        <w:tc>
          <w:tcPr>
            <w:tcW w:w="1311" w:type="dxa"/>
            <w:tcBorders>
              <w:top w:val="single" w:color="auto" w:sz="4" w:space="0"/>
              <w:left w:val="single" w:color="auto" w:sz="6" w:space="0"/>
              <w:bottom w:val="single" w:color="auto" w:sz="6" w:space="0"/>
              <w:right w:val="single" w:color="auto" w:sz="6" w:space="0"/>
            </w:tcBorders>
            <w:vAlign w:val="center"/>
          </w:tcPr>
          <w:p>
            <w:pPr>
              <w:spacing w:before="156" w:beforeLines="50"/>
              <w:jc w:val="center"/>
              <w:rPr>
                <w:rFonts w:asciiTheme="minorEastAsia" w:hAnsiTheme="minorEastAsia" w:eastAsiaTheme="minorEastAsia" w:cstheme="minorEastAsia"/>
                <w:highlight w:val="none"/>
              </w:rPr>
            </w:pPr>
          </w:p>
        </w:tc>
        <w:tc>
          <w:tcPr>
            <w:tcW w:w="1307" w:type="dxa"/>
            <w:tcBorders>
              <w:top w:val="single" w:color="auto" w:sz="4" w:space="0"/>
              <w:left w:val="single" w:color="auto" w:sz="6" w:space="0"/>
              <w:bottom w:val="single" w:color="auto" w:sz="6" w:space="0"/>
              <w:right w:val="single" w:color="auto" w:sz="6" w:space="0"/>
            </w:tcBorders>
            <w:vAlign w:val="center"/>
          </w:tcPr>
          <w:p>
            <w:pPr>
              <w:spacing w:before="156" w:beforeLines="50"/>
              <w:jc w:val="center"/>
              <w:rPr>
                <w:rFonts w:asciiTheme="minorEastAsia" w:hAnsiTheme="minorEastAsia" w:eastAsiaTheme="minorEastAsia" w:cstheme="minorEastAsia"/>
                <w:highlight w:val="none"/>
              </w:rPr>
            </w:pPr>
          </w:p>
        </w:tc>
        <w:tc>
          <w:tcPr>
            <w:tcW w:w="1312" w:type="dxa"/>
            <w:tcBorders>
              <w:top w:val="single" w:color="auto" w:sz="4" w:space="0"/>
              <w:left w:val="single" w:color="auto" w:sz="6" w:space="0"/>
              <w:bottom w:val="single" w:color="auto" w:sz="6" w:space="0"/>
              <w:right w:val="single" w:color="auto" w:sz="6" w:space="0"/>
            </w:tcBorders>
            <w:vAlign w:val="center"/>
          </w:tcPr>
          <w:p>
            <w:pPr>
              <w:spacing w:before="156" w:beforeLines="50"/>
              <w:jc w:val="center"/>
              <w:rPr>
                <w:rFonts w:asciiTheme="minorEastAsia" w:hAnsiTheme="minorEastAsia" w:eastAsiaTheme="minorEastAsia" w:cstheme="minorEastAsia"/>
                <w:highlight w:val="none"/>
              </w:rPr>
            </w:pPr>
          </w:p>
        </w:tc>
      </w:tr>
      <w:tr>
        <w:tblPrEx>
          <w:tblCellMar>
            <w:top w:w="0" w:type="dxa"/>
            <w:left w:w="28" w:type="dxa"/>
            <w:bottom w:w="0" w:type="dxa"/>
            <w:right w:w="28" w:type="dxa"/>
          </w:tblCellMar>
        </w:tblPrEx>
        <w:trPr>
          <w:trHeight w:val="808" w:hRule="atLeast"/>
        </w:trPr>
        <w:tc>
          <w:tcPr>
            <w:tcW w:w="886" w:type="dxa"/>
            <w:tcBorders>
              <w:top w:val="single" w:color="auto" w:sz="4" w:space="0"/>
              <w:left w:val="single" w:color="auto" w:sz="4" w:space="0"/>
              <w:bottom w:val="single" w:color="auto" w:sz="6" w:space="0"/>
            </w:tcBorders>
            <w:vAlign w:val="center"/>
          </w:tcPr>
          <w:p>
            <w:pPr>
              <w:spacing w:before="312" w:beforeLines="100"/>
              <w:jc w:val="center"/>
              <w:rPr>
                <w:rFonts w:asciiTheme="minorEastAsia" w:hAnsiTheme="minorEastAsia" w:eastAsiaTheme="minorEastAsia" w:cstheme="minorEastAsia"/>
                <w:highlight w:val="none"/>
              </w:rPr>
            </w:pPr>
            <w:r>
              <w:rPr>
                <w:rFonts w:hint="eastAsia" w:asciiTheme="minorEastAsia" w:hAnsiTheme="minorEastAsia" w:eastAsiaTheme="minorEastAsia" w:cstheme="minorEastAsia"/>
                <w:szCs w:val="24"/>
                <w:highlight w:val="none"/>
              </w:rPr>
              <w:t>……</w:t>
            </w:r>
          </w:p>
        </w:tc>
        <w:tc>
          <w:tcPr>
            <w:tcW w:w="1862" w:type="dxa"/>
            <w:tcBorders>
              <w:top w:val="single" w:color="auto" w:sz="4" w:space="0"/>
              <w:left w:val="single" w:color="auto" w:sz="6" w:space="0"/>
              <w:bottom w:val="single" w:color="auto" w:sz="6" w:space="0"/>
              <w:right w:val="single" w:color="auto" w:sz="6" w:space="0"/>
            </w:tcBorders>
            <w:vAlign w:val="center"/>
          </w:tcPr>
          <w:p>
            <w:pPr>
              <w:spacing w:before="156" w:beforeLines="50"/>
              <w:jc w:val="center"/>
              <w:rPr>
                <w:rFonts w:asciiTheme="minorEastAsia" w:hAnsiTheme="minorEastAsia" w:eastAsiaTheme="minorEastAsia" w:cstheme="minorEastAsia"/>
                <w:highlight w:val="none"/>
              </w:rPr>
            </w:pPr>
          </w:p>
        </w:tc>
        <w:tc>
          <w:tcPr>
            <w:tcW w:w="2250" w:type="dxa"/>
            <w:tcBorders>
              <w:top w:val="single" w:color="auto" w:sz="4" w:space="0"/>
              <w:left w:val="single" w:color="auto" w:sz="6" w:space="0"/>
              <w:bottom w:val="single" w:color="auto" w:sz="6" w:space="0"/>
              <w:right w:val="single" w:color="auto" w:sz="6" w:space="0"/>
            </w:tcBorders>
            <w:vAlign w:val="center"/>
          </w:tcPr>
          <w:p>
            <w:pPr>
              <w:spacing w:before="156" w:beforeLines="50"/>
              <w:jc w:val="center"/>
              <w:rPr>
                <w:rFonts w:asciiTheme="minorEastAsia" w:hAnsiTheme="minorEastAsia" w:eastAsiaTheme="minorEastAsia" w:cstheme="minorEastAsia"/>
                <w:highlight w:val="none"/>
              </w:rPr>
            </w:pPr>
          </w:p>
        </w:tc>
        <w:tc>
          <w:tcPr>
            <w:tcW w:w="1311" w:type="dxa"/>
            <w:tcBorders>
              <w:top w:val="single" w:color="auto" w:sz="4" w:space="0"/>
              <w:left w:val="single" w:color="auto" w:sz="6" w:space="0"/>
              <w:bottom w:val="single" w:color="auto" w:sz="6" w:space="0"/>
              <w:right w:val="single" w:color="auto" w:sz="6" w:space="0"/>
            </w:tcBorders>
            <w:vAlign w:val="center"/>
          </w:tcPr>
          <w:p>
            <w:pPr>
              <w:spacing w:before="156" w:beforeLines="50"/>
              <w:jc w:val="center"/>
              <w:rPr>
                <w:rFonts w:asciiTheme="minorEastAsia" w:hAnsiTheme="minorEastAsia" w:eastAsiaTheme="minorEastAsia" w:cstheme="minorEastAsia"/>
                <w:highlight w:val="none"/>
              </w:rPr>
            </w:pPr>
          </w:p>
        </w:tc>
        <w:tc>
          <w:tcPr>
            <w:tcW w:w="1307" w:type="dxa"/>
            <w:tcBorders>
              <w:top w:val="single" w:color="auto" w:sz="4" w:space="0"/>
              <w:left w:val="single" w:color="auto" w:sz="6" w:space="0"/>
              <w:bottom w:val="single" w:color="auto" w:sz="6" w:space="0"/>
              <w:right w:val="single" w:color="auto" w:sz="6" w:space="0"/>
            </w:tcBorders>
            <w:vAlign w:val="center"/>
          </w:tcPr>
          <w:p>
            <w:pPr>
              <w:spacing w:before="156" w:beforeLines="50"/>
              <w:jc w:val="center"/>
              <w:rPr>
                <w:rFonts w:asciiTheme="minorEastAsia" w:hAnsiTheme="minorEastAsia" w:eastAsiaTheme="minorEastAsia" w:cstheme="minorEastAsia"/>
                <w:highlight w:val="none"/>
              </w:rPr>
            </w:pPr>
          </w:p>
        </w:tc>
        <w:tc>
          <w:tcPr>
            <w:tcW w:w="1312" w:type="dxa"/>
            <w:tcBorders>
              <w:top w:val="single" w:color="auto" w:sz="4" w:space="0"/>
              <w:left w:val="single" w:color="auto" w:sz="6" w:space="0"/>
              <w:bottom w:val="single" w:color="auto" w:sz="6" w:space="0"/>
              <w:right w:val="single" w:color="auto" w:sz="6" w:space="0"/>
            </w:tcBorders>
            <w:vAlign w:val="center"/>
          </w:tcPr>
          <w:p>
            <w:pPr>
              <w:spacing w:before="156" w:beforeLines="50"/>
              <w:jc w:val="center"/>
              <w:rPr>
                <w:rFonts w:asciiTheme="minorEastAsia" w:hAnsiTheme="minorEastAsia" w:eastAsiaTheme="minorEastAsia" w:cstheme="minorEastAsia"/>
                <w:highlight w:val="none"/>
              </w:rPr>
            </w:pPr>
          </w:p>
        </w:tc>
      </w:tr>
      <w:tr>
        <w:tblPrEx>
          <w:tblCellMar>
            <w:top w:w="0" w:type="dxa"/>
            <w:left w:w="28" w:type="dxa"/>
            <w:bottom w:w="0" w:type="dxa"/>
            <w:right w:w="28" w:type="dxa"/>
          </w:tblCellMar>
        </w:tblPrEx>
        <w:trPr>
          <w:trHeight w:val="808" w:hRule="atLeast"/>
        </w:trPr>
        <w:tc>
          <w:tcPr>
            <w:tcW w:w="886" w:type="dxa"/>
            <w:tcBorders>
              <w:top w:val="single" w:color="auto" w:sz="4" w:space="0"/>
              <w:left w:val="single" w:color="auto" w:sz="4" w:space="0"/>
              <w:bottom w:val="single" w:color="auto" w:sz="6" w:space="0"/>
            </w:tcBorders>
            <w:vAlign w:val="center"/>
          </w:tcPr>
          <w:p>
            <w:pPr>
              <w:spacing w:before="312" w:beforeLines="100"/>
              <w:jc w:val="center"/>
              <w:rPr>
                <w:rFonts w:asciiTheme="minorEastAsia" w:hAnsiTheme="minorEastAsia" w:eastAsiaTheme="minorEastAsia" w:cstheme="minorEastAsia"/>
                <w:b/>
                <w:highlight w:val="none"/>
              </w:rPr>
            </w:pPr>
            <w:r>
              <w:rPr>
                <w:rFonts w:hint="eastAsia" w:asciiTheme="minorEastAsia" w:hAnsiTheme="minorEastAsia" w:eastAsiaTheme="minorEastAsia" w:cstheme="minorEastAsia"/>
                <w:szCs w:val="24"/>
                <w:highlight w:val="none"/>
              </w:rPr>
              <w:t>……</w:t>
            </w:r>
          </w:p>
        </w:tc>
        <w:tc>
          <w:tcPr>
            <w:tcW w:w="1862" w:type="dxa"/>
            <w:tcBorders>
              <w:top w:val="single" w:color="auto" w:sz="4" w:space="0"/>
              <w:left w:val="single" w:color="auto" w:sz="6" w:space="0"/>
              <w:bottom w:val="single" w:color="auto" w:sz="6" w:space="0"/>
              <w:right w:val="single" w:color="auto" w:sz="6" w:space="0"/>
            </w:tcBorders>
            <w:vAlign w:val="center"/>
          </w:tcPr>
          <w:p>
            <w:pPr>
              <w:spacing w:before="156" w:beforeLines="50"/>
              <w:jc w:val="center"/>
              <w:rPr>
                <w:rFonts w:asciiTheme="minorEastAsia" w:hAnsiTheme="minorEastAsia" w:eastAsiaTheme="minorEastAsia" w:cstheme="minorEastAsia"/>
                <w:highlight w:val="none"/>
              </w:rPr>
            </w:pPr>
          </w:p>
        </w:tc>
        <w:tc>
          <w:tcPr>
            <w:tcW w:w="2250" w:type="dxa"/>
            <w:tcBorders>
              <w:top w:val="single" w:color="auto" w:sz="4" w:space="0"/>
              <w:left w:val="single" w:color="auto" w:sz="6" w:space="0"/>
              <w:bottom w:val="single" w:color="auto" w:sz="6" w:space="0"/>
              <w:right w:val="single" w:color="auto" w:sz="6" w:space="0"/>
            </w:tcBorders>
            <w:vAlign w:val="center"/>
          </w:tcPr>
          <w:p>
            <w:pPr>
              <w:spacing w:before="156" w:beforeLines="50"/>
              <w:jc w:val="center"/>
              <w:rPr>
                <w:rFonts w:asciiTheme="minorEastAsia" w:hAnsiTheme="minorEastAsia" w:eastAsiaTheme="minorEastAsia" w:cstheme="minorEastAsia"/>
                <w:highlight w:val="none"/>
              </w:rPr>
            </w:pPr>
          </w:p>
        </w:tc>
        <w:tc>
          <w:tcPr>
            <w:tcW w:w="1311" w:type="dxa"/>
            <w:tcBorders>
              <w:top w:val="single" w:color="auto" w:sz="4" w:space="0"/>
              <w:left w:val="single" w:color="auto" w:sz="6" w:space="0"/>
              <w:bottom w:val="single" w:color="auto" w:sz="6" w:space="0"/>
              <w:right w:val="single" w:color="auto" w:sz="6" w:space="0"/>
            </w:tcBorders>
            <w:vAlign w:val="center"/>
          </w:tcPr>
          <w:p>
            <w:pPr>
              <w:spacing w:before="156" w:beforeLines="50"/>
              <w:jc w:val="center"/>
              <w:rPr>
                <w:rFonts w:asciiTheme="minorEastAsia" w:hAnsiTheme="minorEastAsia" w:eastAsiaTheme="minorEastAsia" w:cstheme="minorEastAsia"/>
                <w:highlight w:val="none"/>
              </w:rPr>
            </w:pPr>
          </w:p>
        </w:tc>
        <w:tc>
          <w:tcPr>
            <w:tcW w:w="1307" w:type="dxa"/>
            <w:tcBorders>
              <w:top w:val="single" w:color="auto" w:sz="4" w:space="0"/>
              <w:left w:val="single" w:color="auto" w:sz="6" w:space="0"/>
              <w:bottom w:val="single" w:color="auto" w:sz="6" w:space="0"/>
              <w:right w:val="single" w:color="auto" w:sz="6" w:space="0"/>
            </w:tcBorders>
            <w:vAlign w:val="center"/>
          </w:tcPr>
          <w:p>
            <w:pPr>
              <w:spacing w:before="156" w:beforeLines="50"/>
              <w:jc w:val="center"/>
              <w:rPr>
                <w:rFonts w:asciiTheme="minorEastAsia" w:hAnsiTheme="minorEastAsia" w:eastAsiaTheme="minorEastAsia" w:cstheme="minorEastAsia"/>
                <w:highlight w:val="none"/>
              </w:rPr>
            </w:pPr>
          </w:p>
        </w:tc>
        <w:tc>
          <w:tcPr>
            <w:tcW w:w="1312" w:type="dxa"/>
            <w:tcBorders>
              <w:top w:val="single" w:color="auto" w:sz="4" w:space="0"/>
              <w:left w:val="single" w:color="auto" w:sz="6" w:space="0"/>
              <w:bottom w:val="single" w:color="auto" w:sz="6" w:space="0"/>
              <w:right w:val="single" w:color="auto" w:sz="6" w:space="0"/>
            </w:tcBorders>
            <w:vAlign w:val="center"/>
          </w:tcPr>
          <w:p>
            <w:pPr>
              <w:spacing w:before="156" w:beforeLines="50"/>
              <w:jc w:val="center"/>
              <w:rPr>
                <w:rFonts w:asciiTheme="minorEastAsia" w:hAnsiTheme="minorEastAsia" w:eastAsiaTheme="minorEastAsia" w:cstheme="minorEastAsia"/>
                <w:highlight w:val="none"/>
              </w:rPr>
            </w:pPr>
          </w:p>
        </w:tc>
      </w:tr>
      <w:tr>
        <w:tblPrEx>
          <w:tblCellMar>
            <w:top w:w="0" w:type="dxa"/>
            <w:left w:w="28" w:type="dxa"/>
            <w:bottom w:w="0" w:type="dxa"/>
            <w:right w:w="28" w:type="dxa"/>
          </w:tblCellMar>
        </w:tblPrEx>
        <w:trPr>
          <w:trHeight w:val="808" w:hRule="atLeast"/>
        </w:trPr>
        <w:tc>
          <w:tcPr>
            <w:tcW w:w="886" w:type="dxa"/>
            <w:tcBorders>
              <w:top w:val="single" w:color="auto" w:sz="4" w:space="0"/>
              <w:left w:val="single" w:color="auto" w:sz="6" w:space="0"/>
              <w:bottom w:val="single" w:color="auto" w:sz="6" w:space="0"/>
            </w:tcBorders>
            <w:vAlign w:val="center"/>
          </w:tcPr>
          <w:p>
            <w:pPr>
              <w:jc w:val="center"/>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合计：</w:t>
            </w:r>
          </w:p>
        </w:tc>
        <w:tc>
          <w:tcPr>
            <w:tcW w:w="8042" w:type="dxa"/>
            <w:gridSpan w:val="5"/>
            <w:tcBorders>
              <w:top w:val="single" w:color="auto" w:sz="4" w:space="0"/>
              <w:left w:val="single" w:color="auto" w:sz="6" w:space="0"/>
              <w:bottom w:val="single" w:color="auto" w:sz="6" w:space="0"/>
              <w:right w:val="single" w:color="auto" w:sz="6" w:space="0"/>
            </w:tcBorders>
            <w:vAlign w:val="center"/>
          </w:tcPr>
          <w:p>
            <w:pPr>
              <w:spacing w:before="156" w:beforeLines="50"/>
              <w:jc w:val="left"/>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大写：                                小写：</w:t>
            </w:r>
          </w:p>
        </w:tc>
      </w:tr>
      <w:tr>
        <w:tblPrEx>
          <w:tblCellMar>
            <w:top w:w="0" w:type="dxa"/>
            <w:left w:w="28" w:type="dxa"/>
            <w:bottom w:w="0" w:type="dxa"/>
            <w:right w:w="28" w:type="dxa"/>
          </w:tblCellMar>
        </w:tblPrEx>
        <w:trPr>
          <w:trHeight w:val="808" w:hRule="atLeast"/>
        </w:trPr>
        <w:tc>
          <w:tcPr>
            <w:tcW w:w="886" w:type="dxa"/>
            <w:tcBorders>
              <w:top w:val="single" w:color="auto" w:sz="4" w:space="0"/>
              <w:left w:val="single" w:color="auto" w:sz="6" w:space="0"/>
              <w:bottom w:val="single" w:color="auto" w:sz="6" w:space="0"/>
            </w:tcBorders>
            <w:vAlign w:val="center"/>
          </w:tcPr>
          <w:p>
            <w:pPr>
              <w:jc w:val="center"/>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备注</w:t>
            </w:r>
          </w:p>
        </w:tc>
        <w:tc>
          <w:tcPr>
            <w:tcW w:w="8042" w:type="dxa"/>
            <w:gridSpan w:val="5"/>
            <w:tcBorders>
              <w:top w:val="single" w:color="auto" w:sz="4" w:space="0"/>
              <w:left w:val="single" w:color="auto" w:sz="6" w:space="0"/>
              <w:bottom w:val="single" w:color="auto" w:sz="6" w:space="0"/>
              <w:right w:val="single" w:color="auto" w:sz="6" w:space="0"/>
            </w:tcBorders>
            <w:vAlign w:val="center"/>
          </w:tcPr>
          <w:p>
            <w:pPr>
              <w:spacing w:before="156" w:beforeLines="50"/>
              <w:jc w:val="center"/>
              <w:rPr>
                <w:rFonts w:asciiTheme="minorEastAsia" w:hAnsiTheme="minorEastAsia" w:eastAsiaTheme="minorEastAsia" w:cstheme="minorEastAsia"/>
                <w:highlight w:val="none"/>
              </w:rPr>
            </w:pPr>
            <w:r>
              <w:rPr>
                <w:rFonts w:hint="eastAsia" w:asciiTheme="minorEastAsia" w:hAnsiTheme="minorEastAsia" w:eastAsiaTheme="minorEastAsia" w:cstheme="minorEastAsia"/>
                <w:spacing w:val="-6"/>
                <w:highlight w:val="none"/>
              </w:rPr>
              <w:t>保留小数点后两位。</w:t>
            </w:r>
          </w:p>
        </w:tc>
      </w:tr>
    </w:tbl>
    <w:p>
      <w:pPr>
        <w:adjustRightInd w:val="0"/>
        <w:snapToGrid w:val="0"/>
        <w:spacing w:line="360" w:lineRule="auto"/>
        <w:rPr>
          <w:rFonts w:asciiTheme="minorEastAsia" w:hAnsiTheme="minorEastAsia" w:eastAsiaTheme="minorEastAsia" w:cstheme="minorEastAsia"/>
          <w:szCs w:val="21"/>
          <w:highlight w:val="none"/>
        </w:rPr>
      </w:pPr>
    </w:p>
    <w:p>
      <w:pPr>
        <w:adjustRightInd w:val="0"/>
        <w:snapToGrid w:val="0"/>
        <w:spacing w:line="360" w:lineRule="auto"/>
        <w:rPr>
          <w:rFonts w:asciiTheme="minorEastAsia" w:hAnsiTheme="minorEastAsia" w:eastAsiaTheme="minorEastAsia" w:cstheme="minorEastAsia"/>
          <w:szCs w:val="21"/>
          <w:highlight w:val="none"/>
        </w:rPr>
      </w:pPr>
    </w:p>
    <w:p>
      <w:pPr>
        <w:adjustRightInd w:val="0"/>
        <w:snapToGrid w:val="0"/>
        <w:spacing w:line="360" w:lineRule="auto"/>
        <w:rPr>
          <w:rFonts w:asciiTheme="minorEastAsia" w:hAnsiTheme="minorEastAsia" w:eastAsiaTheme="minorEastAsia" w:cstheme="minorEastAsia"/>
          <w:bCs/>
          <w:szCs w:val="21"/>
          <w:highlight w:val="none"/>
        </w:rPr>
      </w:pPr>
      <w:r>
        <w:rPr>
          <w:rFonts w:hint="eastAsia" w:asciiTheme="minorEastAsia" w:hAnsiTheme="minorEastAsia" w:eastAsiaTheme="minorEastAsia" w:cstheme="minorEastAsia"/>
          <w:szCs w:val="21"/>
          <w:highlight w:val="none"/>
        </w:rPr>
        <w:t>说明：</w:t>
      </w:r>
      <w:r>
        <w:rPr>
          <w:rFonts w:hint="eastAsia" w:asciiTheme="minorEastAsia" w:hAnsiTheme="minorEastAsia" w:eastAsiaTheme="minorEastAsia" w:cstheme="minorEastAsia"/>
          <w:bCs/>
          <w:szCs w:val="21"/>
          <w:highlight w:val="none"/>
        </w:rPr>
        <w:t>1、</w:t>
      </w:r>
      <w:r>
        <w:rPr>
          <w:rFonts w:hint="eastAsia" w:asciiTheme="minorEastAsia" w:hAnsiTheme="minorEastAsia" w:eastAsiaTheme="minorEastAsia" w:cstheme="minorEastAsia"/>
          <w:szCs w:val="21"/>
          <w:highlight w:val="none"/>
        </w:rPr>
        <w:t>投标人提供的产品</w:t>
      </w:r>
      <w:r>
        <w:rPr>
          <w:rFonts w:hint="eastAsia" w:asciiTheme="minorEastAsia" w:hAnsiTheme="minorEastAsia" w:eastAsiaTheme="minorEastAsia" w:cstheme="minorEastAsia"/>
          <w:bCs/>
          <w:szCs w:val="21"/>
          <w:highlight w:val="none"/>
        </w:rPr>
        <w:t>属于《节能产品政府采购清单》中节能产品，《环境标志产品政府采购清单》中环境标志产品，应按招标文件要求</w:t>
      </w:r>
      <w:r>
        <w:rPr>
          <w:rFonts w:hint="eastAsia" w:asciiTheme="minorEastAsia" w:hAnsiTheme="minorEastAsia" w:eastAsiaTheme="minorEastAsia" w:cstheme="minorEastAsia"/>
          <w:szCs w:val="21"/>
          <w:highlight w:val="none"/>
        </w:rPr>
        <w:t>提供相关证明材料。</w:t>
      </w:r>
    </w:p>
    <w:p>
      <w:pPr>
        <w:pStyle w:val="39"/>
        <w:spacing w:line="400" w:lineRule="exact"/>
        <w:ind w:left="420" w:leftChars="200" w:firstLine="210" w:firstLineChars="100"/>
        <w:rPr>
          <w:rFonts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bCs/>
          <w:highlight w:val="none"/>
        </w:rPr>
        <w:t>2、未按上述要求提供、</w:t>
      </w:r>
      <w:r>
        <w:rPr>
          <w:rFonts w:hint="eastAsia" w:asciiTheme="minorEastAsia" w:hAnsiTheme="minorEastAsia" w:eastAsiaTheme="minorEastAsia" w:cstheme="minorEastAsia"/>
          <w:highlight w:val="none"/>
        </w:rPr>
        <w:t>填写</w:t>
      </w:r>
      <w:r>
        <w:rPr>
          <w:rFonts w:hint="eastAsia" w:asciiTheme="minorEastAsia" w:hAnsiTheme="minorEastAsia" w:eastAsiaTheme="minorEastAsia" w:cstheme="minorEastAsia"/>
          <w:bCs/>
          <w:highlight w:val="none"/>
        </w:rPr>
        <w:t>的，评标时不予以考虑。</w:t>
      </w:r>
    </w:p>
    <w:p>
      <w:pPr>
        <w:spacing w:before="100" w:beforeAutospacing="1" w:after="156" w:afterLines="50" w:line="360" w:lineRule="auto"/>
        <w:jc w:val="left"/>
        <w:rPr>
          <w:rFonts w:asciiTheme="minorEastAsia" w:hAnsiTheme="minorEastAsia" w:eastAsiaTheme="minorEastAsia" w:cstheme="minorEastAsia"/>
          <w:szCs w:val="24"/>
          <w:highlight w:val="none"/>
        </w:rPr>
      </w:pPr>
    </w:p>
    <w:p>
      <w:pPr>
        <w:spacing w:before="100" w:beforeAutospacing="1" w:after="156" w:afterLines="50" w:line="360" w:lineRule="auto"/>
        <w:rPr>
          <w:rFonts w:asciiTheme="minorEastAsia" w:hAnsiTheme="minorEastAsia" w:eastAsiaTheme="minorEastAsia" w:cstheme="minorEastAsia"/>
          <w:szCs w:val="24"/>
          <w:highlight w:val="none"/>
        </w:rPr>
      </w:pPr>
      <w:r>
        <w:rPr>
          <w:rFonts w:hint="eastAsia" w:asciiTheme="minorEastAsia" w:hAnsiTheme="minorEastAsia" w:eastAsiaTheme="minorEastAsia" w:cstheme="minorEastAsia"/>
          <w:szCs w:val="24"/>
          <w:highlight w:val="none"/>
        </w:rPr>
        <w:t xml:space="preserve">   </w:t>
      </w:r>
    </w:p>
    <w:p>
      <w:pPr>
        <w:spacing w:before="100" w:beforeAutospacing="1" w:after="156" w:afterLines="50" w:line="360" w:lineRule="auto"/>
        <w:rPr>
          <w:rFonts w:asciiTheme="minorEastAsia" w:hAnsiTheme="minorEastAsia" w:eastAsiaTheme="minorEastAsia" w:cstheme="minorEastAsia"/>
          <w:b/>
          <w:bCs/>
          <w:spacing w:val="6"/>
          <w:sz w:val="30"/>
          <w:szCs w:val="30"/>
          <w:highlight w:val="none"/>
        </w:rPr>
      </w:pPr>
      <w:r>
        <w:rPr>
          <w:rFonts w:hint="eastAsia" w:asciiTheme="minorEastAsia" w:hAnsiTheme="minorEastAsia" w:eastAsiaTheme="minorEastAsia" w:cstheme="minorEastAsia"/>
          <w:szCs w:val="24"/>
          <w:highlight w:val="none"/>
        </w:rPr>
        <w:br w:type="page"/>
      </w:r>
      <w:r>
        <w:rPr>
          <w:rFonts w:hint="eastAsia" w:asciiTheme="minorEastAsia" w:hAnsiTheme="minorEastAsia" w:eastAsiaTheme="minorEastAsia" w:cstheme="minorEastAsia"/>
          <w:b/>
          <w:bCs/>
          <w:spacing w:val="6"/>
          <w:sz w:val="28"/>
          <w:szCs w:val="28"/>
          <w:highlight w:val="none"/>
        </w:rPr>
        <w:t>附件4（如有）：</w:t>
      </w:r>
    </w:p>
    <w:p>
      <w:pPr>
        <w:spacing w:line="588" w:lineRule="exact"/>
        <w:jc w:val="center"/>
        <w:rPr>
          <w:rFonts w:asciiTheme="minorEastAsia" w:hAnsiTheme="minorEastAsia" w:eastAsiaTheme="minorEastAsia" w:cstheme="minorEastAsia"/>
          <w:b/>
          <w:spacing w:val="6"/>
          <w:sz w:val="32"/>
          <w:szCs w:val="32"/>
          <w:highlight w:val="none"/>
        </w:rPr>
      </w:pPr>
      <w:bookmarkStart w:id="134" w:name="OLE_LINK14"/>
      <w:bookmarkStart w:id="135" w:name="OLE_LINK13"/>
      <w:r>
        <w:rPr>
          <w:rFonts w:hint="eastAsia" w:asciiTheme="minorEastAsia" w:hAnsiTheme="minorEastAsia" w:eastAsiaTheme="minorEastAsia" w:cstheme="minorEastAsia"/>
          <w:b/>
          <w:spacing w:val="6"/>
          <w:sz w:val="32"/>
          <w:szCs w:val="32"/>
          <w:highlight w:val="none"/>
        </w:rPr>
        <w:t>残疾人福利性单位声明函</w:t>
      </w:r>
    </w:p>
    <w:bookmarkEnd w:id="134"/>
    <w:bookmarkEnd w:id="135"/>
    <w:p>
      <w:pPr>
        <w:spacing w:line="588" w:lineRule="exact"/>
        <w:rPr>
          <w:rFonts w:asciiTheme="minorEastAsia" w:hAnsiTheme="minorEastAsia" w:eastAsiaTheme="minorEastAsia" w:cstheme="minorEastAsia"/>
          <w:b/>
          <w:spacing w:val="6"/>
          <w:sz w:val="30"/>
          <w:szCs w:val="30"/>
          <w:highlight w:val="none"/>
        </w:rPr>
      </w:pPr>
    </w:p>
    <w:p>
      <w:pPr>
        <w:spacing w:line="588" w:lineRule="exact"/>
        <w:ind w:firstLine="444" w:firstLineChars="200"/>
        <w:rPr>
          <w:rFonts w:asciiTheme="minorEastAsia" w:hAnsiTheme="minorEastAsia" w:eastAsiaTheme="minorEastAsia" w:cstheme="minorEastAsia"/>
          <w:spacing w:val="6"/>
          <w:szCs w:val="24"/>
          <w:highlight w:val="none"/>
        </w:rPr>
      </w:pPr>
      <w:r>
        <w:rPr>
          <w:rFonts w:hint="eastAsia" w:asciiTheme="minorEastAsia" w:hAnsiTheme="minorEastAsia" w:eastAsiaTheme="minorEastAsia" w:cstheme="minorEastAsia"/>
          <w:spacing w:val="6"/>
          <w:szCs w:val="24"/>
          <w:highlight w:val="none"/>
        </w:rPr>
        <w:t>本单位郑重声明，根据《财政部 民政部 中国残疾人联合会关于促进残疾人就业政府采购政策的通知》（财库</w:t>
      </w:r>
      <w:r>
        <w:rPr>
          <w:rFonts w:hint="eastAsia" w:asciiTheme="minorEastAsia" w:hAnsiTheme="minorEastAsia" w:eastAsiaTheme="minorEastAsia" w:cstheme="minorEastAsia"/>
          <w:szCs w:val="24"/>
          <w:highlight w:val="none"/>
        </w:rPr>
        <w:t>〔2017〕 141</w:t>
      </w:r>
      <w:r>
        <w:rPr>
          <w:rFonts w:hint="eastAsia" w:asciiTheme="minorEastAsia" w:hAnsiTheme="minorEastAsia" w:eastAsiaTheme="minorEastAsia" w:cstheme="minorEastAsia"/>
          <w:spacing w:val="6"/>
          <w:szCs w:val="24"/>
          <w:highlight w:val="none"/>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588" w:lineRule="exact"/>
        <w:ind w:firstLine="444" w:firstLineChars="200"/>
        <w:rPr>
          <w:rFonts w:asciiTheme="minorEastAsia" w:hAnsiTheme="minorEastAsia" w:eastAsiaTheme="minorEastAsia" w:cstheme="minorEastAsia"/>
          <w:spacing w:val="6"/>
          <w:szCs w:val="24"/>
          <w:highlight w:val="none"/>
        </w:rPr>
      </w:pPr>
      <w:r>
        <w:rPr>
          <w:rFonts w:hint="eastAsia" w:asciiTheme="minorEastAsia" w:hAnsiTheme="minorEastAsia" w:eastAsiaTheme="minorEastAsia" w:cstheme="minorEastAsia"/>
          <w:spacing w:val="6"/>
          <w:szCs w:val="24"/>
          <w:highlight w:val="none"/>
        </w:rPr>
        <w:t>本单位对上述声明的真实性负责。如有虚假，将依法承担相应责任。</w:t>
      </w:r>
    </w:p>
    <w:p>
      <w:pPr>
        <w:spacing w:line="588" w:lineRule="exact"/>
        <w:ind w:firstLine="444" w:firstLineChars="200"/>
        <w:rPr>
          <w:rFonts w:asciiTheme="minorEastAsia" w:hAnsiTheme="minorEastAsia" w:eastAsiaTheme="minorEastAsia" w:cstheme="minorEastAsia"/>
          <w:spacing w:val="6"/>
          <w:szCs w:val="24"/>
          <w:highlight w:val="none"/>
        </w:rPr>
      </w:pPr>
    </w:p>
    <w:p>
      <w:pPr>
        <w:spacing w:line="588" w:lineRule="exact"/>
        <w:ind w:firstLine="444" w:firstLineChars="200"/>
        <w:rPr>
          <w:rFonts w:asciiTheme="minorEastAsia" w:hAnsiTheme="minorEastAsia" w:eastAsiaTheme="minorEastAsia" w:cstheme="minorEastAsia"/>
          <w:spacing w:val="6"/>
          <w:szCs w:val="24"/>
          <w:highlight w:val="none"/>
        </w:rPr>
      </w:pPr>
    </w:p>
    <w:p>
      <w:pPr>
        <w:spacing w:line="588" w:lineRule="exact"/>
        <w:ind w:firstLine="444" w:firstLineChars="200"/>
        <w:rPr>
          <w:rFonts w:asciiTheme="minorEastAsia" w:hAnsiTheme="minorEastAsia" w:eastAsiaTheme="minorEastAsia" w:cstheme="minorEastAsia"/>
          <w:spacing w:val="6"/>
          <w:szCs w:val="24"/>
          <w:highlight w:val="none"/>
        </w:rPr>
      </w:pPr>
    </w:p>
    <w:p>
      <w:pPr>
        <w:spacing w:line="588" w:lineRule="exact"/>
        <w:ind w:firstLine="444" w:firstLineChars="200"/>
        <w:rPr>
          <w:rFonts w:asciiTheme="minorEastAsia" w:hAnsiTheme="minorEastAsia" w:eastAsiaTheme="minorEastAsia" w:cstheme="minorEastAsia"/>
          <w:spacing w:val="6"/>
          <w:szCs w:val="24"/>
          <w:highlight w:val="none"/>
        </w:rPr>
      </w:pPr>
    </w:p>
    <w:p>
      <w:pPr>
        <w:tabs>
          <w:tab w:val="left" w:pos="4860"/>
        </w:tabs>
        <w:spacing w:line="588" w:lineRule="exact"/>
        <w:ind w:right="1560" w:firstLine="444" w:firstLineChars="200"/>
        <w:jc w:val="center"/>
        <w:rPr>
          <w:rFonts w:asciiTheme="minorEastAsia" w:hAnsiTheme="minorEastAsia" w:eastAsiaTheme="minorEastAsia" w:cstheme="minorEastAsia"/>
          <w:spacing w:val="6"/>
          <w:szCs w:val="24"/>
          <w:highlight w:val="none"/>
        </w:rPr>
      </w:pPr>
      <w:r>
        <w:rPr>
          <w:rFonts w:hint="eastAsia" w:asciiTheme="minorEastAsia" w:hAnsiTheme="minorEastAsia" w:eastAsiaTheme="minorEastAsia" w:cstheme="minorEastAsia"/>
          <w:spacing w:val="6"/>
          <w:szCs w:val="24"/>
          <w:highlight w:val="none"/>
        </w:rPr>
        <w:t xml:space="preserve">               单位名称（盖章）：</w:t>
      </w:r>
    </w:p>
    <w:p>
      <w:pPr>
        <w:tabs>
          <w:tab w:val="left" w:pos="4860"/>
        </w:tabs>
        <w:spacing w:line="588" w:lineRule="exact"/>
        <w:ind w:right="1560" w:firstLine="444" w:firstLineChars="200"/>
        <w:jc w:val="center"/>
        <w:rPr>
          <w:rFonts w:asciiTheme="minorEastAsia" w:hAnsiTheme="minorEastAsia" w:eastAsiaTheme="minorEastAsia" w:cstheme="minorEastAsia"/>
          <w:spacing w:val="6"/>
          <w:szCs w:val="24"/>
          <w:highlight w:val="none"/>
        </w:rPr>
      </w:pPr>
      <w:r>
        <w:rPr>
          <w:rFonts w:hint="eastAsia" w:asciiTheme="minorEastAsia" w:hAnsiTheme="minorEastAsia" w:eastAsiaTheme="minorEastAsia" w:cstheme="minorEastAsia"/>
          <w:spacing w:val="6"/>
          <w:szCs w:val="24"/>
          <w:highlight w:val="none"/>
        </w:rPr>
        <w:t xml:space="preserve">       日    期：</w:t>
      </w:r>
    </w:p>
    <w:p>
      <w:pPr>
        <w:tabs>
          <w:tab w:val="left" w:pos="1620"/>
          <w:tab w:val="left" w:pos="1800"/>
        </w:tabs>
        <w:spacing w:line="440" w:lineRule="exact"/>
        <w:ind w:right="540" w:rightChars="257"/>
        <w:rPr>
          <w:rFonts w:asciiTheme="minorEastAsia" w:hAnsiTheme="minorEastAsia" w:eastAsiaTheme="minorEastAsia" w:cstheme="minorEastAsia"/>
          <w:highlight w:val="none"/>
        </w:rPr>
      </w:pPr>
    </w:p>
    <w:p>
      <w:pPr>
        <w:tabs>
          <w:tab w:val="left" w:pos="1620"/>
          <w:tab w:val="left" w:pos="1800"/>
        </w:tabs>
        <w:spacing w:line="440" w:lineRule="exact"/>
        <w:ind w:right="540" w:rightChars="257"/>
        <w:rPr>
          <w:rFonts w:asciiTheme="minorEastAsia" w:hAnsiTheme="minorEastAsia" w:eastAsiaTheme="minorEastAsia" w:cstheme="minorEastAsia"/>
          <w:highlight w:val="none"/>
        </w:rPr>
      </w:pPr>
    </w:p>
    <w:p>
      <w:pPr>
        <w:keepLines/>
        <w:pageBreakBefore/>
        <w:spacing w:before="100" w:beforeAutospacing="1" w:after="156" w:afterLines="50" w:line="360" w:lineRule="auto"/>
        <w:rPr>
          <w:rFonts w:asciiTheme="minorEastAsia" w:hAnsiTheme="minorEastAsia" w:eastAsiaTheme="minorEastAsia" w:cstheme="minorEastAsia"/>
          <w:b/>
          <w:sz w:val="28"/>
          <w:szCs w:val="28"/>
          <w:highlight w:val="none"/>
        </w:rPr>
      </w:pPr>
      <w:r>
        <w:rPr>
          <w:rFonts w:hint="eastAsia" w:asciiTheme="minorEastAsia" w:hAnsiTheme="minorEastAsia" w:eastAsiaTheme="minorEastAsia" w:cstheme="minorEastAsia"/>
          <w:b/>
          <w:sz w:val="28"/>
          <w:szCs w:val="28"/>
          <w:highlight w:val="none"/>
        </w:rPr>
        <w:t>附件5：（参考格式）</w:t>
      </w:r>
    </w:p>
    <w:p>
      <w:pPr>
        <w:spacing w:before="100" w:beforeAutospacing="1" w:after="156" w:afterLines="50" w:line="360" w:lineRule="auto"/>
        <w:jc w:val="center"/>
        <w:rPr>
          <w:rFonts w:asciiTheme="minorEastAsia" w:hAnsiTheme="minorEastAsia" w:eastAsiaTheme="minorEastAsia" w:cstheme="minorEastAsia"/>
          <w:b/>
          <w:sz w:val="28"/>
          <w:szCs w:val="28"/>
          <w:highlight w:val="none"/>
        </w:rPr>
      </w:pPr>
      <w:r>
        <w:rPr>
          <w:rFonts w:hint="eastAsia" w:asciiTheme="minorEastAsia" w:hAnsiTheme="minorEastAsia" w:eastAsiaTheme="minorEastAsia" w:cstheme="minorEastAsia"/>
          <w:b/>
          <w:sz w:val="28"/>
          <w:szCs w:val="28"/>
          <w:highlight w:val="none"/>
        </w:rPr>
        <w:t>投标担保函</w:t>
      </w:r>
    </w:p>
    <w:p>
      <w:pPr>
        <w:rPr>
          <w:rFonts w:asciiTheme="minorEastAsia" w:hAnsiTheme="minorEastAsia" w:eastAsiaTheme="minorEastAsia" w:cstheme="minorEastAsia"/>
          <w:szCs w:val="32"/>
          <w:highlight w:val="none"/>
        </w:rPr>
      </w:pPr>
      <w:r>
        <w:rPr>
          <w:rFonts w:hint="eastAsia" w:asciiTheme="minorEastAsia" w:hAnsiTheme="minorEastAsia" w:eastAsiaTheme="minorEastAsia" w:cstheme="minorEastAsia"/>
          <w:szCs w:val="32"/>
          <w:highlight w:val="none"/>
        </w:rPr>
        <w:t xml:space="preserve">                                         </w:t>
      </w:r>
    </w:p>
    <w:p>
      <w:pPr>
        <w:jc w:val="center"/>
        <w:rPr>
          <w:rFonts w:asciiTheme="minorEastAsia" w:hAnsiTheme="minorEastAsia" w:eastAsiaTheme="minorEastAsia" w:cstheme="minorEastAsia"/>
          <w:szCs w:val="32"/>
          <w:highlight w:val="none"/>
        </w:rPr>
      </w:pPr>
      <w:r>
        <w:rPr>
          <w:rFonts w:hint="eastAsia" w:asciiTheme="minorEastAsia" w:hAnsiTheme="minorEastAsia" w:eastAsiaTheme="minorEastAsia" w:cstheme="minorEastAsia"/>
          <w:szCs w:val="32"/>
          <w:highlight w:val="none"/>
        </w:rPr>
        <w:t xml:space="preserve">                     </w:t>
      </w:r>
      <w:r>
        <w:rPr>
          <w:rFonts w:hint="eastAsia" w:asciiTheme="minorEastAsia" w:hAnsiTheme="minorEastAsia" w:eastAsiaTheme="minorEastAsia" w:cstheme="minorEastAsia"/>
          <w:szCs w:val="24"/>
          <w:highlight w:val="none"/>
        </w:rPr>
        <w:t xml:space="preserve">         编号： </w:t>
      </w:r>
    </w:p>
    <w:p>
      <w:pPr>
        <w:rPr>
          <w:rFonts w:asciiTheme="minorEastAsia" w:hAnsiTheme="minorEastAsia" w:eastAsiaTheme="minorEastAsia" w:cstheme="minorEastAsia"/>
          <w:szCs w:val="32"/>
          <w:highlight w:val="none"/>
          <w:u w:val="single"/>
        </w:rPr>
      </w:pPr>
    </w:p>
    <w:p>
      <w:pPr>
        <w:spacing w:line="360" w:lineRule="auto"/>
        <w:rPr>
          <w:rFonts w:asciiTheme="minorEastAsia" w:hAnsiTheme="minorEastAsia" w:eastAsiaTheme="minorEastAsia" w:cstheme="minorEastAsia"/>
          <w:szCs w:val="24"/>
          <w:highlight w:val="none"/>
        </w:rPr>
      </w:pPr>
      <w:r>
        <w:rPr>
          <w:rFonts w:hint="eastAsia" w:asciiTheme="minorEastAsia" w:hAnsiTheme="minorEastAsia" w:eastAsiaTheme="minorEastAsia" w:cstheme="minorEastAsia"/>
          <w:szCs w:val="24"/>
          <w:highlight w:val="none"/>
        </w:rPr>
        <w:t xml:space="preserve">___________________（采购人或采购代理机构）： </w:t>
      </w:r>
    </w:p>
    <w:p>
      <w:pPr>
        <w:spacing w:line="360" w:lineRule="auto"/>
        <w:jc w:val="left"/>
        <w:rPr>
          <w:rFonts w:asciiTheme="minorEastAsia" w:hAnsiTheme="minorEastAsia" w:eastAsiaTheme="minorEastAsia" w:cstheme="minorEastAsia"/>
          <w:szCs w:val="24"/>
          <w:highlight w:val="none"/>
        </w:rPr>
      </w:pPr>
      <w:r>
        <w:rPr>
          <w:rFonts w:hint="eastAsia" w:asciiTheme="minorEastAsia" w:hAnsiTheme="minorEastAsia" w:eastAsiaTheme="minorEastAsia" w:cstheme="minorEastAsia"/>
          <w:szCs w:val="24"/>
          <w:highlight w:val="none"/>
        </w:rPr>
        <w:t xml:space="preserve">    鉴于_______________（以下简称“投标人”）拟参加编号为___________的_______项目</w:t>
      </w:r>
      <w:r>
        <w:rPr>
          <w:rFonts w:hint="eastAsia" w:asciiTheme="minorEastAsia" w:hAnsiTheme="minorEastAsia" w:eastAsiaTheme="minorEastAsia" w:cstheme="minorEastAsia"/>
          <w:szCs w:val="24"/>
          <w:highlight w:val="none"/>
          <w:u w:val="single"/>
        </w:rPr>
        <w:t xml:space="preserve">      </w:t>
      </w:r>
      <w:r>
        <w:rPr>
          <w:rFonts w:hint="eastAsia" w:asciiTheme="minorEastAsia" w:hAnsiTheme="minorEastAsia" w:eastAsiaTheme="minorEastAsia" w:cstheme="minorEastAsia"/>
          <w:szCs w:val="24"/>
          <w:highlight w:val="none"/>
        </w:rPr>
        <w:t xml:space="preserve">（以下简称“本项目”）投标，根据本项目招标文件，投标人参加投标时应向你方交纳投标保证金，且可以投标担保函的形式交纳投标保证金。应投标人的申请，我方以保证的方式向你方提供如下投标保证金担保： </w:t>
      </w:r>
    </w:p>
    <w:p>
      <w:pPr>
        <w:spacing w:line="360" w:lineRule="auto"/>
        <w:rPr>
          <w:rFonts w:asciiTheme="minorEastAsia" w:hAnsiTheme="minorEastAsia" w:eastAsiaTheme="minorEastAsia" w:cstheme="minorEastAsia"/>
          <w:b/>
          <w:szCs w:val="24"/>
          <w:highlight w:val="none"/>
        </w:rPr>
      </w:pPr>
      <w:r>
        <w:rPr>
          <w:rFonts w:hint="eastAsia" w:asciiTheme="minorEastAsia" w:hAnsiTheme="minorEastAsia" w:eastAsiaTheme="minorEastAsia" w:cstheme="minorEastAsia"/>
          <w:szCs w:val="24"/>
          <w:highlight w:val="none"/>
        </w:rPr>
        <w:t xml:space="preserve">   </w:t>
      </w:r>
      <w:r>
        <w:rPr>
          <w:rFonts w:hint="eastAsia" w:asciiTheme="minorEastAsia" w:hAnsiTheme="minorEastAsia" w:eastAsiaTheme="minorEastAsia" w:cstheme="minorEastAsia"/>
          <w:b/>
          <w:szCs w:val="24"/>
          <w:highlight w:val="none"/>
        </w:rPr>
        <w:t xml:space="preserve"> 一、保证责任的情形及保证金额 </w:t>
      </w:r>
    </w:p>
    <w:p>
      <w:pPr>
        <w:spacing w:line="360" w:lineRule="auto"/>
        <w:rPr>
          <w:rFonts w:asciiTheme="minorEastAsia" w:hAnsiTheme="minorEastAsia" w:eastAsiaTheme="minorEastAsia" w:cstheme="minorEastAsia"/>
          <w:szCs w:val="24"/>
          <w:highlight w:val="none"/>
        </w:rPr>
      </w:pPr>
      <w:r>
        <w:rPr>
          <w:rFonts w:hint="eastAsia" w:asciiTheme="minorEastAsia" w:hAnsiTheme="minorEastAsia" w:eastAsiaTheme="minorEastAsia" w:cstheme="minorEastAsia"/>
          <w:szCs w:val="24"/>
          <w:highlight w:val="none"/>
        </w:rPr>
        <w:t xml:space="preserve">   （一）在投标人出现下列情形之一时，我方承担保证责任： </w:t>
      </w:r>
    </w:p>
    <w:p>
      <w:pPr>
        <w:spacing w:line="360" w:lineRule="auto"/>
        <w:rPr>
          <w:rFonts w:asciiTheme="minorEastAsia" w:hAnsiTheme="minorEastAsia" w:eastAsiaTheme="minorEastAsia" w:cstheme="minorEastAsia"/>
          <w:szCs w:val="24"/>
          <w:highlight w:val="none"/>
        </w:rPr>
      </w:pPr>
      <w:r>
        <w:rPr>
          <w:rFonts w:hint="eastAsia" w:asciiTheme="minorEastAsia" w:hAnsiTheme="minorEastAsia" w:eastAsiaTheme="minorEastAsia" w:cstheme="minorEastAsia"/>
          <w:szCs w:val="24"/>
          <w:highlight w:val="none"/>
        </w:rPr>
        <w:t xml:space="preserve">    1．中标后投标人无正当理由不与采购人或者采购代理机构签订《政府采购合同》； </w:t>
      </w:r>
    </w:p>
    <w:p>
      <w:pPr>
        <w:spacing w:line="360" w:lineRule="auto"/>
        <w:rPr>
          <w:rFonts w:asciiTheme="minorEastAsia" w:hAnsiTheme="minorEastAsia" w:eastAsiaTheme="minorEastAsia" w:cstheme="minorEastAsia"/>
          <w:szCs w:val="24"/>
          <w:highlight w:val="none"/>
        </w:rPr>
      </w:pPr>
      <w:r>
        <w:rPr>
          <w:rFonts w:hint="eastAsia" w:asciiTheme="minorEastAsia" w:hAnsiTheme="minorEastAsia" w:eastAsiaTheme="minorEastAsia" w:cstheme="minorEastAsia"/>
          <w:szCs w:val="24"/>
          <w:highlight w:val="none"/>
        </w:rPr>
        <w:t xml:space="preserve">    2．招标文件规定的投标人应当缴纳保证金的其他情形。 </w:t>
      </w:r>
    </w:p>
    <w:p>
      <w:pPr>
        <w:spacing w:line="360" w:lineRule="auto"/>
        <w:jc w:val="left"/>
        <w:rPr>
          <w:rFonts w:asciiTheme="minorEastAsia" w:hAnsiTheme="minorEastAsia" w:eastAsiaTheme="minorEastAsia" w:cstheme="minorEastAsia"/>
          <w:szCs w:val="24"/>
          <w:highlight w:val="none"/>
        </w:rPr>
      </w:pPr>
      <w:r>
        <w:rPr>
          <w:rFonts w:hint="eastAsia" w:asciiTheme="minorEastAsia" w:hAnsiTheme="minorEastAsia" w:eastAsiaTheme="minorEastAsia" w:cstheme="minorEastAsia"/>
          <w:szCs w:val="24"/>
          <w:highlight w:val="none"/>
        </w:rPr>
        <w:t xml:space="preserve">  （二）我方承担保证责任的最高金额为人民币______元（大写_________________），即本项目</w:t>
      </w:r>
      <w:r>
        <w:rPr>
          <w:rFonts w:hint="eastAsia" w:asciiTheme="minorEastAsia" w:hAnsiTheme="minorEastAsia" w:eastAsiaTheme="minorEastAsia" w:cstheme="minorEastAsia"/>
          <w:szCs w:val="24"/>
          <w:highlight w:val="none"/>
          <w:u w:val="single"/>
        </w:rPr>
        <w:t xml:space="preserve">     </w:t>
      </w:r>
      <w:r>
        <w:rPr>
          <w:rFonts w:hint="eastAsia" w:asciiTheme="minorEastAsia" w:hAnsiTheme="minorEastAsia" w:eastAsiaTheme="minorEastAsia" w:cstheme="minorEastAsia"/>
          <w:szCs w:val="24"/>
          <w:highlight w:val="none"/>
        </w:rPr>
        <w:t xml:space="preserve">的投标保证金金额。 </w:t>
      </w:r>
    </w:p>
    <w:p>
      <w:pPr>
        <w:spacing w:line="360" w:lineRule="auto"/>
        <w:rPr>
          <w:rFonts w:asciiTheme="minorEastAsia" w:hAnsiTheme="minorEastAsia" w:eastAsiaTheme="minorEastAsia" w:cstheme="minorEastAsia"/>
          <w:b/>
          <w:szCs w:val="24"/>
          <w:highlight w:val="none"/>
        </w:rPr>
      </w:pPr>
      <w:r>
        <w:rPr>
          <w:rFonts w:hint="eastAsia" w:asciiTheme="minorEastAsia" w:hAnsiTheme="minorEastAsia" w:eastAsiaTheme="minorEastAsia" w:cstheme="minorEastAsia"/>
          <w:szCs w:val="24"/>
          <w:highlight w:val="none"/>
        </w:rPr>
        <w:t xml:space="preserve">   </w:t>
      </w:r>
      <w:r>
        <w:rPr>
          <w:rFonts w:hint="eastAsia" w:asciiTheme="minorEastAsia" w:hAnsiTheme="minorEastAsia" w:eastAsiaTheme="minorEastAsia" w:cstheme="minorEastAsia"/>
          <w:b/>
          <w:szCs w:val="24"/>
          <w:highlight w:val="none"/>
        </w:rPr>
        <w:t xml:space="preserve"> 二、保证的方式及保证期间 </w:t>
      </w:r>
    </w:p>
    <w:p>
      <w:pPr>
        <w:spacing w:line="360" w:lineRule="auto"/>
        <w:rPr>
          <w:rFonts w:asciiTheme="minorEastAsia" w:hAnsiTheme="minorEastAsia" w:eastAsiaTheme="minorEastAsia" w:cstheme="minorEastAsia"/>
          <w:szCs w:val="24"/>
          <w:highlight w:val="none"/>
        </w:rPr>
      </w:pPr>
      <w:r>
        <w:rPr>
          <w:rFonts w:hint="eastAsia" w:asciiTheme="minorEastAsia" w:hAnsiTheme="minorEastAsia" w:eastAsiaTheme="minorEastAsia" w:cstheme="minorEastAsia"/>
          <w:szCs w:val="24"/>
          <w:highlight w:val="none"/>
        </w:rPr>
        <w:t xml:space="preserve">    我方保证的方式为：连带责任保证。 </w:t>
      </w:r>
    </w:p>
    <w:p>
      <w:pPr>
        <w:spacing w:line="360" w:lineRule="auto"/>
        <w:rPr>
          <w:rFonts w:asciiTheme="minorEastAsia" w:hAnsiTheme="minorEastAsia" w:eastAsiaTheme="minorEastAsia" w:cstheme="minorEastAsia"/>
          <w:szCs w:val="24"/>
          <w:highlight w:val="none"/>
        </w:rPr>
      </w:pPr>
      <w:r>
        <w:rPr>
          <w:rFonts w:hint="eastAsia" w:asciiTheme="minorEastAsia" w:hAnsiTheme="minorEastAsia" w:eastAsiaTheme="minorEastAsia" w:cstheme="minorEastAsia"/>
          <w:szCs w:val="24"/>
          <w:highlight w:val="none"/>
        </w:rPr>
        <w:t xml:space="preserve">    我方的保证期间为：自本保函生效之日起______个月止。 </w:t>
      </w:r>
    </w:p>
    <w:p>
      <w:pPr>
        <w:spacing w:line="360" w:lineRule="auto"/>
        <w:rPr>
          <w:rFonts w:asciiTheme="minorEastAsia" w:hAnsiTheme="minorEastAsia" w:eastAsiaTheme="minorEastAsia" w:cstheme="minorEastAsia"/>
          <w:b/>
          <w:szCs w:val="24"/>
          <w:highlight w:val="none"/>
        </w:rPr>
      </w:pPr>
      <w:r>
        <w:rPr>
          <w:rFonts w:hint="eastAsia" w:asciiTheme="minorEastAsia" w:hAnsiTheme="minorEastAsia" w:eastAsiaTheme="minorEastAsia" w:cstheme="minorEastAsia"/>
          <w:szCs w:val="24"/>
          <w:highlight w:val="none"/>
        </w:rPr>
        <w:t xml:space="preserve">   </w:t>
      </w:r>
      <w:r>
        <w:rPr>
          <w:rFonts w:hint="eastAsia" w:asciiTheme="minorEastAsia" w:hAnsiTheme="minorEastAsia" w:eastAsiaTheme="minorEastAsia" w:cstheme="minorEastAsia"/>
          <w:b/>
          <w:szCs w:val="24"/>
          <w:highlight w:val="none"/>
        </w:rPr>
        <w:t xml:space="preserve"> 三、承担保证责任的程序 </w:t>
      </w:r>
    </w:p>
    <w:p>
      <w:pPr>
        <w:spacing w:line="360" w:lineRule="auto"/>
        <w:rPr>
          <w:rFonts w:asciiTheme="minorEastAsia" w:hAnsiTheme="minorEastAsia" w:eastAsiaTheme="minorEastAsia" w:cstheme="minorEastAsia"/>
          <w:szCs w:val="24"/>
          <w:highlight w:val="none"/>
        </w:rPr>
      </w:pPr>
      <w:r>
        <w:rPr>
          <w:rFonts w:hint="eastAsia" w:asciiTheme="minorEastAsia" w:hAnsiTheme="minorEastAsia" w:eastAsiaTheme="minorEastAsia" w:cstheme="minorEastAsia"/>
          <w:szCs w:val="24"/>
          <w:highlight w:val="none"/>
        </w:rPr>
        <w:t xml:space="preserve">    1．你方要求我方承担保证责任的，应在本保函保证期间内向我方发出书面索赔通知。索赔通知应写明要求索赔的金额，支付款项应到达的账号，并附有证明投标人发生我方应承担保证责任情形的事实材料。 </w:t>
      </w:r>
    </w:p>
    <w:p>
      <w:pPr>
        <w:spacing w:line="360" w:lineRule="auto"/>
        <w:rPr>
          <w:rFonts w:asciiTheme="minorEastAsia" w:hAnsiTheme="minorEastAsia" w:eastAsiaTheme="minorEastAsia" w:cstheme="minorEastAsia"/>
          <w:szCs w:val="24"/>
          <w:highlight w:val="none"/>
        </w:rPr>
      </w:pPr>
      <w:r>
        <w:rPr>
          <w:rFonts w:hint="eastAsia" w:asciiTheme="minorEastAsia" w:hAnsiTheme="minorEastAsia" w:eastAsiaTheme="minorEastAsia" w:cstheme="minorEastAsia"/>
          <w:szCs w:val="24"/>
          <w:highlight w:val="none"/>
        </w:rPr>
        <w:t xml:space="preserve">    2．我方在收到索赔通知及相关证明材料后，在_____个工作日内进行审查，符合应承担保证责任情形的，我方应按照你方的要求代投标人向你方支付投标保证金。 </w:t>
      </w:r>
    </w:p>
    <w:p>
      <w:pPr>
        <w:spacing w:line="360" w:lineRule="auto"/>
        <w:rPr>
          <w:rFonts w:asciiTheme="minorEastAsia" w:hAnsiTheme="minorEastAsia" w:eastAsiaTheme="minorEastAsia" w:cstheme="minorEastAsia"/>
          <w:b/>
          <w:szCs w:val="24"/>
          <w:highlight w:val="none"/>
        </w:rPr>
      </w:pPr>
      <w:r>
        <w:rPr>
          <w:rFonts w:hint="eastAsia" w:asciiTheme="minorEastAsia" w:hAnsiTheme="minorEastAsia" w:eastAsiaTheme="minorEastAsia" w:cstheme="minorEastAsia"/>
          <w:b/>
          <w:szCs w:val="24"/>
          <w:highlight w:val="none"/>
        </w:rPr>
        <w:t xml:space="preserve">    四、保证责任的终止 </w:t>
      </w:r>
    </w:p>
    <w:p>
      <w:pPr>
        <w:spacing w:line="360" w:lineRule="auto"/>
        <w:rPr>
          <w:rFonts w:asciiTheme="minorEastAsia" w:hAnsiTheme="minorEastAsia" w:eastAsiaTheme="minorEastAsia" w:cstheme="minorEastAsia"/>
          <w:szCs w:val="24"/>
          <w:highlight w:val="none"/>
        </w:rPr>
      </w:pPr>
      <w:r>
        <w:rPr>
          <w:rFonts w:hint="eastAsia" w:asciiTheme="minorEastAsia" w:hAnsiTheme="minorEastAsia" w:eastAsiaTheme="minorEastAsia" w:cstheme="minorEastAsia"/>
          <w:szCs w:val="24"/>
          <w:highlight w:val="none"/>
        </w:rPr>
        <w:t xml:space="preserve">    1．保证期间届满你方未向我方书面主张保证责任的，自保证期间届满次日起，我方保证责任自动终止。 </w:t>
      </w:r>
    </w:p>
    <w:p>
      <w:pPr>
        <w:spacing w:line="360" w:lineRule="auto"/>
        <w:rPr>
          <w:rFonts w:asciiTheme="minorEastAsia" w:hAnsiTheme="minorEastAsia" w:eastAsiaTheme="minorEastAsia" w:cstheme="minorEastAsia"/>
          <w:szCs w:val="24"/>
          <w:highlight w:val="none"/>
        </w:rPr>
      </w:pPr>
      <w:r>
        <w:rPr>
          <w:rFonts w:hint="eastAsia" w:asciiTheme="minorEastAsia" w:hAnsiTheme="minorEastAsia" w:eastAsiaTheme="minorEastAsia" w:cstheme="minorEastAsia"/>
          <w:szCs w:val="24"/>
          <w:highlight w:val="none"/>
        </w:rPr>
        <w:t xml:space="preserve">    2．我方按照本保函向你方履行了保证责任后，自我方向你方支付款项（支付款项从我方账户划出）之日起，保证责任终止。 </w:t>
      </w:r>
    </w:p>
    <w:p>
      <w:pPr>
        <w:spacing w:line="360" w:lineRule="auto"/>
        <w:rPr>
          <w:rFonts w:asciiTheme="minorEastAsia" w:hAnsiTheme="minorEastAsia" w:eastAsiaTheme="minorEastAsia" w:cstheme="minorEastAsia"/>
          <w:szCs w:val="24"/>
          <w:highlight w:val="none"/>
        </w:rPr>
      </w:pPr>
      <w:r>
        <w:rPr>
          <w:rFonts w:hint="eastAsia" w:asciiTheme="minorEastAsia" w:hAnsiTheme="minorEastAsia" w:eastAsiaTheme="minorEastAsia" w:cstheme="minorEastAsia"/>
          <w:szCs w:val="24"/>
          <w:highlight w:val="none"/>
        </w:rPr>
        <w:t xml:space="preserve">    3．按照法律法规的规定或出现我方保证责任终止的其它情形的，我方在本保函项下的保证责任亦终止。 </w:t>
      </w:r>
    </w:p>
    <w:p>
      <w:pPr>
        <w:spacing w:line="360" w:lineRule="auto"/>
        <w:rPr>
          <w:rFonts w:asciiTheme="minorEastAsia" w:hAnsiTheme="minorEastAsia" w:eastAsiaTheme="minorEastAsia" w:cstheme="minorEastAsia"/>
          <w:b/>
          <w:szCs w:val="24"/>
          <w:highlight w:val="none"/>
        </w:rPr>
      </w:pPr>
      <w:r>
        <w:rPr>
          <w:rFonts w:hint="eastAsia" w:asciiTheme="minorEastAsia" w:hAnsiTheme="minorEastAsia" w:eastAsiaTheme="minorEastAsia" w:cstheme="minorEastAsia"/>
          <w:b/>
          <w:szCs w:val="24"/>
          <w:highlight w:val="none"/>
        </w:rPr>
        <w:t xml:space="preserve">    五、免责条款 </w:t>
      </w:r>
    </w:p>
    <w:p>
      <w:pPr>
        <w:spacing w:line="360" w:lineRule="auto"/>
        <w:rPr>
          <w:rFonts w:asciiTheme="minorEastAsia" w:hAnsiTheme="minorEastAsia" w:eastAsiaTheme="minorEastAsia" w:cstheme="minorEastAsia"/>
          <w:szCs w:val="24"/>
          <w:highlight w:val="none"/>
        </w:rPr>
      </w:pPr>
      <w:r>
        <w:rPr>
          <w:rFonts w:hint="eastAsia" w:asciiTheme="minorEastAsia" w:hAnsiTheme="minorEastAsia" w:eastAsiaTheme="minorEastAsia" w:cstheme="minorEastAsia"/>
          <w:szCs w:val="24"/>
          <w:highlight w:val="none"/>
        </w:rPr>
        <w:t xml:space="preserve">    1．依照法律规定或你方与投标人的另行约定，全部或者部分免除投标人投标保证金义务时，我方亦免除相应的保证责任。 </w:t>
      </w:r>
    </w:p>
    <w:p>
      <w:pPr>
        <w:spacing w:line="360" w:lineRule="auto"/>
        <w:rPr>
          <w:rFonts w:asciiTheme="minorEastAsia" w:hAnsiTheme="minorEastAsia" w:eastAsiaTheme="minorEastAsia" w:cstheme="minorEastAsia"/>
          <w:szCs w:val="24"/>
          <w:highlight w:val="none"/>
        </w:rPr>
      </w:pPr>
      <w:r>
        <w:rPr>
          <w:rFonts w:hint="eastAsia" w:asciiTheme="minorEastAsia" w:hAnsiTheme="minorEastAsia" w:eastAsiaTheme="minorEastAsia" w:cstheme="minorEastAsia"/>
          <w:szCs w:val="24"/>
          <w:highlight w:val="none"/>
        </w:rPr>
        <w:t xml:space="preserve">    2．因你方原因致使投标人发生本保函第一条第（一）款约定情形的，我方不承担保证责任。 </w:t>
      </w:r>
    </w:p>
    <w:p>
      <w:pPr>
        <w:spacing w:line="360" w:lineRule="auto"/>
        <w:rPr>
          <w:rFonts w:asciiTheme="minorEastAsia" w:hAnsiTheme="minorEastAsia" w:eastAsiaTheme="minorEastAsia" w:cstheme="minorEastAsia"/>
          <w:szCs w:val="24"/>
          <w:highlight w:val="none"/>
        </w:rPr>
      </w:pPr>
      <w:r>
        <w:rPr>
          <w:rFonts w:hint="eastAsia" w:asciiTheme="minorEastAsia" w:hAnsiTheme="minorEastAsia" w:eastAsiaTheme="minorEastAsia" w:cstheme="minorEastAsia"/>
          <w:szCs w:val="24"/>
          <w:highlight w:val="none"/>
        </w:rPr>
        <w:t xml:space="preserve">    3．因不可抗力造成投标人发生本保函第一条约定情形的，我方不承担保证责任。 </w:t>
      </w:r>
    </w:p>
    <w:p>
      <w:pPr>
        <w:spacing w:line="360" w:lineRule="auto"/>
        <w:rPr>
          <w:rFonts w:asciiTheme="minorEastAsia" w:hAnsiTheme="minorEastAsia" w:eastAsiaTheme="minorEastAsia" w:cstheme="minorEastAsia"/>
          <w:szCs w:val="24"/>
          <w:highlight w:val="none"/>
        </w:rPr>
      </w:pPr>
      <w:r>
        <w:rPr>
          <w:rFonts w:hint="eastAsia" w:asciiTheme="minorEastAsia" w:hAnsiTheme="minorEastAsia" w:eastAsiaTheme="minorEastAsia" w:cstheme="minorEastAsia"/>
          <w:szCs w:val="24"/>
          <w:highlight w:val="none"/>
        </w:rPr>
        <w:t xml:space="preserve">    4．你方或其他有权机关对招标文件进行任何澄清或修改，加重我方保证责任的，我方对加重部分不承担保证责任，但该澄清或修改经我方事先书面同意的除外。 </w:t>
      </w:r>
    </w:p>
    <w:p>
      <w:pPr>
        <w:spacing w:line="360" w:lineRule="auto"/>
        <w:rPr>
          <w:rFonts w:asciiTheme="minorEastAsia" w:hAnsiTheme="minorEastAsia" w:eastAsiaTheme="minorEastAsia" w:cstheme="minorEastAsia"/>
          <w:b/>
          <w:szCs w:val="24"/>
          <w:highlight w:val="none"/>
        </w:rPr>
      </w:pPr>
      <w:r>
        <w:rPr>
          <w:rFonts w:hint="eastAsia" w:asciiTheme="minorEastAsia" w:hAnsiTheme="minorEastAsia" w:eastAsiaTheme="minorEastAsia" w:cstheme="minorEastAsia"/>
          <w:szCs w:val="24"/>
          <w:highlight w:val="none"/>
        </w:rPr>
        <w:t xml:space="preserve">   </w:t>
      </w:r>
      <w:r>
        <w:rPr>
          <w:rFonts w:hint="eastAsia" w:asciiTheme="minorEastAsia" w:hAnsiTheme="minorEastAsia" w:eastAsiaTheme="minorEastAsia" w:cstheme="minorEastAsia"/>
          <w:b/>
          <w:szCs w:val="24"/>
          <w:highlight w:val="none"/>
        </w:rPr>
        <w:t xml:space="preserve"> 六、争议的解决 </w:t>
      </w:r>
    </w:p>
    <w:p>
      <w:pPr>
        <w:spacing w:line="360" w:lineRule="auto"/>
        <w:rPr>
          <w:rFonts w:asciiTheme="minorEastAsia" w:hAnsiTheme="minorEastAsia" w:eastAsiaTheme="minorEastAsia" w:cstheme="minorEastAsia"/>
          <w:szCs w:val="24"/>
          <w:highlight w:val="none"/>
        </w:rPr>
      </w:pPr>
      <w:r>
        <w:rPr>
          <w:rFonts w:hint="eastAsia" w:asciiTheme="minorEastAsia" w:hAnsiTheme="minorEastAsia" w:eastAsiaTheme="minorEastAsia" w:cstheme="minorEastAsia"/>
          <w:szCs w:val="24"/>
          <w:highlight w:val="none"/>
        </w:rPr>
        <w:t xml:space="preserve">    因本保函发生的纠纷，由你我双方协商解决，协商不成的，通过诉讼程序解决，诉讼管辖地法院为________________法院。 </w:t>
      </w:r>
    </w:p>
    <w:p>
      <w:pPr>
        <w:spacing w:line="360" w:lineRule="auto"/>
        <w:rPr>
          <w:rFonts w:asciiTheme="minorEastAsia" w:hAnsiTheme="minorEastAsia" w:eastAsiaTheme="minorEastAsia" w:cstheme="minorEastAsia"/>
          <w:b/>
          <w:szCs w:val="24"/>
          <w:highlight w:val="none"/>
        </w:rPr>
      </w:pPr>
      <w:r>
        <w:rPr>
          <w:rFonts w:hint="eastAsia" w:asciiTheme="minorEastAsia" w:hAnsiTheme="minorEastAsia" w:eastAsiaTheme="minorEastAsia" w:cstheme="minorEastAsia"/>
          <w:b/>
          <w:szCs w:val="24"/>
          <w:highlight w:val="none"/>
        </w:rPr>
        <w:t xml:space="preserve">    七、保函的生效 </w:t>
      </w:r>
    </w:p>
    <w:p>
      <w:pPr>
        <w:spacing w:line="360" w:lineRule="auto"/>
        <w:rPr>
          <w:rFonts w:asciiTheme="minorEastAsia" w:hAnsiTheme="minorEastAsia" w:eastAsiaTheme="minorEastAsia" w:cstheme="minorEastAsia"/>
          <w:szCs w:val="24"/>
          <w:highlight w:val="none"/>
        </w:rPr>
      </w:pPr>
      <w:r>
        <w:rPr>
          <w:rFonts w:hint="eastAsia" w:asciiTheme="minorEastAsia" w:hAnsiTheme="minorEastAsia" w:eastAsiaTheme="minorEastAsia" w:cstheme="minorEastAsia"/>
          <w:szCs w:val="24"/>
          <w:highlight w:val="none"/>
        </w:rPr>
        <w:t xml:space="preserve">    本保函自我方加盖公章之日起生效。 </w:t>
      </w:r>
    </w:p>
    <w:p>
      <w:pPr>
        <w:spacing w:line="360" w:lineRule="auto"/>
        <w:rPr>
          <w:rFonts w:asciiTheme="minorEastAsia" w:hAnsiTheme="minorEastAsia" w:eastAsiaTheme="minorEastAsia" w:cstheme="minorEastAsia"/>
          <w:szCs w:val="24"/>
          <w:highlight w:val="none"/>
        </w:rPr>
      </w:pPr>
      <w:r>
        <w:rPr>
          <w:rFonts w:hint="eastAsia" w:asciiTheme="minorEastAsia" w:hAnsiTheme="minorEastAsia" w:eastAsiaTheme="minorEastAsia" w:cstheme="minorEastAsia"/>
          <w:szCs w:val="24"/>
          <w:highlight w:val="none"/>
        </w:rPr>
        <w:t xml:space="preserve">                             </w:t>
      </w:r>
    </w:p>
    <w:p>
      <w:pPr>
        <w:spacing w:line="360" w:lineRule="auto"/>
        <w:rPr>
          <w:rFonts w:asciiTheme="minorEastAsia" w:hAnsiTheme="minorEastAsia" w:eastAsiaTheme="minorEastAsia" w:cstheme="minorEastAsia"/>
          <w:szCs w:val="24"/>
          <w:highlight w:val="none"/>
        </w:rPr>
      </w:pPr>
    </w:p>
    <w:p>
      <w:pPr>
        <w:spacing w:line="360" w:lineRule="auto"/>
        <w:rPr>
          <w:rFonts w:asciiTheme="minorEastAsia" w:hAnsiTheme="minorEastAsia" w:eastAsiaTheme="minorEastAsia" w:cstheme="minorEastAsia"/>
          <w:szCs w:val="24"/>
          <w:highlight w:val="none"/>
        </w:rPr>
      </w:pPr>
      <w:r>
        <w:rPr>
          <w:rFonts w:hint="eastAsia" w:asciiTheme="minorEastAsia" w:hAnsiTheme="minorEastAsia" w:eastAsiaTheme="minorEastAsia" w:cstheme="minorEastAsia"/>
          <w:szCs w:val="24"/>
          <w:highlight w:val="none"/>
        </w:rPr>
        <w:t xml:space="preserve">                                </w:t>
      </w:r>
    </w:p>
    <w:p>
      <w:pPr>
        <w:spacing w:line="360" w:lineRule="auto"/>
        <w:rPr>
          <w:rFonts w:asciiTheme="minorEastAsia" w:hAnsiTheme="minorEastAsia" w:eastAsiaTheme="minorEastAsia" w:cstheme="minorEastAsia"/>
          <w:szCs w:val="24"/>
          <w:highlight w:val="none"/>
        </w:rPr>
      </w:pPr>
    </w:p>
    <w:p>
      <w:pPr>
        <w:spacing w:line="360" w:lineRule="auto"/>
        <w:ind w:right="640" w:firstLine="3360" w:firstLineChars="1600"/>
        <w:rPr>
          <w:rFonts w:asciiTheme="minorEastAsia" w:hAnsiTheme="minorEastAsia" w:eastAsiaTheme="minorEastAsia" w:cstheme="minorEastAsia"/>
          <w:szCs w:val="24"/>
          <w:highlight w:val="none"/>
        </w:rPr>
      </w:pPr>
      <w:r>
        <w:rPr>
          <w:rFonts w:hint="eastAsia" w:asciiTheme="minorEastAsia" w:hAnsiTheme="minorEastAsia" w:eastAsiaTheme="minorEastAsia" w:cstheme="minorEastAsia"/>
          <w:szCs w:val="24"/>
          <w:highlight w:val="none"/>
        </w:rPr>
        <w:t>保证人：（公章）</w:t>
      </w:r>
    </w:p>
    <w:p>
      <w:pPr>
        <w:spacing w:line="360" w:lineRule="auto"/>
        <w:ind w:right="640"/>
        <w:rPr>
          <w:rFonts w:asciiTheme="minorEastAsia" w:hAnsiTheme="minorEastAsia" w:eastAsiaTheme="minorEastAsia" w:cstheme="minorEastAsia"/>
          <w:szCs w:val="24"/>
          <w:highlight w:val="none"/>
        </w:rPr>
      </w:pPr>
      <w:r>
        <w:rPr>
          <w:rFonts w:hint="eastAsia" w:asciiTheme="minorEastAsia" w:hAnsiTheme="minorEastAsia" w:eastAsiaTheme="minorEastAsia" w:cstheme="minorEastAsia"/>
          <w:szCs w:val="24"/>
          <w:highlight w:val="none"/>
        </w:rPr>
        <w:t xml:space="preserve">                                年   月   日</w:t>
      </w:r>
    </w:p>
    <w:p>
      <w:pPr>
        <w:spacing w:line="520" w:lineRule="exact"/>
        <w:ind w:right="480"/>
        <w:jc w:val="right"/>
        <w:rPr>
          <w:rFonts w:asciiTheme="minorEastAsia" w:hAnsiTheme="minorEastAsia" w:eastAsiaTheme="minorEastAsia" w:cstheme="minorEastAsia"/>
          <w:szCs w:val="24"/>
          <w:highlight w:val="none"/>
        </w:rPr>
      </w:pPr>
    </w:p>
    <w:p>
      <w:pPr>
        <w:tabs>
          <w:tab w:val="left" w:pos="1620"/>
          <w:tab w:val="left" w:pos="1800"/>
        </w:tabs>
        <w:spacing w:line="440" w:lineRule="exact"/>
        <w:ind w:right="540" w:rightChars="257"/>
        <w:rPr>
          <w:rFonts w:asciiTheme="minorEastAsia" w:hAnsiTheme="minorEastAsia" w:eastAsiaTheme="minorEastAsia" w:cstheme="minorEastAsia"/>
          <w:highlight w:val="none"/>
        </w:rPr>
      </w:pPr>
    </w:p>
    <w:p>
      <w:pPr>
        <w:tabs>
          <w:tab w:val="left" w:pos="1620"/>
          <w:tab w:val="left" w:pos="1800"/>
        </w:tabs>
        <w:spacing w:line="440" w:lineRule="exact"/>
        <w:ind w:right="540" w:rightChars="257"/>
        <w:rPr>
          <w:rFonts w:asciiTheme="minorEastAsia" w:hAnsiTheme="minorEastAsia" w:eastAsiaTheme="minorEastAsia" w:cstheme="minorEastAsia"/>
          <w:highlight w:val="none"/>
        </w:rPr>
      </w:pPr>
    </w:p>
    <w:p>
      <w:pPr>
        <w:rPr>
          <w:rFonts w:asciiTheme="minorEastAsia" w:hAnsiTheme="minorEastAsia" w:eastAsiaTheme="minorEastAsia" w:cstheme="minorEastAsia"/>
          <w:highlight w:val="none"/>
        </w:rPr>
      </w:pPr>
    </w:p>
    <w:p>
      <w:pPr>
        <w:pStyle w:val="2"/>
        <w:rPr>
          <w:rFonts w:asciiTheme="minorEastAsia" w:hAnsiTheme="minorEastAsia" w:eastAsiaTheme="minorEastAsia" w:cstheme="minorEastAsia"/>
          <w:highlight w:val="none"/>
        </w:rPr>
      </w:pPr>
    </w:p>
    <w:p>
      <w:pPr>
        <w:tabs>
          <w:tab w:val="left" w:pos="1620"/>
          <w:tab w:val="left" w:pos="1800"/>
        </w:tabs>
        <w:spacing w:line="440" w:lineRule="exact"/>
        <w:ind w:right="540" w:rightChars="257"/>
        <w:rPr>
          <w:rFonts w:asciiTheme="minorEastAsia" w:hAnsiTheme="minorEastAsia" w:eastAsiaTheme="minorEastAsia" w:cstheme="minorEastAsia"/>
          <w:highlight w:val="none"/>
        </w:rPr>
      </w:pPr>
    </w:p>
    <w:p>
      <w:pPr>
        <w:rPr>
          <w:rFonts w:asciiTheme="minorEastAsia" w:hAnsiTheme="minorEastAsia" w:eastAsiaTheme="minorEastAsia" w:cstheme="minorEastAsia"/>
          <w:highlight w:val="none"/>
        </w:rPr>
      </w:pPr>
    </w:p>
    <w:p>
      <w:pPr>
        <w:spacing w:line="360" w:lineRule="auto"/>
        <w:rPr>
          <w:rFonts w:hAnsi="宋体" w:cs="宋体"/>
          <w:b/>
          <w:sz w:val="28"/>
          <w:szCs w:val="28"/>
          <w:highlight w:val="none"/>
        </w:rPr>
      </w:pPr>
      <w:bookmarkStart w:id="136" w:name="_Toc23100"/>
      <w:r>
        <w:rPr>
          <w:rFonts w:hint="eastAsia" w:asciiTheme="minorEastAsia" w:hAnsiTheme="minorEastAsia" w:eastAsiaTheme="minorEastAsia" w:cstheme="minorEastAsia"/>
          <w:sz w:val="32"/>
          <w:szCs w:val="32"/>
          <w:highlight w:val="none"/>
        </w:rPr>
        <w:br w:type="page"/>
      </w:r>
      <w:bookmarkEnd w:id="103"/>
      <w:bookmarkEnd w:id="136"/>
      <w:r>
        <w:rPr>
          <w:rFonts w:hint="eastAsia" w:hAnsi="宋体" w:cs="宋体"/>
          <w:b/>
          <w:sz w:val="28"/>
          <w:szCs w:val="28"/>
          <w:highlight w:val="none"/>
        </w:rPr>
        <w:t>附件6：</w:t>
      </w:r>
    </w:p>
    <w:p>
      <w:pPr>
        <w:jc w:val="center"/>
        <w:rPr>
          <w:rFonts w:hAnsi="宋体" w:cs="宋体"/>
          <w:b/>
          <w:bCs/>
          <w:sz w:val="44"/>
          <w:szCs w:val="44"/>
          <w:highlight w:val="none"/>
        </w:rPr>
      </w:pPr>
      <w:r>
        <w:rPr>
          <w:rFonts w:hint="eastAsia" w:hAnsi="宋体" w:cs="宋体"/>
          <w:b/>
          <w:bCs/>
          <w:sz w:val="44"/>
          <w:szCs w:val="44"/>
          <w:highlight w:val="none"/>
        </w:rPr>
        <w:t>质疑函范本</w:t>
      </w:r>
    </w:p>
    <w:p>
      <w:pPr>
        <w:adjustRightInd w:val="0"/>
        <w:snapToGrid w:val="0"/>
        <w:spacing w:before="312" w:beforeLines="100" w:line="360" w:lineRule="auto"/>
        <w:rPr>
          <w:rFonts w:hAnsi="宋体" w:cs="宋体"/>
          <w:bCs/>
          <w:szCs w:val="24"/>
          <w:highlight w:val="none"/>
        </w:rPr>
      </w:pPr>
      <w:r>
        <w:rPr>
          <w:rFonts w:hint="eastAsia" w:hAnsi="宋体" w:cs="宋体"/>
          <w:bCs/>
          <w:szCs w:val="24"/>
          <w:highlight w:val="none"/>
        </w:rPr>
        <w:t>一、质疑供应商基本信息</w:t>
      </w:r>
    </w:p>
    <w:p>
      <w:pPr>
        <w:adjustRightInd w:val="0"/>
        <w:snapToGrid w:val="0"/>
        <w:spacing w:line="360" w:lineRule="auto"/>
        <w:rPr>
          <w:rFonts w:hAnsi="宋体" w:cs="宋体"/>
          <w:szCs w:val="24"/>
          <w:highlight w:val="none"/>
          <w:u w:val="dotted"/>
        </w:rPr>
      </w:pPr>
      <w:r>
        <w:rPr>
          <w:rFonts w:hint="eastAsia" w:hAnsi="宋体" w:cs="宋体"/>
          <w:szCs w:val="24"/>
          <w:highlight w:val="none"/>
        </w:rPr>
        <w:t>质疑供应商：</w:t>
      </w:r>
      <w:r>
        <w:rPr>
          <w:rFonts w:hint="eastAsia" w:hAnsi="宋体" w:cs="宋体"/>
          <w:szCs w:val="24"/>
          <w:highlight w:val="none"/>
          <w:u w:val="dotted"/>
        </w:rPr>
        <w:t xml:space="preserve">                                        </w:t>
      </w:r>
    </w:p>
    <w:p>
      <w:pPr>
        <w:adjustRightInd w:val="0"/>
        <w:snapToGrid w:val="0"/>
        <w:spacing w:line="360" w:lineRule="auto"/>
        <w:rPr>
          <w:rFonts w:hAnsi="宋体" w:cs="宋体"/>
          <w:szCs w:val="24"/>
          <w:highlight w:val="none"/>
        </w:rPr>
      </w:pPr>
      <w:r>
        <w:rPr>
          <w:rFonts w:hint="eastAsia" w:hAnsi="宋体" w:cs="宋体"/>
          <w:szCs w:val="24"/>
          <w:highlight w:val="none"/>
        </w:rPr>
        <w:t>地址：</w:t>
      </w:r>
      <w:r>
        <w:rPr>
          <w:rFonts w:hint="eastAsia" w:hAnsi="宋体" w:cs="宋体"/>
          <w:szCs w:val="24"/>
          <w:highlight w:val="none"/>
          <w:u w:val="dotted"/>
        </w:rPr>
        <w:t xml:space="preserve">                          </w:t>
      </w:r>
      <w:r>
        <w:rPr>
          <w:rFonts w:hint="eastAsia" w:hAnsi="宋体" w:cs="宋体"/>
          <w:szCs w:val="24"/>
          <w:highlight w:val="none"/>
        </w:rPr>
        <w:t>邮编：</w:t>
      </w:r>
      <w:r>
        <w:rPr>
          <w:rFonts w:hint="eastAsia" w:hAnsi="宋体" w:cs="宋体"/>
          <w:szCs w:val="24"/>
          <w:highlight w:val="none"/>
          <w:u w:val="dotted"/>
        </w:rPr>
        <w:t xml:space="preserve">                                                   </w:t>
      </w:r>
    </w:p>
    <w:p>
      <w:pPr>
        <w:adjustRightInd w:val="0"/>
        <w:snapToGrid w:val="0"/>
        <w:spacing w:line="360" w:lineRule="auto"/>
        <w:rPr>
          <w:rFonts w:hAnsi="宋体" w:cs="宋体"/>
          <w:szCs w:val="24"/>
          <w:highlight w:val="none"/>
        </w:rPr>
      </w:pPr>
      <w:r>
        <w:rPr>
          <w:rFonts w:hint="eastAsia" w:hAnsi="宋体" w:cs="宋体"/>
          <w:szCs w:val="24"/>
          <w:highlight w:val="none"/>
        </w:rPr>
        <w:t>联系人：</w:t>
      </w:r>
      <w:r>
        <w:rPr>
          <w:rFonts w:hint="eastAsia" w:hAnsi="宋体" w:cs="宋体"/>
          <w:szCs w:val="24"/>
          <w:highlight w:val="none"/>
          <w:u w:val="dotted"/>
        </w:rPr>
        <w:t xml:space="preserve">                      </w:t>
      </w:r>
      <w:r>
        <w:rPr>
          <w:rFonts w:hint="eastAsia" w:hAnsi="宋体" w:cs="宋体"/>
          <w:szCs w:val="24"/>
          <w:highlight w:val="none"/>
        </w:rPr>
        <w:t>联系电话：</w:t>
      </w:r>
      <w:r>
        <w:rPr>
          <w:rFonts w:hint="eastAsia" w:hAnsi="宋体" w:cs="宋体"/>
          <w:szCs w:val="24"/>
          <w:highlight w:val="none"/>
          <w:u w:val="dotted"/>
        </w:rPr>
        <w:t xml:space="preserve">                              </w:t>
      </w:r>
    </w:p>
    <w:p>
      <w:pPr>
        <w:adjustRightInd w:val="0"/>
        <w:snapToGrid w:val="0"/>
        <w:spacing w:line="360" w:lineRule="auto"/>
        <w:rPr>
          <w:rFonts w:hAnsi="宋体" w:cs="宋体"/>
          <w:szCs w:val="24"/>
          <w:highlight w:val="none"/>
          <w:u w:val="dotted"/>
        </w:rPr>
      </w:pPr>
      <w:r>
        <w:rPr>
          <w:rFonts w:hint="eastAsia" w:hAnsi="宋体" w:cs="宋体"/>
          <w:szCs w:val="24"/>
          <w:highlight w:val="none"/>
        </w:rPr>
        <w:t>授权代表：</w:t>
      </w:r>
      <w:r>
        <w:rPr>
          <w:rFonts w:hint="eastAsia" w:hAnsi="宋体" w:cs="宋体"/>
          <w:szCs w:val="24"/>
          <w:highlight w:val="none"/>
          <w:u w:val="dotted"/>
        </w:rPr>
        <w:t xml:space="preserve">                                          </w:t>
      </w:r>
    </w:p>
    <w:p>
      <w:pPr>
        <w:adjustRightInd w:val="0"/>
        <w:snapToGrid w:val="0"/>
        <w:spacing w:line="360" w:lineRule="auto"/>
        <w:rPr>
          <w:rFonts w:hAnsi="宋体" w:cs="宋体"/>
          <w:szCs w:val="24"/>
          <w:highlight w:val="none"/>
        </w:rPr>
      </w:pPr>
      <w:r>
        <w:rPr>
          <w:rFonts w:hint="eastAsia" w:hAnsi="宋体" w:cs="宋体"/>
          <w:szCs w:val="24"/>
          <w:highlight w:val="none"/>
        </w:rPr>
        <w:t>联系电话：</w:t>
      </w:r>
      <w:r>
        <w:rPr>
          <w:rFonts w:hint="eastAsia" w:hAnsi="宋体" w:cs="宋体"/>
          <w:szCs w:val="24"/>
          <w:highlight w:val="none"/>
          <w:u w:val="dotted"/>
        </w:rPr>
        <w:t xml:space="preserve">                                           </w:t>
      </w:r>
      <w:r>
        <w:rPr>
          <w:rFonts w:hint="eastAsia" w:hAnsi="宋体" w:cs="宋体"/>
          <w:szCs w:val="24"/>
          <w:highlight w:val="none"/>
        </w:rPr>
        <w:t xml:space="preserve"> </w:t>
      </w:r>
    </w:p>
    <w:p>
      <w:pPr>
        <w:adjustRightInd w:val="0"/>
        <w:snapToGrid w:val="0"/>
        <w:spacing w:line="360" w:lineRule="auto"/>
        <w:rPr>
          <w:rFonts w:hAnsi="宋体" w:cs="宋体"/>
          <w:szCs w:val="24"/>
          <w:highlight w:val="none"/>
        </w:rPr>
      </w:pPr>
      <w:r>
        <w:rPr>
          <w:rFonts w:hint="eastAsia" w:hAnsi="宋体" w:cs="宋体"/>
          <w:szCs w:val="24"/>
          <w:highlight w:val="none"/>
        </w:rPr>
        <w:t xml:space="preserve">地址： </w:t>
      </w:r>
      <w:r>
        <w:rPr>
          <w:rFonts w:hint="eastAsia" w:hAnsi="宋体" w:cs="宋体"/>
          <w:szCs w:val="24"/>
          <w:highlight w:val="none"/>
          <w:u w:val="dotted"/>
        </w:rPr>
        <w:t xml:space="preserve">                        </w:t>
      </w:r>
      <w:r>
        <w:rPr>
          <w:rFonts w:hint="eastAsia" w:hAnsi="宋体" w:cs="宋体"/>
          <w:szCs w:val="24"/>
          <w:highlight w:val="none"/>
        </w:rPr>
        <w:t>邮编：</w:t>
      </w:r>
      <w:r>
        <w:rPr>
          <w:rFonts w:hint="eastAsia" w:hAnsi="宋体" w:cs="宋体"/>
          <w:szCs w:val="24"/>
          <w:highlight w:val="none"/>
          <w:u w:val="dotted"/>
        </w:rPr>
        <w:t xml:space="preserve">                                                </w:t>
      </w:r>
    </w:p>
    <w:p>
      <w:pPr>
        <w:adjustRightInd w:val="0"/>
        <w:snapToGrid w:val="0"/>
        <w:spacing w:line="360" w:lineRule="auto"/>
        <w:rPr>
          <w:rFonts w:hAnsi="宋体" w:cs="宋体"/>
          <w:bCs/>
          <w:szCs w:val="24"/>
          <w:highlight w:val="none"/>
        </w:rPr>
      </w:pPr>
      <w:r>
        <w:rPr>
          <w:rFonts w:hint="eastAsia" w:hAnsi="宋体" w:cs="宋体"/>
          <w:bCs/>
          <w:szCs w:val="24"/>
          <w:highlight w:val="none"/>
        </w:rPr>
        <w:t>二、质疑项目基本情况</w:t>
      </w:r>
    </w:p>
    <w:p>
      <w:pPr>
        <w:adjustRightInd w:val="0"/>
        <w:snapToGrid w:val="0"/>
        <w:spacing w:line="360" w:lineRule="auto"/>
        <w:rPr>
          <w:rFonts w:hAnsi="宋体" w:cs="宋体"/>
          <w:szCs w:val="24"/>
          <w:highlight w:val="none"/>
        </w:rPr>
      </w:pPr>
      <w:r>
        <w:rPr>
          <w:rFonts w:hint="eastAsia" w:hAnsi="宋体" w:cs="宋体"/>
          <w:szCs w:val="24"/>
          <w:highlight w:val="none"/>
        </w:rPr>
        <w:t>质疑项目的名称：</w:t>
      </w:r>
      <w:r>
        <w:rPr>
          <w:rFonts w:hint="eastAsia" w:hAnsi="宋体" w:cs="宋体"/>
          <w:szCs w:val="24"/>
          <w:highlight w:val="none"/>
          <w:u w:val="dotted"/>
        </w:rPr>
        <w:t xml:space="preserve">                                      </w:t>
      </w:r>
    </w:p>
    <w:p>
      <w:pPr>
        <w:adjustRightInd w:val="0"/>
        <w:snapToGrid w:val="0"/>
        <w:spacing w:line="360" w:lineRule="auto"/>
        <w:rPr>
          <w:rFonts w:hAnsi="宋体" w:cs="宋体"/>
          <w:szCs w:val="24"/>
          <w:highlight w:val="none"/>
        </w:rPr>
      </w:pPr>
      <w:r>
        <w:rPr>
          <w:rFonts w:hint="eastAsia" w:hAnsi="宋体" w:cs="宋体"/>
          <w:szCs w:val="24"/>
          <w:highlight w:val="none"/>
        </w:rPr>
        <w:t>质疑项目的编号：</w:t>
      </w:r>
      <w:r>
        <w:rPr>
          <w:rFonts w:hint="eastAsia" w:hAnsi="宋体" w:cs="宋体"/>
          <w:szCs w:val="24"/>
          <w:highlight w:val="none"/>
          <w:u w:val="dotted"/>
        </w:rPr>
        <w:t xml:space="preserve">               </w:t>
      </w:r>
      <w:r>
        <w:rPr>
          <w:rFonts w:hint="eastAsia" w:hAnsi="宋体" w:cs="宋体"/>
          <w:szCs w:val="24"/>
          <w:highlight w:val="none"/>
        </w:rPr>
        <w:t>包号：</w:t>
      </w:r>
      <w:r>
        <w:rPr>
          <w:rFonts w:hint="eastAsia" w:hAnsi="宋体" w:cs="宋体"/>
          <w:szCs w:val="24"/>
          <w:highlight w:val="none"/>
          <w:u w:val="dotted"/>
        </w:rPr>
        <w:t xml:space="preserve">                 </w:t>
      </w:r>
    </w:p>
    <w:p>
      <w:pPr>
        <w:adjustRightInd w:val="0"/>
        <w:snapToGrid w:val="0"/>
        <w:spacing w:line="360" w:lineRule="auto"/>
        <w:rPr>
          <w:rFonts w:hAnsi="宋体" w:cs="宋体"/>
          <w:szCs w:val="24"/>
          <w:highlight w:val="none"/>
          <w:u w:val="dotted"/>
        </w:rPr>
      </w:pPr>
      <w:r>
        <w:rPr>
          <w:rFonts w:hint="eastAsia" w:hAnsi="宋体" w:cs="宋体"/>
          <w:szCs w:val="24"/>
          <w:highlight w:val="none"/>
        </w:rPr>
        <w:t>采购人名称：</w:t>
      </w:r>
      <w:r>
        <w:rPr>
          <w:rFonts w:hint="eastAsia" w:hAnsi="宋体" w:cs="宋体"/>
          <w:szCs w:val="24"/>
          <w:highlight w:val="none"/>
          <w:u w:val="dotted"/>
        </w:rPr>
        <w:t xml:space="preserve">                                         </w:t>
      </w:r>
    </w:p>
    <w:p>
      <w:pPr>
        <w:adjustRightInd w:val="0"/>
        <w:snapToGrid w:val="0"/>
        <w:spacing w:line="360" w:lineRule="auto"/>
        <w:rPr>
          <w:rFonts w:hAnsi="宋体" w:cs="宋体"/>
          <w:szCs w:val="24"/>
          <w:highlight w:val="none"/>
        </w:rPr>
      </w:pPr>
      <w:r>
        <w:rPr>
          <w:rFonts w:hint="eastAsia" w:hAnsi="宋体" w:cs="宋体"/>
          <w:szCs w:val="24"/>
          <w:highlight w:val="none"/>
        </w:rPr>
        <w:t>采购文件获取日期：</w:t>
      </w:r>
      <w:r>
        <w:rPr>
          <w:rFonts w:hint="eastAsia" w:hAnsi="宋体" w:cs="宋体"/>
          <w:szCs w:val="24"/>
          <w:highlight w:val="none"/>
          <w:u w:val="dotted"/>
        </w:rPr>
        <w:t xml:space="preserve">                                           </w:t>
      </w:r>
    </w:p>
    <w:p>
      <w:pPr>
        <w:adjustRightInd w:val="0"/>
        <w:snapToGrid w:val="0"/>
        <w:spacing w:line="360" w:lineRule="auto"/>
        <w:rPr>
          <w:rFonts w:hAnsi="宋体" w:cs="宋体"/>
          <w:bCs/>
          <w:szCs w:val="24"/>
          <w:highlight w:val="none"/>
        </w:rPr>
      </w:pPr>
      <w:r>
        <w:rPr>
          <w:rFonts w:hint="eastAsia" w:hAnsi="宋体" w:cs="宋体"/>
          <w:bCs/>
          <w:szCs w:val="24"/>
          <w:highlight w:val="none"/>
        </w:rPr>
        <w:t>三、质疑事项具体内容</w:t>
      </w:r>
    </w:p>
    <w:p>
      <w:pPr>
        <w:adjustRightInd w:val="0"/>
        <w:snapToGrid w:val="0"/>
        <w:spacing w:line="360" w:lineRule="auto"/>
        <w:rPr>
          <w:rFonts w:hAnsi="宋体" w:cs="宋体"/>
          <w:szCs w:val="24"/>
          <w:highlight w:val="none"/>
          <w:u w:val="dotted"/>
        </w:rPr>
      </w:pPr>
      <w:r>
        <w:rPr>
          <w:rFonts w:hint="eastAsia" w:hAnsi="宋体" w:cs="宋体"/>
          <w:szCs w:val="24"/>
          <w:highlight w:val="none"/>
        </w:rPr>
        <w:t>质疑事项1：</w:t>
      </w:r>
      <w:r>
        <w:rPr>
          <w:rFonts w:hint="eastAsia" w:hAnsi="宋体" w:cs="宋体"/>
          <w:szCs w:val="24"/>
          <w:highlight w:val="none"/>
          <w:u w:val="dotted"/>
        </w:rPr>
        <w:t xml:space="preserve">                                         </w:t>
      </w:r>
    </w:p>
    <w:p>
      <w:pPr>
        <w:adjustRightInd w:val="0"/>
        <w:snapToGrid w:val="0"/>
        <w:spacing w:line="360" w:lineRule="auto"/>
        <w:rPr>
          <w:rFonts w:hAnsi="宋体" w:cs="宋体"/>
          <w:szCs w:val="24"/>
          <w:highlight w:val="none"/>
          <w:u w:val="dotted"/>
        </w:rPr>
      </w:pPr>
      <w:r>
        <w:rPr>
          <w:rFonts w:hint="eastAsia" w:hAnsi="宋体" w:cs="宋体"/>
          <w:szCs w:val="24"/>
          <w:highlight w:val="none"/>
        </w:rPr>
        <w:t>事实依据：</w:t>
      </w:r>
      <w:r>
        <w:rPr>
          <w:rFonts w:hint="eastAsia" w:hAnsi="宋体" w:cs="宋体"/>
          <w:szCs w:val="24"/>
          <w:highlight w:val="none"/>
          <w:u w:val="dotted"/>
        </w:rPr>
        <w:t xml:space="preserve">                                          </w:t>
      </w:r>
    </w:p>
    <w:p>
      <w:pPr>
        <w:adjustRightInd w:val="0"/>
        <w:snapToGrid w:val="0"/>
        <w:spacing w:line="360" w:lineRule="auto"/>
        <w:rPr>
          <w:rFonts w:hAnsi="宋体" w:cs="宋体"/>
          <w:szCs w:val="24"/>
          <w:highlight w:val="none"/>
        </w:rPr>
      </w:pPr>
      <w:r>
        <w:rPr>
          <w:rFonts w:hint="eastAsia" w:hAnsi="宋体" w:cs="宋体"/>
          <w:szCs w:val="24"/>
          <w:highlight w:val="none"/>
          <w:u w:val="dotted"/>
        </w:rPr>
        <w:t xml:space="preserve">                                                       </w:t>
      </w:r>
    </w:p>
    <w:p>
      <w:pPr>
        <w:adjustRightInd w:val="0"/>
        <w:snapToGrid w:val="0"/>
        <w:spacing w:line="360" w:lineRule="auto"/>
        <w:rPr>
          <w:rFonts w:hAnsi="宋体" w:cs="宋体"/>
          <w:szCs w:val="24"/>
          <w:highlight w:val="none"/>
          <w:u w:val="dotted"/>
        </w:rPr>
      </w:pPr>
      <w:r>
        <w:rPr>
          <w:rFonts w:hint="eastAsia" w:hAnsi="宋体" w:cs="宋体"/>
          <w:szCs w:val="24"/>
          <w:highlight w:val="none"/>
        </w:rPr>
        <w:t>法律依据：</w:t>
      </w:r>
      <w:r>
        <w:rPr>
          <w:rFonts w:hint="eastAsia" w:hAnsi="宋体" w:cs="宋体"/>
          <w:szCs w:val="24"/>
          <w:highlight w:val="none"/>
          <w:u w:val="dotted"/>
        </w:rPr>
        <w:t xml:space="preserve">                                          </w:t>
      </w:r>
    </w:p>
    <w:p>
      <w:pPr>
        <w:adjustRightInd w:val="0"/>
        <w:snapToGrid w:val="0"/>
        <w:spacing w:line="360" w:lineRule="auto"/>
        <w:rPr>
          <w:rFonts w:hAnsi="宋体" w:cs="宋体"/>
          <w:szCs w:val="24"/>
          <w:highlight w:val="none"/>
          <w:u w:val="dotted"/>
        </w:rPr>
      </w:pPr>
      <w:r>
        <w:rPr>
          <w:rFonts w:hint="eastAsia" w:hAnsi="宋体" w:cs="宋体"/>
          <w:szCs w:val="24"/>
          <w:highlight w:val="none"/>
          <w:u w:val="dotted"/>
        </w:rPr>
        <w:t xml:space="preserve">                                                     </w:t>
      </w:r>
    </w:p>
    <w:p>
      <w:pPr>
        <w:adjustRightInd w:val="0"/>
        <w:snapToGrid w:val="0"/>
        <w:spacing w:line="360" w:lineRule="auto"/>
        <w:rPr>
          <w:rFonts w:hAnsi="宋体" w:cs="宋体"/>
          <w:szCs w:val="24"/>
          <w:highlight w:val="none"/>
          <w:u w:val="dotted"/>
        </w:rPr>
      </w:pPr>
      <w:r>
        <w:rPr>
          <w:rFonts w:hint="eastAsia" w:hAnsi="宋体" w:cs="宋体"/>
          <w:szCs w:val="24"/>
          <w:highlight w:val="none"/>
        </w:rPr>
        <w:t>质疑事项2</w:t>
      </w:r>
    </w:p>
    <w:p>
      <w:pPr>
        <w:adjustRightInd w:val="0"/>
        <w:snapToGrid w:val="0"/>
        <w:spacing w:line="360" w:lineRule="auto"/>
        <w:rPr>
          <w:rFonts w:hAnsi="宋体" w:cs="宋体"/>
          <w:szCs w:val="24"/>
          <w:highlight w:val="none"/>
        </w:rPr>
      </w:pPr>
      <w:r>
        <w:rPr>
          <w:rFonts w:hint="eastAsia" w:hAnsi="宋体" w:cs="宋体"/>
          <w:szCs w:val="24"/>
          <w:highlight w:val="none"/>
        </w:rPr>
        <w:t>……</w:t>
      </w:r>
    </w:p>
    <w:p>
      <w:pPr>
        <w:adjustRightInd w:val="0"/>
        <w:snapToGrid w:val="0"/>
        <w:spacing w:line="360" w:lineRule="auto"/>
        <w:rPr>
          <w:rFonts w:hAnsi="宋体" w:cs="宋体"/>
          <w:bCs/>
          <w:szCs w:val="24"/>
          <w:highlight w:val="none"/>
        </w:rPr>
      </w:pPr>
      <w:r>
        <w:rPr>
          <w:rFonts w:hint="eastAsia" w:hAnsi="宋体" w:cs="宋体"/>
          <w:bCs/>
          <w:szCs w:val="24"/>
          <w:highlight w:val="none"/>
        </w:rPr>
        <w:t>四、与质疑事项相关的质疑请求</w:t>
      </w:r>
    </w:p>
    <w:p>
      <w:pPr>
        <w:adjustRightInd w:val="0"/>
        <w:snapToGrid w:val="0"/>
        <w:spacing w:line="360" w:lineRule="auto"/>
        <w:rPr>
          <w:rFonts w:hAnsi="宋体" w:cs="宋体"/>
          <w:szCs w:val="24"/>
          <w:highlight w:val="none"/>
          <w:u w:val="dotted"/>
        </w:rPr>
      </w:pPr>
      <w:r>
        <w:rPr>
          <w:rFonts w:hint="eastAsia" w:hAnsi="宋体" w:cs="宋体"/>
          <w:szCs w:val="24"/>
          <w:highlight w:val="none"/>
        </w:rPr>
        <w:t>请求：</w:t>
      </w:r>
      <w:r>
        <w:rPr>
          <w:rFonts w:hint="eastAsia" w:hAnsi="宋体" w:cs="宋体"/>
          <w:szCs w:val="24"/>
          <w:highlight w:val="none"/>
          <w:u w:val="dotted"/>
        </w:rPr>
        <w:t xml:space="preserve">                                               </w:t>
      </w:r>
    </w:p>
    <w:p>
      <w:pPr>
        <w:rPr>
          <w:rFonts w:hAnsi="宋体" w:cs="宋体"/>
          <w:szCs w:val="24"/>
          <w:highlight w:val="none"/>
        </w:rPr>
      </w:pPr>
      <w:r>
        <w:rPr>
          <w:rFonts w:hint="eastAsia" w:hAnsi="宋体" w:cs="宋体"/>
          <w:szCs w:val="24"/>
          <w:highlight w:val="none"/>
        </w:rPr>
        <w:t xml:space="preserve">签字(签章)：                   公章：                      </w:t>
      </w:r>
    </w:p>
    <w:p>
      <w:pPr>
        <w:rPr>
          <w:rFonts w:hAnsi="宋体" w:cs="宋体"/>
          <w:szCs w:val="24"/>
          <w:highlight w:val="none"/>
        </w:rPr>
      </w:pPr>
      <w:r>
        <w:rPr>
          <w:rFonts w:hint="eastAsia" w:hAnsi="宋体" w:cs="宋体"/>
          <w:szCs w:val="24"/>
          <w:highlight w:val="none"/>
        </w:rPr>
        <w:t xml:space="preserve">日期：    </w:t>
      </w:r>
    </w:p>
    <w:p>
      <w:pPr>
        <w:jc w:val="center"/>
        <w:rPr>
          <w:rFonts w:hAnsi="宋体" w:cs="宋体"/>
          <w:b/>
          <w:sz w:val="44"/>
          <w:szCs w:val="44"/>
          <w:highlight w:val="none"/>
        </w:rPr>
      </w:pPr>
    </w:p>
    <w:p>
      <w:pPr>
        <w:rPr>
          <w:rFonts w:hAnsi="宋体" w:cs="宋体"/>
          <w:b/>
          <w:sz w:val="44"/>
          <w:szCs w:val="44"/>
          <w:highlight w:val="none"/>
        </w:rPr>
      </w:pPr>
      <w:r>
        <w:rPr>
          <w:rFonts w:hAnsi="宋体" w:cs="宋体"/>
          <w:b/>
          <w:sz w:val="44"/>
          <w:szCs w:val="44"/>
          <w:highlight w:val="none"/>
        </w:rPr>
        <w:br w:type="page"/>
      </w:r>
    </w:p>
    <w:p>
      <w:pPr>
        <w:jc w:val="center"/>
        <w:rPr>
          <w:rFonts w:hAnsi="宋体" w:cs="宋体"/>
          <w:b/>
          <w:sz w:val="44"/>
          <w:szCs w:val="44"/>
          <w:highlight w:val="none"/>
        </w:rPr>
      </w:pPr>
      <w:r>
        <w:rPr>
          <w:rFonts w:hint="eastAsia" w:hAnsi="宋体" w:cs="宋体"/>
          <w:b/>
          <w:sz w:val="44"/>
          <w:szCs w:val="44"/>
          <w:highlight w:val="none"/>
        </w:rPr>
        <w:t>投诉书范本</w:t>
      </w:r>
    </w:p>
    <w:p>
      <w:pPr>
        <w:rPr>
          <w:rFonts w:hAnsi="宋体" w:cs="宋体"/>
          <w:szCs w:val="24"/>
          <w:highlight w:val="none"/>
        </w:rPr>
      </w:pPr>
      <w:r>
        <w:rPr>
          <w:rFonts w:hint="eastAsia" w:hAnsi="宋体" w:cs="宋体"/>
          <w:szCs w:val="24"/>
          <w:highlight w:val="none"/>
        </w:rPr>
        <w:t>一、投诉相关主体基本情况</w:t>
      </w:r>
    </w:p>
    <w:p>
      <w:pPr>
        <w:rPr>
          <w:rFonts w:hAnsi="宋体" w:cs="宋体"/>
          <w:szCs w:val="24"/>
          <w:highlight w:val="none"/>
          <w:u w:val="dotted"/>
        </w:rPr>
      </w:pPr>
      <w:r>
        <w:rPr>
          <w:rFonts w:hint="eastAsia" w:hAnsi="宋体" w:cs="宋体"/>
          <w:szCs w:val="24"/>
          <w:highlight w:val="none"/>
        </w:rPr>
        <w:t>投诉人：</w:t>
      </w:r>
      <w:r>
        <w:rPr>
          <w:rFonts w:hint="eastAsia" w:hAnsi="宋体" w:cs="宋体"/>
          <w:szCs w:val="24"/>
          <w:highlight w:val="none"/>
          <w:u w:val="dotted"/>
        </w:rPr>
        <w:t xml:space="preserve">                                               </w:t>
      </w:r>
    </w:p>
    <w:p>
      <w:pPr>
        <w:rPr>
          <w:rFonts w:hAnsi="宋体" w:cs="宋体"/>
          <w:szCs w:val="24"/>
          <w:highlight w:val="none"/>
          <w:u w:val="single"/>
        </w:rPr>
      </w:pPr>
      <w:r>
        <w:rPr>
          <w:rFonts w:hint="eastAsia" w:hAnsi="宋体" w:cs="宋体"/>
          <w:szCs w:val="24"/>
          <w:highlight w:val="none"/>
        </w:rPr>
        <w:t>地     址：</w:t>
      </w:r>
      <w:r>
        <w:rPr>
          <w:rFonts w:hint="eastAsia" w:hAnsi="宋体" w:cs="宋体"/>
          <w:szCs w:val="24"/>
          <w:highlight w:val="none"/>
          <w:u w:val="dotted"/>
        </w:rPr>
        <w:t xml:space="preserve">                             </w:t>
      </w:r>
      <w:r>
        <w:rPr>
          <w:rFonts w:hint="eastAsia" w:hAnsi="宋体" w:cs="宋体"/>
          <w:szCs w:val="24"/>
          <w:highlight w:val="none"/>
        </w:rPr>
        <w:t>邮编：</w:t>
      </w:r>
      <w:r>
        <w:rPr>
          <w:rFonts w:hint="eastAsia" w:hAnsi="宋体" w:cs="宋体"/>
          <w:szCs w:val="24"/>
          <w:highlight w:val="none"/>
          <w:u w:val="dotted"/>
        </w:rPr>
        <w:t xml:space="preserve">         </w:t>
      </w:r>
      <w:r>
        <w:rPr>
          <w:rFonts w:hint="eastAsia" w:hAnsi="宋体" w:cs="宋体"/>
          <w:szCs w:val="24"/>
          <w:highlight w:val="none"/>
          <w:u w:val="single"/>
        </w:rPr>
        <w:t xml:space="preserve">   </w:t>
      </w:r>
    </w:p>
    <w:p>
      <w:pPr>
        <w:tabs>
          <w:tab w:val="left" w:pos="6510"/>
        </w:tabs>
        <w:jc w:val="left"/>
        <w:rPr>
          <w:rFonts w:hAnsi="宋体" w:cs="宋体"/>
          <w:szCs w:val="24"/>
          <w:highlight w:val="none"/>
        </w:rPr>
      </w:pPr>
      <w:r>
        <w:rPr>
          <w:rFonts w:hint="eastAsia" w:hAnsi="宋体" w:cs="宋体"/>
          <w:szCs w:val="24"/>
          <w:highlight w:val="none"/>
        </w:rPr>
        <w:t>法定代表人/主要负责人：</w:t>
      </w:r>
      <w:r>
        <w:rPr>
          <w:rFonts w:hint="eastAsia" w:hAnsi="宋体" w:cs="宋体"/>
          <w:szCs w:val="24"/>
          <w:highlight w:val="none"/>
          <w:u w:val="dotted"/>
        </w:rPr>
        <w:t xml:space="preserve">                                   </w:t>
      </w:r>
      <w:r>
        <w:rPr>
          <w:rFonts w:hint="eastAsia" w:hAnsi="宋体" w:cs="宋体"/>
          <w:szCs w:val="24"/>
          <w:highlight w:val="none"/>
        </w:rPr>
        <w:t xml:space="preserve">  </w:t>
      </w:r>
    </w:p>
    <w:p>
      <w:pPr>
        <w:tabs>
          <w:tab w:val="left" w:pos="6510"/>
        </w:tabs>
        <w:rPr>
          <w:rFonts w:hAnsi="宋体" w:cs="宋体"/>
          <w:szCs w:val="24"/>
          <w:highlight w:val="none"/>
          <w:u w:val="dotted"/>
        </w:rPr>
      </w:pPr>
      <w:r>
        <w:rPr>
          <w:rFonts w:hint="eastAsia" w:hAnsi="宋体" w:cs="宋体"/>
          <w:szCs w:val="24"/>
          <w:highlight w:val="none"/>
        </w:rPr>
        <w:t>联系电话：</w:t>
      </w:r>
      <w:r>
        <w:rPr>
          <w:rFonts w:hint="eastAsia" w:hAnsi="宋体" w:cs="宋体"/>
          <w:szCs w:val="24"/>
          <w:highlight w:val="none"/>
          <w:u w:val="dotted"/>
        </w:rPr>
        <w:t xml:space="preserve">                                             </w:t>
      </w:r>
    </w:p>
    <w:p>
      <w:pPr>
        <w:rPr>
          <w:rFonts w:hAnsi="宋体" w:cs="宋体"/>
          <w:szCs w:val="24"/>
          <w:highlight w:val="none"/>
          <w:u w:val="dotted"/>
        </w:rPr>
      </w:pPr>
      <w:r>
        <w:rPr>
          <w:rFonts w:hint="eastAsia" w:hAnsi="宋体" w:cs="宋体"/>
          <w:szCs w:val="24"/>
          <w:highlight w:val="none"/>
        </w:rPr>
        <w:t>授权代表：</w:t>
      </w:r>
      <w:r>
        <w:rPr>
          <w:rFonts w:hint="eastAsia" w:hAnsi="宋体" w:cs="宋体"/>
          <w:szCs w:val="24"/>
          <w:highlight w:val="none"/>
          <w:u w:val="dotted"/>
        </w:rPr>
        <w:t xml:space="preserve">             </w:t>
      </w:r>
      <w:r>
        <w:rPr>
          <w:rFonts w:hint="eastAsia" w:hAnsi="宋体" w:cs="宋体"/>
          <w:szCs w:val="24"/>
          <w:highlight w:val="none"/>
        </w:rPr>
        <w:t>联系电话</w:t>
      </w:r>
      <w:r>
        <w:rPr>
          <w:rFonts w:hint="eastAsia" w:hAnsi="宋体" w:cs="宋体"/>
          <w:szCs w:val="24"/>
          <w:highlight w:val="none"/>
          <w:u w:val="dotted"/>
        </w:rPr>
        <w:t xml:space="preserve">：                  </w:t>
      </w:r>
    </w:p>
    <w:p>
      <w:pPr>
        <w:rPr>
          <w:rFonts w:hAnsi="宋体" w:cs="宋体"/>
          <w:szCs w:val="24"/>
          <w:highlight w:val="none"/>
          <w:u w:val="dotted"/>
        </w:rPr>
      </w:pPr>
      <w:r>
        <w:rPr>
          <w:rFonts w:hint="eastAsia" w:hAnsi="宋体" w:cs="宋体"/>
          <w:szCs w:val="24"/>
          <w:highlight w:val="none"/>
        </w:rPr>
        <w:t>地     址：</w:t>
      </w:r>
      <w:r>
        <w:rPr>
          <w:rFonts w:hint="eastAsia" w:hAnsi="宋体" w:cs="宋体"/>
          <w:szCs w:val="24"/>
          <w:highlight w:val="none"/>
          <w:u w:val="dotted"/>
        </w:rPr>
        <w:t xml:space="preserve">                             </w:t>
      </w:r>
      <w:r>
        <w:rPr>
          <w:rFonts w:hint="eastAsia" w:hAnsi="宋体" w:cs="宋体"/>
          <w:szCs w:val="24"/>
          <w:highlight w:val="none"/>
        </w:rPr>
        <w:t>邮编：</w:t>
      </w:r>
      <w:r>
        <w:rPr>
          <w:rFonts w:hint="eastAsia" w:hAnsi="宋体" w:cs="宋体"/>
          <w:szCs w:val="24"/>
          <w:highlight w:val="none"/>
          <w:u w:val="dotted"/>
        </w:rPr>
        <w:t xml:space="preserve">         </w:t>
      </w:r>
      <w:r>
        <w:rPr>
          <w:rFonts w:hint="eastAsia" w:hAnsi="宋体" w:cs="宋体"/>
          <w:szCs w:val="24"/>
          <w:highlight w:val="none"/>
          <w:u w:val="single"/>
        </w:rPr>
        <w:t xml:space="preserve"> </w:t>
      </w:r>
      <w:r>
        <w:rPr>
          <w:rFonts w:hint="eastAsia" w:hAnsi="宋体" w:cs="宋体"/>
          <w:szCs w:val="24"/>
          <w:highlight w:val="none"/>
          <w:u w:val="dotted"/>
        </w:rPr>
        <w:t xml:space="preserve">                   </w:t>
      </w:r>
    </w:p>
    <w:p>
      <w:pPr>
        <w:rPr>
          <w:rFonts w:hAnsi="宋体" w:cs="宋体"/>
          <w:szCs w:val="24"/>
          <w:highlight w:val="none"/>
          <w:u w:val="single"/>
        </w:rPr>
      </w:pPr>
      <w:r>
        <w:rPr>
          <w:rFonts w:hint="eastAsia" w:hAnsi="宋体" w:cs="宋体"/>
          <w:szCs w:val="24"/>
          <w:highlight w:val="none"/>
        </w:rPr>
        <w:t>被投诉人1：</w:t>
      </w:r>
      <w:r>
        <w:rPr>
          <w:rFonts w:hint="eastAsia" w:hAnsi="宋体" w:cs="宋体"/>
          <w:szCs w:val="24"/>
          <w:highlight w:val="none"/>
          <w:u w:val="dotted"/>
        </w:rPr>
        <w:t xml:space="preserve">                                           </w:t>
      </w:r>
      <w:r>
        <w:rPr>
          <w:rFonts w:hint="eastAsia" w:hAnsi="宋体" w:cs="宋体"/>
          <w:szCs w:val="24"/>
          <w:highlight w:val="none"/>
          <w:u w:val="single"/>
        </w:rPr>
        <w:t xml:space="preserve">  </w:t>
      </w:r>
    </w:p>
    <w:p>
      <w:pPr>
        <w:rPr>
          <w:rFonts w:hAnsi="宋体" w:cs="宋体"/>
          <w:szCs w:val="24"/>
          <w:highlight w:val="none"/>
          <w:u w:val="single"/>
        </w:rPr>
      </w:pPr>
      <w:r>
        <w:rPr>
          <w:rFonts w:hint="eastAsia" w:hAnsi="宋体" w:cs="宋体"/>
          <w:szCs w:val="24"/>
          <w:highlight w:val="none"/>
        </w:rPr>
        <w:t>地     址：</w:t>
      </w:r>
      <w:r>
        <w:rPr>
          <w:rFonts w:hint="eastAsia" w:hAnsi="宋体" w:cs="宋体"/>
          <w:szCs w:val="24"/>
          <w:highlight w:val="none"/>
          <w:u w:val="dotted"/>
        </w:rPr>
        <w:t xml:space="preserve">                             </w:t>
      </w:r>
      <w:r>
        <w:rPr>
          <w:rFonts w:hint="eastAsia" w:hAnsi="宋体" w:cs="宋体"/>
          <w:szCs w:val="24"/>
          <w:highlight w:val="none"/>
        </w:rPr>
        <w:t>邮编：</w:t>
      </w:r>
      <w:r>
        <w:rPr>
          <w:rFonts w:hint="eastAsia" w:hAnsi="宋体" w:cs="宋体"/>
          <w:szCs w:val="24"/>
          <w:highlight w:val="none"/>
          <w:u w:val="dotted"/>
        </w:rPr>
        <w:t xml:space="preserve">          </w:t>
      </w:r>
      <w:r>
        <w:rPr>
          <w:rFonts w:hint="eastAsia" w:hAnsi="宋体" w:cs="宋体"/>
          <w:szCs w:val="24"/>
          <w:highlight w:val="none"/>
          <w:u w:val="single"/>
        </w:rPr>
        <w:t xml:space="preserve"> </w:t>
      </w:r>
    </w:p>
    <w:p>
      <w:pPr>
        <w:rPr>
          <w:rFonts w:hAnsi="宋体" w:cs="宋体"/>
          <w:szCs w:val="24"/>
          <w:highlight w:val="none"/>
          <w:u w:val="single"/>
        </w:rPr>
      </w:pPr>
      <w:r>
        <w:rPr>
          <w:rFonts w:hint="eastAsia" w:hAnsi="宋体" w:cs="宋体"/>
          <w:szCs w:val="24"/>
          <w:highlight w:val="none"/>
        </w:rPr>
        <w:t>联系人：</w:t>
      </w:r>
      <w:r>
        <w:rPr>
          <w:rFonts w:hint="eastAsia" w:hAnsi="宋体" w:cs="宋体"/>
          <w:szCs w:val="24"/>
          <w:highlight w:val="none"/>
          <w:u w:val="dotted"/>
        </w:rPr>
        <w:t xml:space="preserve">               </w:t>
      </w:r>
      <w:r>
        <w:rPr>
          <w:rFonts w:hint="eastAsia" w:hAnsi="宋体" w:cs="宋体"/>
          <w:szCs w:val="24"/>
          <w:highlight w:val="none"/>
        </w:rPr>
        <w:t>联系电话：</w:t>
      </w:r>
      <w:r>
        <w:rPr>
          <w:rFonts w:hint="eastAsia" w:hAnsi="宋体" w:cs="宋体"/>
          <w:szCs w:val="24"/>
          <w:highlight w:val="none"/>
          <w:u w:val="dotted"/>
        </w:rPr>
        <w:t xml:space="preserve">                      </w:t>
      </w:r>
      <w:r>
        <w:rPr>
          <w:rFonts w:hint="eastAsia" w:hAnsi="宋体" w:cs="宋体"/>
          <w:szCs w:val="24"/>
          <w:highlight w:val="none"/>
          <w:u w:val="single"/>
        </w:rPr>
        <w:t xml:space="preserve"> </w:t>
      </w:r>
    </w:p>
    <w:p>
      <w:pPr>
        <w:rPr>
          <w:rFonts w:hAnsi="宋体" w:cs="宋体"/>
          <w:szCs w:val="24"/>
          <w:highlight w:val="none"/>
        </w:rPr>
      </w:pPr>
      <w:r>
        <w:rPr>
          <w:rFonts w:hint="eastAsia" w:hAnsi="宋体" w:cs="宋体"/>
          <w:szCs w:val="24"/>
          <w:highlight w:val="none"/>
        </w:rPr>
        <w:t>被投诉人2</w:t>
      </w:r>
    </w:p>
    <w:p>
      <w:pPr>
        <w:rPr>
          <w:rFonts w:hAnsi="宋体" w:cs="宋体"/>
          <w:szCs w:val="24"/>
          <w:highlight w:val="none"/>
          <w:u w:val="dotted"/>
        </w:rPr>
      </w:pPr>
      <w:r>
        <w:rPr>
          <w:rFonts w:hint="eastAsia" w:hAnsi="宋体" w:cs="宋体"/>
          <w:szCs w:val="24"/>
          <w:highlight w:val="none"/>
        </w:rPr>
        <w:t>……</w:t>
      </w:r>
    </w:p>
    <w:p>
      <w:pPr>
        <w:rPr>
          <w:rFonts w:hAnsi="宋体" w:cs="宋体"/>
          <w:szCs w:val="24"/>
          <w:highlight w:val="none"/>
          <w:u w:val="single"/>
        </w:rPr>
      </w:pPr>
      <w:r>
        <w:rPr>
          <w:rFonts w:hint="eastAsia" w:hAnsi="宋体" w:cs="宋体"/>
          <w:szCs w:val="24"/>
          <w:highlight w:val="none"/>
        </w:rPr>
        <w:t>相关供应商：</w:t>
      </w:r>
      <w:r>
        <w:rPr>
          <w:rFonts w:hint="eastAsia" w:hAnsi="宋体" w:cs="宋体"/>
          <w:szCs w:val="24"/>
          <w:highlight w:val="none"/>
          <w:u w:val="dotted"/>
        </w:rPr>
        <w:t xml:space="preserve">                                           </w:t>
      </w:r>
      <w:r>
        <w:rPr>
          <w:rFonts w:hint="eastAsia" w:hAnsi="宋体" w:cs="宋体"/>
          <w:szCs w:val="24"/>
          <w:highlight w:val="none"/>
          <w:u w:val="single"/>
        </w:rPr>
        <w:t xml:space="preserve">    </w:t>
      </w:r>
    </w:p>
    <w:p>
      <w:pPr>
        <w:rPr>
          <w:rFonts w:hAnsi="宋体" w:cs="宋体"/>
          <w:szCs w:val="24"/>
          <w:highlight w:val="none"/>
          <w:u w:val="single"/>
        </w:rPr>
      </w:pPr>
      <w:r>
        <w:rPr>
          <w:rFonts w:hint="eastAsia" w:hAnsi="宋体" w:cs="宋体"/>
          <w:szCs w:val="24"/>
          <w:highlight w:val="none"/>
        </w:rPr>
        <w:t>地     址：</w:t>
      </w:r>
      <w:r>
        <w:rPr>
          <w:rFonts w:hint="eastAsia" w:hAnsi="宋体" w:cs="宋体"/>
          <w:szCs w:val="24"/>
          <w:highlight w:val="none"/>
          <w:u w:val="dotted"/>
        </w:rPr>
        <w:t xml:space="preserve">                             </w:t>
      </w:r>
      <w:r>
        <w:rPr>
          <w:rFonts w:hint="eastAsia" w:hAnsi="宋体" w:cs="宋体"/>
          <w:szCs w:val="24"/>
          <w:highlight w:val="none"/>
        </w:rPr>
        <w:t>邮编：</w:t>
      </w:r>
      <w:r>
        <w:rPr>
          <w:rFonts w:hint="eastAsia" w:hAnsi="宋体" w:cs="宋体"/>
          <w:szCs w:val="24"/>
          <w:highlight w:val="none"/>
          <w:u w:val="dotted"/>
        </w:rPr>
        <w:t xml:space="preserve">          </w:t>
      </w:r>
      <w:r>
        <w:rPr>
          <w:rFonts w:hint="eastAsia" w:hAnsi="宋体" w:cs="宋体"/>
          <w:szCs w:val="24"/>
          <w:highlight w:val="none"/>
          <w:u w:val="single"/>
        </w:rPr>
        <w:t xml:space="preserve"> </w:t>
      </w:r>
    </w:p>
    <w:p>
      <w:pPr>
        <w:rPr>
          <w:rFonts w:hAnsi="宋体" w:cs="宋体"/>
          <w:szCs w:val="24"/>
          <w:highlight w:val="none"/>
          <w:u w:val="single"/>
        </w:rPr>
      </w:pPr>
      <w:r>
        <w:rPr>
          <w:rFonts w:hint="eastAsia" w:hAnsi="宋体" w:cs="宋体"/>
          <w:szCs w:val="24"/>
          <w:highlight w:val="none"/>
        </w:rPr>
        <w:t>联系人：</w:t>
      </w:r>
      <w:r>
        <w:rPr>
          <w:rFonts w:hint="eastAsia" w:hAnsi="宋体" w:cs="宋体"/>
          <w:szCs w:val="24"/>
          <w:highlight w:val="none"/>
          <w:u w:val="dotted"/>
        </w:rPr>
        <w:t xml:space="preserve">               </w:t>
      </w:r>
      <w:r>
        <w:rPr>
          <w:rFonts w:hint="eastAsia" w:hAnsi="宋体" w:cs="宋体"/>
          <w:szCs w:val="24"/>
          <w:highlight w:val="none"/>
        </w:rPr>
        <w:t>联系电话：</w:t>
      </w:r>
      <w:r>
        <w:rPr>
          <w:rFonts w:hint="eastAsia" w:hAnsi="宋体" w:cs="宋体"/>
          <w:szCs w:val="24"/>
          <w:highlight w:val="none"/>
          <w:u w:val="dotted"/>
        </w:rPr>
        <w:t xml:space="preserve">                      </w:t>
      </w:r>
      <w:r>
        <w:rPr>
          <w:rFonts w:hint="eastAsia" w:hAnsi="宋体" w:cs="宋体"/>
          <w:szCs w:val="24"/>
          <w:highlight w:val="none"/>
          <w:u w:val="single"/>
        </w:rPr>
        <w:t xml:space="preserve">      </w:t>
      </w:r>
    </w:p>
    <w:p>
      <w:pPr>
        <w:rPr>
          <w:rFonts w:hAnsi="宋体" w:cs="宋体"/>
          <w:szCs w:val="24"/>
          <w:highlight w:val="none"/>
        </w:rPr>
      </w:pPr>
      <w:r>
        <w:rPr>
          <w:rFonts w:hint="eastAsia" w:hAnsi="宋体" w:cs="宋体"/>
          <w:szCs w:val="24"/>
          <w:highlight w:val="none"/>
        </w:rPr>
        <w:t>二、投诉项目基本情况</w:t>
      </w:r>
    </w:p>
    <w:p>
      <w:pPr>
        <w:rPr>
          <w:rFonts w:hAnsi="宋体" w:cs="宋体"/>
          <w:szCs w:val="24"/>
          <w:highlight w:val="none"/>
          <w:u w:val="dotted"/>
        </w:rPr>
      </w:pPr>
      <w:r>
        <w:rPr>
          <w:rFonts w:hint="eastAsia" w:hAnsi="宋体" w:cs="宋体"/>
          <w:szCs w:val="24"/>
          <w:highlight w:val="none"/>
        </w:rPr>
        <w:t>采购项目名称：</w:t>
      </w:r>
      <w:r>
        <w:rPr>
          <w:rFonts w:hint="eastAsia" w:hAnsi="宋体" w:cs="宋体"/>
          <w:szCs w:val="24"/>
          <w:highlight w:val="none"/>
          <w:u w:val="dotted"/>
        </w:rPr>
        <w:t xml:space="preserve">                                        </w:t>
      </w:r>
    </w:p>
    <w:p>
      <w:pPr>
        <w:rPr>
          <w:rFonts w:hAnsi="宋体" w:cs="宋体"/>
          <w:szCs w:val="24"/>
          <w:highlight w:val="none"/>
          <w:u w:val="single"/>
        </w:rPr>
      </w:pPr>
      <w:r>
        <w:rPr>
          <w:rFonts w:hint="eastAsia" w:hAnsi="宋体" w:cs="宋体"/>
          <w:szCs w:val="24"/>
          <w:highlight w:val="none"/>
        </w:rPr>
        <w:t>采购项目编号：</w:t>
      </w:r>
      <w:r>
        <w:rPr>
          <w:rFonts w:hint="eastAsia" w:hAnsi="宋体" w:cs="宋体"/>
          <w:szCs w:val="24"/>
          <w:highlight w:val="none"/>
          <w:u w:val="dotted"/>
        </w:rPr>
        <w:t xml:space="preserve">                 </w:t>
      </w:r>
      <w:r>
        <w:rPr>
          <w:rFonts w:hint="eastAsia" w:hAnsi="宋体" w:cs="宋体"/>
          <w:szCs w:val="24"/>
          <w:highlight w:val="none"/>
        </w:rPr>
        <w:t>包号：</w:t>
      </w:r>
      <w:r>
        <w:rPr>
          <w:rFonts w:hint="eastAsia" w:hAnsi="宋体" w:cs="宋体"/>
          <w:szCs w:val="24"/>
          <w:highlight w:val="none"/>
          <w:u w:val="dotted"/>
        </w:rPr>
        <w:t xml:space="preserve">              </w:t>
      </w:r>
    </w:p>
    <w:p>
      <w:pPr>
        <w:rPr>
          <w:rFonts w:hAnsi="宋体" w:cs="宋体"/>
          <w:szCs w:val="24"/>
          <w:highlight w:val="none"/>
        </w:rPr>
      </w:pPr>
      <w:r>
        <w:rPr>
          <w:rFonts w:hint="eastAsia" w:hAnsi="宋体" w:cs="宋体"/>
          <w:szCs w:val="24"/>
          <w:highlight w:val="none"/>
        </w:rPr>
        <w:t>采购人名称：</w:t>
      </w:r>
      <w:r>
        <w:rPr>
          <w:rFonts w:hint="eastAsia" w:hAnsi="宋体" w:cs="宋体"/>
          <w:szCs w:val="24"/>
          <w:highlight w:val="none"/>
          <w:u w:val="dotted"/>
        </w:rPr>
        <w:t xml:space="preserve">                                           </w:t>
      </w:r>
      <w:r>
        <w:rPr>
          <w:rFonts w:hint="eastAsia" w:hAnsi="宋体" w:cs="宋体"/>
          <w:szCs w:val="24"/>
          <w:highlight w:val="none"/>
          <w:u w:val="single"/>
        </w:rPr>
        <w:t xml:space="preserve">  </w:t>
      </w:r>
    </w:p>
    <w:p>
      <w:pPr>
        <w:rPr>
          <w:rFonts w:hAnsi="宋体" w:cs="宋体"/>
          <w:szCs w:val="24"/>
          <w:highlight w:val="none"/>
          <w:u w:val="single"/>
        </w:rPr>
      </w:pPr>
      <w:r>
        <w:rPr>
          <w:rFonts w:hint="eastAsia" w:hAnsi="宋体" w:cs="宋体"/>
          <w:szCs w:val="24"/>
          <w:highlight w:val="none"/>
        </w:rPr>
        <w:t>代理机构名称：</w:t>
      </w:r>
      <w:r>
        <w:rPr>
          <w:rFonts w:hint="eastAsia" w:hAnsi="宋体" w:cs="宋体"/>
          <w:szCs w:val="24"/>
          <w:highlight w:val="none"/>
          <w:u w:val="dotted"/>
        </w:rPr>
        <w:t xml:space="preserve">                                         </w:t>
      </w:r>
    </w:p>
    <w:p>
      <w:pPr>
        <w:rPr>
          <w:rFonts w:hAnsi="宋体" w:cs="宋体"/>
          <w:szCs w:val="24"/>
          <w:highlight w:val="none"/>
          <w:u w:val="dotted"/>
        </w:rPr>
      </w:pPr>
      <w:r>
        <w:rPr>
          <w:rFonts w:hint="eastAsia" w:hAnsi="宋体" w:cs="宋体"/>
          <w:szCs w:val="24"/>
          <w:highlight w:val="none"/>
        </w:rPr>
        <w:t>采购文件公告:</w:t>
      </w:r>
      <w:r>
        <w:rPr>
          <w:rFonts w:hint="eastAsia" w:hAnsi="宋体" w:cs="宋体"/>
          <w:szCs w:val="24"/>
          <w:highlight w:val="none"/>
          <w:u w:val="dotted"/>
        </w:rPr>
        <w:t xml:space="preserve">是/否 </w:t>
      </w:r>
      <w:r>
        <w:rPr>
          <w:rFonts w:hint="eastAsia" w:hAnsi="宋体" w:cs="宋体"/>
          <w:szCs w:val="24"/>
          <w:highlight w:val="none"/>
        </w:rPr>
        <w:t>公告期限：</w:t>
      </w:r>
      <w:r>
        <w:rPr>
          <w:rFonts w:hint="eastAsia" w:hAnsi="宋体" w:cs="宋体"/>
          <w:szCs w:val="24"/>
          <w:highlight w:val="none"/>
          <w:u w:val="dotted"/>
        </w:rPr>
        <w:t xml:space="preserve">                                 </w:t>
      </w:r>
    </w:p>
    <w:p>
      <w:pPr>
        <w:rPr>
          <w:rFonts w:hAnsi="宋体" w:cs="宋体"/>
          <w:szCs w:val="24"/>
          <w:highlight w:val="none"/>
          <w:u w:val="single"/>
        </w:rPr>
      </w:pPr>
      <w:r>
        <w:rPr>
          <w:rFonts w:hint="eastAsia" w:hAnsi="宋体" w:cs="宋体"/>
          <w:szCs w:val="24"/>
          <w:highlight w:val="none"/>
        </w:rPr>
        <w:t>采购结果公告:</w:t>
      </w:r>
      <w:r>
        <w:rPr>
          <w:rFonts w:hint="eastAsia" w:hAnsi="宋体" w:cs="宋体"/>
          <w:szCs w:val="24"/>
          <w:highlight w:val="none"/>
          <w:u w:val="dotted"/>
        </w:rPr>
        <w:t xml:space="preserve">是/否 </w:t>
      </w:r>
      <w:r>
        <w:rPr>
          <w:rFonts w:hint="eastAsia" w:hAnsi="宋体" w:cs="宋体"/>
          <w:szCs w:val="24"/>
          <w:highlight w:val="none"/>
        </w:rPr>
        <w:t>公告期限：</w:t>
      </w:r>
      <w:r>
        <w:rPr>
          <w:rFonts w:hint="eastAsia" w:hAnsi="宋体" w:cs="宋体"/>
          <w:szCs w:val="24"/>
          <w:highlight w:val="none"/>
          <w:u w:val="dotted"/>
        </w:rPr>
        <w:t xml:space="preserve">                        </w:t>
      </w:r>
    </w:p>
    <w:p>
      <w:pPr>
        <w:rPr>
          <w:rFonts w:hAnsi="宋体" w:cs="宋体"/>
          <w:szCs w:val="24"/>
          <w:highlight w:val="none"/>
        </w:rPr>
      </w:pPr>
      <w:r>
        <w:rPr>
          <w:rFonts w:hint="eastAsia" w:hAnsi="宋体" w:cs="宋体"/>
          <w:szCs w:val="24"/>
          <w:highlight w:val="none"/>
        </w:rPr>
        <w:t>三、质疑基本情况</w:t>
      </w:r>
    </w:p>
    <w:p>
      <w:pPr>
        <w:ind w:firstLine="420" w:firstLineChars="200"/>
        <w:rPr>
          <w:rFonts w:hAnsi="宋体" w:cs="宋体"/>
          <w:szCs w:val="24"/>
          <w:highlight w:val="none"/>
          <w:u w:val="dotted"/>
        </w:rPr>
      </w:pPr>
      <w:r>
        <w:rPr>
          <w:rFonts w:hint="eastAsia" w:hAnsi="宋体" w:cs="宋体"/>
          <w:szCs w:val="24"/>
          <w:highlight w:val="none"/>
        </w:rPr>
        <w:t>投诉人于</w:t>
      </w:r>
      <w:r>
        <w:rPr>
          <w:rFonts w:hint="eastAsia" w:hAnsi="宋体" w:cs="宋体"/>
          <w:szCs w:val="24"/>
          <w:highlight w:val="none"/>
          <w:u w:val="dotted"/>
        </w:rPr>
        <w:t xml:space="preserve">   </w:t>
      </w:r>
      <w:r>
        <w:rPr>
          <w:rFonts w:hint="eastAsia" w:hAnsi="宋体" w:cs="宋体"/>
          <w:szCs w:val="24"/>
          <w:highlight w:val="none"/>
        </w:rPr>
        <w:t>年</w:t>
      </w:r>
      <w:r>
        <w:rPr>
          <w:rFonts w:hint="eastAsia" w:hAnsi="宋体" w:cs="宋体"/>
          <w:szCs w:val="24"/>
          <w:highlight w:val="none"/>
          <w:u w:val="dotted"/>
        </w:rPr>
        <w:t xml:space="preserve">   </w:t>
      </w:r>
      <w:r>
        <w:rPr>
          <w:rFonts w:hint="eastAsia" w:hAnsi="宋体" w:cs="宋体"/>
          <w:szCs w:val="24"/>
          <w:highlight w:val="none"/>
        </w:rPr>
        <w:t>月</w:t>
      </w:r>
      <w:r>
        <w:rPr>
          <w:rFonts w:hint="eastAsia" w:hAnsi="宋体" w:cs="宋体"/>
          <w:szCs w:val="24"/>
          <w:highlight w:val="none"/>
          <w:u w:val="dotted"/>
        </w:rPr>
        <w:t xml:space="preserve">  </w:t>
      </w:r>
      <w:r>
        <w:rPr>
          <w:rFonts w:hint="eastAsia" w:hAnsi="宋体" w:cs="宋体"/>
          <w:szCs w:val="24"/>
          <w:highlight w:val="none"/>
        </w:rPr>
        <w:t>日,向</w:t>
      </w:r>
      <w:r>
        <w:rPr>
          <w:rFonts w:hint="eastAsia" w:hAnsi="宋体" w:cs="宋体"/>
          <w:szCs w:val="24"/>
          <w:highlight w:val="none"/>
          <w:u w:val="dotted"/>
        </w:rPr>
        <w:t xml:space="preserve">                   </w:t>
      </w:r>
      <w:r>
        <w:rPr>
          <w:rFonts w:hint="eastAsia" w:hAnsi="宋体" w:cs="宋体"/>
          <w:szCs w:val="24"/>
          <w:highlight w:val="none"/>
        </w:rPr>
        <w:t>提出质疑，质疑事项为：</w:t>
      </w:r>
      <w:r>
        <w:rPr>
          <w:rFonts w:hint="eastAsia" w:hAnsi="宋体" w:cs="宋体"/>
          <w:szCs w:val="24"/>
          <w:highlight w:val="none"/>
          <w:u w:val="dotted"/>
        </w:rPr>
        <w:t xml:space="preserve">                                </w:t>
      </w:r>
    </w:p>
    <w:p>
      <w:pPr>
        <w:rPr>
          <w:rFonts w:hAnsi="宋体" w:cs="宋体"/>
          <w:szCs w:val="24"/>
          <w:highlight w:val="none"/>
          <w:u w:val="dotted"/>
        </w:rPr>
      </w:pPr>
      <w:r>
        <w:rPr>
          <w:rFonts w:hint="eastAsia" w:hAnsi="宋体" w:cs="宋体"/>
          <w:szCs w:val="24"/>
          <w:highlight w:val="none"/>
          <w:u w:val="dotted"/>
        </w:rPr>
        <w:t xml:space="preserve">                                                     </w:t>
      </w:r>
      <w:r>
        <w:rPr>
          <w:rFonts w:hint="eastAsia" w:hAnsi="宋体" w:cs="宋体"/>
          <w:szCs w:val="24"/>
          <w:highlight w:val="none"/>
        </w:rPr>
        <w:t xml:space="preserve">  </w:t>
      </w:r>
    </w:p>
    <w:p>
      <w:pPr>
        <w:ind w:firstLine="315" w:firstLineChars="150"/>
        <w:rPr>
          <w:rFonts w:hAnsi="宋体" w:cs="宋体"/>
          <w:szCs w:val="24"/>
          <w:highlight w:val="none"/>
        </w:rPr>
      </w:pPr>
      <w:r>
        <w:rPr>
          <w:rFonts w:hint="eastAsia" w:hAnsi="宋体" w:cs="宋体"/>
          <w:szCs w:val="24"/>
          <w:highlight w:val="none"/>
          <w:u w:val="dotted"/>
        </w:rPr>
        <w:t>采购人/代理机构</w:t>
      </w:r>
      <w:r>
        <w:rPr>
          <w:rFonts w:hint="eastAsia" w:hAnsi="宋体" w:cs="宋体"/>
          <w:szCs w:val="24"/>
          <w:highlight w:val="none"/>
        </w:rPr>
        <w:t>于</w:t>
      </w:r>
      <w:r>
        <w:rPr>
          <w:rFonts w:hint="eastAsia" w:hAnsi="宋体" w:cs="宋体"/>
          <w:szCs w:val="24"/>
          <w:highlight w:val="none"/>
          <w:u w:val="dotted"/>
        </w:rPr>
        <w:t xml:space="preserve">   </w:t>
      </w:r>
      <w:r>
        <w:rPr>
          <w:rFonts w:hint="eastAsia" w:hAnsi="宋体" w:cs="宋体"/>
          <w:szCs w:val="24"/>
          <w:highlight w:val="none"/>
        </w:rPr>
        <w:t>年</w:t>
      </w:r>
      <w:r>
        <w:rPr>
          <w:rFonts w:hint="eastAsia" w:hAnsi="宋体" w:cs="宋体"/>
          <w:szCs w:val="24"/>
          <w:highlight w:val="none"/>
          <w:u w:val="dotted"/>
        </w:rPr>
        <w:t xml:space="preserve">   </w:t>
      </w:r>
      <w:r>
        <w:rPr>
          <w:rFonts w:hint="eastAsia" w:hAnsi="宋体" w:cs="宋体"/>
          <w:szCs w:val="24"/>
          <w:highlight w:val="none"/>
        </w:rPr>
        <w:t>月</w:t>
      </w:r>
      <w:r>
        <w:rPr>
          <w:rFonts w:hint="eastAsia" w:hAnsi="宋体" w:cs="宋体"/>
          <w:szCs w:val="24"/>
          <w:highlight w:val="none"/>
          <w:u w:val="dotted"/>
        </w:rPr>
        <w:t xml:space="preserve">   </w:t>
      </w:r>
      <w:r>
        <w:rPr>
          <w:rFonts w:hint="eastAsia" w:hAnsi="宋体" w:cs="宋体"/>
          <w:szCs w:val="24"/>
          <w:highlight w:val="none"/>
        </w:rPr>
        <w:t>日,就质疑事项作出了答复/没有在法定期限内作出答复。</w:t>
      </w:r>
    </w:p>
    <w:p>
      <w:pPr>
        <w:rPr>
          <w:rFonts w:hAnsi="宋体" w:cs="宋体"/>
          <w:szCs w:val="24"/>
          <w:highlight w:val="none"/>
        </w:rPr>
      </w:pPr>
      <w:r>
        <w:rPr>
          <w:rFonts w:hint="eastAsia" w:hAnsi="宋体" w:cs="宋体"/>
          <w:szCs w:val="24"/>
          <w:highlight w:val="none"/>
        </w:rPr>
        <w:t>四、投诉事项具体内容</w:t>
      </w:r>
    </w:p>
    <w:p>
      <w:pPr>
        <w:rPr>
          <w:rFonts w:hAnsi="宋体" w:cs="宋体"/>
          <w:szCs w:val="24"/>
          <w:highlight w:val="none"/>
          <w:u w:val="single"/>
        </w:rPr>
      </w:pPr>
      <w:r>
        <w:rPr>
          <w:rFonts w:hint="eastAsia" w:hAnsi="宋体" w:cs="宋体"/>
          <w:szCs w:val="24"/>
          <w:highlight w:val="none"/>
        </w:rPr>
        <w:t>投诉事项 1：</w:t>
      </w:r>
      <w:r>
        <w:rPr>
          <w:rFonts w:hint="eastAsia" w:hAnsi="宋体" w:cs="宋体"/>
          <w:szCs w:val="24"/>
          <w:highlight w:val="none"/>
          <w:u w:val="dotted"/>
        </w:rPr>
        <w:t xml:space="preserve">                                       </w:t>
      </w:r>
    </w:p>
    <w:p>
      <w:pPr>
        <w:rPr>
          <w:rFonts w:hAnsi="宋体" w:cs="宋体"/>
          <w:szCs w:val="24"/>
          <w:highlight w:val="none"/>
        </w:rPr>
      </w:pPr>
      <w:r>
        <w:rPr>
          <w:rFonts w:hint="eastAsia" w:hAnsi="宋体" w:cs="宋体"/>
          <w:szCs w:val="24"/>
          <w:highlight w:val="none"/>
        </w:rPr>
        <w:t>事实依据：</w:t>
      </w:r>
      <w:r>
        <w:rPr>
          <w:rFonts w:hint="eastAsia" w:hAnsi="宋体" w:cs="宋体"/>
          <w:szCs w:val="24"/>
          <w:highlight w:val="none"/>
          <w:u w:val="dotted"/>
        </w:rPr>
        <w:t xml:space="preserve">                                         </w:t>
      </w:r>
    </w:p>
    <w:p>
      <w:pPr>
        <w:rPr>
          <w:rFonts w:hAnsi="宋体" w:cs="宋体"/>
          <w:szCs w:val="24"/>
          <w:highlight w:val="none"/>
          <w:u w:val="dotted"/>
        </w:rPr>
      </w:pPr>
      <w:r>
        <w:rPr>
          <w:rFonts w:hint="eastAsia" w:hAnsi="宋体" w:cs="宋体"/>
          <w:szCs w:val="24"/>
          <w:highlight w:val="none"/>
          <w:u w:val="dotted"/>
        </w:rPr>
        <w:t xml:space="preserve">                                                      </w:t>
      </w:r>
    </w:p>
    <w:p>
      <w:pPr>
        <w:rPr>
          <w:rFonts w:hAnsi="宋体" w:cs="宋体"/>
          <w:szCs w:val="24"/>
          <w:highlight w:val="none"/>
          <w:u w:val="single"/>
        </w:rPr>
      </w:pPr>
      <w:r>
        <w:rPr>
          <w:rFonts w:hint="eastAsia" w:hAnsi="宋体" w:cs="宋体"/>
          <w:szCs w:val="24"/>
          <w:highlight w:val="none"/>
        </w:rPr>
        <w:t>法律依据：</w:t>
      </w:r>
      <w:r>
        <w:rPr>
          <w:rFonts w:hint="eastAsia" w:hAnsi="宋体" w:cs="宋体"/>
          <w:szCs w:val="24"/>
          <w:highlight w:val="none"/>
          <w:u w:val="dotted"/>
        </w:rPr>
        <w:t xml:space="preserve">                                          </w:t>
      </w:r>
    </w:p>
    <w:p>
      <w:pPr>
        <w:rPr>
          <w:rFonts w:hAnsi="宋体" w:cs="宋体"/>
          <w:szCs w:val="24"/>
          <w:highlight w:val="none"/>
          <w:u w:val="dotted"/>
        </w:rPr>
      </w:pPr>
      <w:r>
        <w:rPr>
          <w:rFonts w:hint="eastAsia" w:hAnsi="宋体" w:cs="宋体"/>
          <w:szCs w:val="24"/>
          <w:highlight w:val="none"/>
          <w:u w:val="dotted"/>
        </w:rPr>
        <w:t xml:space="preserve">                                                      </w:t>
      </w:r>
    </w:p>
    <w:p>
      <w:pPr>
        <w:rPr>
          <w:rFonts w:hAnsi="宋体" w:cs="宋体"/>
          <w:szCs w:val="24"/>
          <w:highlight w:val="none"/>
        </w:rPr>
      </w:pPr>
      <w:r>
        <w:rPr>
          <w:rFonts w:hint="eastAsia" w:hAnsi="宋体" w:cs="宋体"/>
          <w:szCs w:val="24"/>
          <w:highlight w:val="none"/>
        </w:rPr>
        <w:t>投诉事项2</w:t>
      </w:r>
    </w:p>
    <w:p>
      <w:pPr>
        <w:rPr>
          <w:rFonts w:hAnsi="宋体" w:cs="宋体"/>
          <w:szCs w:val="24"/>
          <w:highlight w:val="none"/>
          <w:u w:val="dotted"/>
        </w:rPr>
      </w:pPr>
      <w:r>
        <w:rPr>
          <w:rFonts w:hint="eastAsia" w:hAnsi="宋体" w:cs="宋体"/>
          <w:szCs w:val="24"/>
          <w:highlight w:val="none"/>
        </w:rPr>
        <w:t>……</w:t>
      </w:r>
    </w:p>
    <w:p>
      <w:pPr>
        <w:rPr>
          <w:rFonts w:hAnsi="宋体" w:cs="宋体"/>
          <w:szCs w:val="24"/>
          <w:highlight w:val="none"/>
        </w:rPr>
      </w:pPr>
      <w:r>
        <w:rPr>
          <w:rFonts w:hint="eastAsia" w:hAnsi="宋体" w:cs="宋体"/>
          <w:szCs w:val="24"/>
          <w:highlight w:val="none"/>
        </w:rPr>
        <w:t>五、与投诉事项相关的投诉请求</w:t>
      </w:r>
    </w:p>
    <w:p>
      <w:pPr>
        <w:rPr>
          <w:rFonts w:hAnsi="宋体" w:cs="宋体"/>
          <w:szCs w:val="24"/>
          <w:highlight w:val="none"/>
        </w:rPr>
      </w:pPr>
      <w:r>
        <w:rPr>
          <w:rFonts w:hint="eastAsia" w:hAnsi="宋体" w:cs="宋体"/>
          <w:szCs w:val="24"/>
          <w:highlight w:val="none"/>
        </w:rPr>
        <w:t>请求：</w:t>
      </w:r>
      <w:r>
        <w:rPr>
          <w:rFonts w:hint="eastAsia" w:hAnsi="宋体" w:cs="宋体"/>
          <w:szCs w:val="24"/>
          <w:highlight w:val="none"/>
          <w:u w:val="dotted"/>
        </w:rPr>
        <w:t xml:space="preserve">                                              </w:t>
      </w:r>
      <w:r>
        <w:rPr>
          <w:rFonts w:hint="eastAsia" w:hAnsi="宋体" w:cs="宋体"/>
          <w:szCs w:val="24"/>
          <w:highlight w:val="none"/>
        </w:rPr>
        <w:t xml:space="preserve"> </w:t>
      </w:r>
    </w:p>
    <w:p>
      <w:pPr>
        <w:rPr>
          <w:rFonts w:hAnsi="宋体" w:cs="宋体"/>
          <w:szCs w:val="24"/>
          <w:highlight w:val="none"/>
          <w:u w:val="single"/>
        </w:rPr>
      </w:pPr>
      <w:r>
        <w:rPr>
          <w:rFonts w:hint="eastAsia" w:hAnsi="宋体" w:cs="宋体"/>
          <w:szCs w:val="24"/>
          <w:highlight w:val="none"/>
        </w:rPr>
        <w:t xml:space="preserve">                                                                                                    </w:t>
      </w:r>
    </w:p>
    <w:p>
      <w:pPr>
        <w:rPr>
          <w:rFonts w:hAnsi="宋体" w:cs="宋体"/>
          <w:szCs w:val="24"/>
          <w:highlight w:val="none"/>
        </w:rPr>
      </w:pPr>
      <w:r>
        <w:rPr>
          <w:rFonts w:hint="eastAsia" w:hAnsi="宋体" w:cs="宋体"/>
          <w:szCs w:val="24"/>
          <w:highlight w:val="none"/>
        </w:rPr>
        <w:t xml:space="preserve">签字(签章)：                   公章：                      </w:t>
      </w:r>
    </w:p>
    <w:p>
      <w:pPr>
        <w:rPr>
          <w:rFonts w:hAnsi="宋体" w:cs="宋体"/>
          <w:szCs w:val="24"/>
          <w:highlight w:val="none"/>
        </w:rPr>
      </w:pPr>
      <w:r>
        <w:rPr>
          <w:rFonts w:hint="eastAsia" w:hAnsi="宋体" w:cs="宋体"/>
          <w:szCs w:val="24"/>
          <w:highlight w:val="none"/>
        </w:rPr>
        <w:t xml:space="preserve">日期：                      </w:t>
      </w:r>
      <w:r>
        <w:rPr>
          <w:rFonts w:hint="eastAsia" w:hAnsi="宋体" w:cs="宋体"/>
          <w:szCs w:val="24"/>
          <w:highlight w:val="none"/>
        </w:rPr>
        <w:tab/>
      </w:r>
    </w:p>
    <w:p>
      <w:pPr>
        <w:rPr>
          <w:rFonts w:asciiTheme="minorEastAsia" w:hAnsiTheme="minorEastAsia" w:eastAsiaTheme="minorEastAsia" w:cstheme="minorEastAsia"/>
          <w:sz w:val="32"/>
          <w:szCs w:val="32"/>
          <w:highlight w:val="none"/>
        </w:rPr>
      </w:pPr>
    </w:p>
    <w:sectPr>
      <w:pgSz w:w="11906" w:h="16838"/>
      <w:pgMar w:top="1304" w:right="1361" w:bottom="1304" w:left="1361"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Calibri Light">
    <w:panose1 w:val="020F0302020204030204"/>
    <w:charset w:val="00"/>
    <w:family w:val="swiss"/>
    <w:pitch w:val="default"/>
    <w:sig w:usb0="A00002EF" w:usb1="4000207B" w:usb2="00000000" w:usb3="00000000" w:csb0="2000019F" w:csb1="00000000"/>
  </w:font>
  <w:font w:name="华文仿宋">
    <w:altName w:val="仿宋"/>
    <w:panose1 w:val="02010600040101010101"/>
    <w:charset w:val="86"/>
    <w:family w:val="auto"/>
    <w:pitch w:val="default"/>
    <w:sig w:usb0="00000000" w:usb1="00000000" w:usb2="00000000" w:usb3="00000000" w:csb0="0004009F" w:csb1="DFD70000"/>
  </w:font>
  <w:font w:name="TimesNewRomanPSMT">
    <w:altName w:val="Times New Roman"/>
    <w:panose1 w:val="00000000000000000000"/>
    <w:charset w:val="00"/>
    <w:family w:val="roman"/>
    <w:pitch w:val="default"/>
    <w:sig w:usb0="00000000" w:usb1="00000000" w:usb2="00000000" w:usb3="00000000" w:csb0="00000000" w:csb1="00000000"/>
  </w:font>
  <w:font w:name="TimesNewRomanPS-BoldMT">
    <w:altName w:val="Times New Roman"/>
    <w:panose1 w:val="00000000000000000000"/>
    <w:charset w:val="00"/>
    <w:family w:val="roman"/>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both"/>
    </w:pPr>
    <w:r>
      <w:rPr>
        <w:rFonts w:hint="eastAsia"/>
      </w:rPr>
      <w:t xml:space="preserve">陕西至诚招标咨询有限公司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1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Ipr3cAgAAJAYAAA4AAABkcnMvZTJvRG9jLnhtbK1UzW7UMBC+I/EO&#10;lu9pfppus6tmq+2mQUgVrVQQZ6/jbCwc27K9PwVxhTfgxIU7z9XnYJxsdtuCUCXYQ3bsGX+e75vx&#10;nJ1vW4HWzFiuZI7jowgjJqmquFzm+N3bMsgwso7IigglWY7vmMXn05cvzjZ6whLVKFExgwBE2slG&#10;57hxTk/C0NKGtcQeKc0kOGtlWuJgaZZhZcgG0FsRJlE0CjfKVNooyqyF3aJ34h2ieQ6gqmtOWaHo&#10;qmXS9aiGCeKAkm24tnjaZVvXjLrrurbMIZFjYOq6L1wC9sJ/w+kZmSwN0Q2nuxTIc1J4wqklXMKl&#10;e6iCOIJWhv8G1XJqlFW1O6KqDXsinSLAIo6eaHPbEM06LiC11XvR7f+DpW/WNwbxKscJRpK0UPD7&#10;b1/vv/+8//EFJV6ejbYTiLrVEOe2F2oLTTPsW9j0rLe1af0/8EHgB3Hv9uKyrUPUH8qSLIvARcE3&#10;LAA/PBzXxrpXTLXIGzk2UL1OVLK+sq4PHUL8bVKVXIiugkKiTY5HxydRd2DvAXAhfSxkARg7q6/M&#10;p3E0vswuszRIk9FlkEZFEczKeRqMyvj0pDgu5vMi/uzx4nTS8Kpi0t83dEmcPq8Ku07p67vvE6sE&#10;rzycT8ma5WIuDFoT6NKy+3mFIfkHYeHjNDo3sHpCKU7S6CIZB+UoOw3SMj0JxqdRFkTx+GI8itJx&#10;WpSPKV1xyf6d0iP1HyRNJr5ge24LQeiHv1Lz6RyogQJD4ULfh32/ecttF1uQyJsLVd1BbxrVP26r&#10;acnh0iti3Q0x8Jqh52DeuWv41EJBn6idhVGjzMc/7ft4KC94MdrAdMixhGGIkXgt4fEBoBsMMxiL&#10;wZCrdq6gkDHMUU07Ew4YJwazNqp9D0Nw5u8AF5EUbsqxG8y56ycUDFHKZrMuaKUNXzb9ARgdmrgr&#10;eaupv6ZrIT1bOXgP3TM5qAJS+gUMj07U3aDz0+nhuos6DPfpL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fyKa93AIAACQGAAAOAAAAAAAAAAEAIAAAAB8BAABkcnMvZTJvRG9jLnhtbFBLBQYA&#10;AAAABgAGAFkBAABtBgAAAAA=&#10;">
              <v:fill on="f" focussize="0,0"/>
              <v:stroke on="f" weight="0.5pt"/>
              <v:imagedata o:title=""/>
              <o:lock v:ext="edit" aspectratio="f"/>
              <v:textbox inset="0mm,0mm,0mm,0mm" style="mso-fit-shape-to-text:t;">
                <w:txbxContent>
                  <w:p>
                    <w:pPr>
                      <w:pStyle w:val="1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16"/>
                          </w:pPr>
                          <w:r>
                            <w:fldChar w:fldCharType="begin"/>
                          </w:r>
                          <w:r>
                            <w:instrText xml:space="preserve"> PAGE  \* MERGEFORMAT </w:instrText>
                          </w:r>
                          <w:r>
                            <w:fldChar w:fldCharType="separate"/>
                          </w:r>
                          <w:r>
                            <w:t>24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LilsvdAgAAJAYAAA4AAABkcnMvZTJvRG9jLnhtbK1US27bMBDdF+gd&#10;CO4VSbbiyEbkwLGiooDRBEiLrmmKsoRSJEHSn7Totr1BV91033PlHB1Slp2kRRGg9UIecoaP894M&#10;5/xi13K0Ydo0UmQ4PokwYoLKshGrDL97WwQpRsYSURIuBcvwHTP4YvryxflWTdhA1pKXTCMAEWay&#10;VRmurVWTMDS0Zi0xJ1IxAc5K6pZYWOpVWGqyBfSWh4MoGoVbqUulJWXGwG7eOfEeUT8HUFZVQ1ku&#10;6bplwnaomnFigZKpG2Xw1GdbVYza66oyzCKeYWBq/RcuAXvpvuH0nExWmqi6ofsUyHNSeMKpJY2A&#10;Sw9QObEErXXzG1TbUC2NrOwJlW3YEfGKAIs4eqLNbU0U81xAaqMOopv/B0vfbG40asoMDzESpIWC&#10;33/7ev/95/2PL2jo5NkqM4GoWwVxdncpd9A0/b6BTcd6V+nW/QMfBH4Q9+4gLttZRN2hdJCmEbgo&#10;+PoF4IfH40ob+4rJFjkjwxqq50Ulm4WxXWgf4m4Tsmg49xXkAm0zPBqeRv7AwQPgXLhYyAIw9lZX&#10;mU/jaHyVXqVJkAxGV0ES5XkwK+ZJMCris9N8mM/nefzZ4cXJpG7Kkgl3X98lcfK8Kuw7pavvoU+M&#10;5E3p4FxKRq+Wc67RhkCXFv7nFIbkH4SFj9PwbmD1hFI8SKLLwTgoRulZkBTJaTA+i9IgiseX41GU&#10;jJO8eExp0Qj275Qeqf8gaTJxBTtwW3JCP/yVmkvnSA0U6AsXuj7s+s1ZdrfcgUTOXMryDnpTy+5x&#10;G0WLBi5dEGNviIbXDD0H885ew6fiEvpE7i2Maqk//mnfxUN5wYvRFqZDhgUMQ4z4awGPDwBtb+je&#10;WPaGWLdzCYWMYY4q6k04oC3vzUrL9j0MwZm7A1xEULgpw7Y357abUDBEKZvNfNBa6WZVdwdgdChi&#10;F+JWUXeNbyE1W1t4D/6ZHFUBKd0ChocXdT/o3HR6uPZRx+E+/QV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UuKWy90CAAAkBgAADgAAAAAAAAABACAAAAAfAQAAZHJzL2Uyb0RvYy54bWxQSwUG&#10;AAAAAAYABgBZAQAAbgYAAAAA&#10;">
              <v:fill on="f" focussize="0,0"/>
              <v:stroke on="f" weight="0.5pt"/>
              <v:imagedata o:title=""/>
              <o:lock v:ext="edit" aspectratio="f"/>
              <v:textbox inset="0mm,0mm,0mm,0mm" style="mso-fit-shape-to-text:t;">
                <w:txbxContent>
                  <w:p>
                    <w:pPr>
                      <w:pStyle w:val="16"/>
                    </w:pPr>
                    <w:r>
                      <w:fldChar w:fldCharType="begin"/>
                    </w:r>
                    <w:r>
                      <w:instrText xml:space="preserve"> PAGE  \* MERGEFORMAT </w:instrText>
                    </w:r>
                    <w:r>
                      <w:fldChar w:fldCharType="separate"/>
                    </w:r>
                    <w:r>
                      <w:t>24</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both"/>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16"/>
                          </w:pPr>
                          <w:r>
                            <w:fldChar w:fldCharType="begin"/>
                          </w:r>
                          <w:r>
                            <w:instrText xml:space="preserve"> PAGE  \* MERGEFORMAT </w:instrText>
                          </w:r>
                          <w:r>
                            <w:fldChar w:fldCharType="separate"/>
                          </w:r>
                          <w:r>
                            <w:t>40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Ayd1LdAgAAJA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zOcYCRJAwW/&#10;//b1/vvP+x9fUOLl2Wo7hqiFhji3u1I7aJp+38KmZ72rTOP/gQ8CP4h7dxCX7Ryi/lA6SNMIXBR8&#10;/QLww+Nxbax7xVSDvJFhA9VrRSWbuXVdaB/ib5Oq4EK0FRQSbTM8PD2L2gMHD4AL6WMhC8DYW11l&#10;Po2i0XV6nSZBMhheB0mU58G0mCXBsIjPz/LTfDbL488eL07GNS9LJv19fZfEyfOqsO+Urr6HPrFK&#10;8NLD+ZSsWS1nwqANgS4t2p9XGJJ/EBY+TqN1A6snlOJBEl0NRkExTM+DpEjOgtF5lAZRPLoaDaNk&#10;lOTFY0pzLtm/U3qk/oOkydgX7MBtKQj98FdqPp0jNVCgL1zo+7DrN2+53XIHEnlzqco76E2jusdt&#10;NS04XDon1t0SA68Zeg7mnbuBTyUU9InaWxjVynz8076Ph/KCF6MtTIcMSxiGGInXEh4fALreML2x&#10;7A25bmYKChnDHNW0NeGAcaI3K6Oa9zAEp/4OcBFJ4aYMu96cuW5CwRClbDptg9ba8FXdHYDRoYmb&#10;y4Wm/pq2hfR07eA9tM/kqApI6RcwPFpR94POT6eH6zbqONwnvw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MDJ3Ut0CAAAkBgAADgAAAAAAAAABACAAAAAfAQAAZHJzL2Uyb0RvYy54bWxQSwUG&#10;AAAAAAYABgBZAQAAbgYAAAAA&#10;">
              <v:fill on="f" focussize="0,0"/>
              <v:stroke on="f" weight="0.5pt"/>
              <v:imagedata o:title=""/>
              <o:lock v:ext="edit" aspectratio="f"/>
              <v:textbox inset="0mm,0mm,0mm,0mm" style="mso-fit-shape-to-text:t;">
                <w:txbxContent>
                  <w:p>
                    <w:pPr>
                      <w:pStyle w:val="16"/>
                    </w:pPr>
                    <w:r>
                      <w:fldChar w:fldCharType="begin"/>
                    </w:r>
                    <w:r>
                      <w:instrText xml:space="preserve"> PAGE  \* MERGEFORMAT </w:instrText>
                    </w:r>
                    <w:r>
                      <w:fldChar w:fldCharType="separate"/>
                    </w:r>
                    <w:r>
                      <w:t>40</w:t>
                    </w:r>
                    <w:r>
                      <w:fldChar w:fldCharType="end"/>
                    </w:r>
                  </w:p>
                </w:txbxContent>
              </v:textbox>
            </v:shape>
          </w:pict>
        </mc:Fallback>
      </mc:AlternateContent>
    </w:r>
    <w:r>
      <w:rPr>
        <w:rFonts w:hint="eastAsia"/>
      </w:rPr>
      <w:t xml:space="preserve">陕西至诚招标咨询有限公司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both"/>
      <w:rPr>
        <w:rFonts w:ascii="宋体" w:hAnsi="宋体"/>
        <w:szCs w:val="20"/>
      </w:rPr>
    </w:pPr>
    <w:bookmarkStart w:id="137" w:name="OLE_LINK16"/>
  </w:p>
  <w:bookmarkEnd w:id="137"/>
  <w:p>
    <w:pPr>
      <w:pStyle w:val="17"/>
      <w:jc w:val="both"/>
      <w:rPr>
        <w:rFonts w:ascii="宋体" w:hAnsi="宋体"/>
        <w:sz w:val="18"/>
        <w:szCs w:val="20"/>
      </w:rPr>
    </w:pPr>
    <w:r>
      <w:rPr>
        <w:rFonts w:hint="eastAsia" w:ascii="宋体" w:hAnsi="宋体"/>
        <w:sz w:val="18"/>
        <w:szCs w:val="20"/>
        <w:lang w:eastAsia="zh-CN"/>
      </w:rPr>
      <w:t>丹凤县葡萄酒庄绿化工程</w:t>
    </w:r>
    <w:r>
      <w:rPr>
        <w:rFonts w:hint="eastAsia" w:ascii="宋体" w:hAnsi="宋体"/>
        <w:sz w:val="18"/>
        <w:szCs w:val="20"/>
      </w:rPr>
      <w:t xml:space="preserve">                 </w:t>
    </w:r>
    <w:r>
      <w:rPr>
        <w:rFonts w:hint="eastAsia" w:ascii="宋体" w:hAnsi="宋体"/>
        <w:sz w:val="18"/>
        <w:szCs w:val="20"/>
        <w:lang w:val="en-US" w:eastAsia="zh-CN"/>
      </w:rPr>
      <w:t xml:space="preserve">                                                       </w:t>
    </w:r>
    <w:r>
      <w:rPr>
        <w:rFonts w:hint="eastAsia" w:ascii="宋体" w:hAnsi="宋体"/>
        <w:sz w:val="18"/>
        <w:szCs w:val="20"/>
      </w:rPr>
      <w:t>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BFEDF9E"/>
    <w:multiLevelType w:val="singleLevel"/>
    <w:tmpl w:val="BBFEDF9E"/>
    <w:lvl w:ilvl="0" w:tentative="0">
      <w:start w:val="1"/>
      <w:numFmt w:val="decimal"/>
      <w:suff w:val="nothing"/>
      <w:lvlText w:val="%1、"/>
      <w:lvlJc w:val="left"/>
    </w:lvl>
  </w:abstractNum>
  <w:abstractNum w:abstractNumId="1">
    <w:nsid w:val="00000001"/>
    <w:multiLevelType w:val="multilevel"/>
    <w:tmpl w:val="00000001"/>
    <w:lvl w:ilvl="0" w:tentative="0">
      <w:start w:val="1"/>
      <w:numFmt w:val="lowerLetter"/>
      <w:lvlText w:val="%1)"/>
      <w:lvlJc w:val="left"/>
      <w:pPr>
        <w:tabs>
          <w:tab w:val="left" w:pos="840"/>
        </w:tabs>
        <w:ind w:left="840" w:hanging="420"/>
      </w:p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U1ZTk2MTQyODg0ZDk5MTI0YWY4MGUzOGFjOTBhYWIifQ=="/>
  </w:docVars>
  <w:rsids>
    <w:rsidRoot w:val="00172A27"/>
    <w:rsid w:val="00067DD7"/>
    <w:rsid w:val="00075362"/>
    <w:rsid w:val="000E02AD"/>
    <w:rsid w:val="00143875"/>
    <w:rsid w:val="00164F97"/>
    <w:rsid w:val="00172A27"/>
    <w:rsid w:val="0019127F"/>
    <w:rsid w:val="001D165F"/>
    <w:rsid w:val="001E2A55"/>
    <w:rsid w:val="00231491"/>
    <w:rsid w:val="0024067A"/>
    <w:rsid w:val="002F588F"/>
    <w:rsid w:val="002F78A0"/>
    <w:rsid w:val="00373AA4"/>
    <w:rsid w:val="003C1454"/>
    <w:rsid w:val="00413044"/>
    <w:rsid w:val="00473028"/>
    <w:rsid w:val="004D7F07"/>
    <w:rsid w:val="005010CF"/>
    <w:rsid w:val="0054336A"/>
    <w:rsid w:val="00605D5C"/>
    <w:rsid w:val="0062509C"/>
    <w:rsid w:val="00632D09"/>
    <w:rsid w:val="00634DB8"/>
    <w:rsid w:val="006D4D82"/>
    <w:rsid w:val="006D6B24"/>
    <w:rsid w:val="00747E33"/>
    <w:rsid w:val="007A5351"/>
    <w:rsid w:val="007B0A1F"/>
    <w:rsid w:val="00807630"/>
    <w:rsid w:val="00821E5A"/>
    <w:rsid w:val="00824545"/>
    <w:rsid w:val="00827E45"/>
    <w:rsid w:val="00834FBA"/>
    <w:rsid w:val="008B71B0"/>
    <w:rsid w:val="00936646"/>
    <w:rsid w:val="009D62FB"/>
    <w:rsid w:val="00A13DE2"/>
    <w:rsid w:val="00A539B1"/>
    <w:rsid w:val="00A603A5"/>
    <w:rsid w:val="00B37D6B"/>
    <w:rsid w:val="00B5776E"/>
    <w:rsid w:val="00B96CCE"/>
    <w:rsid w:val="00BF4B25"/>
    <w:rsid w:val="00C1512E"/>
    <w:rsid w:val="00C26C9B"/>
    <w:rsid w:val="00C67399"/>
    <w:rsid w:val="00CB0C3B"/>
    <w:rsid w:val="00CD622C"/>
    <w:rsid w:val="00D10014"/>
    <w:rsid w:val="00D642EA"/>
    <w:rsid w:val="00D704DD"/>
    <w:rsid w:val="00D8028D"/>
    <w:rsid w:val="00DC7CC3"/>
    <w:rsid w:val="00E30694"/>
    <w:rsid w:val="00E72F85"/>
    <w:rsid w:val="00EB4B2A"/>
    <w:rsid w:val="01663D1C"/>
    <w:rsid w:val="01953B6A"/>
    <w:rsid w:val="01BC6535"/>
    <w:rsid w:val="020E00B4"/>
    <w:rsid w:val="021F1A11"/>
    <w:rsid w:val="02613983"/>
    <w:rsid w:val="02B773A4"/>
    <w:rsid w:val="0382091D"/>
    <w:rsid w:val="04E2543C"/>
    <w:rsid w:val="050A3FFF"/>
    <w:rsid w:val="061571D6"/>
    <w:rsid w:val="068A7924"/>
    <w:rsid w:val="078D4DA5"/>
    <w:rsid w:val="07964574"/>
    <w:rsid w:val="07DF7F74"/>
    <w:rsid w:val="07F1627C"/>
    <w:rsid w:val="08561B2D"/>
    <w:rsid w:val="098B0B6C"/>
    <w:rsid w:val="09D37127"/>
    <w:rsid w:val="0A715AED"/>
    <w:rsid w:val="0A9477F6"/>
    <w:rsid w:val="0AF96D8D"/>
    <w:rsid w:val="0B6E13BF"/>
    <w:rsid w:val="0BE77AE1"/>
    <w:rsid w:val="0C025E77"/>
    <w:rsid w:val="0C750A2F"/>
    <w:rsid w:val="0C932991"/>
    <w:rsid w:val="0CC770D4"/>
    <w:rsid w:val="0CE47FC2"/>
    <w:rsid w:val="0DD762A4"/>
    <w:rsid w:val="0DEC2BF3"/>
    <w:rsid w:val="0E5A6BAA"/>
    <w:rsid w:val="0E7610EC"/>
    <w:rsid w:val="0EBB7BFD"/>
    <w:rsid w:val="0F58722E"/>
    <w:rsid w:val="0FF52AA9"/>
    <w:rsid w:val="103159E2"/>
    <w:rsid w:val="107B6893"/>
    <w:rsid w:val="10D20E9D"/>
    <w:rsid w:val="10E42449"/>
    <w:rsid w:val="11DE3370"/>
    <w:rsid w:val="11DE3DA6"/>
    <w:rsid w:val="12386F06"/>
    <w:rsid w:val="123D3521"/>
    <w:rsid w:val="12616C15"/>
    <w:rsid w:val="12B55AA0"/>
    <w:rsid w:val="13102E15"/>
    <w:rsid w:val="1343740D"/>
    <w:rsid w:val="137529DA"/>
    <w:rsid w:val="13900552"/>
    <w:rsid w:val="13AA0B25"/>
    <w:rsid w:val="145C535D"/>
    <w:rsid w:val="148B7473"/>
    <w:rsid w:val="151B2394"/>
    <w:rsid w:val="15752BB9"/>
    <w:rsid w:val="15817CF1"/>
    <w:rsid w:val="1794103D"/>
    <w:rsid w:val="17B2155B"/>
    <w:rsid w:val="18355116"/>
    <w:rsid w:val="18714C97"/>
    <w:rsid w:val="18954A05"/>
    <w:rsid w:val="191424EE"/>
    <w:rsid w:val="19BC1C1D"/>
    <w:rsid w:val="19DB7B23"/>
    <w:rsid w:val="1A5E600C"/>
    <w:rsid w:val="1A7D057D"/>
    <w:rsid w:val="1ACA778D"/>
    <w:rsid w:val="1AED14DC"/>
    <w:rsid w:val="1B38680B"/>
    <w:rsid w:val="1B447BB6"/>
    <w:rsid w:val="1B514392"/>
    <w:rsid w:val="1BAF71A8"/>
    <w:rsid w:val="1C602EC4"/>
    <w:rsid w:val="1C93305A"/>
    <w:rsid w:val="1D520676"/>
    <w:rsid w:val="1E6E3BEA"/>
    <w:rsid w:val="1E7F7CE4"/>
    <w:rsid w:val="1EBE7F7F"/>
    <w:rsid w:val="1EC3782A"/>
    <w:rsid w:val="1F1A7531"/>
    <w:rsid w:val="1F49727E"/>
    <w:rsid w:val="1F6126BC"/>
    <w:rsid w:val="205B7610"/>
    <w:rsid w:val="20AD2256"/>
    <w:rsid w:val="21EF67C9"/>
    <w:rsid w:val="222057CC"/>
    <w:rsid w:val="224416F6"/>
    <w:rsid w:val="224909C3"/>
    <w:rsid w:val="23352A40"/>
    <w:rsid w:val="233B1878"/>
    <w:rsid w:val="23686ACB"/>
    <w:rsid w:val="23A47F4B"/>
    <w:rsid w:val="23E84E31"/>
    <w:rsid w:val="24042151"/>
    <w:rsid w:val="24AF7A3C"/>
    <w:rsid w:val="24CB595D"/>
    <w:rsid w:val="250D357E"/>
    <w:rsid w:val="255345B8"/>
    <w:rsid w:val="25A1715D"/>
    <w:rsid w:val="25DE2B63"/>
    <w:rsid w:val="26047265"/>
    <w:rsid w:val="26191D76"/>
    <w:rsid w:val="261A0E1D"/>
    <w:rsid w:val="265C0A8A"/>
    <w:rsid w:val="2673111B"/>
    <w:rsid w:val="26E9382C"/>
    <w:rsid w:val="274664DC"/>
    <w:rsid w:val="274A6BAA"/>
    <w:rsid w:val="285E1D92"/>
    <w:rsid w:val="29296871"/>
    <w:rsid w:val="29566CD7"/>
    <w:rsid w:val="29A26CD6"/>
    <w:rsid w:val="29D5599D"/>
    <w:rsid w:val="2A260D95"/>
    <w:rsid w:val="2AAD745B"/>
    <w:rsid w:val="2ADB5882"/>
    <w:rsid w:val="2AE83537"/>
    <w:rsid w:val="2BAD70FD"/>
    <w:rsid w:val="2BEE61D7"/>
    <w:rsid w:val="2C506768"/>
    <w:rsid w:val="2D2D2C04"/>
    <w:rsid w:val="2DD91AAB"/>
    <w:rsid w:val="2DEA6FFB"/>
    <w:rsid w:val="2E1D04B8"/>
    <w:rsid w:val="2E453B2A"/>
    <w:rsid w:val="2F4875FA"/>
    <w:rsid w:val="2F8D488C"/>
    <w:rsid w:val="2F984B4F"/>
    <w:rsid w:val="2FC612B2"/>
    <w:rsid w:val="30670E33"/>
    <w:rsid w:val="306D7693"/>
    <w:rsid w:val="30EE7385"/>
    <w:rsid w:val="31017A4B"/>
    <w:rsid w:val="32314FDE"/>
    <w:rsid w:val="326714C1"/>
    <w:rsid w:val="329D3851"/>
    <w:rsid w:val="336D6E92"/>
    <w:rsid w:val="338A49CA"/>
    <w:rsid w:val="33B82D95"/>
    <w:rsid w:val="34364998"/>
    <w:rsid w:val="34365D32"/>
    <w:rsid w:val="348F397D"/>
    <w:rsid w:val="354D4251"/>
    <w:rsid w:val="35710369"/>
    <w:rsid w:val="36212568"/>
    <w:rsid w:val="36652F3F"/>
    <w:rsid w:val="371E406C"/>
    <w:rsid w:val="37727C90"/>
    <w:rsid w:val="37BB447E"/>
    <w:rsid w:val="37C52E2A"/>
    <w:rsid w:val="37D30AEB"/>
    <w:rsid w:val="38583268"/>
    <w:rsid w:val="387C6615"/>
    <w:rsid w:val="39D65EB5"/>
    <w:rsid w:val="39EA027C"/>
    <w:rsid w:val="3ABA4320"/>
    <w:rsid w:val="3B1A4351"/>
    <w:rsid w:val="3B822415"/>
    <w:rsid w:val="3B9D543B"/>
    <w:rsid w:val="3BB90BAF"/>
    <w:rsid w:val="3BBC17D1"/>
    <w:rsid w:val="3BCB5591"/>
    <w:rsid w:val="3CD734DF"/>
    <w:rsid w:val="3D0C670C"/>
    <w:rsid w:val="3E240723"/>
    <w:rsid w:val="3EDD3ACE"/>
    <w:rsid w:val="3F0A14F1"/>
    <w:rsid w:val="3F461B07"/>
    <w:rsid w:val="3F4866A7"/>
    <w:rsid w:val="3F594E23"/>
    <w:rsid w:val="3F7C478F"/>
    <w:rsid w:val="405C4B2A"/>
    <w:rsid w:val="40C27FF0"/>
    <w:rsid w:val="40F128AC"/>
    <w:rsid w:val="410138D0"/>
    <w:rsid w:val="41AD4734"/>
    <w:rsid w:val="42D471DD"/>
    <w:rsid w:val="43831A2F"/>
    <w:rsid w:val="43AB3895"/>
    <w:rsid w:val="43C306FA"/>
    <w:rsid w:val="43CF4837"/>
    <w:rsid w:val="43E876F6"/>
    <w:rsid w:val="43FF5F3D"/>
    <w:rsid w:val="44526E5A"/>
    <w:rsid w:val="44857F97"/>
    <w:rsid w:val="448C236A"/>
    <w:rsid w:val="44D957F5"/>
    <w:rsid w:val="44EA4663"/>
    <w:rsid w:val="45675258"/>
    <w:rsid w:val="458034AA"/>
    <w:rsid w:val="45BE4637"/>
    <w:rsid w:val="460803A8"/>
    <w:rsid w:val="461810FC"/>
    <w:rsid w:val="46665B57"/>
    <w:rsid w:val="466B3B11"/>
    <w:rsid w:val="469D0831"/>
    <w:rsid w:val="471E63F5"/>
    <w:rsid w:val="4725047B"/>
    <w:rsid w:val="47353BED"/>
    <w:rsid w:val="47756365"/>
    <w:rsid w:val="4911473F"/>
    <w:rsid w:val="491D3A13"/>
    <w:rsid w:val="4937360E"/>
    <w:rsid w:val="494E57BD"/>
    <w:rsid w:val="495A5060"/>
    <w:rsid w:val="49B00420"/>
    <w:rsid w:val="49E135D9"/>
    <w:rsid w:val="4A9768D8"/>
    <w:rsid w:val="4AEB7055"/>
    <w:rsid w:val="4B0F34BE"/>
    <w:rsid w:val="4B274486"/>
    <w:rsid w:val="4B405527"/>
    <w:rsid w:val="4B4F7A37"/>
    <w:rsid w:val="4BA479F4"/>
    <w:rsid w:val="4CA50292"/>
    <w:rsid w:val="4D9E0950"/>
    <w:rsid w:val="4DD13DB7"/>
    <w:rsid w:val="4E541B72"/>
    <w:rsid w:val="4EA6517F"/>
    <w:rsid w:val="4EC445FF"/>
    <w:rsid w:val="4F694FAC"/>
    <w:rsid w:val="4FDC34DE"/>
    <w:rsid w:val="5122082A"/>
    <w:rsid w:val="5132266D"/>
    <w:rsid w:val="51357CDB"/>
    <w:rsid w:val="518237D8"/>
    <w:rsid w:val="52105F6D"/>
    <w:rsid w:val="526C6FD2"/>
    <w:rsid w:val="529201E3"/>
    <w:rsid w:val="536B7208"/>
    <w:rsid w:val="53BE2640"/>
    <w:rsid w:val="54383293"/>
    <w:rsid w:val="544955B5"/>
    <w:rsid w:val="546654FD"/>
    <w:rsid w:val="54932A0B"/>
    <w:rsid w:val="54B77366"/>
    <w:rsid w:val="54FD2C72"/>
    <w:rsid w:val="559902A2"/>
    <w:rsid w:val="55C76018"/>
    <w:rsid w:val="55C847A2"/>
    <w:rsid w:val="562C5F96"/>
    <w:rsid w:val="562F377B"/>
    <w:rsid w:val="568728D2"/>
    <w:rsid w:val="57443C4F"/>
    <w:rsid w:val="57B50DB0"/>
    <w:rsid w:val="57DB71F6"/>
    <w:rsid w:val="58FD4D1C"/>
    <w:rsid w:val="5A062A70"/>
    <w:rsid w:val="5B53749F"/>
    <w:rsid w:val="5B553294"/>
    <w:rsid w:val="5BBC56DC"/>
    <w:rsid w:val="5BF979BC"/>
    <w:rsid w:val="5C076030"/>
    <w:rsid w:val="5C242FDD"/>
    <w:rsid w:val="5C39779C"/>
    <w:rsid w:val="5CA359AC"/>
    <w:rsid w:val="5CF0779A"/>
    <w:rsid w:val="5D302F64"/>
    <w:rsid w:val="5D603594"/>
    <w:rsid w:val="5EB83AD6"/>
    <w:rsid w:val="5ED76084"/>
    <w:rsid w:val="5FCE2CE8"/>
    <w:rsid w:val="60400EFA"/>
    <w:rsid w:val="60937D28"/>
    <w:rsid w:val="60967A11"/>
    <w:rsid w:val="61531164"/>
    <w:rsid w:val="61886EF5"/>
    <w:rsid w:val="61907D1A"/>
    <w:rsid w:val="6223294C"/>
    <w:rsid w:val="62C90787"/>
    <w:rsid w:val="62CC216F"/>
    <w:rsid w:val="63476EDC"/>
    <w:rsid w:val="63747632"/>
    <w:rsid w:val="648B546D"/>
    <w:rsid w:val="64CE16D2"/>
    <w:rsid w:val="64F1663F"/>
    <w:rsid w:val="65104BD5"/>
    <w:rsid w:val="655565F0"/>
    <w:rsid w:val="65C47053"/>
    <w:rsid w:val="666B5E35"/>
    <w:rsid w:val="68325815"/>
    <w:rsid w:val="691D5F89"/>
    <w:rsid w:val="696739C1"/>
    <w:rsid w:val="69763AA4"/>
    <w:rsid w:val="6A8037E4"/>
    <w:rsid w:val="6AA55D0B"/>
    <w:rsid w:val="6AE83140"/>
    <w:rsid w:val="6AEF4F2E"/>
    <w:rsid w:val="6AFE5050"/>
    <w:rsid w:val="6B223F02"/>
    <w:rsid w:val="6CA1310D"/>
    <w:rsid w:val="6CBB485B"/>
    <w:rsid w:val="6CBF2B2B"/>
    <w:rsid w:val="6CDA4A57"/>
    <w:rsid w:val="6D365028"/>
    <w:rsid w:val="6D715243"/>
    <w:rsid w:val="6D8039C3"/>
    <w:rsid w:val="6D9B2D1F"/>
    <w:rsid w:val="6DDD1A9E"/>
    <w:rsid w:val="6E2B62C7"/>
    <w:rsid w:val="6E661BB9"/>
    <w:rsid w:val="6E903F99"/>
    <w:rsid w:val="6F0B7E5B"/>
    <w:rsid w:val="6F5412F4"/>
    <w:rsid w:val="6FBB0530"/>
    <w:rsid w:val="6FC0544C"/>
    <w:rsid w:val="6FDE756B"/>
    <w:rsid w:val="70573900"/>
    <w:rsid w:val="7067410F"/>
    <w:rsid w:val="70930445"/>
    <w:rsid w:val="70F822E3"/>
    <w:rsid w:val="724E4DD3"/>
    <w:rsid w:val="726036A6"/>
    <w:rsid w:val="734952E7"/>
    <w:rsid w:val="73F5728B"/>
    <w:rsid w:val="74460DDF"/>
    <w:rsid w:val="74907059"/>
    <w:rsid w:val="74C52498"/>
    <w:rsid w:val="74C74C01"/>
    <w:rsid w:val="75147188"/>
    <w:rsid w:val="75B17B55"/>
    <w:rsid w:val="76024771"/>
    <w:rsid w:val="76290C74"/>
    <w:rsid w:val="764030D7"/>
    <w:rsid w:val="76B0418D"/>
    <w:rsid w:val="77742A87"/>
    <w:rsid w:val="77E23352"/>
    <w:rsid w:val="78482187"/>
    <w:rsid w:val="7858377C"/>
    <w:rsid w:val="790F1FB7"/>
    <w:rsid w:val="79821002"/>
    <w:rsid w:val="79960744"/>
    <w:rsid w:val="7A1E1F2C"/>
    <w:rsid w:val="7A250C81"/>
    <w:rsid w:val="7A6D351A"/>
    <w:rsid w:val="7A972A7D"/>
    <w:rsid w:val="7ACC38C4"/>
    <w:rsid w:val="7C24670B"/>
    <w:rsid w:val="7C5840AD"/>
    <w:rsid w:val="7CFA0562"/>
    <w:rsid w:val="7D0629E6"/>
    <w:rsid w:val="7D14649C"/>
    <w:rsid w:val="7D4755BE"/>
    <w:rsid w:val="7D4E1F2C"/>
    <w:rsid w:val="7D4F1987"/>
    <w:rsid w:val="7DDD71DA"/>
    <w:rsid w:val="7E015E6B"/>
    <w:rsid w:val="7E0643FD"/>
    <w:rsid w:val="7ED25666"/>
    <w:rsid w:val="7F014E71"/>
    <w:rsid w:val="7F1E36D7"/>
    <w:rsid w:val="7F9046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nhideWhenUsed="0" w:uiPriority="0" w:semiHidden="0" w:name="heading 3"/>
    <w:lsdException w:qFormat="1" w:unhideWhenUsed="0" w:uiPriority="0" w:semiHidden="0" w:name="heading 4"/>
    <w:lsdException w:qFormat="1" w:uiPriority="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qFormat="1" w:unhideWhenUsed="0" w:uiPriority="0" w:semiHidden="0" w:name="toc 3"/>
    <w:lsdException w:qFormat="1"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qFormat="1" w:unhideWhenUsed="0" w:uiPriority="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unhideWhenUsed="0" w:uiPriority="0" w:semiHidden="0" w:name="Body Text Indent 2"/>
    <w:lsdException w:qFormat="1" w:unhideWhenUsed="0" w:uiPriority="99"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4">
    <w:name w:val="heading 1"/>
    <w:basedOn w:val="1"/>
    <w:next w:val="1"/>
    <w:qFormat/>
    <w:uiPriority w:val="0"/>
    <w:pPr>
      <w:keepNext/>
      <w:keepLines/>
      <w:spacing w:line="576" w:lineRule="auto"/>
      <w:outlineLvl w:val="0"/>
    </w:pPr>
    <w:rPr>
      <w:b/>
      <w:kern w:val="44"/>
      <w:sz w:val="44"/>
    </w:rPr>
  </w:style>
  <w:style w:type="paragraph" w:styleId="5">
    <w:name w:val="heading 2"/>
    <w:basedOn w:val="1"/>
    <w:next w:val="6"/>
    <w:qFormat/>
    <w:uiPriority w:val="99"/>
    <w:pPr>
      <w:keepNext/>
      <w:keepLines/>
      <w:spacing w:before="260" w:after="260" w:line="416" w:lineRule="auto"/>
      <w:jc w:val="left"/>
      <w:outlineLvl w:val="1"/>
    </w:pPr>
    <w:rPr>
      <w:rFonts w:ascii="Cambria" w:hAnsi="Cambria" w:cs="Cambria"/>
      <w:b/>
      <w:bCs/>
      <w:sz w:val="32"/>
      <w:szCs w:val="32"/>
    </w:rPr>
  </w:style>
  <w:style w:type="paragraph" w:styleId="7">
    <w:name w:val="heading 3"/>
    <w:basedOn w:val="1"/>
    <w:next w:val="1"/>
    <w:qFormat/>
    <w:uiPriority w:val="0"/>
    <w:pPr>
      <w:keepNext/>
      <w:spacing w:beforeLines="200" w:line="400" w:lineRule="exact"/>
      <w:jc w:val="center"/>
      <w:outlineLvl w:val="2"/>
    </w:pPr>
    <w:rPr>
      <w:b/>
      <w:bCs/>
      <w:sz w:val="24"/>
      <w:szCs w:val="24"/>
    </w:rPr>
  </w:style>
  <w:style w:type="paragraph" w:styleId="8">
    <w:name w:val="heading 4"/>
    <w:basedOn w:val="1"/>
    <w:next w:val="1"/>
    <w:qFormat/>
    <w:uiPriority w:val="0"/>
    <w:pPr>
      <w:keepNext/>
      <w:keepLines/>
      <w:widowControl/>
      <w:spacing w:before="280" w:after="290" w:line="376" w:lineRule="auto"/>
      <w:jc w:val="left"/>
      <w:outlineLvl w:val="3"/>
    </w:pPr>
    <w:rPr>
      <w:rFonts w:ascii="Arial" w:hAnsi="Arial" w:eastAsia="黑体"/>
      <w:b/>
      <w:bCs/>
      <w:kern w:val="0"/>
      <w:sz w:val="28"/>
      <w:szCs w:val="28"/>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rPr>
      <w:rFonts w:ascii="仿宋_GB2312" w:eastAsia="仿宋_GB2312"/>
      <w:spacing w:val="-20"/>
      <w:sz w:val="28"/>
      <w:szCs w:val="20"/>
    </w:rPr>
  </w:style>
  <w:style w:type="paragraph" w:styleId="3">
    <w:name w:val="macro"/>
    <w:semiHidden/>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宋体" w:cs="Courier New"/>
      <w:kern w:val="2"/>
      <w:sz w:val="24"/>
      <w:szCs w:val="24"/>
      <w:lang w:val="en-US" w:eastAsia="zh-CN" w:bidi="ar-SA"/>
    </w:rPr>
  </w:style>
  <w:style w:type="paragraph" w:styleId="6">
    <w:name w:val="Normal Indent"/>
    <w:basedOn w:val="1"/>
    <w:qFormat/>
    <w:uiPriority w:val="0"/>
    <w:pPr>
      <w:spacing w:line="300" w:lineRule="auto"/>
      <w:ind w:firstLine="420" w:firstLineChars="200"/>
    </w:pPr>
    <w:rPr>
      <w:szCs w:val="24"/>
    </w:rPr>
  </w:style>
  <w:style w:type="paragraph" w:styleId="9">
    <w:name w:val="annotation text"/>
    <w:basedOn w:val="1"/>
    <w:qFormat/>
    <w:uiPriority w:val="0"/>
    <w:pPr>
      <w:jc w:val="left"/>
    </w:pPr>
  </w:style>
  <w:style w:type="paragraph" w:styleId="10">
    <w:name w:val="Body Text 3"/>
    <w:basedOn w:val="1"/>
    <w:qFormat/>
    <w:uiPriority w:val="0"/>
    <w:pPr>
      <w:spacing w:after="120"/>
    </w:pPr>
    <w:rPr>
      <w:sz w:val="16"/>
      <w:szCs w:val="16"/>
    </w:rPr>
  </w:style>
  <w:style w:type="paragraph" w:styleId="11">
    <w:name w:val="Body Text Indent"/>
    <w:basedOn w:val="1"/>
    <w:qFormat/>
    <w:uiPriority w:val="0"/>
    <w:pPr>
      <w:widowControl/>
      <w:ind w:firstLine="652" w:firstLineChars="233"/>
    </w:pPr>
    <w:rPr>
      <w:kern w:val="0"/>
      <w:sz w:val="28"/>
    </w:rPr>
  </w:style>
  <w:style w:type="paragraph" w:styleId="12">
    <w:name w:val="toc 3"/>
    <w:basedOn w:val="1"/>
    <w:next w:val="1"/>
    <w:qFormat/>
    <w:uiPriority w:val="0"/>
    <w:pPr>
      <w:ind w:left="840" w:leftChars="400"/>
    </w:pPr>
  </w:style>
  <w:style w:type="paragraph" w:styleId="13">
    <w:name w:val="Plain Text"/>
    <w:basedOn w:val="1"/>
    <w:qFormat/>
    <w:uiPriority w:val="99"/>
    <w:rPr>
      <w:rFonts w:ascii="宋体" w:hAnsi="Courier New" w:cs="宋体"/>
    </w:rPr>
  </w:style>
  <w:style w:type="paragraph" w:styleId="14">
    <w:name w:val="Date"/>
    <w:basedOn w:val="1"/>
    <w:next w:val="1"/>
    <w:qFormat/>
    <w:uiPriority w:val="0"/>
    <w:rPr>
      <w:sz w:val="28"/>
    </w:rPr>
  </w:style>
  <w:style w:type="paragraph" w:styleId="15">
    <w:name w:val="Balloon Text"/>
    <w:basedOn w:val="1"/>
    <w:link w:val="51"/>
    <w:qFormat/>
    <w:uiPriority w:val="0"/>
    <w:rPr>
      <w:sz w:val="18"/>
      <w:szCs w:val="18"/>
    </w:rPr>
  </w:style>
  <w:style w:type="paragraph" w:styleId="16">
    <w:name w:val="footer"/>
    <w:basedOn w:val="1"/>
    <w:qFormat/>
    <w:uiPriority w:val="99"/>
    <w:pPr>
      <w:tabs>
        <w:tab w:val="center" w:pos="4153"/>
        <w:tab w:val="right" w:pos="8306"/>
      </w:tabs>
      <w:snapToGrid w:val="0"/>
      <w:jc w:val="left"/>
    </w:pPr>
    <w:rPr>
      <w:sz w:val="18"/>
      <w:szCs w:val="18"/>
    </w:rPr>
  </w:style>
  <w:style w:type="paragraph" w:styleId="17">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18">
    <w:name w:val="toc 1"/>
    <w:basedOn w:val="1"/>
    <w:next w:val="1"/>
    <w:unhideWhenUsed/>
    <w:qFormat/>
    <w:uiPriority w:val="39"/>
  </w:style>
  <w:style w:type="paragraph" w:styleId="19">
    <w:name w:val="toc 4"/>
    <w:basedOn w:val="1"/>
    <w:next w:val="1"/>
    <w:qFormat/>
    <w:uiPriority w:val="0"/>
    <w:pPr>
      <w:ind w:left="1260" w:leftChars="600"/>
    </w:pPr>
  </w:style>
  <w:style w:type="paragraph" w:styleId="20">
    <w:name w:val="Body Text Indent 3"/>
    <w:basedOn w:val="1"/>
    <w:qFormat/>
    <w:uiPriority w:val="99"/>
    <w:pPr>
      <w:spacing w:line="360" w:lineRule="auto"/>
      <w:ind w:left="420" w:firstLine="480"/>
    </w:pPr>
    <w:rPr>
      <w:rFonts w:ascii="宋体" w:hAnsi="宋体" w:cs="宋体"/>
      <w:sz w:val="24"/>
      <w:szCs w:val="24"/>
    </w:rPr>
  </w:style>
  <w:style w:type="paragraph" w:styleId="21">
    <w:name w:val="toc 2"/>
    <w:basedOn w:val="1"/>
    <w:next w:val="1"/>
    <w:unhideWhenUsed/>
    <w:qFormat/>
    <w:uiPriority w:val="39"/>
    <w:pPr>
      <w:ind w:left="420" w:leftChars="200"/>
    </w:pPr>
  </w:style>
  <w:style w:type="paragraph" w:styleId="22">
    <w:name w:val="Body Text 2"/>
    <w:basedOn w:val="1"/>
    <w:qFormat/>
    <w:uiPriority w:val="0"/>
    <w:pPr>
      <w:adjustRightInd w:val="0"/>
      <w:snapToGrid w:val="0"/>
      <w:spacing w:line="480" w:lineRule="atLeast"/>
    </w:pPr>
    <w:rPr>
      <w:rFonts w:ascii="宋体" w:hAnsi="宋体"/>
      <w:sz w:val="28"/>
    </w:rPr>
  </w:style>
  <w:style w:type="paragraph" w:styleId="23">
    <w:name w:val="Normal (Web)"/>
    <w:basedOn w:val="1"/>
    <w:qFormat/>
    <w:uiPriority w:val="0"/>
    <w:pPr>
      <w:jc w:val="left"/>
    </w:pPr>
    <w:rPr>
      <w:color w:val="3D3D3D"/>
      <w:kern w:val="0"/>
      <w:sz w:val="24"/>
    </w:rPr>
  </w:style>
  <w:style w:type="paragraph" w:styleId="24">
    <w:name w:val="Body Text First Indent"/>
    <w:basedOn w:val="2"/>
    <w:qFormat/>
    <w:uiPriority w:val="0"/>
    <w:pPr>
      <w:ind w:firstLine="420" w:firstLineChars="100"/>
    </w:pPr>
    <w:rPr>
      <w:rFonts w:ascii="Times New Roman" w:eastAsia="宋体"/>
    </w:rPr>
  </w:style>
  <w:style w:type="paragraph" w:styleId="25">
    <w:name w:val="Body Text First Indent 2"/>
    <w:basedOn w:val="11"/>
    <w:qFormat/>
    <w:uiPriority w:val="99"/>
  </w:style>
  <w:style w:type="table" w:styleId="27">
    <w:name w:val="Table Grid"/>
    <w:basedOn w:val="2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9">
    <w:name w:val="Strong"/>
    <w:basedOn w:val="28"/>
    <w:qFormat/>
    <w:uiPriority w:val="0"/>
    <w:rPr>
      <w:bCs/>
    </w:rPr>
  </w:style>
  <w:style w:type="character" w:styleId="30">
    <w:name w:val="FollowedHyperlink"/>
    <w:basedOn w:val="28"/>
    <w:qFormat/>
    <w:uiPriority w:val="0"/>
    <w:rPr>
      <w:color w:val="800080"/>
      <w:u w:val="none"/>
    </w:rPr>
  </w:style>
  <w:style w:type="character" w:styleId="31">
    <w:name w:val="Emphasis"/>
    <w:basedOn w:val="28"/>
    <w:qFormat/>
    <w:uiPriority w:val="0"/>
  </w:style>
  <w:style w:type="character" w:styleId="32">
    <w:name w:val="Hyperlink"/>
    <w:basedOn w:val="28"/>
    <w:qFormat/>
    <w:uiPriority w:val="0"/>
    <w:rPr>
      <w:color w:val="0000FF"/>
      <w:u w:val="none"/>
    </w:rPr>
  </w:style>
  <w:style w:type="paragraph" w:customStyle="1" w:styleId="33">
    <w:name w:val="列出段落1"/>
    <w:basedOn w:val="1"/>
    <w:qFormat/>
    <w:uiPriority w:val="34"/>
    <w:pPr>
      <w:ind w:firstLine="420" w:firstLineChars="200"/>
    </w:pPr>
  </w:style>
  <w:style w:type="paragraph" w:customStyle="1" w:styleId="34">
    <w:name w:val="List Paragraph1"/>
    <w:qFormat/>
    <w:uiPriority w:val="0"/>
    <w:pPr>
      <w:ind w:firstLine="420" w:firstLineChars="200"/>
    </w:pPr>
    <w:rPr>
      <w:rFonts w:ascii="Calibri" w:hAnsi="Calibri" w:eastAsia="宋体" w:cs="Times New Roman"/>
      <w:sz w:val="21"/>
      <w:szCs w:val="22"/>
      <w:lang w:val="en-US" w:eastAsia="zh-CN" w:bidi="ar-SA"/>
    </w:rPr>
  </w:style>
  <w:style w:type="paragraph" w:customStyle="1" w:styleId="35">
    <w:name w:val="样式 标题 2 Char + (西文) 黑体 段前: 6 磅 段后: 0.5 行 行距: 1.5 倍行距"/>
    <w:basedOn w:val="5"/>
    <w:qFormat/>
    <w:uiPriority w:val="0"/>
    <w:pPr>
      <w:spacing w:before="120" w:line="360" w:lineRule="auto"/>
    </w:pPr>
    <w:rPr>
      <w:rFonts w:ascii="黑体" w:hAnsi="黑体" w:cs="宋体"/>
      <w:sz w:val="28"/>
      <w:szCs w:val="20"/>
    </w:rPr>
  </w:style>
  <w:style w:type="paragraph" w:customStyle="1" w:styleId="36">
    <w:name w:val="样式1"/>
    <w:next w:val="3"/>
    <w:qFormat/>
    <w:uiPriority w:val="0"/>
    <w:pPr>
      <w:widowControl w:val="0"/>
      <w:ind w:firstLine="200" w:firstLineChars="200"/>
      <w:jc w:val="both"/>
    </w:pPr>
    <w:rPr>
      <w:rFonts w:ascii="仿宋_GB2312" w:hAnsi="Times New Roman" w:eastAsia="仿宋_GB2312" w:cs="Times New Roman"/>
      <w:kern w:val="2"/>
      <w:sz w:val="28"/>
      <w:szCs w:val="28"/>
      <w:lang w:val="en-US" w:eastAsia="zh-CN" w:bidi="ar-SA"/>
    </w:rPr>
  </w:style>
  <w:style w:type="paragraph" w:customStyle="1" w:styleId="37">
    <w:name w:val="p0"/>
    <w:basedOn w:val="1"/>
    <w:qFormat/>
    <w:uiPriority w:val="0"/>
    <w:pPr>
      <w:widowControl/>
    </w:pPr>
    <w:rPr>
      <w:kern w:val="0"/>
      <w:sz w:val="32"/>
      <w:szCs w:val="21"/>
    </w:rPr>
  </w:style>
  <w:style w:type="paragraph" w:customStyle="1" w:styleId="38">
    <w:name w:val="List Paragraph_2b5ace25-7929-4310-8a1a-2bf2c1be16a7"/>
    <w:basedOn w:val="1"/>
    <w:qFormat/>
    <w:uiPriority w:val="34"/>
    <w:pPr>
      <w:ind w:firstLine="420" w:firstLineChars="200"/>
    </w:pPr>
  </w:style>
  <w:style w:type="paragraph" w:customStyle="1" w:styleId="39">
    <w:name w:val="Char1"/>
    <w:basedOn w:val="1"/>
    <w:qFormat/>
    <w:uiPriority w:val="0"/>
    <w:pPr>
      <w:tabs>
        <w:tab w:val="left" w:pos="360"/>
      </w:tabs>
      <w:ind w:left="360" w:hanging="360" w:hangingChars="200"/>
    </w:pPr>
    <w:rPr>
      <w:szCs w:val="24"/>
    </w:rPr>
  </w:style>
  <w:style w:type="character" w:customStyle="1" w:styleId="40">
    <w:name w:val="font01"/>
    <w:basedOn w:val="28"/>
    <w:qFormat/>
    <w:uiPriority w:val="0"/>
    <w:rPr>
      <w:rFonts w:hint="eastAsia" w:ascii="宋体" w:hAnsi="宋体" w:eastAsia="宋体" w:cs="宋体"/>
      <w:color w:val="000000"/>
      <w:sz w:val="20"/>
      <w:szCs w:val="20"/>
      <w:u w:val="none"/>
    </w:rPr>
  </w:style>
  <w:style w:type="character" w:customStyle="1" w:styleId="41">
    <w:name w:val="proollist"/>
    <w:basedOn w:val="28"/>
    <w:qFormat/>
    <w:uiPriority w:val="0"/>
  </w:style>
  <w:style w:type="character" w:customStyle="1" w:styleId="42">
    <w:name w:val="beforeinfotext"/>
    <w:basedOn w:val="28"/>
    <w:qFormat/>
    <w:uiPriority w:val="0"/>
    <w:rPr>
      <w:color w:val="666666"/>
    </w:rPr>
  </w:style>
  <w:style w:type="character" w:customStyle="1" w:styleId="43">
    <w:name w:val="phone"/>
    <w:basedOn w:val="28"/>
    <w:qFormat/>
    <w:uiPriority w:val="0"/>
    <w:rPr>
      <w:color w:val="FF8833"/>
      <w:sz w:val="18"/>
      <w:szCs w:val="18"/>
    </w:rPr>
  </w:style>
  <w:style w:type="character" w:customStyle="1" w:styleId="44">
    <w:name w:val="number"/>
    <w:basedOn w:val="28"/>
    <w:qFormat/>
    <w:uiPriority w:val="0"/>
    <w:rPr>
      <w:color w:val="FF8833"/>
      <w:sz w:val="18"/>
      <w:szCs w:val="18"/>
    </w:rPr>
  </w:style>
  <w:style w:type="paragraph" w:customStyle="1" w:styleId="45">
    <w:name w:val="title11"/>
    <w:basedOn w:val="1"/>
    <w:qFormat/>
    <w:uiPriority w:val="0"/>
    <w:pPr>
      <w:spacing w:before="150"/>
      <w:jc w:val="left"/>
    </w:pPr>
    <w:rPr>
      <w:b/>
      <w:kern w:val="0"/>
      <w:sz w:val="22"/>
    </w:rPr>
  </w:style>
  <w:style w:type="paragraph" w:customStyle="1" w:styleId="46">
    <w:name w:val="title13"/>
    <w:basedOn w:val="1"/>
    <w:qFormat/>
    <w:uiPriority w:val="0"/>
    <w:pPr>
      <w:spacing w:before="150"/>
      <w:jc w:val="left"/>
    </w:pPr>
    <w:rPr>
      <w:b/>
      <w:kern w:val="0"/>
      <w:sz w:val="22"/>
    </w:rPr>
  </w:style>
  <w:style w:type="character" w:customStyle="1" w:styleId="47">
    <w:name w:val="stclosebtn"/>
    <w:basedOn w:val="28"/>
    <w:qFormat/>
    <w:uiPriority w:val="0"/>
  </w:style>
  <w:style w:type="paragraph" w:customStyle="1" w:styleId="48">
    <w:name w:val="样式 样式 样式 (中文) 仿宋_GB2312 四号 黑色 行距: 固定值 28.5 磅 首行缩进:  1.92 字符 + 首行..."/>
    <w:basedOn w:val="1"/>
    <w:qFormat/>
    <w:uiPriority w:val="0"/>
    <w:pPr>
      <w:widowControl/>
      <w:ind w:firstLine="200" w:firstLineChars="200"/>
      <w:jc w:val="left"/>
    </w:pPr>
    <w:rPr>
      <w:rFonts w:eastAsia="仿宋_GB2312" w:cs="宋体"/>
      <w:color w:val="000000"/>
      <w:kern w:val="0"/>
      <w:sz w:val="28"/>
      <w:szCs w:val="20"/>
    </w:rPr>
  </w:style>
  <w:style w:type="paragraph" w:customStyle="1" w:styleId="49">
    <w:name w:val="列出段落11"/>
    <w:basedOn w:val="1"/>
    <w:qFormat/>
    <w:uiPriority w:val="34"/>
    <w:pPr>
      <w:ind w:firstLine="420" w:firstLineChars="200"/>
    </w:pPr>
    <w:rPr>
      <w:rFonts w:ascii="Calibri" w:hAnsi="Calibri"/>
    </w:rPr>
  </w:style>
  <w:style w:type="paragraph" w:customStyle="1" w:styleId="50">
    <w:name w:val="列出段落2"/>
    <w:basedOn w:val="1"/>
    <w:qFormat/>
    <w:uiPriority w:val="0"/>
    <w:pPr>
      <w:ind w:firstLine="420" w:firstLineChars="200"/>
    </w:pPr>
    <w:rPr>
      <w:rFonts w:ascii="Calibri Light" w:hAnsi="Calibri Light" w:eastAsia="华文仿宋"/>
    </w:rPr>
  </w:style>
  <w:style w:type="character" w:customStyle="1" w:styleId="51">
    <w:name w:val="批注框文本 Char"/>
    <w:basedOn w:val="28"/>
    <w:link w:val="15"/>
    <w:qFormat/>
    <w:uiPriority w:val="0"/>
    <w:rPr>
      <w:kern w:val="2"/>
      <w:sz w:val="18"/>
      <w:szCs w:val="18"/>
    </w:rPr>
  </w:style>
  <w:style w:type="character" w:customStyle="1" w:styleId="52">
    <w:name w:val="fontstyle21"/>
    <w:basedOn w:val="28"/>
    <w:qFormat/>
    <w:uiPriority w:val="0"/>
    <w:rPr>
      <w:rFonts w:hint="eastAsia" w:ascii="黑体" w:hAnsi="黑体" w:eastAsia="黑体"/>
      <w:color w:val="000000"/>
      <w:sz w:val="32"/>
      <w:szCs w:val="32"/>
    </w:rPr>
  </w:style>
  <w:style w:type="character" w:customStyle="1" w:styleId="53">
    <w:name w:val="fontstyle31"/>
    <w:basedOn w:val="28"/>
    <w:qFormat/>
    <w:uiPriority w:val="0"/>
    <w:rPr>
      <w:rFonts w:hint="eastAsia" w:ascii="宋体" w:hAnsi="宋体" w:eastAsia="宋体"/>
      <w:color w:val="000000"/>
      <w:sz w:val="28"/>
      <w:szCs w:val="28"/>
    </w:rPr>
  </w:style>
  <w:style w:type="character" w:customStyle="1" w:styleId="54">
    <w:name w:val="fontstyle41"/>
    <w:basedOn w:val="28"/>
    <w:qFormat/>
    <w:uiPriority w:val="0"/>
    <w:rPr>
      <w:rFonts w:hint="default" w:ascii="TimesNewRomanPSMT" w:hAnsi="TimesNewRomanPSMT"/>
      <w:color w:val="000000"/>
      <w:sz w:val="28"/>
      <w:szCs w:val="28"/>
    </w:rPr>
  </w:style>
  <w:style w:type="character" w:customStyle="1" w:styleId="55">
    <w:name w:val="fontstyle01"/>
    <w:basedOn w:val="28"/>
    <w:qFormat/>
    <w:uiPriority w:val="0"/>
    <w:rPr>
      <w:rFonts w:hint="default" w:ascii="TimesNewRomanPS-BoldMT" w:hAnsi="TimesNewRomanPS-BoldMT"/>
      <w:b/>
      <w:bCs/>
      <w:color w:val="000000"/>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109773A-49D0-4E55-85EE-18E53603757C}">
  <ds:schemaRefs/>
</ds:datastoreItem>
</file>

<file path=docProps/app.xml><?xml version="1.0" encoding="utf-8"?>
<Properties xmlns="http://schemas.openxmlformats.org/officeDocument/2006/extended-properties" xmlns:vt="http://schemas.openxmlformats.org/officeDocument/2006/docPropsVTypes">
  <Template>Normal</Template>
  <Company>Kingsoft</Company>
  <Pages>71</Pages>
  <Words>29402</Words>
  <Characters>31925</Characters>
  <Lines>290</Lines>
  <Paragraphs>81</Paragraphs>
  <TotalTime>0</TotalTime>
  <ScaleCrop>false</ScaleCrop>
  <LinksUpToDate>false</LinksUpToDate>
  <CharactersWithSpaces>36445</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2018-10-16T06:10:00Z</dcterms:created>
  <dc:creator>天海1415003450</dc:creator>
  <cp:lastModifiedBy>文档存本地丢失不负责</cp:lastModifiedBy>
  <cp:lastPrinted>2018-10-16T02:20:00Z</cp:lastPrinted>
  <dcterms:modified xsi:type="dcterms:W3CDTF">2023-03-28T01:17:55Z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6B135619C1DF4230817047CB3764F21D</vt:lpwstr>
  </property>
</Properties>
</file>