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t>采取购置、栽植、养护等措施，实施雪松、桂花、银杏、栾树、樱花、山桃、紫薇等乔木树种，以及绿篱和种草等绿化。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ZTk2MTQyODg0ZDk5MTI0YWY4MGUzOGFjOTBhYWIifQ=="/>
  </w:docVars>
  <w:rsids>
    <w:rsidRoot w:val="00000000"/>
    <w:rsid w:val="1B8666B5"/>
    <w:rsid w:val="6988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/>
      <w:kern w:val="2"/>
      <w:sz w:val="21"/>
    </w:rPr>
  </w:style>
  <w:style w:type="character" w:customStyle="1" w:styleId="5">
    <w:name w:val="样式 仿宋"/>
    <w:qFormat/>
    <w:uiPriority w:val="0"/>
    <w:rPr>
      <w:rFonts w:ascii="仿宋" w:hAnsi="仿宋" w:eastAsia="仿宋"/>
      <w:kern w:val="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82</Characters>
  <Lines>0</Lines>
  <Paragraphs>0</Paragraphs>
  <TotalTime>0</TotalTime>
  <ScaleCrop>false</ScaleCrop>
  <LinksUpToDate>false</LinksUpToDate>
  <CharactersWithSpaces>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文档存本地丢失不负责</cp:lastModifiedBy>
  <dcterms:modified xsi:type="dcterms:W3CDTF">2023-03-23T07:49:02Z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261B3F52573744039785776DD146935C</vt:lpwstr>
  </property>
</Properties>
</file>