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snapToGrid w:val="0"/>
        <w:spacing w:after="120" w:afterLines="50" w:line="440" w:lineRule="exact"/>
        <w:jc w:val="center"/>
        <w:rPr>
          <w:rFonts w:hint="eastAsia" w:hAnsi="宋体" w:cs="宋体"/>
          <w:color w:val="auto"/>
          <w:kern w:val="2"/>
          <w:szCs w:val="32"/>
          <w:highlight w:val="none"/>
        </w:rPr>
      </w:pPr>
      <w:r>
        <w:rPr>
          <w:rFonts w:hint="eastAsia" w:hAnsi="宋体" w:cs="宋体"/>
          <w:color w:val="auto"/>
          <w:kern w:val="2"/>
          <w:szCs w:val="32"/>
          <w:highlight w:val="none"/>
        </w:rPr>
        <w:t>竞争性谈判公告</w:t>
      </w:r>
    </w:p>
    <w:p>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textAlignment w:val="auto"/>
        <w:rPr>
          <w:rFonts w:hint="eastAsia" w:hAnsi="宋体" w:eastAsia="宋体" w:cs="宋体"/>
          <w:b/>
          <w:bCs/>
          <w:sz w:val="24"/>
          <w:szCs w:val="24"/>
          <w:highlight w:val="none"/>
          <w:lang w:eastAsia="zh-CN"/>
        </w:rPr>
      </w:pPr>
      <w:r>
        <w:rPr>
          <w:rFonts w:hint="eastAsia" w:hAnsi="宋体" w:eastAsia="宋体" w:cs="宋体"/>
          <w:b/>
          <w:bCs/>
          <w:sz w:val="24"/>
          <w:szCs w:val="24"/>
          <w:highlight w:val="none"/>
          <w:lang w:eastAsia="zh-CN"/>
        </w:rPr>
        <w:t>2023年度丹凤县安全饮水检测项目采购项目的潜在供应商应在商洛市商州区城关街道办事处四皓社区民和路设计院16楼综合办公室获取采购文件，并于 2023年05月31日 09时00分 （北京时间）前提交响应文件。</w:t>
      </w:r>
    </w:p>
    <w:p>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textAlignment w:val="auto"/>
        <w:rPr>
          <w:color w:val="auto"/>
          <w:sz w:val="24"/>
          <w:szCs w:val="24"/>
        </w:rPr>
      </w:pPr>
      <w:r>
        <w:rPr>
          <w:color w:val="auto"/>
          <w:sz w:val="24"/>
          <w:szCs w:val="24"/>
        </w:rPr>
        <w:t>一、项目基本情况：</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项目编号：SXZTFY-2023-00</w:t>
      </w:r>
      <w:r>
        <w:rPr>
          <w:rFonts w:hint="eastAsia" w:cs="宋体"/>
          <w:color w:val="auto"/>
          <w:sz w:val="24"/>
          <w:szCs w:val="24"/>
          <w:lang w:val="en-US" w:eastAsia="zh-CN"/>
        </w:rPr>
        <w:t>4</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cs="宋体"/>
          <w:color w:val="auto"/>
          <w:sz w:val="24"/>
          <w:szCs w:val="24"/>
          <w:lang w:eastAsia="zh-CN"/>
        </w:rPr>
      </w:pPr>
      <w:r>
        <w:rPr>
          <w:rFonts w:hint="eastAsia" w:ascii="宋体" w:hAnsi="宋体" w:eastAsia="宋体" w:cs="宋体"/>
          <w:color w:val="auto"/>
          <w:sz w:val="24"/>
          <w:szCs w:val="24"/>
        </w:rPr>
        <w:t>项目名称：</w:t>
      </w:r>
      <w:r>
        <w:rPr>
          <w:rFonts w:hint="eastAsia" w:cs="宋体"/>
          <w:color w:val="auto"/>
          <w:sz w:val="24"/>
          <w:szCs w:val="24"/>
          <w:lang w:eastAsia="zh-CN"/>
        </w:rPr>
        <w:t>2023年度丹凤县安全饮水检测项目</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default" w:eastAsia="宋体" w:cs="宋体"/>
          <w:color w:val="auto"/>
          <w:sz w:val="24"/>
          <w:szCs w:val="24"/>
          <w:lang w:val="en-US" w:eastAsia="zh-CN"/>
        </w:rPr>
      </w:pPr>
      <w:r>
        <w:rPr>
          <w:rFonts w:hint="eastAsia" w:cs="宋体"/>
          <w:color w:val="auto"/>
          <w:sz w:val="24"/>
          <w:szCs w:val="24"/>
          <w:lang w:val="en-US" w:eastAsia="zh-CN"/>
        </w:rPr>
        <w:t>采购方式：竞争性谈判</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cs="宋体"/>
          <w:color w:val="auto"/>
          <w:sz w:val="24"/>
          <w:szCs w:val="24"/>
          <w:lang w:val="en-US" w:eastAsia="zh-CN"/>
        </w:rPr>
      </w:pPr>
      <w:r>
        <w:rPr>
          <w:rFonts w:hint="eastAsia" w:cs="宋体"/>
          <w:color w:val="auto"/>
          <w:sz w:val="24"/>
          <w:szCs w:val="24"/>
          <w:lang w:val="en-US" w:eastAsia="zh-CN"/>
        </w:rPr>
        <w:t>预算金额：900,000.00元</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960" w:firstLineChars="4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合同包1(</w:t>
      </w:r>
      <w:r>
        <w:rPr>
          <w:rFonts w:hint="eastAsia" w:cs="宋体"/>
          <w:color w:val="auto"/>
          <w:sz w:val="24"/>
          <w:szCs w:val="24"/>
          <w:lang w:val="en-US" w:eastAsia="zh-CN"/>
        </w:rPr>
        <w:t>2023年度丹凤县安全饮水检测项目</w:t>
      </w:r>
      <w:r>
        <w:rPr>
          <w:rFonts w:hint="eastAsia" w:ascii="宋体" w:hAnsi="宋体" w:eastAsia="宋体" w:cs="宋体"/>
          <w:color w:val="auto"/>
          <w:sz w:val="24"/>
          <w:szCs w:val="24"/>
          <w:lang w:eastAsia="zh-CN"/>
        </w:rPr>
        <w:t>)</w:t>
      </w:r>
      <w:r>
        <w:rPr>
          <w:rFonts w:hint="eastAsia" w:cs="宋体"/>
          <w:color w:val="auto"/>
          <w:sz w:val="24"/>
          <w:szCs w:val="24"/>
          <w:lang w:eastAsia="zh-CN"/>
        </w:rPr>
        <w:t>：</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1200" w:firstLineChars="500"/>
        <w:textAlignment w:val="auto"/>
        <w:rPr>
          <w:rFonts w:hint="eastAsia" w:cs="宋体"/>
          <w:color w:val="auto"/>
          <w:sz w:val="24"/>
          <w:szCs w:val="24"/>
          <w:lang w:val="en-US" w:eastAsia="zh-CN"/>
        </w:rPr>
      </w:pPr>
      <w:r>
        <w:rPr>
          <w:rFonts w:hint="eastAsia" w:ascii="宋体" w:hAnsi="宋体" w:eastAsia="宋体" w:cs="宋体"/>
          <w:color w:val="auto"/>
          <w:sz w:val="24"/>
          <w:szCs w:val="24"/>
          <w:lang w:eastAsia="zh-CN"/>
        </w:rPr>
        <w:t>合同包预算金额：</w:t>
      </w:r>
      <w:r>
        <w:rPr>
          <w:rFonts w:hint="eastAsia" w:cs="宋体"/>
          <w:color w:val="auto"/>
          <w:sz w:val="24"/>
          <w:szCs w:val="24"/>
          <w:lang w:val="en-US" w:eastAsia="zh-CN"/>
        </w:rPr>
        <w:t>900,000.00元</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1200" w:firstLineChars="5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合同包最高限价：</w:t>
      </w:r>
      <w:r>
        <w:rPr>
          <w:rFonts w:hint="eastAsia" w:cs="宋体"/>
          <w:color w:val="auto"/>
          <w:sz w:val="24"/>
          <w:szCs w:val="24"/>
          <w:lang w:val="en-US" w:eastAsia="zh-CN"/>
        </w:rPr>
        <w:t>900,000.00元</w:t>
      </w:r>
    </w:p>
    <w:tbl>
      <w:tblPr>
        <w:tblStyle w:val="7"/>
        <w:tblW w:w="9989"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500"/>
        <w:gridCol w:w="1744"/>
        <w:gridCol w:w="1375"/>
        <w:gridCol w:w="1372"/>
        <w:gridCol w:w="1504"/>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990" w:type="dxa"/>
            <w:noWrap w:val="0"/>
            <w:vAlign w:val="center"/>
          </w:tcPr>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品目号</w:t>
            </w:r>
          </w:p>
        </w:tc>
        <w:tc>
          <w:tcPr>
            <w:tcW w:w="1500" w:type="dxa"/>
            <w:noWrap w:val="0"/>
            <w:vAlign w:val="center"/>
          </w:tcPr>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品目名称</w:t>
            </w:r>
          </w:p>
        </w:tc>
        <w:tc>
          <w:tcPr>
            <w:tcW w:w="1744" w:type="dxa"/>
            <w:noWrap w:val="0"/>
            <w:vAlign w:val="center"/>
          </w:tcPr>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采购标的</w:t>
            </w:r>
          </w:p>
        </w:tc>
        <w:tc>
          <w:tcPr>
            <w:tcW w:w="1375" w:type="dxa"/>
            <w:noWrap w:val="0"/>
            <w:vAlign w:val="center"/>
          </w:tcPr>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数量（单位）</w:t>
            </w:r>
          </w:p>
        </w:tc>
        <w:tc>
          <w:tcPr>
            <w:tcW w:w="1372" w:type="dxa"/>
            <w:noWrap w:val="0"/>
            <w:vAlign w:val="center"/>
          </w:tcPr>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技术规格、参数及要求</w:t>
            </w:r>
          </w:p>
        </w:tc>
        <w:tc>
          <w:tcPr>
            <w:tcW w:w="1504" w:type="dxa"/>
            <w:noWrap w:val="0"/>
            <w:vAlign w:val="center"/>
          </w:tcPr>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品目预算(元)</w:t>
            </w:r>
          </w:p>
        </w:tc>
        <w:tc>
          <w:tcPr>
            <w:tcW w:w="1504" w:type="dxa"/>
            <w:noWrap w:val="0"/>
            <w:vAlign w:val="center"/>
          </w:tcPr>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90"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1-1</w:t>
            </w:r>
          </w:p>
        </w:tc>
        <w:tc>
          <w:tcPr>
            <w:tcW w:w="1500"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其他专业技术服务</w:t>
            </w:r>
          </w:p>
        </w:tc>
        <w:tc>
          <w:tcPr>
            <w:tcW w:w="1744"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检测服务</w:t>
            </w:r>
          </w:p>
        </w:tc>
        <w:tc>
          <w:tcPr>
            <w:tcW w:w="1375"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1(项)</w:t>
            </w:r>
          </w:p>
        </w:tc>
        <w:tc>
          <w:tcPr>
            <w:tcW w:w="1372"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详见采购文件</w:t>
            </w:r>
          </w:p>
        </w:tc>
        <w:tc>
          <w:tcPr>
            <w:tcW w:w="1504" w:type="dxa"/>
            <w:noWrap w:val="0"/>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900,000.00</w:t>
            </w:r>
          </w:p>
        </w:tc>
        <w:tc>
          <w:tcPr>
            <w:tcW w:w="1504" w:type="dxa"/>
            <w:noWrap w:val="0"/>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900,000.00</w:t>
            </w:r>
          </w:p>
        </w:tc>
      </w:tr>
    </w:tbl>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本合同包不接受联合体投标</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1200" w:firstLineChars="5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合同履行期限：详见谈判文件</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default" w:ascii="宋体" w:hAnsi="宋体" w:eastAsia="宋体" w:cs="宋体"/>
          <w:color w:val="auto"/>
          <w:sz w:val="24"/>
          <w:szCs w:val="24"/>
          <w:lang w:val="en-US" w:eastAsia="zh-CN"/>
        </w:rPr>
      </w:pPr>
    </w:p>
    <w:p>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cs="宋体"/>
          <w:color w:val="auto"/>
          <w:sz w:val="24"/>
          <w:szCs w:val="24"/>
          <w:lang w:eastAsia="zh-CN"/>
        </w:rPr>
        <w:t>申请人的</w:t>
      </w:r>
      <w:r>
        <w:rPr>
          <w:rFonts w:hint="eastAsia" w:ascii="宋体" w:hAnsi="宋体" w:eastAsia="宋体" w:cs="宋体"/>
          <w:color w:val="auto"/>
          <w:sz w:val="24"/>
          <w:szCs w:val="24"/>
        </w:rPr>
        <w:t xml:space="preserve">资格要求 </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eastAsia="宋体" w:cs="宋体"/>
          <w:color w:val="auto"/>
          <w:sz w:val="24"/>
          <w:szCs w:val="24"/>
          <w:lang w:eastAsia="zh-CN"/>
        </w:rPr>
      </w:pPr>
      <w:r>
        <w:rPr>
          <w:rFonts w:hint="eastAsia" w:eastAsia="宋体" w:cs="宋体"/>
          <w:color w:val="auto"/>
          <w:sz w:val="24"/>
          <w:szCs w:val="24"/>
          <w:lang w:eastAsia="zh-CN"/>
        </w:rPr>
        <w:t>1.满足《中华人民共和国政府采购法》第二十二条规定;</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eastAsia="宋体" w:cs="宋体"/>
          <w:color w:val="auto"/>
          <w:sz w:val="24"/>
          <w:szCs w:val="24"/>
          <w:lang w:eastAsia="zh-CN"/>
        </w:rPr>
      </w:pPr>
      <w:r>
        <w:rPr>
          <w:rFonts w:hint="eastAsia" w:eastAsia="宋体" w:cs="宋体"/>
          <w:color w:val="auto"/>
          <w:sz w:val="24"/>
          <w:szCs w:val="24"/>
          <w:lang w:eastAsia="zh-CN"/>
        </w:rPr>
        <w:t>2.落实政府采购政策需满足的资格要求：</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eastAsia="宋体" w:cs="宋体"/>
          <w:color w:val="auto"/>
          <w:sz w:val="24"/>
          <w:szCs w:val="24"/>
          <w:lang w:eastAsia="zh-CN"/>
        </w:rPr>
      </w:pPr>
      <w:r>
        <w:rPr>
          <w:rFonts w:hint="eastAsia" w:eastAsia="宋体" w:cs="宋体"/>
          <w:color w:val="auto"/>
          <w:sz w:val="24"/>
          <w:szCs w:val="24"/>
          <w:lang w:eastAsia="zh-CN"/>
        </w:rPr>
        <w:t>合同包1(2023年度丹凤县安全饮水检测项目)落实政府采购政策需满足的资格要求如下:</w:t>
      </w:r>
    </w:p>
    <w:p>
      <w:pPr>
        <w:bidi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1、《政府采购促进中小企业发展暂行办法》（财库〔2011〕181号）； 2、《财政部 司法部关于政府采购支持监狱企业发展有关问题的通知》（财库〔2014〕68号）； 3、《国务院办公厅关于建立政府强制采购节能产品制度的通知》（国办发〔2007〕51号）； 4、《节能产品政府采购实施意见》（财库[2004]185号）； 5、《环境标志产品政府采购实施的意见》（财库[2006]90号）； 6、《三部门联合发布关于促进残疾人就业政府采购政策的通知》（财库〔2017〕141号）</w:t>
      </w:r>
      <w:r>
        <w:rPr>
          <w:rFonts w:hint="eastAsia" w:ascii="宋体" w:hAnsi="宋体" w:eastAsia="宋体" w:cs="宋体"/>
          <w:sz w:val="24"/>
          <w:szCs w:val="24"/>
          <w:highlight w:val="none"/>
          <w:lang w:eastAsia="zh-CN"/>
        </w:rPr>
        <w:t>。</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eastAsia="宋体" w:cs="宋体"/>
          <w:color w:val="auto"/>
          <w:sz w:val="24"/>
          <w:szCs w:val="24"/>
          <w:lang w:eastAsia="zh-CN"/>
        </w:rPr>
      </w:pPr>
      <w:r>
        <w:rPr>
          <w:rFonts w:hint="eastAsia" w:eastAsia="宋体" w:cs="宋体"/>
          <w:color w:val="auto"/>
          <w:sz w:val="24"/>
          <w:szCs w:val="24"/>
          <w:lang w:eastAsia="zh-CN"/>
        </w:rPr>
        <w:t>3.本项目的特定资格要求：</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960" w:firstLineChars="400"/>
        <w:textAlignment w:val="auto"/>
        <w:rPr>
          <w:rFonts w:hint="eastAsia" w:eastAsia="宋体" w:cs="宋体"/>
          <w:color w:val="auto"/>
          <w:sz w:val="24"/>
          <w:szCs w:val="24"/>
          <w:lang w:eastAsia="zh-CN"/>
        </w:rPr>
      </w:pPr>
      <w:r>
        <w:rPr>
          <w:rFonts w:hint="eastAsia" w:eastAsia="宋体" w:cs="宋体"/>
          <w:color w:val="auto"/>
          <w:sz w:val="24"/>
          <w:szCs w:val="24"/>
          <w:lang w:eastAsia="zh-CN"/>
        </w:rPr>
        <w:t>合同包1(2023年度丹凤县安全饮水检测项目)特定资格要求如下:</w:t>
      </w:r>
    </w:p>
    <w:p>
      <w:pPr>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1、具有合法有效的营业执照； </w:t>
      </w:r>
    </w:p>
    <w:p>
      <w:pPr>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2、法定代表人授权书及被授权人身份证(法定代表人参加只需提供身份证)； </w:t>
      </w:r>
    </w:p>
    <w:p>
      <w:pPr>
        <w:bidi w:val="0"/>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hAnsi="宋体" w:eastAsia="宋体" w:cs="宋体"/>
          <w:sz w:val="24"/>
          <w:szCs w:val="24"/>
          <w:highlight w:val="none"/>
          <w:lang w:eastAsia="zh-CN"/>
        </w:rPr>
        <w:t>供应商须为中国计量认证（CMA认证）的水质检测机构，提供认证证书</w:t>
      </w:r>
      <w:r>
        <w:rPr>
          <w:rFonts w:hint="eastAsia" w:ascii="宋体" w:hAnsi="宋体" w:eastAsia="宋体" w:cs="宋体"/>
          <w:sz w:val="24"/>
          <w:szCs w:val="24"/>
          <w:highlight w:val="none"/>
        </w:rPr>
        <w:t>；</w:t>
      </w:r>
    </w:p>
    <w:p>
      <w:pPr>
        <w:widowControl w:val="0"/>
        <w:spacing w:after="120" w:afterLines="0"/>
        <w:ind w:firstLine="480" w:firstLineChars="200"/>
        <w:jc w:val="both"/>
        <w:rPr>
          <w:rFonts w:hint="default" w:ascii="宋体" w:hAnsi="Times New Roman" w:eastAsia="宋体" w:cs="Times New Roman"/>
          <w:kern w:val="2"/>
          <w:sz w:val="21"/>
          <w:szCs w:val="24"/>
          <w:highlight w:val="none"/>
          <w:lang w:val="en-US" w:eastAsia="zh-CN" w:bidi="ar-SA"/>
        </w:rPr>
      </w:pPr>
      <w:r>
        <w:rPr>
          <w:rFonts w:hint="eastAsia" w:ascii="宋体" w:hAnsi="宋体" w:eastAsia="宋体" w:cs="宋体"/>
          <w:kern w:val="2"/>
          <w:sz w:val="24"/>
          <w:szCs w:val="24"/>
          <w:highlight w:val="none"/>
          <w:lang w:val="en-US" w:eastAsia="zh-CN" w:bidi="ar-SA"/>
        </w:rPr>
        <w:t>4、本次采购专门面向中小企业，供应商需提供中小企业声明函；</w:t>
      </w:r>
    </w:p>
    <w:p>
      <w:pPr>
        <w:bidi w:val="0"/>
        <w:spacing w:line="360" w:lineRule="auto"/>
        <w:ind w:firstLine="480"/>
        <w:jc w:val="left"/>
        <w:rPr>
          <w:rFonts w:hint="eastAsia" w:ascii="宋体" w:hAnsi="宋体" w:eastAsia="宋体" w:cs="宋体"/>
          <w:sz w:val="24"/>
          <w:szCs w:val="24"/>
          <w:highlight w:val="none"/>
        </w:rPr>
      </w:pPr>
      <w:r>
        <w:rPr>
          <w:rFonts w:hint="eastAsia" w:hAnsi="宋体" w:eastAsia="宋体" w:cs="宋体"/>
          <w:sz w:val="24"/>
          <w:szCs w:val="24"/>
          <w:highlight w:val="none"/>
          <w:lang w:val="en-US" w:eastAsia="zh-CN"/>
        </w:rPr>
        <w:t>5</w:t>
      </w:r>
      <w:r>
        <w:rPr>
          <w:rFonts w:hint="eastAsia" w:ascii="宋体" w:hAnsi="宋体" w:eastAsia="宋体" w:cs="宋体"/>
          <w:sz w:val="24"/>
          <w:szCs w:val="24"/>
          <w:highlight w:val="none"/>
        </w:rPr>
        <w:t>、财务状况报告：</w:t>
      </w:r>
      <w:r>
        <w:rPr>
          <w:rFonts w:hint="eastAsia" w:hAnsi="宋体" w:eastAsia="宋体" w:cs="宋体"/>
          <w:sz w:val="24"/>
          <w:szCs w:val="24"/>
          <w:highlight w:val="none"/>
          <w:lang w:eastAsia="zh-CN"/>
        </w:rPr>
        <w:t>提供经审计的202</w:t>
      </w:r>
      <w:r>
        <w:rPr>
          <w:rFonts w:hint="eastAsia" w:hAnsi="宋体" w:eastAsia="宋体" w:cs="宋体"/>
          <w:sz w:val="24"/>
          <w:szCs w:val="24"/>
          <w:highlight w:val="none"/>
          <w:lang w:val="en-US" w:eastAsia="zh-CN"/>
        </w:rPr>
        <w:t>2</w:t>
      </w:r>
      <w:r>
        <w:rPr>
          <w:rFonts w:hint="eastAsia" w:hAnsi="宋体" w:eastAsia="宋体" w:cs="宋体"/>
          <w:sz w:val="24"/>
          <w:szCs w:val="24"/>
          <w:highlight w:val="none"/>
          <w:lang w:eastAsia="zh-CN"/>
        </w:rPr>
        <w:t>年的财务报告</w:t>
      </w:r>
      <w:r>
        <w:rPr>
          <w:rFonts w:hint="eastAsia" w:ascii="宋体" w:hAnsi="宋体" w:eastAsia="宋体" w:cs="宋体"/>
          <w:sz w:val="24"/>
          <w:szCs w:val="24"/>
          <w:highlight w:val="none"/>
        </w:rPr>
        <w:t>，（成立时间至提交投标文件截止时间不足一年的可提供成立后任意时段的资产负债表），或其开标前半年内基本存款账户开户银行出具的资信证明及基本存款账户开户许可证或开户行出具的基本账户证明材料；</w:t>
      </w:r>
    </w:p>
    <w:p>
      <w:pPr>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6、税收缴纳证明：</w:t>
      </w:r>
      <w:r>
        <w:rPr>
          <w:rFonts w:hint="eastAsia" w:hAnsi="宋体" w:eastAsia="宋体" w:cs="宋体"/>
          <w:sz w:val="24"/>
          <w:szCs w:val="24"/>
          <w:highlight w:val="none"/>
          <w:lang w:eastAsia="zh-CN"/>
        </w:rPr>
        <w:t>提供供应商202</w:t>
      </w:r>
      <w:r>
        <w:rPr>
          <w:rFonts w:hint="eastAsia" w:hAnsi="宋体" w:cs="宋体"/>
          <w:sz w:val="24"/>
          <w:szCs w:val="24"/>
          <w:highlight w:val="none"/>
          <w:lang w:val="en-US" w:eastAsia="zh-CN"/>
        </w:rPr>
        <w:t>2</w:t>
      </w:r>
      <w:r>
        <w:rPr>
          <w:rFonts w:hint="eastAsia" w:hAnsi="宋体" w:eastAsia="宋体" w:cs="宋体"/>
          <w:sz w:val="24"/>
          <w:szCs w:val="24"/>
          <w:highlight w:val="none"/>
          <w:lang w:eastAsia="zh-CN"/>
        </w:rPr>
        <w:t>年至今已缴纳任意一个月</w:t>
      </w:r>
      <w:r>
        <w:rPr>
          <w:rFonts w:hint="eastAsia" w:ascii="宋体" w:hAnsi="宋体" w:eastAsia="宋体" w:cs="宋体"/>
          <w:sz w:val="24"/>
          <w:szCs w:val="24"/>
          <w:highlight w:val="none"/>
        </w:rPr>
        <w:t xml:space="preserve">完税凭证或税务机关开具的完税证明；依法免税的应提供相关文件证明； </w:t>
      </w:r>
    </w:p>
    <w:p>
      <w:pPr>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7、社会保障资金缴纳证明：</w:t>
      </w:r>
      <w:r>
        <w:rPr>
          <w:rFonts w:hint="eastAsia" w:hAnsi="宋体" w:eastAsia="宋体" w:cs="宋体"/>
          <w:sz w:val="24"/>
          <w:szCs w:val="24"/>
          <w:highlight w:val="none"/>
          <w:lang w:eastAsia="zh-CN"/>
        </w:rPr>
        <w:t>提供202</w:t>
      </w:r>
      <w:r>
        <w:rPr>
          <w:rFonts w:hint="eastAsia" w:hAnsi="宋体" w:cs="宋体"/>
          <w:sz w:val="24"/>
          <w:szCs w:val="24"/>
          <w:highlight w:val="none"/>
          <w:lang w:val="en-US" w:eastAsia="zh-CN"/>
        </w:rPr>
        <w:t>2</w:t>
      </w:r>
      <w:r>
        <w:rPr>
          <w:rFonts w:hint="eastAsia" w:hAnsi="宋体" w:eastAsia="宋体" w:cs="宋体"/>
          <w:sz w:val="24"/>
          <w:szCs w:val="24"/>
          <w:highlight w:val="none"/>
          <w:lang w:eastAsia="zh-CN"/>
        </w:rPr>
        <w:t>年度</w:t>
      </w:r>
      <w:r>
        <w:rPr>
          <w:rFonts w:hint="eastAsia" w:ascii="宋体" w:hAnsi="宋体" w:eastAsia="宋体" w:cs="宋体"/>
          <w:sz w:val="24"/>
          <w:szCs w:val="24"/>
          <w:highlight w:val="none"/>
        </w:rPr>
        <w:t xml:space="preserve">至今已缴存的至少一个月的社会保障资金缴存单据或社保机构开具的社会保险参保缴费证明，依法不需要缴纳社会保障资金的单位应提供相关证明材料； </w:t>
      </w:r>
    </w:p>
    <w:p>
      <w:pPr>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未列入“信用中国”网站(www.creditchina.gov.cn)“记录失信被执行人或重大税收违法案件当事人名单或政府采购严重违法失信行为”记录名单；中国政府采购网(www.ccgp.gov.cn)“政府采购严重违法失信行为信息记录”。 </w:t>
      </w:r>
    </w:p>
    <w:p>
      <w:pPr>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9、出具参加本次政府采购活动前三年内在经营活动中没有重大违法记录的书面声明 ； </w:t>
      </w:r>
    </w:p>
    <w:p>
      <w:pPr>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10、本项目不接受联合体投标。 </w:t>
      </w:r>
    </w:p>
    <w:p>
      <w:pPr>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11、保证金缴纳凭证。</w:t>
      </w:r>
    </w:p>
    <w:p>
      <w:pPr>
        <w:pStyle w:val="10"/>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三、 获取</w:t>
      </w:r>
      <w:r>
        <w:rPr>
          <w:rFonts w:hint="eastAsia" w:ascii="宋体" w:hAnsi="宋体" w:eastAsia="宋体" w:cs="宋体"/>
          <w:sz w:val="24"/>
          <w:szCs w:val="24"/>
          <w:lang w:eastAsia="zh-CN"/>
        </w:rPr>
        <w:t>采购</w:t>
      </w:r>
      <w:r>
        <w:rPr>
          <w:rFonts w:hint="eastAsia" w:ascii="宋体" w:hAnsi="宋体" w:cs="宋体"/>
          <w:sz w:val="24"/>
          <w:szCs w:val="24"/>
          <w:lang w:eastAsia="zh-CN"/>
        </w:rPr>
        <w:t>文件</w:t>
      </w:r>
      <w:r>
        <w:rPr>
          <w:rFonts w:hint="eastAsia" w:ascii="宋体" w:hAnsi="宋体" w:eastAsia="宋体" w:cs="宋体"/>
          <w:sz w:val="24"/>
          <w:szCs w:val="24"/>
        </w:rPr>
        <w:t xml:space="preserve"> </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i w:val="0"/>
          <w:iCs w:val="0"/>
          <w:caps w:val="0"/>
          <w:color w:val="auto"/>
          <w:spacing w:val="0"/>
          <w:sz w:val="24"/>
          <w:szCs w:val="24"/>
          <w:shd w:val="clear" w:color="auto" w:fill="FFFFFF"/>
        </w:rPr>
        <w:t xml:space="preserve"> 2023年05月2</w:t>
      </w:r>
      <w:r>
        <w:rPr>
          <w:rFonts w:hint="eastAsia"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日 至 2023年05月29日 ，每天上午 08:30:00 至 12:00:00 ，下午 14:00:00 至 17:30:00 （北京时间）</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textAlignment w:val="auto"/>
        <w:rPr>
          <w:rFonts w:hint="eastAsia" w:ascii="宋体" w:hAnsi="宋体" w:eastAsia="宋体" w:cs="宋体"/>
          <w:sz w:val="24"/>
          <w:szCs w:val="24"/>
          <w:lang w:val="en-US" w:eastAsia="zh-CN"/>
        </w:rPr>
      </w:pPr>
      <w:r>
        <w:rPr>
          <w:rFonts w:hint="eastAsia" w:cs="宋体"/>
          <w:sz w:val="24"/>
          <w:szCs w:val="24"/>
          <w:lang w:eastAsia="zh-CN"/>
        </w:rPr>
        <w:t>途径</w:t>
      </w:r>
      <w:r>
        <w:rPr>
          <w:rFonts w:hint="eastAsia" w:ascii="宋体" w:hAnsi="宋体" w:eastAsia="宋体" w:cs="宋体"/>
          <w:sz w:val="24"/>
          <w:szCs w:val="24"/>
        </w:rPr>
        <w:t>：</w:t>
      </w:r>
      <w:r>
        <w:rPr>
          <w:rFonts w:hint="eastAsia" w:cs="宋体"/>
          <w:sz w:val="24"/>
          <w:szCs w:val="24"/>
          <w:lang w:eastAsia="zh-CN"/>
        </w:rPr>
        <w:t>商洛市商州区城关街道办事处四皓社区民和路设计院16楼综合办公室</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textAlignment w:val="auto"/>
        <w:rPr>
          <w:rFonts w:hint="eastAsia" w:cs="宋体"/>
          <w:sz w:val="24"/>
          <w:szCs w:val="24"/>
          <w:lang w:eastAsia="zh-CN"/>
        </w:rPr>
      </w:pPr>
      <w:r>
        <w:rPr>
          <w:rFonts w:hint="eastAsia" w:ascii="宋体" w:hAnsi="宋体" w:eastAsia="宋体" w:cs="宋体"/>
          <w:sz w:val="24"/>
          <w:szCs w:val="24"/>
        </w:rPr>
        <w:t>方式：现场</w:t>
      </w:r>
      <w:r>
        <w:rPr>
          <w:rFonts w:hint="eastAsia" w:cs="宋体"/>
          <w:sz w:val="24"/>
          <w:szCs w:val="24"/>
          <w:lang w:eastAsia="zh-CN"/>
        </w:rPr>
        <w:t>获取</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售价：</w:t>
      </w:r>
      <w:r>
        <w:rPr>
          <w:rFonts w:hint="eastAsia" w:cs="宋体"/>
          <w:sz w:val="24"/>
          <w:szCs w:val="24"/>
          <w:lang w:val="en-US" w:eastAsia="zh-CN"/>
        </w:rPr>
        <w:t>500元</w:t>
      </w:r>
      <w:r>
        <w:rPr>
          <w:rFonts w:hint="eastAsia" w:ascii="宋体" w:hAnsi="宋体" w:eastAsia="宋体" w:cs="宋体"/>
          <w:sz w:val="24"/>
          <w:szCs w:val="24"/>
        </w:rPr>
        <w:t xml:space="preserve"> </w:t>
      </w:r>
    </w:p>
    <w:p>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四、</w:t>
      </w:r>
      <w:r>
        <w:rPr>
          <w:rFonts w:hint="eastAsia" w:ascii="宋体" w:hAnsi="宋体" w:cs="宋体"/>
          <w:sz w:val="24"/>
          <w:szCs w:val="24"/>
          <w:lang w:val="en-US" w:eastAsia="zh-CN"/>
        </w:rPr>
        <w:t>响应文件提交</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textAlignment w:val="auto"/>
        <w:rPr>
          <w:rFonts w:hint="eastAsia" w:ascii="宋体" w:hAnsi="宋体" w:eastAsia="宋体" w:cs="宋体"/>
          <w:sz w:val="24"/>
          <w:szCs w:val="24"/>
        </w:rPr>
      </w:pPr>
      <w:r>
        <w:rPr>
          <w:rFonts w:hint="eastAsia" w:cs="宋体"/>
          <w:sz w:val="24"/>
          <w:szCs w:val="24"/>
          <w:lang w:eastAsia="zh-CN"/>
        </w:rPr>
        <w:t>截止时间：</w:t>
      </w:r>
      <w:r>
        <w:rPr>
          <w:rFonts w:hint="eastAsia" w:ascii="宋体" w:hAnsi="宋体" w:eastAsia="宋体" w:cs="宋体"/>
          <w:sz w:val="24"/>
          <w:szCs w:val="24"/>
        </w:rPr>
        <w:t>2023年05月31日 09时00分00秒  （北京时间）</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color w:val="000000"/>
          <w:sz w:val="24"/>
          <w:szCs w:val="24"/>
        </w:rPr>
        <w:t>：</w:t>
      </w:r>
      <w:r>
        <w:rPr>
          <w:rFonts w:hint="eastAsia" w:cs="宋体"/>
          <w:sz w:val="24"/>
          <w:szCs w:val="24"/>
          <w:lang w:eastAsia="zh-CN"/>
        </w:rPr>
        <w:t>商洛市商州区城关街道办事处四皓社区民和路设计院16楼会议室</w:t>
      </w:r>
    </w:p>
    <w:p>
      <w:pPr>
        <w:pStyle w:val="5"/>
        <w:keepNext w:val="0"/>
        <w:keepLines w:val="0"/>
        <w:pageBreakBefore w:val="0"/>
        <w:widowControl/>
        <w:numPr>
          <w:ilvl w:val="0"/>
          <w:numId w:val="1"/>
        </w:numPr>
        <w:suppressLineNumbers w:val="0"/>
        <w:kinsoku/>
        <w:wordWrap/>
        <w:overflowPunct/>
        <w:topLinePunct w:val="0"/>
        <w:autoSpaceDE/>
        <w:autoSpaceDN/>
        <w:bidi w:val="0"/>
        <w:adjustRightInd w:val="0"/>
        <w:snapToGrid/>
        <w:spacing w:before="0" w:beforeAutospacing="0" w:after="0" w:afterAutospacing="0" w:line="360" w:lineRule="auto"/>
        <w:ind w:right="0"/>
        <w:textAlignment w:val="auto"/>
        <w:rPr>
          <w:rFonts w:hint="eastAsia" w:cs="宋体"/>
          <w:b/>
          <w:kern w:val="0"/>
          <w:sz w:val="24"/>
          <w:szCs w:val="24"/>
          <w:lang w:val="en-US" w:eastAsia="zh-CN" w:bidi="ar"/>
        </w:rPr>
      </w:pPr>
      <w:r>
        <w:rPr>
          <w:rFonts w:hint="eastAsia" w:cs="宋体"/>
          <w:b/>
          <w:kern w:val="0"/>
          <w:sz w:val="24"/>
          <w:szCs w:val="24"/>
          <w:lang w:val="en-US" w:eastAsia="zh-CN" w:bidi="ar"/>
        </w:rPr>
        <w:t>开启</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textAlignment w:val="auto"/>
        <w:rPr>
          <w:rFonts w:hint="eastAsia" w:ascii="宋体" w:hAnsi="宋体" w:eastAsia="宋体" w:cs="宋体"/>
          <w:sz w:val="24"/>
          <w:szCs w:val="24"/>
        </w:rPr>
      </w:pPr>
      <w:r>
        <w:rPr>
          <w:rFonts w:hint="eastAsia" w:cs="宋体"/>
          <w:sz w:val="24"/>
          <w:szCs w:val="24"/>
          <w:lang w:eastAsia="zh-CN"/>
        </w:rPr>
        <w:t>时间：</w:t>
      </w:r>
      <w:r>
        <w:rPr>
          <w:rFonts w:hint="eastAsia" w:ascii="宋体" w:hAnsi="宋体" w:eastAsia="宋体" w:cs="宋体"/>
          <w:sz w:val="24"/>
          <w:szCs w:val="24"/>
        </w:rPr>
        <w:t xml:space="preserve">2023年05月31日 09时00分00秒 （北京时间） </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color w:val="000000"/>
          <w:sz w:val="24"/>
          <w:szCs w:val="24"/>
        </w:rPr>
        <w:t>：</w:t>
      </w:r>
      <w:r>
        <w:rPr>
          <w:rFonts w:hint="eastAsia" w:cs="宋体"/>
          <w:sz w:val="24"/>
          <w:szCs w:val="24"/>
          <w:lang w:eastAsia="zh-CN"/>
        </w:rPr>
        <w:t>商洛市商州区城关街道办事处四皓社区民和路设计院16楼会议室</w:t>
      </w:r>
    </w:p>
    <w:p>
      <w:pPr>
        <w:pStyle w:val="5"/>
        <w:keepNext w:val="0"/>
        <w:keepLines w:val="0"/>
        <w:pageBreakBefore w:val="0"/>
        <w:widowControl/>
        <w:numPr>
          <w:ilvl w:val="0"/>
          <w:numId w:val="1"/>
        </w:numPr>
        <w:suppressLineNumbers w:val="0"/>
        <w:kinsoku/>
        <w:wordWrap/>
        <w:overflowPunct/>
        <w:topLinePunct w:val="0"/>
        <w:autoSpaceDE/>
        <w:autoSpaceDN/>
        <w:bidi w:val="0"/>
        <w:adjustRightInd w:val="0"/>
        <w:snapToGrid/>
        <w:spacing w:before="0" w:beforeAutospacing="0" w:after="0" w:afterAutospacing="0" w:line="360" w:lineRule="auto"/>
        <w:ind w:right="0"/>
        <w:textAlignment w:val="auto"/>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公告期限</w:t>
      </w:r>
    </w:p>
    <w:p>
      <w:pPr>
        <w:pStyle w:val="5"/>
        <w:keepNext w:val="0"/>
        <w:keepLines w:val="0"/>
        <w:pageBreakBefore w:val="0"/>
        <w:widowControl/>
        <w:suppressLineNumbers w:val="0"/>
        <w:tabs>
          <w:tab w:val="left" w:pos="587"/>
        </w:tabs>
        <w:kinsoku/>
        <w:wordWrap/>
        <w:overflowPunct/>
        <w:topLinePunct w:val="0"/>
        <w:autoSpaceDE/>
        <w:autoSpaceDN/>
        <w:bidi w:val="0"/>
        <w:adjustRightInd w:val="0"/>
        <w:snapToGrid/>
        <w:spacing w:before="0" w:beforeAutospacing="0" w:after="0" w:afterAutospacing="0" w:line="360" w:lineRule="auto"/>
        <w:ind w:right="0" w:firstLine="720" w:firstLineChars="3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自本公告发布之日起</w:t>
      </w:r>
      <w:r>
        <w:rPr>
          <w:rFonts w:hint="eastAsia" w:cs="宋体"/>
          <w:color w:val="000000"/>
          <w:sz w:val="24"/>
          <w:szCs w:val="24"/>
          <w:lang w:val="en-US" w:eastAsia="zh-CN"/>
        </w:rPr>
        <w:t>3</w:t>
      </w:r>
      <w:r>
        <w:rPr>
          <w:rFonts w:hint="eastAsia" w:ascii="宋体" w:hAnsi="宋体" w:eastAsia="宋体" w:cs="宋体"/>
          <w:color w:val="000000"/>
          <w:sz w:val="24"/>
          <w:szCs w:val="24"/>
        </w:rPr>
        <w:t>个工作日。</w:t>
      </w:r>
    </w:p>
    <w:p>
      <w:pPr>
        <w:pStyle w:val="10"/>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Chars="0" w:right="0" w:rightChars="0"/>
        <w:textAlignment w:val="auto"/>
        <w:rPr>
          <w:rFonts w:hint="eastAsia" w:ascii="宋体" w:hAnsi="宋体" w:eastAsia="宋体" w:cs="宋体"/>
          <w:color w:val="000000"/>
          <w:sz w:val="24"/>
          <w:szCs w:val="24"/>
        </w:rPr>
      </w:pPr>
      <w:r>
        <w:rPr>
          <w:rFonts w:hint="eastAsia" w:ascii="宋体" w:hAnsi="宋体" w:cs="宋体"/>
          <w:color w:val="000000"/>
          <w:sz w:val="24"/>
          <w:szCs w:val="24"/>
          <w:lang w:eastAsia="zh-CN"/>
        </w:rPr>
        <w:t>七、</w:t>
      </w:r>
      <w:r>
        <w:rPr>
          <w:rFonts w:hint="eastAsia" w:ascii="宋体" w:hAnsi="宋体" w:eastAsia="宋体" w:cs="宋体"/>
          <w:color w:val="000000"/>
          <w:sz w:val="24"/>
          <w:szCs w:val="24"/>
        </w:rPr>
        <w:t>其他补充事宜</w:t>
      </w:r>
    </w:p>
    <w:p>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textAlignment w:val="auto"/>
        <w:rPr>
          <w:rStyle w:val="9"/>
          <w:rFonts w:hint="eastAsia" w:ascii="宋体" w:hAnsi="宋体" w:cs="宋体"/>
          <w:b w:val="0"/>
          <w:bCs w:val="0"/>
          <w:sz w:val="24"/>
          <w:szCs w:val="24"/>
          <w:lang w:val="en-US" w:eastAsia="zh-CN"/>
        </w:rPr>
      </w:pPr>
      <w:r>
        <w:rPr>
          <w:rStyle w:val="9"/>
          <w:rFonts w:hint="eastAsia" w:ascii="宋体" w:hAnsi="宋体" w:eastAsia="宋体" w:cs="宋体"/>
          <w:b w:val="0"/>
          <w:bCs w:val="0"/>
          <w:sz w:val="24"/>
          <w:szCs w:val="24"/>
        </w:rPr>
        <w:t>注：</w:t>
      </w:r>
      <w:r>
        <w:rPr>
          <w:rStyle w:val="9"/>
          <w:rFonts w:hint="eastAsia" w:ascii="宋体" w:hAnsi="宋体" w:cs="宋体"/>
          <w:b w:val="0"/>
          <w:bCs w:val="0"/>
          <w:sz w:val="24"/>
          <w:szCs w:val="24"/>
          <w:lang w:val="en-US" w:eastAsia="zh-CN"/>
        </w:rPr>
        <w:t>1、获取竞争性磋商文件时，请携带单位介绍信及授权委托书（原件加盖单位公章鲜章）及身份证（原件及复印件加盖单位公章鲜章），（本项目仅支持现场报名获取，谢绝邮寄）。</w:t>
      </w:r>
    </w:p>
    <w:p>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textAlignment w:val="auto"/>
        <w:rPr>
          <w:rStyle w:val="9"/>
          <w:rFonts w:hint="eastAsia" w:ascii="宋体" w:hAnsi="宋体" w:eastAsia="宋体" w:cs="宋体"/>
          <w:b w:val="0"/>
          <w:bCs w:val="0"/>
          <w:sz w:val="24"/>
          <w:szCs w:val="24"/>
          <w:lang w:val="en-US" w:eastAsia="zh-CN"/>
        </w:rPr>
      </w:pPr>
      <w:r>
        <w:rPr>
          <w:rStyle w:val="9"/>
          <w:rFonts w:hint="eastAsia" w:ascii="宋体" w:hAnsi="宋体" w:cs="宋体"/>
          <w:b w:val="0"/>
          <w:bCs w:val="0"/>
          <w:sz w:val="24"/>
          <w:szCs w:val="24"/>
          <w:lang w:val="en-US" w:eastAsia="zh-CN"/>
        </w:rPr>
        <w:t>2、请各供应商购买招标文件后，按照陕西省财政厅《关于政府采购供应商注册登记有关事项的通知》要求，通过陕西省政府采购（http://www.ccgp-shaanxi.gov.cn/）注册登记加入陕西省政府采购供应商库。</w:t>
      </w:r>
    </w:p>
    <w:p>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cs="宋体"/>
          <w:sz w:val="24"/>
          <w:szCs w:val="24"/>
          <w:lang w:eastAsia="zh-CN"/>
        </w:rPr>
        <w:t>八</w:t>
      </w:r>
      <w:r>
        <w:rPr>
          <w:rFonts w:hint="eastAsia" w:ascii="宋体" w:hAnsi="宋体" w:eastAsia="宋体" w:cs="宋体"/>
          <w:sz w:val="24"/>
          <w:szCs w:val="24"/>
        </w:rPr>
        <w:t>、</w:t>
      </w:r>
      <w:r>
        <w:rPr>
          <w:rFonts w:hint="eastAsia" w:ascii="宋体" w:hAnsi="宋体" w:cs="宋体"/>
          <w:sz w:val="24"/>
          <w:szCs w:val="24"/>
          <w:lang w:eastAsia="zh-CN"/>
        </w:rPr>
        <w:t>凡</w:t>
      </w:r>
      <w:r>
        <w:rPr>
          <w:rFonts w:hint="eastAsia" w:ascii="宋体" w:hAnsi="宋体" w:eastAsia="宋体" w:cs="宋体"/>
          <w:sz w:val="24"/>
          <w:szCs w:val="24"/>
        </w:rPr>
        <w:t>对本次</w:t>
      </w:r>
      <w:r>
        <w:rPr>
          <w:rFonts w:hint="eastAsia" w:ascii="宋体" w:hAnsi="宋体" w:cs="宋体"/>
          <w:sz w:val="24"/>
          <w:szCs w:val="24"/>
          <w:lang w:eastAsia="zh-CN"/>
        </w:rPr>
        <w:t>采购</w:t>
      </w:r>
      <w:r>
        <w:rPr>
          <w:rFonts w:hint="eastAsia" w:ascii="宋体" w:hAnsi="宋体" w:eastAsia="宋体" w:cs="宋体"/>
          <w:sz w:val="24"/>
          <w:szCs w:val="24"/>
        </w:rPr>
        <w:t xml:space="preserve">提出询问，请按以下方式联系。 </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20" w:lineRule="exact"/>
        <w:ind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1、采购人信息：</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20" w:lineRule="exact"/>
        <w:ind w:right="0" w:firstLine="960" w:firstLineChars="400"/>
        <w:textAlignment w:val="auto"/>
        <w:rPr>
          <w:rFonts w:hint="eastAsia" w:cs="宋体"/>
          <w:sz w:val="24"/>
          <w:szCs w:val="24"/>
          <w:lang w:val="en-US" w:eastAsia="zh-CN"/>
        </w:rPr>
      </w:pPr>
      <w:r>
        <w:rPr>
          <w:rFonts w:hint="eastAsia" w:cs="宋体"/>
          <w:sz w:val="24"/>
          <w:szCs w:val="24"/>
          <w:lang w:val="en-US" w:eastAsia="zh-CN"/>
        </w:rPr>
        <w:t>名称：丹凤县水利局</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20" w:lineRule="exact"/>
        <w:ind w:right="0" w:firstLine="960" w:firstLineChars="400"/>
        <w:textAlignment w:val="auto"/>
        <w:rPr>
          <w:rFonts w:hint="eastAsia" w:cs="宋体"/>
          <w:sz w:val="24"/>
          <w:szCs w:val="24"/>
          <w:lang w:val="en-US" w:eastAsia="zh-CN"/>
        </w:rPr>
      </w:pPr>
      <w:r>
        <w:rPr>
          <w:rFonts w:hint="eastAsia" w:cs="宋体"/>
          <w:sz w:val="24"/>
          <w:szCs w:val="24"/>
          <w:lang w:val="en-US" w:eastAsia="zh-CN"/>
        </w:rPr>
        <w:t>地址：陕西商洛丹凤北新街58号</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20" w:lineRule="exact"/>
        <w:ind w:right="0" w:firstLine="960" w:firstLineChars="400"/>
        <w:textAlignment w:val="auto"/>
        <w:rPr>
          <w:rFonts w:hint="eastAsia" w:ascii="宋体" w:hAnsi="宋体" w:eastAsia="宋体" w:cs="宋体"/>
          <w:sz w:val="24"/>
          <w:szCs w:val="24"/>
        </w:rPr>
      </w:pPr>
      <w:r>
        <w:rPr>
          <w:rFonts w:hint="eastAsia" w:cs="宋体"/>
          <w:sz w:val="24"/>
          <w:szCs w:val="24"/>
          <w:lang w:val="en-US" w:eastAsia="zh-CN"/>
        </w:rPr>
        <w:t>联系方式：0914-3322016</w:t>
      </w:r>
      <w:bookmarkStart w:id="0" w:name="_GoBack"/>
      <w:bookmarkEnd w:id="0"/>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20" w:lineRule="exact"/>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采购代理机构信息</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20" w:lineRule="exact"/>
        <w:ind w:right="0"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名称：陕西众泰丰源工程项目管理有限公司</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20" w:lineRule="exact"/>
        <w:ind w:right="0"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地址：商洛市商州区城关街道办事处四皓社区民和路设计院16楼</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20" w:lineRule="exact"/>
        <w:ind w:right="0" w:firstLine="960" w:firstLine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联系方式：</w:t>
      </w:r>
      <w:r>
        <w:rPr>
          <w:rFonts w:hint="eastAsia" w:cs="宋体"/>
          <w:sz w:val="24"/>
          <w:szCs w:val="24"/>
          <w:lang w:val="en-US" w:eastAsia="zh-CN"/>
        </w:rPr>
        <w:t>17791182771</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20" w:lineRule="exact"/>
        <w:ind w:right="0" w:firstLine="480" w:firstLineChars="200"/>
        <w:textAlignment w:val="auto"/>
        <w:rPr>
          <w:rFonts w:hint="eastAsia" w:ascii="宋体" w:hAnsi="宋体" w:eastAsia="宋体" w:cs="宋体"/>
          <w:sz w:val="24"/>
          <w:szCs w:val="24"/>
        </w:rPr>
      </w:pPr>
      <w:r>
        <w:rPr>
          <w:rFonts w:hint="eastAsia" w:cs="宋体"/>
          <w:sz w:val="24"/>
          <w:szCs w:val="24"/>
          <w:lang w:val="en-US" w:eastAsia="zh-CN"/>
        </w:rPr>
        <w:t>3、</w:t>
      </w:r>
      <w:r>
        <w:rPr>
          <w:rFonts w:hint="eastAsia" w:ascii="宋体" w:hAnsi="宋体" w:eastAsia="宋体" w:cs="宋体"/>
          <w:sz w:val="24"/>
          <w:szCs w:val="24"/>
        </w:rPr>
        <w:t>项目联系方式</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20" w:lineRule="exact"/>
        <w:ind w:left="0" w:right="0" w:firstLine="1200" w:firstLineChars="500"/>
        <w:textAlignment w:val="auto"/>
        <w:rPr>
          <w:rFonts w:hint="eastAsia" w:eastAsia="宋体" w:cs="宋体"/>
          <w:sz w:val="24"/>
          <w:szCs w:val="24"/>
          <w:lang w:val="en-US" w:eastAsia="zh-CN"/>
        </w:rPr>
      </w:pPr>
      <w:r>
        <w:rPr>
          <w:rFonts w:hint="eastAsia" w:ascii="宋体" w:hAnsi="宋体" w:eastAsia="宋体" w:cs="宋体"/>
          <w:sz w:val="24"/>
          <w:szCs w:val="24"/>
        </w:rPr>
        <w:t>项目联系</w:t>
      </w:r>
      <w:r>
        <w:rPr>
          <w:rFonts w:hint="eastAsia" w:cs="宋体"/>
          <w:sz w:val="24"/>
          <w:szCs w:val="24"/>
          <w:lang w:eastAsia="zh-CN"/>
        </w:rPr>
        <w:t>人</w:t>
      </w:r>
      <w:r>
        <w:rPr>
          <w:rFonts w:hint="eastAsia" w:ascii="宋体" w:hAnsi="宋体" w:eastAsia="宋体" w:cs="宋体"/>
          <w:sz w:val="24"/>
          <w:szCs w:val="24"/>
        </w:rPr>
        <w:t>：</w:t>
      </w:r>
      <w:r>
        <w:rPr>
          <w:rFonts w:hint="eastAsia" w:cs="宋体"/>
          <w:sz w:val="24"/>
          <w:szCs w:val="24"/>
          <w:lang w:eastAsia="zh-CN"/>
        </w:rPr>
        <w:t>邵</w:t>
      </w:r>
      <w:r>
        <w:rPr>
          <w:rFonts w:hint="eastAsia" w:eastAsia="宋体" w:cs="宋体"/>
          <w:sz w:val="24"/>
          <w:szCs w:val="24"/>
          <w:lang w:eastAsia="zh-CN"/>
        </w:rPr>
        <w:t>女士</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1200" w:firstLineChars="500"/>
        <w:textAlignment w:val="auto"/>
        <w:rPr>
          <w:rFonts w:hint="default"/>
          <w:lang w:val="en-US"/>
        </w:rPr>
      </w:pPr>
      <w:r>
        <w:rPr>
          <w:rFonts w:hint="eastAsia" w:ascii="宋体" w:hAnsi="宋体" w:eastAsia="宋体" w:cs="宋体"/>
          <w:sz w:val="24"/>
          <w:szCs w:val="24"/>
        </w:rPr>
        <w:t>电 话：</w:t>
      </w:r>
      <w:r>
        <w:rPr>
          <w:rFonts w:hint="eastAsia" w:cs="宋体"/>
          <w:sz w:val="24"/>
          <w:szCs w:val="24"/>
          <w:lang w:val="en-US" w:eastAsia="zh-CN"/>
        </w:rPr>
        <w:t>17791182771</w:t>
      </w:r>
    </w:p>
    <w:p>
      <w:pPr>
        <w:ind w:firstLine="5520" w:firstLineChars="2300"/>
        <w:rPr>
          <w:rFonts w:hint="eastAsia" w:ascii="宋体" w:hAnsi="宋体" w:eastAsia="宋体" w:cs="宋体"/>
          <w:kern w:val="0"/>
          <w:sz w:val="24"/>
          <w:szCs w:val="24"/>
          <w:lang w:val="en-US" w:eastAsia="zh-CN" w:bidi="ar-SA"/>
        </w:rPr>
      </w:pPr>
    </w:p>
    <w:p>
      <w:pPr>
        <w:ind w:firstLine="3840" w:firstLineChars="16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陕西众泰丰源工程项目管理有限公司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DB5676"/>
    <w:multiLevelType w:val="singleLevel"/>
    <w:tmpl w:val="78DB567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YTg5NGI4OGJhMGE4OTIyOTI4ZGVlYzhhNDgwMjAifQ=="/>
  </w:docVars>
  <w:rsids>
    <w:rsidRoot w:val="00000000"/>
    <w:rsid w:val="067032E2"/>
    <w:rsid w:val="07E21FBD"/>
    <w:rsid w:val="0B163D2C"/>
    <w:rsid w:val="0FF26B15"/>
    <w:rsid w:val="132F28D0"/>
    <w:rsid w:val="13F13588"/>
    <w:rsid w:val="19C1283E"/>
    <w:rsid w:val="1D990F18"/>
    <w:rsid w:val="1E766B63"/>
    <w:rsid w:val="287F0D0A"/>
    <w:rsid w:val="2CEE645F"/>
    <w:rsid w:val="2D746964"/>
    <w:rsid w:val="2EE6563F"/>
    <w:rsid w:val="34B5508D"/>
    <w:rsid w:val="368F480F"/>
    <w:rsid w:val="36AF3103"/>
    <w:rsid w:val="38FA68B7"/>
    <w:rsid w:val="3FF37BBC"/>
    <w:rsid w:val="453256B7"/>
    <w:rsid w:val="45863281"/>
    <w:rsid w:val="471072A6"/>
    <w:rsid w:val="478101A3"/>
    <w:rsid w:val="498E0956"/>
    <w:rsid w:val="4A70502C"/>
    <w:rsid w:val="4ACC3E2B"/>
    <w:rsid w:val="4BAA13AB"/>
    <w:rsid w:val="4DB34E2F"/>
    <w:rsid w:val="4E4168DE"/>
    <w:rsid w:val="4E533960"/>
    <w:rsid w:val="52F537F4"/>
    <w:rsid w:val="53F561A1"/>
    <w:rsid w:val="59E85E60"/>
    <w:rsid w:val="5BFC5BF3"/>
    <w:rsid w:val="61926DDD"/>
    <w:rsid w:val="67242BCD"/>
    <w:rsid w:val="6F6D49E6"/>
    <w:rsid w:val="6F7E6BF3"/>
    <w:rsid w:val="70D94A29"/>
    <w:rsid w:val="726245AA"/>
    <w:rsid w:val="7373758C"/>
    <w:rsid w:val="7400407A"/>
    <w:rsid w:val="7AA045E2"/>
    <w:rsid w:val="7B315461"/>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keepLines/>
      <w:spacing w:line="360" w:lineRule="auto"/>
      <w:outlineLvl w:val="0"/>
    </w:pPr>
    <w:rPr>
      <w:rFonts w:eastAsia="宋体"/>
      <w:b/>
      <w:bCs/>
      <w:kern w:val="44"/>
      <w:sz w:val="32"/>
      <w:szCs w:val="4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eastAsia="宋体"/>
      <w:kern w:val="2"/>
      <w:sz w:val="21"/>
      <w:szCs w:val="24"/>
      <w:lang w:val="en-US" w:eastAsia="zh-CN" w:bidi="ar-SA"/>
    </w:rPr>
  </w:style>
  <w:style w:type="paragraph" w:styleId="4">
    <w:name w:val="Block Text"/>
    <w:basedOn w:val="1"/>
    <w:uiPriority w:val="0"/>
    <w:pPr>
      <w:spacing w:after="120" w:afterLines="0" w:afterAutospacing="0"/>
      <w:ind w:left="1440" w:leftChars="700" w:rightChars="700"/>
    </w:pPr>
  </w:style>
  <w:style w:type="paragraph" w:styleId="5">
    <w:name w:val="Normal (Web)"/>
    <w:basedOn w:val="1"/>
    <w:next w:val="4"/>
    <w:qFormat/>
    <w:uiPriority w:val="0"/>
    <w:pPr>
      <w:widowControl/>
      <w:spacing w:before="100" w:beforeLines="0" w:beforeAutospacing="1" w:after="100" w:afterLines="0" w:afterAutospacing="1"/>
      <w:jc w:val="left"/>
    </w:pPr>
    <w:rPr>
      <w:rFonts w:ascii="宋体" w:hAnsi="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Cs/>
    </w:rPr>
  </w:style>
  <w:style w:type="paragraph" w:customStyle="1" w:styleId="10">
    <w:name w:val="title12"/>
    <w:basedOn w:val="1"/>
    <w:qFormat/>
    <w:uiPriority w:val="0"/>
    <w:pPr>
      <w:spacing w:before="100" w:beforeAutospacing="0" w:after="0" w:afterAutospacing="0"/>
      <w:ind w:left="0" w:right="0" w:firstLine="0"/>
      <w:jc w:val="left"/>
    </w:pPr>
    <w:rPr>
      <w:b/>
      <w:kern w:val="0"/>
      <w:sz w:val="15"/>
      <w:szCs w:val="15"/>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1673</Words>
  <Characters>1974</Characters>
  <Lines>0</Lines>
  <Paragraphs>0</Paragraphs>
  <TotalTime>8</TotalTime>
  <ScaleCrop>false</ScaleCrop>
  <LinksUpToDate>false</LinksUpToDate>
  <CharactersWithSpaces>2016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2023-05-24T06:50:00Z</dcterms:created>
  <dc:creator>Administrator</dc:creator>
  <cp:lastModifiedBy>新子</cp:lastModifiedBy>
  <dcterms:modified xsi:type="dcterms:W3CDTF">2023-05-24T08:46:00Z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292B4806E62648469A0DA22C13799FAC_12</vt:lpwstr>
  </property>
</Properties>
</file>