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720"/>
        <w:textAlignment w:val="auto"/>
        <w:rPr>
          <w:rFonts w:hint="eastAsia" w:ascii="宋体" w:hAnsi="宋体" w:eastAsia="宋体" w:cs="宋体"/>
          <w:color w:val="000000"/>
          <w:sz w:val="36"/>
          <w:szCs w:val="36"/>
          <w:bdr w:val="single" w:color="auto" w:sz="4" w:space="0"/>
          <w:shd w:val="pct10" w:color="auto" w:fill="FFFFFF"/>
        </w:rPr>
      </w:pPr>
    </w:p>
    <w:p>
      <w:pPr>
        <w:keepNext w:val="0"/>
        <w:keepLines w:val="0"/>
        <w:pageBreakBefore w:val="0"/>
        <w:widowControl w:val="0"/>
        <w:kinsoku/>
        <w:wordWrap/>
        <w:overflowPunct/>
        <w:topLinePunct w:val="0"/>
        <w:autoSpaceDE/>
        <w:autoSpaceDN/>
        <w:bidi w:val="0"/>
        <w:adjustRightInd/>
        <w:snapToGrid/>
        <w:spacing w:line="360" w:lineRule="auto"/>
        <w:ind w:right="720"/>
        <w:textAlignment w:val="auto"/>
        <w:rPr>
          <w:rFonts w:hint="eastAsia" w:ascii="宋体" w:hAnsi="宋体" w:eastAsia="宋体" w:cs="宋体"/>
          <w:b/>
          <w:color w:val="000000"/>
          <w:sz w:val="28"/>
          <w:szCs w:val="28"/>
          <w:bdr w:val="single" w:color="auto" w:sz="4" w:space="0"/>
          <w:shd w:val="pct10" w:color="auto" w:fill="FFFFFF"/>
        </w:rPr>
      </w:pPr>
      <w:r>
        <w:rPr>
          <w:rFonts w:hint="eastAsia" w:ascii="宋体" w:hAnsi="宋体" w:eastAsia="宋体" w:cs="宋体"/>
          <w:color w:val="000000"/>
          <w:sz w:val="36"/>
          <w:szCs w:val="36"/>
        </w:rPr>
        <w:drawing>
          <wp:anchor distT="0" distB="0" distL="114300" distR="114300" simplePos="0" relativeHeight="251660288" behindDoc="0" locked="0" layoutInCell="1" allowOverlap="1">
            <wp:simplePos x="0" y="0"/>
            <wp:positionH relativeFrom="margin">
              <wp:posOffset>44450</wp:posOffset>
            </wp:positionH>
            <wp:positionV relativeFrom="margin">
              <wp:posOffset>411480</wp:posOffset>
            </wp:positionV>
            <wp:extent cx="407670" cy="372745"/>
            <wp:effectExtent l="0" t="0" r="3810" b="8255"/>
            <wp:wrapSquare wrapText="bothSides"/>
            <wp:docPr id="4"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2"/>
                    <pic:cNvPicPr>
                      <a:picLocks noChangeAspect="1" noChangeArrowheads="1"/>
                    </pic:cNvPicPr>
                  </pic:nvPicPr>
                  <pic:blipFill>
                    <a:blip r:embed="rId5" cstate="print"/>
                    <a:srcRect/>
                    <a:stretch>
                      <a:fillRect/>
                    </a:stretch>
                  </pic:blipFill>
                  <pic:spPr>
                    <a:xfrm>
                      <a:off x="0" y="0"/>
                      <a:ext cx="407670" cy="372745"/>
                    </a:xfrm>
                    <a:prstGeom prst="rect">
                      <a:avLst/>
                    </a:prstGeom>
                    <a:noFill/>
                    <a:ln w="9525">
                      <a:noFill/>
                      <a:miter lim="800000"/>
                      <a:headEnd/>
                      <a:tailEnd/>
                    </a:ln>
                  </pic:spPr>
                </pic:pic>
              </a:graphicData>
            </a:graphic>
          </wp:anchor>
        </w:drawing>
      </w:r>
      <w:r>
        <w:rPr>
          <w:rFonts w:hint="eastAsia" w:ascii="宋体" w:hAnsi="宋体" w:eastAsia="宋体" w:cs="宋体"/>
          <w:color w:val="000000"/>
          <w:sz w:val="36"/>
          <w:szCs w:val="36"/>
          <w:bdr w:val="single" w:color="auto" w:sz="4" w:space="0"/>
          <w:shd w:val="pct10" w:color="auto" w:fill="FFFFFF"/>
        </w:rPr>
        <w:t>政府采购项目</w:t>
      </w:r>
    </w:p>
    <w:p>
      <w:pPr>
        <w:keepNext w:val="0"/>
        <w:keepLines w:val="0"/>
        <w:pageBreakBefore w:val="0"/>
        <w:widowControl w:val="0"/>
        <w:kinsoku/>
        <w:wordWrap/>
        <w:overflowPunct/>
        <w:topLinePunct w:val="0"/>
        <w:autoSpaceDE/>
        <w:autoSpaceDN/>
        <w:bidi w:val="0"/>
        <w:adjustRightInd/>
        <w:snapToGrid/>
        <w:spacing w:line="360" w:lineRule="auto"/>
        <w:ind w:right="720"/>
        <w:jc w:val="right"/>
        <w:textAlignment w:val="auto"/>
        <w:rPr>
          <w:rFonts w:hint="eastAsia" w:ascii="宋体" w:hAnsi="宋体" w:eastAsia="宋体" w:cs="宋体"/>
          <w:color w:val="000000"/>
          <w:sz w:val="36"/>
          <w:szCs w:val="36"/>
          <w:bdr w:val="single" w:color="auto" w:sz="4" w:space="0"/>
          <w:shd w:val="pct10" w:color="auto" w:fill="FFFFFF"/>
        </w:rPr>
      </w:pPr>
    </w:p>
    <w:p>
      <w:pPr>
        <w:spacing w:line="360" w:lineRule="auto"/>
        <w:jc w:val="right"/>
        <w:rPr>
          <w:rFonts w:hint="eastAsia" w:ascii="宋体" w:hAnsi="宋体" w:eastAsia="宋体" w:cs="宋体"/>
          <w:color w:val="000000"/>
          <w:sz w:val="36"/>
          <w:szCs w:val="36"/>
          <w:bdr w:val="single" w:color="auto" w:sz="4" w:space="0"/>
          <w:shd w:val="pct10" w:color="auto" w:fill="FFFFFF"/>
          <w:lang w:val="en-US" w:eastAsia="zh-CN"/>
        </w:rPr>
      </w:pPr>
      <w:r>
        <w:rPr>
          <w:rFonts w:hint="eastAsia" w:ascii="宋体" w:hAnsi="宋体" w:cs="宋体"/>
          <w:color w:val="000000"/>
          <w:sz w:val="36"/>
          <w:szCs w:val="36"/>
        </w:rPr>
        <w:t>项目编号:</w:t>
      </w:r>
      <w:r>
        <w:rPr>
          <w:rFonts w:hint="eastAsia" w:ascii="宋体" w:hAnsi="宋体" w:cs="宋体"/>
          <w:color w:val="000000"/>
          <w:sz w:val="36"/>
          <w:szCs w:val="36"/>
          <w:lang w:val="en-US" w:eastAsia="zh-CN"/>
        </w:rPr>
        <w:t>WDZB2023-916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52"/>
          <w:szCs w:val="52"/>
        </w:rPr>
      </w:pPr>
    </w:p>
    <w:p>
      <w:pPr>
        <w:pStyle w:val="2"/>
        <w:jc w:val="center"/>
        <w:rPr>
          <w:rFonts w:hint="eastAsia" w:ascii="宋体" w:hAnsi="宋体" w:cs="宋体"/>
          <w:b/>
          <w:kern w:val="0"/>
          <w:sz w:val="48"/>
          <w:szCs w:val="48"/>
          <w:lang w:val="en-US" w:eastAsia="zh-CN"/>
        </w:rPr>
      </w:pPr>
    </w:p>
    <w:p>
      <w:pPr>
        <w:pStyle w:val="2"/>
        <w:jc w:val="center"/>
        <w:rPr>
          <w:rFonts w:hint="eastAsia" w:ascii="宋体" w:hAnsi="宋体" w:cs="宋体"/>
          <w:b/>
          <w:kern w:val="0"/>
          <w:sz w:val="48"/>
          <w:szCs w:val="48"/>
          <w:lang w:val="en-US" w:eastAsia="zh-CN"/>
        </w:rPr>
      </w:pPr>
      <w:r>
        <w:rPr>
          <w:rFonts w:hint="eastAsia" w:ascii="宋体" w:hAnsi="宋体" w:cs="宋体"/>
          <w:b/>
          <w:kern w:val="0"/>
          <w:sz w:val="48"/>
          <w:szCs w:val="48"/>
          <w:lang w:val="en-US" w:eastAsia="zh-CN"/>
        </w:rPr>
        <w:t>商南县2023年国家卫生城市复审</w:t>
      </w:r>
    </w:p>
    <w:p>
      <w:pPr>
        <w:pStyle w:val="2"/>
        <w:jc w:val="center"/>
        <w:rPr>
          <w:rFonts w:hint="eastAsia"/>
          <w:sz w:val="22"/>
          <w:szCs w:val="20"/>
        </w:rPr>
      </w:pPr>
      <w:r>
        <w:rPr>
          <w:rFonts w:hint="eastAsia" w:ascii="宋体" w:hAnsi="宋体" w:cs="宋体"/>
          <w:b/>
          <w:kern w:val="0"/>
          <w:sz w:val="48"/>
          <w:szCs w:val="48"/>
          <w:lang w:val="en-US" w:eastAsia="zh-CN"/>
        </w:rPr>
        <w:t>病媒生物防治采购项目</w:t>
      </w:r>
    </w:p>
    <w:p>
      <w:pPr>
        <w:keepNext w:val="0"/>
        <w:keepLines w:val="0"/>
        <w:pageBreakBefore w:val="0"/>
        <w:widowControl w:val="0"/>
        <w:tabs>
          <w:tab w:val="left" w:pos="708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spacing w:val="20"/>
          <w:kern w:val="0"/>
          <w:sz w:val="84"/>
          <w:szCs w:val="84"/>
        </w:rPr>
      </w:pPr>
    </w:p>
    <w:p>
      <w:pPr>
        <w:pStyle w:val="2"/>
        <w:rPr>
          <w:rFonts w:hint="eastAsia"/>
        </w:rPr>
      </w:pPr>
    </w:p>
    <w:p>
      <w:pPr>
        <w:keepNext w:val="0"/>
        <w:keepLines w:val="0"/>
        <w:pageBreakBefore w:val="0"/>
        <w:widowControl w:val="0"/>
        <w:tabs>
          <w:tab w:val="left" w:pos="708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pacing w:val="20"/>
          <w:kern w:val="0"/>
          <w:sz w:val="84"/>
          <w:szCs w:val="84"/>
          <w:lang w:eastAsia="zh-CN"/>
        </w:rPr>
      </w:pPr>
      <w:r>
        <w:rPr>
          <w:rFonts w:hint="eastAsia" w:ascii="宋体" w:hAnsi="宋体" w:cs="宋体"/>
          <w:b/>
          <w:bCs/>
          <w:color w:val="000000"/>
          <w:spacing w:val="20"/>
          <w:kern w:val="0"/>
          <w:sz w:val="84"/>
          <w:szCs w:val="84"/>
          <w:lang w:eastAsia="zh-CN"/>
        </w:rPr>
        <w:t>竞争性磋商文件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kern w:val="0"/>
          <w:sz w:val="84"/>
          <w:szCs w:val="8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000000"/>
          <w:kern w:val="0"/>
          <w:sz w:val="84"/>
          <w:szCs w:val="8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rPr>
        <w:t>陕西万德招标有限公司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二〇二</w:t>
      </w:r>
      <w:r>
        <w:rPr>
          <w:rFonts w:hint="eastAsia" w:ascii="宋体" w:hAnsi="宋体" w:cs="宋体"/>
          <w:b/>
          <w:bCs/>
          <w:color w:val="000000"/>
          <w:sz w:val="36"/>
          <w:szCs w:val="36"/>
          <w:lang w:val="en-US" w:eastAsia="zh-CN"/>
        </w:rPr>
        <w:t>三</w:t>
      </w:r>
      <w:r>
        <w:rPr>
          <w:rFonts w:hint="eastAsia" w:ascii="宋体" w:hAnsi="宋体" w:eastAsia="宋体" w:cs="宋体"/>
          <w:b/>
          <w:bCs/>
          <w:color w:val="000000"/>
          <w:sz w:val="36"/>
          <w:szCs w:val="36"/>
        </w:rPr>
        <w:t>年</w:t>
      </w:r>
      <w:r>
        <w:rPr>
          <w:rFonts w:hint="eastAsia" w:ascii="宋体" w:hAnsi="宋体" w:cs="宋体"/>
          <w:b/>
          <w:bCs/>
          <w:color w:val="000000"/>
          <w:sz w:val="36"/>
          <w:szCs w:val="36"/>
          <w:lang w:val="en-US" w:eastAsia="zh-CN"/>
        </w:rPr>
        <w:t>四</w:t>
      </w:r>
      <w:r>
        <w:rPr>
          <w:rFonts w:hint="eastAsia" w:ascii="宋体" w:hAnsi="宋体" w:cs="宋体"/>
          <w:b/>
          <w:bCs/>
          <w:color w:val="000000"/>
          <w:sz w:val="36"/>
          <w:szCs w:val="36"/>
          <w:lang w:eastAsia="zh-CN"/>
        </w:rPr>
        <w:t>月</w:t>
      </w:r>
    </w:p>
    <w:p>
      <w:pPr>
        <w:spacing w:before="0" w:beforeLines="0" w:after="0" w:afterLines="0" w:line="240" w:lineRule="auto"/>
        <w:ind w:left="0" w:leftChars="0" w:right="0" w:rightChars="0" w:firstLine="0" w:firstLineChars="0"/>
        <w:jc w:val="both"/>
        <w:rPr>
          <w:rFonts w:ascii="宋体" w:hAnsi="宋体" w:eastAsia="宋体" w:cs="Times New Roman"/>
          <w:kern w:val="2"/>
          <w:sz w:val="21"/>
          <w:lang w:val="en-US" w:eastAsia="zh-CN" w:bidi="ar-SA"/>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eastAsia" w:ascii="宋体" w:hAnsi="宋体" w:eastAsia="宋体"/>
          <w:b/>
          <w:bCs/>
          <w:sz w:val="40"/>
          <w:szCs w:val="36"/>
          <w:lang w:val="en-US" w:eastAsia="zh-CN"/>
        </w:rPr>
        <w:id w:val="147476382"/>
        <w15:color w:val="DBDBDB"/>
        <w:docPartObj>
          <w:docPartGallery w:val="Table of Contents"/>
          <w:docPartUnique/>
        </w:docPartObj>
      </w:sdtPr>
      <w:sdtEndPr>
        <w:rPr>
          <w:rFonts w:hint="eastAsia" w:ascii="宋体" w:hAnsi="宋体" w:eastAsia="黑体" w:cs="Times New Roman"/>
          <w:b/>
          <w:bCs/>
          <w:kern w:val="44"/>
          <w:sz w:val="36"/>
          <w:szCs w:val="44"/>
          <w:lang w:val="en-US" w:eastAsia="zh-CN" w:bidi="ar-SA"/>
        </w:rPr>
      </w:sdtEndPr>
      <w:sdtContent>
        <w:p>
          <w:pPr>
            <w:pageBreakBefore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b/>
              <w:bCs/>
              <w:sz w:val="40"/>
              <w:szCs w:val="36"/>
              <w:lang w:val="en-US" w:eastAsia="zh-CN"/>
            </w:rPr>
          </w:pPr>
          <w:r>
            <w:rPr>
              <w:rFonts w:hint="eastAsia" w:ascii="宋体" w:hAnsi="宋体" w:eastAsia="宋体"/>
              <w:b/>
              <w:bCs/>
              <w:sz w:val="40"/>
              <w:szCs w:val="36"/>
              <w:lang w:val="en-US" w:eastAsia="zh-CN"/>
            </w:rPr>
            <w:t>目</w:t>
          </w:r>
          <w:r>
            <w:rPr>
              <w:rFonts w:hint="eastAsia" w:ascii="宋体" w:hAnsi="宋体"/>
              <w:b/>
              <w:bCs/>
              <w:sz w:val="40"/>
              <w:szCs w:val="36"/>
              <w:lang w:val="en-US" w:eastAsia="zh-CN"/>
            </w:rPr>
            <w:t xml:space="preserve">  </w:t>
          </w:r>
          <w:r>
            <w:rPr>
              <w:rFonts w:hint="eastAsia" w:ascii="宋体" w:hAnsi="宋体" w:eastAsia="宋体"/>
              <w:b/>
              <w:bCs/>
              <w:sz w:val="40"/>
              <w:szCs w:val="36"/>
              <w:lang w:val="en-US" w:eastAsia="zh-CN"/>
            </w:rPr>
            <w:t>录</w:t>
          </w:r>
        </w:p>
        <w:p>
          <w:pPr>
            <w:pStyle w:val="39"/>
            <w:pageBreakBefore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_Toc22373 </w:instrText>
          </w:r>
          <w:r>
            <w:rPr>
              <w:rFonts w:hint="eastAsia" w:ascii="宋体" w:hAnsi="宋体" w:eastAsia="宋体" w:cs="宋体"/>
              <w:b/>
              <w:bCs/>
              <w:szCs w:val="24"/>
            </w:rPr>
            <w:fldChar w:fldCharType="separate"/>
          </w:r>
          <w:r>
            <w:rPr>
              <w:rFonts w:hint="eastAsia" w:ascii="宋体" w:hAnsi="宋体" w:eastAsia="宋体" w:cs="宋体"/>
              <w:b/>
              <w:bCs/>
            </w:rPr>
            <w:t xml:space="preserve">第一部分  </w:t>
          </w:r>
          <w:r>
            <w:rPr>
              <w:rFonts w:hint="eastAsia" w:ascii="宋体" w:hAnsi="宋体" w:eastAsia="宋体" w:cs="宋体"/>
              <w:b/>
              <w:bCs/>
              <w:lang w:eastAsia="zh-CN"/>
            </w:rPr>
            <w:t>竞争性磋商公告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_Toc22373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szCs w:val="24"/>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_Toc333 </w:instrText>
          </w:r>
          <w:r>
            <w:rPr>
              <w:rFonts w:hint="eastAsia" w:ascii="宋体" w:hAnsi="宋体" w:eastAsia="宋体" w:cs="宋体"/>
              <w:b/>
              <w:bCs/>
              <w:szCs w:val="24"/>
            </w:rPr>
            <w:fldChar w:fldCharType="separate"/>
          </w:r>
          <w:r>
            <w:rPr>
              <w:rFonts w:hint="eastAsia" w:ascii="宋体" w:hAnsi="宋体" w:eastAsia="宋体" w:cs="宋体"/>
              <w:b/>
              <w:bCs/>
            </w:rPr>
            <w:t xml:space="preserve">第二部分  </w:t>
          </w:r>
          <w:r>
            <w:rPr>
              <w:rFonts w:hint="eastAsia" w:ascii="宋体" w:hAnsi="宋体" w:eastAsia="宋体" w:cs="宋体"/>
              <w:b/>
              <w:bCs/>
              <w:lang w:eastAsia="zh-CN"/>
            </w:rPr>
            <w:t>供应商</w:t>
          </w:r>
          <w:r>
            <w:rPr>
              <w:rFonts w:hint="eastAsia" w:ascii="宋体" w:hAnsi="宋体" w:eastAsia="宋体" w:cs="宋体"/>
              <w:b/>
              <w:bCs/>
            </w:rPr>
            <w:t>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_Toc333 \h </w:instrText>
          </w:r>
          <w:r>
            <w:rPr>
              <w:rFonts w:hint="eastAsia" w:ascii="宋体" w:hAnsi="宋体" w:eastAsia="宋体" w:cs="宋体"/>
              <w:b/>
              <w:bCs/>
            </w:rPr>
            <w:fldChar w:fldCharType="separate"/>
          </w:r>
          <w:r>
            <w:rPr>
              <w:rFonts w:hint="eastAsia" w:ascii="宋体" w:hAnsi="宋体" w:eastAsia="宋体" w:cs="宋体"/>
              <w:b/>
              <w:bCs/>
            </w:rPr>
            <w:t>6</w:t>
          </w:r>
          <w:r>
            <w:rPr>
              <w:rFonts w:hint="eastAsia" w:ascii="宋体" w:hAnsi="宋体" w:eastAsia="宋体" w:cs="宋体"/>
              <w:b/>
              <w:bCs/>
            </w:rPr>
            <w:fldChar w:fldCharType="end"/>
          </w:r>
          <w:r>
            <w:rPr>
              <w:rFonts w:hint="eastAsia" w:ascii="宋体" w:hAnsi="宋体" w:eastAsia="宋体" w:cs="宋体"/>
              <w:b/>
              <w:bCs/>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_Toc20164 </w:instrText>
          </w:r>
          <w:r>
            <w:rPr>
              <w:rFonts w:hint="eastAsia" w:ascii="宋体" w:hAnsi="宋体" w:eastAsia="宋体" w:cs="宋体"/>
              <w:szCs w:val="24"/>
            </w:rPr>
            <w:fldChar w:fldCharType="separate"/>
          </w:r>
          <w:r>
            <w:rPr>
              <w:rFonts w:hint="eastAsia" w:ascii="宋体" w:hAnsi="宋体" w:eastAsia="宋体" w:cs="宋体"/>
            </w:rPr>
            <w:t xml:space="preserve">第一章 </w:t>
          </w:r>
          <w:r>
            <w:rPr>
              <w:rFonts w:hint="eastAsia" w:ascii="宋体" w:hAnsi="宋体" w:eastAsia="宋体" w:cs="宋体"/>
              <w:lang w:val="en-US" w:eastAsia="zh-CN"/>
            </w:rPr>
            <w:t xml:space="preserve"> </w:t>
          </w:r>
          <w:r>
            <w:rPr>
              <w:rFonts w:hint="eastAsia" w:ascii="宋体" w:hAnsi="宋体" w:eastAsia="宋体" w:cs="宋体"/>
              <w:lang w:eastAsia="zh-CN"/>
            </w:rPr>
            <w:t>供应商</w:t>
          </w:r>
          <w:r>
            <w:rPr>
              <w:rFonts w:hint="eastAsia" w:ascii="宋体" w:hAnsi="宋体" w:eastAsia="宋体" w:cs="宋体"/>
            </w:rPr>
            <w:t>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_Toc20164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_Toc25853 </w:instrText>
          </w:r>
          <w:r>
            <w:rPr>
              <w:rFonts w:hint="eastAsia" w:ascii="宋体" w:hAnsi="宋体" w:eastAsia="宋体" w:cs="宋体"/>
              <w:szCs w:val="24"/>
            </w:rPr>
            <w:fldChar w:fldCharType="separate"/>
          </w:r>
          <w:r>
            <w:rPr>
              <w:rFonts w:hint="eastAsia" w:ascii="宋体" w:hAnsi="宋体" w:eastAsia="宋体" w:cs="宋体"/>
            </w:rPr>
            <w:t xml:space="preserve">第二章 </w:t>
          </w:r>
          <w:r>
            <w:rPr>
              <w:rFonts w:hint="eastAsia" w:ascii="宋体" w:hAnsi="宋体" w:eastAsia="宋体" w:cs="宋体"/>
              <w:lang w:val="en-US" w:eastAsia="zh-CN"/>
            </w:rPr>
            <w:t xml:space="preserve"> </w:t>
          </w:r>
          <w:r>
            <w:rPr>
              <w:rFonts w:hint="eastAsia" w:ascii="宋体" w:hAnsi="宋体" w:eastAsia="宋体" w:cs="宋体"/>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_Toc25853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_Toc26534 </w:instrText>
          </w:r>
          <w:r>
            <w:rPr>
              <w:rFonts w:hint="eastAsia" w:ascii="宋体" w:hAnsi="宋体" w:eastAsia="宋体" w:cs="宋体"/>
              <w:szCs w:val="24"/>
            </w:rPr>
            <w:fldChar w:fldCharType="separate"/>
          </w:r>
          <w:r>
            <w:rPr>
              <w:rFonts w:hint="eastAsia" w:ascii="宋体" w:hAnsi="宋体" w:eastAsia="宋体" w:cs="宋体"/>
            </w:rPr>
            <w:t xml:space="preserve">第三章  </w:t>
          </w:r>
          <w:r>
            <w:rPr>
              <w:rFonts w:hint="eastAsia" w:ascii="宋体" w:hAnsi="宋体" w:eastAsia="宋体" w:cs="宋体"/>
              <w:lang w:eastAsia="zh-CN"/>
            </w:rPr>
            <w:t>竞争性磋商文件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_Toc26534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_Toc3102 </w:instrText>
          </w:r>
          <w:r>
            <w:rPr>
              <w:rFonts w:hint="eastAsia" w:ascii="宋体" w:hAnsi="宋体" w:eastAsia="宋体" w:cs="宋体"/>
              <w:szCs w:val="24"/>
            </w:rPr>
            <w:fldChar w:fldCharType="separate"/>
          </w:r>
          <w:r>
            <w:rPr>
              <w:rFonts w:hint="eastAsia" w:ascii="宋体" w:hAnsi="宋体" w:eastAsia="宋体" w:cs="宋体"/>
            </w:rPr>
            <w:t xml:space="preserve">第四章  </w:t>
          </w:r>
          <w:r>
            <w:rPr>
              <w:rFonts w:hint="eastAsia" w:ascii="宋体" w:hAnsi="宋体" w:eastAsia="宋体" w:cs="宋体"/>
              <w:lang w:eastAsia="zh-CN"/>
            </w:rPr>
            <w:t>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_Toc3102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_Toc25612 </w:instrText>
          </w:r>
          <w:r>
            <w:rPr>
              <w:rFonts w:hint="eastAsia" w:ascii="宋体" w:hAnsi="宋体" w:eastAsia="宋体" w:cs="宋体"/>
              <w:szCs w:val="24"/>
            </w:rPr>
            <w:fldChar w:fldCharType="separate"/>
          </w:r>
          <w:r>
            <w:rPr>
              <w:rFonts w:hint="eastAsia" w:ascii="宋体" w:hAnsi="宋体" w:eastAsia="宋体" w:cs="宋体"/>
              <w:highlight w:val="none"/>
            </w:rPr>
            <w:t xml:space="preserve">第五章  </w:t>
          </w:r>
          <w:r>
            <w:rPr>
              <w:rFonts w:hint="eastAsia" w:ascii="宋体" w:hAnsi="宋体" w:eastAsia="宋体" w:cs="宋体"/>
              <w:highlight w:val="none"/>
              <w:lang w:eastAsia="zh-CN"/>
            </w:rPr>
            <w:t>磋商</w:t>
          </w:r>
          <w:r>
            <w:rPr>
              <w:rFonts w:hint="eastAsia" w:ascii="宋体" w:hAnsi="宋体" w:eastAsia="宋体" w:cs="宋体"/>
              <w:highlight w:val="none"/>
            </w:rPr>
            <w:t>、</w:t>
          </w:r>
          <w:r>
            <w:rPr>
              <w:rFonts w:hint="eastAsia" w:ascii="宋体" w:hAnsi="宋体" w:eastAsia="宋体" w:cs="宋体"/>
              <w:highlight w:val="none"/>
              <w:lang w:eastAsia="zh-CN"/>
            </w:rPr>
            <w:t>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_Toc25612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_Toc17465 </w:instrText>
          </w:r>
          <w:r>
            <w:rPr>
              <w:rFonts w:hint="eastAsia" w:ascii="宋体" w:hAnsi="宋体" w:eastAsia="宋体" w:cs="宋体"/>
              <w:szCs w:val="24"/>
            </w:rPr>
            <w:fldChar w:fldCharType="separate"/>
          </w:r>
          <w:r>
            <w:rPr>
              <w:rFonts w:hint="eastAsia" w:ascii="宋体" w:hAnsi="宋体" w:eastAsia="宋体" w:cs="宋体"/>
              <w:lang w:val="en-US" w:eastAsia="zh-CN"/>
            </w:rPr>
            <w:t>第六章  成交和合同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_Toc17465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_Toc29755 </w:instrText>
          </w:r>
          <w:r>
            <w:rPr>
              <w:rFonts w:hint="eastAsia" w:ascii="宋体" w:hAnsi="宋体" w:eastAsia="宋体" w:cs="宋体"/>
              <w:szCs w:val="24"/>
            </w:rPr>
            <w:fldChar w:fldCharType="separate"/>
          </w:r>
          <w:r>
            <w:rPr>
              <w:rFonts w:hint="eastAsia" w:ascii="宋体" w:hAnsi="宋体" w:eastAsia="宋体" w:cs="宋体"/>
              <w:lang w:eastAsia="zh-CN"/>
            </w:rPr>
            <w:t>第七章</w:t>
          </w:r>
          <w:r>
            <w:rPr>
              <w:rFonts w:hint="eastAsia" w:ascii="宋体" w:hAnsi="宋体" w:eastAsia="宋体" w:cs="宋体"/>
              <w:lang w:val="en-US" w:eastAsia="zh-CN"/>
            </w:rPr>
            <w:t xml:space="preserve">  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_Toc29755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24"/>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_Toc27603 </w:instrText>
          </w:r>
          <w:r>
            <w:rPr>
              <w:rFonts w:hint="eastAsia" w:ascii="宋体" w:hAnsi="宋体" w:eastAsia="宋体" w:cs="宋体"/>
              <w:b/>
              <w:bCs/>
              <w:szCs w:val="24"/>
            </w:rPr>
            <w:fldChar w:fldCharType="separate"/>
          </w:r>
          <w:r>
            <w:rPr>
              <w:rFonts w:hint="eastAsia" w:ascii="宋体" w:hAnsi="宋体" w:eastAsia="宋体" w:cs="宋体"/>
              <w:b/>
              <w:bCs/>
              <w:lang w:val="en-US" w:eastAsia="zh-CN"/>
            </w:rPr>
            <w:t>第三部分  商务要求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_Toc27603 \h </w:instrText>
          </w:r>
          <w:r>
            <w:rPr>
              <w:rFonts w:hint="eastAsia" w:ascii="宋体" w:hAnsi="宋体" w:eastAsia="宋体" w:cs="宋体"/>
              <w:b/>
              <w:bCs/>
            </w:rPr>
            <w:fldChar w:fldCharType="separate"/>
          </w:r>
          <w:r>
            <w:rPr>
              <w:rFonts w:hint="eastAsia" w:ascii="宋体" w:hAnsi="宋体" w:eastAsia="宋体" w:cs="宋体"/>
              <w:b/>
              <w:bCs/>
            </w:rPr>
            <w:t>32</w:t>
          </w:r>
          <w:r>
            <w:rPr>
              <w:rFonts w:hint="eastAsia" w:ascii="宋体" w:hAnsi="宋体" w:eastAsia="宋体" w:cs="宋体"/>
              <w:b/>
              <w:bCs/>
            </w:rPr>
            <w:fldChar w:fldCharType="end"/>
          </w:r>
          <w:r>
            <w:rPr>
              <w:rFonts w:hint="eastAsia" w:ascii="宋体" w:hAnsi="宋体" w:eastAsia="宋体" w:cs="宋体"/>
              <w:b/>
              <w:bCs/>
              <w:szCs w:val="24"/>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_Toc24113 </w:instrText>
          </w:r>
          <w:r>
            <w:rPr>
              <w:rFonts w:hint="eastAsia" w:ascii="宋体" w:hAnsi="宋体" w:eastAsia="宋体" w:cs="宋体"/>
              <w:b/>
              <w:bCs/>
              <w:szCs w:val="24"/>
            </w:rPr>
            <w:fldChar w:fldCharType="separate"/>
          </w:r>
          <w:r>
            <w:rPr>
              <w:rFonts w:hint="eastAsia" w:ascii="宋体" w:hAnsi="宋体" w:eastAsia="宋体" w:cs="宋体"/>
              <w:b/>
              <w:bCs/>
              <w:lang w:val="en-US" w:eastAsia="zh-CN"/>
            </w:rPr>
            <w:t xml:space="preserve">第四部分  </w:t>
          </w:r>
          <w:r>
            <w:rPr>
              <w:rFonts w:hint="eastAsia" w:ascii="宋体" w:hAnsi="宋体" w:eastAsia="宋体" w:cs="宋体"/>
              <w:b/>
              <w:bCs/>
            </w:rPr>
            <w:t>合同条款（仅供参考）</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_Toc24113 \h </w:instrText>
          </w:r>
          <w:r>
            <w:rPr>
              <w:rFonts w:hint="eastAsia" w:ascii="宋体" w:hAnsi="宋体" w:eastAsia="宋体" w:cs="宋体"/>
              <w:b/>
              <w:bCs/>
            </w:rPr>
            <w:fldChar w:fldCharType="separate"/>
          </w:r>
          <w:r>
            <w:rPr>
              <w:rFonts w:hint="eastAsia" w:ascii="宋体" w:hAnsi="宋体" w:eastAsia="宋体" w:cs="宋体"/>
              <w:b/>
              <w:bCs/>
            </w:rPr>
            <w:t>33</w:t>
          </w:r>
          <w:r>
            <w:rPr>
              <w:rFonts w:hint="eastAsia" w:ascii="宋体" w:hAnsi="宋体" w:eastAsia="宋体" w:cs="宋体"/>
              <w:b/>
              <w:bCs/>
            </w:rPr>
            <w:fldChar w:fldCharType="end"/>
          </w:r>
          <w:r>
            <w:rPr>
              <w:rFonts w:hint="eastAsia" w:ascii="宋体" w:hAnsi="宋体" w:eastAsia="宋体" w:cs="宋体"/>
              <w:b/>
              <w:bCs/>
              <w:szCs w:val="24"/>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_Toc3759 </w:instrText>
          </w:r>
          <w:r>
            <w:rPr>
              <w:rFonts w:hint="eastAsia" w:ascii="宋体" w:hAnsi="宋体" w:eastAsia="宋体" w:cs="宋体"/>
              <w:b/>
              <w:bCs/>
              <w:szCs w:val="24"/>
            </w:rPr>
            <w:fldChar w:fldCharType="separate"/>
          </w:r>
          <w:r>
            <w:rPr>
              <w:rFonts w:hint="eastAsia" w:ascii="宋体" w:hAnsi="宋体" w:eastAsia="宋体" w:cs="宋体"/>
              <w:b/>
              <w:bCs/>
              <w:lang w:val="en-US" w:eastAsia="zh-CN"/>
            </w:rPr>
            <w:t>第五部分  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_Toc3759 \h </w:instrText>
          </w:r>
          <w:r>
            <w:rPr>
              <w:rFonts w:hint="eastAsia" w:ascii="宋体" w:hAnsi="宋体" w:eastAsia="宋体" w:cs="宋体"/>
              <w:b/>
              <w:bCs/>
            </w:rPr>
            <w:fldChar w:fldCharType="separate"/>
          </w:r>
          <w:r>
            <w:rPr>
              <w:rFonts w:hint="eastAsia" w:ascii="宋体" w:hAnsi="宋体" w:eastAsia="宋体" w:cs="宋体"/>
              <w:b/>
              <w:bCs/>
            </w:rPr>
            <w:t>36</w:t>
          </w:r>
          <w:r>
            <w:rPr>
              <w:rFonts w:hint="eastAsia" w:ascii="宋体" w:hAnsi="宋体" w:eastAsia="宋体" w:cs="宋体"/>
              <w:b/>
              <w:bCs/>
            </w:rPr>
            <w:fldChar w:fldCharType="end"/>
          </w:r>
          <w:r>
            <w:rPr>
              <w:rFonts w:hint="eastAsia" w:ascii="宋体" w:hAnsi="宋体" w:eastAsia="宋体" w:cs="宋体"/>
              <w:b/>
              <w:bCs/>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_Toc1728 </w:instrText>
          </w:r>
          <w:r>
            <w:rPr>
              <w:rFonts w:hint="eastAsia" w:ascii="宋体" w:hAnsi="宋体" w:eastAsia="宋体" w:cs="宋体"/>
              <w:szCs w:val="24"/>
            </w:rPr>
            <w:fldChar w:fldCharType="separate"/>
          </w:r>
          <w:r>
            <w:rPr>
              <w:rFonts w:hint="eastAsia" w:ascii="宋体" w:hAnsi="宋体" w:eastAsia="宋体" w:cs="宋体"/>
            </w:rPr>
            <w:t>第一部分 “</w:t>
          </w:r>
          <w:r>
            <w:rPr>
              <w:rFonts w:hint="eastAsia" w:ascii="宋体" w:hAnsi="宋体" w:eastAsia="宋体" w:cs="宋体"/>
              <w:lang w:eastAsia="zh-CN"/>
            </w:rPr>
            <w:t>资格性响应文件</w:t>
          </w:r>
          <w:r>
            <w:rPr>
              <w:rFonts w:hint="eastAsia" w:ascii="宋体" w:hAnsi="宋体" w:eastAsia="宋体" w:cs="宋体"/>
            </w:rPr>
            <w:t>”格式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_Toc1728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24"/>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_Toc4222 </w:instrText>
          </w:r>
          <w:r>
            <w:rPr>
              <w:rFonts w:hint="eastAsia" w:ascii="宋体" w:hAnsi="宋体" w:eastAsia="宋体" w:cs="宋体"/>
              <w:szCs w:val="24"/>
            </w:rPr>
            <w:fldChar w:fldCharType="separate"/>
          </w:r>
          <w:r>
            <w:rPr>
              <w:rFonts w:hint="eastAsia" w:ascii="宋体" w:hAnsi="宋体" w:eastAsia="宋体" w:cs="宋体"/>
              <w:lang w:val="en-US" w:eastAsia="zh-CN"/>
            </w:rPr>
            <w:t>第二部分 “商务及技术性响应文件”格式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_Toc4222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szCs w:val="24"/>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_Toc18683 </w:instrText>
          </w:r>
          <w:r>
            <w:rPr>
              <w:rFonts w:hint="eastAsia" w:ascii="宋体" w:hAnsi="宋体" w:eastAsia="宋体" w:cs="宋体"/>
              <w:b/>
              <w:bCs/>
              <w:szCs w:val="24"/>
            </w:rPr>
            <w:fldChar w:fldCharType="separate"/>
          </w:r>
          <w:r>
            <w:rPr>
              <w:rFonts w:hint="eastAsia" w:ascii="宋体" w:hAnsi="宋体" w:eastAsia="宋体" w:cs="宋体"/>
              <w:b/>
              <w:bCs/>
              <w:lang w:val="en-US" w:eastAsia="zh-CN"/>
            </w:rPr>
            <w:t>第六部分  评审细则及标准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_Toc18683 \h </w:instrText>
          </w:r>
          <w:r>
            <w:rPr>
              <w:rFonts w:hint="eastAsia" w:ascii="宋体" w:hAnsi="宋体" w:eastAsia="宋体" w:cs="宋体"/>
              <w:b/>
              <w:bCs/>
            </w:rPr>
            <w:fldChar w:fldCharType="separate"/>
          </w:r>
          <w:r>
            <w:rPr>
              <w:rFonts w:hint="eastAsia" w:ascii="宋体" w:hAnsi="宋体" w:eastAsia="宋体" w:cs="宋体"/>
              <w:b/>
              <w:bCs/>
            </w:rPr>
            <w:t>56</w:t>
          </w:r>
          <w:r>
            <w:rPr>
              <w:rFonts w:hint="eastAsia" w:ascii="宋体" w:hAnsi="宋体" w:eastAsia="宋体" w:cs="宋体"/>
              <w:b/>
              <w:bCs/>
            </w:rPr>
            <w:fldChar w:fldCharType="end"/>
          </w:r>
          <w:r>
            <w:rPr>
              <w:rFonts w:hint="eastAsia" w:ascii="宋体" w:hAnsi="宋体" w:eastAsia="宋体" w:cs="宋体"/>
              <w:b/>
              <w:bCs/>
              <w:szCs w:val="24"/>
            </w:rPr>
            <w:fldChar w:fldCharType="end"/>
          </w:r>
        </w:p>
        <w:p>
          <w:pPr>
            <w:pStyle w:val="15"/>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_Toc8628 </w:instrText>
          </w:r>
          <w:r>
            <w:rPr>
              <w:rFonts w:hint="eastAsia" w:ascii="宋体" w:hAnsi="宋体" w:eastAsia="宋体" w:cs="宋体"/>
              <w:b/>
              <w:bCs/>
              <w:szCs w:val="24"/>
            </w:rPr>
            <w:fldChar w:fldCharType="separate"/>
          </w:r>
          <w:r>
            <w:rPr>
              <w:rFonts w:hint="eastAsia" w:ascii="宋体" w:hAnsi="宋体" w:eastAsia="宋体" w:cs="宋体"/>
              <w:b/>
              <w:bCs/>
              <w:lang w:val="en-US" w:eastAsia="zh-CN"/>
            </w:rPr>
            <w:t xml:space="preserve">第七部分  </w:t>
          </w:r>
          <w:r>
            <w:rPr>
              <w:rFonts w:hint="eastAsia" w:ascii="宋体" w:hAnsi="宋体" w:eastAsia="宋体" w:cs="宋体"/>
              <w:b/>
              <w:bCs/>
              <w:lang w:eastAsia="zh-CN"/>
            </w:rPr>
            <w:t>采购</w:t>
          </w:r>
          <w:r>
            <w:rPr>
              <w:rFonts w:hint="eastAsia" w:ascii="宋体" w:hAnsi="宋体" w:eastAsia="宋体" w:cs="宋体"/>
              <w:b/>
              <w:bCs/>
            </w:rPr>
            <w:t>项目要求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_Toc8628 \h </w:instrText>
          </w:r>
          <w:r>
            <w:rPr>
              <w:rFonts w:hint="eastAsia" w:ascii="宋体" w:hAnsi="宋体" w:eastAsia="宋体" w:cs="宋体"/>
              <w:b/>
              <w:bCs/>
            </w:rPr>
            <w:fldChar w:fldCharType="separate"/>
          </w:r>
          <w:r>
            <w:rPr>
              <w:rFonts w:hint="eastAsia" w:ascii="宋体" w:hAnsi="宋体" w:eastAsia="宋体" w:cs="宋体"/>
              <w:b/>
              <w:bCs/>
            </w:rPr>
            <w:t>60</w:t>
          </w:r>
          <w:r>
            <w:rPr>
              <w:rFonts w:hint="eastAsia" w:ascii="宋体" w:hAnsi="宋体" w:eastAsia="宋体" w:cs="宋体"/>
              <w:b/>
              <w:bCs/>
            </w:rPr>
            <w:fldChar w:fldCharType="end"/>
          </w:r>
          <w:r>
            <w:rPr>
              <w:rFonts w:hint="eastAsia" w:ascii="宋体" w:hAnsi="宋体" w:eastAsia="宋体" w:cs="宋体"/>
              <w:b/>
              <w:bCs/>
              <w:szCs w:val="24"/>
            </w:rPr>
            <w:fldChar w:fldCharType="end"/>
          </w:r>
        </w:p>
        <w:p>
          <w:pPr>
            <w:pStyle w:val="3"/>
            <w:pageBreakBefore w:val="0"/>
            <w:kinsoku/>
            <w:wordWrap/>
            <w:overflowPunct/>
            <w:topLinePunct w:val="0"/>
            <w:autoSpaceDE/>
            <w:autoSpaceDN/>
            <w:bidi w:val="0"/>
            <w:adjustRightInd/>
            <w:snapToGrid/>
            <w:spacing w:before="0" w:after="0" w:line="360" w:lineRule="auto"/>
            <w:jc w:val="both"/>
            <w:textAlignment w:val="auto"/>
            <w:outlineLvl w:val="9"/>
            <w:rPr>
              <w:rFonts w:hint="eastAsia"/>
            </w:rPr>
          </w:pPr>
          <w:r>
            <w:rPr>
              <w:rFonts w:hint="eastAsia" w:ascii="宋体" w:hAnsi="宋体" w:eastAsia="宋体" w:cs="宋体"/>
              <w:szCs w:val="24"/>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br w:type="page"/>
      </w:r>
    </w:p>
    <w:p>
      <w:pPr>
        <w:pStyle w:val="3"/>
        <w:bidi w:val="0"/>
        <w:jc w:val="center"/>
        <w:rPr>
          <w:rFonts w:hint="eastAsia" w:eastAsia="黑体"/>
          <w:lang w:eastAsia="zh-CN"/>
        </w:rPr>
      </w:pPr>
      <w:bookmarkStart w:id="0" w:name="_Toc11162"/>
      <w:bookmarkStart w:id="1" w:name="_Toc22373"/>
      <w:r>
        <w:rPr>
          <w:rFonts w:hint="eastAsia"/>
        </w:rPr>
        <w:t xml:space="preserve">第一部分  </w:t>
      </w:r>
      <w:bookmarkEnd w:id="0"/>
      <w:r>
        <w:rPr>
          <w:rFonts w:hint="eastAsia"/>
          <w:lang w:eastAsia="zh-CN"/>
        </w:rPr>
        <w:t>竞争性磋商公告</w:t>
      </w:r>
      <w:bookmarkEnd w:id="1"/>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cs="宋体"/>
          <w:i w:val="0"/>
          <w:iCs w:val="0"/>
          <w:caps w:val="0"/>
          <w:color w:val="333333"/>
          <w:spacing w:val="0"/>
          <w:sz w:val="24"/>
          <w:szCs w:val="24"/>
          <w:shd w:val="clear" w:fill="FFFFFF"/>
          <w:vertAlign w:val="baseline"/>
          <w:lang w:val="en-US" w:eastAsia="zh-CN"/>
        </w:rPr>
        <w:t>商南县2023年国家卫生城市复审病媒生物防治采购项目</w:t>
      </w:r>
      <w:r>
        <w:rPr>
          <w:rFonts w:hint="eastAsia" w:ascii="宋体" w:hAnsi="宋体" w:eastAsia="宋体" w:cs="宋体"/>
          <w:i w:val="0"/>
          <w:iCs w:val="0"/>
          <w:caps w:val="0"/>
          <w:color w:val="333333"/>
          <w:spacing w:val="0"/>
          <w:sz w:val="24"/>
          <w:szCs w:val="24"/>
          <w:shd w:val="clear" w:fill="FFFFFF"/>
          <w:vertAlign w:val="baseline"/>
        </w:rPr>
        <w:t>的潜在</w:t>
      </w:r>
      <w:r>
        <w:rPr>
          <w:rFonts w:hint="eastAsia" w:ascii="宋体" w:hAnsi="宋体" w:cs="宋体"/>
          <w:i w:val="0"/>
          <w:iCs w:val="0"/>
          <w:caps w:val="0"/>
          <w:color w:val="333333"/>
          <w:spacing w:val="0"/>
          <w:sz w:val="24"/>
          <w:szCs w:val="24"/>
          <w:shd w:val="clear" w:fill="FFFFFF"/>
          <w:vertAlign w:val="baseline"/>
          <w:lang w:eastAsia="zh-CN"/>
        </w:rPr>
        <w:t>供应商</w:t>
      </w:r>
      <w:r>
        <w:rPr>
          <w:rFonts w:hint="eastAsia" w:ascii="宋体" w:hAnsi="宋体" w:eastAsia="宋体" w:cs="宋体"/>
          <w:i w:val="0"/>
          <w:iCs w:val="0"/>
          <w:caps w:val="0"/>
          <w:color w:val="333333"/>
          <w:spacing w:val="0"/>
          <w:sz w:val="24"/>
          <w:szCs w:val="24"/>
          <w:shd w:val="clear" w:fill="FFFFFF"/>
          <w:vertAlign w:val="baseline"/>
        </w:rPr>
        <w:t>应在</w:t>
      </w:r>
      <w:r>
        <w:rPr>
          <w:rFonts w:hint="eastAsia" w:ascii="宋体" w:hAnsi="宋体" w:eastAsia="宋体" w:cs="宋体"/>
          <w:i w:val="0"/>
          <w:iCs w:val="0"/>
          <w:caps w:val="0"/>
          <w:color w:val="333333"/>
          <w:spacing w:val="0"/>
          <w:sz w:val="24"/>
          <w:szCs w:val="24"/>
          <w:highlight w:val="none"/>
          <w:shd w:val="clear" w:fill="FFFFFF"/>
          <w:vertAlign w:val="baseline"/>
        </w:rPr>
        <w:t>西安市南二环西段21号华融国际商务大厦A座15层B区获取招标文件，并于</w:t>
      </w:r>
      <w:r>
        <w:rPr>
          <w:rFonts w:hint="eastAsia" w:ascii="宋体" w:hAnsi="宋体" w:cs="宋体"/>
          <w:highlight w:val="none"/>
          <w:lang w:eastAsia="zh-CN"/>
        </w:rPr>
        <w:t>202</w:t>
      </w:r>
      <w:r>
        <w:rPr>
          <w:rFonts w:hint="eastAsia" w:ascii="宋体" w:hAnsi="宋体" w:cs="宋体"/>
          <w:highlight w:val="none"/>
          <w:lang w:val="en-US" w:eastAsia="zh-CN"/>
        </w:rPr>
        <w:t>3</w:t>
      </w:r>
      <w:r>
        <w:rPr>
          <w:rFonts w:hint="eastAsia" w:ascii="宋体" w:hAnsi="宋体" w:cs="宋体"/>
          <w:highlight w:val="none"/>
          <w:lang w:eastAsia="zh-CN"/>
        </w:rPr>
        <w:t>年</w:t>
      </w:r>
      <w:r>
        <w:rPr>
          <w:rFonts w:hint="eastAsia" w:ascii="宋体" w:hAnsi="宋体" w:cs="宋体"/>
          <w:highlight w:val="none"/>
          <w:lang w:val="en-US" w:eastAsia="zh-CN"/>
        </w:rPr>
        <w:t>05</w:t>
      </w:r>
      <w:r>
        <w:rPr>
          <w:rFonts w:hint="eastAsia" w:ascii="宋体" w:hAnsi="宋体" w:cs="宋体"/>
          <w:highlight w:val="none"/>
          <w:lang w:eastAsia="zh-CN"/>
        </w:rPr>
        <w:t>月</w:t>
      </w:r>
      <w:r>
        <w:rPr>
          <w:rFonts w:hint="eastAsia" w:ascii="宋体" w:hAnsi="宋体" w:cs="宋体"/>
          <w:highlight w:val="none"/>
          <w:lang w:val="en-US" w:eastAsia="zh-CN"/>
        </w:rPr>
        <w:t>06</w:t>
      </w:r>
      <w:r>
        <w:rPr>
          <w:rFonts w:hint="eastAsia" w:ascii="宋体" w:hAnsi="宋体" w:cs="宋体"/>
          <w:highlight w:val="none"/>
          <w:lang w:eastAsia="zh-CN"/>
        </w:rPr>
        <w:t>日</w:t>
      </w:r>
      <w:r>
        <w:rPr>
          <w:rFonts w:hint="eastAsia" w:ascii="宋体" w:hAnsi="宋体" w:cs="宋体"/>
          <w:highlight w:val="none"/>
          <w:lang w:val="en-US" w:eastAsia="zh-CN"/>
        </w:rPr>
        <w:t>15</w:t>
      </w:r>
      <w:r>
        <w:rPr>
          <w:rFonts w:hint="eastAsia" w:ascii="宋体" w:hAnsi="宋体" w:eastAsia="宋体" w:cs="宋体"/>
          <w:highlight w:val="none"/>
        </w:rPr>
        <w:t>时</w:t>
      </w:r>
      <w:r>
        <w:rPr>
          <w:rFonts w:hint="eastAsia" w:ascii="宋体" w:hAnsi="宋体" w:cs="宋体"/>
          <w:highlight w:val="none"/>
          <w:lang w:val="en-US" w:eastAsia="zh-CN"/>
        </w:rPr>
        <w:t>00</w:t>
      </w:r>
      <w:r>
        <w:rPr>
          <w:rFonts w:hint="eastAsia" w:ascii="宋体" w:hAnsi="宋体" w:eastAsia="宋体" w:cs="宋体"/>
          <w:highlight w:val="none"/>
        </w:rPr>
        <w:t>分</w:t>
      </w:r>
      <w:r>
        <w:rPr>
          <w:rFonts w:hint="eastAsia" w:ascii="宋体" w:hAnsi="宋体" w:eastAsia="宋体" w:cs="宋体"/>
          <w:i w:val="0"/>
          <w:iCs w:val="0"/>
          <w:caps w:val="0"/>
          <w:color w:val="333333"/>
          <w:spacing w:val="0"/>
          <w:sz w:val="24"/>
          <w:szCs w:val="24"/>
          <w:highlight w:val="none"/>
          <w:shd w:val="clear" w:fill="FFFFFF"/>
          <w:vertAlign w:val="baseline"/>
        </w:rPr>
        <w:t>（北京时间）前递交</w:t>
      </w:r>
      <w:r>
        <w:rPr>
          <w:rFonts w:hint="eastAsia" w:ascii="宋体" w:hAnsi="宋体" w:eastAsia="宋体" w:cs="宋体"/>
          <w:i w:val="0"/>
          <w:iCs w:val="0"/>
          <w:caps w:val="0"/>
          <w:color w:val="333333"/>
          <w:spacing w:val="0"/>
          <w:sz w:val="24"/>
          <w:szCs w:val="24"/>
          <w:highlight w:val="none"/>
          <w:shd w:val="clear" w:fill="FFFFFF"/>
          <w:vertAlign w:val="baseline"/>
          <w:lang w:eastAsia="zh-CN"/>
        </w:rPr>
        <w:t>响应</w:t>
      </w:r>
      <w:r>
        <w:rPr>
          <w:rFonts w:hint="eastAsia" w:ascii="宋体" w:hAnsi="宋体" w:eastAsia="宋体" w:cs="宋体"/>
          <w:i w:val="0"/>
          <w:iCs w:val="0"/>
          <w:caps w:val="0"/>
          <w:color w:val="333333"/>
          <w:spacing w:val="0"/>
          <w:sz w:val="24"/>
          <w:szCs w:val="24"/>
          <w:highlight w:val="none"/>
          <w:shd w:val="clear" w:fill="FFFFFF"/>
          <w:vertAlign w:val="baseline"/>
        </w:rPr>
        <w:t>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项目编号：</w:t>
      </w:r>
      <w:r>
        <w:rPr>
          <w:rFonts w:hint="eastAsia" w:ascii="宋体" w:hAnsi="宋体" w:eastAsia="宋体" w:cs="宋体"/>
          <w:i w:val="0"/>
          <w:iCs w:val="0"/>
          <w:caps w:val="0"/>
          <w:color w:val="333333"/>
          <w:spacing w:val="0"/>
          <w:sz w:val="24"/>
          <w:szCs w:val="24"/>
          <w:shd w:val="clear" w:fill="FFFFFF"/>
          <w:vertAlign w:val="baseline"/>
          <w:lang w:val="en-US" w:eastAsia="zh-CN"/>
        </w:rPr>
        <w:t>WDZB2023-916</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eastAsia="宋体" w:cs="宋体"/>
          <w:i w:val="0"/>
          <w:iCs w:val="0"/>
          <w:caps w:val="0"/>
          <w:color w:val="333333"/>
          <w:spacing w:val="0"/>
          <w:sz w:val="24"/>
          <w:szCs w:val="24"/>
          <w:shd w:val="clear" w:fill="FFFFFF"/>
          <w:vertAlign w:val="baseline"/>
          <w:lang w:val="en-US" w:eastAsia="zh-CN"/>
        </w:rPr>
        <w:t>商南县2023年国家卫生城市复审病媒生物防治采购项目</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eastAsia="宋体" w:cs="宋体"/>
          <w:i w:val="0"/>
          <w:iCs w:val="0"/>
          <w:caps w:val="0"/>
          <w:color w:val="333333"/>
          <w:spacing w:val="0"/>
          <w:sz w:val="24"/>
          <w:szCs w:val="24"/>
          <w:shd w:val="clear" w:fill="FFFFFF"/>
          <w:vertAlign w:val="baseline"/>
          <w:lang w:val="en-US" w:eastAsia="zh-CN"/>
        </w:rPr>
        <w:t>600000.00</w:t>
      </w:r>
      <w:r>
        <w:rPr>
          <w:rFonts w:hint="eastAsia" w:ascii="宋体" w:hAnsi="宋体" w:eastAsia="宋体" w:cs="宋体"/>
          <w:i w:val="0"/>
          <w:iCs w:val="0"/>
          <w:caps w:val="0"/>
          <w:color w:val="333333"/>
          <w:spacing w:val="0"/>
          <w:sz w:val="24"/>
          <w:szCs w:val="24"/>
          <w:shd w:val="clear" w:fill="FFFFFF"/>
          <w:vertAlign w:val="baseline"/>
        </w:rPr>
        <w:t>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采购需求：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360" w:lineRule="auto"/>
        <w:ind w:left="0" w:right="0" w:firstLine="435"/>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val="en-US" w:eastAsia="zh-CN"/>
        </w:rPr>
        <w:t>商南县2023年国家卫生城市复审病媒生物防治采购项目</w:t>
      </w:r>
      <w:r>
        <w:rPr>
          <w:rFonts w:hint="eastAsia" w:ascii="宋体" w:hAnsi="宋体" w:eastAsia="宋体" w:cs="宋体"/>
          <w:i w:val="0"/>
          <w:iCs w:val="0"/>
          <w:caps w:val="0"/>
          <w:color w:val="333333"/>
          <w:spacing w:val="0"/>
          <w:sz w:val="24"/>
          <w:szCs w:val="24"/>
          <w:shd w:val="clear" w:fill="FFFFFF"/>
          <w:vertAlign w:val="baseline"/>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360" w:lineRule="auto"/>
        <w:ind w:left="0" w:right="0" w:firstLine="571"/>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cs="宋体"/>
          <w:kern w:val="0"/>
          <w:sz w:val="24"/>
          <w:szCs w:val="24"/>
          <w:vertAlign w:val="baseline"/>
          <w:lang w:val="en-US" w:eastAsia="zh-CN" w:bidi="ar"/>
        </w:rPr>
        <w:t>600000.00</w:t>
      </w:r>
      <w:r>
        <w:rPr>
          <w:rFonts w:hint="eastAsia" w:ascii="宋体" w:hAnsi="宋体" w:eastAsia="宋体" w:cs="宋体"/>
          <w:i w:val="0"/>
          <w:iCs w:val="0"/>
          <w:caps w:val="0"/>
          <w:color w:val="333333"/>
          <w:spacing w:val="0"/>
          <w:sz w:val="24"/>
          <w:szCs w:val="24"/>
          <w:shd w:val="clear" w:fill="FFFFFF"/>
          <w:vertAlign w:val="baseline"/>
        </w:rPr>
        <w:t>元</w:t>
      </w:r>
    </w:p>
    <w:tbl>
      <w:tblPr>
        <w:tblStyle w:val="21"/>
        <w:tblW w:w="9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0"/>
        <w:gridCol w:w="1429"/>
        <w:gridCol w:w="1369"/>
        <w:gridCol w:w="1425"/>
        <w:gridCol w:w="1237"/>
        <w:gridCol w:w="1481"/>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1" w:hRule="atLeast"/>
          <w:tblHeader/>
        </w:trPr>
        <w:tc>
          <w:tcPr>
            <w:tcW w:w="6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lang w:val="en-US" w:eastAsia="zh-CN" w:bidi="ar"/>
              </w:rPr>
              <w:t>品目号</w:t>
            </w:r>
          </w:p>
        </w:tc>
        <w:tc>
          <w:tcPr>
            <w:tcW w:w="14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shd w:val="clear"/>
                <w:lang w:val="en-US" w:eastAsia="zh-CN" w:bidi="ar"/>
              </w:rPr>
              <w:t>品目名称</w:t>
            </w:r>
          </w:p>
        </w:tc>
        <w:tc>
          <w:tcPr>
            <w:tcW w:w="13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lang w:val="en-US" w:eastAsia="zh-CN" w:bidi="ar"/>
              </w:rPr>
              <w:t>采购标的</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lang w:val="en-US" w:eastAsia="zh-CN" w:bidi="ar"/>
              </w:rPr>
              <w:t>数量（单位）</w:t>
            </w:r>
          </w:p>
        </w:tc>
        <w:tc>
          <w:tcPr>
            <w:tcW w:w="12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lang w:val="en-US" w:eastAsia="zh-CN" w:bidi="ar"/>
              </w:rPr>
              <w:t>技术规格、参数及要求</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lang w:val="en-US" w:eastAsia="zh-CN" w:bidi="ar"/>
              </w:rPr>
              <w:t>品目预算(元)</w:t>
            </w:r>
          </w:p>
        </w:tc>
        <w:tc>
          <w:tcPr>
            <w:tcW w:w="16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bidi="ar"/>
              </w:rPr>
              <w:t>1-1</w:t>
            </w:r>
          </w:p>
        </w:tc>
        <w:tc>
          <w:tcPr>
            <w:tcW w:w="14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其他城镇公共卫生服务</w:t>
            </w:r>
          </w:p>
        </w:tc>
        <w:tc>
          <w:tcPr>
            <w:tcW w:w="13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rPr>
              <w:t>城市病谋生物防治服务</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项</w:t>
            </w:r>
            <w:r>
              <w:rPr>
                <w:rFonts w:hint="eastAsia" w:ascii="宋体" w:hAnsi="宋体" w:eastAsia="宋体" w:cs="宋体"/>
                <w:kern w:val="0"/>
                <w:sz w:val="24"/>
                <w:szCs w:val="24"/>
                <w:lang w:val="en-US" w:eastAsia="zh-CN" w:bidi="ar"/>
              </w:rPr>
              <w:t>)</w:t>
            </w:r>
          </w:p>
        </w:tc>
        <w:tc>
          <w:tcPr>
            <w:tcW w:w="12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bidi="ar"/>
              </w:rPr>
              <w:t>详见采购文件</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eastAsia="宋体" w:cs="宋体"/>
                <w:kern w:val="0"/>
                <w:sz w:val="24"/>
                <w:szCs w:val="24"/>
                <w:highlight w:val="none"/>
                <w:vertAlign w:val="baseline"/>
                <w:lang w:val="en-US" w:eastAsia="zh-CN" w:bidi="ar"/>
              </w:rPr>
            </w:pPr>
            <w:r>
              <w:rPr>
                <w:rFonts w:hint="eastAsia" w:ascii="宋体" w:hAnsi="宋体" w:cs="宋体"/>
                <w:kern w:val="0"/>
                <w:sz w:val="24"/>
                <w:szCs w:val="24"/>
                <w:vertAlign w:val="baseline"/>
                <w:lang w:val="en-US" w:eastAsia="zh-CN" w:bidi="ar"/>
              </w:rPr>
              <w:t>600000.00</w:t>
            </w:r>
          </w:p>
        </w:tc>
        <w:tc>
          <w:tcPr>
            <w:tcW w:w="16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left="0" w:leftChars="0" w:right="0" w:rightChars="0"/>
              <w:jc w:val="center"/>
              <w:textAlignment w:val="center"/>
              <w:rPr>
                <w:rFonts w:hint="eastAsia" w:ascii="宋体" w:hAnsi="宋体" w:cs="宋体"/>
                <w:kern w:val="0"/>
                <w:sz w:val="24"/>
                <w:szCs w:val="24"/>
                <w:vertAlign w:val="baseline"/>
                <w:lang w:val="en-US" w:eastAsia="zh-CN" w:bidi="ar"/>
              </w:rPr>
            </w:pPr>
          </w:p>
        </w:tc>
      </w:tr>
    </w:tbl>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360" w:lineRule="auto"/>
        <w:ind w:left="0" w:right="0" w:firstLine="571"/>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Autospacing="0" w:afterAutospacing="0" w:line="360" w:lineRule="auto"/>
        <w:ind w:left="0" w:right="0" w:firstLine="571"/>
        <w:jc w:val="both"/>
        <w:textAlignment w:val="baseline"/>
        <w:rPr>
          <w:rStyle w:val="24"/>
          <w:rFonts w:hint="eastAsia" w:ascii="宋体" w:hAnsi="宋体" w:eastAsia="宋体" w:cs="宋体"/>
          <w:b/>
          <w:bCs/>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合同履行期</w:t>
      </w:r>
      <w:r>
        <w:rPr>
          <w:rFonts w:hint="eastAsia" w:ascii="宋体" w:hAnsi="宋体" w:eastAsia="宋体" w:cs="宋体"/>
          <w:i w:val="0"/>
          <w:iCs w:val="0"/>
          <w:caps w:val="0"/>
          <w:color w:val="333333"/>
          <w:spacing w:val="0"/>
          <w:sz w:val="24"/>
          <w:szCs w:val="24"/>
          <w:highlight w:val="none"/>
          <w:shd w:val="clear" w:fill="FFFFFF"/>
          <w:vertAlign w:val="baseline"/>
        </w:rPr>
        <w:t>限：</w:t>
      </w:r>
      <w:r>
        <w:rPr>
          <w:rFonts w:hint="eastAsia" w:ascii="宋体" w:hAnsi="宋体" w:eastAsia="宋体" w:cs="宋体"/>
          <w:sz w:val="24"/>
          <w:szCs w:val="24"/>
          <w:highlight w:val="none"/>
        </w:rPr>
        <w:t>合同签订后6个月</w:t>
      </w:r>
      <w:r>
        <w:rPr>
          <w:rFonts w:hint="eastAsia" w:ascii="宋体" w:hAnsi="宋体" w:cs="宋体"/>
          <w:sz w:val="24"/>
          <w:szCs w:val="24"/>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二、申请人的资格要求：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1.满足《中华人民共和国政府釆购法》第二十二条规定;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val="en-US" w:eastAsia="zh-CN"/>
        </w:rPr>
        <w:t>商南县2023年国家卫生城市复审病媒生物防治采购项目</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2-1、《政府采购促进中小企业发展管理办法》（财库〔2020〕46号）；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2-2、《陕西省中小企业政府采购信用融资办法》〔陕财办采〔2018]23号)；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2-3、《财政部、司法部关于政府采购支持监狱企业发展有关问题的通知》（财库〔2014〕68号）；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2-4、《三部门联合发布关于促进残疾人就业政府采购政策的通知》（财库〔2017〕141号）；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2-5、《节能产品政府采购实施意见》（财库[2004]185号）；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2-6、《国务院办公厅关于建立政府强制采购节能产品制度的通知》(国办发(2007)51号)；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2-7、《环境标志产品政府采购实施的意见》（财库[2006]90号）；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2-8、其他需要落实的政府采购政策。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val="en-US" w:eastAsia="zh-CN"/>
        </w:rPr>
        <w:t>商南县2023年国家卫生城市复审病媒生物防治采购项目</w:t>
      </w:r>
      <w:r>
        <w:rPr>
          <w:rFonts w:hint="eastAsia" w:ascii="宋体" w:hAnsi="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特定资格要求如下: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3-1、法定代表人授权书（附法定代表人身份证复印件）及被授权人身份证；</w:t>
      </w:r>
      <w:r>
        <w:rPr>
          <w:rFonts w:hint="eastAsia" w:ascii="宋体" w:hAnsi="宋体" w:eastAsia="宋体" w:cs="宋体"/>
          <w:i w:val="0"/>
          <w:iCs w:val="0"/>
          <w:caps w:val="0"/>
          <w:color w:val="333333"/>
          <w:spacing w:val="0"/>
          <w:sz w:val="24"/>
          <w:szCs w:val="24"/>
          <w:highlight w:val="none"/>
          <w:shd w:val="clear" w:fill="FFFFFF"/>
          <w:vertAlign w:val="baseline"/>
        </w:rPr>
        <w:t>（法定代表人直接参加磋商只须提供法定代表人身份证）</w:t>
      </w:r>
      <w:r>
        <w:rPr>
          <w:rFonts w:hint="eastAsia" w:ascii="宋体" w:hAnsi="宋体" w:cs="宋体"/>
          <w:i w:val="0"/>
          <w:iCs w:val="0"/>
          <w:caps w:val="0"/>
          <w:color w:val="333333"/>
          <w:spacing w:val="0"/>
          <w:sz w:val="24"/>
          <w:szCs w:val="24"/>
          <w:highlight w:val="none"/>
          <w:shd w:val="clear" w:fill="FFFFFF"/>
          <w:vertAlign w:val="baseline"/>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482" w:right="0" w:firstLine="480" w:firstLineChars="200"/>
        <w:jc w:val="both"/>
        <w:textAlignment w:val="baseline"/>
        <w:rPr>
          <w:rFonts w:hint="eastAsia" w:ascii="宋体" w:hAnsi="宋体" w:eastAsia="宋体" w:cs="宋体"/>
          <w:i w:val="0"/>
          <w:iCs w:val="0"/>
          <w:caps w:val="0"/>
          <w:strike w:val="0"/>
          <w:dstrike w:val="0"/>
          <w:color w:val="000000" w:themeColor="text1"/>
          <w:spacing w:val="0"/>
          <w:sz w:val="24"/>
          <w:szCs w:val="24"/>
          <w:highlight w:val="green"/>
          <w:shd w:val="clear" w:fill="FFFFFF"/>
          <w:vertAlign w:val="baseline"/>
          <w:lang w:eastAsia="zh-CN"/>
          <w14:textFill>
            <w14:solidFill>
              <w14:schemeClr w14:val="tx1"/>
            </w14:solidFill>
          </w14:textFill>
        </w:rPr>
      </w:pPr>
      <w:r>
        <w:rPr>
          <w:rFonts w:hint="eastAsia" w:ascii="宋体" w:hAnsi="宋体" w:eastAsia="宋体" w:cs="宋体"/>
          <w:i w:val="0"/>
          <w:iCs w:val="0"/>
          <w:caps w:val="0"/>
          <w:strike w:val="0"/>
          <w:dstrike w:val="0"/>
          <w:color w:val="000000" w:themeColor="text1"/>
          <w:spacing w:val="0"/>
          <w:sz w:val="24"/>
          <w:szCs w:val="24"/>
          <w:highlight w:val="none"/>
          <w:shd w:val="clear" w:fill="FFFFFF"/>
          <w:vertAlign w:val="baseline"/>
          <w14:textFill>
            <w14:solidFill>
              <w14:schemeClr w14:val="tx1"/>
            </w14:solidFill>
          </w14:textFill>
        </w:rPr>
        <w:t>3-</w:t>
      </w:r>
      <w:r>
        <w:rPr>
          <w:rFonts w:hint="eastAsia" w:ascii="宋体" w:hAnsi="宋体" w:cs="宋体"/>
          <w:i w:val="0"/>
          <w:iCs w:val="0"/>
          <w:caps w:val="0"/>
          <w:strike w:val="0"/>
          <w:dstrike w:val="0"/>
          <w:color w:val="000000" w:themeColor="text1"/>
          <w:spacing w:val="0"/>
          <w:sz w:val="24"/>
          <w:szCs w:val="24"/>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strike w:val="0"/>
          <w:dstrike w:val="0"/>
          <w:color w:val="000000" w:themeColor="text1"/>
          <w:spacing w:val="0"/>
          <w:sz w:val="24"/>
          <w:szCs w:val="24"/>
          <w:highlight w:val="none"/>
          <w:shd w:val="clear" w:fill="FFFFFF"/>
          <w:vertAlign w:val="baseline"/>
          <w14:textFill>
            <w14:solidFill>
              <w14:schemeClr w14:val="tx1"/>
            </w14:solidFill>
          </w14:textFill>
        </w:rPr>
        <w:t>、</w:t>
      </w:r>
      <w:r>
        <w:rPr>
          <w:rFonts w:hint="eastAsia" w:ascii="宋体" w:hAnsi="宋体" w:eastAsia="宋体" w:cs="宋体"/>
          <w:i w:val="0"/>
          <w:iCs w:val="0"/>
          <w:caps w:val="0"/>
          <w:color w:val="333333"/>
          <w:spacing w:val="0"/>
          <w:sz w:val="24"/>
          <w:szCs w:val="24"/>
          <w:highlight w:val="none"/>
          <w:shd w:val="clear" w:fill="FFFFFF"/>
          <w:vertAlign w:val="baseline"/>
        </w:rPr>
        <w:t>本项目专门面向</w:t>
      </w:r>
      <w:r>
        <w:rPr>
          <w:rFonts w:hint="eastAsia" w:ascii="宋体" w:hAnsi="宋体" w:cs="宋体"/>
          <w:i w:val="0"/>
          <w:iCs w:val="0"/>
          <w:caps w:val="0"/>
          <w:color w:val="333333"/>
          <w:spacing w:val="0"/>
          <w:sz w:val="24"/>
          <w:szCs w:val="24"/>
          <w:highlight w:val="none"/>
          <w:shd w:val="clear" w:fill="FFFFFF"/>
          <w:vertAlign w:val="baseline"/>
          <w:lang w:eastAsia="zh-CN"/>
        </w:rPr>
        <w:t>小微</w:t>
      </w:r>
      <w:r>
        <w:rPr>
          <w:rFonts w:hint="eastAsia" w:ascii="宋体" w:hAnsi="宋体" w:eastAsia="宋体" w:cs="宋体"/>
          <w:i w:val="0"/>
          <w:iCs w:val="0"/>
          <w:caps w:val="0"/>
          <w:color w:val="333333"/>
          <w:spacing w:val="0"/>
          <w:sz w:val="24"/>
          <w:szCs w:val="24"/>
          <w:highlight w:val="none"/>
          <w:shd w:val="clear" w:fill="FFFFFF"/>
          <w:vertAlign w:val="baseline"/>
        </w:rPr>
        <w:t>企业采购，供应商应填写</w:t>
      </w:r>
      <w:r>
        <w:rPr>
          <w:rFonts w:hint="eastAsia" w:ascii="宋体" w:hAnsi="宋体" w:cs="宋体"/>
          <w:i w:val="0"/>
          <w:iCs w:val="0"/>
          <w:caps w:val="0"/>
          <w:color w:val="333333"/>
          <w:spacing w:val="0"/>
          <w:sz w:val="24"/>
          <w:szCs w:val="24"/>
          <w:highlight w:val="none"/>
          <w:shd w:val="clear" w:fill="FFFFFF"/>
          <w:vertAlign w:val="baseline"/>
          <w:lang w:eastAsia="zh-CN"/>
        </w:rPr>
        <w:t>小微</w:t>
      </w:r>
      <w:r>
        <w:rPr>
          <w:rFonts w:hint="eastAsia" w:ascii="宋体" w:hAnsi="宋体" w:eastAsia="宋体" w:cs="宋体"/>
          <w:i w:val="0"/>
          <w:iCs w:val="0"/>
          <w:caps w:val="0"/>
          <w:color w:val="333333"/>
          <w:spacing w:val="0"/>
          <w:sz w:val="24"/>
          <w:szCs w:val="24"/>
          <w:highlight w:val="none"/>
          <w:shd w:val="clear" w:fill="FFFFFF"/>
          <w:vertAlign w:val="baseline"/>
        </w:rPr>
        <w:t>企业（监狱企业）声明函并对其真实性负责</w:t>
      </w:r>
      <w:r>
        <w:rPr>
          <w:rFonts w:hint="eastAsia" w:ascii="宋体" w:hAnsi="宋体" w:cs="宋体"/>
          <w:i w:val="0"/>
          <w:iCs w:val="0"/>
          <w:caps w:val="0"/>
          <w:strike w:val="0"/>
          <w:dstrike w:val="0"/>
          <w:color w:val="000000" w:themeColor="text1"/>
          <w:spacing w:val="0"/>
          <w:sz w:val="24"/>
          <w:szCs w:val="24"/>
          <w:highlight w:val="none"/>
          <w:shd w:val="clear" w:fill="FFFFFF"/>
          <w:vertAlign w:val="baseline"/>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rPr>
        <w:t>三、获取采购文件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lef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highlight w:val="none"/>
          <w:shd w:val="clear" w:fill="FFFFFF"/>
          <w:vertAlign w:val="baseline"/>
        </w:rPr>
        <w:t>202</w:t>
      </w:r>
      <w:r>
        <w:rPr>
          <w:rFonts w:hint="eastAsia" w:ascii="宋体" w:hAnsi="宋体" w:cs="宋体"/>
          <w:i w:val="0"/>
          <w:iCs w:val="0"/>
          <w:caps w:val="0"/>
          <w:color w:val="auto"/>
          <w:spacing w:val="0"/>
          <w:sz w:val="24"/>
          <w:szCs w:val="24"/>
          <w:highlight w:val="none"/>
          <w:shd w:val="clear"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cs="宋体"/>
          <w:i w:val="0"/>
          <w:iCs w:val="0"/>
          <w:caps w:val="0"/>
          <w:color w:val="auto"/>
          <w:spacing w:val="0"/>
          <w:sz w:val="24"/>
          <w:szCs w:val="24"/>
          <w:highlight w:val="none"/>
          <w:shd w:val="clear" w:fill="FFFFFF"/>
          <w:vertAlign w:val="baseline"/>
          <w:lang w:val="en-US" w:eastAsia="zh-CN"/>
        </w:rPr>
        <w:t>04</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ascii="宋体" w:hAnsi="宋体" w:cs="宋体"/>
          <w:i w:val="0"/>
          <w:iCs w:val="0"/>
          <w:caps w:val="0"/>
          <w:color w:val="auto"/>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auto"/>
          <w:spacing w:val="0"/>
          <w:sz w:val="24"/>
          <w:szCs w:val="24"/>
          <w:highlight w:val="none"/>
          <w:shd w:val="clear" w:fill="FFFFFF"/>
          <w:vertAlign w:val="baseline"/>
        </w:rPr>
        <w:t>日至202</w:t>
      </w:r>
      <w:r>
        <w:rPr>
          <w:rFonts w:hint="eastAsia" w:ascii="宋体" w:hAnsi="宋体" w:cs="宋体"/>
          <w:i w:val="0"/>
          <w:iCs w:val="0"/>
          <w:caps w:val="0"/>
          <w:color w:val="auto"/>
          <w:spacing w:val="0"/>
          <w:sz w:val="24"/>
          <w:szCs w:val="24"/>
          <w:highlight w:val="none"/>
          <w:shd w:val="clear"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cs="宋体"/>
          <w:i w:val="0"/>
          <w:iCs w:val="0"/>
          <w:caps w:val="0"/>
          <w:color w:val="auto"/>
          <w:spacing w:val="0"/>
          <w:sz w:val="24"/>
          <w:szCs w:val="24"/>
          <w:highlight w:val="none"/>
          <w:shd w:val="clear" w:fill="FFFFFF"/>
          <w:vertAlign w:val="baseline"/>
          <w:lang w:val="en-US" w:eastAsia="zh-CN"/>
        </w:rPr>
        <w:t>05</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ascii="宋体" w:hAnsi="宋体" w:cs="宋体"/>
          <w:i w:val="0"/>
          <w:iCs w:val="0"/>
          <w:caps w:val="0"/>
          <w:color w:val="auto"/>
          <w:spacing w:val="0"/>
          <w:sz w:val="24"/>
          <w:szCs w:val="24"/>
          <w:highlight w:val="none"/>
          <w:shd w:val="clear" w:fill="FFFFFF"/>
          <w:vertAlign w:val="baseline"/>
          <w:lang w:val="en-US" w:eastAsia="zh-CN"/>
        </w:rPr>
        <w:t>04</w:t>
      </w:r>
      <w:r>
        <w:rPr>
          <w:rFonts w:hint="eastAsia" w:ascii="宋体" w:hAnsi="宋体" w:eastAsia="宋体" w:cs="宋体"/>
          <w:i w:val="0"/>
          <w:iCs w:val="0"/>
          <w:caps w:val="0"/>
          <w:color w:val="auto"/>
          <w:spacing w:val="0"/>
          <w:sz w:val="24"/>
          <w:szCs w:val="24"/>
          <w:highlight w:val="none"/>
          <w:shd w:val="clear" w:fill="FFFFFF"/>
          <w:vertAlign w:val="baseline"/>
        </w:rPr>
        <w:t>日</w:t>
      </w:r>
      <w:r>
        <w:rPr>
          <w:rFonts w:hint="eastAsia" w:ascii="宋体" w:hAnsi="宋体" w:eastAsia="宋体" w:cs="宋体"/>
          <w:i w:val="0"/>
          <w:iCs w:val="0"/>
          <w:caps w:val="0"/>
          <w:color w:val="333333"/>
          <w:spacing w:val="0"/>
          <w:sz w:val="24"/>
          <w:szCs w:val="24"/>
          <w:highlight w:val="none"/>
          <w:shd w:val="clear" w:fill="FFFFFF"/>
          <w:vertAlign w:val="baseline"/>
        </w:rPr>
        <w:t>，每天上午</w:t>
      </w:r>
      <w:r>
        <w:rPr>
          <w:rFonts w:hint="eastAsia" w:ascii="宋体" w:hAnsi="宋体" w:eastAsia="宋体" w:cs="宋体"/>
          <w:i w:val="0"/>
          <w:iCs w:val="0"/>
          <w:caps w:val="0"/>
          <w:color w:val="333333"/>
          <w:spacing w:val="0"/>
          <w:sz w:val="24"/>
          <w:szCs w:val="24"/>
          <w:shd w:val="clear" w:fill="FFFFFF"/>
          <w:vertAlign w:val="baseline"/>
        </w:rPr>
        <w:t>09:00:00至12:00:00，下午12:00:00至17:00:00（北京时间,法定节假日除外）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地点：西安市南二环西段21号华融国际商务大厦A座15层B区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ascii="宋体" w:hAnsi="宋体" w:cs="宋体"/>
          <w:i w:val="0"/>
          <w:iCs w:val="0"/>
          <w:caps w:val="0"/>
          <w:color w:val="333333"/>
          <w:spacing w:val="0"/>
          <w:sz w:val="24"/>
          <w:szCs w:val="24"/>
          <w:highlight w:val="none"/>
          <w:shd w:val="clear" w:fill="FFFFFF"/>
          <w:vertAlign w:val="baseline"/>
          <w:lang w:val="en-US" w:eastAsia="zh-CN"/>
        </w:rPr>
        <w:t>500元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0" w:beforeAutospacing="0" w:after="0" w:afterAutospacing="0" w:line="360" w:lineRule="auto"/>
        <w:ind w:right="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四、提交投标文件截止时间、开标时间和地点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sz w:val="24"/>
          <w:szCs w:val="24"/>
          <w:highlight w:val="none"/>
          <w:shd w:val="clear" w:fill="FFFFFF"/>
          <w:vertAlign w:val="baseline"/>
          <w:lang w:eastAsia="zh-CN"/>
        </w:rPr>
        <w:t>时间：</w:t>
      </w:r>
      <w:r>
        <w:rPr>
          <w:rFonts w:hint="eastAsia" w:ascii="宋体" w:hAnsi="宋体" w:cs="宋体"/>
          <w:highlight w:val="none"/>
          <w:lang w:eastAsia="zh-CN"/>
        </w:rPr>
        <w:t>202</w:t>
      </w:r>
      <w:r>
        <w:rPr>
          <w:rFonts w:hint="eastAsia" w:ascii="宋体" w:hAnsi="宋体" w:cs="宋体"/>
          <w:highlight w:val="none"/>
          <w:lang w:val="en-US" w:eastAsia="zh-CN"/>
        </w:rPr>
        <w:t>3</w:t>
      </w:r>
      <w:r>
        <w:rPr>
          <w:rFonts w:hint="eastAsia" w:ascii="宋体" w:hAnsi="宋体" w:cs="宋体"/>
          <w:highlight w:val="none"/>
          <w:lang w:eastAsia="zh-CN"/>
        </w:rPr>
        <w:t>年</w:t>
      </w:r>
      <w:r>
        <w:rPr>
          <w:rFonts w:hint="eastAsia" w:ascii="宋体" w:hAnsi="宋体" w:cs="宋体"/>
          <w:highlight w:val="none"/>
          <w:lang w:val="en-US" w:eastAsia="zh-CN"/>
        </w:rPr>
        <w:t>05</w:t>
      </w:r>
      <w:r>
        <w:rPr>
          <w:rFonts w:hint="eastAsia" w:ascii="宋体" w:hAnsi="宋体" w:cs="宋体"/>
          <w:highlight w:val="none"/>
          <w:lang w:eastAsia="zh-CN"/>
        </w:rPr>
        <w:t>月</w:t>
      </w:r>
      <w:r>
        <w:rPr>
          <w:rFonts w:hint="eastAsia" w:ascii="宋体" w:hAnsi="宋体" w:cs="宋体"/>
          <w:highlight w:val="none"/>
          <w:lang w:val="en-US" w:eastAsia="zh-CN"/>
        </w:rPr>
        <w:t>06</w:t>
      </w:r>
      <w:r>
        <w:rPr>
          <w:rFonts w:hint="eastAsia" w:ascii="宋体" w:hAnsi="宋体" w:cs="宋体"/>
          <w:highlight w:val="none"/>
          <w:lang w:eastAsia="zh-CN"/>
        </w:rPr>
        <w:t>日</w:t>
      </w:r>
      <w:r>
        <w:rPr>
          <w:rFonts w:hint="eastAsia" w:ascii="宋体" w:hAnsi="宋体" w:cs="宋体"/>
          <w:highlight w:val="none"/>
          <w:lang w:val="en-US" w:eastAsia="zh-CN"/>
        </w:rPr>
        <w:t>15</w:t>
      </w:r>
      <w:r>
        <w:rPr>
          <w:rFonts w:hint="eastAsia" w:ascii="宋体" w:hAnsi="宋体" w:eastAsia="宋体" w:cs="宋体"/>
          <w:highlight w:val="none"/>
        </w:rPr>
        <w:t>时</w:t>
      </w:r>
      <w:r>
        <w:rPr>
          <w:rFonts w:hint="eastAsia" w:ascii="宋体" w:hAnsi="宋体" w:cs="宋体"/>
          <w:highlight w:val="none"/>
          <w:lang w:val="en-US" w:eastAsia="zh-CN"/>
        </w:rPr>
        <w:t>00</w:t>
      </w:r>
      <w:r>
        <w:rPr>
          <w:rFonts w:hint="eastAsia" w:ascii="宋体" w:hAnsi="宋体" w:eastAsia="宋体" w:cs="宋体"/>
          <w:highlight w:val="none"/>
        </w:rPr>
        <w:t>分</w:t>
      </w:r>
      <w:r>
        <w:rPr>
          <w:rFonts w:hint="eastAsia" w:ascii="宋体" w:hAnsi="宋体" w:eastAsia="宋体" w:cs="宋体"/>
          <w:i w:val="0"/>
          <w:iCs w:val="0"/>
          <w:caps w:val="0"/>
          <w:color w:val="333333"/>
          <w:spacing w:val="0"/>
          <w:sz w:val="24"/>
          <w:szCs w:val="24"/>
          <w:highlight w:val="none"/>
          <w:shd w:val="clear" w:fill="FFFFFF"/>
          <w:vertAlign w:val="baseline"/>
        </w:rPr>
        <w:t>00秒（北京时间）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提交投标文件地点：西安市南二环西段21号华融国际商务大厦A座15层B区1室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sz w:val="24"/>
          <w:szCs w:val="24"/>
          <w:highlight w:val="none"/>
          <w:shd w:val="clear" w:fill="FFFFFF"/>
          <w:vertAlign w:val="baseline"/>
          <w:lang w:eastAsia="zh-CN"/>
        </w:rPr>
        <w:t>开标</w:t>
      </w:r>
      <w:r>
        <w:rPr>
          <w:rFonts w:hint="eastAsia" w:ascii="宋体" w:hAnsi="宋体" w:eastAsia="宋体" w:cs="宋体"/>
          <w:i w:val="0"/>
          <w:iCs w:val="0"/>
          <w:caps w:val="0"/>
          <w:color w:val="333333"/>
          <w:spacing w:val="0"/>
          <w:sz w:val="24"/>
          <w:szCs w:val="24"/>
          <w:highlight w:val="none"/>
          <w:shd w:val="clear" w:fill="FFFFFF"/>
          <w:vertAlign w:val="baseline"/>
        </w:rPr>
        <w:t>地点：西安市南二环西段21号华融国际商务大厦A座15层B区1室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lang w:eastAsia="zh-CN"/>
        </w:rPr>
        <w:t>五</w:t>
      </w:r>
      <w:r>
        <w:rPr>
          <w:rStyle w:val="24"/>
          <w:rFonts w:hint="eastAsia" w:ascii="宋体" w:hAnsi="宋体" w:eastAsia="宋体" w:cs="宋体"/>
          <w:b/>
          <w:bCs/>
          <w:i w:val="0"/>
          <w:iCs w:val="0"/>
          <w:caps w:val="0"/>
          <w:color w:val="333333"/>
          <w:spacing w:val="0"/>
          <w:sz w:val="24"/>
          <w:szCs w:val="24"/>
          <w:shd w:val="clear" w:fill="FFFFFF"/>
          <w:vertAlign w:val="baseline"/>
        </w:rPr>
        <w:t>、公告期限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lang w:eastAsia="zh-CN"/>
        </w:rPr>
        <w:t>六</w:t>
      </w:r>
      <w:r>
        <w:rPr>
          <w:rStyle w:val="24"/>
          <w:rFonts w:hint="eastAsia" w:ascii="宋体" w:hAnsi="宋体" w:eastAsia="宋体" w:cs="宋体"/>
          <w:b/>
          <w:bCs/>
          <w:i w:val="0"/>
          <w:iCs w:val="0"/>
          <w:caps w:val="0"/>
          <w:color w:val="333333"/>
          <w:spacing w:val="0"/>
          <w:sz w:val="24"/>
          <w:szCs w:val="24"/>
          <w:shd w:val="clear" w:fill="FFFFFF"/>
          <w:vertAlign w:val="baseline"/>
        </w:rPr>
        <w:t>、其他补充事宜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Style w:val="24"/>
          <w:rFonts w:hint="eastAsia" w:ascii="宋体" w:hAnsi="宋体" w:eastAsia="宋体" w:cs="宋体"/>
          <w:b/>
          <w:bCs/>
          <w:i w:val="0"/>
          <w:iCs w:val="0"/>
          <w:caps w:val="0"/>
          <w:color w:val="333333"/>
          <w:spacing w:val="0"/>
          <w:sz w:val="24"/>
          <w:szCs w:val="24"/>
          <w:highlight w:val="none"/>
          <w:shd w:val="clear" w:fill="FFFFFF"/>
          <w:vertAlign w:val="baseline"/>
        </w:rPr>
        <w:t>供应商获取竞争性磋商文件时请携带单位介绍信、本人身份证复印件均加盖公章（鲜章）（谢绝邮寄），磋商资格不能转让。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4"/>
          <w:rFonts w:hint="eastAsia" w:ascii="宋体" w:hAnsi="宋体" w:eastAsia="宋体" w:cs="宋体"/>
          <w:b/>
          <w:bCs/>
          <w:i w:val="0"/>
          <w:iCs w:val="0"/>
          <w:caps w:val="0"/>
          <w:color w:val="333333"/>
          <w:spacing w:val="0"/>
          <w:sz w:val="24"/>
          <w:szCs w:val="24"/>
          <w:shd w:val="clear" w:fill="FFFFFF"/>
          <w:vertAlign w:val="baseline"/>
          <w:lang w:eastAsia="zh-CN"/>
        </w:rPr>
        <w:t>七</w:t>
      </w:r>
      <w:r>
        <w:rPr>
          <w:rStyle w:val="24"/>
          <w:rFonts w:hint="eastAsia" w:ascii="宋体" w:hAnsi="宋体" w:eastAsia="宋体" w:cs="宋体"/>
          <w:b/>
          <w:bCs/>
          <w:i w:val="0"/>
          <w:iCs w:val="0"/>
          <w:caps w:val="0"/>
          <w:color w:val="333333"/>
          <w:spacing w:val="0"/>
          <w:sz w:val="24"/>
          <w:szCs w:val="24"/>
          <w:shd w:val="clear" w:fill="FFFFFF"/>
          <w:vertAlign w:val="baseline"/>
        </w:rPr>
        <w:t>、凡对本次采购提出询问，请按以下方式联系。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1.釆购人信息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名称：商南县卫生健康局</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ascii="宋体" w:hAnsi="宋体" w:eastAsia="宋体" w:cs="宋体"/>
          <w:i w:val="0"/>
          <w:iCs w:val="0"/>
          <w:caps w:val="0"/>
          <w:color w:val="333333"/>
          <w:spacing w:val="0"/>
          <w:sz w:val="24"/>
          <w:szCs w:val="24"/>
          <w:highlight w:val="none"/>
          <w:shd w:val="clear" w:fill="FFFFFF"/>
          <w:vertAlign w:val="baseline"/>
          <w:lang w:eastAsia="zh-CN"/>
        </w:rPr>
        <w:t>商南县东外路143号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ascii="宋体" w:hAnsi="宋体" w:cs="宋体"/>
          <w:i w:val="0"/>
          <w:iCs w:val="0"/>
          <w:caps w:val="0"/>
          <w:color w:val="333333"/>
          <w:spacing w:val="0"/>
          <w:sz w:val="24"/>
          <w:szCs w:val="24"/>
          <w:highlight w:val="none"/>
          <w:shd w:val="clear" w:fill="FFFFFF"/>
          <w:vertAlign w:val="baseline"/>
          <w:lang w:val="en-US" w:eastAsia="zh-CN"/>
        </w:rPr>
        <w:t>0914-6328800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2.釆购代理机构信息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名称：陕西万德招标有限公司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地址：西安市南二环西段21号华融国际商务大厦A座15层B区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cs="宋体"/>
          <w:color w:val="333333"/>
          <w:sz w:val="24"/>
          <w:szCs w:val="24"/>
          <w:lang w:val="en-US" w:eastAsia="zh-CN"/>
        </w:rPr>
        <w:t>029-85561862/85561863转805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cs="宋体"/>
          <w:i w:val="0"/>
          <w:iCs w:val="0"/>
          <w:caps w:val="0"/>
          <w:color w:val="333333"/>
          <w:spacing w:val="0"/>
          <w:sz w:val="24"/>
          <w:szCs w:val="24"/>
          <w:shd w:val="clear" w:fill="FFFFFF"/>
          <w:vertAlign w:val="baseline"/>
          <w:lang w:eastAsia="zh-CN"/>
        </w:rPr>
        <w:t>曹国霞</w:t>
      </w:r>
      <w:r>
        <w:rPr>
          <w:rFonts w:hint="eastAsia" w:ascii="宋体" w:hAnsi="宋体" w:eastAsia="宋体" w:cs="宋体"/>
          <w:i w:val="0"/>
          <w:iCs w:val="0"/>
          <w:caps w:val="0"/>
          <w:color w:val="333333"/>
          <w:spacing w:val="0"/>
          <w:sz w:val="24"/>
          <w:szCs w:val="24"/>
          <w:shd w:val="clear" w:fill="FFFFFF"/>
          <w:vertAlign w:val="baseline"/>
        </w:rPr>
        <w:t>、张静、戚洪良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cs="宋体"/>
          <w:color w:val="333333"/>
          <w:sz w:val="24"/>
          <w:szCs w:val="24"/>
          <w:lang w:val="en-US" w:eastAsia="zh-CN"/>
        </w:rPr>
        <w:t>029-85561862/85561863转805</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right"/>
        <w:textAlignment w:val="baseline"/>
        <w:rPr>
          <w:rFonts w:hint="eastAsia" w:ascii="宋体" w:hAnsi="宋体" w:eastAsia="宋体" w:cs="宋体"/>
          <w:i w:val="0"/>
          <w:iCs w:val="0"/>
          <w:caps w:val="0"/>
          <w:color w:val="333333"/>
          <w:spacing w:val="0"/>
          <w:sz w:val="24"/>
          <w:szCs w:val="24"/>
          <w:shd w:val="clear" w:fill="FFFFFF"/>
          <w:vertAlign w:val="baseli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right"/>
        <w:textAlignment w:val="baseline"/>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vertAlign w:val="baseline"/>
        </w:rPr>
        <w:t>陕西万德招标有限公司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right"/>
        <w:textAlignment w:val="baseline"/>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4"/>
          <w:szCs w:val="24"/>
          <w:highlight w:val="none"/>
          <w:shd w:val="clear" w:fill="FFFFFF"/>
          <w:vertAlign w:val="baseline"/>
        </w:rPr>
        <w:t>202</w:t>
      </w:r>
      <w:r>
        <w:rPr>
          <w:rFonts w:hint="eastAsia" w:ascii="宋体" w:hAnsi="宋体" w:cs="宋体"/>
          <w:b/>
          <w:bCs/>
          <w:i w:val="0"/>
          <w:iCs w:val="0"/>
          <w:caps w:val="0"/>
          <w:color w:val="333333"/>
          <w:spacing w:val="0"/>
          <w:sz w:val="24"/>
          <w:szCs w:val="24"/>
          <w:highlight w:val="none"/>
          <w:shd w:val="clear" w:fill="FFFFFF"/>
          <w:vertAlign w:val="baseline"/>
          <w:lang w:val="en-US" w:eastAsia="zh-CN"/>
        </w:rPr>
        <w:t>3</w:t>
      </w:r>
      <w:r>
        <w:rPr>
          <w:rFonts w:hint="eastAsia" w:ascii="宋体" w:hAnsi="宋体" w:eastAsia="宋体" w:cs="宋体"/>
          <w:b/>
          <w:bCs/>
          <w:i w:val="0"/>
          <w:iCs w:val="0"/>
          <w:caps w:val="0"/>
          <w:color w:val="333333"/>
          <w:spacing w:val="0"/>
          <w:sz w:val="24"/>
          <w:szCs w:val="24"/>
          <w:highlight w:val="none"/>
          <w:shd w:val="clear" w:fill="FFFFFF"/>
          <w:vertAlign w:val="baseline"/>
        </w:rPr>
        <w:t>年</w:t>
      </w:r>
      <w:r>
        <w:rPr>
          <w:rFonts w:hint="eastAsia" w:ascii="宋体" w:hAnsi="宋体" w:cs="宋体"/>
          <w:b/>
          <w:bCs/>
          <w:i w:val="0"/>
          <w:iCs w:val="0"/>
          <w:caps w:val="0"/>
          <w:color w:val="333333"/>
          <w:spacing w:val="0"/>
          <w:sz w:val="24"/>
          <w:szCs w:val="24"/>
          <w:highlight w:val="none"/>
          <w:shd w:val="clear" w:fill="FFFFFF"/>
          <w:vertAlign w:val="baseline"/>
          <w:lang w:val="en-US" w:eastAsia="zh-CN"/>
        </w:rPr>
        <w:t>04</w:t>
      </w:r>
      <w:r>
        <w:rPr>
          <w:rFonts w:hint="eastAsia" w:ascii="宋体" w:hAnsi="宋体" w:eastAsia="宋体" w:cs="宋体"/>
          <w:b/>
          <w:bCs/>
          <w:i w:val="0"/>
          <w:iCs w:val="0"/>
          <w:caps w:val="0"/>
          <w:color w:val="333333"/>
          <w:spacing w:val="0"/>
          <w:sz w:val="24"/>
          <w:szCs w:val="24"/>
          <w:highlight w:val="none"/>
          <w:shd w:val="clear" w:fill="FFFFFF"/>
          <w:vertAlign w:val="baseline"/>
        </w:rPr>
        <w:t>月</w:t>
      </w:r>
      <w:r>
        <w:rPr>
          <w:rFonts w:hint="eastAsia" w:ascii="宋体" w:hAnsi="宋体" w:cs="宋体"/>
          <w:b/>
          <w:bCs/>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b/>
          <w:bCs/>
          <w:i w:val="0"/>
          <w:iCs w:val="0"/>
          <w:caps w:val="0"/>
          <w:color w:val="333333"/>
          <w:spacing w:val="0"/>
          <w:sz w:val="24"/>
          <w:szCs w:val="24"/>
          <w:highlight w:val="none"/>
          <w:shd w:val="clear" w:fill="FFFFFF"/>
          <w:vertAlign w:val="baseline"/>
        </w:rPr>
        <w:t>日</w:t>
      </w:r>
    </w:p>
    <w:p>
      <w:r>
        <w:br w:type="page"/>
      </w:r>
    </w:p>
    <w:p>
      <w:pPr>
        <w:pStyle w:val="3"/>
        <w:bidi w:val="0"/>
        <w:jc w:val="center"/>
        <w:rPr>
          <w:rFonts w:hint="eastAsia" w:ascii="宋体" w:hAnsi="宋体" w:eastAsia="宋体" w:cs="宋体"/>
          <w:szCs w:val="24"/>
        </w:rPr>
      </w:pPr>
      <w:bookmarkStart w:id="2" w:name="_Toc495"/>
      <w:bookmarkStart w:id="3" w:name="_Toc333"/>
      <w:r>
        <w:rPr>
          <w:rFonts w:hint="eastAsia"/>
        </w:rPr>
        <w:t xml:space="preserve">第二部分  </w:t>
      </w:r>
      <w:r>
        <w:rPr>
          <w:rFonts w:hint="eastAsia"/>
          <w:lang w:eastAsia="zh-CN"/>
        </w:rPr>
        <w:t>供应商</w:t>
      </w:r>
      <w:r>
        <w:rPr>
          <w:rFonts w:hint="eastAsia"/>
        </w:rPr>
        <w:t>须知</w:t>
      </w:r>
      <w:bookmarkEnd w:id="2"/>
      <w:bookmarkEnd w:id="3"/>
    </w:p>
    <w:p>
      <w:pPr>
        <w:pStyle w:val="4"/>
        <w:bidi w:val="0"/>
        <w:jc w:val="center"/>
        <w:rPr>
          <w:rFonts w:hint="eastAsia"/>
        </w:rPr>
      </w:pPr>
      <w:bookmarkStart w:id="4" w:name="_Toc12551"/>
      <w:bookmarkStart w:id="5" w:name="_Toc20164"/>
      <w:r>
        <w:rPr>
          <w:rFonts w:hint="eastAsia"/>
        </w:rPr>
        <w:t xml:space="preserve">第一章 </w:t>
      </w:r>
      <w:r>
        <w:rPr>
          <w:rFonts w:hint="eastAsia"/>
          <w:lang w:val="en-US" w:eastAsia="zh-CN"/>
        </w:rPr>
        <w:t xml:space="preserve"> </w:t>
      </w:r>
      <w:r>
        <w:rPr>
          <w:rFonts w:hint="eastAsia"/>
          <w:lang w:eastAsia="zh-CN"/>
        </w:rPr>
        <w:t>供应商</w:t>
      </w:r>
      <w:r>
        <w:rPr>
          <w:rFonts w:hint="eastAsia"/>
        </w:rPr>
        <w:t>须知前附表</w:t>
      </w:r>
      <w:bookmarkEnd w:id="4"/>
      <w:bookmarkEnd w:id="5"/>
    </w:p>
    <w:tbl>
      <w:tblPr>
        <w:tblStyle w:val="2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60"/>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01"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560"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应知事项</w:t>
            </w:r>
          </w:p>
        </w:tc>
        <w:tc>
          <w:tcPr>
            <w:tcW w:w="7119" w:type="dxa"/>
            <w:vAlign w:val="center"/>
          </w:tcPr>
          <w:p>
            <w:pPr>
              <w:keepNext w:val="0"/>
              <w:keepLines w:val="0"/>
              <w:pageBreakBefore w:val="0"/>
              <w:tabs>
                <w:tab w:val="left" w:pos="1180"/>
              </w:tabs>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01"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60"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采购预算</w:t>
            </w:r>
          </w:p>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最高限价</w:t>
            </w:r>
            <w:r>
              <w:rPr>
                <w:rFonts w:hint="eastAsia" w:ascii="宋体" w:hAnsi="宋体" w:eastAsia="宋体" w:cs="宋体"/>
                <w:color w:val="000000"/>
                <w:sz w:val="24"/>
                <w:szCs w:val="24"/>
                <w:lang w:eastAsia="zh-CN"/>
              </w:rPr>
              <w:t>）</w:t>
            </w:r>
          </w:p>
        </w:tc>
        <w:tc>
          <w:tcPr>
            <w:tcW w:w="7119" w:type="dxa"/>
            <w:vAlign w:val="center"/>
          </w:tcPr>
          <w:p>
            <w:pPr>
              <w:keepNext w:val="0"/>
              <w:keepLines w:val="0"/>
              <w:pageBreakBefore w:val="0"/>
              <w:widowControl/>
              <w:kinsoku/>
              <w:wordWrap/>
              <w:overflowPunct/>
              <w:topLinePunct w:val="0"/>
              <w:bidi w:val="0"/>
              <w:snapToGrid/>
              <w:spacing w:line="500" w:lineRule="exact"/>
              <w:ind w:left="0" w:right="0" w:rightChars="0" w:firstLine="0"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本项目</w:t>
            </w:r>
            <w:r>
              <w:rPr>
                <w:rFonts w:hint="eastAsia" w:ascii="宋体" w:hAnsi="宋体" w:cs="宋体"/>
                <w:b w:val="0"/>
                <w:bCs/>
                <w:color w:val="000000"/>
                <w:sz w:val="24"/>
                <w:szCs w:val="24"/>
                <w:lang w:eastAsia="zh-CN"/>
              </w:rPr>
              <w:t>磋商报价</w:t>
            </w:r>
            <w:r>
              <w:rPr>
                <w:rFonts w:hint="eastAsia" w:ascii="宋体" w:hAnsi="宋体" w:eastAsia="宋体" w:cs="宋体"/>
                <w:b w:val="0"/>
                <w:bCs/>
                <w:color w:val="000000"/>
                <w:sz w:val="24"/>
                <w:szCs w:val="24"/>
              </w:rPr>
              <w:t>不</w:t>
            </w:r>
            <w:r>
              <w:rPr>
                <w:rFonts w:hint="eastAsia" w:ascii="宋体" w:hAnsi="宋体" w:eastAsia="宋体" w:cs="宋体"/>
                <w:b w:val="0"/>
                <w:bCs/>
                <w:color w:val="000000"/>
                <w:sz w:val="24"/>
                <w:szCs w:val="24"/>
                <w:lang w:eastAsia="zh-CN"/>
              </w:rPr>
              <w:t>得</w:t>
            </w:r>
            <w:r>
              <w:rPr>
                <w:rFonts w:hint="eastAsia" w:ascii="宋体" w:hAnsi="宋体" w:eastAsia="宋体" w:cs="宋体"/>
                <w:b w:val="0"/>
                <w:bCs/>
                <w:color w:val="000000"/>
                <w:sz w:val="24"/>
                <w:szCs w:val="24"/>
              </w:rPr>
              <w:t>超过采购预算</w:t>
            </w:r>
            <w:r>
              <w:rPr>
                <w:rFonts w:hint="eastAsia" w:ascii="宋体" w:hAnsi="宋体" w:eastAsia="宋体" w:cs="宋体"/>
                <w:b w:val="0"/>
                <w:bCs/>
                <w:color w:val="000000"/>
                <w:sz w:val="24"/>
                <w:szCs w:val="24"/>
                <w:lang w:eastAsia="zh-CN"/>
              </w:rPr>
              <w:t>（最高限价）</w:t>
            </w:r>
            <w:r>
              <w:rPr>
                <w:rFonts w:hint="eastAsia" w:ascii="宋体" w:hAnsi="宋体" w:eastAsia="宋体" w:cs="宋体"/>
                <w:b w:val="0"/>
                <w:bCs/>
                <w:color w:val="000000"/>
                <w:sz w:val="24"/>
                <w:szCs w:val="24"/>
              </w:rPr>
              <w:t>：人民币</w:t>
            </w:r>
            <w:r>
              <w:rPr>
                <w:rFonts w:hint="eastAsia" w:ascii="宋体" w:hAnsi="宋体" w:cs="宋体"/>
                <w:i w:val="0"/>
                <w:iCs w:val="0"/>
                <w:caps w:val="0"/>
                <w:color w:val="333333"/>
                <w:spacing w:val="0"/>
                <w:sz w:val="24"/>
                <w:szCs w:val="24"/>
                <w:highlight w:val="none"/>
                <w:shd w:val="clear" w:fill="FFFFFF"/>
                <w:vertAlign w:val="baseline"/>
                <w:lang w:val="en-US" w:eastAsia="zh-CN"/>
              </w:rPr>
              <w:t>600000.00</w:t>
            </w:r>
            <w:r>
              <w:rPr>
                <w:rFonts w:hint="eastAsia" w:ascii="宋体" w:hAnsi="宋体" w:eastAsia="宋体" w:cs="宋体"/>
                <w:b w:val="0"/>
                <w:bCs/>
                <w:color w:val="000000"/>
                <w:sz w:val="24"/>
                <w:szCs w:val="24"/>
              </w:rPr>
              <w:t>元</w:t>
            </w:r>
            <w:r>
              <w:rPr>
                <w:rFonts w:hint="eastAsia" w:ascii="宋体" w:hAnsi="宋体" w:cs="宋体"/>
                <w:b w:val="0"/>
                <w:bCs/>
                <w:color w:val="000000"/>
                <w:sz w:val="24"/>
                <w:szCs w:val="24"/>
                <w:lang w:eastAsia="zh-CN"/>
              </w:rPr>
              <w:t>，磋商报价</w:t>
            </w:r>
            <w:r>
              <w:rPr>
                <w:rFonts w:hint="eastAsia" w:ascii="宋体" w:hAnsi="宋体" w:eastAsia="宋体" w:cs="宋体"/>
                <w:b w:val="0"/>
                <w:bCs/>
                <w:color w:val="000000"/>
                <w:sz w:val="24"/>
                <w:szCs w:val="24"/>
              </w:rPr>
              <w:t>超过采购</w:t>
            </w:r>
            <w:r>
              <w:rPr>
                <w:rFonts w:hint="eastAsia" w:ascii="宋体" w:hAnsi="宋体" w:eastAsia="宋体" w:cs="宋体"/>
                <w:b w:val="0"/>
                <w:bCs/>
                <w:color w:val="000000"/>
                <w:sz w:val="24"/>
                <w:szCs w:val="24"/>
                <w:highlight w:val="none"/>
              </w:rPr>
              <w:t>预算（最高限价）的</w:t>
            </w:r>
            <w:r>
              <w:rPr>
                <w:rFonts w:hint="eastAsia" w:ascii="宋体" w:hAnsi="宋体" w:cs="宋体"/>
                <w:b w:val="0"/>
                <w:bCs/>
                <w:color w:val="000000"/>
                <w:sz w:val="24"/>
                <w:szCs w:val="24"/>
                <w:lang w:eastAsia="zh-CN"/>
              </w:rPr>
              <w:t>响应文件</w:t>
            </w:r>
            <w:r>
              <w:rPr>
                <w:rFonts w:hint="eastAsia" w:ascii="宋体" w:hAnsi="宋体" w:eastAsia="宋体" w:cs="宋体"/>
                <w:b w:val="0"/>
                <w:bCs/>
                <w:color w:val="000000"/>
                <w:sz w:val="24"/>
                <w:szCs w:val="24"/>
              </w:rPr>
              <w:t>，将被视为无效</w:t>
            </w:r>
            <w:r>
              <w:rPr>
                <w:rFonts w:hint="eastAsia" w:ascii="宋体" w:hAnsi="宋体" w:cs="宋体"/>
                <w:b w:val="0"/>
                <w:bCs/>
                <w:color w:val="000000"/>
                <w:sz w:val="24"/>
                <w:szCs w:val="24"/>
                <w:lang w:eastAsia="zh-CN"/>
              </w:rPr>
              <w:t>响应文件</w:t>
            </w:r>
            <w:r>
              <w:rPr>
                <w:rFonts w:hint="eastAsia" w:ascii="宋体" w:hAnsi="宋体" w:eastAsia="宋体" w:cs="宋体"/>
                <w:b w:val="0"/>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01"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60"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采购方式</w:t>
            </w:r>
          </w:p>
        </w:tc>
        <w:tc>
          <w:tcPr>
            <w:tcW w:w="7119"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left"/>
              <w:textAlignment w:val="auto"/>
              <w:rPr>
                <w:rFonts w:hint="eastAsia" w:ascii="宋体" w:hAnsi="宋体" w:eastAsia="宋体" w:cs="宋体"/>
                <w:b w:val="0"/>
                <w:bCs/>
                <w:color w:val="000000"/>
                <w:kern w:val="2"/>
                <w:sz w:val="24"/>
                <w:szCs w:val="24"/>
                <w:lang w:val="en-US" w:eastAsia="zh-CN" w:bidi="ar-SA"/>
              </w:rPr>
            </w:pPr>
            <w:r>
              <w:rPr>
                <w:rFonts w:hint="eastAsia" w:ascii="宋体" w:hAnsi="宋体" w:cs="宋体"/>
                <w:b w:val="0"/>
                <w:bCs/>
                <w:color w:val="000000"/>
                <w:sz w:val="24"/>
                <w:szCs w:val="24"/>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01"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560"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方法</w:t>
            </w:r>
          </w:p>
        </w:tc>
        <w:tc>
          <w:tcPr>
            <w:tcW w:w="7119" w:type="dxa"/>
            <w:vAlign w:val="center"/>
          </w:tcPr>
          <w:p>
            <w:pPr>
              <w:keepNext w:val="0"/>
              <w:keepLines w:val="0"/>
              <w:pageBreakBefore w:val="0"/>
              <w:tabs>
                <w:tab w:val="left" w:pos="1180"/>
              </w:tabs>
              <w:kinsoku/>
              <w:wordWrap/>
              <w:overflowPunct/>
              <w:topLinePunct w:val="0"/>
              <w:bidi w:val="0"/>
              <w:snapToGrid/>
              <w:spacing w:line="500" w:lineRule="exact"/>
              <w:ind w:left="0" w:right="0" w:rightChars="0"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01"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560"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联合体磋商</w:t>
            </w:r>
          </w:p>
        </w:tc>
        <w:tc>
          <w:tcPr>
            <w:tcW w:w="7119" w:type="dxa"/>
            <w:vAlign w:val="center"/>
          </w:tcPr>
          <w:p>
            <w:pPr>
              <w:keepNext w:val="0"/>
              <w:keepLines w:val="0"/>
              <w:pageBreakBefore w:val="0"/>
              <w:tabs>
                <w:tab w:val="left" w:pos="1180"/>
              </w:tabs>
              <w:kinsoku/>
              <w:wordWrap/>
              <w:overflowPunct/>
              <w:topLinePunct w:val="0"/>
              <w:bidi w:val="0"/>
              <w:snapToGrid/>
              <w:spacing w:line="500" w:lineRule="exact"/>
              <w:ind w:left="0" w:right="0" w:rightChars="0"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01"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560"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保证金</w:t>
            </w:r>
          </w:p>
        </w:tc>
        <w:tc>
          <w:tcPr>
            <w:tcW w:w="7119" w:type="dxa"/>
            <w:vAlign w:val="center"/>
          </w:tcPr>
          <w:p>
            <w:pPr>
              <w:keepNext w:val="0"/>
              <w:keepLines w:val="0"/>
              <w:pageBreakBefore w:val="0"/>
              <w:kinsoku/>
              <w:wordWrap/>
              <w:overflowPunct/>
              <w:topLinePunct w:val="0"/>
              <w:bidi w:val="0"/>
              <w:snapToGrid/>
              <w:spacing w:line="500" w:lineRule="exact"/>
              <w:ind w:left="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保证金金额</w:t>
            </w:r>
            <w:r>
              <w:rPr>
                <w:rFonts w:hint="eastAsia" w:ascii="宋体" w:hAnsi="宋体" w:eastAsia="宋体" w:cs="宋体"/>
                <w:color w:val="000000"/>
                <w:sz w:val="24"/>
                <w:szCs w:val="24"/>
                <w:highlight w:val="none"/>
              </w:rPr>
              <w:t>：人民币</w:t>
            </w:r>
            <w:r>
              <w:rPr>
                <w:rFonts w:hint="eastAsia" w:ascii="宋体" w:hAnsi="宋体" w:cs="宋体"/>
                <w:b/>
                <w:bCs/>
                <w:color w:val="000000"/>
                <w:sz w:val="24"/>
                <w:szCs w:val="24"/>
                <w:highlight w:val="none"/>
                <w:u w:val="single"/>
                <w:lang w:val="en-US" w:eastAsia="zh-CN"/>
              </w:rPr>
              <w:t>壹万元整</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bidi w:val="0"/>
              <w:snapToGrid/>
              <w:spacing w:line="500" w:lineRule="exact"/>
              <w:ind w:left="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保证金交纳截止时间：</w:t>
            </w:r>
            <w:r>
              <w:rPr>
                <w:rFonts w:hint="eastAsia" w:ascii="宋体" w:hAnsi="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递交截止时间</w:t>
            </w:r>
            <w:r>
              <w:rPr>
                <w:rFonts w:hint="eastAsia" w:ascii="宋体" w:hAnsi="宋体" w:eastAsia="宋体" w:cs="宋体"/>
                <w:b/>
                <w:bCs/>
                <w:color w:val="auto"/>
                <w:sz w:val="24"/>
                <w:szCs w:val="24"/>
                <w:highlight w:val="none"/>
                <w:lang w:eastAsia="zh-CN"/>
              </w:rPr>
              <w:t>。</w:t>
            </w:r>
          </w:p>
          <w:p>
            <w:pPr>
              <w:pStyle w:val="8"/>
              <w:keepNext w:val="0"/>
              <w:keepLines w:val="0"/>
              <w:pageBreakBefore w:val="0"/>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交款方式：</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保证金应当以网银、支票、汇票、本票或</w:t>
            </w:r>
            <w:r>
              <w:rPr>
                <w:rFonts w:hint="eastAsia" w:ascii="宋体" w:hAnsi="宋体" w:eastAsia="宋体" w:cs="宋体"/>
                <w:color w:val="auto"/>
                <w:sz w:val="24"/>
                <w:szCs w:val="24"/>
                <w:lang w:val="zh-CN"/>
              </w:rPr>
              <w:t>金融机构出具的保函</w:t>
            </w:r>
            <w:r>
              <w:rPr>
                <w:rFonts w:hint="eastAsia" w:ascii="宋体" w:hAnsi="宋体" w:eastAsia="宋体" w:cs="宋体"/>
                <w:color w:val="auto"/>
                <w:sz w:val="24"/>
                <w:szCs w:val="24"/>
              </w:rPr>
              <w:t>等非现金形式交纳。</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未按照</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规定交纳</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保证金的，</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无效。</w:t>
            </w:r>
            <w:r>
              <w:rPr>
                <w:rFonts w:hint="eastAsia" w:ascii="宋体" w:hAnsi="宋体" w:eastAsia="宋体" w:cs="宋体"/>
                <w:b/>
                <w:bCs/>
                <w:color w:val="auto"/>
                <w:sz w:val="24"/>
                <w:szCs w:val="24"/>
                <w:highlight w:val="none"/>
              </w:rPr>
              <w:t>保证金交纳时间</w:t>
            </w:r>
            <w:r>
              <w:rPr>
                <w:rFonts w:hint="eastAsia" w:ascii="宋体" w:hAnsi="宋体" w:cs="宋体"/>
                <w:b/>
                <w:bCs/>
                <w:color w:val="auto"/>
                <w:sz w:val="24"/>
                <w:szCs w:val="24"/>
                <w:highlight w:val="none"/>
                <w:lang w:eastAsia="zh-CN"/>
              </w:rPr>
              <w:t>以到账时间</w:t>
            </w:r>
            <w:r>
              <w:rPr>
                <w:rFonts w:hint="eastAsia" w:ascii="宋体" w:hAnsi="宋体" w:eastAsia="宋体" w:cs="宋体"/>
                <w:b/>
                <w:bCs/>
                <w:color w:val="auto"/>
                <w:sz w:val="24"/>
                <w:szCs w:val="24"/>
                <w:highlight w:val="none"/>
              </w:rPr>
              <w:t>为</w:t>
            </w:r>
            <w:r>
              <w:rPr>
                <w:rFonts w:hint="eastAsia" w:ascii="宋体" w:hAnsi="宋体" w:cs="宋体"/>
                <w:b/>
                <w:bCs/>
                <w:color w:val="auto"/>
                <w:sz w:val="24"/>
                <w:szCs w:val="24"/>
                <w:highlight w:val="none"/>
                <w:lang w:eastAsia="zh-CN"/>
              </w:rPr>
              <w:t>准</w:t>
            </w:r>
            <w:r>
              <w:rPr>
                <w:rFonts w:hint="eastAsia" w:ascii="宋体" w:hAnsi="宋体" w:eastAsia="宋体" w:cs="宋体"/>
                <w:color w:val="auto"/>
                <w:sz w:val="24"/>
                <w:szCs w:val="24"/>
                <w:highlight w:val="none"/>
              </w:rPr>
              <w:t>。请各报名</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在规定时间内交纳</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保证金，避免因银行退票等，出现保证金未按时到账等情况影响正常</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zh-CN"/>
              </w:rPr>
              <w:t>（若以保函方式提交的，必须在保证金截止时间前开具</w:t>
            </w:r>
            <w:r>
              <w:rPr>
                <w:rFonts w:hint="eastAsia" w:ascii="宋体" w:hAnsi="宋体" w:eastAsia="宋体" w:cs="宋体"/>
                <w:sz w:val="24"/>
                <w:szCs w:val="24"/>
                <w:lang w:val="zh-CN"/>
              </w:rPr>
              <w:t>，且须在递交</w:t>
            </w:r>
            <w:r>
              <w:rPr>
                <w:rFonts w:hint="eastAsia" w:ascii="宋体" w:hAnsi="宋体" w:cs="宋体"/>
                <w:sz w:val="24"/>
                <w:szCs w:val="24"/>
                <w:lang w:val="zh-CN"/>
              </w:rPr>
              <w:t>响应文件</w:t>
            </w:r>
            <w:r>
              <w:rPr>
                <w:rFonts w:hint="eastAsia" w:ascii="宋体" w:hAnsi="宋体" w:eastAsia="宋体" w:cs="宋体"/>
                <w:sz w:val="24"/>
                <w:szCs w:val="24"/>
                <w:lang w:val="zh-CN"/>
              </w:rPr>
              <w:t>截止时间前提交保函原件到采购代理机构财务室</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w:t>
            </w:r>
          </w:p>
          <w:p>
            <w:pPr>
              <w:keepNext w:val="0"/>
              <w:keepLines w:val="0"/>
              <w:pageBreakBefore w:val="0"/>
              <w:kinsoku/>
              <w:wordWrap/>
              <w:overflowPunct/>
              <w:topLinePunct w:val="0"/>
              <w:bidi w:val="0"/>
              <w:snapToGrid/>
              <w:spacing w:line="500" w:lineRule="exact"/>
              <w:ind w:left="0" w:right="0" w:righ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收</w:t>
            </w:r>
            <w:r>
              <w:rPr>
                <w:rFonts w:hint="eastAsia" w:ascii="宋体" w:hAnsi="宋体" w:cs="宋体"/>
                <w:color w:val="000000"/>
                <w:sz w:val="24"/>
                <w:szCs w:val="24"/>
                <w:lang w:eastAsia="zh-CN"/>
              </w:rPr>
              <w:t>款</w:t>
            </w:r>
            <w:r>
              <w:rPr>
                <w:rFonts w:hint="eastAsia" w:ascii="宋体" w:hAnsi="宋体" w:eastAsia="宋体" w:cs="宋体"/>
                <w:color w:val="000000"/>
                <w:sz w:val="24"/>
                <w:szCs w:val="24"/>
              </w:rPr>
              <w:t>单位：陕西万德招标有限公司</w:t>
            </w:r>
          </w:p>
          <w:p>
            <w:pPr>
              <w:keepNext w:val="0"/>
              <w:keepLines w:val="0"/>
              <w:pageBreakBefore w:val="0"/>
              <w:kinsoku/>
              <w:wordWrap/>
              <w:overflowPunct/>
              <w:topLinePunct w:val="0"/>
              <w:bidi w:val="0"/>
              <w:snapToGrid/>
              <w:spacing w:line="500" w:lineRule="exact"/>
              <w:ind w:left="0" w:right="0" w:righ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开户银行：中国工商银行西安高新路支行</w:t>
            </w:r>
          </w:p>
          <w:p>
            <w:pPr>
              <w:keepNext w:val="0"/>
              <w:keepLines w:val="0"/>
              <w:pageBreakBefore w:val="0"/>
              <w:kinsoku/>
              <w:wordWrap/>
              <w:overflowPunct/>
              <w:topLinePunct w:val="0"/>
              <w:bidi w:val="0"/>
              <w:snapToGrid/>
              <w:spacing w:line="500" w:lineRule="exact"/>
              <w:ind w:left="0" w:right="0" w:rightChars="0" w:firstLine="0" w:firstLineChars="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银行账号</w:t>
            </w:r>
            <w:r>
              <w:rPr>
                <w:rFonts w:hint="eastAsia" w:ascii="宋体" w:hAnsi="宋体" w:eastAsia="宋体" w:cs="宋体"/>
                <w:color w:val="000000"/>
                <w:sz w:val="24"/>
                <w:szCs w:val="24"/>
              </w:rPr>
              <w:t>：3700028719200127560</w:t>
            </w:r>
          </w:p>
          <w:p>
            <w:pPr>
              <w:pStyle w:val="11"/>
              <w:keepNext w:val="0"/>
              <w:keepLines w:val="0"/>
              <w:pageBreakBefore w:val="0"/>
              <w:kinsoku/>
              <w:wordWrap/>
              <w:overflowPunct/>
              <w:topLinePunct w:val="0"/>
              <w:bidi w:val="0"/>
              <w:snapToGrid/>
              <w:spacing w:line="500" w:lineRule="exact"/>
              <w:ind w:left="0" w:right="0" w:rightChars="0" w:firstLine="0" w:firstLineChars="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
                <w:color w:val="auto"/>
                <w:sz w:val="24"/>
                <w:szCs w:val="24"/>
              </w:rPr>
              <w:t>请务必转款时在摘要处注明:项目编号</w:t>
            </w:r>
            <w:r>
              <w:rPr>
                <w:rFonts w:hint="eastAsia" w:hAnsi="宋体" w:cs="宋体"/>
                <w:b/>
                <w:color w:val="auto"/>
                <w:sz w:val="24"/>
                <w:szCs w:val="24"/>
                <w:lang w:val="en-US" w:eastAsia="zh-CN"/>
              </w:rPr>
              <w:t>/包号</w:t>
            </w:r>
            <w:r>
              <w:rPr>
                <w:rFonts w:hint="eastAsia" w:ascii="宋体" w:hAnsi="宋体" w:eastAsia="宋体" w:cs="宋体"/>
                <w:b/>
                <w:color w:val="auto"/>
                <w:sz w:val="24"/>
                <w:szCs w:val="24"/>
              </w:rPr>
              <w:t>，同时请电话查询是否到账：（</w:t>
            </w:r>
            <w:r>
              <w:rPr>
                <w:rFonts w:hint="eastAsia" w:hAnsi="宋体" w:cs="宋体"/>
                <w:b/>
                <w:color w:val="auto"/>
                <w:sz w:val="24"/>
                <w:szCs w:val="24"/>
                <w:lang w:eastAsia="zh-CN"/>
              </w:rPr>
              <w:t>029-85561860</w:t>
            </w:r>
            <w:r>
              <w:rPr>
                <w:rFonts w:hint="eastAsia" w:ascii="宋体" w:hAnsi="宋体" w:eastAsia="宋体" w:cs="宋体"/>
                <w:b/>
                <w:color w:val="auto"/>
                <w:sz w:val="24"/>
                <w:szCs w:val="24"/>
              </w:rPr>
              <w:t>），</w:t>
            </w:r>
            <w:r>
              <w:rPr>
                <w:rFonts w:hint="eastAsia" w:hAnsi="宋体" w:cs="宋体"/>
                <w:b/>
                <w:color w:val="auto"/>
                <w:sz w:val="24"/>
                <w:szCs w:val="24"/>
                <w:lang w:eastAsia="zh-CN"/>
              </w:rPr>
              <w:t>磋商</w:t>
            </w:r>
            <w:r>
              <w:rPr>
                <w:rFonts w:hint="eastAsia" w:ascii="宋体" w:hAnsi="宋体" w:eastAsia="宋体" w:cs="宋体"/>
                <w:b/>
                <w:color w:val="auto"/>
                <w:sz w:val="24"/>
                <w:szCs w:val="24"/>
              </w:rPr>
              <w:t>时只需将银行出具的保证金交纳凭证复印件</w:t>
            </w:r>
            <w:r>
              <w:rPr>
                <w:rFonts w:hint="eastAsia" w:ascii="宋体" w:hAnsi="宋体" w:eastAsia="宋体" w:cs="宋体"/>
                <w:b/>
                <w:sz w:val="24"/>
                <w:szCs w:val="24"/>
              </w:rPr>
              <w:t>（或电汇凭证复印件或采购代理机构出具的收据复印件等）</w:t>
            </w:r>
            <w:r>
              <w:rPr>
                <w:rFonts w:hint="eastAsia" w:ascii="宋体" w:hAnsi="宋体" w:eastAsia="宋体" w:cs="宋体"/>
                <w:b/>
                <w:color w:val="auto"/>
                <w:sz w:val="24"/>
                <w:szCs w:val="24"/>
              </w:rPr>
              <w:t>加盖公章放入</w:t>
            </w:r>
            <w:r>
              <w:rPr>
                <w:rFonts w:hint="eastAsia" w:hAnsi="宋体" w:cs="宋体"/>
                <w:b/>
                <w:color w:val="auto"/>
                <w:sz w:val="24"/>
                <w:szCs w:val="24"/>
                <w:lang w:eastAsia="zh-CN"/>
              </w:rPr>
              <w:t>响应文件</w:t>
            </w:r>
            <w:r>
              <w:rPr>
                <w:rFonts w:hint="eastAsia" w:ascii="宋体" w:hAnsi="宋体" w:eastAsia="宋体" w:cs="宋体"/>
                <w:b/>
                <w:color w:val="auto"/>
                <w:sz w:val="24"/>
                <w:szCs w:val="24"/>
              </w:rPr>
              <w:t>中即可。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1"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560" w:type="dxa"/>
            <w:vAlign w:val="center"/>
          </w:tcPr>
          <w:p>
            <w:pPr>
              <w:pStyle w:val="35"/>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rPr>
              <w:t>履约保证金</w:t>
            </w:r>
          </w:p>
        </w:tc>
        <w:tc>
          <w:tcPr>
            <w:tcW w:w="7119" w:type="dxa"/>
            <w:vAlign w:val="center"/>
          </w:tcPr>
          <w:p>
            <w:pPr>
              <w:pStyle w:val="35"/>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1"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7</w:t>
            </w:r>
          </w:p>
        </w:tc>
        <w:tc>
          <w:tcPr>
            <w:tcW w:w="1560"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现场</w:t>
            </w:r>
            <w:r>
              <w:rPr>
                <w:rFonts w:hint="eastAsia" w:ascii="宋体" w:hAnsi="宋体" w:eastAsia="宋体" w:cs="宋体"/>
                <w:color w:val="000000"/>
                <w:sz w:val="24"/>
                <w:szCs w:val="24"/>
                <w:lang w:val="en-US" w:eastAsia="zh-CN"/>
              </w:rPr>
              <w:t>踏勘</w:t>
            </w:r>
          </w:p>
        </w:tc>
        <w:tc>
          <w:tcPr>
            <w:tcW w:w="7119" w:type="dxa"/>
            <w:vAlign w:val="center"/>
          </w:tcPr>
          <w:p>
            <w:pPr>
              <w:keepNext w:val="0"/>
              <w:keepLines w:val="0"/>
              <w:pageBreakBefore w:val="0"/>
              <w:kinsoku/>
              <w:wordWrap/>
              <w:overflowPunct/>
              <w:topLinePunct w:val="0"/>
              <w:bidi w:val="0"/>
              <w:snapToGrid/>
              <w:spacing w:line="500" w:lineRule="exact"/>
              <w:ind w:left="0" w:right="0" w:righ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1、不组织。采购人认为有必要的，另行书面通知。</w:t>
            </w:r>
          </w:p>
          <w:p>
            <w:pPr>
              <w:keepNext w:val="0"/>
              <w:keepLines w:val="0"/>
              <w:pageBreakBefore w:val="0"/>
              <w:kinsoku/>
              <w:wordWrap/>
              <w:overflowPunct/>
              <w:topLinePunct w:val="0"/>
              <w:bidi w:val="0"/>
              <w:snapToGrid/>
              <w:spacing w:line="500" w:lineRule="exact"/>
              <w:ind w:left="0" w:right="0" w:righ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根据自身情况及需要，自行组织踏勘。（一切费用自理）</w:t>
            </w:r>
          </w:p>
          <w:p>
            <w:pPr>
              <w:keepNext w:val="0"/>
              <w:keepLines w:val="0"/>
              <w:pageBreakBefore w:val="0"/>
              <w:kinsoku/>
              <w:wordWrap/>
              <w:overflowPunct/>
              <w:topLinePunct w:val="0"/>
              <w:bidi w:val="0"/>
              <w:snapToGrid/>
              <w:spacing w:line="500" w:lineRule="exact"/>
              <w:ind w:left="0" w:right="0" w:righ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3、联系人：杜老师</w:t>
            </w:r>
          </w:p>
          <w:p>
            <w:pPr>
              <w:keepNext w:val="0"/>
              <w:keepLines w:val="0"/>
              <w:pageBreakBefore w:val="0"/>
              <w:kinsoku/>
              <w:wordWrap/>
              <w:overflowPunct/>
              <w:topLinePunct w:val="0"/>
              <w:bidi w:val="0"/>
              <w:snapToGrid/>
              <w:spacing w:line="500" w:lineRule="exact"/>
              <w:ind w:left="0" w:right="0" w:rightChars="0" w:firstLine="0" w:firstLineChars="0"/>
              <w:textAlignment w:val="auto"/>
              <w:rPr>
                <w:rFonts w:hint="default" w:ascii="宋体" w:hAnsi="宋体" w:cs="宋体"/>
                <w:color w:val="000000"/>
                <w:sz w:val="24"/>
                <w:szCs w:val="24"/>
                <w:lang w:val="en-US"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联系方式：</w:t>
            </w:r>
            <w:r>
              <w:rPr>
                <w:rFonts w:hint="eastAsia" w:ascii="宋体" w:hAnsi="宋体" w:eastAsia="宋体" w:cs="宋体"/>
                <w:color w:val="000000"/>
                <w:sz w:val="24"/>
                <w:szCs w:val="24"/>
                <w:highlight w:val="none"/>
                <w:lang w:val="en-US" w:eastAsia="zh-CN"/>
              </w:rPr>
              <w:t>0914-6328800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1"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1560" w:type="dxa"/>
            <w:vAlign w:val="center"/>
          </w:tcPr>
          <w:p>
            <w:pPr>
              <w:pStyle w:val="35"/>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color w:val="000000"/>
                <w:sz w:val="24"/>
                <w:szCs w:val="24"/>
                <w:lang w:val="zh-CN" w:eastAsia="zh-CN" w:bidi="ar-SA"/>
              </w:rPr>
            </w:pPr>
            <w:r>
              <w:rPr>
                <w:rFonts w:hint="eastAsia" w:ascii="宋体" w:hAnsi="宋体" w:eastAsia="宋体" w:cs="宋体"/>
                <w:sz w:val="24"/>
                <w:szCs w:val="24"/>
              </w:rPr>
              <w:t>节能、环保产品政府采购政策</w:t>
            </w:r>
          </w:p>
        </w:tc>
        <w:tc>
          <w:tcPr>
            <w:tcW w:w="7119" w:type="dxa"/>
            <w:vAlign w:val="center"/>
          </w:tcPr>
          <w:p>
            <w:pPr>
              <w:pStyle w:val="35"/>
              <w:keepNext w:val="0"/>
              <w:keepLines w:val="0"/>
              <w:pageBreakBefore w:val="0"/>
              <w:shd w:val="clear"/>
              <w:kinsoku/>
              <w:wordWrap/>
              <w:overflowPunct/>
              <w:topLinePunct w:val="0"/>
              <w:bidi w:val="0"/>
              <w:snapToGrid/>
              <w:spacing w:line="500" w:lineRule="exact"/>
              <w:ind w:left="0" w:right="0" w:righ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节能、环保产品政府采购政策：</w:t>
            </w:r>
          </w:p>
          <w:p>
            <w:pPr>
              <w:pStyle w:val="35"/>
              <w:keepNext w:val="0"/>
              <w:keepLines w:val="0"/>
              <w:pageBreakBefore w:val="0"/>
              <w:shd w:val="clear"/>
              <w:kinsoku/>
              <w:wordWrap/>
              <w:overflowPunct/>
              <w:topLinePunct w:val="0"/>
              <w:bidi w:val="0"/>
              <w:snapToGrid/>
              <w:spacing w:line="500" w:lineRule="exact"/>
              <w:ind w:left="0" w:right="0" w:righ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5"/>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color w:val="000000"/>
                <w:sz w:val="24"/>
                <w:szCs w:val="24"/>
                <w:lang w:val="zh-CN" w:eastAsia="zh-CN" w:bidi="ar-SA"/>
              </w:rPr>
            </w:pPr>
            <w:r>
              <w:rPr>
                <w:rFonts w:hint="eastAsia" w:ascii="宋体" w:hAnsi="宋体" w:eastAsia="宋体" w:cs="宋体"/>
                <w:sz w:val="24"/>
                <w:szCs w:val="24"/>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1"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w:t>
            </w:r>
          </w:p>
        </w:tc>
        <w:tc>
          <w:tcPr>
            <w:tcW w:w="1560" w:type="dxa"/>
            <w:vAlign w:val="center"/>
          </w:tcPr>
          <w:p>
            <w:pPr>
              <w:pStyle w:val="35"/>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color w:val="000000"/>
                <w:sz w:val="24"/>
                <w:szCs w:val="24"/>
                <w:lang w:val="zh-CN" w:eastAsia="zh-CN" w:bidi="ar-SA"/>
              </w:rPr>
            </w:pPr>
            <w:r>
              <w:rPr>
                <w:rFonts w:hint="eastAsia" w:ascii="宋体" w:hAnsi="宋体" w:eastAsia="宋体" w:cs="宋体"/>
                <w:sz w:val="24"/>
                <w:szCs w:val="24"/>
              </w:rPr>
              <w:t>小微企业（监狱企业、残疾人福利性单位视同小微企业）价格扣除</w:t>
            </w:r>
          </w:p>
        </w:tc>
        <w:tc>
          <w:tcPr>
            <w:tcW w:w="7119" w:type="dxa"/>
            <w:vAlign w:val="center"/>
          </w:tcPr>
          <w:p>
            <w:pPr>
              <w:pStyle w:val="35"/>
              <w:keepNext w:val="0"/>
              <w:keepLines w:val="0"/>
              <w:pageBreakBefore w:val="0"/>
              <w:shd w:val="clear"/>
              <w:kinsoku/>
              <w:wordWrap/>
              <w:overflowPunct/>
              <w:topLinePunct w:val="0"/>
              <w:bidi w:val="0"/>
              <w:snapToGrid/>
              <w:spacing w:line="500" w:lineRule="exact"/>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根据《政府采购促进中小企业发展管理办法》（财库〔2020〕46号）的规定，对于经主管预算单位统筹后未预留份额专门面向中小企业采购的采购项目，以及预留份额项目中的非预留部分采购包，对符合规定的小微企业报价给予</w:t>
            </w:r>
            <w:r>
              <w:rPr>
                <w:rFonts w:hint="eastAsia" w:cs="宋体"/>
                <w:sz w:val="24"/>
                <w:szCs w:val="24"/>
                <w:lang w:val="en-US" w:eastAsia="zh-CN"/>
              </w:rPr>
              <w:t>10</w:t>
            </w:r>
            <w:r>
              <w:rPr>
                <w:rFonts w:hint="eastAsia" w:ascii="宋体" w:hAnsi="宋体" w:eastAsia="宋体" w:cs="宋体"/>
                <w:sz w:val="24"/>
                <w:szCs w:val="24"/>
              </w:rPr>
              <w:t>%的扣除，用扣除后的价格参加评审。</w:t>
            </w:r>
          </w:p>
          <w:p>
            <w:pPr>
              <w:pStyle w:val="35"/>
              <w:keepNext w:val="0"/>
              <w:keepLines w:val="0"/>
              <w:pageBreakBefore w:val="0"/>
              <w:shd w:val="clear"/>
              <w:kinsoku/>
              <w:wordWrap/>
              <w:overflowPunct/>
              <w:topLinePunct w:val="0"/>
              <w:bidi w:val="0"/>
              <w:snapToGrid/>
              <w:spacing w:line="500" w:lineRule="exact"/>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2、参加政府采购活动的中小企业（监狱企业）提供《中小企业（监狱企业）声明函》原件，未提供的，视为放弃享受小微企业价格扣除优惠政策。</w:t>
            </w:r>
          </w:p>
          <w:p>
            <w:pPr>
              <w:pStyle w:val="35"/>
              <w:keepNext w:val="0"/>
              <w:keepLines w:val="0"/>
              <w:pageBreakBefore w:val="0"/>
              <w:shd w:val="clear"/>
              <w:kinsoku/>
              <w:wordWrap/>
              <w:overflowPunct/>
              <w:topLinePunct w:val="0"/>
              <w:bidi w:val="0"/>
              <w:snapToGrid/>
              <w:spacing w:line="500" w:lineRule="exact"/>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cs="宋体"/>
                <w:sz w:val="24"/>
                <w:szCs w:val="24"/>
                <w:lang w:val="en-US" w:eastAsia="zh-CN"/>
              </w:rPr>
              <w:t>4</w:t>
            </w:r>
            <w:r>
              <w:rPr>
                <w:rFonts w:hint="eastAsia" w:ascii="宋体" w:hAnsi="宋体" w:eastAsia="宋体" w:cs="宋体"/>
                <w:sz w:val="24"/>
                <w:szCs w:val="24"/>
              </w:rPr>
              <w:t>%的扣除，用扣除后的价格参加评审。</w:t>
            </w:r>
          </w:p>
          <w:p>
            <w:pPr>
              <w:pStyle w:val="35"/>
              <w:keepNext w:val="0"/>
              <w:keepLines w:val="0"/>
              <w:pageBreakBefore w:val="0"/>
              <w:shd w:val="clear"/>
              <w:kinsoku/>
              <w:wordWrap/>
              <w:overflowPunct/>
              <w:topLinePunct w:val="0"/>
              <w:bidi w:val="0"/>
              <w:snapToGrid/>
              <w:spacing w:line="500" w:lineRule="exact"/>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联合体各方均为小型、微型企业的，联合体视同为小型、微型企业享受规定的扶持政策。组成联合体的大中型企业和其他自然人、法人或者其他组织，与小型、微型企业之间不得存在投资关系。</w:t>
            </w:r>
          </w:p>
          <w:p>
            <w:pPr>
              <w:pStyle w:val="35"/>
              <w:keepNext w:val="0"/>
              <w:keepLines w:val="0"/>
              <w:pageBreakBefore w:val="0"/>
              <w:shd w:val="clear"/>
              <w:kinsoku/>
              <w:wordWrap/>
              <w:overflowPunct/>
              <w:topLinePunct w:val="0"/>
              <w:bidi w:val="0"/>
              <w:snapToGrid/>
              <w:spacing w:line="500" w:lineRule="exact"/>
              <w:ind w:left="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4、参加政府采购活动的残疾人福利性单位应当提供《残疾人福利性单位声明函》原件，未提供的，视为放弃享受小微企业价格扣除优惠政策。</w:t>
            </w:r>
          </w:p>
          <w:p>
            <w:pPr>
              <w:pStyle w:val="35"/>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color w:val="000000"/>
                <w:sz w:val="24"/>
                <w:szCs w:val="24"/>
                <w:lang w:val="zh-CN" w:eastAsia="zh-CN" w:bidi="ar-SA"/>
              </w:rPr>
            </w:pPr>
            <w:r>
              <w:rPr>
                <w:rFonts w:hint="eastAsia" w:ascii="宋体" w:hAnsi="宋体" w:eastAsia="宋体" w:cs="宋体"/>
                <w:sz w:val="24"/>
                <w:szCs w:val="24"/>
              </w:rPr>
              <w:t>5. 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1"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1560" w:type="dxa"/>
            <w:vAlign w:val="center"/>
          </w:tcPr>
          <w:p>
            <w:pPr>
              <w:pStyle w:val="35"/>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陕西省中小企业政府采购信用融资</w:t>
            </w:r>
          </w:p>
        </w:tc>
        <w:tc>
          <w:tcPr>
            <w:tcW w:w="7119" w:type="dxa"/>
            <w:vAlign w:val="center"/>
          </w:tcPr>
          <w:p>
            <w:pPr>
              <w:pStyle w:val="35"/>
              <w:keepNext w:val="0"/>
              <w:keepLines w:val="0"/>
              <w:pageBreakBefore w:val="0"/>
              <w:shd w:val="clear"/>
              <w:kinsoku/>
              <w:wordWrap/>
              <w:overflowPunct/>
              <w:topLinePunct w:val="0"/>
              <w:bidi w:val="0"/>
              <w:snapToGrid/>
              <w:spacing w:line="500" w:lineRule="exact"/>
              <w:ind w:left="0" w:right="0" w:rightChars="0" w:firstLine="0" w:firstLineChars="0"/>
              <w:textAlignment w:val="auto"/>
              <w:rPr>
                <w:rFonts w:hint="eastAsia"/>
              </w:rPr>
            </w:pPr>
            <w:r>
              <w:rPr>
                <w:rFonts w:hint="eastAsia"/>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pPr>
              <w:pStyle w:val="35"/>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sz w:val="24"/>
                <w:szCs w:val="24"/>
                <w:lang w:eastAsia="zh-CN"/>
              </w:rPr>
            </w:pPr>
            <w:r>
              <w:rPr>
                <w:rFonts w:hint="eastAsia"/>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1"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1</w:t>
            </w:r>
          </w:p>
        </w:tc>
        <w:tc>
          <w:tcPr>
            <w:tcW w:w="1560"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rPr>
              <w:t>供应商注册登记提醒</w:t>
            </w:r>
          </w:p>
        </w:tc>
        <w:tc>
          <w:tcPr>
            <w:tcW w:w="7119"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textAlignment w:val="auto"/>
              <w:rPr>
                <w:rFonts w:hint="eastAsia" w:ascii="宋体" w:hAnsi="宋体" w:eastAsia="宋体" w:cs="宋体"/>
                <w:kern w:val="2"/>
                <w:sz w:val="24"/>
                <w:szCs w:val="24"/>
                <w:lang w:val="zh-CN" w:eastAsia="zh-CN" w:bidi="ar-SA"/>
              </w:rPr>
            </w:pPr>
            <w:r>
              <w:rPr>
                <w:rFonts w:hint="eastAsia" w:ascii="宋体" w:hAnsi="宋体" w:eastAsia="宋体" w:cs="宋体"/>
                <w:color w:val="000000"/>
                <w:kern w:val="0"/>
                <w:sz w:val="24"/>
                <w:szCs w:val="24"/>
                <w:lang w:val="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1" w:type="dxa"/>
            <w:vAlign w:val="center"/>
          </w:tcPr>
          <w:p>
            <w:pPr>
              <w:keepNext w:val="0"/>
              <w:keepLines w:val="0"/>
              <w:pageBreakBefore w:val="0"/>
              <w:shd w:val="clear"/>
              <w:kinsoku/>
              <w:wordWrap/>
              <w:overflowPunct/>
              <w:topLinePunct w:val="0"/>
              <w:bidi w:val="0"/>
              <w:snapToGrid/>
              <w:spacing w:line="500" w:lineRule="exact"/>
              <w:ind w:left="0" w:leftChars="0" w:right="0" w:rightChars="0" w:firstLine="0" w:firstLineChars="0"/>
              <w:jc w:val="center"/>
              <w:textAlignment w:val="auto"/>
              <w:rPr>
                <w:rFonts w:hint="default" w:ascii="宋体" w:hAnsi="宋体" w:eastAsia="宋体" w:cs="宋体"/>
                <w:color w:val="000000"/>
                <w:sz w:val="24"/>
                <w:szCs w:val="24"/>
                <w:lang w:val="en-US" w:eastAsia="zh-CN"/>
              </w:rPr>
            </w:pPr>
            <w:bookmarkStart w:id="388" w:name="_GoBack" w:colFirst="1" w:colLast="2"/>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p>
        </w:tc>
        <w:tc>
          <w:tcPr>
            <w:tcW w:w="1560" w:type="dxa"/>
            <w:vAlign w:val="center"/>
          </w:tcPr>
          <w:p>
            <w:pPr>
              <w:pStyle w:val="35"/>
              <w:keepNext w:val="0"/>
              <w:keepLines w:val="0"/>
              <w:pageBreakBefore w:val="0"/>
              <w:shd w:val="clear"/>
              <w:kinsoku/>
              <w:wordWrap/>
              <w:overflowPunct/>
              <w:topLinePunct w:val="0"/>
              <w:bidi w:val="0"/>
              <w:snapToGrid/>
              <w:spacing w:line="360" w:lineRule="auto"/>
              <w:ind w:left="0" w:leftChars="0" w:right="0" w:rightChars="0" w:firstLine="0" w:firstLineChars="0"/>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rPr>
              <w:t>本项目是否专门面向</w:t>
            </w:r>
            <w:r>
              <w:rPr>
                <w:rFonts w:hint="eastAsia" w:ascii="宋体" w:hAnsi="宋体" w:cs="宋体"/>
                <w:i w:val="0"/>
                <w:iCs w:val="0"/>
                <w:caps w:val="0"/>
                <w:color w:val="333333"/>
                <w:spacing w:val="0"/>
                <w:sz w:val="24"/>
                <w:szCs w:val="24"/>
                <w:highlight w:val="none"/>
                <w:shd w:val="clear" w:fill="FFFFFF"/>
                <w:vertAlign w:val="baseline"/>
                <w:lang w:eastAsia="zh-CN"/>
              </w:rPr>
              <w:t>小微</w:t>
            </w:r>
            <w:r>
              <w:rPr>
                <w:rFonts w:hint="eastAsia" w:ascii="宋体" w:hAnsi="宋体" w:eastAsia="宋体" w:cs="宋体"/>
                <w:color w:val="auto"/>
                <w:sz w:val="24"/>
                <w:szCs w:val="24"/>
                <w:highlight w:val="none"/>
              </w:rPr>
              <w:t>企业</w:t>
            </w:r>
          </w:p>
        </w:tc>
        <w:tc>
          <w:tcPr>
            <w:tcW w:w="7119" w:type="dxa"/>
            <w:vAlign w:val="center"/>
          </w:tcPr>
          <w:p>
            <w:pPr>
              <w:pStyle w:val="35"/>
              <w:keepNext w:val="0"/>
              <w:keepLines w:val="0"/>
              <w:pageBreakBefore w:val="0"/>
              <w:shd w:val="clear"/>
              <w:kinsoku/>
              <w:wordWrap/>
              <w:overflowPunct/>
              <w:topLinePunct w:val="0"/>
              <w:bidi w:val="0"/>
              <w:snapToGrid/>
              <w:spacing w:line="36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eastAsia="zh-CN"/>
              </w:rPr>
              <w:t>是</w:t>
            </w:r>
          </w:p>
        </w:tc>
      </w:tr>
      <w:bookmarkEnd w:id="388"/>
    </w:tbl>
    <w:p>
      <w:r>
        <w:br w:type="page"/>
      </w:r>
    </w:p>
    <w:p>
      <w:pPr>
        <w:pStyle w:val="4"/>
        <w:bidi w:val="0"/>
        <w:jc w:val="center"/>
        <w:rPr>
          <w:rFonts w:hint="eastAsia"/>
        </w:rPr>
      </w:pPr>
      <w:bookmarkStart w:id="6" w:name="_Toc22121"/>
      <w:bookmarkStart w:id="7" w:name="_Toc25853"/>
      <w:r>
        <w:rPr>
          <w:rFonts w:hint="eastAsia"/>
        </w:rPr>
        <w:t xml:space="preserve">第二章 </w:t>
      </w:r>
      <w:r>
        <w:rPr>
          <w:rFonts w:hint="eastAsia"/>
          <w:lang w:val="en-US" w:eastAsia="zh-CN"/>
        </w:rPr>
        <w:t xml:space="preserve"> </w:t>
      </w:r>
      <w:r>
        <w:rPr>
          <w:rFonts w:hint="eastAsia"/>
        </w:rPr>
        <w:t>总则</w:t>
      </w:r>
      <w:bookmarkEnd w:id="6"/>
      <w:bookmarkEnd w:id="7"/>
    </w:p>
    <w:p>
      <w:pPr>
        <w:pStyle w:val="5"/>
        <w:pageBreakBefore w:val="0"/>
        <w:widowControl w:val="0"/>
        <w:kinsoku/>
        <w:wordWrap/>
        <w:overflowPunct/>
        <w:topLinePunct w:val="0"/>
        <w:autoSpaceDE/>
        <w:autoSpaceDN/>
        <w:bidi w:val="0"/>
        <w:snapToGrid/>
        <w:spacing w:before="0" w:after="0" w:line="360" w:lineRule="auto"/>
        <w:ind w:left="0" w:firstLine="0" w:firstLineChars="0"/>
        <w:rPr>
          <w:rFonts w:hint="eastAsia" w:ascii="宋体" w:hAnsi="宋体" w:eastAsia="宋体" w:cs="宋体"/>
          <w:sz w:val="24"/>
          <w:szCs w:val="24"/>
        </w:rPr>
      </w:pPr>
      <w:bookmarkStart w:id="8" w:name="_Toc21879"/>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适用范围</w:t>
      </w:r>
      <w:bookmarkEnd w:id="8"/>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仅适用于本次</w:t>
      </w:r>
      <w:r>
        <w:rPr>
          <w:rFonts w:hint="eastAsia" w:ascii="宋体" w:hAnsi="宋体" w:cs="宋体"/>
          <w:color w:val="auto"/>
          <w:sz w:val="24"/>
          <w:szCs w:val="24"/>
          <w:lang w:eastAsia="zh-CN"/>
        </w:rPr>
        <w:t>竞争性磋商</w:t>
      </w:r>
      <w:r>
        <w:rPr>
          <w:rFonts w:hint="eastAsia" w:ascii="宋体" w:hAnsi="宋体" w:eastAsia="宋体" w:cs="宋体"/>
          <w:color w:val="auto"/>
          <w:sz w:val="24"/>
          <w:szCs w:val="24"/>
        </w:rPr>
        <w:t>采购项目。</w:t>
      </w:r>
    </w:p>
    <w:p>
      <w:pPr>
        <w:pStyle w:val="5"/>
        <w:pageBreakBefore w:val="0"/>
        <w:widowControl w:val="0"/>
        <w:kinsoku/>
        <w:wordWrap/>
        <w:overflowPunct/>
        <w:topLinePunct w:val="0"/>
        <w:autoSpaceDE/>
        <w:autoSpaceDN/>
        <w:bidi w:val="0"/>
        <w:snapToGrid/>
        <w:spacing w:before="0" w:after="0" w:line="360" w:lineRule="auto"/>
        <w:ind w:left="0" w:firstLine="0" w:firstLineChars="0"/>
        <w:rPr>
          <w:rFonts w:hint="eastAsia" w:ascii="宋体" w:hAnsi="宋体" w:eastAsia="宋体" w:cs="宋体"/>
          <w:sz w:val="24"/>
          <w:szCs w:val="24"/>
        </w:rPr>
      </w:pPr>
      <w:bookmarkStart w:id="9" w:name="_Toc183582206"/>
      <w:bookmarkStart w:id="10" w:name="_Toc183682343"/>
      <w:bookmarkStart w:id="11" w:name="_Toc217446035"/>
      <w:bookmarkStart w:id="12" w:name="_Toc458"/>
      <w:r>
        <w:rPr>
          <w:rFonts w:hint="eastAsia" w:ascii="宋体" w:hAnsi="宋体" w:eastAsia="宋体" w:cs="宋体"/>
          <w:sz w:val="24"/>
          <w:szCs w:val="24"/>
        </w:rPr>
        <w:t>2</w:t>
      </w:r>
      <w:bookmarkEnd w:id="9"/>
      <w:bookmarkEnd w:id="10"/>
      <w:r>
        <w:rPr>
          <w:rFonts w:hint="eastAsia" w:ascii="宋体" w:hAnsi="宋体" w:eastAsia="宋体" w:cs="宋体"/>
          <w:sz w:val="24"/>
          <w:szCs w:val="24"/>
          <w:lang w:eastAsia="zh-CN"/>
        </w:rPr>
        <w:t>、</w:t>
      </w:r>
      <w:r>
        <w:rPr>
          <w:rFonts w:hint="eastAsia" w:ascii="宋体" w:hAnsi="宋体" w:eastAsia="宋体" w:cs="宋体"/>
          <w:sz w:val="24"/>
          <w:szCs w:val="24"/>
        </w:rPr>
        <w:t>有关定义</w:t>
      </w:r>
      <w:bookmarkEnd w:id="11"/>
      <w:bookmarkEnd w:id="12"/>
    </w:p>
    <w:p>
      <w:pPr>
        <w:pageBreakBefore w:val="0"/>
        <w:widowControl w:val="0"/>
        <w:tabs>
          <w:tab w:val="left" w:pos="7665"/>
        </w:tabs>
        <w:kinsoku/>
        <w:wordWrap/>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w:t>
      </w:r>
      <w:r>
        <w:rPr>
          <w:rFonts w:hint="eastAsia" w:ascii="宋体" w:hAnsi="宋体" w:cs="宋体"/>
          <w:color w:val="auto"/>
          <w:sz w:val="24"/>
          <w:szCs w:val="24"/>
          <w:highlight w:val="none"/>
          <w:u w:val="single"/>
          <w:lang w:val="en-US" w:eastAsia="zh-CN"/>
        </w:rPr>
        <w:t>商南县卫生健康局</w:t>
      </w:r>
      <w:r>
        <w:rPr>
          <w:rFonts w:hint="eastAsia" w:ascii="宋体" w:hAnsi="宋体" w:eastAsia="宋体" w:cs="宋体"/>
          <w:color w:val="auto"/>
          <w:sz w:val="24"/>
          <w:szCs w:val="24"/>
        </w:rPr>
        <w:t>。</w:t>
      </w:r>
    </w:p>
    <w:p>
      <w:pPr>
        <w:pageBreakBefore w:val="0"/>
        <w:widowControl w:val="0"/>
        <w:tabs>
          <w:tab w:val="left" w:pos="7665"/>
        </w:tabs>
        <w:kinsoku/>
        <w:wordWrap/>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“采购代理机构”系指根据采购人的委托依法办理</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事宜的采购机构。本次</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的采</w:t>
      </w:r>
      <w:r>
        <w:rPr>
          <w:rFonts w:hint="eastAsia" w:ascii="宋体" w:hAnsi="宋体" w:eastAsia="宋体" w:cs="宋体"/>
          <w:color w:val="auto"/>
          <w:sz w:val="24"/>
          <w:szCs w:val="24"/>
        </w:rPr>
        <w:t>购代理机构是</w:t>
      </w:r>
      <w:r>
        <w:rPr>
          <w:rFonts w:hint="eastAsia" w:ascii="宋体" w:hAnsi="宋体" w:eastAsia="宋体" w:cs="宋体"/>
          <w:color w:val="auto"/>
          <w:sz w:val="24"/>
          <w:szCs w:val="24"/>
          <w:u w:val="single"/>
          <w:lang w:eastAsia="zh-CN"/>
        </w:rPr>
        <w:t>陕西万德招标有限公司</w:t>
      </w:r>
      <w:r>
        <w:rPr>
          <w:rFonts w:hint="eastAsia" w:ascii="宋体" w:hAnsi="宋体" w:eastAsia="宋体" w:cs="宋体"/>
          <w:color w:val="auto"/>
          <w:sz w:val="24"/>
          <w:szCs w:val="24"/>
        </w:rPr>
        <w:t>。</w:t>
      </w:r>
    </w:p>
    <w:p>
      <w:pPr>
        <w:pageBreakBefore w:val="0"/>
        <w:widowControl w:val="0"/>
        <w:tabs>
          <w:tab w:val="left" w:pos="7665"/>
        </w:tabs>
        <w:kinsoku/>
        <w:wordWrap/>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”系指购买了</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拟参加</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和向采购人提供服务的供应商。</w:t>
      </w:r>
    </w:p>
    <w:p>
      <w:pPr>
        <w:pStyle w:val="5"/>
        <w:pageBreakBefore w:val="0"/>
        <w:widowControl w:val="0"/>
        <w:kinsoku/>
        <w:wordWrap/>
        <w:overflowPunct/>
        <w:topLinePunct w:val="0"/>
        <w:autoSpaceDE/>
        <w:autoSpaceDN/>
        <w:bidi w:val="0"/>
        <w:snapToGrid/>
        <w:spacing w:before="0" w:after="0" w:line="360" w:lineRule="auto"/>
        <w:ind w:left="0" w:firstLine="0" w:firstLineChars="0"/>
        <w:rPr>
          <w:rFonts w:hint="eastAsia" w:ascii="宋体" w:hAnsi="宋体" w:eastAsia="宋体" w:cs="宋体"/>
          <w:sz w:val="24"/>
          <w:szCs w:val="24"/>
        </w:rPr>
      </w:pPr>
      <w:bookmarkStart w:id="13" w:name="_Toc217390843"/>
      <w:bookmarkStart w:id="14" w:name="_Toc217446036"/>
      <w:bookmarkStart w:id="15" w:name="_Toc183582207"/>
      <w:bookmarkStart w:id="16" w:name="_Toc183682344"/>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合格的</w:t>
      </w:r>
      <w:bookmarkEnd w:id="13"/>
      <w:bookmarkEnd w:id="14"/>
      <w:bookmarkEnd w:id="15"/>
      <w:bookmarkEnd w:id="16"/>
      <w:r>
        <w:rPr>
          <w:rFonts w:hint="eastAsia" w:eastAsia="宋体" w:cs="宋体"/>
          <w:sz w:val="24"/>
          <w:szCs w:val="24"/>
          <w:lang w:eastAsia="zh-CN"/>
        </w:rPr>
        <w:t>供应商</w:t>
      </w:r>
      <w:r>
        <w:rPr>
          <w:rFonts w:hint="eastAsia" w:ascii="宋体" w:hAnsi="宋体" w:eastAsia="宋体" w:cs="宋体"/>
          <w:sz w:val="24"/>
          <w:szCs w:val="24"/>
        </w:rPr>
        <w:t>应具备以下条件</w:t>
      </w:r>
    </w:p>
    <w:p>
      <w:pPr>
        <w:pageBreakBefore w:val="0"/>
        <w:widowControl w:val="0"/>
        <w:tabs>
          <w:tab w:val="left" w:pos="7665"/>
        </w:tabs>
        <w:kinsoku/>
        <w:wordWrap/>
        <w:overflowPunct/>
        <w:topLinePunct w:val="0"/>
        <w:autoSpaceDE/>
        <w:autoSpaceDN/>
        <w:bidi w:val="0"/>
        <w:snapToGrid/>
        <w:spacing w:line="360" w:lineRule="auto"/>
        <w:ind w:left="0" w:firstLine="480" w:firstLineChars="200"/>
        <w:rPr>
          <w:rFonts w:hint="eastAsia" w:ascii="宋体" w:hAnsi="宋体" w:eastAsia="宋体" w:cs="宋体"/>
          <w:color w:val="auto"/>
          <w:spacing w:val="-4"/>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本</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规定的供应商资格条件</w:t>
      </w:r>
      <w:r>
        <w:rPr>
          <w:rFonts w:hint="eastAsia" w:ascii="宋体" w:hAnsi="宋体" w:eastAsia="宋体" w:cs="宋体"/>
          <w:color w:val="auto"/>
          <w:spacing w:val="-4"/>
          <w:sz w:val="24"/>
          <w:szCs w:val="24"/>
        </w:rPr>
        <w:t>；</w:t>
      </w:r>
    </w:p>
    <w:p>
      <w:pPr>
        <w:pageBreakBefore w:val="0"/>
        <w:widowControl w:val="0"/>
        <w:tabs>
          <w:tab w:val="left" w:pos="7665"/>
        </w:tabs>
        <w:kinsoku/>
        <w:wordWrap/>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遵守国家有关的法律、法规、规章和其他政策制度；</w:t>
      </w:r>
    </w:p>
    <w:p>
      <w:pPr>
        <w:pageBreakBefore w:val="0"/>
        <w:widowControl w:val="0"/>
        <w:tabs>
          <w:tab w:val="left" w:pos="7665"/>
        </w:tabs>
        <w:kinsoku/>
        <w:wordWrap/>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向采购代理机构购买了</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w:t>
      </w:r>
    </w:p>
    <w:p>
      <w:pPr>
        <w:pStyle w:val="5"/>
        <w:pageBreakBefore w:val="0"/>
        <w:widowControl w:val="0"/>
        <w:kinsoku/>
        <w:wordWrap/>
        <w:overflowPunct/>
        <w:topLinePunct w:val="0"/>
        <w:autoSpaceDE/>
        <w:autoSpaceDN/>
        <w:bidi w:val="0"/>
        <w:snapToGrid/>
        <w:spacing w:before="0" w:after="0" w:line="360" w:lineRule="auto"/>
        <w:ind w:left="0" w:firstLine="0" w:firstLineChars="0"/>
        <w:rPr>
          <w:rFonts w:hint="eastAsia" w:ascii="宋体" w:hAnsi="宋体" w:eastAsia="宋体" w:cs="宋体"/>
          <w:sz w:val="24"/>
          <w:szCs w:val="24"/>
        </w:rPr>
      </w:pPr>
      <w:bookmarkStart w:id="17" w:name="_Toc183682345"/>
      <w:bookmarkStart w:id="18" w:name="_Toc183582208"/>
      <w:bookmarkStart w:id="19" w:name="_Toc217446037"/>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eastAsia="宋体" w:cs="宋体"/>
          <w:sz w:val="24"/>
          <w:szCs w:val="24"/>
          <w:lang w:eastAsia="zh-CN"/>
        </w:rPr>
        <w:t>磋商</w:t>
      </w:r>
      <w:r>
        <w:rPr>
          <w:rFonts w:hint="eastAsia" w:ascii="宋体" w:hAnsi="宋体" w:eastAsia="宋体" w:cs="宋体"/>
          <w:sz w:val="24"/>
          <w:szCs w:val="24"/>
        </w:rPr>
        <w:t>费用</w:t>
      </w:r>
      <w:bookmarkEnd w:id="17"/>
      <w:bookmarkEnd w:id="18"/>
      <w:bookmarkEnd w:id="19"/>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360" w:firstLineChars="15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参加</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的有关费用由</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自行承担。</w:t>
      </w:r>
    </w:p>
    <w:p>
      <w:pPr>
        <w:pStyle w:val="5"/>
        <w:pageBreakBefore w:val="0"/>
        <w:widowControl w:val="0"/>
        <w:kinsoku/>
        <w:wordWrap/>
        <w:overflowPunct/>
        <w:topLinePunct w:val="0"/>
        <w:autoSpaceDE/>
        <w:autoSpaceDN/>
        <w:bidi w:val="0"/>
        <w:snapToGrid/>
        <w:spacing w:before="0" w:after="0"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充分、公平竞争保障措施</w:t>
      </w:r>
    </w:p>
    <w:p>
      <w:pPr>
        <w:pStyle w:val="36"/>
        <w:pageBreakBefore w:val="0"/>
        <w:widowControl w:val="0"/>
        <w:kinsoku/>
        <w:wordWrap/>
        <w:overflowPunct/>
        <w:topLinePunct w:val="0"/>
        <w:autoSpaceDE/>
        <w:autoSpaceDN/>
        <w:bidi w:val="0"/>
        <w:snapToGrid/>
        <w:spacing w:before="0" w:after="0" w:line="360" w:lineRule="auto"/>
        <w:ind w:left="0"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利害关系供应商处理。</w:t>
      </w:r>
      <w:r>
        <w:rPr>
          <w:rFonts w:hint="eastAsia" w:ascii="宋体" w:hAnsi="宋体" w:eastAsia="宋体" w:cs="宋体"/>
          <w:color w:val="auto"/>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作为无效处理。</w:t>
      </w:r>
    </w:p>
    <w:p>
      <w:pPr>
        <w:pStyle w:val="36"/>
        <w:pageBreakBefore w:val="0"/>
        <w:widowControl w:val="0"/>
        <w:kinsoku/>
        <w:wordWrap/>
        <w:overflowPunct/>
        <w:topLinePunct w:val="0"/>
        <w:autoSpaceDE/>
        <w:autoSpaceDN/>
        <w:bidi w:val="0"/>
        <w:snapToGrid/>
        <w:spacing w:before="0" w:after="0" w:line="360" w:lineRule="auto"/>
        <w:ind w:left="0"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2</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前期参与供应商处理。</w:t>
      </w:r>
      <w:r>
        <w:rPr>
          <w:rFonts w:hint="eastAsia" w:ascii="宋体" w:hAnsi="宋体" w:eastAsia="宋体" w:cs="宋体"/>
          <w:color w:val="auto"/>
          <w:sz w:val="24"/>
          <w:szCs w:val="24"/>
        </w:rPr>
        <w:t>为</w:t>
      </w:r>
      <w:r>
        <w:rPr>
          <w:rFonts w:hint="eastAsia" w:ascii="宋体" w:hAnsi="宋体" w:cs="宋体"/>
          <w:color w:val="auto"/>
          <w:sz w:val="24"/>
          <w:szCs w:val="24"/>
          <w:lang w:eastAsia="zh-CN"/>
        </w:rPr>
        <w:t>本</w:t>
      </w:r>
      <w:r>
        <w:rPr>
          <w:rFonts w:hint="eastAsia" w:ascii="宋体" w:hAnsi="宋体" w:eastAsia="宋体" w:cs="宋体"/>
          <w:color w:val="auto"/>
          <w:sz w:val="24"/>
          <w:szCs w:val="24"/>
        </w:rPr>
        <w:t>项目提供整体设计、规范编制或者项目管理、监理、检测等服务的供应商，不得再参加该项目的其他采购活动。供应商为采购人、采购代理机构在确定采购需求、编制采购文件过程中提供咨询论证，其提供的咨询论证意见成为采购文件中规定的供应商资格条件、技术服务商务要求、</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因素和标准、政府采购合同等实质性内容条款的，视同为采购项目提供规范编制。</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利害关系代理人处理。</w:t>
      </w:r>
      <w:r>
        <w:rPr>
          <w:rFonts w:hint="eastAsia" w:ascii="宋体" w:hAnsi="宋体" w:eastAsia="宋体" w:cs="宋体"/>
          <w:color w:val="auto"/>
          <w:sz w:val="24"/>
          <w:szCs w:val="24"/>
        </w:rPr>
        <w:t>2家以上的供应商不得在同一合同项下的采购项目中，同时委托同一个自然人、同一家庭的人员、同一单位的人员作为其代理人，否则，其</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作为无效处理。</w:t>
      </w:r>
    </w:p>
    <w:p>
      <w:pPr>
        <w:pageBreakBefore w:val="0"/>
        <w:widowControl w:val="0"/>
        <w:shd w:val="clear" w:color="auto" w:fill="FFFFFF"/>
        <w:kinsoku/>
        <w:wordWrap/>
        <w:overflowPunct/>
        <w:topLinePunct w:val="0"/>
        <w:autoSpaceDE/>
        <w:autoSpaceDN/>
        <w:bidi w:val="0"/>
        <w:snapToGrid/>
        <w:spacing w:line="360" w:lineRule="auto"/>
        <w:ind w:left="0" w:firstLine="0" w:firstLineChars="0"/>
        <w:rPr>
          <w:rFonts w:hint="eastAsia" w:ascii="宋体" w:hAnsi="宋体" w:eastAsia="宋体" w:cs="宋体"/>
          <w:b/>
          <w:color w:val="000000"/>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color w:val="000000"/>
          <w:sz w:val="24"/>
          <w:szCs w:val="24"/>
        </w:rPr>
        <w:t>特殊情形</w:t>
      </w:r>
    </w:p>
    <w:p>
      <w:pPr>
        <w:pageBreakBefore w:val="0"/>
        <w:widowControl w:val="0"/>
        <w:shd w:val="clear" w:color="auto" w:fill="FFFFFF"/>
        <w:kinsoku/>
        <w:wordWrap/>
        <w:overflowPunct/>
        <w:topLinePunct w:val="0"/>
        <w:autoSpaceDE/>
        <w:autoSpaceDN/>
        <w:bidi w:val="0"/>
        <w:snapToGrid/>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1、特殊情形：</w:t>
      </w:r>
      <w:r>
        <w:rPr>
          <w:rFonts w:hint="eastAsia" w:ascii="宋体" w:hAnsi="宋体" w:eastAsia="宋体" w:cs="宋体"/>
          <w:color w:val="000000"/>
          <w:sz w:val="24"/>
          <w:szCs w:val="24"/>
        </w:rPr>
        <w:t>指具有独立承担民事责任能力的其他组织或自然人。</w:t>
      </w:r>
    </w:p>
    <w:p>
      <w:pPr>
        <w:pageBreakBefore w:val="0"/>
        <w:widowControl w:val="0"/>
        <w:shd w:val="clear" w:color="auto" w:fill="FFFFFF"/>
        <w:kinsoku/>
        <w:wordWrap/>
        <w:overflowPunct/>
        <w:topLinePunct w:val="0"/>
        <w:autoSpaceDE/>
        <w:autoSpaceDN/>
        <w:bidi w:val="0"/>
        <w:snapToGrid/>
        <w:spacing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2、特殊情形规定</w:t>
      </w:r>
    </w:p>
    <w:p>
      <w:pPr>
        <w:pageBreakBefore w:val="0"/>
        <w:widowControl w:val="0"/>
        <w:shd w:val="clear" w:color="auto" w:fill="FFFFFF"/>
        <w:kinsoku/>
        <w:wordWrap/>
        <w:overflowPunct/>
        <w:topLinePunct w:val="0"/>
        <w:autoSpaceDE/>
        <w:autoSpaceDN/>
        <w:bidi w:val="0"/>
        <w:snapToGrid/>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6-2</w:t>
      </w:r>
      <w:r>
        <w:rPr>
          <w:rFonts w:hint="eastAsia" w:ascii="宋体" w:hAnsi="宋体" w:eastAsia="宋体" w:cs="宋体"/>
          <w:b/>
          <w:color w:val="000000"/>
          <w:sz w:val="24"/>
          <w:szCs w:val="24"/>
        </w:rPr>
        <w:t>-1、其他组织：</w:t>
      </w:r>
    </w:p>
    <w:p>
      <w:pPr>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6-2-1-1、</w:t>
      </w:r>
      <w:r>
        <w:rPr>
          <w:rFonts w:hint="eastAsia" w:ascii="宋体" w:hAnsi="宋体" w:eastAsia="宋体" w:cs="宋体"/>
          <w:color w:val="000000"/>
          <w:sz w:val="24"/>
          <w:szCs w:val="24"/>
        </w:rPr>
        <w:t>事业单位参加</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的，应参照本</w:t>
      </w:r>
      <w:r>
        <w:rPr>
          <w:rFonts w:hint="eastAsia" w:ascii="宋体" w:hAnsi="宋体" w:cs="宋体"/>
          <w:color w:val="000000"/>
          <w:sz w:val="24"/>
          <w:szCs w:val="24"/>
          <w:lang w:eastAsia="zh-CN"/>
        </w:rPr>
        <w:t>竞争性磋商文件</w:t>
      </w:r>
      <w:r>
        <w:rPr>
          <w:rFonts w:hint="eastAsia" w:ascii="宋体" w:hAnsi="宋体" w:eastAsia="宋体" w:cs="宋体"/>
          <w:color w:val="000000"/>
          <w:sz w:val="24"/>
          <w:szCs w:val="24"/>
        </w:rPr>
        <w:t>给出的</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格式制作，其中</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要求法人签字处可以是事业单位的法人签章；</w:t>
      </w:r>
    </w:p>
    <w:p>
      <w:pPr>
        <w:pageBreakBefore w:val="0"/>
        <w:widowControl w:val="0"/>
        <w:shd w:val="clear" w:color="auto" w:fill="FFFFFF"/>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6-2-1-2、</w:t>
      </w:r>
      <w:r>
        <w:rPr>
          <w:rFonts w:hint="eastAsia" w:ascii="宋体" w:hAnsi="宋体" w:eastAsia="宋体" w:cs="宋体"/>
          <w:color w:val="000000"/>
          <w:sz w:val="24"/>
          <w:szCs w:val="24"/>
        </w:rPr>
        <w:t>分公司参加</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的，应参照本</w:t>
      </w:r>
      <w:r>
        <w:rPr>
          <w:rFonts w:hint="eastAsia" w:ascii="宋体" w:hAnsi="宋体" w:cs="宋体"/>
          <w:color w:val="000000"/>
          <w:sz w:val="24"/>
          <w:szCs w:val="24"/>
          <w:lang w:eastAsia="zh-CN"/>
        </w:rPr>
        <w:t>竞争性磋商文件</w:t>
      </w:r>
      <w:r>
        <w:rPr>
          <w:rFonts w:hint="eastAsia" w:ascii="宋体" w:hAnsi="宋体" w:eastAsia="宋体" w:cs="宋体"/>
          <w:color w:val="000000"/>
          <w:sz w:val="24"/>
          <w:szCs w:val="24"/>
        </w:rPr>
        <w:t>给出的</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格式制作，其中</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要求法人签字处可以是分公司的负责人签字；</w:t>
      </w:r>
    </w:p>
    <w:p>
      <w:pPr>
        <w:pageBreakBefore w:val="0"/>
        <w:widowControl w:val="0"/>
        <w:shd w:val="clear" w:color="auto" w:fill="FFFFFF"/>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6-2-1-3、</w:t>
      </w:r>
      <w:r>
        <w:rPr>
          <w:rFonts w:hint="eastAsia" w:ascii="宋体" w:hAnsi="宋体" w:eastAsia="宋体" w:cs="宋体"/>
          <w:color w:val="000000"/>
          <w:sz w:val="24"/>
          <w:szCs w:val="24"/>
        </w:rPr>
        <w:t>个体户参加</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的，应参照本</w:t>
      </w:r>
      <w:r>
        <w:rPr>
          <w:rFonts w:hint="eastAsia" w:ascii="宋体" w:hAnsi="宋体" w:cs="宋体"/>
          <w:color w:val="000000"/>
          <w:sz w:val="24"/>
          <w:szCs w:val="24"/>
          <w:lang w:eastAsia="zh-CN"/>
        </w:rPr>
        <w:t>竞争性磋商文件</w:t>
      </w:r>
      <w:r>
        <w:rPr>
          <w:rFonts w:hint="eastAsia" w:ascii="宋体" w:hAnsi="宋体" w:eastAsia="宋体" w:cs="宋体"/>
          <w:color w:val="000000"/>
          <w:sz w:val="24"/>
          <w:szCs w:val="24"/>
        </w:rPr>
        <w:t>给出的</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格式制作，其中</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要求法人签字处可以是其经营者本人签字</w:t>
      </w:r>
      <w:r>
        <w:rPr>
          <w:rFonts w:hint="eastAsia" w:ascii="宋体" w:hAnsi="宋体" w:eastAsia="宋体" w:cs="宋体"/>
          <w:color w:val="000000"/>
          <w:sz w:val="24"/>
          <w:szCs w:val="24"/>
          <w:lang w:eastAsia="zh-CN"/>
        </w:rPr>
        <w:t>。</w:t>
      </w:r>
    </w:p>
    <w:p>
      <w:pPr>
        <w:pStyle w:val="6"/>
        <w:pageBreakBefore w:val="0"/>
        <w:widowControl w:val="0"/>
        <w:kinsoku/>
        <w:wordWrap/>
        <w:overflowPunct/>
        <w:topLinePunct w:val="0"/>
        <w:autoSpaceDE/>
        <w:autoSpaceDN/>
        <w:bidi w:val="0"/>
        <w:snapToGrid/>
        <w:spacing w:before="0" w:after="0" w:line="360" w:lineRule="auto"/>
        <w:ind w:left="0" w:firstLine="482" w:firstLineChars="200"/>
        <w:rPr>
          <w:rFonts w:hint="eastAsia" w:ascii="宋体" w:hAnsi="宋体" w:eastAsia="宋体" w:cs="宋体"/>
          <w:b w:val="0"/>
          <w:bCs w:val="0"/>
          <w:color w:val="000000"/>
          <w:sz w:val="24"/>
          <w:szCs w:val="24"/>
        </w:rPr>
      </w:pPr>
      <w:r>
        <w:rPr>
          <w:rFonts w:hint="eastAsia" w:ascii="宋体" w:hAnsi="宋体" w:eastAsia="宋体" w:cs="宋体"/>
          <w:b/>
          <w:color w:val="000000"/>
          <w:sz w:val="24"/>
          <w:szCs w:val="24"/>
          <w:lang w:val="en-US" w:eastAsia="zh-CN"/>
        </w:rPr>
        <w:t>6-2</w:t>
      </w:r>
      <w:r>
        <w:rPr>
          <w:rFonts w:hint="eastAsia" w:ascii="宋体" w:hAnsi="宋体" w:eastAsia="宋体" w:cs="宋体"/>
          <w:b/>
          <w:color w:val="000000"/>
          <w:sz w:val="24"/>
          <w:szCs w:val="24"/>
        </w:rPr>
        <w:t>-2、自然人：</w:t>
      </w:r>
      <w:r>
        <w:rPr>
          <w:rFonts w:hint="eastAsia" w:ascii="宋体" w:hAnsi="宋体" w:eastAsia="宋体" w:cs="宋体"/>
          <w:b w:val="0"/>
          <w:bCs w:val="0"/>
          <w:color w:val="000000"/>
          <w:sz w:val="24"/>
          <w:szCs w:val="24"/>
        </w:rPr>
        <w:t>自然人</w:t>
      </w:r>
      <w:r>
        <w:rPr>
          <w:rFonts w:hint="eastAsia" w:ascii="宋体" w:hAnsi="宋体" w:eastAsia="宋体" w:cs="宋体"/>
          <w:b w:val="0"/>
          <w:bCs w:val="0"/>
          <w:color w:val="000000"/>
          <w:sz w:val="24"/>
          <w:szCs w:val="24"/>
          <w:lang w:eastAsia="zh-CN"/>
        </w:rPr>
        <w:t>磋商</w:t>
      </w:r>
      <w:r>
        <w:rPr>
          <w:rFonts w:hint="eastAsia" w:ascii="宋体" w:hAnsi="宋体" w:eastAsia="宋体" w:cs="宋体"/>
          <w:b w:val="0"/>
          <w:bCs w:val="0"/>
          <w:color w:val="000000"/>
          <w:sz w:val="24"/>
          <w:szCs w:val="24"/>
        </w:rPr>
        <w:t>的，应参照本</w:t>
      </w:r>
      <w:r>
        <w:rPr>
          <w:rFonts w:hint="eastAsia" w:ascii="宋体" w:hAnsi="宋体" w:eastAsia="宋体" w:cs="宋体"/>
          <w:b w:val="0"/>
          <w:bCs w:val="0"/>
          <w:color w:val="000000"/>
          <w:sz w:val="24"/>
          <w:szCs w:val="24"/>
          <w:lang w:eastAsia="zh-CN"/>
        </w:rPr>
        <w:t>竞争性磋商文件</w:t>
      </w:r>
      <w:r>
        <w:rPr>
          <w:rFonts w:hint="eastAsia" w:ascii="宋体" w:hAnsi="宋体" w:eastAsia="宋体" w:cs="宋体"/>
          <w:b w:val="0"/>
          <w:bCs w:val="0"/>
          <w:color w:val="000000"/>
          <w:sz w:val="24"/>
          <w:szCs w:val="24"/>
        </w:rPr>
        <w:t>给出的</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格式制作，其中</w:t>
      </w:r>
      <w:r>
        <w:rPr>
          <w:rFonts w:hint="eastAsia" w:ascii="宋体" w:hAnsi="宋体" w:eastAsia="宋体" w:cs="宋体"/>
          <w:b w:val="0"/>
          <w:bCs w:val="0"/>
          <w:color w:val="000000"/>
          <w:sz w:val="24"/>
          <w:szCs w:val="24"/>
          <w:lang w:eastAsia="zh-CN"/>
        </w:rPr>
        <w:t>响应文件</w:t>
      </w:r>
      <w:r>
        <w:rPr>
          <w:rFonts w:hint="eastAsia" w:ascii="宋体" w:hAnsi="宋体" w:eastAsia="宋体" w:cs="宋体"/>
          <w:b w:val="0"/>
          <w:bCs w:val="0"/>
          <w:color w:val="000000"/>
          <w:sz w:val="24"/>
          <w:szCs w:val="24"/>
        </w:rPr>
        <w:t>要求盖公章处可以是自然人本人的手印；不接受自然人授权他人参加</w:t>
      </w:r>
      <w:r>
        <w:rPr>
          <w:rFonts w:hint="eastAsia" w:ascii="宋体" w:hAnsi="宋体" w:eastAsia="宋体" w:cs="宋体"/>
          <w:b w:val="0"/>
          <w:bCs w:val="0"/>
          <w:color w:val="000000"/>
          <w:sz w:val="24"/>
          <w:szCs w:val="24"/>
          <w:lang w:eastAsia="zh-CN"/>
        </w:rPr>
        <w:t>磋商</w:t>
      </w:r>
      <w:r>
        <w:rPr>
          <w:rFonts w:hint="eastAsia" w:ascii="宋体" w:hAnsi="宋体" w:eastAsia="宋体" w:cs="宋体"/>
          <w:b w:val="0"/>
          <w:bCs w:val="0"/>
          <w:color w:val="000000"/>
          <w:sz w:val="24"/>
          <w:szCs w:val="24"/>
        </w:rPr>
        <w:t>。</w:t>
      </w:r>
    </w:p>
    <w:p>
      <w:pPr>
        <w:rPr>
          <w:rFonts w:hint="eastAsia" w:ascii="宋体" w:hAnsi="宋体" w:eastAsia="宋体" w:cs="宋体"/>
          <w:b w:val="0"/>
          <w:bCs w:val="0"/>
          <w:color w:val="000000"/>
          <w:sz w:val="24"/>
          <w:szCs w:val="24"/>
        </w:rPr>
      </w:pPr>
    </w:p>
    <w:p>
      <w:r>
        <w:br w:type="page"/>
      </w:r>
    </w:p>
    <w:p>
      <w:pPr>
        <w:pStyle w:val="4"/>
        <w:bidi w:val="0"/>
        <w:jc w:val="center"/>
        <w:rPr>
          <w:rFonts w:hint="eastAsia" w:ascii="宋体" w:hAnsi="宋体" w:eastAsia="黑体" w:cs="宋体"/>
          <w:b/>
          <w:color w:val="000000"/>
          <w:sz w:val="24"/>
          <w:szCs w:val="24"/>
          <w:lang w:eastAsia="zh-CN"/>
        </w:rPr>
      </w:pPr>
      <w:bookmarkStart w:id="20" w:name="_Toc15543"/>
      <w:bookmarkStart w:id="21" w:name="_Toc26534"/>
      <w:r>
        <w:rPr>
          <w:rFonts w:hint="eastAsia"/>
        </w:rPr>
        <w:t xml:space="preserve">第三章  </w:t>
      </w:r>
      <w:bookmarkEnd w:id="20"/>
      <w:r>
        <w:rPr>
          <w:rFonts w:hint="eastAsia"/>
          <w:lang w:eastAsia="zh-CN"/>
        </w:rPr>
        <w:t>竞争性磋商文件</w:t>
      </w:r>
      <w:bookmarkEnd w:id="21"/>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w:t>
      </w:r>
      <w:r>
        <w:rPr>
          <w:rFonts w:hint="eastAsia" w:ascii="宋体" w:hAnsi="宋体" w:cs="宋体"/>
          <w:b/>
          <w:color w:val="000000"/>
          <w:sz w:val="24"/>
          <w:szCs w:val="24"/>
          <w:lang w:eastAsia="zh-CN"/>
        </w:rPr>
        <w:t>竞争性磋商文件</w:t>
      </w:r>
      <w:r>
        <w:rPr>
          <w:rFonts w:hint="eastAsia" w:ascii="宋体" w:hAnsi="宋体" w:eastAsia="宋体" w:cs="宋体"/>
          <w:b/>
          <w:color w:val="000000"/>
          <w:sz w:val="24"/>
          <w:szCs w:val="24"/>
        </w:rPr>
        <w:t>的组成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1、</w:t>
      </w:r>
      <w:r>
        <w:rPr>
          <w:rFonts w:hint="eastAsia" w:ascii="宋体" w:hAnsi="宋体" w:cs="宋体"/>
          <w:color w:val="000000"/>
          <w:sz w:val="24"/>
          <w:szCs w:val="24"/>
          <w:lang w:eastAsia="zh-CN"/>
        </w:rPr>
        <w:t>竞争性磋商文件</w:t>
      </w:r>
      <w:r>
        <w:rPr>
          <w:rFonts w:hint="eastAsia" w:ascii="宋体" w:hAnsi="宋体" w:eastAsia="宋体" w:cs="宋体"/>
          <w:color w:val="000000"/>
          <w:sz w:val="24"/>
          <w:szCs w:val="24"/>
        </w:rPr>
        <w:t>是</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准备</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和参加</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的依据，同时也是</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的重要依据，具有准法律文件性质。</w:t>
      </w:r>
      <w:r>
        <w:rPr>
          <w:rFonts w:hint="eastAsia" w:ascii="宋体" w:hAnsi="宋体" w:cs="宋体"/>
          <w:color w:val="000000"/>
          <w:sz w:val="24"/>
          <w:szCs w:val="24"/>
          <w:lang w:eastAsia="zh-CN"/>
        </w:rPr>
        <w:t>竞争性磋商文件</w:t>
      </w:r>
      <w:r>
        <w:rPr>
          <w:rFonts w:hint="eastAsia" w:ascii="宋体" w:hAnsi="宋体" w:eastAsia="宋体" w:cs="宋体"/>
          <w:color w:val="000000"/>
          <w:sz w:val="24"/>
          <w:szCs w:val="24"/>
          <w:highlight w:val="none"/>
        </w:rPr>
        <w:t>用以阐明</w:t>
      </w:r>
      <w:r>
        <w:rPr>
          <w:rFonts w:hint="eastAsia" w:ascii="宋体" w:hAnsi="宋体" w:cs="宋体"/>
          <w:color w:val="000000"/>
          <w:sz w:val="24"/>
          <w:szCs w:val="24"/>
          <w:highlight w:val="none"/>
          <w:lang w:eastAsia="zh-CN"/>
        </w:rPr>
        <w:t>采购</w:t>
      </w:r>
      <w:r>
        <w:rPr>
          <w:rFonts w:hint="eastAsia" w:ascii="宋体" w:hAnsi="宋体" w:eastAsia="宋体" w:cs="宋体"/>
          <w:color w:val="000000"/>
          <w:sz w:val="24"/>
          <w:szCs w:val="24"/>
          <w:highlight w:val="none"/>
        </w:rPr>
        <w:t>项目所需的资质、技术、服务及报价等要求、</w:t>
      </w:r>
      <w:r>
        <w:rPr>
          <w:rFonts w:hint="eastAsia" w:ascii="宋体" w:hAnsi="宋体" w:cs="宋体"/>
          <w:color w:val="000000"/>
          <w:sz w:val="24"/>
          <w:szCs w:val="24"/>
          <w:highlight w:val="none"/>
          <w:lang w:eastAsia="zh-CN"/>
        </w:rPr>
        <w:t>磋商</w:t>
      </w:r>
      <w:r>
        <w:rPr>
          <w:rFonts w:hint="eastAsia" w:ascii="宋体" w:hAnsi="宋体" w:eastAsia="宋体" w:cs="宋体"/>
          <w:color w:val="000000"/>
          <w:sz w:val="24"/>
          <w:szCs w:val="24"/>
          <w:highlight w:val="none"/>
        </w:rPr>
        <w:t>程序、有关规定和注意事项以及合同主要条款等。本</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包括</w:t>
      </w:r>
      <w:r>
        <w:rPr>
          <w:rFonts w:hint="eastAsia" w:ascii="宋体" w:hAnsi="宋体" w:eastAsia="宋体" w:cs="宋体"/>
          <w:color w:val="000000"/>
          <w:sz w:val="24"/>
          <w:szCs w:val="24"/>
          <w:highlight w:val="none"/>
          <w:lang w:eastAsia="zh-CN"/>
        </w:rPr>
        <w:t>以下</w:t>
      </w:r>
      <w:r>
        <w:rPr>
          <w:rFonts w:hint="eastAsia" w:ascii="宋体" w:hAnsi="宋体" w:eastAsia="宋体" w:cs="宋体"/>
          <w:color w:val="000000"/>
          <w:sz w:val="24"/>
          <w:szCs w:val="24"/>
          <w:highlight w:val="none"/>
        </w:rPr>
        <w:t>内容</w:t>
      </w:r>
      <w:r>
        <w:rPr>
          <w:rFonts w:hint="eastAsia" w:ascii="宋体" w:hAnsi="宋体" w:eastAsia="宋体" w:cs="宋体"/>
          <w:color w:val="000000"/>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w:t>
      </w:r>
      <w:r>
        <w:rPr>
          <w:rFonts w:hint="eastAsia" w:ascii="宋体" w:hAnsi="宋体" w:cs="宋体"/>
          <w:color w:val="000000"/>
          <w:sz w:val="24"/>
          <w:szCs w:val="24"/>
          <w:highlight w:val="none"/>
          <w:lang w:val="en-US" w:eastAsia="zh-CN"/>
        </w:rPr>
        <w:t>竞争性磋商公告</w:t>
      </w:r>
      <w:r>
        <w:rPr>
          <w:rFonts w:hint="eastAsia" w:ascii="宋体" w:hAnsi="宋体" w:eastAsia="宋体" w:cs="宋体"/>
          <w:color w:val="000000"/>
          <w:sz w:val="24"/>
          <w:szCs w:val="24"/>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1-1-2、</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zh-CN"/>
        </w:rPr>
        <w:t>须知；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1-1-3、商务要求；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1-1-4、合同条款</w:t>
      </w:r>
      <w:r>
        <w:rPr>
          <w:rFonts w:hint="eastAsia" w:ascii="宋体" w:hAnsi="宋体" w:cs="宋体"/>
          <w:color w:val="000000"/>
          <w:sz w:val="24"/>
          <w:szCs w:val="24"/>
          <w:highlight w:val="none"/>
          <w:lang w:val="en-US" w:eastAsia="zh-CN"/>
        </w:rPr>
        <w:t>（仅供参考）</w:t>
      </w:r>
      <w:r>
        <w:rPr>
          <w:rFonts w:hint="eastAsia" w:ascii="宋体" w:hAnsi="宋体" w:eastAsia="宋体" w:cs="宋体"/>
          <w:color w:val="000000"/>
          <w:sz w:val="24"/>
          <w:szCs w:val="24"/>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1-1-5、</w:t>
      </w:r>
      <w:r>
        <w:rPr>
          <w:rFonts w:hint="eastAsia" w:ascii="宋体" w:hAnsi="宋体" w:cs="宋体"/>
          <w:color w:val="000000"/>
          <w:sz w:val="24"/>
          <w:szCs w:val="24"/>
          <w:highlight w:val="none"/>
          <w:lang w:val="en-US" w:eastAsia="zh-CN"/>
        </w:rPr>
        <w:t>响应文件</w:t>
      </w:r>
      <w:r>
        <w:rPr>
          <w:rFonts w:hint="eastAsia" w:ascii="宋体" w:hAnsi="宋体" w:eastAsia="宋体" w:cs="宋体"/>
          <w:color w:val="000000"/>
          <w:sz w:val="24"/>
          <w:szCs w:val="24"/>
          <w:highlight w:val="none"/>
          <w:lang w:val="en-US" w:eastAsia="zh-CN"/>
        </w:rPr>
        <w:t>格式；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1-1-6、评分</w:t>
      </w:r>
      <w:r>
        <w:rPr>
          <w:rFonts w:hint="eastAsia" w:ascii="宋体" w:hAnsi="宋体" w:cs="宋体"/>
          <w:color w:val="000000"/>
          <w:sz w:val="24"/>
          <w:szCs w:val="24"/>
          <w:highlight w:val="none"/>
          <w:lang w:val="en-US" w:eastAsia="zh-CN"/>
        </w:rPr>
        <w:t>细则</w:t>
      </w:r>
      <w:r>
        <w:rPr>
          <w:rFonts w:hint="eastAsia" w:ascii="宋体" w:hAnsi="宋体" w:eastAsia="宋体" w:cs="宋体"/>
          <w:color w:val="000000"/>
          <w:sz w:val="24"/>
          <w:szCs w:val="24"/>
          <w:highlight w:val="none"/>
          <w:lang w:val="en-US" w:eastAsia="zh-CN"/>
        </w:rPr>
        <w:t>及标准；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1-1-7、</w:t>
      </w:r>
      <w:r>
        <w:rPr>
          <w:rFonts w:hint="eastAsia" w:ascii="宋体" w:hAnsi="宋体" w:cs="宋体"/>
          <w:color w:val="000000"/>
          <w:sz w:val="24"/>
          <w:szCs w:val="24"/>
          <w:highlight w:val="none"/>
          <w:lang w:val="en-US" w:eastAsia="zh-CN"/>
        </w:rPr>
        <w:t>采购项目要求</w:t>
      </w:r>
      <w:r>
        <w:rPr>
          <w:rFonts w:hint="eastAsia" w:ascii="宋体" w:hAnsi="宋体" w:eastAsia="宋体" w:cs="宋体"/>
          <w:color w:val="000000"/>
          <w:sz w:val="24"/>
          <w:szCs w:val="24"/>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应认真</w:t>
      </w:r>
      <w:r>
        <w:rPr>
          <w:rFonts w:hint="eastAsia" w:ascii="宋体" w:hAnsi="宋体" w:eastAsia="宋体" w:cs="宋体"/>
          <w:color w:val="000000"/>
          <w:sz w:val="24"/>
          <w:szCs w:val="24"/>
          <w:highlight w:val="none"/>
          <w:lang w:eastAsia="zh-CN"/>
        </w:rPr>
        <w:t>阅读和充分理解</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中所有的事项、格式、条款和规范要求</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lang w:eastAsia="zh-CN"/>
        </w:rPr>
        <w:t>没有对</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lang w:eastAsia="zh-CN"/>
        </w:rPr>
        <w:t>全面做出实质性响应是</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lang w:eastAsia="zh-CN"/>
        </w:rPr>
        <w:t>的风险。没有按照</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lang w:eastAsia="zh-CN"/>
        </w:rPr>
        <w:t>要求作出实质性响应的</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lang w:eastAsia="zh-CN"/>
        </w:rPr>
        <w:t>将被拒绝。</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必须从采购代理机构购买</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自行转让或复制</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视为无效。</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售后不退，仅作为本次</w:t>
      </w:r>
      <w:r>
        <w:rPr>
          <w:rFonts w:hint="eastAsia" w:ascii="宋体" w:hAnsi="宋体" w:cs="宋体"/>
          <w:color w:val="000000"/>
          <w:sz w:val="24"/>
          <w:szCs w:val="24"/>
          <w:highlight w:val="none"/>
          <w:lang w:eastAsia="zh-CN"/>
        </w:rPr>
        <w:t>采购</w:t>
      </w:r>
      <w:r>
        <w:rPr>
          <w:rFonts w:hint="eastAsia" w:ascii="宋体" w:hAnsi="宋体" w:eastAsia="宋体" w:cs="宋体"/>
          <w:color w:val="000000"/>
          <w:sz w:val="24"/>
          <w:szCs w:val="24"/>
          <w:highlight w:val="none"/>
        </w:rPr>
        <w:t>使用。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的解释权归采购代理机构，如发现</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内容与现行法律法规不相符的情况，以现行法律法规为准。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5、凡因对</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阅读不深、理解不透、误解、疏漏或因对市场行情了解不清而造成的后果和风险均由</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自行承担。</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rPr>
        <w:t>、</w:t>
      </w:r>
      <w:r>
        <w:rPr>
          <w:rFonts w:hint="eastAsia" w:ascii="宋体" w:hAnsi="宋体" w:cs="宋体"/>
          <w:b/>
          <w:color w:val="000000"/>
          <w:sz w:val="24"/>
          <w:szCs w:val="24"/>
          <w:highlight w:val="none"/>
          <w:lang w:eastAsia="zh-CN"/>
        </w:rPr>
        <w:t>竞争性磋商文件</w:t>
      </w:r>
      <w:r>
        <w:rPr>
          <w:rFonts w:hint="eastAsia" w:ascii="宋体" w:hAnsi="宋体" w:eastAsia="宋体" w:cs="宋体"/>
          <w:b/>
          <w:color w:val="000000"/>
          <w:sz w:val="24"/>
          <w:szCs w:val="24"/>
          <w:highlight w:val="none"/>
        </w:rPr>
        <w:t>的澄清和修改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1、</w:t>
      </w:r>
      <w:r>
        <w:rPr>
          <w:rFonts w:hint="eastAsia" w:ascii="宋体" w:hAnsi="宋体" w:cs="宋体"/>
          <w:sz w:val="24"/>
          <w:szCs w:val="24"/>
          <w:highlight w:val="none"/>
          <w:lang w:eastAsia="zh-CN"/>
        </w:rPr>
        <w:t>采购人、采购代理机构</w:t>
      </w:r>
      <w:r>
        <w:rPr>
          <w:rFonts w:hint="eastAsia" w:ascii="宋体" w:hAnsi="宋体" w:eastAsia="宋体" w:cs="宋体"/>
          <w:color w:val="000000"/>
          <w:sz w:val="24"/>
          <w:szCs w:val="24"/>
          <w:highlight w:val="none"/>
        </w:rPr>
        <w:t>可以依法对</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进行澄清或者修改。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对已发出的</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进行澄清或者修改，应当以书面形式将澄清或者修改的内容通知所有购买了</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的供应商，同时在《陕西省政府采购网》上发布</w:t>
      </w:r>
      <w:r>
        <w:rPr>
          <w:rFonts w:hint="eastAsia" w:ascii="宋体" w:hAnsi="宋体" w:eastAsia="宋体" w:cs="宋体"/>
          <w:b/>
          <w:bCs/>
          <w:sz w:val="24"/>
          <w:szCs w:val="24"/>
          <w:highlight w:val="none"/>
        </w:rPr>
        <w:t>更正公告</w:t>
      </w:r>
      <w:r>
        <w:rPr>
          <w:rFonts w:hint="eastAsia" w:ascii="宋体" w:hAnsi="宋体" w:eastAsia="宋体" w:cs="宋体"/>
          <w:sz w:val="24"/>
          <w:szCs w:val="24"/>
          <w:highlight w:val="none"/>
        </w:rPr>
        <w:t>。该澄清或者修改的内容为</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的组成部分，澄清或者修改的内容可能影响</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、资格预审申请文件编制的，采购人或者采购代理机构发布公告并书面通知供应商的时间，应当在</w:t>
      </w:r>
      <w:r>
        <w:rPr>
          <w:rFonts w:hint="eastAsia" w:ascii="宋体" w:hAnsi="宋体" w:cs="宋体"/>
          <w:sz w:val="24"/>
          <w:szCs w:val="24"/>
          <w:highlight w:val="none"/>
          <w:lang w:eastAsia="zh-CN"/>
        </w:rPr>
        <w:t>提交首次响应文件截止之日3个工作日前</w:t>
      </w:r>
      <w:r>
        <w:rPr>
          <w:rFonts w:hint="eastAsia" w:ascii="宋体" w:hAnsi="宋体" w:eastAsia="宋体" w:cs="宋体"/>
          <w:sz w:val="24"/>
          <w:szCs w:val="24"/>
          <w:highlight w:val="none"/>
        </w:rPr>
        <w:t>；不足上述时间的，应当顺延提交</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、资格预审申请文件的截止时间。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3、</w:t>
      </w:r>
      <w:r>
        <w:rPr>
          <w:rFonts w:hint="eastAsia" w:ascii="宋体" w:hAnsi="宋体" w:eastAsia="宋体" w:cs="宋体"/>
          <w:sz w:val="24"/>
          <w:szCs w:val="24"/>
          <w:highlight w:val="none"/>
        </w:rPr>
        <w:t>供应商应于</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递交截止时间之前在《陕西省政府采购网》查询本项目的更正公告，以保证其对</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做出正确的响应。供应商未按要求下载相关文件，或由于未及时关注更正公告的信息造成的后果，其责任由供应商自行负责</w:t>
      </w:r>
      <w:r>
        <w:rPr>
          <w:rFonts w:hint="eastAsia" w:ascii="宋体" w:hAnsi="宋体" w:eastAsia="宋体" w:cs="宋体"/>
          <w:color w:val="000000"/>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更正公告通过供应商报名时备注的电子邮箱发送至所有购买</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的供应商，供应商在收到相应更正公告后，以书面形式给予确认，该更正公告作为</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的组成部分，具有约束作用。如供应商未给予书面回复，则视为收到并认可该更正公告的内容。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4、</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认为需要对</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进行澄清或者修改的，可以以书面形式向</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提出申请，但</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可以决定是否采纳</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的申请事项。</w:t>
      </w:r>
    </w:p>
    <w:p>
      <w:pPr>
        <w:pStyle w:val="5"/>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黑体" w:cs="宋体"/>
          <w:sz w:val="24"/>
          <w:highlight w:val="none"/>
          <w:lang w:eastAsia="zh-CN"/>
        </w:rPr>
      </w:pPr>
      <w:bookmarkStart w:id="22" w:name="_Toc217446041"/>
      <w:bookmarkStart w:id="23" w:name="_Toc208848971"/>
      <w:r>
        <w:rPr>
          <w:rFonts w:hint="eastAsia" w:ascii="宋体" w:hAnsi="宋体" w:cs="宋体"/>
          <w:sz w:val="24"/>
          <w:highlight w:val="none"/>
          <w:lang w:val="en-US" w:eastAsia="zh-CN"/>
        </w:rPr>
        <w:t>3、</w:t>
      </w:r>
      <w:r>
        <w:rPr>
          <w:rFonts w:hint="eastAsia" w:ascii="宋体" w:hAnsi="宋体" w:cs="宋体"/>
          <w:sz w:val="24"/>
          <w:highlight w:val="none"/>
        </w:rPr>
        <w:t>答疑会和现场</w:t>
      </w:r>
      <w:bookmarkEnd w:id="22"/>
      <w:bookmarkEnd w:id="23"/>
      <w:r>
        <w:rPr>
          <w:rFonts w:hint="eastAsia" w:ascii="宋体" w:hAnsi="宋体" w:cs="宋体"/>
          <w:sz w:val="24"/>
          <w:highlight w:val="none"/>
        </w:rPr>
        <w:t>踏勘</w:t>
      </w:r>
      <w:r>
        <w:rPr>
          <w:rFonts w:hint="eastAsia" w:cs="宋体"/>
          <w:sz w:val="24"/>
          <w:highlight w:val="none"/>
          <w:lang w:eastAsia="zh-CN"/>
        </w:rPr>
        <w:t>（本项目不适用）</w:t>
      </w:r>
    </w:p>
    <w:p>
      <w:pPr>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Ansi="宋体" w:cs="宋体"/>
          <w:color w:val="auto"/>
          <w:highlight w:val="none"/>
        </w:rPr>
      </w:pPr>
      <w:r>
        <w:rPr>
          <w:rFonts w:hint="eastAsia" w:hAnsi="宋体" w:cs="宋体"/>
          <w:color w:val="auto"/>
          <w:highlight w:val="none"/>
          <w:lang w:val="en-US" w:eastAsia="zh-CN"/>
        </w:rPr>
        <w:t>3-1、</w:t>
      </w:r>
      <w:r>
        <w:rPr>
          <w:rFonts w:hint="eastAsia" w:hAnsi="宋体" w:cs="宋体"/>
          <w:color w:val="auto"/>
          <w:highlight w:val="none"/>
        </w:rPr>
        <w:t>根据采购项目和具体情况，</w:t>
      </w:r>
      <w:r>
        <w:rPr>
          <w:rFonts w:hint="eastAsia" w:hAnsi="宋体" w:cs="宋体"/>
          <w:color w:val="auto"/>
          <w:highlight w:val="none"/>
          <w:lang w:eastAsia="zh-CN"/>
        </w:rPr>
        <w:t>采购人、采购代理机构</w:t>
      </w:r>
      <w:r>
        <w:rPr>
          <w:rFonts w:hint="eastAsia" w:hAnsi="宋体" w:cs="宋体"/>
          <w:color w:val="auto"/>
          <w:highlight w:val="none"/>
        </w:rPr>
        <w:t>认为有必要，可以在</w:t>
      </w:r>
      <w:r>
        <w:rPr>
          <w:rFonts w:hint="eastAsia" w:hAnsi="宋体" w:cs="宋体"/>
          <w:color w:val="auto"/>
          <w:highlight w:val="none"/>
          <w:lang w:eastAsia="zh-CN"/>
        </w:rPr>
        <w:t>竞争性磋商文件</w:t>
      </w:r>
      <w:r>
        <w:rPr>
          <w:rFonts w:hint="eastAsia" w:hAnsi="宋体" w:cs="宋体"/>
          <w:color w:val="auto"/>
          <w:highlight w:val="none"/>
        </w:rPr>
        <w:t>提供期限截止后，组织已获取</w:t>
      </w:r>
      <w:r>
        <w:rPr>
          <w:rFonts w:hint="eastAsia" w:hAnsi="宋体" w:cs="宋体"/>
          <w:color w:val="auto"/>
          <w:highlight w:val="none"/>
          <w:lang w:eastAsia="zh-CN"/>
        </w:rPr>
        <w:t>竞争性磋商文件</w:t>
      </w:r>
      <w:r>
        <w:rPr>
          <w:rFonts w:hint="eastAsia" w:hAnsi="宋体" w:cs="宋体"/>
          <w:color w:val="auto"/>
          <w:highlight w:val="none"/>
        </w:rPr>
        <w:t>的潜在</w:t>
      </w:r>
      <w:r>
        <w:rPr>
          <w:rFonts w:hint="eastAsia" w:hAnsi="宋体" w:cs="宋体"/>
          <w:color w:val="auto"/>
          <w:highlight w:val="none"/>
          <w:lang w:eastAsia="zh-CN"/>
        </w:rPr>
        <w:t>供应商</w:t>
      </w:r>
      <w:r>
        <w:rPr>
          <w:rFonts w:hint="eastAsia" w:hAnsi="宋体" w:cs="宋体"/>
          <w:color w:val="auto"/>
          <w:highlight w:val="none"/>
        </w:rPr>
        <w:t>现场踏勘或者召开</w:t>
      </w:r>
      <w:r>
        <w:rPr>
          <w:rFonts w:hint="eastAsia" w:hAnsi="宋体" w:cs="宋体"/>
          <w:color w:val="auto"/>
          <w:highlight w:val="none"/>
          <w:lang w:eastAsia="zh-CN"/>
        </w:rPr>
        <w:t>磋商</w:t>
      </w:r>
      <w:r>
        <w:rPr>
          <w:rFonts w:hint="eastAsia" w:hAnsi="宋体" w:cs="宋体"/>
          <w:color w:val="auto"/>
          <w:highlight w:val="none"/>
        </w:rPr>
        <w:t>前答疑会。组织现场踏勘或者召开答疑会的，应当以书面形式通知所有获取</w:t>
      </w:r>
      <w:r>
        <w:rPr>
          <w:rFonts w:hint="eastAsia" w:hAnsi="宋体" w:cs="宋体"/>
          <w:color w:val="auto"/>
          <w:highlight w:val="none"/>
          <w:lang w:eastAsia="zh-CN"/>
        </w:rPr>
        <w:t>竞争性磋商文件</w:t>
      </w:r>
      <w:r>
        <w:rPr>
          <w:rFonts w:hint="eastAsia" w:hAnsi="宋体" w:cs="宋体"/>
          <w:color w:val="auto"/>
          <w:highlight w:val="none"/>
        </w:rPr>
        <w:t>的潜在</w:t>
      </w:r>
      <w:r>
        <w:rPr>
          <w:rFonts w:hint="eastAsia" w:hAnsi="宋体" w:cs="宋体"/>
          <w:color w:val="auto"/>
          <w:highlight w:val="none"/>
          <w:lang w:eastAsia="zh-CN"/>
        </w:rPr>
        <w:t>供应商</w:t>
      </w:r>
      <w:r>
        <w:rPr>
          <w:rFonts w:hint="eastAsia" w:hAnsi="宋体" w:cs="宋体"/>
          <w:color w:val="auto"/>
          <w:highlight w:val="none"/>
        </w:rPr>
        <w:t>。</w:t>
      </w:r>
    </w:p>
    <w:p>
      <w:pPr>
        <w:ind w:firstLine="480" w:firstLineChars="200"/>
        <w:rPr>
          <w:rFonts w:hint="eastAsia" w:hAnsi="宋体" w:cs="宋体"/>
          <w:color w:val="auto"/>
          <w:highlight w:val="none"/>
        </w:rPr>
      </w:pPr>
      <w:r>
        <w:rPr>
          <w:rFonts w:hint="eastAsia" w:hAnsi="宋体" w:cs="宋体"/>
          <w:color w:val="auto"/>
          <w:highlight w:val="none"/>
          <w:lang w:val="en-US" w:eastAsia="zh-CN"/>
        </w:rPr>
        <w:t>3-2、</w:t>
      </w:r>
      <w:r>
        <w:rPr>
          <w:rFonts w:hint="eastAsia" w:hAnsi="宋体" w:cs="宋体"/>
          <w:color w:val="auto"/>
          <w:highlight w:val="none"/>
        </w:rPr>
        <w:t>供应商踏勘现场所发生的一切费用由供应商自己承担。</w:t>
      </w:r>
    </w:p>
    <w:p>
      <w:pPr>
        <w:rPr>
          <w:highlight w:val="none"/>
        </w:rPr>
      </w:pPr>
      <w:r>
        <w:rPr>
          <w:highlight w:val="none"/>
        </w:rPr>
        <w:br w:type="page"/>
      </w:r>
    </w:p>
    <w:p>
      <w:pPr>
        <w:pStyle w:val="4"/>
        <w:bidi w:val="0"/>
        <w:jc w:val="center"/>
        <w:rPr>
          <w:rFonts w:hint="eastAsia" w:eastAsia="黑体"/>
          <w:highlight w:val="none"/>
          <w:lang w:eastAsia="zh-CN"/>
        </w:rPr>
      </w:pPr>
      <w:bookmarkStart w:id="24" w:name="_Toc31516"/>
      <w:bookmarkStart w:id="25" w:name="_Toc3102"/>
      <w:r>
        <w:rPr>
          <w:rFonts w:hint="eastAsia"/>
          <w:highlight w:val="none"/>
        </w:rPr>
        <w:t xml:space="preserve">第四章  </w:t>
      </w:r>
      <w:bookmarkEnd w:id="24"/>
      <w:r>
        <w:rPr>
          <w:rFonts w:hint="eastAsia"/>
          <w:highlight w:val="none"/>
          <w:lang w:eastAsia="zh-CN"/>
        </w:rPr>
        <w:t>响应文件</w:t>
      </w:r>
      <w:bookmarkEnd w:id="25"/>
    </w:p>
    <w:p>
      <w:pPr>
        <w:pStyle w:val="5"/>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eastAsia="宋体" w:cs="宋体"/>
          <w:sz w:val="24"/>
          <w:szCs w:val="24"/>
          <w:highlight w:val="none"/>
          <w:lang w:val="en-US" w:eastAsia="zh-CN"/>
        </w:rPr>
        <w:t>响应文件</w:t>
      </w:r>
      <w:r>
        <w:rPr>
          <w:rFonts w:hint="eastAsia" w:ascii="宋体" w:hAnsi="宋体" w:eastAsia="宋体" w:cs="宋体"/>
          <w:sz w:val="24"/>
          <w:szCs w:val="24"/>
          <w:highlight w:val="none"/>
          <w:lang w:val="en-US" w:eastAsia="zh-CN"/>
        </w:rPr>
        <w:t>的组成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color w:val="333333"/>
          <w:kern w:val="2"/>
          <w:sz w:val="24"/>
          <w:szCs w:val="24"/>
          <w:highlight w:val="none"/>
          <w:lang w:val="en-US" w:eastAsia="zh-CN" w:bidi="ar-SA"/>
        </w:rPr>
        <w:t>供应商</w:t>
      </w:r>
      <w:r>
        <w:rPr>
          <w:rFonts w:hint="eastAsia" w:ascii="宋体" w:hAnsi="宋体" w:eastAsia="宋体" w:cs="宋体"/>
          <w:color w:val="333333"/>
          <w:kern w:val="2"/>
          <w:sz w:val="24"/>
          <w:szCs w:val="24"/>
          <w:highlight w:val="none"/>
          <w:lang w:val="en-US" w:eastAsia="zh-CN" w:bidi="ar-SA"/>
        </w:rPr>
        <w:t>应按照</w:t>
      </w:r>
      <w:r>
        <w:rPr>
          <w:rFonts w:hint="eastAsia" w:ascii="宋体" w:hAnsi="宋体" w:cs="宋体"/>
          <w:color w:val="333333"/>
          <w:kern w:val="2"/>
          <w:sz w:val="24"/>
          <w:szCs w:val="24"/>
          <w:highlight w:val="none"/>
          <w:lang w:val="en-US" w:eastAsia="zh-CN" w:bidi="ar-SA"/>
        </w:rPr>
        <w:t>竞争性磋商文件</w:t>
      </w:r>
      <w:r>
        <w:rPr>
          <w:rFonts w:hint="eastAsia" w:ascii="宋体" w:hAnsi="宋体" w:eastAsia="宋体" w:cs="宋体"/>
          <w:color w:val="333333"/>
          <w:kern w:val="2"/>
          <w:sz w:val="24"/>
          <w:szCs w:val="24"/>
          <w:highlight w:val="none"/>
          <w:lang w:val="en-US" w:eastAsia="zh-CN" w:bidi="ar-SA"/>
        </w:rPr>
        <w:t>的规定和要求编制</w:t>
      </w:r>
      <w:r>
        <w:rPr>
          <w:rFonts w:hint="eastAsia" w:ascii="宋体" w:hAnsi="宋体" w:cs="宋体"/>
          <w:color w:val="333333"/>
          <w:kern w:val="2"/>
          <w:sz w:val="24"/>
          <w:szCs w:val="24"/>
          <w:highlight w:val="none"/>
          <w:lang w:val="en-US" w:eastAsia="zh-CN" w:bidi="ar-SA"/>
        </w:rPr>
        <w:t>响应文件</w:t>
      </w:r>
      <w:r>
        <w:rPr>
          <w:rFonts w:hint="eastAsia" w:ascii="宋体" w:hAnsi="宋体" w:eastAsia="宋体" w:cs="宋体"/>
          <w:color w:val="333333"/>
          <w:kern w:val="2"/>
          <w:sz w:val="24"/>
          <w:szCs w:val="24"/>
          <w:highlight w:val="none"/>
          <w:lang w:val="en-US" w:eastAsia="zh-CN" w:bidi="ar-SA"/>
        </w:rPr>
        <w:t>。</w:t>
      </w:r>
      <w:r>
        <w:rPr>
          <w:rFonts w:hint="eastAsia" w:ascii="宋体" w:hAnsi="宋体" w:cs="宋体"/>
          <w:color w:val="333333"/>
          <w:kern w:val="2"/>
          <w:sz w:val="24"/>
          <w:szCs w:val="24"/>
          <w:highlight w:val="none"/>
          <w:lang w:val="en-US" w:eastAsia="zh-CN" w:bidi="ar-SA"/>
        </w:rPr>
        <w:t>供应商</w:t>
      </w:r>
      <w:r>
        <w:rPr>
          <w:rFonts w:hint="eastAsia" w:ascii="宋体" w:hAnsi="宋体" w:eastAsia="宋体" w:cs="宋体"/>
          <w:color w:val="333333"/>
          <w:kern w:val="2"/>
          <w:sz w:val="24"/>
          <w:szCs w:val="24"/>
          <w:highlight w:val="none"/>
          <w:lang w:val="en-US" w:eastAsia="zh-CN" w:bidi="ar-SA"/>
        </w:rPr>
        <w:t>编写的</w:t>
      </w:r>
      <w:r>
        <w:rPr>
          <w:rFonts w:hint="eastAsia" w:ascii="宋体" w:hAnsi="宋体" w:cs="宋体"/>
          <w:color w:val="333333"/>
          <w:kern w:val="2"/>
          <w:sz w:val="24"/>
          <w:szCs w:val="24"/>
          <w:highlight w:val="none"/>
          <w:lang w:val="en-US" w:eastAsia="zh-CN" w:bidi="ar-SA"/>
        </w:rPr>
        <w:t>响应文件</w:t>
      </w:r>
      <w:r>
        <w:rPr>
          <w:rFonts w:hint="eastAsia" w:ascii="宋体" w:hAnsi="宋体" w:eastAsia="宋体" w:cs="宋体"/>
          <w:color w:val="333333"/>
          <w:kern w:val="2"/>
          <w:sz w:val="24"/>
          <w:szCs w:val="24"/>
          <w:highlight w:val="none"/>
          <w:lang w:val="en-US" w:eastAsia="zh-CN" w:bidi="ar-SA"/>
        </w:rPr>
        <w:t>应至少包括两部分文件：“</w:t>
      </w:r>
      <w:r>
        <w:rPr>
          <w:rFonts w:hint="eastAsia" w:ascii="宋体" w:hAnsi="宋体" w:cs="宋体"/>
          <w:b/>
          <w:sz w:val="24"/>
          <w:szCs w:val="24"/>
          <w:highlight w:val="none"/>
          <w:lang w:eastAsia="zh-CN"/>
        </w:rPr>
        <w:t>资格性响应文件</w:t>
      </w:r>
      <w:r>
        <w:rPr>
          <w:rFonts w:hint="eastAsia" w:ascii="宋体" w:hAnsi="宋体" w:eastAsia="宋体" w:cs="宋体"/>
          <w:color w:val="333333"/>
          <w:kern w:val="2"/>
          <w:sz w:val="24"/>
          <w:szCs w:val="24"/>
          <w:highlight w:val="none"/>
          <w:lang w:val="en-US" w:eastAsia="zh-CN" w:bidi="ar-SA"/>
        </w:rPr>
        <w:t>”</w:t>
      </w:r>
      <w:r>
        <w:rPr>
          <w:rFonts w:hint="eastAsia" w:ascii="宋体" w:hAnsi="宋体" w:eastAsia="宋体" w:cs="宋体"/>
          <w:b/>
          <w:sz w:val="24"/>
          <w:szCs w:val="24"/>
          <w:highlight w:val="none"/>
          <w:lang w:eastAsia="zh-CN"/>
        </w:rPr>
        <w:t>和“</w:t>
      </w:r>
      <w:r>
        <w:rPr>
          <w:rFonts w:hint="eastAsia" w:ascii="宋体" w:hAnsi="宋体" w:cs="宋体"/>
          <w:b/>
          <w:sz w:val="24"/>
          <w:szCs w:val="24"/>
          <w:highlight w:val="none"/>
          <w:lang w:eastAsia="zh-CN"/>
        </w:rPr>
        <w:t>商务及技术性响应文件</w:t>
      </w:r>
      <w:r>
        <w:rPr>
          <w:rFonts w:hint="eastAsia" w:ascii="宋体" w:hAnsi="宋体" w:eastAsia="宋体" w:cs="宋体"/>
          <w:b/>
          <w:sz w:val="24"/>
          <w:szCs w:val="24"/>
          <w:highlight w:val="none"/>
          <w:lang w:eastAsia="zh-CN"/>
        </w:rPr>
        <w:t>”</w:t>
      </w:r>
    </w:p>
    <w:p>
      <w:pPr>
        <w:pStyle w:val="5"/>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eastAsia="宋体" w:cs="宋体"/>
          <w:b/>
          <w:sz w:val="24"/>
          <w:szCs w:val="24"/>
          <w:highlight w:val="none"/>
          <w:lang w:eastAsia="zh-CN"/>
        </w:rPr>
        <w:t>资格性响应文件</w:t>
      </w:r>
      <w:r>
        <w:rPr>
          <w:rFonts w:hint="eastAsia" w:ascii="宋体" w:hAnsi="宋体" w:eastAsia="宋体" w:cs="宋体"/>
          <w:b/>
          <w:sz w:val="24"/>
          <w:szCs w:val="24"/>
          <w:highlight w:val="none"/>
        </w:rPr>
        <w:t>（用于资格审查）</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-1、基本资格要求：</w:t>
      </w:r>
      <w:r>
        <w:rPr>
          <w:rFonts w:hint="eastAsia" w:ascii="宋体" w:hAnsi="宋体" w:eastAsia="宋体" w:cs="宋体"/>
          <w:color w:val="333333"/>
          <w:sz w:val="24"/>
          <w:szCs w:val="24"/>
          <w:highlight w:val="none"/>
          <w:lang w:eastAsia="zh-CN"/>
        </w:rPr>
        <w:t>具备</w:t>
      </w:r>
      <w:r>
        <w:rPr>
          <w:rFonts w:hint="eastAsia" w:ascii="宋体" w:hAnsi="宋体" w:eastAsia="宋体" w:cs="宋体"/>
          <w:color w:val="333333"/>
          <w:sz w:val="24"/>
          <w:szCs w:val="24"/>
          <w:highlight w:val="none"/>
        </w:rPr>
        <w:t>《中华人民共和国政府采购法》第二十二条规定</w:t>
      </w:r>
      <w:r>
        <w:rPr>
          <w:rFonts w:hint="eastAsia" w:ascii="宋体" w:hAnsi="宋体" w:eastAsia="宋体" w:cs="宋体"/>
          <w:color w:val="333333"/>
          <w:sz w:val="24"/>
          <w:szCs w:val="24"/>
          <w:highlight w:val="none"/>
          <w:lang w:eastAsia="zh-CN"/>
        </w:rPr>
        <w:t>的条件：</w:t>
      </w:r>
      <w:r>
        <w:rPr>
          <w:rFonts w:hint="eastAsia" w:ascii="宋体" w:hAnsi="宋体" w:eastAsia="宋体" w:cs="宋体"/>
          <w:color w:val="333333"/>
          <w:sz w:val="24"/>
          <w:szCs w:val="24"/>
          <w:highlight w:val="none"/>
        </w:rPr>
        <w:t xml:space="preserve"> </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2-1-1、</w:t>
      </w:r>
      <w:r>
        <w:rPr>
          <w:rFonts w:hint="eastAsia" w:ascii="宋体" w:hAnsi="宋体" w:eastAsia="宋体" w:cs="宋体"/>
          <w:color w:val="333333"/>
          <w:sz w:val="24"/>
          <w:szCs w:val="24"/>
          <w:highlight w:val="none"/>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333333"/>
          <w:sz w:val="24"/>
          <w:szCs w:val="24"/>
          <w:highlight w:val="none"/>
          <w:lang w:eastAsia="zh-CN"/>
        </w:rPr>
        <w:t>；</w:t>
      </w:r>
      <w:r>
        <w:rPr>
          <w:rFonts w:hint="eastAsia" w:ascii="宋体" w:hAnsi="宋体" w:eastAsia="宋体" w:cs="宋体"/>
          <w:color w:val="333333"/>
          <w:sz w:val="24"/>
          <w:szCs w:val="24"/>
          <w:highlight w:val="none"/>
        </w:rPr>
        <w:t xml:space="preserve"> </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2-1-2、</w:t>
      </w:r>
      <w:r>
        <w:rPr>
          <w:rFonts w:hint="eastAsia" w:ascii="宋体" w:hAnsi="宋体" w:eastAsia="宋体" w:cs="宋体"/>
          <w:color w:val="333333"/>
          <w:sz w:val="24"/>
          <w:szCs w:val="24"/>
          <w:highlight w:val="none"/>
        </w:rPr>
        <w:t>财务状况报告：提供</w:t>
      </w:r>
      <w:r>
        <w:rPr>
          <w:rFonts w:hint="eastAsia" w:ascii="宋体" w:hAnsi="宋体" w:eastAsia="宋体" w:cs="宋体"/>
          <w:color w:val="333333"/>
          <w:sz w:val="24"/>
          <w:szCs w:val="24"/>
          <w:highlight w:val="none"/>
          <w:lang w:val="en-US" w:eastAsia="zh-CN"/>
        </w:rPr>
        <w:t>20</w:t>
      </w:r>
      <w:r>
        <w:rPr>
          <w:rFonts w:hint="eastAsia" w:ascii="宋体" w:hAnsi="宋体" w:cs="宋体"/>
          <w:color w:val="333333"/>
          <w:sz w:val="24"/>
          <w:szCs w:val="24"/>
          <w:highlight w:val="none"/>
          <w:lang w:val="en-US" w:eastAsia="zh-CN"/>
        </w:rPr>
        <w:t>21或2022年</w:t>
      </w:r>
      <w:r>
        <w:rPr>
          <w:rFonts w:hint="eastAsia" w:ascii="宋体" w:hAnsi="宋体" w:eastAsia="宋体" w:cs="宋体"/>
          <w:color w:val="333333"/>
          <w:sz w:val="24"/>
          <w:szCs w:val="24"/>
          <w:highlight w:val="none"/>
          <w:lang w:val="en-US" w:eastAsia="zh-CN"/>
        </w:rPr>
        <w:t>度完整的财务审计报告</w:t>
      </w:r>
      <w:r>
        <w:rPr>
          <w:rFonts w:hint="eastAsia" w:ascii="宋体" w:hAnsi="宋体" w:eastAsia="宋体" w:cs="宋体"/>
          <w:color w:val="333333"/>
          <w:sz w:val="24"/>
          <w:szCs w:val="24"/>
          <w:highlight w:val="none"/>
        </w:rPr>
        <w:t>或</w:t>
      </w:r>
      <w:r>
        <w:rPr>
          <w:rFonts w:hint="eastAsia" w:ascii="宋体" w:hAnsi="宋体" w:cs="宋体"/>
          <w:color w:val="333333"/>
          <w:sz w:val="24"/>
          <w:szCs w:val="24"/>
          <w:highlight w:val="none"/>
          <w:lang w:eastAsia="zh-CN"/>
        </w:rPr>
        <w:t>磋商</w:t>
      </w:r>
      <w:r>
        <w:rPr>
          <w:rFonts w:hint="eastAsia" w:ascii="宋体" w:hAnsi="宋体" w:eastAsia="宋体" w:cs="宋体"/>
          <w:color w:val="333333"/>
          <w:sz w:val="24"/>
          <w:szCs w:val="24"/>
          <w:highlight w:val="none"/>
        </w:rPr>
        <w:t>前六个月内其基本账户银行出具的资信证明</w:t>
      </w:r>
      <w:r>
        <w:rPr>
          <w:rFonts w:hint="eastAsia" w:ascii="宋体" w:hAnsi="宋体" w:eastAsia="宋体" w:cs="宋体"/>
          <w:color w:val="333333"/>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val="en-US" w:eastAsia="zh-CN"/>
        </w:rPr>
        <w:t>2-1-3、</w:t>
      </w:r>
      <w:r>
        <w:rPr>
          <w:rFonts w:hint="eastAsia" w:ascii="宋体" w:hAnsi="宋体" w:eastAsia="宋体" w:cs="宋体"/>
          <w:color w:val="333333"/>
          <w:sz w:val="24"/>
          <w:szCs w:val="24"/>
          <w:highlight w:val="none"/>
        </w:rPr>
        <w:t>税收缴纳证明：提供202</w:t>
      </w:r>
      <w:r>
        <w:rPr>
          <w:rFonts w:hint="eastAsia" w:ascii="宋体" w:hAnsi="宋体" w:cs="宋体"/>
          <w:color w:val="333333"/>
          <w:sz w:val="24"/>
          <w:szCs w:val="24"/>
          <w:highlight w:val="none"/>
          <w:lang w:val="en-US" w:eastAsia="zh-CN"/>
        </w:rPr>
        <w:t>2</w:t>
      </w:r>
      <w:r>
        <w:rPr>
          <w:rFonts w:hint="eastAsia" w:ascii="宋体" w:hAnsi="宋体" w:eastAsia="宋体" w:cs="宋体"/>
          <w:color w:val="333333"/>
          <w:sz w:val="24"/>
          <w:szCs w:val="24"/>
          <w:highlight w:val="none"/>
        </w:rPr>
        <w:t>年01月至今已缴纳的至少一个月的纳税证明或完税证明，依法免税的单位应提供相关证明材料</w:t>
      </w:r>
      <w:r>
        <w:rPr>
          <w:rFonts w:hint="eastAsia" w:ascii="宋体" w:hAnsi="宋体" w:eastAsia="宋体" w:cs="宋体"/>
          <w:color w:val="333333"/>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2-1-4、</w:t>
      </w:r>
      <w:r>
        <w:rPr>
          <w:rFonts w:hint="eastAsia" w:ascii="宋体" w:hAnsi="宋体" w:eastAsia="宋体" w:cs="宋体"/>
          <w:color w:val="333333"/>
          <w:sz w:val="24"/>
          <w:szCs w:val="24"/>
          <w:highlight w:val="none"/>
        </w:rPr>
        <w:t>社会保障资金缴纳证明：提供202</w:t>
      </w:r>
      <w:r>
        <w:rPr>
          <w:rFonts w:hint="eastAsia" w:ascii="宋体" w:hAnsi="宋体" w:cs="宋体"/>
          <w:color w:val="333333"/>
          <w:sz w:val="24"/>
          <w:szCs w:val="24"/>
          <w:highlight w:val="none"/>
          <w:lang w:val="en-US" w:eastAsia="zh-CN"/>
        </w:rPr>
        <w:t>2</w:t>
      </w:r>
      <w:r>
        <w:rPr>
          <w:rFonts w:hint="eastAsia" w:ascii="宋体" w:hAnsi="宋体" w:eastAsia="宋体" w:cs="宋体"/>
          <w:color w:val="333333"/>
          <w:sz w:val="24"/>
          <w:szCs w:val="24"/>
          <w:highlight w:val="none"/>
        </w:rPr>
        <w:t>年01月至今已缴纳的至少一个月的社会保障资金缴存单据或社保机构开具的社会保险参保缴费情况证明，依法不需要缴纳社会保障资金的单位应提供相关证明材料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333333"/>
          <w:sz w:val="24"/>
          <w:szCs w:val="24"/>
          <w:highlight w:val="none"/>
          <w:lang w:eastAsia="zh-CN"/>
        </w:rPr>
        <w:t>；</w:t>
      </w:r>
      <w:r>
        <w:rPr>
          <w:rFonts w:hint="eastAsia" w:ascii="宋体" w:hAnsi="宋体" w:eastAsia="宋体" w:cs="宋体"/>
          <w:color w:val="333333"/>
          <w:sz w:val="24"/>
          <w:szCs w:val="24"/>
          <w:highlight w:val="none"/>
        </w:rPr>
        <w:t xml:space="preserve"> </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2-1-5、提供参加政府采购活动前三年内在经营活动中没有重大违法记录的书面声明</w:t>
      </w:r>
      <w:r>
        <w:rPr>
          <w:rFonts w:hint="eastAsia" w:ascii="宋体" w:hAnsi="宋体" w:eastAsia="宋体" w:cs="宋体"/>
          <w:color w:val="333333"/>
          <w:sz w:val="24"/>
          <w:szCs w:val="24"/>
          <w:highlight w:val="none"/>
          <w:lang w:eastAsia="zh-CN"/>
        </w:rPr>
        <w:t>；（</w:t>
      </w:r>
      <w:r>
        <w:rPr>
          <w:rFonts w:hint="eastAsia" w:ascii="宋体" w:hAnsi="宋体" w:cs="宋体"/>
          <w:color w:val="auto"/>
          <w:sz w:val="24"/>
          <w:szCs w:val="24"/>
          <w:highlight w:val="none"/>
          <w:lang w:eastAsia="zh-CN"/>
        </w:rPr>
        <w:t>采购人、采购代理机构</w:t>
      </w:r>
      <w:r>
        <w:rPr>
          <w:rFonts w:hint="eastAsia" w:ascii="宋体" w:hAnsi="宋体" w:eastAsia="宋体" w:cs="宋体"/>
          <w:sz w:val="24"/>
          <w:szCs w:val="24"/>
          <w:highlight w:val="none"/>
        </w:rPr>
        <w:t>将于本项目</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截止日在‘信用中国’网站、‘中国政府采购网’网站等渠道对</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进行信用记录查询，凡被列入失信被执行人、重大税收违法案件当事人名单、政府采购严重违法失信行为记录名单的，视为存在不良信用记录，参与本项目的将被拒绝。</w:t>
      </w:r>
      <w:r>
        <w:rPr>
          <w:rFonts w:hint="eastAsia" w:ascii="宋体" w:hAnsi="宋体" w:eastAsia="宋体" w:cs="宋体"/>
          <w:color w:val="333333"/>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val="en-US" w:eastAsia="zh-CN"/>
        </w:rPr>
        <w:t>2-1-6、</w:t>
      </w:r>
      <w:r>
        <w:rPr>
          <w:rFonts w:hint="eastAsia" w:ascii="宋体" w:hAnsi="宋体" w:eastAsia="宋体" w:cs="宋体"/>
          <w:color w:val="333333"/>
          <w:sz w:val="24"/>
          <w:szCs w:val="24"/>
          <w:highlight w:val="none"/>
        </w:rPr>
        <w:t>提供具有履行本合同所必需的设备和专业技术能力的说明及承诺</w:t>
      </w:r>
      <w:r>
        <w:rPr>
          <w:rFonts w:hint="eastAsia" w:ascii="宋体" w:hAnsi="宋体" w:eastAsia="宋体" w:cs="宋体"/>
          <w:color w:val="333333"/>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2-2</w:t>
      </w:r>
      <w:r>
        <w:rPr>
          <w:rFonts w:hint="eastAsia" w:ascii="宋体" w:hAnsi="宋体" w:eastAsia="宋体" w:cs="宋体"/>
          <w:color w:val="333333"/>
          <w:sz w:val="24"/>
          <w:szCs w:val="24"/>
          <w:highlight w:val="none"/>
        </w:rPr>
        <w:t xml:space="preserve">、特定资格要求： </w:t>
      </w:r>
    </w:p>
    <w:p>
      <w:pPr>
        <w:pStyle w:val="18"/>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2-2-1、法</w:t>
      </w:r>
      <w:r>
        <w:rPr>
          <w:rFonts w:hint="eastAsia" w:ascii="宋体" w:hAnsi="宋体" w:eastAsia="宋体" w:cs="宋体"/>
          <w:color w:val="333333"/>
          <w:sz w:val="24"/>
          <w:szCs w:val="24"/>
          <w:highlight w:val="none"/>
        </w:rPr>
        <w:t>定代表人授权书（附法定代表人身份证复印件）及被授权人身份证；（法定代表人直接参加</w:t>
      </w:r>
      <w:r>
        <w:rPr>
          <w:rFonts w:hint="eastAsia" w:ascii="宋体" w:hAnsi="宋体" w:cs="宋体"/>
          <w:color w:val="333333"/>
          <w:sz w:val="24"/>
          <w:szCs w:val="24"/>
          <w:highlight w:val="none"/>
          <w:lang w:eastAsia="zh-CN"/>
        </w:rPr>
        <w:t>磋商</w:t>
      </w:r>
      <w:r>
        <w:rPr>
          <w:rFonts w:hint="eastAsia" w:ascii="宋体" w:hAnsi="宋体" w:eastAsia="宋体" w:cs="宋体"/>
          <w:color w:val="333333"/>
          <w:sz w:val="24"/>
          <w:szCs w:val="24"/>
          <w:highlight w:val="none"/>
        </w:rPr>
        <w:t>只须提供法定代表人身份证）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80" w:firstLineChars="200"/>
        <w:jc w:val="both"/>
        <w:textAlignment w:val="baseline"/>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2-2-2、</w:t>
      </w:r>
      <w:r>
        <w:rPr>
          <w:rFonts w:hint="eastAsia" w:ascii="宋体" w:hAnsi="宋体" w:eastAsia="宋体" w:cs="宋体"/>
          <w:i w:val="0"/>
          <w:iCs w:val="0"/>
          <w:caps w:val="0"/>
          <w:color w:val="333333"/>
          <w:spacing w:val="0"/>
          <w:sz w:val="24"/>
          <w:szCs w:val="24"/>
          <w:highlight w:val="none"/>
          <w:shd w:val="clear" w:fill="FFFFFF"/>
          <w:vertAlign w:val="baseline"/>
        </w:rPr>
        <w:t>本项目专门面向</w:t>
      </w:r>
      <w:r>
        <w:rPr>
          <w:rFonts w:hint="eastAsia" w:ascii="宋体" w:hAnsi="宋体" w:cs="宋体"/>
          <w:i w:val="0"/>
          <w:iCs w:val="0"/>
          <w:caps w:val="0"/>
          <w:color w:val="333333"/>
          <w:spacing w:val="0"/>
          <w:sz w:val="24"/>
          <w:szCs w:val="24"/>
          <w:highlight w:val="none"/>
          <w:shd w:val="clear" w:fill="FFFFFF"/>
          <w:vertAlign w:val="baseline"/>
          <w:lang w:eastAsia="zh-CN"/>
        </w:rPr>
        <w:t>小微</w:t>
      </w:r>
      <w:r>
        <w:rPr>
          <w:rFonts w:hint="eastAsia" w:ascii="宋体" w:hAnsi="宋体" w:eastAsia="宋体" w:cs="宋体"/>
          <w:i w:val="0"/>
          <w:iCs w:val="0"/>
          <w:caps w:val="0"/>
          <w:color w:val="333333"/>
          <w:spacing w:val="0"/>
          <w:sz w:val="24"/>
          <w:szCs w:val="24"/>
          <w:highlight w:val="none"/>
          <w:shd w:val="clear" w:fill="FFFFFF"/>
          <w:vertAlign w:val="baseline"/>
        </w:rPr>
        <w:t>企业采购，供应商应填写</w:t>
      </w:r>
      <w:r>
        <w:rPr>
          <w:rFonts w:hint="eastAsia" w:ascii="宋体" w:hAnsi="宋体" w:cs="宋体"/>
          <w:i w:val="0"/>
          <w:iCs w:val="0"/>
          <w:caps w:val="0"/>
          <w:color w:val="333333"/>
          <w:spacing w:val="0"/>
          <w:sz w:val="24"/>
          <w:szCs w:val="24"/>
          <w:highlight w:val="none"/>
          <w:shd w:val="clear" w:fill="FFFFFF"/>
          <w:vertAlign w:val="baseline"/>
          <w:lang w:eastAsia="zh-CN"/>
        </w:rPr>
        <w:t>小微</w:t>
      </w:r>
      <w:r>
        <w:rPr>
          <w:rFonts w:hint="eastAsia" w:ascii="宋体" w:hAnsi="宋体" w:eastAsia="宋体" w:cs="宋体"/>
          <w:i w:val="0"/>
          <w:iCs w:val="0"/>
          <w:caps w:val="0"/>
          <w:color w:val="333333"/>
          <w:spacing w:val="0"/>
          <w:sz w:val="24"/>
          <w:szCs w:val="24"/>
          <w:highlight w:val="none"/>
          <w:shd w:val="clear" w:fill="FFFFFF"/>
          <w:vertAlign w:val="baseline"/>
        </w:rPr>
        <w:t>企业（监狱企业）声明函并对其真实性负责</w:t>
      </w:r>
      <w:r>
        <w:rPr>
          <w:rFonts w:hint="eastAsia" w:ascii="宋体" w:hAnsi="宋体" w:cs="宋体"/>
          <w:i w:val="0"/>
          <w:iCs w:val="0"/>
          <w:caps w:val="0"/>
          <w:strike w:val="0"/>
          <w:dstrike w:val="0"/>
          <w:color w:val="000000" w:themeColor="text1"/>
          <w:spacing w:val="0"/>
          <w:sz w:val="24"/>
          <w:szCs w:val="24"/>
          <w:highlight w:val="none"/>
          <w:shd w:val="clear" w:fill="FFFFFF"/>
          <w:vertAlign w:val="baseline"/>
          <w:lang w:eastAsia="zh-CN"/>
          <w14:textFill>
            <w14:solidFill>
              <w14:schemeClr w14:val="tx1"/>
            </w14:solidFill>
          </w14:textFill>
        </w:rPr>
        <w:t>。</w:t>
      </w:r>
    </w:p>
    <w:p>
      <w:pPr>
        <w:pStyle w:val="18"/>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highlight w:val="none"/>
          <w:lang w:val="zh-CN" w:eastAsia="zh-CN"/>
        </w:rPr>
      </w:pPr>
      <w:r>
        <w:rPr>
          <w:rFonts w:hint="eastAsia" w:ascii="宋体" w:hAnsi="宋体" w:eastAsia="宋体" w:cs="宋体"/>
          <w:color w:val="333333"/>
          <w:sz w:val="24"/>
          <w:szCs w:val="24"/>
          <w:highlight w:val="none"/>
          <w:lang w:val="en-US" w:eastAsia="zh-CN"/>
        </w:rPr>
        <w:t>2-2-</w:t>
      </w:r>
      <w:r>
        <w:rPr>
          <w:rFonts w:hint="eastAsia" w:ascii="宋体" w:hAnsi="宋体" w:cs="宋体"/>
          <w:color w:val="333333"/>
          <w:sz w:val="24"/>
          <w:szCs w:val="24"/>
          <w:highlight w:val="none"/>
          <w:lang w:val="en-US" w:eastAsia="zh-CN"/>
        </w:rPr>
        <w:t>3</w:t>
      </w:r>
      <w:r>
        <w:rPr>
          <w:rFonts w:hint="eastAsia" w:ascii="宋体" w:hAnsi="宋体" w:eastAsia="宋体" w:cs="宋体"/>
          <w:color w:val="333333"/>
          <w:sz w:val="24"/>
          <w:szCs w:val="24"/>
          <w:highlight w:val="none"/>
          <w:lang w:val="en-US" w:eastAsia="zh-CN"/>
        </w:rPr>
        <w:t>、</w:t>
      </w:r>
      <w:r>
        <w:rPr>
          <w:rFonts w:hint="eastAsia" w:ascii="宋体" w:hAnsi="宋体" w:cs="宋体"/>
          <w:color w:val="333333"/>
          <w:sz w:val="24"/>
          <w:szCs w:val="24"/>
          <w:highlight w:val="none"/>
          <w:lang w:val="zh-CN" w:eastAsia="zh-CN"/>
        </w:rPr>
        <w:t>磋商</w:t>
      </w:r>
      <w:r>
        <w:rPr>
          <w:rFonts w:hint="eastAsia" w:ascii="宋体" w:hAnsi="宋体" w:eastAsia="宋体" w:cs="宋体"/>
          <w:color w:val="333333"/>
          <w:sz w:val="24"/>
          <w:szCs w:val="24"/>
          <w:highlight w:val="none"/>
          <w:lang w:val="zh-CN" w:eastAsia="zh-CN"/>
        </w:rPr>
        <w:t>保证金交纳凭证。</w:t>
      </w:r>
    </w:p>
    <w:tbl>
      <w:tblPr>
        <w:tblStyle w:val="2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928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注：①、请</w:t>
            </w:r>
            <w:r>
              <w:rPr>
                <w:rFonts w:hint="eastAsia" w:ascii="宋体" w:hAnsi="宋体" w:cs="宋体"/>
                <w:b/>
                <w:bCs/>
                <w:sz w:val="24"/>
                <w:szCs w:val="24"/>
                <w:highlight w:val="none"/>
                <w:lang w:val="en-US" w:eastAsia="zh-CN"/>
              </w:rPr>
              <w:t>供应商</w:t>
            </w:r>
            <w:r>
              <w:rPr>
                <w:rFonts w:hint="eastAsia" w:ascii="宋体" w:hAnsi="宋体" w:eastAsia="宋体" w:cs="宋体"/>
                <w:b/>
                <w:bCs/>
                <w:sz w:val="24"/>
                <w:szCs w:val="24"/>
                <w:highlight w:val="none"/>
                <w:lang w:val="en-US" w:eastAsia="zh-CN"/>
              </w:rPr>
              <w:t>认真核对</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val="en-US" w:eastAsia="zh-CN"/>
              </w:rPr>
              <w:t>中是否按上述要求提供资格证明材料，未按上述要求提供的，自行承担无法通过资格审核的风险。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②、</w:t>
            </w:r>
            <w:r>
              <w:rPr>
                <w:rFonts w:hint="eastAsia" w:ascii="宋体" w:hAnsi="宋体" w:cs="宋体"/>
                <w:b/>
                <w:bCs/>
                <w:sz w:val="24"/>
                <w:szCs w:val="24"/>
                <w:highlight w:val="none"/>
                <w:lang w:val="en-US" w:eastAsia="zh-CN"/>
              </w:rPr>
              <w:t>供应商</w:t>
            </w:r>
            <w:r>
              <w:rPr>
                <w:rFonts w:hint="eastAsia" w:ascii="宋体" w:hAnsi="宋体" w:eastAsia="宋体" w:cs="宋体"/>
                <w:b/>
                <w:bCs/>
                <w:sz w:val="24"/>
                <w:szCs w:val="24"/>
                <w:highlight w:val="none"/>
                <w:lang w:val="en-US" w:eastAsia="zh-CN"/>
              </w:rPr>
              <w:t>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③、本项目所称“参加政府采购活动前三年内在经营活动中没有重大违法记录的书面声明”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处罚所在地省级人民政府规定的行政处罚罚款听证标准金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④、以上要求的资料复印件均须加盖</w:t>
            </w:r>
            <w:r>
              <w:rPr>
                <w:rFonts w:hint="eastAsia" w:ascii="宋体" w:hAnsi="宋体" w:cs="宋体"/>
                <w:b/>
                <w:bCs/>
                <w:sz w:val="24"/>
                <w:szCs w:val="24"/>
                <w:highlight w:val="none"/>
                <w:lang w:val="en-US" w:eastAsia="zh-CN"/>
              </w:rPr>
              <w:t>供应商</w:t>
            </w:r>
            <w:r>
              <w:rPr>
                <w:rFonts w:hint="eastAsia" w:ascii="宋体" w:hAnsi="宋体" w:eastAsia="宋体" w:cs="宋体"/>
                <w:b/>
                <w:bCs/>
                <w:sz w:val="24"/>
                <w:szCs w:val="24"/>
                <w:highlight w:val="none"/>
                <w:lang w:val="en-US" w:eastAsia="zh-CN"/>
              </w:rPr>
              <w:t>公章（鲜章）。</w:t>
            </w:r>
          </w:p>
          <w:p>
            <w:pPr>
              <w:pStyle w:val="5"/>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bCs/>
                <w:kern w:val="2"/>
                <w:sz w:val="24"/>
                <w:szCs w:val="24"/>
                <w:highlight w:val="none"/>
                <w:lang w:val="en-US" w:eastAsia="zh-CN" w:bidi="ar-SA"/>
              </w:rPr>
              <w:t>⑤、本项目不接受</w:t>
            </w:r>
            <w:r>
              <w:rPr>
                <w:rFonts w:hint="eastAsia" w:eastAsia="宋体" w:cs="宋体"/>
                <w:b/>
                <w:bCs/>
                <w:kern w:val="2"/>
                <w:sz w:val="24"/>
                <w:szCs w:val="24"/>
                <w:highlight w:val="none"/>
                <w:lang w:val="en-US" w:eastAsia="zh-CN" w:bidi="ar-SA"/>
              </w:rPr>
              <w:t>联合体磋商</w:t>
            </w:r>
            <w:r>
              <w:rPr>
                <w:rFonts w:hint="eastAsia" w:ascii="宋体" w:hAnsi="宋体" w:eastAsia="宋体" w:cs="宋体"/>
                <w:b/>
                <w:bCs/>
                <w:kern w:val="2"/>
                <w:sz w:val="24"/>
                <w:szCs w:val="24"/>
                <w:highlight w:val="none"/>
                <w:lang w:val="en-US" w:eastAsia="zh-CN" w:bidi="ar-SA"/>
              </w:rPr>
              <w:t>。</w:t>
            </w:r>
          </w:p>
        </w:tc>
      </w:tr>
    </w:tbl>
    <w:p>
      <w:pPr>
        <w:pStyle w:val="5"/>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3、</w:t>
      </w:r>
      <w:r>
        <w:rPr>
          <w:rFonts w:hint="eastAsia" w:eastAsia="宋体" w:cs="宋体"/>
          <w:b/>
          <w:sz w:val="24"/>
          <w:szCs w:val="24"/>
          <w:highlight w:val="none"/>
          <w:lang w:eastAsia="zh-CN"/>
        </w:rPr>
        <w:t>商务及技术性响应文件</w:t>
      </w:r>
      <w:r>
        <w:rPr>
          <w:rFonts w:hint="eastAsia" w:ascii="宋体" w:hAnsi="宋体" w:eastAsia="宋体" w:cs="宋体"/>
          <w:b/>
          <w:sz w:val="24"/>
          <w:szCs w:val="24"/>
          <w:highlight w:val="none"/>
        </w:rPr>
        <w:t>（用于资格审查以外的</w:t>
      </w:r>
      <w:r>
        <w:rPr>
          <w:rFonts w:hint="eastAsia" w:eastAsia="宋体" w:cs="宋体"/>
          <w:b/>
          <w:sz w:val="24"/>
          <w:szCs w:val="24"/>
          <w:highlight w:val="none"/>
          <w:lang w:eastAsia="zh-CN"/>
        </w:rPr>
        <w:t>评审</w:t>
      </w:r>
      <w:r>
        <w:rPr>
          <w:rFonts w:hint="eastAsia" w:ascii="宋体" w:hAnsi="宋体" w:eastAsia="宋体" w:cs="宋体"/>
          <w:b/>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3-1、</w:t>
      </w:r>
      <w:r>
        <w:rPr>
          <w:rFonts w:hint="eastAsia" w:ascii="宋体" w:hAnsi="宋体" w:eastAsia="宋体" w:cs="宋体"/>
          <w:b/>
          <w:bCs/>
          <w:sz w:val="24"/>
          <w:szCs w:val="24"/>
          <w:highlight w:val="none"/>
          <w:lang w:eastAsia="zh-CN"/>
        </w:rPr>
        <w:t>商</w:t>
      </w:r>
      <w:r>
        <w:rPr>
          <w:rFonts w:hint="eastAsia" w:ascii="宋体" w:hAnsi="宋体" w:eastAsia="宋体" w:cs="宋体"/>
          <w:b/>
          <w:sz w:val="24"/>
          <w:szCs w:val="24"/>
          <w:highlight w:val="none"/>
          <w:lang w:eastAsia="zh-CN"/>
        </w:rPr>
        <w:t>务部分。</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按照</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要求提供的有关文件及优惠承诺。包括以下内容（如涉及）：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val="en-US" w:eastAsia="zh-CN"/>
        </w:rPr>
        <w:t>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w:t>
      </w:r>
      <w:r>
        <w:rPr>
          <w:rFonts w:hint="eastAsia" w:ascii="宋体" w:hAnsi="宋体" w:cs="宋体"/>
          <w:sz w:val="24"/>
          <w:szCs w:val="24"/>
          <w:highlight w:val="none"/>
          <w:lang w:val="en-US" w:eastAsia="zh-CN"/>
        </w:rPr>
        <w:t>磋商报价表</w:t>
      </w:r>
      <w:r>
        <w:rPr>
          <w:rFonts w:hint="eastAsia" w:ascii="宋体" w:hAnsi="宋体" w:eastAsia="宋体" w:cs="宋体"/>
          <w:sz w:val="24"/>
          <w:szCs w:val="24"/>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3-1-3、商务响应偏离表；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3-1-4、</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3-1-5、其他</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认为需要提供的文件和资料。</w:t>
      </w:r>
    </w:p>
    <w:p>
      <w:pPr>
        <w:pStyle w:val="2"/>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bCs/>
          <w:sz w:val="24"/>
          <w:szCs w:val="24"/>
          <w:highlight w:val="none"/>
          <w:u w:val="single"/>
        </w:rPr>
        <w:t>注：商务要求不允许负偏离，否则视为无效</w:t>
      </w:r>
      <w:r>
        <w:rPr>
          <w:rFonts w:hint="eastAsia" w:ascii="宋体" w:hAnsi="宋体" w:cs="宋体"/>
          <w:b/>
          <w:bCs/>
          <w:sz w:val="24"/>
          <w:szCs w:val="24"/>
          <w:highlight w:val="none"/>
          <w:u w:val="single"/>
          <w:lang w:eastAsia="zh-CN"/>
        </w:rPr>
        <w:t>磋商</w:t>
      </w:r>
      <w:r>
        <w:rPr>
          <w:rFonts w:hint="eastAsia" w:ascii="宋体" w:hAnsi="宋体" w:eastAsia="宋体" w:cs="宋体"/>
          <w:b/>
          <w:bCs/>
          <w:sz w:val="24"/>
          <w:szCs w:val="24"/>
          <w:highlight w:val="none"/>
          <w:u w:val="single"/>
        </w:rPr>
        <w:t>处理。</w:t>
      </w:r>
    </w:p>
    <w:p>
      <w:pPr>
        <w:pStyle w:val="2"/>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3-2、技术部分。</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按照</w:t>
      </w:r>
      <w:r>
        <w:rPr>
          <w:rFonts w:hint="eastAsia" w:ascii="宋体" w:hAnsi="宋体" w:cs="宋体"/>
          <w:kern w:val="2"/>
          <w:sz w:val="24"/>
          <w:szCs w:val="24"/>
          <w:highlight w:val="none"/>
          <w:lang w:val="en-US" w:eastAsia="zh-CN" w:bidi="ar-SA"/>
        </w:rPr>
        <w:t>竞争性磋商文件</w:t>
      </w:r>
      <w:r>
        <w:rPr>
          <w:rFonts w:hint="eastAsia" w:ascii="宋体" w:hAnsi="宋体" w:eastAsia="宋体" w:cs="宋体"/>
          <w:kern w:val="2"/>
          <w:sz w:val="24"/>
          <w:szCs w:val="24"/>
          <w:highlight w:val="none"/>
          <w:lang w:val="en-US" w:eastAsia="zh-CN" w:bidi="ar-SA"/>
        </w:rPr>
        <w:t>要求做出的技术应答，主要是针对</w:t>
      </w:r>
      <w:r>
        <w:rPr>
          <w:rFonts w:hint="eastAsia" w:ascii="宋体" w:hAnsi="宋体" w:cs="宋体"/>
          <w:kern w:val="2"/>
          <w:sz w:val="24"/>
          <w:szCs w:val="24"/>
          <w:highlight w:val="none"/>
          <w:lang w:val="en-US" w:eastAsia="zh-CN" w:bidi="ar-SA"/>
        </w:rPr>
        <w:t>采购</w:t>
      </w:r>
      <w:r>
        <w:rPr>
          <w:rFonts w:hint="eastAsia" w:ascii="宋体" w:hAnsi="宋体" w:eastAsia="宋体" w:cs="宋体"/>
          <w:kern w:val="2"/>
          <w:sz w:val="24"/>
          <w:szCs w:val="24"/>
          <w:highlight w:val="none"/>
          <w:lang w:val="en-US" w:eastAsia="zh-CN" w:bidi="ar-SA"/>
        </w:rPr>
        <w:t>项目的技术指标、参数和技术要求做出的实质性响应和满足。包括下列内容（如涉及）：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3-2-1、分项报价表；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w:t>
      </w:r>
      <w:r>
        <w:rPr>
          <w:rFonts w:hint="eastAsia" w:ascii="宋体" w:hAnsi="宋体" w:cs="宋体"/>
          <w:sz w:val="24"/>
          <w:szCs w:val="24"/>
          <w:highlight w:val="none"/>
          <w:lang w:val="en-US" w:eastAsia="zh-CN"/>
        </w:rPr>
        <w:t>服务响应偏离表</w:t>
      </w:r>
      <w:r>
        <w:rPr>
          <w:rFonts w:hint="eastAsia" w:ascii="宋体" w:hAnsi="宋体" w:eastAsia="宋体" w:cs="宋体"/>
          <w:sz w:val="24"/>
          <w:szCs w:val="24"/>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3-2-3、其他</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认为需要提供的文件和资料。</w:t>
      </w:r>
    </w:p>
    <w:p>
      <w:pPr>
        <w:pStyle w:val="2"/>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3-3、其他部分。</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按照</w:t>
      </w:r>
      <w:r>
        <w:rPr>
          <w:rFonts w:hint="eastAsia" w:ascii="宋体" w:hAnsi="宋体" w:cs="宋体"/>
          <w:kern w:val="2"/>
          <w:sz w:val="24"/>
          <w:szCs w:val="24"/>
          <w:highlight w:val="none"/>
          <w:lang w:val="en-US" w:eastAsia="zh-CN" w:bidi="ar-SA"/>
        </w:rPr>
        <w:t>竞争性磋商文件</w:t>
      </w:r>
      <w:r>
        <w:rPr>
          <w:rFonts w:hint="eastAsia" w:ascii="宋体" w:hAnsi="宋体" w:eastAsia="宋体" w:cs="宋体"/>
          <w:kern w:val="2"/>
          <w:sz w:val="24"/>
          <w:szCs w:val="24"/>
          <w:highlight w:val="none"/>
          <w:lang w:val="en-US" w:eastAsia="zh-CN" w:bidi="ar-SA"/>
        </w:rPr>
        <w:t>要求作出的其他应答和承诺。</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b/>
          <w:bCs/>
          <w:kern w:val="2"/>
          <w:sz w:val="24"/>
          <w:szCs w:val="24"/>
          <w:highlight w:val="none"/>
          <w:u w:val="single"/>
          <w:lang w:val="en-US" w:eastAsia="zh-CN" w:bidi="ar-SA"/>
        </w:rPr>
        <w:t>注：</w:t>
      </w:r>
      <w:r>
        <w:rPr>
          <w:rFonts w:hint="eastAsia" w:ascii="宋体" w:hAnsi="宋体" w:cs="宋体"/>
          <w:b/>
          <w:bCs/>
          <w:kern w:val="2"/>
          <w:sz w:val="24"/>
          <w:szCs w:val="24"/>
          <w:highlight w:val="none"/>
          <w:u w:val="single"/>
          <w:lang w:val="en-US" w:eastAsia="zh-CN" w:bidi="ar-SA"/>
        </w:rPr>
        <w:t>供应商</w:t>
      </w:r>
      <w:r>
        <w:rPr>
          <w:rFonts w:hint="eastAsia" w:ascii="宋体" w:hAnsi="宋体" w:eastAsia="宋体" w:cs="宋体"/>
          <w:b/>
          <w:bCs/>
          <w:kern w:val="2"/>
          <w:sz w:val="24"/>
          <w:szCs w:val="24"/>
          <w:highlight w:val="none"/>
          <w:u w:val="single"/>
          <w:lang w:val="en-US" w:eastAsia="zh-CN" w:bidi="ar-SA"/>
        </w:rPr>
        <w:t>承诺给予</w:t>
      </w:r>
      <w:r>
        <w:rPr>
          <w:rFonts w:hint="eastAsia" w:ascii="宋体" w:hAnsi="宋体" w:cs="宋体"/>
          <w:b/>
          <w:bCs/>
          <w:kern w:val="2"/>
          <w:sz w:val="24"/>
          <w:szCs w:val="24"/>
          <w:highlight w:val="none"/>
          <w:u w:val="single"/>
          <w:lang w:val="en-US" w:eastAsia="zh-CN" w:bidi="ar-SA"/>
        </w:rPr>
        <w:t>采购人、采购代理机构</w:t>
      </w:r>
      <w:r>
        <w:rPr>
          <w:rFonts w:hint="eastAsia" w:ascii="宋体" w:hAnsi="宋体" w:eastAsia="宋体" w:cs="宋体"/>
          <w:b/>
          <w:bCs/>
          <w:kern w:val="2"/>
          <w:sz w:val="24"/>
          <w:szCs w:val="24"/>
          <w:highlight w:val="none"/>
          <w:u w:val="single"/>
          <w:lang w:val="en-US" w:eastAsia="zh-CN" w:bidi="ar-SA"/>
        </w:rPr>
        <w:t>的各种优惠条件（优惠条件事项不能包括采购项目本身所包括涉及的采购事项。</w:t>
      </w:r>
      <w:r>
        <w:rPr>
          <w:rFonts w:hint="eastAsia" w:ascii="宋体" w:hAnsi="宋体" w:cs="宋体"/>
          <w:b/>
          <w:bCs/>
          <w:kern w:val="2"/>
          <w:sz w:val="24"/>
          <w:szCs w:val="24"/>
          <w:highlight w:val="none"/>
          <w:u w:val="single"/>
          <w:lang w:val="en-US" w:eastAsia="zh-CN" w:bidi="ar-SA"/>
        </w:rPr>
        <w:t>供应商</w:t>
      </w:r>
      <w:r>
        <w:rPr>
          <w:rFonts w:hint="eastAsia" w:ascii="宋体" w:hAnsi="宋体" w:eastAsia="宋体" w:cs="宋体"/>
          <w:b/>
          <w:bCs/>
          <w:kern w:val="2"/>
          <w:sz w:val="24"/>
          <w:szCs w:val="24"/>
          <w:highlight w:val="none"/>
          <w:u w:val="single"/>
          <w:lang w:val="en-US" w:eastAsia="zh-CN" w:bidi="ar-SA"/>
        </w:rPr>
        <w:t>不能以“赠送、赠予”等任何名义提供货物和服务以规避</w:t>
      </w:r>
      <w:r>
        <w:rPr>
          <w:rFonts w:hint="eastAsia" w:ascii="宋体" w:hAnsi="宋体" w:cs="宋体"/>
          <w:b/>
          <w:bCs/>
          <w:kern w:val="2"/>
          <w:sz w:val="24"/>
          <w:szCs w:val="24"/>
          <w:highlight w:val="none"/>
          <w:u w:val="single"/>
          <w:lang w:val="en-US" w:eastAsia="zh-CN" w:bidi="ar-SA"/>
        </w:rPr>
        <w:t>竞争性磋商文件</w:t>
      </w:r>
      <w:r>
        <w:rPr>
          <w:rFonts w:hint="eastAsia" w:ascii="宋体" w:hAnsi="宋体" w:eastAsia="宋体" w:cs="宋体"/>
          <w:b/>
          <w:bCs/>
          <w:kern w:val="2"/>
          <w:sz w:val="24"/>
          <w:szCs w:val="24"/>
          <w:highlight w:val="none"/>
          <w:u w:val="single"/>
          <w:lang w:val="en-US" w:eastAsia="zh-CN" w:bidi="ar-SA"/>
        </w:rPr>
        <w:t>的约束。否则，</w:t>
      </w:r>
      <w:r>
        <w:rPr>
          <w:rFonts w:hint="eastAsia" w:ascii="宋体" w:hAnsi="宋体" w:cs="宋体"/>
          <w:b/>
          <w:bCs/>
          <w:kern w:val="2"/>
          <w:sz w:val="24"/>
          <w:szCs w:val="24"/>
          <w:highlight w:val="none"/>
          <w:u w:val="single"/>
          <w:lang w:val="en-US" w:eastAsia="zh-CN" w:bidi="ar-SA"/>
        </w:rPr>
        <w:t>供应商</w:t>
      </w:r>
      <w:r>
        <w:rPr>
          <w:rFonts w:hint="eastAsia" w:ascii="宋体" w:hAnsi="宋体" w:eastAsia="宋体" w:cs="宋体"/>
          <w:b/>
          <w:bCs/>
          <w:kern w:val="2"/>
          <w:sz w:val="24"/>
          <w:szCs w:val="24"/>
          <w:highlight w:val="none"/>
          <w:u w:val="single"/>
          <w:lang w:val="en-US" w:eastAsia="zh-CN" w:bidi="ar-SA"/>
        </w:rPr>
        <w:t>提供的</w:t>
      </w:r>
      <w:r>
        <w:rPr>
          <w:rFonts w:hint="eastAsia" w:ascii="宋体" w:hAnsi="宋体" w:cs="宋体"/>
          <w:b/>
          <w:bCs/>
          <w:kern w:val="2"/>
          <w:sz w:val="24"/>
          <w:szCs w:val="24"/>
          <w:highlight w:val="none"/>
          <w:u w:val="single"/>
          <w:lang w:val="en-US" w:eastAsia="zh-CN" w:bidi="ar-SA"/>
        </w:rPr>
        <w:t>响应文件</w:t>
      </w:r>
      <w:r>
        <w:rPr>
          <w:rFonts w:hint="eastAsia" w:ascii="宋体" w:hAnsi="宋体" w:eastAsia="宋体" w:cs="宋体"/>
          <w:b/>
          <w:bCs/>
          <w:kern w:val="2"/>
          <w:sz w:val="24"/>
          <w:szCs w:val="24"/>
          <w:highlight w:val="none"/>
          <w:u w:val="single"/>
          <w:lang w:val="en-US" w:eastAsia="zh-CN" w:bidi="ar-SA"/>
        </w:rPr>
        <w:t>将作为无效</w:t>
      </w:r>
      <w:r>
        <w:rPr>
          <w:rFonts w:hint="eastAsia" w:ascii="宋体" w:hAnsi="宋体" w:cs="宋体"/>
          <w:b/>
          <w:bCs/>
          <w:kern w:val="2"/>
          <w:sz w:val="24"/>
          <w:szCs w:val="24"/>
          <w:highlight w:val="none"/>
          <w:u w:val="single"/>
          <w:lang w:val="en-US" w:eastAsia="zh-CN" w:bidi="ar-SA"/>
        </w:rPr>
        <w:t>磋商</w:t>
      </w:r>
      <w:r>
        <w:rPr>
          <w:rFonts w:hint="eastAsia" w:ascii="宋体" w:hAnsi="宋体" w:eastAsia="宋体" w:cs="宋体"/>
          <w:b/>
          <w:bCs/>
          <w:kern w:val="2"/>
          <w:sz w:val="24"/>
          <w:szCs w:val="24"/>
          <w:highlight w:val="none"/>
          <w:u w:val="single"/>
          <w:lang w:val="en-US" w:eastAsia="zh-CN" w:bidi="ar-SA"/>
        </w:rPr>
        <w:t>处理，即使</w:t>
      </w:r>
      <w:r>
        <w:rPr>
          <w:rFonts w:hint="eastAsia" w:ascii="宋体" w:hAnsi="宋体" w:cs="宋体"/>
          <w:b/>
          <w:bCs/>
          <w:kern w:val="2"/>
          <w:sz w:val="24"/>
          <w:szCs w:val="24"/>
          <w:highlight w:val="none"/>
          <w:u w:val="single"/>
          <w:lang w:val="en-US" w:eastAsia="zh-CN" w:bidi="ar-SA"/>
        </w:rPr>
        <w:t>成交</w:t>
      </w:r>
      <w:r>
        <w:rPr>
          <w:rFonts w:hint="eastAsia" w:ascii="宋体" w:hAnsi="宋体" w:eastAsia="宋体" w:cs="宋体"/>
          <w:b/>
          <w:bCs/>
          <w:kern w:val="2"/>
          <w:sz w:val="24"/>
          <w:szCs w:val="24"/>
          <w:highlight w:val="none"/>
          <w:u w:val="single"/>
          <w:lang w:val="en-US" w:eastAsia="zh-CN" w:bidi="ar-SA"/>
        </w:rPr>
        <w:t>也将取消</w:t>
      </w:r>
      <w:r>
        <w:rPr>
          <w:rFonts w:hint="eastAsia" w:ascii="宋体" w:hAnsi="宋体" w:cs="宋体"/>
          <w:b/>
          <w:bCs/>
          <w:kern w:val="2"/>
          <w:sz w:val="24"/>
          <w:szCs w:val="24"/>
          <w:highlight w:val="none"/>
          <w:u w:val="single"/>
          <w:lang w:val="en-US" w:eastAsia="zh-CN" w:bidi="ar-SA"/>
        </w:rPr>
        <w:t>成交</w:t>
      </w:r>
      <w:r>
        <w:rPr>
          <w:rFonts w:hint="eastAsia" w:ascii="宋体" w:hAnsi="宋体" w:eastAsia="宋体" w:cs="宋体"/>
          <w:b/>
          <w:bCs/>
          <w:kern w:val="2"/>
          <w:sz w:val="24"/>
          <w:szCs w:val="24"/>
          <w:highlight w:val="none"/>
          <w:u w:val="single"/>
          <w:lang w:val="en-US" w:eastAsia="zh-CN" w:bidi="ar-SA"/>
        </w:rPr>
        <w:t>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4、</w:t>
      </w:r>
      <w:r>
        <w:rPr>
          <w:rFonts w:hint="eastAsia" w:ascii="宋体" w:hAnsi="宋体" w:cs="宋体"/>
          <w:b/>
          <w:kern w:val="2"/>
          <w:sz w:val="24"/>
          <w:szCs w:val="24"/>
          <w:highlight w:val="none"/>
          <w:lang w:val="en-US" w:eastAsia="zh-CN" w:bidi="ar-SA"/>
        </w:rPr>
        <w:t>响应文件</w:t>
      </w:r>
      <w:r>
        <w:rPr>
          <w:rFonts w:hint="eastAsia" w:ascii="宋体" w:hAnsi="宋体" w:eastAsia="宋体" w:cs="宋体"/>
          <w:b/>
          <w:kern w:val="2"/>
          <w:sz w:val="24"/>
          <w:szCs w:val="24"/>
          <w:highlight w:val="none"/>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应执行</w:t>
      </w:r>
      <w:r>
        <w:rPr>
          <w:rFonts w:hint="eastAsia" w:ascii="宋体" w:hAnsi="宋体" w:cs="宋体"/>
          <w:sz w:val="24"/>
          <w:szCs w:val="24"/>
          <w:highlight w:val="none"/>
          <w:lang w:val="en-US" w:eastAsia="zh-CN"/>
        </w:rPr>
        <w:t>竞争性磋商文件</w:t>
      </w:r>
      <w:r>
        <w:rPr>
          <w:rFonts w:hint="eastAsia" w:ascii="宋体" w:hAnsi="宋体" w:eastAsia="宋体" w:cs="宋体"/>
          <w:sz w:val="24"/>
          <w:szCs w:val="24"/>
          <w:highlight w:val="none"/>
          <w:lang w:val="en-US" w:eastAsia="zh-CN"/>
        </w:rPr>
        <w:t>规定的要求。文件格式中“注”的内容，</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可自行决定是否保留在</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lang w:val="en-US" w:eastAsia="zh-CN"/>
        </w:rPr>
        <w:t>中，未保留的视为</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默认接受“注”的内容。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4-2、对于没有格式要求的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lang w:val="en-US" w:eastAsia="zh-CN"/>
        </w:rPr>
        <w:t>由</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自行编写。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5、计量单位</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中另有规定外，本次采购项目所有合同项下的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均采用国家法定的计量单位。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6、</w:t>
      </w:r>
      <w:r>
        <w:rPr>
          <w:rFonts w:hint="eastAsia" w:ascii="宋体" w:hAnsi="宋体" w:cs="宋体"/>
          <w:b/>
          <w:kern w:val="2"/>
          <w:sz w:val="24"/>
          <w:szCs w:val="24"/>
          <w:highlight w:val="none"/>
          <w:lang w:val="en-US" w:eastAsia="zh-CN" w:bidi="ar-SA"/>
        </w:rPr>
        <w:t>磋商</w:t>
      </w:r>
      <w:r>
        <w:rPr>
          <w:rFonts w:hint="eastAsia" w:ascii="宋体" w:hAnsi="宋体" w:eastAsia="宋体" w:cs="宋体"/>
          <w:b/>
          <w:kern w:val="2"/>
          <w:sz w:val="24"/>
          <w:szCs w:val="24"/>
          <w:highlight w:val="none"/>
          <w:lang w:val="en-US" w:eastAsia="zh-CN" w:bidi="ar-SA"/>
        </w:rPr>
        <w:t>货币</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项目的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均以人民币报价。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7、</w:t>
      </w:r>
      <w:r>
        <w:rPr>
          <w:rFonts w:hint="eastAsia" w:ascii="宋体" w:hAnsi="宋体" w:cs="宋体"/>
          <w:b/>
          <w:kern w:val="2"/>
          <w:sz w:val="24"/>
          <w:szCs w:val="24"/>
          <w:highlight w:val="none"/>
          <w:lang w:val="en-US" w:eastAsia="zh-CN" w:bidi="ar-SA"/>
        </w:rPr>
        <w:t>磋商报价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按照</w:t>
      </w:r>
      <w:r>
        <w:rPr>
          <w:rFonts w:hint="eastAsia" w:ascii="宋体" w:hAnsi="宋体" w:cs="宋体"/>
          <w:kern w:val="2"/>
          <w:sz w:val="24"/>
          <w:szCs w:val="24"/>
          <w:highlight w:val="none"/>
          <w:lang w:val="en-US" w:eastAsia="zh-CN" w:bidi="ar-SA"/>
        </w:rPr>
        <w:t>竞争性磋商文件</w:t>
      </w:r>
      <w:r>
        <w:rPr>
          <w:rFonts w:hint="eastAsia" w:ascii="宋体" w:hAnsi="宋体" w:eastAsia="宋体" w:cs="宋体"/>
          <w:kern w:val="2"/>
          <w:sz w:val="24"/>
          <w:szCs w:val="24"/>
          <w:highlight w:val="none"/>
          <w:lang w:val="en-US" w:eastAsia="zh-CN" w:bidi="ar-SA"/>
        </w:rPr>
        <w:t>要求填写“</w:t>
      </w:r>
      <w:r>
        <w:rPr>
          <w:rFonts w:hint="eastAsia" w:ascii="宋体" w:hAnsi="宋体" w:cs="宋体"/>
          <w:kern w:val="2"/>
          <w:sz w:val="24"/>
          <w:szCs w:val="24"/>
          <w:highlight w:val="none"/>
          <w:lang w:val="en-US" w:eastAsia="zh-CN" w:bidi="ar-SA"/>
        </w:rPr>
        <w:t>磋商报价表</w:t>
      </w:r>
      <w:r>
        <w:rPr>
          <w:rFonts w:hint="eastAsia" w:ascii="宋体" w:hAnsi="宋体" w:eastAsia="宋体" w:cs="宋体"/>
          <w:kern w:val="2"/>
          <w:sz w:val="24"/>
          <w:szCs w:val="24"/>
          <w:highlight w:val="none"/>
          <w:lang w:val="en-US" w:eastAsia="zh-CN" w:bidi="ar-SA"/>
        </w:rPr>
        <w:t>”及“分项报价表”。 本次</w:t>
      </w:r>
      <w:r>
        <w:rPr>
          <w:rFonts w:hint="eastAsia" w:ascii="宋体" w:hAnsi="宋体" w:cs="宋体"/>
          <w:kern w:val="2"/>
          <w:sz w:val="24"/>
          <w:szCs w:val="24"/>
          <w:highlight w:val="none"/>
          <w:lang w:val="en-US" w:eastAsia="zh-CN" w:bidi="ar-SA"/>
        </w:rPr>
        <w:t>磋商</w:t>
      </w:r>
      <w:r>
        <w:rPr>
          <w:rFonts w:hint="eastAsia" w:ascii="宋体" w:hAnsi="宋体" w:eastAsia="宋体" w:cs="宋体"/>
          <w:kern w:val="2"/>
          <w:sz w:val="24"/>
          <w:szCs w:val="24"/>
          <w:highlight w:val="none"/>
          <w:lang w:val="en-US" w:eastAsia="zh-CN" w:bidi="ar-SA"/>
        </w:rPr>
        <w:t>报价要求：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的报价是</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响应</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项目要求的全部工作内容的价格体现，包括</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完成本项目所需的一切费用。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cs="宋体"/>
          <w:sz w:val="24"/>
          <w:szCs w:val="24"/>
          <w:highlight w:val="none"/>
          <w:lang w:eastAsia="zh-CN"/>
        </w:rPr>
        <w:t>供应商</w:t>
      </w:r>
      <w:r>
        <w:rPr>
          <w:rFonts w:hint="eastAsia" w:hAnsi="宋体"/>
          <w:sz w:val="24"/>
          <w:highlight w:val="none"/>
        </w:rPr>
        <w:t>每项服务及在服务过程中涉及使用的货物只能允许有一个报价，</w:t>
      </w:r>
      <w:r>
        <w:rPr>
          <w:rFonts w:hint="eastAsia" w:ascii="宋体" w:hAnsi="宋体" w:eastAsia="宋体" w:cs="宋体"/>
          <w:sz w:val="24"/>
          <w:szCs w:val="24"/>
          <w:highlight w:val="none"/>
        </w:rPr>
        <w:t>并且在合同履行过程中是固定不变的，任何有选择或可调整的报价将不予接受，并按无效</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8、知识产权</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承担所有相关责任。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8-2、采购人享有本项目实施过程中产生的知识成果及知识产权。</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8-3、</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如欲在项目实施过程中采用自有知识成果，需在</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lang w:val="en-US" w:eastAsia="zh-CN"/>
        </w:rPr>
        <w:t>中声明，并提供相关知识产权证明文件。使用该知识成果后，</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需提供开发接口和开发手册等技术文档，并承诺提供无限期技术支持，采购人享有永久使用权（含采购人委托第三方在该项目后续开发的使用权）。</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8-4、如采用</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所不拥有的知识产权，则在</w:t>
      </w:r>
      <w:r>
        <w:rPr>
          <w:rFonts w:hint="eastAsia" w:ascii="宋体" w:hAnsi="宋体" w:cs="宋体"/>
          <w:sz w:val="24"/>
          <w:szCs w:val="24"/>
          <w:highlight w:val="none"/>
          <w:lang w:val="en-US" w:eastAsia="zh-CN"/>
        </w:rPr>
        <w:t>磋商报价</w:t>
      </w:r>
      <w:r>
        <w:rPr>
          <w:rFonts w:hint="eastAsia" w:ascii="宋体" w:hAnsi="宋体" w:eastAsia="宋体" w:cs="宋体"/>
          <w:sz w:val="24"/>
          <w:szCs w:val="24"/>
          <w:highlight w:val="none"/>
          <w:lang w:val="en-US" w:eastAsia="zh-CN"/>
        </w:rPr>
        <w:t>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9、</w:t>
      </w:r>
      <w:r>
        <w:rPr>
          <w:rFonts w:hint="eastAsia" w:ascii="宋体" w:hAnsi="宋体" w:cs="宋体"/>
          <w:b/>
          <w:kern w:val="2"/>
          <w:sz w:val="24"/>
          <w:szCs w:val="24"/>
          <w:highlight w:val="none"/>
          <w:lang w:val="en-US" w:eastAsia="zh-CN" w:bidi="ar-SA"/>
        </w:rPr>
        <w:t>响应文件</w:t>
      </w:r>
      <w:r>
        <w:rPr>
          <w:rFonts w:hint="eastAsia" w:ascii="宋体" w:hAnsi="宋体" w:eastAsia="宋体" w:cs="宋体"/>
          <w:b/>
          <w:kern w:val="2"/>
          <w:sz w:val="24"/>
          <w:szCs w:val="24"/>
          <w:highlight w:val="none"/>
          <w:lang w:val="en-US" w:eastAsia="zh-CN" w:bidi="ar-SA"/>
        </w:rPr>
        <w:t>的语言</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提交的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lang w:val="en-US" w:eastAsia="zh-CN"/>
        </w:rPr>
        <w:t>以及</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与</w:t>
      </w:r>
      <w:r>
        <w:rPr>
          <w:rFonts w:hint="eastAsia" w:ascii="宋体" w:hAnsi="宋体" w:cs="宋体"/>
          <w:sz w:val="24"/>
          <w:szCs w:val="24"/>
          <w:highlight w:val="none"/>
          <w:lang w:val="en-US" w:eastAsia="zh-CN"/>
        </w:rPr>
        <w:t>采购人、采购代理机构</w:t>
      </w:r>
      <w:r>
        <w:rPr>
          <w:rFonts w:hint="eastAsia" w:ascii="宋体" w:hAnsi="宋体" w:eastAsia="宋体" w:cs="宋体"/>
          <w:sz w:val="24"/>
          <w:szCs w:val="24"/>
          <w:highlight w:val="none"/>
          <w:lang w:val="en-US" w:eastAsia="zh-CN"/>
        </w:rPr>
        <w:t>就有关</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val="en-US" w:eastAsia="zh-CN"/>
        </w:rPr>
        <w:t>的所有来往书面文件均须使用中文。</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lang w:val="en-US" w:eastAsia="zh-CN"/>
        </w:rPr>
        <w:t>中如附有外文资料，主要部分对应翻译成中文并加盖</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公章后附在相关外文资料后面。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翻译的中文资料与外文资料如果出现差异和矛盾时，以中文为准。涉嫌虚假响应的按照相关法律法规处理。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如因未翻译而造成的废标，由</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10、</w:t>
      </w:r>
      <w:r>
        <w:rPr>
          <w:rFonts w:hint="eastAsia" w:ascii="宋体" w:hAnsi="宋体" w:cs="宋体"/>
          <w:b/>
          <w:kern w:val="2"/>
          <w:sz w:val="24"/>
          <w:szCs w:val="24"/>
          <w:highlight w:val="none"/>
          <w:lang w:val="en-US" w:eastAsia="zh-CN" w:bidi="ar-SA"/>
        </w:rPr>
        <w:t>磋商</w:t>
      </w:r>
      <w:r>
        <w:rPr>
          <w:rFonts w:hint="eastAsia" w:ascii="宋体" w:hAnsi="宋体" w:eastAsia="宋体" w:cs="宋体"/>
          <w:b/>
          <w:kern w:val="2"/>
          <w:sz w:val="24"/>
          <w:szCs w:val="24"/>
          <w:highlight w:val="none"/>
          <w:lang w:val="en-US" w:eastAsia="zh-CN" w:bidi="ar-SA"/>
        </w:rPr>
        <w:t>有效期</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本项目</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有效期为</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截止时间届满后</w:t>
      </w:r>
      <w:r>
        <w:rPr>
          <w:rFonts w:hint="eastAsia" w:ascii="宋体" w:hAnsi="宋体" w:eastAsia="宋体" w:cs="宋体"/>
          <w:b/>
          <w:bCs/>
          <w:sz w:val="24"/>
          <w:szCs w:val="24"/>
          <w:highlight w:val="none"/>
        </w:rPr>
        <w:t>90</w:t>
      </w:r>
      <w:r>
        <w:rPr>
          <w:rFonts w:hint="eastAsia" w:ascii="宋体" w:hAnsi="宋体" w:eastAsia="宋体" w:cs="宋体"/>
          <w:sz w:val="24"/>
          <w:szCs w:val="24"/>
          <w:highlight w:val="none"/>
        </w:rPr>
        <w:t>天（</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有效期从提交</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的截止之日起算）。</w:t>
      </w:r>
      <w:r>
        <w:rPr>
          <w:rFonts w:hint="eastAsia" w:ascii="宋体" w:hAnsi="宋体" w:cs="宋体"/>
          <w:sz w:val="24"/>
          <w:szCs w:val="24"/>
          <w:highlight w:val="none"/>
          <w:lang w:eastAsia="zh-CN"/>
        </w:rPr>
        <w:t>供应商响应文件</w:t>
      </w:r>
      <w:r>
        <w:rPr>
          <w:rFonts w:hint="eastAsia" w:ascii="宋体" w:hAnsi="宋体" w:eastAsia="宋体" w:cs="宋体"/>
          <w:sz w:val="24"/>
          <w:szCs w:val="24"/>
          <w:highlight w:val="none"/>
        </w:rPr>
        <w:t>中必须载明</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中载明的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有效期可以长于</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规定的期限，但不得短于</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规定的期限。否则，其</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将作为无效</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处理。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因不可抗力事件，采购人可于</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有效期届满之前与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协商延长</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拒绝延长</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有效期的，不得再参与该项目后续采购活动，但由此给</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造成的损失，采购人可以自主决定是否可以给予适当补偿。</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同意延长</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有效期的，不能修改</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因采购人采购需求作出必要调整，采购人可于</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有效期届满之前与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协商延长</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拒绝延长</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有效期的，不得再参与该项目后续采购活动，但由此给</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造成的损失，采购人应当予以赔偿或者合理补偿。</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同意延长</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有效期的，不能修改</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pPr>
        <w:pStyle w:val="6"/>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11、磋商保证金</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cs="宋体"/>
          <w:sz w:val="24"/>
          <w:szCs w:val="24"/>
          <w:highlight w:val="none"/>
          <w:lang w:eastAsia="zh-CN"/>
        </w:rPr>
        <w:t>供应商磋商</w:t>
      </w:r>
      <w:r>
        <w:rPr>
          <w:rFonts w:hint="eastAsia" w:ascii="宋体" w:hAnsi="宋体" w:eastAsia="宋体" w:cs="宋体"/>
          <w:sz w:val="24"/>
          <w:szCs w:val="24"/>
          <w:highlight w:val="none"/>
        </w:rPr>
        <w:t>时，必须</w:t>
      </w:r>
      <w:r>
        <w:rPr>
          <w:rFonts w:hint="eastAsia" w:ascii="宋体" w:hAnsi="宋体" w:eastAsia="宋体" w:cs="宋体"/>
          <w:sz w:val="24"/>
          <w:szCs w:val="24"/>
          <w:highlight w:val="none"/>
          <w:lang w:eastAsia="zh-CN"/>
        </w:rPr>
        <w:t>按照</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eastAsia="zh-CN"/>
        </w:rPr>
        <w:t>足额的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保证金，并作为其</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的一部分。</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Cs/>
          <w:sz w:val="24"/>
          <w:szCs w:val="24"/>
          <w:highlight w:val="none"/>
          <w:lang w:val="en-US" w:eastAsia="zh-CN"/>
        </w:rPr>
      </w:pPr>
      <w:r>
        <w:rPr>
          <w:rFonts w:hint="eastAsia" w:ascii="宋体" w:hAnsi="宋体" w:eastAsia="宋体" w:cs="宋体"/>
          <w:b/>
          <w:bCs w:val="0"/>
          <w:sz w:val="24"/>
          <w:szCs w:val="24"/>
          <w:highlight w:val="none"/>
          <w:lang w:val="en-US" w:eastAsia="zh-CN"/>
        </w:rPr>
        <w:t>11-1、</w:t>
      </w:r>
      <w:r>
        <w:rPr>
          <w:rFonts w:hint="eastAsia" w:ascii="宋体" w:hAnsi="宋体" w:cs="宋体"/>
          <w:b/>
          <w:bCs w:val="0"/>
          <w:sz w:val="24"/>
          <w:szCs w:val="24"/>
          <w:highlight w:val="none"/>
          <w:lang w:val="en-US" w:eastAsia="zh-CN"/>
        </w:rPr>
        <w:t>磋商</w:t>
      </w:r>
      <w:r>
        <w:rPr>
          <w:rFonts w:hint="eastAsia" w:ascii="宋体" w:hAnsi="宋体" w:eastAsia="宋体" w:cs="宋体"/>
          <w:b/>
          <w:bCs w:val="0"/>
          <w:sz w:val="24"/>
          <w:szCs w:val="24"/>
          <w:highlight w:val="none"/>
          <w:lang w:val="en-US" w:eastAsia="zh-CN"/>
        </w:rPr>
        <w:t>保证金的退还</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lang w:val="en-US" w:eastAsia="zh-CN"/>
        </w:rPr>
        <w:t>11-</w:t>
      </w:r>
      <w:r>
        <w:rPr>
          <w:rFonts w:hint="eastAsia" w:ascii="宋体" w:hAnsi="宋体" w:eastAsia="宋体" w:cs="宋体"/>
          <w:bCs/>
          <w:sz w:val="24"/>
          <w:szCs w:val="24"/>
          <w:highlight w:val="none"/>
          <w:u w:val="none"/>
        </w:rPr>
        <w:t>1</w:t>
      </w:r>
      <w:r>
        <w:rPr>
          <w:rFonts w:hint="eastAsia" w:ascii="宋体" w:hAnsi="宋体" w:eastAsia="宋体" w:cs="宋体"/>
          <w:bCs/>
          <w:sz w:val="24"/>
          <w:szCs w:val="24"/>
          <w:highlight w:val="none"/>
          <w:u w:val="none"/>
          <w:lang w:val="en-US" w:eastAsia="zh-CN"/>
        </w:rPr>
        <w:t>-1</w:t>
      </w:r>
      <w:r>
        <w:rPr>
          <w:rFonts w:hint="eastAsia" w:ascii="宋体" w:hAnsi="宋体" w:eastAsia="宋体" w:cs="宋体"/>
          <w:bCs/>
          <w:sz w:val="24"/>
          <w:szCs w:val="24"/>
          <w:highlight w:val="none"/>
          <w:u w:val="none"/>
        </w:rPr>
        <w:t>、在</w:t>
      </w:r>
      <w:r>
        <w:rPr>
          <w:rFonts w:hint="eastAsia" w:ascii="宋体" w:hAnsi="宋体" w:cs="宋体"/>
          <w:bCs/>
          <w:sz w:val="24"/>
          <w:szCs w:val="24"/>
          <w:highlight w:val="none"/>
          <w:u w:val="none"/>
          <w:lang w:eastAsia="zh-CN"/>
        </w:rPr>
        <w:t>磋商</w:t>
      </w:r>
      <w:r>
        <w:rPr>
          <w:rFonts w:hint="eastAsia" w:ascii="宋体" w:hAnsi="宋体" w:eastAsia="宋体" w:cs="宋体"/>
          <w:bCs/>
          <w:sz w:val="24"/>
          <w:szCs w:val="24"/>
          <w:highlight w:val="none"/>
          <w:u w:val="none"/>
        </w:rPr>
        <w:t>截止时间前撤回已提交</w:t>
      </w:r>
      <w:r>
        <w:rPr>
          <w:rFonts w:hint="eastAsia" w:ascii="宋体" w:hAnsi="宋体" w:cs="宋体"/>
          <w:bCs/>
          <w:sz w:val="24"/>
          <w:szCs w:val="24"/>
          <w:highlight w:val="none"/>
          <w:u w:val="none"/>
          <w:lang w:eastAsia="zh-CN"/>
        </w:rPr>
        <w:t>响应文件</w:t>
      </w:r>
      <w:r>
        <w:rPr>
          <w:rFonts w:hint="eastAsia" w:ascii="宋体" w:hAnsi="宋体" w:eastAsia="宋体" w:cs="宋体"/>
          <w:bCs/>
          <w:sz w:val="24"/>
          <w:szCs w:val="24"/>
          <w:highlight w:val="none"/>
          <w:u w:val="none"/>
        </w:rPr>
        <w:t>的</w:t>
      </w:r>
      <w:r>
        <w:rPr>
          <w:rFonts w:hint="eastAsia" w:ascii="宋体" w:hAnsi="宋体" w:cs="宋体"/>
          <w:bCs/>
          <w:sz w:val="24"/>
          <w:szCs w:val="24"/>
          <w:highlight w:val="none"/>
          <w:u w:val="none"/>
          <w:lang w:eastAsia="zh-CN"/>
        </w:rPr>
        <w:t>供应商</w:t>
      </w:r>
      <w:r>
        <w:rPr>
          <w:rFonts w:hint="eastAsia" w:ascii="宋体" w:hAnsi="宋体" w:eastAsia="宋体" w:cs="宋体"/>
          <w:bCs/>
          <w:sz w:val="24"/>
          <w:szCs w:val="24"/>
          <w:highlight w:val="none"/>
          <w:u w:val="none"/>
        </w:rPr>
        <w:t>的</w:t>
      </w:r>
      <w:r>
        <w:rPr>
          <w:rFonts w:hint="eastAsia" w:ascii="宋体" w:hAnsi="宋体" w:cs="宋体"/>
          <w:bCs/>
          <w:sz w:val="24"/>
          <w:szCs w:val="24"/>
          <w:highlight w:val="none"/>
          <w:u w:val="none"/>
          <w:lang w:eastAsia="zh-CN"/>
        </w:rPr>
        <w:t>磋商</w:t>
      </w:r>
      <w:r>
        <w:rPr>
          <w:rFonts w:hint="eastAsia" w:ascii="宋体" w:hAnsi="宋体" w:eastAsia="宋体" w:cs="宋体"/>
          <w:bCs/>
          <w:sz w:val="24"/>
          <w:szCs w:val="24"/>
          <w:highlight w:val="none"/>
          <w:u w:val="none"/>
        </w:rPr>
        <w:t>保证金，将在采购代理机构收到</w:t>
      </w:r>
      <w:r>
        <w:rPr>
          <w:rFonts w:hint="eastAsia" w:ascii="宋体" w:hAnsi="宋体" w:cs="宋体"/>
          <w:bCs/>
          <w:sz w:val="24"/>
          <w:szCs w:val="24"/>
          <w:highlight w:val="none"/>
          <w:u w:val="none"/>
          <w:lang w:eastAsia="zh-CN"/>
        </w:rPr>
        <w:t>供应商</w:t>
      </w:r>
      <w:r>
        <w:rPr>
          <w:rFonts w:hint="eastAsia" w:ascii="宋体" w:hAnsi="宋体" w:eastAsia="宋体" w:cs="宋体"/>
          <w:bCs/>
          <w:sz w:val="24"/>
          <w:szCs w:val="24"/>
          <w:highlight w:val="none"/>
          <w:u w:val="none"/>
        </w:rPr>
        <w:t>书面撤回通知之日起5个工作日内退还。</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11-1-</w:t>
      </w:r>
      <w:r>
        <w:rPr>
          <w:rFonts w:hint="eastAsia" w:ascii="宋体" w:hAnsi="宋体" w:eastAsia="宋体" w:cs="宋体"/>
          <w:sz w:val="24"/>
          <w:szCs w:val="24"/>
          <w:highlight w:val="none"/>
          <w:u w:val="none"/>
        </w:rPr>
        <w:t>2、</w:t>
      </w:r>
      <w:r>
        <w:rPr>
          <w:rFonts w:hint="eastAsia" w:ascii="宋体" w:hAnsi="宋体" w:eastAsia="宋体" w:cs="宋体"/>
          <w:spacing w:val="-14"/>
          <w:sz w:val="24"/>
          <w:szCs w:val="24"/>
          <w:highlight w:val="none"/>
          <w:u w:val="none"/>
        </w:rPr>
        <w:t>所</w:t>
      </w:r>
      <w:r>
        <w:rPr>
          <w:rFonts w:hint="eastAsia" w:ascii="宋体" w:hAnsi="宋体" w:eastAsia="宋体" w:cs="宋体"/>
          <w:sz w:val="24"/>
          <w:szCs w:val="24"/>
          <w:highlight w:val="none"/>
          <w:u w:val="none"/>
        </w:rPr>
        <w:t>有未</w:t>
      </w:r>
      <w:r>
        <w:rPr>
          <w:rFonts w:hint="eastAsia" w:ascii="宋体" w:hAnsi="宋体" w:cs="宋体"/>
          <w:sz w:val="24"/>
          <w:szCs w:val="24"/>
          <w:highlight w:val="none"/>
          <w:u w:val="none"/>
          <w:lang w:eastAsia="zh-CN"/>
        </w:rPr>
        <w:t>成交供应商</w:t>
      </w:r>
      <w:r>
        <w:rPr>
          <w:rFonts w:hint="eastAsia" w:ascii="宋体" w:hAnsi="宋体" w:eastAsia="宋体" w:cs="宋体"/>
          <w:sz w:val="24"/>
          <w:szCs w:val="24"/>
          <w:highlight w:val="none"/>
          <w:u w:val="none"/>
        </w:rPr>
        <w:t>的</w:t>
      </w:r>
      <w:r>
        <w:rPr>
          <w:rFonts w:hint="eastAsia" w:ascii="宋体" w:hAnsi="宋体" w:cs="宋体"/>
          <w:sz w:val="24"/>
          <w:szCs w:val="24"/>
          <w:highlight w:val="none"/>
          <w:u w:val="none"/>
          <w:lang w:eastAsia="zh-CN"/>
        </w:rPr>
        <w:t>磋商</w:t>
      </w:r>
      <w:r>
        <w:rPr>
          <w:rFonts w:hint="eastAsia" w:ascii="宋体" w:hAnsi="宋体" w:eastAsia="宋体" w:cs="宋体"/>
          <w:sz w:val="24"/>
          <w:szCs w:val="24"/>
          <w:highlight w:val="none"/>
          <w:u w:val="none"/>
        </w:rPr>
        <w:t>保证金，将在</w:t>
      </w:r>
      <w:r>
        <w:rPr>
          <w:rFonts w:hint="eastAsia" w:ascii="宋体" w:hAnsi="宋体" w:cs="宋体"/>
          <w:sz w:val="24"/>
          <w:szCs w:val="24"/>
          <w:highlight w:val="none"/>
          <w:u w:val="none"/>
          <w:lang w:eastAsia="zh-CN"/>
        </w:rPr>
        <w:t>成交通知书</w:t>
      </w:r>
      <w:r>
        <w:rPr>
          <w:rFonts w:hint="eastAsia" w:ascii="宋体" w:hAnsi="宋体" w:eastAsia="宋体" w:cs="宋体"/>
          <w:sz w:val="24"/>
          <w:szCs w:val="24"/>
          <w:highlight w:val="none"/>
          <w:u w:val="none"/>
        </w:rPr>
        <w:t>发出后5个工作日内退还。</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lang w:val="en-US" w:eastAsia="zh-CN"/>
        </w:rPr>
        <w:t>11-1-</w:t>
      </w:r>
      <w:r>
        <w:rPr>
          <w:rFonts w:hint="eastAsia" w:ascii="宋体" w:hAnsi="宋体" w:eastAsia="宋体" w:cs="宋体"/>
          <w:bCs/>
          <w:sz w:val="24"/>
          <w:szCs w:val="24"/>
          <w:highlight w:val="none"/>
          <w:u w:val="none"/>
        </w:rPr>
        <w:t>3、</w:t>
      </w:r>
      <w:r>
        <w:rPr>
          <w:rFonts w:hint="eastAsia" w:ascii="宋体" w:hAnsi="宋体" w:cs="宋体"/>
          <w:bCs/>
          <w:sz w:val="24"/>
          <w:szCs w:val="24"/>
          <w:highlight w:val="none"/>
          <w:u w:val="none"/>
          <w:lang w:eastAsia="zh-CN"/>
        </w:rPr>
        <w:t>成交供应商</w:t>
      </w:r>
      <w:r>
        <w:rPr>
          <w:rFonts w:hint="eastAsia" w:ascii="宋体" w:hAnsi="宋体" w:eastAsia="宋体" w:cs="宋体"/>
          <w:bCs/>
          <w:sz w:val="24"/>
          <w:szCs w:val="24"/>
          <w:highlight w:val="none"/>
          <w:u w:val="none"/>
        </w:rPr>
        <w:t>的</w:t>
      </w:r>
      <w:r>
        <w:rPr>
          <w:rFonts w:hint="eastAsia" w:ascii="宋体" w:hAnsi="宋体" w:cs="宋体"/>
          <w:bCs/>
          <w:sz w:val="24"/>
          <w:szCs w:val="24"/>
          <w:highlight w:val="none"/>
          <w:u w:val="none"/>
          <w:lang w:eastAsia="zh-CN"/>
        </w:rPr>
        <w:t>磋商</w:t>
      </w:r>
      <w:r>
        <w:rPr>
          <w:rFonts w:hint="eastAsia" w:ascii="宋体" w:hAnsi="宋体" w:eastAsia="宋体" w:cs="宋体"/>
          <w:bCs/>
          <w:sz w:val="24"/>
          <w:szCs w:val="24"/>
          <w:highlight w:val="none"/>
          <w:u w:val="none"/>
        </w:rPr>
        <w:t>保证金，将在签订合同后</w:t>
      </w:r>
      <w:r>
        <w:rPr>
          <w:rFonts w:hint="eastAsia" w:ascii="宋体" w:hAnsi="宋体" w:eastAsia="宋体" w:cs="宋体"/>
          <w:sz w:val="24"/>
          <w:szCs w:val="24"/>
          <w:highlight w:val="none"/>
          <w:u w:val="none"/>
        </w:rPr>
        <w:t>5个工作日内</w:t>
      </w:r>
      <w:r>
        <w:rPr>
          <w:rFonts w:hint="eastAsia" w:ascii="宋体" w:hAnsi="宋体" w:eastAsia="宋体" w:cs="宋体"/>
          <w:bCs/>
          <w:sz w:val="24"/>
          <w:szCs w:val="24"/>
          <w:highlight w:val="none"/>
          <w:u w:val="none"/>
        </w:rPr>
        <w:t>执合同</w:t>
      </w:r>
      <w:r>
        <w:rPr>
          <w:rFonts w:hint="eastAsia" w:ascii="宋体" w:hAnsi="宋体" w:eastAsia="宋体" w:cs="宋体"/>
          <w:bCs/>
          <w:sz w:val="24"/>
          <w:szCs w:val="24"/>
          <w:highlight w:val="none"/>
          <w:u w:val="none"/>
          <w:lang w:eastAsia="zh-CN"/>
        </w:rPr>
        <w:t>（原件或复印件加盖</w:t>
      </w:r>
      <w:r>
        <w:rPr>
          <w:rFonts w:hint="eastAsia" w:ascii="宋体" w:hAnsi="宋体" w:cs="宋体"/>
          <w:bCs/>
          <w:sz w:val="24"/>
          <w:szCs w:val="24"/>
          <w:highlight w:val="none"/>
          <w:u w:val="none"/>
          <w:lang w:eastAsia="zh-CN"/>
        </w:rPr>
        <w:t>供应商</w:t>
      </w:r>
      <w:r>
        <w:rPr>
          <w:rFonts w:hint="eastAsia" w:ascii="宋体" w:hAnsi="宋体" w:eastAsia="宋体" w:cs="宋体"/>
          <w:bCs/>
          <w:sz w:val="24"/>
          <w:szCs w:val="24"/>
          <w:highlight w:val="none"/>
          <w:u w:val="none"/>
          <w:lang w:eastAsia="zh-CN"/>
        </w:rPr>
        <w:t>公章）</w:t>
      </w:r>
      <w:r>
        <w:rPr>
          <w:rFonts w:hint="eastAsia" w:ascii="宋体" w:hAnsi="宋体" w:eastAsia="宋体" w:cs="宋体"/>
          <w:bCs/>
          <w:sz w:val="24"/>
          <w:szCs w:val="24"/>
          <w:highlight w:val="none"/>
          <w:u w:val="none"/>
        </w:rPr>
        <w:t>予以退还。</w:t>
      </w:r>
      <w:r>
        <w:rPr>
          <w:rFonts w:hint="eastAsia" w:ascii="宋体" w:hAnsi="宋体" w:cs="宋体"/>
          <w:bCs/>
          <w:sz w:val="24"/>
          <w:szCs w:val="24"/>
          <w:highlight w:val="none"/>
          <w:u w:val="none"/>
          <w:lang w:eastAsia="zh-CN"/>
        </w:rPr>
        <w:t>成交供应商</w:t>
      </w:r>
      <w:r>
        <w:rPr>
          <w:rFonts w:hint="eastAsia" w:ascii="宋体" w:hAnsi="宋体" w:eastAsia="宋体" w:cs="宋体"/>
          <w:bCs/>
          <w:sz w:val="24"/>
          <w:szCs w:val="24"/>
          <w:highlight w:val="none"/>
          <w:u w:val="none"/>
        </w:rPr>
        <w:t>在签订合同后，应及时将合同送至采购代理机构备案。</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11-1-</w:t>
      </w:r>
      <w:r>
        <w:rPr>
          <w:rFonts w:hint="eastAsia" w:ascii="宋体" w:hAnsi="宋体" w:eastAsia="宋体" w:cs="宋体"/>
          <w:sz w:val="24"/>
          <w:szCs w:val="24"/>
          <w:highlight w:val="none"/>
          <w:u w:val="none"/>
        </w:rPr>
        <w:t>4、若</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rPr>
        <w:t>终止，采购代理机构将在发布</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rPr>
        <w:t>终止公告后</w:t>
      </w:r>
      <w:r>
        <w:rPr>
          <w:rFonts w:hint="eastAsia" w:ascii="宋体" w:hAnsi="宋体" w:eastAsia="宋体" w:cs="宋体"/>
          <w:sz w:val="24"/>
          <w:szCs w:val="24"/>
          <w:highlight w:val="none"/>
          <w:u w:val="none"/>
          <w:lang w:val="en-US" w:eastAsia="zh-CN"/>
        </w:rPr>
        <w:t>5</w:t>
      </w:r>
      <w:r>
        <w:rPr>
          <w:rFonts w:hint="eastAsia" w:ascii="宋体" w:hAnsi="宋体" w:eastAsia="宋体" w:cs="宋体"/>
          <w:sz w:val="24"/>
          <w:szCs w:val="24"/>
          <w:highlight w:val="none"/>
          <w:u w:val="none"/>
        </w:rPr>
        <w:t>个工作日内退还</w:t>
      </w:r>
      <w:r>
        <w:rPr>
          <w:rFonts w:hint="eastAsia" w:ascii="宋体" w:hAnsi="宋体" w:cs="宋体"/>
          <w:sz w:val="24"/>
          <w:szCs w:val="24"/>
          <w:highlight w:val="none"/>
          <w:u w:val="none"/>
          <w:lang w:eastAsia="zh-CN"/>
        </w:rPr>
        <w:t>磋商</w:t>
      </w:r>
      <w:r>
        <w:rPr>
          <w:rFonts w:hint="eastAsia" w:ascii="宋体" w:hAnsi="宋体" w:eastAsia="宋体" w:cs="宋体"/>
          <w:sz w:val="24"/>
          <w:szCs w:val="24"/>
          <w:highlight w:val="none"/>
          <w:u w:val="none"/>
        </w:rPr>
        <w:t>保证金。</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注：</w:t>
      </w:r>
      <w:r>
        <w:rPr>
          <w:rFonts w:hint="eastAsia" w:ascii="宋体" w:hAnsi="宋体" w:eastAsia="宋体" w:cs="宋体"/>
          <w:b/>
          <w:bCs/>
          <w:sz w:val="24"/>
          <w:szCs w:val="24"/>
          <w:highlight w:val="none"/>
          <w:u w:val="single"/>
        </w:rPr>
        <w:fldChar w:fldCharType="begin"/>
      </w:r>
      <w:r>
        <w:rPr>
          <w:rFonts w:hint="eastAsia" w:ascii="宋体" w:hAnsi="宋体" w:eastAsia="宋体" w:cs="宋体"/>
          <w:b/>
          <w:bCs/>
          <w:sz w:val="24"/>
          <w:szCs w:val="24"/>
          <w:highlight w:val="none"/>
          <w:u w:val="single"/>
        </w:rPr>
        <w:instrText xml:space="preserve"> = 1 \* GB3 \* MERGEFORMAT </w:instrText>
      </w:r>
      <w:r>
        <w:rPr>
          <w:rFonts w:hint="eastAsia" w:ascii="宋体" w:hAnsi="宋体" w:eastAsia="宋体" w:cs="宋体"/>
          <w:b/>
          <w:bCs/>
          <w:sz w:val="24"/>
          <w:szCs w:val="24"/>
          <w:highlight w:val="none"/>
          <w:u w:val="single"/>
        </w:rPr>
        <w:fldChar w:fldCharType="separate"/>
      </w:r>
      <w:r>
        <w:rPr>
          <w:rFonts w:hint="eastAsia" w:ascii="宋体" w:hAnsi="宋体" w:eastAsia="宋体" w:cs="宋体"/>
          <w:b/>
          <w:bCs/>
          <w:sz w:val="24"/>
          <w:szCs w:val="24"/>
          <w:highlight w:val="none"/>
          <w:u w:val="single"/>
        </w:rPr>
        <w:t>①</w:t>
      </w:r>
      <w:r>
        <w:rPr>
          <w:rFonts w:hint="eastAsia" w:ascii="宋体" w:hAnsi="宋体" w:eastAsia="宋体" w:cs="宋体"/>
          <w:b/>
          <w:bCs/>
          <w:sz w:val="24"/>
          <w:szCs w:val="24"/>
          <w:highlight w:val="none"/>
          <w:u w:val="single"/>
        </w:rPr>
        <w:fldChar w:fldCharType="end"/>
      </w:r>
      <w:r>
        <w:rPr>
          <w:rFonts w:hint="eastAsia" w:ascii="宋体" w:hAnsi="宋体" w:eastAsia="宋体" w:cs="宋体"/>
          <w:b/>
          <w:bCs/>
          <w:sz w:val="24"/>
          <w:szCs w:val="24"/>
          <w:highlight w:val="none"/>
          <w:u w:val="single"/>
        </w:rPr>
        <w:t>因</w:t>
      </w:r>
      <w:r>
        <w:rPr>
          <w:rFonts w:hint="eastAsia" w:ascii="宋体" w:hAnsi="宋体" w:cs="宋体"/>
          <w:b/>
          <w:bCs/>
          <w:sz w:val="24"/>
          <w:szCs w:val="24"/>
          <w:highlight w:val="none"/>
          <w:u w:val="single"/>
          <w:lang w:eastAsia="zh-CN"/>
        </w:rPr>
        <w:t>供应商</w:t>
      </w:r>
      <w:r>
        <w:rPr>
          <w:rFonts w:hint="eastAsia" w:ascii="宋体" w:hAnsi="宋体" w:eastAsia="宋体" w:cs="宋体"/>
          <w:b/>
          <w:bCs/>
          <w:sz w:val="24"/>
          <w:szCs w:val="24"/>
          <w:highlight w:val="none"/>
          <w:u w:val="single"/>
        </w:rPr>
        <w:t>自身原因造成的保证金延迟退还</w:t>
      </w:r>
      <w:r>
        <w:rPr>
          <w:rFonts w:hint="eastAsia" w:ascii="宋体" w:hAnsi="宋体" w:eastAsia="宋体" w:cs="宋体"/>
          <w:b/>
          <w:bCs/>
          <w:sz w:val="24"/>
          <w:szCs w:val="24"/>
          <w:highlight w:val="none"/>
          <w:u w:val="single"/>
          <w:lang w:val="en-US" w:eastAsia="zh-CN"/>
        </w:rPr>
        <w:t>(提供延迟退款的情况说明)</w:t>
      </w:r>
      <w:r>
        <w:rPr>
          <w:rFonts w:hint="eastAsia" w:ascii="宋体" w:hAnsi="宋体" w:eastAsia="宋体" w:cs="宋体"/>
          <w:b/>
          <w:bCs/>
          <w:sz w:val="24"/>
          <w:szCs w:val="24"/>
          <w:highlight w:val="none"/>
          <w:u w:val="single"/>
        </w:rPr>
        <w:t>，采购代理机构不承担相应责任；</w:t>
      </w:r>
      <w:r>
        <w:rPr>
          <w:rFonts w:hint="eastAsia" w:ascii="宋体" w:hAnsi="宋体" w:eastAsia="宋体" w:cs="宋体"/>
          <w:b/>
          <w:bCs/>
          <w:sz w:val="24"/>
          <w:szCs w:val="24"/>
          <w:highlight w:val="none"/>
          <w:u w:val="single"/>
        </w:rPr>
        <w:fldChar w:fldCharType="begin"/>
      </w:r>
      <w:r>
        <w:rPr>
          <w:rFonts w:hint="eastAsia" w:ascii="宋体" w:hAnsi="宋体" w:eastAsia="宋体" w:cs="宋体"/>
          <w:b/>
          <w:bCs/>
          <w:sz w:val="24"/>
          <w:szCs w:val="24"/>
          <w:highlight w:val="none"/>
          <w:u w:val="single"/>
        </w:rPr>
        <w:instrText xml:space="preserve"> = 2 \* GB3 \* MERGEFORMAT </w:instrText>
      </w:r>
      <w:r>
        <w:rPr>
          <w:rFonts w:hint="eastAsia" w:ascii="宋体" w:hAnsi="宋体" w:eastAsia="宋体" w:cs="宋体"/>
          <w:b/>
          <w:bCs/>
          <w:sz w:val="24"/>
          <w:szCs w:val="24"/>
          <w:highlight w:val="none"/>
          <w:u w:val="single"/>
        </w:rPr>
        <w:fldChar w:fldCharType="separate"/>
      </w:r>
      <w:r>
        <w:rPr>
          <w:rFonts w:hint="eastAsia" w:ascii="宋体" w:hAnsi="宋体" w:eastAsia="宋体" w:cs="宋体"/>
          <w:b/>
          <w:bCs/>
          <w:sz w:val="24"/>
          <w:szCs w:val="24"/>
          <w:highlight w:val="none"/>
          <w:u w:val="single"/>
        </w:rPr>
        <w:t>②</w:t>
      </w:r>
      <w:r>
        <w:rPr>
          <w:rFonts w:hint="eastAsia" w:ascii="宋体" w:hAnsi="宋体" w:eastAsia="宋体" w:cs="宋体"/>
          <w:b/>
          <w:bCs/>
          <w:sz w:val="24"/>
          <w:szCs w:val="24"/>
          <w:highlight w:val="none"/>
          <w:u w:val="single"/>
        </w:rPr>
        <w:fldChar w:fldCharType="end"/>
      </w:r>
      <w:r>
        <w:rPr>
          <w:rFonts w:hint="eastAsia" w:ascii="宋体" w:hAnsi="宋体" w:cs="宋体"/>
          <w:b/>
          <w:bCs/>
          <w:sz w:val="24"/>
          <w:szCs w:val="24"/>
          <w:highlight w:val="none"/>
          <w:u w:val="single"/>
          <w:lang w:eastAsia="zh-CN"/>
        </w:rPr>
        <w:t>供应商</w:t>
      </w:r>
      <w:r>
        <w:rPr>
          <w:rFonts w:hint="eastAsia" w:ascii="宋体" w:hAnsi="宋体" w:eastAsia="宋体" w:cs="宋体"/>
          <w:b/>
          <w:bCs/>
          <w:sz w:val="24"/>
          <w:szCs w:val="24"/>
          <w:highlight w:val="none"/>
          <w:u w:val="single"/>
        </w:rPr>
        <w:t>因涉嫌违法违规，按照规定应当不予退还保证金的，有关部门处理认定违法违规行为期间不计入退还保证金时限之内。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11-2、</w:t>
      </w:r>
      <w:r>
        <w:rPr>
          <w:rFonts w:hint="eastAsia" w:ascii="宋体" w:hAnsi="宋体" w:eastAsia="宋体" w:cs="宋体"/>
          <w:b/>
          <w:bCs/>
          <w:color w:val="auto"/>
          <w:sz w:val="24"/>
          <w:szCs w:val="24"/>
          <w:highlight w:val="none"/>
        </w:rPr>
        <w:t>发生下列情形之一的，采购代理机构可以不予退还</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保证金：</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11-2-1、</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规定的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截止时间后撤回</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11-2-2、</w:t>
      </w:r>
      <w:r>
        <w:rPr>
          <w:rFonts w:hint="eastAsia" w:ascii="宋体" w:hAnsi="宋体" w:eastAsia="宋体" w:cs="宋体"/>
          <w:color w:val="auto"/>
          <w:sz w:val="24"/>
          <w:szCs w:val="24"/>
          <w:highlight w:val="none"/>
        </w:rPr>
        <w:t>在采购人确定</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以前放弃</w:t>
      </w:r>
      <w:r>
        <w:rPr>
          <w:rFonts w:hint="eastAsia" w:ascii="宋体" w:hAnsi="宋体" w:cs="宋体"/>
          <w:color w:val="auto"/>
          <w:sz w:val="24"/>
          <w:szCs w:val="24"/>
          <w:highlight w:val="none"/>
          <w:lang w:eastAsia="zh-CN"/>
        </w:rPr>
        <w:t>成交候选</w:t>
      </w:r>
      <w:r>
        <w:rPr>
          <w:rFonts w:hint="eastAsia" w:ascii="宋体" w:hAnsi="宋体" w:eastAsia="宋体" w:cs="宋体"/>
          <w:color w:val="auto"/>
          <w:sz w:val="24"/>
          <w:szCs w:val="24"/>
          <w:highlight w:val="none"/>
        </w:rPr>
        <w:t>资格的；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11-2-3、</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后放弃</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、不领取或者不接收</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11-2-4、</w:t>
      </w:r>
      <w:r>
        <w:rPr>
          <w:rFonts w:hint="eastAsia" w:ascii="宋体" w:hAnsi="宋体" w:eastAsia="宋体" w:cs="宋体"/>
          <w:color w:val="auto"/>
          <w:sz w:val="24"/>
          <w:szCs w:val="24"/>
          <w:highlight w:val="none"/>
        </w:rPr>
        <w:t>由于</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的原因未能按照</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的规定与采购人签订合同的；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11-2-5、</w:t>
      </w:r>
      <w:r>
        <w:rPr>
          <w:rFonts w:hint="eastAsia" w:ascii="宋体" w:hAnsi="宋体" w:eastAsia="宋体" w:cs="宋体"/>
          <w:color w:val="auto"/>
          <w:sz w:val="24"/>
          <w:szCs w:val="24"/>
          <w:highlight w:val="none"/>
        </w:rPr>
        <w:t>由于</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的原因未能按照</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的规定交纳履约保证金的；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11-2-6、</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提供虚假资料的；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11-2-7、</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在政府采购活动中有违法、违规、违纪行为</w:t>
      </w:r>
      <w:r>
        <w:rPr>
          <w:rFonts w:hint="eastAsia" w:ascii="宋体" w:hAnsi="宋体" w:eastAsia="宋体" w:cs="宋体"/>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11-2-8、</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撤销</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p>
    <w:p>
      <w:pPr>
        <w:pStyle w:val="5"/>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12、</w:t>
      </w:r>
      <w:r>
        <w:rPr>
          <w:rFonts w:hint="eastAsia" w:eastAsia="宋体" w:cs="宋体"/>
          <w:sz w:val="24"/>
          <w:szCs w:val="24"/>
          <w:highlight w:val="none"/>
          <w:lang w:eastAsia="zh-CN"/>
        </w:rPr>
        <w:t>响应文件</w:t>
      </w:r>
      <w:r>
        <w:rPr>
          <w:rFonts w:hint="eastAsia" w:ascii="宋体" w:hAnsi="宋体" w:eastAsia="宋体" w:cs="宋体"/>
          <w:sz w:val="24"/>
          <w:szCs w:val="24"/>
          <w:highlight w:val="none"/>
        </w:rPr>
        <w:t>的印制和签署</w:t>
      </w:r>
    </w:p>
    <w:p>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12-1、</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分为“</w:t>
      </w:r>
      <w:r>
        <w:rPr>
          <w:rFonts w:hint="eastAsia" w:ascii="宋体" w:hAnsi="宋体" w:cs="宋体"/>
          <w:sz w:val="24"/>
          <w:szCs w:val="24"/>
          <w:highlight w:val="none"/>
          <w:lang w:eastAsia="zh-CN"/>
        </w:rPr>
        <w:t>资格性响应文件</w:t>
      </w:r>
      <w:r>
        <w:rPr>
          <w:rFonts w:hint="eastAsia" w:ascii="宋体" w:hAnsi="宋体" w:eastAsia="宋体" w:cs="宋体"/>
          <w:sz w:val="24"/>
          <w:szCs w:val="24"/>
          <w:highlight w:val="none"/>
        </w:rPr>
        <w:t>”和“</w:t>
      </w:r>
      <w:r>
        <w:rPr>
          <w:rFonts w:hint="eastAsia" w:ascii="宋体" w:hAnsi="宋体" w:cs="宋体"/>
          <w:sz w:val="24"/>
          <w:szCs w:val="24"/>
          <w:highlight w:val="none"/>
          <w:lang w:eastAsia="zh-CN"/>
        </w:rPr>
        <w:t>商务及技术性响应文件</w:t>
      </w:r>
      <w:r>
        <w:rPr>
          <w:rFonts w:hint="eastAsia" w:ascii="宋体" w:hAnsi="宋体" w:eastAsia="宋体" w:cs="宋体"/>
          <w:sz w:val="24"/>
          <w:szCs w:val="24"/>
          <w:highlight w:val="none"/>
        </w:rPr>
        <w:t>”两部分，且该两部分应分册装订、密封。每部分包含正本壹份、副本</w:t>
      </w:r>
      <w:r>
        <w:rPr>
          <w:rFonts w:hint="eastAsia" w:ascii="宋体" w:hAnsi="宋体" w:cs="宋体"/>
          <w:sz w:val="24"/>
          <w:szCs w:val="24"/>
          <w:highlight w:val="none"/>
          <w:lang w:eastAsia="zh-CN"/>
        </w:rPr>
        <w:t>叁</w:t>
      </w:r>
      <w:r>
        <w:rPr>
          <w:rFonts w:hint="eastAsia" w:ascii="宋体" w:hAnsi="宋体" w:eastAsia="宋体" w:cs="宋体"/>
          <w:sz w:val="24"/>
          <w:szCs w:val="24"/>
          <w:highlight w:val="none"/>
        </w:rPr>
        <w:t>份和相应的电子文档“U盘”壹份。</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的正本和副本应在其封面上清楚</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标明“正本”或“副本”字样。若正本和副本有不一致的内容，以正本书面</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为准。</w:t>
      </w:r>
    </w:p>
    <w:p>
      <w:pPr>
        <w:pageBreakBefore w:val="0"/>
        <w:widowControl w:val="0"/>
        <w:tabs>
          <w:tab w:val="left" w:pos="1080"/>
        </w:tabs>
        <w:kinsoku/>
        <w:wordWrap/>
        <w:overflowPunct/>
        <w:topLinePunct w:val="0"/>
        <w:autoSpaceDE/>
        <w:autoSpaceDN/>
        <w:bidi w:val="0"/>
        <w:adjustRightInd/>
        <w:spacing w:line="360" w:lineRule="auto"/>
        <w:ind w:left="0" w:leftChars="0" w:firstLine="460" w:firstLineChars="19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12-2、</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的打印和书写应清楚工整，任何行间插字、涂改或增删，必须由</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的法定代表人或其委托代理人签字或盖个人印鉴</w:t>
      </w:r>
      <w:r>
        <w:rPr>
          <w:rFonts w:hint="eastAsia" w:ascii="宋体" w:hAnsi="宋体" w:cs="宋体"/>
          <w:sz w:val="24"/>
          <w:szCs w:val="24"/>
          <w:highlight w:val="none"/>
          <w:lang w:eastAsia="zh-CN"/>
        </w:rPr>
        <w:t>并加盖公章</w:t>
      </w:r>
      <w:r>
        <w:rPr>
          <w:rFonts w:hint="eastAsia" w:ascii="宋体" w:hAnsi="宋体" w:eastAsia="宋体" w:cs="宋体"/>
          <w:sz w:val="24"/>
          <w:szCs w:val="24"/>
          <w:highlight w:val="none"/>
        </w:rPr>
        <w:t>。字迹潦草、表达不清或可能导致非唯一理解的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可能视为无效</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w:t>
      </w:r>
    </w:p>
    <w:p>
      <w:pPr>
        <w:pageBreakBefore w:val="0"/>
        <w:widowControl w:val="0"/>
        <w:tabs>
          <w:tab w:val="left" w:pos="7665"/>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12-3、</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正本和副本须装订成册并</w:t>
      </w:r>
      <w:r>
        <w:rPr>
          <w:rFonts w:hint="eastAsia" w:ascii="宋体" w:hAnsi="宋体" w:cs="宋体"/>
          <w:sz w:val="24"/>
          <w:szCs w:val="24"/>
          <w:highlight w:val="none"/>
          <w:lang w:eastAsia="zh-CN"/>
        </w:rPr>
        <w:t>编目</w:t>
      </w:r>
      <w:r>
        <w:rPr>
          <w:rFonts w:hint="eastAsia" w:ascii="宋体" w:hAnsi="宋体" w:eastAsia="宋体" w:cs="宋体"/>
          <w:sz w:val="24"/>
          <w:szCs w:val="24"/>
          <w:highlight w:val="none"/>
        </w:rPr>
        <w:t>编码（左侧胶装）。</w:t>
      </w:r>
    </w:p>
    <w:p>
      <w:pPr>
        <w:pageBreakBefore w:val="0"/>
        <w:widowControl w:val="0"/>
        <w:tabs>
          <w:tab w:val="left" w:pos="7665"/>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12-4、</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统一用A4幅面纸印制</w:t>
      </w:r>
      <w:r>
        <w:rPr>
          <w:rFonts w:hint="eastAsia" w:ascii="宋体" w:hAnsi="宋体" w:eastAsia="宋体" w:cs="宋体"/>
          <w:sz w:val="24"/>
          <w:szCs w:val="24"/>
          <w:highlight w:val="none"/>
          <w:lang w:eastAsia="zh-CN"/>
        </w:rPr>
        <w:t>，建议双面打印</w:t>
      </w:r>
      <w:r>
        <w:rPr>
          <w:rFonts w:hint="eastAsia" w:ascii="宋体" w:hAnsi="宋体" w:eastAsia="宋体" w:cs="宋体"/>
          <w:sz w:val="24"/>
          <w:szCs w:val="24"/>
          <w:highlight w:val="none"/>
        </w:rPr>
        <w:t>。</w:t>
      </w:r>
    </w:p>
    <w:p>
      <w:pPr>
        <w:pageBreakBefore w:val="0"/>
        <w:widowControl w:val="0"/>
        <w:tabs>
          <w:tab w:val="left" w:pos="7665"/>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12-5、</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须连续、逐页编制页码便于</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进行评审。</w:t>
      </w:r>
    </w:p>
    <w:p>
      <w:pPr>
        <w:pageBreakBefore w:val="0"/>
        <w:widowControl w:val="0"/>
        <w:tabs>
          <w:tab w:val="left" w:pos="7665"/>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12-6、</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应根据</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的要求制作，签署、盖章和内容应完整，如有遗漏</w:t>
      </w:r>
      <w:r>
        <w:rPr>
          <w:rFonts w:hint="eastAsia" w:ascii="宋体" w:hAnsi="宋体" w:eastAsia="宋体" w:cs="宋体"/>
          <w:sz w:val="24"/>
          <w:szCs w:val="24"/>
          <w:highlight w:val="none"/>
          <w:lang w:eastAsia="zh-CN"/>
        </w:rPr>
        <w:t>或签署错误</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将自行承担其</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的风险。</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凡是要求法定代表人签字或盖章之处，非法人单位的负责人均参照执行。</w:t>
      </w:r>
    </w:p>
    <w:p>
      <w:pPr>
        <w:pStyle w:val="5"/>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eastAsia="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eastAsia="宋体" w:cs="宋体"/>
          <w:sz w:val="24"/>
          <w:szCs w:val="24"/>
          <w:highlight w:val="none"/>
          <w:lang w:eastAsia="zh-CN"/>
        </w:rPr>
        <w:t>响应文件</w:t>
      </w:r>
      <w:r>
        <w:rPr>
          <w:rFonts w:hint="eastAsia" w:ascii="宋体" w:hAnsi="宋体" w:eastAsia="宋体" w:cs="宋体"/>
          <w:sz w:val="24"/>
          <w:szCs w:val="24"/>
          <w:highlight w:val="none"/>
        </w:rPr>
        <w:t>的密封和标注</w:t>
      </w:r>
    </w:p>
    <w:p>
      <w:pPr>
        <w:pageBreakBefore w:val="0"/>
        <w:widowControl w:val="0"/>
        <w:tabs>
          <w:tab w:val="left" w:pos="10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正本和所有副本的封面上注明“</w:t>
      </w:r>
      <w:r>
        <w:rPr>
          <w:rFonts w:hint="eastAsia" w:ascii="宋体" w:hAnsi="宋体" w:cs="宋体"/>
          <w:sz w:val="24"/>
          <w:szCs w:val="24"/>
          <w:highlight w:val="none"/>
          <w:lang w:eastAsia="zh-CN"/>
        </w:rPr>
        <w:t>资格性响应文件</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商务及技术性响应文件</w:t>
      </w:r>
      <w:r>
        <w:rPr>
          <w:rFonts w:hint="eastAsia" w:ascii="宋体" w:hAnsi="宋体" w:eastAsia="宋体" w:cs="宋体"/>
          <w:sz w:val="24"/>
          <w:szCs w:val="24"/>
          <w:highlight w:val="none"/>
        </w:rPr>
        <w:t>、正本/副本、</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项目编号</w:t>
      </w:r>
      <w:r>
        <w:rPr>
          <w:rFonts w:hint="eastAsia" w:ascii="宋体" w:hAnsi="宋体" w:eastAsia="宋体" w:cs="宋体"/>
          <w:sz w:val="24"/>
          <w:szCs w:val="24"/>
          <w:highlight w:val="none"/>
        </w:rPr>
        <w:t>、项目名称及分包号（如有分包）”。</w:t>
      </w:r>
    </w:p>
    <w:p>
      <w:pPr>
        <w:pageBreakBefore w:val="0"/>
        <w:widowControl w:val="0"/>
        <w:tabs>
          <w:tab w:val="left" w:pos="1080"/>
        </w:tabs>
        <w:kinsoku/>
        <w:wordWrap/>
        <w:overflowPunct/>
        <w:topLinePunct w:val="0"/>
        <w:autoSpaceDE/>
        <w:autoSpaceDN/>
        <w:bidi w:val="0"/>
        <w:adjustRightInd/>
        <w:spacing w:line="360" w:lineRule="auto"/>
        <w:ind w:left="0" w:leftChars="0" w:firstLine="460" w:firstLineChars="19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13-2、</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包括</w:t>
      </w:r>
      <w:r>
        <w:rPr>
          <w:rFonts w:hint="eastAsia" w:ascii="宋体" w:hAnsi="宋体" w:cs="宋体"/>
          <w:sz w:val="24"/>
          <w:szCs w:val="24"/>
          <w:highlight w:val="none"/>
          <w:lang w:eastAsia="zh-CN"/>
        </w:rPr>
        <w:t>资格性响应文件</w:t>
      </w:r>
      <w:r>
        <w:rPr>
          <w:rFonts w:hint="eastAsia" w:ascii="宋体" w:hAnsi="宋体" w:eastAsia="宋体" w:cs="宋体"/>
          <w:sz w:val="24"/>
          <w:szCs w:val="24"/>
          <w:highlight w:val="none"/>
        </w:rPr>
        <w:t>正本及副本、</w:t>
      </w:r>
      <w:r>
        <w:rPr>
          <w:rFonts w:hint="eastAsia" w:ascii="宋体" w:hAnsi="宋体" w:cs="宋体"/>
          <w:sz w:val="24"/>
          <w:szCs w:val="24"/>
          <w:highlight w:val="none"/>
          <w:lang w:eastAsia="zh-CN"/>
        </w:rPr>
        <w:t>商务及技术性响应文件</w:t>
      </w:r>
      <w:r>
        <w:rPr>
          <w:rFonts w:hint="eastAsia" w:ascii="宋体" w:hAnsi="宋体" w:eastAsia="宋体" w:cs="宋体"/>
          <w:sz w:val="24"/>
          <w:szCs w:val="24"/>
          <w:highlight w:val="none"/>
        </w:rPr>
        <w:t>正本及副本</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电子文档。</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应当密封，其中，“电子文档”单独密封。</w:t>
      </w:r>
    </w:p>
    <w:p>
      <w:pPr>
        <w:pageBreakBefore w:val="0"/>
        <w:widowControl w:val="0"/>
        <w:tabs>
          <w:tab w:val="left" w:pos="10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13-3、</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的密封袋上应当注明</w:t>
      </w:r>
      <w:r>
        <w:rPr>
          <w:rFonts w:hint="eastAsia" w:ascii="宋体" w:hAnsi="宋体" w:cs="宋体"/>
          <w:sz w:val="24"/>
          <w:szCs w:val="24"/>
          <w:highlight w:val="none"/>
          <w:lang w:eastAsia="zh-CN"/>
        </w:rPr>
        <w:t>资格性响应文件</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商务及技术性响应文件</w:t>
      </w:r>
      <w:r>
        <w:rPr>
          <w:rFonts w:hint="eastAsia" w:ascii="宋体" w:hAnsi="宋体" w:eastAsia="宋体" w:cs="宋体"/>
          <w:sz w:val="24"/>
          <w:szCs w:val="24"/>
          <w:highlight w:val="none"/>
        </w:rPr>
        <w:t>/电子文档、</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rPr>
        <w:t>、项目名称及分包号（如有分包）。</w:t>
      </w:r>
    </w:p>
    <w:p>
      <w:pPr>
        <w:pageBreakBefore w:val="0"/>
        <w:widowControl w:val="0"/>
        <w:tabs>
          <w:tab w:val="left" w:pos="10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13-4、</w:t>
      </w:r>
      <w:r>
        <w:rPr>
          <w:rFonts w:hint="eastAsia" w:ascii="宋体" w:hAnsi="宋体" w:eastAsia="宋体" w:cs="宋体"/>
          <w:sz w:val="24"/>
          <w:szCs w:val="24"/>
          <w:highlight w:val="none"/>
        </w:rPr>
        <w:t>所有外层密封袋的封口处应粘贴牢固，并加盖密封章（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p>
    <w:p>
      <w:pPr>
        <w:pStyle w:val="5"/>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eastAsia="宋体" w:cs="宋体"/>
          <w:sz w:val="24"/>
          <w:szCs w:val="24"/>
          <w:highlight w:val="none"/>
          <w:lang w:eastAsia="zh-CN"/>
        </w:rPr>
        <w:t>响应文件</w:t>
      </w:r>
      <w:r>
        <w:rPr>
          <w:rFonts w:hint="eastAsia" w:ascii="宋体" w:hAnsi="宋体" w:eastAsia="宋体" w:cs="宋体"/>
          <w:sz w:val="24"/>
          <w:szCs w:val="24"/>
          <w:highlight w:val="none"/>
        </w:rPr>
        <w:t>的递交</w:t>
      </w:r>
    </w:p>
    <w:p>
      <w:pPr>
        <w:pageBreakBefore w:val="0"/>
        <w:widowControl w:val="0"/>
        <w:tabs>
          <w:tab w:val="left" w:pos="1095"/>
        </w:tabs>
        <w:kinsoku/>
        <w:wordWrap/>
        <w:overflowPunct/>
        <w:topLinePunct w:val="0"/>
        <w:autoSpaceDE/>
        <w:autoSpaceDN/>
        <w:bidi w:val="0"/>
        <w:adjustRightInd/>
        <w:spacing w:line="360" w:lineRule="auto"/>
        <w:ind w:left="0" w:leftChars="0" w:firstLine="460" w:firstLineChars="19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应在</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截止时间前，将</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按</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的规定密封后送达</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地点。</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截止时间以后送达的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将不予接收，</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将告知</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不予接收的原因。</w:t>
      </w:r>
    </w:p>
    <w:p>
      <w:pPr>
        <w:pageBreakBefore w:val="0"/>
        <w:widowControl w:val="0"/>
        <w:tabs>
          <w:tab w:val="left" w:pos="1095"/>
        </w:tabs>
        <w:kinsoku/>
        <w:wordWrap/>
        <w:overflowPunct/>
        <w:topLinePunct w:val="0"/>
        <w:autoSpaceDE/>
        <w:autoSpaceDN/>
        <w:bidi w:val="0"/>
        <w:adjustRightInd/>
        <w:spacing w:line="360" w:lineRule="auto"/>
        <w:ind w:left="0" w:leftChars="0" w:firstLine="460" w:firstLineChars="19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14-2、</w:t>
      </w:r>
      <w:r>
        <w:rPr>
          <w:rFonts w:hint="eastAsia" w:ascii="宋体" w:hAnsi="宋体" w:eastAsia="宋体" w:cs="宋体"/>
          <w:sz w:val="24"/>
          <w:szCs w:val="24"/>
          <w:highlight w:val="none"/>
        </w:rPr>
        <w:t>递交</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时，报名供应商名称和</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项目编号</w:t>
      </w:r>
      <w:r>
        <w:rPr>
          <w:rFonts w:hint="eastAsia" w:ascii="宋体" w:hAnsi="宋体" w:eastAsia="宋体" w:cs="宋体"/>
          <w:sz w:val="24"/>
          <w:szCs w:val="24"/>
          <w:highlight w:val="none"/>
        </w:rPr>
        <w:t>、分包号应当与</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供应商名称和</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项目编号</w:t>
      </w:r>
      <w:r>
        <w:rPr>
          <w:rFonts w:hint="eastAsia" w:ascii="宋体" w:hAnsi="宋体" w:eastAsia="宋体" w:cs="宋体"/>
          <w:sz w:val="24"/>
          <w:szCs w:val="24"/>
          <w:highlight w:val="none"/>
        </w:rPr>
        <w:t>、分包号一致。但是，</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实质内容报名供应商名称和</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项目编号</w:t>
      </w:r>
      <w:r>
        <w:rPr>
          <w:rFonts w:hint="eastAsia" w:ascii="宋体" w:hAnsi="宋体" w:eastAsia="宋体" w:cs="宋体"/>
          <w:sz w:val="24"/>
          <w:szCs w:val="24"/>
          <w:highlight w:val="none"/>
        </w:rPr>
        <w:t>、分包号一致，只是封面文字错误的，可以在</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过程中当面予以澄清，以有效的澄清材料作为认定</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是否有效的依据。</w:t>
      </w:r>
    </w:p>
    <w:p>
      <w:pPr>
        <w:pageBreakBefore w:val="0"/>
        <w:widowControl w:val="0"/>
        <w:kinsoku/>
        <w:wordWrap/>
        <w:overflowPunct/>
        <w:topLinePunct w:val="0"/>
        <w:autoSpaceDE/>
        <w:autoSpaceDN/>
        <w:bidi w:val="0"/>
        <w:adjustRightInd/>
        <w:spacing w:line="360" w:lineRule="auto"/>
        <w:ind w:left="0" w:leftChars="0"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14-3、</w:t>
      </w:r>
      <w:r>
        <w:rPr>
          <w:rFonts w:hint="eastAsia" w:ascii="宋体" w:hAnsi="宋体" w:eastAsia="宋体" w:cs="宋体"/>
          <w:sz w:val="24"/>
          <w:szCs w:val="24"/>
          <w:highlight w:val="none"/>
        </w:rPr>
        <w:t>本次</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不接收邮寄的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pacing w:line="360" w:lineRule="auto"/>
        <w:ind w:left="0" w:leftChars="0"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000000"/>
          <w:sz w:val="24"/>
          <w:szCs w:val="24"/>
          <w:highlight w:val="none"/>
          <w:u w:val="single"/>
        </w:rPr>
        <w:t>注：逾期送达或者未按照</w:t>
      </w:r>
      <w:r>
        <w:rPr>
          <w:rFonts w:hint="eastAsia" w:ascii="宋体" w:hAnsi="宋体" w:cs="宋体"/>
          <w:b/>
          <w:color w:val="000000"/>
          <w:sz w:val="24"/>
          <w:szCs w:val="24"/>
          <w:highlight w:val="none"/>
          <w:u w:val="single"/>
          <w:lang w:eastAsia="zh-CN"/>
        </w:rPr>
        <w:t>竞争性磋商文件</w:t>
      </w:r>
      <w:r>
        <w:rPr>
          <w:rFonts w:hint="eastAsia" w:ascii="宋体" w:hAnsi="宋体" w:eastAsia="宋体" w:cs="宋体"/>
          <w:b/>
          <w:color w:val="000000"/>
          <w:sz w:val="24"/>
          <w:szCs w:val="24"/>
          <w:highlight w:val="none"/>
          <w:u w:val="single"/>
        </w:rPr>
        <w:t>要求密封的</w:t>
      </w:r>
      <w:r>
        <w:rPr>
          <w:rFonts w:hint="eastAsia" w:ascii="宋体" w:hAnsi="宋体" w:cs="宋体"/>
          <w:b/>
          <w:color w:val="000000"/>
          <w:sz w:val="24"/>
          <w:szCs w:val="24"/>
          <w:highlight w:val="none"/>
          <w:u w:val="single"/>
          <w:lang w:eastAsia="zh-CN"/>
        </w:rPr>
        <w:t>响应文件</w:t>
      </w:r>
      <w:r>
        <w:rPr>
          <w:rFonts w:hint="eastAsia" w:ascii="宋体" w:hAnsi="宋体" w:eastAsia="宋体" w:cs="宋体"/>
          <w:b/>
          <w:color w:val="000000"/>
          <w:sz w:val="24"/>
          <w:szCs w:val="24"/>
          <w:highlight w:val="none"/>
          <w:u w:val="single"/>
        </w:rPr>
        <w:t>，将被拒收。</w:t>
      </w:r>
    </w:p>
    <w:p>
      <w:pPr>
        <w:pStyle w:val="5"/>
        <w:pageBreakBefore w:val="0"/>
        <w:widowControl w:val="0"/>
        <w:kinsoku/>
        <w:wordWrap/>
        <w:overflowPunct/>
        <w:topLinePunct w:val="0"/>
        <w:autoSpaceDE/>
        <w:autoSpaceDN/>
        <w:bidi w:val="0"/>
        <w:adjustRightInd/>
        <w:spacing w:before="0"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eastAsia="宋体" w:cs="宋体"/>
          <w:sz w:val="24"/>
          <w:szCs w:val="24"/>
          <w:highlight w:val="none"/>
          <w:lang w:eastAsia="zh-CN"/>
        </w:rPr>
        <w:t>响应文件</w:t>
      </w:r>
      <w:r>
        <w:rPr>
          <w:rFonts w:hint="eastAsia" w:ascii="宋体" w:hAnsi="宋体" w:eastAsia="宋体" w:cs="宋体"/>
          <w:sz w:val="24"/>
          <w:szCs w:val="24"/>
          <w:highlight w:val="none"/>
        </w:rPr>
        <w:t>的修改和撤回</w:t>
      </w:r>
    </w:p>
    <w:p>
      <w:pPr>
        <w:pageBreakBefore w:val="0"/>
        <w:widowControl w:val="0"/>
        <w:tabs>
          <w:tab w:val="left" w:pos="1095"/>
        </w:tabs>
        <w:kinsoku/>
        <w:wordWrap/>
        <w:overflowPunct/>
        <w:topLinePunct w:val="0"/>
        <w:autoSpaceDE/>
        <w:autoSpaceDN/>
        <w:bidi w:val="0"/>
        <w:adjustRightInd/>
        <w:spacing w:line="360" w:lineRule="auto"/>
        <w:ind w:left="0" w:leftChars="0" w:firstLine="460" w:firstLineChars="19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在递交了</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后，可以修改或撤回其</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，但必须在规定的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截止时间前，以书面形式通知采购代理机构。</w:t>
      </w:r>
    </w:p>
    <w:p>
      <w:pPr>
        <w:pageBreakBefore w:val="0"/>
        <w:widowControl w:val="0"/>
        <w:tabs>
          <w:tab w:val="left" w:pos="1095"/>
        </w:tabs>
        <w:kinsoku/>
        <w:wordWrap/>
        <w:overflowPunct/>
        <w:topLinePunct w:val="0"/>
        <w:autoSpaceDE/>
        <w:autoSpaceDN/>
        <w:bidi w:val="0"/>
        <w:adjustRightInd/>
        <w:spacing w:line="360" w:lineRule="auto"/>
        <w:ind w:left="0" w:leftChars="0" w:firstLine="460" w:firstLineChars="19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15-2、</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的修改书或撤回通知书，应由其法定代表人或委托代理人签署并盖单位印章。修改书应按</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规定进行密封和标注，并在密封袋上标注“修改”字样。</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000000"/>
          <w:sz w:val="24"/>
          <w:szCs w:val="24"/>
          <w:highlight w:val="none"/>
          <w:u w:val="single"/>
        </w:rPr>
      </w:pPr>
      <w:r>
        <w:rPr>
          <w:rFonts w:hint="eastAsia" w:ascii="宋体" w:hAnsi="宋体" w:eastAsia="宋体" w:cs="宋体"/>
          <w:sz w:val="24"/>
          <w:szCs w:val="24"/>
          <w:highlight w:val="none"/>
          <w:lang w:val="en-US" w:eastAsia="zh-CN"/>
        </w:rPr>
        <w:t>15-3、</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截止时间之后，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不得对其递交的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做任何修改或撤销</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w:t>
      </w:r>
    </w:p>
    <w:p>
      <w:pPr>
        <w:pStyle w:val="5"/>
        <w:pageBreakBefore w:val="0"/>
        <w:widowControl w:val="0"/>
        <w:kinsoku/>
        <w:wordWrap/>
        <w:overflowPunct/>
        <w:topLinePunct w:val="0"/>
        <w:autoSpaceDE/>
        <w:autoSpaceDN/>
        <w:bidi w:val="0"/>
        <w:adjustRightInd/>
        <w:spacing w:before="0" w:after="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eastAsia="宋体" w:cs="宋体"/>
          <w:sz w:val="24"/>
          <w:szCs w:val="24"/>
          <w:highlight w:val="none"/>
          <w:lang w:val="en-US" w:eastAsia="zh-CN"/>
        </w:rPr>
        <w:t>磋商</w:t>
      </w:r>
      <w:r>
        <w:rPr>
          <w:rFonts w:hint="eastAsia" w:ascii="宋体" w:hAnsi="宋体" w:eastAsia="宋体" w:cs="宋体"/>
          <w:sz w:val="24"/>
          <w:szCs w:val="24"/>
          <w:highlight w:val="none"/>
          <w:lang w:val="en-US" w:eastAsia="zh-CN"/>
        </w:rPr>
        <w:t>纪律</w:t>
      </w:r>
    </w:p>
    <w:p>
      <w:pPr>
        <w:pStyle w:val="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应当遵循公平竞争的原则，不得恶意串通，不得妨碍其他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的竞争行为，不得损害采购人或者其他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的合法权益。</w:t>
      </w:r>
    </w:p>
    <w:p>
      <w:pPr>
        <w:pStyle w:val="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过程中发现</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有上述情形的，</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应当认定其</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无效，并书面报告本级财政部门。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参加本项目</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不得有下列情形：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提供虚假材料谋取</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采取不正当手段诋毁、排挤其他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与</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、其他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向</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成员行贿或者提供其他不正当利益；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过程中与</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进行协商谈判；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rPr>
        <w:t>或者成交后无正当理由拒不与采购人签订政府采购合同；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未按照采购文件确定的事项签订政府采购合同；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将政府采购合同转包或者违规分包；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提供假冒伪劣产品；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擅自变更、中止或者终止政府采购合同；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拒绝有关部门的监督检查或者向监督检查部门提供虚假情况；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法律法规规定的其他情形。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有上述情形的，按照规定追究法律责任，具备</w:t>
      </w:r>
      <w:r>
        <w:rPr>
          <w:rFonts w:hint="eastAsia" w:ascii="宋体" w:hAnsi="宋体" w:eastAsia="宋体" w:cs="宋体"/>
          <w:sz w:val="24"/>
          <w:szCs w:val="24"/>
          <w:highlight w:val="none"/>
          <w:lang w:eastAsia="zh-CN"/>
        </w:rPr>
        <w:t>前</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条情形之一的，同时将取消</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rPr>
        <w:t>资格或者认定</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rPr>
        <w:t>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有下列情形之一的，视为</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串通</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，其</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不同</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不同</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委托同一单位或者个人办理</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不同</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不同</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异常一致或者</w:t>
      </w:r>
      <w:r>
        <w:rPr>
          <w:rFonts w:hint="eastAsia" w:ascii="宋体" w:hAnsi="宋体" w:cs="宋体"/>
          <w:sz w:val="24"/>
          <w:szCs w:val="24"/>
          <w:highlight w:val="none"/>
          <w:lang w:eastAsia="zh-CN"/>
        </w:rPr>
        <w:t>磋商报价</w:t>
      </w:r>
      <w:r>
        <w:rPr>
          <w:rFonts w:hint="eastAsia" w:ascii="宋体" w:hAnsi="宋体" w:eastAsia="宋体" w:cs="宋体"/>
          <w:sz w:val="24"/>
          <w:szCs w:val="24"/>
          <w:highlight w:val="none"/>
        </w:rPr>
        <w:t>呈规律性差异；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不同</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不同</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16-3、</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存在下列情况之一的，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16-3-1、</w:t>
      </w:r>
      <w:r>
        <w:rPr>
          <w:rFonts w:hint="eastAsia" w:ascii="宋体" w:hAnsi="宋体" w:eastAsia="宋体" w:cs="宋体"/>
          <w:sz w:val="24"/>
          <w:szCs w:val="24"/>
          <w:highlight w:val="none"/>
        </w:rPr>
        <w:t>未按照</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的规定提交</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保证金的；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16-3-2、</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要求签署、盖章的；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16-3-3、</w:t>
      </w:r>
      <w:r>
        <w:rPr>
          <w:rFonts w:hint="eastAsia" w:ascii="宋体" w:hAnsi="宋体" w:eastAsia="宋体" w:cs="宋体"/>
          <w:sz w:val="24"/>
          <w:szCs w:val="24"/>
          <w:highlight w:val="none"/>
        </w:rPr>
        <w:t>不具备</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16-3-4、</w:t>
      </w:r>
      <w:r>
        <w:rPr>
          <w:rFonts w:hint="eastAsia" w:ascii="宋体" w:hAnsi="宋体" w:eastAsia="宋体" w:cs="宋体"/>
          <w:sz w:val="24"/>
          <w:szCs w:val="24"/>
          <w:highlight w:val="none"/>
        </w:rPr>
        <w:t>报价超过</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16-3-5、</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highlight w:val="none"/>
          <w:lang w:val="en-US" w:eastAsia="zh-CN"/>
        </w:rPr>
      </w:pPr>
      <w:r>
        <w:rPr>
          <w:rFonts w:hint="eastAsia" w:ascii="宋体" w:hAnsi="宋体" w:eastAsia="宋体" w:cs="宋体"/>
          <w:sz w:val="24"/>
          <w:szCs w:val="24"/>
          <w:highlight w:val="none"/>
          <w:lang w:val="en-US" w:eastAsia="zh-CN"/>
        </w:rPr>
        <w:t>16-3-6、</w:t>
      </w: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规定的其他无效情形。</w:t>
      </w:r>
      <w:r>
        <w:rPr>
          <w:rFonts w:hint="default"/>
          <w:highlight w:val="none"/>
          <w:lang w:val="en-US" w:eastAsia="zh-CN"/>
        </w:rPr>
        <w:br w:type="page"/>
      </w:r>
    </w:p>
    <w:p>
      <w:pPr>
        <w:pStyle w:val="4"/>
        <w:bidi w:val="0"/>
        <w:jc w:val="center"/>
        <w:rPr>
          <w:rFonts w:hint="eastAsia" w:eastAsia="黑体"/>
          <w:highlight w:val="none"/>
          <w:lang w:eastAsia="zh-CN"/>
        </w:rPr>
      </w:pPr>
      <w:bookmarkStart w:id="26" w:name="_Toc19950"/>
      <w:bookmarkStart w:id="27" w:name="_Toc25612"/>
      <w:r>
        <w:rPr>
          <w:rFonts w:hint="eastAsia"/>
          <w:highlight w:val="none"/>
        </w:rPr>
        <w:t xml:space="preserve">第五章  </w:t>
      </w:r>
      <w:r>
        <w:rPr>
          <w:rFonts w:hint="eastAsia"/>
          <w:highlight w:val="none"/>
          <w:lang w:eastAsia="zh-CN"/>
        </w:rPr>
        <w:t>磋商</w:t>
      </w:r>
      <w:r>
        <w:rPr>
          <w:rFonts w:hint="eastAsia"/>
          <w:highlight w:val="none"/>
        </w:rPr>
        <w:t>、</w:t>
      </w:r>
      <w:bookmarkEnd w:id="26"/>
      <w:r>
        <w:rPr>
          <w:rFonts w:hint="eastAsia"/>
          <w:highlight w:val="none"/>
          <w:lang w:eastAsia="zh-CN"/>
        </w:rPr>
        <w:t>评审</w:t>
      </w:r>
      <w:bookmarkEnd w:id="2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1、磋商及磋商程序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1-1、</w:t>
      </w:r>
      <w:r>
        <w:rPr>
          <w:rFonts w:hint="eastAsia" w:ascii="宋体" w:hAnsi="宋体" w:cs="宋体"/>
          <w:highlight w:val="none"/>
          <w:lang w:eastAsia="zh-CN"/>
        </w:rPr>
        <w:t>磋商应当在竞争性磋商文件</w:t>
      </w:r>
      <w:r>
        <w:rPr>
          <w:rFonts w:hint="eastAsia" w:ascii="宋体" w:hAnsi="宋体" w:eastAsia="宋体" w:cs="宋体"/>
          <w:highlight w:val="none"/>
        </w:rPr>
        <w:t>规定的时间和地点进行，由</w:t>
      </w:r>
      <w:r>
        <w:rPr>
          <w:rFonts w:hint="eastAsia" w:ascii="宋体" w:hAnsi="宋体" w:cs="宋体"/>
          <w:highlight w:val="none"/>
          <w:lang w:eastAsia="zh-CN"/>
        </w:rPr>
        <w:t>采购人或者采购代理机构主持</w:t>
      </w:r>
      <w:r>
        <w:rPr>
          <w:rFonts w:hint="eastAsia" w:ascii="宋体" w:hAnsi="宋体" w:eastAsia="宋体" w:cs="宋体"/>
          <w:highlight w:val="none"/>
        </w:rPr>
        <w:t>，邀请</w:t>
      </w:r>
      <w:r>
        <w:rPr>
          <w:rFonts w:hint="eastAsia" w:ascii="宋体" w:hAnsi="宋体" w:cs="宋体"/>
          <w:highlight w:val="none"/>
          <w:lang w:eastAsia="zh-CN"/>
        </w:rPr>
        <w:t>供应商</w:t>
      </w:r>
      <w:r>
        <w:rPr>
          <w:rFonts w:hint="eastAsia" w:ascii="宋体" w:hAnsi="宋体" w:eastAsia="宋体" w:cs="宋体"/>
          <w:highlight w:val="none"/>
        </w:rPr>
        <w:t>参加。</w:t>
      </w:r>
      <w:r>
        <w:rPr>
          <w:rFonts w:hint="eastAsia" w:ascii="宋体" w:hAnsi="宋体" w:cs="宋体"/>
          <w:highlight w:val="none"/>
          <w:lang w:eastAsia="zh-CN"/>
        </w:rPr>
        <w:t>磋商小组</w:t>
      </w:r>
      <w:r>
        <w:rPr>
          <w:rFonts w:hint="eastAsia" w:ascii="宋体" w:hAnsi="宋体" w:eastAsia="宋体" w:cs="宋体"/>
          <w:highlight w:val="none"/>
        </w:rPr>
        <w:t>成员不参加</w:t>
      </w:r>
      <w:r>
        <w:rPr>
          <w:rFonts w:hint="eastAsia" w:ascii="宋体" w:hAnsi="宋体" w:cs="宋体"/>
          <w:highlight w:val="none"/>
          <w:lang w:eastAsia="zh-CN"/>
        </w:rPr>
        <w:t>磋商会议</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1-2、</w:t>
      </w:r>
      <w:r>
        <w:rPr>
          <w:rFonts w:hint="eastAsia" w:ascii="宋体" w:hAnsi="宋体" w:cs="宋体"/>
          <w:highlight w:val="none"/>
          <w:lang w:eastAsia="zh-CN"/>
        </w:rPr>
        <w:t>磋商前</w:t>
      </w:r>
      <w:r>
        <w:rPr>
          <w:rFonts w:hint="eastAsia" w:ascii="宋体" w:hAnsi="宋体" w:eastAsia="宋体" w:cs="宋体"/>
          <w:highlight w:val="none"/>
        </w:rPr>
        <w:t>，可根据具体情况邀请有关监督管理部门对</w:t>
      </w:r>
      <w:r>
        <w:rPr>
          <w:rFonts w:hint="eastAsia" w:ascii="宋体" w:hAnsi="宋体" w:cs="宋体"/>
          <w:highlight w:val="none"/>
          <w:lang w:eastAsia="zh-CN"/>
        </w:rPr>
        <w:t>磋商</w:t>
      </w:r>
      <w:r>
        <w:rPr>
          <w:rFonts w:hint="eastAsia" w:ascii="宋体" w:hAnsi="宋体" w:eastAsia="宋体" w:cs="宋体"/>
          <w:highlight w:val="none"/>
        </w:rPr>
        <w:t>活动进行现场监督。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1-3、</w:t>
      </w:r>
      <w:r>
        <w:rPr>
          <w:rFonts w:hint="eastAsia" w:ascii="宋体" w:hAnsi="宋体" w:cs="宋体"/>
          <w:highlight w:val="none"/>
          <w:lang w:eastAsia="zh-CN"/>
        </w:rPr>
        <w:t>磋商</w:t>
      </w:r>
      <w:r>
        <w:rPr>
          <w:rFonts w:hint="eastAsia" w:ascii="宋体" w:hAnsi="宋体" w:eastAsia="宋体" w:cs="宋体"/>
          <w:highlight w:val="none"/>
          <w:lang w:val="en-US" w:eastAsia="zh-CN"/>
        </w:rPr>
        <w:t>会主持人按照</w:t>
      </w:r>
      <w:r>
        <w:rPr>
          <w:rFonts w:hint="eastAsia" w:ascii="宋体" w:hAnsi="宋体" w:cs="宋体"/>
          <w:highlight w:val="none"/>
          <w:lang w:val="en-US" w:eastAsia="zh-CN"/>
        </w:rPr>
        <w:t>竞争性磋商文件</w:t>
      </w:r>
      <w:r>
        <w:rPr>
          <w:rFonts w:hint="eastAsia" w:ascii="宋体" w:hAnsi="宋体" w:eastAsia="宋体" w:cs="宋体"/>
          <w:highlight w:val="none"/>
          <w:lang w:val="en-US" w:eastAsia="zh-CN"/>
        </w:rPr>
        <w:t>规定的</w:t>
      </w:r>
      <w:r>
        <w:rPr>
          <w:rFonts w:hint="eastAsia" w:ascii="宋体" w:hAnsi="宋体" w:cs="宋体"/>
          <w:highlight w:val="none"/>
          <w:lang w:eastAsia="zh-CN"/>
        </w:rPr>
        <w:t>磋商</w:t>
      </w:r>
      <w:r>
        <w:rPr>
          <w:rFonts w:hint="eastAsia" w:ascii="宋体" w:hAnsi="宋体" w:eastAsia="宋体" w:cs="宋体"/>
          <w:highlight w:val="none"/>
          <w:lang w:val="en-US" w:eastAsia="zh-CN"/>
        </w:rPr>
        <w:t>时间宣布</w:t>
      </w:r>
      <w:r>
        <w:rPr>
          <w:rFonts w:hint="eastAsia" w:ascii="宋体" w:hAnsi="宋体" w:cs="宋体"/>
          <w:highlight w:val="none"/>
          <w:lang w:eastAsia="zh-CN"/>
        </w:rPr>
        <w:t>磋商</w:t>
      </w:r>
      <w:r>
        <w:rPr>
          <w:rFonts w:hint="eastAsia" w:ascii="宋体" w:hAnsi="宋体" w:eastAsia="宋体" w:cs="宋体"/>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1-4、</w:t>
      </w:r>
      <w:r>
        <w:rPr>
          <w:rFonts w:hint="eastAsia" w:ascii="宋体" w:hAnsi="宋体" w:cs="宋体"/>
          <w:highlight w:val="none"/>
          <w:lang w:eastAsia="zh-CN"/>
        </w:rPr>
        <w:t>磋商</w:t>
      </w:r>
      <w:r>
        <w:rPr>
          <w:rFonts w:hint="eastAsia" w:ascii="宋体" w:hAnsi="宋体" w:eastAsia="宋体" w:cs="宋体"/>
          <w:highlight w:val="none"/>
          <w:lang w:val="en-US" w:eastAsia="zh-CN"/>
        </w:rPr>
        <w:t>时，当众宣布参加</w:t>
      </w:r>
      <w:r>
        <w:rPr>
          <w:rFonts w:hint="eastAsia" w:ascii="宋体" w:hAnsi="宋体" w:cs="宋体"/>
          <w:highlight w:val="none"/>
          <w:lang w:eastAsia="zh-CN"/>
        </w:rPr>
        <w:t>磋商</w:t>
      </w:r>
      <w:r>
        <w:rPr>
          <w:rFonts w:hint="eastAsia" w:ascii="宋体" w:hAnsi="宋体" w:eastAsia="宋体" w:cs="宋体"/>
          <w:highlight w:val="none"/>
          <w:lang w:val="en-US" w:eastAsia="zh-CN"/>
        </w:rPr>
        <w:t>会主持人、会议记录人以及根据情况邀请的现场监督人等工作人员。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1-5、</w:t>
      </w:r>
      <w:r>
        <w:rPr>
          <w:rFonts w:hint="eastAsia" w:ascii="宋体" w:hAnsi="宋体" w:cs="宋体"/>
          <w:highlight w:val="none"/>
          <w:lang w:val="en-US" w:eastAsia="zh-CN"/>
        </w:rPr>
        <w:t>磋商</w:t>
      </w:r>
      <w:r>
        <w:rPr>
          <w:rFonts w:hint="eastAsia" w:ascii="宋体" w:hAnsi="宋体" w:eastAsia="宋体" w:cs="宋体"/>
          <w:highlight w:val="none"/>
          <w:lang w:val="en-US" w:eastAsia="zh-CN"/>
        </w:rPr>
        <w:t>时，</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认为采购人、采购代理机构相关工作人员有需要回避的情形的，应当场提出回避申请，但不得干扰、阻挠</w:t>
      </w:r>
      <w:r>
        <w:rPr>
          <w:rFonts w:hint="eastAsia" w:ascii="宋体" w:hAnsi="宋体" w:cs="宋体"/>
          <w:highlight w:val="none"/>
          <w:lang w:val="en-US" w:eastAsia="zh-CN"/>
        </w:rPr>
        <w:t>磋商</w:t>
      </w:r>
      <w:r>
        <w:rPr>
          <w:rFonts w:hint="eastAsia" w:ascii="宋体" w:hAnsi="宋体" w:eastAsia="宋体" w:cs="宋体"/>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1-6、</w:t>
      </w:r>
      <w:r>
        <w:rPr>
          <w:rFonts w:hint="eastAsia" w:ascii="宋体" w:hAnsi="宋体" w:cs="宋体"/>
          <w:highlight w:val="none"/>
          <w:lang w:val="en-US" w:eastAsia="zh-CN"/>
        </w:rPr>
        <w:t>磋商</w:t>
      </w:r>
      <w:r>
        <w:rPr>
          <w:rFonts w:hint="eastAsia" w:ascii="宋体" w:hAnsi="宋体" w:eastAsia="宋体" w:cs="宋体"/>
          <w:highlight w:val="none"/>
          <w:lang w:val="en-US" w:eastAsia="zh-CN"/>
        </w:rPr>
        <w:t>时，由</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或者其推选的代表检查其自己递交的</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的密封情况，经确认无误后，由</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代表签字确认。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1-7、</w:t>
      </w:r>
      <w:r>
        <w:rPr>
          <w:rFonts w:hint="eastAsia" w:ascii="宋体" w:hAnsi="宋体" w:cs="宋体"/>
          <w:highlight w:val="none"/>
          <w:lang w:val="en-US" w:eastAsia="zh-CN"/>
        </w:rPr>
        <w:t>磋商</w:t>
      </w:r>
      <w:r>
        <w:rPr>
          <w:rFonts w:hint="eastAsia" w:ascii="宋体" w:hAnsi="宋体" w:eastAsia="宋体" w:cs="宋体"/>
          <w:highlight w:val="none"/>
          <w:lang w:val="en-US" w:eastAsia="zh-CN"/>
        </w:rPr>
        <w:t>时</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认为</w:t>
      </w:r>
      <w:r>
        <w:rPr>
          <w:rFonts w:hint="eastAsia" w:ascii="宋体" w:hAnsi="宋体" w:cs="宋体"/>
          <w:highlight w:val="none"/>
          <w:lang w:val="en-US" w:eastAsia="zh-CN"/>
        </w:rPr>
        <w:t>磋商</w:t>
      </w:r>
      <w:r>
        <w:rPr>
          <w:rFonts w:hint="eastAsia" w:ascii="宋体" w:hAnsi="宋体" w:eastAsia="宋体" w:cs="宋体"/>
          <w:highlight w:val="none"/>
          <w:lang w:val="en-US" w:eastAsia="zh-CN"/>
        </w:rPr>
        <w:t>过程和</w:t>
      </w:r>
      <w:r>
        <w:rPr>
          <w:rFonts w:hint="eastAsia" w:ascii="宋体" w:hAnsi="宋体" w:cs="宋体"/>
          <w:highlight w:val="none"/>
          <w:lang w:val="en-US" w:eastAsia="zh-CN"/>
        </w:rPr>
        <w:t>磋商</w:t>
      </w:r>
      <w:r>
        <w:rPr>
          <w:rFonts w:hint="eastAsia" w:ascii="宋体" w:hAnsi="宋体" w:eastAsia="宋体" w:cs="宋体"/>
          <w:highlight w:val="none"/>
          <w:lang w:val="en-US" w:eastAsia="zh-CN"/>
        </w:rPr>
        <w:t>记录有</w:t>
      </w:r>
      <w:r>
        <w:rPr>
          <w:rFonts w:hint="eastAsia" w:ascii="宋体" w:hAnsi="宋体" w:cs="宋体"/>
          <w:highlight w:val="none"/>
          <w:lang w:val="en-US" w:eastAsia="zh-CN"/>
        </w:rPr>
        <w:t>疑义</w:t>
      </w:r>
      <w:r>
        <w:rPr>
          <w:rFonts w:hint="eastAsia" w:ascii="宋体" w:hAnsi="宋体" w:eastAsia="宋体" w:cs="宋体"/>
          <w:highlight w:val="none"/>
          <w:lang w:val="en-US" w:eastAsia="zh-CN"/>
        </w:rPr>
        <w:t>的，应当当场提出</w:t>
      </w:r>
      <w:r>
        <w:rPr>
          <w:rFonts w:hint="eastAsia" w:ascii="宋体" w:hAnsi="宋体" w:cs="宋体"/>
          <w:highlight w:val="none"/>
          <w:lang w:val="en-US" w:eastAsia="zh-CN"/>
        </w:rPr>
        <w:t>异议申请</w:t>
      </w:r>
      <w:r>
        <w:rPr>
          <w:rFonts w:hint="eastAsia" w:ascii="宋体" w:hAnsi="宋体" w:eastAsia="宋体" w:cs="宋体"/>
          <w:highlight w:val="none"/>
          <w:lang w:val="en-US" w:eastAsia="zh-CN"/>
        </w:rPr>
        <w:t>，但不得干扰、阻挠</w:t>
      </w:r>
      <w:r>
        <w:rPr>
          <w:rFonts w:hint="eastAsia" w:ascii="宋体" w:hAnsi="宋体" w:cs="宋体"/>
          <w:highlight w:val="none"/>
          <w:lang w:val="en-US" w:eastAsia="zh-CN"/>
        </w:rPr>
        <w:t>磋商</w:t>
      </w:r>
      <w:r>
        <w:rPr>
          <w:rFonts w:hint="eastAsia" w:ascii="宋体" w:hAnsi="宋体" w:eastAsia="宋体" w:cs="宋体"/>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1-8、宣布</w:t>
      </w:r>
      <w:r>
        <w:rPr>
          <w:rFonts w:hint="eastAsia" w:ascii="宋体" w:hAnsi="宋体" w:cs="宋体"/>
          <w:highlight w:val="none"/>
          <w:lang w:val="en-US" w:eastAsia="zh-CN"/>
        </w:rPr>
        <w:t>磋商</w:t>
      </w:r>
      <w:r>
        <w:rPr>
          <w:rFonts w:hint="eastAsia" w:ascii="宋体" w:hAnsi="宋体" w:eastAsia="宋体" w:cs="宋体"/>
          <w:highlight w:val="none"/>
          <w:lang w:val="en-US" w:eastAsia="zh-CN"/>
        </w:rPr>
        <w:t>会结束。主持人宣布</w:t>
      </w:r>
      <w:r>
        <w:rPr>
          <w:rFonts w:hint="eastAsia" w:ascii="宋体" w:hAnsi="宋体" w:cs="宋体"/>
          <w:highlight w:val="none"/>
          <w:lang w:val="en-US" w:eastAsia="zh-CN"/>
        </w:rPr>
        <w:t>磋商</w:t>
      </w:r>
      <w:r>
        <w:rPr>
          <w:rFonts w:hint="eastAsia" w:ascii="宋体" w:hAnsi="宋体" w:eastAsia="宋体" w:cs="宋体"/>
          <w:highlight w:val="none"/>
          <w:lang w:val="en-US" w:eastAsia="zh-CN"/>
        </w:rPr>
        <w:t>会结束。所有</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代表应立即退场（</w:t>
      </w:r>
      <w:r>
        <w:rPr>
          <w:rFonts w:hint="eastAsia" w:ascii="宋体" w:hAnsi="宋体" w:cs="宋体"/>
          <w:highlight w:val="none"/>
          <w:lang w:val="en-US" w:eastAsia="zh-CN"/>
        </w:rPr>
        <w:t>竞争性磋商文件</w:t>
      </w:r>
      <w:r>
        <w:rPr>
          <w:rFonts w:hint="eastAsia" w:ascii="宋体" w:hAnsi="宋体" w:eastAsia="宋体" w:cs="宋体"/>
          <w:highlight w:val="none"/>
          <w:lang w:val="en-US" w:eastAsia="zh-CN"/>
        </w:rPr>
        <w:t>要求有演示、介绍等的除外）。同时所有</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应保持通讯设备的畅通，以方便在</w:t>
      </w:r>
      <w:r>
        <w:rPr>
          <w:rFonts w:hint="eastAsia" w:ascii="宋体" w:hAnsi="宋体" w:cs="宋体"/>
          <w:highlight w:val="none"/>
          <w:lang w:val="en-US" w:eastAsia="zh-CN"/>
        </w:rPr>
        <w:t>评审</w:t>
      </w:r>
      <w:r>
        <w:rPr>
          <w:rFonts w:hint="eastAsia" w:ascii="宋体" w:hAnsi="宋体" w:eastAsia="宋体" w:cs="宋体"/>
          <w:highlight w:val="none"/>
          <w:lang w:val="en-US" w:eastAsia="zh-CN"/>
        </w:rPr>
        <w:t>过程中</w:t>
      </w:r>
      <w:r>
        <w:rPr>
          <w:rFonts w:hint="eastAsia" w:ascii="宋体" w:hAnsi="宋体" w:cs="宋体"/>
          <w:highlight w:val="none"/>
          <w:lang w:val="en-US" w:eastAsia="zh-CN"/>
        </w:rPr>
        <w:t>磋商小组</w:t>
      </w:r>
      <w:r>
        <w:rPr>
          <w:rFonts w:hint="eastAsia" w:ascii="宋体" w:hAnsi="宋体" w:eastAsia="宋体" w:cs="宋体"/>
          <w:highlight w:val="none"/>
          <w:lang w:val="en-US" w:eastAsia="zh-CN"/>
        </w:rPr>
        <w:t>要求</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对</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的必要澄清、说明和纠正。</w:t>
      </w:r>
      <w:r>
        <w:rPr>
          <w:rFonts w:hint="eastAsia" w:ascii="宋体" w:hAnsi="宋体" w:cs="宋体"/>
          <w:highlight w:val="none"/>
          <w:lang w:val="en-US" w:eastAsia="zh-CN"/>
        </w:rPr>
        <w:t>评审</w:t>
      </w:r>
      <w:r>
        <w:rPr>
          <w:rFonts w:hint="eastAsia" w:ascii="宋体" w:hAnsi="宋体" w:eastAsia="宋体" w:cs="宋体"/>
          <w:highlight w:val="none"/>
          <w:lang w:val="en-US" w:eastAsia="zh-CN"/>
        </w:rPr>
        <w:t>结果</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在陕西省政府采购网上查询。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注：①若</w:t>
      </w:r>
      <w:r>
        <w:rPr>
          <w:rFonts w:hint="eastAsia" w:ascii="宋体" w:hAnsi="宋体" w:cs="宋体"/>
          <w:b/>
          <w:bCs/>
          <w:highlight w:val="none"/>
          <w:u w:val="single"/>
          <w:lang w:val="en-US" w:eastAsia="zh-CN"/>
        </w:rPr>
        <w:t>供应商</w:t>
      </w:r>
      <w:r>
        <w:rPr>
          <w:rFonts w:hint="eastAsia" w:ascii="宋体" w:hAnsi="宋体" w:eastAsia="宋体" w:cs="宋体"/>
          <w:b/>
          <w:bCs/>
          <w:highlight w:val="none"/>
          <w:u w:val="single"/>
          <w:lang w:val="en-US" w:eastAsia="zh-CN"/>
        </w:rPr>
        <w:t>对</w:t>
      </w:r>
      <w:r>
        <w:rPr>
          <w:rFonts w:hint="eastAsia" w:ascii="宋体" w:hAnsi="宋体" w:cs="宋体"/>
          <w:b/>
          <w:bCs/>
          <w:highlight w:val="none"/>
          <w:u w:val="single"/>
          <w:lang w:val="en-US" w:eastAsia="zh-CN"/>
        </w:rPr>
        <w:t>响应文件</w:t>
      </w:r>
      <w:r>
        <w:rPr>
          <w:rFonts w:hint="eastAsia" w:ascii="宋体" w:hAnsi="宋体" w:eastAsia="宋体" w:cs="宋体"/>
          <w:b/>
          <w:bCs/>
          <w:highlight w:val="none"/>
          <w:u w:val="single"/>
          <w:lang w:val="en-US" w:eastAsia="zh-CN"/>
        </w:rPr>
        <w:t>密封情况有异议的，应当当场反映要求</w:t>
      </w:r>
      <w:r>
        <w:rPr>
          <w:rFonts w:hint="eastAsia" w:ascii="宋体" w:hAnsi="宋体" w:cs="宋体"/>
          <w:b/>
          <w:bCs/>
          <w:highlight w:val="none"/>
          <w:u w:val="single"/>
          <w:lang w:val="en-US" w:eastAsia="zh-CN"/>
        </w:rPr>
        <w:t>磋商</w:t>
      </w:r>
      <w:r>
        <w:rPr>
          <w:rFonts w:hint="eastAsia" w:ascii="宋体" w:hAnsi="宋体" w:eastAsia="宋体" w:cs="宋体"/>
          <w:b/>
          <w:bCs/>
          <w:highlight w:val="none"/>
          <w:u w:val="single"/>
          <w:lang w:val="en-US" w:eastAsia="zh-CN"/>
        </w:rPr>
        <w:t>现场记录人员予以记录，并在</w:t>
      </w:r>
      <w:r>
        <w:rPr>
          <w:rFonts w:hint="eastAsia" w:ascii="宋体" w:hAnsi="宋体" w:cs="宋体"/>
          <w:b/>
          <w:bCs/>
          <w:highlight w:val="none"/>
          <w:u w:val="single"/>
          <w:lang w:val="en-US" w:eastAsia="zh-CN"/>
        </w:rPr>
        <w:t>评审</w:t>
      </w:r>
      <w:r>
        <w:rPr>
          <w:rFonts w:hint="eastAsia" w:ascii="宋体" w:hAnsi="宋体" w:eastAsia="宋体" w:cs="宋体"/>
          <w:b/>
          <w:bCs/>
          <w:highlight w:val="none"/>
          <w:u w:val="single"/>
          <w:lang w:val="en-US" w:eastAsia="zh-CN"/>
        </w:rPr>
        <w:t>时予以认定处理，但不得干扰、阻挠</w:t>
      </w:r>
      <w:r>
        <w:rPr>
          <w:rFonts w:hint="eastAsia" w:ascii="宋体" w:hAnsi="宋体" w:cs="宋体"/>
          <w:b/>
          <w:bCs/>
          <w:highlight w:val="none"/>
          <w:u w:val="single"/>
          <w:lang w:val="en-US" w:eastAsia="zh-CN"/>
        </w:rPr>
        <w:t>磋商</w:t>
      </w:r>
      <w:r>
        <w:rPr>
          <w:rFonts w:hint="eastAsia" w:ascii="宋体" w:hAnsi="宋体" w:eastAsia="宋体" w:cs="宋体"/>
          <w:b/>
          <w:bCs/>
          <w:highlight w:val="none"/>
          <w:u w:val="single"/>
          <w:lang w:val="en-US" w:eastAsia="zh-CN"/>
        </w:rPr>
        <w:t>工作的正常进行。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highlight w:val="none"/>
          <w:u w:val="single"/>
          <w:lang w:val="en-US" w:eastAsia="zh-CN"/>
        </w:rPr>
      </w:pPr>
      <w:r>
        <w:rPr>
          <w:rFonts w:hint="eastAsia" w:ascii="宋体" w:hAnsi="宋体" w:cs="宋体"/>
          <w:b/>
          <w:bCs/>
          <w:highlight w:val="none"/>
          <w:u w:val="single"/>
          <w:lang w:val="en-US" w:eastAsia="zh-CN"/>
        </w:rPr>
        <w:t>②磋商</w:t>
      </w:r>
      <w:r>
        <w:rPr>
          <w:rFonts w:hint="eastAsia" w:ascii="宋体" w:hAnsi="宋体" w:eastAsia="宋体" w:cs="宋体"/>
          <w:b/>
          <w:bCs/>
          <w:highlight w:val="none"/>
          <w:u w:val="single"/>
          <w:lang w:val="en-US" w:eastAsia="zh-CN"/>
        </w:rPr>
        <w:t>现场</w:t>
      </w:r>
      <w:r>
        <w:rPr>
          <w:rFonts w:hint="eastAsia" w:ascii="宋体" w:hAnsi="宋体" w:cs="宋体"/>
          <w:b/>
          <w:bCs/>
          <w:highlight w:val="none"/>
          <w:u w:val="single"/>
          <w:lang w:val="en-US" w:eastAsia="zh-CN"/>
        </w:rPr>
        <w:t>供应商</w:t>
      </w:r>
      <w:r>
        <w:rPr>
          <w:rFonts w:hint="eastAsia" w:ascii="宋体" w:hAnsi="宋体" w:eastAsia="宋体" w:cs="宋体"/>
          <w:b/>
          <w:bCs/>
          <w:highlight w:val="none"/>
          <w:u w:val="single"/>
          <w:lang w:val="en-US" w:eastAsia="zh-CN"/>
        </w:rPr>
        <w:t>在任何环节不签字又不提出异议的和未参加</w:t>
      </w:r>
      <w:r>
        <w:rPr>
          <w:rFonts w:hint="eastAsia" w:ascii="宋体" w:hAnsi="宋体" w:cs="宋体"/>
          <w:b/>
          <w:bCs/>
          <w:highlight w:val="none"/>
          <w:u w:val="single"/>
          <w:lang w:val="en-US" w:eastAsia="zh-CN"/>
        </w:rPr>
        <w:t>磋商</w:t>
      </w:r>
      <w:r>
        <w:rPr>
          <w:rFonts w:hint="eastAsia" w:ascii="宋体" w:hAnsi="宋体" w:eastAsia="宋体" w:cs="宋体"/>
          <w:b/>
          <w:bCs/>
          <w:highlight w:val="none"/>
          <w:u w:val="single"/>
          <w:lang w:val="en-US" w:eastAsia="zh-CN"/>
        </w:rPr>
        <w:t>的，视同认可</w:t>
      </w:r>
      <w:r>
        <w:rPr>
          <w:rFonts w:hint="eastAsia" w:ascii="宋体" w:hAnsi="宋体" w:cs="宋体"/>
          <w:b/>
          <w:bCs/>
          <w:highlight w:val="none"/>
          <w:u w:val="single"/>
          <w:lang w:val="en-US" w:eastAsia="zh-CN"/>
        </w:rPr>
        <w:t>磋商</w:t>
      </w:r>
      <w:r>
        <w:rPr>
          <w:rFonts w:hint="eastAsia" w:ascii="宋体" w:hAnsi="宋体" w:eastAsia="宋体" w:cs="宋体"/>
          <w:b/>
          <w:bCs/>
          <w:highlight w:val="none"/>
          <w:u w:val="single"/>
          <w:lang w:val="en-US" w:eastAsia="zh-CN"/>
        </w:rPr>
        <w:t>内容和结果。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highlight w:val="none"/>
          <w:lang w:val="en-US" w:eastAsia="zh-CN"/>
        </w:rPr>
      </w:pPr>
      <w:r>
        <w:rPr>
          <w:rFonts w:hint="eastAsia" w:ascii="宋体" w:hAnsi="宋体" w:cs="宋体"/>
          <w:b/>
          <w:bCs/>
          <w:highlight w:val="none"/>
          <w:u w:val="single"/>
          <w:lang w:val="en-US" w:eastAsia="zh-CN"/>
        </w:rPr>
        <w:t>③</w:t>
      </w:r>
      <w:r>
        <w:rPr>
          <w:rFonts w:hint="eastAsia" w:ascii="宋体" w:hAnsi="宋体" w:eastAsia="宋体" w:cs="宋体"/>
          <w:b/>
          <w:bCs/>
          <w:highlight w:val="none"/>
          <w:u w:val="single"/>
          <w:lang w:val="en-US" w:eastAsia="zh-CN"/>
        </w:rPr>
        <w:t>采购代理机构对</w:t>
      </w:r>
      <w:r>
        <w:rPr>
          <w:rFonts w:hint="eastAsia" w:ascii="宋体" w:hAnsi="宋体" w:cs="宋体"/>
          <w:b/>
          <w:bCs/>
          <w:highlight w:val="none"/>
          <w:u w:val="single"/>
          <w:lang w:val="en-US" w:eastAsia="zh-CN"/>
        </w:rPr>
        <w:t>磋商</w:t>
      </w:r>
      <w:r>
        <w:rPr>
          <w:rFonts w:hint="eastAsia" w:ascii="宋体" w:hAnsi="宋体" w:eastAsia="宋体" w:cs="宋体"/>
          <w:b/>
          <w:bCs/>
          <w:highlight w:val="none"/>
          <w:u w:val="single"/>
          <w:lang w:val="en-US" w:eastAsia="zh-CN"/>
        </w:rPr>
        <w:t>过程进行录音录像，并存档备查。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2、磋商小组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-1、</w:t>
      </w:r>
      <w:r>
        <w:rPr>
          <w:rFonts w:hint="eastAsia" w:ascii="宋体" w:hAnsi="宋体" w:cs="宋体"/>
          <w:highlight w:val="none"/>
          <w:lang w:val="en-US" w:eastAsia="zh-CN"/>
        </w:rPr>
        <w:t>磋商小组</w:t>
      </w:r>
      <w:r>
        <w:rPr>
          <w:rFonts w:hint="eastAsia" w:ascii="宋体" w:hAnsi="宋体" w:eastAsia="宋体" w:cs="宋体"/>
          <w:highlight w:val="none"/>
          <w:lang w:val="en-US" w:eastAsia="zh-CN"/>
        </w:rPr>
        <w:t>的组成：根据《中华人民共和国政府采购法》和《政府采购竞争性磋商采购方式管理暂行办法》等的规定并结合本次采购项目的实际情况，磋商小组由采购人的代表和有关方面的专家三人以上的单数组成（若磋商项目预算达到政府采购公开招标限额标准的，磋商小组为五人以上单数组成），其中专家人数不少于成员总数的三分之二，负责本次采购项目的竞争性磋商和评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-2、</w:t>
      </w:r>
      <w:r>
        <w:rPr>
          <w:rFonts w:hint="eastAsia" w:ascii="宋体" w:hAnsi="宋体" w:cs="宋体"/>
          <w:highlight w:val="none"/>
          <w:lang w:val="en-US" w:eastAsia="zh-CN"/>
        </w:rPr>
        <w:t>评审</w:t>
      </w:r>
      <w:r>
        <w:rPr>
          <w:rFonts w:hint="eastAsia" w:ascii="宋体" w:hAnsi="宋体" w:eastAsia="宋体" w:cs="宋体"/>
          <w:highlight w:val="none"/>
          <w:lang w:val="en-US" w:eastAsia="zh-CN"/>
        </w:rPr>
        <w:t>原则：遵循公平、公正、科学、择优的原则，并以相同的</w:t>
      </w:r>
      <w:r>
        <w:rPr>
          <w:rFonts w:hint="eastAsia" w:ascii="宋体" w:hAnsi="宋体" w:cs="宋体"/>
          <w:highlight w:val="none"/>
          <w:lang w:val="en-US" w:eastAsia="zh-CN"/>
        </w:rPr>
        <w:t>评审</w:t>
      </w:r>
      <w:r>
        <w:rPr>
          <w:rFonts w:hint="eastAsia" w:ascii="宋体" w:hAnsi="宋体" w:eastAsia="宋体" w:cs="宋体"/>
          <w:highlight w:val="none"/>
          <w:lang w:val="en-US" w:eastAsia="zh-CN"/>
        </w:rPr>
        <w:t>程序和标准对待所有的</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w:t>
      </w:r>
      <w:r>
        <w:rPr>
          <w:rFonts w:hint="eastAsia" w:ascii="宋体" w:hAnsi="宋体" w:cs="宋体"/>
          <w:highlight w:val="none"/>
          <w:lang w:val="en-US" w:eastAsia="zh-CN"/>
        </w:rPr>
        <w:t>磋商小组</w:t>
      </w:r>
      <w:r>
        <w:rPr>
          <w:rFonts w:hint="eastAsia" w:ascii="宋体" w:hAnsi="宋体" w:eastAsia="宋体" w:cs="宋体"/>
          <w:highlight w:val="none"/>
          <w:lang w:val="en-US" w:eastAsia="zh-CN"/>
        </w:rPr>
        <w:t>按照</w:t>
      </w:r>
      <w:r>
        <w:rPr>
          <w:rFonts w:hint="eastAsia" w:ascii="宋体" w:hAnsi="宋体" w:cs="宋体"/>
          <w:highlight w:val="none"/>
          <w:lang w:val="en-US" w:eastAsia="zh-CN"/>
        </w:rPr>
        <w:t>竞争性磋商文件</w:t>
      </w:r>
      <w:r>
        <w:rPr>
          <w:rFonts w:hint="eastAsia" w:ascii="宋体" w:hAnsi="宋体" w:eastAsia="宋体" w:cs="宋体"/>
          <w:highlight w:val="none"/>
          <w:lang w:val="en-US" w:eastAsia="zh-CN"/>
        </w:rPr>
        <w:t>规定的</w:t>
      </w:r>
      <w:r>
        <w:rPr>
          <w:rFonts w:hint="eastAsia" w:ascii="宋体" w:hAnsi="宋体" w:cs="宋体"/>
          <w:highlight w:val="none"/>
          <w:lang w:val="en-US" w:eastAsia="zh-CN"/>
        </w:rPr>
        <w:t>评审</w:t>
      </w:r>
      <w:r>
        <w:rPr>
          <w:rFonts w:hint="eastAsia" w:ascii="宋体" w:hAnsi="宋体" w:eastAsia="宋体" w:cs="宋体"/>
          <w:highlight w:val="none"/>
          <w:lang w:val="en-US" w:eastAsia="zh-CN"/>
        </w:rPr>
        <w:t>方法和标准进行</w:t>
      </w:r>
      <w:r>
        <w:rPr>
          <w:rFonts w:hint="eastAsia" w:ascii="宋体" w:hAnsi="宋体" w:cs="宋体"/>
          <w:highlight w:val="none"/>
          <w:lang w:val="en-US" w:eastAsia="zh-CN"/>
        </w:rPr>
        <w:t>评审</w:t>
      </w:r>
      <w:r>
        <w:rPr>
          <w:rFonts w:hint="eastAsia" w:ascii="宋体" w:hAnsi="宋体" w:eastAsia="宋体" w:cs="宋体"/>
          <w:highlight w:val="none"/>
          <w:lang w:val="en-US" w:eastAsia="zh-CN"/>
        </w:rPr>
        <w:t>，并独立履行下列职责：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-3-1、熟悉和理解</w:t>
      </w:r>
      <w:r>
        <w:rPr>
          <w:rFonts w:hint="eastAsia" w:ascii="宋体" w:hAnsi="宋体" w:cs="宋体"/>
          <w:highlight w:val="none"/>
          <w:lang w:val="en-US" w:eastAsia="zh-CN"/>
        </w:rPr>
        <w:t>竞争性磋商文件</w:t>
      </w:r>
      <w:r>
        <w:rPr>
          <w:rFonts w:hint="eastAsia" w:ascii="宋体" w:hAnsi="宋体" w:eastAsia="宋体" w:cs="宋体"/>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-3-2、审查已通过资格审查供应商的</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是否满足</w:t>
      </w:r>
      <w:r>
        <w:rPr>
          <w:rFonts w:hint="eastAsia" w:ascii="宋体" w:hAnsi="宋体" w:cs="宋体"/>
          <w:highlight w:val="none"/>
          <w:lang w:val="en-US" w:eastAsia="zh-CN"/>
        </w:rPr>
        <w:t>竞争性磋商文件</w:t>
      </w:r>
      <w:r>
        <w:rPr>
          <w:rFonts w:hint="eastAsia" w:ascii="宋体" w:hAnsi="宋体" w:eastAsia="宋体" w:cs="宋体"/>
          <w:highlight w:val="none"/>
          <w:lang w:val="en-US" w:eastAsia="zh-CN"/>
        </w:rPr>
        <w:t>要求，并作出评价；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-3-3、根据需要要求</w:t>
      </w:r>
      <w:r>
        <w:rPr>
          <w:rFonts w:hint="eastAsia" w:ascii="宋体" w:hAnsi="宋体" w:cs="宋体"/>
          <w:highlight w:val="none"/>
          <w:lang w:val="en-US" w:eastAsia="zh-CN"/>
        </w:rPr>
        <w:t>采购人、采购代理机构</w:t>
      </w:r>
      <w:r>
        <w:rPr>
          <w:rFonts w:hint="eastAsia" w:ascii="宋体" w:hAnsi="宋体" w:eastAsia="宋体" w:cs="宋体"/>
          <w:highlight w:val="none"/>
          <w:lang w:val="en-US" w:eastAsia="zh-CN"/>
        </w:rPr>
        <w:t>对</w:t>
      </w:r>
      <w:r>
        <w:rPr>
          <w:rFonts w:hint="eastAsia" w:ascii="宋体" w:hAnsi="宋体" w:cs="宋体"/>
          <w:highlight w:val="none"/>
          <w:lang w:val="en-US" w:eastAsia="zh-CN"/>
        </w:rPr>
        <w:t>竞争性磋商文件</w:t>
      </w:r>
      <w:r>
        <w:rPr>
          <w:rFonts w:hint="eastAsia" w:ascii="宋体" w:hAnsi="宋体" w:eastAsia="宋体" w:cs="宋体"/>
          <w:highlight w:val="none"/>
          <w:lang w:val="en-US" w:eastAsia="zh-CN"/>
        </w:rPr>
        <w:t>作出解释；根据需要要求供应商对</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有关事项作出澄清、说明或者更正；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-3-4、推荐</w:t>
      </w:r>
      <w:r>
        <w:rPr>
          <w:rFonts w:hint="eastAsia" w:ascii="宋体" w:hAnsi="宋体" w:cs="宋体"/>
          <w:highlight w:val="none"/>
          <w:lang w:val="en-US" w:eastAsia="zh-CN"/>
        </w:rPr>
        <w:t>成交候选</w:t>
      </w:r>
      <w:r>
        <w:rPr>
          <w:rFonts w:hint="eastAsia" w:ascii="宋体" w:hAnsi="宋体" w:eastAsia="宋体" w:cs="宋体"/>
          <w:highlight w:val="none"/>
          <w:lang w:val="en-US" w:eastAsia="zh-CN"/>
        </w:rPr>
        <w:t>供应商，或者受采购人委托确定</w:t>
      </w:r>
      <w:r>
        <w:rPr>
          <w:rFonts w:hint="eastAsia" w:ascii="宋体" w:hAnsi="宋体" w:cs="宋体"/>
          <w:highlight w:val="none"/>
          <w:lang w:val="en-US" w:eastAsia="zh-CN"/>
        </w:rPr>
        <w:t>成交</w:t>
      </w:r>
      <w:r>
        <w:rPr>
          <w:rFonts w:hint="eastAsia" w:ascii="宋体" w:hAnsi="宋体" w:eastAsia="宋体" w:cs="宋体"/>
          <w:highlight w:val="none"/>
          <w:lang w:val="en-US" w:eastAsia="zh-CN"/>
        </w:rPr>
        <w:t>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-3-5、起草</w:t>
      </w:r>
      <w:r>
        <w:rPr>
          <w:rFonts w:hint="eastAsia" w:ascii="宋体" w:hAnsi="宋体" w:cs="宋体"/>
          <w:highlight w:val="none"/>
          <w:lang w:val="en-US" w:eastAsia="zh-CN"/>
        </w:rPr>
        <w:t>评审</w:t>
      </w:r>
      <w:r>
        <w:rPr>
          <w:rFonts w:hint="eastAsia" w:ascii="宋体" w:hAnsi="宋体" w:eastAsia="宋体" w:cs="宋体"/>
          <w:highlight w:val="none"/>
          <w:lang w:val="en-US" w:eastAsia="zh-CN"/>
        </w:rPr>
        <w:t>报告并进行签署；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-3-6、向</w:t>
      </w:r>
      <w:r>
        <w:rPr>
          <w:rFonts w:hint="eastAsia" w:ascii="宋体" w:hAnsi="宋体" w:cs="宋体"/>
          <w:highlight w:val="none"/>
          <w:lang w:val="en-US" w:eastAsia="zh-CN"/>
        </w:rPr>
        <w:t>采购人、采购代理机构</w:t>
      </w:r>
      <w:r>
        <w:rPr>
          <w:rFonts w:hint="eastAsia" w:ascii="宋体" w:hAnsi="宋体" w:eastAsia="宋体" w:cs="宋体"/>
          <w:highlight w:val="none"/>
          <w:lang w:val="en-US" w:eastAsia="zh-CN"/>
        </w:rPr>
        <w:t>、财政部门或者其他监督部门报告非法干预</w:t>
      </w:r>
      <w:r>
        <w:rPr>
          <w:rFonts w:hint="eastAsia" w:ascii="宋体" w:hAnsi="宋体" w:cs="宋体"/>
          <w:highlight w:val="none"/>
          <w:lang w:val="en-US" w:eastAsia="zh-CN"/>
        </w:rPr>
        <w:t>评审</w:t>
      </w:r>
      <w:r>
        <w:rPr>
          <w:rFonts w:hint="eastAsia" w:ascii="宋体" w:hAnsi="宋体" w:eastAsia="宋体" w:cs="宋体"/>
          <w:highlight w:val="none"/>
          <w:lang w:val="en-US" w:eastAsia="zh-CN"/>
        </w:rPr>
        <w:t>工作的行为；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-3-7、法律、法规和规章规定的其他职责。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w:t>
      </w:r>
      <w:r>
        <w:rPr>
          <w:rFonts w:hint="eastAsia" w:ascii="宋体" w:hAnsi="宋体" w:cs="宋体"/>
          <w:highlight w:val="none"/>
          <w:lang w:val="en-US" w:eastAsia="zh-CN"/>
        </w:rPr>
        <w:t>4</w:t>
      </w:r>
      <w:r>
        <w:rPr>
          <w:rFonts w:hint="eastAsia" w:ascii="宋体" w:hAnsi="宋体" w:eastAsia="宋体" w:cs="宋体"/>
          <w:highlight w:val="none"/>
          <w:lang w:val="en-US" w:eastAsia="zh-CN"/>
        </w:rPr>
        <w:t>、</w:t>
      </w:r>
      <w:r>
        <w:rPr>
          <w:rFonts w:hint="eastAsia" w:ascii="宋体" w:hAnsi="宋体" w:cs="宋体"/>
          <w:highlight w:val="none"/>
          <w:lang w:val="en-US" w:eastAsia="zh-CN"/>
        </w:rPr>
        <w:t>评审</w:t>
      </w:r>
      <w:r>
        <w:rPr>
          <w:rFonts w:hint="eastAsia" w:ascii="宋体" w:hAnsi="宋体" w:eastAsia="宋体" w:cs="宋体"/>
          <w:highlight w:val="none"/>
          <w:lang w:val="en-US" w:eastAsia="zh-CN"/>
        </w:rPr>
        <w:t>过程独立、保密。</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非法干预</w:t>
      </w:r>
      <w:r>
        <w:rPr>
          <w:rFonts w:hint="eastAsia" w:ascii="宋体" w:hAnsi="宋体" w:cs="宋体"/>
          <w:highlight w:val="none"/>
          <w:lang w:val="en-US" w:eastAsia="zh-CN"/>
        </w:rPr>
        <w:t>评审</w:t>
      </w:r>
      <w:r>
        <w:rPr>
          <w:rFonts w:hint="eastAsia" w:ascii="宋体" w:hAnsi="宋体" w:eastAsia="宋体" w:cs="宋体"/>
          <w:highlight w:val="none"/>
          <w:lang w:val="en-US" w:eastAsia="zh-CN"/>
        </w:rPr>
        <w:t>过程的行为将导致其</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作为无效处理。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w:t>
      </w: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ascii="宋体" w:hAnsi="宋体" w:cs="宋体"/>
          <w:highlight w:val="none"/>
          <w:lang w:val="en-US" w:eastAsia="zh-CN"/>
        </w:rPr>
        <w:t>磋商小组</w:t>
      </w:r>
      <w:r>
        <w:rPr>
          <w:rFonts w:hint="eastAsia" w:ascii="宋体" w:hAnsi="宋体" w:eastAsia="宋体" w:cs="宋体"/>
          <w:highlight w:val="none"/>
          <w:lang w:val="en-US" w:eastAsia="zh-CN"/>
        </w:rPr>
        <w:t>评价</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的响应性，对于</w:t>
      </w:r>
      <w:r>
        <w:rPr>
          <w:rFonts w:hint="eastAsia" w:ascii="宋体" w:hAnsi="宋体" w:cs="宋体"/>
          <w:highlight w:val="none"/>
          <w:lang w:val="en-US" w:eastAsia="zh-CN"/>
        </w:rPr>
        <w:t>供应商</w:t>
      </w:r>
      <w:r>
        <w:rPr>
          <w:rFonts w:hint="eastAsia" w:ascii="宋体" w:hAnsi="宋体" w:eastAsia="宋体" w:cs="宋体"/>
          <w:highlight w:val="none"/>
          <w:lang w:val="en-US" w:eastAsia="zh-CN"/>
        </w:rPr>
        <w:t>而言，除</w:t>
      </w:r>
      <w:r>
        <w:rPr>
          <w:rFonts w:hint="eastAsia" w:ascii="宋体" w:hAnsi="宋体" w:cs="宋体"/>
          <w:highlight w:val="none"/>
          <w:lang w:val="en-US" w:eastAsia="zh-CN"/>
        </w:rPr>
        <w:t>磋商小组</w:t>
      </w:r>
      <w:r>
        <w:rPr>
          <w:rFonts w:hint="eastAsia" w:ascii="宋体" w:hAnsi="宋体" w:eastAsia="宋体" w:cs="宋体"/>
          <w:highlight w:val="none"/>
          <w:lang w:val="en-US" w:eastAsia="zh-CN"/>
        </w:rPr>
        <w:t>要求其澄清、说明或者更正而提供的资料外，仅依据</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本身的内容，不寻求其他外部证据。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w:t>
      </w: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cs="宋体"/>
          <w:highlight w:val="none"/>
          <w:lang w:val="en-US" w:eastAsia="zh-CN"/>
        </w:rPr>
        <w:t>评审</w:t>
      </w:r>
      <w:r>
        <w:rPr>
          <w:rFonts w:hint="eastAsia" w:ascii="宋体" w:hAnsi="宋体" w:eastAsia="宋体" w:cs="宋体"/>
          <w:highlight w:val="none"/>
          <w:lang w:val="en-US" w:eastAsia="zh-CN"/>
        </w:rPr>
        <w:t>方法</w:t>
      </w:r>
      <w:r>
        <w:rPr>
          <w:rFonts w:hint="eastAsia" w:ascii="宋体" w:hAnsi="宋体" w:cs="宋体"/>
          <w:highlight w:val="none"/>
          <w:lang w:val="en-US" w:eastAsia="zh-CN"/>
        </w:rPr>
        <w:t>：综合评分法。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3、磋商组织</w:t>
      </w:r>
    </w:p>
    <w:p>
      <w:pPr>
        <w:pStyle w:val="11"/>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zh-CN"/>
        </w:rPr>
        <w:t>磋商工作由采购代理机构组织，具体磋商事务由依法组建的磋商小组负责。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Cs/>
          <w:sz w:val="24"/>
          <w:highlight w:val="none"/>
          <w:lang w:eastAsia="zh-CN"/>
        </w:rPr>
      </w:pPr>
      <w:bookmarkStart w:id="28" w:name="_Toc25844"/>
      <w:bookmarkStart w:id="29" w:name="_Toc18256"/>
      <w:bookmarkStart w:id="30" w:name="_Toc27694"/>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2、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highlight w:val="none"/>
          <w:lang w:val="en-US" w:eastAsia="zh-CN"/>
        </w:rPr>
      </w:pPr>
      <w:bookmarkStart w:id="31" w:name="_Toc1382"/>
      <w:bookmarkStart w:id="32" w:name="_Toc31303"/>
      <w:r>
        <w:rPr>
          <w:rFonts w:hint="eastAsia" w:ascii="宋体" w:hAnsi="宋体" w:eastAsia="宋体" w:cs="宋体"/>
          <w:bCs/>
          <w:sz w:val="24"/>
          <w:highlight w:val="none"/>
          <w:lang w:eastAsia="zh-CN"/>
        </w:rPr>
        <w:t xml:space="preserve">根据陕西省财政厅关于政府采购信息公告有关事项的通知（陕财办采资〔2018〕26号）, </w:t>
      </w:r>
      <w:r>
        <w:rPr>
          <w:rFonts w:hint="eastAsia" w:ascii="宋体" w:hAnsi="宋体" w:eastAsia="宋体"/>
          <w:highlight w:val="none"/>
        </w:rPr>
        <w:t>特殊情形的处理</w:t>
      </w:r>
      <w:r>
        <w:rPr>
          <w:rFonts w:hint="eastAsia" w:ascii="宋体" w:hAnsi="宋体" w:eastAsia="宋体"/>
          <w:highlight w:val="none"/>
          <w:lang w:eastAsia="zh-CN"/>
        </w:rPr>
        <w:t>办法：</w:t>
      </w:r>
      <w:r>
        <w:rPr>
          <w:rFonts w:hint="eastAsia" w:ascii="宋体" w:hAnsi="宋体" w:eastAsia="宋体"/>
          <w:highlight w:val="none"/>
        </w:rPr>
        <w:t>采用竞争性谈判、竞争性磋商或询价采购方式的货物、服务项目，参加采购活动或符合采购需求的供应商只有一家，经评审专家审核认为采购文件没有倾向性、歧视性条款，采购人不改变采购需求，拟采用单一来源方式采购的，可以现场自行决定采用，不再进行公示。</w:t>
      </w:r>
      <w:bookmarkEnd w:id="31"/>
      <w:bookmarkEnd w:id="3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4、评审程序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hAnsi="宋体" w:cs="宋体"/>
          <w:sz w:val="24"/>
          <w:szCs w:val="24"/>
          <w:highlight w:val="none"/>
        </w:rPr>
        <w:t>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zh-CN"/>
        </w:rPr>
        <w:t>在供应商递交响应文件截止时间结束后，采购人对递交响应文件的供应商进行资格审查。</w:t>
      </w:r>
    </w:p>
    <w:p>
      <w:pPr>
        <w:pStyle w:val="11"/>
        <w:spacing w:line="360" w:lineRule="auto"/>
        <w:ind w:firstLine="480" w:firstLineChars="200"/>
        <w:contextualSpacing/>
        <w:rPr>
          <w:rFonts w:hAnsi="宋体" w:cs="宋体"/>
          <w:sz w:val="24"/>
          <w:szCs w:val="24"/>
          <w:highlight w:val="none"/>
          <w:lang w:val="zh-CN"/>
        </w:rPr>
      </w:pPr>
      <w:r>
        <w:rPr>
          <w:rFonts w:hint="eastAsia" w:hAnsi="宋体" w:cs="宋体"/>
          <w:sz w:val="24"/>
          <w:szCs w:val="24"/>
          <w:highlight w:val="none"/>
          <w:lang w:val="zh-CN"/>
        </w:rPr>
        <w:t>确定参加磋商的供应商数量采用合格数量制，即采购人对各供应商资格审查后，凡符合本竞争性磋商文件规定资格条件的，均进入磋商。</w:t>
      </w:r>
    </w:p>
    <w:p>
      <w:pPr>
        <w:pStyle w:val="11"/>
        <w:spacing w:line="360" w:lineRule="auto"/>
        <w:ind w:firstLine="480" w:firstLineChars="200"/>
        <w:contextualSpacing/>
        <w:rPr>
          <w:rFonts w:hint="eastAsia" w:ascii="宋体" w:hAnsi="宋体" w:eastAsia="宋体" w:cs="宋体"/>
          <w:sz w:val="24"/>
          <w:szCs w:val="24"/>
          <w:highlight w:val="none"/>
          <w:lang w:val="en-US" w:eastAsia="zh-CN"/>
        </w:rPr>
      </w:pPr>
      <w:r>
        <w:rPr>
          <w:rFonts w:hint="eastAsia" w:hAnsi="宋体" w:cs="宋体"/>
          <w:sz w:val="24"/>
          <w:szCs w:val="24"/>
          <w:highlight w:val="none"/>
          <w:lang w:val="zh-CN"/>
        </w:rPr>
        <w:t>采购人</w:t>
      </w:r>
      <w:r>
        <w:rPr>
          <w:rFonts w:hint="eastAsia" w:hAnsi="宋体" w:cs="宋体"/>
          <w:sz w:val="24"/>
          <w:szCs w:val="24"/>
          <w:highlight w:val="none"/>
        </w:rPr>
        <w:t>资格审查结束后，出具资格审查</w:t>
      </w:r>
      <w:r>
        <w:rPr>
          <w:rFonts w:hint="eastAsia" w:hAnsi="宋体" w:cs="宋体"/>
          <w:sz w:val="24"/>
          <w:szCs w:val="24"/>
          <w:highlight w:val="none"/>
          <w:lang w:eastAsia="zh-CN"/>
        </w:rPr>
        <w:t>表</w:t>
      </w:r>
      <w:r>
        <w:rPr>
          <w:rFonts w:hint="eastAsia" w:hAnsi="宋体" w:cs="宋体"/>
          <w:sz w:val="24"/>
          <w:szCs w:val="24"/>
          <w:highlight w:val="none"/>
        </w:rPr>
        <w:t>，确定参加磋商的供应商名单。没有通过资格审查的供应商，应在资格审查</w:t>
      </w:r>
      <w:r>
        <w:rPr>
          <w:rFonts w:hint="eastAsia" w:hAnsi="宋体" w:cs="宋体"/>
          <w:sz w:val="24"/>
          <w:szCs w:val="24"/>
          <w:highlight w:val="none"/>
          <w:lang w:eastAsia="zh-CN"/>
        </w:rPr>
        <w:t>表</w:t>
      </w:r>
      <w:r>
        <w:rPr>
          <w:rFonts w:hint="eastAsia" w:hAnsi="宋体" w:cs="宋体"/>
          <w:sz w:val="24"/>
          <w:szCs w:val="24"/>
          <w:highlight w:val="none"/>
        </w:rPr>
        <w:t>中说明原因。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hAnsi="宋体" w:cs="宋体"/>
          <w:sz w:val="24"/>
          <w:szCs w:val="24"/>
          <w:highlight w:val="none"/>
        </w:rPr>
        <w:t>通过资格审查的供应商不足三家的（本章</w:t>
      </w:r>
      <w:r>
        <w:rPr>
          <w:rFonts w:hint="eastAsia" w:hAnsi="宋体" w:cs="宋体"/>
          <w:sz w:val="24"/>
          <w:szCs w:val="24"/>
          <w:highlight w:val="none"/>
          <w:lang w:val="en-US" w:eastAsia="zh-CN"/>
        </w:rPr>
        <w:t>3-2</w:t>
      </w:r>
      <w:r>
        <w:rPr>
          <w:rFonts w:hint="eastAsia" w:hAnsi="宋体" w:cs="宋体"/>
          <w:sz w:val="24"/>
          <w:szCs w:val="24"/>
          <w:highlight w:val="none"/>
        </w:rPr>
        <w:t>的情况除外），本次竞争性磋商采购活动终止。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、符合性审查</w:t>
      </w:r>
    </w:p>
    <w:p>
      <w:pPr>
        <w:pStyle w:val="2"/>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磋商小组</w:t>
      </w:r>
      <w:r>
        <w:rPr>
          <w:rFonts w:hint="eastAsia" w:ascii="宋体" w:hAnsi="宋体" w:eastAsia="宋体" w:cs="宋体"/>
          <w:kern w:val="2"/>
          <w:sz w:val="24"/>
          <w:szCs w:val="24"/>
          <w:highlight w:val="none"/>
          <w:lang w:val="en-US" w:eastAsia="zh-CN" w:bidi="ar-SA"/>
        </w:rPr>
        <w:t>依据本</w:t>
      </w:r>
      <w:r>
        <w:rPr>
          <w:rFonts w:hint="eastAsia" w:ascii="宋体" w:hAnsi="宋体" w:cs="宋体"/>
          <w:kern w:val="2"/>
          <w:sz w:val="24"/>
          <w:szCs w:val="24"/>
          <w:highlight w:val="none"/>
          <w:lang w:val="en-US" w:eastAsia="zh-CN" w:bidi="ar-SA"/>
        </w:rPr>
        <w:t>竞争性磋商文件</w:t>
      </w:r>
      <w:r>
        <w:rPr>
          <w:rFonts w:hint="eastAsia" w:ascii="宋体" w:hAnsi="宋体" w:eastAsia="宋体" w:cs="宋体"/>
          <w:kern w:val="2"/>
          <w:sz w:val="24"/>
          <w:szCs w:val="24"/>
          <w:highlight w:val="none"/>
          <w:lang w:val="en-US" w:eastAsia="zh-CN" w:bidi="ar-SA"/>
        </w:rPr>
        <w:t>的实质性要求，对符合资格的</w:t>
      </w:r>
      <w:r>
        <w:rPr>
          <w:rFonts w:hint="eastAsia" w:ascii="宋体" w:hAnsi="宋体" w:cs="宋体"/>
          <w:kern w:val="2"/>
          <w:sz w:val="24"/>
          <w:szCs w:val="24"/>
          <w:highlight w:val="none"/>
          <w:lang w:val="en-US" w:eastAsia="zh-CN" w:bidi="ar-SA"/>
        </w:rPr>
        <w:t>响应文件</w:t>
      </w:r>
      <w:r>
        <w:rPr>
          <w:rFonts w:hint="eastAsia" w:ascii="宋体" w:hAnsi="宋体" w:eastAsia="宋体" w:cs="宋体"/>
          <w:kern w:val="2"/>
          <w:sz w:val="24"/>
          <w:szCs w:val="24"/>
          <w:highlight w:val="none"/>
          <w:lang w:val="en-US" w:eastAsia="zh-CN" w:bidi="ar-SA"/>
        </w:rPr>
        <w:t>进行审查，以确定其是否满足本</w:t>
      </w:r>
      <w:r>
        <w:rPr>
          <w:rFonts w:hint="eastAsia" w:ascii="宋体" w:hAnsi="宋体" w:cs="宋体"/>
          <w:kern w:val="2"/>
          <w:sz w:val="24"/>
          <w:szCs w:val="24"/>
          <w:highlight w:val="none"/>
          <w:lang w:val="en-US" w:eastAsia="zh-CN" w:bidi="ar-SA"/>
        </w:rPr>
        <w:t>竞争性磋商文件</w:t>
      </w:r>
      <w:r>
        <w:rPr>
          <w:rFonts w:hint="eastAsia" w:ascii="宋体" w:hAnsi="宋体" w:eastAsia="宋体" w:cs="宋体"/>
          <w:kern w:val="2"/>
          <w:sz w:val="24"/>
          <w:szCs w:val="24"/>
          <w:highlight w:val="none"/>
          <w:lang w:val="en-US" w:eastAsia="zh-CN" w:bidi="ar-SA"/>
        </w:rPr>
        <w:t>的实质性要求。本项目符合性审查事项仅限于本</w:t>
      </w:r>
      <w:r>
        <w:rPr>
          <w:rFonts w:hint="eastAsia" w:ascii="宋体" w:hAnsi="宋体" w:cs="宋体"/>
          <w:kern w:val="2"/>
          <w:sz w:val="24"/>
          <w:szCs w:val="24"/>
          <w:highlight w:val="none"/>
          <w:lang w:val="en-US" w:eastAsia="zh-CN" w:bidi="ar-SA"/>
        </w:rPr>
        <w:t>竞争性磋商文件</w:t>
      </w:r>
      <w:r>
        <w:rPr>
          <w:rFonts w:hint="eastAsia" w:ascii="宋体" w:hAnsi="宋体" w:eastAsia="宋体" w:cs="宋体"/>
          <w:kern w:val="2"/>
          <w:sz w:val="24"/>
          <w:szCs w:val="24"/>
          <w:highlight w:val="none"/>
          <w:lang w:val="en-US" w:eastAsia="zh-CN" w:bidi="ar-SA"/>
        </w:rPr>
        <w:t>的明确规定。</w:t>
      </w:r>
      <w:r>
        <w:rPr>
          <w:rFonts w:hint="eastAsia" w:ascii="宋体" w:hAnsi="宋体" w:cs="宋体"/>
          <w:kern w:val="2"/>
          <w:sz w:val="24"/>
          <w:szCs w:val="24"/>
          <w:highlight w:val="none"/>
          <w:lang w:val="en-US" w:eastAsia="zh-CN" w:bidi="ar-SA"/>
        </w:rPr>
        <w:t>响应文件</w:t>
      </w:r>
      <w:r>
        <w:rPr>
          <w:rFonts w:hint="eastAsia" w:ascii="宋体" w:hAnsi="宋体" w:eastAsia="宋体" w:cs="宋体"/>
          <w:kern w:val="2"/>
          <w:sz w:val="24"/>
          <w:szCs w:val="24"/>
          <w:highlight w:val="none"/>
          <w:lang w:val="en-US" w:eastAsia="zh-CN" w:bidi="ar-SA"/>
        </w:rPr>
        <w:t>是否满足</w:t>
      </w:r>
      <w:r>
        <w:rPr>
          <w:rFonts w:hint="eastAsia" w:ascii="宋体" w:hAnsi="宋体" w:cs="宋体"/>
          <w:kern w:val="2"/>
          <w:sz w:val="24"/>
          <w:szCs w:val="24"/>
          <w:highlight w:val="none"/>
          <w:lang w:val="en-US" w:eastAsia="zh-CN" w:bidi="ar-SA"/>
        </w:rPr>
        <w:t>竞争性磋商文件</w:t>
      </w:r>
      <w:r>
        <w:rPr>
          <w:rFonts w:hint="eastAsia" w:ascii="宋体" w:hAnsi="宋体" w:eastAsia="宋体" w:cs="宋体"/>
          <w:kern w:val="2"/>
          <w:sz w:val="24"/>
          <w:szCs w:val="24"/>
          <w:highlight w:val="none"/>
          <w:lang w:val="en-US" w:eastAsia="zh-CN" w:bidi="ar-SA"/>
        </w:rPr>
        <w:t>的实质性要求，必须以本</w:t>
      </w:r>
      <w:r>
        <w:rPr>
          <w:rFonts w:hint="eastAsia" w:ascii="宋体" w:hAnsi="宋体" w:cs="宋体"/>
          <w:kern w:val="2"/>
          <w:sz w:val="24"/>
          <w:szCs w:val="24"/>
          <w:highlight w:val="none"/>
          <w:lang w:val="en-US" w:eastAsia="zh-CN" w:bidi="ar-SA"/>
        </w:rPr>
        <w:t>竞争性磋商文件</w:t>
      </w:r>
      <w:r>
        <w:rPr>
          <w:rFonts w:hint="eastAsia" w:ascii="宋体" w:hAnsi="宋体" w:eastAsia="宋体" w:cs="宋体"/>
          <w:kern w:val="2"/>
          <w:sz w:val="24"/>
          <w:szCs w:val="24"/>
          <w:highlight w:val="none"/>
          <w:lang w:val="en-US" w:eastAsia="zh-CN" w:bidi="ar-SA"/>
        </w:rPr>
        <w:t>的明确规定作为依据，否则，不能对</w:t>
      </w:r>
      <w:r>
        <w:rPr>
          <w:rFonts w:hint="eastAsia" w:ascii="宋体" w:hAnsi="宋体" w:cs="宋体"/>
          <w:kern w:val="2"/>
          <w:sz w:val="24"/>
          <w:szCs w:val="24"/>
          <w:highlight w:val="none"/>
          <w:lang w:val="en-US" w:eastAsia="zh-CN" w:bidi="ar-SA"/>
        </w:rPr>
        <w:t>响应文件</w:t>
      </w:r>
      <w:r>
        <w:rPr>
          <w:rFonts w:hint="eastAsia" w:ascii="宋体" w:hAnsi="宋体" w:eastAsia="宋体" w:cs="宋体"/>
          <w:kern w:val="2"/>
          <w:sz w:val="24"/>
          <w:szCs w:val="24"/>
          <w:highlight w:val="none"/>
          <w:lang w:val="en-US" w:eastAsia="zh-CN" w:bidi="ar-SA"/>
        </w:rPr>
        <w:t>作为无效处理，</w:t>
      </w:r>
      <w:r>
        <w:rPr>
          <w:rFonts w:hint="eastAsia" w:ascii="宋体" w:hAnsi="宋体" w:cs="宋体"/>
          <w:kern w:val="2"/>
          <w:sz w:val="24"/>
          <w:szCs w:val="24"/>
          <w:highlight w:val="none"/>
          <w:lang w:val="en-US" w:eastAsia="zh-CN" w:bidi="ar-SA"/>
        </w:rPr>
        <w:t>磋商小组</w:t>
      </w:r>
      <w:r>
        <w:rPr>
          <w:rFonts w:hint="eastAsia" w:ascii="宋体" w:hAnsi="宋体" w:eastAsia="宋体" w:cs="宋体"/>
          <w:kern w:val="2"/>
          <w:sz w:val="24"/>
          <w:szCs w:val="24"/>
          <w:highlight w:val="none"/>
          <w:lang w:val="en-US" w:eastAsia="zh-CN" w:bidi="ar-SA"/>
        </w:rPr>
        <w:t>不得臆测符合性审查事项。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有下列情形的，本项目不作为实质性要求进行规定，即不作为符合性审查事项，不得作为无效</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处理：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）除</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明确要求加盖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(法人)公章的以外，其他地方以相关专用章加盖的；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）以骑缝章的形式代替</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内容逐页盖章的（但是骑缝章模糊不清，印章名称无法辨认的除外）；</w:t>
      </w:r>
    </w:p>
    <w:p>
      <w:pPr>
        <w:pStyle w:val="2"/>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）其他不影响采购项目实质性要求的情形。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除政府采购法律制度规定的情形外，本项目</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或者其</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有下列情形之一的，作为无效</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处理：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正副本数量不足的；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组成明显不符合</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的规定要求，影响</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评判的；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的格式、语言、计量单位、报价货币、知识产权、</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有效期等不符合</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的规定，影响</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评判的；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磋商报价</w:t>
      </w:r>
      <w:r>
        <w:rPr>
          <w:rFonts w:hint="eastAsia" w:ascii="宋体" w:hAnsi="宋体" w:eastAsia="宋体" w:cs="宋体"/>
          <w:sz w:val="24"/>
          <w:szCs w:val="24"/>
          <w:highlight w:val="none"/>
        </w:rPr>
        <w:t>不符合</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规定的采购预算或限价或其他报价规定的；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）商务</w:t>
      </w:r>
      <w:r>
        <w:rPr>
          <w:rFonts w:hint="eastAsia" w:ascii="宋体" w:hAnsi="宋体" w:eastAsia="宋体" w:cs="宋体"/>
          <w:sz w:val="24"/>
          <w:szCs w:val="24"/>
          <w:highlight w:val="none"/>
          <w:lang w:eastAsia="zh-CN"/>
        </w:rPr>
        <w:t>要求出现负偏离的</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）未载明或者载明的</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项目履约时间、方式、数量及其他政府采购合同实质性内容与</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要求不一致，且</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无法接受的。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没有完全响应</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的其他实质性要求或属于</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中</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无效情形的。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u w:val="single"/>
        </w:rPr>
        <w:t>注：</w:t>
      </w:r>
      <w:r>
        <w:rPr>
          <w:rFonts w:hint="eastAsia" w:ascii="宋体" w:hAnsi="宋体" w:cs="宋体"/>
          <w:b/>
          <w:sz w:val="24"/>
          <w:szCs w:val="24"/>
          <w:highlight w:val="none"/>
          <w:u w:val="single"/>
          <w:lang w:eastAsia="zh-CN"/>
        </w:rPr>
        <w:t>磋商小组</w:t>
      </w:r>
      <w:r>
        <w:rPr>
          <w:rFonts w:hint="eastAsia" w:ascii="宋体" w:hAnsi="宋体" w:eastAsia="宋体" w:cs="宋体"/>
          <w:b/>
          <w:sz w:val="24"/>
          <w:szCs w:val="24"/>
          <w:highlight w:val="none"/>
          <w:u w:val="single"/>
          <w:lang w:eastAsia="zh-CN"/>
        </w:rPr>
        <w:t>应</w:t>
      </w:r>
      <w:r>
        <w:rPr>
          <w:rFonts w:hint="eastAsia" w:ascii="宋体" w:hAnsi="宋体" w:eastAsia="宋体" w:cs="宋体"/>
          <w:b/>
          <w:sz w:val="24"/>
          <w:szCs w:val="24"/>
          <w:highlight w:val="none"/>
          <w:u w:val="single"/>
        </w:rPr>
        <w:t>当积极履行澄清、说明或者更正的职责，不得滥用权力。供应商的</w:t>
      </w:r>
      <w:r>
        <w:rPr>
          <w:rFonts w:hint="eastAsia" w:ascii="宋体" w:hAnsi="宋体" w:cs="宋体"/>
          <w:b/>
          <w:sz w:val="24"/>
          <w:szCs w:val="24"/>
          <w:highlight w:val="none"/>
          <w:u w:val="single"/>
          <w:lang w:eastAsia="zh-CN"/>
        </w:rPr>
        <w:t>响应文件</w:t>
      </w:r>
      <w:r>
        <w:rPr>
          <w:rFonts w:hint="eastAsia" w:ascii="宋体" w:hAnsi="宋体" w:eastAsia="宋体" w:cs="宋体"/>
          <w:b/>
          <w:sz w:val="24"/>
          <w:szCs w:val="24"/>
          <w:highlight w:val="none"/>
          <w:u w:val="single"/>
        </w:rPr>
        <w:t>应当要求澄清、说明或者更正的，不得未经澄清、说明或者更正而直接作无效</w:t>
      </w:r>
      <w:r>
        <w:rPr>
          <w:rFonts w:hint="eastAsia" w:ascii="宋体" w:hAnsi="宋体" w:cs="宋体"/>
          <w:b/>
          <w:sz w:val="24"/>
          <w:szCs w:val="24"/>
          <w:highlight w:val="none"/>
          <w:u w:val="single"/>
          <w:lang w:eastAsia="zh-CN"/>
        </w:rPr>
        <w:t>磋商</w:t>
      </w:r>
      <w:r>
        <w:rPr>
          <w:rFonts w:hint="eastAsia" w:ascii="宋体" w:hAnsi="宋体" w:eastAsia="宋体" w:cs="宋体"/>
          <w:b/>
          <w:sz w:val="24"/>
          <w:szCs w:val="24"/>
          <w:highlight w:val="none"/>
          <w:u w:val="single"/>
        </w:rPr>
        <w:t>处理。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hAnsi="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hAnsi="宋体" w:cs="宋体"/>
          <w:sz w:val="24"/>
          <w:szCs w:val="24"/>
          <w:highlight w:val="none"/>
        </w:rPr>
        <w:t>通过</w:t>
      </w:r>
      <w:r>
        <w:rPr>
          <w:rFonts w:hint="eastAsia" w:hAnsi="宋体" w:cs="宋体"/>
          <w:sz w:val="24"/>
          <w:szCs w:val="24"/>
          <w:highlight w:val="none"/>
          <w:lang w:val="zh-CN"/>
        </w:rPr>
        <w:t>有效性、完整性和响应程度</w:t>
      </w:r>
      <w:r>
        <w:rPr>
          <w:rFonts w:hint="eastAsia" w:hAnsi="宋体" w:cs="宋体"/>
          <w:sz w:val="24"/>
          <w:szCs w:val="24"/>
          <w:highlight w:val="none"/>
        </w:rPr>
        <w:t>审查的供应商不足三家的（本章</w:t>
      </w:r>
      <w:r>
        <w:rPr>
          <w:rFonts w:hint="eastAsia" w:hAnsi="宋体" w:cs="宋体"/>
          <w:sz w:val="24"/>
          <w:szCs w:val="24"/>
          <w:highlight w:val="none"/>
          <w:lang w:val="en-US" w:eastAsia="zh-CN"/>
        </w:rPr>
        <w:t>3-2</w:t>
      </w:r>
      <w:r>
        <w:rPr>
          <w:rFonts w:hint="eastAsia" w:hAnsi="宋体" w:cs="宋体"/>
          <w:sz w:val="24"/>
          <w:szCs w:val="24"/>
          <w:highlight w:val="none"/>
        </w:rPr>
        <w:t>的情况除外），本次竞争性磋商采购活动终止。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、磋商：磋商小组所有成员应当集中与单一供应商分别进行磋商，并给予所有参加磋商的供应商平等的磋商机会。</w:t>
      </w:r>
    </w:p>
    <w:p>
      <w:pPr>
        <w:pStyle w:val="11"/>
        <w:spacing w:line="360" w:lineRule="auto"/>
        <w:ind w:firstLine="480" w:firstLineChars="200"/>
        <w:contextualSpacing/>
        <w:rPr>
          <w:rFonts w:hAnsi="宋体" w:cs="宋体"/>
          <w:sz w:val="24"/>
          <w:szCs w:val="24"/>
          <w:highlight w:val="none"/>
        </w:rPr>
      </w:pPr>
      <w:r>
        <w:rPr>
          <w:rFonts w:hint="eastAsia" w:hAnsi="宋体" w:cs="宋体"/>
          <w:sz w:val="24"/>
          <w:szCs w:val="24"/>
          <w:highlight w:val="none"/>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w:t>
      </w:r>
      <w:r>
        <w:rPr>
          <w:rFonts w:hint="eastAsia" w:hAnsi="宋体" w:cs="宋体"/>
          <w:sz w:val="24"/>
          <w:szCs w:val="24"/>
          <w:highlight w:val="none"/>
          <w:lang w:eastAsia="zh-CN"/>
        </w:rPr>
        <w:t>竞争性</w:t>
      </w:r>
      <w:r>
        <w:rPr>
          <w:rFonts w:hint="eastAsia" w:hAnsi="宋体" w:cs="宋体"/>
          <w:sz w:val="24"/>
          <w:szCs w:val="24"/>
          <w:highlight w:val="none"/>
        </w:rPr>
        <w:t>磋商文件的有效组成部分。供应商可以根据磋商情况变更其响应文件，并将变更内容形成书面材料送磋商小组。变更内容应作为响应文件的一部分。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hAnsi="宋体" w:cs="宋体"/>
          <w:sz w:val="24"/>
          <w:szCs w:val="24"/>
          <w:highlight w:val="none"/>
        </w:rPr>
        <w:t>供应商书面材料应当签字确认，否则无效。供应商为法人的，应当由其法定代表人/单位负责人或者代理人签字确认。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本项目采购过程中，</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报价出现前后不一致的，按照下列规定修正：</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w:t>
      </w:r>
      <w:r>
        <w:rPr>
          <w:rFonts w:hint="eastAsia" w:ascii="宋体" w:hAnsi="宋体" w:cs="宋体"/>
          <w:sz w:val="24"/>
          <w:szCs w:val="24"/>
          <w:highlight w:val="none"/>
          <w:lang w:eastAsia="zh-CN"/>
        </w:rPr>
        <w:t>磋商报价表</w:t>
      </w:r>
      <w:r>
        <w:rPr>
          <w:rFonts w:hint="eastAsia" w:ascii="宋体" w:hAnsi="宋体" w:eastAsia="宋体" w:cs="宋体"/>
          <w:sz w:val="24"/>
          <w:szCs w:val="24"/>
          <w:highlight w:val="none"/>
        </w:rPr>
        <w:t>内容与</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中相应内容不一致的，以</w:t>
      </w:r>
      <w:r>
        <w:rPr>
          <w:rFonts w:hint="eastAsia" w:ascii="宋体" w:hAnsi="宋体" w:cs="宋体"/>
          <w:sz w:val="24"/>
          <w:szCs w:val="24"/>
          <w:highlight w:val="none"/>
          <w:lang w:eastAsia="zh-CN"/>
        </w:rPr>
        <w:t>磋商报价表</w:t>
      </w:r>
      <w:r>
        <w:rPr>
          <w:rFonts w:hint="eastAsia" w:ascii="宋体" w:hAnsi="宋体" w:eastAsia="宋体" w:cs="宋体"/>
          <w:sz w:val="24"/>
          <w:szCs w:val="24"/>
          <w:highlight w:val="none"/>
        </w:rPr>
        <w:t>为准；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）大写金额和小写金额不一致的，以大写金额为准；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）单价金额小数点或者百分比有明显错位的，以</w:t>
      </w:r>
      <w:r>
        <w:rPr>
          <w:rFonts w:hint="eastAsia" w:ascii="宋体" w:hAnsi="宋体" w:cs="宋体"/>
          <w:sz w:val="24"/>
          <w:szCs w:val="24"/>
          <w:highlight w:val="none"/>
          <w:lang w:eastAsia="zh-CN"/>
        </w:rPr>
        <w:t>磋商报价表</w:t>
      </w:r>
      <w:r>
        <w:rPr>
          <w:rFonts w:hint="eastAsia" w:ascii="宋体" w:hAnsi="宋体" w:eastAsia="宋体" w:cs="宋体"/>
          <w:sz w:val="24"/>
          <w:szCs w:val="24"/>
          <w:highlight w:val="none"/>
        </w:rPr>
        <w:t>的总价为准，并修改单价；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）总价金额与按单价汇总金额不一致的，以单价金额计算结果为准。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同时出现两种以上不一致的，按照前款规定的顺序修正。修正后的报价按照</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规定经</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确认后产生约束力，</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不确认的，其</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无效。</w:t>
      </w:r>
    </w:p>
    <w:p>
      <w:pPr>
        <w:pStyle w:val="11"/>
        <w:spacing w:line="360" w:lineRule="auto"/>
        <w:ind w:firstLine="480" w:firstLineChars="200"/>
        <w:contextualSpacing/>
        <w:rPr>
          <w:rFonts w:hAnsi="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竞争性</w:t>
      </w:r>
      <w:r>
        <w:rPr>
          <w:rFonts w:hint="eastAsia" w:hAnsi="宋体" w:cs="宋体"/>
          <w:sz w:val="24"/>
          <w:szCs w:val="24"/>
          <w:highlight w:val="none"/>
        </w:rPr>
        <w:t>磋商文件能够详细列明采购标的的技术、服务要求的，磋商结束后，磋商小组应当要求所有实质性响应的供应商在规定时间内提交最终报价，提交最终报价的供应商不得少于3家（本章</w:t>
      </w:r>
      <w:r>
        <w:rPr>
          <w:rFonts w:hint="eastAsia" w:hAnsi="宋体" w:cs="宋体"/>
          <w:sz w:val="24"/>
          <w:szCs w:val="24"/>
          <w:highlight w:val="none"/>
          <w:lang w:val="en-US" w:eastAsia="zh-CN"/>
        </w:rPr>
        <w:t>3-2</w:t>
      </w:r>
      <w:r>
        <w:rPr>
          <w:rFonts w:hint="eastAsia" w:hAnsi="宋体" w:cs="宋体"/>
          <w:sz w:val="24"/>
          <w:szCs w:val="24"/>
          <w:highlight w:val="none"/>
        </w:rPr>
        <w:t>的情况除外）。</w:t>
      </w:r>
    </w:p>
    <w:p>
      <w:pPr>
        <w:pStyle w:val="11"/>
        <w:spacing w:line="360" w:lineRule="auto"/>
        <w:ind w:firstLine="480" w:firstLineChars="200"/>
        <w:contextualSpacing/>
        <w:rPr>
          <w:rFonts w:hint="eastAsia" w:ascii="宋体" w:hAnsi="宋体" w:eastAsia="宋体" w:cs="宋体"/>
          <w:sz w:val="24"/>
          <w:szCs w:val="24"/>
          <w:highlight w:val="none"/>
          <w:lang w:val="en-US" w:eastAsia="zh-CN"/>
        </w:rPr>
      </w:pPr>
      <w:r>
        <w:rPr>
          <w:rFonts w:hint="eastAsia" w:hAnsi="宋体" w:cs="宋体"/>
          <w:sz w:val="24"/>
          <w:szCs w:val="24"/>
          <w:highlight w:val="none"/>
          <w:lang w:eastAsia="zh-CN"/>
        </w:rPr>
        <w:t>竞争性</w:t>
      </w:r>
      <w:r>
        <w:rPr>
          <w:rFonts w:hint="eastAsia" w:hAnsi="宋体" w:cs="宋体"/>
          <w:sz w:val="24"/>
          <w:szCs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hAnsi="宋体" w:cs="宋体"/>
          <w:sz w:val="24"/>
          <w:highlight w:val="none"/>
        </w:rPr>
        <w:t>最终报价采用现场报价，参与报价的供应商按磋商小组要求进行报价，供应商在未提高响应文件中承诺的产品及其服务质量的情况下，其最终报价不得高于对该项目之前的报价（若最终报价只要求报总价，供应商最终报价大写金额和小写金额不一致的，以大写金额为准，但大写金额文字存在错误的，应当先对大写金额的文字错误进行澄清、说明或者更正，再行修正），否则，磋商小组应当对其响应文件按无效处理，不允许进入综合评分，并书面告知供应商，说明理由</w:t>
      </w:r>
      <w:r>
        <w:rPr>
          <w:rFonts w:hint="eastAsia" w:hAnsi="宋体" w:cs="宋体"/>
          <w:sz w:val="24"/>
          <w:highlight w:val="none"/>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比较与评价。按</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中规定的</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方法和标准，对未作无效</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处理的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进行技术、服务、商务等方面评估，综合比较与评价。</w:t>
      </w:r>
    </w:p>
    <w:p>
      <w:pPr>
        <w:pStyle w:val="2"/>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复核。评分汇总结束后，</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应当进行复核，特别要对拟推荐为</w:t>
      </w:r>
      <w:r>
        <w:rPr>
          <w:rFonts w:hint="eastAsia" w:ascii="宋体" w:hAnsi="宋体" w:cs="宋体"/>
          <w:sz w:val="24"/>
          <w:szCs w:val="24"/>
          <w:highlight w:val="none"/>
          <w:lang w:eastAsia="zh-CN"/>
        </w:rPr>
        <w:t>成交候选</w:t>
      </w:r>
      <w:r>
        <w:rPr>
          <w:rFonts w:hint="eastAsia" w:ascii="宋体" w:hAnsi="宋体" w:eastAsia="宋体" w:cs="宋体"/>
          <w:sz w:val="24"/>
          <w:szCs w:val="24"/>
          <w:highlight w:val="none"/>
        </w:rPr>
        <w:t>供应商的、报价最低的、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被认定为无效的进行重点复核。</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推荐</w:t>
      </w:r>
      <w:r>
        <w:rPr>
          <w:rFonts w:hint="eastAsia" w:ascii="宋体" w:hAnsi="宋体" w:cs="宋体"/>
          <w:sz w:val="24"/>
          <w:szCs w:val="24"/>
          <w:highlight w:val="none"/>
          <w:lang w:eastAsia="zh-CN"/>
        </w:rPr>
        <w:t>成交候选人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成交候选人</w:t>
      </w:r>
      <w:r>
        <w:rPr>
          <w:rFonts w:hint="eastAsia" w:ascii="宋体" w:hAnsi="宋体" w:eastAsia="宋体" w:cs="宋体"/>
          <w:sz w:val="24"/>
          <w:szCs w:val="24"/>
          <w:highlight w:val="none"/>
        </w:rPr>
        <w:t>应当排序。采用综合评分法的，按评审后得分由高到低顺序排列。得分相同的，按</w:t>
      </w:r>
      <w:r>
        <w:rPr>
          <w:rFonts w:hint="eastAsia" w:ascii="宋体" w:hAnsi="宋体" w:cs="宋体"/>
          <w:sz w:val="24"/>
          <w:szCs w:val="24"/>
          <w:highlight w:val="none"/>
          <w:lang w:eastAsia="zh-CN"/>
        </w:rPr>
        <w:t>磋商报价</w:t>
      </w:r>
      <w:r>
        <w:rPr>
          <w:rFonts w:hint="eastAsia" w:ascii="宋体" w:hAnsi="宋体" w:eastAsia="宋体" w:cs="宋体"/>
          <w:sz w:val="24"/>
          <w:szCs w:val="24"/>
          <w:highlight w:val="none"/>
        </w:rPr>
        <w:t>由低到高顺序排列。得分且</w:t>
      </w:r>
      <w:r>
        <w:rPr>
          <w:rFonts w:hint="eastAsia" w:ascii="宋体" w:hAnsi="宋体" w:cs="宋体"/>
          <w:sz w:val="24"/>
          <w:szCs w:val="24"/>
          <w:highlight w:val="none"/>
          <w:lang w:eastAsia="zh-CN"/>
        </w:rPr>
        <w:t>磋商报价</w:t>
      </w:r>
      <w:r>
        <w:rPr>
          <w:rFonts w:hint="eastAsia" w:ascii="宋体" w:hAnsi="宋体" w:eastAsia="宋体" w:cs="宋体"/>
          <w:sz w:val="24"/>
          <w:szCs w:val="24"/>
          <w:highlight w:val="none"/>
        </w:rPr>
        <w:t>相同的并列。</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满足</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全部实质性要求，且按照评审因素的量化指标评审得分最高的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为排名第一的</w:t>
      </w:r>
      <w:r>
        <w:rPr>
          <w:rFonts w:hint="eastAsia" w:ascii="宋体" w:hAnsi="宋体" w:cs="宋体"/>
          <w:sz w:val="24"/>
          <w:szCs w:val="24"/>
          <w:highlight w:val="none"/>
          <w:lang w:eastAsia="zh-CN"/>
        </w:rPr>
        <w:t>成交候选人</w:t>
      </w:r>
      <w:r>
        <w:rPr>
          <w:rFonts w:hint="eastAsia" w:ascii="宋体" w:hAnsi="宋体" w:eastAsia="宋体" w:cs="宋体"/>
          <w:sz w:val="24"/>
          <w:szCs w:val="24"/>
          <w:highlight w:val="none"/>
        </w:rPr>
        <w:t>。排名并列的由采购人自主采取随机抽取的方式选择</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出具</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报告。</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推荐</w:t>
      </w:r>
      <w:r>
        <w:rPr>
          <w:rFonts w:hint="eastAsia" w:ascii="宋体" w:hAnsi="宋体" w:cs="宋体"/>
          <w:sz w:val="24"/>
          <w:szCs w:val="24"/>
          <w:highlight w:val="none"/>
          <w:lang w:eastAsia="zh-CN"/>
        </w:rPr>
        <w:t>成交候选人</w:t>
      </w:r>
      <w:r>
        <w:rPr>
          <w:rFonts w:hint="eastAsia" w:ascii="宋体" w:hAnsi="宋体" w:eastAsia="宋体" w:cs="宋体"/>
          <w:sz w:val="24"/>
          <w:szCs w:val="24"/>
          <w:highlight w:val="none"/>
        </w:rPr>
        <w:t>后，应当向</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出具</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报告。</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报告应当包括下列内容：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eastAsia="zh-CN"/>
        </w:rPr>
        <w:t>竞争性磋商公告</w:t>
      </w:r>
      <w:r>
        <w:rPr>
          <w:rFonts w:hint="eastAsia" w:ascii="宋体" w:hAnsi="宋体" w:eastAsia="宋体" w:cs="宋体"/>
          <w:sz w:val="24"/>
          <w:szCs w:val="24"/>
          <w:highlight w:val="none"/>
        </w:rPr>
        <w:t>刊登的媒体名称、</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日期和地点；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获取</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名单和</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成员名单；</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方法和标准；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记录和</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情况及说明，包括无效</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名单及原因；</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结果和</w:t>
      </w:r>
      <w:r>
        <w:rPr>
          <w:rFonts w:hint="eastAsia" w:ascii="宋体" w:hAnsi="宋体" w:cs="宋体"/>
          <w:sz w:val="24"/>
          <w:szCs w:val="24"/>
          <w:highlight w:val="none"/>
          <w:lang w:eastAsia="zh-CN"/>
        </w:rPr>
        <w:t>成交候选</w:t>
      </w:r>
      <w:r>
        <w:rPr>
          <w:rFonts w:hint="eastAsia" w:ascii="宋体" w:hAnsi="宋体" w:eastAsia="宋体" w:cs="宋体"/>
          <w:sz w:val="24"/>
          <w:szCs w:val="24"/>
          <w:highlight w:val="none"/>
        </w:rPr>
        <w:t>供应商排序表；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授标建议</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报价最高的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为</w:t>
      </w:r>
      <w:r>
        <w:rPr>
          <w:rFonts w:hint="eastAsia" w:ascii="宋体" w:hAnsi="宋体" w:cs="宋体"/>
          <w:sz w:val="24"/>
          <w:szCs w:val="24"/>
          <w:highlight w:val="none"/>
          <w:lang w:eastAsia="zh-CN"/>
        </w:rPr>
        <w:t>成交候选人</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应当对其报价的合理性予以特别说明。</w:t>
      </w:r>
    </w:p>
    <w:p>
      <w:pPr>
        <w:pStyle w:val="2"/>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成员应当在</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报告中签字确认，对</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过程和结果有不同意见的，应当在</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报告中写明并说明理由。签字但未写明不同意见或者未说明理由的，视同无意见。拒不签字又未另行书面说明其不同意见和理由的，视同同意</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结果。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eastAsia="zh-CN"/>
        </w:rPr>
        <w:t>评审</w:t>
      </w:r>
      <w:r>
        <w:rPr>
          <w:rFonts w:hint="eastAsia" w:ascii="宋体" w:hAnsi="宋体" w:eastAsia="宋体" w:cs="宋体"/>
          <w:sz w:val="24"/>
          <w:szCs w:val="24"/>
          <w:highlight w:val="none"/>
        </w:rPr>
        <w:t>争议处理规则。</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在评审过程中，对于符合性审查、对供应商</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做无效</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处理及其他需要共同认定的事项存在争议的，应当以少数服从多数的原则做出结论，但不得违背法律法规和</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规定。有不同意见的</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成员认为认定过程和结果不符合法律法规或者</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规定的，应当及时向</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书面反映。</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收到书面反映后，应当书面报告采购项目同级财政部门依法处理。</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u w:val="none"/>
          <w:lang w:val="en-US" w:eastAsia="zh-CN"/>
        </w:rPr>
        <w:t>4-</w:t>
      </w:r>
      <w:r>
        <w:rPr>
          <w:rFonts w:hint="eastAsia" w:ascii="宋体" w:hAnsi="宋体" w:cs="宋体"/>
          <w:b/>
          <w:sz w:val="24"/>
          <w:szCs w:val="24"/>
          <w:highlight w:val="none"/>
          <w:u w:val="none"/>
          <w:lang w:val="en-US" w:eastAsia="zh-CN"/>
        </w:rPr>
        <w:t>12</w:t>
      </w:r>
      <w:r>
        <w:rPr>
          <w:rFonts w:hint="eastAsia" w:ascii="宋体" w:hAnsi="宋体" w:eastAsia="宋体" w:cs="宋体"/>
          <w:b/>
          <w:sz w:val="24"/>
          <w:szCs w:val="24"/>
          <w:highlight w:val="none"/>
          <w:u w:val="none"/>
          <w:lang w:val="en-US" w:eastAsia="zh-CN"/>
        </w:rPr>
        <w:t>、</w:t>
      </w:r>
      <w:r>
        <w:rPr>
          <w:rFonts w:hint="eastAsia" w:ascii="宋体" w:hAnsi="宋体" w:eastAsia="宋体" w:cs="宋体"/>
          <w:b/>
          <w:sz w:val="24"/>
          <w:szCs w:val="24"/>
          <w:highlight w:val="none"/>
        </w:rPr>
        <w:t>低于成本价</w:t>
      </w: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处理</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cs="宋体"/>
          <w:b/>
          <w:sz w:val="24"/>
          <w:szCs w:val="24"/>
          <w:highlight w:val="none"/>
          <w:u w:val="none"/>
          <w:lang w:val="en-US" w:eastAsia="zh-CN"/>
        </w:rPr>
        <w:t>12</w:t>
      </w:r>
      <w:r>
        <w:rPr>
          <w:rFonts w:hint="eastAsia" w:ascii="宋体" w:hAnsi="宋体" w:eastAsia="宋体" w:cs="宋体"/>
          <w:b/>
          <w:sz w:val="24"/>
          <w:szCs w:val="24"/>
          <w:highlight w:val="none"/>
          <w:lang w:val="en-US" w:eastAsia="zh-CN"/>
        </w:rPr>
        <w:t>-1、</w:t>
      </w:r>
      <w:r>
        <w:rPr>
          <w:rFonts w:hint="eastAsia" w:ascii="宋体" w:hAnsi="宋体" w:cs="宋体"/>
          <w:b/>
          <w:sz w:val="24"/>
          <w:szCs w:val="24"/>
          <w:highlight w:val="none"/>
          <w:lang w:eastAsia="zh-CN"/>
        </w:rPr>
        <w:t>磋商小组</w:t>
      </w:r>
      <w:r>
        <w:rPr>
          <w:rFonts w:hint="eastAsia" w:ascii="宋体" w:hAnsi="宋体" w:eastAsia="宋体" w:cs="宋体"/>
          <w:b/>
          <w:sz w:val="24"/>
          <w:szCs w:val="24"/>
          <w:highlight w:val="none"/>
        </w:rPr>
        <w:t>认为</w:t>
      </w: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的报价明显低于其他通过符合性审查</w:t>
      </w: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的报价，有可能影响产品质量或者不能诚信履约的，应当要求其在</w:t>
      </w:r>
      <w:r>
        <w:rPr>
          <w:rFonts w:hint="eastAsia" w:ascii="宋体" w:hAnsi="宋体" w:cs="宋体"/>
          <w:b/>
          <w:sz w:val="24"/>
          <w:szCs w:val="24"/>
          <w:highlight w:val="none"/>
          <w:lang w:eastAsia="zh-CN"/>
        </w:rPr>
        <w:t>评审</w:t>
      </w:r>
      <w:r>
        <w:rPr>
          <w:rFonts w:hint="eastAsia" w:ascii="宋体" w:hAnsi="宋体" w:eastAsia="宋体" w:cs="宋体"/>
          <w:b/>
          <w:sz w:val="24"/>
          <w:szCs w:val="24"/>
          <w:highlight w:val="none"/>
        </w:rPr>
        <w:t>现场合理的时间内提供书面说明，必要时提交相关证明材料；</w:t>
      </w:r>
      <w:r>
        <w:rPr>
          <w:rFonts w:hint="eastAsia" w:ascii="宋体" w:hAnsi="宋体" w:cs="宋体"/>
          <w:b/>
          <w:sz w:val="24"/>
          <w:szCs w:val="24"/>
          <w:highlight w:val="none"/>
          <w:lang w:eastAsia="zh-CN"/>
        </w:rPr>
        <w:t>供应商</w:t>
      </w:r>
      <w:r>
        <w:rPr>
          <w:rFonts w:hint="eastAsia" w:ascii="宋体" w:hAnsi="宋体" w:eastAsia="宋体" w:cs="宋体"/>
          <w:b/>
          <w:sz w:val="24"/>
          <w:szCs w:val="24"/>
          <w:highlight w:val="none"/>
        </w:rPr>
        <w:t>不能证明其报价合理性的，</w:t>
      </w:r>
      <w:r>
        <w:rPr>
          <w:rFonts w:hint="eastAsia" w:ascii="宋体" w:hAnsi="宋体" w:cs="宋体"/>
          <w:b/>
          <w:sz w:val="24"/>
          <w:szCs w:val="24"/>
          <w:highlight w:val="none"/>
          <w:lang w:eastAsia="zh-CN"/>
        </w:rPr>
        <w:t>磋商小组</w:t>
      </w:r>
      <w:r>
        <w:rPr>
          <w:rFonts w:hint="eastAsia" w:ascii="宋体" w:hAnsi="宋体" w:eastAsia="宋体" w:cs="宋体"/>
          <w:b/>
          <w:sz w:val="24"/>
          <w:szCs w:val="24"/>
          <w:highlight w:val="none"/>
        </w:rPr>
        <w:t>应当将其作为无效</w:t>
      </w: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处理</w:t>
      </w:r>
      <w:r>
        <w:rPr>
          <w:rFonts w:hint="eastAsia" w:ascii="宋体" w:hAnsi="宋体" w:eastAsia="宋体" w:cs="宋体"/>
          <w:sz w:val="24"/>
          <w:szCs w:val="24"/>
          <w:highlight w:val="none"/>
        </w:rPr>
        <w:t>。</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12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签字确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供应商提供书面说明后，</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应当将其</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、响应文件作为无效处理。</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cs="宋体"/>
          <w:b w:val="0"/>
          <w:bCs w:val="0"/>
          <w:sz w:val="24"/>
          <w:szCs w:val="24"/>
          <w:highlight w:val="none"/>
          <w:lang w:val="en-US" w:eastAsia="zh-CN"/>
        </w:rPr>
        <w:t>13</w:t>
      </w:r>
      <w:r>
        <w:rPr>
          <w:rFonts w:hint="eastAsia" w:ascii="宋体" w:hAnsi="宋体" w:eastAsia="宋体" w:cs="宋体"/>
          <w:b w:val="0"/>
          <w:bCs w:val="0"/>
          <w:sz w:val="24"/>
          <w:szCs w:val="24"/>
          <w:highlight w:val="none"/>
          <w:lang w:eastAsia="zh-CN"/>
        </w:rPr>
        <w:t>、</w:t>
      </w:r>
      <w:r>
        <w:rPr>
          <w:rFonts w:hint="eastAsia" w:cs="宋体"/>
          <w:b w:val="0"/>
          <w:bCs w:val="0"/>
          <w:sz w:val="24"/>
          <w:szCs w:val="24"/>
          <w:highlight w:val="none"/>
          <w:lang w:eastAsia="zh-CN"/>
        </w:rPr>
        <w:t>采购人、采购代理机构</w:t>
      </w:r>
      <w:r>
        <w:rPr>
          <w:rFonts w:hint="eastAsia" w:ascii="宋体" w:hAnsi="宋体" w:eastAsia="宋体" w:cs="宋体"/>
          <w:b w:val="0"/>
          <w:bCs w:val="0"/>
          <w:sz w:val="24"/>
          <w:szCs w:val="24"/>
          <w:highlight w:val="none"/>
        </w:rPr>
        <w:t>现场复核</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结果</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结果汇总完成后，</w:t>
      </w:r>
      <w:r>
        <w:rPr>
          <w:rFonts w:hint="eastAsia" w:cs="宋体"/>
          <w:b w:val="0"/>
          <w:bCs w:val="0"/>
          <w:sz w:val="24"/>
          <w:szCs w:val="24"/>
          <w:highlight w:val="none"/>
          <w:lang w:eastAsia="zh-CN"/>
        </w:rPr>
        <w:t>磋商小组</w:t>
      </w:r>
      <w:r>
        <w:rPr>
          <w:rFonts w:hint="eastAsia" w:ascii="宋体" w:hAnsi="宋体" w:eastAsia="宋体" w:cs="宋体"/>
          <w:b w:val="0"/>
          <w:bCs w:val="0"/>
          <w:sz w:val="24"/>
          <w:szCs w:val="24"/>
          <w:highlight w:val="none"/>
        </w:rPr>
        <w:t>拟出具</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报告前，</w:t>
      </w:r>
      <w:r>
        <w:rPr>
          <w:rFonts w:hint="eastAsia" w:cs="宋体"/>
          <w:b w:val="0"/>
          <w:bCs w:val="0"/>
          <w:sz w:val="24"/>
          <w:szCs w:val="24"/>
          <w:highlight w:val="none"/>
          <w:lang w:eastAsia="zh-CN"/>
        </w:rPr>
        <w:t>采购人、采购代理机构</w:t>
      </w:r>
      <w:r>
        <w:rPr>
          <w:rFonts w:hint="eastAsia" w:ascii="宋体" w:hAnsi="宋体" w:eastAsia="宋体" w:cs="宋体"/>
          <w:b w:val="0"/>
          <w:bCs w:val="0"/>
          <w:sz w:val="24"/>
          <w:szCs w:val="24"/>
          <w:highlight w:val="none"/>
        </w:rPr>
        <w:t>应当组织2名以上的本单位工作人员，在采购现场监督人员的监督之下，依据有关的法律制度和采购文件对</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结果进行复核，出具复核报告。除下列情形外，任何人不得修改</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结果：</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）分值汇总计算错误的；</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）分项评分超出评分标准范围的；</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）客观评分不一致的；</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）经</w:t>
      </w:r>
      <w:r>
        <w:rPr>
          <w:rFonts w:hint="eastAsia" w:cs="宋体"/>
          <w:b w:val="0"/>
          <w:bCs w:val="0"/>
          <w:sz w:val="24"/>
          <w:szCs w:val="24"/>
          <w:highlight w:val="none"/>
          <w:lang w:eastAsia="zh-CN"/>
        </w:rPr>
        <w:t>磋商小组</w:t>
      </w:r>
      <w:r>
        <w:rPr>
          <w:rFonts w:hint="eastAsia" w:ascii="宋体" w:hAnsi="宋体" w:eastAsia="宋体" w:cs="宋体"/>
          <w:b w:val="0"/>
          <w:bCs w:val="0"/>
          <w:sz w:val="24"/>
          <w:szCs w:val="24"/>
          <w:highlight w:val="none"/>
        </w:rPr>
        <w:t>认定评分畸高畸低的。</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存在本条上述规定情形的，由</w:t>
      </w:r>
      <w:r>
        <w:rPr>
          <w:rFonts w:hint="eastAsia" w:cs="宋体"/>
          <w:b w:val="0"/>
          <w:bCs w:val="0"/>
          <w:sz w:val="24"/>
          <w:szCs w:val="24"/>
          <w:highlight w:val="none"/>
          <w:lang w:eastAsia="zh-CN"/>
        </w:rPr>
        <w:t>磋商小组</w:t>
      </w:r>
      <w:r>
        <w:rPr>
          <w:rFonts w:hint="eastAsia" w:ascii="宋体" w:hAnsi="宋体" w:eastAsia="宋体" w:cs="宋体"/>
          <w:b w:val="0"/>
          <w:bCs w:val="0"/>
          <w:sz w:val="24"/>
          <w:szCs w:val="24"/>
          <w:highlight w:val="none"/>
        </w:rPr>
        <w:t>自主决定是否采纳</w:t>
      </w:r>
      <w:r>
        <w:rPr>
          <w:rFonts w:hint="eastAsia" w:cs="宋体"/>
          <w:b w:val="0"/>
          <w:bCs w:val="0"/>
          <w:sz w:val="24"/>
          <w:szCs w:val="24"/>
          <w:highlight w:val="none"/>
          <w:lang w:eastAsia="zh-CN"/>
        </w:rPr>
        <w:t>采购人、采购代理机构</w:t>
      </w:r>
      <w:r>
        <w:rPr>
          <w:rFonts w:hint="eastAsia" w:ascii="宋体" w:hAnsi="宋体" w:eastAsia="宋体" w:cs="宋体"/>
          <w:b w:val="0"/>
          <w:bCs w:val="0"/>
          <w:sz w:val="24"/>
          <w:szCs w:val="24"/>
          <w:highlight w:val="none"/>
        </w:rPr>
        <w:t>的书面建议，并承担独立评审责任。</w:t>
      </w:r>
      <w:r>
        <w:rPr>
          <w:rFonts w:hint="eastAsia" w:cs="宋体"/>
          <w:b w:val="0"/>
          <w:bCs w:val="0"/>
          <w:sz w:val="24"/>
          <w:szCs w:val="24"/>
          <w:highlight w:val="none"/>
          <w:lang w:eastAsia="zh-CN"/>
        </w:rPr>
        <w:t>磋商小组</w:t>
      </w:r>
      <w:r>
        <w:rPr>
          <w:rFonts w:hint="eastAsia" w:ascii="宋体" w:hAnsi="宋体" w:eastAsia="宋体" w:cs="宋体"/>
          <w:b w:val="0"/>
          <w:bCs w:val="0"/>
          <w:sz w:val="24"/>
          <w:szCs w:val="24"/>
          <w:highlight w:val="none"/>
        </w:rPr>
        <w:t>采纳</w:t>
      </w:r>
      <w:r>
        <w:rPr>
          <w:rFonts w:hint="eastAsia" w:cs="宋体"/>
          <w:b w:val="0"/>
          <w:bCs w:val="0"/>
          <w:sz w:val="24"/>
          <w:szCs w:val="24"/>
          <w:highlight w:val="none"/>
          <w:lang w:eastAsia="zh-CN"/>
        </w:rPr>
        <w:t>采购人、采购代理机构</w:t>
      </w:r>
      <w:r>
        <w:rPr>
          <w:rFonts w:hint="eastAsia" w:ascii="宋体" w:hAnsi="宋体" w:eastAsia="宋体" w:cs="宋体"/>
          <w:b w:val="0"/>
          <w:bCs w:val="0"/>
          <w:sz w:val="24"/>
          <w:szCs w:val="24"/>
          <w:highlight w:val="none"/>
        </w:rPr>
        <w:t>书面建议的，应当按照规定现场修改</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结果或者重新评审，并在</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报告中详细记载有关事宜；不采纳</w:t>
      </w:r>
      <w:r>
        <w:rPr>
          <w:rFonts w:hint="eastAsia" w:cs="宋体"/>
          <w:b w:val="0"/>
          <w:bCs w:val="0"/>
          <w:sz w:val="24"/>
          <w:szCs w:val="24"/>
          <w:highlight w:val="none"/>
          <w:lang w:eastAsia="zh-CN"/>
        </w:rPr>
        <w:t>采购人、采购代理机构</w:t>
      </w:r>
      <w:r>
        <w:rPr>
          <w:rFonts w:hint="eastAsia" w:ascii="宋体" w:hAnsi="宋体" w:eastAsia="宋体" w:cs="宋体"/>
          <w:b w:val="0"/>
          <w:bCs w:val="0"/>
          <w:sz w:val="24"/>
          <w:szCs w:val="24"/>
          <w:highlight w:val="none"/>
        </w:rPr>
        <w:t>书面建议的，应当书面说明理由。</w:t>
      </w:r>
      <w:r>
        <w:rPr>
          <w:rFonts w:hint="eastAsia" w:cs="宋体"/>
          <w:b w:val="0"/>
          <w:bCs w:val="0"/>
          <w:sz w:val="24"/>
          <w:szCs w:val="24"/>
          <w:highlight w:val="none"/>
          <w:lang w:eastAsia="zh-CN"/>
        </w:rPr>
        <w:t>采购人、采购代理机构</w:t>
      </w:r>
      <w:r>
        <w:rPr>
          <w:rFonts w:hint="eastAsia" w:ascii="宋体" w:hAnsi="宋体" w:eastAsia="宋体" w:cs="宋体"/>
          <w:b w:val="0"/>
          <w:bCs w:val="0"/>
          <w:sz w:val="24"/>
          <w:szCs w:val="24"/>
          <w:highlight w:val="none"/>
        </w:rPr>
        <w:t>书面建议未被</w:t>
      </w:r>
      <w:r>
        <w:rPr>
          <w:rFonts w:hint="eastAsia" w:cs="宋体"/>
          <w:b w:val="0"/>
          <w:bCs w:val="0"/>
          <w:sz w:val="24"/>
          <w:szCs w:val="24"/>
          <w:highlight w:val="none"/>
          <w:lang w:eastAsia="zh-CN"/>
        </w:rPr>
        <w:t>磋商小组</w:t>
      </w:r>
      <w:r>
        <w:rPr>
          <w:rFonts w:hint="eastAsia" w:ascii="宋体" w:hAnsi="宋体" w:eastAsia="宋体" w:cs="宋体"/>
          <w:b w:val="0"/>
          <w:bCs w:val="0"/>
          <w:sz w:val="24"/>
          <w:szCs w:val="24"/>
          <w:highlight w:val="none"/>
        </w:rPr>
        <w:t>采纳的，应当按照规定程序要求继续组织实施采购活动，不得擅自中止采购活动。</w:t>
      </w:r>
      <w:r>
        <w:rPr>
          <w:rFonts w:hint="eastAsia" w:cs="宋体"/>
          <w:b w:val="0"/>
          <w:bCs w:val="0"/>
          <w:sz w:val="24"/>
          <w:szCs w:val="24"/>
          <w:highlight w:val="none"/>
          <w:lang w:eastAsia="zh-CN"/>
        </w:rPr>
        <w:t>采购人、采购代理机构</w:t>
      </w:r>
      <w:r>
        <w:rPr>
          <w:rFonts w:hint="eastAsia" w:ascii="宋体" w:hAnsi="宋体" w:eastAsia="宋体" w:cs="宋体"/>
          <w:b w:val="0"/>
          <w:bCs w:val="0"/>
          <w:sz w:val="24"/>
          <w:szCs w:val="24"/>
          <w:highlight w:val="none"/>
        </w:rPr>
        <w:t>认为</w:t>
      </w:r>
      <w:r>
        <w:rPr>
          <w:rFonts w:hint="eastAsia" w:cs="宋体"/>
          <w:b w:val="0"/>
          <w:bCs w:val="0"/>
          <w:sz w:val="24"/>
          <w:szCs w:val="24"/>
          <w:highlight w:val="none"/>
          <w:lang w:eastAsia="zh-CN"/>
        </w:rPr>
        <w:t>磋商小组评审</w:t>
      </w:r>
      <w:r>
        <w:rPr>
          <w:rFonts w:hint="eastAsia" w:ascii="宋体" w:hAnsi="宋体" w:eastAsia="宋体" w:cs="宋体"/>
          <w:b w:val="0"/>
          <w:bCs w:val="0"/>
          <w:sz w:val="24"/>
          <w:szCs w:val="24"/>
          <w:highlight w:val="none"/>
        </w:rPr>
        <w:t>结果不合法的，应当书面报告采购项目同级财政部门依法处理。</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w:t>
      </w:r>
      <w:r>
        <w:rPr>
          <w:rFonts w:hint="eastAsia"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有下列</w:t>
      </w:r>
      <w:r>
        <w:rPr>
          <w:rFonts w:hint="eastAsia" w:ascii="宋体" w:hAnsi="宋体" w:eastAsia="宋体" w:cs="宋体"/>
          <w:sz w:val="24"/>
          <w:szCs w:val="24"/>
          <w:highlight w:val="none"/>
        </w:rPr>
        <w:t>情形之一的，不得修改</w:t>
      </w:r>
      <w:r>
        <w:rPr>
          <w:rFonts w:hint="eastAsia" w:cs="宋体"/>
          <w:sz w:val="24"/>
          <w:szCs w:val="24"/>
          <w:highlight w:val="none"/>
          <w:lang w:eastAsia="zh-CN"/>
        </w:rPr>
        <w:t>评审</w:t>
      </w:r>
      <w:r>
        <w:rPr>
          <w:rFonts w:hint="eastAsia" w:ascii="宋体" w:hAnsi="宋体" w:eastAsia="宋体" w:cs="宋体"/>
          <w:sz w:val="24"/>
          <w:szCs w:val="24"/>
          <w:highlight w:val="none"/>
        </w:rPr>
        <w:t>结果或者重新评审：</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cs="宋体"/>
          <w:sz w:val="24"/>
          <w:szCs w:val="24"/>
          <w:highlight w:val="none"/>
          <w:lang w:eastAsia="zh-CN"/>
        </w:rPr>
        <w:t>采购人、采购代理机构</w:t>
      </w:r>
      <w:r>
        <w:rPr>
          <w:rFonts w:hint="eastAsia" w:ascii="宋体" w:hAnsi="宋体" w:eastAsia="宋体" w:cs="宋体"/>
          <w:sz w:val="24"/>
          <w:szCs w:val="24"/>
          <w:highlight w:val="none"/>
        </w:rPr>
        <w:t>现场复核时，复核工作人员数量不足的；</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cs="宋体"/>
          <w:sz w:val="24"/>
          <w:szCs w:val="24"/>
          <w:highlight w:val="none"/>
          <w:lang w:eastAsia="zh-CN"/>
        </w:rPr>
        <w:t>采购人、采购代理机构</w:t>
      </w:r>
      <w:r>
        <w:rPr>
          <w:rFonts w:hint="eastAsia" w:ascii="宋体" w:hAnsi="宋体" w:eastAsia="宋体" w:cs="宋体"/>
          <w:sz w:val="24"/>
          <w:szCs w:val="24"/>
          <w:highlight w:val="none"/>
        </w:rPr>
        <w:t>现场复核时，没有采购监督人员现场监督的；</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cs="宋体"/>
          <w:sz w:val="24"/>
          <w:szCs w:val="24"/>
          <w:highlight w:val="none"/>
          <w:lang w:eastAsia="zh-CN"/>
        </w:rPr>
        <w:t>采购人、采购代理机构</w:t>
      </w:r>
      <w:r>
        <w:rPr>
          <w:rFonts w:hint="eastAsia" w:ascii="宋体" w:hAnsi="宋体" w:eastAsia="宋体" w:cs="宋体"/>
          <w:sz w:val="24"/>
          <w:szCs w:val="24"/>
          <w:highlight w:val="none"/>
        </w:rPr>
        <w:t>现场复核内容超出规定范围的；</w:t>
      </w:r>
    </w:p>
    <w:p>
      <w:pPr>
        <w:pStyle w:val="2"/>
        <w:keepNext w:val="0"/>
        <w:keepLines w:val="0"/>
        <w:pageBreakBefore w:val="0"/>
        <w:widowControl w:val="0"/>
        <w:kinsoku/>
        <w:wordWrap/>
        <w:overflowPunct/>
        <w:topLinePunct w:val="0"/>
        <w:bidi w:val="0"/>
        <w:snapToGrid/>
        <w:spacing w:after="0" w:line="360" w:lineRule="auto"/>
        <w:ind w:firstLine="480" w:firstLineChars="200"/>
        <w:textAlignment w:val="auto"/>
        <w:rPr>
          <w:rFonts w:hint="eastAsia"/>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采购人、采购代理机构</w:t>
      </w:r>
      <w:r>
        <w:rPr>
          <w:rFonts w:hint="eastAsia" w:ascii="宋体" w:hAnsi="宋体" w:eastAsia="宋体" w:cs="宋体"/>
          <w:sz w:val="24"/>
          <w:szCs w:val="24"/>
          <w:highlight w:val="none"/>
        </w:rPr>
        <w:t>未提供书面建议的。</w:t>
      </w:r>
      <w:r>
        <w:rPr>
          <w:rFonts w:hint="eastAsia"/>
          <w:highlight w:val="none"/>
          <w:lang w:val="en-US" w:eastAsia="zh-CN"/>
        </w:rPr>
        <w:br w:type="page"/>
      </w:r>
    </w:p>
    <w:p>
      <w:pPr>
        <w:pStyle w:val="4"/>
        <w:bidi w:val="0"/>
        <w:jc w:val="center"/>
        <w:rPr>
          <w:rFonts w:hint="eastAsia"/>
          <w:highlight w:val="none"/>
          <w:lang w:val="en-US" w:eastAsia="zh-CN"/>
        </w:rPr>
      </w:pPr>
      <w:bookmarkStart w:id="33" w:name="_Toc17831"/>
      <w:bookmarkStart w:id="34" w:name="_Toc17465"/>
      <w:r>
        <w:rPr>
          <w:rFonts w:hint="eastAsia"/>
          <w:highlight w:val="none"/>
          <w:lang w:val="en-US" w:eastAsia="zh-CN"/>
        </w:rPr>
        <w:t>第六章  成交和合同</w:t>
      </w:r>
      <w:bookmarkEnd w:id="33"/>
      <w:bookmarkEnd w:id="3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w:t>
      </w:r>
      <w:r>
        <w:rPr>
          <w:rFonts w:hint="eastAsia" w:ascii="宋体" w:hAnsi="宋体" w:cs="宋体"/>
          <w:b/>
          <w:bCs/>
          <w:highlight w:val="none"/>
          <w:lang w:val="en-US" w:eastAsia="zh-CN"/>
        </w:rPr>
        <w:t>成交</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采购代理机构在</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结束后2个工作日内将</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报告送采购人。</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rPr>
        <w:t>采购人应当自收到</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报告之日起</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个工作日内，在</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报告确定的</w:t>
      </w:r>
      <w:r>
        <w:rPr>
          <w:rFonts w:hint="eastAsia" w:cs="宋体"/>
          <w:b w:val="0"/>
          <w:bCs w:val="0"/>
          <w:sz w:val="24"/>
          <w:szCs w:val="24"/>
          <w:highlight w:val="none"/>
          <w:lang w:eastAsia="zh-CN"/>
        </w:rPr>
        <w:t>成交候选人</w:t>
      </w:r>
      <w:r>
        <w:rPr>
          <w:rFonts w:hint="eastAsia" w:ascii="宋体" w:hAnsi="宋体" w:eastAsia="宋体" w:cs="宋体"/>
          <w:b w:val="0"/>
          <w:bCs w:val="0"/>
          <w:sz w:val="24"/>
          <w:szCs w:val="24"/>
          <w:highlight w:val="none"/>
        </w:rPr>
        <w:t>名单中按顺序确定</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w:t>
      </w:r>
      <w:r>
        <w:rPr>
          <w:rFonts w:hint="eastAsia" w:cs="宋体"/>
          <w:b w:val="0"/>
          <w:bCs w:val="0"/>
          <w:sz w:val="24"/>
          <w:szCs w:val="24"/>
          <w:highlight w:val="none"/>
          <w:lang w:eastAsia="zh-CN"/>
        </w:rPr>
        <w:t>成交候选人</w:t>
      </w:r>
      <w:r>
        <w:rPr>
          <w:rFonts w:hint="eastAsia" w:ascii="宋体" w:hAnsi="宋体" w:eastAsia="宋体" w:cs="宋体"/>
          <w:b w:val="0"/>
          <w:bCs w:val="0"/>
          <w:sz w:val="24"/>
          <w:szCs w:val="24"/>
          <w:highlight w:val="none"/>
        </w:rPr>
        <w:t>并列的，由采购人或者采购人委托</w:t>
      </w:r>
      <w:r>
        <w:rPr>
          <w:rFonts w:hint="eastAsia" w:cs="宋体"/>
          <w:b w:val="0"/>
          <w:bCs w:val="0"/>
          <w:sz w:val="24"/>
          <w:szCs w:val="24"/>
          <w:highlight w:val="none"/>
          <w:lang w:eastAsia="zh-CN"/>
        </w:rPr>
        <w:t>磋商小组</w:t>
      </w:r>
      <w:r>
        <w:rPr>
          <w:rFonts w:hint="eastAsia" w:ascii="宋体" w:hAnsi="宋体" w:eastAsia="宋体" w:cs="宋体"/>
          <w:b w:val="0"/>
          <w:bCs w:val="0"/>
          <w:sz w:val="24"/>
          <w:szCs w:val="24"/>
          <w:highlight w:val="none"/>
        </w:rPr>
        <w:t>按照</w:t>
      </w:r>
      <w:r>
        <w:rPr>
          <w:rFonts w:hint="eastAsia" w:cs="宋体"/>
          <w:b w:val="0"/>
          <w:bCs w:val="0"/>
          <w:sz w:val="24"/>
          <w:szCs w:val="24"/>
          <w:highlight w:val="none"/>
          <w:lang w:eastAsia="zh-CN"/>
        </w:rPr>
        <w:t>竞争性磋商文件</w:t>
      </w:r>
      <w:r>
        <w:rPr>
          <w:rFonts w:hint="eastAsia" w:ascii="宋体" w:hAnsi="宋体" w:eastAsia="宋体" w:cs="宋体"/>
          <w:b w:val="0"/>
          <w:bCs w:val="0"/>
          <w:sz w:val="24"/>
          <w:szCs w:val="24"/>
          <w:highlight w:val="none"/>
        </w:rPr>
        <w:t>规定的方式确定</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w:t>
      </w:r>
      <w:r>
        <w:rPr>
          <w:rFonts w:hint="eastAsia" w:cs="宋体"/>
          <w:b w:val="0"/>
          <w:bCs w:val="0"/>
          <w:sz w:val="24"/>
          <w:szCs w:val="24"/>
          <w:highlight w:val="none"/>
          <w:lang w:eastAsia="zh-CN"/>
        </w:rPr>
        <w:t>竞争性磋商文件</w:t>
      </w:r>
      <w:r>
        <w:rPr>
          <w:rFonts w:hint="eastAsia" w:ascii="宋体" w:hAnsi="宋体" w:eastAsia="宋体" w:cs="宋体"/>
          <w:b w:val="0"/>
          <w:bCs w:val="0"/>
          <w:sz w:val="24"/>
          <w:szCs w:val="24"/>
          <w:highlight w:val="none"/>
        </w:rPr>
        <w:t>未规定的，采取随机抽取的方式确定。</w:t>
      </w:r>
    </w:p>
    <w:p>
      <w:pPr>
        <w:pStyle w:val="35"/>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val="0"/>
          <w:bCs w:val="0"/>
          <w:sz w:val="24"/>
          <w:szCs w:val="24"/>
          <w:highlight w:val="none"/>
        </w:rPr>
      </w:pPr>
      <w:r>
        <w:rPr>
          <w:rFonts w:hint="eastAsia" w:hAnsi="宋体" w:cs="宋体"/>
          <w:b/>
          <w:color w:val="auto"/>
          <w:highlight w:val="none"/>
        </w:rPr>
        <w:t>注意，采购人按照推荐的</w:t>
      </w:r>
      <w:r>
        <w:rPr>
          <w:rFonts w:hint="eastAsia" w:cs="宋体"/>
          <w:b/>
          <w:color w:val="auto"/>
          <w:highlight w:val="none"/>
          <w:lang w:eastAsia="zh-CN"/>
        </w:rPr>
        <w:t>成交候选</w:t>
      </w:r>
      <w:r>
        <w:rPr>
          <w:rFonts w:hint="eastAsia" w:hAnsi="宋体" w:cs="宋体"/>
          <w:b/>
          <w:color w:val="auto"/>
          <w:highlight w:val="none"/>
        </w:rPr>
        <w:t>供应商顺序确定</w:t>
      </w:r>
      <w:r>
        <w:rPr>
          <w:rFonts w:hint="eastAsia" w:cs="宋体"/>
          <w:b/>
          <w:color w:val="auto"/>
          <w:highlight w:val="none"/>
          <w:lang w:eastAsia="zh-CN"/>
        </w:rPr>
        <w:t>成交</w:t>
      </w:r>
      <w:r>
        <w:rPr>
          <w:rFonts w:hint="eastAsia" w:hAnsi="宋体" w:cs="宋体"/>
          <w:b/>
          <w:color w:val="auto"/>
          <w:highlight w:val="none"/>
        </w:rPr>
        <w:t>供应商，不能认为采购人只能确定第一</w:t>
      </w:r>
      <w:r>
        <w:rPr>
          <w:rFonts w:hint="eastAsia" w:cs="宋体"/>
          <w:b/>
          <w:color w:val="auto"/>
          <w:highlight w:val="none"/>
          <w:lang w:eastAsia="zh-CN"/>
        </w:rPr>
        <w:t>成交候选</w:t>
      </w:r>
      <w:r>
        <w:rPr>
          <w:rFonts w:hint="eastAsia" w:hAnsi="宋体" w:cs="宋体"/>
          <w:b/>
          <w:color w:val="auto"/>
          <w:highlight w:val="none"/>
        </w:rPr>
        <w:t>供应商为</w:t>
      </w:r>
      <w:r>
        <w:rPr>
          <w:rFonts w:hint="eastAsia" w:cs="宋体"/>
          <w:b/>
          <w:color w:val="auto"/>
          <w:highlight w:val="none"/>
          <w:lang w:eastAsia="zh-CN"/>
        </w:rPr>
        <w:t>成交</w:t>
      </w:r>
      <w:r>
        <w:rPr>
          <w:rFonts w:hint="eastAsia" w:hAnsi="宋体" w:cs="宋体"/>
          <w:b/>
          <w:color w:val="auto"/>
          <w:highlight w:val="none"/>
        </w:rPr>
        <w:t>供应商，采购人有正当理由的，可以确定后一顺序</w:t>
      </w:r>
      <w:r>
        <w:rPr>
          <w:rFonts w:hint="eastAsia" w:cs="宋体"/>
          <w:b/>
          <w:color w:val="auto"/>
          <w:highlight w:val="none"/>
          <w:lang w:eastAsia="zh-CN"/>
        </w:rPr>
        <w:t>成交候选</w:t>
      </w:r>
      <w:r>
        <w:rPr>
          <w:rFonts w:hint="eastAsia" w:hAnsi="宋体" w:cs="宋体"/>
          <w:b/>
          <w:color w:val="auto"/>
          <w:highlight w:val="none"/>
        </w:rPr>
        <w:t>供应商为</w:t>
      </w:r>
      <w:r>
        <w:rPr>
          <w:rFonts w:hint="eastAsia" w:cs="宋体"/>
          <w:b/>
          <w:color w:val="auto"/>
          <w:highlight w:val="none"/>
          <w:lang w:eastAsia="zh-CN"/>
        </w:rPr>
        <w:t>成交</w:t>
      </w:r>
      <w:r>
        <w:rPr>
          <w:rFonts w:hint="eastAsia" w:hAnsi="宋体" w:cs="宋体"/>
          <w:b/>
          <w:color w:val="auto"/>
          <w:highlight w:val="none"/>
        </w:rPr>
        <w:t>供应商，依次类推。</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1-3、</w:t>
      </w:r>
      <w:r>
        <w:rPr>
          <w:rFonts w:hint="eastAsia" w:ascii="宋体" w:hAnsi="宋体" w:eastAsia="宋体" w:cs="宋体"/>
          <w:b w:val="0"/>
          <w:bCs w:val="0"/>
          <w:sz w:val="24"/>
          <w:szCs w:val="24"/>
          <w:highlight w:val="none"/>
        </w:rPr>
        <w:t>采购人在收到</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报告5个工作日内未按</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报告推荐的</w:t>
      </w:r>
      <w:r>
        <w:rPr>
          <w:rFonts w:hint="eastAsia" w:cs="宋体"/>
          <w:b w:val="0"/>
          <w:bCs w:val="0"/>
          <w:sz w:val="24"/>
          <w:szCs w:val="24"/>
          <w:highlight w:val="none"/>
          <w:lang w:eastAsia="zh-CN"/>
        </w:rPr>
        <w:t>成交候选人</w:t>
      </w:r>
      <w:r>
        <w:rPr>
          <w:rFonts w:hint="eastAsia" w:ascii="宋体" w:hAnsi="宋体" w:eastAsia="宋体" w:cs="宋体"/>
          <w:b w:val="0"/>
          <w:bCs w:val="0"/>
          <w:sz w:val="24"/>
          <w:szCs w:val="24"/>
          <w:highlight w:val="none"/>
        </w:rPr>
        <w:t>顺序确定</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，又不能说明合法理由的，视同按</w:t>
      </w:r>
      <w:r>
        <w:rPr>
          <w:rFonts w:hint="eastAsia" w:cs="宋体"/>
          <w:b w:val="0"/>
          <w:bCs w:val="0"/>
          <w:sz w:val="24"/>
          <w:szCs w:val="24"/>
          <w:highlight w:val="none"/>
          <w:lang w:eastAsia="zh-CN"/>
        </w:rPr>
        <w:t>评审</w:t>
      </w:r>
      <w:r>
        <w:rPr>
          <w:rFonts w:hint="eastAsia" w:ascii="宋体" w:hAnsi="宋体" w:eastAsia="宋体" w:cs="宋体"/>
          <w:b w:val="0"/>
          <w:bCs w:val="0"/>
          <w:sz w:val="24"/>
          <w:szCs w:val="24"/>
          <w:highlight w:val="none"/>
        </w:rPr>
        <w:t>报告推荐的顺序确定排名第一的</w:t>
      </w:r>
      <w:r>
        <w:rPr>
          <w:rFonts w:hint="eastAsia" w:cs="宋体"/>
          <w:b w:val="0"/>
          <w:bCs w:val="0"/>
          <w:sz w:val="24"/>
          <w:szCs w:val="24"/>
          <w:highlight w:val="none"/>
          <w:lang w:eastAsia="zh-CN"/>
        </w:rPr>
        <w:t>成交候选人</w:t>
      </w:r>
      <w:r>
        <w:rPr>
          <w:rFonts w:hint="eastAsia" w:ascii="宋体" w:hAnsi="宋体" w:eastAsia="宋体" w:cs="宋体"/>
          <w:b w:val="0"/>
          <w:bCs w:val="0"/>
          <w:sz w:val="24"/>
          <w:szCs w:val="24"/>
          <w:highlight w:val="none"/>
        </w:rPr>
        <w:t>为</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rPr>
        <w:t>采购人或者采购代理机构应当自</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确定之日起2个工作日内，在</w:t>
      </w:r>
      <w:r>
        <w:rPr>
          <w:rFonts w:hint="eastAsia" w:ascii="宋体" w:hAnsi="宋体" w:eastAsia="宋体" w:cs="宋体"/>
          <w:b w:val="0"/>
          <w:bCs w:val="0"/>
          <w:sz w:val="24"/>
          <w:szCs w:val="24"/>
          <w:highlight w:val="none"/>
          <w:lang w:eastAsia="zh-CN"/>
        </w:rPr>
        <w:t>陕西省政府采购网上</w:t>
      </w:r>
      <w:r>
        <w:rPr>
          <w:rFonts w:hint="eastAsia" w:ascii="宋体" w:hAnsi="宋体" w:eastAsia="宋体" w:cs="宋体"/>
          <w:b w:val="0"/>
          <w:bCs w:val="0"/>
          <w:sz w:val="24"/>
          <w:szCs w:val="24"/>
          <w:highlight w:val="none"/>
        </w:rPr>
        <w:t>公告</w:t>
      </w:r>
      <w:r>
        <w:rPr>
          <w:rFonts w:hint="eastAsia" w:cs="宋体"/>
          <w:b w:val="0"/>
          <w:bCs w:val="0"/>
          <w:sz w:val="24"/>
          <w:szCs w:val="24"/>
          <w:highlight w:val="none"/>
          <w:lang w:eastAsia="zh-CN"/>
        </w:rPr>
        <w:t>成交</w:t>
      </w:r>
      <w:r>
        <w:rPr>
          <w:rFonts w:hint="eastAsia" w:ascii="宋体" w:hAnsi="宋体" w:eastAsia="宋体" w:cs="宋体"/>
          <w:b w:val="0"/>
          <w:bCs w:val="0"/>
          <w:sz w:val="24"/>
          <w:szCs w:val="24"/>
          <w:highlight w:val="none"/>
        </w:rPr>
        <w:t>结果，</w:t>
      </w:r>
      <w:r>
        <w:rPr>
          <w:rFonts w:hint="eastAsia" w:cs="宋体"/>
          <w:b w:val="0"/>
          <w:bCs w:val="0"/>
          <w:sz w:val="24"/>
          <w:szCs w:val="24"/>
          <w:highlight w:val="none"/>
          <w:lang w:eastAsia="zh-CN"/>
        </w:rPr>
        <w:t>竞争性磋商文件</w:t>
      </w:r>
      <w:r>
        <w:rPr>
          <w:rFonts w:hint="eastAsia" w:ascii="宋体" w:hAnsi="宋体" w:eastAsia="宋体" w:cs="宋体"/>
          <w:b w:val="0"/>
          <w:bCs w:val="0"/>
          <w:sz w:val="24"/>
          <w:szCs w:val="24"/>
          <w:highlight w:val="none"/>
        </w:rPr>
        <w:t>应当随</w:t>
      </w:r>
      <w:r>
        <w:rPr>
          <w:rFonts w:hint="eastAsia" w:cs="宋体"/>
          <w:b w:val="0"/>
          <w:bCs w:val="0"/>
          <w:sz w:val="24"/>
          <w:szCs w:val="24"/>
          <w:highlight w:val="none"/>
          <w:lang w:eastAsia="zh-CN"/>
        </w:rPr>
        <w:t>成交</w:t>
      </w:r>
      <w:r>
        <w:rPr>
          <w:rFonts w:hint="eastAsia" w:ascii="宋体" w:hAnsi="宋体" w:eastAsia="宋体" w:cs="宋体"/>
          <w:b w:val="0"/>
          <w:bCs w:val="0"/>
          <w:sz w:val="24"/>
          <w:szCs w:val="24"/>
          <w:highlight w:val="none"/>
        </w:rPr>
        <w:t>结果同时公告。</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1-5、</w:t>
      </w:r>
      <w:r>
        <w:rPr>
          <w:rFonts w:hint="eastAsia" w:cs="宋体"/>
          <w:b w:val="0"/>
          <w:bCs w:val="0"/>
          <w:sz w:val="24"/>
          <w:szCs w:val="24"/>
          <w:highlight w:val="none"/>
          <w:lang w:eastAsia="zh-CN"/>
        </w:rPr>
        <w:t>成交</w:t>
      </w:r>
      <w:r>
        <w:rPr>
          <w:rFonts w:hint="eastAsia" w:ascii="宋体" w:hAnsi="宋体" w:eastAsia="宋体" w:cs="宋体"/>
          <w:b w:val="0"/>
          <w:bCs w:val="0"/>
          <w:sz w:val="24"/>
          <w:szCs w:val="24"/>
          <w:highlight w:val="none"/>
        </w:rPr>
        <w:t>公告期限为1个工作日。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2、签订合同</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2-1、</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应在</w:t>
      </w:r>
      <w:r>
        <w:rPr>
          <w:rFonts w:hint="eastAsia" w:cs="宋体"/>
          <w:b w:val="0"/>
          <w:bCs w:val="0"/>
          <w:sz w:val="24"/>
          <w:szCs w:val="24"/>
          <w:highlight w:val="none"/>
          <w:lang w:eastAsia="zh-CN"/>
        </w:rPr>
        <w:t>成交通知书</w:t>
      </w:r>
      <w:r>
        <w:rPr>
          <w:rFonts w:hint="eastAsia" w:ascii="宋体" w:hAnsi="宋体" w:eastAsia="宋体" w:cs="宋体"/>
          <w:b w:val="0"/>
          <w:bCs w:val="0"/>
          <w:sz w:val="24"/>
          <w:szCs w:val="24"/>
          <w:highlight w:val="none"/>
        </w:rPr>
        <w:t>发出之日起</w:t>
      </w:r>
      <w:r>
        <w:rPr>
          <w:rFonts w:hint="eastAsia" w:ascii="宋体" w:hAnsi="宋体" w:eastAsia="宋体" w:cs="宋体"/>
          <w:b w:val="0"/>
          <w:bCs w:val="0"/>
          <w:sz w:val="24"/>
          <w:szCs w:val="24"/>
          <w:highlight w:val="none"/>
          <w:lang w:val="en-US" w:eastAsia="zh-CN"/>
        </w:rPr>
        <w:t>30</w:t>
      </w:r>
      <w:r>
        <w:rPr>
          <w:rFonts w:hint="eastAsia" w:ascii="宋体" w:hAnsi="宋体" w:eastAsia="宋体" w:cs="宋体"/>
          <w:b w:val="0"/>
          <w:bCs w:val="0"/>
          <w:sz w:val="24"/>
          <w:szCs w:val="24"/>
          <w:highlight w:val="none"/>
        </w:rPr>
        <w:t>日内与采购人签订采购合同。由于</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的原因逾期未与采购人签订采购合同的，将视为放弃</w:t>
      </w:r>
      <w:r>
        <w:rPr>
          <w:rFonts w:hint="eastAsia" w:cs="宋体"/>
          <w:b w:val="0"/>
          <w:bCs w:val="0"/>
          <w:sz w:val="24"/>
          <w:szCs w:val="24"/>
          <w:highlight w:val="none"/>
          <w:lang w:eastAsia="zh-CN"/>
        </w:rPr>
        <w:t>成交</w:t>
      </w:r>
      <w:r>
        <w:rPr>
          <w:rFonts w:hint="eastAsia" w:ascii="宋体" w:hAnsi="宋体" w:eastAsia="宋体" w:cs="宋体"/>
          <w:b w:val="0"/>
          <w:bCs w:val="0"/>
          <w:sz w:val="24"/>
          <w:szCs w:val="24"/>
          <w:highlight w:val="none"/>
        </w:rPr>
        <w:t>，取消其</w:t>
      </w:r>
      <w:r>
        <w:rPr>
          <w:rFonts w:hint="eastAsia" w:cs="宋体"/>
          <w:b w:val="0"/>
          <w:bCs w:val="0"/>
          <w:sz w:val="24"/>
          <w:szCs w:val="24"/>
          <w:highlight w:val="none"/>
          <w:lang w:eastAsia="zh-CN"/>
        </w:rPr>
        <w:t>成交</w:t>
      </w:r>
      <w:r>
        <w:rPr>
          <w:rFonts w:hint="eastAsia" w:ascii="宋体" w:hAnsi="宋体" w:eastAsia="宋体" w:cs="宋体"/>
          <w:b w:val="0"/>
          <w:bCs w:val="0"/>
          <w:sz w:val="24"/>
          <w:szCs w:val="24"/>
          <w:highlight w:val="none"/>
        </w:rPr>
        <w:t>资格并将按相关规定进行处理。</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2-2、</w:t>
      </w:r>
      <w:r>
        <w:rPr>
          <w:rFonts w:hint="eastAsia" w:ascii="宋体" w:hAnsi="宋体" w:eastAsia="宋体" w:cs="宋体"/>
          <w:b w:val="0"/>
          <w:bCs w:val="0"/>
          <w:sz w:val="24"/>
          <w:szCs w:val="24"/>
          <w:highlight w:val="none"/>
        </w:rPr>
        <w:t>采购人不得向</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提出任何不合理的要求，作为签订合同的条件，不得与</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私下订立背离合同实质性内容的任何协议，所签订的合同不得对</w:t>
      </w:r>
      <w:r>
        <w:rPr>
          <w:rFonts w:hint="eastAsia" w:cs="宋体"/>
          <w:b w:val="0"/>
          <w:bCs w:val="0"/>
          <w:sz w:val="24"/>
          <w:szCs w:val="24"/>
          <w:highlight w:val="none"/>
          <w:lang w:eastAsia="zh-CN"/>
        </w:rPr>
        <w:t>竞争性磋商文件</w:t>
      </w:r>
      <w:r>
        <w:rPr>
          <w:rFonts w:hint="eastAsia" w:ascii="宋体" w:hAnsi="宋体" w:eastAsia="宋体" w:cs="宋体"/>
          <w:b w:val="0"/>
          <w:bCs w:val="0"/>
          <w:sz w:val="24"/>
          <w:szCs w:val="24"/>
          <w:highlight w:val="none"/>
        </w:rPr>
        <w:t>和</w:t>
      </w:r>
      <w:r>
        <w:rPr>
          <w:rFonts w:hint="eastAsia" w:cs="宋体"/>
          <w:b w:val="0"/>
          <w:bCs w:val="0"/>
          <w:sz w:val="24"/>
          <w:szCs w:val="24"/>
          <w:highlight w:val="none"/>
          <w:lang w:eastAsia="zh-CN"/>
        </w:rPr>
        <w:t>成交供应商响应文件</w:t>
      </w:r>
      <w:r>
        <w:rPr>
          <w:rFonts w:hint="eastAsia" w:ascii="宋体" w:hAnsi="宋体" w:eastAsia="宋体" w:cs="宋体"/>
          <w:b w:val="0"/>
          <w:bCs w:val="0"/>
          <w:sz w:val="24"/>
          <w:szCs w:val="24"/>
          <w:highlight w:val="none"/>
        </w:rPr>
        <w:t>确定的事项进行实质性修改。</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2-3、</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拒绝与采购人签订合同的，采购人可以按照评审报告推荐的</w:t>
      </w:r>
      <w:r>
        <w:rPr>
          <w:rFonts w:hint="eastAsia" w:cs="宋体"/>
          <w:b w:val="0"/>
          <w:bCs w:val="0"/>
          <w:sz w:val="24"/>
          <w:szCs w:val="24"/>
          <w:highlight w:val="none"/>
          <w:lang w:eastAsia="zh-CN"/>
        </w:rPr>
        <w:t>成交候选人</w:t>
      </w:r>
      <w:r>
        <w:rPr>
          <w:rFonts w:hint="eastAsia" w:ascii="宋体" w:hAnsi="宋体" w:eastAsia="宋体" w:cs="宋体"/>
          <w:b w:val="0"/>
          <w:bCs w:val="0"/>
          <w:sz w:val="24"/>
          <w:szCs w:val="24"/>
          <w:highlight w:val="none"/>
        </w:rPr>
        <w:t>名单排序，确定下一候选人为</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，也可以重新开展政府采购活动。</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2-4、</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在合同签订之后</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个工作日内，将签订的合同（一式壹份）送采购代理机构。</w:t>
      </w:r>
      <w:r>
        <w:rPr>
          <w:rFonts w:hint="eastAsia" w:cs="宋体"/>
          <w:b w:val="0"/>
          <w:bCs w:val="0"/>
          <w:sz w:val="24"/>
          <w:szCs w:val="24"/>
          <w:highlight w:val="none"/>
          <w:lang w:eastAsia="zh-CN"/>
        </w:rPr>
        <w:t>成交供应商</w:t>
      </w:r>
      <w:r>
        <w:rPr>
          <w:rFonts w:hint="eastAsia" w:ascii="宋体" w:hAnsi="宋体" w:eastAsia="宋体" w:cs="宋体"/>
          <w:b w:val="0"/>
          <w:bCs w:val="0"/>
          <w:sz w:val="24"/>
          <w:szCs w:val="24"/>
          <w:highlight w:val="none"/>
        </w:rPr>
        <w:t>应及时到采购代理机构办理。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3、合同分包（本项目</w:t>
      </w:r>
      <w:r>
        <w:rPr>
          <w:rFonts w:hint="eastAsia" w:ascii="宋体" w:hAnsi="宋体" w:cs="宋体"/>
          <w:b/>
          <w:bCs/>
          <w:highlight w:val="none"/>
          <w:lang w:val="en-US" w:eastAsia="zh-CN"/>
        </w:rPr>
        <w:t>不</w:t>
      </w:r>
      <w:r>
        <w:rPr>
          <w:rFonts w:hint="eastAsia" w:ascii="宋体" w:hAnsi="宋体" w:eastAsia="宋体" w:cs="宋体"/>
          <w:b/>
          <w:bCs/>
          <w:highlight w:val="none"/>
          <w:lang w:val="en-US" w:eastAsia="zh-CN"/>
        </w:rPr>
        <w:t>适用）</w:t>
      </w:r>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3-1、</w:t>
      </w:r>
      <w:r>
        <w:rPr>
          <w:rFonts w:hint="eastAsia" w:ascii="宋体" w:hAnsi="宋体" w:eastAsia="宋体" w:cs="宋体"/>
          <w:highlight w:val="none"/>
        </w:rPr>
        <w:t>经采购人同意，</w:t>
      </w:r>
      <w:r>
        <w:rPr>
          <w:rFonts w:hint="eastAsia" w:ascii="宋体" w:hAnsi="宋体" w:cs="宋体"/>
          <w:highlight w:val="none"/>
          <w:lang w:eastAsia="zh-CN"/>
        </w:rPr>
        <w:t>成交供应商</w:t>
      </w:r>
      <w:r>
        <w:rPr>
          <w:rFonts w:hint="eastAsia" w:ascii="宋体" w:hAnsi="宋体" w:eastAsia="宋体" w:cs="宋体"/>
          <w:highlight w:val="none"/>
        </w:rPr>
        <w:t>可以依法采取分包方式履行合同。这种要求应当在合同签订之前征得采购人同意，并且分包</w:t>
      </w:r>
      <w:r>
        <w:rPr>
          <w:rFonts w:hint="eastAsia" w:ascii="宋体" w:hAnsi="宋体" w:cs="宋体"/>
          <w:highlight w:val="none"/>
          <w:lang w:eastAsia="zh-CN"/>
        </w:rPr>
        <w:t>供应商</w:t>
      </w:r>
      <w:r>
        <w:rPr>
          <w:rFonts w:hint="eastAsia" w:ascii="宋体" w:hAnsi="宋体" w:eastAsia="宋体" w:cs="宋体"/>
          <w:highlight w:val="none"/>
        </w:rPr>
        <w:t>履行的分包项目的品牌、规格型号及技术要求等，必须与</w:t>
      </w:r>
      <w:r>
        <w:rPr>
          <w:rFonts w:hint="eastAsia" w:ascii="宋体" w:hAnsi="宋体" w:cs="宋体"/>
          <w:highlight w:val="none"/>
          <w:lang w:eastAsia="zh-CN"/>
        </w:rPr>
        <w:t>成交</w:t>
      </w:r>
      <w:r>
        <w:rPr>
          <w:rFonts w:hint="eastAsia" w:ascii="宋体" w:hAnsi="宋体" w:eastAsia="宋体" w:cs="宋体"/>
          <w:highlight w:val="none"/>
        </w:rPr>
        <w:t>的一致。</w:t>
      </w:r>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分包履行合同的部分应当为采购项目的非主体、非关键性工作，不属于</w:t>
      </w:r>
      <w:r>
        <w:rPr>
          <w:rFonts w:hint="eastAsia" w:ascii="宋体" w:hAnsi="宋体" w:cs="宋体"/>
          <w:highlight w:val="none"/>
          <w:lang w:eastAsia="zh-CN"/>
        </w:rPr>
        <w:t>成交供应商</w:t>
      </w:r>
      <w:r>
        <w:rPr>
          <w:rFonts w:hint="eastAsia" w:ascii="宋体" w:hAnsi="宋体" w:eastAsia="宋体" w:cs="宋体"/>
          <w:highlight w:val="none"/>
        </w:rPr>
        <w:t>的主要合同义务。</w:t>
      </w:r>
      <w:r>
        <w:rPr>
          <w:rFonts w:hint="eastAsia" w:ascii="宋体" w:hAnsi="宋体" w:cs="宋体"/>
          <w:highlight w:val="none"/>
          <w:lang w:eastAsia="zh-CN"/>
        </w:rPr>
        <w:t>供应商</w:t>
      </w:r>
      <w:r>
        <w:rPr>
          <w:rFonts w:hint="eastAsia" w:ascii="宋体" w:hAnsi="宋体" w:eastAsia="宋体" w:cs="宋体"/>
          <w:highlight w:val="none"/>
        </w:rPr>
        <w:t>根据</w:t>
      </w:r>
      <w:r>
        <w:rPr>
          <w:rFonts w:hint="eastAsia" w:ascii="宋体" w:hAnsi="宋体" w:cs="宋体"/>
          <w:highlight w:val="none"/>
          <w:lang w:eastAsia="zh-CN"/>
        </w:rPr>
        <w:t>竞争性磋商文件</w:t>
      </w:r>
      <w:r>
        <w:rPr>
          <w:rFonts w:hint="eastAsia" w:ascii="宋体" w:hAnsi="宋体" w:eastAsia="宋体" w:cs="宋体"/>
          <w:highlight w:val="none"/>
        </w:rPr>
        <w:t>的规定和采购项目的实际情况，拟在</w:t>
      </w:r>
      <w:r>
        <w:rPr>
          <w:rFonts w:hint="eastAsia" w:ascii="宋体" w:hAnsi="宋体" w:cs="宋体"/>
          <w:highlight w:val="none"/>
          <w:lang w:eastAsia="zh-CN"/>
        </w:rPr>
        <w:t>成交</w:t>
      </w:r>
      <w:r>
        <w:rPr>
          <w:rFonts w:hint="eastAsia" w:ascii="宋体" w:hAnsi="宋体" w:eastAsia="宋体" w:cs="宋体"/>
          <w:highlight w:val="none"/>
        </w:rPr>
        <w:t>后将</w:t>
      </w:r>
      <w:r>
        <w:rPr>
          <w:rFonts w:hint="eastAsia" w:ascii="宋体" w:hAnsi="宋体" w:cs="宋体"/>
          <w:highlight w:val="none"/>
          <w:lang w:eastAsia="zh-CN"/>
        </w:rPr>
        <w:t>成交</w:t>
      </w:r>
      <w:r>
        <w:rPr>
          <w:rFonts w:hint="eastAsia" w:ascii="宋体" w:hAnsi="宋体" w:eastAsia="宋体" w:cs="宋体"/>
          <w:highlight w:val="none"/>
        </w:rPr>
        <w:t>项目的非主体、非关键性工作分包的，应当在</w:t>
      </w:r>
      <w:r>
        <w:rPr>
          <w:rFonts w:hint="eastAsia" w:ascii="宋体" w:hAnsi="宋体" w:cs="宋体"/>
          <w:highlight w:val="none"/>
          <w:lang w:eastAsia="zh-CN"/>
        </w:rPr>
        <w:t>响应文件</w:t>
      </w:r>
      <w:r>
        <w:rPr>
          <w:rFonts w:hint="eastAsia" w:ascii="宋体" w:hAnsi="宋体" w:eastAsia="宋体" w:cs="宋体"/>
          <w:highlight w:val="none"/>
        </w:rPr>
        <w:t>中载明分包承担主体，分包承担主体应当具备相应资质条件且不得再次分包。</w:t>
      </w:r>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3-2、</w:t>
      </w:r>
      <w:r>
        <w:rPr>
          <w:rFonts w:hint="eastAsia" w:ascii="宋体" w:hAnsi="宋体" w:eastAsia="宋体" w:cs="宋体"/>
          <w:highlight w:val="none"/>
        </w:rPr>
        <w:t>采购合同实行分包履行的，</w:t>
      </w:r>
      <w:r>
        <w:rPr>
          <w:rFonts w:hint="eastAsia" w:ascii="宋体" w:hAnsi="宋体" w:cs="宋体"/>
          <w:highlight w:val="none"/>
          <w:lang w:eastAsia="zh-CN"/>
        </w:rPr>
        <w:t>成交供应商</w:t>
      </w:r>
      <w:r>
        <w:rPr>
          <w:rFonts w:hint="eastAsia" w:ascii="宋体" w:hAnsi="宋体" w:eastAsia="宋体" w:cs="宋体"/>
          <w:highlight w:val="none"/>
        </w:rPr>
        <w:t>就采购项目和分包项目向采购人负责，分包</w:t>
      </w:r>
      <w:r>
        <w:rPr>
          <w:rFonts w:hint="eastAsia" w:ascii="宋体" w:hAnsi="宋体" w:cs="宋体"/>
          <w:highlight w:val="none"/>
          <w:lang w:eastAsia="zh-CN"/>
        </w:rPr>
        <w:t>供应商</w:t>
      </w:r>
      <w:r>
        <w:rPr>
          <w:rFonts w:hint="eastAsia" w:ascii="宋体" w:hAnsi="宋体" w:eastAsia="宋体" w:cs="宋体"/>
          <w:highlight w:val="none"/>
        </w:rPr>
        <w:t>就分包项目承担责任。</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3-3、</w:t>
      </w:r>
      <w:r>
        <w:rPr>
          <w:rFonts w:hint="eastAsia" w:ascii="宋体" w:hAnsi="宋体" w:eastAsia="宋体" w:cs="宋体"/>
          <w:highlight w:val="none"/>
        </w:rPr>
        <w:t>中小企业依据《政府采购促进中小企业发展管理办法》（财库〔2020〕46号）规定的政策获取政府采购合同后，小型、微型企业不得分包或转包给大型、中型企业，中型企业不得分包或转包给大型企业。</w:t>
      </w:r>
    </w:p>
    <w:p>
      <w:pPr>
        <w:pStyle w:val="4"/>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highlight w:val="none"/>
        </w:rPr>
      </w:pPr>
      <w:bookmarkStart w:id="35" w:name="_Toc32611"/>
      <w:bookmarkStart w:id="36" w:name="_Toc28120"/>
      <w:bookmarkStart w:id="37" w:name="_Toc18995"/>
      <w:r>
        <w:rPr>
          <w:rFonts w:hint="eastAsia" w:ascii="宋体" w:hAnsi="宋体" w:eastAsia="宋体" w:cs="宋体"/>
          <w:sz w:val="24"/>
          <w:highlight w:val="none"/>
          <w:lang w:val="en-US" w:eastAsia="zh-CN"/>
        </w:rPr>
        <w:t>4、</w:t>
      </w:r>
      <w:r>
        <w:rPr>
          <w:rFonts w:hint="eastAsia" w:ascii="宋体" w:hAnsi="宋体" w:eastAsia="宋体" w:cs="宋体"/>
          <w:sz w:val="24"/>
          <w:highlight w:val="none"/>
        </w:rPr>
        <w:t>合同转包（本项目</w:t>
      </w:r>
      <w:r>
        <w:rPr>
          <w:rFonts w:hint="eastAsia" w:ascii="宋体" w:hAnsi="宋体" w:eastAsia="宋体" w:cs="宋体"/>
          <w:sz w:val="24"/>
          <w:highlight w:val="none"/>
          <w:lang w:eastAsia="zh-CN"/>
        </w:rPr>
        <w:t>不</w:t>
      </w:r>
      <w:r>
        <w:rPr>
          <w:rFonts w:hint="eastAsia" w:ascii="宋体" w:hAnsi="宋体" w:eastAsia="宋体" w:cs="宋体"/>
          <w:sz w:val="24"/>
          <w:highlight w:val="none"/>
        </w:rPr>
        <w:t>适用）</w:t>
      </w:r>
      <w:bookmarkEnd w:id="35"/>
      <w:bookmarkEnd w:id="36"/>
      <w:bookmarkEnd w:id="37"/>
    </w:p>
    <w:p>
      <w:pPr>
        <w:pageBreakBefore w:val="0"/>
        <w:widowControl w:val="0"/>
        <w:kinsoku/>
        <w:wordWrap/>
        <w:overflowPunct/>
        <w:topLinePunct w:val="0"/>
        <w:bidi w:val="0"/>
        <w:snapToGrid/>
        <w:spacing w:line="360" w:lineRule="auto"/>
        <w:ind w:firstLine="540" w:firstLineChars="225"/>
        <w:textAlignment w:val="auto"/>
        <w:rPr>
          <w:rFonts w:hint="eastAsia" w:ascii="宋体" w:hAnsi="宋体" w:eastAsia="宋体" w:cs="宋体"/>
          <w:highlight w:val="none"/>
        </w:rPr>
      </w:pPr>
      <w:r>
        <w:rPr>
          <w:rFonts w:hint="eastAsia" w:ascii="宋体" w:hAnsi="宋体" w:eastAsia="宋体" w:cs="宋体"/>
          <w:highlight w:val="none"/>
        </w:rPr>
        <w:t>本采购项目严禁</w:t>
      </w:r>
      <w:r>
        <w:rPr>
          <w:rFonts w:hint="eastAsia" w:ascii="宋体" w:hAnsi="宋体" w:cs="宋体"/>
          <w:highlight w:val="none"/>
          <w:lang w:eastAsia="zh-CN"/>
        </w:rPr>
        <w:t>成交供应商</w:t>
      </w:r>
      <w:r>
        <w:rPr>
          <w:rFonts w:hint="eastAsia" w:ascii="宋体" w:hAnsi="宋体" w:eastAsia="宋体" w:cs="宋体"/>
          <w:highlight w:val="none"/>
        </w:rPr>
        <w:t>将任何政府采购合同义务转包。本项目所称转包，是指</w:t>
      </w:r>
      <w:r>
        <w:rPr>
          <w:rFonts w:hint="eastAsia" w:ascii="宋体" w:hAnsi="宋体" w:cs="宋体"/>
          <w:highlight w:val="none"/>
          <w:lang w:eastAsia="zh-CN"/>
        </w:rPr>
        <w:t>成交供应商</w:t>
      </w:r>
      <w:r>
        <w:rPr>
          <w:rFonts w:hint="eastAsia" w:ascii="宋体" w:hAnsi="宋体" w:eastAsia="宋体" w:cs="宋体"/>
          <w:highlight w:val="none"/>
        </w:rPr>
        <w:t>将政府采购合同义务转让给第三人，并退出现有政府采购合同当事人双方的权利义务关系，受让人（即第三人）成为政府采购合同的另一方当事人的行为。</w:t>
      </w:r>
    </w:p>
    <w:p>
      <w:pPr>
        <w:pageBreakBefore w:val="0"/>
        <w:widowControl w:val="0"/>
        <w:kinsoku/>
        <w:wordWrap/>
        <w:overflowPunct/>
        <w:topLinePunct w:val="0"/>
        <w:bidi w:val="0"/>
        <w:snapToGrid/>
        <w:spacing w:line="360" w:lineRule="auto"/>
        <w:ind w:firstLine="540" w:firstLineChars="225"/>
        <w:textAlignment w:val="auto"/>
        <w:rPr>
          <w:rFonts w:hint="eastAsia" w:ascii="宋体" w:hAnsi="宋体" w:eastAsia="宋体" w:cs="宋体"/>
          <w:highlight w:val="none"/>
        </w:rPr>
      </w:pPr>
      <w:r>
        <w:rPr>
          <w:rFonts w:hint="eastAsia" w:ascii="宋体" w:hAnsi="宋体" w:cs="宋体"/>
          <w:highlight w:val="none"/>
          <w:lang w:eastAsia="zh-CN"/>
        </w:rPr>
        <w:t>成交供应商</w:t>
      </w:r>
      <w:r>
        <w:rPr>
          <w:rFonts w:hint="eastAsia" w:ascii="宋体" w:hAnsi="宋体" w:eastAsia="宋体" w:cs="宋体"/>
          <w:highlight w:val="none"/>
        </w:rPr>
        <w:t>转包的，视同拒绝履行政府采购合同义务，将依法追究法律责任。</w:t>
      </w:r>
    </w:p>
    <w:p>
      <w:pPr>
        <w:pStyle w:val="4"/>
        <w:pageBreakBefore w:val="0"/>
        <w:widowControl w:val="0"/>
        <w:kinsoku/>
        <w:wordWrap/>
        <w:overflowPunct/>
        <w:topLinePunct w:val="0"/>
        <w:bidi w:val="0"/>
        <w:snapToGrid/>
        <w:spacing w:before="0" w:after="0" w:line="360" w:lineRule="auto"/>
        <w:textAlignment w:val="auto"/>
        <w:rPr>
          <w:rFonts w:hint="eastAsia" w:ascii="宋体" w:hAnsi="宋体" w:eastAsia="宋体" w:cs="宋体"/>
          <w:sz w:val="24"/>
          <w:highlight w:val="none"/>
        </w:rPr>
      </w:pPr>
      <w:bookmarkStart w:id="38" w:name="_Toc23336"/>
      <w:bookmarkStart w:id="39" w:name="_Toc12192"/>
      <w:bookmarkStart w:id="40" w:name="_Toc16866"/>
      <w:r>
        <w:rPr>
          <w:rFonts w:hint="eastAsia" w:ascii="宋体" w:hAnsi="宋体" w:eastAsia="宋体" w:cs="宋体"/>
          <w:sz w:val="24"/>
          <w:highlight w:val="none"/>
          <w:lang w:val="en-US" w:eastAsia="zh-CN"/>
        </w:rPr>
        <w:t>5、</w:t>
      </w:r>
      <w:r>
        <w:rPr>
          <w:rFonts w:hint="eastAsia" w:ascii="宋体" w:hAnsi="宋体" w:eastAsia="宋体" w:cs="宋体"/>
          <w:sz w:val="24"/>
          <w:highlight w:val="none"/>
        </w:rPr>
        <w:t>补充合同</w:t>
      </w:r>
      <w:bookmarkEnd w:id="38"/>
      <w:bookmarkEnd w:id="39"/>
      <w:bookmarkEnd w:id="40"/>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采购合同履行过程中，采购人需要追加与合同标的相同的货物或者服务的，在不改变合同其他条款的前提下，可以与</w:t>
      </w:r>
      <w:r>
        <w:rPr>
          <w:rFonts w:hint="eastAsia" w:cs="宋体"/>
          <w:highlight w:val="none"/>
          <w:lang w:eastAsia="zh-CN"/>
        </w:rPr>
        <w:t>成交供应商</w:t>
      </w:r>
      <w:r>
        <w:rPr>
          <w:rFonts w:hint="eastAsia" w:ascii="宋体" w:hAnsi="宋体" w:eastAsia="宋体" w:cs="宋体"/>
          <w:highlight w:val="none"/>
        </w:rPr>
        <w:t>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bidi w:val="0"/>
        <w:jc w:val="center"/>
        <w:rPr>
          <w:rFonts w:hint="eastAsia" w:ascii="宋体" w:hAnsi="宋体" w:cs="宋体"/>
          <w:highlight w:val="none"/>
          <w:lang w:val="en-US" w:eastAsia="zh-CN"/>
        </w:rPr>
      </w:pPr>
      <w:r>
        <w:rPr>
          <w:rFonts w:hint="eastAsia" w:ascii="宋体" w:hAnsi="宋体" w:eastAsia="宋体" w:cs="宋体"/>
          <w:highlight w:val="none"/>
        </w:rPr>
        <w:br w:type="page"/>
      </w:r>
      <w:bookmarkStart w:id="41" w:name="_Toc10715"/>
      <w:bookmarkStart w:id="42" w:name="_Toc29755"/>
      <w:r>
        <w:rPr>
          <w:rFonts w:hint="eastAsia" w:ascii="宋体" w:hAnsi="宋体" w:cs="宋体"/>
          <w:highlight w:val="none"/>
          <w:lang w:eastAsia="zh-CN"/>
        </w:rPr>
        <w:t>第七章</w:t>
      </w:r>
      <w:r>
        <w:rPr>
          <w:rFonts w:hint="eastAsia" w:ascii="宋体" w:hAnsi="宋体" w:cs="宋体"/>
          <w:highlight w:val="none"/>
          <w:lang w:val="en-US" w:eastAsia="zh-CN"/>
        </w:rPr>
        <w:t xml:space="preserve">  其他</w:t>
      </w:r>
      <w:bookmarkEnd w:id="41"/>
      <w:bookmarkEnd w:id="42"/>
    </w:p>
    <w:p>
      <w:pPr>
        <w:keepNext w:val="0"/>
        <w:keepLines w:val="0"/>
        <w:pageBreakBefore w:val="0"/>
        <w:widowControl w:val="0"/>
        <w:kinsoku/>
        <w:wordWrap/>
        <w:overflowPunct/>
        <w:topLinePunct w:val="0"/>
        <w:bidi w:val="0"/>
        <w:snapToGrid/>
        <w:spacing w:line="360" w:lineRule="auto"/>
        <w:textAlignment w:val="auto"/>
        <w:rPr>
          <w:rFonts w:hint="default"/>
          <w:highlight w:val="none"/>
          <w:lang w:val="en-US" w:eastAsia="zh-CN"/>
        </w:rPr>
      </w:pPr>
      <w:r>
        <w:rPr>
          <w:rFonts w:hint="eastAsia" w:ascii="宋体" w:hAnsi="宋体" w:eastAsia="宋体" w:cs="宋体"/>
          <w:b/>
          <w:bCs/>
          <w:kern w:val="0"/>
          <w:sz w:val="24"/>
          <w:szCs w:val="32"/>
          <w:highlight w:val="none"/>
          <w:lang w:val="en-US" w:eastAsia="zh-CN" w:bidi="ar-SA"/>
        </w:rPr>
        <w:t>1、</w:t>
      </w:r>
      <w:r>
        <w:rPr>
          <w:rFonts w:hint="eastAsia" w:ascii="宋体" w:hAnsi="宋体" w:cs="宋体"/>
          <w:b/>
          <w:bCs/>
          <w:kern w:val="0"/>
          <w:sz w:val="24"/>
          <w:szCs w:val="32"/>
          <w:highlight w:val="none"/>
          <w:lang w:val="en-US" w:eastAsia="zh-CN" w:bidi="ar-SA"/>
        </w:rPr>
        <w:t>采购</w:t>
      </w:r>
      <w:r>
        <w:rPr>
          <w:rFonts w:hint="eastAsia" w:ascii="宋体" w:hAnsi="宋体" w:eastAsia="宋体" w:cs="宋体"/>
          <w:b/>
          <w:bCs/>
          <w:kern w:val="0"/>
          <w:sz w:val="24"/>
          <w:szCs w:val="32"/>
          <w:highlight w:val="none"/>
          <w:lang w:val="en-US" w:eastAsia="zh-CN" w:bidi="ar-SA"/>
        </w:rPr>
        <w:t>代理服务费</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highlight w:val="none"/>
        </w:rPr>
      </w:pPr>
      <w:r>
        <w:rPr>
          <w:rFonts w:hint="eastAsia" w:cs="宋体"/>
          <w:highlight w:val="none"/>
          <w:lang w:val="en-US" w:eastAsia="zh-CN"/>
        </w:rPr>
        <w:t>1-1、服务费收取：</w:t>
      </w:r>
      <w:r>
        <w:rPr>
          <w:rFonts w:hint="eastAsia" w:ascii="宋体" w:hAnsi="宋体" w:eastAsia="宋体" w:cs="宋体"/>
          <w:highlight w:val="none"/>
        </w:rPr>
        <w:t>参照国家计委计价格[2002]1980号及发改办价格[2003]857号通知规定</w:t>
      </w:r>
      <w:r>
        <w:rPr>
          <w:rFonts w:hint="eastAsia" w:ascii="宋体" w:hAnsi="宋体" w:eastAsia="宋体" w:cs="宋体"/>
          <w:highlight w:val="none"/>
          <w:lang w:eastAsia="zh-CN"/>
        </w:rPr>
        <w:t>收取</w:t>
      </w:r>
      <w:r>
        <w:rPr>
          <w:rFonts w:hint="eastAsia" w:ascii="宋体" w:hAnsi="宋体" w:eastAsia="宋体" w:cs="宋体"/>
          <w:highlight w:val="none"/>
        </w:rPr>
        <w:t>，由</w:t>
      </w:r>
      <w:r>
        <w:rPr>
          <w:rFonts w:hint="eastAsia" w:cs="宋体"/>
          <w:highlight w:val="none"/>
          <w:lang w:eastAsia="zh-CN"/>
        </w:rPr>
        <w:t>成交供应商</w:t>
      </w:r>
      <w:r>
        <w:rPr>
          <w:rFonts w:hint="eastAsia" w:ascii="宋体" w:hAnsi="宋体" w:eastAsia="宋体" w:cs="宋体"/>
          <w:highlight w:val="none"/>
        </w:rPr>
        <w:t>在领取</w:t>
      </w:r>
      <w:r>
        <w:rPr>
          <w:rFonts w:hint="eastAsia" w:cs="宋体"/>
          <w:highlight w:val="none"/>
          <w:lang w:eastAsia="zh-CN"/>
        </w:rPr>
        <w:t>成交通知书</w:t>
      </w:r>
      <w:r>
        <w:rPr>
          <w:rFonts w:hint="eastAsia" w:ascii="宋体" w:hAnsi="宋体" w:eastAsia="宋体" w:cs="宋体"/>
          <w:highlight w:val="none"/>
          <w:lang w:eastAsia="zh-CN"/>
        </w:rPr>
        <w:t>前</w:t>
      </w:r>
      <w:r>
        <w:rPr>
          <w:rFonts w:hint="eastAsia" w:ascii="宋体" w:hAnsi="宋体" w:eastAsia="宋体" w:cs="宋体"/>
          <w:highlight w:val="none"/>
        </w:rPr>
        <w:t>向</w:t>
      </w:r>
      <w:r>
        <w:rPr>
          <w:rFonts w:hint="eastAsia" w:ascii="宋体" w:hAnsi="宋体" w:eastAsia="宋体" w:cs="宋体"/>
          <w:highlight w:val="none"/>
          <w:lang w:eastAsia="zh-CN"/>
        </w:rPr>
        <w:t>采购代理机构</w:t>
      </w:r>
      <w:r>
        <w:rPr>
          <w:rFonts w:hint="eastAsia" w:ascii="宋体" w:hAnsi="宋体" w:eastAsia="宋体" w:cs="宋体"/>
          <w:highlight w:val="none"/>
        </w:rPr>
        <w:t>交纳</w:t>
      </w:r>
      <w:r>
        <w:rPr>
          <w:rFonts w:hint="eastAsia" w:cs="宋体"/>
          <w:highlight w:val="none"/>
          <w:lang w:eastAsia="zh-CN"/>
        </w:rPr>
        <w:t>采购</w:t>
      </w:r>
      <w:r>
        <w:rPr>
          <w:rFonts w:hint="eastAsia" w:ascii="宋体" w:hAnsi="宋体" w:eastAsia="宋体" w:cs="宋体"/>
          <w:highlight w:val="none"/>
        </w:rPr>
        <w:t>服务费。</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cs="宋体"/>
          <w:highlight w:val="none"/>
          <w:lang w:val="en-US" w:eastAsia="zh-CN"/>
        </w:rPr>
      </w:pPr>
      <w:r>
        <w:rPr>
          <w:rFonts w:hint="eastAsia" w:cs="宋体"/>
          <w:highlight w:val="none"/>
          <w:lang w:val="en-US" w:eastAsia="zh-CN"/>
        </w:rPr>
        <w:t>1-2、采购代理服务费支付方式：银行转账或现金方式</w:t>
      </w:r>
    </w:p>
    <w:tbl>
      <w:tblPr>
        <w:tblStyle w:val="22"/>
        <w:tblW w:w="0" w:type="auto"/>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9288" w:type="dxa"/>
            <w:tcBorders>
              <w:tl2br w:val="nil"/>
              <w:tr2bl w:val="nil"/>
            </w:tcBorders>
          </w:tcPr>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cs="宋体"/>
                <w:highlight w:val="none"/>
                <w:lang w:val="en-US" w:eastAsia="zh-CN"/>
              </w:rPr>
            </w:pPr>
            <w:r>
              <w:rPr>
                <w:rFonts w:hint="eastAsia" w:cs="宋体"/>
                <w:highlight w:val="none"/>
                <w:lang w:val="en-US" w:eastAsia="zh-CN"/>
              </w:rPr>
              <w:t>收款单位：陕西万德招标有限公司</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cs="宋体"/>
                <w:highlight w:val="none"/>
                <w:lang w:val="en-US" w:eastAsia="zh-CN"/>
              </w:rPr>
            </w:pPr>
            <w:r>
              <w:rPr>
                <w:rFonts w:hint="eastAsia" w:cs="宋体"/>
                <w:highlight w:val="none"/>
                <w:lang w:val="en-US" w:eastAsia="zh-CN"/>
              </w:rPr>
              <w:t>开户银行：中国银行西安南二环支行</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cs="宋体"/>
                <w:highlight w:val="none"/>
                <w:vertAlign w:val="baseline"/>
                <w:lang w:val="en-US" w:eastAsia="zh-CN"/>
              </w:rPr>
            </w:pPr>
            <w:r>
              <w:rPr>
                <w:rFonts w:hint="eastAsia" w:cs="宋体"/>
                <w:highlight w:val="none"/>
                <w:lang w:val="en-US" w:eastAsia="zh-CN"/>
              </w:rPr>
              <w:t>银行账号：103673241394</w:t>
            </w:r>
          </w:p>
        </w:tc>
      </w:tr>
    </w:tbl>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kern w:val="0"/>
          <w:sz w:val="24"/>
          <w:szCs w:val="32"/>
          <w:highlight w:val="none"/>
          <w:lang w:val="en-US" w:eastAsia="zh-CN" w:bidi="ar-SA"/>
        </w:rPr>
      </w:pPr>
      <w:r>
        <w:rPr>
          <w:rFonts w:hint="eastAsia" w:ascii="宋体" w:hAnsi="宋体" w:eastAsia="宋体" w:cs="宋体"/>
          <w:b/>
          <w:bCs/>
          <w:kern w:val="0"/>
          <w:sz w:val="24"/>
          <w:szCs w:val="32"/>
          <w:highlight w:val="none"/>
          <w:lang w:val="en-US" w:eastAsia="zh-CN" w:bidi="ar-SA"/>
        </w:rPr>
        <w:t>2、询问、质疑和投诉</w:t>
      </w:r>
    </w:p>
    <w:p>
      <w:pPr>
        <w:keepNext w:val="0"/>
        <w:keepLines w:val="0"/>
        <w:pageBreakBefore w:val="0"/>
        <w:widowControl w:val="0"/>
        <w:kinsoku/>
        <w:wordWrap/>
        <w:overflowPunct/>
        <w:topLinePunct w:val="0"/>
        <w:bidi w:val="0"/>
        <w:snapToGrid/>
        <w:spacing w:line="360" w:lineRule="auto"/>
        <w:ind w:firstLine="470" w:firstLineChars="196"/>
        <w:jc w:val="left"/>
        <w:textAlignment w:val="auto"/>
        <w:outlineLvl w:val="1"/>
        <w:rPr>
          <w:rFonts w:hAnsi="宋体"/>
          <w:highlight w:val="none"/>
        </w:rPr>
      </w:pPr>
      <w:bookmarkStart w:id="43" w:name="_Toc6460"/>
      <w:bookmarkStart w:id="44" w:name="_Toc24816"/>
      <w:bookmarkStart w:id="45" w:name="_Toc30451"/>
      <w:r>
        <w:rPr>
          <w:rFonts w:hint="eastAsia"/>
          <w:highlight w:val="none"/>
        </w:rPr>
        <w:t>询问、质疑、投诉的接收和处理严格按照《中华人共和国政府采购法》、《中华人民共和国政府采购法实施条例》、《政府采购货物和服务招标投标管理办法》、《政府采购供应商投诉办法》、《财政部关于加强政府采购供应商投诉受理审查工作的通知》和</w:t>
      </w:r>
      <w:r>
        <w:rPr>
          <w:rFonts w:hint="eastAsia" w:hAnsi="宋体"/>
          <w:highlight w:val="none"/>
        </w:rPr>
        <w:t>《中华人民共和国财政部令第94号--政府采购质疑和投诉办法》等的相关规定办理。</w:t>
      </w:r>
      <w:bookmarkEnd w:id="43"/>
      <w:bookmarkEnd w:id="44"/>
      <w:bookmarkEnd w:id="45"/>
    </w:p>
    <w:p>
      <w:pPr>
        <w:pStyle w:val="35"/>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szCs w:val="20"/>
          <w:highlight w:val="none"/>
        </w:rPr>
      </w:pPr>
      <w:r>
        <w:rPr>
          <w:rFonts w:hint="eastAsia"/>
          <w:b/>
          <w:bCs/>
          <w:szCs w:val="20"/>
          <w:highlight w:val="none"/>
          <w:u w:val="single"/>
        </w:rPr>
        <w:t>注：根据《中华人民共和国政府采购法》等规定，供应商质疑不得超出采购文件、采购过程、采购结果的范围,供应商针对同一采购程序环节的质疑应在法定质疑期内一次性提出。</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szCs w:val="20"/>
          <w:highlight w:val="none"/>
        </w:rPr>
      </w:pPr>
      <w:r>
        <w:rPr>
          <w:szCs w:val="20"/>
          <w:highlight w:val="none"/>
        </w:rPr>
        <w:t>接收质疑函的方式</w:t>
      </w:r>
      <w:r>
        <w:rPr>
          <w:rFonts w:hint="eastAsia"/>
          <w:szCs w:val="20"/>
          <w:highlight w:val="none"/>
        </w:rPr>
        <w:t>：书面形式</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eastAsia="宋体"/>
          <w:szCs w:val="20"/>
          <w:highlight w:val="none"/>
          <w:lang w:val="en-US" w:eastAsia="zh-CN"/>
        </w:rPr>
      </w:pPr>
      <w:r>
        <w:rPr>
          <w:rFonts w:hint="eastAsia"/>
          <w:szCs w:val="20"/>
          <w:highlight w:val="none"/>
        </w:rPr>
        <w:t>联系部门：招标部</w:t>
      </w:r>
      <w:r>
        <w:rPr>
          <w:rFonts w:hint="eastAsia"/>
          <w:szCs w:val="20"/>
          <w:highlight w:val="none"/>
          <w:lang w:val="en-US" w:eastAsia="zh-CN"/>
        </w:rPr>
        <w:t xml:space="preserve">          </w:t>
      </w:r>
      <w:r>
        <w:rPr>
          <w:rFonts w:hint="eastAsia"/>
          <w:szCs w:val="20"/>
          <w:highlight w:val="none"/>
        </w:rPr>
        <w:t>项目负责人</w:t>
      </w:r>
      <w:r>
        <w:rPr>
          <w:rFonts w:hint="eastAsia"/>
          <w:szCs w:val="20"/>
          <w:highlight w:val="none"/>
          <w:lang w:eastAsia="zh-CN"/>
        </w:rPr>
        <w:t>：</w:t>
      </w:r>
      <w:r>
        <w:rPr>
          <w:rFonts w:hint="eastAsia"/>
          <w:szCs w:val="20"/>
          <w:highlight w:val="none"/>
          <w:lang w:val="en-US" w:eastAsia="zh-CN"/>
        </w:rPr>
        <w:t>曹国霞</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szCs w:val="20"/>
          <w:highlight w:val="none"/>
          <w:lang w:val="en-US" w:eastAsia="zh-CN"/>
        </w:rPr>
      </w:pPr>
      <w:r>
        <w:rPr>
          <w:rFonts w:hint="eastAsia"/>
          <w:szCs w:val="20"/>
          <w:highlight w:val="none"/>
        </w:rPr>
        <w:t>联系电话：</w:t>
      </w:r>
      <w:r>
        <w:rPr>
          <w:rFonts w:hint="eastAsia" w:ascii="宋体" w:hAnsi="宋体" w:cs="宋体"/>
          <w:color w:val="333333"/>
          <w:sz w:val="24"/>
          <w:szCs w:val="24"/>
          <w:highlight w:val="none"/>
          <w:lang w:val="en-US" w:eastAsia="zh-CN"/>
        </w:rPr>
        <w:t>029-85561862/85561863转</w:t>
      </w:r>
      <w:r>
        <w:rPr>
          <w:rFonts w:hint="eastAsia" w:cs="宋体"/>
          <w:color w:val="333333"/>
          <w:sz w:val="24"/>
          <w:szCs w:val="24"/>
          <w:highlight w:val="none"/>
          <w:lang w:val="en-US" w:eastAsia="zh-CN"/>
        </w:rPr>
        <w:t>805</w:t>
      </w:r>
    </w:p>
    <w:p>
      <w:pPr>
        <w:pStyle w:val="35"/>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szCs w:val="20"/>
          <w:highlight w:val="none"/>
        </w:rPr>
      </w:pPr>
      <w:r>
        <w:rPr>
          <w:rFonts w:hint="eastAsia"/>
          <w:szCs w:val="20"/>
          <w:highlight w:val="none"/>
        </w:rPr>
        <w:t>联系地址：西安市南二环西段21号华融国际商务大厦A座15层B区</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kern w:val="0"/>
          <w:sz w:val="24"/>
          <w:szCs w:val="32"/>
          <w:highlight w:val="none"/>
          <w:lang w:val="en-US" w:eastAsia="zh-CN" w:bidi="ar-SA"/>
        </w:rPr>
      </w:pPr>
      <w:r>
        <w:rPr>
          <w:rFonts w:hint="eastAsia" w:ascii="宋体" w:hAnsi="宋体" w:eastAsia="宋体" w:cs="宋体"/>
          <w:b/>
          <w:bCs/>
          <w:kern w:val="0"/>
          <w:sz w:val="24"/>
          <w:szCs w:val="32"/>
          <w:highlight w:val="none"/>
          <w:lang w:val="en-US" w:eastAsia="zh-CN" w:bidi="ar-SA"/>
        </w:rPr>
        <w:t>3、其他</w:t>
      </w:r>
    </w:p>
    <w:p>
      <w:pPr>
        <w:pStyle w:val="2"/>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sz w:val="24"/>
          <w:szCs w:val="20"/>
          <w:highlight w:val="none"/>
          <w:lang w:val="en-US" w:eastAsia="zh-CN" w:bidi="ar-SA"/>
        </w:rPr>
      </w:pPr>
      <w:r>
        <w:rPr>
          <w:rFonts w:hint="eastAsia"/>
          <w:highlight w:val="none"/>
          <w:lang w:val="en-US" w:eastAsia="zh-CN"/>
        </w:rPr>
        <w:t xml:space="preserve">  </w:t>
      </w:r>
      <w:r>
        <w:rPr>
          <w:rFonts w:hint="eastAsia" w:ascii="宋体" w:hAnsi="宋体" w:eastAsia="宋体" w:cs="宋体"/>
          <w:sz w:val="24"/>
          <w:szCs w:val="20"/>
          <w:highlight w:val="none"/>
          <w:lang w:val="en-US" w:eastAsia="zh-CN" w:bidi="ar-SA"/>
        </w:rPr>
        <w:t>本</w:t>
      </w:r>
      <w:r>
        <w:rPr>
          <w:rFonts w:hint="eastAsia" w:ascii="宋体" w:hAnsi="宋体" w:cs="宋体"/>
          <w:sz w:val="24"/>
          <w:szCs w:val="20"/>
          <w:highlight w:val="none"/>
          <w:lang w:val="en-US" w:eastAsia="zh-CN" w:bidi="ar-SA"/>
        </w:rPr>
        <w:t>竞争性磋商文件</w:t>
      </w:r>
      <w:r>
        <w:rPr>
          <w:rFonts w:hint="eastAsia" w:ascii="宋体" w:hAnsi="宋体" w:eastAsia="宋体" w:cs="宋体"/>
          <w:sz w:val="24"/>
          <w:szCs w:val="20"/>
          <w:highlight w:val="none"/>
          <w:lang w:val="en-US" w:eastAsia="zh-CN" w:bidi="ar-SA"/>
        </w:rPr>
        <w:t>中所引相关法律制度规定，在政府采购中有变化的，按照变化后的相关法律制度规定执行。本</w:t>
      </w:r>
      <w:r>
        <w:rPr>
          <w:rFonts w:hint="eastAsia" w:ascii="宋体" w:hAnsi="宋体" w:cs="宋体"/>
          <w:sz w:val="24"/>
          <w:szCs w:val="20"/>
          <w:highlight w:val="none"/>
          <w:lang w:val="en-US" w:eastAsia="zh-CN" w:bidi="ar-SA"/>
        </w:rPr>
        <w:t>竞争性磋商文件</w:t>
      </w:r>
      <w:r>
        <w:rPr>
          <w:rFonts w:hint="eastAsia" w:ascii="宋体" w:hAnsi="宋体" w:eastAsia="宋体" w:cs="宋体"/>
          <w:sz w:val="24"/>
          <w:szCs w:val="20"/>
          <w:highlight w:val="none"/>
          <w:lang w:val="en-US" w:eastAsia="zh-CN" w:bidi="ar-SA"/>
        </w:rPr>
        <w:t>规定的内容条款，在本项目</w:t>
      </w:r>
      <w:r>
        <w:rPr>
          <w:rFonts w:hint="eastAsia" w:ascii="宋体" w:hAnsi="宋体" w:cs="宋体"/>
          <w:sz w:val="24"/>
          <w:szCs w:val="20"/>
          <w:highlight w:val="none"/>
          <w:lang w:val="en-US" w:eastAsia="zh-CN" w:bidi="ar-SA"/>
        </w:rPr>
        <w:t>磋商</w:t>
      </w:r>
      <w:r>
        <w:rPr>
          <w:rFonts w:hint="eastAsia" w:ascii="宋体" w:hAnsi="宋体" w:eastAsia="宋体" w:cs="宋体"/>
          <w:sz w:val="24"/>
          <w:szCs w:val="20"/>
          <w:highlight w:val="none"/>
          <w:lang w:val="en-US" w:eastAsia="zh-CN" w:bidi="ar-SA"/>
        </w:rPr>
        <w:t>截止时间届满后，因相关法律制度规定的变化导致不符合相关法律制度规定的，直接按照变化后的相关法律制度规定执行，本</w:t>
      </w:r>
      <w:r>
        <w:rPr>
          <w:rFonts w:hint="eastAsia" w:ascii="宋体" w:hAnsi="宋体" w:cs="宋体"/>
          <w:sz w:val="24"/>
          <w:szCs w:val="20"/>
          <w:highlight w:val="none"/>
          <w:lang w:val="en-US" w:eastAsia="zh-CN" w:bidi="ar-SA"/>
        </w:rPr>
        <w:t>竞争性磋商文件</w:t>
      </w:r>
      <w:r>
        <w:rPr>
          <w:rFonts w:hint="eastAsia" w:ascii="宋体" w:hAnsi="宋体" w:eastAsia="宋体" w:cs="宋体"/>
          <w:sz w:val="24"/>
          <w:szCs w:val="20"/>
          <w:highlight w:val="none"/>
          <w:lang w:val="en-US" w:eastAsia="zh-CN" w:bidi="ar-SA"/>
        </w:rPr>
        <w:t>不再做调整。</w:t>
      </w:r>
    </w:p>
    <w:p>
      <w:pPr>
        <w:rPr>
          <w:rFonts w:hint="default"/>
          <w:highlight w:val="none"/>
          <w:lang w:val="en-US" w:eastAsia="zh-CN"/>
        </w:rPr>
      </w:pPr>
      <w:r>
        <w:rPr>
          <w:rFonts w:hint="default"/>
          <w:highlight w:val="none"/>
          <w:lang w:val="en-US" w:eastAsia="zh-CN"/>
        </w:rPr>
        <w:br w:type="page"/>
      </w:r>
    </w:p>
    <w:p>
      <w:pPr>
        <w:pStyle w:val="3"/>
        <w:bidi w:val="0"/>
        <w:jc w:val="center"/>
        <w:rPr>
          <w:rFonts w:hint="eastAsia"/>
          <w:highlight w:val="none"/>
          <w:lang w:val="en-US" w:eastAsia="zh-CN"/>
        </w:rPr>
      </w:pPr>
      <w:bookmarkStart w:id="46" w:name="_Toc13972"/>
      <w:bookmarkStart w:id="47" w:name="_Toc27603"/>
      <w:r>
        <w:rPr>
          <w:rFonts w:hint="eastAsia"/>
          <w:highlight w:val="none"/>
          <w:lang w:val="en-US" w:eastAsia="zh-CN"/>
        </w:rPr>
        <w:t>第三部分  商务要求</w:t>
      </w:r>
      <w:bookmarkEnd w:id="46"/>
      <w:bookmarkEnd w:id="47"/>
    </w:p>
    <w:p>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kern w:val="0"/>
          <w:sz w:val="24"/>
          <w:szCs w:val="24"/>
          <w:highlight w:val="none"/>
          <w:lang w:val="en-US" w:eastAsia="zh-CN" w:bidi="ar-SA"/>
        </w:rPr>
      </w:pPr>
      <w:bookmarkStart w:id="48" w:name="_Toc2003"/>
      <w:r>
        <w:rPr>
          <w:rFonts w:hint="eastAsia" w:ascii="宋体" w:hAnsi="宋体" w:eastAsia="宋体" w:cs="宋体"/>
          <w:b/>
          <w:bCs/>
          <w:kern w:val="0"/>
          <w:sz w:val="24"/>
          <w:szCs w:val="24"/>
          <w:lang w:val="en-US" w:eastAsia="zh-CN" w:bidi="ar-SA"/>
        </w:rPr>
        <w:t>1、</w:t>
      </w:r>
      <w:r>
        <w:rPr>
          <w:rFonts w:hint="eastAsia" w:ascii="宋体" w:hAnsi="宋体" w:cs="宋体"/>
          <w:b/>
          <w:bCs/>
          <w:kern w:val="0"/>
          <w:sz w:val="24"/>
          <w:szCs w:val="24"/>
          <w:lang w:val="en-US" w:eastAsia="zh-CN" w:bidi="ar-SA"/>
        </w:rPr>
        <w:t>服务</w:t>
      </w:r>
      <w:r>
        <w:rPr>
          <w:rFonts w:hint="eastAsia" w:ascii="宋体" w:hAnsi="宋体" w:eastAsia="宋体" w:cs="宋体"/>
          <w:b/>
          <w:bCs/>
          <w:kern w:val="0"/>
          <w:sz w:val="24"/>
          <w:szCs w:val="24"/>
          <w:lang w:val="en-US" w:eastAsia="zh-CN" w:bidi="ar-SA"/>
        </w:rPr>
        <w:t>时间</w:t>
      </w:r>
      <w:r>
        <w:rPr>
          <w:rFonts w:hint="eastAsia" w:ascii="宋体" w:hAnsi="宋体" w:eastAsia="宋体" w:cs="宋体"/>
          <w:b/>
          <w:bCs/>
          <w:kern w:val="0"/>
          <w:sz w:val="24"/>
          <w:szCs w:val="24"/>
          <w:highlight w:val="none"/>
          <w:lang w:val="en-US" w:eastAsia="zh-CN" w:bidi="ar-SA"/>
        </w:rPr>
        <w:t>及地点</w:t>
      </w:r>
      <w:bookmarkEnd w:id="4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时间：合同签订后6个月。</w:t>
      </w:r>
    </w:p>
    <w:p>
      <w:pPr>
        <w:pStyle w:val="2"/>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地点: 采购方指定地点。</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bCs/>
          <w:sz w:val="24"/>
          <w:szCs w:val="24"/>
          <w:highlight w:val="none"/>
        </w:rPr>
      </w:pPr>
      <w:bookmarkStart w:id="49" w:name="_Toc26503"/>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付款方式：</w:t>
      </w:r>
      <w:bookmarkEnd w:id="4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eastAsia="zh-CN"/>
        </w:rPr>
      </w:pPr>
      <w:bookmarkStart w:id="50" w:name="_Toc32083"/>
      <w:r>
        <w:rPr>
          <w:rFonts w:hint="eastAsia" w:ascii="宋体" w:hAnsi="宋体" w:cs="宋体"/>
          <w:sz w:val="24"/>
          <w:szCs w:val="24"/>
          <w:highlight w:val="none"/>
          <w:lang w:val="zh-CN" w:eastAsia="zh-CN"/>
        </w:rPr>
        <w:t>合同</w:t>
      </w:r>
      <w:r>
        <w:rPr>
          <w:rFonts w:hint="eastAsia" w:ascii="宋体" w:hAnsi="宋体" w:eastAsia="宋体" w:cs="宋体"/>
          <w:sz w:val="24"/>
          <w:szCs w:val="24"/>
          <w:highlight w:val="none"/>
          <w:lang w:val="zh-CN" w:eastAsia="zh-CN"/>
        </w:rPr>
        <w:t>签订后预付合同总价款的</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eastAsia="zh-CN"/>
        </w:rPr>
        <w:t>0%</w:t>
      </w:r>
      <w:r>
        <w:rPr>
          <w:rFonts w:hint="eastAsia" w:ascii="宋体" w:hAnsi="宋体" w:cs="宋体"/>
          <w:sz w:val="24"/>
          <w:szCs w:val="24"/>
          <w:highlight w:val="none"/>
          <w:lang w:val="zh-CN" w:eastAsia="zh-CN"/>
        </w:rPr>
        <w:t>；服务</w:t>
      </w:r>
      <w:r>
        <w:rPr>
          <w:rFonts w:hint="eastAsia" w:ascii="宋体" w:hAnsi="宋体" w:eastAsia="宋体" w:cs="宋体"/>
          <w:sz w:val="24"/>
          <w:szCs w:val="24"/>
          <w:highlight w:val="none"/>
          <w:lang w:val="zh-CN" w:eastAsia="zh-CN"/>
        </w:rPr>
        <w:t>完毕验收合格并收到</w:t>
      </w:r>
      <w:r>
        <w:rPr>
          <w:rFonts w:hint="eastAsia" w:ascii="宋体" w:hAnsi="宋体" w:cs="宋体"/>
          <w:sz w:val="24"/>
          <w:szCs w:val="24"/>
          <w:highlight w:val="none"/>
          <w:lang w:val="zh-CN" w:eastAsia="zh-CN"/>
        </w:rPr>
        <w:t>供应商</w:t>
      </w:r>
      <w:r>
        <w:rPr>
          <w:rFonts w:hint="eastAsia" w:ascii="宋体" w:hAnsi="宋体" w:eastAsia="宋体" w:cs="宋体"/>
          <w:sz w:val="24"/>
          <w:szCs w:val="24"/>
          <w:highlight w:val="none"/>
          <w:lang w:val="zh-CN" w:eastAsia="zh-CN"/>
        </w:rPr>
        <w:t>开具的正式发票后，60日内支付合同总价款的</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eastAsia="zh-CN"/>
        </w:rPr>
        <w:t>0%。</w:t>
      </w:r>
    </w:p>
    <w:p>
      <w:pPr>
        <w:keepNext w:val="0"/>
        <w:keepLines w:val="0"/>
        <w:pageBreakBefore w:val="0"/>
        <w:widowControl w:val="0"/>
        <w:kinsoku/>
        <w:wordWrap/>
        <w:overflowPunct/>
        <w:topLinePunct w:val="0"/>
        <w:autoSpaceDE/>
        <w:autoSpaceDN/>
        <w:bidi w:val="0"/>
        <w:spacing w:line="360" w:lineRule="auto"/>
        <w:textAlignment w:val="auto"/>
        <w:outlineLvl w:val="1"/>
        <w:rPr>
          <w:rFonts w:hint="eastAsia" w:ascii="宋体" w:hAnsi="宋体" w:eastAsia="宋体" w:cs="宋体"/>
          <w:b/>
          <w:bCs/>
          <w:sz w:val="24"/>
          <w:szCs w:val="24"/>
          <w:highlight w:val="none"/>
        </w:rPr>
      </w:pPr>
      <w:r>
        <w:rPr>
          <w:rFonts w:hint="eastAsia" w:ascii="宋体" w:hAnsi="宋体" w:eastAsia="宋体" w:cs="宋体"/>
          <w:b/>
          <w:bCs w:val="0"/>
          <w:sz w:val="24"/>
          <w:szCs w:val="24"/>
          <w:highlight w:val="none"/>
          <w:lang w:val="en-US" w:eastAsia="zh-CN"/>
        </w:rPr>
        <w:t>3、</w:t>
      </w:r>
      <w:r>
        <w:rPr>
          <w:rFonts w:hint="eastAsia" w:ascii="宋体" w:hAnsi="宋体" w:eastAsia="宋体" w:cs="宋体"/>
          <w:b/>
          <w:bCs w:val="0"/>
          <w:sz w:val="24"/>
          <w:szCs w:val="24"/>
          <w:highlight w:val="none"/>
        </w:rPr>
        <w:t>质量保证及售后服务</w:t>
      </w:r>
      <w:bookmarkEnd w:id="5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3-1、服务质量必须符合国家有关规范和相关政策；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3-2、服务质量必须符合行业标准及相关规定；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3-3、所有因服务质量出现的问题由成交供应商负责解决并承担所有费用。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highlight w:val="none"/>
          <w:lang w:val="en-US" w:eastAsia="zh-CN"/>
        </w:rPr>
      </w:pPr>
      <w:bookmarkStart w:id="51" w:name="_Toc16357"/>
      <w:r>
        <w:rPr>
          <w:rFonts w:hint="eastAsia" w:ascii="宋体" w:hAnsi="宋体" w:eastAsia="宋体" w:cs="宋体"/>
          <w:sz w:val="24"/>
          <w:szCs w:val="24"/>
          <w:highlight w:val="none"/>
          <w:lang w:val="en-US" w:eastAsia="zh-CN"/>
        </w:rPr>
        <w:t>3-4、达到国家病媒生物密度控制水平C级标准，并确保商南县2023年国卫复审病媒生物防治工作顺利通过验收。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验收</w:t>
      </w:r>
      <w:bookmarkEnd w:id="5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4-1、</w:t>
      </w:r>
      <w:r>
        <w:rPr>
          <w:rFonts w:hint="eastAsia" w:ascii="宋体" w:hAnsi="宋体" w:eastAsia="宋体" w:cs="宋体"/>
          <w:sz w:val="24"/>
          <w:szCs w:val="24"/>
          <w:lang w:val="zh-CN"/>
        </w:rPr>
        <w:t>采购人根据合同要求进行验收,验收依据为合同文本、</w:t>
      </w:r>
      <w:r>
        <w:rPr>
          <w:rFonts w:hint="eastAsia" w:ascii="宋体" w:hAnsi="宋体" w:cs="宋体"/>
          <w:sz w:val="24"/>
          <w:szCs w:val="24"/>
          <w:lang w:val="zh-CN"/>
        </w:rPr>
        <w:t>竞争性磋商文件</w:t>
      </w:r>
      <w:r>
        <w:rPr>
          <w:rFonts w:hint="eastAsia" w:ascii="宋体" w:hAnsi="宋体" w:eastAsia="宋体" w:cs="宋体"/>
          <w:sz w:val="24"/>
          <w:szCs w:val="24"/>
          <w:lang w:val="zh-CN"/>
        </w:rPr>
        <w:t>、</w:t>
      </w:r>
      <w:r>
        <w:rPr>
          <w:rFonts w:hint="eastAsia" w:ascii="宋体" w:hAnsi="宋体" w:cs="宋体"/>
          <w:sz w:val="24"/>
          <w:szCs w:val="24"/>
          <w:lang w:val="zh-CN"/>
        </w:rPr>
        <w:t>响应文件</w:t>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zh-CN"/>
        </w:rPr>
        <w:t>验收合格后，填写验收单，并向采购人提交所有资料，以便使用单位日后管理和维护。</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3"/>
        <w:bidi w:val="0"/>
        <w:jc w:val="center"/>
        <w:rPr>
          <w:rFonts w:hint="eastAsia"/>
          <w:highlight w:val="none"/>
        </w:rPr>
      </w:pPr>
      <w:bookmarkStart w:id="52" w:name="_Toc11286"/>
      <w:bookmarkStart w:id="53" w:name="_Toc24113"/>
      <w:r>
        <w:rPr>
          <w:rFonts w:hint="eastAsia"/>
          <w:highlight w:val="none"/>
          <w:lang w:val="en-US" w:eastAsia="zh-CN"/>
        </w:rPr>
        <w:t xml:space="preserve">第四部分  </w:t>
      </w:r>
      <w:r>
        <w:rPr>
          <w:rFonts w:hint="eastAsia"/>
          <w:highlight w:val="none"/>
        </w:rPr>
        <w:t>合同条款（仅供参考）</w:t>
      </w:r>
      <w:bookmarkEnd w:id="52"/>
      <w:bookmarkEnd w:id="53"/>
    </w:p>
    <w:p>
      <w:pPr>
        <w:pStyle w:val="3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签订地点： XXXX。                                        </w:t>
      </w:r>
    </w:p>
    <w:p>
      <w:pPr>
        <w:pStyle w:val="3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签订时间： XXXX年XX月XX日。                                        </w:t>
      </w:r>
    </w:p>
    <w:p>
      <w:pPr>
        <w:pStyle w:val="3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采购人（甲方）：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供应商（乙方）：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cs="宋体"/>
          <w:sz w:val="24"/>
          <w:szCs w:val="24"/>
          <w:lang w:eastAsia="zh-CN"/>
        </w:rPr>
        <w:t>中华人民共和国民法典</w:t>
      </w:r>
      <w:r>
        <w:rPr>
          <w:rFonts w:hint="eastAsia" w:ascii="宋体" w:hAnsi="宋体" w:eastAsia="宋体" w:cs="宋体"/>
          <w:sz w:val="24"/>
          <w:szCs w:val="24"/>
        </w:rPr>
        <w:t>》及</w:t>
      </w:r>
      <w:r>
        <w:rPr>
          <w:rFonts w:hint="eastAsia" w:ascii="宋体" w:hAnsi="宋体" w:eastAsia="宋体" w:cs="宋体"/>
          <w:sz w:val="24"/>
          <w:szCs w:val="24"/>
          <w:lang w:eastAsia="zh-CN"/>
        </w:rPr>
        <w:t>陕西万德招标有限公司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采购项目（项目编号：XX/x包）的《</w:t>
      </w:r>
      <w:r>
        <w:rPr>
          <w:rFonts w:hint="eastAsia" w:ascii="宋体" w:hAnsi="宋体" w:eastAsia="宋体" w:cs="宋体"/>
          <w:sz w:val="24"/>
          <w:szCs w:val="24"/>
          <w:lang w:eastAsia="zh-CN"/>
        </w:rPr>
        <w:t>竞争性磋商文件</w:t>
      </w:r>
      <w:r>
        <w:rPr>
          <w:rFonts w:hint="eastAsia" w:ascii="宋体" w:hAnsi="宋体" w:eastAsia="宋体" w:cs="宋体"/>
          <w:sz w:val="24"/>
          <w:szCs w:val="24"/>
        </w:rPr>
        <w:t>》、乙方的《</w:t>
      </w:r>
      <w:r>
        <w:rPr>
          <w:rFonts w:hint="eastAsia" w:ascii="宋体" w:hAnsi="宋体" w:eastAsia="宋体" w:cs="宋体"/>
          <w:sz w:val="24"/>
          <w:szCs w:val="24"/>
          <w:lang w:eastAsia="zh-CN"/>
        </w:rPr>
        <w:t>竞争性磋商响应文件</w:t>
      </w:r>
      <w:r>
        <w:rPr>
          <w:rFonts w:hint="eastAsia" w:ascii="宋体" w:hAnsi="宋体" w:eastAsia="宋体" w:cs="宋体"/>
          <w:sz w:val="24"/>
          <w:szCs w:val="24"/>
        </w:rPr>
        <w:t>》及《</w:t>
      </w:r>
      <w:r>
        <w:rPr>
          <w:rFonts w:hint="eastAsia" w:ascii="宋体" w:hAnsi="宋体" w:eastAsia="宋体" w:cs="宋体"/>
          <w:sz w:val="24"/>
          <w:szCs w:val="24"/>
          <w:lang w:eastAsia="zh-CN"/>
        </w:rPr>
        <w:t>成交</w:t>
      </w:r>
      <w:r>
        <w:rPr>
          <w:rFonts w:hint="eastAsia" w:ascii="宋体" w:hAnsi="宋体" w:eastAsia="宋体" w:cs="宋体"/>
          <w:sz w:val="24"/>
          <w:szCs w:val="24"/>
        </w:rPr>
        <w:t>通知书》，甲、乙双方同意签订本合同。详细技术说明及其他有关合同项目的特定信息由合同附件予以说明，合同附件及本项目的</w:t>
      </w:r>
      <w:r>
        <w:rPr>
          <w:rFonts w:hint="eastAsia" w:ascii="宋体" w:hAnsi="宋体" w:eastAsia="宋体" w:cs="宋体"/>
          <w:sz w:val="24"/>
          <w:szCs w:val="24"/>
          <w:lang w:eastAsia="zh-CN"/>
        </w:rPr>
        <w:t>竞争性磋商文件</w:t>
      </w:r>
      <w:r>
        <w:rPr>
          <w:rFonts w:hint="eastAsia" w:ascii="宋体" w:hAnsi="宋体" w:eastAsia="宋体" w:cs="宋体"/>
          <w:sz w:val="24"/>
          <w:szCs w:val="24"/>
        </w:rPr>
        <w:t>、</w:t>
      </w:r>
      <w:r>
        <w:rPr>
          <w:rFonts w:hint="eastAsia" w:ascii="宋体" w:hAnsi="宋体" w:eastAsia="宋体" w:cs="宋体"/>
          <w:sz w:val="24"/>
          <w:szCs w:val="24"/>
          <w:lang w:eastAsia="zh-CN"/>
        </w:rPr>
        <w:t>竞争性磋商响应文件</w:t>
      </w:r>
      <w:r>
        <w:rPr>
          <w:rFonts w:hint="eastAsia" w:ascii="宋体" w:hAnsi="宋体" w:eastAsia="宋体" w:cs="宋体"/>
          <w:sz w:val="24"/>
          <w:szCs w:val="24"/>
        </w:rPr>
        <w:t>、《</w:t>
      </w:r>
      <w:r>
        <w:rPr>
          <w:rFonts w:hint="eastAsia" w:ascii="宋体" w:hAnsi="宋体" w:eastAsia="宋体" w:cs="宋体"/>
          <w:sz w:val="24"/>
          <w:szCs w:val="24"/>
          <w:lang w:eastAsia="zh-CN"/>
        </w:rPr>
        <w:t>成交</w:t>
      </w:r>
      <w:r>
        <w:rPr>
          <w:rFonts w:hint="eastAsia" w:ascii="宋体" w:hAnsi="宋体" w:eastAsia="宋体" w:cs="宋体"/>
          <w:sz w:val="24"/>
          <w:szCs w:val="24"/>
        </w:rPr>
        <w:t>通知书》等均为本合同不可分割的部分。</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54" w:name="_Toc20939"/>
      <w:r>
        <w:rPr>
          <w:rFonts w:hint="eastAsia" w:ascii="宋体" w:hAnsi="宋体" w:eastAsia="宋体" w:cs="宋体"/>
          <w:b/>
          <w:sz w:val="24"/>
          <w:szCs w:val="24"/>
          <w:lang w:eastAsia="zh-CN"/>
        </w:rPr>
        <w:t>一、</w:t>
      </w:r>
      <w:r>
        <w:rPr>
          <w:rFonts w:hint="eastAsia" w:ascii="宋体" w:hAnsi="宋体" w:eastAsia="宋体" w:cs="宋体"/>
          <w:b/>
          <w:sz w:val="24"/>
          <w:szCs w:val="24"/>
        </w:rPr>
        <w:t>项目基本情况</w:t>
      </w:r>
      <w:bookmarkEnd w:id="54"/>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55" w:name="_Toc9558"/>
      <w:r>
        <w:rPr>
          <w:rFonts w:hint="eastAsia" w:ascii="宋体" w:hAnsi="宋体" w:eastAsia="宋体" w:cs="宋体"/>
          <w:b/>
          <w:sz w:val="24"/>
          <w:szCs w:val="24"/>
          <w:lang w:eastAsia="zh-CN"/>
        </w:rPr>
        <w:t>二、</w:t>
      </w:r>
      <w:r>
        <w:rPr>
          <w:rFonts w:hint="eastAsia" w:ascii="宋体" w:hAnsi="宋体" w:eastAsia="宋体" w:cs="宋体"/>
          <w:b/>
          <w:sz w:val="24"/>
          <w:szCs w:val="24"/>
        </w:rPr>
        <w:t>合同期限</w:t>
      </w:r>
      <w:bookmarkEnd w:id="55"/>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56" w:name="_Toc1949"/>
      <w:bookmarkStart w:id="57" w:name="_Toc237145406"/>
      <w:bookmarkStart w:id="58" w:name="_Toc225670751"/>
      <w:bookmarkStart w:id="59" w:name="_Toc239568418"/>
      <w:bookmarkStart w:id="60" w:name="_Toc225654644"/>
      <w:bookmarkStart w:id="61" w:name="_Toc238984975"/>
      <w:bookmarkStart w:id="62" w:name="_Toc251768862"/>
      <w:bookmarkStart w:id="63" w:name="_Toc241833903"/>
      <w:bookmarkStart w:id="64" w:name="_Toc286993786"/>
      <w:bookmarkStart w:id="65" w:name="_Toc247334841"/>
      <w:bookmarkStart w:id="66" w:name="_Toc282696226"/>
      <w:bookmarkStart w:id="67" w:name="_Toc232492928"/>
      <w:bookmarkStart w:id="68" w:name="_Toc211854449"/>
      <w:bookmarkStart w:id="69" w:name="_Toc225244852"/>
      <w:bookmarkStart w:id="70" w:name="_Toc283019214"/>
      <w:bookmarkStart w:id="71" w:name="_Toc239233914"/>
      <w:bookmarkStart w:id="72" w:name="_Toc185395249"/>
      <w:bookmarkStart w:id="73" w:name="_Toc211911348"/>
      <w:bookmarkStart w:id="74" w:name="_Toc212019594"/>
      <w:r>
        <w:rPr>
          <w:rFonts w:hint="eastAsia" w:ascii="宋体" w:hAnsi="宋体" w:eastAsia="宋体" w:cs="宋体"/>
          <w:b/>
          <w:sz w:val="24"/>
          <w:szCs w:val="24"/>
          <w:lang w:eastAsia="zh-CN"/>
        </w:rPr>
        <w:t>三、</w:t>
      </w:r>
      <w:r>
        <w:rPr>
          <w:rFonts w:hint="eastAsia" w:ascii="宋体" w:hAnsi="宋体" w:eastAsia="宋体" w:cs="宋体"/>
          <w:b/>
          <w:sz w:val="24"/>
          <w:szCs w:val="24"/>
        </w:rPr>
        <w:t>服务内容与质量标准</w:t>
      </w:r>
      <w:bookmarkEnd w:id="56"/>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1、XXXX；</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2、XXXX；</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3、XXXX．</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75" w:name="_Toc4417"/>
      <w:r>
        <w:rPr>
          <w:rFonts w:hint="eastAsia" w:ascii="宋体" w:hAnsi="宋体" w:eastAsia="宋体" w:cs="宋体"/>
          <w:b/>
          <w:sz w:val="24"/>
          <w:szCs w:val="24"/>
          <w:lang w:eastAsia="zh-CN"/>
        </w:rPr>
        <w:t>四、</w:t>
      </w:r>
      <w:r>
        <w:rPr>
          <w:rFonts w:hint="eastAsia" w:ascii="宋体" w:hAnsi="宋体" w:eastAsia="宋体" w:cs="宋体"/>
          <w:b/>
          <w:sz w:val="24"/>
          <w:szCs w:val="24"/>
        </w:rPr>
        <w:t>服务费用及支付方式</w:t>
      </w:r>
      <w:bookmarkEnd w:id="75"/>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本项目服务费用由以下组成：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1、XX万元；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2、XX万元；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3、XX万元。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服务费支付方式： </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76" w:name="_Toc19805"/>
      <w:r>
        <w:rPr>
          <w:rFonts w:hint="eastAsia" w:ascii="宋体" w:hAnsi="宋体" w:eastAsia="宋体" w:cs="宋体"/>
          <w:b/>
          <w:sz w:val="24"/>
          <w:szCs w:val="24"/>
          <w:lang w:eastAsia="zh-CN"/>
        </w:rPr>
        <w:t>五、</w:t>
      </w:r>
      <w:r>
        <w:rPr>
          <w:rFonts w:hint="eastAsia" w:ascii="宋体" w:hAnsi="宋体" w:eastAsia="宋体" w:cs="宋体"/>
          <w:b/>
          <w:sz w:val="24"/>
          <w:szCs w:val="24"/>
        </w:rPr>
        <w:t>知识产权</w:t>
      </w:r>
      <w:bookmarkEnd w:id="76"/>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乙方应保证所提供的服务或其任何一部分均不会侵犯任何第三方的专利权、商标权或著作权。</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77" w:name="_Toc3742"/>
      <w:r>
        <w:rPr>
          <w:rFonts w:hint="eastAsia" w:ascii="宋体" w:hAnsi="宋体" w:eastAsia="宋体" w:cs="宋体"/>
          <w:b/>
          <w:sz w:val="24"/>
          <w:szCs w:val="24"/>
          <w:lang w:eastAsia="zh-CN"/>
        </w:rPr>
        <w:t>六、</w:t>
      </w:r>
      <w:r>
        <w:rPr>
          <w:rFonts w:hint="eastAsia" w:ascii="宋体" w:hAnsi="宋体" w:eastAsia="宋体" w:cs="宋体"/>
          <w:b/>
          <w:sz w:val="24"/>
          <w:szCs w:val="24"/>
        </w:rPr>
        <w:t>无产权瑕疵条款</w:t>
      </w:r>
      <w:bookmarkEnd w:id="77"/>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78" w:name="_Toc10248"/>
      <w:r>
        <w:rPr>
          <w:rFonts w:hint="eastAsia" w:ascii="宋体" w:hAnsi="宋体" w:eastAsia="宋体" w:cs="宋体"/>
          <w:b/>
          <w:sz w:val="24"/>
          <w:szCs w:val="24"/>
          <w:lang w:eastAsia="zh-CN"/>
        </w:rPr>
        <w:t>七、</w:t>
      </w:r>
      <w:r>
        <w:rPr>
          <w:rFonts w:hint="eastAsia" w:ascii="宋体" w:hAnsi="宋体" w:eastAsia="宋体" w:cs="宋体"/>
          <w:b/>
          <w:sz w:val="24"/>
          <w:szCs w:val="24"/>
        </w:rPr>
        <w:t>履约保证金</w:t>
      </w:r>
      <w:bookmarkEnd w:id="7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1、乙方交纳人民币</w:t>
      </w:r>
      <w:r>
        <w:rPr>
          <w:rFonts w:hint="eastAsia" w:ascii="宋体" w:hAnsi="宋体" w:eastAsia="宋体" w:cs="宋体"/>
          <w:sz w:val="24"/>
          <w:szCs w:val="24"/>
        </w:rPr>
        <w:t>XX</w:t>
      </w:r>
      <w:r>
        <w:rPr>
          <w:rFonts w:hint="eastAsia" w:ascii="宋体" w:hAnsi="宋体" w:eastAsia="宋体" w:cs="宋体"/>
          <w:bCs/>
          <w:sz w:val="24"/>
          <w:szCs w:val="24"/>
        </w:rPr>
        <w:t>元作为本合同的履约保证金。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2、履约保证金作为违约金的一部分及用于补偿甲方因乙方不能履行合同义务而蒙受的损失。</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79" w:name="_Toc19065"/>
      <w:r>
        <w:rPr>
          <w:rFonts w:hint="eastAsia" w:ascii="宋体" w:hAnsi="宋体" w:eastAsia="宋体" w:cs="宋体"/>
          <w:b/>
          <w:sz w:val="24"/>
          <w:szCs w:val="24"/>
          <w:lang w:eastAsia="zh-CN"/>
        </w:rPr>
        <w:t>八、</w:t>
      </w:r>
      <w:r>
        <w:rPr>
          <w:rFonts w:hint="eastAsia" w:ascii="宋体" w:hAnsi="宋体" w:eastAsia="宋体" w:cs="宋体"/>
          <w:b/>
          <w:sz w:val="24"/>
          <w:szCs w:val="24"/>
        </w:rPr>
        <w:t>甲方的权利和义务</w:t>
      </w:r>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5、国家法律、法规所规定由甲方承担的其它责任。</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80" w:name="_Toc17551"/>
      <w:r>
        <w:rPr>
          <w:rFonts w:hint="eastAsia" w:ascii="宋体" w:hAnsi="宋体" w:eastAsia="宋体" w:cs="宋体"/>
          <w:b/>
          <w:sz w:val="24"/>
          <w:szCs w:val="24"/>
          <w:lang w:eastAsia="zh-CN"/>
        </w:rPr>
        <w:t>九、</w:t>
      </w:r>
      <w:r>
        <w:rPr>
          <w:rFonts w:hint="eastAsia" w:ascii="宋体" w:hAnsi="宋体" w:eastAsia="宋体" w:cs="宋体"/>
          <w:b/>
          <w:sz w:val="24"/>
          <w:szCs w:val="24"/>
        </w:rPr>
        <w:t>乙方的权利和义务</w:t>
      </w:r>
      <w:bookmarkEnd w:id="8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4、</w:t>
      </w:r>
      <w:r>
        <w:rPr>
          <w:rFonts w:hint="eastAsia" w:ascii="宋体" w:hAnsi="宋体" w:eastAsia="宋体" w:cs="宋体"/>
          <w:bCs/>
          <w:sz w:val="24"/>
          <w:szCs w:val="24"/>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5、国家法律、法规所规定由乙方承担的其它责任。</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81" w:name="_Toc27068"/>
      <w:r>
        <w:rPr>
          <w:rFonts w:hint="eastAsia" w:ascii="宋体" w:hAnsi="宋体" w:eastAsia="宋体" w:cs="宋体"/>
          <w:b/>
          <w:sz w:val="24"/>
          <w:szCs w:val="24"/>
          <w:lang w:eastAsia="zh-CN"/>
        </w:rPr>
        <w:t>十、</w:t>
      </w:r>
      <w:r>
        <w:rPr>
          <w:rFonts w:hint="eastAsia" w:ascii="宋体" w:hAnsi="宋体" w:eastAsia="宋体" w:cs="宋体"/>
          <w:b/>
          <w:sz w:val="24"/>
          <w:szCs w:val="24"/>
        </w:rPr>
        <w:t>违约责任</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82" w:name="_Toc22737"/>
      <w:r>
        <w:rPr>
          <w:rFonts w:hint="eastAsia" w:ascii="宋体" w:hAnsi="宋体" w:eastAsia="宋体" w:cs="宋体"/>
          <w:b/>
          <w:sz w:val="24"/>
          <w:szCs w:val="24"/>
          <w:lang w:eastAsia="zh-CN"/>
        </w:rPr>
        <w:t>十一、</w:t>
      </w:r>
      <w:r>
        <w:rPr>
          <w:rFonts w:hint="eastAsia" w:ascii="宋体" w:hAnsi="宋体" w:eastAsia="宋体" w:cs="宋体"/>
          <w:b/>
          <w:sz w:val="24"/>
          <w:szCs w:val="24"/>
        </w:rPr>
        <w:t>不可抗力事件处理</w:t>
      </w:r>
      <w:bookmarkEnd w:id="8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3、不可抗力事件延续XX天以上，双方应通过友好协商，确定是否继续履行合同。</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83" w:name="_Toc239568423"/>
      <w:bookmarkStart w:id="84" w:name="_Toc247334846"/>
      <w:bookmarkStart w:id="85" w:name="_Toc239233919"/>
      <w:bookmarkStart w:id="86" w:name="_Toc211854454"/>
      <w:bookmarkStart w:id="87" w:name="_Toc211911353"/>
      <w:bookmarkStart w:id="88" w:name="_Toc25841"/>
      <w:bookmarkStart w:id="89" w:name="_Toc225670756"/>
      <w:bookmarkStart w:id="90" w:name="_Toc232492933"/>
      <w:bookmarkStart w:id="91" w:name="_Toc251768867"/>
      <w:bookmarkStart w:id="92" w:name="_Toc225654649"/>
      <w:bookmarkStart w:id="93" w:name="_Toc185395254"/>
      <w:bookmarkStart w:id="94" w:name="_Toc225244857"/>
      <w:bookmarkStart w:id="95" w:name="_Toc237145411"/>
      <w:bookmarkStart w:id="96" w:name="_Toc238984980"/>
      <w:bookmarkStart w:id="97" w:name="_Toc212019599"/>
      <w:bookmarkStart w:id="98" w:name="_Toc286993792"/>
      <w:bookmarkStart w:id="99" w:name="_Toc241833908"/>
      <w:r>
        <w:rPr>
          <w:rFonts w:hint="eastAsia" w:ascii="宋体" w:hAnsi="宋体" w:eastAsia="宋体" w:cs="宋体"/>
          <w:b/>
          <w:sz w:val="24"/>
          <w:szCs w:val="24"/>
          <w:lang w:eastAsia="zh-CN"/>
        </w:rPr>
        <w:t>十二、</w:t>
      </w:r>
      <w:r>
        <w:rPr>
          <w:rFonts w:hint="eastAsia" w:ascii="宋体" w:hAnsi="宋体" w:eastAsia="宋体" w:cs="宋体"/>
          <w:b/>
          <w:sz w:val="24"/>
          <w:szCs w:val="24"/>
        </w:rPr>
        <w:t>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00" w:name="_Toc232492934"/>
      <w:bookmarkStart w:id="101" w:name="_Toc185395255"/>
      <w:bookmarkStart w:id="102" w:name="_Toc241833909"/>
      <w:bookmarkStart w:id="103" w:name="_Toc237145412"/>
      <w:bookmarkStart w:id="104" w:name="_Toc239568424"/>
      <w:bookmarkStart w:id="105" w:name="_Toc286993793"/>
      <w:bookmarkStart w:id="106" w:name="_Toc239233920"/>
      <w:bookmarkStart w:id="107" w:name="_Toc247334847"/>
      <w:bookmarkStart w:id="108" w:name="_Toc238984981"/>
      <w:bookmarkStart w:id="109" w:name="_Toc282696231"/>
      <w:bookmarkStart w:id="110" w:name="_Toc211911354"/>
      <w:bookmarkStart w:id="111" w:name="_Toc212019600"/>
      <w:bookmarkStart w:id="112" w:name="_Toc225244858"/>
      <w:bookmarkStart w:id="113" w:name="_Toc211854455"/>
      <w:bookmarkStart w:id="114" w:name="_Toc225654650"/>
      <w:bookmarkStart w:id="115" w:name="_Toc251768868"/>
      <w:bookmarkStart w:id="116" w:name="_Toc283019219"/>
      <w:bookmarkStart w:id="117" w:name="_Toc225670757"/>
      <w:r>
        <w:rPr>
          <w:rFonts w:hint="eastAsia" w:ascii="宋体" w:hAnsi="宋体" w:eastAsia="宋体" w:cs="宋体"/>
          <w:sz w:val="24"/>
          <w:szCs w:val="24"/>
        </w:rPr>
        <w:t>1、合同一经签订，不得随意变更、中止或终止。对确需变更、调整或者中止、终止合同的，应按规定履行相应的手续。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2、合同执行中发生争议的，甲、乙双方应协商解决，协商达不成一致时，可向甲方所在地人民法院提请诉讼。</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1"/>
        <w:rPr>
          <w:rFonts w:hint="eastAsia" w:ascii="宋体" w:hAnsi="宋体" w:eastAsia="宋体" w:cs="宋体"/>
          <w:b/>
          <w:sz w:val="24"/>
          <w:szCs w:val="24"/>
        </w:rPr>
      </w:pPr>
      <w:bookmarkStart w:id="118" w:name="_Toc5354"/>
      <w:r>
        <w:rPr>
          <w:rFonts w:hint="eastAsia" w:ascii="宋体" w:hAnsi="宋体" w:eastAsia="宋体" w:cs="宋体"/>
          <w:b/>
          <w:sz w:val="24"/>
          <w:szCs w:val="24"/>
          <w:lang w:eastAsia="zh-CN"/>
        </w:rPr>
        <w:t>十三、</w:t>
      </w:r>
      <w:r>
        <w:rPr>
          <w:rFonts w:hint="eastAsia" w:ascii="宋体" w:hAnsi="宋体" w:eastAsia="宋体" w:cs="宋体"/>
          <w:b/>
          <w:sz w:val="24"/>
          <w:szCs w:val="24"/>
        </w:rPr>
        <w:t>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eastAsia="宋体" w:cs="宋体"/>
          <w:b/>
          <w:sz w:val="24"/>
          <w:szCs w:val="24"/>
        </w:rPr>
        <w:t>生效及其他</w:t>
      </w:r>
      <w:bookmarkEnd w:id="11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1、甲、乙双方做为合同执行的主体，有义务及时完全履行合同。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2、合同未尽事宜，由甲、乙双方协商，协商方案作为本合同不可分割的组成部分，与本合同具有同等法律效力。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竞争性磋商文件</w:t>
      </w:r>
      <w:r>
        <w:rPr>
          <w:rFonts w:hint="eastAsia" w:ascii="宋体" w:hAnsi="宋体" w:eastAsia="宋体" w:cs="宋体"/>
          <w:sz w:val="24"/>
          <w:szCs w:val="24"/>
        </w:rPr>
        <w:t>和乙方的</w:t>
      </w:r>
      <w:r>
        <w:rPr>
          <w:rFonts w:hint="eastAsia" w:ascii="宋体" w:hAnsi="宋体" w:eastAsia="宋体" w:cs="宋体"/>
          <w:sz w:val="24"/>
          <w:szCs w:val="24"/>
          <w:lang w:eastAsia="zh-CN"/>
        </w:rPr>
        <w:t>竞争性磋商响应文件</w:t>
      </w:r>
      <w:r>
        <w:rPr>
          <w:rFonts w:hint="eastAsia" w:ascii="宋体" w:hAnsi="宋体" w:eastAsia="宋体" w:cs="宋体"/>
          <w:sz w:val="24"/>
          <w:szCs w:val="24"/>
        </w:rPr>
        <w:t>以及合同附件均为合同不可分割的部分。</w:t>
      </w:r>
    </w:p>
    <w:p>
      <w:pPr>
        <w:keepNext w:val="0"/>
        <w:keepLines w:val="0"/>
        <w:pageBreakBefore w:val="0"/>
        <w:widowControl w:val="0"/>
        <w:tabs>
          <w:tab w:val="left" w:pos="5355"/>
        </w:tabs>
        <w:kinsoku/>
        <w:wordWrap/>
        <w:overflowPunct/>
        <w:topLinePunct w:val="0"/>
        <w:autoSpaceDE/>
        <w:autoSpaceDN/>
        <w:bidi w:val="0"/>
        <w:spacing w:line="360" w:lineRule="auto"/>
        <w:ind w:firstLine="480" w:firstLineChars="200"/>
        <w:textAlignment w:val="auto"/>
        <w:rPr>
          <w:rFonts w:hAnsi="宋体"/>
          <w:sz w:val="24"/>
        </w:rPr>
      </w:pPr>
      <w:r>
        <w:rPr>
          <w:rFonts w:hint="eastAsia" w:ascii="宋体" w:hAnsi="宋体" w:eastAsia="宋体" w:cs="宋体"/>
          <w:sz w:val="24"/>
          <w:szCs w:val="24"/>
        </w:rPr>
        <w:t>4、合同一式**份，甲方**份、乙方**份（返回招标代理机构壹份）。甲方、乙方及确认方签字盖章后生效，合同执行完毕自动失效。（合同的服务承诺长期有效）。</w:t>
      </w:r>
    </w:p>
    <w:p>
      <w:pPr>
        <w:keepNext w:val="0"/>
        <w:keepLines w:val="0"/>
        <w:pageBreakBefore w:val="0"/>
        <w:widowControl w:val="0"/>
        <w:wordWrap/>
        <w:overflowPunct/>
        <w:topLinePunct w:val="0"/>
        <w:autoSpaceDE/>
        <w:bidi w:val="0"/>
        <w:adjustRightInd w:val="0"/>
        <w:snapToGrid w:val="0"/>
        <w:spacing w:line="360" w:lineRule="auto"/>
        <w:ind w:firstLine="480" w:firstLineChars="200"/>
        <w:rPr>
          <w:rFonts w:hint="eastAsia" w:ascii="宋体" w:hAnsi="宋体" w:eastAsia="宋体" w:cs="宋体"/>
          <w:sz w:val="24"/>
          <w:szCs w:val="24"/>
        </w:rPr>
      </w:pPr>
    </w:p>
    <w:p>
      <w:pPr>
        <w:keepNext w:val="0"/>
        <w:keepLines w:val="0"/>
        <w:pageBreakBefore w:val="0"/>
        <w:widowControl w:val="0"/>
        <w:wordWrap/>
        <w:overflowPunct/>
        <w:topLinePunct w:val="0"/>
        <w:autoSpaceDE/>
        <w:bidi w:val="0"/>
        <w:adjustRightInd w:val="0"/>
        <w:snapToGrid w:val="0"/>
        <w:spacing w:line="360" w:lineRule="auto"/>
        <w:ind w:firstLine="600" w:firstLineChars="250"/>
        <w:rPr>
          <w:rFonts w:hint="eastAsia" w:ascii="宋体" w:hAnsi="宋体" w:eastAsia="宋体" w:cs="宋体"/>
          <w:sz w:val="24"/>
          <w:szCs w:val="24"/>
        </w:rPr>
      </w:pPr>
    </w:p>
    <w:p>
      <w:pPr>
        <w:keepNext w:val="0"/>
        <w:keepLines w:val="0"/>
        <w:pageBreakBefore w:val="0"/>
        <w:widowControl w:val="0"/>
        <w:wordWrap/>
        <w:overflowPunct/>
        <w:topLinePunct w:val="0"/>
        <w:autoSpaceDE/>
        <w:bidi w:val="0"/>
        <w:adjustRightInd w:val="0"/>
        <w:snapToGrid w:val="0"/>
        <w:spacing w:line="360" w:lineRule="auto"/>
        <w:rPr>
          <w:rFonts w:hint="eastAsia" w:ascii="宋体" w:hAnsi="宋体" w:eastAsia="宋体" w:cs="宋体"/>
          <w:sz w:val="24"/>
          <w:szCs w:val="24"/>
        </w:rPr>
      </w:pPr>
    </w:p>
    <w:p>
      <w:pPr>
        <w:keepNext w:val="0"/>
        <w:keepLines w:val="0"/>
        <w:pageBreakBefore w:val="0"/>
        <w:widowControl w:val="0"/>
        <w:wordWrap/>
        <w:overflowPunct/>
        <w:topLinePunct w:val="0"/>
        <w:autoSpaceDE/>
        <w:bidi w:val="0"/>
        <w:adjustRightInd w:val="0"/>
        <w:snapToGrid w:val="0"/>
        <w:spacing w:line="360" w:lineRule="auto"/>
        <w:ind w:firstLine="600" w:firstLineChars="250"/>
        <w:rPr>
          <w:rFonts w:hint="eastAsia" w:ascii="宋体" w:hAnsi="宋体" w:eastAsia="宋体" w:cs="宋体"/>
          <w:sz w:val="24"/>
          <w:szCs w:val="24"/>
        </w:rPr>
      </w:pPr>
    </w:p>
    <w:p>
      <w:pPr>
        <w:keepNext w:val="0"/>
        <w:keepLines w:val="0"/>
        <w:pageBreakBefore w:val="0"/>
        <w:widowControl w:val="0"/>
        <w:wordWrap/>
        <w:overflowPunct/>
        <w:topLinePunct w:val="0"/>
        <w:autoSpaceDE/>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（公章）              乙  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（公章）</w:t>
      </w:r>
    </w:p>
    <w:p>
      <w:pPr>
        <w:keepNext w:val="0"/>
        <w:keepLines w:val="0"/>
        <w:pageBreakBefore w:val="0"/>
        <w:widowControl w:val="0"/>
        <w:wordWrap/>
        <w:overflowPunct/>
        <w:topLinePunct w:val="0"/>
        <w:autoSpaceDE/>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                                 地    址： </w:t>
      </w:r>
    </w:p>
    <w:p>
      <w:pPr>
        <w:keepNext w:val="0"/>
        <w:keepLines w:val="0"/>
        <w:pageBreakBefore w:val="0"/>
        <w:widowControl w:val="0"/>
        <w:wordWrap/>
        <w:overflowPunct/>
        <w:topLinePunct w:val="0"/>
        <w:autoSpaceDE/>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pPr>
        <w:keepNext w:val="0"/>
        <w:keepLines w:val="0"/>
        <w:pageBreakBefore w:val="0"/>
        <w:widowControl w:val="0"/>
        <w:wordWrap/>
        <w:overflowPunct/>
        <w:topLinePunct w:val="0"/>
        <w:autoSpaceDE/>
        <w:bidi w:val="0"/>
        <w:adjustRightInd w:val="0"/>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wordWrap/>
        <w:overflowPunct/>
        <w:topLinePunct w:val="0"/>
        <w:autoSpaceDE/>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代理人：（签字）                          代理人：（签字）</w:t>
      </w:r>
    </w:p>
    <w:p>
      <w:pPr>
        <w:keepNext w:val="0"/>
        <w:keepLines w:val="0"/>
        <w:pageBreakBefore w:val="0"/>
        <w:widowControl w:val="0"/>
        <w:wordWrap/>
        <w:overflowPunct/>
        <w:topLinePunct w:val="0"/>
        <w:autoSpaceDE/>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联系电话：                               开户银行：</w:t>
      </w:r>
    </w:p>
    <w:p>
      <w:pPr>
        <w:keepNext w:val="0"/>
        <w:keepLines w:val="0"/>
        <w:pageBreakBefore w:val="0"/>
        <w:widowControl w:val="0"/>
        <w:kinsoku/>
        <w:wordWrap/>
        <w:overflowPunct/>
        <w:topLinePunct w:val="0"/>
        <w:autoSpaceDE/>
        <w:autoSpaceDN/>
        <w:bidi w:val="0"/>
        <w:adjustRightInd w:val="0"/>
        <w:snapToGrid w:val="0"/>
        <w:spacing w:line="360" w:lineRule="auto"/>
        <w:ind w:firstLine="4920" w:firstLineChars="2050"/>
        <w:textAlignment w:val="auto"/>
        <w:rPr>
          <w:rFonts w:hint="eastAsia" w:ascii="宋体" w:hAnsi="宋体" w:eastAsia="宋体" w:cs="宋体"/>
          <w:sz w:val="24"/>
          <w:szCs w:val="24"/>
        </w:rPr>
      </w:pPr>
      <w:r>
        <w:rPr>
          <w:rFonts w:hint="eastAsia" w:ascii="宋体" w:hAnsi="宋体" w:eastAsia="宋体" w:cs="宋体"/>
          <w:sz w:val="24"/>
          <w:szCs w:val="24"/>
        </w:rPr>
        <w:t xml:space="preserve">帐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号： </w:t>
      </w:r>
    </w:p>
    <w:p>
      <w:pPr>
        <w:keepNext w:val="0"/>
        <w:keepLines w:val="0"/>
        <w:pageBreakBefore w:val="0"/>
        <w:widowControl w:val="0"/>
        <w:kinsoku/>
        <w:wordWrap/>
        <w:overflowPunct/>
        <w:topLinePunct w:val="0"/>
        <w:autoSpaceDE/>
        <w:autoSpaceDN/>
        <w:bidi w:val="0"/>
        <w:adjustRightInd w:val="0"/>
        <w:snapToGrid w:val="0"/>
        <w:spacing w:line="360" w:lineRule="auto"/>
        <w:ind w:firstLine="4920" w:firstLineChars="2050"/>
        <w:textAlignment w:val="auto"/>
        <w:rPr>
          <w:rFonts w:hint="eastAsia" w:ascii="宋体" w:hAnsi="宋体" w:eastAsia="宋体" w:cs="宋体"/>
          <w:sz w:val="24"/>
          <w:szCs w:val="24"/>
        </w:rPr>
      </w:pPr>
      <w:r>
        <w:rPr>
          <w:rFonts w:hint="eastAsia" w:ascii="宋体" w:hAnsi="宋体" w:eastAsia="宋体" w:cs="宋体"/>
          <w:sz w:val="24"/>
          <w:szCs w:val="24"/>
        </w:rPr>
        <w:t>联系电话：</w:t>
      </w:r>
    </w:p>
    <w:p>
      <w:pPr>
        <w:keepNext w:val="0"/>
        <w:keepLines w:val="0"/>
        <w:pageBreakBefore w:val="0"/>
        <w:widowControl w:val="0"/>
        <w:wordWrap/>
        <w:overflowPunct/>
        <w:topLinePunct w:val="0"/>
        <w:autoSpaceDE/>
        <w:bidi w:val="0"/>
        <w:spacing w:line="360" w:lineRule="auto"/>
        <w:rPr>
          <w:rFonts w:hint="eastAsia" w:ascii="宋体" w:hAnsi="宋体" w:eastAsia="宋体" w:cs="宋体"/>
          <w:sz w:val="24"/>
          <w:szCs w:val="24"/>
        </w:rPr>
      </w:pPr>
      <w:r>
        <w:rPr>
          <w:rFonts w:hint="eastAsia" w:ascii="宋体" w:hAnsi="宋体" w:eastAsia="宋体" w:cs="宋体"/>
          <w:sz w:val="24"/>
          <w:szCs w:val="24"/>
        </w:rPr>
        <w:t>签订日期：   年  月  日                  签订日期：   年  月  日</w:t>
      </w:r>
    </w:p>
    <w:p>
      <w:pPr>
        <w:pStyle w:val="3"/>
        <w:bidi w:val="0"/>
        <w:jc w:val="center"/>
        <w:rPr>
          <w:rFonts w:hAnsi="宋体"/>
          <w:sz w:val="32"/>
        </w:rPr>
      </w:pPr>
      <w:bookmarkStart w:id="119" w:name="_Toc3759"/>
      <w:bookmarkStart w:id="120" w:name="_Toc3155"/>
      <w:r>
        <w:rPr>
          <w:rFonts w:hint="eastAsia"/>
          <w:lang w:val="en-US" w:eastAsia="zh-CN"/>
        </w:rPr>
        <w:t>第五部分  响应文件格式</w:t>
      </w:r>
      <w:bookmarkEnd w:id="119"/>
      <w:bookmarkEnd w:id="120"/>
    </w:p>
    <w:p>
      <w:pPr>
        <w:pStyle w:val="4"/>
        <w:bidi w:val="0"/>
        <w:jc w:val="center"/>
        <w:rPr>
          <w:rFonts w:hint="eastAsia"/>
        </w:rPr>
      </w:pPr>
      <w:bookmarkStart w:id="121" w:name="_Toc53566139"/>
      <w:bookmarkStart w:id="122" w:name="_Toc1728"/>
      <w:bookmarkStart w:id="123" w:name="_Toc44410861"/>
      <w:bookmarkStart w:id="124" w:name="_Toc19520"/>
      <w:r>
        <w:rPr>
          <w:rFonts w:hint="eastAsia"/>
        </w:rPr>
        <w:t>第一部分 “</w:t>
      </w:r>
      <w:r>
        <w:rPr>
          <w:rFonts w:hint="eastAsia"/>
          <w:lang w:eastAsia="zh-CN"/>
        </w:rPr>
        <w:t>资格性响应文件</w:t>
      </w:r>
      <w:r>
        <w:rPr>
          <w:rFonts w:hint="eastAsia"/>
        </w:rPr>
        <w:t>”格式</w:t>
      </w:r>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360" w:lineRule="auto"/>
        <w:ind w:right="720"/>
        <w:textAlignment w:val="auto"/>
        <w:rPr>
          <w:rFonts w:hint="eastAsia" w:ascii="宋体" w:hAnsi="宋体" w:eastAsia="宋体" w:cs="宋体"/>
          <w:color w:val="000000"/>
          <w:sz w:val="36"/>
          <w:szCs w:val="36"/>
          <w:bdr w:val="single" w:color="auto" w:sz="4" w:space="0"/>
          <w:shd w:val="pct10" w:color="auto" w:fill="FFFFFF"/>
        </w:rPr>
      </w:pPr>
    </w:p>
    <w:p>
      <w:pPr>
        <w:keepNext w:val="0"/>
        <w:keepLines w:val="0"/>
        <w:pageBreakBefore w:val="0"/>
        <w:widowControl w:val="0"/>
        <w:kinsoku/>
        <w:wordWrap/>
        <w:overflowPunct/>
        <w:topLinePunct w:val="0"/>
        <w:autoSpaceDE/>
        <w:autoSpaceDN/>
        <w:bidi w:val="0"/>
        <w:adjustRightInd/>
        <w:snapToGrid/>
        <w:spacing w:line="360" w:lineRule="auto"/>
        <w:ind w:right="720"/>
        <w:textAlignment w:val="auto"/>
      </w:pPr>
      <w:r>
        <w:rPr>
          <w:rFonts w:hint="eastAsia" w:ascii="宋体" w:hAnsi="宋体" w:eastAsia="宋体" w:cs="宋体"/>
          <w:color w:val="000000"/>
          <w:sz w:val="36"/>
          <w:szCs w:val="36"/>
          <w:bdr w:val="single" w:color="auto" w:sz="4" w:space="0"/>
          <w:shd w:val="pct10" w:color="auto" w:fill="FFFFFF"/>
        </w:rPr>
        <w:t>政府采购项目</w:t>
      </w:r>
    </w:p>
    <w:p>
      <w:pPr>
        <w:spacing w:line="360" w:lineRule="auto"/>
        <w:jc w:val="right"/>
        <w:rPr>
          <w:rFonts w:ascii="华文中宋" w:hAnsi="华文中宋" w:eastAsia="华文中宋"/>
          <w:b/>
          <w:sz w:val="36"/>
        </w:rPr>
      </w:pPr>
      <w:r>
        <w:rPr>
          <w:rFonts w:ascii="华文中宋" w:hAnsi="华文中宋" w:eastAsia="华文中宋"/>
          <w:b/>
          <w:sz w:val="36"/>
        </w:rPr>
        <w:t>（正本/副本）</w:t>
      </w:r>
    </w:p>
    <w:p>
      <w:pPr>
        <w:spacing w:line="360" w:lineRule="auto"/>
        <w:rPr>
          <w:rFonts w:ascii="华文中宋" w:hAnsi="华文中宋" w:eastAsia="华文中宋"/>
          <w:b/>
          <w:sz w:val="32"/>
          <w:szCs w:val="32"/>
        </w:rPr>
      </w:pPr>
    </w:p>
    <w:p>
      <w:pPr>
        <w:spacing w:line="360" w:lineRule="auto"/>
        <w:jc w:val="center"/>
        <w:rPr>
          <w:rFonts w:hint="eastAsia" w:ascii="华文中宋" w:hAnsi="华文中宋" w:eastAsia="华文中宋"/>
          <w:b/>
          <w:sz w:val="40"/>
          <w:szCs w:val="48"/>
          <w:lang w:val="en-US" w:eastAsia="zh-CN"/>
        </w:rPr>
      </w:pPr>
    </w:p>
    <w:p>
      <w:pPr>
        <w:spacing w:line="360" w:lineRule="auto"/>
        <w:jc w:val="center"/>
        <w:rPr>
          <w:rFonts w:ascii="华文中宋" w:hAnsi="华文中宋" w:eastAsia="华文中宋"/>
          <w:b/>
          <w:sz w:val="72"/>
        </w:rPr>
      </w:pPr>
      <w:r>
        <w:rPr>
          <w:rFonts w:hint="eastAsia" w:ascii="华文中宋" w:hAnsi="华文中宋" w:eastAsia="华文中宋"/>
          <w:b/>
          <w:sz w:val="40"/>
          <w:szCs w:val="48"/>
          <w:lang w:val="en-US" w:eastAsia="zh-CN"/>
        </w:rPr>
        <w:t>***项目</w:t>
      </w:r>
    </w:p>
    <w:p>
      <w:pPr>
        <w:spacing w:line="360" w:lineRule="auto"/>
        <w:jc w:val="both"/>
        <w:rPr>
          <w:rFonts w:hint="eastAsia" w:ascii="华文中宋" w:hAnsi="华文中宋" w:eastAsia="华文中宋"/>
          <w:b/>
          <w:sz w:val="22"/>
          <w:szCs w:val="22"/>
        </w:rPr>
      </w:pPr>
    </w:p>
    <w:p>
      <w:pPr>
        <w:pStyle w:val="2"/>
        <w:rPr>
          <w:rFonts w:hint="eastAsia"/>
        </w:rPr>
      </w:pPr>
    </w:p>
    <w:p>
      <w:pPr>
        <w:spacing w:line="360" w:lineRule="auto"/>
        <w:jc w:val="center"/>
        <w:rPr>
          <w:rFonts w:hint="eastAsia" w:ascii="华文中宋" w:hAnsi="华文中宋" w:eastAsia="宋体"/>
          <w:b/>
          <w:sz w:val="36"/>
          <w:lang w:eastAsia="zh-CN"/>
        </w:rPr>
      </w:pPr>
      <w:r>
        <w:rPr>
          <w:rFonts w:hint="eastAsia" w:ascii="华文中宋" w:hAnsi="华文中宋" w:eastAsia="宋体"/>
          <w:b/>
          <w:sz w:val="52"/>
          <w:szCs w:val="52"/>
          <w:lang w:eastAsia="zh-CN"/>
        </w:rPr>
        <w:t>资格性响应文件</w:t>
      </w:r>
    </w:p>
    <w:p>
      <w:pPr>
        <w:spacing w:line="360" w:lineRule="auto"/>
        <w:rPr>
          <w:rFonts w:ascii="华文中宋" w:hAnsi="华文中宋" w:eastAsia="华文中宋"/>
          <w:b/>
          <w:sz w:val="36"/>
        </w:rPr>
      </w:pPr>
    </w:p>
    <w:p>
      <w:pPr>
        <w:spacing w:line="360" w:lineRule="auto"/>
        <w:jc w:val="left"/>
        <w:rPr>
          <w:rFonts w:hint="eastAsia" w:ascii="华文中宋" w:hAnsi="华文中宋" w:eastAsia="华文中宋"/>
          <w:b/>
          <w:sz w:val="32"/>
        </w:rPr>
      </w:pPr>
    </w:p>
    <w:p>
      <w:pPr>
        <w:spacing w:line="360" w:lineRule="auto"/>
        <w:jc w:val="left"/>
        <w:rPr>
          <w:rFonts w:hint="eastAsia" w:ascii="华文中宋" w:hAnsi="华文中宋" w:eastAsia="华文中宋"/>
          <w:b/>
          <w:sz w:val="32"/>
        </w:rPr>
      </w:pPr>
    </w:p>
    <w:p>
      <w:pPr>
        <w:spacing w:line="360" w:lineRule="auto"/>
        <w:jc w:val="left"/>
        <w:rPr>
          <w:rFonts w:hint="eastAsia" w:ascii="华文中宋" w:hAnsi="华文中宋" w:eastAsia="华文中宋"/>
          <w:b/>
          <w:sz w:val="32"/>
        </w:rPr>
      </w:pPr>
    </w:p>
    <w:p>
      <w:pPr>
        <w:spacing w:line="360" w:lineRule="auto"/>
        <w:jc w:val="left"/>
        <w:rPr>
          <w:rFonts w:ascii="华文中宋" w:hAnsi="华文中宋" w:eastAsia="华文中宋"/>
          <w:b/>
          <w:spacing w:val="34"/>
          <w:sz w:val="32"/>
          <w:u w:val="single"/>
        </w:rPr>
      </w:pPr>
      <w:r>
        <w:rPr>
          <w:rFonts w:hint="eastAsia" w:ascii="华文中宋" w:hAnsi="华文中宋" w:eastAsia="宋体"/>
          <w:b/>
          <w:spacing w:val="34"/>
          <w:sz w:val="32"/>
          <w:lang w:eastAsia="zh-CN"/>
        </w:rPr>
        <w:t>供应商</w:t>
      </w:r>
      <w:r>
        <w:rPr>
          <w:rFonts w:ascii="华文中宋" w:hAnsi="华文中宋" w:eastAsia="华文中宋"/>
          <w:b/>
          <w:spacing w:val="34"/>
          <w:sz w:val="32"/>
        </w:rPr>
        <w:t>名称：</w:t>
      </w:r>
    </w:p>
    <w:p>
      <w:pPr>
        <w:spacing w:line="360" w:lineRule="auto"/>
        <w:jc w:val="left"/>
        <w:rPr>
          <w:rFonts w:ascii="华文中宋" w:hAnsi="华文中宋" w:eastAsia="华文中宋"/>
          <w:b/>
          <w:sz w:val="32"/>
        </w:rPr>
      </w:pPr>
      <w:r>
        <w:rPr>
          <w:rFonts w:hint="eastAsia" w:ascii="华文中宋" w:hAnsi="华文中宋" w:eastAsia="华文中宋"/>
          <w:b/>
          <w:sz w:val="32"/>
        </w:rPr>
        <w:t>采购项目</w:t>
      </w:r>
      <w:r>
        <w:rPr>
          <w:rFonts w:ascii="华文中宋" w:hAnsi="华文中宋" w:eastAsia="华文中宋"/>
          <w:b/>
          <w:sz w:val="32"/>
        </w:rPr>
        <w:t>编号：</w:t>
      </w:r>
    </w:p>
    <w:p>
      <w:pPr>
        <w:spacing w:line="360" w:lineRule="auto"/>
        <w:jc w:val="left"/>
        <w:rPr>
          <w:rFonts w:ascii="华文中宋" w:hAnsi="华文中宋" w:eastAsia="华文中宋"/>
          <w:b/>
          <w:sz w:val="32"/>
          <w:u w:val="single"/>
        </w:rPr>
      </w:pPr>
      <w:r>
        <w:rPr>
          <w:rFonts w:hint="eastAsia" w:ascii="华文中宋" w:hAnsi="华文中宋" w:eastAsia="华文中宋"/>
          <w:b/>
          <w:sz w:val="32"/>
        </w:rPr>
        <w:t>包</w:t>
      </w:r>
      <w:r>
        <w:rPr>
          <w:rFonts w:hint="eastAsia" w:ascii="华文中宋" w:hAnsi="华文中宋" w:eastAsia="华文中宋"/>
          <w:b/>
          <w:sz w:val="32"/>
          <w:lang w:val="en-US" w:eastAsia="zh-CN"/>
        </w:rPr>
        <w:t xml:space="preserve">        </w:t>
      </w:r>
      <w:r>
        <w:rPr>
          <w:rFonts w:hint="eastAsia" w:ascii="华文中宋" w:hAnsi="华文中宋" w:eastAsia="华文中宋"/>
          <w:b/>
          <w:sz w:val="32"/>
        </w:rPr>
        <w:t>号：</w:t>
      </w:r>
    </w:p>
    <w:p>
      <w:pPr>
        <w:rPr>
          <w:rFonts w:ascii="华文中宋" w:hAnsi="华文中宋" w:eastAsia="华文中宋"/>
          <w:b/>
          <w:sz w:val="32"/>
        </w:rPr>
      </w:pPr>
      <w:r>
        <w:rPr>
          <w:rFonts w:hint="eastAsia" w:ascii="华文中宋" w:hAnsi="华文中宋" w:eastAsia="华文中宋"/>
          <w:b/>
          <w:sz w:val="32"/>
        </w:rPr>
        <w:t>时</w:t>
      </w:r>
      <w:r>
        <w:rPr>
          <w:rFonts w:hint="eastAsia" w:ascii="华文中宋" w:hAnsi="华文中宋" w:eastAsia="华文中宋"/>
          <w:b/>
          <w:sz w:val="32"/>
          <w:lang w:val="en-US" w:eastAsia="zh-CN"/>
        </w:rPr>
        <w:t xml:space="preserve">        </w:t>
      </w:r>
      <w:r>
        <w:rPr>
          <w:rFonts w:hint="eastAsia" w:ascii="华文中宋" w:hAnsi="华文中宋" w:eastAsia="华文中宋"/>
          <w:b/>
          <w:sz w:val="32"/>
        </w:rPr>
        <w:t>间</w:t>
      </w:r>
      <w:r>
        <w:rPr>
          <w:rFonts w:ascii="华文中宋" w:hAnsi="华文中宋" w:eastAsia="华文中宋"/>
          <w:b/>
          <w:sz w:val="32"/>
        </w:rPr>
        <w:t>：</w:t>
      </w:r>
      <w:r>
        <w:rPr>
          <w:rFonts w:hint="eastAsia" w:ascii="华文中宋" w:hAnsi="华文中宋" w:eastAsia="华文中宋"/>
          <w:b/>
          <w:sz w:val="32"/>
          <w:lang w:val="en-US" w:eastAsia="zh-CN"/>
        </w:rPr>
        <w:t xml:space="preserve">     </w:t>
      </w:r>
      <w:r>
        <w:rPr>
          <w:rFonts w:ascii="华文中宋" w:hAnsi="华文中宋" w:eastAsia="华文中宋"/>
          <w:b/>
          <w:sz w:val="32"/>
        </w:rPr>
        <w:t>年</w:t>
      </w:r>
      <w:r>
        <w:rPr>
          <w:rFonts w:hint="eastAsia" w:ascii="华文中宋" w:hAnsi="华文中宋" w:eastAsia="华文中宋"/>
          <w:b/>
          <w:sz w:val="32"/>
          <w:lang w:val="en-US" w:eastAsia="zh-CN"/>
        </w:rPr>
        <w:t xml:space="preserve">   </w:t>
      </w:r>
      <w:r>
        <w:rPr>
          <w:rFonts w:ascii="华文中宋" w:hAnsi="华文中宋" w:eastAsia="华文中宋"/>
          <w:b/>
          <w:sz w:val="32"/>
        </w:rPr>
        <w:t>月</w:t>
      </w:r>
      <w:r>
        <w:rPr>
          <w:rFonts w:hint="eastAsia" w:ascii="华文中宋" w:hAnsi="华文中宋" w:eastAsia="华文中宋"/>
          <w:b/>
          <w:sz w:val="32"/>
          <w:lang w:val="en-US" w:eastAsia="zh-CN"/>
        </w:rPr>
        <w:t xml:space="preserve">   </w:t>
      </w:r>
      <w:r>
        <w:rPr>
          <w:rFonts w:ascii="华文中宋" w:hAnsi="华文中宋" w:eastAsia="华文中宋"/>
          <w:b/>
          <w:sz w:val="32"/>
        </w:rPr>
        <w:t>日</w:t>
      </w:r>
    </w:p>
    <w:p>
      <w:pP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br w:type="page"/>
      </w: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lang w:eastAsia="zh-CN"/>
        </w:rPr>
        <w:t>、身份证明文件</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000000"/>
          <w:sz w:val="24"/>
          <w:szCs w:val="24"/>
          <w:highlight w:val="none"/>
        </w:rPr>
      </w:pPr>
    </w:p>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1-1</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法定代表人证明书</w:t>
      </w:r>
    </w:p>
    <w:p>
      <w:pPr>
        <w:pStyle w:val="2"/>
        <w:keepNext w:val="0"/>
        <w:keepLines w:val="0"/>
        <w:pageBreakBefore w:val="0"/>
        <w:widowControl w:val="0"/>
        <w:kinsoku/>
        <w:wordWrap/>
        <w:overflowPunct/>
        <w:topLinePunct w:val="0"/>
        <w:bidi w:val="0"/>
        <w:snapToGrid/>
        <w:spacing w:after="0" w:line="360" w:lineRule="auto"/>
        <w:textAlignment w:val="auto"/>
        <w:rPr>
          <w:rFonts w:hint="eastAsia"/>
          <w:sz w:val="24"/>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89"/>
        <w:gridCol w:w="2357"/>
        <w:gridCol w:w="1336"/>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740" w:type="dxa"/>
            <w:gridSpan w:val="5"/>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致：陕西万德招标有限公司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企业</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法人</w:t>
            </w:r>
          </w:p>
        </w:tc>
        <w:tc>
          <w:tcPr>
            <w:tcW w:w="158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企 业 名 称 </w:t>
            </w:r>
          </w:p>
        </w:tc>
        <w:tc>
          <w:tcPr>
            <w:tcW w:w="6071"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58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法 定 地 址</w:t>
            </w:r>
          </w:p>
        </w:tc>
        <w:tc>
          <w:tcPr>
            <w:tcW w:w="6071"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58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邮 政 编 码</w:t>
            </w:r>
          </w:p>
        </w:tc>
        <w:tc>
          <w:tcPr>
            <w:tcW w:w="6071"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58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网       址</w:t>
            </w:r>
          </w:p>
        </w:tc>
        <w:tc>
          <w:tcPr>
            <w:tcW w:w="6071"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080"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58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统</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一</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社</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会</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信</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用</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代</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码</w:t>
            </w:r>
          </w:p>
        </w:tc>
        <w:tc>
          <w:tcPr>
            <w:tcW w:w="6071"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法定</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代表人</w:t>
            </w:r>
          </w:p>
        </w:tc>
        <w:tc>
          <w:tcPr>
            <w:tcW w:w="158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姓    </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名</w:t>
            </w:r>
          </w:p>
        </w:tc>
        <w:tc>
          <w:tcPr>
            <w:tcW w:w="2357"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1336"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性    别</w:t>
            </w:r>
          </w:p>
        </w:tc>
        <w:tc>
          <w:tcPr>
            <w:tcW w:w="2378"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158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职  </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 xml:space="preserve">  务</w:t>
            </w:r>
          </w:p>
        </w:tc>
        <w:tc>
          <w:tcPr>
            <w:tcW w:w="2357"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1336"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联系电话</w:t>
            </w:r>
          </w:p>
        </w:tc>
        <w:tc>
          <w:tcPr>
            <w:tcW w:w="2378"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158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传    </w:t>
            </w:r>
            <w:r>
              <w:rPr>
                <w:rFonts w:hint="eastAsia" w:ascii="宋体" w:hAnsi="宋体" w:eastAsia="宋体" w:cs="宋体"/>
                <w:bCs/>
                <w:caps/>
                <w:color w:val="000000"/>
                <w:sz w:val="24"/>
                <w:szCs w:val="24"/>
                <w:highlight w:val="none"/>
                <w:lang w:val="en-US" w:eastAsia="zh-CN"/>
              </w:rPr>
              <w:t xml:space="preserve">   </w:t>
            </w:r>
            <w:r>
              <w:rPr>
                <w:rFonts w:hint="eastAsia" w:ascii="宋体" w:hAnsi="宋体" w:eastAsia="宋体" w:cs="宋体"/>
                <w:bCs/>
                <w:caps/>
                <w:color w:val="000000"/>
                <w:sz w:val="24"/>
                <w:szCs w:val="24"/>
                <w:highlight w:val="none"/>
              </w:rPr>
              <w:t>真</w:t>
            </w:r>
          </w:p>
        </w:tc>
        <w:tc>
          <w:tcPr>
            <w:tcW w:w="6071"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1080"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法定代表人身份证复印件</w:t>
            </w:r>
          </w:p>
        </w:tc>
        <w:tc>
          <w:tcPr>
            <w:tcW w:w="3946" w:type="dxa"/>
            <w:gridSpan w:val="2"/>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color w:val="000000"/>
                <w:spacing w:val="-4"/>
                <w:sz w:val="24"/>
                <w:szCs w:val="24"/>
                <w:highlight w:val="none"/>
              </w:rPr>
              <w:t>二代身份证正、反两面都需复印</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（粘贴处）</w:t>
            </w:r>
          </w:p>
        </w:tc>
        <w:tc>
          <w:tcPr>
            <w:tcW w:w="3714"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  </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 （法定代表人签字</w:t>
            </w:r>
            <w:r>
              <w:rPr>
                <w:rFonts w:hint="eastAsia" w:ascii="宋体" w:hAnsi="宋体" w:eastAsia="宋体" w:cs="宋体"/>
                <w:bCs/>
                <w:caps/>
                <w:color w:val="000000"/>
                <w:sz w:val="24"/>
                <w:szCs w:val="24"/>
                <w:highlight w:val="none"/>
                <w:lang w:val="zh-CN"/>
              </w:rPr>
              <w:t>或盖章</w:t>
            </w:r>
            <w:r>
              <w:rPr>
                <w:rFonts w:hint="eastAsia" w:ascii="宋体" w:hAnsi="宋体" w:eastAsia="宋体" w:cs="宋体"/>
                <w:bCs/>
                <w:cap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1080"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3946" w:type="dxa"/>
            <w:gridSpan w:val="2"/>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3714"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（企业公章）</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    </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right"/>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righ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年  月  日</w:t>
            </w:r>
          </w:p>
        </w:tc>
      </w:tr>
    </w:tbl>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-2</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法定代表人授权书</w:t>
      </w:r>
    </w:p>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Cs/>
          <w:color w:val="000000"/>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780"/>
        <w:gridCol w:w="2223"/>
        <w:gridCol w:w="55"/>
        <w:gridCol w:w="1444"/>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0" w:type="dxa"/>
            <w:gridSpan w:val="6"/>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致：陕西万德招标有限公司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被授</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权人</w:t>
            </w: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姓    名</w:t>
            </w:r>
          </w:p>
        </w:tc>
        <w:tc>
          <w:tcPr>
            <w:tcW w:w="2278"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1444"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性    别</w:t>
            </w:r>
          </w:p>
        </w:tc>
        <w:tc>
          <w:tcPr>
            <w:tcW w:w="2413"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职    务</w:t>
            </w:r>
          </w:p>
        </w:tc>
        <w:tc>
          <w:tcPr>
            <w:tcW w:w="2278"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1444"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手机号码</w:t>
            </w:r>
          </w:p>
        </w:tc>
        <w:tc>
          <w:tcPr>
            <w:tcW w:w="2413"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联系电话</w:t>
            </w:r>
          </w:p>
        </w:tc>
        <w:tc>
          <w:tcPr>
            <w:tcW w:w="2278"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1444"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图文传真</w:t>
            </w:r>
          </w:p>
        </w:tc>
        <w:tc>
          <w:tcPr>
            <w:tcW w:w="2413"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通讯地址</w:t>
            </w:r>
          </w:p>
        </w:tc>
        <w:tc>
          <w:tcPr>
            <w:tcW w:w="6135"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网    址</w:t>
            </w:r>
          </w:p>
        </w:tc>
        <w:tc>
          <w:tcPr>
            <w:tcW w:w="6135"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被授权项目与内容</w:t>
            </w: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项目名称</w:t>
            </w:r>
          </w:p>
        </w:tc>
        <w:tc>
          <w:tcPr>
            <w:tcW w:w="6135"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项目编号</w:t>
            </w:r>
            <w:r>
              <w:rPr>
                <w:rFonts w:hint="eastAsia" w:ascii="宋体" w:hAnsi="宋体" w:eastAsia="宋体" w:cs="宋体"/>
                <w:sz w:val="24"/>
                <w:szCs w:val="24"/>
              </w:rPr>
              <w:t>/包号</w:t>
            </w:r>
          </w:p>
        </w:tc>
        <w:tc>
          <w:tcPr>
            <w:tcW w:w="6135"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85"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780"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授权范围</w:t>
            </w:r>
          </w:p>
        </w:tc>
        <w:tc>
          <w:tcPr>
            <w:tcW w:w="6135"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全权办理本次采购项目的</w:t>
            </w:r>
            <w:r>
              <w:rPr>
                <w:rFonts w:hint="eastAsia" w:ascii="宋体" w:hAnsi="宋体" w:cs="宋体"/>
                <w:bCs/>
                <w:caps/>
                <w:color w:val="000000"/>
                <w:sz w:val="24"/>
                <w:szCs w:val="24"/>
                <w:highlight w:val="none"/>
                <w:lang w:eastAsia="zh-CN"/>
              </w:rPr>
              <w:t>磋商</w:t>
            </w:r>
            <w:r>
              <w:rPr>
                <w:rFonts w:hint="eastAsia" w:ascii="宋体" w:hAnsi="宋体" w:eastAsia="宋体" w:cs="宋体"/>
                <w:bCs/>
                <w:caps/>
                <w:color w:val="000000"/>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法律责任</w:t>
            </w:r>
          </w:p>
        </w:tc>
        <w:tc>
          <w:tcPr>
            <w:tcW w:w="6135" w:type="dxa"/>
            <w:gridSpan w:val="4"/>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5"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p>
        </w:tc>
        <w:tc>
          <w:tcPr>
            <w:tcW w:w="178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lang w:eastAsia="zh-CN"/>
              </w:rPr>
            </w:pPr>
            <w:r>
              <w:rPr>
                <w:rFonts w:hint="eastAsia" w:ascii="宋体" w:hAnsi="宋体" w:cs="宋体"/>
                <w:bCs/>
                <w:caps/>
                <w:color w:val="000000"/>
                <w:sz w:val="24"/>
                <w:szCs w:val="24"/>
                <w:highlight w:val="none"/>
                <w:lang w:eastAsia="zh-CN"/>
              </w:rPr>
              <w:t>授权期限</w:t>
            </w:r>
          </w:p>
        </w:tc>
        <w:tc>
          <w:tcPr>
            <w:tcW w:w="6135" w:type="dxa"/>
            <w:gridSpan w:val="4"/>
            <w:vAlign w:val="top"/>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288"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被授权人身份证复印件</w:t>
            </w:r>
          </w:p>
        </w:tc>
        <w:tc>
          <w:tcPr>
            <w:tcW w:w="3912"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法定代表人签署栏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5288" w:type="dxa"/>
            <w:gridSpan w:val="3"/>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二代身份证正、反两面都需复印</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（粘贴处）</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3912"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签字</w:t>
            </w:r>
            <w:r>
              <w:rPr>
                <w:rFonts w:hint="eastAsia" w:ascii="宋体" w:hAnsi="宋体" w:eastAsia="宋体" w:cs="宋体"/>
                <w:bCs/>
                <w:caps/>
                <w:color w:val="000000"/>
                <w:sz w:val="24"/>
                <w:szCs w:val="24"/>
                <w:highlight w:val="none"/>
                <w:lang w:val="zh-CN"/>
              </w:rPr>
              <w:t>或盖章</w:t>
            </w:r>
            <w:r>
              <w:rPr>
                <w:rFonts w:hint="eastAsia" w:ascii="宋体" w:hAnsi="宋体" w:eastAsia="宋体" w:cs="宋体"/>
                <w:bCs/>
                <w:cap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288" w:type="dxa"/>
            <w:gridSpan w:val="3"/>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tc>
        <w:tc>
          <w:tcPr>
            <w:tcW w:w="3912"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        </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（企业公章）</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                 </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60" w:lineRule="auto"/>
              <w:ind w:left="0" w:leftChars="0" w:firstLine="0" w:firstLineChars="0"/>
              <w:jc w:val="right"/>
              <w:textAlignment w:val="auto"/>
              <w:rPr>
                <w:rFonts w:hint="eastAsia" w:ascii="宋体" w:hAnsi="宋体" w:eastAsia="宋体" w:cs="宋体"/>
                <w:bCs/>
                <w:caps/>
                <w:color w:val="000000"/>
                <w:sz w:val="24"/>
                <w:szCs w:val="24"/>
                <w:highlight w:val="none"/>
              </w:rPr>
            </w:pPr>
            <w:r>
              <w:rPr>
                <w:rFonts w:hint="eastAsia" w:ascii="宋体" w:hAnsi="宋体" w:eastAsia="宋体" w:cs="宋体"/>
                <w:bCs/>
                <w:caps/>
                <w:color w:val="000000"/>
                <w:sz w:val="24"/>
                <w:szCs w:val="24"/>
                <w:highlight w:val="none"/>
              </w:rPr>
              <w:t xml:space="preserve"> 年  月  日</w:t>
            </w:r>
          </w:p>
        </w:tc>
      </w:tr>
    </w:tbl>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注：本授权有效期限自磋商之日起不得少于90天。</w:t>
      </w:r>
    </w:p>
    <w:p>
      <w:pPr>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br w:type="page"/>
      </w: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2、具备《中华人民共和国政府采购法》第二十二条规定的条件</w:t>
      </w: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333333"/>
          <w:sz w:val="24"/>
          <w:szCs w:val="24"/>
          <w:lang w:val="en-US" w:eastAsia="zh-CN"/>
        </w:rPr>
      </w:pPr>
      <w:r>
        <w:rPr>
          <w:rFonts w:hint="eastAsia" w:ascii="宋体" w:hAnsi="宋体" w:eastAsia="宋体" w:cs="宋体"/>
          <w:b/>
          <w:bCs/>
          <w:color w:val="000000"/>
          <w:sz w:val="24"/>
          <w:szCs w:val="24"/>
          <w:highlight w:val="none"/>
          <w:lang w:val="en-US" w:eastAsia="zh-CN"/>
        </w:rPr>
        <w:t>2-1、参加政府采购活动前三年内在经营活动中没有重大违法记录的书面声明</w:t>
      </w: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致：</w:t>
      </w:r>
      <w:r>
        <w:rPr>
          <w:rFonts w:hint="eastAsia" w:ascii="宋体" w:hAnsi="宋体" w:eastAsia="宋体" w:cs="宋体"/>
          <w:sz w:val="24"/>
          <w:szCs w:val="24"/>
          <w:u w:val="single"/>
        </w:rPr>
        <w:t>采购代理机构名称</w:t>
      </w:r>
    </w:p>
    <w:p>
      <w:pPr>
        <w:keepNext w:val="0"/>
        <w:keepLines w:val="0"/>
        <w:pageBreakBefore w:val="0"/>
        <w:widowControl w:val="0"/>
        <w:kinsoku/>
        <w:wordWrap/>
        <w:overflowPunct/>
        <w:topLinePunct w:val="0"/>
        <w:bidi w:val="0"/>
        <w:snapToGrid/>
        <w:spacing w:line="360" w:lineRule="auto"/>
        <w:ind w:left="0" w:leftChars="0" w:firstLine="480" w:firstLineChars="200"/>
        <w:jc w:val="left"/>
        <w:textAlignment w:val="auto"/>
        <w:outlineLvl w:val="1"/>
        <w:rPr>
          <w:rFonts w:hint="eastAsia" w:ascii="宋体" w:hAnsi="宋体" w:eastAsia="宋体" w:cs="宋体"/>
          <w:sz w:val="24"/>
          <w:szCs w:val="24"/>
        </w:rPr>
      </w:pPr>
      <w:bookmarkStart w:id="125" w:name="_Toc1276"/>
      <w:bookmarkStart w:id="126" w:name="_Toc28128"/>
      <w:bookmarkStart w:id="127" w:name="_Toc9255"/>
      <w:r>
        <w:rPr>
          <w:rFonts w:hint="eastAsia" w:ascii="宋体" w:hAnsi="宋体" w:eastAsia="宋体" w:cs="宋体"/>
          <w:sz w:val="24"/>
          <w:szCs w:val="24"/>
        </w:rPr>
        <w:t>作为本次采购项目的</w:t>
      </w:r>
      <w:r>
        <w:rPr>
          <w:rFonts w:hint="eastAsia" w:ascii="宋体" w:hAnsi="宋体" w:cs="宋体"/>
          <w:sz w:val="24"/>
          <w:szCs w:val="24"/>
          <w:lang w:eastAsia="zh-CN"/>
        </w:rPr>
        <w:t>供应商</w:t>
      </w:r>
      <w:r>
        <w:rPr>
          <w:rFonts w:hint="eastAsia" w:ascii="宋体" w:hAnsi="宋体" w:eastAsia="宋体" w:cs="宋体"/>
          <w:sz w:val="24"/>
          <w:szCs w:val="24"/>
        </w:rPr>
        <w:t>，根据</w:t>
      </w:r>
      <w:r>
        <w:rPr>
          <w:rFonts w:hint="eastAsia" w:ascii="宋体" w:hAnsi="宋体" w:cs="宋体"/>
          <w:sz w:val="24"/>
          <w:szCs w:val="24"/>
          <w:lang w:eastAsia="zh-CN"/>
        </w:rPr>
        <w:t>竞争性磋商文件</w:t>
      </w:r>
      <w:r>
        <w:rPr>
          <w:rFonts w:hint="eastAsia" w:ascii="宋体" w:hAnsi="宋体" w:eastAsia="宋体" w:cs="宋体"/>
          <w:sz w:val="24"/>
          <w:szCs w:val="24"/>
        </w:rPr>
        <w:t>要求，现郑重承诺如下：</w:t>
      </w:r>
      <w:bookmarkEnd w:id="125"/>
      <w:bookmarkEnd w:id="126"/>
      <w:bookmarkEnd w:id="127"/>
    </w:p>
    <w:p>
      <w:pPr>
        <w:keepNext w:val="0"/>
        <w:keepLines w:val="0"/>
        <w:pageBreakBefore w:val="0"/>
        <w:widowControl w:val="0"/>
        <w:kinsoku/>
        <w:wordWrap/>
        <w:overflowPunct/>
        <w:topLinePunct w:val="0"/>
        <w:bidi w:val="0"/>
        <w:snapToGrid/>
        <w:spacing w:line="360" w:lineRule="auto"/>
        <w:ind w:left="0" w:leftChars="0" w:firstLine="480" w:firstLineChars="200"/>
        <w:jc w:val="left"/>
        <w:textAlignment w:val="auto"/>
        <w:outlineLvl w:val="1"/>
        <w:rPr>
          <w:rFonts w:hint="eastAsia" w:ascii="宋体" w:hAnsi="宋体" w:eastAsia="宋体" w:cs="宋体"/>
          <w:color w:val="000000"/>
          <w:sz w:val="24"/>
          <w:szCs w:val="24"/>
        </w:rPr>
      </w:pPr>
      <w:bookmarkStart w:id="128" w:name="_Toc25068"/>
      <w:bookmarkStart w:id="129" w:name="_Toc19375"/>
      <w:bookmarkStart w:id="130" w:name="_Toc18106"/>
      <w:r>
        <w:rPr>
          <w:rFonts w:hint="eastAsia" w:ascii="宋体" w:hAnsi="宋体" w:eastAsia="宋体" w:cs="宋体"/>
          <w:sz w:val="24"/>
          <w:szCs w:val="24"/>
        </w:rPr>
        <w:t>本单位未被列入失信被执行人、重大税收违法案件当事人名单、政府采购严重违法失信行为记录名单。</w:t>
      </w:r>
      <w:bookmarkEnd w:id="128"/>
      <w:bookmarkEnd w:id="129"/>
      <w:bookmarkEnd w:id="130"/>
    </w:p>
    <w:p>
      <w:pPr>
        <w:keepNext w:val="0"/>
        <w:keepLines w:val="0"/>
        <w:pageBreakBefore w:val="0"/>
        <w:widowControl w:val="0"/>
        <w:kinsoku/>
        <w:wordWrap/>
        <w:overflowPunct/>
        <w:topLinePunct w:val="0"/>
        <w:bidi w:val="0"/>
        <w:snapToGrid/>
        <w:spacing w:line="360" w:lineRule="auto"/>
        <w:ind w:left="0" w:leftChars="0" w:firstLine="480" w:firstLineChars="200"/>
        <w:jc w:val="left"/>
        <w:textAlignment w:val="auto"/>
        <w:outlineLvl w:val="1"/>
        <w:rPr>
          <w:rFonts w:hint="eastAsia" w:ascii="宋体" w:hAnsi="宋体" w:eastAsia="宋体" w:cs="宋体"/>
          <w:sz w:val="24"/>
          <w:szCs w:val="24"/>
        </w:rPr>
      </w:pPr>
      <w:bookmarkStart w:id="131" w:name="_Toc13679"/>
      <w:bookmarkStart w:id="132" w:name="_Toc9124"/>
      <w:bookmarkStart w:id="133" w:name="_Toc23784"/>
      <w:r>
        <w:rPr>
          <w:rFonts w:hint="eastAsia" w:ascii="宋体" w:hAnsi="宋体" w:eastAsia="宋体" w:cs="宋体"/>
          <w:sz w:val="24"/>
          <w:szCs w:val="24"/>
        </w:rPr>
        <w:t>本单位对上述承诺的内容事项真实性负责。如经查实上述承诺的内容事项存在虚假情形，本单位愿意承担因此产生的后果及法律责任。</w:t>
      </w:r>
      <w:bookmarkEnd w:id="131"/>
      <w:bookmarkEnd w:id="132"/>
      <w:bookmarkEnd w:id="133"/>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outlineLvl w:val="1"/>
        <w:rPr>
          <w:rFonts w:hint="eastAsia" w:ascii="宋体" w:hAnsi="宋体" w:eastAsia="宋体" w:cs="宋体"/>
          <w:sz w:val="24"/>
          <w:szCs w:val="24"/>
        </w:rPr>
      </w:pPr>
      <w:bookmarkStart w:id="134" w:name="_Toc5594"/>
      <w:bookmarkStart w:id="135" w:name="_Toc14806"/>
      <w:bookmarkStart w:id="136" w:name="_Toc19221"/>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134"/>
      <w:bookmarkEnd w:id="135"/>
      <w:bookmarkEnd w:id="136"/>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pPr>
      <w:bookmarkStart w:id="137" w:name="_Toc32672"/>
      <w:bookmarkStart w:id="138" w:name="_Toc27751"/>
      <w:bookmarkStart w:id="139" w:name="_Toc8062"/>
      <w:r>
        <w:rPr>
          <w:rFonts w:hint="eastAsia" w:ascii="宋体" w:hAnsi="宋体" w:eastAsia="宋体" w:cs="宋体"/>
          <w:sz w:val="24"/>
          <w:szCs w:val="24"/>
        </w:rPr>
        <w:t>法定代表人或委托代理人（签字或盖章）：</w:t>
      </w:r>
      <w:bookmarkEnd w:id="137"/>
      <w:bookmarkEnd w:id="138"/>
      <w:bookmarkEnd w:id="139"/>
      <w:r>
        <w:rPr>
          <w:rFonts w:hint="eastAsia" w:ascii="宋体" w:hAnsi="宋体" w:eastAsia="宋体" w:cs="宋体"/>
          <w:sz w:val="24"/>
          <w:szCs w:val="24"/>
          <w:u w:val="single"/>
          <w:lang w:val="en-US" w:eastAsia="zh-CN"/>
        </w:rPr>
        <w:t xml:space="preserve">           </w:t>
      </w: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u w:val="single"/>
          <w:lang w:val="en-US" w:eastAsia="zh-CN"/>
        </w:rPr>
      </w:pP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u w:val="single"/>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u w:val="single"/>
          <w:lang w:val="en-US" w:eastAsia="zh-CN"/>
        </w:rPr>
      </w:pP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u w:val="single"/>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u w:val="single"/>
          <w:lang w:val="en-US" w:eastAsia="zh-CN"/>
        </w:rPr>
      </w:pP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u w:val="single"/>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u w:val="single"/>
          <w:lang w:val="en-US" w:eastAsia="zh-CN"/>
        </w:rPr>
      </w:pP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u w:val="single"/>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u w:val="single"/>
          <w:lang w:val="en-US" w:eastAsia="zh-CN"/>
        </w:rPr>
      </w:pP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u w:val="single"/>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u w:val="single"/>
          <w:lang w:val="en-US" w:eastAsia="zh-CN"/>
        </w:rPr>
      </w:pP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u w:val="single"/>
          <w:lang w:val="en-US" w:eastAsia="zh-CN"/>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br w:type="page"/>
      </w: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2-2、具有履行本合同所必需的设备和专业技术能力的说明及承诺</w:t>
      </w: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lang w:eastAsia="zh-CN"/>
        </w:rPr>
      </w:pP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致：</w:t>
      </w:r>
      <w:r>
        <w:rPr>
          <w:rFonts w:hint="eastAsia" w:ascii="宋体" w:hAnsi="宋体" w:eastAsia="宋体" w:cs="宋体"/>
          <w:sz w:val="24"/>
          <w:szCs w:val="24"/>
          <w:u w:val="single"/>
        </w:rPr>
        <w:t>采购代理机构名称</w:t>
      </w:r>
    </w:p>
    <w:p>
      <w:pPr>
        <w:pStyle w:val="2"/>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kern w:val="0"/>
          <w:sz w:val="24"/>
          <w:szCs w:val="24"/>
        </w:rPr>
      </w:pPr>
    </w:p>
    <w:p>
      <w:pPr>
        <w:pStyle w:val="2"/>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我公司承诺</w:t>
      </w:r>
      <w:r>
        <w:rPr>
          <w:rFonts w:hint="eastAsia" w:ascii="宋体" w:hAnsi="宋体" w:eastAsia="宋体" w:cs="宋体"/>
          <w:sz w:val="24"/>
          <w:szCs w:val="24"/>
        </w:rPr>
        <w:t>具备履行合同所必需的设备和专业技术能力</w:t>
      </w:r>
      <w:r>
        <w:rPr>
          <w:rFonts w:hint="eastAsia" w:ascii="宋体" w:hAnsi="宋体" w:eastAsia="宋体" w:cs="宋体"/>
          <w:kern w:val="0"/>
          <w:sz w:val="24"/>
          <w:szCs w:val="24"/>
        </w:rPr>
        <w:t>。</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outlineLvl w:val="1"/>
        <w:rPr>
          <w:rFonts w:hint="eastAsia" w:ascii="宋体" w:hAnsi="宋体" w:eastAsia="宋体" w:cs="宋体"/>
          <w:sz w:val="24"/>
          <w:szCs w:val="24"/>
        </w:rPr>
      </w:pPr>
      <w:bookmarkStart w:id="140" w:name="_Toc11632"/>
      <w:bookmarkStart w:id="141" w:name="_Toc12376"/>
      <w:bookmarkStart w:id="142" w:name="_Toc26927"/>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140"/>
      <w:bookmarkEnd w:id="141"/>
      <w:bookmarkEnd w:id="142"/>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pPr>
      <w:bookmarkStart w:id="143" w:name="_Toc32227"/>
      <w:bookmarkStart w:id="144" w:name="_Toc6542"/>
      <w:bookmarkStart w:id="145" w:name="_Toc21227"/>
      <w:r>
        <w:rPr>
          <w:rFonts w:hint="eastAsia" w:ascii="宋体" w:hAnsi="宋体" w:eastAsia="宋体" w:cs="宋体"/>
          <w:sz w:val="24"/>
          <w:szCs w:val="24"/>
        </w:rPr>
        <w:t>法定代表人或委托代理人（签字或盖章）：</w:t>
      </w:r>
      <w:bookmarkEnd w:id="143"/>
      <w:bookmarkEnd w:id="144"/>
      <w:bookmarkEnd w:id="145"/>
      <w:r>
        <w:rPr>
          <w:rFonts w:hint="eastAsia" w:ascii="宋体" w:hAnsi="宋体" w:eastAsia="宋体" w:cs="宋体"/>
          <w:sz w:val="24"/>
          <w:szCs w:val="24"/>
          <w:u w:val="single"/>
          <w:lang w:val="en-US" w:eastAsia="zh-CN"/>
        </w:rPr>
        <w:t xml:space="preserve">           </w:t>
      </w: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u w:val="single"/>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3、其他资格要求</w:t>
      </w:r>
    </w:p>
    <w:p>
      <w:pPr>
        <w:pStyle w:val="2"/>
        <w:keepNext w:val="0"/>
        <w:keepLines w:val="0"/>
        <w:pageBreakBefore w:val="0"/>
        <w:widowControl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注：</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w:t>
      </w:r>
      <w:r>
        <w:rPr>
          <w:rFonts w:hint="eastAsia" w:ascii="宋体" w:hAnsi="宋体" w:cs="宋体"/>
          <w:bCs/>
          <w:sz w:val="24"/>
          <w:szCs w:val="24"/>
          <w:lang w:eastAsia="zh-CN"/>
        </w:rPr>
        <w:t>供应商</w:t>
      </w:r>
      <w:r>
        <w:rPr>
          <w:rFonts w:hint="eastAsia" w:ascii="宋体" w:hAnsi="宋体" w:eastAsia="宋体" w:cs="宋体"/>
          <w:bCs/>
          <w:sz w:val="24"/>
          <w:szCs w:val="24"/>
        </w:rPr>
        <w:t>应按</w:t>
      </w:r>
      <w:r>
        <w:rPr>
          <w:rFonts w:hint="eastAsia" w:ascii="宋体" w:hAnsi="宋体" w:cs="宋体"/>
          <w:bCs/>
          <w:sz w:val="24"/>
          <w:szCs w:val="24"/>
          <w:lang w:eastAsia="zh-CN"/>
        </w:rPr>
        <w:t>竞争性磋商文件</w:t>
      </w:r>
      <w:r>
        <w:rPr>
          <w:rFonts w:hint="eastAsia" w:ascii="宋体" w:hAnsi="宋体" w:eastAsia="宋体" w:cs="宋体"/>
          <w:bCs/>
          <w:sz w:val="24"/>
          <w:szCs w:val="24"/>
        </w:rPr>
        <w:t>相关</w:t>
      </w:r>
      <w:r>
        <w:rPr>
          <w:rFonts w:hint="eastAsia" w:ascii="宋体" w:hAnsi="宋体" w:eastAsia="宋体" w:cs="宋体"/>
          <w:bCs/>
          <w:sz w:val="24"/>
          <w:szCs w:val="24"/>
          <w:lang w:eastAsia="zh-CN"/>
        </w:rPr>
        <w:t>资格要求</w:t>
      </w:r>
      <w:r>
        <w:rPr>
          <w:rFonts w:hint="eastAsia" w:ascii="宋体" w:hAnsi="宋体" w:eastAsia="宋体" w:cs="宋体"/>
          <w:bCs/>
          <w:sz w:val="24"/>
          <w:szCs w:val="24"/>
        </w:rPr>
        <w:t>提供佐证材料，有格式要求的从其要求，无格式要求的格式自拟。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2、资格性响应文件须</w:t>
      </w:r>
      <w:r>
        <w:rPr>
          <w:rFonts w:hint="eastAsia" w:ascii="宋体" w:hAnsi="宋体" w:eastAsia="宋体" w:cs="宋体"/>
          <w:bCs/>
          <w:sz w:val="24"/>
          <w:szCs w:val="24"/>
          <w:lang w:eastAsia="zh-CN"/>
        </w:rPr>
        <w:t>提供</w:t>
      </w:r>
      <w:r>
        <w:rPr>
          <w:rFonts w:hint="eastAsia" w:ascii="宋体" w:hAnsi="宋体" w:eastAsia="宋体" w:cs="宋体"/>
          <w:bCs/>
          <w:sz w:val="24"/>
          <w:szCs w:val="24"/>
        </w:rPr>
        <w:t>复印件加盖</w:t>
      </w:r>
      <w:r>
        <w:rPr>
          <w:rFonts w:hint="eastAsia" w:ascii="宋体" w:hAnsi="宋体" w:cs="宋体"/>
          <w:bCs/>
          <w:sz w:val="24"/>
          <w:szCs w:val="24"/>
          <w:lang w:eastAsia="zh-CN"/>
        </w:rPr>
        <w:t>供应商</w:t>
      </w:r>
      <w:r>
        <w:rPr>
          <w:rFonts w:hint="eastAsia" w:ascii="宋体" w:hAnsi="宋体" w:eastAsia="宋体" w:cs="宋体"/>
          <w:bCs/>
          <w:sz w:val="24"/>
          <w:szCs w:val="24"/>
        </w:rPr>
        <w:t>公章</w:t>
      </w:r>
      <w:r>
        <w:rPr>
          <w:rFonts w:hint="eastAsia" w:ascii="宋体" w:hAnsi="宋体" w:eastAsia="宋体" w:cs="宋体"/>
          <w:bCs/>
          <w:sz w:val="24"/>
          <w:szCs w:val="24"/>
          <w:lang w:eastAsia="zh-CN"/>
        </w:rPr>
        <w:t>（鲜章）</w:t>
      </w:r>
      <w:r>
        <w:rPr>
          <w:rFonts w:hint="eastAsia" w:ascii="宋体" w:hAnsi="宋体" w:eastAsia="宋体" w:cs="宋体"/>
          <w:bCs/>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bCs/>
          <w:sz w:val="24"/>
          <w:szCs w:val="24"/>
          <w:lang w:eastAsia="zh-CN"/>
        </w:rPr>
        <w:t>《</w:t>
      </w:r>
      <w:r>
        <w:rPr>
          <w:rFonts w:hint="eastAsia" w:ascii="宋体" w:hAnsi="宋体" w:cs="宋体"/>
          <w:bCs/>
          <w:sz w:val="24"/>
          <w:szCs w:val="24"/>
          <w:lang w:eastAsia="zh-CN"/>
        </w:rPr>
        <w:t>资格性响应文件</w:t>
      </w:r>
      <w:r>
        <w:rPr>
          <w:rFonts w:hint="eastAsia" w:ascii="宋体" w:hAnsi="宋体" w:eastAsia="宋体" w:cs="宋体"/>
          <w:bCs/>
          <w:sz w:val="24"/>
          <w:szCs w:val="24"/>
          <w:lang w:eastAsia="zh-CN"/>
        </w:rPr>
        <w:t>》</w:t>
      </w:r>
      <w:r>
        <w:rPr>
          <w:rFonts w:hint="eastAsia" w:ascii="宋体" w:hAnsi="宋体" w:eastAsia="宋体" w:cs="宋体"/>
          <w:bCs/>
          <w:sz w:val="24"/>
          <w:szCs w:val="24"/>
        </w:rPr>
        <w:t>须与</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商务及技术性响应文件</w:t>
      </w:r>
      <w:r>
        <w:rPr>
          <w:rFonts w:hint="eastAsia" w:ascii="宋体" w:hAnsi="宋体" w:eastAsia="宋体" w:cs="宋体"/>
          <w:bCs/>
          <w:sz w:val="24"/>
          <w:szCs w:val="24"/>
          <w:lang w:eastAsia="zh-CN"/>
        </w:rPr>
        <w:t>》</w:t>
      </w:r>
      <w:r>
        <w:rPr>
          <w:rFonts w:hint="eastAsia" w:ascii="宋体" w:hAnsi="宋体" w:eastAsia="宋体" w:cs="宋体"/>
          <w:bCs/>
          <w:sz w:val="24"/>
          <w:szCs w:val="24"/>
        </w:rPr>
        <w:t>分开装订。</w:t>
      </w:r>
    </w:p>
    <w:p>
      <w:pPr>
        <w:pStyle w:val="4"/>
        <w:bidi w:val="0"/>
        <w:jc w:val="center"/>
        <w:rPr>
          <w:rFonts w:hint="eastAsia"/>
          <w:lang w:val="en-US" w:eastAsia="zh-CN"/>
        </w:rPr>
      </w:pPr>
      <w:bookmarkStart w:id="146" w:name="_Toc31099"/>
      <w:bookmarkStart w:id="147" w:name="_Toc4222"/>
      <w:r>
        <w:rPr>
          <w:rFonts w:hint="eastAsia"/>
          <w:lang w:val="en-US" w:eastAsia="zh-CN"/>
        </w:rPr>
        <w:t>第二部分 “商务及技术性响应文件”格式</w:t>
      </w:r>
      <w:bookmarkEnd w:id="146"/>
      <w:bookmarkEnd w:id="147"/>
    </w:p>
    <w:p>
      <w:pPr>
        <w:keepNext w:val="0"/>
        <w:keepLines w:val="0"/>
        <w:pageBreakBefore w:val="0"/>
        <w:widowControl w:val="0"/>
        <w:kinsoku/>
        <w:wordWrap/>
        <w:overflowPunct/>
        <w:topLinePunct w:val="0"/>
        <w:autoSpaceDE/>
        <w:autoSpaceDN/>
        <w:bidi w:val="0"/>
        <w:adjustRightInd/>
        <w:snapToGrid/>
        <w:spacing w:line="360" w:lineRule="auto"/>
        <w:ind w:right="720"/>
        <w:textAlignment w:val="auto"/>
        <w:rPr>
          <w:rFonts w:hint="eastAsia" w:ascii="宋体" w:hAnsi="宋体" w:eastAsia="宋体" w:cs="宋体"/>
          <w:color w:val="000000"/>
          <w:sz w:val="36"/>
          <w:szCs w:val="36"/>
          <w:bdr w:val="single" w:color="auto" w:sz="4" w:space="0"/>
          <w:shd w:val="pct10" w:color="auto" w:fill="FFFFFF"/>
        </w:rPr>
      </w:pPr>
    </w:p>
    <w:p>
      <w:pPr>
        <w:keepNext w:val="0"/>
        <w:keepLines w:val="0"/>
        <w:pageBreakBefore w:val="0"/>
        <w:widowControl w:val="0"/>
        <w:kinsoku/>
        <w:wordWrap/>
        <w:overflowPunct/>
        <w:topLinePunct w:val="0"/>
        <w:autoSpaceDE/>
        <w:autoSpaceDN/>
        <w:bidi w:val="0"/>
        <w:adjustRightInd/>
        <w:snapToGrid/>
        <w:spacing w:line="360" w:lineRule="auto"/>
        <w:ind w:right="720"/>
        <w:textAlignment w:val="auto"/>
      </w:pPr>
      <w:r>
        <w:rPr>
          <w:rFonts w:hint="eastAsia" w:ascii="宋体" w:hAnsi="宋体" w:eastAsia="宋体" w:cs="宋体"/>
          <w:color w:val="000000"/>
          <w:sz w:val="36"/>
          <w:szCs w:val="36"/>
          <w:bdr w:val="single" w:color="auto" w:sz="4" w:space="0"/>
          <w:shd w:val="pct10" w:color="auto" w:fill="FFFFFF"/>
        </w:rPr>
        <w:t>政府采购项目</w:t>
      </w:r>
    </w:p>
    <w:p>
      <w:pPr>
        <w:spacing w:line="360" w:lineRule="auto"/>
        <w:jc w:val="right"/>
        <w:rPr>
          <w:rFonts w:ascii="华文中宋" w:hAnsi="华文中宋" w:eastAsia="华文中宋"/>
          <w:b/>
          <w:sz w:val="36"/>
        </w:rPr>
      </w:pPr>
    </w:p>
    <w:p>
      <w:pPr>
        <w:spacing w:line="360" w:lineRule="auto"/>
        <w:jc w:val="right"/>
        <w:rPr>
          <w:rFonts w:ascii="华文中宋" w:hAnsi="华文中宋" w:eastAsia="华文中宋"/>
          <w:b/>
          <w:sz w:val="36"/>
        </w:rPr>
      </w:pPr>
      <w:r>
        <w:rPr>
          <w:rFonts w:ascii="华文中宋" w:hAnsi="华文中宋" w:eastAsia="华文中宋"/>
          <w:b/>
          <w:sz w:val="36"/>
        </w:rPr>
        <w:t>（正本/副本）</w:t>
      </w:r>
    </w:p>
    <w:p>
      <w:pPr>
        <w:spacing w:line="360" w:lineRule="auto"/>
        <w:rPr>
          <w:rFonts w:ascii="华文中宋" w:hAnsi="华文中宋" w:eastAsia="华文中宋"/>
          <w:b/>
          <w:sz w:val="32"/>
          <w:szCs w:val="32"/>
        </w:rPr>
      </w:pPr>
    </w:p>
    <w:p>
      <w:pPr>
        <w:spacing w:line="360" w:lineRule="auto"/>
        <w:jc w:val="center"/>
        <w:rPr>
          <w:rFonts w:hint="eastAsia" w:ascii="华文中宋" w:hAnsi="华文中宋" w:eastAsia="华文中宋"/>
          <w:b/>
          <w:sz w:val="40"/>
          <w:szCs w:val="48"/>
          <w:lang w:val="en-US" w:eastAsia="zh-CN"/>
        </w:rPr>
      </w:pPr>
    </w:p>
    <w:p>
      <w:pPr>
        <w:spacing w:line="360" w:lineRule="auto"/>
        <w:jc w:val="center"/>
        <w:rPr>
          <w:rFonts w:ascii="华文中宋" w:hAnsi="华文中宋" w:eastAsia="华文中宋"/>
          <w:b/>
          <w:sz w:val="72"/>
        </w:rPr>
      </w:pPr>
      <w:r>
        <w:rPr>
          <w:rFonts w:hint="eastAsia" w:ascii="华文中宋" w:hAnsi="华文中宋" w:eastAsia="华文中宋"/>
          <w:b/>
          <w:sz w:val="40"/>
          <w:szCs w:val="48"/>
          <w:lang w:val="en-US" w:eastAsia="zh-CN"/>
        </w:rPr>
        <w:t>***项目</w:t>
      </w:r>
    </w:p>
    <w:p>
      <w:pPr>
        <w:spacing w:line="360" w:lineRule="auto"/>
        <w:jc w:val="both"/>
        <w:rPr>
          <w:rFonts w:hint="eastAsia" w:ascii="华文中宋" w:hAnsi="华文中宋" w:eastAsia="华文中宋"/>
          <w:b/>
          <w:sz w:val="22"/>
          <w:szCs w:val="22"/>
        </w:rPr>
      </w:pPr>
    </w:p>
    <w:p>
      <w:pPr>
        <w:pStyle w:val="2"/>
        <w:rPr>
          <w:rFonts w:hint="eastAsia"/>
        </w:rPr>
      </w:pPr>
    </w:p>
    <w:p>
      <w:pPr>
        <w:spacing w:line="360" w:lineRule="auto"/>
        <w:jc w:val="center"/>
        <w:rPr>
          <w:rFonts w:ascii="华文中宋" w:hAnsi="华文中宋" w:eastAsia="华文中宋"/>
          <w:b/>
          <w:sz w:val="36"/>
        </w:rPr>
      </w:pPr>
      <w:r>
        <w:rPr>
          <w:rFonts w:hint="eastAsia" w:ascii="华文中宋" w:hAnsi="华文中宋" w:eastAsia="华文中宋"/>
          <w:b/>
          <w:sz w:val="52"/>
          <w:szCs w:val="52"/>
          <w:lang w:val="en-US" w:eastAsia="zh-CN"/>
        </w:rPr>
        <w:t>商务及技术性响应文件</w:t>
      </w:r>
    </w:p>
    <w:p>
      <w:pPr>
        <w:spacing w:line="360" w:lineRule="auto"/>
        <w:rPr>
          <w:rFonts w:ascii="华文中宋" w:hAnsi="华文中宋" w:eastAsia="华文中宋"/>
          <w:b/>
          <w:sz w:val="36"/>
        </w:rPr>
      </w:pPr>
    </w:p>
    <w:p>
      <w:pPr>
        <w:spacing w:line="360" w:lineRule="auto"/>
        <w:jc w:val="left"/>
        <w:rPr>
          <w:rFonts w:hint="eastAsia" w:ascii="华文中宋" w:hAnsi="华文中宋" w:eastAsia="华文中宋"/>
          <w:b/>
          <w:sz w:val="32"/>
        </w:rPr>
      </w:pPr>
    </w:p>
    <w:p>
      <w:pPr>
        <w:spacing w:line="360" w:lineRule="auto"/>
        <w:jc w:val="left"/>
        <w:rPr>
          <w:rFonts w:hint="eastAsia" w:ascii="华文中宋" w:hAnsi="华文中宋" w:eastAsia="华文中宋"/>
          <w:b/>
          <w:sz w:val="32"/>
        </w:rPr>
      </w:pPr>
    </w:p>
    <w:p>
      <w:pPr>
        <w:spacing w:line="360" w:lineRule="auto"/>
        <w:jc w:val="left"/>
        <w:rPr>
          <w:rFonts w:hint="eastAsia" w:ascii="华文中宋" w:hAnsi="华文中宋" w:eastAsia="华文中宋"/>
          <w:b/>
          <w:sz w:val="32"/>
        </w:rPr>
      </w:pPr>
    </w:p>
    <w:p>
      <w:pPr>
        <w:spacing w:line="360" w:lineRule="auto"/>
        <w:jc w:val="left"/>
        <w:rPr>
          <w:rFonts w:hint="eastAsia" w:ascii="华文中宋" w:hAnsi="华文中宋" w:eastAsia="华文中宋"/>
          <w:b/>
          <w:sz w:val="32"/>
        </w:rPr>
      </w:pPr>
    </w:p>
    <w:p>
      <w:pPr>
        <w:spacing w:line="360" w:lineRule="auto"/>
        <w:jc w:val="left"/>
        <w:rPr>
          <w:rFonts w:ascii="华文中宋" w:hAnsi="华文中宋" w:eastAsia="华文中宋"/>
          <w:b/>
          <w:spacing w:val="34"/>
          <w:sz w:val="32"/>
          <w:u w:val="single"/>
        </w:rPr>
      </w:pPr>
      <w:r>
        <w:rPr>
          <w:rFonts w:hint="eastAsia" w:ascii="华文中宋" w:hAnsi="华文中宋" w:eastAsia="宋体"/>
          <w:b/>
          <w:spacing w:val="34"/>
          <w:sz w:val="32"/>
          <w:lang w:eastAsia="zh-CN"/>
        </w:rPr>
        <w:t>供应商</w:t>
      </w:r>
      <w:r>
        <w:rPr>
          <w:rFonts w:ascii="华文中宋" w:hAnsi="华文中宋" w:eastAsia="华文中宋"/>
          <w:b/>
          <w:spacing w:val="34"/>
          <w:sz w:val="32"/>
        </w:rPr>
        <w:t>名称：</w:t>
      </w:r>
    </w:p>
    <w:p>
      <w:pPr>
        <w:spacing w:line="360" w:lineRule="auto"/>
        <w:jc w:val="left"/>
        <w:rPr>
          <w:rFonts w:ascii="华文中宋" w:hAnsi="华文中宋" w:eastAsia="华文中宋"/>
          <w:b/>
          <w:sz w:val="32"/>
        </w:rPr>
      </w:pPr>
      <w:r>
        <w:rPr>
          <w:rFonts w:hint="eastAsia" w:ascii="华文中宋" w:hAnsi="华文中宋" w:eastAsia="华文中宋"/>
          <w:b/>
          <w:sz w:val="32"/>
        </w:rPr>
        <w:t>采购项目</w:t>
      </w:r>
      <w:r>
        <w:rPr>
          <w:rFonts w:ascii="华文中宋" w:hAnsi="华文中宋" w:eastAsia="华文中宋"/>
          <w:b/>
          <w:sz w:val="32"/>
        </w:rPr>
        <w:t>编号：</w:t>
      </w:r>
    </w:p>
    <w:p>
      <w:pPr>
        <w:spacing w:line="360" w:lineRule="auto"/>
        <w:jc w:val="left"/>
        <w:rPr>
          <w:rFonts w:ascii="华文中宋" w:hAnsi="华文中宋" w:eastAsia="华文中宋"/>
          <w:b/>
          <w:sz w:val="32"/>
          <w:u w:val="single"/>
        </w:rPr>
      </w:pPr>
      <w:r>
        <w:rPr>
          <w:rFonts w:hint="eastAsia" w:ascii="华文中宋" w:hAnsi="华文中宋" w:eastAsia="华文中宋"/>
          <w:b/>
          <w:sz w:val="32"/>
        </w:rPr>
        <w:t>包</w:t>
      </w:r>
      <w:r>
        <w:rPr>
          <w:rFonts w:hint="eastAsia" w:ascii="华文中宋" w:hAnsi="华文中宋" w:eastAsia="华文中宋"/>
          <w:b/>
          <w:sz w:val="32"/>
          <w:lang w:val="en-US" w:eastAsia="zh-CN"/>
        </w:rPr>
        <w:t xml:space="preserve">        </w:t>
      </w:r>
      <w:r>
        <w:rPr>
          <w:rFonts w:hint="eastAsia" w:ascii="华文中宋" w:hAnsi="华文中宋" w:eastAsia="华文中宋"/>
          <w:b/>
          <w:sz w:val="32"/>
        </w:rPr>
        <w:t>号：</w:t>
      </w:r>
    </w:p>
    <w:p>
      <w:pPr>
        <w:rPr>
          <w:rFonts w:ascii="华文中宋" w:hAnsi="华文中宋" w:eastAsia="华文中宋"/>
          <w:b/>
          <w:sz w:val="32"/>
        </w:rPr>
      </w:pPr>
      <w:r>
        <w:rPr>
          <w:rFonts w:hint="eastAsia" w:ascii="华文中宋" w:hAnsi="华文中宋" w:eastAsia="华文中宋"/>
          <w:b/>
          <w:sz w:val="32"/>
        </w:rPr>
        <w:t>时</w:t>
      </w:r>
      <w:r>
        <w:rPr>
          <w:rFonts w:hint="eastAsia" w:ascii="华文中宋" w:hAnsi="华文中宋" w:eastAsia="华文中宋"/>
          <w:b/>
          <w:sz w:val="32"/>
          <w:lang w:val="en-US" w:eastAsia="zh-CN"/>
        </w:rPr>
        <w:t xml:space="preserve">        </w:t>
      </w:r>
      <w:r>
        <w:rPr>
          <w:rFonts w:hint="eastAsia" w:ascii="华文中宋" w:hAnsi="华文中宋" w:eastAsia="华文中宋"/>
          <w:b/>
          <w:sz w:val="32"/>
        </w:rPr>
        <w:t>间</w:t>
      </w:r>
      <w:r>
        <w:rPr>
          <w:rFonts w:ascii="华文中宋" w:hAnsi="华文中宋" w:eastAsia="华文中宋"/>
          <w:b/>
          <w:sz w:val="32"/>
        </w:rPr>
        <w:t>：</w:t>
      </w:r>
      <w:r>
        <w:rPr>
          <w:rFonts w:hint="eastAsia" w:ascii="华文中宋" w:hAnsi="华文中宋" w:eastAsia="华文中宋"/>
          <w:b/>
          <w:sz w:val="32"/>
          <w:lang w:val="en-US" w:eastAsia="zh-CN"/>
        </w:rPr>
        <w:t xml:space="preserve">     </w:t>
      </w:r>
      <w:r>
        <w:rPr>
          <w:rFonts w:ascii="华文中宋" w:hAnsi="华文中宋" w:eastAsia="华文中宋"/>
          <w:b/>
          <w:sz w:val="32"/>
        </w:rPr>
        <w:t>年</w:t>
      </w:r>
      <w:r>
        <w:rPr>
          <w:rFonts w:hint="eastAsia" w:ascii="华文中宋" w:hAnsi="华文中宋" w:eastAsia="华文中宋"/>
          <w:b/>
          <w:sz w:val="32"/>
          <w:lang w:val="en-US" w:eastAsia="zh-CN"/>
        </w:rPr>
        <w:t xml:space="preserve">   </w:t>
      </w:r>
      <w:r>
        <w:rPr>
          <w:rFonts w:ascii="华文中宋" w:hAnsi="华文中宋" w:eastAsia="华文中宋"/>
          <w:b/>
          <w:sz w:val="32"/>
        </w:rPr>
        <w:t>月</w:t>
      </w:r>
      <w:r>
        <w:rPr>
          <w:rFonts w:hint="eastAsia" w:ascii="华文中宋" w:hAnsi="华文中宋" w:eastAsia="华文中宋"/>
          <w:b/>
          <w:sz w:val="32"/>
          <w:lang w:val="en-US" w:eastAsia="zh-CN"/>
        </w:rPr>
        <w:t xml:space="preserve">   </w:t>
      </w:r>
      <w:r>
        <w:rPr>
          <w:rFonts w:ascii="华文中宋" w:hAnsi="华文中宋" w:eastAsia="华文中宋"/>
          <w:b/>
          <w:sz w:val="32"/>
        </w:rPr>
        <w:t>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商</w:t>
      </w:r>
      <w:r>
        <w:rPr>
          <w:rFonts w:hint="eastAsia" w:ascii="宋体" w:hAnsi="宋体" w:eastAsia="宋体" w:cs="宋体"/>
          <w:b/>
          <w:sz w:val="24"/>
          <w:szCs w:val="24"/>
          <w:lang w:eastAsia="zh-CN"/>
        </w:rPr>
        <w:t>务部分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rPr>
      </w:pPr>
      <w:bookmarkStart w:id="148" w:name="_Toc14803"/>
      <w:bookmarkStart w:id="149" w:name="_Toc5982"/>
      <w:bookmarkStart w:id="150" w:name="_Toc5895"/>
      <w:r>
        <w:rPr>
          <w:rFonts w:hint="eastAsia" w:ascii="宋体" w:hAnsi="宋体" w:cs="宋体"/>
          <w:b/>
          <w:sz w:val="24"/>
          <w:szCs w:val="24"/>
          <w:lang w:eastAsia="zh-CN"/>
        </w:rPr>
        <w:t>磋</w:t>
      </w:r>
      <w:r>
        <w:rPr>
          <w:rFonts w:hint="eastAsia" w:ascii="宋体" w:hAnsi="宋体" w:cs="宋体"/>
          <w:b/>
          <w:sz w:val="24"/>
          <w:szCs w:val="24"/>
          <w:lang w:val="en-US" w:eastAsia="zh-CN"/>
        </w:rPr>
        <w:t xml:space="preserve"> </w:t>
      </w:r>
      <w:r>
        <w:rPr>
          <w:rFonts w:hint="eastAsia" w:ascii="宋体" w:hAnsi="宋体" w:cs="宋体"/>
          <w:b/>
          <w:sz w:val="24"/>
          <w:szCs w:val="24"/>
          <w:lang w:eastAsia="zh-CN"/>
        </w:rPr>
        <w:t>商</w:t>
      </w:r>
      <w:r>
        <w:rPr>
          <w:rFonts w:hint="eastAsia" w:ascii="宋体" w:hAnsi="宋体" w:eastAsia="宋体" w:cs="宋体"/>
          <w:b/>
          <w:sz w:val="24"/>
          <w:szCs w:val="24"/>
        </w:rPr>
        <w:t xml:space="preserve"> 函</w:t>
      </w:r>
      <w:bookmarkEnd w:id="148"/>
      <w:bookmarkEnd w:id="149"/>
      <w:bookmarkEnd w:id="150"/>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sz w:val="24"/>
          <w:szCs w:val="24"/>
          <w:lang w:eastAsia="zh-CN"/>
        </w:rPr>
        <w:t>致：</w:t>
      </w:r>
      <w:r>
        <w:rPr>
          <w:rFonts w:hint="eastAsia" w:ascii="宋体" w:hAnsi="宋体" w:eastAsia="宋体" w:cs="宋体"/>
          <w:sz w:val="24"/>
          <w:szCs w:val="24"/>
          <w:u w:val="single"/>
        </w:rPr>
        <w:t>采购代理机构名称</w:t>
      </w:r>
      <w:r>
        <w:rPr>
          <w:rFonts w:hint="eastAsia" w:ascii="宋体" w:hAnsi="宋体" w:eastAsia="宋体" w:cs="宋体"/>
          <w:bCs/>
          <w:sz w:val="24"/>
          <w:szCs w:val="24"/>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我方全面研究了</w:t>
      </w:r>
      <w:r>
        <w:rPr>
          <w:rFonts w:hint="eastAsia" w:ascii="宋体" w:hAnsi="宋体" w:eastAsia="宋体" w:cs="宋体"/>
          <w:bCs/>
          <w:sz w:val="24"/>
          <w:szCs w:val="24"/>
          <w:u w:val="single"/>
        </w:rPr>
        <w:t>(项目名称)项目</w:t>
      </w:r>
      <w:r>
        <w:rPr>
          <w:rFonts w:hint="eastAsia" w:ascii="宋体" w:hAnsi="宋体" w:cs="宋体"/>
          <w:bCs/>
          <w:sz w:val="24"/>
          <w:szCs w:val="24"/>
          <w:lang w:eastAsia="zh-CN"/>
        </w:rPr>
        <w:t>竞争性磋商文件</w:t>
      </w:r>
      <w:r>
        <w:rPr>
          <w:rFonts w:hint="eastAsia" w:ascii="宋体" w:hAnsi="宋体" w:eastAsia="宋体" w:cs="宋体"/>
          <w:bCs/>
          <w:sz w:val="24"/>
          <w:szCs w:val="24"/>
          <w:u w:val="single"/>
        </w:rPr>
        <w:t>（</w:t>
      </w:r>
      <w:r>
        <w:rPr>
          <w:rFonts w:hint="eastAsia" w:ascii="宋体" w:hAnsi="宋体" w:cs="宋体"/>
          <w:bCs/>
          <w:sz w:val="24"/>
          <w:szCs w:val="24"/>
          <w:u w:val="single"/>
          <w:lang w:eastAsia="zh-CN"/>
        </w:rPr>
        <w:t>项目编号</w:t>
      </w:r>
      <w:r>
        <w:rPr>
          <w:rFonts w:hint="eastAsia" w:ascii="宋体" w:hAnsi="宋体" w:eastAsia="宋体" w:cs="宋体"/>
          <w:bCs/>
          <w:sz w:val="24"/>
          <w:szCs w:val="24"/>
          <w:u w:val="single"/>
        </w:rPr>
        <w:t>/包号：）</w:t>
      </w:r>
      <w:r>
        <w:rPr>
          <w:rFonts w:hint="eastAsia" w:ascii="宋体" w:hAnsi="宋体" w:eastAsia="宋体" w:cs="宋体"/>
          <w:bCs/>
          <w:sz w:val="24"/>
          <w:szCs w:val="24"/>
        </w:rPr>
        <w:t>，决定参加贵单位组织的本项目</w:t>
      </w:r>
      <w:r>
        <w:rPr>
          <w:rFonts w:hint="eastAsia" w:ascii="宋体" w:hAnsi="宋体" w:cs="宋体"/>
          <w:bCs/>
          <w:sz w:val="24"/>
          <w:szCs w:val="24"/>
          <w:lang w:eastAsia="zh-CN"/>
        </w:rPr>
        <w:t>磋商</w:t>
      </w:r>
      <w:r>
        <w:rPr>
          <w:rFonts w:hint="eastAsia" w:ascii="宋体" w:hAnsi="宋体" w:eastAsia="宋体" w:cs="宋体"/>
          <w:bCs/>
          <w:sz w:val="24"/>
          <w:szCs w:val="24"/>
        </w:rPr>
        <w:t>。我方授权</w:t>
      </w:r>
      <w:r>
        <w:rPr>
          <w:rFonts w:hint="eastAsia" w:ascii="宋体" w:hAnsi="宋体" w:eastAsia="宋体" w:cs="宋体"/>
          <w:bCs/>
          <w:sz w:val="24"/>
          <w:szCs w:val="24"/>
          <w:u w:val="single"/>
        </w:rPr>
        <w:t>（姓名、职务）</w:t>
      </w:r>
      <w:r>
        <w:rPr>
          <w:rFonts w:hint="eastAsia" w:ascii="宋体" w:hAnsi="宋体" w:eastAsia="宋体" w:cs="宋体"/>
          <w:bCs/>
          <w:sz w:val="24"/>
          <w:szCs w:val="24"/>
        </w:rPr>
        <w:t>代表我方</w:t>
      </w:r>
      <w:r>
        <w:rPr>
          <w:rFonts w:hint="eastAsia" w:ascii="宋体" w:hAnsi="宋体" w:eastAsia="宋体" w:cs="宋体"/>
          <w:bCs/>
          <w:sz w:val="24"/>
          <w:szCs w:val="24"/>
          <w:u w:val="single"/>
        </w:rPr>
        <w:t>（</w:t>
      </w:r>
      <w:r>
        <w:rPr>
          <w:rFonts w:hint="eastAsia" w:ascii="宋体" w:hAnsi="宋体" w:cs="宋体"/>
          <w:bCs/>
          <w:sz w:val="24"/>
          <w:szCs w:val="24"/>
          <w:u w:val="single"/>
          <w:lang w:eastAsia="zh-CN"/>
        </w:rPr>
        <w:t>磋商</w:t>
      </w:r>
      <w:r>
        <w:rPr>
          <w:rFonts w:hint="eastAsia" w:ascii="宋体" w:hAnsi="宋体" w:eastAsia="宋体" w:cs="宋体"/>
          <w:bCs/>
          <w:sz w:val="24"/>
          <w:szCs w:val="24"/>
          <w:u w:val="single"/>
        </w:rPr>
        <w:t>单位的名称）</w:t>
      </w:r>
      <w:r>
        <w:rPr>
          <w:rFonts w:hint="eastAsia" w:ascii="宋体" w:hAnsi="宋体" w:eastAsia="宋体" w:cs="宋体"/>
          <w:bCs/>
          <w:sz w:val="24"/>
          <w:szCs w:val="24"/>
        </w:rPr>
        <w:t>全权处理本项目</w:t>
      </w:r>
      <w:r>
        <w:rPr>
          <w:rFonts w:hint="eastAsia" w:ascii="宋体" w:hAnsi="宋体" w:cs="宋体"/>
          <w:bCs/>
          <w:sz w:val="24"/>
          <w:szCs w:val="24"/>
          <w:lang w:eastAsia="zh-CN"/>
        </w:rPr>
        <w:t>磋商</w:t>
      </w:r>
      <w:r>
        <w:rPr>
          <w:rFonts w:hint="eastAsia" w:ascii="宋体" w:hAnsi="宋体" w:eastAsia="宋体" w:cs="宋体"/>
          <w:bCs/>
          <w:sz w:val="24"/>
          <w:szCs w:val="24"/>
        </w:rPr>
        <w:t>的有关事宜。</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1、我方自愿按照</w:t>
      </w:r>
      <w:r>
        <w:rPr>
          <w:rFonts w:hint="eastAsia" w:ascii="宋体" w:hAnsi="宋体" w:cs="宋体"/>
          <w:bCs/>
          <w:sz w:val="24"/>
          <w:szCs w:val="24"/>
          <w:lang w:eastAsia="zh-CN"/>
        </w:rPr>
        <w:t>竞争性磋商文件</w:t>
      </w:r>
      <w:r>
        <w:rPr>
          <w:rFonts w:hint="eastAsia" w:ascii="宋体" w:hAnsi="宋体" w:eastAsia="宋体" w:cs="宋体"/>
          <w:bCs/>
          <w:sz w:val="24"/>
          <w:szCs w:val="24"/>
        </w:rPr>
        <w:t>规定的各项要求向采购人提供所需货物/服务。</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2、一旦我方</w:t>
      </w:r>
      <w:r>
        <w:rPr>
          <w:rFonts w:hint="eastAsia" w:ascii="宋体" w:hAnsi="宋体" w:cs="宋体"/>
          <w:bCs/>
          <w:sz w:val="24"/>
          <w:szCs w:val="24"/>
          <w:lang w:eastAsia="zh-CN"/>
        </w:rPr>
        <w:t>成交</w:t>
      </w:r>
      <w:r>
        <w:rPr>
          <w:rFonts w:hint="eastAsia" w:ascii="宋体" w:hAnsi="宋体" w:eastAsia="宋体" w:cs="宋体"/>
          <w:bCs/>
          <w:sz w:val="24"/>
          <w:szCs w:val="24"/>
        </w:rPr>
        <w:t>，我方将严格履行合同规定的责任和义务，保证按我方承诺时间内完成项目的供货、安装、调试并交付采购人验收、使用。</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3、我方同意按照</w:t>
      </w:r>
      <w:r>
        <w:rPr>
          <w:rFonts w:hint="eastAsia" w:ascii="宋体" w:hAnsi="宋体" w:cs="宋体"/>
          <w:bCs/>
          <w:sz w:val="24"/>
          <w:szCs w:val="24"/>
          <w:lang w:eastAsia="zh-CN"/>
        </w:rPr>
        <w:t>竞争性磋商文件</w:t>
      </w:r>
      <w:r>
        <w:rPr>
          <w:rFonts w:hint="eastAsia" w:ascii="宋体" w:hAnsi="宋体" w:eastAsia="宋体" w:cs="宋体"/>
          <w:bCs/>
          <w:sz w:val="24"/>
          <w:szCs w:val="24"/>
        </w:rPr>
        <w:t>的要求，向贵单位交纳人民币</w:t>
      </w:r>
      <w:r>
        <w:rPr>
          <w:rFonts w:hint="eastAsia" w:ascii="宋体" w:hAnsi="宋体" w:eastAsia="宋体" w:cs="宋体"/>
          <w:bCs/>
          <w:sz w:val="24"/>
          <w:szCs w:val="24"/>
          <w:u w:val="single"/>
        </w:rPr>
        <w:t>（</w:t>
      </w:r>
      <w:r>
        <w:rPr>
          <w:rFonts w:hint="eastAsia" w:ascii="宋体" w:hAnsi="宋体" w:eastAsia="宋体" w:cs="宋体"/>
          <w:bCs/>
          <w:sz w:val="24"/>
          <w:szCs w:val="24"/>
          <w:u w:val="single"/>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（大写：  ）</w:t>
      </w:r>
      <w:r>
        <w:rPr>
          <w:rFonts w:hint="eastAsia" w:ascii="宋体" w:hAnsi="宋体" w:eastAsia="宋体" w:cs="宋体"/>
          <w:bCs/>
          <w:sz w:val="24"/>
          <w:szCs w:val="24"/>
        </w:rPr>
        <w:t>的</w:t>
      </w:r>
      <w:r>
        <w:rPr>
          <w:rFonts w:hint="eastAsia" w:ascii="宋体" w:hAnsi="宋体" w:cs="宋体"/>
          <w:bCs/>
          <w:sz w:val="24"/>
          <w:szCs w:val="24"/>
          <w:lang w:eastAsia="zh-CN"/>
        </w:rPr>
        <w:t>磋商</w:t>
      </w:r>
      <w:r>
        <w:rPr>
          <w:rFonts w:hint="eastAsia" w:ascii="宋体" w:hAnsi="宋体" w:eastAsia="宋体" w:cs="宋体"/>
          <w:bCs/>
          <w:sz w:val="24"/>
          <w:szCs w:val="24"/>
        </w:rPr>
        <w:t>保证金。并承诺：下列任何情况发生时，我方将不要求退还</w:t>
      </w:r>
      <w:r>
        <w:rPr>
          <w:rFonts w:hint="eastAsia" w:ascii="宋体" w:hAnsi="宋体" w:cs="宋体"/>
          <w:bCs/>
          <w:sz w:val="24"/>
          <w:szCs w:val="24"/>
          <w:lang w:eastAsia="zh-CN"/>
        </w:rPr>
        <w:t>磋商</w:t>
      </w:r>
      <w:r>
        <w:rPr>
          <w:rFonts w:hint="eastAsia" w:ascii="宋体" w:hAnsi="宋体" w:eastAsia="宋体" w:cs="宋体"/>
          <w:bCs/>
          <w:sz w:val="24"/>
          <w:szCs w:val="24"/>
        </w:rPr>
        <w:t>保证金：</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（1）如果我方在</w:t>
      </w:r>
      <w:r>
        <w:rPr>
          <w:rFonts w:hint="eastAsia" w:ascii="宋体" w:hAnsi="宋体" w:cs="宋体"/>
          <w:bCs/>
          <w:sz w:val="24"/>
          <w:szCs w:val="24"/>
          <w:lang w:eastAsia="zh-CN"/>
        </w:rPr>
        <w:t>磋商</w:t>
      </w:r>
      <w:r>
        <w:rPr>
          <w:rFonts w:hint="eastAsia" w:ascii="宋体" w:hAnsi="宋体" w:eastAsia="宋体" w:cs="宋体"/>
          <w:bCs/>
          <w:sz w:val="24"/>
          <w:szCs w:val="24"/>
        </w:rPr>
        <w:t>有效期内撤回</w:t>
      </w:r>
      <w:r>
        <w:rPr>
          <w:rFonts w:hint="eastAsia" w:ascii="宋体" w:hAnsi="宋体" w:cs="宋体"/>
          <w:bCs/>
          <w:sz w:val="24"/>
          <w:szCs w:val="24"/>
          <w:lang w:eastAsia="zh-CN"/>
        </w:rPr>
        <w:t>磋商</w:t>
      </w:r>
      <w:r>
        <w:rPr>
          <w:rFonts w:hint="eastAsia" w:ascii="宋体" w:hAnsi="宋体" w:eastAsia="宋体" w:cs="宋体"/>
          <w:bCs/>
          <w:sz w:val="24"/>
          <w:szCs w:val="24"/>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（2）我方提供了虚假响应</w:t>
      </w:r>
      <w:r>
        <w:rPr>
          <w:rFonts w:hint="eastAsia" w:ascii="宋体" w:hAnsi="宋体" w:cs="宋体"/>
          <w:bCs/>
          <w:sz w:val="24"/>
          <w:szCs w:val="24"/>
          <w:lang w:eastAsia="zh-CN"/>
        </w:rPr>
        <w:t>竞争性磋商文件</w:t>
      </w:r>
      <w:r>
        <w:rPr>
          <w:rFonts w:hint="eastAsia" w:ascii="宋体" w:hAnsi="宋体" w:eastAsia="宋体" w:cs="宋体"/>
          <w:bCs/>
          <w:sz w:val="24"/>
          <w:szCs w:val="24"/>
        </w:rPr>
        <w:t>的</w:t>
      </w:r>
      <w:r>
        <w:rPr>
          <w:rFonts w:hint="eastAsia" w:ascii="宋体" w:hAnsi="宋体" w:cs="宋体"/>
          <w:bCs/>
          <w:sz w:val="24"/>
          <w:szCs w:val="24"/>
          <w:lang w:eastAsia="zh-CN"/>
        </w:rPr>
        <w:t>响应文件</w:t>
      </w:r>
      <w:r>
        <w:rPr>
          <w:rFonts w:hint="eastAsia" w:ascii="宋体" w:hAnsi="宋体" w:eastAsia="宋体" w:cs="宋体"/>
          <w:bCs/>
          <w:sz w:val="24"/>
          <w:szCs w:val="24"/>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（3）在</w:t>
      </w:r>
      <w:r>
        <w:rPr>
          <w:rFonts w:hint="eastAsia" w:ascii="宋体" w:hAnsi="宋体" w:cs="宋体"/>
          <w:bCs/>
          <w:sz w:val="24"/>
          <w:szCs w:val="24"/>
          <w:lang w:eastAsia="zh-CN"/>
        </w:rPr>
        <w:t>磋商</w:t>
      </w:r>
      <w:r>
        <w:rPr>
          <w:rFonts w:hint="eastAsia" w:ascii="宋体" w:hAnsi="宋体" w:eastAsia="宋体" w:cs="宋体"/>
          <w:bCs/>
          <w:sz w:val="24"/>
          <w:szCs w:val="24"/>
        </w:rPr>
        <w:t>过程中有违规违纪行为；</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（4）我方在</w:t>
      </w:r>
      <w:r>
        <w:rPr>
          <w:rFonts w:hint="eastAsia" w:ascii="宋体" w:hAnsi="宋体" w:cs="宋体"/>
          <w:bCs/>
          <w:sz w:val="24"/>
          <w:szCs w:val="24"/>
          <w:lang w:eastAsia="zh-CN"/>
        </w:rPr>
        <w:t>磋商</w:t>
      </w:r>
      <w:r>
        <w:rPr>
          <w:rFonts w:hint="eastAsia" w:ascii="宋体" w:hAnsi="宋体" w:eastAsia="宋体" w:cs="宋体"/>
          <w:bCs/>
          <w:sz w:val="24"/>
          <w:szCs w:val="24"/>
        </w:rPr>
        <w:t>有效期内收到</w:t>
      </w:r>
      <w:r>
        <w:rPr>
          <w:rFonts w:hint="eastAsia" w:ascii="宋体" w:hAnsi="宋体" w:cs="宋体"/>
          <w:bCs/>
          <w:sz w:val="24"/>
          <w:szCs w:val="24"/>
          <w:lang w:eastAsia="zh-CN"/>
        </w:rPr>
        <w:t>成交通知书</w:t>
      </w:r>
      <w:r>
        <w:rPr>
          <w:rFonts w:hint="eastAsia" w:ascii="宋体" w:hAnsi="宋体" w:eastAsia="宋体" w:cs="宋体"/>
          <w:bCs/>
          <w:sz w:val="24"/>
          <w:szCs w:val="24"/>
        </w:rPr>
        <w:t>后，由于我方原因未能按照</w:t>
      </w:r>
      <w:r>
        <w:rPr>
          <w:rFonts w:hint="eastAsia" w:ascii="宋体" w:hAnsi="宋体" w:cs="宋体"/>
          <w:bCs/>
          <w:sz w:val="24"/>
          <w:szCs w:val="24"/>
          <w:lang w:eastAsia="zh-CN"/>
        </w:rPr>
        <w:t>竞争性磋商文件</w:t>
      </w:r>
      <w:r>
        <w:rPr>
          <w:rFonts w:hint="eastAsia" w:ascii="宋体" w:hAnsi="宋体" w:eastAsia="宋体" w:cs="宋体"/>
          <w:bCs/>
          <w:sz w:val="24"/>
          <w:szCs w:val="24"/>
        </w:rPr>
        <w:t>要求提交履约保证金或与采购人签订并履行合同。</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4、我方为本项目提交的</w:t>
      </w:r>
      <w:r>
        <w:rPr>
          <w:rFonts w:hint="eastAsia" w:ascii="宋体" w:hAnsi="宋体" w:cs="宋体"/>
          <w:bCs/>
          <w:sz w:val="24"/>
          <w:szCs w:val="24"/>
          <w:lang w:eastAsia="zh-CN"/>
        </w:rPr>
        <w:t>响应文件</w:t>
      </w:r>
      <w:r>
        <w:rPr>
          <w:rFonts w:hint="eastAsia" w:ascii="宋体" w:hAnsi="宋体" w:eastAsia="宋体" w:cs="宋体"/>
          <w:bCs/>
          <w:sz w:val="24"/>
          <w:szCs w:val="24"/>
        </w:rPr>
        <w:t>正本1份，副本</w:t>
      </w:r>
      <w:r>
        <w:rPr>
          <w:rFonts w:hint="eastAsia" w:ascii="宋体" w:hAnsi="宋体" w:cs="宋体"/>
          <w:bCs/>
          <w:sz w:val="24"/>
          <w:szCs w:val="24"/>
          <w:lang w:val="en-US" w:eastAsia="zh-CN"/>
        </w:rPr>
        <w:t>3</w:t>
      </w:r>
      <w:r>
        <w:rPr>
          <w:rFonts w:hint="eastAsia" w:ascii="宋体" w:hAnsi="宋体" w:eastAsia="宋体" w:cs="宋体"/>
          <w:bCs/>
          <w:sz w:val="24"/>
          <w:szCs w:val="24"/>
        </w:rPr>
        <w:t>份，电子文档（U盘）1份。</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5、我方承诺</w:t>
      </w:r>
      <w:r>
        <w:rPr>
          <w:rFonts w:hint="eastAsia" w:ascii="宋体" w:hAnsi="宋体" w:cs="宋体"/>
          <w:bCs/>
          <w:sz w:val="24"/>
          <w:szCs w:val="24"/>
          <w:lang w:eastAsia="zh-CN"/>
        </w:rPr>
        <w:t>磋商</w:t>
      </w:r>
      <w:r>
        <w:rPr>
          <w:rFonts w:hint="eastAsia" w:ascii="宋体" w:hAnsi="宋体" w:eastAsia="宋体" w:cs="宋体"/>
          <w:bCs/>
          <w:sz w:val="24"/>
          <w:szCs w:val="24"/>
        </w:rPr>
        <w:t>有效期为</w:t>
      </w:r>
      <w:r>
        <w:rPr>
          <w:rFonts w:hint="eastAsia" w:ascii="宋体" w:hAnsi="宋体" w:cs="宋体"/>
          <w:bCs/>
          <w:sz w:val="24"/>
          <w:szCs w:val="24"/>
          <w:lang w:eastAsia="zh-CN"/>
        </w:rPr>
        <w:t>磋商</w:t>
      </w:r>
      <w:r>
        <w:rPr>
          <w:rFonts w:hint="eastAsia" w:ascii="宋体" w:hAnsi="宋体" w:eastAsia="宋体" w:cs="宋体"/>
          <w:bCs/>
          <w:sz w:val="24"/>
          <w:szCs w:val="24"/>
        </w:rPr>
        <w:t>后</w:t>
      </w:r>
      <w:r>
        <w:rPr>
          <w:rFonts w:hint="eastAsia" w:ascii="宋体" w:hAnsi="宋体" w:eastAsia="宋体" w:cs="宋体"/>
          <w:bCs/>
          <w:sz w:val="24"/>
          <w:szCs w:val="24"/>
          <w:u w:val="single"/>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w:t>
      </w:r>
      <w:r>
        <w:rPr>
          <w:rFonts w:hint="eastAsia" w:ascii="宋体" w:hAnsi="宋体" w:eastAsia="宋体" w:cs="宋体"/>
          <w:bCs/>
          <w:sz w:val="24"/>
          <w:szCs w:val="24"/>
        </w:rPr>
        <w:t>天（日历日）。</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6、我方愿意提供贵公司可能另外要求的，与</w:t>
      </w:r>
      <w:r>
        <w:rPr>
          <w:rFonts w:hint="eastAsia" w:ascii="宋体" w:hAnsi="宋体" w:cs="宋体"/>
          <w:bCs/>
          <w:sz w:val="24"/>
          <w:szCs w:val="24"/>
          <w:lang w:eastAsia="zh-CN"/>
        </w:rPr>
        <w:t>磋商</w:t>
      </w:r>
      <w:r>
        <w:rPr>
          <w:rFonts w:hint="eastAsia" w:ascii="宋体" w:hAnsi="宋体" w:eastAsia="宋体" w:cs="宋体"/>
          <w:bCs/>
          <w:sz w:val="24"/>
          <w:szCs w:val="24"/>
        </w:rPr>
        <w:t>有关的文件资料，并保证我方已提供和将要提供的文件资料是真实、准确的。</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7、我方完全理解采购人不一定将合同授予最低报价的</w:t>
      </w:r>
      <w:r>
        <w:rPr>
          <w:rFonts w:hint="eastAsia" w:ascii="宋体" w:hAnsi="宋体" w:cs="宋体"/>
          <w:bCs/>
          <w:sz w:val="24"/>
          <w:szCs w:val="24"/>
          <w:lang w:eastAsia="zh-CN"/>
        </w:rPr>
        <w:t>供应商</w:t>
      </w:r>
      <w:r>
        <w:rPr>
          <w:rFonts w:hint="eastAsia" w:ascii="宋体" w:hAnsi="宋体" w:eastAsia="宋体" w:cs="宋体"/>
          <w:bCs/>
          <w:sz w:val="24"/>
          <w:szCs w:val="24"/>
        </w:rPr>
        <w:t>的行为。</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cs="宋体"/>
          <w:bCs/>
          <w:sz w:val="24"/>
          <w:szCs w:val="24"/>
          <w:lang w:eastAsia="zh-CN"/>
        </w:rPr>
        <w:t>供应商</w:t>
      </w:r>
      <w:r>
        <w:rPr>
          <w:rFonts w:hint="eastAsia" w:ascii="宋体" w:hAnsi="宋体" w:eastAsia="宋体" w:cs="宋体"/>
          <w:bCs/>
          <w:sz w:val="24"/>
          <w:szCs w:val="24"/>
        </w:rPr>
        <w:t>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（盖公章）</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法定代表人或</w:t>
      </w:r>
      <w:r>
        <w:rPr>
          <w:rFonts w:hint="eastAsia" w:ascii="宋体" w:hAnsi="宋体" w:eastAsia="宋体" w:cs="宋体"/>
          <w:sz w:val="24"/>
          <w:szCs w:val="24"/>
        </w:rPr>
        <w:t>委托代理人</w:t>
      </w:r>
      <w:r>
        <w:rPr>
          <w:rFonts w:hint="eastAsia" w:ascii="宋体" w:hAnsi="宋体" w:eastAsia="宋体" w:cs="宋体"/>
          <w:bCs/>
          <w:sz w:val="24"/>
          <w:szCs w:val="24"/>
        </w:rPr>
        <w:t>（签字或盖章）：</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通讯地址：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邮政编码：</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传    真：</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日    期：</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磋商报价表</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b/>
          <w:sz w:val="24"/>
          <w:szCs w:val="24"/>
          <w:highlight w:val="none"/>
          <w:lang w:eastAsia="zh-CN"/>
        </w:rPr>
        <w:t>磋商报价表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bl>
      <w:tblPr>
        <w:tblStyle w:val="22"/>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供应商</w:t>
            </w:r>
            <w:r>
              <w:rPr>
                <w:rFonts w:hint="eastAsia" w:ascii="宋体" w:hAnsi="宋体" w:eastAsia="宋体" w:cs="宋体"/>
                <w:sz w:val="24"/>
                <w:szCs w:val="24"/>
                <w:vertAlign w:val="baseline"/>
                <w:lang w:val="en-US" w:eastAsia="zh-CN"/>
              </w:rPr>
              <w:t>名称</w:t>
            </w:r>
          </w:p>
        </w:tc>
        <w:tc>
          <w:tcPr>
            <w:tcW w:w="71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1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项目编号</w:t>
            </w:r>
            <w:r>
              <w:rPr>
                <w:rFonts w:hint="eastAsia" w:ascii="宋体" w:hAnsi="宋体" w:eastAsia="宋体" w:cs="宋体"/>
                <w:sz w:val="24"/>
                <w:szCs w:val="24"/>
              </w:rPr>
              <w:t>/包号</w:t>
            </w:r>
          </w:p>
        </w:tc>
        <w:tc>
          <w:tcPr>
            <w:tcW w:w="71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磋商报价</w:t>
            </w:r>
            <w:r>
              <w:rPr>
                <w:rFonts w:hint="eastAsia" w:ascii="宋体" w:hAnsi="宋体" w:eastAsia="宋体" w:cs="宋体"/>
                <w:sz w:val="24"/>
                <w:szCs w:val="24"/>
                <w:vertAlign w:val="baseline"/>
                <w:lang w:val="en-US" w:eastAsia="zh-CN"/>
              </w:rPr>
              <w:t>（元）</w:t>
            </w:r>
          </w:p>
        </w:tc>
        <w:tc>
          <w:tcPr>
            <w:tcW w:w="71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大写：</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 xml:space="preserve">             小写：¥</w:t>
            </w:r>
            <w:r>
              <w:rPr>
                <w:rFonts w:hint="eastAsia" w:ascii="宋体" w:hAnsi="宋体" w:eastAsia="宋体" w:cs="宋体"/>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服务</w:t>
            </w:r>
            <w:r>
              <w:rPr>
                <w:rFonts w:hint="eastAsia" w:ascii="宋体" w:hAnsi="宋体" w:eastAsia="宋体" w:cs="宋体"/>
                <w:sz w:val="24"/>
                <w:szCs w:val="24"/>
                <w:vertAlign w:val="baseline"/>
                <w:lang w:val="en-US" w:eastAsia="zh-CN"/>
              </w:rPr>
              <w:t>时间</w:t>
            </w:r>
          </w:p>
        </w:tc>
        <w:tc>
          <w:tcPr>
            <w:tcW w:w="710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u w:val="none"/>
                <w:vertAlign w:val="baseline"/>
                <w:lang w:val="en-US" w:eastAsia="zh-CN"/>
              </w:rPr>
              <w:t>（</w:t>
            </w:r>
            <w:r>
              <w:rPr>
                <w:rFonts w:hint="eastAsia" w:ascii="宋体" w:hAnsi="宋体" w:eastAsia="宋体" w:cs="宋体"/>
                <w:sz w:val="24"/>
                <w:szCs w:val="24"/>
                <w:highlight w:val="none"/>
                <w:u w:val="single"/>
                <w:vertAlign w:val="baseline"/>
                <w:lang w:val="en-US" w:eastAsia="zh-CN"/>
              </w:rPr>
              <w:t xml:space="preserve">     </w:t>
            </w:r>
            <w:r>
              <w:rPr>
                <w:rFonts w:hint="eastAsia" w:ascii="宋体" w:hAnsi="宋体" w:eastAsia="宋体" w:cs="宋体"/>
                <w:sz w:val="24"/>
                <w:szCs w:val="24"/>
                <w:highlight w:val="none"/>
                <w:u w:val="none"/>
                <w:vertAlign w:val="baseline"/>
                <w:lang w:val="en-US" w:eastAsia="zh-CN"/>
              </w:rPr>
              <w:t>）</w:t>
            </w:r>
            <w:r>
              <w:rPr>
                <w:rFonts w:hint="eastAsia" w:ascii="宋体" w:hAnsi="宋体" w:cs="宋体"/>
                <w:sz w:val="24"/>
                <w:szCs w:val="24"/>
                <w:highlight w:val="none"/>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c>
          <w:tcPr>
            <w:tcW w:w="71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注：报价应是最终用户验收合格后的总价，包括</w:t>
      </w:r>
      <w:r>
        <w:rPr>
          <w:rFonts w:hint="eastAsia" w:ascii="宋体" w:hAnsi="宋体" w:eastAsia="宋体" w:cs="宋体"/>
          <w:sz w:val="24"/>
          <w:szCs w:val="24"/>
          <w:lang w:eastAsia="zh-CN"/>
        </w:rPr>
        <w:t>供应商</w:t>
      </w:r>
      <w:r>
        <w:rPr>
          <w:rFonts w:hint="eastAsia" w:ascii="宋体" w:hAnsi="宋体" w:eastAsia="宋体" w:cs="宋体"/>
          <w:sz w:val="24"/>
          <w:szCs w:val="24"/>
        </w:rPr>
        <w:t>完成本项目所需的一切费用。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rPr>
      </w:pPr>
      <w:bookmarkStart w:id="151" w:name="_Toc5401"/>
      <w:bookmarkStart w:id="152" w:name="_Toc25054"/>
      <w:bookmarkStart w:id="153" w:name="_Toc13643"/>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pPr>
      <w:bookmarkStart w:id="154" w:name="_Toc24336"/>
      <w:bookmarkStart w:id="155" w:name="_Toc1946"/>
      <w:bookmarkStart w:id="156" w:name="_Toc10933"/>
      <w:r>
        <w:rPr>
          <w:rFonts w:hint="eastAsia" w:ascii="宋体" w:hAnsi="宋体" w:eastAsia="宋体" w:cs="宋体"/>
          <w:sz w:val="24"/>
          <w:szCs w:val="24"/>
        </w:rPr>
        <w:t>法定代表人或委托代理人（签字或盖章）：</w:t>
      </w:r>
      <w:bookmarkEnd w:id="154"/>
      <w:bookmarkEnd w:id="155"/>
      <w:bookmarkEnd w:id="156"/>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1-3、商务响应偏离表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商务响应偏离表</w:t>
      </w:r>
    </w:p>
    <w:p>
      <w:pPr>
        <w:pStyle w:val="11"/>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hAnsi="宋体" w:cs="宋体"/>
          <w:sz w:val="24"/>
          <w:szCs w:val="24"/>
          <w:lang w:eastAsia="zh-CN"/>
        </w:rPr>
        <w:t>项目编号</w:t>
      </w:r>
      <w:r>
        <w:rPr>
          <w:rFonts w:hint="eastAsia" w:ascii="宋体" w:hAnsi="宋体" w:eastAsia="宋体" w:cs="宋体"/>
          <w:sz w:val="24"/>
          <w:szCs w:val="24"/>
        </w:rPr>
        <w:t xml:space="preserve">/包号：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557"/>
        <w:gridCol w:w="2829"/>
        <w:gridCol w:w="137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557"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采购</w:t>
            </w:r>
            <w:r>
              <w:rPr>
                <w:rFonts w:hint="eastAsia" w:ascii="宋体" w:hAnsi="宋体" w:eastAsia="宋体" w:cs="宋体"/>
                <w:sz w:val="24"/>
                <w:szCs w:val="24"/>
                <w:lang w:val="en-US" w:eastAsia="zh-CN"/>
              </w:rPr>
              <w:t>要求</w:t>
            </w: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磋商</w:t>
            </w:r>
            <w:r>
              <w:rPr>
                <w:rFonts w:hint="eastAsia" w:ascii="宋体" w:hAnsi="宋体" w:eastAsia="宋体" w:cs="宋体"/>
                <w:sz w:val="24"/>
                <w:szCs w:val="24"/>
                <w:lang w:val="en-US" w:eastAsia="zh-CN"/>
              </w:rPr>
              <w:t>响应</w:t>
            </w: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偏离</w:t>
            </w: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557"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829"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bl>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eastAsia="zh-CN"/>
        </w:rPr>
        <w:t>、</w:t>
      </w:r>
      <w:r>
        <w:rPr>
          <w:rFonts w:hint="eastAsia" w:ascii="宋体" w:hAnsi="宋体" w:cs="宋体"/>
          <w:sz w:val="24"/>
          <w:szCs w:val="24"/>
          <w:lang w:eastAsia="zh-CN"/>
        </w:rPr>
        <w:t>磋商</w:t>
      </w:r>
      <w:r>
        <w:rPr>
          <w:rFonts w:hint="eastAsia" w:ascii="宋体" w:hAnsi="宋体" w:eastAsia="宋体" w:cs="宋体"/>
          <w:sz w:val="24"/>
          <w:szCs w:val="24"/>
        </w:rPr>
        <w:t>供应商须对商务条款逐条响应，并保证响应的真实性。</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cs="宋体"/>
          <w:sz w:val="24"/>
          <w:szCs w:val="24"/>
          <w:lang w:eastAsia="zh-CN"/>
        </w:rPr>
        <w:t>磋商</w:t>
      </w:r>
      <w:r>
        <w:rPr>
          <w:rFonts w:hint="eastAsia" w:ascii="宋体" w:hAnsi="宋体" w:eastAsia="宋体" w:cs="宋体"/>
          <w:sz w:val="24"/>
          <w:szCs w:val="24"/>
        </w:rPr>
        <w:t>供应商未按要求响应的，漏项的，自行承担被视为无效</w:t>
      </w:r>
      <w:r>
        <w:rPr>
          <w:rFonts w:hint="eastAsia" w:ascii="宋体" w:hAnsi="宋体" w:cs="宋体"/>
          <w:sz w:val="24"/>
          <w:szCs w:val="24"/>
          <w:lang w:eastAsia="zh-CN"/>
        </w:rPr>
        <w:t>响应文件</w:t>
      </w:r>
      <w:r>
        <w:rPr>
          <w:rFonts w:hint="eastAsia" w:ascii="宋体" w:hAnsi="宋体" w:eastAsia="宋体" w:cs="宋体"/>
          <w:sz w:val="24"/>
          <w:szCs w:val="24"/>
        </w:rPr>
        <w:t>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商务条款不允许负偏离。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rPr>
      </w:pPr>
      <w:bookmarkStart w:id="157" w:name="_Toc9008"/>
      <w:bookmarkStart w:id="158" w:name="_Toc15048"/>
      <w:bookmarkStart w:id="159" w:name="_Toc16023"/>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pPr>
      <w:bookmarkStart w:id="160" w:name="_Toc14399"/>
      <w:bookmarkStart w:id="161" w:name="_Toc4252"/>
      <w:bookmarkStart w:id="162" w:name="_Toc26907"/>
      <w:r>
        <w:rPr>
          <w:rFonts w:hint="eastAsia" w:ascii="宋体" w:hAnsi="宋体" w:eastAsia="宋体" w:cs="宋体"/>
          <w:sz w:val="24"/>
          <w:szCs w:val="24"/>
        </w:rPr>
        <w:t>法定代表人或委托代理人（签字或盖章）：</w:t>
      </w:r>
      <w:bookmarkEnd w:id="160"/>
      <w:bookmarkEnd w:id="161"/>
      <w:bookmarkEnd w:id="162"/>
      <w:r>
        <w:rPr>
          <w:rFonts w:hint="eastAsia" w:ascii="宋体" w:hAnsi="宋体" w:eastAsia="宋体" w:cs="宋体"/>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rPr>
      </w:pPr>
      <w:bookmarkStart w:id="163" w:name="_Toc5153"/>
      <w:bookmarkStart w:id="164" w:name="_Toc29691"/>
      <w:bookmarkStart w:id="165" w:name="_Toc20749"/>
      <w:r>
        <w:rPr>
          <w:rFonts w:hint="eastAsia" w:ascii="宋体" w:hAnsi="宋体" w:eastAsia="宋体" w:cs="宋体"/>
          <w:b/>
          <w:sz w:val="24"/>
          <w:szCs w:val="24"/>
        </w:rPr>
        <w:t>同类</w:t>
      </w:r>
      <w:r>
        <w:rPr>
          <w:rFonts w:hint="eastAsia" w:ascii="宋体" w:hAnsi="宋体" w:eastAsia="宋体" w:cs="宋体"/>
          <w:b/>
          <w:sz w:val="24"/>
          <w:szCs w:val="24"/>
          <w:lang w:eastAsia="zh-CN"/>
        </w:rPr>
        <w:t>业绩</w:t>
      </w:r>
      <w:r>
        <w:rPr>
          <w:rFonts w:hint="eastAsia" w:ascii="宋体" w:hAnsi="宋体" w:eastAsia="宋体" w:cs="宋体"/>
          <w:b/>
          <w:sz w:val="24"/>
          <w:szCs w:val="24"/>
        </w:rPr>
        <w:t>一览表</w:t>
      </w:r>
      <w:bookmarkEnd w:id="163"/>
      <w:bookmarkEnd w:id="164"/>
      <w:bookmarkEnd w:id="165"/>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1"/>
        <w:rPr>
          <w:rFonts w:hint="eastAsia" w:ascii="宋体" w:hAnsi="宋体" w:eastAsia="宋体" w:cs="宋体"/>
          <w:b/>
          <w:sz w:val="24"/>
          <w:szCs w:val="24"/>
        </w:rPr>
      </w:pPr>
      <w:bookmarkStart w:id="166" w:name="_Toc31394"/>
      <w:bookmarkStart w:id="167" w:name="_Toc2429"/>
      <w:bookmarkStart w:id="168" w:name="_Toc17471"/>
      <w:r>
        <w:rPr>
          <w:rFonts w:hint="eastAsia" w:ascii="宋体" w:hAnsi="宋体" w:cs="宋体"/>
          <w:sz w:val="24"/>
          <w:szCs w:val="24"/>
          <w:lang w:eastAsia="zh-CN"/>
        </w:rPr>
        <w:t>项目编号</w:t>
      </w:r>
      <w:r>
        <w:rPr>
          <w:rFonts w:hint="eastAsia" w:ascii="宋体" w:hAnsi="宋体" w:eastAsia="宋体" w:cs="宋体"/>
          <w:sz w:val="24"/>
          <w:szCs w:val="24"/>
        </w:rPr>
        <w:t>/包号：</w:t>
      </w:r>
      <w:bookmarkEnd w:id="166"/>
      <w:bookmarkEnd w:id="167"/>
      <w:bookmarkEnd w:id="168"/>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65"/>
        <w:gridCol w:w="1530"/>
        <w:gridCol w:w="1403"/>
        <w:gridCol w:w="1234"/>
        <w:gridCol w:w="1339"/>
        <w:gridCol w:w="9"/>
        <w:gridCol w:w="1723"/>
        <w:gridCol w:w="10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9" w:hRule="atLeast"/>
          <w:jc w:val="center"/>
        </w:trPr>
        <w:tc>
          <w:tcPr>
            <w:tcW w:w="76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sz w:val="24"/>
                <w:szCs w:val="24"/>
              </w:rPr>
            </w:pPr>
            <w:bookmarkStart w:id="169" w:name="_Toc32642"/>
            <w:bookmarkStart w:id="170" w:name="_Toc13981"/>
            <w:bookmarkStart w:id="171" w:name="_Toc1288"/>
            <w:r>
              <w:rPr>
                <w:rFonts w:hint="eastAsia" w:ascii="宋体" w:hAnsi="宋体" w:eastAsia="宋体" w:cs="宋体"/>
                <w:sz w:val="24"/>
                <w:szCs w:val="24"/>
              </w:rPr>
              <w:t>年份</w:t>
            </w:r>
            <w:bookmarkEnd w:id="169"/>
            <w:bookmarkEnd w:id="170"/>
            <w:bookmarkEnd w:id="171"/>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sz w:val="24"/>
                <w:szCs w:val="24"/>
              </w:rPr>
            </w:pPr>
            <w:bookmarkStart w:id="172" w:name="_Toc14848"/>
            <w:bookmarkStart w:id="173" w:name="_Toc11302"/>
            <w:bookmarkStart w:id="174" w:name="_Toc12033"/>
            <w:r>
              <w:rPr>
                <w:rFonts w:hint="eastAsia" w:ascii="宋体" w:hAnsi="宋体" w:eastAsia="宋体" w:cs="宋体"/>
                <w:sz w:val="24"/>
                <w:szCs w:val="24"/>
              </w:rPr>
              <w:t>用户名称</w:t>
            </w:r>
            <w:bookmarkEnd w:id="172"/>
            <w:bookmarkEnd w:id="173"/>
            <w:bookmarkEnd w:id="174"/>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sz w:val="24"/>
                <w:szCs w:val="24"/>
              </w:rPr>
            </w:pPr>
            <w:bookmarkStart w:id="175" w:name="_Toc3149"/>
            <w:bookmarkStart w:id="176" w:name="_Toc10067"/>
            <w:bookmarkStart w:id="177" w:name="_Toc8653"/>
            <w:r>
              <w:rPr>
                <w:rFonts w:hint="eastAsia" w:ascii="宋体" w:hAnsi="宋体" w:eastAsia="宋体" w:cs="宋体"/>
                <w:sz w:val="24"/>
                <w:szCs w:val="24"/>
              </w:rPr>
              <w:t>项目名称</w:t>
            </w:r>
            <w:bookmarkEnd w:id="175"/>
            <w:bookmarkEnd w:id="176"/>
            <w:bookmarkEnd w:id="177"/>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sz w:val="24"/>
                <w:szCs w:val="24"/>
              </w:rPr>
            </w:pPr>
            <w:bookmarkStart w:id="178" w:name="_Toc20534"/>
            <w:bookmarkStart w:id="179" w:name="_Toc23014"/>
            <w:bookmarkStart w:id="180" w:name="_Toc4033"/>
            <w:r>
              <w:rPr>
                <w:rFonts w:hint="eastAsia" w:ascii="宋体" w:hAnsi="宋体" w:eastAsia="宋体" w:cs="宋体"/>
                <w:sz w:val="24"/>
                <w:szCs w:val="24"/>
              </w:rPr>
              <w:t>完成时间</w:t>
            </w:r>
            <w:bookmarkEnd w:id="178"/>
            <w:bookmarkEnd w:id="179"/>
            <w:bookmarkEnd w:id="180"/>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sz w:val="24"/>
                <w:szCs w:val="24"/>
              </w:rPr>
            </w:pPr>
            <w:bookmarkStart w:id="181" w:name="_Toc26047"/>
            <w:bookmarkStart w:id="182" w:name="_Toc28556"/>
            <w:bookmarkStart w:id="183" w:name="_Toc22349"/>
            <w:r>
              <w:rPr>
                <w:rFonts w:hint="eastAsia" w:ascii="宋体" w:hAnsi="宋体" w:eastAsia="宋体" w:cs="宋体"/>
                <w:sz w:val="24"/>
                <w:szCs w:val="24"/>
              </w:rPr>
              <w:t>合同金额</w:t>
            </w:r>
            <w:bookmarkEnd w:id="181"/>
            <w:bookmarkEnd w:id="182"/>
            <w:bookmarkEnd w:id="183"/>
          </w:p>
        </w:tc>
        <w:tc>
          <w:tcPr>
            <w:tcW w:w="1732"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sz w:val="24"/>
                <w:szCs w:val="24"/>
              </w:rPr>
            </w:pPr>
            <w:bookmarkStart w:id="184" w:name="_Toc24355"/>
            <w:bookmarkStart w:id="185" w:name="_Toc6507"/>
            <w:bookmarkStart w:id="186" w:name="_Toc3144"/>
            <w:r>
              <w:rPr>
                <w:rFonts w:hint="eastAsia" w:ascii="宋体" w:hAnsi="宋体" w:eastAsia="宋体" w:cs="宋体"/>
                <w:sz w:val="24"/>
                <w:szCs w:val="24"/>
              </w:rPr>
              <w:t>是否通过验收</w:t>
            </w:r>
            <w:bookmarkEnd w:id="184"/>
            <w:bookmarkEnd w:id="185"/>
            <w:bookmarkEnd w:id="186"/>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sz w:val="24"/>
                <w:szCs w:val="24"/>
              </w:rPr>
            </w:pPr>
            <w:bookmarkStart w:id="187" w:name="_Toc17036"/>
            <w:bookmarkStart w:id="188" w:name="_Toc28577"/>
            <w:bookmarkStart w:id="189" w:name="_Toc18157"/>
            <w:r>
              <w:rPr>
                <w:rFonts w:hint="eastAsia" w:ascii="宋体" w:hAnsi="宋体" w:eastAsia="宋体" w:cs="宋体"/>
                <w:sz w:val="24"/>
                <w:szCs w:val="24"/>
              </w:rPr>
              <w:t>备注</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32"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32"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32"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32"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4" w:hRule="atLeast"/>
          <w:jc w:val="center"/>
        </w:trPr>
        <w:tc>
          <w:tcPr>
            <w:tcW w:w="76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48"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48"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48"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4" w:hRule="atLeast"/>
          <w:jc w:val="center"/>
        </w:trPr>
        <w:tc>
          <w:tcPr>
            <w:tcW w:w="76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48"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2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4" w:hRule="atLeast"/>
          <w:jc w:val="center"/>
        </w:trPr>
        <w:tc>
          <w:tcPr>
            <w:tcW w:w="76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48" w:type="dxa"/>
            <w:gridSpan w:val="2"/>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23"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76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5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40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2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348"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注：</w:t>
      </w:r>
      <w:r>
        <w:rPr>
          <w:rFonts w:hint="eastAsia" w:ascii="宋体" w:hAnsi="宋体" w:cs="宋体"/>
          <w:sz w:val="24"/>
          <w:szCs w:val="24"/>
          <w:lang w:eastAsia="zh-CN"/>
        </w:rPr>
        <w:t>供应商</w:t>
      </w:r>
      <w:r>
        <w:rPr>
          <w:rFonts w:hint="eastAsia" w:ascii="宋体" w:hAnsi="宋体" w:eastAsia="宋体" w:cs="宋体"/>
          <w:sz w:val="24"/>
          <w:szCs w:val="24"/>
        </w:rPr>
        <w:t>以上业绩须提供有关书面证明材料。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1-5、其他</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认为需要提供的文件和资料</w:t>
      </w:r>
    </w:p>
    <w:p>
      <w:pPr>
        <w:pStyle w:val="2"/>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可根据自身情况提供相关资料，如企业荣誉等、所获证书等。</w:t>
      </w: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default"/>
          <w:lang w:val="en-US" w:eastAsia="zh-CN"/>
        </w:rPr>
      </w:pPr>
    </w:p>
    <w:p>
      <w:pPr>
        <w:pStyle w:val="2"/>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kern w:val="2"/>
          <w:sz w:val="24"/>
          <w:szCs w:val="24"/>
          <w:lang w:val="en-US" w:eastAsia="zh-CN" w:bidi="ar-SA"/>
        </w:rPr>
      </w:pPr>
    </w:p>
    <w:p>
      <w:pPr>
        <w:pStyle w:val="2"/>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kern w:val="2"/>
          <w:sz w:val="24"/>
          <w:szCs w:val="24"/>
          <w:lang w:val="en-US" w:eastAsia="zh-CN" w:bidi="ar-SA"/>
        </w:rPr>
      </w:pPr>
    </w:p>
    <w:p>
      <w:pPr>
        <w:pStyle w:val="2"/>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kern w:val="2"/>
          <w:sz w:val="24"/>
          <w:szCs w:val="24"/>
          <w:lang w:val="en-US" w:eastAsia="zh-CN" w:bidi="ar-SA"/>
        </w:rPr>
      </w:pPr>
    </w:p>
    <w:p>
      <w:pPr>
        <w:rPr>
          <w:rFonts w:hint="eastAsia" w:ascii="宋体" w:hAnsi="宋体" w:eastAsia="宋体" w:cs="宋体"/>
          <w:b/>
          <w:kern w:val="2"/>
          <w:sz w:val="24"/>
          <w:szCs w:val="24"/>
          <w:lang w:val="en-US" w:eastAsia="zh-CN" w:bidi="ar-SA"/>
        </w:rPr>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2、技术部分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highlight w:val="none"/>
          <w:lang w:val="en-US" w:eastAsia="zh-CN"/>
        </w:rPr>
      </w:pPr>
      <w:bookmarkStart w:id="190" w:name="_Toc15316"/>
      <w:bookmarkStart w:id="191" w:name="_Toc23897"/>
      <w:bookmarkStart w:id="192" w:name="_Toc8493"/>
      <w:r>
        <w:rPr>
          <w:rFonts w:hint="eastAsia" w:ascii="宋体" w:hAnsi="宋体" w:eastAsia="宋体" w:cs="宋体"/>
          <w:b/>
          <w:sz w:val="24"/>
          <w:szCs w:val="24"/>
          <w:highlight w:val="none"/>
          <w:lang w:val="en-US" w:eastAsia="zh-CN"/>
        </w:rPr>
        <w:t>分项报价表</w:t>
      </w:r>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1"/>
        <w:rPr>
          <w:rFonts w:hint="eastAsia" w:ascii="宋体" w:hAnsi="宋体" w:eastAsia="宋体" w:cs="宋体"/>
          <w:sz w:val="24"/>
          <w:szCs w:val="24"/>
        </w:rPr>
      </w:pPr>
      <w:bookmarkStart w:id="193" w:name="_Toc15656"/>
      <w:bookmarkStart w:id="194" w:name="_Toc29969"/>
      <w:bookmarkStart w:id="195" w:name="_Toc27409"/>
      <w:r>
        <w:rPr>
          <w:rFonts w:hint="eastAsia" w:ascii="宋体" w:hAnsi="宋体" w:cs="宋体"/>
          <w:sz w:val="24"/>
          <w:szCs w:val="24"/>
          <w:lang w:eastAsia="zh-CN"/>
        </w:rPr>
        <w:t>项目编号</w:t>
      </w:r>
      <w:r>
        <w:rPr>
          <w:rFonts w:hint="eastAsia" w:ascii="宋体" w:hAnsi="宋体" w:eastAsia="宋体" w:cs="宋体"/>
          <w:sz w:val="24"/>
          <w:szCs w:val="24"/>
        </w:rPr>
        <w:t>/包号：</w:t>
      </w:r>
      <w:bookmarkEnd w:id="193"/>
      <w:bookmarkEnd w:id="194"/>
      <w:bookmarkEnd w:id="19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046"/>
        <w:gridCol w:w="1419"/>
        <w:gridCol w:w="1419"/>
        <w:gridCol w:w="2719"/>
        <w:gridCol w:w="1058"/>
        <w:gridCol w:w="960"/>
        <w:gridCol w:w="1222"/>
        <w:gridCol w:w="164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序号</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p>
        </w:tc>
        <w:tc>
          <w:tcPr>
            <w:tcW w:w="10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eastAsia="zh-CN"/>
              </w:rPr>
              <w:t>磋商</w:t>
            </w:r>
            <w:r>
              <w:rPr>
                <w:rFonts w:hint="eastAsia" w:ascii="宋体" w:hAnsi="宋体" w:eastAsia="宋体" w:cs="宋体"/>
                <w:sz w:val="24"/>
                <w:szCs w:val="24"/>
              </w:rPr>
              <w:t>单价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eastAsia="zh-CN"/>
              </w:rPr>
              <w:t>元</w:t>
            </w:r>
            <w:r>
              <w:rPr>
                <w:rFonts w:hint="eastAsia" w:ascii="宋体" w:hAnsi="宋体" w:eastAsia="宋体" w:cs="宋体"/>
                <w:sz w:val="24"/>
                <w:szCs w:val="24"/>
              </w:rPr>
              <w:t>）</w:t>
            </w:r>
          </w:p>
        </w:tc>
        <w:tc>
          <w:tcPr>
            <w:tcW w:w="16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小计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eastAsia="zh-CN"/>
              </w:rPr>
              <w:t>元</w:t>
            </w:r>
            <w:r>
              <w:rPr>
                <w:rFonts w:hint="eastAsia" w:ascii="宋体" w:hAnsi="宋体" w:eastAsia="宋体" w:cs="宋体"/>
                <w:sz w:val="24"/>
                <w:szCs w:val="24"/>
              </w:rPr>
              <w: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p>
        </w:tc>
        <w:tc>
          <w:tcPr>
            <w:tcW w:w="14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4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27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058"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96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222"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647"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937"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p>
        </w:tc>
        <w:tc>
          <w:tcPr>
            <w:tcW w:w="14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4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27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058"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96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222"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647"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937"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4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2719"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058"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96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222"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1647"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c>
          <w:tcPr>
            <w:tcW w:w="937"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7" w:type="dxa"/>
            <w:gridSpan w:val="10"/>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磋商</w:t>
            </w:r>
            <w:r>
              <w:rPr>
                <w:rFonts w:hint="eastAsia" w:ascii="宋体" w:hAnsi="宋体" w:eastAsia="宋体" w:cs="宋体"/>
                <w:sz w:val="24"/>
                <w:szCs w:val="24"/>
              </w:rPr>
              <w:t>总价（人民币）小写：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写：</w:t>
            </w:r>
            <w:r>
              <w:rPr>
                <w:rFonts w:hint="eastAsia" w:ascii="宋体" w:hAnsi="宋体" w:eastAsia="宋体" w:cs="宋体"/>
                <w:sz w:val="24"/>
                <w:szCs w:val="24"/>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cs="宋体"/>
          <w:sz w:val="24"/>
          <w:szCs w:val="24"/>
          <w:lang w:eastAsia="zh-CN"/>
        </w:rPr>
        <w:t>供应商</w:t>
      </w:r>
      <w:r>
        <w:rPr>
          <w:rFonts w:hint="eastAsia" w:ascii="宋体" w:hAnsi="宋体" w:eastAsia="宋体" w:cs="宋体"/>
          <w:sz w:val="24"/>
          <w:szCs w:val="24"/>
        </w:rPr>
        <w:t>必须按“分项报价表”的格式详细报出</w:t>
      </w:r>
      <w:r>
        <w:rPr>
          <w:rFonts w:hint="eastAsia" w:ascii="宋体" w:hAnsi="宋体" w:cs="宋体"/>
          <w:sz w:val="24"/>
          <w:szCs w:val="24"/>
          <w:lang w:eastAsia="zh-CN"/>
        </w:rPr>
        <w:t>磋商</w:t>
      </w:r>
      <w:r>
        <w:rPr>
          <w:rFonts w:hint="eastAsia" w:ascii="宋体" w:hAnsi="宋体" w:eastAsia="宋体" w:cs="宋体"/>
          <w:sz w:val="24"/>
          <w:szCs w:val="24"/>
        </w:rPr>
        <w:t>总价的各个组成部分的报价，否则作无效</w:t>
      </w:r>
      <w:r>
        <w:rPr>
          <w:rFonts w:hint="eastAsia" w:ascii="宋体" w:hAnsi="宋体" w:cs="宋体"/>
          <w:sz w:val="24"/>
          <w:szCs w:val="24"/>
          <w:lang w:eastAsia="zh-CN"/>
        </w:rPr>
        <w:t>磋商</w:t>
      </w:r>
      <w:r>
        <w:rPr>
          <w:rFonts w:hint="eastAsia" w:ascii="宋体" w:hAnsi="宋体" w:eastAsia="宋体" w:cs="宋体"/>
          <w:sz w:val="24"/>
          <w:szCs w:val="24"/>
        </w:rPr>
        <w:t>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color w:val="000000"/>
          <w:sz w:val="24"/>
          <w:szCs w:val="24"/>
          <w:highlight w:val="none"/>
        </w:rPr>
        <w:t>“分项报价表”各分项报价合计应当与“</w:t>
      </w:r>
      <w:r>
        <w:rPr>
          <w:rFonts w:hint="eastAsia" w:ascii="宋体" w:hAnsi="宋体" w:cs="宋体"/>
          <w:color w:val="000000"/>
          <w:sz w:val="24"/>
          <w:szCs w:val="24"/>
          <w:highlight w:val="none"/>
          <w:lang w:eastAsia="zh-CN"/>
        </w:rPr>
        <w:t>磋商报价表</w:t>
      </w:r>
      <w:r>
        <w:rPr>
          <w:rFonts w:hint="eastAsia" w:ascii="宋体" w:hAnsi="宋体" w:eastAsia="宋体" w:cs="宋体"/>
          <w:color w:val="000000"/>
          <w:sz w:val="24"/>
          <w:szCs w:val="24"/>
          <w:highlight w:val="none"/>
        </w:rPr>
        <w:t>”报价合计相等。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“分项报价表”为多页的，每页均须由</w:t>
      </w:r>
      <w:r>
        <w:rPr>
          <w:rFonts w:hint="eastAsia" w:ascii="宋体" w:hAnsi="宋体" w:eastAsia="宋体" w:cs="宋体"/>
          <w:sz w:val="24"/>
          <w:szCs w:val="24"/>
        </w:rPr>
        <w:t>法定代表人或委托代理人</w:t>
      </w:r>
      <w:r>
        <w:rPr>
          <w:rFonts w:hint="eastAsia" w:ascii="宋体" w:hAnsi="宋体" w:eastAsia="宋体" w:cs="宋体"/>
          <w:sz w:val="24"/>
          <w:szCs w:val="24"/>
          <w:lang w:eastAsia="zh-CN"/>
        </w:rPr>
        <w:t>签字或</w:t>
      </w:r>
      <w:r>
        <w:rPr>
          <w:rFonts w:hint="eastAsia" w:ascii="宋体" w:hAnsi="宋体" w:eastAsia="宋体" w:cs="宋体"/>
          <w:color w:val="000000"/>
          <w:sz w:val="24"/>
          <w:szCs w:val="24"/>
          <w:highlight w:val="none"/>
          <w:lang w:eastAsia="zh-CN"/>
        </w:rPr>
        <w:t>盖章</w:t>
      </w:r>
      <w:r>
        <w:rPr>
          <w:rFonts w:hint="eastAsia" w:ascii="宋体" w:hAnsi="宋体" w:cs="宋体"/>
          <w:color w:val="000000"/>
          <w:sz w:val="24"/>
          <w:szCs w:val="24"/>
          <w:highlight w:val="none"/>
          <w:lang w:eastAsia="zh-CN"/>
        </w:rPr>
        <w:t>或</w:t>
      </w:r>
      <w:r>
        <w:rPr>
          <w:rFonts w:hint="eastAsia" w:ascii="宋体" w:hAnsi="宋体" w:eastAsia="宋体" w:cs="宋体"/>
          <w:color w:val="000000"/>
          <w:sz w:val="24"/>
          <w:szCs w:val="24"/>
          <w:highlight w:val="none"/>
          <w:lang w:eastAsia="zh-CN"/>
        </w:rPr>
        <w:t>加</w:t>
      </w:r>
      <w:r>
        <w:rPr>
          <w:rFonts w:hint="eastAsia" w:ascii="宋体" w:hAnsi="宋体" w:eastAsia="宋体" w:cs="宋体"/>
          <w:color w:val="000000"/>
          <w:sz w:val="24"/>
          <w:szCs w:val="24"/>
          <w:highlight w:val="none"/>
        </w:rPr>
        <w:t>盖</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lang w:eastAsia="zh-CN"/>
        </w:rPr>
        <w:t>公章（鲜章）</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cs="宋体"/>
          <w:sz w:val="24"/>
          <w:szCs w:val="24"/>
          <w:lang w:val="en-US" w:eastAsia="zh-CN"/>
        </w:rPr>
      </w:pPr>
      <w:bookmarkStart w:id="196" w:name="_Toc3561"/>
      <w:bookmarkStart w:id="197" w:name="_Toc10895"/>
      <w:bookmarkStart w:id="198" w:name="_Toc1406"/>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196"/>
      <w:bookmarkEnd w:id="197"/>
      <w:bookmarkEnd w:id="198"/>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9" w:name="_Toc25761"/>
      <w:bookmarkStart w:id="200" w:name="_Toc4232"/>
      <w:bookmarkStart w:id="201" w:name="_Toc4522"/>
      <w:r>
        <w:rPr>
          <w:rFonts w:hint="eastAsia" w:ascii="宋体" w:hAnsi="宋体" w:eastAsia="宋体" w:cs="宋体"/>
          <w:sz w:val="24"/>
          <w:szCs w:val="24"/>
        </w:rPr>
        <w:t>法定代表人或委托代理人（签字或盖章）：</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日    期：</w:t>
      </w:r>
      <w:r>
        <w:rPr>
          <w:rFonts w:hint="eastAsia" w:ascii="宋体" w:hAnsi="宋体" w:eastAsia="宋体" w:cs="宋体"/>
          <w:sz w:val="24"/>
          <w:szCs w:val="24"/>
          <w:u w:val="single"/>
          <w:lang w:val="en-US" w:eastAsia="zh-CN"/>
        </w:rPr>
        <w:t xml:space="preserve">           </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服务响应偏离表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服务响应偏离表</w:t>
      </w:r>
    </w:p>
    <w:p>
      <w:pPr>
        <w:pStyle w:val="11"/>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hAnsi="宋体" w:cs="宋体"/>
          <w:sz w:val="24"/>
          <w:szCs w:val="24"/>
          <w:lang w:eastAsia="zh-CN"/>
        </w:rPr>
        <w:t>项目编号</w:t>
      </w:r>
      <w:r>
        <w:rPr>
          <w:rFonts w:hint="eastAsia" w:ascii="宋体" w:hAnsi="宋体" w:eastAsia="宋体" w:cs="宋体"/>
          <w:sz w:val="24"/>
          <w:szCs w:val="24"/>
        </w:rPr>
        <w:t xml:space="preserve">/包号：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28"/>
        <w:gridCol w:w="2658"/>
        <w:gridCol w:w="137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72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采购</w:t>
            </w:r>
            <w:r>
              <w:rPr>
                <w:rFonts w:hint="eastAsia" w:ascii="宋体" w:hAnsi="宋体" w:eastAsia="宋体" w:cs="宋体"/>
                <w:sz w:val="24"/>
                <w:szCs w:val="24"/>
                <w:lang w:val="en-US" w:eastAsia="zh-CN"/>
              </w:rPr>
              <w:t>要求</w:t>
            </w: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磋商</w:t>
            </w:r>
            <w:r>
              <w:rPr>
                <w:rFonts w:hint="eastAsia" w:ascii="宋体" w:hAnsi="宋体" w:eastAsia="宋体" w:cs="宋体"/>
                <w:sz w:val="24"/>
                <w:szCs w:val="24"/>
                <w:lang w:val="en-US" w:eastAsia="zh-CN"/>
              </w:rPr>
              <w:t>响应</w:t>
            </w: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偏离</w:t>
            </w: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72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2658"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371"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c>
          <w:tcPr>
            <w:tcW w:w="1223" w:type="dxa"/>
            <w:noWrap w:val="0"/>
            <w:vAlign w:val="center"/>
          </w:tcPr>
          <w:p>
            <w:pPr>
              <w:pStyle w:val="11"/>
              <w:keepNext w:val="0"/>
              <w:keepLines w:val="0"/>
              <w:pageBreakBefore w:val="0"/>
              <w:widowControl w:val="0"/>
              <w:kinsoku/>
              <w:overflowPunct/>
              <w:topLinePunct w:val="0"/>
              <w:autoSpaceDE/>
              <w:autoSpaceDN/>
              <w:bidi w:val="0"/>
              <w:adjustRightInd/>
              <w:snapToGrid/>
              <w:spacing w:line="360" w:lineRule="auto"/>
              <w:ind w:left="1157" w:leftChars="257" w:hanging="540"/>
              <w:jc w:val="center"/>
              <w:textAlignment w:val="auto"/>
              <w:rPr>
                <w:rFonts w:hint="eastAsia" w:ascii="宋体" w:hAnsi="宋体" w:eastAsia="宋体" w:cs="宋体"/>
                <w:sz w:val="24"/>
                <w:szCs w:val="24"/>
                <w:lang w:val="en-US" w:eastAsia="zh-CN"/>
              </w:rPr>
            </w:pPr>
          </w:p>
        </w:tc>
      </w:tr>
    </w:tbl>
    <w:p>
      <w:pPr>
        <w:spacing w:line="360" w:lineRule="auto"/>
        <w:rPr>
          <w:rFonts w:hAnsi="宋体" w:cs="宋体"/>
        </w:rPr>
      </w:pPr>
      <w:r>
        <w:rPr>
          <w:rFonts w:hint="eastAsia" w:ascii="宋体" w:hAnsi="宋体" w:eastAsia="宋体" w:cs="宋体"/>
          <w:sz w:val="24"/>
          <w:szCs w:val="24"/>
        </w:rPr>
        <w:t>注：</w:t>
      </w:r>
      <w:r>
        <w:rPr>
          <w:rFonts w:hint="eastAsia" w:hAnsi="宋体" w:cs="宋体"/>
        </w:rPr>
        <w:t>1</w:t>
      </w:r>
      <w:r>
        <w:rPr>
          <w:rFonts w:hint="eastAsia" w:hAnsi="宋体" w:cs="宋体"/>
          <w:lang w:eastAsia="zh-CN"/>
        </w:rPr>
        <w:t>、供应商</w:t>
      </w:r>
      <w:r>
        <w:rPr>
          <w:rFonts w:hint="eastAsia" w:hAnsi="宋体" w:cs="宋体"/>
        </w:rPr>
        <w:t>须</w:t>
      </w:r>
      <w:r>
        <w:rPr>
          <w:rFonts w:hint="eastAsia" w:hAnsi="宋体" w:cs="宋体"/>
          <w:lang w:eastAsia="zh-CN"/>
        </w:rPr>
        <w:t>将采购</w:t>
      </w:r>
      <w:r>
        <w:rPr>
          <w:rFonts w:hint="eastAsia" w:hAnsi="宋体" w:cs="宋体"/>
        </w:rPr>
        <w:t>项目</w:t>
      </w:r>
      <w:r>
        <w:rPr>
          <w:rFonts w:hint="eastAsia" w:hAnsi="宋体" w:cs="宋体"/>
          <w:lang w:eastAsia="zh-CN"/>
        </w:rPr>
        <w:t>要求全部</w:t>
      </w:r>
      <w:r>
        <w:rPr>
          <w:rFonts w:hint="eastAsia" w:hAnsi="宋体" w:cs="宋体"/>
        </w:rPr>
        <w:t>列入此表。</w:t>
      </w:r>
    </w:p>
    <w:p>
      <w:pPr>
        <w:spacing w:line="360" w:lineRule="auto"/>
        <w:ind w:firstLine="480" w:firstLineChars="200"/>
        <w:rPr>
          <w:rFonts w:hAnsi="宋体" w:cs="宋体"/>
        </w:rPr>
      </w:pPr>
      <w:r>
        <w:rPr>
          <w:rFonts w:hint="eastAsia" w:hAnsi="宋体" w:cs="宋体"/>
        </w:rPr>
        <w:t>2</w:t>
      </w:r>
      <w:r>
        <w:rPr>
          <w:rFonts w:hint="eastAsia" w:hAnsi="宋体" w:cs="宋体"/>
          <w:lang w:eastAsia="zh-CN"/>
        </w:rPr>
        <w:t>、</w:t>
      </w:r>
      <w:r>
        <w:rPr>
          <w:rFonts w:hint="eastAsia" w:hAnsi="宋体" w:cs="宋体"/>
        </w:rPr>
        <w:t>按照</w:t>
      </w:r>
      <w:r>
        <w:rPr>
          <w:rFonts w:hint="eastAsia" w:hAnsi="宋体" w:cs="宋体"/>
          <w:lang w:eastAsia="zh-CN"/>
        </w:rPr>
        <w:t>采购</w:t>
      </w:r>
      <w:r>
        <w:rPr>
          <w:rFonts w:hint="eastAsia" w:hAnsi="宋体" w:cs="宋体"/>
        </w:rPr>
        <w:t>项目要求的顺序对应填写。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rPr>
      </w:pPr>
      <w:r>
        <w:rPr>
          <w:rFonts w:hint="eastAsia" w:hAnsi="宋体" w:cs="宋体"/>
        </w:rPr>
        <w:t>3</w:t>
      </w:r>
      <w:r>
        <w:rPr>
          <w:rFonts w:hint="eastAsia" w:hAnsi="宋体" w:cs="宋体"/>
          <w:lang w:eastAsia="zh-CN"/>
        </w:rPr>
        <w:t>、</w:t>
      </w:r>
      <w:r>
        <w:rPr>
          <w:rFonts w:hint="eastAsia" w:hAnsi="宋体" w:cs="宋体"/>
        </w:rPr>
        <w:t>按照响应的</w:t>
      </w:r>
      <w:r>
        <w:rPr>
          <w:rFonts w:hint="eastAsia" w:hAnsi="宋体" w:cs="宋体"/>
          <w:lang w:eastAsia="zh-CN"/>
        </w:rPr>
        <w:t>服务要求</w:t>
      </w:r>
      <w:r>
        <w:rPr>
          <w:rFonts w:hint="eastAsia" w:hAnsi="宋体" w:cs="宋体"/>
        </w:rPr>
        <w:t>尽可能的提供证明材料复印件予以</w:t>
      </w:r>
      <w:r>
        <w:rPr>
          <w:rFonts w:hint="eastAsia" w:hAnsi="宋体" w:cs="宋体"/>
          <w:lang w:eastAsia="zh-CN"/>
        </w:rPr>
        <w:t>佐证</w:t>
      </w:r>
      <w:r>
        <w:rPr>
          <w:rFonts w:hint="eastAsia" w:hAnsi="宋体" w:cs="宋体"/>
        </w:rPr>
        <w:t>。</w:t>
      </w:r>
    </w:p>
    <w:p>
      <w:pPr>
        <w:spacing w:line="360" w:lineRule="auto"/>
        <w:ind w:firstLine="480" w:firstLineChars="200"/>
        <w:rPr>
          <w:rFonts w:hint="eastAsia" w:hAnsi="宋体" w:cs="宋体"/>
          <w:lang w:val="en-US" w:eastAsia="zh-CN"/>
        </w:rPr>
      </w:pPr>
      <w:r>
        <w:rPr>
          <w:rFonts w:hint="eastAsia" w:hAnsi="宋体" w:cs="宋体"/>
          <w:lang w:val="en-US" w:eastAsia="zh-CN"/>
        </w:rPr>
        <w:t>4、</w:t>
      </w:r>
      <w:r>
        <w:rPr>
          <w:rFonts w:hint="eastAsia" w:hAnsi="宋体" w:cs="宋体"/>
          <w:lang w:eastAsia="zh-CN"/>
        </w:rPr>
        <w:t>磋商</w:t>
      </w:r>
      <w:r>
        <w:rPr>
          <w:rFonts w:hint="eastAsia" w:hAnsi="宋体" w:cs="宋体"/>
        </w:rPr>
        <w:t>供应商未按要求响应的，漏项的，自行承担被视为无效</w:t>
      </w:r>
      <w:r>
        <w:rPr>
          <w:rFonts w:hint="eastAsia" w:hAnsi="宋体" w:cs="宋体"/>
          <w:lang w:eastAsia="zh-CN"/>
        </w:rPr>
        <w:t>响应文件</w:t>
      </w:r>
      <w:r>
        <w:rPr>
          <w:rFonts w:hint="eastAsia" w:hAnsi="宋体" w:cs="宋体"/>
        </w:rPr>
        <w:t>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rPr>
      </w:pPr>
      <w:bookmarkStart w:id="202" w:name="_Toc15803"/>
      <w:bookmarkStart w:id="203" w:name="_Toc26122"/>
      <w:bookmarkStart w:id="204" w:name="_Toc2819"/>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pPr>
      <w:bookmarkStart w:id="205" w:name="_Toc29324"/>
      <w:bookmarkStart w:id="206" w:name="_Toc10282"/>
      <w:bookmarkStart w:id="207" w:name="_Toc12897"/>
      <w:r>
        <w:rPr>
          <w:rFonts w:hint="eastAsia" w:ascii="宋体" w:hAnsi="宋体" w:eastAsia="宋体" w:cs="宋体"/>
          <w:sz w:val="24"/>
          <w:szCs w:val="24"/>
        </w:rPr>
        <w:t>法定代表人或委托代理人（签字或盖章）：</w:t>
      </w:r>
      <w:bookmarkEnd w:id="205"/>
      <w:bookmarkEnd w:id="206"/>
      <w:bookmarkEnd w:id="207"/>
      <w:r>
        <w:rPr>
          <w:rFonts w:hint="eastAsia" w:ascii="宋体" w:hAnsi="宋体" w:eastAsia="宋体" w:cs="宋体"/>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2-3、其他</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认为需要提供的文件和资料</w:t>
      </w:r>
    </w:p>
    <w:p>
      <w:pPr>
        <w:pStyle w:val="2"/>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6"/>
        <w:outlineLvl w:val="9"/>
        <w:rPr>
          <w:rFonts w:hint="eastAsia"/>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r>
        <w:rPr>
          <w:rFonts w:hint="eastAsia" w:ascii="宋体" w:hAnsi="宋体" w:cs="宋体"/>
          <w:sz w:val="24"/>
          <w:szCs w:val="24"/>
          <w:lang w:val="en-US" w:eastAsia="zh-CN"/>
        </w:rPr>
        <w:t>服务</w:t>
      </w:r>
      <w:r>
        <w:rPr>
          <w:rFonts w:hint="eastAsia" w:ascii="宋体" w:hAnsi="宋体" w:eastAsia="宋体" w:cs="宋体"/>
          <w:sz w:val="24"/>
          <w:szCs w:val="24"/>
          <w:lang w:val="en-US" w:eastAsia="zh-CN"/>
        </w:rPr>
        <w:t>方案</w:t>
      </w: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2-5、售后服务方案</w:t>
      </w:r>
    </w:p>
    <w:p>
      <w:pPr>
        <w:rPr>
          <w:rFonts w:hint="eastAsia" w:ascii="宋体" w:hAnsi="宋体" w:eastAsia="宋体" w:cs="宋体"/>
          <w:b/>
          <w:kern w:val="2"/>
          <w:sz w:val="24"/>
          <w:szCs w:val="24"/>
          <w:lang w:val="en-US" w:eastAsia="zh-CN" w:bidi="ar-SA"/>
        </w:rPr>
      </w:pPr>
    </w:p>
    <w:p>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kern w:val="2"/>
          <w:sz w:val="24"/>
          <w:szCs w:val="24"/>
          <w:lang w:val="en-US" w:eastAsia="zh-CN" w:bidi="ar-SA"/>
        </w:rPr>
        <w:t>3、其他部分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基本情况表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rPr>
      </w:pPr>
      <w:bookmarkStart w:id="208" w:name="_Toc5467"/>
      <w:bookmarkStart w:id="209" w:name="_Toc15665"/>
      <w:bookmarkStart w:id="210" w:name="_Toc29386"/>
      <w:r>
        <w:rPr>
          <w:rFonts w:hint="eastAsia" w:ascii="宋体" w:hAnsi="宋体" w:cs="宋体"/>
          <w:b/>
          <w:sz w:val="24"/>
          <w:szCs w:val="24"/>
          <w:lang w:eastAsia="zh-CN"/>
        </w:rPr>
        <w:t>供应商</w:t>
      </w:r>
      <w:r>
        <w:rPr>
          <w:rFonts w:hint="eastAsia" w:ascii="宋体" w:hAnsi="宋体" w:eastAsia="宋体" w:cs="宋体"/>
          <w:b/>
          <w:sz w:val="24"/>
          <w:szCs w:val="24"/>
        </w:rPr>
        <w:t>基本情况表</w:t>
      </w:r>
      <w:bookmarkEnd w:id="208"/>
      <w:bookmarkEnd w:id="209"/>
      <w:bookmarkEnd w:id="210"/>
    </w:p>
    <w:tbl>
      <w:tblPr>
        <w:tblStyle w:val="21"/>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1076"/>
        <w:gridCol w:w="1396"/>
        <w:gridCol w:w="1408"/>
        <w:gridCol w:w="1486"/>
        <w:gridCol w:w="355"/>
        <w:gridCol w:w="602"/>
        <w:gridCol w:w="122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11" w:name="_Toc2612"/>
            <w:bookmarkStart w:id="212" w:name="_Toc72"/>
            <w:bookmarkStart w:id="213" w:name="_Toc10164"/>
            <w:r>
              <w:rPr>
                <w:rFonts w:hint="eastAsia" w:ascii="宋体" w:hAnsi="宋体" w:cs="宋体"/>
                <w:sz w:val="24"/>
                <w:szCs w:val="24"/>
                <w:lang w:eastAsia="zh-CN"/>
              </w:rPr>
              <w:t>供应商</w:t>
            </w:r>
            <w:r>
              <w:rPr>
                <w:rFonts w:hint="eastAsia" w:ascii="宋体" w:hAnsi="宋体" w:eastAsia="宋体" w:cs="宋体"/>
                <w:sz w:val="24"/>
                <w:szCs w:val="24"/>
              </w:rPr>
              <w:t>名称</w:t>
            </w:r>
            <w:bookmarkEnd w:id="211"/>
            <w:bookmarkEnd w:id="212"/>
            <w:bookmarkEnd w:id="213"/>
          </w:p>
        </w:tc>
        <w:tc>
          <w:tcPr>
            <w:tcW w:w="7547"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14" w:name="_Toc24310"/>
            <w:bookmarkStart w:id="215" w:name="_Toc30725"/>
            <w:bookmarkStart w:id="216" w:name="_Toc26289"/>
            <w:r>
              <w:rPr>
                <w:rFonts w:hint="eastAsia" w:ascii="宋体" w:hAnsi="宋体" w:eastAsia="宋体" w:cs="宋体"/>
                <w:sz w:val="24"/>
                <w:szCs w:val="24"/>
              </w:rPr>
              <w:t>注册地址</w:t>
            </w:r>
            <w:bookmarkEnd w:id="214"/>
            <w:bookmarkEnd w:id="215"/>
            <w:bookmarkEnd w:id="216"/>
          </w:p>
        </w:tc>
        <w:tc>
          <w:tcPr>
            <w:tcW w:w="388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17" w:name="_Toc18933"/>
            <w:bookmarkStart w:id="218" w:name="_Toc16854"/>
            <w:bookmarkStart w:id="219" w:name="_Toc24793"/>
            <w:r>
              <w:rPr>
                <w:rFonts w:hint="eastAsia" w:ascii="宋体" w:hAnsi="宋体" w:eastAsia="宋体" w:cs="宋体"/>
                <w:sz w:val="24"/>
                <w:szCs w:val="24"/>
              </w:rPr>
              <w:t>邮政编码</w:t>
            </w:r>
            <w:bookmarkEnd w:id="217"/>
            <w:bookmarkEnd w:id="218"/>
            <w:bookmarkEnd w:id="219"/>
          </w:p>
        </w:tc>
        <w:tc>
          <w:tcPr>
            <w:tcW w:w="2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20" w:name="_Toc14712"/>
            <w:bookmarkStart w:id="221" w:name="_Toc10024"/>
            <w:bookmarkStart w:id="222" w:name="_Toc29740"/>
            <w:r>
              <w:rPr>
                <w:rFonts w:hint="eastAsia" w:ascii="宋体" w:hAnsi="宋体" w:eastAsia="宋体" w:cs="宋体"/>
                <w:sz w:val="24"/>
                <w:szCs w:val="24"/>
              </w:rPr>
              <w:t>联系方式</w:t>
            </w:r>
            <w:bookmarkEnd w:id="220"/>
            <w:bookmarkEnd w:id="221"/>
            <w:bookmarkEnd w:id="222"/>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23" w:name="_Toc7005"/>
            <w:bookmarkStart w:id="224" w:name="_Toc19208"/>
            <w:bookmarkStart w:id="225" w:name="_Toc23245"/>
            <w:r>
              <w:rPr>
                <w:rFonts w:hint="eastAsia" w:ascii="宋体" w:hAnsi="宋体" w:eastAsia="宋体" w:cs="宋体"/>
                <w:sz w:val="24"/>
                <w:szCs w:val="24"/>
              </w:rPr>
              <w:t>联系人</w:t>
            </w:r>
            <w:bookmarkEnd w:id="223"/>
            <w:bookmarkEnd w:id="224"/>
            <w:bookmarkEnd w:id="225"/>
          </w:p>
        </w:tc>
        <w:tc>
          <w:tcPr>
            <w:tcW w:w="28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1"/>
              <w:rPr>
                <w:rFonts w:hint="eastAsia" w:ascii="宋体" w:hAnsi="宋体" w:eastAsia="宋体" w:cs="宋体"/>
                <w:sz w:val="24"/>
                <w:szCs w:val="24"/>
              </w:rPr>
            </w:pPr>
            <w:bookmarkStart w:id="226" w:name="_Toc13265"/>
            <w:bookmarkStart w:id="227" w:name="_Toc10998"/>
            <w:bookmarkStart w:id="228" w:name="_Toc25209"/>
            <w:r>
              <w:rPr>
                <w:rFonts w:hint="eastAsia" w:ascii="宋体" w:hAnsi="宋体" w:eastAsia="宋体" w:cs="宋体"/>
                <w:sz w:val="24"/>
                <w:szCs w:val="24"/>
              </w:rPr>
              <w:t>电话</w:t>
            </w:r>
            <w:bookmarkEnd w:id="226"/>
            <w:bookmarkEnd w:id="227"/>
            <w:bookmarkEnd w:id="228"/>
          </w:p>
        </w:tc>
        <w:tc>
          <w:tcPr>
            <w:tcW w:w="2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29" w:name="_Toc12460"/>
            <w:bookmarkStart w:id="230" w:name="_Toc22705"/>
            <w:bookmarkStart w:id="231" w:name="_Toc3209"/>
            <w:r>
              <w:rPr>
                <w:rFonts w:hint="eastAsia" w:ascii="宋体" w:hAnsi="宋体" w:eastAsia="宋体" w:cs="宋体"/>
                <w:sz w:val="24"/>
                <w:szCs w:val="24"/>
              </w:rPr>
              <w:t>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真</w:t>
            </w:r>
            <w:bookmarkEnd w:id="229"/>
            <w:bookmarkEnd w:id="230"/>
            <w:bookmarkEnd w:id="231"/>
          </w:p>
        </w:tc>
        <w:tc>
          <w:tcPr>
            <w:tcW w:w="28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1"/>
              <w:rPr>
                <w:rFonts w:hint="eastAsia" w:ascii="宋体" w:hAnsi="宋体" w:eastAsia="宋体" w:cs="宋体"/>
                <w:sz w:val="24"/>
                <w:szCs w:val="24"/>
              </w:rPr>
            </w:pPr>
            <w:bookmarkStart w:id="232" w:name="_Toc12255"/>
            <w:bookmarkStart w:id="233" w:name="_Toc9621"/>
            <w:bookmarkStart w:id="234" w:name="_Toc5728"/>
            <w:r>
              <w:rPr>
                <w:rFonts w:hint="eastAsia" w:ascii="宋体" w:hAnsi="宋体" w:eastAsia="宋体" w:cs="宋体"/>
                <w:sz w:val="24"/>
                <w:szCs w:val="24"/>
              </w:rPr>
              <w:t>网址</w:t>
            </w:r>
            <w:bookmarkEnd w:id="232"/>
            <w:bookmarkEnd w:id="233"/>
            <w:bookmarkEnd w:id="234"/>
          </w:p>
        </w:tc>
        <w:tc>
          <w:tcPr>
            <w:tcW w:w="218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35" w:name="_Toc15067"/>
            <w:bookmarkStart w:id="236" w:name="_Toc16962"/>
            <w:bookmarkStart w:id="237" w:name="_Toc14944"/>
            <w:r>
              <w:rPr>
                <w:rFonts w:hint="eastAsia" w:ascii="宋体" w:hAnsi="宋体" w:eastAsia="宋体" w:cs="宋体"/>
                <w:sz w:val="24"/>
                <w:szCs w:val="24"/>
              </w:rPr>
              <w:t>组织结构</w:t>
            </w:r>
            <w:bookmarkEnd w:id="235"/>
            <w:bookmarkEnd w:id="236"/>
            <w:bookmarkEnd w:id="237"/>
          </w:p>
        </w:tc>
        <w:tc>
          <w:tcPr>
            <w:tcW w:w="7547"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38" w:name="_Toc25128"/>
            <w:bookmarkStart w:id="239" w:name="_Toc13078"/>
            <w:bookmarkStart w:id="240" w:name="_Toc15289"/>
            <w:r>
              <w:rPr>
                <w:rFonts w:hint="eastAsia" w:ascii="宋体" w:hAnsi="宋体" w:eastAsia="宋体" w:cs="宋体"/>
                <w:sz w:val="24"/>
                <w:szCs w:val="24"/>
              </w:rPr>
              <w:t>法定代表人</w:t>
            </w:r>
            <w:bookmarkEnd w:id="238"/>
            <w:bookmarkEnd w:id="239"/>
            <w:bookmarkEnd w:id="240"/>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41" w:name="_Toc24827"/>
            <w:bookmarkStart w:id="242" w:name="_Toc28333"/>
            <w:bookmarkStart w:id="243" w:name="_Toc11395"/>
            <w:r>
              <w:rPr>
                <w:rFonts w:hint="eastAsia" w:ascii="宋体" w:hAnsi="宋体" w:eastAsia="宋体" w:cs="宋体"/>
                <w:sz w:val="24"/>
                <w:szCs w:val="24"/>
              </w:rPr>
              <w:t>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w:t>
            </w:r>
            <w:bookmarkEnd w:id="241"/>
            <w:bookmarkEnd w:id="242"/>
            <w:bookmarkEnd w:id="243"/>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44" w:name="_Toc16372"/>
            <w:bookmarkStart w:id="245" w:name="_Toc9730"/>
            <w:bookmarkStart w:id="246" w:name="_Toc31702"/>
            <w:r>
              <w:rPr>
                <w:rFonts w:hint="eastAsia" w:ascii="宋体" w:hAnsi="宋体" w:eastAsia="宋体" w:cs="宋体"/>
                <w:sz w:val="24"/>
                <w:szCs w:val="24"/>
              </w:rPr>
              <w:t>技术职称</w:t>
            </w:r>
            <w:bookmarkEnd w:id="244"/>
            <w:bookmarkEnd w:id="245"/>
            <w:bookmarkEnd w:id="246"/>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95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47" w:name="_Toc21009"/>
            <w:bookmarkStart w:id="248" w:name="_Toc17622"/>
            <w:bookmarkStart w:id="249" w:name="_Toc8267"/>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bookmarkEnd w:id="247"/>
            <w:bookmarkEnd w:id="248"/>
            <w:bookmarkEnd w:id="249"/>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50" w:name="_Toc6320"/>
            <w:bookmarkStart w:id="251" w:name="_Toc12498"/>
            <w:bookmarkStart w:id="252" w:name="_Toc4016"/>
            <w:r>
              <w:rPr>
                <w:rFonts w:hint="eastAsia" w:ascii="宋体" w:hAnsi="宋体" w:eastAsia="宋体" w:cs="宋体"/>
                <w:sz w:val="24"/>
                <w:szCs w:val="24"/>
              </w:rPr>
              <w:t>技术负责人</w:t>
            </w:r>
            <w:bookmarkEnd w:id="250"/>
            <w:bookmarkEnd w:id="251"/>
            <w:bookmarkEnd w:id="252"/>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53" w:name="_Toc24947"/>
            <w:bookmarkStart w:id="254" w:name="_Toc7385"/>
            <w:bookmarkStart w:id="255" w:name="_Toc12063"/>
            <w:r>
              <w:rPr>
                <w:rFonts w:hint="eastAsia" w:ascii="宋体" w:hAnsi="宋体" w:eastAsia="宋体" w:cs="宋体"/>
                <w:sz w:val="24"/>
                <w:szCs w:val="24"/>
              </w:rPr>
              <w:t>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w:t>
            </w:r>
            <w:bookmarkEnd w:id="253"/>
            <w:bookmarkEnd w:id="254"/>
            <w:bookmarkEnd w:id="255"/>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56" w:name="_Toc11995"/>
            <w:bookmarkStart w:id="257" w:name="_Toc14019"/>
            <w:bookmarkStart w:id="258" w:name="_Toc31236"/>
            <w:r>
              <w:rPr>
                <w:rFonts w:hint="eastAsia" w:ascii="宋体" w:hAnsi="宋体" w:eastAsia="宋体" w:cs="宋体"/>
                <w:sz w:val="24"/>
                <w:szCs w:val="24"/>
              </w:rPr>
              <w:t>技术职称</w:t>
            </w:r>
            <w:bookmarkEnd w:id="256"/>
            <w:bookmarkEnd w:id="257"/>
            <w:bookmarkEnd w:id="258"/>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95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59" w:name="_Toc8380"/>
            <w:bookmarkStart w:id="260" w:name="_Toc6075"/>
            <w:bookmarkStart w:id="261" w:name="_Toc11058"/>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bookmarkEnd w:id="259"/>
            <w:bookmarkEnd w:id="260"/>
            <w:bookmarkEnd w:id="261"/>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62" w:name="_Toc5708"/>
            <w:bookmarkStart w:id="263" w:name="_Toc17164"/>
            <w:bookmarkStart w:id="264" w:name="_Toc30793"/>
            <w:r>
              <w:rPr>
                <w:rFonts w:hint="eastAsia" w:ascii="宋体" w:hAnsi="宋体" w:eastAsia="宋体" w:cs="宋体"/>
                <w:sz w:val="24"/>
                <w:szCs w:val="24"/>
              </w:rPr>
              <w:t>成立时间</w:t>
            </w:r>
            <w:bookmarkEnd w:id="262"/>
            <w:bookmarkEnd w:id="263"/>
            <w:bookmarkEnd w:id="264"/>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507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265" w:name="_Toc14519"/>
            <w:bookmarkStart w:id="266" w:name="_Toc17309"/>
            <w:bookmarkStart w:id="267" w:name="_Toc32524"/>
            <w:r>
              <w:rPr>
                <w:rFonts w:hint="eastAsia" w:ascii="宋体" w:hAnsi="宋体" w:eastAsia="宋体" w:cs="宋体"/>
                <w:sz w:val="24"/>
                <w:szCs w:val="24"/>
              </w:rPr>
              <w:t>员工总人数：</w:t>
            </w:r>
            <w:bookmarkEnd w:id="265"/>
            <w:bookmarkEnd w:id="266"/>
            <w:bookmarkEnd w:id="267"/>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68" w:name="_Toc23059"/>
            <w:bookmarkStart w:id="269" w:name="_Toc13007"/>
            <w:bookmarkStart w:id="270" w:name="_Toc12511"/>
            <w:r>
              <w:rPr>
                <w:rFonts w:hint="eastAsia" w:ascii="宋体" w:hAnsi="宋体" w:eastAsia="宋体" w:cs="宋体"/>
                <w:sz w:val="24"/>
                <w:szCs w:val="24"/>
              </w:rPr>
              <w:t>企业资质等级</w:t>
            </w:r>
            <w:bookmarkEnd w:id="268"/>
            <w:bookmarkEnd w:id="269"/>
            <w:bookmarkEnd w:id="270"/>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0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71" w:name="_Toc22654"/>
            <w:bookmarkStart w:id="272" w:name="_Toc26935"/>
            <w:bookmarkStart w:id="273" w:name="_Toc26201"/>
            <w:r>
              <w:rPr>
                <w:rFonts w:hint="eastAsia" w:ascii="宋体" w:hAnsi="宋体" w:eastAsia="宋体" w:cs="宋体"/>
                <w:sz w:val="24"/>
                <w:szCs w:val="24"/>
              </w:rPr>
              <w:t>其中</w:t>
            </w:r>
            <w:bookmarkEnd w:id="271"/>
            <w:bookmarkEnd w:id="272"/>
            <w:bookmarkEnd w:id="273"/>
          </w:p>
        </w:tc>
        <w:tc>
          <w:tcPr>
            <w:tcW w:w="1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74" w:name="_Toc30196"/>
            <w:bookmarkStart w:id="275" w:name="_Toc4585"/>
            <w:bookmarkStart w:id="276" w:name="_Toc15367"/>
            <w:r>
              <w:rPr>
                <w:rFonts w:hint="eastAsia" w:ascii="宋体" w:hAnsi="宋体" w:eastAsia="宋体" w:cs="宋体"/>
                <w:sz w:val="24"/>
                <w:szCs w:val="24"/>
              </w:rPr>
              <w:t>项目经理</w:t>
            </w:r>
            <w:bookmarkEnd w:id="274"/>
            <w:bookmarkEnd w:id="275"/>
            <w:bookmarkEnd w:id="276"/>
          </w:p>
        </w:tc>
        <w:tc>
          <w:tcPr>
            <w:tcW w:w="18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77" w:name="_Toc19469"/>
            <w:bookmarkStart w:id="278" w:name="_Toc3371"/>
            <w:bookmarkStart w:id="279" w:name="_Toc31168"/>
            <w:r>
              <w:rPr>
                <w:rFonts w:hint="eastAsia" w:ascii="宋体" w:hAnsi="宋体" w:eastAsia="宋体" w:cs="宋体"/>
                <w:sz w:val="24"/>
                <w:szCs w:val="24"/>
              </w:rPr>
              <w:t>营业执照号</w:t>
            </w:r>
            <w:bookmarkEnd w:id="277"/>
            <w:bookmarkEnd w:id="278"/>
            <w:bookmarkEnd w:id="279"/>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80" w:name="_Toc12182"/>
            <w:bookmarkStart w:id="281" w:name="_Toc28739"/>
            <w:bookmarkStart w:id="282" w:name="_Toc17846"/>
            <w:r>
              <w:rPr>
                <w:rFonts w:hint="eastAsia" w:ascii="宋体" w:hAnsi="宋体" w:eastAsia="宋体" w:cs="宋体"/>
                <w:sz w:val="24"/>
                <w:szCs w:val="24"/>
              </w:rPr>
              <w:t>高级职称人员</w:t>
            </w:r>
            <w:bookmarkEnd w:id="280"/>
            <w:bookmarkEnd w:id="281"/>
            <w:bookmarkEnd w:id="282"/>
          </w:p>
        </w:tc>
        <w:tc>
          <w:tcPr>
            <w:tcW w:w="18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83" w:name="_Toc32560"/>
            <w:bookmarkStart w:id="284" w:name="_Toc22756"/>
            <w:bookmarkStart w:id="285" w:name="_Toc32209"/>
            <w:r>
              <w:rPr>
                <w:rFonts w:hint="eastAsia" w:ascii="宋体" w:hAnsi="宋体" w:eastAsia="宋体" w:cs="宋体"/>
                <w:sz w:val="24"/>
                <w:szCs w:val="24"/>
              </w:rPr>
              <w:t>注册资金</w:t>
            </w:r>
            <w:bookmarkEnd w:id="283"/>
            <w:bookmarkEnd w:id="284"/>
            <w:bookmarkEnd w:id="285"/>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86" w:name="_Toc20867"/>
            <w:bookmarkStart w:id="287" w:name="_Toc15616"/>
            <w:bookmarkStart w:id="288" w:name="_Toc23941"/>
            <w:r>
              <w:rPr>
                <w:rFonts w:hint="eastAsia" w:ascii="宋体" w:hAnsi="宋体" w:eastAsia="宋体" w:cs="宋体"/>
                <w:sz w:val="24"/>
                <w:szCs w:val="24"/>
              </w:rPr>
              <w:t>中级职称人员</w:t>
            </w:r>
            <w:bookmarkEnd w:id="286"/>
            <w:bookmarkEnd w:id="287"/>
            <w:bookmarkEnd w:id="288"/>
          </w:p>
        </w:tc>
        <w:tc>
          <w:tcPr>
            <w:tcW w:w="18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89" w:name="_Toc6616"/>
            <w:bookmarkStart w:id="290" w:name="_Toc29238"/>
            <w:bookmarkStart w:id="291" w:name="_Toc128"/>
            <w:r>
              <w:rPr>
                <w:rFonts w:hint="eastAsia" w:ascii="宋体" w:hAnsi="宋体" w:eastAsia="宋体" w:cs="宋体"/>
                <w:sz w:val="24"/>
                <w:szCs w:val="24"/>
              </w:rPr>
              <w:t>开户银行</w:t>
            </w:r>
            <w:bookmarkEnd w:id="289"/>
            <w:bookmarkEnd w:id="290"/>
            <w:bookmarkEnd w:id="291"/>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92" w:name="_Toc15072"/>
            <w:bookmarkStart w:id="293" w:name="_Toc21349"/>
            <w:bookmarkStart w:id="294" w:name="_Toc32693"/>
            <w:r>
              <w:rPr>
                <w:rFonts w:hint="eastAsia" w:ascii="宋体" w:hAnsi="宋体" w:eastAsia="宋体" w:cs="宋体"/>
                <w:sz w:val="24"/>
                <w:szCs w:val="24"/>
              </w:rPr>
              <w:t>初级职称人员</w:t>
            </w:r>
            <w:bookmarkEnd w:id="292"/>
            <w:bookmarkEnd w:id="293"/>
            <w:bookmarkEnd w:id="294"/>
          </w:p>
        </w:tc>
        <w:tc>
          <w:tcPr>
            <w:tcW w:w="18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95" w:name="_Toc479"/>
            <w:bookmarkStart w:id="296" w:name="_Toc32344"/>
            <w:bookmarkStart w:id="297" w:name="_Toc32023"/>
            <w:r>
              <w:rPr>
                <w:rFonts w:hint="eastAsia" w:ascii="宋体" w:hAnsi="宋体" w:eastAsia="宋体" w:cs="宋体"/>
                <w:sz w:val="24"/>
                <w:szCs w:val="24"/>
              </w:rPr>
              <w:t>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号</w:t>
            </w:r>
            <w:bookmarkEnd w:id="295"/>
            <w:bookmarkEnd w:id="296"/>
            <w:bookmarkEnd w:id="297"/>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c>
          <w:tcPr>
            <w:tcW w:w="140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4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298" w:name="_Toc12191"/>
            <w:bookmarkStart w:id="299" w:name="_Toc9741"/>
            <w:bookmarkStart w:id="300" w:name="_Toc26929"/>
            <w:r>
              <w:rPr>
                <w:rFonts w:hint="eastAsia" w:ascii="宋体" w:hAnsi="宋体" w:eastAsia="宋体" w:cs="宋体"/>
                <w:sz w:val="24"/>
                <w:szCs w:val="24"/>
              </w:rPr>
              <w:t>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w:t>
            </w:r>
            <w:bookmarkEnd w:id="298"/>
            <w:bookmarkEnd w:id="299"/>
            <w:bookmarkEnd w:id="300"/>
          </w:p>
        </w:tc>
        <w:tc>
          <w:tcPr>
            <w:tcW w:w="18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37"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301" w:name="_Toc13952"/>
            <w:bookmarkStart w:id="302" w:name="_Toc28262"/>
            <w:bookmarkStart w:id="303" w:name="_Toc2845"/>
            <w:r>
              <w:rPr>
                <w:rFonts w:hint="eastAsia" w:ascii="宋体" w:hAnsi="宋体" w:eastAsia="宋体" w:cs="宋体"/>
                <w:sz w:val="24"/>
                <w:szCs w:val="24"/>
              </w:rPr>
              <w:t>经营范围</w:t>
            </w:r>
            <w:bookmarkEnd w:id="301"/>
            <w:bookmarkEnd w:id="302"/>
            <w:bookmarkEnd w:id="303"/>
          </w:p>
        </w:tc>
        <w:tc>
          <w:tcPr>
            <w:tcW w:w="7547"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9"/>
              <w:rPr>
                <w:rFonts w:hint="eastAsia"/>
              </w:rPr>
            </w:pPr>
          </w:p>
          <w:p>
            <w:pPr>
              <w:pStyle w:val="2"/>
              <w:rPr>
                <w:rFonts w:hint="eastAsia"/>
              </w:rPr>
            </w:pPr>
          </w:p>
          <w:p>
            <w:pPr>
              <w:rPr>
                <w:rFonts w:hint="eastAsia"/>
              </w:rPr>
            </w:pPr>
          </w:p>
          <w:p>
            <w:pPr>
              <w:pStyle w:val="2"/>
              <w:rPr>
                <w:rFonts w:hint="eastAsi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171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sz w:val="24"/>
                <w:szCs w:val="24"/>
              </w:rPr>
            </w:pPr>
            <w:bookmarkStart w:id="304" w:name="_Toc20210"/>
            <w:bookmarkStart w:id="305" w:name="_Toc29234"/>
            <w:bookmarkStart w:id="306" w:name="_Toc27560"/>
            <w:r>
              <w:rPr>
                <w:rFonts w:hint="eastAsia" w:ascii="宋体" w:hAnsi="宋体" w:eastAsia="宋体" w:cs="宋体"/>
                <w:sz w:val="24"/>
                <w:szCs w:val="24"/>
              </w:rPr>
              <w:t>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注</w:t>
            </w:r>
            <w:bookmarkEnd w:id="304"/>
            <w:bookmarkEnd w:id="305"/>
            <w:bookmarkEnd w:id="306"/>
          </w:p>
        </w:tc>
        <w:tc>
          <w:tcPr>
            <w:tcW w:w="7547" w:type="dxa"/>
            <w:gridSpan w:val="7"/>
          </w:tcPr>
          <w:p>
            <w:pPr>
              <w:pStyle w:val="2"/>
              <w:rPr>
                <w:rFonts w:hint="eastAsia"/>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rPr>
      </w:pPr>
      <w:bookmarkStart w:id="307" w:name="_Toc29390"/>
      <w:bookmarkStart w:id="308" w:name="_Toc949"/>
      <w:bookmarkStart w:id="309" w:name="_Toc2801"/>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307"/>
      <w:bookmarkEnd w:id="308"/>
      <w:bookmarkEnd w:id="309"/>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pPr>
      <w:bookmarkStart w:id="310" w:name="_Toc17754"/>
      <w:bookmarkStart w:id="311" w:name="_Toc7564"/>
      <w:bookmarkStart w:id="312" w:name="_Toc31007"/>
      <w:r>
        <w:rPr>
          <w:rFonts w:hint="eastAsia" w:ascii="宋体" w:hAnsi="宋体" w:eastAsia="宋体" w:cs="宋体"/>
          <w:sz w:val="24"/>
          <w:szCs w:val="24"/>
        </w:rPr>
        <w:t>法定代表人或委托代理人（签字或盖章）：</w:t>
      </w:r>
      <w:bookmarkEnd w:id="310"/>
      <w:bookmarkEnd w:id="311"/>
      <w:bookmarkEnd w:id="312"/>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pPr>
      <w:bookmarkStart w:id="313" w:name="_Toc29054"/>
      <w:bookmarkStart w:id="314" w:name="_Toc26098"/>
      <w:bookmarkStart w:id="315" w:name="_Toc32399"/>
      <w:r>
        <w:rPr>
          <w:rFonts w:hint="eastAsia" w:ascii="宋体" w:hAnsi="宋体" w:eastAsia="宋体" w:cs="宋体"/>
          <w:sz w:val="24"/>
          <w:szCs w:val="24"/>
        </w:rPr>
        <w:t>日    期：</w:t>
      </w:r>
      <w:bookmarkEnd w:id="313"/>
      <w:bookmarkEnd w:id="314"/>
      <w:bookmarkEnd w:id="315"/>
      <w:r>
        <w:rPr>
          <w:rFonts w:hint="eastAsia" w:ascii="宋体" w:hAnsi="宋体" w:eastAsia="宋体" w:cs="宋体"/>
          <w:sz w:val="24"/>
          <w:szCs w:val="24"/>
          <w:u w:val="single"/>
          <w:lang w:val="en-US" w:eastAsia="zh-CN"/>
        </w:rPr>
        <w:t xml:space="preserve">           </w:t>
      </w:r>
      <w:r>
        <w:rPr>
          <w:rFonts w:hint="eastAsia"/>
        </w:rPr>
        <w:t xml:space="preserve"> </w:t>
      </w:r>
    </w:p>
    <w:p>
      <w:pPr>
        <w:rPr>
          <w:rFonts w:hint="eastAsia" w:ascii="黑体" w:eastAsia="黑体"/>
          <w:b/>
          <w:sz w:val="32"/>
          <w:szCs w:val="32"/>
        </w:rPr>
      </w:pPr>
      <w:r>
        <w:rPr>
          <w:rFonts w:hint="eastAsia" w:ascii="黑体" w:eastAsia="黑体"/>
          <w:b/>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val="0"/>
          <w:bCs/>
          <w:kern w:val="2"/>
          <w:sz w:val="24"/>
          <w:szCs w:val="24"/>
          <w:lang w:val="en-US" w:eastAsia="zh-CN" w:bidi="ar-SA"/>
        </w:rPr>
        <w:t>3-2、</w:t>
      </w:r>
      <w:r>
        <w:rPr>
          <w:rFonts w:hint="eastAsia" w:ascii="宋体" w:hAnsi="宋体" w:cs="宋体"/>
          <w:b w:val="0"/>
          <w:bCs/>
          <w:kern w:val="2"/>
          <w:sz w:val="24"/>
          <w:szCs w:val="24"/>
          <w:lang w:val="en-US" w:eastAsia="zh-CN" w:bidi="ar-SA"/>
        </w:rPr>
        <w:t>供应商</w:t>
      </w:r>
      <w:r>
        <w:rPr>
          <w:rFonts w:hint="eastAsia" w:ascii="宋体" w:hAnsi="宋体" w:eastAsia="宋体" w:cs="宋体"/>
          <w:b w:val="0"/>
          <w:bCs/>
          <w:kern w:val="2"/>
          <w:sz w:val="24"/>
          <w:szCs w:val="24"/>
          <w:lang w:val="en-US" w:eastAsia="zh-CN" w:bidi="ar-SA"/>
        </w:rPr>
        <w:t>本项目管理、技术、服务人员情况表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rPr>
      </w:pPr>
      <w:bookmarkStart w:id="316" w:name="_Toc16051"/>
      <w:bookmarkStart w:id="317" w:name="_Toc15131"/>
      <w:bookmarkStart w:id="318" w:name="_Toc22357"/>
      <w:r>
        <w:rPr>
          <w:rFonts w:hint="eastAsia" w:ascii="宋体" w:hAnsi="宋体" w:cs="宋体"/>
          <w:b/>
          <w:sz w:val="24"/>
          <w:szCs w:val="24"/>
          <w:lang w:eastAsia="zh-CN"/>
        </w:rPr>
        <w:t>供应商</w:t>
      </w:r>
      <w:r>
        <w:rPr>
          <w:rFonts w:hint="eastAsia" w:ascii="宋体" w:hAnsi="宋体" w:eastAsia="宋体" w:cs="宋体"/>
          <w:b/>
          <w:sz w:val="24"/>
          <w:szCs w:val="24"/>
        </w:rPr>
        <w:t>本项目管理、技术、服务人员情况表</w:t>
      </w:r>
      <w:bookmarkEnd w:id="316"/>
      <w:bookmarkEnd w:id="317"/>
      <w:bookmarkEnd w:id="3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sz w:val="24"/>
          <w:szCs w:val="24"/>
          <w:lang w:eastAsia="zh-CN"/>
        </w:rPr>
        <w:t>项目编号</w:t>
      </w:r>
      <w:r>
        <w:rPr>
          <w:rFonts w:hint="eastAsia" w:ascii="宋体" w:hAnsi="宋体" w:eastAsia="宋体" w:cs="宋体"/>
          <w:sz w:val="24"/>
          <w:szCs w:val="24"/>
        </w:rPr>
        <w:t>/包号：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75"/>
        <w:gridCol w:w="901"/>
        <w:gridCol w:w="3069"/>
        <w:gridCol w:w="184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身份证号码</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联系方式</w:t>
            </w: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bookmarkStart w:id="319" w:name="OLE_LINK11"/>
            <w:r>
              <w:rPr>
                <w:rFonts w:hint="eastAsia" w:ascii="宋体" w:hAnsi="宋体" w:eastAsia="宋体" w:cs="宋体"/>
                <w:sz w:val="24"/>
                <w:szCs w:val="24"/>
              </w:rPr>
              <w:t>技术职称</w:t>
            </w:r>
            <w:bookmarkEnd w:id="3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7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员</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7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员</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7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售后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人员</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p>
        </w:tc>
        <w:tc>
          <w:tcPr>
            <w:tcW w:w="3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p>
        </w:tc>
        <w:tc>
          <w:tcPr>
            <w:tcW w:w="136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320" w:name="_Toc30236"/>
      <w:bookmarkStart w:id="321" w:name="_Toc18538"/>
      <w:bookmarkStart w:id="322" w:name="_Toc5068"/>
      <w:r>
        <w:rPr>
          <w:rFonts w:hint="eastAsia" w:ascii="宋体" w:hAnsi="宋体" w:eastAsia="宋体" w:cs="宋体"/>
          <w:sz w:val="24"/>
          <w:szCs w:val="24"/>
        </w:rPr>
        <w:t>注：1</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应按</w:t>
      </w:r>
      <w:r>
        <w:rPr>
          <w:rFonts w:hint="eastAsia" w:ascii="宋体" w:hAnsi="宋体" w:cs="宋体"/>
          <w:sz w:val="24"/>
          <w:szCs w:val="24"/>
          <w:lang w:eastAsia="zh-CN"/>
        </w:rPr>
        <w:t>竞争性磋商文件</w:t>
      </w:r>
      <w:r>
        <w:rPr>
          <w:rFonts w:hint="eastAsia" w:ascii="宋体" w:hAnsi="宋体" w:eastAsia="宋体" w:cs="宋体"/>
          <w:sz w:val="24"/>
          <w:szCs w:val="24"/>
        </w:rPr>
        <w:t>要求提供为本</w:t>
      </w:r>
      <w:r>
        <w:rPr>
          <w:rFonts w:hint="eastAsia" w:ascii="宋体" w:hAnsi="宋体" w:eastAsia="宋体" w:cs="宋体"/>
          <w:sz w:val="24"/>
          <w:szCs w:val="24"/>
          <w:lang w:eastAsia="zh-CN"/>
        </w:rPr>
        <w:t>项目</w:t>
      </w:r>
      <w:r>
        <w:rPr>
          <w:rFonts w:hint="eastAsia" w:ascii="宋体" w:hAnsi="宋体" w:eastAsia="宋体" w:cs="宋体"/>
          <w:sz w:val="24"/>
          <w:szCs w:val="24"/>
        </w:rPr>
        <w:t>服务及售后工作人员相关证明材料，便于</w:t>
      </w:r>
      <w:r>
        <w:rPr>
          <w:rFonts w:hint="eastAsia" w:ascii="宋体" w:hAnsi="宋体" w:cs="宋体"/>
          <w:sz w:val="24"/>
          <w:szCs w:val="24"/>
          <w:lang w:eastAsia="zh-CN"/>
        </w:rPr>
        <w:t>磋商小组</w:t>
      </w:r>
      <w:r>
        <w:rPr>
          <w:rFonts w:hint="eastAsia" w:ascii="宋体" w:hAnsi="宋体" w:eastAsia="宋体" w:cs="宋体"/>
          <w:sz w:val="24"/>
          <w:szCs w:val="24"/>
        </w:rPr>
        <w:t>予以综合评定。</w:t>
      </w:r>
      <w:bookmarkEnd w:id="320"/>
      <w:bookmarkEnd w:id="321"/>
      <w:bookmarkEnd w:id="322"/>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1"/>
      </w:pPr>
      <w:bookmarkStart w:id="323" w:name="_Toc2274"/>
      <w:bookmarkStart w:id="324" w:name="_Toc25744"/>
      <w:bookmarkStart w:id="325" w:name="_Toc16399"/>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自行承担因资料不齐而导致在评分时被扣分的风险。</w:t>
      </w:r>
      <w:bookmarkEnd w:id="323"/>
      <w:bookmarkEnd w:id="324"/>
      <w:bookmarkEnd w:id="325"/>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rPr>
      </w:pPr>
      <w:bookmarkStart w:id="326" w:name="_Toc27501"/>
      <w:bookmarkStart w:id="327" w:name="_Toc21366"/>
      <w:bookmarkStart w:id="328" w:name="_Toc23857"/>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326"/>
      <w:bookmarkEnd w:id="327"/>
      <w:bookmarkEnd w:id="328"/>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pPr>
      <w:bookmarkStart w:id="329" w:name="_Toc24350"/>
      <w:bookmarkStart w:id="330" w:name="_Toc24899"/>
      <w:bookmarkStart w:id="331" w:name="_Toc31403"/>
      <w:r>
        <w:rPr>
          <w:rFonts w:hint="eastAsia" w:ascii="宋体" w:hAnsi="宋体" w:eastAsia="宋体" w:cs="宋体"/>
          <w:sz w:val="24"/>
          <w:szCs w:val="24"/>
        </w:rPr>
        <w:t>法定代表人或委托代理人（签字或盖章）：</w:t>
      </w:r>
      <w:bookmarkEnd w:id="329"/>
      <w:bookmarkEnd w:id="330"/>
      <w:bookmarkEnd w:id="331"/>
      <w:r>
        <w:rPr>
          <w:rFonts w:hint="eastAsia" w:ascii="宋体" w:hAnsi="宋体" w:eastAsia="宋体" w:cs="宋体"/>
          <w:sz w:val="24"/>
          <w:szCs w:val="24"/>
          <w:u w:val="single"/>
          <w:lang w:val="en-US" w:eastAsia="zh-CN"/>
        </w:rPr>
        <w:t xml:space="preserve">           </w:t>
      </w:r>
    </w:p>
    <w:p>
      <w:pPr>
        <w:spacing w:line="360" w:lineRule="atLeast"/>
        <w:jc w:val="left"/>
        <w:outlineLvl w:val="1"/>
      </w:pPr>
      <w:bookmarkStart w:id="332" w:name="_Toc20997"/>
      <w:bookmarkStart w:id="333" w:name="_Toc19355"/>
      <w:bookmarkStart w:id="334" w:name="_Toc32574"/>
      <w:r>
        <w:rPr>
          <w:rFonts w:hint="eastAsia" w:ascii="宋体" w:hAnsi="宋体" w:eastAsia="宋体" w:cs="宋体"/>
          <w:sz w:val="24"/>
          <w:szCs w:val="24"/>
        </w:rPr>
        <w:t>日    期：</w:t>
      </w:r>
      <w:bookmarkEnd w:id="332"/>
      <w:bookmarkEnd w:id="333"/>
      <w:bookmarkEnd w:id="334"/>
      <w:r>
        <w:rPr>
          <w:rFonts w:hint="eastAsia" w:ascii="宋体" w:hAnsi="宋体" w:eastAsia="宋体" w:cs="宋体"/>
          <w:sz w:val="24"/>
          <w:szCs w:val="24"/>
          <w:u w:val="single"/>
          <w:lang w:val="en-US" w:eastAsia="zh-CN"/>
        </w:rPr>
        <w:t xml:space="preserve">           </w:t>
      </w:r>
    </w:p>
    <w:p>
      <w:pPr>
        <w:spacing w:line="360" w:lineRule="atLeast"/>
        <w:ind w:firstLine="470" w:firstLineChars="196"/>
        <w:jc w:val="left"/>
        <w:outlineLvl w:val="9"/>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rPr>
      </w:pPr>
      <w:bookmarkStart w:id="335" w:name="_Toc10132"/>
      <w:bookmarkStart w:id="336" w:name="_Toc32682"/>
      <w:bookmarkStart w:id="337" w:name="_Toc22408"/>
      <w:r>
        <w:rPr>
          <w:rFonts w:hint="eastAsia" w:ascii="宋体" w:hAnsi="宋体" w:eastAsia="宋体" w:cs="宋体"/>
          <w:b/>
          <w:sz w:val="24"/>
          <w:szCs w:val="24"/>
        </w:rPr>
        <w:t>承诺函</w:t>
      </w:r>
      <w:bookmarkEnd w:id="335"/>
      <w:bookmarkEnd w:id="336"/>
      <w:bookmarkEnd w:id="337"/>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szCs w:val="24"/>
        </w:rPr>
      </w:pPr>
      <w:bookmarkStart w:id="338" w:name="_Toc24287"/>
      <w:bookmarkStart w:id="339" w:name="_Toc1690"/>
      <w:bookmarkStart w:id="340" w:name="_Toc21199"/>
      <w:r>
        <w:rPr>
          <w:rFonts w:hint="eastAsia" w:ascii="宋体" w:hAnsi="宋体" w:eastAsia="宋体" w:cs="宋体"/>
          <w:sz w:val="24"/>
          <w:szCs w:val="24"/>
          <w:lang w:eastAsia="zh-CN"/>
        </w:rPr>
        <w:t>致：</w:t>
      </w:r>
      <w:r>
        <w:rPr>
          <w:rFonts w:hint="eastAsia" w:ascii="宋体" w:hAnsi="宋体" w:eastAsia="宋体" w:cs="宋体"/>
          <w:sz w:val="24"/>
          <w:szCs w:val="24"/>
          <w:u w:val="single"/>
        </w:rPr>
        <w:t>采购代理机构名称</w:t>
      </w:r>
      <w:bookmarkEnd w:id="338"/>
      <w:bookmarkEnd w:id="339"/>
      <w:bookmarkEnd w:id="3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szCs w:val="24"/>
        </w:rPr>
      </w:pPr>
      <w:bookmarkStart w:id="341" w:name="_Toc1258"/>
      <w:bookmarkStart w:id="342" w:name="_Toc10663"/>
      <w:bookmarkStart w:id="343" w:name="_Toc8084"/>
      <w:r>
        <w:rPr>
          <w:rFonts w:hint="eastAsia" w:ascii="宋体" w:hAnsi="宋体" w:eastAsia="宋体" w:cs="宋体"/>
          <w:sz w:val="24"/>
          <w:szCs w:val="24"/>
        </w:rPr>
        <w:t>我单位作为本次采购项目的</w:t>
      </w:r>
      <w:r>
        <w:rPr>
          <w:rFonts w:hint="eastAsia" w:ascii="宋体" w:hAnsi="宋体" w:cs="宋体"/>
          <w:sz w:val="24"/>
          <w:szCs w:val="24"/>
          <w:lang w:eastAsia="zh-CN"/>
        </w:rPr>
        <w:t>供应商</w:t>
      </w:r>
      <w:r>
        <w:rPr>
          <w:rFonts w:hint="eastAsia" w:ascii="宋体" w:hAnsi="宋体" w:eastAsia="宋体" w:cs="宋体"/>
          <w:sz w:val="24"/>
          <w:szCs w:val="24"/>
        </w:rPr>
        <w:t>，根据</w:t>
      </w:r>
      <w:r>
        <w:rPr>
          <w:rFonts w:hint="eastAsia" w:ascii="宋体" w:hAnsi="宋体" w:cs="宋体"/>
          <w:sz w:val="24"/>
          <w:szCs w:val="24"/>
          <w:lang w:eastAsia="zh-CN"/>
        </w:rPr>
        <w:t>竞争性磋商文件</w:t>
      </w:r>
      <w:r>
        <w:rPr>
          <w:rFonts w:hint="eastAsia" w:ascii="宋体" w:hAnsi="宋体" w:eastAsia="宋体" w:cs="宋体"/>
          <w:sz w:val="24"/>
          <w:szCs w:val="24"/>
        </w:rPr>
        <w:t>要求，现郑重承诺如下：</w:t>
      </w:r>
      <w:bookmarkEnd w:id="341"/>
      <w:bookmarkEnd w:id="342"/>
      <w:bookmarkEnd w:id="3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szCs w:val="24"/>
        </w:rPr>
      </w:pPr>
      <w:bookmarkStart w:id="344" w:name="_Toc12946"/>
      <w:bookmarkStart w:id="345" w:name="_Toc6978"/>
      <w:bookmarkStart w:id="346" w:name="_Toc5977"/>
      <w:r>
        <w:rPr>
          <w:rFonts w:hint="eastAsia" w:ascii="宋体" w:hAnsi="宋体" w:eastAsia="宋体" w:cs="宋体"/>
          <w:sz w:val="24"/>
          <w:szCs w:val="24"/>
        </w:rPr>
        <w:t>一、完全接受和满足本项目</w:t>
      </w:r>
      <w:r>
        <w:rPr>
          <w:rFonts w:hint="eastAsia" w:ascii="宋体" w:hAnsi="宋体" w:cs="宋体"/>
          <w:sz w:val="24"/>
          <w:szCs w:val="24"/>
          <w:lang w:eastAsia="zh-CN"/>
        </w:rPr>
        <w:t>竞争性磋商文件</w:t>
      </w:r>
      <w:r>
        <w:rPr>
          <w:rFonts w:hint="eastAsia" w:ascii="宋体" w:hAnsi="宋体" w:eastAsia="宋体" w:cs="宋体"/>
          <w:sz w:val="24"/>
          <w:szCs w:val="24"/>
        </w:rPr>
        <w:t>中规定的实质性要求，如对</w:t>
      </w:r>
      <w:r>
        <w:rPr>
          <w:rFonts w:hint="eastAsia" w:ascii="宋体" w:hAnsi="宋体" w:cs="宋体"/>
          <w:sz w:val="24"/>
          <w:szCs w:val="24"/>
          <w:lang w:eastAsia="zh-CN"/>
        </w:rPr>
        <w:t>竞争性磋商文件</w:t>
      </w:r>
      <w:r>
        <w:rPr>
          <w:rFonts w:hint="eastAsia" w:ascii="宋体" w:hAnsi="宋体" w:eastAsia="宋体" w:cs="宋体"/>
          <w:sz w:val="24"/>
          <w:szCs w:val="24"/>
        </w:rPr>
        <w:t>有异议，已依法进行维权救济，不存在对</w:t>
      </w:r>
      <w:r>
        <w:rPr>
          <w:rFonts w:hint="eastAsia" w:ascii="宋体" w:hAnsi="宋体" w:cs="宋体"/>
          <w:sz w:val="24"/>
          <w:szCs w:val="24"/>
          <w:lang w:eastAsia="zh-CN"/>
        </w:rPr>
        <w:t>竞争性磋商文件</w:t>
      </w:r>
      <w:r>
        <w:rPr>
          <w:rFonts w:hint="eastAsia" w:ascii="宋体" w:hAnsi="宋体" w:eastAsia="宋体" w:cs="宋体"/>
          <w:sz w:val="24"/>
          <w:szCs w:val="24"/>
        </w:rPr>
        <w:t>有异议的同时又参加</w:t>
      </w:r>
      <w:r>
        <w:rPr>
          <w:rFonts w:hint="eastAsia" w:ascii="宋体" w:hAnsi="宋体" w:cs="宋体"/>
          <w:sz w:val="24"/>
          <w:szCs w:val="24"/>
          <w:lang w:eastAsia="zh-CN"/>
        </w:rPr>
        <w:t>磋商</w:t>
      </w:r>
      <w:r>
        <w:rPr>
          <w:rFonts w:hint="eastAsia" w:ascii="宋体" w:hAnsi="宋体" w:eastAsia="宋体" w:cs="宋体"/>
          <w:sz w:val="24"/>
          <w:szCs w:val="24"/>
        </w:rPr>
        <w:t>以求侥幸</w:t>
      </w:r>
      <w:r>
        <w:rPr>
          <w:rFonts w:hint="eastAsia" w:ascii="宋体" w:hAnsi="宋体" w:cs="宋体"/>
          <w:sz w:val="24"/>
          <w:szCs w:val="24"/>
          <w:lang w:eastAsia="zh-CN"/>
        </w:rPr>
        <w:t>成交</w:t>
      </w:r>
      <w:r>
        <w:rPr>
          <w:rFonts w:hint="eastAsia" w:ascii="宋体" w:hAnsi="宋体" w:eastAsia="宋体" w:cs="宋体"/>
          <w:sz w:val="24"/>
          <w:szCs w:val="24"/>
        </w:rPr>
        <w:t>或者为实现其他非法目的的行为。</w:t>
      </w:r>
      <w:bookmarkEnd w:id="344"/>
      <w:bookmarkEnd w:id="345"/>
      <w:bookmarkEnd w:id="3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szCs w:val="24"/>
        </w:rPr>
      </w:pPr>
      <w:bookmarkStart w:id="347" w:name="_Toc17345"/>
      <w:bookmarkStart w:id="348" w:name="_Toc30971"/>
      <w:bookmarkStart w:id="349" w:name="_Toc14861"/>
      <w:r>
        <w:rPr>
          <w:rFonts w:hint="eastAsia" w:ascii="宋体" w:hAnsi="宋体" w:eastAsia="宋体" w:cs="宋体"/>
          <w:sz w:val="24"/>
          <w:szCs w:val="24"/>
        </w:rPr>
        <w:t>二、参加本次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bookmarkEnd w:id="347"/>
      <w:bookmarkEnd w:id="348"/>
      <w:bookmarkEnd w:id="3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szCs w:val="24"/>
        </w:rPr>
      </w:pPr>
      <w:bookmarkStart w:id="350" w:name="_Toc27508"/>
      <w:bookmarkStart w:id="351" w:name="_Toc14115"/>
      <w:bookmarkStart w:id="352" w:name="_Toc14736"/>
      <w:r>
        <w:rPr>
          <w:rFonts w:hint="eastAsia" w:ascii="宋体" w:hAnsi="宋体" w:eastAsia="宋体" w:cs="宋体"/>
          <w:sz w:val="24"/>
          <w:szCs w:val="24"/>
        </w:rPr>
        <w:t>三、参加本次采购活动，不存在和其他供应商在同一合同项下的采购项目中，同时委托同一个自然人、同一家庭的人员、同一单位的人员作为代理人的行为。</w:t>
      </w:r>
      <w:bookmarkEnd w:id="350"/>
      <w:bookmarkEnd w:id="351"/>
      <w:bookmarkEnd w:id="3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szCs w:val="24"/>
        </w:rPr>
      </w:pPr>
      <w:bookmarkStart w:id="353" w:name="_Toc1146"/>
      <w:bookmarkStart w:id="354" w:name="_Toc18263"/>
      <w:bookmarkStart w:id="355" w:name="_Toc30380"/>
      <w:r>
        <w:rPr>
          <w:rFonts w:hint="eastAsia" w:ascii="宋体" w:hAnsi="宋体" w:eastAsia="宋体" w:cs="宋体"/>
          <w:sz w:val="24"/>
          <w:szCs w:val="24"/>
        </w:rPr>
        <w:t>四、</w:t>
      </w:r>
      <w:r>
        <w:rPr>
          <w:rFonts w:hint="eastAsia" w:ascii="宋体" w:hAnsi="宋体" w:cs="宋体"/>
          <w:sz w:val="24"/>
          <w:szCs w:val="24"/>
          <w:lang w:eastAsia="zh-CN"/>
        </w:rPr>
        <w:t>响应文件</w:t>
      </w:r>
      <w:r>
        <w:rPr>
          <w:rFonts w:hint="eastAsia" w:ascii="宋体" w:hAnsi="宋体" w:eastAsia="宋体" w:cs="宋体"/>
          <w:sz w:val="24"/>
          <w:szCs w:val="24"/>
        </w:rPr>
        <w:t>中提供的能够给予我单位带来优惠、好处的任何材料资料和技术、服务、商务、响应产品等响应承诺情况都是真实的、有效的、合法的。</w:t>
      </w:r>
      <w:bookmarkEnd w:id="353"/>
      <w:bookmarkEnd w:id="354"/>
      <w:bookmarkEnd w:id="3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szCs w:val="24"/>
        </w:rPr>
      </w:pPr>
      <w:bookmarkStart w:id="356" w:name="_Toc2594"/>
      <w:bookmarkStart w:id="357" w:name="_Toc1643"/>
      <w:bookmarkStart w:id="358" w:name="_Toc19576"/>
      <w:r>
        <w:rPr>
          <w:rFonts w:hint="eastAsia" w:ascii="宋体" w:hAnsi="宋体" w:eastAsia="宋体" w:cs="宋体"/>
          <w:sz w:val="24"/>
          <w:szCs w:val="24"/>
        </w:rPr>
        <w:t>五、如本项目</w:t>
      </w:r>
      <w:r>
        <w:rPr>
          <w:rFonts w:hint="eastAsia" w:ascii="宋体" w:hAnsi="宋体" w:cs="宋体"/>
          <w:sz w:val="24"/>
          <w:szCs w:val="24"/>
          <w:lang w:eastAsia="zh-CN"/>
        </w:rPr>
        <w:t>评审</w:t>
      </w:r>
      <w:r>
        <w:rPr>
          <w:rFonts w:hint="eastAsia" w:ascii="宋体" w:hAnsi="宋体" w:eastAsia="宋体" w:cs="宋体"/>
          <w:sz w:val="24"/>
          <w:szCs w:val="24"/>
        </w:rPr>
        <w:t>过程中需要提供样品，则我单位提供的样品即为</w:t>
      </w:r>
      <w:r>
        <w:rPr>
          <w:rFonts w:hint="eastAsia" w:ascii="宋体" w:hAnsi="宋体" w:cs="宋体"/>
          <w:sz w:val="24"/>
          <w:szCs w:val="24"/>
          <w:lang w:eastAsia="zh-CN"/>
        </w:rPr>
        <w:t>成交</w:t>
      </w:r>
      <w:r>
        <w:rPr>
          <w:rFonts w:hint="eastAsia" w:ascii="宋体" w:hAnsi="宋体" w:eastAsia="宋体" w:cs="宋体"/>
          <w:sz w:val="24"/>
          <w:szCs w:val="24"/>
        </w:rPr>
        <w:t>后将要提供的</w:t>
      </w:r>
      <w:r>
        <w:rPr>
          <w:rFonts w:hint="eastAsia" w:ascii="宋体" w:hAnsi="宋体" w:cs="宋体"/>
          <w:sz w:val="24"/>
          <w:szCs w:val="24"/>
          <w:lang w:eastAsia="zh-CN"/>
        </w:rPr>
        <w:t>成交</w:t>
      </w:r>
      <w:r>
        <w:rPr>
          <w:rFonts w:hint="eastAsia" w:ascii="宋体" w:hAnsi="宋体" w:eastAsia="宋体" w:cs="宋体"/>
          <w:sz w:val="24"/>
          <w:szCs w:val="24"/>
        </w:rPr>
        <w:t>产品，我单位对提供样品的性能和质量负责，因样品存在缺陷或者不符合</w:t>
      </w:r>
      <w:r>
        <w:rPr>
          <w:rFonts w:hint="eastAsia" w:ascii="宋体" w:hAnsi="宋体" w:cs="宋体"/>
          <w:sz w:val="24"/>
          <w:szCs w:val="24"/>
          <w:lang w:eastAsia="zh-CN"/>
        </w:rPr>
        <w:t>竞争性磋商文件</w:t>
      </w:r>
      <w:r>
        <w:rPr>
          <w:rFonts w:hint="eastAsia" w:ascii="宋体" w:hAnsi="宋体" w:eastAsia="宋体" w:cs="宋体"/>
          <w:sz w:val="24"/>
          <w:szCs w:val="24"/>
        </w:rPr>
        <w:t>要求导致未能</w:t>
      </w:r>
      <w:r>
        <w:rPr>
          <w:rFonts w:hint="eastAsia" w:ascii="宋体" w:hAnsi="宋体" w:cs="宋体"/>
          <w:sz w:val="24"/>
          <w:szCs w:val="24"/>
          <w:lang w:eastAsia="zh-CN"/>
        </w:rPr>
        <w:t>成交</w:t>
      </w:r>
      <w:r>
        <w:rPr>
          <w:rFonts w:hint="eastAsia" w:ascii="宋体" w:hAnsi="宋体" w:eastAsia="宋体" w:cs="宋体"/>
          <w:sz w:val="24"/>
          <w:szCs w:val="24"/>
        </w:rPr>
        <w:t>的，我单位愿意承担相应不利后果。</w:t>
      </w:r>
      <w:bookmarkEnd w:id="356"/>
      <w:bookmarkEnd w:id="357"/>
      <w:bookmarkEnd w:id="3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本单位对上述承诺的内容事项真实性负责。如经查实上述承诺的内容事项存在虚假，我单位愿意接受以提供虚假材料谋取</w:t>
      </w:r>
      <w:r>
        <w:rPr>
          <w:rFonts w:hint="eastAsia" w:ascii="宋体" w:hAnsi="宋体" w:cs="宋体"/>
          <w:sz w:val="24"/>
          <w:szCs w:val="24"/>
          <w:lang w:eastAsia="zh-CN"/>
        </w:rPr>
        <w:t>成交</w:t>
      </w:r>
      <w:r>
        <w:rPr>
          <w:rFonts w:hint="eastAsia" w:ascii="宋体" w:hAnsi="宋体" w:eastAsia="宋体" w:cs="宋体"/>
          <w:sz w:val="24"/>
          <w:szCs w:val="24"/>
        </w:rPr>
        <w:t>追究法律责任。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rPr>
      </w:pPr>
      <w:bookmarkStart w:id="359" w:name="_Toc24959"/>
      <w:bookmarkStart w:id="360" w:name="_Toc6826"/>
      <w:bookmarkStart w:id="361" w:name="_Toc13890"/>
      <w:r>
        <w:rPr>
          <w:rFonts w:hint="eastAsia" w:ascii="宋体" w:hAnsi="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bookmarkEnd w:id="359"/>
      <w:bookmarkEnd w:id="360"/>
      <w:bookmarkEnd w:id="36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sz w:val="24"/>
          <w:szCs w:val="24"/>
          <w:u w:val="single"/>
          <w:lang w:val="en-US" w:eastAsia="zh-CN"/>
        </w:rPr>
      </w:pPr>
      <w:bookmarkStart w:id="362" w:name="_Toc21180"/>
      <w:bookmarkStart w:id="363" w:name="_Toc10316"/>
      <w:bookmarkStart w:id="364" w:name="_Toc24456"/>
      <w:r>
        <w:rPr>
          <w:rFonts w:hint="eastAsia" w:ascii="宋体" w:hAnsi="宋体" w:eastAsia="宋体" w:cs="宋体"/>
          <w:sz w:val="24"/>
          <w:szCs w:val="24"/>
        </w:rPr>
        <w:t>法定代表人或委托代理人（签字或盖章）：</w:t>
      </w:r>
      <w:bookmarkEnd w:id="362"/>
      <w:bookmarkEnd w:id="363"/>
      <w:bookmarkEnd w:id="364"/>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pPr>
        <w:pStyle w:val="2"/>
        <w:rPr>
          <w:rFonts w:hint="eastAsia"/>
          <w:lang w:val="en-US" w:eastAsia="zh-CN"/>
        </w:rPr>
      </w:pPr>
    </w:p>
    <w:p>
      <w:pPr>
        <w:rPr>
          <w:rFonts w:hint="eastAsia"/>
          <w:lang w:val="en-US" w:eastAsia="zh-CN"/>
        </w:rPr>
      </w:pPr>
    </w:p>
    <w:p>
      <w:pPr>
        <w:keepNext w:val="0"/>
        <w:keepLines w:val="0"/>
        <w:pageBreakBefore/>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65" w:name="OLE_LINK14"/>
      <w:r>
        <w:rPr>
          <w:rFonts w:hint="eastAsia" w:ascii="宋体" w:hAnsi="宋体" w:eastAsia="宋体" w:cs="宋体"/>
          <w:sz w:val="24"/>
          <w:szCs w:val="24"/>
          <w:lang w:val="en-US" w:eastAsia="zh-CN"/>
        </w:rPr>
        <w:t>3-4、</w:t>
      </w:r>
      <w:r>
        <w:rPr>
          <w:rFonts w:hint="eastAsia" w:ascii="宋体" w:hAnsi="宋体" w:cs="宋体"/>
          <w:sz w:val="24"/>
          <w:szCs w:val="24"/>
          <w:lang w:val="en-US" w:eastAsia="zh-CN"/>
        </w:rPr>
        <w:t>小微</w:t>
      </w:r>
      <w:r>
        <w:rPr>
          <w:rFonts w:hint="eastAsia" w:ascii="宋体" w:hAnsi="宋体" w:eastAsia="宋体" w:cs="宋体"/>
          <w:sz w:val="24"/>
          <w:szCs w:val="24"/>
          <w:lang w:val="en-US" w:eastAsia="zh-CN"/>
        </w:rPr>
        <w:t>企业（监狱企业）声明函</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sz w:val="24"/>
          <w:szCs w:val="24"/>
        </w:rPr>
      </w:pPr>
      <w:bookmarkStart w:id="366" w:name="_Toc18442"/>
      <w:bookmarkStart w:id="367" w:name="_Toc12573"/>
      <w:bookmarkStart w:id="368" w:name="_Toc27140"/>
      <w:r>
        <w:rPr>
          <w:rFonts w:hint="eastAsia" w:ascii="宋体" w:hAnsi="宋体" w:eastAsia="宋体" w:cs="宋体"/>
          <w:b/>
          <w:sz w:val="24"/>
          <w:szCs w:val="24"/>
        </w:rPr>
        <w:t>小微企业（监狱企业）声明函</w:t>
      </w:r>
      <w:bookmarkEnd w:id="366"/>
      <w:bookmarkEnd w:id="367"/>
      <w:bookmarkEnd w:id="368"/>
    </w:p>
    <w:p>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本公司郑重声明，根据《政府采购促进中小企业发展管理办法》（财库〔2020〕46 号）或《政府采购支持监狱企业发展有关问题的通知》（财库〔2014〕68号）的规定，本公司（联合体）参加 </w:t>
      </w:r>
      <w:r>
        <w:rPr>
          <w:rFonts w:hint="eastAsia" w:ascii="宋体" w:hAnsi="宋体" w:eastAsia="宋体" w:cs="宋体"/>
          <w:sz w:val="24"/>
          <w:szCs w:val="24"/>
          <w:u w:val="single"/>
        </w:rPr>
        <w:t xml:space="preserve">（单位名称） </w:t>
      </w:r>
      <w:r>
        <w:rPr>
          <w:rFonts w:hint="eastAsia" w:ascii="宋体" w:hAnsi="宋体" w:eastAsia="宋体" w:cs="宋体"/>
          <w:sz w:val="24"/>
          <w:szCs w:val="24"/>
        </w:rPr>
        <w:t xml:space="preserve">的 </w:t>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采购活动，服务全部为符合政策要求的</w:t>
      </w:r>
      <w:r>
        <w:rPr>
          <w:rFonts w:hint="eastAsia" w:ascii="宋体" w:hAnsi="宋体" w:cs="宋体"/>
          <w:sz w:val="24"/>
          <w:szCs w:val="24"/>
          <w:lang w:eastAsia="zh-CN"/>
        </w:rPr>
        <w:t>小微</w:t>
      </w:r>
      <w:r>
        <w:rPr>
          <w:rFonts w:hint="eastAsia" w:ascii="宋体" w:hAnsi="宋体" w:eastAsia="宋体" w:cs="宋体"/>
          <w:sz w:val="24"/>
          <w:szCs w:val="24"/>
        </w:rPr>
        <w:t>企业承接。具体情况如下：</w:t>
      </w:r>
      <w:r>
        <w:rPr>
          <w:rFonts w:hint="eastAsia" w:ascii="宋体" w:hAnsi="宋体" w:eastAsia="宋体" w:cs="宋体"/>
          <w:sz w:val="24"/>
          <w:szCs w:val="24"/>
        </w:rPr>
        <w:br w:type="textWrapping"/>
      </w:r>
      <w:r>
        <w:rPr>
          <w:rFonts w:hint="eastAsia" w:ascii="宋体" w:hAnsi="宋体" w:eastAsia="宋体" w:cs="宋体"/>
          <w:sz w:val="24"/>
          <w:szCs w:val="24"/>
        </w:rPr>
        <w:t>　　</w:t>
      </w:r>
      <w:bookmarkStart w:id="369" w:name="_Toc419811733"/>
      <w:bookmarkStart w:id="370" w:name="_Toc387147344"/>
      <w:bookmarkStart w:id="371" w:name="_Toc413748654"/>
      <w:bookmarkStart w:id="372" w:name="_Toc417911732"/>
      <w:bookmarkStart w:id="373" w:name="_Toc387658050"/>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相关</w:t>
      </w:r>
      <w:r>
        <w:rPr>
          <w:rFonts w:hint="eastAsia" w:ascii="宋体" w:hAnsi="宋体" w:eastAsia="宋体" w:cs="宋体"/>
          <w:sz w:val="24"/>
          <w:szCs w:val="24"/>
          <w:u w:val="single"/>
        </w:rPr>
        <w:t xml:space="preserve">所属行业） </w:t>
      </w:r>
      <w:r>
        <w:rPr>
          <w:rFonts w:hint="eastAsia" w:ascii="宋体" w:hAnsi="宋体" w:eastAsia="宋体" w:cs="宋体"/>
          <w:sz w:val="24"/>
          <w:szCs w:val="24"/>
        </w:rPr>
        <w:t>；承接企业为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（小型企业、微型企业）</w:t>
      </w:r>
      <w:r>
        <w:rPr>
          <w:rFonts w:hint="eastAsia" w:ascii="宋体" w:hAnsi="宋体" w:eastAsia="宋体" w:cs="宋体"/>
          <w:sz w:val="24"/>
          <w:szCs w:val="24"/>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                            企业名称（盖章）：</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eastAsia="zh-CN"/>
        </w:rPr>
        <w:t>供应商</w:t>
      </w:r>
      <w:r>
        <w:rPr>
          <w:rFonts w:hint="eastAsia" w:ascii="宋体" w:hAnsi="宋体" w:eastAsia="宋体" w:cs="宋体"/>
          <w:sz w:val="24"/>
          <w:szCs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369"/>
      <w:bookmarkEnd w:id="370"/>
      <w:bookmarkEnd w:id="371"/>
      <w:bookmarkEnd w:id="372"/>
      <w:bookmarkEnd w:id="373"/>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Ansi="宋体" w:cs="宋体"/>
        </w:rPr>
      </w:pPr>
      <w:r>
        <w:rPr>
          <w:rFonts w:hint="eastAsia" w:ascii="宋体" w:hAnsi="宋体" w:eastAsia="宋体" w:cs="宋体"/>
          <w:sz w:val="24"/>
          <w:szCs w:val="24"/>
        </w:rPr>
        <w:t>3、从业人员、营业收入、资产总额填报上一年度数据，无上一年度数据的新成立企业及监狱企业可不填报。</w:t>
      </w:r>
    </w:p>
    <w:p>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3-5、残疾人福利性单位声明函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4"/>
          <w:szCs w:val="24"/>
        </w:rPr>
      </w:pPr>
    </w:p>
    <w:bookmarkEnd w:id="365"/>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6"/>
        </w:rPr>
      </w:pPr>
      <w:r>
        <w:rPr>
          <w:rFonts w:hint="eastAsia" w:ascii="宋体" w:hAnsi="宋体" w:eastAsia="宋体" w:cs="宋体"/>
          <w:b/>
          <w:sz w:val="24"/>
          <w:szCs w:val="24"/>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rPr>
      </w:pP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rPr>
      </w:pPr>
      <w:r>
        <w:rPr>
          <w:rFonts w:hint="eastAsia" w:ascii="宋体" w:hAnsi="宋体" w:eastAsia="宋体" w:cs="宋体"/>
          <w:spacing w:val="6"/>
        </w:rPr>
        <w:t>本单位郑重声明，根据《财政部 民政部 中国残疾人联合会关于促进残疾人就业政府采购政策的通知》（财库</w:t>
      </w:r>
      <w:r>
        <w:rPr>
          <w:rFonts w:hint="eastAsia" w:ascii="宋体" w:hAnsi="宋体" w:eastAsia="宋体" w:cs="宋体"/>
        </w:rPr>
        <w:t>〔2017〕 141</w:t>
      </w:r>
      <w:r>
        <w:rPr>
          <w:rFonts w:hint="eastAsia" w:ascii="宋体" w:hAnsi="宋体" w:eastAsia="宋体" w:cs="宋体"/>
          <w:spacing w:val="6"/>
        </w:rPr>
        <w:t>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pacing w:val="6"/>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pacing w:val="6"/>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rPr>
      </w:pPr>
      <w:r>
        <w:rPr>
          <w:rFonts w:hint="eastAsia" w:ascii="宋体" w:hAnsi="宋体" w:eastAsia="宋体" w:cs="宋体"/>
          <w:spacing w:val="6"/>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企业名称（盖章）：</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eastAsia="zh-CN"/>
        </w:rPr>
        <w:t>供应商</w:t>
      </w:r>
      <w:r>
        <w:rPr>
          <w:rFonts w:hint="eastAsia" w:ascii="宋体" w:hAnsi="宋体" w:eastAsia="宋体" w:cs="宋体"/>
          <w:sz w:val="24"/>
          <w:szCs w:val="24"/>
        </w:rPr>
        <w:t>为非残疾人福利性单位的，可不提供此声明。</w:t>
      </w:r>
    </w:p>
    <w:p>
      <w:pPr>
        <w:rPr>
          <w:rFonts w:hint="eastAsia"/>
          <w:lang w:val="en-US" w:eastAsia="zh-CN"/>
        </w:rPr>
      </w:pPr>
      <w:r>
        <w:rPr>
          <w:rFonts w:hint="eastAsia"/>
          <w:lang w:val="en-US" w:eastAsia="zh-CN"/>
        </w:rPr>
        <w:br w:type="page"/>
      </w:r>
    </w:p>
    <w:p>
      <w:pPr>
        <w:pStyle w:val="3"/>
        <w:bidi w:val="0"/>
        <w:jc w:val="center"/>
        <w:rPr>
          <w:sz w:val="24"/>
        </w:rPr>
      </w:pPr>
      <w:bookmarkStart w:id="374" w:name="_Toc18683"/>
      <w:bookmarkStart w:id="375" w:name="_Toc29516"/>
      <w:r>
        <w:rPr>
          <w:rFonts w:hint="eastAsia"/>
          <w:lang w:val="en-US" w:eastAsia="zh-CN"/>
        </w:rPr>
        <w:t>第六部分  评审细则及标准</w:t>
      </w:r>
      <w:bookmarkEnd w:id="374"/>
      <w:bookmarkEnd w:id="375"/>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评委会只对通过初审的</w:t>
      </w:r>
      <w:r>
        <w:rPr>
          <w:rFonts w:hint="eastAsia" w:ascii="宋体" w:hAnsi="宋体" w:cs="宋体"/>
          <w:sz w:val="24"/>
          <w:szCs w:val="24"/>
          <w:lang w:eastAsia="zh-CN"/>
        </w:rPr>
        <w:t>响应文件</w:t>
      </w:r>
      <w:r>
        <w:rPr>
          <w:rFonts w:hint="eastAsia" w:ascii="宋体" w:hAnsi="宋体" w:eastAsia="宋体" w:cs="宋体"/>
          <w:sz w:val="24"/>
          <w:szCs w:val="24"/>
        </w:rPr>
        <w:t>，根据</w:t>
      </w:r>
      <w:r>
        <w:rPr>
          <w:rFonts w:hint="eastAsia" w:ascii="宋体" w:hAnsi="宋体" w:cs="宋体"/>
          <w:sz w:val="24"/>
          <w:szCs w:val="24"/>
          <w:lang w:eastAsia="zh-CN"/>
        </w:rPr>
        <w:t>竞争性磋商文件</w:t>
      </w:r>
      <w:r>
        <w:rPr>
          <w:rFonts w:hint="eastAsia" w:ascii="宋体" w:hAnsi="宋体" w:eastAsia="宋体" w:cs="宋体"/>
          <w:sz w:val="24"/>
          <w:szCs w:val="24"/>
        </w:rPr>
        <w:t>的要求采用相同的</w:t>
      </w:r>
      <w:r>
        <w:rPr>
          <w:rFonts w:hint="eastAsia" w:ascii="宋体" w:hAnsi="宋体" w:cs="宋体"/>
          <w:sz w:val="24"/>
          <w:szCs w:val="24"/>
          <w:lang w:eastAsia="zh-CN"/>
        </w:rPr>
        <w:t>评审</w:t>
      </w:r>
      <w:r>
        <w:rPr>
          <w:rFonts w:hint="eastAsia" w:ascii="宋体" w:hAnsi="宋体" w:eastAsia="宋体" w:cs="宋体"/>
          <w:sz w:val="24"/>
          <w:szCs w:val="24"/>
        </w:rPr>
        <w:t>程序、评分办法及标准进行评价和比较。</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除价格因素外，评委会成员应依据</w:t>
      </w:r>
      <w:r>
        <w:rPr>
          <w:rFonts w:hint="eastAsia" w:ascii="宋体" w:hAnsi="宋体" w:cs="宋体"/>
          <w:sz w:val="24"/>
          <w:szCs w:val="24"/>
          <w:lang w:eastAsia="zh-CN"/>
        </w:rPr>
        <w:t>响应文件</w:t>
      </w:r>
      <w:r>
        <w:rPr>
          <w:rFonts w:hint="eastAsia" w:ascii="宋体" w:hAnsi="宋体" w:eastAsia="宋体" w:cs="宋体"/>
          <w:sz w:val="24"/>
          <w:szCs w:val="24"/>
        </w:rPr>
        <w:t>规定的评分标准和方法独立对其他因素进行比较打分。</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w:t>
      </w:r>
      <w:r>
        <w:rPr>
          <w:rFonts w:hint="eastAsia" w:ascii="宋体" w:hAnsi="宋体" w:cs="宋体"/>
          <w:sz w:val="24"/>
          <w:szCs w:val="24"/>
          <w:lang w:eastAsia="zh-CN"/>
        </w:rPr>
        <w:t>评审</w:t>
      </w:r>
      <w:r>
        <w:rPr>
          <w:rFonts w:hint="eastAsia" w:ascii="宋体" w:hAnsi="宋体" w:eastAsia="宋体" w:cs="宋体"/>
          <w:sz w:val="24"/>
          <w:szCs w:val="24"/>
        </w:rPr>
        <w:t>过程中，</w:t>
      </w:r>
      <w:r>
        <w:rPr>
          <w:rFonts w:hint="eastAsia" w:ascii="宋体" w:hAnsi="宋体" w:cs="宋体"/>
          <w:sz w:val="24"/>
          <w:szCs w:val="24"/>
          <w:lang w:eastAsia="zh-CN"/>
        </w:rPr>
        <w:t>响应文件</w:t>
      </w:r>
      <w:r>
        <w:rPr>
          <w:rFonts w:hint="eastAsia" w:ascii="宋体" w:hAnsi="宋体" w:eastAsia="宋体" w:cs="宋体"/>
          <w:sz w:val="24"/>
          <w:szCs w:val="24"/>
        </w:rPr>
        <w:t>有下列情况之一，</w:t>
      </w:r>
      <w:r>
        <w:rPr>
          <w:rFonts w:hint="eastAsia" w:ascii="宋体" w:hAnsi="宋体" w:cs="宋体"/>
          <w:sz w:val="24"/>
          <w:szCs w:val="24"/>
          <w:lang w:eastAsia="zh-CN"/>
        </w:rPr>
        <w:t>磋商小组</w:t>
      </w:r>
      <w:r>
        <w:rPr>
          <w:rFonts w:hint="eastAsia" w:ascii="宋体" w:hAnsi="宋体" w:eastAsia="宋体" w:cs="宋体"/>
          <w:sz w:val="24"/>
          <w:szCs w:val="24"/>
        </w:rPr>
        <w:t>成员应当按照</w:t>
      </w:r>
      <w:r>
        <w:rPr>
          <w:rFonts w:hint="eastAsia" w:ascii="宋体" w:hAnsi="宋体" w:cs="宋体"/>
          <w:sz w:val="24"/>
          <w:szCs w:val="24"/>
          <w:lang w:eastAsia="zh-CN"/>
        </w:rPr>
        <w:t>竞争性磋商文件</w:t>
      </w:r>
      <w:r>
        <w:rPr>
          <w:rFonts w:hint="eastAsia" w:ascii="宋体" w:hAnsi="宋体" w:eastAsia="宋体" w:cs="宋体"/>
          <w:sz w:val="24"/>
          <w:szCs w:val="24"/>
        </w:rPr>
        <w:t>规定的非实质性偏离进行扣分：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文字表述的内容含义不明确，或者同类问题表述不一致，或者有明显文字和计算错误，或者提供的技术信息和数据资料不完整，</w:t>
      </w:r>
      <w:r>
        <w:rPr>
          <w:rFonts w:hint="eastAsia" w:ascii="宋体" w:hAnsi="宋体" w:cs="宋体"/>
          <w:sz w:val="24"/>
          <w:szCs w:val="24"/>
          <w:lang w:eastAsia="zh-CN"/>
        </w:rPr>
        <w:t>供应商</w:t>
      </w:r>
      <w:r>
        <w:rPr>
          <w:rFonts w:hint="eastAsia" w:ascii="宋体" w:hAnsi="宋体" w:eastAsia="宋体" w:cs="宋体"/>
          <w:sz w:val="24"/>
          <w:szCs w:val="24"/>
        </w:rPr>
        <w:t>拒不或在规定的时间内没有进行澄清、说明或补正或澄清、说明、补正的内容也不能说明问题的；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cs="宋体"/>
          <w:sz w:val="24"/>
          <w:szCs w:val="24"/>
          <w:lang w:eastAsia="zh-CN"/>
        </w:rPr>
        <w:t>响应文件</w:t>
      </w:r>
      <w:r>
        <w:rPr>
          <w:rFonts w:hint="eastAsia" w:ascii="宋体" w:hAnsi="宋体" w:eastAsia="宋体" w:cs="宋体"/>
          <w:sz w:val="24"/>
          <w:szCs w:val="24"/>
        </w:rPr>
        <w:t>未按</w:t>
      </w:r>
      <w:r>
        <w:rPr>
          <w:rFonts w:hint="eastAsia" w:ascii="宋体" w:hAnsi="宋体" w:cs="宋体"/>
          <w:sz w:val="24"/>
          <w:szCs w:val="24"/>
          <w:lang w:eastAsia="zh-CN"/>
        </w:rPr>
        <w:t>竞争性磋商文件</w:t>
      </w:r>
      <w:r>
        <w:rPr>
          <w:rFonts w:hint="eastAsia" w:ascii="宋体" w:hAnsi="宋体" w:eastAsia="宋体" w:cs="宋体"/>
          <w:sz w:val="24"/>
          <w:szCs w:val="24"/>
        </w:rPr>
        <w:t>要求进行装订或未编制目录、页码；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3-3、</w:t>
      </w:r>
      <w:r>
        <w:rPr>
          <w:rFonts w:hint="eastAsia" w:ascii="宋体" w:hAnsi="宋体" w:eastAsia="宋体" w:cs="宋体"/>
          <w:sz w:val="24"/>
          <w:szCs w:val="24"/>
        </w:rPr>
        <w:t>认定的与</w:t>
      </w:r>
      <w:r>
        <w:rPr>
          <w:rFonts w:hint="eastAsia" w:ascii="宋体" w:hAnsi="宋体" w:cs="宋体"/>
          <w:sz w:val="24"/>
          <w:szCs w:val="24"/>
          <w:lang w:eastAsia="zh-CN"/>
        </w:rPr>
        <w:t>竞争性磋商文件</w:t>
      </w:r>
      <w:r>
        <w:rPr>
          <w:rFonts w:hint="eastAsia" w:ascii="宋体" w:hAnsi="宋体" w:eastAsia="宋体" w:cs="宋体"/>
          <w:sz w:val="24"/>
          <w:szCs w:val="24"/>
        </w:rPr>
        <w:t>规定的技术、商务和其他规定要求不符的非实质性偏离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认定的其他非实质性偏离。</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4、最低报价不是</w:t>
      </w:r>
      <w:r>
        <w:rPr>
          <w:rFonts w:hint="eastAsia" w:ascii="宋体" w:hAnsi="宋体" w:cs="宋体"/>
          <w:b/>
          <w:bCs/>
          <w:sz w:val="24"/>
          <w:szCs w:val="24"/>
          <w:lang w:val="en-US" w:eastAsia="zh-CN"/>
        </w:rPr>
        <w:t>成交</w:t>
      </w:r>
      <w:r>
        <w:rPr>
          <w:rFonts w:hint="eastAsia" w:ascii="宋体" w:hAnsi="宋体" w:eastAsia="宋体" w:cs="宋体"/>
          <w:b/>
          <w:bCs/>
          <w:sz w:val="24"/>
          <w:szCs w:val="24"/>
          <w:lang w:val="en-US" w:eastAsia="zh-CN"/>
        </w:rPr>
        <w:t>的唯一依据。</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综合评分明细表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综合评分明细表按须知表中的相关要求进行价格调整，再参与价格分评审。</w:t>
      </w:r>
    </w:p>
    <w:p>
      <w:pPr>
        <w:pStyle w:val="10"/>
        <w:keepNext w:val="0"/>
        <w:keepLines w:val="0"/>
        <w:pageBreakBefore w:val="0"/>
        <w:widowControl w:val="0"/>
        <w:tabs>
          <w:tab w:val="left" w:pos="600"/>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综合评分明细表：</w:t>
      </w:r>
    </w:p>
    <w:p>
      <w:pPr>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评审因素和指标</w:t>
      </w:r>
      <w:bookmarkStart w:id="376" w:name="_Toc6551"/>
      <w:bookmarkStart w:id="377" w:name="_Toc27274"/>
      <w:bookmarkStart w:id="378" w:name="_Toc21442"/>
    </w:p>
    <w:tbl>
      <w:tblPr>
        <w:tblStyle w:val="21"/>
        <w:tblW w:w="4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91"/>
        <w:gridCol w:w="725"/>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20"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sz w:val="24"/>
                <w:szCs w:val="24"/>
                <w:lang w:val="en-GB" w:eastAsia="zh-CN"/>
              </w:rPr>
            </w:pPr>
            <w:r>
              <w:rPr>
                <w:rFonts w:hint="eastAsia" w:ascii="宋体" w:hAnsi="宋体" w:eastAsia="宋体" w:cs="宋体"/>
                <w:sz w:val="24"/>
                <w:szCs w:val="24"/>
                <w:lang w:val="en-GB"/>
              </w:rPr>
              <w:t>评分项及权</w:t>
            </w:r>
            <w:r>
              <w:rPr>
                <w:rFonts w:hint="eastAsia" w:ascii="宋体" w:hAnsi="宋体" w:eastAsia="宋体" w:cs="宋体"/>
                <w:sz w:val="24"/>
                <w:szCs w:val="24"/>
                <w:lang w:val="en-GB" w:eastAsia="zh-CN"/>
              </w:rPr>
              <w:t>值</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分值</w:t>
            </w:r>
          </w:p>
        </w:tc>
        <w:tc>
          <w:tcPr>
            <w:tcW w:w="35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评定细则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1</w:t>
            </w:r>
          </w:p>
        </w:tc>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sz w:val="24"/>
                <w:szCs w:val="24"/>
                <w:lang w:val="en-US"/>
              </w:rPr>
            </w:pPr>
            <w:r>
              <w:rPr>
                <w:rFonts w:hint="eastAsia" w:ascii="宋体" w:hAnsi="宋体" w:eastAsia="宋体" w:cs="宋体"/>
                <w:sz w:val="24"/>
                <w:szCs w:val="24"/>
                <w:highlight w:val="none"/>
                <w:lang w:val="en-GB"/>
              </w:rPr>
              <w:t>报价</w:t>
            </w:r>
            <w:r>
              <w:rPr>
                <w:rFonts w:hint="eastAsia" w:ascii="宋体" w:hAnsi="宋体" w:eastAsia="宋体" w:cs="宋体"/>
                <w:sz w:val="24"/>
                <w:szCs w:val="24"/>
                <w:highlight w:val="none"/>
                <w:lang w:val="en-US" w:eastAsia="zh-CN"/>
              </w:rPr>
              <w:t>10</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sz w:val="24"/>
                <w:szCs w:val="24"/>
                <w:lang w:val="en-US"/>
              </w:rPr>
            </w:pPr>
            <w:r>
              <w:rPr>
                <w:rFonts w:hint="eastAsia" w:ascii="宋体" w:hAnsi="宋体" w:eastAsia="宋体" w:cs="宋体"/>
                <w:sz w:val="24"/>
                <w:szCs w:val="24"/>
                <w:highlight w:val="none"/>
                <w:lang w:val="en-US" w:eastAsia="zh-CN"/>
              </w:rPr>
              <w:t>10</w:t>
            </w:r>
          </w:p>
        </w:tc>
        <w:tc>
          <w:tcPr>
            <w:tcW w:w="3580" w:type="pct"/>
            <w:tcBorders>
              <w:top w:val="single" w:color="auto" w:sz="4" w:space="0"/>
              <w:left w:val="single" w:color="auto" w:sz="4" w:space="0"/>
              <w:bottom w:val="single" w:color="auto" w:sz="4" w:space="0"/>
              <w:right w:val="single" w:color="auto" w:sz="4" w:space="0"/>
            </w:tcBorders>
            <w:vAlign w:val="top"/>
          </w:tcPr>
          <w:p>
            <w:pPr>
              <w:pStyle w:val="9"/>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最低有效报价得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分。以本次最低有效</w:t>
            </w:r>
            <w:r>
              <w:rPr>
                <w:rFonts w:hint="eastAsia" w:ascii="宋体" w:hAnsi="宋体" w:eastAsia="宋体" w:cs="宋体"/>
                <w:sz w:val="24"/>
                <w:szCs w:val="24"/>
                <w:highlight w:val="none"/>
                <w:lang w:eastAsia="zh-CN"/>
              </w:rPr>
              <w:t>磋商报价</w:t>
            </w:r>
            <w:r>
              <w:rPr>
                <w:rFonts w:hint="eastAsia" w:ascii="宋体" w:hAnsi="宋体" w:eastAsia="宋体" w:cs="宋体"/>
                <w:sz w:val="24"/>
                <w:szCs w:val="24"/>
                <w:highlight w:val="none"/>
              </w:rPr>
              <w:t>为基准价，</w:t>
            </w:r>
            <w:r>
              <w:rPr>
                <w:rFonts w:hint="eastAsia" w:ascii="宋体" w:hAnsi="宋体" w:eastAsia="宋体" w:cs="宋体"/>
                <w:sz w:val="24"/>
                <w:szCs w:val="24"/>
                <w:highlight w:val="none"/>
                <w:lang w:eastAsia="zh-CN"/>
              </w:rPr>
              <w:t>磋商报价</w:t>
            </w:r>
            <w:r>
              <w:rPr>
                <w:rFonts w:hint="eastAsia" w:ascii="宋体" w:hAnsi="宋体" w:eastAsia="宋体" w:cs="宋体"/>
                <w:sz w:val="24"/>
                <w:szCs w:val="24"/>
                <w:highlight w:val="none"/>
              </w:rPr>
              <w:t>得分=(基准价÷</w:t>
            </w:r>
            <w:r>
              <w:rPr>
                <w:rFonts w:hint="eastAsia" w:ascii="宋体" w:hAnsi="宋体" w:eastAsia="宋体" w:cs="宋体"/>
                <w:sz w:val="24"/>
                <w:szCs w:val="24"/>
                <w:highlight w:val="none"/>
                <w:lang w:eastAsia="zh-CN"/>
              </w:rPr>
              <w:t>磋商报价</w:t>
            </w:r>
            <w:r>
              <w:rPr>
                <w:rFonts w:hint="eastAsia" w:ascii="宋体" w:hAnsi="宋体" w:eastAsia="宋体" w:cs="宋体"/>
                <w:sz w:val="24"/>
                <w:szCs w:val="24"/>
                <w:highlight w:val="none"/>
              </w:rPr>
              <w:t>)×价格权值×100。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2</w:t>
            </w:r>
          </w:p>
        </w:tc>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134" w:leftChars="-56" w:right="-108" w:rightChars="-45"/>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w:t>
            </w:r>
          </w:p>
          <w:p>
            <w:pPr>
              <w:keepNext w:val="0"/>
              <w:keepLines w:val="0"/>
              <w:pageBreakBefore w:val="0"/>
              <w:kinsoku/>
              <w:wordWrap/>
              <w:overflowPunct/>
              <w:topLinePunct w:val="0"/>
              <w:autoSpaceDE/>
              <w:autoSpaceDN/>
              <w:bidi w:val="0"/>
              <w:adjustRightInd/>
              <w:snapToGrid/>
              <w:spacing w:line="360" w:lineRule="auto"/>
              <w:ind w:left="-134" w:leftChars="-56" w:right="-108" w:rightChars="-45"/>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水平</w:t>
            </w:r>
          </w:p>
          <w:p>
            <w:pPr>
              <w:keepNext w:val="0"/>
              <w:keepLines w:val="0"/>
              <w:pageBreakBefore w:val="0"/>
              <w:kinsoku/>
              <w:wordWrap/>
              <w:overflowPunct/>
              <w:topLinePunct w:val="0"/>
              <w:autoSpaceDE/>
              <w:autoSpaceDN/>
              <w:bidi w:val="0"/>
              <w:adjustRightInd/>
              <w:snapToGrid/>
              <w:spacing w:line="360" w:lineRule="auto"/>
              <w:ind w:left="-134" w:leftChars="-56" w:right="-108" w:rightChars="-45"/>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75%</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108" w:rightChars="-45"/>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75</w:t>
            </w:r>
          </w:p>
        </w:tc>
        <w:tc>
          <w:tcPr>
            <w:tcW w:w="35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服务方案：项目各主要环节的服务方案的完整性、科学性、合理性，磋商小组成员根据各供应商的响应情况赋分。服务方案完整、科学性强、有具体流程且合理性强计10-15分；服务方案完整，科学性及合理性较一般计5-10分；有服务方案,但不完整，科学性、合理性较差计0-5分；未提供的不计分</w:t>
            </w:r>
            <w:r>
              <w:rPr>
                <w:rFonts w:hint="eastAsia" w:ascii="宋体" w:hAnsi="宋体" w:cs="宋体"/>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服务安全管理方案及文明措施：服务安全管理方案及文明措施完整、科学性、针对性强计10-15分；服务安全管理方案及文明措施完整、科学性、针对性较一般计5-10分；有服务安全管理方案及文明措施，但不完整，科学性、针对性较差计0-5分；未提供的不计分</w:t>
            </w:r>
            <w:r>
              <w:rPr>
                <w:rFonts w:hint="eastAsia" w:ascii="宋体" w:hAnsi="宋体" w:cs="宋体"/>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服务质量管理方案：服务质量管理方案完整、科学性、针对性强计10-15分；服务质量管理方案完整、科学性、针对性较一般计5-10分；有服务质量管理方案，但不完整，科学性、针对性较差计0-5分；未提供的不计分</w:t>
            </w:r>
            <w:r>
              <w:rPr>
                <w:rFonts w:hint="eastAsia" w:ascii="宋体" w:hAnsi="宋体" w:cs="宋体"/>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应急预案：具有详细的应急管理办法，要评估可能发生的突然状况（包括安全应急预案、重大活动和特殊时期消杀等）。应急预案完整、科学性、针对性强计10-15分；应急预案完整、科学性、针对性较一般计5-10分；有应急预案，但不完整，科学性、针对性较差计0-5分；未提供的不计分</w:t>
            </w:r>
            <w:r>
              <w:rPr>
                <w:rFonts w:hint="eastAsia" w:ascii="宋体" w:hAnsi="宋体" w:cs="宋体"/>
                <w:kern w:val="2"/>
                <w:sz w:val="24"/>
                <w:szCs w:val="24"/>
                <w:highlight w:val="none"/>
                <w:lang w:val="en-US" w:eastAsia="zh-CN" w:bidi="ar-SA"/>
              </w:rPr>
              <w:t>。</w:t>
            </w:r>
          </w:p>
          <w:p>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组织机构：项目组织机构和管理机构，能满足本项目工作需要、有能力按工期完成项目。组织机构和管理机构完善、项目执行能力突出的计7-10分；组织机构和管理机构完善，项目执行能力较为一般计4-7分；有组织机构和管理机构描述，但不完善，项目执行能力较差计0-4分；未提供的不计分</w:t>
            </w:r>
            <w:r>
              <w:rPr>
                <w:rFonts w:hint="eastAsia" w:ascii="宋体" w:hAnsi="宋体" w:cs="宋体"/>
                <w:kern w:val="2"/>
                <w:sz w:val="24"/>
                <w:szCs w:val="24"/>
                <w:highlight w:val="none"/>
                <w:lang w:val="en-US" w:eastAsia="zh-CN" w:bidi="ar-SA"/>
              </w:rPr>
              <w:t>。</w:t>
            </w:r>
          </w:p>
          <w:p>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6、提供详细的服务团队人员名单及分工。服务团队人员均持有有害生物防制员职业资格证书（</w:t>
            </w:r>
            <w:r>
              <w:rPr>
                <w:rFonts w:hint="eastAsia" w:ascii="宋体" w:hAnsi="宋体" w:eastAsia="宋体" w:cs="宋体"/>
                <w:i w:val="0"/>
                <w:iCs w:val="0"/>
                <w:color w:val="000000"/>
                <w:kern w:val="0"/>
                <w:sz w:val="24"/>
                <w:szCs w:val="24"/>
                <w:highlight w:val="none"/>
                <w:u w:val="none"/>
                <w:lang w:val="en-US" w:eastAsia="zh-CN" w:bidi="ar"/>
              </w:rPr>
              <w:t>提供有效</w:t>
            </w:r>
            <w:r>
              <w:rPr>
                <w:rFonts w:hint="eastAsia" w:ascii="宋体" w:hAnsi="宋体" w:eastAsia="宋体" w:cs="宋体"/>
                <w:kern w:val="2"/>
                <w:sz w:val="24"/>
                <w:szCs w:val="24"/>
                <w:highlight w:val="none"/>
                <w:lang w:val="en-US" w:eastAsia="zh-CN" w:bidi="ar-SA"/>
              </w:rPr>
              <w:t>人员职业资格证书和近一个月的单位社保缴纳证明复印件</w:t>
            </w:r>
            <w:r>
              <w:rPr>
                <w:rFonts w:hint="eastAsia" w:ascii="宋体" w:hAnsi="宋体" w:eastAsia="宋体" w:cs="宋体"/>
                <w:i w:val="0"/>
                <w:iCs w:val="0"/>
                <w:color w:val="000000"/>
                <w:kern w:val="0"/>
                <w:sz w:val="24"/>
                <w:szCs w:val="24"/>
                <w:highlight w:val="none"/>
                <w:u w:val="none"/>
                <w:lang w:val="en-US" w:eastAsia="zh-CN" w:bidi="ar"/>
              </w:rPr>
              <w:t>加盖公章</w:t>
            </w:r>
            <w:r>
              <w:rPr>
                <w:rFonts w:hint="eastAsia" w:ascii="宋体" w:hAnsi="宋体" w:eastAsia="宋体" w:cs="宋体"/>
                <w:kern w:val="2"/>
                <w:sz w:val="24"/>
                <w:szCs w:val="24"/>
                <w:highlight w:val="none"/>
                <w:lang w:val="en-US" w:eastAsia="zh-CN" w:bidi="ar-SA"/>
              </w:rPr>
              <w:t>）。8人及以上计5分；4-7人计3分；3人及以下计1分。未提供的不计分</w:t>
            </w:r>
            <w:r>
              <w:rPr>
                <w:rFonts w:hint="eastAsia" w:ascii="宋体" w:hAnsi="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3</w:t>
            </w:r>
          </w:p>
        </w:tc>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能力</w:t>
            </w:r>
          </w:p>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28"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35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i w:val="0"/>
                <w:iCs w:val="0"/>
                <w:color w:val="000000"/>
                <w:kern w:val="0"/>
                <w:sz w:val="24"/>
                <w:szCs w:val="24"/>
                <w:u w:val="none"/>
                <w:lang w:val="en-US" w:eastAsia="zh-CN" w:bidi="ar"/>
              </w:rPr>
              <w:t>1、供应商具有质量管理体系认证</w:t>
            </w:r>
            <w:r>
              <w:rPr>
                <w:rFonts w:hint="eastAsia" w:ascii="宋体" w:hAnsi="宋体" w:eastAsia="宋体" w:cs="宋体"/>
                <w:i w:val="0"/>
                <w:iCs w:val="0"/>
                <w:color w:val="auto"/>
                <w:kern w:val="0"/>
                <w:sz w:val="24"/>
                <w:szCs w:val="24"/>
                <w:u w:val="none"/>
                <w:lang w:val="en-US" w:eastAsia="zh-CN" w:bidi="ar"/>
              </w:rPr>
              <w:t>证书</w:t>
            </w:r>
            <w:r>
              <w:rPr>
                <w:rFonts w:hint="eastAsia" w:ascii="宋体" w:hAnsi="宋体" w:eastAsia="宋体" w:cs="宋体"/>
                <w:i w:val="0"/>
                <w:iCs w:val="0"/>
                <w:color w:val="000000"/>
                <w:kern w:val="0"/>
                <w:sz w:val="24"/>
                <w:szCs w:val="24"/>
                <w:u w:val="none"/>
                <w:lang w:val="en-US" w:eastAsia="zh-CN" w:bidi="ar"/>
              </w:rPr>
              <w:t>、环境管理体系认证</w:t>
            </w:r>
            <w:r>
              <w:rPr>
                <w:rFonts w:hint="eastAsia" w:ascii="宋体" w:hAnsi="宋体" w:eastAsia="宋体" w:cs="宋体"/>
                <w:i w:val="0"/>
                <w:iCs w:val="0"/>
                <w:color w:val="auto"/>
                <w:kern w:val="0"/>
                <w:sz w:val="24"/>
                <w:szCs w:val="24"/>
                <w:u w:val="none"/>
                <w:lang w:val="en-US" w:eastAsia="zh-CN" w:bidi="ar"/>
              </w:rPr>
              <w:t>证书</w:t>
            </w:r>
            <w:r>
              <w:rPr>
                <w:rFonts w:hint="eastAsia" w:ascii="宋体" w:hAnsi="宋体" w:eastAsia="宋体" w:cs="宋体"/>
                <w:i w:val="0"/>
                <w:iCs w:val="0"/>
                <w:color w:val="000000"/>
                <w:kern w:val="0"/>
                <w:sz w:val="24"/>
                <w:szCs w:val="24"/>
                <w:u w:val="none"/>
                <w:lang w:val="en-US" w:eastAsia="zh-CN" w:bidi="ar"/>
              </w:rPr>
              <w:t>及职业健康安全管理体系认证</w:t>
            </w:r>
            <w:r>
              <w:rPr>
                <w:rFonts w:hint="eastAsia" w:ascii="宋体" w:hAnsi="宋体" w:eastAsia="宋体" w:cs="宋体"/>
                <w:i w:val="0"/>
                <w:iCs w:val="0"/>
                <w:color w:val="auto"/>
                <w:kern w:val="0"/>
                <w:sz w:val="24"/>
                <w:szCs w:val="24"/>
                <w:u w:val="none"/>
                <w:lang w:val="en-US" w:eastAsia="zh-CN" w:bidi="ar"/>
              </w:rPr>
              <w:t>证书</w:t>
            </w:r>
            <w:r>
              <w:rPr>
                <w:rFonts w:hint="eastAsia" w:ascii="宋体" w:hAnsi="宋体" w:eastAsia="宋体" w:cs="宋体"/>
                <w:i w:val="0"/>
                <w:iCs w:val="0"/>
                <w:color w:val="000000"/>
                <w:kern w:val="0"/>
                <w:sz w:val="24"/>
                <w:szCs w:val="24"/>
                <w:u w:val="none"/>
                <w:lang w:val="en-US" w:eastAsia="zh-CN" w:bidi="ar"/>
              </w:rPr>
              <w:t>（提供有效证书复印件加盖公章）。每提供一个计1分，最高计3分，未提供的不计分。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提供</w:t>
            </w: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4月</w:t>
            </w:r>
            <w:r>
              <w:rPr>
                <w:rFonts w:hint="eastAsia" w:ascii="宋体" w:hAnsi="宋体" w:eastAsia="宋体" w:cs="宋体"/>
                <w:sz w:val="24"/>
                <w:szCs w:val="24"/>
                <w:lang w:eastAsia="zh-CN"/>
              </w:rPr>
              <w:t>至今</w:t>
            </w:r>
            <w:r>
              <w:rPr>
                <w:rFonts w:hint="eastAsia" w:ascii="宋体" w:hAnsi="宋体" w:eastAsia="宋体" w:cs="宋体"/>
                <w:sz w:val="24"/>
                <w:szCs w:val="24"/>
              </w:rPr>
              <w:t>同类</w:t>
            </w:r>
            <w:r>
              <w:rPr>
                <w:rFonts w:hint="eastAsia" w:ascii="宋体" w:hAnsi="宋体" w:eastAsia="宋体" w:cs="宋体"/>
                <w:sz w:val="24"/>
                <w:szCs w:val="24"/>
                <w:lang w:eastAsia="zh-CN"/>
              </w:rPr>
              <w:t>业绩</w:t>
            </w:r>
            <w:r>
              <w:rPr>
                <w:rFonts w:hint="eastAsia" w:ascii="宋体" w:hAnsi="宋体" w:eastAsia="宋体" w:cs="宋体"/>
                <w:i w:val="0"/>
                <w:iCs w:val="0"/>
                <w:color w:val="000000"/>
                <w:kern w:val="0"/>
                <w:sz w:val="24"/>
                <w:szCs w:val="24"/>
                <w:u w:val="none"/>
                <w:lang w:val="en-US" w:eastAsia="zh-CN" w:bidi="ar"/>
              </w:rPr>
              <w:t>（提供</w:t>
            </w:r>
            <w:r>
              <w:rPr>
                <w:rFonts w:hint="eastAsia" w:ascii="宋体" w:hAnsi="宋体" w:eastAsia="宋体" w:cs="宋体"/>
                <w:sz w:val="24"/>
                <w:szCs w:val="24"/>
              </w:rPr>
              <w:t>合同复印件</w:t>
            </w:r>
            <w:r>
              <w:rPr>
                <w:rFonts w:hint="eastAsia" w:ascii="宋体" w:hAnsi="宋体" w:eastAsia="宋体" w:cs="宋体"/>
                <w:i w:val="0"/>
                <w:iCs w:val="0"/>
                <w:color w:val="000000"/>
                <w:kern w:val="0"/>
                <w:sz w:val="24"/>
                <w:szCs w:val="24"/>
                <w:u w:val="none"/>
                <w:lang w:val="en-US" w:eastAsia="zh-CN" w:bidi="ar"/>
              </w:rPr>
              <w:t>加盖公章）</w:t>
            </w:r>
            <w:r>
              <w:rPr>
                <w:rFonts w:hint="eastAsia" w:ascii="宋体" w:hAnsi="宋体" w:eastAsia="宋体" w:cs="宋体"/>
                <w:sz w:val="24"/>
                <w:szCs w:val="24"/>
              </w:rPr>
              <w:t>，每提供1个</w:t>
            </w:r>
            <w:r>
              <w:rPr>
                <w:rFonts w:hint="eastAsia" w:ascii="宋体" w:hAnsi="宋体" w:eastAsia="宋体" w:cs="宋体"/>
                <w:sz w:val="24"/>
                <w:szCs w:val="24"/>
                <w:lang w:eastAsia="zh-CN"/>
              </w:rPr>
              <w:t>计</w:t>
            </w:r>
            <w:r>
              <w:rPr>
                <w:rFonts w:hint="eastAsia" w:ascii="宋体" w:hAnsi="宋体" w:eastAsia="宋体" w:cs="宋体"/>
                <w:sz w:val="24"/>
                <w:szCs w:val="24"/>
                <w:lang w:val="en-US" w:eastAsia="zh-CN"/>
              </w:rPr>
              <w:t>2</w:t>
            </w:r>
            <w:r>
              <w:rPr>
                <w:rFonts w:hint="eastAsia" w:ascii="宋体" w:hAnsi="宋体" w:eastAsia="宋体" w:cs="宋体"/>
                <w:sz w:val="24"/>
                <w:szCs w:val="24"/>
              </w:rPr>
              <w:t>分，最多</w:t>
            </w:r>
            <w:r>
              <w:rPr>
                <w:rFonts w:hint="eastAsia" w:ascii="宋体" w:hAnsi="宋体" w:eastAsia="宋体" w:cs="宋体"/>
                <w:sz w:val="24"/>
                <w:szCs w:val="24"/>
                <w:lang w:eastAsia="zh-CN"/>
              </w:rPr>
              <w:t>计</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28"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6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响应文件</w:t>
            </w:r>
            <w:r>
              <w:rPr>
                <w:rFonts w:hint="eastAsia" w:ascii="宋体" w:hAnsi="宋体" w:eastAsia="宋体" w:cs="宋体"/>
                <w:sz w:val="24"/>
                <w:szCs w:val="24"/>
              </w:rPr>
              <w:t>的规范</w:t>
            </w:r>
            <w:r>
              <w:rPr>
                <w:rFonts w:hint="eastAsia" w:ascii="宋体" w:hAnsi="宋体" w:eastAsia="宋体" w:cs="宋体"/>
                <w:sz w:val="24"/>
                <w:szCs w:val="24"/>
                <w:lang w:val="en-US" w:eastAsia="zh-CN"/>
              </w:rPr>
              <w:t>2</w:t>
            </w:r>
            <w:r>
              <w:rPr>
                <w:rFonts w:hint="eastAsia" w:ascii="宋体" w:hAnsi="宋体" w:eastAsia="宋体" w:cs="宋体"/>
                <w:sz w:val="24"/>
                <w:szCs w:val="24"/>
              </w:rPr>
              <w:t>%</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28"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35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响应文件</w:t>
            </w:r>
            <w:r>
              <w:rPr>
                <w:rFonts w:hint="eastAsia" w:ascii="宋体" w:hAnsi="宋体" w:eastAsia="宋体" w:cs="宋体"/>
                <w:sz w:val="24"/>
                <w:szCs w:val="24"/>
              </w:rPr>
              <w:t>制作规范，没有细微偏差情形的得</w:t>
            </w:r>
            <w:r>
              <w:rPr>
                <w:rFonts w:hint="eastAsia" w:ascii="宋体" w:hAnsi="宋体" w:eastAsia="宋体" w:cs="宋体"/>
                <w:sz w:val="24"/>
                <w:szCs w:val="24"/>
                <w:lang w:val="en-US" w:eastAsia="zh-CN"/>
              </w:rPr>
              <w:t>2</w:t>
            </w:r>
            <w:r>
              <w:rPr>
                <w:rFonts w:hint="eastAsia" w:ascii="宋体" w:hAnsi="宋体" w:eastAsia="宋体" w:cs="宋体"/>
                <w:sz w:val="24"/>
                <w:szCs w:val="24"/>
              </w:rPr>
              <w:t>分；有一项细微偏差扣0.5分，直至该项分值扣完为止。</w:t>
            </w:r>
          </w:p>
        </w:tc>
      </w:tr>
    </w:tbl>
    <w:p>
      <w:pPr>
        <w:pStyle w:val="4"/>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sz w:val="24"/>
          <w:szCs w:val="24"/>
          <w:lang w:val="en-US" w:eastAsia="zh-CN"/>
        </w:rPr>
      </w:pPr>
    </w:p>
    <w:p>
      <w:pPr>
        <w:pStyle w:val="4"/>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废标</w:t>
      </w:r>
      <w:bookmarkEnd w:id="376"/>
      <w:bookmarkEnd w:id="377"/>
      <w:bookmarkEnd w:id="378"/>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本次政府采购活动中，出现下列情形之一的，予以废标：</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符合专业条件的供应商或者对</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作实质响应的供应商不足三家的；</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6-3、</w:t>
      </w:r>
      <w:r>
        <w:rPr>
          <w:rFonts w:hint="eastAsia" w:ascii="宋体" w:hAnsi="宋体" w:eastAsia="宋体" w:cs="宋体"/>
          <w:color w:val="auto"/>
          <w:sz w:val="24"/>
          <w:szCs w:val="24"/>
        </w:rPr>
        <w:t>出现影响采购公正的违法、违规行为的；</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6-4、</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的报价均超过了采购预算，采购人不能支付的；</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因重大变故，采购任务取消的。</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废标后，采购代理机构应在陕西省政府采购网上公告，并公告废标的情形。</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需要知晓导致废标情形的具体原因和理由的，可以通过书面形式询问</w:t>
      </w:r>
      <w:r>
        <w:rPr>
          <w:rFonts w:hint="eastAsia" w:ascii="宋体" w:hAnsi="宋体" w:cs="宋体"/>
          <w:color w:val="auto"/>
          <w:sz w:val="24"/>
          <w:szCs w:val="24"/>
          <w:lang w:eastAsia="zh-CN"/>
        </w:rPr>
        <w:t>采购人、采购代理机构</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6-6、</w:t>
      </w:r>
      <w:r>
        <w:rPr>
          <w:rFonts w:hint="eastAsia" w:ascii="宋体" w:hAnsi="宋体" w:eastAsia="宋体" w:cs="宋体"/>
          <w:color w:val="auto"/>
          <w:sz w:val="24"/>
          <w:szCs w:val="24"/>
        </w:rPr>
        <w:t>对于</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过程中废标的采购项目，</w:t>
      </w: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应当对</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是否存在倾向性和歧视性、是否存在不合理条款进行论证，并出具书面论证意见。</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79" w:name="_Toc14662"/>
      <w:bookmarkStart w:id="380" w:name="_Toc4188"/>
      <w:bookmarkStart w:id="381" w:name="_Toc5017"/>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评审</w:t>
      </w:r>
      <w:r>
        <w:rPr>
          <w:rFonts w:hint="eastAsia" w:ascii="宋体" w:hAnsi="宋体" w:eastAsia="宋体" w:cs="宋体"/>
          <w:sz w:val="24"/>
          <w:szCs w:val="24"/>
        </w:rPr>
        <w:t>专家在政府采购活动中承担以下义务：</w:t>
      </w:r>
      <w:bookmarkEnd w:id="379"/>
      <w:bookmarkEnd w:id="380"/>
      <w:bookmarkEnd w:id="381"/>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rPr>
        <w:t>遵守评审工作纪律；</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按照客观、公正、审慎的原则，根据采购文件规定的评审程序、评审方法和评审标准进行独立评审；</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不得泄露评审文件、评审情况和在评审过程中获悉的商业秘密；</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w:t>
      </w:r>
      <w:r>
        <w:rPr>
          <w:rFonts w:hint="eastAsia" w:ascii="宋体" w:hAnsi="宋体" w:eastAsia="宋体" w:cs="宋体"/>
          <w:color w:val="auto"/>
          <w:sz w:val="24"/>
          <w:szCs w:val="24"/>
        </w:rPr>
        <w:t>及时向监督部门报告评审过程中采购组织单位向评审专家做倾向性、误导性的解释或者说明，供应商行贿、提供虚假材料或者串通、受到的非法干预情况等违法违规行为；</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发现采购文件内容违反国家有关强制性规定或者存在歧义、重大缺陷导致评审工作无法进行时，停止评审并向采购组织单位书面说明情况；</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7-6、</w:t>
      </w:r>
      <w:r>
        <w:rPr>
          <w:rFonts w:hint="eastAsia" w:ascii="宋体" w:hAnsi="宋体" w:eastAsia="宋体" w:cs="宋体"/>
          <w:color w:val="auto"/>
          <w:sz w:val="24"/>
          <w:szCs w:val="24"/>
        </w:rPr>
        <w:t>配合答复处理供应商的询问、质疑和投诉等事项；</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7-7、</w:t>
      </w:r>
      <w:r>
        <w:rPr>
          <w:rFonts w:hint="eastAsia" w:ascii="宋体" w:hAnsi="宋体" w:eastAsia="宋体" w:cs="宋体"/>
          <w:color w:val="auto"/>
          <w:sz w:val="24"/>
          <w:szCs w:val="24"/>
        </w:rPr>
        <w:t>法律、法规和规章规定的其他义务。</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2" w:name="_Toc16951"/>
      <w:bookmarkStart w:id="383" w:name="_Toc28022"/>
      <w:bookmarkStart w:id="384" w:name="_Toc28161"/>
      <w:r>
        <w:rPr>
          <w:rFonts w:hint="eastAsia" w:ascii="宋体" w:hAnsi="宋体" w:eastAsia="宋体" w:cs="宋体"/>
          <w:sz w:val="24"/>
          <w:szCs w:val="24"/>
        </w:rPr>
        <w:t>8</w:t>
      </w:r>
      <w:r>
        <w:rPr>
          <w:rFonts w:hint="eastAsia" w:ascii="宋体" w:hAnsi="宋体" w:eastAsia="宋体" w:cs="宋体"/>
          <w:sz w:val="24"/>
          <w:szCs w:val="24"/>
          <w:lang w:eastAsia="zh-CN"/>
        </w:rPr>
        <w:t>、评审</w:t>
      </w:r>
      <w:r>
        <w:rPr>
          <w:rFonts w:hint="eastAsia" w:ascii="宋体" w:hAnsi="宋体" w:eastAsia="宋体" w:cs="宋体"/>
          <w:sz w:val="24"/>
          <w:szCs w:val="24"/>
        </w:rPr>
        <w:t>专家在政府采购活动中应当遵守以下工作纪律：</w:t>
      </w:r>
      <w:bookmarkEnd w:id="382"/>
      <w:bookmarkEnd w:id="383"/>
      <w:bookmarkEnd w:id="38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w:t>
      </w:r>
      <w:r>
        <w:rPr>
          <w:rFonts w:hint="eastAsia" w:ascii="宋体" w:hAnsi="宋体" w:eastAsia="宋体" w:cs="宋体"/>
          <w:color w:val="auto"/>
          <w:sz w:val="24"/>
          <w:szCs w:val="24"/>
        </w:rPr>
        <w:t>遵行《政府采购法》第十二条和《政府采购法实施条例》第九条及财政部关于回避的规定。</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前，应当将通讯工具或者相关电子设备交由</w:t>
      </w:r>
      <w:r>
        <w:rPr>
          <w:rFonts w:hint="eastAsia" w:ascii="宋体" w:hAnsi="宋体" w:cs="宋体"/>
          <w:color w:val="auto"/>
          <w:sz w:val="24"/>
          <w:szCs w:val="24"/>
          <w:lang w:eastAsia="zh-CN"/>
        </w:rPr>
        <w:t>采购人、采购代理机构</w:t>
      </w:r>
      <w:r>
        <w:rPr>
          <w:rFonts w:hint="eastAsia" w:ascii="宋体" w:hAnsi="宋体" w:eastAsia="宋体" w:cs="宋体"/>
          <w:color w:val="auto"/>
          <w:sz w:val="24"/>
          <w:szCs w:val="24"/>
        </w:rPr>
        <w:t>统一保管。</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过程中，不得与外界联系，因发生不可预见情况，确实需要与外界联系的，应当在监督人员监督之下办理。</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过程中，不得干预或者影响正常</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工作，不得发表倾向性、引导性意见，不得修改或细化</w:t>
      </w:r>
      <w:r>
        <w:rPr>
          <w:rFonts w:hint="eastAsia" w:ascii="宋体" w:hAnsi="宋体" w:cs="宋体"/>
          <w:color w:val="auto"/>
          <w:sz w:val="24"/>
          <w:szCs w:val="24"/>
          <w:lang w:eastAsia="zh-CN"/>
        </w:rPr>
        <w:t>竞争性磋商文件</w:t>
      </w:r>
      <w:r>
        <w:rPr>
          <w:rFonts w:hint="eastAsia" w:ascii="宋体" w:hAnsi="宋体" w:eastAsia="宋体" w:cs="宋体"/>
          <w:color w:val="auto"/>
          <w:sz w:val="24"/>
          <w:szCs w:val="24"/>
        </w:rPr>
        <w:t>确定的</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程序、</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方法、</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因素和</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标准，不得接受供应商主动提出的澄清和解释，不得征询采购人代表的意见，不得协商评分，不得违反规定的</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格式评分和撰写</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意见，不得拒绝对自己的</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意见签字确认。</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过程中和</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结束后，不得记录、复制或带走任何</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资料，除因规定的义务外，不得向外界透露</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内容。</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服从</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现场</w:t>
      </w:r>
      <w:r>
        <w:rPr>
          <w:rFonts w:hint="eastAsia" w:ascii="宋体" w:hAnsi="宋体" w:cs="宋体"/>
          <w:color w:val="auto"/>
          <w:sz w:val="24"/>
          <w:szCs w:val="24"/>
          <w:lang w:eastAsia="zh-CN"/>
        </w:rPr>
        <w:t>采购人、采购代理机构</w:t>
      </w:r>
      <w:r>
        <w:rPr>
          <w:rFonts w:hint="eastAsia" w:ascii="宋体" w:hAnsi="宋体" w:eastAsia="宋体" w:cs="宋体"/>
          <w:color w:val="auto"/>
          <w:sz w:val="24"/>
          <w:szCs w:val="24"/>
        </w:rPr>
        <w:t>的现场秩序管理，接受</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现场监督人员的合法监督。</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遵守有关廉洁自律规定，不得私下接触供应商，不得收受供应商及有关业务单位和个人的财物或好处，不得接受采购组织单位的请托。</w:t>
      </w:r>
    </w:p>
    <w:p>
      <w:pPr>
        <w:pStyle w:val="3"/>
        <w:keepNext/>
        <w:keepLines/>
        <w:pageBreakBefore/>
        <w:widowControl w:val="0"/>
        <w:kinsoku/>
        <w:wordWrap/>
        <w:overflowPunct/>
        <w:topLinePunct w:val="0"/>
        <w:autoSpaceDE/>
        <w:autoSpaceDN/>
        <w:bidi w:val="0"/>
        <w:adjustRightInd/>
        <w:snapToGrid/>
        <w:jc w:val="center"/>
        <w:textAlignment w:val="auto"/>
        <w:rPr>
          <w:rFonts w:hint="eastAsia" w:hAnsi="宋体" w:cs="宋体"/>
        </w:rPr>
      </w:pPr>
      <w:bookmarkStart w:id="385" w:name="_Toc22248"/>
      <w:bookmarkStart w:id="386" w:name="_Toc8628"/>
      <w:bookmarkStart w:id="387" w:name="_Toc17736"/>
      <w:r>
        <w:rPr>
          <w:rFonts w:hint="eastAsia"/>
          <w:lang w:val="en-US" w:eastAsia="zh-CN"/>
        </w:rPr>
        <w:t xml:space="preserve">第七部分  </w:t>
      </w:r>
      <w:r>
        <w:rPr>
          <w:rFonts w:hint="eastAsia" w:cs="宋体"/>
          <w:lang w:eastAsia="zh-CN"/>
        </w:rPr>
        <w:t>采购</w:t>
      </w:r>
      <w:r>
        <w:rPr>
          <w:rFonts w:hint="eastAsia" w:hAnsi="宋体" w:cs="宋体"/>
        </w:rPr>
        <w:t>项目要求</w:t>
      </w:r>
      <w:bookmarkEnd w:id="385"/>
      <w:bookmarkEnd w:id="38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对商南县建成区及新区所有财政供养单位，办事处所辖社区居民小区、公共水体、公园、绿地、城乡结合部、农贸市场、垃圾中转站、垃圾箱、公厕、下水道口等场所蚊、蝇、鼠、蟑螂消杀服务。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1、配合采购方开展孳生地调查工作。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2、服务区域内开展病媒生物集中消杀服务。5—10月开展集中灭蚊、蝇、蟑螂工作，春秋两季开展集中灭鼠工作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3、收集整理病媒生物防制工作资料。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4、指导辖区机关单位、重点单位、重点场所完善“三防”设施。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5、配合采购方积极开展国卫复审迎检工作。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三、服务期：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合同签订后6个月。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消杀频次：根据蚊、蝇、鼠、蟑的生长繁育特点与防制环境具体确定。按照病媒生物防制密度检测效果，未达标要增加消杀频次。（费用由成交公司承担）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达到国家病媒生物密度控制水平C级标准，并确保商南县2023年国卫复审病媒生物防治工作顺利通过验收。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五、防制要求：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1、消杀服务质量达到国家病媒生物密度控制水平标准，确保通过国卫复审检查工作。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2、实施杀灭作业前,须先到现场调查商南县病媒生物的本底情况,应对病媒生物种类、 栖息部位、密度状况及孳生环境等情况有全面的了解,因地制宜制订病媒生物防制方案，根据方案备好药品器械和个人防护用品。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3、实施防制作业,应遵守安全操作规定,合理用药,施药到位,保证防制效果,并防止药品污染环境。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4、开展病媒生物防制服务人员须按要求培训合格上岗，持有《有害生物防治服务职业证》的从业人员比例不得低于工作人员的 70%,并着统 一服装,符合防护要求,文明礼貌服务。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5、药剂要求：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（1）服务所用杀虫灭鼠药剂须为国家有关主管部门批准生产合格产品，为全国爱卫会专家委员会推荐、认定的低毒、环保、安全、有效的卫生药剂；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（2）严禁将农用杀虫剂用于病媒生物的消杀；严禁使用私自复配药剂使用。不同类型药物的混合使用,应注意互补增效作用,并进行相应的测试,避免两用药 配伍产生拮抗作用,影响防制效果。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六、服务主要药剂要求：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sz w:val="24"/>
          <w:szCs w:val="24"/>
          <w:highlight w:val="green"/>
          <w:lang w:eastAsia="zh-CN"/>
        </w:rPr>
      </w:pPr>
      <w:r>
        <w:rPr>
          <w:rFonts w:hint="eastAsia" w:ascii="宋体" w:hAnsi="宋体" w:eastAsia="宋体" w:cs="宋体"/>
          <w:sz w:val="24"/>
          <w:szCs w:val="24"/>
        </w:rPr>
        <w:t>须优于或等于下表要求提供的病媒生物药品，数量根据消杀方案自定。消杀药剂须具有药剂的农药登记证、生产批准证。为确保药剂的合法性，供应商须提供</w:t>
      </w:r>
      <w:r>
        <w:rPr>
          <w:rFonts w:hint="eastAsia" w:ascii="宋体" w:hAnsi="宋体" w:eastAsia="宋体" w:cs="宋体"/>
          <w:sz w:val="24"/>
          <w:szCs w:val="24"/>
          <w:lang w:eastAsia="zh-CN"/>
        </w:rPr>
        <w:t>相关证明材料</w:t>
      </w:r>
      <w:r>
        <w:rPr>
          <w:rFonts w:hint="eastAsia" w:ascii="宋体" w:hAnsi="宋体" w:eastAsia="宋体" w:cs="宋体"/>
          <w:sz w:val="24"/>
          <w:szCs w:val="24"/>
        </w:rPr>
        <w:t>。</w:t>
      </w:r>
    </w:p>
    <w:tbl>
      <w:tblPr>
        <w:tblStyle w:val="21"/>
        <w:tblW w:w="9177" w:type="dxa"/>
        <w:jc w:val="center"/>
        <w:tblLayout w:type="fixed"/>
        <w:tblCellMar>
          <w:top w:w="0" w:type="dxa"/>
          <w:left w:w="108" w:type="dxa"/>
          <w:bottom w:w="0" w:type="dxa"/>
          <w:right w:w="108" w:type="dxa"/>
        </w:tblCellMar>
      </w:tblPr>
      <w:tblGrid>
        <w:gridCol w:w="723"/>
        <w:gridCol w:w="1995"/>
        <w:gridCol w:w="3540"/>
        <w:gridCol w:w="2919"/>
      </w:tblGrid>
      <w:tr>
        <w:tblPrEx>
          <w:tblCellMar>
            <w:top w:w="0" w:type="dxa"/>
            <w:left w:w="108" w:type="dxa"/>
            <w:bottom w:w="0" w:type="dxa"/>
            <w:right w:w="108" w:type="dxa"/>
          </w:tblCellMar>
        </w:tblPrEx>
        <w:trPr>
          <w:trHeight w:val="510" w:hRule="atLeast"/>
          <w:jc w:val="center"/>
        </w:trPr>
        <w:tc>
          <w:tcPr>
            <w:tcW w:w="723" w:type="dxa"/>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序号</w:t>
            </w:r>
          </w:p>
        </w:tc>
        <w:tc>
          <w:tcPr>
            <w:tcW w:w="1995" w:type="dxa"/>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防治对象</w:t>
            </w:r>
          </w:p>
        </w:tc>
        <w:tc>
          <w:tcPr>
            <w:tcW w:w="354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剂型</w:t>
            </w:r>
          </w:p>
        </w:tc>
        <w:tc>
          <w:tcPr>
            <w:tcW w:w="291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有效成分</w:t>
            </w:r>
          </w:p>
        </w:tc>
      </w:tr>
      <w:tr>
        <w:tblPrEx>
          <w:tblCellMar>
            <w:top w:w="0" w:type="dxa"/>
            <w:left w:w="108" w:type="dxa"/>
            <w:bottom w:w="0" w:type="dxa"/>
            <w:right w:w="108" w:type="dxa"/>
          </w:tblCellMar>
        </w:tblPrEx>
        <w:trPr>
          <w:trHeight w:val="510" w:hRule="atLeast"/>
          <w:jc w:val="center"/>
        </w:trPr>
        <w:tc>
          <w:tcPr>
            <w:tcW w:w="7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灭蚊蝇药剂</w:t>
            </w: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5%氯菊·四氟醚水乳剂</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5%氯菊·四氟醚</w:t>
            </w:r>
          </w:p>
        </w:tc>
      </w:tr>
      <w:tr>
        <w:tblPrEx>
          <w:tblCellMar>
            <w:top w:w="0" w:type="dxa"/>
            <w:left w:w="108" w:type="dxa"/>
            <w:bottom w:w="0" w:type="dxa"/>
            <w:right w:w="108" w:type="dxa"/>
          </w:tblCellMar>
        </w:tblPrEx>
        <w:trPr>
          <w:trHeight w:val="510" w:hRule="atLeast"/>
          <w:jc w:val="center"/>
        </w:trPr>
        <w:tc>
          <w:tcPr>
            <w:tcW w:w="7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9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6.8%氯氰·氯丙炔水乳剂</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6.8%氯氰·氯丙炔</w:t>
            </w:r>
          </w:p>
        </w:tc>
      </w:tr>
      <w:tr>
        <w:tblPrEx>
          <w:tblCellMar>
            <w:top w:w="0" w:type="dxa"/>
            <w:left w:w="108" w:type="dxa"/>
            <w:bottom w:w="0" w:type="dxa"/>
            <w:right w:w="108" w:type="dxa"/>
          </w:tblCellMar>
        </w:tblPrEx>
        <w:trPr>
          <w:trHeight w:val="510" w:hRule="atLeast"/>
          <w:jc w:val="center"/>
        </w:trPr>
        <w:tc>
          <w:tcPr>
            <w:tcW w:w="7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19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8%胺菊·氯氰菊酯乳油</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8%胺菊·氯氰菊酯</w:t>
            </w:r>
          </w:p>
        </w:tc>
      </w:tr>
      <w:tr>
        <w:tblPrEx>
          <w:tblCellMar>
            <w:top w:w="0" w:type="dxa"/>
            <w:left w:w="108" w:type="dxa"/>
            <w:bottom w:w="0" w:type="dxa"/>
            <w:right w:w="108" w:type="dxa"/>
          </w:tblCellMar>
        </w:tblPrEx>
        <w:trPr>
          <w:trHeight w:val="510" w:hRule="atLeast"/>
          <w:jc w:val="center"/>
        </w:trPr>
        <w:tc>
          <w:tcPr>
            <w:tcW w:w="7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9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15%苯氰·残杀威乳油</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15%苯氰·残杀威</w:t>
            </w:r>
          </w:p>
        </w:tc>
      </w:tr>
      <w:tr>
        <w:tblPrEx>
          <w:tblCellMar>
            <w:top w:w="0" w:type="dxa"/>
            <w:left w:w="108" w:type="dxa"/>
            <w:bottom w:w="0" w:type="dxa"/>
            <w:right w:w="108" w:type="dxa"/>
          </w:tblCellMar>
        </w:tblPrEx>
        <w:trPr>
          <w:trHeight w:val="510" w:hRule="atLeast"/>
          <w:jc w:val="center"/>
        </w:trPr>
        <w:tc>
          <w:tcPr>
            <w:tcW w:w="7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9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2.5%残杀威·氯氰菊热雾剂</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2.5%残杀威·氯氰菊</w:t>
            </w:r>
          </w:p>
        </w:tc>
      </w:tr>
      <w:tr>
        <w:tblPrEx>
          <w:tblCellMar>
            <w:top w:w="0" w:type="dxa"/>
            <w:left w:w="108" w:type="dxa"/>
            <w:bottom w:w="0" w:type="dxa"/>
            <w:right w:w="108" w:type="dxa"/>
          </w:tblCellMar>
        </w:tblPrEx>
        <w:trPr>
          <w:trHeight w:val="510" w:hRule="atLeast"/>
          <w:jc w:val="center"/>
        </w:trPr>
        <w:tc>
          <w:tcPr>
            <w:tcW w:w="7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9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灭蚊幼颗粒剂</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5%吡虫啉</w:t>
            </w:r>
          </w:p>
        </w:tc>
      </w:tr>
      <w:tr>
        <w:tblPrEx>
          <w:tblCellMar>
            <w:top w:w="0" w:type="dxa"/>
            <w:left w:w="108" w:type="dxa"/>
            <w:bottom w:w="0" w:type="dxa"/>
            <w:right w:w="108" w:type="dxa"/>
          </w:tblCellMar>
        </w:tblPrEx>
        <w:trPr>
          <w:trHeight w:val="510" w:hRule="atLeast"/>
          <w:jc w:val="center"/>
        </w:trPr>
        <w:tc>
          <w:tcPr>
            <w:tcW w:w="7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灭蟑药剂</w:t>
            </w: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12%氯菊·氯氟醚粉剂</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12%氯菊·氯氟醚</w:t>
            </w:r>
          </w:p>
        </w:tc>
      </w:tr>
      <w:tr>
        <w:tblPrEx>
          <w:tblCellMar>
            <w:top w:w="0" w:type="dxa"/>
            <w:left w:w="108" w:type="dxa"/>
            <w:bottom w:w="0" w:type="dxa"/>
            <w:right w:w="108" w:type="dxa"/>
          </w:tblCellMar>
        </w:tblPrEx>
        <w:trPr>
          <w:trHeight w:val="510" w:hRule="atLeast"/>
          <w:jc w:val="center"/>
        </w:trPr>
        <w:tc>
          <w:tcPr>
            <w:tcW w:w="7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19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1%毒死蜱胶饵</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1%毒死蜱</w:t>
            </w:r>
          </w:p>
        </w:tc>
      </w:tr>
      <w:tr>
        <w:tblPrEx>
          <w:tblCellMar>
            <w:top w:w="0" w:type="dxa"/>
            <w:left w:w="108" w:type="dxa"/>
            <w:bottom w:w="0" w:type="dxa"/>
            <w:right w:w="108" w:type="dxa"/>
          </w:tblCellMar>
        </w:tblPrEx>
        <w:trPr>
          <w:trHeight w:val="510" w:hRule="atLeast"/>
          <w:jc w:val="center"/>
        </w:trPr>
        <w:tc>
          <w:tcPr>
            <w:tcW w:w="7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灭鼠药剂</w:t>
            </w: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灭鼠蜡块</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0.005%溴鼠灵</w:t>
            </w:r>
          </w:p>
        </w:tc>
      </w:tr>
      <w:tr>
        <w:tblPrEx>
          <w:tblCellMar>
            <w:top w:w="0" w:type="dxa"/>
            <w:left w:w="108" w:type="dxa"/>
            <w:bottom w:w="0" w:type="dxa"/>
            <w:right w:w="108" w:type="dxa"/>
          </w:tblCellMar>
        </w:tblPrEx>
        <w:trPr>
          <w:trHeight w:val="510" w:hRule="atLeast"/>
          <w:jc w:val="center"/>
        </w:trPr>
        <w:tc>
          <w:tcPr>
            <w:tcW w:w="7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9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灭鼠颗粒</w:t>
            </w:r>
          </w:p>
        </w:tc>
        <w:tc>
          <w:tcPr>
            <w:tcW w:w="2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0.005%溴敌隆</w:t>
            </w:r>
          </w:p>
        </w:tc>
      </w:tr>
    </w:tbl>
    <w:p/>
    <w:p>
      <w:pPr>
        <w:rPr>
          <w:rFonts w:hint="eastAsia"/>
          <w:lang w:val="en-US" w:eastAsia="zh-CN"/>
        </w:rPr>
      </w:pPr>
    </w:p>
    <w:bookmarkEnd w:id="387"/>
    <w:p>
      <w:pPr>
        <w:rPr>
          <w:rFonts w:hint="eastAsia"/>
          <w:lang w:val="en-US" w:eastAsia="zh-CN"/>
        </w:rPr>
      </w:pPr>
    </w:p>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TRiODVhY2EwNDAzMjExNDhkMzcxYTQwODAzYTAifQ=="/>
  </w:docVars>
  <w:rsids>
    <w:rsidRoot w:val="3B7C5E44"/>
    <w:rsid w:val="00E70573"/>
    <w:rsid w:val="022F3581"/>
    <w:rsid w:val="02695CB7"/>
    <w:rsid w:val="02A73951"/>
    <w:rsid w:val="02BC7626"/>
    <w:rsid w:val="02C12427"/>
    <w:rsid w:val="044E6413"/>
    <w:rsid w:val="045A4BB0"/>
    <w:rsid w:val="04F50DD9"/>
    <w:rsid w:val="057F744E"/>
    <w:rsid w:val="060B65BE"/>
    <w:rsid w:val="07502C63"/>
    <w:rsid w:val="0763585D"/>
    <w:rsid w:val="080040A8"/>
    <w:rsid w:val="081469F8"/>
    <w:rsid w:val="0889686F"/>
    <w:rsid w:val="089174C8"/>
    <w:rsid w:val="09C47CA4"/>
    <w:rsid w:val="09DE5511"/>
    <w:rsid w:val="0B5D03C8"/>
    <w:rsid w:val="0C144F2A"/>
    <w:rsid w:val="0C42158C"/>
    <w:rsid w:val="0DB30074"/>
    <w:rsid w:val="0DD1755E"/>
    <w:rsid w:val="0E3834B7"/>
    <w:rsid w:val="0E470A1E"/>
    <w:rsid w:val="0F055DCA"/>
    <w:rsid w:val="0F2E7AD9"/>
    <w:rsid w:val="100437BD"/>
    <w:rsid w:val="102E6508"/>
    <w:rsid w:val="10CE231F"/>
    <w:rsid w:val="11CB4750"/>
    <w:rsid w:val="124543DF"/>
    <w:rsid w:val="129C794F"/>
    <w:rsid w:val="12C87D8F"/>
    <w:rsid w:val="13246366"/>
    <w:rsid w:val="13541C46"/>
    <w:rsid w:val="139B0BE1"/>
    <w:rsid w:val="13EC2AAD"/>
    <w:rsid w:val="143446E0"/>
    <w:rsid w:val="14400001"/>
    <w:rsid w:val="14567657"/>
    <w:rsid w:val="14DC6870"/>
    <w:rsid w:val="171F0A33"/>
    <w:rsid w:val="17290A30"/>
    <w:rsid w:val="17573DD2"/>
    <w:rsid w:val="17682D47"/>
    <w:rsid w:val="177E3568"/>
    <w:rsid w:val="1786291F"/>
    <w:rsid w:val="19493BA7"/>
    <w:rsid w:val="1A3D24CB"/>
    <w:rsid w:val="1B8347FC"/>
    <w:rsid w:val="1BBC4D9B"/>
    <w:rsid w:val="1DCB7469"/>
    <w:rsid w:val="1EC74AD7"/>
    <w:rsid w:val="208E49FE"/>
    <w:rsid w:val="215D4BE4"/>
    <w:rsid w:val="21AB14B4"/>
    <w:rsid w:val="22B1294F"/>
    <w:rsid w:val="23B40123"/>
    <w:rsid w:val="23CB7669"/>
    <w:rsid w:val="24B70A65"/>
    <w:rsid w:val="25AB56CD"/>
    <w:rsid w:val="25F45E71"/>
    <w:rsid w:val="25F70683"/>
    <w:rsid w:val="26890629"/>
    <w:rsid w:val="27183AD7"/>
    <w:rsid w:val="292D23B7"/>
    <w:rsid w:val="2A175072"/>
    <w:rsid w:val="2B037ACC"/>
    <w:rsid w:val="2C33118D"/>
    <w:rsid w:val="2C5F3547"/>
    <w:rsid w:val="2CA6606F"/>
    <w:rsid w:val="2CC3719D"/>
    <w:rsid w:val="2E951342"/>
    <w:rsid w:val="2F8A76B0"/>
    <w:rsid w:val="328D727D"/>
    <w:rsid w:val="32C9196D"/>
    <w:rsid w:val="338F6064"/>
    <w:rsid w:val="33A942F1"/>
    <w:rsid w:val="33CC3272"/>
    <w:rsid w:val="33DA3F06"/>
    <w:rsid w:val="34BD03C4"/>
    <w:rsid w:val="358223D7"/>
    <w:rsid w:val="35A30EF6"/>
    <w:rsid w:val="363F270C"/>
    <w:rsid w:val="377275F2"/>
    <w:rsid w:val="37D65C2A"/>
    <w:rsid w:val="3818461A"/>
    <w:rsid w:val="38295AF1"/>
    <w:rsid w:val="38612A62"/>
    <w:rsid w:val="38BC4020"/>
    <w:rsid w:val="392A43A1"/>
    <w:rsid w:val="398B7F1C"/>
    <w:rsid w:val="3B136C1B"/>
    <w:rsid w:val="3B60349C"/>
    <w:rsid w:val="3B7C5E44"/>
    <w:rsid w:val="3B95529A"/>
    <w:rsid w:val="3C1E5B19"/>
    <w:rsid w:val="3D32145F"/>
    <w:rsid w:val="3ECA5ED6"/>
    <w:rsid w:val="412F5329"/>
    <w:rsid w:val="416D486B"/>
    <w:rsid w:val="42764706"/>
    <w:rsid w:val="42AD6FFB"/>
    <w:rsid w:val="433D1F9A"/>
    <w:rsid w:val="43AF59AE"/>
    <w:rsid w:val="446E528E"/>
    <w:rsid w:val="45133A88"/>
    <w:rsid w:val="451E4827"/>
    <w:rsid w:val="4546622B"/>
    <w:rsid w:val="459F78B1"/>
    <w:rsid w:val="45A9768C"/>
    <w:rsid w:val="46133F27"/>
    <w:rsid w:val="46843F54"/>
    <w:rsid w:val="46A960A6"/>
    <w:rsid w:val="46E74753"/>
    <w:rsid w:val="49337C1E"/>
    <w:rsid w:val="4978572B"/>
    <w:rsid w:val="4A2934F2"/>
    <w:rsid w:val="4A47035C"/>
    <w:rsid w:val="4AB42DFA"/>
    <w:rsid w:val="4B330587"/>
    <w:rsid w:val="4B595063"/>
    <w:rsid w:val="4B5A7CCA"/>
    <w:rsid w:val="4C94105E"/>
    <w:rsid w:val="4C9E2F5D"/>
    <w:rsid w:val="4D6C3006"/>
    <w:rsid w:val="4DAC6E5D"/>
    <w:rsid w:val="4DD95E40"/>
    <w:rsid w:val="4E58315A"/>
    <w:rsid w:val="4E921986"/>
    <w:rsid w:val="4FA32A71"/>
    <w:rsid w:val="50C474CA"/>
    <w:rsid w:val="51BB7D74"/>
    <w:rsid w:val="51DC41C7"/>
    <w:rsid w:val="52C146E8"/>
    <w:rsid w:val="52DA13EE"/>
    <w:rsid w:val="52DD66E2"/>
    <w:rsid w:val="52EA0F66"/>
    <w:rsid w:val="53FE19FE"/>
    <w:rsid w:val="54234CDD"/>
    <w:rsid w:val="54282C98"/>
    <w:rsid w:val="545E3293"/>
    <w:rsid w:val="54AB2416"/>
    <w:rsid w:val="54D03487"/>
    <w:rsid w:val="567541F8"/>
    <w:rsid w:val="56EF4E4A"/>
    <w:rsid w:val="57474424"/>
    <w:rsid w:val="58161412"/>
    <w:rsid w:val="5A4E7ED0"/>
    <w:rsid w:val="5C40096E"/>
    <w:rsid w:val="5C986443"/>
    <w:rsid w:val="5CAA5A82"/>
    <w:rsid w:val="5CBC5029"/>
    <w:rsid w:val="5D1F7155"/>
    <w:rsid w:val="5D2D6F81"/>
    <w:rsid w:val="5D40120D"/>
    <w:rsid w:val="5DEC3AC4"/>
    <w:rsid w:val="5EC53611"/>
    <w:rsid w:val="5EF07756"/>
    <w:rsid w:val="5F674944"/>
    <w:rsid w:val="60267D61"/>
    <w:rsid w:val="60F87244"/>
    <w:rsid w:val="61CE0C58"/>
    <w:rsid w:val="63084F03"/>
    <w:rsid w:val="638D5042"/>
    <w:rsid w:val="63D3224D"/>
    <w:rsid w:val="6416434C"/>
    <w:rsid w:val="652F3DE1"/>
    <w:rsid w:val="655A5962"/>
    <w:rsid w:val="65945D75"/>
    <w:rsid w:val="680A098E"/>
    <w:rsid w:val="68451260"/>
    <w:rsid w:val="69206E09"/>
    <w:rsid w:val="69231C27"/>
    <w:rsid w:val="6A5F090F"/>
    <w:rsid w:val="6A61349F"/>
    <w:rsid w:val="6ADE633E"/>
    <w:rsid w:val="6B0C229C"/>
    <w:rsid w:val="6CBE0B7A"/>
    <w:rsid w:val="6CC46713"/>
    <w:rsid w:val="6DC87EFE"/>
    <w:rsid w:val="6E7429C0"/>
    <w:rsid w:val="6F0144A4"/>
    <w:rsid w:val="6F037464"/>
    <w:rsid w:val="7105441D"/>
    <w:rsid w:val="712559EA"/>
    <w:rsid w:val="718B090A"/>
    <w:rsid w:val="726D6E86"/>
    <w:rsid w:val="728F6F2F"/>
    <w:rsid w:val="73025868"/>
    <w:rsid w:val="732C6410"/>
    <w:rsid w:val="73457FE7"/>
    <w:rsid w:val="73EA265A"/>
    <w:rsid w:val="7531098E"/>
    <w:rsid w:val="75382976"/>
    <w:rsid w:val="755F415E"/>
    <w:rsid w:val="76133131"/>
    <w:rsid w:val="76633246"/>
    <w:rsid w:val="769335FC"/>
    <w:rsid w:val="7778453F"/>
    <w:rsid w:val="79532E9E"/>
    <w:rsid w:val="79931D0A"/>
    <w:rsid w:val="7A166FB9"/>
    <w:rsid w:val="7B614FE7"/>
    <w:rsid w:val="7BBE625B"/>
    <w:rsid w:val="7C3626D3"/>
    <w:rsid w:val="7CA8687F"/>
    <w:rsid w:val="7D634E65"/>
    <w:rsid w:val="7E881AAB"/>
    <w:rsid w:val="7EB12F3D"/>
    <w:rsid w:val="7EB15776"/>
    <w:rsid w:val="7EDF12E6"/>
    <w:rsid w:val="7F3B46BE"/>
    <w:rsid w:val="7F86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paragraph" w:styleId="4">
    <w:name w:val="heading 2"/>
    <w:basedOn w:val="1"/>
    <w:next w:val="1"/>
    <w:qFormat/>
    <w:uiPriority w:val="9"/>
    <w:pPr>
      <w:keepNext/>
      <w:keepLines/>
      <w:spacing w:before="260" w:after="260" w:line="413" w:lineRule="auto"/>
      <w:outlineLvl w:val="1"/>
    </w:pPr>
    <w:rPr>
      <w:rFonts w:ascii="Cambria" w:hAnsi="Cambria" w:eastAsia="黑体"/>
      <w:b/>
      <w:bCs/>
      <w:kern w:val="0"/>
      <w:sz w:val="32"/>
      <w:szCs w:val="32"/>
    </w:rPr>
  </w:style>
  <w:style w:type="paragraph" w:styleId="5">
    <w:name w:val="heading 3"/>
    <w:basedOn w:val="1"/>
    <w:next w:val="1"/>
    <w:qFormat/>
    <w:uiPriority w:val="99"/>
    <w:pPr>
      <w:keepNext/>
      <w:keepLines/>
      <w:spacing w:before="260" w:after="260" w:line="413" w:lineRule="auto"/>
      <w:outlineLvl w:val="2"/>
    </w:pPr>
    <w:rPr>
      <w:rFonts w:ascii="宋体" w:hAnsi="宋体" w:eastAsia="黑体"/>
      <w:b/>
      <w:bCs/>
      <w:kern w:val="0"/>
      <w:szCs w:val="32"/>
    </w:rPr>
  </w:style>
  <w:style w:type="paragraph" w:styleId="6">
    <w:name w:val="heading 4"/>
    <w:basedOn w:val="1"/>
    <w:next w:val="1"/>
    <w:qFormat/>
    <w:uiPriority w:val="99"/>
    <w:pPr>
      <w:keepNext/>
      <w:keepLines/>
      <w:adjustRightInd w:val="0"/>
      <w:spacing w:before="280" w:after="290" w:line="376" w:lineRule="atLeast"/>
      <w:textAlignment w:val="baseline"/>
      <w:outlineLvl w:val="3"/>
    </w:pPr>
    <w:rPr>
      <w:rFonts w:ascii="Cambria" w:hAnsi="Cambria" w:eastAsia="仿宋"/>
      <w:b/>
      <w:bCs/>
      <w:kern w:val="0"/>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2"/>
    </w:rPr>
  </w:style>
  <w:style w:type="paragraph" w:styleId="8">
    <w:name w:val="Normal Indent"/>
    <w:basedOn w:val="1"/>
    <w:qFormat/>
    <w:uiPriority w:val="0"/>
    <w:pPr>
      <w:ind w:firstLine="420"/>
    </w:pPr>
    <w:rPr>
      <w:rFonts w:ascii="Times New Roman" w:hAnsi="Times New Roman"/>
      <w:sz w:val="21"/>
      <w:szCs w:val="24"/>
    </w:rPr>
  </w:style>
  <w:style w:type="paragraph" w:styleId="9">
    <w:name w:val="annotation text"/>
    <w:basedOn w:val="1"/>
    <w:qFormat/>
    <w:uiPriority w:val="0"/>
    <w:pPr>
      <w:jc w:val="left"/>
    </w:pPr>
    <w:rPr>
      <w:rFonts w:ascii="Times New Roman"/>
      <w:kern w:val="2"/>
      <w:sz w:val="21"/>
    </w:rPr>
  </w:style>
  <w:style w:type="paragraph" w:styleId="10">
    <w:name w:val="Body Text Indent"/>
    <w:basedOn w:val="1"/>
    <w:qFormat/>
    <w:uiPriority w:val="0"/>
    <w:pPr>
      <w:widowControl w:val="0"/>
      <w:spacing w:after="120"/>
      <w:ind w:left="420" w:leftChars="200"/>
    </w:pPr>
    <w:rPr>
      <w:szCs w:val="24"/>
    </w:rPr>
  </w:style>
  <w:style w:type="paragraph" w:styleId="11">
    <w:name w:val="Plain Text"/>
    <w:basedOn w:val="1"/>
    <w:qFormat/>
    <w:uiPriority w:val="0"/>
    <w:rPr>
      <w:rFonts w:ascii="宋体" w:hAnsi="Courier New"/>
      <w:kern w:val="0"/>
      <w:sz w:val="20"/>
      <w:szCs w:val="21"/>
    </w:rPr>
  </w:style>
  <w:style w:type="paragraph" w:styleId="12">
    <w:name w:val="Body Text Indent 2"/>
    <w:basedOn w:val="1"/>
    <w:qFormat/>
    <w:uiPriority w:val="0"/>
    <w:pPr>
      <w:spacing w:after="120" w:line="480" w:lineRule="auto"/>
      <w:ind w:left="200" w:leftChars="200"/>
    </w:pPr>
  </w:style>
  <w:style w:type="paragraph" w:styleId="1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szCs w:val="20"/>
    </w:rPr>
  </w:style>
  <w:style w:type="paragraph" w:styleId="18">
    <w:name w:val="Normal (Web)"/>
    <w:basedOn w:val="1"/>
    <w:qFormat/>
    <w:uiPriority w:val="99"/>
    <w:rPr>
      <w:szCs w:val="24"/>
    </w:rPr>
  </w:style>
  <w:style w:type="paragraph" w:styleId="19">
    <w:name w:val="Body Text First Indent"/>
    <w:basedOn w:val="2"/>
    <w:qFormat/>
    <w:uiPriority w:val="0"/>
    <w:pPr>
      <w:ind w:firstLine="420" w:firstLineChars="100"/>
    </w:pPr>
  </w:style>
  <w:style w:type="paragraph" w:styleId="20">
    <w:name w:val="Body Text First Indent 2"/>
    <w:basedOn w:val="10"/>
    <w:qFormat/>
    <w:uiPriority w:val="0"/>
    <w:pPr>
      <w:spacing w:after="120" w:afterLines="0" w:line="240" w:lineRule="auto"/>
      <w:ind w:left="420" w:leftChars="200" w:firstLine="42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FollowedHyperlink"/>
    <w:basedOn w:val="23"/>
    <w:qFormat/>
    <w:uiPriority w:val="0"/>
    <w:rPr>
      <w:color w:val="333333"/>
      <w:u w:val="none"/>
    </w:rPr>
  </w:style>
  <w:style w:type="character" w:styleId="26">
    <w:name w:val="Emphasis"/>
    <w:basedOn w:val="23"/>
    <w:qFormat/>
    <w:uiPriority w:val="0"/>
  </w:style>
  <w:style w:type="character" w:styleId="27">
    <w:name w:val="HTML Definition"/>
    <w:basedOn w:val="23"/>
    <w:qFormat/>
    <w:uiPriority w:val="0"/>
    <w:rPr>
      <w:i/>
      <w:iCs/>
    </w:rPr>
  </w:style>
  <w:style w:type="character" w:styleId="28">
    <w:name w:val="Hyperlink"/>
    <w:qFormat/>
    <w:uiPriority w:val="99"/>
    <w:rPr>
      <w:rFonts w:ascii="宋体" w:hAnsi="宋体" w:eastAsia="宋体"/>
      <w:b/>
      <w:color w:val="0000FF"/>
      <w:kern w:val="2"/>
      <w:sz w:val="24"/>
      <w:szCs w:val="24"/>
      <w:u w:val="single"/>
      <w:lang w:val="en-US" w:eastAsia="zh-CN" w:bidi="ar-SA"/>
    </w:rPr>
  </w:style>
  <w:style w:type="character" w:styleId="29">
    <w:name w:val="HTML Code"/>
    <w:basedOn w:val="23"/>
    <w:qFormat/>
    <w:uiPriority w:val="0"/>
    <w:rPr>
      <w:rFonts w:ascii="Consolas" w:hAnsi="Consolas" w:eastAsia="Consolas" w:cs="Consolas"/>
      <w:color w:val="C7254E"/>
      <w:sz w:val="21"/>
      <w:szCs w:val="21"/>
      <w:shd w:val="clear" w:fill="F9F2F4"/>
    </w:rPr>
  </w:style>
  <w:style w:type="character" w:styleId="30">
    <w:name w:val="HTML Keyboard"/>
    <w:basedOn w:val="23"/>
    <w:qFormat/>
    <w:uiPriority w:val="0"/>
    <w:rPr>
      <w:rFonts w:hint="default" w:ascii="Consolas" w:hAnsi="Consolas" w:eastAsia="Consolas" w:cs="Consolas"/>
      <w:color w:val="FFFFFF"/>
      <w:sz w:val="21"/>
      <w:szCs w:val="21"/>
      <w:shd w:val="clear" w:fill="333333"/>
    </w:rPr>
  </w:style>
  <w:style w:type="character" w:styleId="31">
    <w:name w:val="HTML Sample"/>
    <w:basedOn w:val="23"/>
    <w:qFormat/>
    <w:uiPriority w:val="0"/>
    <w:rPr>
      <w:rFonts w:hint="default" w:ascii="Consolas" w:hAnsi="Consolas" w:eastAsia="Consolas" w:cs="Consolas"/>
      <w:sz w:val="21"/>
      <w:szCs w:val="21"/>
    </w:rPr>
  </w:style>
  <w:style w:type="paragraph" w:customStyle="1" w:styleId="32">
    <w:name w:val="列出段落1"/>
    <w:basedOn w:val="1"/>
    <w:qFormat/>
    <w:uiPriority w:val="0"/>
    <w:pPr>
      <w:ind w:firstLine="420" w:firstLineChars="200"/>
    </w:pPr>
    <w:rPr>
      <w:rFonts w:ascii="Calibri" w:hAnsi="Calibri" w:eastAsia="宋体" w:cs="Times New Roman"/>
      <w:kern w:val="2"/>
      <w:sz w:val="21"/>
      <w:szCs w:val="22"/>
    </w:rPr>
  </w:style>
  <w:style w:type="paragraph" w:customStyle="1" w:styleId="33">
    <w:name w:val="TOC 标题1"/>
    <w:basedOn w:val="3"/>
    <w:next w:val="1"/>
    <w:qFormat/>
    <w:uiPriority w:val="0"/>
    <w:pPr>
      <w:keepNext w:val="0"/>
      <w:keepLines w:val="0"/>
      <w:spacing w:before="480" w:after="0" w:line="276" w:lineRule="auto"/>
      <w:outlineLvl w:val="9"/>
    </w:pPr>
    <w:rPr>
      <w:rFonts w:ascii="仿宋" w:hAnsi="仿宋" w:eastAsia="仿宋"/>
      <w:b w:val="0"/>
      <w:bCs w:val="0"/>
      <w:color w:val="000000"/>
      <w:kern w:val="0"/>
      <w:sz w:val="21"/>
      <w:szCs w:val="32"/>
    </w:rPr>
  </w:style>
  <w:style w:type="paragraph" w:customStyle="1" w:styleId="34">
    <w:name w:val="title1"/>
    <w:basedOn w:val="1"/>
    <w:qFormat/>
    <w:uiPriority w:val="0"/>
    <w:pPr>
      <w:widowControl/>
      <w:jc w:val="left"/>
    </w:pPr>
    <w:rPr>
      <w:rFonts w:ascii="宋体" w:hAnsi="宋体" w:cs="宋体"/>
      <w:kern w:val="0"/>
      <w:szCs w:val="24"/>
    </w:r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正文1"/>
    <w:basedOn w:val="1"/>
    <w:qFormat/>
    <w:uiPriority w:val="0"/>
    <w:pPr>
      <w:widowControl/>
      <w:suppressAutoHyphens/>
      <w:spacing w:before="156" w:after="156"/>
      <w:ind w:firstLine="420"/>
      <w:jc w:val="left"/>
    </w:pPr>
    <w:rPr>
      <w:rFonts w:ascii="Times New Roman" w:hAnsi="Times New Roman"/>
      <w:kern w:val="1"/>
      <w:sz w:val="21"/>
      <w:szCs w:val="24"/>
      <w:lang w:eastAsia="ar-SA"/>
    </w:rPr>
  </w:style>
  <w:style w:type="paragraph" w:customStyle="1" w:styleId="37">
    <w:name w:val="正文首行缩进两字符"/>
    <w:basedOn w:val="1"/>
    <w:qFormat/>
    <w:uiPriority w:val="0"/>
    <w:pPr>
      <w:widowControl w:val="0"/>
      <w:spacing w:line="360" w:lineRule="auto"/>
      <w:ind w:firstLine="200" w:firstLineChars="200"/>
    </w:pPr>
  </w:style>
  <w:style w:type="paragraph" w:customStyle="1" w:styleId="38">
    <w:name w:val="样式 首行缩进:  2 字符"/>
    <w:basedOn w:val="1"/>
    <w:qFormat/>
    <w:uiPriority w:val="0"/>
    <w:pPr>
      <w:spacing w:line="400" w:lineRule="exact"/>
      <w:ind w:firstLine="200" w:firstLineChars="200"/>
    </w:pPr>
    <w:rPr>
      <w:rFonts w:cs="宋体"/>
    </w:rPr>
  </w:style>
  <w:style w:type="paragraph" w:customStyle="1" w:styleId="39">
    <w:name w:val="WPSOffice手动目录 1"/>
    <w:qFormat/>
    <w:uiPriority w:val="0"/>
    <w:pPr>
      <w:ind w:leftChars="0"/>
    </w:pPr>
    <w:rPr>
      <w:rFonts w:asciiTheme="minorHAnsi" w:hAnsiTheme="minorHAnsi" w:eastAsiaTheme="minorEastAsia" w:cstheme="minorBidi"/>
      <w:sz w:val="20"/>
      <w:szCs w:val="20"/>
    </w:rPr>
  </w:style>
  <w:style w:type="paragraph" w:customStyle="1" w:styleId="40">
    <w:name w:val="WPSOffice手动目录 2"/>
    <w:qFormat/>
    <w:uiPriority w:val="0"/>
    <w:pPr>
      <w:ind w:leftChars="200"/>
    </w:pPr>
    <w:rPr>
      <w:rFonts w:asciiTheme="minorHAnsi" w:hAnsiTheme="minorHAnsi" w:eastAsiaTheme="minorEastAsia" w:cstheme="minorBidi"/>
      <w:sz w:val="20"/>
      <w:szCs w:val="20"/>
    </w:rPr>
  </w:style>
  <w:style w:type="character" w:customStyle="1" w:styleId="41">
    <w:name w:val="hover"/>
    <w:basedOn w:val="23"/>
    <w:qFormat/>
    <w:uiPriority w:val="0"/>
    <w:rPr>
      <w:shd w:val="clear" w:fill="EEEEEE"/>
    </w:rPr>
  </w:style>
  <w:style w:type="character" w:customStyle="1" w:styleId="42">
    <w:name w:val="hour_pm"/>
    <w:basedOn w:val="23"/>
    <w:qFormat/>
    <w:uiPriority w:val="0"/>
  </w:style>
  <w:style w:type="character" w:customStyle="1" w:styleId="43">
    <w:name w:val="indent"/>
    <w:basedOn w:val="23"/>
    <w:qFormat/>
    <w:uiPriority w:val="0"/>
  </w:style>
  <w:style w:type="character" w:customStyle="1" w:styleId="44">
    <w:name w:val="button"/>
    <w:basedOn w:val="23"/>
    <w:qFormat/>
    <w:uiPriority w:val="0"/>
  </w:style>
  <w:style w:type="character" w:customStyle="1" w:styleId="45">
    <w:name w:val="hour_am"/>
    <w:basedOn w:val="23"/>
    <w:qFormat/>
    <w:uiPriority w:val="0"/>
  </w:style>
  <w:style w:type="character" w:customStyle="1" w:styleId="46">
    <w:name w:val="glyphicon4"/>
    <w:basedOn w:val="23"/>
    <w:qFormat/>
    <w:uiPriority w:val="0"/>
  </w:style>
  <w:style w:type="character" w:customStyle="1" w:styleId="47">
    <w:name w:val="old"/>
    <w:basedOn w:val="23"/>
    <w:qFormat/>
    <w:uiPriority w:val="0"/>
    <w:rPr>
      <w:color w:val="999999"/>
    </w:rPr>
  </w:style>
  <w:style w:type="character" w:customStyle="1" w:styleId="48">
    <w:name w:val="tmpztreemove_arrow"/>
    <w:basedOn w:val="23"/>
    <w:qFormat/>
    <w:uiPriority w:val="0"/>
    <w:rPr>
      <w:shd w:val="clear" w:fill="FFFFFF"/>
    </w:rPr>
  </w:style>
  <w:style w:type="character" w:customStyle="1" w:styleId="49">
    <w:name w:val="hover3"/>
    <w:basedOn w:val="23"/>
    <w:qFormat/>
    <w:uiPriority w:val="0"/>
    <w:rPr>
      <w:shd w:val="clear" w:fill="EEEEEE"/>
    </w:rPr>
  </w:style>
  <w:style w:type="character" w:customStyle="1" w:styleId="50">
    <w:name w:val="glyphicon"/>
    <w:basedOn w:val="23"/>
    <w:qFormat/>
    <w:uiPriority w:val="0"/>
  </w:style>
  <w:style w:type="character" w:customStyle="1" w:styleId="51">
    <w:name w:val="hover2"/>
    <w:basedOn w:val="23"/>
    <w:qFormat/>
    <w:uiPriority w:val="0"/>
    <w:rPr>
      <w:shd w:val="clear" w:fill="EEEEE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28282</Words>
  <Characters>29764</Characters>
  <Lines>0</Lines>
  <Paragraphs>0</Paragraphs>
  <TotalTime>0</TotalTime>
  <ScaleCrop>false</ScaleCrop>
  <LinksUpToDate>false</LinksUpToDate>
  <CharactersWithSpaces>31362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2021-04-13T02:13:00Z</dcterms:created>
  <dc:creator>sun。</dc:creator>
  <cp:lastModifiedBy>曹国霞</cp:lastModifiedBy>
  <dcterms:modified xsi:type="dcterms:W3CDTF">2023-04-24T03:35:06Z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FC72DEB703004E96993A65412E495D19</vt:lpwstr>
  </property>
</Properties>
</file>