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right="720"/>
        <w:textAlignment w:val="auto"/>
        <w:rPr>
          <w:rFonts w:hint="eastAsia" w:ascii="宋体" w:hAnsi="宋体" w:eastAsia="宋体" w:cs="宋体"/>
          <w:color w:val="000000"/>
          <w:sz w:val="36"/>
          <w:szCs w:val="36"/>
          <w:bdr w:val="single" w:color="auto" w:sz="4" w:space="0"/>
          <w:shd w:val="pct10" w:color="auto" w:fill="FFFFFF"/>
        </w:rPr>
      </w:pPr>
    </w:p>
    <w:p>
      <w:pPr>
        <w:keepNext w:val="0"/>
        <w:keepLines w:val="0"/>
        <w:pageBreakBefore w:val="0"/>
        <w:widowControl w:val="0"/>
        <w:kinsoku/>
        <w:wordWrap/>
        <w:overflowPunct/>
        <w:topLinePunct w:val="0"/>
        <w:autoSpaceDE/>
        <w:autoSpaceDN/>
        <w:bidi w:val="0"/>
        <w:adjustRightInd/>
        <w:snapToGrid/>
        <w:spacing w:line="360" w:lineRule="auto"/>
        <w:ind w:right="720"/>
        <w:textAlignment w:val="auto"/>
        <w:rPr>
          <w:rFonts w:hint="eastAsia" w:ascii="宋体" w:hAnsi="宋体" w:eastAsia="宋体" w:cs="宋体"/>
          <w:b/>
          <w:color w:val="000000"/>
          <w:sz w:val="28"/>
          <w:szCs w:val="28"/>
          <w:bdr w:val="single" w:color="auto" w:sz="4" w:space="0"/>
          <w:shd w:val="pct10" w:color="auto" w:fill="FFFFFF"/>
        </w:rPr>
      </w:pPr>
      <w:r>
        <w:rPr>
          <w:rFonts w:hint="eastAsia" w:ascii="宋体" w:hAnsi="宋体" w:eastAsia="宋体" w:cs="宋体"/>
          <w:color w:val="000000"/>
          <w:sz w:val="36"/>
          <w:szCs w:val="36"/>
        </w:rPr>
        <w:drawing>
          <wp:anchor distT="0" distB="0" distL="114300" distR="114300" simplePos="0" relativeHeight="251660288" behindDoc="0" locked="0" layoutInCell="1" allowOverlap="1">
            <wp:simplePos x="0" y="0"/>
            <wp:positionH relativeFrom="margin">
              <wp:posOffset>44450</wp:posOffset>
            </wp:positionH>
            <wp:positionV relativeFrom="margin">
              <wp:posOffset>411480</wp:posOffset>
            </wp:positionV>
            <wp:extent cx="407670" cy="372745"/>
            <wp:effectExtent l="0" t="0" r="3810" b="8255"/>
            <wp:wrapSquare wrapText="bothSides"/>
            <wp:docPr id="4" name="图片 1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2" descr="2"/>
                    <pic:cNvPicPr>
                      <a:picLocks noChangeAspect="1" noChangeArrowheads="1"/>
                    </pic:cNvPicPr>
                  </pic:nvPicPr>
                  <pic:blipFill>
                    <a:blip r:embed="rId5" cstate="print"/>
                    <a:srcRect/>
                    <a:stretch>
                      <a:fillRect/>
                    </a:stretch>
                  </pic:blipFill>
                  <pic:spPr>
                    <a:xfrm>
                      <a:off x="0" y="0"/>
                      <a:ext cx="407670" cy="372745"/>
                    </a:xfrm>
                    <a:prstGeom prst="rect">
                      <a:avLst/>
                    </a:prstGeom>
                    <a:noFill/>
                    <a:ln w="9525">
                      <a:noFill/>
                      <a:miter lim="800000"/>
                      <a:headEnd/>
                      <a:tailEnd/>
                    </a:ln>
                  </pic:spPr>
                </pic:pic>
              </a:graphicData>
            </a:graphic>
          </wp:anchor>
        </w:drawing>
      </w:r>
      <w:r>
        <w:rPr>
          <w:rFonts w:hint="eastAsia" w:ascii="宋体" w:hAnsi="宋体" w:eastAsia="宋体" w:cs="宋体"/>
          <w:color w:val="000000"/>
          <w:sz w:val="36"/>
          <w:szCs w:val="36"/>
          <w:bdr w:val="single" w:color="auto" w:sz="4" w:space="0"/>
          <w:shd w:val="pct10" w:color="auto" w:fill="FFFFFF"/>
        </w:rPr>
        <w:t>政府采购项目</w:t>
      </w:r>
    </w:p>
    <w:p>
      <w:pPr>
        <w:keepNext w:val="0"/>
        <w:keepLines w:val="0"/>
        <w:pageBreakBefore w:val="0"/>
        <w:widowControl w:val="0"/>
        <w:kinsoku/>
        <w:wordWrap/>
        <w:overflowPunct/>
        <w:topLinePunct w:val="0"/>
        <w:autoSpaceDE/>
        <w:autoSpaceDN/>
        <w:bidi w:val="0"/>
        <w:adjustRightInd/>
        <w:snapToGrid/>
        <w:spacing w:line="360" w:lineRule="auto"/>
        <w:ind w:right="720"/>
        <w:jc w:val="right"/>
        <w:textAlignment w:val="auto"/>
        <w:rPr>
          <w:rFonts w:hint="eastAsia" w:ascii="宋体" w:hAnsi="宋体" w:eastAsia="宋体" w:cs="宋体"/>
          <w:color w:val="000000"/>
          <w:sz w:val="36"/>
          <w:szCs w:val="36"/>
          <w:bdr w:val="single" w:color="auto" w:sz="4" w:space="0"/>
          <w:shd w:val="pct10" w:color="auto" w:fill="FFFFFF"/>
        </w:rPr>
      </w:pPr>
    </w:p>
    <w:p>
      <w:pPr>
        <w:spacing w:line="360" w:lineRule="auto"/>
        <w:jc w:val="right"/>
        <w:rPr>
          <w:rFonts w:hint="eastAsia" w:ascii="宋体" w:hAnsi="宋体" w:eastAsia="宋体" w:cs="宋体"/>
          <w:color w:val="000000"/>
          <w:sz w:val="36"/>
          <w:szCs w:val="36"/>
          <w:bdr w:val="single" w:color="auto" w:sz="4" w:space="0"/>
          <w:shd w:val="pct10" w:color="auto" w:fill="FFFFFF"/>
          <w:lang w:val="en-US" w:eastAsia="zh-CN"/>
        </w:rPr>
      </w:pPr>
      <w:r>
        <w:rPr>
          <w:rFonts w:hint="eastAsia" w:ascii="宋体" w:hAnsi="宋体" w:cs="宋体"/>
          <w:color w:val="000000"/>
          <w:sz w:val="36"/>
          <w:szCs w:val="36"/>
        </w:rPr>
        <w:t>项目编号:</w:t>
      </w:r>
      <w:r>
        <w:rPr>
          <w:rFonts w:hint="eastAsia" w:ascii="宋体" w:hAnsi="宋体" w:cs="宋体"/>
          <w:color w:val="000000"/>
          <w:sz w:val="36"/>
          <w:szCs w:val="36"/>
          <w:lang w:val="en-US" w:eastAsia="zh-CN"/>
        </w:rPr>
        <w:t>WDZB2023-916</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000000"/>
          <w:sz w:val="52"/>
          <w:szCs w:val="52"/>
        </w:rPr>
      </w:pPr>
    </w:p>
    <w:p>
      <w:pPr>
        <w:pStyle w:val="2"/>
        <w:jc w:val="center"/>
        <w:rPr>
          <w:rFonts w:hint="eastAsia" w:ascii="宋体" w:hAnsi="宋体" w:cs="宋体"/>
          <w:b/>
          <w:kern w:val="0"/>
          <w:sz w:val="48"/>
          <w:szCs w:val="48"/>
          <w:lang w:val="en-US" w:eastAsia="zh-CN"/>
        </w:rPr>
      </w:pPr>
    </w:p>
    <w:p>
      <w:pPr>
        <w:pStyle w:val="2"/>
        <w:jc w:val="center"/>
        <w:rPr>
          <w:rFonts w:hint="eastAsia" w:ascii="宋体" w:hAnsi="宋体" w:cs="宋体"/>
          <w:b/>
          <w:kern w:val="0"/>
          <w:sz w:val="48"/>
          <w:szCs w:val="48"/>
          <w:lang w:val="en-US" w:eastAsia="zh-CN"/>
        </w:rPr>
      </w:pPr>
      <w:r>
        <w:rPr>
          <w:rFonts w:hint="eastAsia" w:ascii="宋体" w:hAnsi="宋体" w:cs="宋体"/>
          <w:b/>
          <w:kern w:val="0"/>
          <w:sz w:val="48"/>
          <w:szCs w:val="48"/>
          <w:lang w:val="en-US" w:eastAsia="zh-CN"/>
        </w:rPr>
        <w:t>商南县2023年国家卫生城市复审</w:t>
      </w:r>
    </w:p>
    <w:p>
      <w:pPr>
        <w:pStyle w:val="2"/>
        <w:jc w:val="center"/>
        <w:rPr>
          <w:rFonts w:hint="eastAsia"/>
          <w:sz w:val="22"/>
          <w:szCs w:val="20"/>
        </w:rPr>
      </w:pPr>
      <w:r>
        <w:rPr>
          <w:rFonts w:hint="eastAsia" w:ascii="宋体" w:hAnsi="宋体" w:cs="宋体"/>
          <w:b/>
          <w:kern w:val="0"/>
          <w:sz w:val="48"/>
          <w:szCs w:val="48"/>
          <w:lang w:val="en-US" w:eastAsia="zh-CN"/>
        </w:rPr>
        <w:t>病媒生物防治采购项目</w:t>
      </w:r>
    </w:p>
    <w:p>
      <w:pPr>
        <w:keepNext w:val="0"/>
        <w:keepLines w:val="0"/>
        <w:pageBreakBefore w:val="0"/>
        <w:widowControl w:val="0"/>
        <w:tabs>
          <w:tab w:val="left" w:pos="7080"/>
        </w:tabs>
        <w:kinsoku/>
        <w:wordWrap/>
        <w:overflowPunct/>
        <w:topLinePunct w:val="0"/>
        <w:autoSpaceDE/>
        <w:autoSpaceDN/>
        <w:bidi w:val="0"/>
        <w:adjustRightInd/>
        <w:snapToGrid/>
        <w:spacing w:line="360" w:lineRule="auto"/>
        <w:jc w:val="both"/>
        <w:textAlignment w:val="auto"/>
        <w:rPr>
          <w:rFonts w:hint="eastAsia" w:ascii="宋体" w:hAnsi="宋体" w:eastAsia="宋体" w:cs="宋体"/>
          <w:b/>
          <w:bCs/>
          <w:color w:val="000000"/>
          <w:spacing w:val="20"/>
          <w:kern w:val="0"/>
          <w:sz w:val="84"/>
          <w:szCs w:val="84"/>
        </w:rPr>
      </w:pPr>
    </w:p>
    <w:p>
      <w:pPr>
        <w:pStyle w:val="2"/>
        <w:rPr>
          <w:rFonts w:hint="eastAsia"/>
        </w:rPr>
      </w:pPr>
    </w:p>
    <w:p>
      <w:pPr>
        <w:keepNext w:val="0"/>
        <w:keepLines w:val="0"/>
        <w:pageBreakBefore w:val="0"/>
        <w:widowControl w:val="0"/>
        <w:tabs>
          <w:tab w:val="left" w:pos="7080"/>
        </w:tabs>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color w:val="000000"/>
          <w:spacing w:val="20"/>
          <w:kern w:val="0"/>
          <w:sz w:val="84"/>
          <w:szCs w:val="84"/>
          <w:lang w:eastAsia="zh-CN"/>
        </w:rPr>
      </w:pPr>
      <w:r>
        <w:rPr>
          <w:rFonts w:hint="eastAsia" w:ascii="宋体" w:hAnsi="宋体" w:cs="宋体"/>
          <w:b/>
          <w:bCs/>
          <w:color w:val="000000"/>
          <w:spacing w:val="20"/>
          <w:kern w:val="0"/>
          <w:sz w:val="84"/>
          <w:szCs w:val="84"/>
          <w:lang w:eastAsia="zh-CN"/>
        </w:rPr>
        <w:t>竞争性磋商文件</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bCs/>
          <w:color w:val="000000"/>
          <w:kern w:val="0"/>
          <w:sz w:val="84"/>
          <w:szCs w:val="84"/>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bCs/>
          <w:color w:val="000000"/>
          <w:kern w:val="0"/>
          <w:sz w:val="84"/>
          <w:szCs w:val="84"/>
        </w:rPr>
      </w:pP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color w:val="000000"/>
          <w:sz w:val="36"/>
          <w:szCs w:val="36"/>
        </w:rPr>
      </w:pPr>
      <w:r>
        <w:rPr>
          <w:rFonts w:hint="eastAsia" w:ascii="宋体" w:hAnsi="宋体" w:eastAsia="宋体" w:cs="宋体"/>
          <w:b/>
          <w:color w:val="000000"/>
          <w:sz w:val="36"/>
          <w:szCs w:val="36"/>
        </w:rPr>
        <w:t>陕西万德招标有限公司</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color w:val="000000"/>
          <w:sz w:val="36"/>
          <w:szCs w:val="36"/>
          <w:lang w:val="en-US" w:eastAsia="zh-CN"/>
        </w:rPr>
      </w:pPr>
      <w:r>
        <w:rPr>
          <w:rFonts w:hint="eastAsia" w:ascii="宋体" w:hAnsi="宋体" w:eastAsia="宋体" w:cs="宋体"/>
          <w:b/>
          <w:bCs/>
          <w:color w:val="000000"/>
          <w:sz w:val="36"/>
          <w:szCs w:val="36"/>
          <w:lang w:val="en-US" w:eastAsia="zh-CN"/>
        </w:rPr>
        <w:t>二〇二</w:t>
      </w:r>
      <w:r>
        <w:rPr>
          <w:rFonts w:hint="eastAsia" w:ascii="宋体" w:hAnsi="宋体" w:cs="宋体"/>
          <w:b/>
          <w:bCs/>
          <w:color w:val="000000"/>
          <w:sz w:val="36"/>
          <w:szCs w:val="36"/>
          <w:lang w:val="en-US" w:eastAsia="zh-CN"/>
        </w:rPr>
        <w:t>三</w:t>
      </w:r>
      <w:r>
        <w:rPr>
          <w:rFonts w:hint="eastAsia" w:ascii="宋体" w:hAnsi="宋体" w:eastAsia="宋体" w:cs="宋体"/>
          <w:b/>
          <w:bCs/>
          <w:color w:val="000000"/>
          <w:sz w:val="36"/>
          <w:szCs w:val="36"/>
        </w:rPr>
        <w:t>年</w:t>
      </w:r>
      <w:r>
        <w:rPr>
          <w:rFonts w:hint="eastAsia" w:ascii="宋体" w:hAnsi="宋体" w:cs="宋体"/>
          <w:b/>
          <w:bCs/>
          <w:color w:val="000000"/>
          <w:sz w:val="36"/>
          <w:szCs w:val="36"/>
          <w:lang w:val="en-US" w:eastAsia="zh-CN"/>
        </w:rPr>
        <w:t>四</w:t>
      </w:r>
      <w:r>
        <w:rPr>
          <w:rFonts w:hint="eastAsia" w:ascii="宋体" w:hAnsi="宋体" w:cs="宋体"/>
          <w:b/>
          <w:bCs/>
          <w:color w:val="000000"/>
          <w:sz w:val="36"/>
          <w:szCs w:val="36"/>
          <w:lang w:eastAsia="zh-CN"/>
        </w:rPr>
        <w:t>月</w:t>
      </w:r>
    </w:p>
    <w:p>
      <w:pPr>
        <w:spacing w:before="0" w:beforeLines="0" w:after="0" w:afterLines="0" w:line="240" w:lineRule="auto"/>
        <w:ind w:left="0" w:leftChars="0" w:right="0" w:rightChars="0" w:firstLine="0" w:firstLineChars="0"/>
        <w:jc w:val="both"/>
        <w:rPr>
          <w:rFonts w:ascii="宋体" w:hAnsi="宋体" w:eastAsia="宋体" w:cs="Times New Roman"/>
          <w:kern w:val="2"/>
          <w:sz w:val="21"/>
          <w:lang w:val="en-US" w:eastAsia="zh-CN" w:bidi="ar-SA"/>
        </w:rPr>
        <w:sectPr>
          <w:pgSz w:w="11906" w:h="16838"/>
          <w:pgMar w:top="1417" w:right="1417" w:bottom="1417" w:left="1417" w:header="851" w:footer="992" w:gutter="0"/>
          <w:pgBorders>
            <w:top w:val="none" w:sz="0" w:space="0"/>
            <w:left w:val="none" w:sz="0" w:space="0"/>
            <w:bottom w:val="none" w:sz="0" w:space="0"/>
            <w:right w:val="none" w:sz="0" w:space="0"/>
          </w:pgBorders>
          <w:cols w:space="425" w:num="1"/>
          <w:docGrid w:type="lines" w:linePitch="312" w:charSpace="0"/>
        </w:sectPr>
      </w:pPr>
    </w:p>
    <w:sdt>
      <w:sdtPr>
        <w:rPr>
          <w:rFonts w:hint="eastAsia" w:ascii="宋体" w:hAnsi="宋体" w:eastAsia="宋体"/>
          <w:b/>
          <w:bCs/>
          <w:sz w:val="40"/>
          <w:szCs w:val="36"/>
          <w:lang w:val="en-US" w:eastAsia="zh-CN"/>
        </w:rPr>
        <w:id w:val="147476382"/>
        <w15:color w:val="DBDBDB"/>
        <w:docPartObj>
          <w:docPartGallery w:val="Table of Contents"/>
          <w:docPartUnique/>
        </w:docPartObj>
      </w:sdtPr>
      <w:sdtEndPr>
        <w:rPr>
          <w:rFonts w:hint="eastAsia" w:ascii="宋体" w:hAnsi="宋体" w:eastAsia="黑体" w:cs="Times New Roman"/>
          <w:b/>
          <w:bCs/>
          <w:kern w:val="44"/>
          <w:sz w:val="36"/>
          <w:szCs w:val="44"/>
          <w:lang w:val="en-US" w:eastAsia="zh-CN" w:bidi="ar-SA"/>
        </w:rPr>
      </w:sdtEndPr>
      <w:sdtContent>
        <w:p>
          <w:pPr>
            <w:pageBreakBefore w:val="0"/>
            <w:kinsoku/>
            <w:wordWrap/>
            <w:overflowPunct/>
            <w:topLinePunct w:val="0"/>
            <w:autoSpaceDE/>
            <w:autoSpaceDN/>
            <w:bidi w:val="0"/>
            <w:adjustRightInd/>
            <w:snapToGrid/>
            <w:spacing w:before="0" w:after="0" w:line="360" w:lineRule="auto"/>
            <w:ind w:left="0" w:leftChars="0" w:right="0" w:rightChars="0" w:firstLine="0" w:firstLineChars="0"/>
            <w:jc w:val="center"/>
            <w:textAlignment w:val="auto"/>
            <w:rPr>
              <w:rFonts w:hint="eastAsia" w:ascii="宋体" w:hAnsi="宋体" w:eastAsia="宋体"/>
              <w:b/>
              <w:bCs/>
              <w:sz w:val="40"/>
              <w:szCs w:val="36"/>
              <w:lang w:val="en-US" w:eastAsia="zh-CN"/>
            </w:rPr>
          </w:pPr>
          <w:r>
            <w:rPr>
              <w:rFonts w:hint="eastAsia" w:ascii="宋体" w:hAnsi="宋体" w:eastAsia="宋体"/>
              <w:b/>
              <w:bCs/>
              <w:sz w:val="40"/>
              <w:szCs w:val="36"/>
              <w:lang w:val="en-US" w:eastAsia="zh-CN"/>
            </w:rPr>
            <w:t>目</w:t>
          </w:r>
          <w:r>
            <w:rPr>
              <w:rFonts w:hint="eastAsia" w:ascii="宋体" w:hAnsi="宋体"/>
              <w:b/>
              <w:bCs/>
              <w:sz w:val="40"/>
              <w:szCs w:val="36"/>
              <w:lang w:val="en-US" w:eastAsia="zh-CN"/>
            </w:rPr>
            <w:t xml:space="preserve">  </w:t>
          </w:r>
          <w:r>
            <w:rPr>
              <w:rFonts w:hint="eastAsia" w:ascii="宋体" w:hAnsi="宋体" w:eastAsia="宋体"/>
              <w:b/>
              <w:bCs/>
              <w:sz w:val="40"/>
              <w:szCs w:val="36"/>
              <w:lang w:val="en-US" w:eastAsia="zh-CN"/>
            </w:rPr>
            <w:t>录</w:t>
          </w:r>
        </w:p>
        <w:p>
          <w:pPr>
            <w:pStyle w:val="39"/>
            <w:pageBreakBefore w:val="0"/>
            <w:tabs>
              <w:tab w:val="right" w:leader="dot" w:pos="9072"/>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p>
        <w:p>
          <w:pPr>
            <w:pStyle w:val="15"/>
            <w:keepNext w:val="0"/>
            <w:keepLines w:val="0"/>
            <w:pageBreakBefore w:val="0"/>
            <w:widowControl w:val="0"/>
            <w:tabs>
              <w:tab w:val="right" w:leader="dot" w:pos="9072"/>
            </w:tabs>
            <w:kinsoku/>
            <w:wordWrap/>
            <w:overflowPunct/>
            <w:topLinePunct w:val="0"/>
            <w:autoSpaceDE/>
            <w:autoSpaceDN/>
            <w:bidi w:val="0"/>
            <w:adjustRightInd/>
            <w:snapToGrid/>
            <w:spacing w:line="360" w:lineRule="auto"/>
            <w:textAlignment w:val="auto"/>
            <w:rPr>
              <w:rFonts w:hint="eastAsia" w:ascii="宋体" w:hAnsi="宋体" w:eastAsia="宋体" w:cs="宋体"/>
              <w:b/>
              <w:bCs/>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TOC \o "1-2" \h \u </w:instrText>
          </w:r>
          <w:r>
            <w:rPr>
              <w:rFonts w:hint="eastAsia" w:ascii="宋体" w:hAnsi="宋体" w:eastAsia="宋体" w:cs="宋体"/>
              <w:sz w:val="24"/>
              <w:szCs w:val="24"/>
            </w:rPr>
            <w:fldChar w:fldCharType="separate"/>
          </w:r>
          <w:r>
            <w:rPr>
              <w:rFonts w:hint="eastAsia" w:ascii="宋体" w:hAnsi="宋体" w:eastAsia="宋体" w:cs="宋体"/>
              <w:b/>
              <w:bCs/>
              <w:szCs w:val="24"/>
            </w:rPr>
            <w:fldChar w:fldCharType="begin"/>
          </w:r>
          <w:r>
            <w:rPr>
              <w:rFonts w:hint="eastAsia" w:ascii="宋体" w:hAnsi="宋体" w:eastAsia="宋体" w:cs="宋体"/>
              <w:b/>
              <w:bCs/>
              <w:szCs w:val="24"/>
            </w:rPr>
            <w:instrText xml:space="preserve"> HYPERLINK \l _Toc22373 </w:instrText>
          </w:r>
          <w:r>
            <w:rPr>
              <w:rFonts w:hint="eastAsia" w:ascii="宋体" w:hAnsi="宋体" w:eastAsia="宋体" w:cs="宋体"/>
              <w:b/>
              <w:bCs/>
              <w:szCs w:val="24"/>
            </w:rPr>
            <w:fldChar w:fldCharType="separate"/>
          </w:r>
          <w:r>
            <w:rPr>
              <w:rFonts w:hint="eastAsia" w:ascii="宋体" w:hAnsi="宋体" w:eastAsia="宋体" w:cs="宋体"/>
              <w:b/>
              <w:bCs/>
            </w:rPr>
            <w:t xml:space="preserve">第一部分  </w:t>
          </w:r>
          <w:r>
            <w:rPr>
              <w:rFonts w:hint="eastAsia" w:ascii="宋体" w:hAnsi="宋体" w:eastAsia="宋体" w:cs="宋体"/>
              <w:b/>
              <w:bCs/>
              <w:lang w:eastAsia="zh-CN"/>
            </w:rPr>
            <w:t>竞争性磋商公告</w:t>
          </w:r>
          <w:r>
            <w:rPr>
              <w:rFonts w:hint="eastAsia" w:ascii="宋体" w:hAnsi="宋体" w:eastAsia="宋体" w:cs="宋体"/>
              <w:b/>
              <w:bCs/>
            </w:rPr>
            <w:tab/>
          </w:r>
          <w:r>
            <w:rPr>
              <w:rFonts w:hint="eastAsia" w:ascii="宋体" w:hAnsi="宋体" w:eastAsia="宋体" w:cs="宋体"/>
              <w:b/>
              <w:bCs/>
            </w:rPr>
            <w:fldChar w:fldCharType="begin"/>
          </w:r>
          <w:r>
            <w:rPr>
              <w:rFonts w:hint="eastAsia" w:ascii="宋体" w:hAnsi="宋体" w:eastAsia="宋体" w:cs="宋体"/>
              <w:b/>
              <w:bCs/>
            </w:rPr>
            <w:instrText xml:space="preserve"> PAGEREF _Toc22373 \h </w:instrText>
          </w:r>
          <w:r>
            <w:rPr>
              <w:rFonts w:hint="eastAsia" w:ascii="宋体" w:hAnsi="宋体" w:eastAsia="宋体" w:cs="宋体"/>
              <w:b/>
              <w:bCs/>
            </w:rPr>
            <w:fldChar w:fldCharType="separate"/>
          </w:r>
          <w:r>
            <w:rPr>
              <w:rFonts w:hint="eastAsia" w:ascii="宋体" w:hAnsi="宋体" w:eastAsia="宋体" w:cs="宋体"/>
              <w:b/>
              <w:bCs/>
            </w:rPr>
            <w:t>3</w:t>
          </w:r>
          <w:r>
            <w:rPr>
              <w:rFonts w:hint="eastAsia" w:ascii="宋体" w:hAnsi="宋体" w:eastAsia="宋体" w:cs="宋体"/>
              <w:b/>
              <w:bCs/>
            </w:rPr>
            <w:fldChar w:fldCharType="end"/>
          </w:r>
          <w:r>
            <w:rPr>
              <w:rFonts w:hint="eastAsia" w:ascii="宋体" w:hAnsi="宋体" w:eastAsia="宋体" w:cs="宋体"/>
              <w:b/>
              <w:bCs/>
              <w:szCs w:val="24"/>
            </w:rPr>
            <w:fldChar w:fldCharType="end"/>
          </w:r>
        </w:p>
        <w:p>
          <w:pPr>
            <w:pStyle w:val="15"/>
            <w:keepNext w:val="0"/>
            <w:keepLines w:val="0"/>
            <w:pageBreakBefore w:val="0"/>
            <w:widowControl w:val="0"/>
            <w:tabs>
              <w:tab w:val="right" w:leader="dot" w:pos="9072"/>
            </w:tabs>
            <w:kinsoku/>
            <w:wordWrap/>
            <w:overflowPunct/>
            <w:topLinePunct w:val="0"/>
            <w:autoSpaceDE/>
            <w:autoSpaceDN/>
            <w:bidi w:val="0"/>
            <w:adjustRightInd/>
            <w:snapToGrid/>
            <w:spacing w:line="360" w:lineRule="auto"/>
            <w:textAlignment w:val="auto"/>
            <w:rPr>
              <w:rFonts w:hint="eastAsia" w:ascii="宋体" w:hAnsi="宋体" w:eastAsia="宋体" w:cs="宋体"/>
              <w:b/>
              <w:bCs/>
            </w:rPr>
          </w:pPr>
          <w:r>
            <w:rPr>
              <w:rFonts w:hint="eastAsia" w:ascii="宋体" w:hAnsi="宋体" w:eastAsia="宋体" w:cs="宋体"/>
              <w:b/>
              <w:bCs/>
              <w:szCs w:val="24"/>
            </w:rPr>
            <w:fldChar w:fldCharType="begin"/>
          </w:r>
          <w:r>
            <w:rPr>
              <w:rFonts w:hint="eastAsia" w:ascii="宋体" w:hAnsi="宋体" w:eastAsia="宋体" w:cs="宋体"/>
              <w:b/>
              <w:bCs/>
              <w:szCs w:val="24"/>
            </w:rPr>
            <w:instrText xml:space="preserve"> HYPERLINK \l _Toc333 </w:instrText>
          </w:r>
          <w:r>
            <w:rPr>
              <w:rFonts w:hint="eastAsia" w:ascii="宋体" w:hAnsi="宋体" w:eastAsia="宋体" w:cs="宋体"/>
              <w:b/>
              <w:bCs/>
              <w:szCs w:val="24"/>
            </w:rPr>
            <w:fldChar w:fldCharType="separate"/>
          </w:r>
          <w:r>
            <w:rPr>
              <w:rFonts w:hint="eastAsia" w:ascii="宋体" w:hAnsi="宋体" w:eastAsia="宋体" w:cs="宋体"/>
              <w:b/>
              <w:bCs/>
            </w:rPr>
            <w:t xml:space="preserve">第二部分  </w:t>
          </w:r>
          <w:r>
            <w:rPr>
              <w:rFonts w:hint="eastAsia" w:ascii="宋体" w:hAnsi="宋体" w:eastAsia="宋体" w:cs="宋体"/>
              <w:b/>
              <w:bCs/>
              <w:lang w:eastAsia="zh-CN"/>
            </w:rPr>
            <w:t>供应商</w:t>
          </w:r>
          <w:r>
            <w:rPr>
              <w:rFonts w:hint="eastAsia" w:ascii="宋体" w:hAnsi="宋体" w:eastAsia="宋体" w:cs="宋体"/>
              <w:b/>
              <w:bCs/>
            </w:rPr>
            <w:t>须知</w:t>
          </w:r>
          <w:r>
            <w:rPr>
              <w:rFonts w:hint="eastAsia" w:ascii="宋体" w:hAnsi="宋体" w:eastAsia="宋体" w:cs="宋体"/>
              <w:b/>
              <w:bCs/>
            </w:rPr>
            <w:tab/>
          </w:r>
          <w:r>
            <w:rPr>
              <w:rFonts w:hint="eastAsia" w:ascii="宋体" w:hAnsi="宋体" w:eastAsia="宋体" w:cs="宋体"/>
              <w:b/>
              <w:bCs/>
            </w:rPr>
            <w:fldChar w:fldCharType="begin"/>
          </w:r>
          <w:r>
            <w:rPr>
              <w:rFonts w:hint="eastAsia" w:ascii="宋体" w:hAnsi="宋体" w:eastAsia="宋体" w:cs="宋体"/>
              <w:b/>
              <w:bCs/>
            </w:rPr>
            <w:instrText xml:space="preserve"> PAGEREF _Toc333 \h </w:instrText>
          </w:r>
          <w:r>
            <w:rPr>
              <w:rFonts w:hint="eastAsia" w:ascii="宋体" w:hAnsi="宋体" w:eastAsia="宋体" w:cs="宋体"/>
              <w:b/>
              <w:bCs/>
            </w:rPr>
            <w:fldChar w:fldCharType="separate"/>
          </w:r>
          <w:r>
            <w:rPr>
              <w:rFonts w:hint="eastAsia" w:ascii="宋体" w:hAnsi="宋体" w:eastAsia="宋体" w:cs="宋体"/>
              <w:b/>
              <w:bCs/>
            </w:rPr>
            <w:t>6</w:t>
          </w:r>
          <w:r>
            <w:rPr>
              <w:rFonts w:hint="eastAsia" w:ascii="宋体" w:hAnsi="宋体" w:eastAsia="宋体" w:cs="宋体"/>
              <w:b/>
              <w:bCs/>
            </w:rPr>
            <w:fldChar w:fldCharType="end"/>
          </w:r>
          <w:r>
            <w:rPr>
              <w:rFonts w:hint="eastAsia" w:ascii="宋体" w:hAnsi="宋体" w:eastAsia="宋体" w:cs="宋体"/>
              <w:b/>
              <w:bCs/>
              <w:szCs w:val="24"/>
            </w:rPr>
            <w:fldChar w:fldCharType="end"/>
          </w:r>
        </w:p>
        <w:p>
          <w:pPr>
            <w:pStyle w:val="16"/>
            <w:keepNext w:val="0"/>
            <w:keepLines w:val="0"/>
            <w:pageBreakBefore w:val="0"/>
            <w:widowControl w:val="0"/>
            <w:tabs>
              <w:tab w:val="right" w:leader="dot" w:pos="9072"/>
            </w:tabs>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szCs w:val="24"/>
            </w:rPr>
            <w:fldChar w:fldCharType="begin"/>
          </w:r>
          <w:r>
            <w:rPr>
              <w:rFonts w:hint="eastAsia" w:ascii="宋体" w:hAnsi="宋体" w:eastAsia="宋体" w:cs="宋体"/>
              <w:szCs w:val="24"/>
            </w:rPr>
            <w:instrText xml:space="preserve"> HYPERLINK \l _Toc20164 </w:instrText>
          </w:r>
          <w:r>
            <w:rPr>
              <w:rFonts w:hint="eastAsia" w:ascii="宋体" w:hAnsi="宋体" w:eastAsia="宋体" w:cs="宋体"/>
              <w:szCs w:val="24"/>
            </w:rPr>
            <w:fldChar w:fldCharType="separate"/>
          </w:r>
          <w:r>
            <w:rPr>
              <w:rFonts w:hint="eastAsia" w:ascii="宋体" w:hAnsi="宋体" w:eastAsia="宋体" w:cs="宋体"/>
            </w:rPr>
            <w:t xml:space="preserve">第一章 </w:t>
          </w:r>
          <w:r>
            <w:rPr>
              <w:rFonts w:hint="eastAsia" w:ascii="宋体" w:hAnsi="宋体" w:eastAsia="宋体" w:cs="宋体"/>
              <w:lang w:val="en-US" w:eastAsia="zh-CN"/>
            </w:rPr>
            <w:t xml:space="preserve"> </w:t>
          </w:r>
          <w:r>
            <w:rPr>
              <w:rFonts w:hint="eastAsia" w:ascii="宋体" w:hAnsi="宋体" w:eastAsia="宋体" w:cs="宋体"/>
              <w:lang w:eastAsia="zh-CN"/>
            </w:rPr>
            <w:t>供应商</w:t>
          </w:r>
          <w:r>
            <w:rPr>
              <w:rFonts w:hint="eastAsia" w:ascii="宋体" w:hAnsi="宋体" w:eastAsia="宋体" w:cs="宋体"/>
            </w:rPr>
            <w:t>须知前附表</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_Toc20164 \h </w:instrText>
          </w:r>
          <w:r>
            <w:rPr>
              <w:rFonts w:hint="eastAsia" w:ascii="宋体" w:hAnsi="宋体" w:eastAsia="宋体" w:cs="宋体"/>
            </w:rPr>
            <w:fldChar w:fldCharType="separate"/>
          </w:r>
          <w:r>
            <w:rPr>
              <w:rFonts w:hint="eastAsia" w:ascii="宋体" w:hAnsi="宋体" w:eastAsia="宋体" w:cs="宋体"/>
            </w:rPr>
            <w:t>6</w:t>
          </w:r>
          <w:r>
            <w:rPr>
              <w:rFonts w:hint="eastAsia" w:ascii="宋体" w:hAnsi="宋体" w:eastAsia="宋体" w:cs="宋体"/>
            </w:rPr>
            <w:fldChar w:fldCharType="end"/>
          </w:r>
          <w:r>
            <w:rPr>
              <w:rFonts w:hint="eastAsia" w:ascii="宋体" w:hAnsi="宋体" w:eastAsia="宋体" w:cs="宋体"/>
              <w:szCs w:val="24"/>
            </w:rPr>
            <w:fldChar w:fldCharType="end"/>
          </w:r>
        </w:p>
        <w:p>
          <w:pPr>
            <w:pStyle w:val="16"/>
            <w:keepNext w:val="0"/>
            <w:keepLines w:val="0"/>
            <w:pageBreakBefore w:val="0"/>
            <w:widowControl w:val="0"/>
            <w:tabs>
              <w:tab w:val="right" w:leader="dot" w:pos="9072"/>
            </w:tabs>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szCs w:val="24"/>
            </w:rPr>
            <w:fldChar w:fldCharType="begin"/>
          </w:r>
          <w:r>
            <w:rPr>
              <w:rFonts w:hint="eastAsia" w:ascii="宋体" w:hAnsi="宋体" w:eastAsia="宋体" w:cs="宋体"/>
              <w:szCs w:val="24"/>
            </w:rPr>
            <w:instrText xml:space="preserve"> HYPERLINK \l _Toc25853 </w:instrText>
          </w:r>
          <w:r>
            <w:rPr>
              <w:rFonts w:hint="eastAsia" w:ascii="宋体" w:hAnsi="宋体" w:eastAsia="宋体" w:cs="宋体"/>
              <w:szCs w:val="24"/>
            </w:rPr>
            <w:fldChar w:fldCharType="separate"/>
          </w:r>
          <w:r>
            <w:rPr>
              <w:rFonts w:hint="eastAsia" w:ascii="宋体" w:hAnsi="宋体" w:eastAsia="宋体" w:cs="宋体"/>
            </w:rPr>
            <w:t xml:space="preserve">第二章 </w:t>
          </w:r>
          <w:r>
            <w:rPr>
              <w:rFonts w:hint="eastAsia" w:ascii="宋体" w:hAnsi="宋体" w:eastAsia="宋体" w:cs="宋体"/>
              <w:lang w:val="en-US" w:eastAsia="zh-CN"/>
            </w:rPr>
            <w:t xml:space="preserve"> </w:t>
          </w:r>
          <w:r>
            <w:rPr>
              <w:rFonts w:hint="eastAsia" w:ascii="宋体" w:hAnsi="宋体" w:eastAsia="宋体" w:cs="宋体"/>
            </w:rPr>
            <w:t>总则</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_Toc25853 \h </w:instrText>
          </w:r>
          <w:r>
            <w:rPr>
              <w:rFonts w:hint="eastAsia" w:ascii="宋体" w:hAnsi="宋体" w:eastAsia="宋体" w:cs="宋体"/>
            </w:rPr>
            <w:fldChar w:fldCharType="separate"/>
          </w:r>
          <w:r>
            <w:rPr>
              <w:rFonts w:hint="eastAsia" w:ascii="宋体" w:hAnsi="宋体" w:eastAsia="宋体" w:cs="宋体"/>
            </w:rPr>
            <w:t>10</w:t>
          </w:r>
          <w:r>
            <w:rPr>
              <w:rFonts w:hint="eastAsia" w:ascii="宋体" w:hAnsi="宋体" w:eastAsia="宋体" w:cs="宋体"/>
            </w:rPr>
            <w:fldChar w:fldCharType="end"/>
          </w:r>
          <w:r>
            <w:rPr>
              <w:rFonts w:hint="eastAsia" w:ascii="宋体" w:hAnsi="宋体" w:eastAsia="宋体" w:cs="宋体"/>
              <w:szCs w:val="24"/>
            </w:rPr>
            <w:fldChar w:fldCharType="end"/>
          </w:r>
        </w:p>
        <w:p>
          <w:pPr>
            <w:pStyle w:val="16"/>
            <w:keepNext w:val="0"/>
            <w:keepLines w:val="0"/>
            <w:pageBreakBefore w:val="0"/>
            <w:widowControl w:val="0"/>
            <w:tabs>
              <w:tab w:val="right" w:leader="dot" w:pos="9072"/>
            </w:tabs>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szCs w:val="24"/>
            </w:rPr>
            <w:fldChar w:fldCharType="begin"/>
          </w:r>
          <w:r>
            <w:rPr>
              <w:rFonts w:hint="eastAsia" w:ascii="宋体" w:hAnsi="宋体" w:eastAsia="宋体" w:cs="宋体"/>
              <w:szCs w:val="24"/>
            </w:rPr>
            <w:instrText xml:space="preserve"> HYPERLINK \l _Toc26534 </w:instrText>
          </w:r>
          <w:r>
            <w:rPr>
              <w:rFonts w:hint="eastAsia" w:ascii="宋体" w:hAnsi="宋体" w:eastAsia="宋体" w:cs="宋体"/>
              <w:szCs w:val="24"/>
            </w:rPr>
            <w:fldChar w:fldCharType="separate"/>
          </w:r>
          <w:r>
            <w:rPr>
              <w:rFonts w:hint="eastAsia" w:ascii="宋体" w:hAnsi="宋体" w:eastAsia="宋体" w:cs="宋体"/>
            </w:rPr>
            <w:t xml:space="preserve">第三章  </w:t>
          </w:r>
          <w:r>
            <w:rPr>
              <w:rFonts w:hint="eastAsia" w:ascii="宋体" w:hAnsi="宋体" w:eastAsia="宋体" w:cs="宋体"/>
              <w:lang w:eastAsia="zh-CN"/>
            </w:rPr>
            <w:t>竞争性磋商文件</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_Toc26534 \h </w:instrText>
          </w:r>
          <w:r>
            <w:rPr>
              <w:rFonts w:hint="eastAsia" w:ascii="宋体" w:hAnsi="宋体" w:eastAsia="宋体" w:cs="宋体"/>
            </w:rPr>
            <w:fldChar w:fldCharType="separate"/>
          </w:r>
          <w:r>
            <w:rPr>
              <w:rFonts w:hint="eastAsia" w:ascii="宋体" w:hAnsi="宋体" w:eastAsia="宋体" w:cs="宋体"/>
            </w:rPr>
            <w:t>12</w:t>
          </w:r>
          <w:r>
            <w:rPr>
              <w:rFonts w:hint="eastAsia" w:ascii="宋体" w:hAnsi="宋体" w:eastAsia="宋体" w:cs="宋体"/>
            </w:rPr>
            <w:fldChar w:fldCharType="end"/>
          </w:r>
          <w:r>
            <w:rPr>
              <w:rFonts w:hint="eastAsia" w:ascii="宋体" w:hAnsi="宋体" w:eastAsia="宋体" w:cs="宋体"/>
              <w:szCs w:val="24"/>
            </w:rPr>
            <w:fldChar w:fldCharType="end"/>
          </w:r>
        </w:p>
        <w:p>
          <w:pPr>
            <w:pStyle w:val="16"/>
            <w:keepNext w:val="0"/>
            <w:keepLines w:val="0"/>
            <w:pageBreakBefore w:val="0"/>
            <w:widowControl w:val="0"/>
            <w:tabs>
              <w:tab w:val="right" w:leader="dot" w:pos="9072"/>
            </w:tabs>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szCs w:val="24"/>
            </w:rPr>
            <w:fldChar w:fldCharType="begin"/>
          </w:r>
          <w:r>
            <w:rPr>
              <w:rFonts w:hint="eastAsia" w:ascii="宋体" w:hAnsi="宋体" w:eastAsia="宋体" w:cs="宋体"/>
              <w:szCs w:val="24"/>
            </w:rPr>
            <w:instrText xml:space="preserve"> HYPERLINK \l _Toc3102 </w:instrText>
          </w:r>
          <w:r>
            <w:rPr>
              <w:rFonts w:hint="eastAsia" w:ascii="宋体" w:hAnsi="宋体" w:eastAsia="宋体" w:cs="宋体"/>
              <w:szCs w:val="24"/>
            </w:rPr>
            <w:fldChar w:fldCharType="separate"/>
          </w:r>
          <w:r>
            <w:rPr>
              <w:rFonts w:hint="eastAsia" w:ascii="宋体" w:hAnsi="宋体" w:eastAsia="宋体" w:cs="宋体"/>
            </w:rPr>
            <w:t xml:space="preserve">第四章  </w:t>
          </w:r>
          <w:r>
            <w:rPr>
              <w:rFonts w:hint="eastAsia" w:ascii="宋体" w:hAnsi="宋体" w:eastAsia="宋体" w:cs="宋体"/>
              <w:lang w:eastAsia="zh-CN"/>
            </w:rPr>
            <w:t>响应文件</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_Toc3102 \h </w:instrText>
          </w:r>
          <w:r>
            <w:rPr>
              <w:rFonts w:hint="eastAsia" w:ascii="宋体" w:hAnsi="宋体" w:eastAsia="宋体" w:cs="宋体"/>
            </w:rPr>
            <w:fldChar w:fldCharType="separate"/>
          </w:r>
          <w:r>
            <w:rPr>
              <w:rFonts w:hint="eastAsia" w:ascii="宋体" w:hAnsi="宋体" w:eastAsia="宋体" w:cs="宋体"/>
            </w:rPr>
            <w:t>14</w:t>
          </w:r>
          <w:r>
            <w:rPr>
              <w:rFonts w:hint="eastAsia" w:ascii="宋体" w:hAnsi="宋体" w:eastAsia="宋体" w:cs="宋体"/>
            </w:rPr>
            <w:fldChar w:fldCharType="end"/>
          </w:r>
          <w:r>
            <w:rPr>
              <w:rFonts w:hint="eastAsia" w:ascii="宋体" w:hAnsi="宋体" w:eastAsia="宋体" w:cs="宋体"/>
              <w:szCs w:val="24"/>
            </w:rPr>
            <w:fldChar w:fldCharType="end"/>
          </w:r>
        </w:p>
        <w:p>
          <w:pPr>
            <w:pStyle w:val="16"/>
            <w:keepNext w:val="0"/>
            <w:keepLines w:val="0"/>
            <w:pageBreakBefore w:val="0"/>
            <w:widowControl w:val="0"/>
            <w:tabs>
              <w:tab w:val="right" w:leader="dot" w:pos="9072"/>
            </w:tabs>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szCs w:val="24"/>
            </w:rPr>
            <w:fldChar w:fldCharType="begin"/>
          </w:r>
          <w:r>
            <w:rPr>
              <w:rFonts w:hint="eastAsia" w:ascii="宋体" w:hAnsi="宋体" w:eastAsia="宋体" w:cs="宋体"/>
              <w:szCs w:val="24"/>
            </w:rPr>
            <w:instrText xml:space="preserve"> HYPERLINK \l _Toc25612 </w:instrText>
          </w:r>
          <w:r>
            <w:rPr>
              <w:rFonts w:hint="eastAsia" w:ascii="宋体" w:hAnsi="宋体" w:eastAsia="宋体" w:cs="宋体"/>
              <w:szCs w:val="24"/>
            </w:rPr>
            <w:fldChar w:fldCharType="separate"/>
          </w:r>
          <w:r>
            <w:rPr>
              <w:rFonts w:hint="eastAsia" w:ascii="宋体" w:hAnsi="宋体" w:eastAsia="宋体" w:cs="宋体"/>
              <w:highlight w:val="none"/>
            </w:rPr>
            <w:t xml:space="preserve">第五章  </w:t>
          </w:r>
          <w:r>
            <w:rPr>
              <w:rFonts w:hint="eastAsia" w:ascii="宋体" w:hAnsi="宋体" w:eastAsia="宋体" w:cs="宋体"/>
              <w:highlight w:val="none"/>
              <w:lang w:eastAsia="zh-CN"/>
            </w:rPr>
            <w:t>磋商</w:t>
          </w:r>
          <w:r>
            <w:rPr>
              <w:rFonts w:hint="eastAsia" w:ascii="宋体" w:hAnsi="宋体" w:eastAsia="宋体" w:cs="宋体"/>
              <w:highlight w:val="none"/>
            </w:rPr>
            <w:t>、</w:t>
          </w:r>
          <w:r>
            <w:rPr>
              <w:rFonts w:hint="eastAsia" w:ascii="宋体" w:hAnsi="宋体" w:eastAsia="宋体" w:cs="宋体"/>
              <w:highlight w:val="none"/>
              <w:lang w:eastAsia="zh-CN"/>
            </w:rPr>
            <w:t>评审</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_Toc25612 \h </w:instrText>
          </w:r>
          <w:r>
            <w:rPr>
              <w:rFonts w:hint="eastAsia" w:ascii="宋体" w:hAnsi="宋体" w:eastAsia="宋体" w:cs="宋体"/>
            </w:rPr>
            <w:fldChar w:fldCharType="separate"/>
          </w:r>
          <w:r>
            <w:rPr>
              <w:rFonts w:hint="eastAsia" w:ascii="宋体" w:hAnsi="宋体" w:eastAsia="宋体" w:cs="宋体"/>
            </w:rPr>
            <w:t>22</w:t>
          </w:r>
          <w:r>
            <w:rPr>
              <w:rFonts w:hint="eastAsia" w:ascii="宋体" w:hAnsi="宋体" w:eastAsia="宋体" w:cs="宋体"/>
            </w:rPr>
            <w:fldChar w:fldCharType="end"/>
          </w:r>
          <w:r>
            <w:rPr>
              <w:rFonts w:hint="eastAsia" w:ascii="宋体" w:hAnsi="宋体" w:eastAsia="宋体" w:cs="宋体"/>
              <w:szCs w:val="24"/>
            </w:rPr>
            <w:fldChar w:fldCharType="end"/>
          </w:r>
        </w:p>
        <w:p>
          <w:pPr>
            <w:pStyle w:val="16"/>
            <w:keepNext w:val="0"/>
            <w:keepLines w:val="0"/>
            <w:pageBreakBefore w:val="0"/>
            <w:widowControl w:val="0"/>
            <w:tabs>
              <w:tab w:val="right" w:leader="dot" w:pos="9072"/>
            </w:tabs>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szCs w:val="24"/>
            </w:rPr>
            <w:fldChar w:fldCharType="begin"/>
          </w:r>
          <w:r>
            <w:rPr>
              <w:rFonts w:hint="eastAsia" w:ascii="宋体" w:hAnsi="宋体" w:eastAsia="宋体" w:cs="宋体"/>
              <w:szCs w:val="24"/>
            </w:rPr>
            <w:instrText xml:space="preserve"> HYPERLINK \l _Toc17465 </w:instrText>
          </w:r>
          <w:r>
            <w:rPr>
              <w:rFonts w:hint="eastAsia" w:ascii="宋体" w:hAnsi="宋体" w:eastAsia="宋体" w:cs="宋体"/>
              <w:szCs w:val="24"/>
            </w:rPr>
            <w:fldChar w:fldCharType="separate"/>
          </w:r>
          <w:r>
            <w:rPr>
              <w:rFonts w:hint="eastAsia" w:ascii="宋体" w:hAnsi="宋体" w:eastAsia="宋体" w:cs="宋体"/>
              <w:lang w:val="en-US" w:eastAsia="zh-CN"/>
            </w:rPr>
            <w:t>第六章  成交和合同</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_Toc17465 \h </w:instrText>
          </w:r>
          <w:r>
            <w:rPr>
              <w:rFonts w:hint="eastAsia" w:ascii="宋体" w:hAnsi="宋体" w:eastAsia="宋体" w:cs="宋体"/>
            </w:rPr>
            <w:fldChar w:fldCharType="separate"/>
          </w:r>
          <w:r>
            <w:rPr>
              <w:rFonts w:hint="eastAsia" w:ascii="宋体" w:hAnsi="宋体" w:eastAsia="宋体" w:cs="宋体"/>
            </w:rPr>
            <w:t>29</w:t>
          </w:r>
          <w:r>
            <w:rPr>
              <w:rFonts w:hint="eastAsia" w:ascii="宋体" w:hAnsi="宋体" w:eastAsia="宋体" w:cs="宋体"/>
            </w:rPr>
            <w:fldChar w:fldCharType="end"/>
          </w:r>
          <w:r>
            <w:rPr>
              <w:rFonts w:hint="eastAsia" w:ascii="宋体" w:hAnsi="宋体" w:eastAsia="宋体" w:cs="宋体"/>
              <w:szCs w:val="24"/>
            </w:rPr>
            <w:fldChar w:fldCharType="end"/>
          </w:r>
        </w:p>
        <w:p>
          <w:pPr>
            <w:pStyle w:val="16"/>
            <w:keepNext w:val="0"/>
            <w:keepLines w:val="0"/>
            <w:pageBreakBefore w:val="0"/>
            <w:widowControl w:val="0"/>
            <w:tabs>
              <w:tab w:val="right" w:leader="dot" w:pos="9072"/>
            </w:tabs>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szCs w:val="24"/>
            </w:rPr>
            <w:fldChar w:fldCharType="begin"/>
          </w:r>
          <w:r>
            <w:rPr>
              <w:rFonts w:hint="eastAsia" w:ascii="宋体" w:hAnsi="宋体" w:eastAsia="宋体" w:cs="宋体"/>
              <w:szCs w:val="24"/>
            </w:rPr>
            <w:instrText xml:space="preserve"> HYPERLINK \l _Toc29755 </w:instrText>
          </w:r>
          <w:r>
            <w:rPr>
              <w:rFonts w:hint="eastAsia" w:ascii="宋体" w:hAnsi="宋体" w:eastAsia="宋体" w:cs="宋体"/>
              <w:szCs w:val="24"/>
            </w:rPr>
            <w:fldChar w:fldCharType="separate"/>
          </w:r>
          <w:r>
            <w:rPr>
              <w:rFonts w:hint="eastAsia" w:ascii="宋体" w:hAnsi="宋体" w:eastAsia="宋体" w:cs="宋体"/>
              <w:lang w:eastAsia="zh-CN"/>
            </w:rPr>
            <w:t>第七章</w:t>
          </w:r>
          <w:r>
            <w:rPr>
              <w:rFonts w:hint="eastAsia" w:ascii="宋体" w:hAnsi="宋体" w:eastAsia="宋体" w:cs="宋体"/>
              <w:lang w:val="en-US" w:eastAsia="zh-CN"/>
            </w:rPr>
            <w:t xml:space="preserve">  其他</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_Toc29755 \h </w:instrText>
          </w:r>
          <w:r>
            <w:rPr>
              <w:rFonts w:hint="eastAsia" w:ascii="宋体" w:hAnsi="宋体" w:eastAsia="宋体" w:cs="宋体"/>
            </w:rPr>
            <w:fldChar w:fldCharType="separate"/>
          </w:r>
          <w:r>
            <w:rPr>
              <w:rFonts w:hint="eastAsia" w:ascii="宋体" w:hAnsi="宋体" w:eastAsia="宋体" w:cs="宋体"/>
            </w:rPr>
            <w:t>31</w:t>
          </w:r>
          <w:r>
            <w:rPr>
              <w:rFonts w:hint="eastAsia" w:ascii="宋体" w:hAnsi="宋体" w:eastAsia="宋体" w:cs="宋体"/>
            </w:rPr>
            <w:fldChar w:fldCharType="end"/>
          </w:r>
          <w:r>
            <w:rPr>
              <w:rFonts w:hint="eastAsia" w:ascii="宋体" w:hAnsi="宋体" w:eastAsia="宋体" w:cs="宋体"/>
              <w:szCs w:val="24"/>
            </w:rPr>
            <w:fldChar w:fldCharType="end"/>
          </w:r>
        </w:p>
        <w:p>
          <w:pPr>
            <w:pStyle w:val="15"/>
            <w:keepNext w:val="0"/>
            <w:keepLines w:val="0"/>
            <w:pageBreakBefore w:val="0"/>
            <w:widowControl w:val="0"/>
            <w:tabs>
              <w:tab w:val="right" w:leader="dot" w:pos="9072"/>
            </w:tabs>
            <w:kinsoku/>
            <w:wordWrap/>
            <w:overflowPunct/>
            <w:topLinePunct w:val="0"/>
            <w:autoSpaceDE/>
            <w:autoSpaceDN/>
            <w:bidi w:val="0"/>
            <w:adjustRightInd/>
            <w:snapToGrid/>
            <w:spacing w:line="360" w:lineRule="auto"/>
            <w:textAlignment w:val="auto"/>
            <w:rPr>
              <w:rFonts w:hint="eastAsia" w:ascii="宋体" w:hAnsi="宋体" w:eastAsia="宋体" w:cs="宋体"/>
              <w:b/>
              <w:bCs/>
            </w:rPr>
          </w:pPr>
          <w:r>
            <w:rPr>
              <w:rFonts w:hint="eastAsia" w:ascii="宋体" w:hAnsi="宋体" w:eastAsia="宋体" w:cs="宋体"/>
              <w:b/>
              <w:bCs/>
              <w:szCs w:val="24"/>
            </w:rPr>
            <w:fldChar w:fldCharType="begin"/>
          </w:r>
          <w:r>
            <w:rPr>
              <w:rFonts w:hint="eastAsia" w:ascii="宋体" w:hAnsi="宋体" w:eastAsia="宋体" w:cs="宋体"/>
              <w:b/>
              <w:bCs/>
              <w:szCs w:val="24"/>
            </w:rPr>
            <w:instrText xml:space="preserve"> HYPERLINK \l _Toc27603 </w:instrText>
          </w:r>
          <w:r>
            <w:rPr>
              <w:rFonts w:hint="eastAsia" w:ascii="宋体" w:hAnsi="宋体" w:eastAsia="宋体" w:cs="宋体"/>
              <w:b/>
              <w:bCs/>
              <w:szCs w:val="24"/>
            </w:rPr>
            <w:fldChar w:fldCharType="separate"/>
          </w:r>
          <w:r>
            <w:rPr>
              <w:rFonts w:hint="eastAsia" w:ascii="宋体" w:hAnsi="宋体" w:eastAsia="宋体" w:cs="宋体"/>
              <w:b/>
              <w:bCs/>
              <w:lang w:val="en-US" w:eastAsia="zh-CN"/>
            </w:rPr>
            <w:t>第三部分  商务要求</w:t>
          </w:r>
          <w:r>
            <w:rPr>
              <w:rFonts w:hint="eastAsia" w:ascii="宋体" w:hAnsi="宋体" w:eastAsia="宋体" w:cs="宋体"/>
              <w:b/>
              <w:bCs/>
            </w:rPr>
            <w:tab/>
          </w:r>
          <w:r>
            <w:rPr>
              <w:rFonts w:hint="eastAsia" w:ascii="宋体" w:hAnsi="宋体" w:eastAsia="宋体" w:cs="宋体"/>
              <w:b/>
              <w:bCs/>
            </w:rPr>
            <w:fldChar w:fldCharType="begin"/>
          </w:r>
          <w:r>
            <w:rPr>
              <w:rFonts w:hint="eastAsia" w:ascii="宋体" w:hAnsi="宋体" w:eastAsia="宋体" w:cs="宋体"/>
              <w:b/>
              <w:bCs/>
            </w:rPr>
            <w:instrText xml:space="preserve"> PAGEREF _Toc27603 \h </w:instrText>
          </w:r>
          <w:r>
            <w:rPr>
              <w:rFonts w:hint="eastAsia" w:ascii="宋体" w:hAnsi="宋体" w:eastAsia="宋体" w:cs="宋体"/>
              <w:b/>
              <w:bCs/>
            </w:rPr>
            <w:fldChar w:fldCharType="separate"/>
          </w:r>
          <w:r>
            <w:rPr>
              <w:rFonts w:hint="eastAsia" w:ascii="宋体" w:hAnsi="宋体" w:eastAsia="宋体" w:cs="宋体"/>
              <w:b/>
              <w:bCs/>
            </w:rPr>
            <w:t>32</w:t>
          </w:r>
          <w:r>
            <w:rPr>
              <w:rFonts w:hint="eastAsia" w:ascii="宋体" w:hAnsi="宋体" w:eastAsia="宋体" w:cs="宋体"/>
              <w:b/>
              <w:bCs/>
            </w:rPr>
            <w:fldChar w:fldCharType="end"/>
          </w:r>
          <w:r>
            <w:rPr>
              <w:rFonts w:hint="eastAsia" w:ascii="宋体" w:hAnsi="宋体" w:eastAsia="宋体" w:cs="宋体"/>
              <w:b/>
              <w:bCs/>
              <w:szCs w:val="24"/>
            </w:rPr>
            <w:fldChar w:fldCharType="end"/>
          </w:r>
        </w:p>
        <w:p>
          <w:pPr>
            <w:pStyle w:val="15"/>
            <w:keepNext w:val="0"/>
            <w:keepLines w:val="0"/>
            <w:pageBreakBefore w:val="0"/>
            <w:widowControl w:val="0"/>
            <w:tabs>
              <w:tab w:val="right" w:leader="dot" w:pos="9072"/>
            </w:tabs>
            <w:kinsoku/>
            <w:wordWrap/>
            <w:overflowPunct/>
            <w:topLinePunct w:val="0"/>
            <w:autoSpaceDE/>
            <w:autoSpaceDN/>
            <w:bidi w:val="0"/>
            <w:adjustRightInd/>
            <w:snapToGrid/>
            <w:spacing w:line="360" w:lineRule="auto"/>
            <w:textAlignment w:val="auto"/>
            <w:rPr>
              <w:rFonts w:hint="eastAsia" w:ascii="宋体" w:hAnsi="宋体" w:eastAsia="宋体" w:cs="宋体"/>
              <w:b/>
              <w:bCs/>
            </w:rPr>
          </w:pPr>
          <w:r>
            <w:rPr>
              <w:rFonts w:hint="eastAsia" w:ascii="宋体" w:hAnsi="宋体" w:eastAsia="宋体" w:cs="宋体"/>
              <w:b/>
              <w:bCs/>
              <w:szCs w:val="24"/>
            </w:rPr>
            <w:fldChar w:fldCharType="begin"/>
          </w:r>
          <w:r>
            <w:rPr>
              <w:rFonts w:hint="eastAsia" w:ascii="宋体" w:hAnsi="宋体" w:eastAsia="宋体" w:cs="宋体"/>
              <w:b/>
              <w:bCs/>
              <w:szCs w:val="24"/>
            </w:rPr>
            <w:instrText xml:space="preserve"> HYPERLINK \l _Toc24113 </w:instrText>
          </w:r>
          <w:r>
            <w:rPr>
              <w:rFonts w:hint="eastAsia" w:ascii="宋体" w:hAnsi="宋体" w:eastAsia="宋体" w:cs="宋体"/>
              <w:b/>
              <w:bCs/>
              <w:szCs w:val="24"/>
            </w:rPr>
            <w:fldChar w:fldCharType="separate"/>
          </w:r>
          <w:r>
            <w:rPr>
              <w:rFonts w:hint="eastAsia" w:ascii="宋体" w:hAnsi="宋体" w:eastAsia="宋体" w:cs="宋体"/>
              <w:b/>
              <w:bCs/>
              <w:lang w:val="en-US" w:eastAsia="zh-CN"/>
            </w:rPr>
            <w:t xml:space="preserve">第四部分  </w:t>
          </w:r>
          <w:r>
            <w:rPr>
              <w:rFonts w:hint="eastAsia" w:ascii="宋体" w:hAnsi="宋体" w:eastAsia="宋体" w:cs="宋体"/>
              <w:b/>
              <w:bCs/>
            </w:rPr>
            <w:t>合同条款（仅供参考）</w:t>
          </w:r>
          <w:r>
            <w:rPr>
              <w:rFonts w:hint="eastAsia" w:ascii="宋体" w:hAnsi="宋体" w:eastAsia="宋体" w:cs="宋体"/>
              <w:b/>
              <w:bCs/>
            </w:rPr>
            <w:tab/>
          </w:r>
          <w:r>
            <w:rPr>
              <w:rFonts w:hint="eastAsia" w:ascii="宋体" w:hAnsi="宋体" w:eastAsia="宋体" w:cs="宋体"/>
              <w:b/>
              <w:bCs/>
            </w:rPr>
            <w:fldChar w:fldCharType="begin"/>
          </w:r>
          <w:r>
            <w:rPr>
              <w:rFonts w:hint="eastAsia" w:ascii="宋体" w:hAnsi="宋体" w:eastAsia="宋体" w:cs="宋体"/>
              <w:b/>
              <w:bCs/>
            </w:rPr>
            <w:instrText xml:space="preserve"> PAGEREF _Toc24113 \h </w:instrText>
          </w:r>
          <w:r>
            <w:rPr>
              <w:rFonts w:hint="eastAsia" w:ascii="宋体" w:hAnsi="宋体" w:eastAsia="宋体" w:cs="宋体"/>
              <w:b/>
              <w:bCs/>
            </w:rPr>
            <w:fldChar w:fldCharType="separate"/>
          </w:r>
          <w:r>
            <w:rPr>
              <w:rFonts w:hint="eastAsia" w:ascii="宋体" w:hAnsi="宋体" w:eastAsia="宋体" w:cs="宋体"/>
              <w:b/>
              <w:bCs/>
            </w:rPr>
            <w:t>33</w:t>
          </w:r>
          <w:r>
            <w:rPr>
              <w:rFonts w:hint="eastAsia" w:ascii="宋体" w:hAnsi="宋体" w:eastAsia="宋体" w:cs="宋体"/>
              <w:b/>
              <w:bCs/>
            </w:rPr>
            <w:fldChar w:fldCharType="end"/>
          </w:r>
          <w:r>
            <w:rPr>
              <w:rFonts w:hint="eastAsia" w:ascii="宋体" w:hAnsi="宋体" w:eastAsia="宋体" w:cs="宋体"/>
              <w:b/>
              <w:bCs/>
              <w:szCs w:val="24"/>
            </w:rPr>
            <w:fldChar w:fldCharType="end"/>
          </w:r>
        </w:p>
        <w:p>
          <w:pPr>
            <w:pStyle w:val="15"/>
            <w:keepNext w:val="0"/>
            <w:keepLines w:val="0"/>
            <w:pageBreakBefore w:val="0"/>
            <w:widowControl w:val="0"/>
            <w:tabs>
              <w:tab w:val="right" w:leader="dot" w:pos="9072"/>
            </w:tabs>
            <w:kinsoku/>
            <w:wordWrap/>
            <w:overflowPunct/>
            <w:topLinePunct w:val="0"/>
            <w:autoSpaceDE/>
            <w:autoSpaceDN/>
            <w:bidi w:val="0"/>
            <w:adjustRightInd/>
            <w:snapToGrid/>
            <w:spacing w:line="360" w:lineRule="auto"/>
            <w:textAlignment w:val="auto"/>
            <w:rPr>
              <w:rFonts w:hint="eastAsia" w:ascii="宋体" w:hAnsi="宋体" w:eastAsia="宋体" w:cs="宋体"/>
              <w:b/>
              <w:bCs/>
            </w:rPr>
          </w:pPr>
          <w:r>
            <w:rPr>
              <w:rFonts w:hint="eastAsia" w:ascii="宋体" w:hAnsi="宋体" w:eastAsia="宋体" w:cs="宋体"/>
              <w:b/>
              <w:bCs/>
              <w:szCs w:val="24"/>
            </w:rPr>
            <w:fldChar w:fldCharType="begin"/>
          </w:r>
          <w:r>
            <w:rPr>
              <w:rFonts w:hint="eastAsia" w:ascii="宋体" w:hAnsi="宋体" w:eastAsia="宋体" w:cs="宋体"/>
              <w:b/>
              <w:bCs/>
              <w:szCs w:val="24"/>
            </w:rPr>
            <w:instrText xml:space="preserve"> HYPERLINK \l _Toc3759 </w:instrText>
          </w:r>
          <w:r>
            <w:rPr>
              <w:rFonts w:hint="eastAsia" w:ascii="宋体" w:hAnsi="宋体" w:eastAsia="宋体" w:cs="宋体"/>
              <w:b/>
              <w:bCs/>
              <w:szCs w:val="24"/>
            </w:rPr>
            <w:fldChar w:fldCharType="separate"/>
          </w:r>
          <w:r>
            <w:rPr>
              <w:rFonts w:hint="eastAsia" w:ascii="宋体" w:hAnsi="宋体" w:eastAsia="宋体" w:cs="宋体"/>
              <w:b/>
              <w:bCs/>
              <w:lang w:val="en-US" w:eastAsia="zh-CN"/>
            </w:rPr>
            <w:t>第五部分  响应文件格式</w:t>
          </w:r>
          <w:r>
            <w:rPr>
              <w:rFonts w:hint="eastAsia" w:ascii="宋体" w:hAnsi="宋体" w:eastAsia="宋体" w:cs="宋体"/>
              <w:b/>
              <w:bCs/>
            </w:rPr>
            <w:tab/>
          </w:r>
          <w:r>
            <w:rPr>
              <w:rFonts w:hint="eastAsia" w:ascii="宋体" w:hAnsi="宋体" w:eastAsia="宋体" w:cs="宋体"/>
              <w:b/>
              <w:bCs/>
            </w:rPr>
            <w:fldChar w:fldCharType="begin"/>
          </w:r>
          <w:r>
            <w:rPr>
              <w:rFonts w:hint="eastAsia" w:ascii="宋体" w:hAnsi="宋体" w:eastAsia="宋体" w:cs="宋体"/>
              <w:b/>
              <w:bCs/>
            </w:rPr>
            <w:instrText xml:space="preserve"> PAGEREF _Toc3759 \h </w:instrText>
          </w:r>
          <w:r>
            <w:rPr>
              <w:rFonts w:hint="eastAsia" w:ascii="宋体" w:hAnsi="宋体" w:eastAsia="宋体" w:cs="宋体"/>
              <w:b/>
              <w:bCs/>
            </w:rPr>
            <w:fldChar w:fldCharType="separate"/>
          </w:r>
          <w:r>
            <w:rPr>
              <w:rFonts w:hint="eastAsia" w:ascii="宋体" w:hAnsi="宋体" w:eastAsia="宋体" w:cs="宋体"/>
              <w:b/>
              <w:bCs/>
            </w:rPr>
            <w:t>36</w:t>
          </w:r>
          <w:r>
            <w:rPr>
              <w:rFonts w:hint="eastAsia" w:ascii="宋体" w:hAnsi="宋体" w:eastAsia="宋体" w:cs="宋体"/>
              <w:b/>
              <w:bCs/>
            </w:rPr>
            <w:fldChar w:fldCharType="end"/>
          </w:r>
          <w:r>
            <w:rPr>
              <w:rFonts w:hint="eastAsia" w:ascii="宋体" w:hAnsi="宋体" w:eastAsia="宋体" w:cs="宋体"/>
              <w:b/>
              <w:bCs/>
              <w:szCs w:val="24"/>
            </w:rPr>
            <w:fldChar w:fldCharType="end"/>
          </w:r>
        </w:p>
        <w:p>
          <w:pPr>
            <w:pStyle w:val="16"/>
            <w:keepNext w:val="0"/>
            <w:keepLines w:val="0"/>
            <w:pageBreakBefore w:val="0"/>
            <w:widowControl w:val="0"/>
            <w:tabs>
              <w:tab w:val="right" w:leader="dot" w:pos="9072"/>
            </w:tabs>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szCs w:val="24"/>
            </w:rPr>
            <w:fldChar w:fldCharType="begin"/>
          </w:r>
          <w:r>
            <w:rPr>
              <w:rFonts w:hint="eastAsia" w:ascii="宋体" w:hAnsi="宋体" w:eastAsia="宋体" w:cs="宋体"/>
              <w:szCs w:val="24"/>
            </w:rPr>
            <w:instrText xml:space="preserve"> HYPERLINK \l _Toc1728 </w:instrText>
          </w:r>
          <w:r>
            <w:rPr>
              <w:rFonts w:hint="eastAsia" w:ascii="宋体" w:hAnsi="宋体" w:eastAsia="宋体" w:cs="宋体"/>
              <w:szCs w:val="24"/>
            </w:rPr>
            <w:fldChar w:fldCharType="separate"/>
          </w:r>
          <w:r>
            <w:rPr>
              <w:rFonts w:hint="eastAsia" w:ascii="宋体" w:hAnsi="宋体" w:eastAsia="宋体" w:cs="宋体"/>
            </w:rPr>
            <w:t>第一部分 “</w:t>
          </w:r>
          <w:r>
            <w:rPr>
              <w:rFonts w:hint="eastAsia" w:ascii="宋体" w:hAnsi="宋体" w:eastAsia="宋体" w:cs="宋体"/>
              <w:lang w:eastAsia="zh-CN"/>
            </w:rPr>
            <w:t>资格性响应文件</w:t>
          </w:r>
          <w:r>
            <w:rPr>
              <w:rFonts w:hint="eastAsia" w:ascii="宋体" w:hAnsi="宋体" w:eastAsia="宋体" w:cs="宋体"/>
            </w:rPr>
            <w:t>”格式</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_Toc1728 \h </w:instrText>
          </w:r>
          <w:r>
            <w:rPr>
              <w:rFonts w:hint="eastAsia" w:ascii="宋体" w:hAnsi="宋体" w:eastAsia="宋体" w:cs="宋体"/>
            </w:rPr>
            <w:fldChar w:fldCharType="separate"/>
          </w:r>
          <w:r>
            <w:rPr>
              <w:rFonts w:hint="eastAsia" w:ascii="宋体" w:hAnsi="宋体" w:eastAsia="宋体" w:cs="宋体"/>
            </w:rPr>
            <w:t>36</w:t>
          </w:r>
          <w:r>
            <w:rPr>
              <w:rFonts w:hint="eastAsia" w:ascii="宋体" w:hAnsi="宋体" w:eastAsia="宋体" w:cs="宋体"/>
            </w:rPr>
            <w:fldChar w:fldCharType="end"/>
          </w:r>
          <w:r>
            <w:rPr>
              <w:rFonts w:hint="eastAsia" w:ascii="宋体" w:hAnsi="宋体" w:eastAsia="宋体" w:cs="宋体"/>
              <w:szCs w:val="24"/>
            </w:rPr>
            <w:fldChar w:fldCharType="end"/>
          </w:r>
        </w:p>
        <w:p>
          <w:pPr>
            <w:pStyle w:val="16"/>
            <w:keepNext w:val="0"/>
            <w:keepLines w:val="0"/>
            <w:pageBreakBefore w:val="0"/>
            <w:widowControl w:val="0"/>
            <w:tabs>
              <w:tab w:val="right" w:leader="dot" w:pos="9072"/>
            </w:tabs>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szCs w:val="24"/>
            </w:rPr>
            <w:fldChar w:fldCharType="begin"/>
          </w:r>
          <w:r>
            <w:rPr>
              <w:rFonts w:hint="eastAsia" w:ascii="宋体" w:hAnsi="宋体" w:eastAsia="宋体" w:cs="宋体"/>
              <w:szCs w:val="24"/>
            </w:rPr>
            <w:instrText xml:space="preserve"> HYPERLINK \l _Toc4222 </w:instrText>
          </w:r>
          <w:r>
            <w:rPr>
              <w:rFonts w:hint="eastAsia" w:ascii="宋体" w:hAnsi="宋体" w:eastAsia="宋体" w:cs="宋体"/>
              <w:szCs w:val="24"/>
            </w:rPr>
            <w:fldChar w:fldCharType="separate"/>
          </w:r>
          <w:r>
            <w:rPr>
              <w:rFonts w:hint="eastAsia" w:ascii="宋体" w:hAnsi="宋体" w:eastAsia="宋体" w:cs="宋体"/>
              <w:lang w:val="en-US" w:eastAsia="zh-CN"/>
            </w:rPr>
            <w:t>第二部分 “商务及技术性响应文件”格式</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_Toc4222 \h </w:instrText>
          </w:r>
          <w:r>
            <w:rPr>
              <w:rFonts w:hint="eastAsia" w:ascii="宋体" w:hAnsi="宋体" w:eastAsia="宋体" w:cs="宋体"/>
            </w:rPr>
            <w:fldChar w:fldCharType="separate"/>
          </w:r>
          <w:r>
            <w:rPr>
              <w:rFonts w:hint="eastAsia" w:ascii="宋体" w:hAnsi="宋体" w:eastAsia="宋体" w:cs="宋体"/>
            </w:rPr>
            <w:t>42</w:t>
          </w:r>
          <w:r>
            <w:rPr>
              <w:rFonts w:hint="eastAsia" w:ascii="宋体" w:hAnsi="宋体" w:eastAsia="宋体" w:cs="宋体"/>
            </w:rPr>
            <w:fldChar w:fldCharType="end"/>
          </w:r>
          <w:r>
            <w:rPr>
              <w:rFonts w:hint="eastAsia" w:ascii="宋体" w:hAnsi="宋体" w:eastAsia="宋体" w:cs="宋体"/>
              <w:szCs w:val="24"/>
            </w:rPr>
            <w:fldChar w:fldCharType="end"/>
          </w:r>
        </w:p>
        <w:p>
          <w:pPr>
            <w:pStyle w:val="15"/>
            <w:keepNext w:val="0"/>
            <w:keepLines w:val="0"/>
            <w:pageBreakBefore w:val="0"/>
            <w:widowControl w:val="0"/>
            <w:tabs>
              <w:tab w:val="right" w:leader="dot" w:pos="9072"/>
            </w:tabs>
            <w:kinsoku/>
            <w:wordWrap/>
            <w:overflowPunct/>
            <w:topLinePunct w:val="0"/>
            <w:autoSpaceDE/>
            <w:autoSpaceDN/>
            <w:bidi w:val="0"/>
            <w:adjustRightInd/>
            <w:snapToGrid/>
            <w:spacing w:line="360" w:lineRule="auto"/>
            <w:textAlignment w:val="auto"/>
            <w:rPr>
              <w:rFonts w:hint="eastAsia" w:ascii="宋体" w:hAnsi="宋体" w:eastAsia="宋体" w:cs="宋体"/>
              <w:b/>
              <w:bCs/>
            </w:rPr>
          </w:pPr>
          <w:r>
            <w:rPr>
              <w:rFonts w:hint="eastAsia" w:ascii="宋体" w:hAnsi="宋体" w:eastAsia="宋体" w:cs="宋体"/>
              <w:b/>
              <w:bCs/>
              <w:szCs w:val="24"/>
            </w:rPr>
            <w:fldChar w:fldCharType="begin"/>
          </w:r>
          <w:r>
            <w:rPr>
              <w:rFonts w:hint="eastAsia" w:ascii="宋体" w:hAnsi="宋体" w:eastAsia="宋体" w:cs="宋体"/>
              <w:b/>
              <w:bCs/>
              <w:szCs w:val="24"/>
            </w:rPr>
            <w:instrText xml:space="preserve"> HYPERLINK \l _Toc18683 </w:instrText>
          </w:r>
          <w:r>
            <w:rPr>
              <w:rFonts w:hint="eastAsia" w:ascii="宋体" w:hAnsi="宋体" w:eastAsia="宋体" w:cs="宋体"/>
              <w:b/>
              <w:bCs/>
              <w:szCs w:val="24"/>
            </w:rPr>
            <w:fldChar w:fldCharType="separate"/>
          </w:r>
          <w:r>
            <w:rPr>
              <w:rFonts w:hint="eastAsia" w:ascii="宋体" w:hAnsi="宋体" w:eastAsia="宋体" w:cs="宋体"/>
              <w:b/>
              <w:bCs/>
              <w:lang w:val="en-US" w:eastAsia="zh-CN"/>
            </w:rPr>
            <w:t>第六部分  评审细则及标准</w:t>
          </w:r>
          <w:r>
            <w:rPr>
              <w:rFonts w:hint="eastAsia" w:ascii="宋体" w:hAnsi="宋体" w:eastAsia="宋体" w:cs="宋体"/>
              <w:b/>
              <w:bCs/>
            </w:rPr>
            <w:tab/>
          </w:r>
          <w:r>
            <w:rPr>
              <w:rFonts w:hint="eastAsia" w:ascii="宋体" w:hAnsi="宋体" w:eastAsia="宋体" w:cs="宋体"/>
              <w:b/>
              <w:bCs/>
            </w:rPr>
            <w:fldChar w:fldCharType="begin"/>
          </w:r>
          <w:r>
            <w:rPr>
              <w:rFonts w:hint="eastAsia" w:ascii="宋体" w:hAnsi="宋体" w:eastAsia="宋体" w:cs="宋体"/>
              <w:b/>
              <w:bCs/>
            </w:rPr>
            <w:instrText xml:space="preserve"> PAGEREF _Toc18683 \h </w:instrText>
          </w:r>
          <w:r>
            <w:rPr>
              <w:rFonts w:hint="eastAsia" w:ascii="宋体" w:hAnsi="宋体" w:eastAsia="宋体" w:cs="宋体"/>
              <w:b/>
              <w:bCs/>
            </w:rPr>
            <w:fldChar w:fldCharType="separate"/>
          </w:r>
          <w:r>
            <w:rPr>
              <w:rFonts w:hint="eastAsia" w:ascii="宋体" w:hAnsi="宋体" w:eastAsia="宋体" w:cs="宋体"/>
              <w:b/>
              <w:bCs/>
            </w:rPr>
            <w:t>56</w:t>
          </w:r>
          <w:r>
            <w:rPr>
              <w:rFonts w:hint="eastAsia" w:ascii="宋体" w:hAnsi="宋体" w:eastAsia="宋体" w:cs="宋体"/>
              <w:b/>
              <w:bCs/>
            </w:rPr>
            <w:fldChar w:fldCharType="end"/>
          </w:r>
          <w:r>
            <w:rPr>
              <w:rFonts w:hint="eastAsia" w:ascii="宋体" w:hAnsi="宋体" w:eastAsia="宋体" w:cs="宋体"/>
              <w:b/>
              <w:bCs/>
              <w:szCs w:val="24"/>
            </w:rPr>
            <w:fldChar w:fldCharType="end"/>
          </w:r>
        </w:p>
        <w:p>
          <w:pPr>
            <w:pStyle w:val="15"/>
            <w:keepNext w:val="0"/>
            <w:keepLines w:val="0"/>
            <w:pageBreakBefore w:val="0"/>
            <w:widowControl w:val="0"/>
            <w:tabs>
              <w:tab w:val="right" w:leader="dot" w:pos="9072"/>
            </w:tabs>
            <w:kinsoku/>
            <w:wordWrap/>
            <w:overflowPunct/>
            <w:topLinePunct w:val="0"/>
            <w:autoSpaceDE/>
            <w:autoSpaceDN/>
            <w:bidi w:val="0"/>
            <w:adjustRightInd/>
            <w:snapToGrid/>
            <w:spacing w:line="360" w:lineRule="auto"/>
            <w:textAlignment w:val="auto"/>
            <w:rPr>
              <w:rFonts w:hint="eastAsia" w:ascii="宋体" w:hAnsi="宋体" w:eastAsia="宋体" w:cs="宋体"/>
              <w:b/>
              <w:bCs/>
            </w:rPr>
          </w:pPr>
          <w:r>
            <w:rPr>
              <w:rFonts w:hint="eastAsia" w:ascii="宋体" w:hAnsi="宋体" w:eastAsia="宋体" w:cs="宋体"/>
              <w:b/>
              <w:bCs/>
              <w:szCs w:val="24"/>
            </w:rPr>
            <w:fldChar w:fldCharType="begin"/>
          </w:r>
          <w:r>
            <w:rPr>
              <w:rFonts w:hint="eastAsia" w:ascii="宋体" w:hAnsi="宋体" w:eastAsia="宋体" w:cs="宋体"/>
              <w:b/>
              <w:bCs/>
              <w:szCs w:val="24"/>
            </w:rPr>
            <w:instrText xml:space="preserve"> HYPERLINK \l _Toc8628 </w:instrText>
          </w:r>
          <w:r>
            <w:rPr>
              <w:rFonts w:hint="eastAsia" w:ascii="宋体" w:hAnsi="宋体" w:eastAsia="宋体" w:cs="宋体"/>
              <w:b/>
              <w:bCs/>
              <w:szCs w:val="24"/>
            </w:rPr>
            <w:fldChar w:fldCharType="separate"/>
          </w:r>
          <w:r>
            <w:rPr>
              <w:rFonts w:hint="eastAsia" w:ascii="宋体" w:hAnsi="宋体" w:eastAsia="宋体" w:cs="宋体"/>
              <w:b/>
              <w:bCs/>
              <w:lang w:val="en-US" w:eastAsia="zh-CN"/>
            </w:rPr>
            <w:t xml:space="preserve">第七部分  </w:t>
          </w:r>
          <w:r>
            <w:rPr>
              <w:rFonts w:hint="eastAsia" w:ascii="宋体" w:hAnsi="宋体" w:eastAsia="宋体" w:cs="宋体"/>
              <w:b/>
              <w:bCs/>
              <w:lang w:eastAsia="zh-CN"/>
            </w:rPr>
            <w:t>采购</w:t>
          </w:r>
          <w:r>
            <w:rPr>
              <w:rFonts w:hint="eastAsia" w:ascii="宋体" w:hAnsi="宋体" w:eastAsia="宋体" w:cs="宋体"/>
              <w:b/>
              <w:bCs/>
            </w:rPr>
            <w:t>项目要求</w:t>
          </w:r>
          <w:r>
            <w:rPr>
              <w:rFonts w:hint="eastAsia" w:ascii="宋体" w:hAnsi="宋体" w:eastAsia="宋体" w:cs="宋体"/>
              <w:b/>
              <w:bCs/>
            </w:rPr>
            <w:tab/>
          </w:r>
          <w:r>
            <w:rPr>
              <w:rFonts w:hint="eastAsia" w:ascii="宋体" w:hAnsi="宋体" w:eastAsia="宋体" w:cs="宋体"/>
              <w:b/>
              <w:bCs/>
            </w:rPr>
            <w:fldChar w:fldCharType="begin"/>
          </w:r>
          <w:r>
            <w:rPr>
              <w:rFonts w:hint="eastAsia" w:ascii="宋体" w:hAnsi="宋体" w:eastAsia="宋体" w:cs="宋体"/>
              <w:b/>
              <w:bCs/>
            </w:rPr>
            <w:instrText xml:space="preserve"> PAGEREF _Toc8628 \h </w:instrText>
          </w:r>
          <w:r>
            <w:rPr>
              <w:rFonts w:hint="eastAsia" w:ascii="宋体" w:hAnsi="宋体" w:eastAsia="宋体" w:cs="宋体"/>
              <w:b/>
              <w:bCs/>
            </w:rPr>
            <w:fldChar w:fldCharType="separate"/>
          </w:r>
          <w:r>
            <w:rPr>
              <w:rFonts w:hint="eastAsia" w:ascii="宋体" w:hAnsi="宋体" w:eastAsia="宋体" w:cs="宋体"/>
              <w:b/>
              <w:bCs/>
            </w:rPr>
            <w:t>60</w:t>
          </w:r>
          <w:r>
            <w:rPr>
              <w:rFonts w:hint="eastAsia" w:ascii="宋体" w:hAnsi="宋体" w:eastAsia="宋体" w:cs="宋体"/>
              <w:b/>
              <w:bCs/>
            </w:rPr>
            <w:fldChar w:fldCharType="end"/>
          </w:r>
          <w:r>
            <w:rPr>
              <w:rFonts w:hint="eastAsia" w:ascii="宋体" w:hAnsi="宋体" w:eastAsia="宋体" w:cs="宋体"/>
              <w:b/>
              <w:bCs/>
              <w:szCs w:val="24"/>
            </w:rPr>
            <w:fldChar w:fldCharType="end"/>
          </w:r>
        </w:p>
        <w:p>
          <w:pPr>
            <w:pStyle w:val="3"/>
            <w:pageBreakBefore w:val="0"/>
            <w:kinsoku/>
            <w:wordWrap/>
            <w:overflowPunct/>
            <w:topLinePunct w:val="0"/>
            <w:autoSpaceDE/>
            <w:autoSpaceDN/>
            <w:bidi w:val="0"/>
            <w:adjustRightInd/>
            <w:snapToGrid/>
            <w:spacing w:before="0" w:after="0" w:line="360" w:lineRule="auto"/>
            <w:jc w:val="both"/>
            <w:textAlignment w:val="auto"/>
            <w:outlineLvl w:val="9"/>
            <w:rPr>
              <w:rFonts w:hint="eastAsia"/>
            </w:rPr>
          </w:pPr>
          <w:r>
            <w:rPr>
              <w:rFonts w:hint="eastAsia" w:ascii="宋体" w:hAnsi="宋体" w:eastAsia="宋体" w:cs="宋体"/>
              <w:szCs w:val="24"/>
            </w:rPr>
            <w:fldChar w:fldCharType="end"/>
          </w:r>
        </w:p>
      </w:sdtContent>
    </w:sdt>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br w:type="page"/>
      </w:r>
    </w:p>
    <w:p>
      <w:pPr>
        <w:pStyle w:val="3"/>
        <w:bidi w:val="0"/>
        <w:jc w:val="center"/>
        <w:rPr>
          <w:rFonts w:hint="eastAsia" w:eastAsia="黑体"/>
          <w:lang w:eastAsia="zh-CN"/>
        </w:rPr>
      </w:pPr>
      <w:bookmarkStart w:id="0" w:name="_Toc11162"/>
      <w:bookmarkStart w:id="1" w:name="_Toc22373"/>
      <w:r>
        <w:rPr>
          <w:rFonts w:hint="eastAsia"/>
        </w:rPr>
        <w:t xml:space="preserve">第一部分  </w:t>
      </w:r>
      <w:bookmarkEnd w:id="0"/>
      <w:r>
        <w:rPr>
          <w:rFonts w:hint="eastAsia"/>
          <w:lang w:eastAsia="zh-CN"/>
        </w:rPr>
        <w:t>竞争性磋商公告</w:t>
      </w:r>
      <w:bookmarkEnd w:id="1"/>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snapToGrid/>
        <w:spacing w:beforeAutospacing="0" w:afterAutospacing="0" w:line="360" w:lineRule="auto"/>
        <w:ind w:left="0" w:right="0" w:firstLine="480" w:firstLineChars="200"/>
        <w:jc w:val="both"/>
        <w:textAlignment w:val="baseline"/>
        <w:rPr>
          <w:rFonts w:hint="eastAsia" w:ascii="宋体" w:hAnsi="宋体" w:eastAsia="宋体" w:cs="宋体"/>
          <w:sz w:val="24"/>
          <w:szCs w:val="24"/>
          <w:highlight w:val="none"/>
        </w:rPr>
      </w:pPr>
      <w:r>
        <w:rPr>
          <w:rFonts w:hint="eastAsia" w:ascii="宋体" w:hAnsi="宋体" w:cs="宋体"/>
          <w:i w:val="0"/>
          <w:iCs w:val="0"/>
          <w:caps w:val="0"/>
          <w:color w:val="333333"/>
          <w:spacing w:val="0"/>
          <w:sz w:val="24"/>
          <w:szCs w:val="24"/>
          <w:shd w:val="clear" w:fill="FFFFFF"/>
          <w:vertAlign w:val="baseline"/>
          <w:lang w:val="en-US" w:eastAsia="zh-CN"/>
        </w:rPr>
        <w:t>商南县2023年国家卫生城市复审病媒生物防治采购项目</w:t>
      </w:r>
      <w:r>
        <w:rPr>
          <w:rFonts w:hint="eastAsia" w:ascii="宋体" w:hAnsi="宋体" w:eastAsia="宋体" w:cs="宋体"/>
          <w:i w:val="0"/>
          <w:iCs w:val="0"/>
          <w:caps w:val="0"/>
          <w:color w:val="333333"/>
          <w:spacing w:val="0"/>
          <w:sz w:val="24"/>
          <w:szCs w:val="24"/>
          <w:shd w:val="clear" w:fill="FFFFFF"/>
          <w:vertAlign w:val="baseline"/>
        </w:rPr>
        <w:t>的潜在</w:t>
      </w:r>
      <w:r>
        <w:rPr>
          <w:rFonts w:hint="eastAsia" w:ascii="宋体" w:hAnsi="宋体" w:cs="宋体"/>
          <w:i w:val="0"/>
          <w:iCs w:val="0"/>
          <w:caps w:val="0"/>
          <w:color w:val="333333"/>
          <w:spacing w:val="0"/>
          <w:sz w:val="24"/>
          <w:szCs w:val="24"/>
          <w:shd w:val="clear" w:fill="FFFFFF"/>
          <w:vertAlign w:val="baseline"/>
          <w:lang w:eastAsia="zh-CN"/>
        </w:rPr>
        <w:t>供应商</w:t>
      </w:r>
      <w:r>
        <w:rPr>
          <w:rFonts w:hint="eastAsia" w:ascii="宋体" w:hAnsi="宋体" w:eastAsia="宋体" w:cs="宋体"/>
          <w:i w:val="0"/>
          <w:iCs w:val="0"/>
          <w:caps w:val="0"/>
          <w:color w:val="333333"/>
          <w:spacing w:val="0"/>
          <w:sz w:val="24"/>
          <w:szCs w:val="24"/>
          <w:shd w:val="clear" w:fill="FFFFFF"/>
          <w:vertAlign w:val="baseline"/>
        </w:rPr>
        <w:t>应在</w:t>
      </w:r>
      <w:r>
        <w:rPr>
          <w:rFonts w:hint="eastAsia" w:ascii="宋体" w:hAnsi="宋体" w:eastAsia="宋体" w:cs="宋体"/>
          <w:i w:val="0"/>
          <w:iCs w:val="0"/>
          <w:caps w:val="0"/>
          <w:color w:val="333333"/>
          <w:spacing w:val="0"/>
          <w:sz w:val="24"/>
          <w:szCs w:val="24"/>
          <w:highlight w:val="none"/>
          <w:shd w:val="clear" w:fill="FFFFFF"/>
          <w:vertAlign w:val="baseline"/>
        </w:rPr>
        <w:t>西安市南二环西段21号华融国际商务大厦A座15层B区获取招标文件，并于</w:t>
      </w:r>
      <w:r>
        <w:rPr>
          <w:rFonts w:hint="eastAsia" w:ascii="宋体" w:hAnsi="宋体" w:cs="宋体"/>
          <w:highlight w:val="none"/>
          <w:lang w:eastAsia="zh-CN"/>
        </w:rPr>
        <w:t>202</w:t>
      </w:r>
      <w:r>
        <w:rPr>
          <w:rFonts w:hint="eastAsia" w:ascii="宋体" w:hAnsi="宋体" w:cs="宋体"/>
          <w:highlight w:val="none"/>
          <w:lang w:val="en-US" w:eastAsia="zh-CN"/>
        </w:rPr>
        <w:t>3</w:t>
      </w:r>
      <w:r>
        <w:rPr>
          <w:rFonts w:hint="eastAsia" w:ascii="宋体" w:hAnsi="宋体" w:cs="宋体"/>
          <w:highlight w:val="none"/>
          <w:lang w:eastAsia="zh-CN"/>
        </w:rPr>
        <w:t>年</w:t>
      </w:r>
      <w:r>
        <w:rPr>
          <w:rFonts w:hint="eastAsia" w:ascii="宋体" w:hAnsi="宋体" w:cs="宋体"/>
          <w:highlight w:val="none"/>
          <w:lang w:val="en-US" w:eastAsia="zh-CN"/>
        </w:rPr>
        <w:t>05</w:t>
      </w:r>
      <w:r>
        <w:rPr>
          <w:rFonts w:hint="eastAsia" w:ascii="宋体" w:hAnsi="宋体" w:cs="宋体"/>
          <w:highlight w:val="none"/>
          <w:lang w:eastAsia="zh-CN"/>
        </w:rPr>
        <w:t>月</w:t>
      </w:r>
      <w:r>
        <w:rPr>
          <w:rFonts w:hint="eastAsia" w:ascii="宋体" w:hAnsi="宋体" w:cs="宋体"/>
          <w:highlight w:val="none"/>
          <w:lang w:val="en-US" w:eastAsia="zh-CN"/>
        </w:rPr>
        <w:t>06</w:t>
      </w:r>
      <w:r>
        <w:rPr>
          <w:rFonts w:hint="eastAsia" w:ascii="宋体" w:hAnsi="宋体" w:cs="宋体"/>
          <w:highlight w:val="none"/>
          <w:lang w:eastAsia="zh-CN"/>
        </w:rPr>
        <w:t>日</w:t>
      </w:r>
      <w:r>
        <w:rPr>
          <w:rFonts w:hint="eastAsia" w:ascii="宋体" w:hAnsi="宋体" w:cs="宋体"/>
          <w:highlight w:val="none"/>
          <w:lang w:val="en-US" w:eastAsia="zh-CN"/>
        </w:rPr>
        <w:t>15</w:t>
      </w:r>
      <w:r>
        <w:rPr>
          <w:rFonts w:hint="eastAsia" w:ascii="宋体" w:hAnsi="宋体" w:eastAsia="宋体" w:cs="宋体"/>
          <w:highlight w:val="none"/>
        </w:rPr>
        <w:t>时</w:t>
      </w:r>
      <w:r>
        <w:rPr>
          <w:rFonts w:hint="eastAsia" w:ascii="宋体" w:hAnsi="宋体" w:cs="宋体"/>
          <w:highlight w:val="none"/>
          <w:lang w:val="en-US" w:eastAsia="zh-CN"/>
        </w:rPr>
        <w:t>00</w:t>
      </w:r>
      <w:r>
        <w:rPr>
          <w:rFonts w:hint="eastAsia" w:ascii="宋体" w:hAnsi="宋体" w:eastAsia="宋体" w:cs="宋体"/>
          <w:highlight w:val="none"/>
        </w:rPr>
        <w:t>分</w:t>
      </w:r>
      <w:r>
        <w:rPr>
          <w:rFonts w:hint="eastAsia" w:ascii="宋体" w:hAnsi="宋体" w:eastAsia="宋体" w:cs="宋体"/>
          <w:i w:val="0"/>
          <w:iCs w:val="0"/>
          <w:caps w:val="0"/>
          <w:color w:val="333333"/>
          <w:spacing w:val="0"/>
          <w:sz w:val="24"/>
          <w:szCs w:val="24"/>
          <w:highlight w:val="none"/>
          <w:shd w:val="clear" w:fill="FFFFFF"/>
          <w:vertAlign w:val="baseline"/>
        </w:rPr>
        <w:t>（北京时间）前递交</w:t>
      </w:r>
      <w:r>
        <w:rPr>
          <w:rFonts w:hint="eastAsia" w:ascii="宋体" w:hAnsi="宋体" w:eastAsia="宋体" w:cs="宋体"/>
          <w:i w:val="0"/>
          <w:iCs w:val="0"/>
          <w:caps w:val="0"/>
          <w:color w:val="333333"/>
          <w:spacing w:val="0"/>
          <w:sz w:val="24"/>
          <w:szCs w:val="24"/>
          <w:highlight w:val="none"/>
          <w:shd w:val="clear" w:fill="FFFFFF"/>
          <w:vertAlign w:val="baseline"/>
          <w:lang w:eastAsia="zh-CN"/>
        </w:rPr>
        <w:t>响应</w:t>
      </w:r>
      <w:r>
        <w:rPr>
          <w:rFonts w:hint="eastAsia" w:ascii="宋体" w:hAnsi="宋体" w:eastAsia="宋体" w:cs="宋体"/>
          <w:i w:val="0"/>
          <w:iCs w:val="0"/>
          <w:caps w:val="0"/>
          <w:color w:val="333333"/>
          <w:spacing w:val="0"/>
          <w:sz w:val="24"/>
          <w:szCs w:val="24"/>
          <w:highlight w:val="none"/>
          <w:shd w:val="clear" w:fill="FFFFFF"/>
          <w:vertAlign w:val="baseline"/>
        </w:rPr>
        <w:t>文件。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snapToGrid/>
        <w:spacing w:before="0" w:beforeAutospacing="0" w:after="0" w:afterAutospacing="0" w:line="360" w:lineRule="auto"/>
        <w:ind w:left="0" w:right="0" w:firstLine="0"/>
        <w:jc w:val="left"/>
        <w:textAlignment w:val="baseline"/>
        <w:rPr>
          <w:rFonts w:hint="eastAsia" w:ascii="宋体" w:hAnsi="宋体" w:eastAsia="宋体" w:cs="宋体"/>
          <w:b w:val="0"/>
          <w:bCs w:val="0"/>
          <w:i w:val="0"/>
          <w:iCs w:val="0"/>
          <w:caps w:val="0"/>
          <w:color w:val="333333"/>
          <w:spacing w:val="0"/>
          <w:sz w:val="24"/>
          <w:szCs w:val="24"/>
        </w:rPr>
      </w:pPr>
      <w:r>
        <w:rPr>
          <w:rStyle w:val="24"/>
          <w:rFonts w:hint="eastAsia" w:ascii="宋体" w:hAnsi="宋体" w:eastAsia="宋体" w:cs="宋体"/>
          <w:b/>
          <w:bCs/>
          <w:i w:val="0"/>
          <w:iCs w:val="0"/>
          <w:caps w:val="0"/>
          <w:color w:val="333333"/>
          <w:spacing w:val="0"/>
          <w:sz w:val="24"/>
          <w:szCs w:val="24"/>
          <w:shd w:val="clear" w:fill="FFFFFF"/>
          <w:vertAlign w:val="baseline"/>
        </w:rPr>
        <w:t>一、项目基本情况</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snapToGrid/>
        <w:spacing w:beforeAutospacing="0" w:after="0" w:afterAutospacing="0" w:line="360" w:lineRule="auto"/>
        <w:ind w:left="0" w:right="0" w:firstLine="480"/>
        <w:jc w:val="both"/>
        <w:textAlignment w:val="baseline"/>
        <w:rPr>
          <w:rFonts w:hint="eastAsia" w:ascii="宋体" w:hAnsi="宋体" w:eastAsia="宋体" w:cs="宋体"/>
          <w:i w:val="0"/>
          <w:iCs w:val="0"/>
          <w:caps w:val="0"/>
          <w:color w:val="333333"/>
          <w:spacing w:val="0"/>
          <w:sz w:val="24"/>
          <w:szCs w:val="24"/>
          <w:shd w:val="clear" w:fill="FFFFFF"/>
          <w:vertAlign w:val="baseline"/>
          <w:lang w:eastAsia="zh-CN"/>
        </w:rPr>
      </w:pPr>
      <w:r>
        <w:rPr>
          <w:rFonts w:hint="eastAsia" w:ascii="宋体" w:hAnsi="宋体" w:eastAsia="宋体" w:cs="宋体"/>
          <w:i w:val="0"/>
          <w:iCs w:val="0"/>
          <w:caps w:val="0"/>
          <w:color w:val="333333"/>
          <w:spacing w:val="0"/>
          <w:sz w:val="24"/>
          <w:szCs w:val="24"/>
          <w:shd w:val="clear" w:fill="FFFFFF"/>
          <w:vertAlign w:val="baseline"/>
        </w:rPr>
        <w:t>项目编号：</w:t>
      </w:r>
      <w:r>
        <w:rPr>
          <w:rFonts w:hint="eastAsia" w:ascii="宋体" w:hAnsi="宋体" w:eastAsia="宋体" w:cs="宋体"/>
          <w:i w:val="0"/>
          <w:iCs w:val="0"/>
          <w:caps w:val="0"/>
          <w:color w:val="333333"/>
          <w:spacing w:val="0"/>
          <w:sz w:val="24"/>
          <w:szCs w:val="24"/>
          <w:shd w:val="clear" w:fill="FFFFFF"/>
          <w:vertAlign w:val="baseline"/>
          <w:lang w:val="en-US" w:eastAsia="zh-CN"/>
        </w:rPr>
        <w:t>WDZB2023-916</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snapToGrid/>
        <w:spacing w:beforeAutospacing="0" w:after="0" w:afterAutospacing="0" w:line="360" w:lineRule="auto"/>
        <w:ind w:left="0" w:right="0" w:firstLine="480"/>
        <w:jc w:val="both"/>
        <w:textAlignment w:val="baseline"/>
        <w:rPr>
          <w:rFonts w:hint="eastAsia" w:ascii="宋体" w:hAnsi="宋体" w:eastAsia="宋体" w:cs="宋体"/>
          <w:i w:val="0"/>
          <w:iCs w:val="0"/>
          <w:caps w:val="0"/>
          <w:color w:val="333333"/>
          <w:spacing w:val="0"/>
          <w:sz w:val="24"/>
          <w:szCs w:val="24"/>
          <w:shd w:val="clear" w:fill="FFFFFF"/>
          <w:vertAlign w:val="baseline"/>
          <w:lang w:eastAsia="zh-CN"/>
        </w:rPr>
      </w:pPr>
      <w:r>
        <w:rPr>
          <w:rFonts w:hint="eastAsia" w:ascii="宋体" w:hAnsi="宋体" w:eastAsia="宋体" w:cs="宋体"/>
          <w:i w:val="0"/>
          <w:iCs w:val="0"/>
          <w:caps w:val="0"/>
          <w:color w:val="333333"/>
          <w:spacing w:val="0"/>
          <w:sz w:val="24"/>
          <w:szCs w:val="24"/>
          <w:shd w:val="clear" w:fill="FFFFFF"/>
          <w:vertAlign w:val="baseline"/>
        </w:rPr>
        <w:t>项目名称：</w:t>
      </w:r>
      <w:r>
        <w:rPr>
          <w:rFonts w:hint="eastAsia" w:ascii="宋体" w:hAnsi="宋体" w:eastAsia="宋体" w:cs="宋体"/>
          <w:i w:val="0"/>
          <w:iCs w:val="0"/>
          <w:caps w:val="0"/>
          <w:color w:val="333333"/>
          <w:spacing w:val="0"/>
          <w:sz w:val="24"/>
          <w:szCs w:val="24"/>
          <w:shd w:val="clear" w:fill="FFFFFF"/>
          <w:vertAlign w:val="baseline"/>
          <w:lang w:val="en-US" w:eastAsia="zh-CN"/>
        </w:rPr>
        <w:t>商南县2023年国家卫生城市复审病媒生物防治采购项目</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snapToGrid/>
        <w:spacing w:beforeAutospacing="0" w:after="0" w:afterAutospacing="0" w:line="360" w:lineRule="auto"/>
        <w:ind w:left="0" w:right="0" w:firstLine="480"/>
        <w:jc w:val="both"/>
        <w:textAlignment w:val="baseline"/>
        <w:rPr>
          <w:rFonts w:hint="eastAsia" w:ascii="宋体" w:hAnsi="宋体" w:eastAsia="宋体" w:cs="宋体"/>
          <w:i w:val="0"/>
          <w:iCs w:val="0"/>
          <w:caps w:val="0"/>
          <w:color w:val="333333"/>
          <w:spacing w:val="0"/>
          <w:sz w:val="24"/>
          <w:szCs w:val="24"/>
          <w:shd w:val="clear" w:fill="FFFFFF"/>
          <w:vertAlign w:val="baseline"/>
        </w:rPr>
      </w:pPr>
      <w:r>
        <w:rPr>
          <w:rFonts w:hint="eastAsia" w:ascii="宋体" w:hAnsi="宋体" w:eastAsia="宋体" w:cs="宋体"/>
          <w:i w:val="0"/>
          <w:iCs w:val="0"/>
          <w:caps w:val="0"/>
          <w:color w:val="333333"/>
          <w:spacing w:val="0"/>
          <w:sz w:val="24"/>
          <w:szCs w:val="24"/>
          <w:shd w:val="clear" w:fill="FFFFFF"/>
          <w:vertAlign w:val="baseline"/>
        </w:rPr>
        <w:t>采购方式：竞争性磋商</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snapToGrid/>
        <w:spacing w:beforeAutospacing="0" w:after="0" w:afterAutospacing="0" w:line="360" w:lineRule="auto"/>
        <w:ind w:left="0" w:right="0" w:firstLine="480"/>
        <w:jc w:val="both"/>
        <w:textAlignment w:val="baseline"/>
        <w:rPr>
          <w:rFonts w:hint="eastAsia" w:ascii="宋体" w:hAnsi="宋体" w:eastAsia="宋体" w:cs="宋体"/>
          <w:i w:val="0"/>
          <w:iCs w:val="0"/>
          <w:caps w:val="0"/>
          <w:color w:val="333333"/>
          <w:spacing w:val="0"/>
          <w:sz w:val="24"/>
          <w:szCs w:val="24"/>
          <w:shd w:val="clear" w:fill="FFFFFF"/>
          <w:vertAlign w:val="baseline"/>
        </w:rPr>
      </w:pPr>
      <w:r>
        <w:rPr>
          <w:rFonts w:hint="eastAsia" w:ascii="宋体" w:hAnsi="宋体" w:eastAsia="宋体" w:cs="宋体"/>
          <w:i w:val="0"/>
          <w:iCs w:val="0"/>
          <w:caps w:val="0"/>
          <w:color w:val="333333"/>
          <w:spacing w:val="0"/>
          <w:sz w:val="24"/>
          <w:szCs w:val="24"/>
          <w:shd w:val="clear" w:fill="FFFFFF"/>
          <w:vertAlign w:val="baseline"/>
        </w:rPr>
        <w:t>预算金额：</w:t>
      </w:r>
      <w:r>
        <w:rPr>
          <w:rFonts w:hint="eastAsia" w:ascii="宋体" w:hAnsi="宋体" w:eastAsia="宋体" w:cs="宋体"/>
          <w:i w:val="0"/>
          <w:iCs w:val="0"/>
          <w:caps w:val="0"/>
          <w:color w:val="333333"/>
          <w:spacing w:val="0"/>
          <w:sz w:val="24"/>
          <w:szCs w:val="24"/>
          <w:shd w:val="clear" w:fill="FFFFFF"/>
          <w:vertAlign w:val="baseline"/>
          <w:lang w:val="en-US" w:eastAsia="zh-CN"/>
        </w:rPr>
        <w:t>600000.00</w:t>
      </w:r>
      <w:r>
        <w:rPr>
          <w:rFonts w:hint="eastAsia" w:ascii="宋体" w:hAnsi="宋体" w:eastAsia="宋体" w:cs="宋体"/>
          <w:i w:val="0"/>
          <w:iCs w:val="0"/>
          <w:caps w:val="0"/>
          <w:color w:val="333333"/>
          <w:spacing w:val="0"/>
          <w:sz w:val="24"/>
          <w:szCs w:val="24"/>
          <w:shd w:val="clear" w:fill="FFFFFF"/>
          <w:vertAlign w:val="baseline"/>
        </w:rPr>
        <w:t>元</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snapToGrid/>
        <w:spacing w:beforeAutospacing="0" w:after="0" w:afterAutospacing="0" w:line="360" w:lineRule="auto"/>
        <w:ind w:left="0" w:right="0" w:firstLine="480"/>
        <w:jc w:val="both"/>
        <w:textAlignment w:val="baseline"/>
        <w:rPr>
          <w:rFonts w:hint="eastAsia" w:ascii="宋体" w:hAnsi="宋体" w:eastAsia="宋体" w:cs="宋体"/>
          <w:i w:val="0"/>
          <w:iCs w:val="0"/>
          <w:caps w:val="0"/>
          <w:color w:val="333333"/>
          <w:spacing w:val="0"/>
          <w:sz w:val="24"/>
          <w:szCs w:val="24"/>
          <w:shd w:val="clear" w:fill="FFFFFF"/>
          <w:vertAlign w:val="baseline"/>
        </w:rPr>
      </w:pPr>
      <w:r>
        <w:rPr>
          <w:rFonts w:hint="eastAsia" w:ascii="宋体" w:hAnsi="宋体" w:eastAsia="宋体" w:cs="宋体"/>
          <w:i w:val="0"/>
          <w:iCs w:val="0"/>
          <w:caps w:val="0"/>
          <w:color w:val="333333"/>
          <w:spacing w:val="0"/>
          <w:sz w:val="24"/>
          <w:szCs w:val="24"/>
          <w:shd w:val="clear" w:fill="FFFFFF"/>
          <w:vertAlign w:val="baseline"/>
        </w:rPr>
        <w:t>采购需求：</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snapToGrid/>
        <w:spacing w:beforeAutospacing="0" w:afterAutospacing="0" w:line="360" w:lineRule="auto"/>
        <w:ind w:left="0" w:right="0" w:firstLine="435"/>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vertAlign w:val="baseline"/>
        </w:rPr>
        <w:t>合同包1(</w:t>
      </w:r>
      <w:r>
        <w:rPr>
          <w:rFonts w:hint="eastAsia" w:ascii="宋体" w:hAnsi="宋体" w:cs="宋体"/>
          <w:i w:val="0"/>
          <w:iCs w:val="0"/>
          <w:caps w:val="0"/>
          <w:color w:val="333333"/>
          <w:spacing w:val="0"/>
          <w:sz w:val="24"/>
          <w:szCs w:val="24"/>
          <w:shd w:val="clear" w:fill="FFFFFF"/>
          <w:vertAlign w:val="baseline"/>
          <w:lang w:val="en-US" w:eastAsia="zh-CN"/>
        </w:rPr>
        <w:t>商南县2023年国家卫生城市复审病媒生物防治采购项目</w:t>
      </w:r>
      <w:r>
        <w:rPr>
          <w:rFonts w:hint="eastAsia" w:ascii="宋体" w:hAnsi="宋体" w:eastAsia="宋体" w:cs="宋体"/>
          <w:i w:val="0"/>
          <w:iCs w:val="0"/>
          <w:caps w:val="0"/>
          <w:color w:val="333333"/>
          <w:spacing w:val="0"/>
          <w:sz w:val="24"/>
          <w:szCs w:val="24"/>
          <w:shd w:val="clear" w:fill="FFFFFF"/>
          <w:vertAlign w:val="baseline"/>
        </w:rPr>
        <w:t>):</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snapToGrid/>
        <w:spacing w:beforeAutospacing="0" w:afterAutospacing="0" w:line="360" w:lineRule="auto"/>
        <w:ind w:left="0" w:right="0" w:firstLine="571"/>
        <w:jc w:val="both"/>
        <w:textAlignment w:val="baseline"/>
        <w:rPr>
          <w:rFonts w:hint="eastAsia" w:ascii="宋体" w:hAnsi="宋体" w:eastAsia="宋体" w:cs="宋体"/>
          <w:i w:val="0"/>
          <w:iCs w:val="0"/>
          <w:caps w:val="0"/>
          <w:color w:val="333333"/>
          <w:spacing w:val="0"/>
          <w:sz w:val="24"/>
          <w:szCs w:val="24"/>
          <w:shd w:val="clear" w:fill="FFFFFF"/>
          <w:vertAlign w:val="baseline"/>
        </w:rPr>
      </w:pPr>
      <w:r>
        <w:rPr>
          <w:rFonts w:hint="eastAsia" w:ascii="宋体" w:hAnsi="宋体" w:eastAsia="宋体" w:cs="宋体"/>
          <w:i w:val="0"/>
          <w:iCs w:val="0"/>
          <w:caps w:val="0"/>
          <w:color w:val="333333"/>
          <w:spacing w:val="0"/>
          <w:sz w:val="24"/>
          <w:szCs w:val="24"/>
          <w:shd w:val="clear" w:fill="FFFFFF"/>
          <w:vertAlign w:val="baseline"/>
        </w:rPr>
        <w:t>合同包预算金额：</w:t>
      </w:r>
      <w:r>
        <w:rPr>
          <w:rFonts w:hint="eastAsia" w:ascii="宋体" w:hAnsi="宋体" w:cs="宋体"/>
          <w:kern w:val="0"/>
          <w:sz w:val="24"/>
          <w:szCs w:val="24"/>
          <w:vertAlign w:val="baseline"/>
          <w:lang w:val="en-US" w:eastAsia="zh-CN" w:bidi="ar"/>
        </w:rPr>
        <w:t>600000.00</w:t>
      </w:r>
      <w:r>
        <w:rPr>
          <w:rFonts w:hint="eastAsia" w:ascii="宋体" w:hAnsi="宋体" w:eastAsia="宋体" w:cs="宋体"/>
          <w:i w:val="0"/>
          <w:iCs w:val="0"/>
          <w:caps w:val="0"/>
          <w:color w:val="333333"/>
          <w:spacing w:val="0"/>
          <w:sz w:val="24"/>
          <w:szCs w:val="24"/>
          <w:shd w:val="clear" w:fill="FFFFFF"/>
          <w:vertAlign w:val="baseline"/>
        </w:rPr>
        <w:t>元</w:t>
      </w:r>
    </w:p>
    <w:tbl>
      <w:tblPr>
        <w:tblStyle w:val="21"/>
        <w:tblW w:w="927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640"/>
        <w:gridCol w:w="1429"/>
        <w:gridCol w:w="1369"/>
        <w:gridCol w:w="1425"/>
        <w:gridCol w:w="1237"/>
        <w:gridCol w:w="1481"/>
        <w:gridCol w:w="16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61" w:hRule="atLeast"/>
          <w:tblHeader/>
        </w:trPr>
        <w:tc>
          <w:tcPr>
            <w:tcW w:w="64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snapToGrid/>
              <w:spacing w:beforeAutospacing="0" w:afterAutospacing="0" w:line="360" w:lineRule="auto"/>
              <w:ind w:left="0" w:leftChars="0" w:right="0" w:rightChars="0"/>
              <w:jc w:val="center"/>
              <w:textAlignment w:val="center"/>
              <w:rPr>
                <w:rFonts w:hint="eastAsia" w:ascii="宋体" w:hAnsi="宋体" w:eastAsia="宋体" w:cs="宋体"/>
                <w:b/>
                <w:bCs/>
                <w:sz w:val="24"/>
                <w:szCs w:val="24"/>
                <w:highlight w:val="none"/>
              </w:rPr>
            </w:pPr>
            <w:r>
              <w:rPr>
                <w:rFonts w:hint="eastAsia" w:ascii="宋体" w:hAnsi="宋体" w:eastAsia="宋体" w:cs="宋体"/>
                <w:b/>
                <w:bCs/>
                <w:kern w:val="0"/>
                <w:sz w:val="24"/>
                <w:szCs w:val="24"/>
                <w:lang w:val="en-US" w:eastAsia="zh-CN" w:bidi="ar"/>
              </w:rPr>
              <w:t>品目号</w:t>
            </w:r>
          </w:p>
        </w:tc>
        <w:tc>
          <w:tcPr>
            <w:tcW w:w="142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snapToGrid/>
              <w:spacing w:beforeAutospacing="0" w:afterAutospacing="0" w:line="360" w:lineRule="auto"/>
              <w:ind w:left="0" w:leftChars="0" w:right="0" w:rightChars="0"/>
              <w:jc w:val="center"/>
              <w:textAlignment w:val="center"/>
              <w:rPr>
                <w:rFonts w:hint="eastAsia" w:ascii="宋体" w:hAnsi="宋体" w:eastAsia="宋体" w:cs="宋体"/>
                <w:b/>
                <w:bCs/>
                <w:sz w:val="24"/>
                <w:szCs w:val="24"/>
                <w:highlight w:val="none"/>
              </w:rPr>
            </w:pPr>
            <w:r>
              <w:rPr>
                <w:rFonts w:hint="eastAsia" w:ascii="宋体" w:hAnsi="宋体" w:eastAsia="宋体" w:cs="宋体"/>
                <w:b/>
                <w:bCs/>
                <w:kern w:val="0"/>
                <w:sz w:val="24"/>
                <w:szCs w:val="24"/>
                <w:shd w:val="clear"/>
                <w:lang w:val="en-US" w:eastAsia="zh-CN" w:bidi="ar"/>
              </w:rPr>
              <w:t>品目名称</w:t>
            </w:r>
          </w:p>
        </w:tc>
        <w:tc>
          <w:tcPr>
            <w:tcW w:w="136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snapToGrid/>
              <w:spacing w:beforeAutospacing="0" w:afterAutospacing="0" w:line="360" w:lineRule="auto"/>
              <w:ind w:left="0" w:leftChars="0" w:right="0" w:rightChars="0"/>
              <w:jc w:val="center"/>
              <w:textAlignment w:val="center"/>
              <w:rPr>
                <w:rFonts w:hint="eastAsia" w:ascii="宋体" w:hAnsi="宋体" w:eastAsia="宋体" w:cs="宋体"/>
                <w:b/>
                <w:bCs/>
                <w:sz w:val="24"/>
                <w:szCs w:val="24"/>
                <w:highlight w:val="none"/>
              </w:rPr>
            </w:pPr>
            <w:r>
              <w:rPr>
                <w:rFonts w:hint="eastAsia" w:ascii="宋体" w:hAnsi="宋体" w:eastAsia="宋体" w:cs="宋体"/>
                <w:b/>
                <w:bCs/>
                <w:kern w:val="0"/>
                <w:sz w:val="24"/>
                <w:szCs w:val="24"/>
                <w:lang w:val="en-US" w:eastAsia="zh-CN" w:bidi="ar"/>
              </w:rPr>
              <w:t>采购标的</w:t>
            </w:r>
          </w:p>
        </w:tc>
        <w:tc>
          <w:tcPr>
            <w:tcW w:w="142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snapToGrid/>
              <w:spacing w:beforeAutospacing="0" w:afterAutospacing="0" w:line="360" w:lineRule="auto"/>
              <w:ind w:left="0" w:leftChars="0" w:right="0" w:rightChars="0"/>
              <w:jc w:val="center"/>
              <w:textAlignment w:val="center"/>
              <w:rPr>
                <w:rFonts w:hint="eastAsia" w:ascii="宋体" w:hAnsi="宋体" w:eastAsia="宋体" w:cs="宋体"/>
                <w:b/>
                <w:bCs/>
                <w:sz w:val="24"/>
                <w:szCs w:val="24"/>
                <w:highlight w:val="none"/>
              </w:rPr>
            </w:pPr>
            <w:r>
              <w:rPr>
                <w:rFonts w:hint="eastAsia" w:ascii="宋体" w:hAnsi="宋体" w:eastAsia="宋体" w:cs="宋体"/>
                <w:b/>
                <w:bCs/>
                <w:kern w:val="0"/>
                <w:sz w:val="24"/>
                <w:szCs w:val="24"/>
                <w:lang w:val="en-US" w:eastAsia="zh-CN" w:bidi="ar"/>
              </w:rPr>
              <w:t>数量（单位）</w:t>
            </w:r>
          </w:p>
        </w:tc>
        <w:tc>
          <w:tcPr>
            <w:tcW w:w="123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snapToGrid/>
              <w:spacing w:beforeAutospacing="0" w:afterAutospacing="0" w:line="360" w:lineRule="auto"/>
              <w:ind w:left="0" w:leftChars="0" w:right="0" w:rightChars="0"/>
              <w:jc w:val="center"/>
              <w:textAlignment w:val="center"/>
              <w:rPr>
                <w:rFonts w:hint="eastAsia" w:ascii="宋体" w:hAnsi="宋体" w:eastAsia="宋体" w:cs="宋体"/>
                <w:b/>
                <w:bCs/>
                <w:sz w:val="24"/>
                <w:szCs w:val="24"/>
                <w:highlight w:val="none"/>
              </w:rPr>
            </w:pPr>
            <w:r>
              <w:rPr>
                <w:rFonts w:hint="eastAsia" w:ascii="宋体" w:hAnsi="宋体" w:eastAsia="宋体" w:cs="宋体"/>
                <w:b/>
                <w:bCs/>
                <w:kern w:val="0"/>
                <w:sz w:val="24"/>
                <w:szCs w:val="24"/>
                <w:lang w:val="en-US" w:eastAsia="zh-CN" w:bidi="ar"/>
              </w:rPr>
              <w:t>技术规格、参数及要求</w:t>
            </w:r>
          </w:p>
        </w:tc>
        <w:tc>
          <w:tcPr>
            <w:tcW w:w="148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snapToGrid/>
              <w:spacing w:beforeAutospacing="0" w:afterAutospacing="0" w:line="360" w:lineRule="auto"/>
              <w:ind w:left="0" w:leftChars="0" w:right="0" w:rightChars="0"/>
              <w:jc w:val="center"/>
              <w:textAlignment w:val="center"/>
              <w:rPr>
                <w:rFonts w:hint="eastAsia" w:ascii="宋体" w:hAnsi="宋体" w:eastAsia="宋体" w:cs="宋体"/>
                <w:b/>
                <w:bCs/>
                <w:sz w:val="24"/>
                <w:szCs w:val="24"/>
                <w:highlight w:val="none"/>
              </w:rPr>
            </w:pPr>
            <w:r>
              <w:rPr>
                <w:rFonts w:hint="eastAsia" w:ascii="宋体" w:hAnsi="宋体" w:eastAsia="宋体" w:cs="宋体"/>
                <w:b/>
                <w:bCs/>
                <w:kern w:val="0"/>
                <w:sz w:val="24"/>
                <w:szCs w:val="24"/>
                <w:lang w:val="en-US" w:eastAsia="zh-CN" w:bidi="ar"/>
              </w:rPr>
              <w:t>品目预算(元)</w:t>
            </w:r>
          </w:p>
        </w:tc>
        <w:tc>
          <w:tcPr>
            <w:tcW w:w="169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snapToGrid/>
              <w:spacing w:beforeAutospacing="0" w:afterAutospacing="0" w:line="360" w:lineRule="auto"/>
              <w:ind w:left="0" w:leftChars="0" w:right="0" w:rightChars="0"/>
              <w:jc w:val="center"/>
              <w:textAlignment w:val="center"/>
              <w:rPr>
                <w:rFonts w:hint="eastAsia" w:ascii="宋体" w:hAnsi="宋体" w:eastAsia="宋体" w:cs="宋体"/>
                <w:b/>
                <w:bCs/>
                <w:kern w:val="0"/>
                <w:sz w:val="24"/>
                <w:szCs w:val="24"/>
                <w:lang w:val="en-US" w:eastAsia="zh-CN" w:bidi="ar"/>
              </w:rPr>
            </w:pPr>
            <w:r>
              <w:rPr>
                <w:rFonts w:hint="eastAsia" w:ascii="宋体" w:hAnsi="宋体" w:eastAsia="宋体" w:cs="宋体"/>
                <w:b/>
                <w:bCs/>
                <w:kern w:val="0"/>
                <w:sz w:val="24"/>
                <w:szCs w:val="24"/>
                <w:lang w:val="en-US" w:eastAsia="zh-CN" w:bidi="ar"/>
              </w:rPr>
              <w:t>最高限价(元)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7" w:hRule="atLeast"/>
        </w:trPr>
        <w:tc>
          <w:tcPr>
            <w:tcW w:w="64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snapToGrid/>
              <w:spacing w:beforeAutospacing="0" w:afterAutospacing="0" w:line="360" w:lineRule="auto"/>
              <w:ind w:left="0" w:leftChars="0" w:right="0" w:rightChars="0"/>
              <w:jc w:val="center"/>
              <w:textAlignment w:val="center"/>
              <w:rPr>
                <w:rFonts w:hint="eastAsia" w:ascii="宋体" w:hAnsi="宋体" w:eastAsia="宋体" w:cs="宋体"/>
                <w:sz w:val="24"/>
                <w:szCs w:val="24"/>
                <w:highlight w:val="none"/>
              </w:rPr>
            </w:pPr>
            <w:r>
              <w:rPr>
                <w:rFonts w:hint="eastAsia" w:ascii="宋体" w:hAnsi="宋体" w:eastAsia="宋体" w:cs="宋体"/>
                <w:kern w:val="0"/>
                <w:sz w:val="24"/>
                <w:szCs w:val="24"/>
                <w:lang w:val="en-US" w:eastAsia="zh-CN" w:bidi="ar"/>
              </w:rPr>
              <w:t>1-1</w:t>
            </w:r>
          </w:p>
        </w:tc>
        <w:tc>
          <w:tcPr>
            <w:tcW w:w="142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snapToGrid/>
              <w:spacing w:beforeAutospacing="0" w:afterAutospacing="0" w:line="360" w:lineRule="auto"/>
              <w:ind w:left="0" w:leftChars="0" w:right="0" w:rightChars="0"/>
              <w:jc w:val="center"/>
              <w:textAlignment w:val="center"/>
              <w:rPr>
                <w:rFonts w:hint="eastAsia" w:ascii="宋体" w:hAnsi="宋体" w:eastAsia="宋体" w:cs="宋体"/>
                <w:sz w:val="24"/>
                <w:szCs w:val="24"/>
                <w:highlight w:val="none"/>
              </w:rPr>
            </w:pPr>
            <w:r>
              <w:rPr>
                <w:rFonts w:hint="eastAsia" w:ascii="宋体" w:hAnsi="宋体" w:eastAsia="宋体" w:cs="宋体"/>
                <w:sz w:val="24"/>
                <w:szCs w:val="24"/>
                <w:highlight w:val="none"/>
              </w:rPr>
              <w:t>其他城镇公共卫生服务</w:t>
            </w:r>
          </w:p>
        </w:tc>
        <w:tc>
          <w:tcPr>
            <w:tcW w:w="136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snapToGrid/>
              <w:spacing w:beforeAutospacing="0" w:afterAutospacing="0" w:line="360" w:lineRule="auto"/>
              <w:ind w:left="0" w:leftChars="0" w:right="0" w:rightChars="0"/>
              <w:jc w:val="center"/>
              <w:textAlignment w:val="center"/>
              <w:rPr>
                <w:rFonts w:hint="eastAsia" w:ascii="宋体" w:hAnsi="宋体" w:eastAsia="宋体" w:cs="宋体"/>
                <w:sz w:val="24"/>
                <w:szCs w:val="24"/>
                <w:highlight w:val="none"/>
              </w:rPr>
            </w:pPr>
            <w:r>
              <w:rPr>
                <w:rFonts w:hint="eastAsia" w:ascii="宋体" w:hAnsi="宋体" w:eastAsia="宋体" w:cs="宋体"/>
                <w:sz w:val="24"/>
                <w:szCs w:val="24"/>
              </w:rPr>
              <w:t>城市病谋生物防治服务</w:t>
            </w:r>
          </w:p>
        </w:tc>
        <w:tc>
          <w:tcPr>
            <w:tcW w:w="142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snapToGrid/>
              <w:spacing w:beforeAutospacing="0" w:afterAutospacing="0" w:line="360" w:lineRule="auto"/>
              <w:ind w:left="0" w:leftChars="0" w:right="0" w:rightChars="0"/>
              <w:jc w:val="center"/>
              <w:textAlignment w:val="center"/>
              <w:rPr>
                <w:rFonts w:hint="eastAsia" w:ascii="宋体" w:hAnsi="宋体" w:eastAsia="宋体" w:cs="宋体"/>
                <w:sz w:val="24"/>
                <w:szCs w:val="24"/>
                <w:highlight w:val="none"/>
              </w:rPr>
            </w:pPr>
            <w:r>
              <w:rPr>
                <w:rFonts w:hint="eastAsia" w:ascii="宋体" w:hAnsi="宋体" w:eastAsia="宋体" w:cs="宋体"/>
                <w:kern w:val="0"/>
                <w:sz w:val="24"/>
                <w:szCs w:val="24"/>
                <w:lang w:val="en-US" w:eastAsia="zh-CN" w:bidi="ar"/>
              </w:rPr>
              <w:t>1(</w:t>
            </w:r>
            <w:r>
              <w:rPr>
                <w:rFonts w:hint="eastAsia" w:ascii="宋体" w:hAnsi="宋体" w:cs="宋体"/>
                <w:kern w:val="0"/>
                <w:sz w:val="24"/>
                <w:szCs w:val="24"/>
                <w:lang w:val="en-US" w:eastAsia="zh-CN" w:bidi="ar"/>
              </w:rPr>
              <w:t>项</w:t>
            </w:r>
            <w:r>
              <w:rPr>
                <w:rFonts w:hint="eastAsia" w:ascii="宋体" w:hAnsi="宋体" w:eastAsia="宋体" w:cs="宋体"/>
                <w:kern w:val="0"/>
                <w:sz w:val="24"/>
                <w:szCs w:val="24"/>
                <w:lang w:val="en-US" w:eastAsia="zh-CN" w:bidi="ar"/>
              </w:rPr>
              <w:t>)</w:t>
            </w:r>
          </w:p>
        </w:tc>
        <w:tc>
          <w:tcPr>
            <w:tcW w:w="123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snapToGrid/>
              <w:spacing w:beforeAutospacing="0" w:afterAutospacing="0" w:line="360" w:lineRule="auto"/>
              <w:ind w:left="0" w:leftChars="0" w:right="0" w:rightChars="0"/>
              <w:jc w:val="center"/>
              <w:textAlignment w:val="center"/>
              <w:rPr>
                <w:rFonts w:hint="eastAsia" w:ascii="宋体" w:hAnsi="宋体" w:eastAsia="宋体" w:cs="宋体"/>
                <w:sz w:val="24"/>
                <w:szCs w:val="24"/>
                <w:highlight w:val="none"/>
              </w:rPr>
            </w:pPr>
            <w:r>
              <w:rPr>
                <w:rFonts w:hint="eastAsia" w:ascii="宋体" w:hAnsi="宋体" w:eastAsia="宋体" w:cs="宋体"/>
                <w:kern w:val="0"/>
                <w:sz w:val="24"/>
                <w:szCs w:val="24"/>
                <w:lang w:val="en-US" w:eastAsia="zh-CN" w:bidi="ar"/>
              </w:rPr>
              <w:t>详见采购文件</w:t>
            </w:r>
          </w:p>
        </w:tc>
        <w:tc>
          <w:tcPr>
            <w:tcW w:w="148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snapToGrid/>
              <w:spacing w:beforeAutospacing="0" w:afterAutospacing="0" w:line="360" w:lineRule="auto"/>
              <w:ind w:left="0" w:leftChars="0" w:right="0" w:rightChars="0"/>
              <w:jc w:val="center"/>
              <w:textAlignment w:val="center"/>
              <w:rPr>
                <w:rFonts w:hint="eastAsia" w:ascii="宋体" w:hAnsi="宋体" w:eastAsia="宋体" w:cs="宋体"/>
                <w:kern w:val="0"/>
                <w:sz w:val="24"/>
                <w:szCs w:val="24"/>
                <w:highlight w:val="none"/>
                <w:vertAlign w:val="baseline"/>
                <w:lang w:val="en-US" w:eastAsia="zh-CN" w:bidi="ar"/>
              </w:rPr>
            </w:pPr>
            <w:r>
              <w:rPr>
                <w:rFonts w:hint="eastAsia" w:ascii="宋体" w:hAnsi="宋体" w:cs="宋体"/>
                <w:kern w:val="0"/>
                <w:sz w:val="24"/>
                <w:szCs w:val="24"/>
                <w:vertAlign w:val="baseline"/>
                <w:lang w:val="en-US" w:eastAsia="zh-CN" w:bidi="ar"/>
              </w:rPr>
              <w:t>600000.00</w:t>
            </w:r>
          </w:p>
        </w:tc>
        <w:tc>
          <w:tcPr>
            <w:tcW w:w="169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snapToGrid/>
              <w:spacing w:beforeAutospacing="0" w:afterAutospacing="0" w:line="360" w:lineRule="auto"/>
              <w:ind w:left="0" w:leftChars="0" w:right="0" w:rightChars="0"/>
              <w:jc w:val="center"/>
              <w:textAlignment w:val="center"/>
              <w:rPr>
                <w:rFonts w:hint="eastAsia" w:ascii="宋体" w:hAnsi="宋体" w:cs="宋体"/>
                <w:kern w:val="0"/>
                <w:sz w:val="24"/>
                <w:szCs w:val="24"/>
                <w:vertAlign w:val="baseline"/>
                <w:lang w:val="en-US" w:eastAsia="zh-CN" w:bidi="ar"/>
              </w:rPr>
            </w:pPr>
          </w:p>
        </w:tc>
      </w:tr>
    </w:tbl>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snapToGrid/>
        <w:spacing w:beforeAutospacing="0" w:afterAutospacing="0" w:line="360" w:lineRule="auto"/>
        <w:ind w:left="0" w:right="0" w:firstLine="571"/>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vertAlign w:val="baseline"/>
        </w:rPr>
        <w:t>本合同包不接受联合体投标</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snapToGrid/>
        <w:spacing w:beforeAutospacing="0" w:afterAutospacing="0" w:line="360" w:lineRule="auto"/>
        <w:ind w:left="0" w:right="0" w:firstLine="571"/>
        <w:jc w:val="both"/>
        <w:textAlignment w:val="baseline"/>
        <w:rPr>
          <w:rStyle w:val="24"/>
          <w:rFonts w:hint="eastAsia" w:ascii="宋体" w:hAnsi="宋体" w:eastAsia="宋体" w:cs="宋体"/>
          <w:b/>
          <w:bCs/>
          <w:i w:val="0"/>
          <w:iCs w:val="0"/>
          <w:caps w:val="0"/>
          <w:color w:val="333333"/>
          <w:spacing w:val="0"/>
          <w:sz w:val="24"/>
          <w:szCs w:val="24"/>
          <w:shd w:val="clear" w:fill="FFFFFF"/>
          <w:vertAlign w:val="baseline"/>
          <w:lang w:eastAsia="zh-CN"/>
        </w:rPr>
      </w:pPr>
      <w:r>
        <w:rPr>
          <w:rFonts w:hint="eastAsia" w:ascii="宋体" w:hAnsi="宋体" w:eastAsia="宋体" w:cs="宋体"/>
          <w:i w:val="0"/>
          <w:iCs w:val="0"/>
          <w:caps w:val="0"/>
          <w:color w:val="333333"/>
          <w:spacing w:val="0"/>
          <w:sz w:val="24"/>
          <w:szCs w:val="24"/>
          <w:shd w:val="clear" w:fill="FFFFFF"/>
          <w:vertAlign w:val="baseline"/>
        </w:rPr>
        <w:t>合同履行期</w:t>
      </w:r>
      <w:r>
        <w:rPr>
          <w:rFonts w:hint="eastAsia" w:ascii="宋体" w:hAnsi="宋体" w:eastAsia="宋体" w:cs="宋体"/>
          <w:i w:val="0"/>
          <w:iCs w:val="0"/>
          <w:caps w:val="0"/>
          <w:color w:val="333333"/>
          <w:spacing w:val="0"/>
          <w:sz w:val="24"/>
          <w:szCs w:val="24"/>
          <w:highlight w:val="none"/>
          <w:shd w:val="clear" w:fill="FFFFFF"/>
          <w:vertAlign w:val="baseline"/>
        </w:rPr>
        <w:t>限：</w:t>
      </w:r>
      <w:r>
        <w:rPr>
          <w:rFonts w:hint="eastAsia" w:ascii="宋体" w:hAnsi="宋体" w:eastAsia="宋体" w:cs="宋体"/>
          <w:sz w:val="24"/>
          <w:szCs w:val="24"/>
          <w:highlight w:val="none"/>
        </w:rPr>
        <w:t>合同签订后6个月</w:t>
      </w:r>
      <w:r>
        <w:rPr>
          <w:rFonts w:hint="eastAsia" w:ascii="宋体" w:hAnsi="宋体" w:cs="宋体"/>
          <w:sz w:val="24"/>
          <w:szCs w:val="24"/>
          <w:highlight w:val="none"/>
          <w:lang w:eastAsia="zh-CN"/>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snapToGrid/>
        <w:spacing w:before="0" w:beforeAutospacing="0" w:after="0" w:afterAutospacing="0" w:line="360" w:lineRule="auto"/>
        <w:ind w:left="0" w:right="0" w:firstLine="0"/>
        <w:jc w:val="left"/>
        <w:textAlignment w:val="baseline"/>
        <w:rPr>
          <w:rFonts w:hint="eastAsia" w:ascii="宋体" w:hAnsi="宋体" w:eastAsia="宋体" w:cs="宋体"/>
          <w:b w:val="0"/>
          <w:bCs w:val="0"/>
          <w:i w:val="0"/>
          <w:iCs w:val="0"/>
          <w:caps w:val="0"/>
          <w:color w:val="333333"/>
          <w:spacing w:val="0"/>
          <w:sz w:val="24"/>
          <w:szCs w:val="24"/>
        </w:rPr>
      </w:pPr>
      <w:r>
        <w:rPr>
          <w:rStyle w:val="24"/>
          <w:rFonts w:hint="eastAsia" w:ascii="宋体" w:hAnsi="宋体" w:eastAsia="宋体" w:cs="宋体"/>
          <w:b/>
          <w:bCs/>
          <w:i w:val="0"/>
          <w:iCs w:val="0"/>
          <w:caps w:val="0"/>
          <w:color w:val="333333"/>
          <w:spacing w:val="0"/>
          <w:sz w:val="24"/>
          <w:szCs w:val="24"/>
          <w:shd w:val="clear" w:fill="FFFFFF"/>
          <w:vertAlign w:val="baseline"/>
        </w:rPr>
        <w:t>二、申请人的资格要求：</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snapToGrid/>
        <w:spacing w:beforeAutospacing="0" w:after="0" w:afterAutospacing="0" w:line="360" w:lineRule="auto"/>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vertAlign w:val="baseline"/>
        </w:rPr>
        <w:t>1.满足《中华人民共和国政府釆购法》第二十二条规定;</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snapToGrid/>
        <w:spacing w:beforeAutospacing="0" w:after="0" w:afterAutospacing="0" w:line="360" w:lineRule="auto"/>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vertAlign w:val="baseline"/>
        </w:rPr>
        <w:t>2.落实政府采购政策需满足的资格要求：</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snapToGrid/>
        <w:spacing w:beforeAutospacing="0" w:after="0" w:afterAutospacing="0" w:line="360" w:lineRule="auto"/>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vertAlign w:val="baseline"/>
        </w:rPr>
        <w:t>合同包1(</w:t>
      </w:r>
      <w:r>
        <w:rPr>
          <w:rFonts w:hint="eastAsia" w:ascii="宋体" w:hAnsi="宋体" w:cs="宋体"/>
          <w:i w:val="0"/>
          <w:iCs w:val="0"/>
          <w:caps w:val="0"/>
          <w:color w:val="333333"/>
          <w:spacing w:val="0"/>
          <w:sz w:val="24"/>
          <w:szCs w:val="24"/>
          <w:shd w:val="clear" w:fill="FFFFFF"/>
          <w:vertAlign w:val="baseline"/>
          <w:lang w:val="en-US" w:eastAsia="zh-CN"/>
        </w:rPr>
        <w:t>商南县2023年国家卫生城市复审病媒生物防治采购项目</w:t>
      </w:r>
      <w:r>
        <w:rPr>
          <w:rFonts w:hint="eastAsia" w:ascii="宋体" w:hAnsi="宋体" w:eastAsia="宋体" w:cs="宋体"/>
          <w:i w:val="0"/>
          <w:iCs w:val="0"/>
          <w:caps w:val="0"/>
          <w:color w:val="333333"/>
          <w:spacing w:val="0"/>
          <w:sz w:val="24"/>
          <w:szCs w:val="24"/>
          <w:shd w:val="clear" w:fill="FFFFFF"/>
          <w:vertAlign w:val="baseline"/>
        </w:rPr>
        <w:t>)落实政府采购政策需满足的资格要求如下:</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360" w:lineRule="auto"/>
        <w:ind w:left="482" w:right="0" w:firstLine="480" w:firstLineChars="200"/>
        <w:jc w:val="both"/>
        <w:textAlignment w:val="baseline"/>
        <w:rPr>
          <w:rFonts w:hint="eastAsia" w:ascii="宋体" w:hAnsi="宋体" w:eastAsia="宋体" w:cs="宋体"/>
          <w:i w:val="0"/>
          <w:iCs w:val="0"/>
          <w:caps w:val="0"/>
          <w:color w:val="333333"/>
          <w:spacing w:val="0"/>
          <w:sz w:val="24"/>
          <w:szCs w:val="24"/>
          <w:shd w:val="clear" w:fill="FFFFFF"/>
          <w:vertAlign w:val="baseline"/>
        </w:rPr>
      </w:pPr>
      <w:r>
        <w:rPr>
          <w:rFonts w:hint="eastAsia" w:ascii="宋体" w:hAnsi="宋体" w:eastAsia="宋体" w:cs="宋体"/>
          <w:i w:val="0"/>
          <w:iCs w:val="0"/>
          <w:caps w:val="0"/>
          <w:color w:val="333333"/>
          <w:spacing w:val="0"/>
          <w:sz w:val="24"/>
          <w:szCs w:val="24"/>
          <w:shd w:val="clear" w:fill="FFFFFF"/>
          <w:vertAlign w:val="baseline"/>
        </w:rPr>
        <w:t>2-1、《政府采购促进中小企业发展管理办法》（财库〔2020〕46号）；</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360" w:lineRule="auto"/>
        <w:ind w:left="482" w:right="0" w:firstLine="480" w:firstLineChars="200"/>
        <w:jc w:val="both"/>
        <w:textAlignment w:val="baseline"/>
        <w:rPr>
          <w:rFonts w:hint="eastAsia" w:ascii="宋体" w:hAnsi="宋体" w:eastAsia="宋体" w:cs="宋体"/>
          <w:i w:val="0"/>
          <w:iCs w:val="0"/>
          <w:caps w:val="0"/>
          <w:color w:val="333333"/>
          <w:spacing w:val="0"/>
          <w:sz w:val="24"/>
          <w:szCs w:val="24"/>
          <w:shd w:val="clear" w:fill="FFFFFF"/>
          <w:vertAlign w:val="baseline"/>
        </w:rPr>
      </w:pPr>
      <w:r>
        <w:rPr>
          <w:rFonts w:hint="eastAsia" w:ascii="宋体" w:hAnsi="宋体" w:eastAsia="宋体" w:cs="宋体"/>
          <w:i w:val="0"/>
          <w:iCs w:val="0"/>
          <w:caps w:val="0"/>
          <w:color w:val="333333"/>
          <w:spacing w:val="0"/>
          <w:sz w:val="24"/>
          <w:szCs w:val="24"/>
          <w:shd w:val="clear" w:fill="FFFFFF"/>
          <w:vertAlign w:val="baseline"/>
        </w:rPr>
        <w:t>2-2、《陕西省中小企业政府采购信用融资办法》〔陕财办采〔2018]23号)；</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360" w:lineRule="auto"/>
        <w:ind w:left="482" w:right="0" w:firstLine="480" w:firstLineChars="200"/>
        <w:jc w:val="both"/>
        <w:textAlignment w:val="baseline"/>
        <w:rPr>
          <w:rFonts w:hint="eastAsia" w:ascii="宋体" w:hAnsi="宋体" w:eastAsia="宋体" w:cs="宋体"/>
          <w:i w:val="0"/>
          <w:iCs w:val="0"/>
          <w:caps w:val="0"/>
          <w:color w:val="333333"/>
          <w:spacing w:val="0"/>
          <w:sz w:val="24"/>
          <w:szCs w:val="24"/>
          <w:shd w:val="clear" w:fill="FFFFFF"/>
          <w:vertAlign w:val="baseline"/>
        </w:rPr>
      </w:pPr>
      <w:r>
        <w:rPr>
          <w:rFonts w:hint="eastAsia" w:ascii="宋体" w:hAnsi="宋体" w:eastAsia="宋体" w:cs="宋体"/>
          <w:i w:val="0"/>
          <w:iCs w:val="0"/>
          <w:caps w:val="0"/>
          <w:color w:val="333333"/>
          <w:spacing w:val="0"/>
          <w:sz w:val="24"/>
          <w:szCs w:val="24"/>
          <w:shd w:val="clear" w:fill="FFFFFF"/>
          <w:vertAlign w:val="baseline"/>
        </w:rPr>
        <w:t>2-3、《财政部、司法部关于政府采购支持监狱企业发展有关问题的通知》（财库〔2014〕68号）；</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360" w:lineRule="auto"/>
        <w:ind w:left="482" w:right="0" w:firstLine="480" w:firstLineChars="200"/>
        <w:jc w:val="both"/>
        <w:textAlignment w:val="baseline"/>
        <w:rPr>
          <w:rFonts w:hint="eastAsia" w:ascii="宋体" w:hAnsi="宋体" w:eastAsia="宋体" w:cs="宋体"/>
          <w:i w:val="0"/>
          <w:iCs w:val="0"/>
          <w:caps w:val="0"/>
          <w:color w:val="333333"/>
          <w:spacing w:val="0"/>
          <w:sz w:val="24"/>
          <w:szCs w:val="24"/>
          <w:shd w:val="clear" w:fill="FFFFFF"/>
          <w:vertAlign w:val="baseline"/>
        </w:rPr>
      </w:pPr>
      <w:r>
        <w:rPr>
          <w:rFonts w:hint="eastAsia" w:ascii="宋体" w:hAnsi="宋体" w:eastAsia="宋体" w:cs="宋体"/>
          <w:i w:val="0"/>
          <w:iCs w:val="0"/>
          <w:caps w:val="0"/>
          <w:color w:val="333333"/>
          <w:spacing w:val="0"/>
          <w:sz w:val="24"/>
          <w:szCs w:val="24"/>
          <w:shd w:val="clear" w:fill="FFFFFF"/>
          <w:vertAlign w:val="baseline"/>
        </w:rPr>
        <w:t>2-4、《三部门联合发布关于促进残疾人就业政府采购政策的通知》（财库〔2017〕141号）；</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360" w:lineRule="auto"/>
        <w:ind w:left="482" w:right="0" w:firstLine="480" w:firstLineChars="200"/>
        <w:jc w:val="both"/>
        <w:textAlignment w:val="baseline"/>
        <w:rPr>
          <w:rFonts w:hint="eastAsia" w:ascii="宋体" w:hAnsi="宋体" w:eastAsia="宋体" w:cs="宋体"/>
          <w:i w:val="0"/>
          <w:iCs w:val="0"/>
          <w:caps w:val="0"/>
          <w:color w:val="333333"/>
          <w:spacing w:val="0"/>
          <w:sz w:val="24"/>
          <w:szCs w:val="24"/>
          <w:shd w:val="clear" w:fill="FFFFFF"/>
          <w:vertAlign w:val="baseline"/>
        </w:rPr>
      </w:pPr>
      <w:r>
        <w:rPr>
          <w:rFonts w:hint="eastAsia" w:ascii="宋体" w:hAnsi="宋体" w:eastAsia="宋体" w:cs="宋体"/>
          <w:i w:val="0"/>
          <w:iCs w:val="0"/>
          <w:caps w:val="0"/>
          <w:color w:val="333333"/>
          <w:spacing w:val="0"/>
          <w:sz w:val="24"/>
          <w:szCs w:val="24"/>
          <w:shd w:val="clear" w:fill="FFFFFF"/>
          <w:vertAlign w:val="baseline"/>
        </w:rPr>
        <w:t>2-5、《节能产品政府采购实施意见》（财库[2004]185号）；</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360" w:lineRule="auto"/>
        <w:ind w:left="482" w:right="0" w:firstLine="480" w:firstLineChars="200"/>
        <w:jc w:val="both"/>
        <w:textAlignment w:val="baseline"/>
        <w:rPr>
          <w:rFonts w:hint="eastAsia" w:ascii="宋体" w:hAnsi="宋体" w:eastAsia="宋体" w:cs="宋体"/>
          <w:i w:val="0"/>
          <w:iCs w:val="0"/>
          <w:caps w:val="0"/>
          <w:color w:val="333333"/>
          <w:spacing w:val="0"/>
          <w:sz w:val="24"/>
          <w:szCs w:val="24"/>
          <w:shd w:val="clear" w:fill="FFFFFF"/>
          <w:vertAlign w:val="baseline"/>
        </w:rPr>
      </w:pPr>
      <w:r>
        <w:rPr>
          <w:rFonts w:hint="eastAsia" w:ascii="宋体" w:hAnsi="宋体" w:eastAsia="宋体" w:cs="宋体"/>
          <w:i w:val="0"/>
          <w:iCs w:val="0"/>
          <w:caps w:val="0"/>
          <w:color w:val="333333"/>
          <w:spacing w:val="0"/>
          <w:sz w:val="24"/>
          <w:szCs w:val="24"/>
          <w:shd w:val="clear" w:fill="FFFFFF"/>
          <w:vertAlign w:val="baseline"/>
        </w:rPr>
        <w:t>2-6、《国务院办公厅关于建立政府强制采购节能产品制度的通知》(国办发(2007)51号)；</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360" w:lineRule="auto"/>
        <w:ind w:left="482" w:right="0" w:firstLine="480" w:firstLineChars="200"/>
        <w:jc w:val="both"/>
        <w:textAlignment w:val="baseline"/>
        <w:rPr>
          <w:rFonts w:hint="eastAsia" w:ascii="宋体" w:hAnsi="宋体" w:eastAsia="宋体" w:cs="宋体"/>
          <w:i w:val="0"/>
          <w:iCs w:val="0"/>
          <w:caps w:val="0"/>
          <w:color w:val="333333"/>
          <w:spacing w:val="0"/>
          <w:sz w:val="24"/>
          <w:szCs w:val="24"/>
          <w:shd w:val="clear" w:fill="FFFFFF"/>
          <w:vertAlign w:val="baseline"/>
        </w:rPr>
      </w:pPr>
      <w:r>
        <w:rPr>
          <w:rFonts w:hint="eastAsia" w:ascii="宋体" w:hAnsi="宋体" w:eastAsia="宋体" w:cs="宋体"/>
          <w:i w:val="0"/>
          <w:iCs w:val="0"/>
          <w:caps w:val="0"/>
          <w:color w:val="333333"/>
          <w:spacing w:val="0"/>
          <w:sz w:val="24"/>
          <w:szCs w:val="24"/>
          <w:shd w:val="clear" w:fill="FFFFFF"/>
          <w:vertAlign w:val="baseline"/>
        </w:rPr>
        <w:t>2-7、《环境标志产品政府采购实施的意见》（财库[2006]90号）；</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360" w:lineRule="auto"/>
        <w:ind w:left="482" w:right="0" w:firstLine="480" w:firstLineChars="200"/>
        <w:jc w:val="both"/>
        <w:textAlignment w:val="baseline"/>
        <w:rPr>
          <w:rFonts w:hint="eastAsia" w:ascii="宋体" w:hAnsi="宋体" w:eastAsia="宋体" w:cs="宋体"/>
          <w:i w:val="0"/>
          <w:iCs w:val="0"/>
          <w:caps w:val="0"/>
          <w:color w:val="333333"/>
          <w:spacing w:val="0"/>
          <w:sz w:val="24"/>
          <w:szCs w:val="24"/>
          <w:shd w:val="clear" w:fill="FFFFFF"/>
          <w:vertAlign w:val="baseline"/>
        </w:rPr>
      </w:pPr>
      <w:r>
        <w:rPr>
          <w:rFonts w:hint="eastAsia" w:ascii="宋体" w:hAnsi="宋体" w:eastAsia="宋体" w:cs="宋体"/>
          <w:i w:val="0"/>
          <w:iCs w:val="0"/>
          <w:caps w:val="0"/>
          <w:color w:val="333333"/>
          <w:spacing w:val="0"/>
          <w:sz w:val="24"/>
          <w:szCs w:val="24"/>
          <w:shd w:val="clear" w:fill="FFFFFF"/>
          <w:vertAlign w:val="baseline"/>
        </w:rPr>
        <w:t>2-8、其他需要落实的政府采购政策。</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snapToGrid/>
        <w:spacing w:beforeAutospacing="0" w:after="0" w:afterAutospacing="0" w:line="360" w:lineRule="auto"/>
        <w:ind w:left="480" w:right="0" w:firstLine="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vertAlign w:val="baseline"/>
        </w:rPr>
        <w:t>3.本项目的特定资格要求：</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snapToGrid/>
        <w:spacing w:beforeAutospacing="0" w:after="0" w:afterAutospacing="0" w:line="360" w:lineRule="auto"/>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vertAlign w:val="baseline"/>
        </w:rPr>
        <w:t>合同包1(</w:t>
      </w:r>
      <w:r>
        <w:rPr>
          <w:rFonts w:hint="eastAsia" w:ascii="宋体" w:hAnsi="宋体" w:cs="宋体"/>
          <w:i w:val="0"/>
          <w:iCs w:val="0"/>
          <w:caps w:val="0"/>
          <w:color w:val="333333"/>
          <w:spacing w:val="0"/>
          <w:sz w:val="24"/>
          <w:szCs w:val="24"/>
          <w:shd w:val="clear" w:fill="FFFFFF"/>
          <w:vertAlign w:val="baseline"/>
          <w:lang w:val="en-US" w:eastAsia="zh-CN"/>
        </w:rPr>
        <w:t>商南县2023年国家卫生城市复审病媒生物防治采购项目</w:t>
      </w:r>
      <w:r>
        <w:rPr>
          <w:rFonts w:hint="eastAsia" w:ascii="宋体" w:hAnsi="宋体" w:cs="宋体"/>
          <w:i w:val="0"/>
          <w:iCs w:val="0"/>
          <w:caps w:val="0"/>
          <w:color w:val="333333"/>
          <w:spacing w:val="0"/>
          <w:sz w:val="24"/>
          <w:szCs w:val="24"/>
          <w:shd w:val="clear" w:fill="FFFFFF"/>
          <w:vertAlign w:val="baseline"/>
          <w:lang w:eastAsia="zh-CN"/>
        </w:rPr>
        <w:t>）</w:t>
      </w:r>
      <w:r>
        <w:rPr>
          <w:rFonts w:hint="eastAsia" w:ascii="宋体" w:hAnsi="宋体" w:eastAsia="宋体" w:cs="宋体"/>
          <w:i w:val="0"/>
          <w:iCs w:val="0"/>
          <w:caps w:val="0"/>
          <w:color w:val="333333"/>
          <w:spacing w:val="0"/>
          <w:sz w:val="24"/>
          <w:szCs w:val="24"/>
          <w:shd w:val="clear" w:fill="FFFFFF"/>
          <w:vertAlign w:val="baseline"/>
        </w:rPr>
        <w:t>特定资格要求如下:</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360" w:lineRule="auto"/>
        <w:ind w:left="482" w:right="0" w:firstLine="480" w:firstLineChars="200"/>
        <w:jc w:val="both"/>
        <w:textAlignment w:val="baseline"/>
        <w:rPr>
          <w:rFonts w:hint="eastAsia" w:ascii="宋体" w:hAnsi="宋体" w:cs="宋体"/>
          <w:i w:val="0"/>
          <w:iCs w:val="0"/>
          <w:caps w:val="0"/>
          <w:color w:val="333333"/>
          <w:spacing w:val="0"/>
          <w:sz w:val="24"/>
          <w:szCs w:val="24"/>
          <w:highlight w:val="none"/>
          <w:shd w:val="clear" w:fill="FFFFFF"/>
          <w:vertAlign w:val="baseline"/>
          <w:lang w:eastAsia="zh-CN"/>
        </w:rPr>
      </w:pPr>
      <w:r>
        <w:rPr>
          <w:rFonts w:hint="eastAsia" w:ascii="宋体" w:hAnsi="宋体" w:eastAsia="宋体" w:cs="宋体"/>
          <w:i w:val="0"/>
          <w:iCs w:val="0"/>
          <w:caps w:val="0"/>
          <w:color w:val="333333"/>
          <w:spacing w:val="0"/>
          <w:sz w:val="24"/>
          <w:szCs w:val="24"/>
          <w:shd w:val="clear" w:fill="FFFFFF"/>
          <w:vertAlign w:val="baseline"/>
        </w:rPr>
        <w:t>3-1、法定代表人授权书（附法定代表人身份证复印件）及被授权人身份证；</w:t>
      </w:r>
      <w:r>
        <w:rPr>
          <w:rFonts w:hint="eastAsia" w:ascii="宋体" w:hAnsi="宋体" w:eastAsia="宋体" w:cs="宋体"/>
          <w:i w:val="0"/>
          <w:iCs w:val="0"/>
          <w:caps w:val="0"/>
          <w:color w:val="333333"/>
          <w:spacing w:val="0"/>
          <w:sz w:val="24"/>
          <w:szCs w:val="24"/>
          <w:highlight w:val="none"/>
          <w:shd w:val="clear" w:fill="FFFFFF"/>
          <w:vertAlign w:val="baseline"/>
        </w:rPr>
        <w:t>（法定代表人直接参加磋商只须提供法定代表人身份证）</w:t>
      </w:r>
      <w:r>
        <w:rPr>
          <w:rFonts w:hint="eastAsia" w:ascii="宋体" w:hAnsi="宋体" w:cs="宋体"/>
          <w:i w:val="0"/>
          <w:iCs w:val="0"/>
          <w:caps w:val="0"/>
          <w:color w:val="333333"/>
          <w:spacing w:val="0"/>
          <w:sz w:val="24"/>
          <w:szCs w:val="24"/>
          <w:highlight w:val="none"/>
          <w:shd w:val="clear" w:fill="FFFFFF"/>
          <w:vertAlign w:val="baseline"/>
          <w:lang w:eastAsia="zh-CN"/>
        </w:rPr>
        <w:t>；</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360" w:lineRule="auto"/>
        <w:ind w:left="482" w:right="0" w:firstLine="480" w:firstLineChars="200"/>
        <w:jc w:val="both"/>
        <w:textAlignment w:val="baseline"/>
        <w:rPr>
          <w:rFonts w:hint="eastAsia" w:ascii="宋体" w:hAnsi="宋体" w:eastAsia="宋体" w:cs="宋体"/>
          <w:i w:val="0"/>
          <w:iCs w:val="0"/>
          <w:caps w:val="0"/>
          <w:strike w:val="0"/>
          <w:dstrike w:val="0"/>
          <w:color w:val="000000" w:themeColor="text1"/>
          <w:spacing w:val="0"/>
          <w:sz w:val="24"/>
          <w:szCs w:val="24"/>
          <w:highlight w:val="green"/>
          <w:shd w:val="clear" w:fill="FFFFFF"/>
          <w:vertAlign w:val="baseline"/>
          <w:lang w:eastAsia="zh-CN"/>
          <w14:textFill>
            <w14:solidFill>
              <w14:schemeClr w14:val="tx1"/>
            </w14:solidFill>
          </w14:textFill>
        </w:rPr>
      </w:pPr>
      <w:r>
        <w:rPr>
          <w:rFonts w:hint="eastAsia" w:ascii="宋体" w:hAnsi="宋体" w:eastAsia="宋体" w:cs="宋体"/>
          <w:i w:val="0"/>
          <w:iCs w:val="0"/>
          <w:caps w:val="0"/>
          <w:strike w:val="0"/>
          <w:dstrike w:val="0"/>
          <w:color w:val="000000" w:themeColor="text1"/>
          <w:spacing w:val="0"/>
          <w:sz w:val="24"/>
          <w:szCs w:val="24"/>
          <w:highlight w:val="none"/>
          <w:shd w:val="clear" w:fill="FFFFFF"/>
          <w:vertAlign w:val="baseline"/>
          <w14:textFill>
            <w14:solidFill>
              <w14:schemeClr w14:val="tx1"/>
            </w14:solidFill>
          </w14:textFill>
        </w:rPr>
        <w:t>3-</w:t>
      </w:r>
      <w:r>
        <w:rPr>
          <w:rFonts w:hint="eastAsia" w:ascii="宋体" w:hAnsi="宋体" w:cs="宋体"/>
          <w:i w:val="0"/>
          <w:iCs w:val="0"/>
          <w:caps w:val="0"/>
          <w:strike w:val="0"/>
          <w:dstrike w:val="0"/>
          <w:color w:val="000000" w:themeColor="text1"/>
          <w:spacing w:val="0"/>
          <w:sz w:val="24"/>
          <w:szCs w:val="24"/>
          <w:highlight w:val="none"/>
          <w:shd w:val="clear" w:fill="FFFFFF"/>
          <w:vertAlign w:val="baseline"/>
          <w:lang w:val="en-US" w:eastAsia="zh-CN"/>
          <w14:textFill>
            <w14:solidFill>
              <w14:schemeClr w14:val="tx1"/>
            </w14:solidFill>
          </w14:textFill>
        </w:rPr>
        <w:t>2</w:t>
      </w:r>
      <w:r>
        <w:rPr>
          <w:rFonts w:hint="eastAsia" w:ascii="宋体" w:hAnsi="宋体" w:eastAsia="宋体" w:cs="宋体"/>
          <w:i w:val="0"/>
          <w:iCs w:val="0"/>
          <w:caps w:val="0"/>
          <w:strike w:val="0"/>
          <w:dstrike w:val="0"/>
          <w:color w:val="000000" w:themeColor="text1"/>
          <w:spacing w:val="0"/>
          <w:sz w:val="24"/>
          <w:szCs w:val="24"/>
          <w:highlight w:val="none"/>
          <w:shd w:val="clear" w:fill="FFFFFF"/>
          <w:vertAlign w:val="baseline"/>
          <w14:textFill>
            <w14:solidFill>
              <w14:schemeClr w14:val="tx1"/>
            </w14:solidFill>
          </w14:textFill>
        </w:rPr>
        <w:t>、</w:t>
      </w:r>
      <w:r>
        <w:rPr>
          <w:rFonts w:hint="eastAsia" w:ascii="宋体" w:hAnsi="宋体" w:eastAsia="宋体" w:cs="宋体"/>
          <w:i w:val="0"/>
          <w:iCs w:val="0"/>
          <w:caps w:val="0"/>
          <w:color w:val="333333"/>
          <w:spacing w:val="0"/>
          <w:sz w:val="24"/>
          <w:szCs w:val="24"/>
          <w:highlight w:val="none"/>
          <w:shd w:val="clear" w:fill="FFFFFF"/>
          <w:vertAlign w:val="baseline"/>
        </w:rPr>
        <w:t>本项目专门面向</w:t>
      </w:r>
      <w:r>
        <w:rPr>
          <w:rFonts w:hint="eastAsia" w:ascii="宋体" w:hAnsi="宋体" w:cs="宋体"/>
          <w:i w:val="0"/>
          <w:iCs w:val="0"/>
          <w:caps w:val="0"/>
          <w:color w:val="333333"/>
          <w:spacing w:val="0"/>
          <w:sz w:val="24"/>
          <w:szCs w:val="24"/>
          <w:highlight w:val="none"/>
          <w:shd w:val="clear" w:fill="FFFFFF"/>
          <w:vertAlign w:val="baseline"/>
          <w:lang w:eastAsia="zh-CN"/>
        </w:rPr>
        <w:t>小微</w:t>
      </w:r>
      <w:r>
        <w:rPr>
          <w:rFonts w:hint="eastAsia" w:ascii="宋体" w:hAnsi="宋体" w:eastAsia="宋体" w:cs="宋体"/>
          <w:i w:val="0"/>
          <w:iCs w:val="0"/>
          <w:caps w:val="0"/>
          <w:color w:val="333333"/>
          <w:spacing w:val="0"/>
          <w:sz w:val="24"/>
          <w:szCs w:val="24"/>
          <w:highlight w:val="none"/>
          <w:shd w:val="clear" w:fill="FFFFFF"/>
          <w:vertAlign w:val="baseline"/>
        </w:rPr>
        <w:t>企业采购，供应商应填写</w:t>
      </w:r>
      <w:r>
        <w:rPr>
          <w:rFonts w:hint="eastAsia" w:ascii="宋体" w:hAnsi="宋体" w:cs="宋体"/>
          <w:i w:val="0"/>
          <w:iCs w:val="0"/>
          <w:caps w:val="0"/>
          <w:color w:val="333333"/>
          <w:spacing w:val="0"/>
          <w:sz w:val="24"/>
          <w:szCs w:val="24"/>
          <w:highlight w:val="none"/>
          <w:shd w:val="clear" w:fill="FFFFFF"/>
          <w:vertAlign w:val="baseline"/>
          <w:lang w:eastAsia="zh-CN"/>
        </w:rPr>
        <w:t>小微</w:t>
      </w:r>
      <w:r>
        <w:rPr>
          <w:rFonts w:hint="eastAsia" w:ascii="宋体" w:hAnsi="宋体" w:eastAsia="宋体" w:cs="宋体"/>
          <w:i w:val="0"/>
          <w:iCs w:val="0"/>
          <w:caps w:val="0"/>
          <w:color w:val="333333"/>
          <w:spacing w:val="0"/>
          <w:sz w:val="24"/>
          <w:szCs w:val="24"/>
          <w:highlight w:val="none"/>
          <w:shd w:val="clear" w:fill="FFFFFF"/>
          <w:vertAlign w:val="baseline"/>
        </w:rPr>
        <w:t>企业（监狱企业）声明函并对其真实性负责</w:t>
      </w:r>
      <w:r>
        <w:rPr>
          <w:rFonts w:hint="eastAsia" w:ascii="宋体" w:hAnsi="宋体" w:cs="宋体"/>
          <w:i w:val="0"/>
          <w:iCs w:val="0"/>
          <w:caps w:val="0"/>
          <w:strike w:val="0"/>
          <w:dstrike w:val="0"/>
          <w:color w:val="000000" w:themeColor="text1"/>
          <w:spacing w:val="0"/>
          <w:sz w:val="24"/>
          <w:szCs w:val="24"/>
          <w:highlight w:val="none"/>
          <w:shd w:val="clear" w:fill="FFFFFF"/>
          <w:vertAlign w:val="baseline"/>
          <w:lang w:eastAsia="zh-CN"/>
          <w14:textFill>
            <w14:solidFill>
              <w14:schemeClr w14:val="tx1"/>
            </w14:solidFill>
          </w14:textFill>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snapToGrid/>
        <w:spacing w:before="0" w:beforeAutospacing="0" w:after="0" w:afterAutospacing="0" w:line="360" w:lineRule="auto"/>
        <w:ind w:left="0" w:right="0" w:firstLine="0"/>
        <w:jc w:val="left"/>
        <w:textAlignment w:val="baseline"/>
        <w:rPr>
          <w:rFonts w:hint="eastAsia" w:ascii="宋体" w:hAnsi="宋体" w:eastAsia="宋体" w:cs="宋体"/>
          <w:b w:val="0"/>
          <w:bCs w:val="0"/>
          <w:i w:val="0"/>
          <w:iCs w:val="0"/>
          <w:caps w:val="0"/>
          <w:color w:val="333333"/>
          <w:spacing w:val="0"/>
          <w:sz w:val="24"/>
          <w:szCs w:val="24"/>
        </w:rPr>
      </w:pPr>
      <w:r>
        <w:rPr>
          <w:rStyle w:val="24"/>
          <w:rFonts w:hint="eastAsia" w:ascii="宋体" w:hAnsi="宋体" w:eastAsia="宋体" w:cs="宋体"/>
          <w:b/>
          <w:bCs/>
          <w:i w:val="0"/>
          <w:iCs w:val="0"/>
          <w:caps w:val="0"/>
          <w:color w:val="333333"/>
          <w:spacing w:val="0"/>
          <w:sz w:val="24"/>
          <w:szCs w:val="24"/>
          <w:shd w:val="clear" w:fill="FFFFFF"/>
          <w:vertAlign w:val="baseline"/>
        </w:rPr>
        <w:t>三、获取采购文件</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snapToGrid/>
        <w:spacing w:beforeAutospacing="0" w:after="0" w:afterAutospacing="0" w:line="360" w:lineRule="auto"/>
        <w:ind w:left="0" w:right="0" w:firstLine="480"/>
        <w:jc w:val="left"/>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vertAlign w:val="baseline"/>
        </w:rPr>
        <w:t>时间：</w:t>
      </w:r>
      <w:r>
        <w:rPr>
          <w:rFonts w:hint="eastAsia" w:ascii="宋体" w:hAnsi="宋体" w:eastAsia="宋体" w:cs="宋体"/>
          <w:i w:val="0"/>
          <w:iCs w:val="0"/>
          <w:caps w:val="0"/>
          <w:color w:val="auto"/>
          <w:spacing w:val="0"/>
          <w:sz w:val="24"/>
          <w:szCs w:val="24"/>
          <w:highlight w:val="none"/>
          <w:shd w:val="clear" w:fill="FFFFFF"/>
          <w:vertAlign w:val="baseline"/>
        </w:rPr>
        <w:t>202</w:t>
      </w:r>
      <w:r>
        <w:rPr>
          <w:rFonts w:hint="eastAsia" w:ascii="宋体" w:hAnsi="宋体" w:cs="宋体"/>
          <w:i w:val="0"/>
          <w:iCs w:val="0"/>
          <w:caps w:val="0"/>
          <w:color w:val="auto"/>
          <w:spacing w:val="0"/>
          <w:sz w:val="24"/>
          <w:szCs w:val="24"/>
          <w:highlight w:val="none"/>
          <w:shd w:val="clear" w:fill="FFFFFF"/>
          <w:vertAlign w:val="baseline"/>
          <w:lang w:val="en-US" w:eastAsia="zh-CN"/>
        </w:rPr>
        <w:t>3</w:t>
      </w:r>
      <w:r>
        <w:rPr>
          <w:rFonts w:hint="eastAsia" w:ascii="宋体" w:hAnsi="宋体" w:eastAsia="宋体" w:cs="宋体"/>
          <w:i w:val="0"/>
          <w:iCs w:val="0"/>
          <w:caps w:val="0"/>
          <w:color w:val="auto"/>
          <w:spacing w:val="0"/>
          <w:sz w:val="24"/>
          <w:szCs w:val="24"/>
          <w:highlight w:val="none"/>
          <w:shd w:val="clear" w:fill="FFFFFF"/>
          <w:vertAlign w:val="baseline"/>
        </w:rPr>
        <w:t>年</w:t>
      </w:r>
      <w:r>
        <w:rPr>
          <w:rFonts w:hint="eastAsia" w:ascii="宋体" w:hAnsi="宋体" w:cs="宋体"/>
          <w:i w:val="0"/>
          <w:iCs w:val="0"/>
          <w:caps w:val="0"/>
          <w:color w:val="auto"/>
          <w:spacing w:val="0"/>
          <w:sz w:val="24"/>
          <w:szCs w:val="24"/>
          <w:highlight w:val="none"/>
          <w:shd w:val="clear" w:fill="FFFFFF"/>
          <w:vertAlign w:val="baseline"/>
          <w:lang w:val="en-US" w:eastAsia="zh-CN"/>
        </w:rPr>
        <w:t>04</w:t>
      </w:r>
      <w:r>
        <w:rPr>
          <w:rFonts w:hint="eastAsia" w:ascii="宋体" w:hAnsi="宋体" w:eastAsia="宋体" w:cs="宋体"/>
          <w:i w:val="0"/>
          <w:iCs w:val="0"/>
          <w:caps w:val="0"/>
          <w:color w:val="auto"/>
          <w:spacing w:val="0"/>
          <w:sz w:val="24"/>
          <w:szCs w:val="24"/>
          <w:highlight w:val="none"/>
          <w:shd w:val="clear" w:fill="FFFFFF"/>
          <w:vertAlign w:val="baseline"/>
        </w:rPr>
        <w:t>月</w:t>
      </w:r>
      <w:r>
        <w:rPr>
          <w:rFonts w:hint="eastAsia" w:ascii="宋体" w:hAnsi="宋体" w:cs="宋体"/>
          <w:i w:val="0"/>
          <w:iCs w:val="0"/>
          <w:caps w:val="0"/>
          <w:color w:val="auto"/>
          <w:spacing w:val="0"/>
          <w:sz w:val="24"/>
          <w:szCs w:val="24"/>
          <w:highlight w:val="none"/>
          <w:shd w:val="clear" w:fill="FFFFFF"/>
          <w:vertAlign w:val="baseline"/>
          <w:lang w:val="en-US" w:eastAsia="zh-CN"/>
        </w:rPr>
        <w:t>25</w:t>
      </w:r>
      <w:r>
        <w:rPr>
          <w:rFonts w:hint="eastAsia" w:ascii="宋体" w:hAnsi="宋体" w:eastAsia="宋体" w:cs="宋体"/>
          <w:i w:val="0"/>
          <w:iCs w:val="0"/>
          <w:caps w:val="0"/>
          <w:color w:val="auto"/>
          <w:spacing w:val="0"/>
          <w:sz w:val="24"/>
          <w:szCs w:val="24"/>
          <w:highlight w:val="none"/>
          <w:shd w:val="clear" w:fill="FFFFFF"/>
          <w:vertAlign w:val="baseline"/>
        </w:rPr>
        <w:t>日至202</w:t>
      </w:r>
      <w:r>
        <w:rPr>
          <w:rFonts w:hint="eastAsia" w:ascii="宋体" w:hAnsi="宋体" w:cs="宋体"/>
          <w:i w:val="0"/>
          <w:iCs w:val="0"/>
          <w:caps w:val="0"/>
          <w:color w:val="auto"/>
          <w:spacing w:val="0"/>
          <w:sz w:val="24"/>
          <w:szCs w:val="24"/>
          <w:highlight w:val="none"/>
          <w:shd w:val="clear" w:fill="FFFFFF"/>
          <w:vertAlign w:val="baseline"/>
          <w:lang w:val="en-US" w:eastAsia="zh-CN"/>
        </w:rPr>
        <w:t>3</w:t>
      </w:r>
      <w:r>
        <w:rPr>
          <w:rFonts w:hint="eastAsia" w:ascii="宋体" w:hAnsi="宋体" w:eastAsia="宋体" w:cs="宋体"/>
          <w:i w:val="0"/>
          <w:iCs w:val="0"/>
          <w:caps w:val="0"/>
          <w:color w:val="auto"/>
          <w:spacing w:val="0"/>
          <w:sz w:val="24"/>
          <w:szCs w:val="24"/>
          <w:highlight w:val="none"/>
          <w:shd w:val="clear" w:fill="FFFFFF"/>
          <w:vertAlign w:val="baseline"/>
        </w:rPr>
        <w:t>年</w:t>
      </w:r>
      <w:r>
        <w:rPr>
          <w:rFonts w:hint="eastAsia" w:ascii="宋体" w:hAnsi="宋体" w:cs="宋体"/>
          <w:i w:val="0"/>
          <w:iCs w:val="0"/>
          <w:caps w:val="0"/>
          <w:color w:val="auto"/>
          <w:spacing w:val="0"/>
          <w:sz w:val="24"/>
          <w:szCs w:val="24"/>
          <w:highlight w:val="none"/>
          <w:shd w:val="clear" w:fill="FFFFFF"/>
          <w:vertAlign w:val="baseline"/>
          <w:lang w:val="en-US" w:eastAsia="zh-CN"/>
        </w:rPr>
        <w:t>05</w:t>
      </w:r>
      <w:r>
        <w:rPr>
          <w:rFonts w:hint="eastAsia" w:ascii="宋体" w:hAnsi="宋体" w:eastAsia="宋体" w:cs="宋体"/>
          <w:i w:val="0"/>
          <w:iCs w:val="0"/>
          <w:caps w:val="0"/>
          <w:color w:val="auto"/>
          <w:spacing w:val="0"/>
          <w:sz w:val="24"/>
          <w:szCs w:val="24"/>
          <w:highlight w:val="none"/>
          <w:shd w:val="clear" w:fill="FFFFFF"/>
          <w:vertAlign w:val="baseline"/>
        </w:rPr>
        <w:t>月</w:t>
      </w:r>
      <w:r>
        <w:rPr>
          <w:rFonts w:hint="eastAsia" w:ascii="宋体" w:hAnsi="宋体" w:cs="宋体"/>
          <w:i w:val="0"/>
          <w:iCs w:val="0"/>
          <w:caps w:val="0"/>
          <w:color w:val="auto"/>
          <w:spacing w:val="0"/>
          <w:sz w:val="24"/>
          <w:szCs w:val="24"/>
          <w:highlight w:val="none"/>
          <w:shd w:val="clear" w:fill="FFFFFF"/>
          <w:vertAlign w:val="baseline"/>
          <w:lang w:val="en-US" w:eastAsia="zh-CN"/>
        </w:rPr>
        <w:t>04</w:t>
      </w:r>
      <w:r>
        <w:rPr>
          <w:rFonts w:hint="eastAsia" w:ascii="宋体" w:hAnsi="宋体" w:eastAsia="宋体" w:cs="宋体"/>
          <w:i w:val="0"/>
          <w:iCs w:val="0"/>
          <w:caps w:val="0"/>
          <w:color w:val="auto"/>
          <w:spacing w:val="0"/>
          <w:sz w:val="24"/>
          <w:szCs w:val="24"/>
          <w:highlight w:val="none"/>
          <w:shd w:val="clear" w:fill="FFFFFF"/>
          <w:vertAlign w:val="baseline"/>
        </w:rPr>
        <w:t>日</w:t>
      </w:r>
      <w:r>
        <w:rPr>
          <w:rFonts w:hint="eastAsia" w:ascii="宋体" w:hAnsi="宋体" w:eastAsia="宋体" w:cs="宋体"/>
          <w:i w:val="0"/>
          <w:iCs w:val="0"/>
          <w:caps w:val="0"/>
          <w:color w:val="333333"/>
          <w:spacing w:val="0"/>
          <w:sz w:val="24"/>
          <w:szCs w:val="24"/>
          <w:highlight w:val="none"/>
          <w:shd w:val="clear" w:fill="FFFFFF"/>
          <w:vertAlign w:val="baseline"/>
        </w:rPr>
        <w:t>，每天上午</w:t>
      </w:r>
      <w:r>
        <w:rPr>
          <w:rFonts w:hint="eastAsia" w:ascii="宋体" w:hAnsi="宋体" w:eastAsia="宋体" w:cs="宋体"/>
          <w:i w:val="0"/>
          <w:iCs w:val="0"/>
          <w:caps w:val="0"/>
          <w:color w:val="333333"/>
          <w:spacing w:val="0"/>
          <w:sz w:val="24"/>
          <w:szCs w:val="24"/>
          <w:shd w:val="clear" w:fill="FFFFFF"/>
          <w:vertAlign w:val="baseline"/>
        </w:rPr>
        <w:t>09:00:00至12:00:00，下午12:00:00至17:00:00（北京时间,法定节假日除外）</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snapToGrid/>
        <w:spacing w:beforeAutospacing="0" w:after="0" w:afterAutospacing="0" w:line="360" w:lineRule="auto"/>
        <w:ind w:left="0" w:right="0" w:firstLine="48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vertAlign w:val="baseline"/>
        </w:rPr>
        <w:t>地点：西安市南二环西段21号华融国际商务大厦A座15层B区</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snapToGrid/>
        <w:spacing w:beforeAutospacing="0" w:after="0" w:afterAutospacing="0" w:line="360" w:lineRule="auto"/>
        <w:ind w:left="0" w:right="0" w:firstLine="48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vertAlign w:val="baseline"/>
        </w:rPr>
        <w:t>方式：现场获取</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snapToGrid/>
        <w:spacing w:beforeAutospacing="0" w:after="0" w:afterAutospacing="0" w:line="360" w:lineRule="auto"/>
        <w:ind w:left="0" w:right="0" w:firstLine="480"/>
        <w:jc w:val="both"/>
        <w:textAlignment w:val="baseline"/>
        <w:rPr>
          <w:rFonts w:hint="default" w:ascii="宋体" w:hAnsi="宋体" w:eastAsia="宋体" w:cs="宋体"/>
          <w:i w:val="0"/>
          <w:iCs w:val="0"/>
          <w:caps w:val="0"/>
          <w:color w:val="333333"/>
          <w:spacing w:val="0"/>
          <w:sz w:val="24"/>
          <w:szCs w:val="24"/>
          <w:highlight w:val="none"/>
          <w:lang w:val="en-US" w:eastAsia="zh-CN"/>
        </w:rPr>
      </w:pPr>
      <w:r>
        <w:rPr>
          <w:rFonts w:hint="eastAsia" w:ascii="宋体" w:hAnsi="宋体" w:eastAsia="宋体" w:cs="宋体"/>
          <w:i w:val="0"/>
          <w:iCs w:val="0"/>
          <w:caps w:val="0"/>
          <w:color w:val="333333"/>
          <w:spacing w:val="0"/>
          <w:sz w:val="24"/>
          <w:szCs w:val="24"/>
          <w:highlight w:val="none"/>
          <w:shd w:val="clear" w:fill="FFFFFF"/>
          <w:vertAlign w:val="baseline"/>
        </w:rPr>
        <w:t>售价：</w:t>
      </w:r>
      <w:r>
        <w:rPr>
          <w:rFonts w:hint="eastAsia" w:ascii="宋体" w:hAnsi="宋体" w:cs="宋体"/>
          <w:i w:val="0"/>
          <w:iCs w:val="0"/>
          <w:caps w:val="0"/>
          <w:color w:val="333333"/>
          <w:spacing w:val="0"/>
          <w:sz w:val="24"/>
          <w:szCs w:val="24"/>
          <w:highlight w:val="none"/>
          <w:shd w:val="clear" w:fill="FFFFFF"/>
          <w:vertAlign w:val="baseline"/>
          <w:lang w:val="en-US" w:eastAsia="zh-CN"/>
        </w:rPr>
        <w:t>500元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snapToGrid/>
        <w:spacing w:before="0" w:beforeAutospacing="0" w:after="0" w:afterAutospacing="0" w:line="360" w:lineRule="auto"/>
        <w:ind w:right="0"/>
        <w:jc w:val="left"/>
        <w:textAlignment w:val="baseline"/>
        <w:rPr>
          <w:rFonts w:hint="eastAsia" w:ascii="宋体" w:hAnsi="宋体" w:eastAsia="宋体" w:cs="宋体"/>
          <w:b w:val="0"/>
          <w:bCs w:val="0"/>
          <w:i w:val="0"/>
          <w:iCs w:val="0"/>
          <w:caps w:val="0"/>
          <w:color w:val="333333"/>
          <w:spacing w:val="0"/>
          <w:sz w:val="24"/>
          <w:szCs w:val="24"/>
          <w:highlight w:val="none"/>
        </w:rPr>
      </w:pPr>
      <w:r>
        <w:rPr>
          <w:rStyle w:val="24"/>
          <w:rFonts w:hint="eastAsia" w:ascii="宋体" w:hAnsi="宋体" w:eastAsia="宋体" w:cs="宋体"/>
          <w:b/>
          <w:bCs/>
          <w:i w:val="0"/>
          <w:iCs w:val="0"/>
          <w:caps w:val="0"/>
          <w:color w:val="333333"/>
          <w:spacing w:val="0"/>
          <w:sz w:val="24"/>
          <w:szCs w:val="24"/>
          <w:highlight w:val="none"/>
          <w:shd w:val="clear" w:fill="FFFFFF"/>
          <w:vertAlign w:val="baseline"/>
        </w:rPr>
        <w:t>四、提交投标文件截止时间、开标时间和地点</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snapToGrid/>
        <w:spacing w:beforeAutospacing="0" w:afterAutospacing="0" w:line="360" w:lineRule="auto"/>
        <w:ind w:left="0" w:right="0" w:firstLine="480" w:firstLineChars="200"/>
        <w:jc w:val="both"/>
        <w:textAlignment w:val="baseline"/>
        <w:rPr>
          <w:rFonts w:hint="eastAsia" w:ascii="宋体" w:hAnsi="宋体" w:eastAsia="宋体" w:cs="宋体"/>
          <w:i w:val="0"/>
          <w:iCs w:val="0"/>
          <w:caps w:val="0"/>
          <w:color w:val="333333"/>
          <w:spacing w:val="0"/>
          <w:sz w:val="24"/>
          <w:szCs w:val="24"/>
          <w:highlight w:val="none"/>
        </w:rPr>
      </w:pPr>
      <w:r>
        <w:rPr>
          <w:rFonts w:hint="eastAsia" w:ascii="宋体" w:hAnsi="宋体" w:cs="宋体"/>
          <w:i w:val="0"/>
          <w:iCs w:val="0"/>
          <w:caps w:val="0"/>
          <w:color w:val="333333"/>
          <w:spacing w:val="0"/>
          <w:sz w:val="24"/>
          <w:szCs w:val="24"/>
          <w:highlight w:val="none"/>
          <w:shd w:val="clear" w:fill="FFFFFF"/>
          <w:vertAlign w:val="baseline"/>
          <w:lang w:eastAsia="zh-CN"/>
        </w:rPr>
        <w:t>时间：</w:t>
      </w:r>
      <w:r>
        <w:rPr>
          <w:rFonts w:hint="eastAsia" w:ascii="宋体" w:hAnsi="宋体" w:cs="宋体"/>
          <w:highlight w:val="none"/>
          <w:lang w:eastAsia="zh-CN"/>
        </w:rPr>
        <w:t>202</w:t>
      </w:r>
      <w:r>
        <w:rPr>
          <w:rFonts w:hint="eastAsia" w:ascii="宋体" w:hAnsi="宋体" w:cs="宋体"/>
          <w:highlight w:val="none"/>
          <w:lang w:val="en-US" w:eastAsia="zh-CN"/>
        </w:rPr>
        <w:t>3</w:t>
      </w:r>
      <w:r>
        <w:rPr>
          <w:rFonts w:hint="eastAsia" w:ascii="宋体" w:hAnsi="宋体" w:cs="宋体"/>
          <w:highlight w:val="none"/>
          <w:lang w:eastAsia="zh-CN"/>
        </w:rPr>
        <w:t>年</w:t>
      </w:r>
      <w:r>
        <w:rPr>
          <w:rFonts w:hint="eastAsia" w:ascii="宋体" w:hAnsi="宋体" w:cs="宋体"/>
          <w:highlight w:val="none"/>
          <w:lang w:val="en-US" w:eastAsia="zh-CN"/>
        </w:rPr>
        <w:t>05</w:t>
      </w:r>
      <w:r>
        <w:rPr>
          <w:rFonts w:hint="eastAsia" w:ascii="宋体" w:hAnsi="宋体" w:cs="宋体"/>
          <w:highlight w:val="none"/>
          <w:lang w:eastAsia="zh-CN"/>
        </w:rPr>
        <w:t>月</w:t>
      </w:r>
      <w:r>
        <w:rPr>
          <w:rFonts w:hint="eastAsia" w:ascii="宋体" w:hAnsi="宋体" w:cs="宋体"/>
          <w:highlight w:val="none"/>
          <w:lang w:val="en-US" w:eastAsia="zh-CN"/>
        </w:rPr>
        <w:t>06</w:t>
      </w:r>
      <w:r>
        <w:rPr>
          <w:rFonts w:hint="eastAsia" w:ascii="宋体" w:hAnsi="宋体" w:cs="宋体"/>
          <w:highlight w:val="none"/>
          <w:lang w:eastAsia="zh-CN"/>
        </w:rPr>
        <w:t>日</w:t>
      </w:r>
      <w:r>
        <w:rPr>
          <w:rFonts w:hint="eastAsia" w:ascii="宋体" w:hAnsi="宋体" w:cs="宋体"/>
          <w:highlight w:val="none"/>
          <w:lang w:val="en-US" w:eastAsia="zh-CN"/>
        </w:rPr>
        <w:t>15</w:t>
      </w:r>
      <w:r>
        <w:rPr>
          <w:rFonts w:hint="eastAsia" w:ascii="宋体" w:hAnsi="宋体" w:eastAsia="宋体" w:cs="宋体"/>
          <w:highlight w:val="none"/>
        </w:rPr>
        <w:t>时</w:t>
      </w:r>
      <w:r>
        <w:rPr>
          <w:rFonts w:hint="eastAsia" w:ascii="宋体" w:hAnsi="宋体" w:cs="宋体"/>
          <w:highlight w:val="none"/>
          <w:lang w:val="en-US" w:eastAsia="zh-CN"/>
        </w:rPr>
        <w:t>00</w:t>
      </w:r>
      <w:r>
        <w:rPr>
          <w:rFonts w:hint="eastAsia" w:ascii="宋体" w:hAnsi="宋体" w:eastAsia="宋体" w:cs="宋体"/>
          <w:highlight w:val="none"/>
        </w:rPr>
        <w:t>分</w:t>
      </w:r>
      <w:r>
        <w:rPr>
          <w:rFonts w:hint="eastAsia" w:ascii="宋体" w:hAnsi="宋体" w:eastAsia="宋体" w:cs="宋体"/>
          <w:i w:val="0"/>
          <w:iCs w:val="0"/>
          <w:caps w:val="0"/>
          <w:color w:val="333333"/>
          <w:spacing w:val="0"/>
          <w:sz w:val="24"/>
          <w:szCs w:val="24"/>
          <w:highlight w:val="none"/>
          <w:shd w:val="clear" w:fill="FFFFFF"/>
          <w:vertAlign w:val="baseline"/>
        </w:rPr>
        <w:t>00秒（北京时间）</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snapToGrid/>
        <w:spacing w:beforeAutospacing="0" w:afterAutospacing="0" w:line="360" w:lineRule="auto"/>
        <w:ind w:left="0" w:right="0" w:firstLine="480" w:firstLineChars="200"/>
        <w:jc w:val="both"/>
        <w:textAlignment w:val="baseline"/>
        <w:rPr>
          <w:rFonts w:hint="eastAsia" w:ascii="宋体" w:hAnsi="宋体" w:eastAsia="宋体" w:cs="宋体"/>
          <w:i w:val="0"/>
          <w:iCs w:val="0"/>
          <w:caps w:val="0"/>
          <w:color w:val="333333"/>
          <w:spacing w:val="0"/>
          <w:sz w:val="24"/>
          <w:szCs w:val="24"/>
          <w:highlight w:val="none"/>
          <w:shd w:val="clear" w:fill="FFFFFF"/>
          <w:vertAlign w:val="baseline"/>
        </w:rPr>
      </w:pPr>
      <w:r>
        <w:rPr>
          <w:rFonts w:hint="eastAsia" w:ascii="宋体" w:hAnsi="宋体" w:eastAsia="宋体" w:cs="宋体"/>
          <w:i w:val="0"/>
          <w:iCs w:val="0"/>
          <w:caps w:val="0"/>
          <w:color w:val="333333"/>
          <w:spacing w:val="0"/>
          <w:sz w:val="24"/>
          <w:szCs w:val="24"/>
          <w:highlight w:val="none"/>
          <w:shd w:val="clear" w:fill="FFFFFF"/>
          <w:vertAlign w:val="baseline"/>
        </w:rPr>
        <w:t>提交投标文件地点：西安市南二环西段21号华融国际商务大厦A座15层B区1室</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snapToGrid/>
        <w:spacing w:beforeAutospacing="0" w:afterAutospacing="0" w:line="360" w:lineRule="auto"/>
        <w:ind w:left="0" w:right="0" w:firstLine="480" w:firstLineChars="200"/>
        <w:jc w:val="both"/>
        <w:textAlignment w:val="baseline"/>
        <w:rPr>
          <w:rFonts w:hint="eastAsia" w:ascii="宋体" w:hAnsi="宋体" w:eastAsia="宋体" w:cs="宋体"/>
          <w:i w:val="0"/>
          <w:iCs w:val="0"/>
          <w:caps w:val="0"/>
          <w:color w:val="333333"/>
          <w:spacing w:val="0"/>
          <w:sz w:val="24"/>
          <w:szCs w:val="24"/>
          <w:highlight w:val="none"/>
        </w:rPr>
      </w:pPr>
      <w:r>
        <w:rPr>
          <w:rFonts w:hint="eastAsia" w:ascii="宋体" w:hAnsi="宋体" w:cs="宋体"/>
          <w:i w:val="0"/>
          <w:iCs w:val="0"/>
          <w:caps w:val="0"/>
          <w:color w:val="333333"/>
          <w:spacing w:val="0"/>
          <w:sz w:val="24"/>
          <w:szCs w:val="24"/>
          <w:highlight w:val="none"/>
          <w:shd w:val="clear" w:fill="FFFFFF"/>
          <w:vertAlign w:val="baseline"/>
          <w:lang w:eastAsia="zh-CN"/>
        </w:rPr>
        <w:t>开标</w:t>
      </w:r>
      <w:r>
        <w:rPr>
          <w:rFonts w:hint="eastAsia" w:ascii="宋体" w:hAnsi="宋体" w:eastAsia="宋体" w:cs="宋体"/>
          <w:i w:val="0"/>
          <w:iCs w:val="0"/>
          <w:caps w:val="0"/>
          <w:color w:val="333333"/>
          <w:spacing w:val="0"/>
          <w:sz w:val="24"/>
          <w:szCs w:val="24"/>
          <w:highlight w:val="none"/>
          <w:shd w:val="clear" w:fill="FFFFFF"/>
          <w:vertAlign w:val="baseline"/>
        </w:rPr>
        <w:t>地点：西安市南二环西段21号华融国际商务大厦A座15层B区1室</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snapToGrid/>
        <w:spacing w:before="0" w:beforeAutospacing="0" w:after="0" w:afterAutospacing="0" w:line="360" w:lineRule="auto"/>
        <w:ind w:left="0" w:right="0" w:firstLine="0"/>
        <w:jc w:val="left"/>
        <w:textAlignment w:val="baseline"/>
        <w:rPr>
          <w:rFonts w:hint="eastAsia" w:ascii="宋体" w:hAnsi="宋体" w:eastAsia="宋体" w:cs="宋体"/>
          <w:b w:val="0"/>
          <w:bCs w:val="0"/>
          <w:i w:val="0"/>
          <w:iCs w:val="0"/>
          <w:caps w:val="0"/>
          <w:color w:val="333333"/>
          <w:spacing w:val="0"/>
          <w:sz w:val="24"/>
          <w:szCs w:val="24"/>
        </w:rPr>
      </w:pPr>
      <w:r>
        <w:rPr>
          <w:rStyle w:val="24"/>
          <w:rFonts w:hint="eastAsia" w:ascii="宋体" w:hAnsi="宋体" w:eastAsia="宋体" w:cs="宋体"/>
          <w:b/>
          <w:bCs/>
          <w:i w:val="0"/>
          <w:iCs w:val="0"/>
          <w:caps w:val="0"/>
          <w:color w:val="333333"/>
          <w:spacing w:val="0"/>
          <w:sz w:val="24"/>
          <w:szCs w:val="24"/>
          <w:shd w:val="clear" w:fill="FFFFFF"/>
          <w:vertAlign w:val="baseline"/>
          <w:lang w:eastAsia="zh-CN"/>
        </w:rPr>
        <w:t>五</w:t>
      </w:r>
      <w:r>
        <w:rPr>
          <w:rStyle w:val="24"/>
          <w:rFonts w:hint="eastAsia" w:ascii="宋体" w:hAnsi="宋体" w:eastAsia="宋体" w:cs="宋体"/>
          <w:b/>
          <w:bCs/>
          <w:i w:val="0"/>
          <w:iCs w:val="0"/>
          <w:caps w:val="0"/>
          <w:color w:val="333333"/>
          <w:spacing w:val="0"/>
          <w:sz w:val="24"/>
          <w:szCs w:val="24"/>
          <w:shd w:val="clear" w:fill="FFFFFF"/>
          <w:vertAlign w:val="baseline"/>
        </w:rPr>
        <w:t>、公告期限</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snapToGrid/>
        <w:spacing w:beforeAutospacing="0" w:after="0" w:afterAutospacing="0" w:line="360" w:lineRule="auto"/>
        <w:ind w:left="0" w:right="0" w:firstLine="48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vertAlign w:val="baseline"/>
        </w:rPr>
        <w:t>自本公告发布之日起3个工作日。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snapToGrid/>
        <w:spacing w:before="0" w:beforeAutospacing="0" w:after="0" w:afterAutospacing="0" w:line="360" w:lineRule="auto"/>
        <w:ind w:left="0" w:right="0" w:firstLine="0"/>
        <w:jc w:val="left"/>
        <w:textAlignment w:val="baseline"/>
        <w:rPr>
          <w:rFonts w:hint="eastAsia" w:ascii="宋体" w:hAnsi="宋体" w:eastAsia="宋体" w:cs="宋体"/>
          <w:b w:val="0"/>
          <w:bCs w:val="0"/>
          <w:i w:val="0"/>
          <w:iCs w:val="0"/>
          <w:caps w:val="0"/>
          <w:color w:val="333333"/>
          <w:spacing w:val="0"/>
          <w:sz w:val="24"/>
          <w:szCs w:val="24"/>
        </w:rPr>
      </w:pPr>
      <w:r>
        <w:rPr>
          <w:rStyle w:val="24"/>
          <w:rFonts w:hint="eastAsia" w:ascii="宋体" w:hAnsi="宋体" w:eastAsia="宋体" w:cs="宋体"/>
          <w:b/>
          <w:bCs/>
          <w:i w:val="0"/>
          <w:iCs w:val="0"/>
          <w:caps w:val="0"/>
          <w:color w:val="333333"/>
          <w:spacing w:val="0"/>
          <w:sz w:val="24"/>
          <w:szCs w:val="24"/>
          <w:shd w:val="clear" w:fill="FFFFFF"/>
          <w:vertAlign w:val="baseline"/>
          <w:lang w:eastAsia="zh-CN"/>
        </w:rPr>
        <w:t>六</w:t>
      </w:r>
      <w:r>
        <w:rPr>
          <w:rStyle w:val="24"/>
          <w:rFonts w:hint="eastAsia" w:ascii="宋体" w:hAnsi="宋体" w:eastAsia="宋体" w:cs="宋体"/>
          <w:b/>
          <w:bCs/>
          <w:i w:val="0"/>
          <w:iCs w:val="0"/>
          <w:caps w:val="0"/>
          <w:color w:val="333333"/>
          <w:spacing w:val="0"/>
          <w:sz w:val="24"/>
          <w:szCs w:val="24"/>
          <w:shd w:val="clear" w:fill="FFFFFF"/>
          <w:vertAlign w:val="baseline"/>
        </w:rPr>
        <w:t>、其他补充事宜</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snapToGrid/>
        <w:spacing w:beforeAutospacing="0" w:after="0" w:afterAutospacing="0" w:line="360" w:lineRule="auto"/>
        <w:ind w:left="0" w:right="0" w:firstLine="480"/>
        <w:jc w:val="both"/>
        <w:textAlignment w:val="baseline"/>
        <w:rPr>
          <w:rFonts w:hint="eastAsia" w:ascii="宋体" w:hAnsi="宋体" w:eastAsia="宋体" w:cs="宋体"/>
          <w:sz w:val="24"/>
          <w:szCs w:val="24"/>
          <w:highlight w:val="none"/>
        </w:rPr>
      </w:pPr>
      <w:r>
        <w:rPr>
          <w:rStyle w:val="24"/>
          <w:rFonts w:hint="eastAsia" w:ascii="宋体" w:hAnsi="宋体" w:eastAsia="宋体" w:cs="宋体"/>
          <w:b/>
          <w:bCs/>
          <w:i w:val="0"/>
          <w:iCs w:val="0"/>
          <w:caps w:val="0"/>
          <w:color w:val="333333"/>
          <w:spacing w:val="0"/>
          <w:sz w:val="24"/>
          <w:szCs w:val="24"/>
          <w:highlight w:val="none"/>
          <w:shd w:val="clear" w:fill="FFFFFF"/>
          <w:vertAlign w:val="baseline"/>
        </w:rPr>
        <w:t>供应商获取竞争性磋商文件时请携带单位介绍信、本人身份证复印件均加盖公章（鲜章）（谢绝邮寄），磋商资格不能转让。</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snapToGrid/>
        <w:spacing w:before="0" w:beforeAutospacing="0" w:after="0" w:afterAutospacing="0" w:line="360" w:lineRule="auto"/>
        <w:ind w:left="0" w:right="0" w:firstLine="0"/>
        <w:jc w:val="left"/>
        <w:textAlignment w:val="baseline"/>
        <w:rPr>
          <w:rFonts w:hint="eastAsia" w:ascii="宋体" w:hAnsi="宋体" w:eastAsia="宋体" w:cs="宋体"/>
          <w:b w:val="0"/>
          <w:bCs w:val="0"/>
          <w:i w:val="0"/>
          <w:iCs w:val="0"/>
          <w:caps w:val="0"/>
          <w:color w:val="333333"/>
          <w:spacing w:val="0"/>
          <w:sz w:val="24"/>
          <w:szCs w:val="24"/>
        </w:rPr>
      </w:pPr>
      <w:r>
        <w:rPr>
          <w:rStyle w:val="24"/>
          <w:rFonts w:hint="eastAsia" w:ascii="宋体" w:hAnsi="宋体" w:eastAsia="宋体" w:cs="宋体"/>
          <w:b/>
          <w:bCs/>
          <w:i w:val="0"/>
          <w:iCs w:val="0"/>
          <w:caps w:val="0"/>
          <w:color w:val="333333"/>
          <w:spacing w:val="0"/>
          <w:sz w:val="24"/>
          <w:szCs w:val="24"/>
          <w:shd w:val="clear" w:fill="FFFFFF"/>
          <w:vertAlign w:val="baseline"/>
          <w:lang w:eastAsia="zh-CN"/>
        </w:rPr>
        <w:t>七</w:t>
      </w:r>
      <w:r>
        <w:rPr>
          <w:rStyle w:val="24"/>
          <w:rFonts w:hint="eastAsia" w:ascii="宋体" w:hAnsi="宋体" w:eastAsia="宋体" w:cs="宋体"/>
          <w:b/>
          <w:bCs/>
          <w:i w:val="0"/>
          <w:iCs w:val="0"/>
          <w:caps w:val="0"/>
          <w:color w:val="333333"/>
          <w:spacing w:val="0"/>
          <w:sz w:val="24"/>
          <w:szCs w:val="24"/>
          <w:shd w:val="clear" w:fill="FFFFFF"/>
          <w:vertAlign w:val="baseline"/>
        </w:rPr>
        <w:t>、凡对本次采购提出询问，请按以下方式联系。</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snapToGrid/>
        <w:spacing w:before="0" w:beforeAutospacing="0" w:after="0" w:afterAutospacing="0" w:line="360" w:lineRule="auto"/>
        <w:ind w:left="0" w:right="0"/>
        <w:jc w:val="left"/>
        <w:textAlignment w:val="baseline"/>
        <w:rPr>
          <w:rFonts w:hint="eastAsia" w:ascii="宋体" w:hAnsi="宋体" w:eastAsia="宋体" w:cs="宋体"/>
          <w:b w:val="0"/>
          <w:bCs w:val="0"/>
          <w:sz w:val="24"/>
          <w:szCs w:val="24"/>
        </w:rPr>
      </w:pPr>
      <w:r>
        <w:rPr>
          <w:rFonts w:hint="eastAsia" w:ascii="宋体" w:hAnsi="宋体" w:eastAsia="宋体" w:cs="宋体"/>
          <w:b w:val="0"/>
          <w:bCs w:val="0"/>
          <w:i w:val="0"/>
          <w:iCs w:val="0"/>
          <w:caps w:val="0"/>
          <w:color w:val="333333"/>
          <w:spacing w:val="0"/>
          <w:sz w:val="24"/>
          <w:szCs w:val="24"/>
          <w:shd w:val="clear" w:fill="FFFFFF"/>
          <w:vertAlign w:val="baseline"/>
        </w:rPr>
        <w:t>1.釆购人信息</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snapToGrid/>
        <w:spacing w:beforeAutospacing="0" w:after="0" w:afterAutospacing="0" w:line="360" w:lineRule="auto"/>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vertAlign w:val="baseline"/>
        </w:rPr>
        <w:t>名称：商南县卫生健康局</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snapToGrid/>
        <w:spacing w:beforeAutospacing="0" w:after="0" w:afterAutospacing="0" w:line="360" w:lineRule="auto"/>
        <w:ind w:left="0" w:right="0" w:firstLine="480"/>
        <w:jc w:val="both"/>
        <w:textAlignment w:val="baseline"/>
        <w:rPr>
          <w:rFonts w:hint="eastAsia" w:ascii="宋体" w:hAnsi="宋体" w:eastAsia="宋体" w:cs="宋体"/>
          <w:sz w:val="24"/>
          <w:szCs w:val="24"/>
          <w:highlight w:val="none"/>
        </w:rPr>
      </w:pPr>
      <w:r>
        <w:rPr>
          <w:rFonts w:hint="eastAsia" w:ascii="宋体" w:hAnsi="宋体" w:eastAsia="宋体" w:cs="宋体"/>
          <w:i w:val="0"/>
          <w:iCs w:val="0"/>
          <w:caps w:val="0"/>
          <w:color w:val="333333"/>
          <w:spacing w:val="0"/>
          <w:sz w:val="24"/>
          <w:szCs w:val="24"/>
          <w:highlight w:val="none"/>
          <w:shd w:val="clear" w:fill="FFFFFF"/>
          <w:vertAlign w:val="baseline"/>
        </w:rPr>
        <w:t>地址：</w:t>
      </w:r>
      <w:r>
        <w:rPr>
          <w:rFonts w:hint="eastAsia" w:ascii="宋体" w:hAnsi="宋体" w:eastAsia="宋体" w:cs="宋体"/>
          <w:i w:val="0"/>
          <w:iCs w:val="0"/>
          <w:caps w:val="0"/>
          <w:color w:val="333333"/>
          <w:spacing w:val="0"/>
          <w:sz w:val="24"/>
          <w:szCs w:val="24"/>
          <w:highlight w:val="none"/>
          <w:shd w:val="clear" w:fill="FFFFFF"/>
          <w:vertAlign w:val="baseline"/>
          <w:lang w:eastAsia="zh-CN"/>
        </w:rPr>
        <w:t>商南县东外路143号</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snapToGrid/>
        <w:spacing w:beforeAutospacing="0" w:after="0" w:afterAutospacing="0" w:line="360" w:lineRule="auto"/>
        <w:ind w:left="0" w:right="0" w:firstLine="480"/>
        <w:jc w:val="both"/>
        <w:textAlignment w:val="baseline"/>
        <w:rPr>
          <w:rFonts w:hint="default" w:ascii="宋体" w:hAnsi="宋体" w:eastAsia="宋体" w:cs="宋体"/>
          <w:sz w:val="24"/>
          <w:szCs w:val="24"/>
          <w:highlight w:val="none"/>
          <w:lang w:val="en-US" w:eastAsia="zh-CN"/>
        </w:rPr>
      </w:pPr>
      <w:r>
        <w:rPr>
          <w:rFonts w:hint="eastAsia" w:ascii="宋体" w:hAnsi="宋体" w:eastAsia="宋体" w:cs="宋体"/>
          <w:i w:val="0"/>
          <w:iCs w:val="0"/>
          <w:caps w:val="0"/>
          <w:color w:val="333333"/>
          <w:spacing w:val="0"/>
          <w:sz w:val="24"/>
          <w:szCs w:val="24"/>
          <w:highlight w:val="none"/>
          <w:shd w:val="clear" w:fill="FFFFFF"/>
          <w:vertAlign w:val="baseline"/>
        </w:rPr>
        <w:t>联系方式：</w:t>
      </w:r>
      <w:r>
        <w:rPr>
          <w:rFonts w:hint="eastAsia" w:ascii="宋体" w:hAnsi="宋体" w:cs="宋体"/>
          <w:i w:val="0"/>
          <w:iCs w:val="0"/>
          <w:caps w:val="0"/>
          <w:color w:val="333333"/>
          <w:spacing w:val="0"/>
          <w:sz w:val="24"/>
          <w:szCs w:val="24"/>
          <w:highlight w:val="none"/>
          <w:shd w:val="clear" w:fill="FFFFFF"/>
          <w:vertAlign w:val="baseline"/>
          <w:lang w:val="en-US" w:eastAsia="zh-CN"/>
        </w:rPr>
        <w:t>0914-6328800</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snapToGrid/>
        <w:spacing w:before="0" w:beforeAutospacing="0" w:after="0" w:afterAutospacing="0" w:line="360" w:lineRule="auto"/>
        <w:ind w:left="0" w:right="0"/>
        <w:jc w:val="left"/>
        <w:textAlignment w:val="baseline"/>
        <w:rPr>
          <w:rFonts w:hint="eastAsia" w:ascii="宋体" w:hAnsi="宋体" w:eastAsia="宋体" w:cs="宋体"/>
          <w:b w:val="0"/>
          <w:bCs w:val="0"/>
          <w:sz w:val="24"/>
          <w:szCs w:val="24"/>
        </w:rPr>
      </w:pPr>
      <w:r>
        <w:rPr>
          <w:rFonts w:hint="eastAsia" w:ascii="宋体" w:hAnsi="宋体" w:eastAsia="宋体" w:cs="宋体"/>
          <w:b w:val="0"/>
          <w:bCs w:val="0"/>
          <w:i w:val="0"/>
          <w:iCs w:val="0"/>
          <w:caps w:val="0"/>
          <w:color w:val="333333"/>
          <w:spacing w:val="0"/>
          <w:sz w:val="24"/>
          <w:szCs w:val="24"/>
          <w:shd w:val="clear" w:fill="FFFFFF"/>
          <w:vertAlign w:val="baseline"/>
        </w:rPr>
        <w:t>2.釆购代理机构信息</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snapToGrid/>
        <w:spacing w:beforeAutospacing="0" w:after="0" w:afterAutospacing="0" w:line="360" w:lineRule="auto"/>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vertAlign w:val="baseline"/>
        </w:rPr>
        <w:t>名称：陕西万德招标有限公司</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snapToGrid/>
        <w:spacing w:beforeAutospacing="0" w:after="0" w:afterAutospacing="0" w:line="360" w:lineRule="auto"/>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vertAlign w:val="baseline"/>
        </w:rPr>
        <w:t>地址：西安市南二环西段21号华融国际商务大厦A座15层B区</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snapToGrid/>
        <w:spacing w:beforeAutospacing="0" w:after="0" w:afterAutospacing="0" w:line="360" w:lineRule="auto"/>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vertAlign w:val="baseline"/>
        </w:rPr>
        <w:t>联系方式：</w:t>
      </w:r>
      <w:r>
        <w:rPr>
          <w:rFonts w:hint="eastAsia" w:ascii="宋体" w:hAnsi="宋体" w:cs="宋体"/>
          <w:color w:val="333333"/>
          <w:sz w:val="24"/>
          <w:szCs w:val="24"/>
          <w:lang w:val="en-US" w:eastAsia="zh-CN"/>
        </w:rPr>
        <w:t>029-85561862/85561863转805</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snapToGrid/>
        <w:spacing w:before="0" w:beforeAutospacing="0" w:after="0" w:afterAutospacing="0" w:line="360" w:lineRule="auto"/>
        <w:ind w:left="0" w:right="0"/>
        <w:jc w:val="left"/>
        <w:textAlignment w:val="baseline"/>
        <w:rPr>
          <w:rFonts w:hint="eastAsia" w:ascii="宋体" w:hAnsi="宋体" w:eastAsia="宋体" w:cs="宋体"/>
          <w:b w:val="0"/>
          <w:bCs w:val="0"/>
          <w:sz w:val="24"/>
          <w:szCs w:val="24"/>
        </w:rPr>
      </w:pPr>
      <w:r>
        <w:rPr>
          <w:rFonts w:hint="eastAsia" w:ascii="宋体" w:hAnsi="宋体" w:eastAsia="宋体" w:cs="宋体"/>
          <w:b w:val="0"/>
          <w:bCs w:val="0"/>
          <w:i w:val="0"/>
          <w:iCs w:val="0"/>
          <w:caps w:val="0"/>
          <w:color w:val="333333"/>
          <w:spacing w:val="0"/>
          <w:sz w:val="24"/>
          <w:szCs w:val="24"/>
          <w:shd w:val="clear" w:fill="FFFFFF"/>
          <w:vertAlign w:val="baseline"/>
        </w:rPr>
        <w:t>3.项目联系方式</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snapToGrid/>
        <w:spacing w:beforeAutospacing="0" w:after="0" w:afterAutospacing="0" w:line="360" w:lineRule="auto"/>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vertAlign w:val="baseline"/>
        </w:rPr>
        <w:t>项目联系人：</w:t>
      </w:r>
      <w:r>
        <w:rPr>
          <w:rFonts w:hint="eastAsia" w:ascii="宋体" w:hAnsi="宋体" w:cs="宋体"/>
          <w:i w:val="0"/>
          <w:iCs w:val="0"/>
          <w:caps w:val="0"/>
          <w:color w:val="333333"/>
          <w:spacing w:val="0"/>
          <w:sz w:val="24"/>
          <w:szCs w:val="24"/>
          <w:shd w:val="clear" w:fill="FFFFFF"/>
          <w:vertAlign w:val="baseline"/>
          <w:lang w:eastAsia="zh-CN"/>
        </w:rPr>
        <w:t>曹国霞</w:t>
      </w:r>
      <w:r>
        <w:rPr>
          <w:rFonts w:hint="eastAsia" w:ascii="宋体" w:hAnsi="宋体" w:eastAsia="宋体" w:cs="宋体"/>
          <w:i w:val="0"/>
          <w:iCs w:val="0"/>
          <w:caps w:val="0"/>
          <w:color w:val="333333"/>
          <w:spacing w:val="0"/>
          <w:sz w:val="24"/>
          <w:szCs w:val="24"/>
          <w:shd w:val="clear" w:fill="FFFFFF"/>
          <w:vertAlign w:val="baseline"/>
        </w:rPr>
        <w:t>、张静、戚洪良</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snapToGrid/>
        <w:spacing w:beforeAutospacing="0" w:after="0" w:afterAutospacing="0" w:line="360" w:lineRule="auto"/>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vertAlign w:val="baseline"/>
        </w:rPr>
        <w:t>电话：</w:t>
      </w:r>
      <w:r>
        <w:rPr>
          <w:rFonts w:hint="eastAsia" w:ascii="宋体" w:hAnsi="宋体" w:cs="宋体"/>
          <w:color w:val="333333"/>
          <w:sz w:val="24"/>
          <w:szCs w:val="24"/>
          <w:lang w:val="en-US" w:eastAsia="zh-CN"/>
        </w:rPr>
        <w:t>029-85561862/85561863转805</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snapToGrid/>
        <w:spacing w:beforeAutospacing="0" w:after="0" w:afterAutospacing="0" w:line="360" w:lineRule="auto"/>
        <w:ind w:left="0" w:right="0" w:firstLine="480"/>
        <w:jc w:val="right"/>
        <w:textAlignment w:val="baseline"/>
        <w:rPr>
          <w:rFonts w:hint="eastAsia" w:ascii="宋体" w:hAnsi="宋体" w:eastAsia="宋体" w:cs="宋体"/>
          <w:i w:val="0"/>
          <w:iCs w:val="0"/>
          <w:caps w:val="0"/>
          <w:color w:val="333333"/>
          <w:spacing w:val="0"/>
          <w:sz w:val="24"/>
          <w:szCs w:val="24"/>
          <w:shd w:val="clear" w:fill="FFFFFF"/>
          <w:vertAlign w:val="baseline"/>
        </w:rPr>
      </w:pP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snapToGrid/>
        <w:spacing w:beforeAutospacing="0" w:after="0" w:afterAutospacing="0" w:line="360" w:lineRule="auto"/>
        <w:ind w:left="0" w:right="0" w:firstLine="480"/>
        <w:jc w:val="right"/>
        <w:textAlignment w:val="baseline"/>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shd w:val="clear" w:fill="FFFFFF"/>
          <w:vertAlign w:val="baseline"/>
        </w:rPr>
        <w:t>陕西万德招标有限公司</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snapToGrid/>
        <w:spacing w:beforeAutospacing="0" w:after="0" w:afterAutospacing="0" w:line="360" w:lineRule="auto"/>
        <w:ind w:left="0" w:right="0" w:firstLine="480"/>
        <w:jc w:val="right"/>
        <w:textAlignment w:val="baseline"/>
        <w:rPr>
          <w:rFonts w:hint="eastAsia" w:ascii="宋体" w:hAnsi="宋体" w:eastAsia="宋体" w:cs="宋体"/>
          <w:b/>
          <w:bCs/>
          <w:i w:val="0"/>
          <w:iCs w:val="0"/>
          <w:caps w:val="0"/>
          <w:color w:val="333333"/>
          <w:spacing w:val="0"/>
          <w:sz w:val="24"/>
          <w:szCs w:val="24"/>
          <w:highlight w:val="none"/>
        </w:rPr>
      </w:pPr>
      <w:r>
        <w:rPr>
          <w:rFonts w:hint="eastAsia" w:ascii="宋体" w:hAnsi="宋体" w:eastAsia="宋体" w:cs="宋体"/>
          <w:b/>
          <w:bCs/>
          <w:i w:val="0"/>
          <w:iCs w:val="0"/>
          <w:caps w:val="0"/>
          <w:color w:val="333333"/>
          <w:spacing w:val="0"/>
          <w:sz w:val="24"/>
          <w:szCs w:val="24"/>
          <w:highlight w:val="none"/>
          <w:shd w:val="clear" w:fill="FFFFFF"/>
          <w:vertAlign w:val="baseline"/>
        </w:rPr>
        <w:t>202</w:t>
      </w:r>
      <w:r>
        <w:rPr>
          <w:rFonts w:hint="eastAsia" w:ascii="宋体" w:hAnsi="宋体" w:cs="宋体"/>
          <w:b/>
          <w:bCs/>
          <w:i w:val="0"/>
          <w:iCs w:val="0"/>
          <w:caps w:val="0"/>
          <w:color w:val="333333"/>
          <w:spacing w:val="0"/>
          <w:sz w:val="24"/>
          <w:szCs w:val="24"/>
          <w:highlight w:val="none"/>
          <w:shd w:val="clear" w:fill="FFFFFF"/>
          <w:vertAlign w:val="baseline"/>
          <w:lang w:val="en-US" w:eastAsia="zh-CN"/>
        </w:rPr>
        <w:t>3</w:t>
      </w:r>
      <w:r>
        <w:rPr>
          <w:rFonts w:hint="eastAsia" w:ascii="宋体" w:hAnsi="宋体" w:eastAsia="宋体" w:cs="宋体"/>
          <w:b/>
          <w:bCs/>
          <w:i w:val="0"/>
          <w:iCs w:val="0"/>
          <w:caps w:val="0"/>
          <w:color w:val="333333"/>
          <w:spacing w:val="0"/>
          <w:sz w:val="24"/>
          <w:szCs w:val="24"/>
          <w:highlight w:val="none"/>
          <w:shd w:val="clear" w:fill="FFFFFF"/>
          <w:vertAlign w:val="baseline"/>
        </w:rPr>
        <w:t>年</w:t>
      </w:r>
      <w:r>
        <w:rPr>
          <w:rFonts w:hint="eastAsia" w:ascii="宋体" w:hAnsi="宋体" w:cs="宋体"/>
          <w:b/>
          <w:bCs/>
          <w:i w:val="0"/>
          <w:iCs w:val="0"/>
          <w:caps w:val="0"/>
          <w:color w:val="333333"/>
          <w:spacing w:val="0"/>
          <w:sz w:val="24"/>
          <w:szCs w:val="24"/>
          <w:highlight w:val="none"/>
          <w:shd w:val="clear" w:fill="FFFFFF"/>
          <w:vertAlign w:val="baseline"/>
          <w:lang w:val="en-US" w:eastAsia="zh-CN"/>
        </w:rPr>
        <w:t>04</w:t>
      </w:r>
      <w:r>
        <w:rPr>
          <w:rFonts w:hint="eastAsia" w:ascii="宋体" w:hAnsi="宋体" w:eastAsia="宋体" w:cs="宋体"/>
          <w:b/>
          <w:bCs/>
          <w:i w:val="0"/>
          <w:iCs w:val="0"/>
          <w:caps w:val="0"/>
          <w:color w:val="333333"/>
          <w:spacing w:val="0"/>
          <w:sz w:val="24"/>
          <w:szCs w:val="24"/>
          <w:highlight w:val="none"/>
          <w:shd w:val="clear" w:fill="FFFFFF"/>
          <w:vertAlign w:val="baseline"/>
        </w:rPr>
        <w:t>月</w:t>
      </w:r>
      <w:r>
        <w:rPr>
          <w:rFonts w:hint="eastAsia" w:ascii="宋体" w:hAnsi="宋体" w:cs="宋体"/>
          <w:b/>
          <w:bCs/>
          <w:i w:val="0"/>
          <w:iCs w:val="0"/>
          <w:caps w:val="0"/>
          <w:color w:val="333333"/>
          <w:spacing w:val="0"/>
          <w:sz w:val="24"/>
          <w:szCs w:val="24"/>
          <w:highlight w:val="none"/>
          <w:shd w:val="clear" w:fill="FFFFFF"/>
          <w:vertAlign w:val="baseline"/>
          <w:lang w:val="en-US" w:eastAsia="zh-CN"/>
        </w:rPr>
        <w:t>24</w:t>
      </w:r>
      <w:r>
        <w:rPr>
          <w:rFonts w:hint="eastAsia" w:ascii="宋体" w:hAnsi="宋体" w:eastAsia="宋体" w:cs="宋体"/>
          <w:b/>
          <w:bCs/>
          <w:i w:val="0"/>
          <w:iCs w:val="0"/>
          <w:caps w:val="0"/>
          <w:color w:val="333333"/>
          <w:spacing w:val="0"/>
          <w:sz w:val="24"/>
          <w:szCs w:val="24"/>
          <w:highlight w:val="none"/>
          <w:shd w:val="clear" w:fill="FFFFFF"/>
          <w:vertAlign w:val="baseline"/>
        </w:rPr>
        <w:t>日</w:t>
      </w:r>
    </w:p>
    <w:p>
      <w:r>
        <w:br w:type="page"/>
      </w:r>
    </w:p>
    <w:p>
      <w:pPr>
        <w:pStyle w:val="3"/>
        <w:bidi w:val="0"/>
        <w:jc w:val="center"/>
        <w:rPr>
          <w:rFonts w:hint="eastAsia" w:ascii="宋体" w:hAnsi="宋体" w:eastAsia="宋体" w:cs="宋体"/>
          <w:szCs w:val="24"/>
        </w:rPr>
      </w:pPr>
      <w:bookmarkStart w:id="2" w:name="_Toc495"/>
      <w:bookmarkStart w:id="3" w:name="_Toc333"/>
      <w:r>
        <w:rPr>
          <w:rFonts w:hint="eastAsia"/>
        </w:rPr>
        <w:t xml:space="preserve">第二部分  </w:t>
      </w:r>
      <w:r>
        <w:rPr>
          <w:rFonts w:hint="eastAsia"/>
          <w:lang w:eastAsia="zh-CN"/>
        </w:rPr>
        <w:t>供应商</w:t>
      </w:r>
      <w:r>
        <w:rPr>
          <w:rFonts w:hint="eastAsia"/>
        </w:rPr>
        <w:t>须知</w:t>
      </w:r>
      <w:bookmarkEnd w:id="2"/>
      <w:bookmarkEnd w:id="3"/>
    </w:p>
    <w:p>
      <w:pPr>
        <w:pStyle w:val="4"/>
        <w:bidi w:val="0"/>
        <w:jc w:val="center"/>
        <w:rPr>
          <w:rFonts w:hint="eastAsia"/>
        </w:rPr>
      </w:pPr>
      <w:bookmarkStart w:id="4" w:name="_Toc12551"/>
      <w:bookmarkStart w:id="5" w:name="_Toc20164"/>
      <w:r>
        <w:rPr>
          <w:rFonts w:hint="eastAsia"/>
        </w:rPr>
        <w:t xml:space="preserve">第一章 </w:t>
      </w:r>
      <w:r>
        <w:rPr>
          <w:rFonts w:hint="eastAsia"/>
          <w:lang w:val="en-US" w:eastAsia="zh-CN"/>
        </w:rPr>
        <w:t xml:space="preserve"> </w:t>
      </w:r>
      <w:r>
        <w:rPr>
          <w:rFonts w:hint="eastAsia"/>
          <w:lang w:eastAsia="zh-CN"/>
        </w:rPr>
        <w:t>供应商</w:t>
      </w:r>
      <w:r>
        <w:rPr>
          <w:rFonts w:hint="eastAsia"/>
        </w:rPr>
        <w:t>须知前附表</w:t>
      </w:r>
      <w:bookmarkEnd w:id="4"/>
      <w:bookmarkEnd w:id="5"/>
    </w:p>
    <w:tbl>
      <w:tblPr>
        <w:tblStyle w:val="21"/>
        <w:tblW w:w="93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1"/>
        <w:gridCol w:w="1560"/>
        <w:gridCol w:w="7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jc w:val="center"/>
        </w:trPr>
        <w:tc>
          <w:tcPr>
            <w:tcW w:w="701" w:type="dxa"/>
            <w:vAlign w:val="center"/>
          </w:tcPr>
          <w:p>
            <w:pPr>
              <w:keepNext w:val="0"/>
              <w:keepLines w:val="0"/>
              <w:pageBreakBefore w:val="0"/>
              <w:kinsoku/>
              <w:wordWrap/>
              <w:overflowPunct/>
              <w:topLinePunct w:val="0"/>
              <w:bidi w:val="0"/>
              <w:snapToGrid/>
              <w:spacing w:line="500" w:lineRule="exact"/>
              <w:ind w:left="0" w:right="0" w:rightChars="0" w:firstLine="0" w:firstLineChars="0"/>
              <w:jc w:val="center"/>
              <w:textAlignment w:val="auto"/>
              <w:rPr>
                <w:rFonts w:hint="eastAsia" w:ascii="宋体" w:hAnsi="宋体" w:eastAsia="宋体" w:cs="宋体"/>
                <w:b/>
                <w:color w:val="000000"/>
                <w:sz w:val="24"/>
                <w:szCs w:val="24"/>
              </w:rPr>
            </w:pPr>
            <w:r>
              <w:rPr>
                <w:rFonts w:hint="eastAsia" w:ascii="宋体" w:hAnsi="宋体" w:eastAsia="宋体" w:cs="宋体"/>
                <w:b/>
                <w:color w:val="000000"/>
                <w:sz w:val="24"/>
                <w:szCs w:val="24"/>
              </w:rPr>
              <w:t>序号</w:t>
            </w:r>
          </w:p>
        </w:tc>
        <w:tc>
          <w:tcPr>
            <w:tcW w:w="1560" w:type="dxa"/>
            <w:vAlign w:val="center"/>
          </w:tcPr>
          <w:p>
            <w:pPr>
              <w:keepNext w:val="0"/>
              <w:keepLines w:val="0"/>
              <w:pageBreakBefore w:val="0"/>
              <w:kinsoku/>
              <w:wordWrap/>
              <w:overflowPunct/>
              <w:topLinePunct w:val="0"/>
              <w:bidi w:val="0"/>
              <w:snapToGrid/>
              <w:spacing w:line="500" w:lineRule="exact"/>
              <w:ind w:left="0" w:right="0" w:rightChars="0" w:firstLine="0" w:firstLineChars="0"/>
              <w:jc w:val="center"/>
              <w:textAlignment w:val="auto"/>
              <w:rPr>
                <w:rFonts w:hint="eastAsia" w:ascii="宋体" w:hAnsi="宋体" w:eastAsia="宋体" w:cs="宋体"/>
                <w:b/>
                <w:color w:val="000000"/>
                <w:sz w:val="24"/>
                <w:szCs w:val="24"/>
                <w:lang w:eastAsia="zh-CN"/>
              </w:rPr>
            </w:pPr>
            <w:r>
              <w:rPr>
                <w:rFonts w:hint="eastAsia" w:ascii="宋体" w:hAnsi="宋体" w:eastAsia="宋体" w:cs="宋体"/>
                <w:b/>
                <w:color w:val="000000"/>
                <w:sz w:val="24"/>
                <w:szCs w:val="24"/>
                <w:lang w:eastAsia="zh-CN"/>
              </w:rPr>
              <w:t>应知事项</w:t>
            </w:r>
          </w:p>
        </w:tc>
        <w:tc>
          <w:tcPr>
            <w:tcW w:w="7119" w:type="dxa"/>
            <w:vAlign w:val="center"/>
          </w:tcPr>
          <w:p>
            <w:pPr>
              <w:keepNext w:val="0"/>
              <w:keepLines w:val="0"/>
              <w:pageBreakBefore w:val="0"/>
              <w:tabs>
                <w:tab w:val="left" w:pos="1180"/>
              </w:tabs>
              <w:kinsoku/>
              <w:wordWrap/>
              <w:overflowPunct/>
              <w:topLinePunct w:val="0"/>
              <w:bidi w:val="0"/>
              <w:snapToGrid/>
              <w:spacing w:line="500" w:lineRule="exact"/>
              <w:ind w:left="0" w:right="0" w:rightChars="0" w:firstLine="0" w:firstLineChars="0"/>
              <w:jc w:val="center"/>
              <w:textAlignment w:val="auto"/>
              <w:rPr>
                <w:rFonts w:hint="eastAsia" w:ascii="宋体" w:hAnsi="宋体" w:eastAsia="宋体" w:cs="宋体"/>
                <w:b/>
                <w:color w:val="000000"/>
                <w:sz w:val="24"/>
                <w:szCs w:val="24"/>
              </w:rPr>
            </w:pPr>
            <w:r>
              <w:rPr>
                <w:rFonts w:hint="eastAsia" w:ascii="宋体" w:hAnsi="宋体" w:eastAsia="宋体" w:cs="宋体"/>
                <w:b/>
                <w:color w:val="000000"/>
                <w:sz w:val="24"/>
                <w:szCs w:val="24"/>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jc w:val="center"/>
        </w:trPr>
        <w:tc>
          <w:tcPr>
            <w:tcW w:w="701" w:type="dxa"/>
            <w:vAlign w:val="center"/>
          </w:tcPr>
          <w:p>
            <w:pPr>
              <w:keepNext w:val="0"/>
              <w:keepLines w:val="0"/>
              <w:pageBreakBefore w:val="0"/>
              <w:kinsoku/>
              <w:wordWrap/>
              <w:overflowPunct/>
              <w:topLinePunct w:val="0"/>
              <w:bidi w:val="0"/>
              <w:snapToGrid/>
              <w:spacing w:line="500" w:lineRule="exact"/>
              <w:ind w:left="0" w:right="0" w:rightChars="0" w:firstLine="0" w:firstLineChars="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w:t>
            </w:r>
          </w:p>
        </w:tc>
        <w:tc>
          <w:tcPr>
            <w:tcW w:w="1560" w:type="dxa"/>
            <w:vAlign w:val="center"/>
          </w:tcPr>
          <w:p>
            <w:pPr>
              <w:keepNext w:val="0"/>
              <w:keepLines w:val="0"/>
              <w:pageBreakBefore w:val="0"/>
              <w:kinsoku/>
              <w:wordWrap/>
              <w:overflowPunct/>
              <w:topLinePunct w:val="0"/>
              <w:bidi w:val="0"/>
              <w:snapToGrid/>
              <w:spacing w:line="500" w:lineRule="exact"/>
              <w:ind w:left="0" w:right="0" w:rightChars="0" w:firstLine="0" w:firstLineChars="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采购预算</w:t>
            </w:r>
          </w:p>
          <w:p>
            <w:pPr>
              <w:keepNext w:val="0"/>
              <w:keepLines w:val="0"/>
              <w:pageBreakBefore w:val="0"/>
              <w:kinsoku/>
              <w:wordWrap/>
              <w:overflowPunct/>
              <w:topLinePunct w:val="0"/>
              <w:bidi w:val="0"/>
              <w:snapToGrid/>
              <w:spacing w:line="500" w:lineRule="exact"/>
              <w:ind w:left="0" w:right="0" w:rightChars="0" w:firstLine="0" w:firstLineChars="0"/>
              <w:jc w:val="center"/>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lang w:val="en-US" w:eastAsia="zh-CN"/>
              </w:rPr>
              <w:t>最高限价</w:t>
            </w:r>
            <w:r>
              <w:rPr>
                <w:rFonts w:hint="eastAsia" w:ascii="宋体" w:hAnsi="宋体" w:eastAsia="宋体" w:cs="宋体"/>
                <w:color w:val="000000"/>
                <w:sz w:val="24"/>
                <w:szCs w:val="24"/>
                <w:lang w:eastAsia="zh-CN"/>
              </w:rPr>
              <w:t>）</w:t>
            </w:r>
          </w:p>
        </w:tc>
        <w:tc>
          <w:tcPr>
            <w:tcW w:w="7119" w:type="dxa"/>
            <w:vAlign w:val="center"/>
          </w:tcPr>
          <w:p>
            <w:pPr>
              <w:keepNext w:val="0"/>
              <w:keepLines w:val="0"/>
              <w:pageBreakBefore w:val="0"/>
              <w:widowControl/>
              <w:kinsoku/>
              <w:wordWrap/>
              <w:overflowPunct/>
              <w:topLinePunct w:val="0"/>
              <w:bidi w:val="0"/>
              <w:snapToGrid/>
              <w:spacing w:line="500" w:lineRule="exact"/>
              <w:ind w:left="0" w:right="0" w:rightChars="0" w:firstLine="0" w:firstLineChars="0"/>
              <w:jc w:val="left"/>
              <w:textAlignment w:val="auto"/>
              <w:rPr>
                <w:rFonts w:hint="eastAsia" w:ascii="宋体" w:hAnsi="宋体" w:eastAsia="宋体" w:cs="宋体"/>
                <w:b w:val="0"/>
                <w:bCs/>
                <w:color w:val="000000"/>
                <w:sz w:val="24"/>
                <w:szCs w:val="24"/>
              </w:rPr>
            </w:pPr>
            <w:r>
              <w:rPr>
                <w:rFonts w:hint="eastAsia" w:ascii="宋体" w:hAnsi="宋体" w:eastAsia="宋体" w:cs="宋体"/>
                <w:b w:val="0"/>
                <w:bCs/>
                <w:color w:val="000000"/>
                <w:sz w:val="24"/>
                <w:szCs w:val="24"/>
              </w:rPr>
              <w:t>本项目</w:t>
            </w:r>
            <w:r>
              <w:rPr>
                <w:rFonts w:hint="eastAsia" w:ascii="宋体" w:hAnsi="宋体" w:cs="宋体"/>
                <w:b w:val="0"/>
                <w:bCs/>
                <w:color w:val="000000"/>
                <w:sz w:val="24"/>
                <w:szCs w:val="24"/>
                <w:lang w:eastAsia="zh-CN"/>
              </w:rPr>
              <w:t>磋商报价</w:t>
            </w:r>
            <w:r>
              <w:rPr>
                <w:rFonts w:hint="eastAsia" w:ascii="宋体" w:hAnsi="宋体" w:eastAsia="宋体" w:cs="宋体"/>
                <w:b w:val="0"/>
                <w:bCs/>
                <w:color w:val="000000"/>
                <w:sz w:val="24"/>
                <w:szCs w:val="24"/>
              </w:rPr>
              <w:t>不</w:t>
            </w:r>
            <w:r>
              <w:rPr>
                <w:rFonts w:hint="eastAsia" w:ascii="宋体" w:hAnsi="宋体" w:eastAsia="宋体" w:cs="宋体"/>
                <w:b w:val="0"/>
                <w:bCs/>
                <w:color w:val="000000"/>
                <w:sz w:val="24"/>
                <w:szCs w:val="24"/>
                <w:lang w:eastAsia="zh-CN"/>
              </w:rPr>
              <w:t>得</w:t>
            </w:r>
            <w:r>
              <w:rPr>
                <w:rFonts w:hint="eastAsia" w:ascii="宋体" w:hAnsi="宋体" w:eastAsia="宋体" w:cs="宋体"/>
                <w:b w:val="0"/>
                <w:bCs/>
                <w:color w:val="000000"/>
                <w:sz w:val="24"/>
                <w:szCs w:val="24"/>
              </w:rPr>
              <w:t>超过采购预算</w:t>
            </w:r>
            <w:r>
              <w:rPr>
                <w:rFonts w:hint="eastAsia" w:ascii="宋体" w:hAnsi="宋体" w:eastAsia="宋体" w:cs="宋体"/>
                <w:b w:val="0"/>
                <w:bCs/>
                <w:color w:val="000000"/>
                <w:sz w:val="24"/>
                <w:szCs w:val="24"/>
                <w:lang w:eastAsia="zh-CN"/>
              </w:rPr>
              <w:t>（最高限价）</w:t>
            </w:r>
            <w:r>
              <w:rPr>
                <w:rFonts w:hint="eastAsia" w:ascii="宋体" w:hAnsi="宋体" w:eastAsia="宋体" w:cs="宋体"/>
                <w:b w:val="0"/>
                <w:bCs/>
                <w:color w:val="000000"/>
                <w:sz w:val="24"/>
                <w:szCs w:val="24"/>
              </w:rPr>
              <w:t>：人民币</w:t>
            </w:r>
            <w:r>
              <w:rPr>
                <w:rFonts w:hint="eastAsia" w:ascii="宋体" w:hAnsi="宋体" w:cs="宋体"/>
                <w:i w:val="0"/>
                <w:iCs w:val="0"/>
                <w:caps w:val="0"/>
                <w:color w:val="333333"/>
                <w:spacing w:val="0"/>
                <w:sz w:val="24"/>
                <w:szCs w:val="24"/>
                <w:highlight w:val="none"/>
                <w:shd w:val="clear" w:fill="FFFFFF"/>
                <w:vertAlign w:val="baseline"/>
                <w:lang w:val="en-US" w:eastAsia="zh-CN"/>
              </w:rPr>
              <w:t>600000.00</w:t>
            </w:r>
            <w:r>
              <w:rPr>
                <w:rFonts w:hint="eastAsia" w:ascii="宋体" w:hAnsi="宋体" w:eastAsia="宋体" w:cs="宋体"/>
                <w:b w:val="0"/>
                <w:bCs/>
                <w:color w:val="000000"/>
                <w:sz w:val="24"/>
                <w:szCs w:val="24"/>
              </w:rPr>
              <w:t>元</w:t>
            </w:r>
            <w:r>
              <w:rPr>
                <w:rFonts w:hint="eastAsia" w:ascii="宋体" w:hAnsi="宋体" w:cs="宋体"/>
                <w:b w:val="0"/>
                <w:bCs/>
                <w:color w:val="000000"/>
                <w:sz w:val="24"/>
                <w:szCs w:val="24"/>
                <w:lang w:eastAsia="zh-CN"/>
              </w:rPr>
              <w:t>，磋商报价</w:t>
            </w:r>
            <w:r>
              <w:rPr>
                <w:rFonts w:hint="eastAsia" w:ascii="宋体" w:hAnsi="宋体" w:eastAsia="宋体" w:cs="宋体"/>
                <w:b w:val="0"/>
                <w:bCs/>
                <w:color w:val="000000"/>
                <w:sz w:val="24"/>
                <w:szCs w:val="24"/>
              </w:rPr>
              <w:t>超过采购</w:t>
            </w:r>
            <w:r>
              <w:rPr>
                <w:rFonts w:hint="eastAsia" w:ascii="宋体" w:hAnsi="宋体" w:eastAsia="宋体" w:cs="宋体"/>
                <w:b w:val="0"/>
                <w:bCs/>
                <w:color w:val="000000"/>
                <w:sz w:val="24"/>
                <w:szCs w:val="24"/>
                <w:highlight w:val="none"/>
              </w:rPr>
              <w:t>预算（最高限价）的</w:t>
            </w:r>
            <w:r>
              <w:rPr>
                <w:rFonts w:hint="eastAsia" w:ascii="宋体" w:hAnsi="宋体" w:cs="宋体"/>
                <w:b w:val="0"/>
                <w:bCs/>
                <w:color w:val="000000"/>
                <w:sz w:val="24"/>
                <w:szCs w:val="24"/>
                <w:lang w:eastAsia="zh-CN"/>
              </w:rPr>
              <w:t>响应文件</w:t>
            </w:r>
            <w:r>
              <w:rPr>
                <w:rFonts w:hint="eastAsia" w:ascii="宋体" w:hAnsi="宋体" w:eastAsia="宋体" w:cs="宋体"/>
                <w:b w:val="0"/>
                <w:bCs/>
                <w:color w:val="000000"/>
                <w:sz w:val="24"/>
                <w:szCs w:val="24"/>
              </w:rPr>
              <w:t>，将被视为无效</w:t>
            </w:r>
            <w:r>
              <w:rPr>
                <w:rFonts w:hint="eastAsia" w:ascii="宋体" w:hAnsi="宋体" w:cs="宋体"/>
                <w:b w:val="0"/>
                <w:bCs/>
                <w:color w:val="000000"/>
                <w:sz w:val="24"/>
                <w:szCs w:val="24"/>
                <w:lang w:eastAsia="zh-CN"/>
              </w:rPr>
              <w:t>响应文件</w:t>
            </w:r>
            <w:r>
              <w:rPr>
                <w:rFonts w:hint="eastAsia" w:ascii="宋体" w:hAnsi="宋体" w:eastAsia="宋体" w:cs="宋体"/>
                <w:b w:val="0"/>
                <w:bCs/>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jc w:val="center"/>
        </w:trPr>
        <w:tc>
          <w:tcPr>
            <w:tcW w:w="701" w:type="dxa"/>
            <w:vAlign w:val="center"/>
          </w:tcPr>
          <w:p>
            <w:pPr>
              <w:keepNext w:val="0"/>
              <w:keepLines w:val="0"/>
              <w:pageBreakBefore w:val="0"/>
              <w:kinsoku/>
              <w:wordWrap/>
              <w:overflowPunct/>
              <w:topLinePunct w:val="0"/>
              <w:bidi w:val="0"/>
              <w:snapToGrid/>
              <w:spacing w:line="500" w:lineRule="exact"/>
              <w:ind w:left="0" w:right="0" w:rightChars="0" w:firstLine="0" w:firstLineChars="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w:t>
            </w:r>
          </w:p>
        </w:tc>
        <w:tc>
          <w:tcPr>
            <w:tcW w:w="1560" w:type="dxa"/>
            <w:vAlign w:val="center"/>
          </w:tcPr>
          <w:p>
            <w:pPr>
              <w:keepNext w:val="0"/>
              <w:keepLines w:val="0"/>
              <w:pageBreakBefore w:val="0"/>
              <w:kinsoku/>
              <w:wordWrap/>
              <w:overflowPunct/>
              <w:topLinePunct w:val="0"/>
              <w:bidi w:val="0"/>
              <w:snapToGrid/>
              <w:spacing w:line="500" w:lineRule="exact"/>
              <w:ind w:left="0" w:right="0" w:rightChars="0" w:firstLine="0" w:firstLineChars="0"/>
              <w:jc w:val="center"/>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采购方式</w:t>
            </w:r>
          </w:p>
        </w:tc>
        <w:tc>
          <w:tcPr>
            <w:tcW w:w="7119" w:type="dxa"/>
            <w:vAlign w:val="center"/>
          </w:tcPr>
          <w:p>
            <w:pPr>
              <w:keepNext w:val="0"/>
              <w:keepLines w:val="0"/>
              <w:pageBreakBefore w:val="0"/>
              <w:kinsoku/>
              <w:wordWrap/>
              <w:overflowPunct/>
              <w:topLinePunct w:val="0"/>
              <w:bidi w:val="0"/>
              <w:snapToGrid/>
              <w:spacing w:line="500" w:lineRule="exact"/>
              <w:ind w:left="0" w:right="0" w:rightChars="0" w:firstLine="0" w:firstLineChars="0"/>
              <w:jc w:val="left"/>
              <w:textAlignment w:val="auto"/>
              <w:rPr>
                <w:rFonts w:hint="eastAsia" w:ascii="宋体" w:hAnsi="宋体" w:eastAsia="宋体" w:cs="宋体"/>
                <w:b w:val="0"/>
                <w:bCs/>
                <w:color w:val="000000"/>
                <w:kern w:val="2"/>
                <w:sz w:val="24"/>
                <w:szCs w:val="24"/>
                <w:lang w:val="en-US" w:eastAsia="zh-CN" w:bidi="ar-SA"/>
              </w:rPr>
            </w:pPr>
            <w:r>
              <w:rPr>
                <w:rFonts w:hint="eastAsia" w:ascii="宋体" w:hAnsi="宋体" w:cs="宋体"/>
                <w:b w:val="0"/>
                <w:bCs/>
                <w:color w:val="000000"/>
                <w:sz w:val="24"/>
                <w:szCs w:val="24"/>
                <w:lang w:eastAsia="zh-CN"/>
              </w:rPr>
              <w:t>竞争性磋商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jc w:val="center"/>
        </w:trPr>
        <w:tc>
          <w:tcPr>
            <w:tcW w:w="701" w:type="dxa"/>
            <w:vAlign w:val="center"/>
          </w:tcPr>
          <w:p>
            <w:pPr>
              <w:keepNext w:val="0"/>
              <w:keepLines w:val="0"/>
              <w:pageBreakBefore w:val="0"/>
              <w:kinsoku/>
              <w:wordWrap/>
              <w:overflowPunct/>
              <w:topLinePunct w:val="0"/>
              <w:bidi w:val="0"/>
              <w:snapToGrid/>
              <w:spacing w:line="500" w:lineRule="exact"/>
              <w:ind w:left="0" w:right="0" w:rightChars="0" w:firstLine="0" w:firstLineChars="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w:t>
            </w:r>
          </w:p>
        </w:tc>
        <w:tc>
          <w:tcPr>
            <w:tcW w:w="1560" w:type="dxa"/>
            <w:vAlign w:val="center"/>
          </w:tcPr>
          <w:p>
            <w:pPr>
              <w:keepNext w:val="0"/>
              <w:keepLines w:val="0"/>
              <w:pageBreakBefore w:val="0"/>
              <w:kinsoku/>
              <w:wordWrap/>
              <w:overflowPunct/>
              <w:topLinePunct w:val="0"/>
              <w:bidi w:val="0"/>
              <w:snapToGrid/>
              <w:spacing w:line="500" w:lineRule="exact"/>
              <w:ind w:left="0" w:right="0" w:rightChars="0" w:firstLine="0" w:firstLineChars="0"/>
              <w:jc w:val="center"/>
              <w:textAlignment w:val="auto"/>
              <w:rPr>
                <w:rFonts w:hint="eastAsia" w:ascii="宋体" w:hAnsi="宋体" w:eastAsia="宋体" w:cs="宋体"/>
                <w:color w:val="000000"/>
                <w:kern w:val="2"/>
                <w:sz w:val="24"/>
                <w:szCs w:val="24"/>
                <w:lang w:val="en-US" w:eastAsia="zh-CN" w:bidi="ar-SA"/>
              </w:rPr>
            </w:pPr>
            <w:r>
              <w:rPr>
                <w:rFonts w:hint="eastAsia" w:ascii="宋体" w:hAnsi="宋体" w:cs="宋体"/>
                <w:color w:val="000000"/>
                <w:sz w:val="24"/>
                <w:szCs w:val="24"/>
                <w:lang w:eastAsia="zh-CN"/>
              </w:rPr>
              <w:t>评审</w:t>
            </w:r>
            <w:r>
              <w:rPr>
                <w:rFonts w:hint="eastAsia" w:ascii="宋体" w:hAnsi="宋体" w:eastAsia="宋体" w:cs="宋体"/>
                <w:color w:val="000000"/>
                <w:sz w:val="24"/>
                <w:szCs w:val="24"/>
              </w:rPr>
              <w:t>方法</w:t>
            </w:r>
          </w:p>
        </w:tc>
        <w:tc>
          <w:tcPr>
            <w:tcW w:w="7119" w:type="dxa"/>
            <w:vAlign w:val="center"/>
          </w:tcPr>
          <w:p>
            <w:pPr>
              <w:keepNext w:val="0"/>
              <w:keepLines w:val="0"/>
              <w:pageBreakBefore w:val="0"/>
              <w:tabs>
                <w:tab w:val="left" w:pos="1180"/>
              </w:tabs>
              <w:kinsoku/>
              <w:wordWrap/>
              <w:overflowPunct/>
              <w:topLinePunct w:val="0"/>
              <w:bidi w:val="0"/>
              <w:snapToGrid/>
              <w:spacing w:line="500" w:lineRule="exact"/>
              <w:ind w:left="0" w:right="0" w:rightChars="0" w:firstLine="0" w:firstLineChars="0"/>
              <w:jc w:val="left"/>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jc w:val="center"/>
        </w:trPr>
        <w:tc>
          <w:tcPr>
            <w:tcW w:w="701" w:type="dxa"/>
            <w:vAlign w:val="center"/>
          </w:tcPr>
          <w:p>
            <w:pPr>
              <w:keepNext w:val="0"/>
              <w:keepLines w:val="0"/>
              <w:pageBreakBefore w:val="0"/>
              <w:kinsoku/>
              <w:wordWrap/>
              <w:overflowPunct/>
              <w:topLinePunct w:val="0"/>
              <w:bidi w:val="0"/>
              <w:snapToGrid/>
              <w:spacing w:line="500" w:lineRule="exact"/>
              <w:ind w:left="0" w:right="0" w:rightChars="0" w:firstLine="0" w:firstLineChars="0"/>
              <w:jc w:val="center"/>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4</w:t>
            </w:r>
          </w:p>
        </w:tc>
        <w:tc>
          <w:tcPr>
            <w:tcW w:w="1560" w:type="dxa"/>
            <w:vAlign w:val="center"/>
          </w:tcPr>
          <w:p>
            <w:pPr>
              <w:keepNext w:val="0"/>
              <w:keepLines w:val="0"/>
              <w:pageBreakBefore w:val="0"/>
              <w:kinsoku/>
              <w:wordWrap/>
              <w:overflowPunct/>
              <w:topLinePunct w:val="0"/>
              <w:bidi w:val="0"/>
              <w:snapToGrid/>
              <w:spacing w:line="500" w:lineRule="exact"/>
              <w:ind w:left="0" w:right="0" w:rightChars="0" w:firstLine="0" w:firstLineChars="0"/>
              <w:jc w:val="center"/>
              <w:textAlignment w:val="auto"/>
              <w:rPr>
                <w:rFonts w:hint="eastAsia" w:ascii="宋体" w:hAnsi="宋体" w:eastAsia="宋体" w:cs="宋体"/>
                <w:color w:val="000000"/>
                <w:kern w:val="2"/>
                <w:sz w:val="24"/>
                <w:szCs w:val="24"/>
                <w:lang w:val="en-US" w:eastAsia="zh-CN" w:bidi="ar-SA"/>
              </w:rPr>
            </w:pPr>
            <w:r>
              <w:rPr>
                <w:rFonts w:hint="eastAsia" w:ascii="宋体" w:hAnsi="宋体" w:cs="宋体"/>
                <w:color w:val="000000"/>
                <w:sz w:val="24"/>
                <w:szCs w:val="24"/>
                <w:lang w:eastAsia="zh-CN"/>
              </w:rPr>
              <w:t>联合体磋商</w:t>
            </w:r>
          </w:p>
        </w:tc>
        <w:tc>
          <w:tcPr>
            <w:tcW w:w="7119" w:type="dxa"/>
            <w:vAlign w:val="center"/>
          </w:tcPr>
          <w:p>
            <w:pPr>
              <w:keepNext w:val="0"/>
              <w:keepLines w:val="0"/>
              <w:pageBreakBefore w:val="0"/>
              <w:tabs>
                <w:tab w:val="left" w:pos="1180"/>
              </w:tabs>
              <w:kinsoku/>
              <w:wordWrap/>
              <w:overflowPunct/>
              <w:topLinePunct w:val="0"/>
              <w:bidi w:val="0"/>
              <w:snapToGrid/>
              <w:spacing w:line="500" w:lineRule="exact"/>
              <w:ind w:left="0" w:right="0" w:rightChars="0" w:firstLine="0" w:firstLineChars="0"/>
              <w:jc w:val="left"/>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highlight w:val="none"/>
                <w:lang w:val="en-US" w:eastAsia="zh-CN"/>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jc w:val="center"/>
        </w:trPr>
        <w:tc>
          <w:tcPr>
            <w:tcW w:w="701" w:type="dxa"/>
            <w:vAlign w:val="center"/>
          </w:tcPr>
          <w:p>
            <w:pPr>
              <w:keepNext w:val="0"/>
              <w:keepLines w:val="0"/>
              <w:pageBreakBefore w:val="0"/>
              <w:kinsoku/>
              <w:wordWrap/>
              <w:overflowPunct/>
              <w:topLinePunct w:val="0"/>
              <w:bidi w:val="0"/>
              <w:snapToGrid/>
              <w:spacing w:line="500" w:lineRule="exact"/>
              <w:ind w:left="0" w:right="0" w:rightChars="0" w:firstLine="0" w:firstLineChars="0"/>
              <w:jc w:val="center"/>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5</w:t>
            </w:r>
          </w:p>
        </w:tc>
        <w:tc>
          <w:tcPr>
            <w:tcW w:w="1560" w:type="dxa"/>
            <w:vAlign w:val="center"/>
          </w:tcPr>
          <w:p>
            <w:pPr>
              <w:keepNext w:val="0"/>
              <w:keepLines w:val="0"/>
              <w:pageBreakBefore w:val="0"/>
              <w:kinsoku/>
              <w:wordWrap/>
              <w:overflowPunct/>
              <w:topLinePunct w:val="0"/>
              <w:bidi w:val="0"/>
              <w:snapToGrid/>
              <w:spacing w:line="500" w:lineRule="exact"/>
              <w:ind w:left="0" w:right="0" w:rightChars="0" w:firstLine="0" w:firstLineChars="0"/>
              <w:jc w:val="center"/>
              <w:textAlignment w:val="auto"/>
              <w:rPr>
                <w:rFonts w:hint="eastAsia" w:ascii="宋体" w:hAnsi="宋体" w:eastAsia="宋体" w:cs="宋体"/>
                <w:color w:val="000000"/>
                <w:kern w:val="2"/>
                <w:sz w:val="24"/>
                <w:szCs w:val="24"/>
                <w:lang w:val="en-US" w:eastAsia="zh-CN" w:bidi="ar-SA"/>
              </w:rPr>
            </w:pPr>
            <w:r>
              <w:rPr>
                <w:rFonts w:hint="eastAsia" w:ascii="宋体" w:hAnsi="宋体" w:cs="宋体"/>
                <w:color w:val="000000"/>
                <w:sz w:val="24"/>
                <w:szCs w:val="24"/>
                <w:lang w:eastAsia="zh-CN"/>
              </w:rPr>
              <w:t>磋商</w:t>
            </w:r>
            <w:r>
              <w:rPr>
                <w:rFonts w:hint="eastAsia" w:ascii="宋体" w:hAnsi="宋体" w:eastAsia="宋体" w:cs="宋体"/>
                <w:color w:val="000000"/>
                <w:sz w:val="24"/>
                <w:szCs w:val="24"/>
              </w:rPr>
              <w:t>保证金</w:t>
            </w:r>
          </w:p>
        </w:tc>
        <w:tc>
          <w:tcPr>
            <w:tcW w:w="7119" w:type="dxa"/>
            <w:vAlign w:val="center"/>
          </w:tcPr>
          <w:p>
            <w:pPr>
              <w:keepNext w:val="0"/>
              <w:keepLines w:val="0"/>
              <w:pageBreakBefore w:val="0"/>
              <w:kinsoku/>
              <w:wordWrap/>
              <w:overflowPunct/>
              <w:topLinePunct w:val="0"/>
              <w:bidi w:val="0"/>
              <w:snapToGrid/>
              <w:spacing w:line="500" w:lineRule="exact"/>
              <w:ind w:left="0" w:right="0" w:rightChars="0" w:firstLine="0" w:firstLineChars="0"/>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w:t>
            </w:r>
            <w:r>
              <w:rPr>
                <w:rFonts w:hint="eastAsia" w:ascii="宋体" w:hAnsi="宋体" w:cs="宋体"/>
                <w:color w:val="000000"/>
                <w:sz w:val="24"/>
                <w:szCs w:val="24"/>
                <w:lang w:eastAsia="zh-CN"/>
              </w:rPr>
              <w:t>磋商</w:t>
            </w:r>
            <w:r>
              <w:rPr>
                <w:rFonts w:hint="eastAsia" w:ascii="宋体" w:hAnsi="宋体" w:eastAsia="宋体" w:cs="宋体"/>
                <w:color w:val="000000"/>
                <w:sz w:val="24"/>
                <w:szCs w:val="24"/>
              </w:rPr>
              <w:t>保证金金额</w:t>
            </w:r>
            <w:r>
              <w:rPr>
                <w:rFonts w:hint="eastAsia" w:ascii="宋体" w:hAnsi="宋体" w:eastAsia="宋体" w:cs="宋体"/>
                <w:color w:val="000000"/>
                <w:sz w:val="24"/>
                <w:szCs w:val="24"/>
                <w:highlight w:val="none"/>
              </w:rPr>
              <w:t>：人民币</w:t>
            </w:r>
            <w:r>
              <w:rPr>
                <w:rFonts w:hint="eastAsia" w:ascii="宋体" w:hAnsi="宋体" w:cs="宋体"/>
                <w:b/>
                <w:bCs/>
                <w:color w:val="000000"/>
                <w:sz w:val="24"/>
                <w:szCs w:val="24"/>
                <w:highlight w:val="none"/>
                <w:u w:val="single"/>
                <w:lang w:val="en-US" w:eastAsia="zh-CN"/>
              </w:rPr>
              <w:t>壹万元整</w:t>
            </w:r>
            <w:r>
              <w:rPr>
                <w:rFonts w:hint="eastAsia" w:ascii="宋体" w:hAnsi="宋体" w:eastAsia="宋体" w:cs="宋体"/>
                <w:color w:val="000000"/>
                <w:sz w:val="24"/>
                <w:szCs w:val="24"/>
                <w:highlight w:val="none"/>
              </w:rPr>
              <w:t>。</w:t>
            </w:r>
          </w:p>
          <w:p>
            <w:pPr>
              <w:keepNext w:val="0"/>
              <w:keepLines w:val="0"/>
              <w:pageBreakBefore w:val="0"/>
              <w:kinsoku/>
              <w:wordWrap/>
              <w:overflowPunct/>
              <w:topLinePunct w:val="0"/>
              <w:bidi w:val="0"/>
              <w:snapToGrid/>
              <w:spacing w:line="500" w:lineRule="exact"/>
              <w:ind w:left="0" w:right="0" w:rightChars="0" w:firstLine="0" w:firstLineChars="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保证金交纳截止时间：</w:t>
            </w:r>
            <w:r>
              <w:rPr>
                <w:rFonts w:hint="eastAsia" w:ascii="宋体" w:hAnsi="宋体" w:cs="宋体"/>
                <w:b/>
                <w:bCs/>
                <w:color w:val="auto"/>
                <w:sz w:val="24"/>
                <w:szCs w:val="24"/>
                <w:highlight w:val="none"/>
                <w:lang w:eastAsia="zh-CN"/>
              </w:rPr>
              <w:t>响应文件</w:t>
            </w:r>
            <w:r>
              <w:rPr>
                <w:rFonts w:hint="eastAsia" w:ascii="宋体" w:hAnsi="宋体" w:eastAsia="宋体" w:cs="宋体"/>
                <w:b/>
                <w:bCs/>
                <w:color w:val="auto"/>
                <w:sz w:val="24"/>
                <w:szCs w:val="24"/>
                <w:highlight w:val="none"/>
              </w:rPr>
              <w:t>递交截止时间</w:t>
            </w:r>
            <w:r>
              <w:rPr>
                <w:rFonts w:hint="eastAsia" w:ascii="宋体" w:hAnsi="宋体" w:eastAsia="宋体" w:cs="宋体"/>
                <w:b/>
                <w:bCs/>
                <w:color w:val="auto"/>
                <w:sz w:val="24"/>
                <w:szCs w:val="24"/>
                <w:highlight w:val="none"/>
                <w:lang w:eastAsia="zh-CN"/>
              </w:rPr>
              <w:t>。</w:t>
            </w:r>
          </w:p>
          <w:p>
            <w:pPr>
              <w:pStyle w:val="8"/>
              <w:keepNext w:val="0"/>
              <w:keepLines w:val="0"/>
              <w:pageBreakBefore w:val="0"/>
              <w:kinsoku/>
              <w:wordWrap/>
              <w:overflowPunct/>
              <w:topLinePunct w:val="0"/>
              <w:bidi w:val="0"/>
              <w:snapToGrid/>
              <w:spacing w:line="500" w:lineRule="exact"/>
              <w:ind w:left="0" w:leftChars="0" w:right="0" w:rightChars="0" w:firstLine="0" w:firstLineChars="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交款方式：</w:t>
            </w:r>
            <w:r>
              <w:rPr>
                <w:rFonts w:hint="eastAsia" w:ascii="宋体" w:hAnsi="宋体" w:cs="宋体"/>
                <w:color w:val="auto"/>
                <w:sz w:val="24"/>
                <w:szCs w:val="24"/>
                <w:lang w:eastAsia="zh-CN"/>
              </w:rPr>
              <w:t>磋商</w:t>
            </w:r>
            <w:r>
              <w:rPr>
                <w:rFonts w:hint="eastAsia" w:ascii="宋体" w:hAnsi="宋体" w:eastAsia="宋体" w:cs="宋体"/>
                <w:color w:val="auto"/>
                <w:sz w:val="24"/>
                <w:szCs w:val="24"/>
              </w:rPr>
              <w:t>保证金应当以网银、支票、汇票、本票或</w:t>
            </w:r>
            <w:r>
              <w:rPr>
                <w:rFonts w:hint="eastAsia" w:ascii="宋体" w:hAnsi="宋体" w:eastAsia="宋体" w:cs="宋体"/>
                <w:color w:val="auto"/>
                <w:sz w:val="24"/>
                <w:szCs w:val="24"/>
                <w:lang w:val="zh-CN"/>
              </w:rPr>
              <w:t>金融机构出具的保函</w:t>
            </w:r>
            <w:r>
              <w:rPr>
                <w:rFonts w:hint="eastAsia" w:ascii="宋体" w:hAnsi="宋体" w:eastAsia="宋体" w:cs="宋体"/>
                <w:color w:val="auto"/>
                <w:sz w:val="24"/>
                <w:szCs w:val="24"/>
              </w:rPr>
              <w:t>等非现金形式交纳。</w:t>
            </w:r>
            <w:r>
              <w:rPr>
                <w:rFonts w:hint="eastAsia" w:ascii="宋体" w:hAnsi="宋体" w:cs="宋体"/>
                <w:color w:val="auto"/>
                <w:sz w:val="24"/>
                <w:szCs w:val="24"/>
                <w:lang w:eastAsia="zh-CN"/>
              </w:rPr>
              <w:t>供应商</w:t>
            </w:r>
            <w:r>
              <w:rPr>
                <w:rFonts w:hint="eastAsia" w:ascii="宋体" w:hAnsi="宋体" w:eastAsia="宋体" w:cs="宋体"/>
                <w:color w:val="auto"/>
                <w:sz w:val="24"/>
                <w:szCs w:val="24"/>
              </w:rPr>
              <w:t>未按照</w:t>
            </w:r>
            <w:r>
              <w:rPr>
                <w:rFonts w:hint="eastAsia" w:ascii="宋体" w:hAnsi="宋体" w:cs="宋体"/>
                <w:color w:val="auto"/>
                <w:sz w:val="24"/>
                <w:szCs w:val="24"/>
                <w:lang w:eastAsia="zh-CN"/>
              </w:rPr>
              <w:t>竞争性磋商文件</w:t>
            </w:r>
            <w:r>
              <w:rPr>
                <w:rFonts w:hint="eastAsia" w:ascii="宋体" w:hAnsi="宋体" w:eastAsia="宋体" w:cs="宋体"/>
                <w:color w:val="auto"/>
                <w:sz w:val="24"/>
                <w:szCs w:val="24"/>
              </w:rPr>
              <w:t>规定交纳</w:t>
            </w:r>
            <w:r>
              <w:rPr>
                <w:rFonts w:hint="eastAsia" w:ascii="宋体" w:hAnsi="宋体" w:cs="宋体"/>
                <w:color w:val="auto"/>
                <w:sz w:val="24"/>
                <w:szCs w:val="24"/>
                <w:lang w:eastAsia="zh-CN"/>
              </w:rPr>
              <w:t>磋商</w:t>
            </w:r>
            <w:r>
              <w:rPr>
                <w:rFonts w:hint="eastAsia" w:ascii="宋体" w:hAnsi="宋体" w:eastAsia="宋体" w:cs="宋体"/>
                <w:color w:val="auto"/>
                <w:sz w:val="24"/>
                <w:szCs w:val="24"/>
              </w:rPr>
              <w:t>保证金的，</w:t>
            </w:r>
            <w:r>
              <w:rPr>
                <w:rFonts w:hint="eastAsia" w:ascii="宋体" w:hAnsi="宋体" w:cs="宋体"/>
                <w:color w:val="auto"/>
                <w:sz w:val="24"/>
                <w:szCs w:val="24"/>
                <w:lang w:eastAsia="zh-CN"/>
              </w:rPr>
              <w:t>磋商</w:t>
            </w:r>
            <w:r>
              <w:rPr>
                <w:rFonts w:hint="eastAsia" w:ascii="宋体" w:hAnsi="宋体" w:eastAsia="宋体" w:cs="宋体"/>
                <w:color w:val="auto"/>
                <w:sz w:val="24"/>
                <w:szCs w:val="24"/>
              </w:rPr>
              <w:t>无效。</w:t>
            </w:r>
            <w:r>
              <w:rPr>
                <w:rFonts w:hint="eastAsia" w:ascii="宋体" w:hAnsi="宋体" w:eastAsia="宋体" w:cs="宋体"/>
                <w:b/>
                <w:bCs/>
                <w:color w:val="auto"/>
                <w:sz w:val="24"/>
                <w:szCs w:val="24"/>
                <w:highlight w:val="none"/>
              </w:rPr>
              <w:t>保证金交纳时间</w:t>
            </w:r>
            <w:r>
              <w:rPr>
                <w:rFonts w:hint="eastAsia" w:ascii="宋体" w:hAnsi="宋体" w:cs="宋体"/>
                <w:b/>
                <w:bCs/>
                <w:color w:val="auto"/>
                <w:sz w:val="24"/>
                <w:szCs w:val="24"/>
                <w:highlight w:val="none"/>
                <w:lang w:eastAsia="zh-CN"/>
              </w:rPr>
              <w:t>以到账时间</w:t>
            </w:r>
            <w:r>
              <w:rPr>
                <w:rFonts w:hint="eastAsia" w:ascii="宋体" w:hAnsi="宋体" w:eastAsia="宋体" w:cs="宋体"/>
                <w:b/>
                <w:bCs/>
                <w:color w:val="auto"/>
                <w:sz w:val="24"/>
                <w:szCs w:val="24"/>
                <w:highlight w:val="none"/>
              </w:rPr>
              <w:t>为</w:t>
            </w:r>
            <w:r>
              <w:rPr>
                <w:rFonts w:hint="eastAsia" w:ascii="宋体" w:hAnsi="宋体" w:cs="宋体"/>
                <w:b/>
                <w:bCs/>
                <w:color w:val="auto"/>
                <w:sz w:val="24"/>
                <w:szCs w:val="24"/>
                <w:highlight w:val="none"/>
                <w:lang w:eastAsia="zh-CN"/>
              </w:rPr>
              <w:t>准</w:t>
            </w:r>
            <w:r>
              <w:rPr>
                <w:rFonts w:hint="eastAsia" w:ascii="宋体" w:hAnsi="宋体" w:eastAsia="宋体" w:cs="宋体"/>
                <w:color w:val="auto"/>
                <w:sz w:val="24"/>
                <w:szCs w:val="24"/>
                <w:highlight w:val="none"/>
              </w:rPr>
              <w:t>。请各报名</w:t>
            </w:r>
            <w:r>
              <w:rPr>
                <w:rFonts w:hint="eastAsia" w:ascii="宋体" w:hAnsi="宋体" w:cs="宋体"/>
                <w:color w:val="auto"/>
                <w:sz w:val="24"/>
                <w:szCs w:val="24"/>
                <w:highlight w:val="none"/>
                <w:lang w:val="en-US" w:eastAsia="zh-CN"/>
              </w:rPr>
              <w:t>供应商</w:t>
            </w:r>
            <w:r>
              <w:rPr>
                <w:rFonts w:hint="eastAsia" w:ascii="宋体" w:hAnsi="宋体" w:eastAsia="宋体" w:cs="宋体"/>
                <w:color w:val="auto"/>
                <w:sz w:val="24"/>
                <w:szCs w:val="24"/>
                <w:highlight w:val="none"/>
              </w:rPr>
              <w:t>在规定时间内交纳</w:t>
            </w:r>
            <w:r>
              <w:rPr>
                <w:rFonts w:hint="eastAsia" w:ascii="宋体" w:hAnsi="宋体" w:cs="宋体"/>
                <w:color w:val="auto"/>
                <w:sz w:val="24"/>
                <w:szCs w:val="24"/>
                <w:lang w:eastAsia="zh-CN"/>
              </w:rPr>
              <w:t>磋商</w:t>
            </w:r>
            <w:r>
              <w:rPr>
                <w:rFonts w:hint="eastAsia" w:ascii="宋体" w:hAnsi="宋体" w:eastAsia="宋体" w:cs="宋体"/>
                <w:color w:val="auto"/>
                <w:sz w:val="24"/>
                <w:szCs w:val="24"/>
              </w:rPr>
              <w:t>保证金，避免因银行退票等，出现保证金未按时到账等情况影响正常</w:t>
            </w:r>
            <w:r>
              <w:rPr>
                <w:rFonts w:hint="eastAsia" w:ascii="宋体" w:hAnsi="宋体" w:cs="宋体"/>
                <w:color w:val="auto"/>
                <w:sz w:val="24"/>
                <w:szCs w:val="24"/>
                <w:lang w:eastAsia="zh-CN"/>
              </w:rPr>
              <w:t>磋商</w:t>
            </w:r>
            <w:r>
              <w:rPr>
                <w:rFonts w:hint="eastAsia" w:ascii="宋体" w:hAnsi="宋体" w:eastAsia="宋体" w:cs="宋体"/>
                <w:color w:val="auto"/>
                <w:sz w:val="24"/>
                <w:szCs w:val="24"/>
                <w:lang w:val="zh-CN"/>
              </w:rPr>
              <w:t>（若以保函方式提交的，必须在保证金截止时间前开具</w:t>
            </w:r>
            <w:r>
              <w:rPr>
                <w:rFonts w:hint="eastAsia" w:ascii="宋体" w:hAnsi="宋体" w:eastAsia="宋体" w:cs="宋体"/>
                <w:sz w:val="24"/>
                <w:szCs w:val="24"/>
                <w:lang w:val="zh-CN"/>
              </w:rPr>
              <w:t>，且须在递交</w:t>
            </w:r>
            <w:r>
              <w:rPr>
                <w:rFonts w:hint="eastAsia" w:ascii="宋体" w:hAnsi="宋体" w:cs="宋体"/>
                <w:sz w:val="24"/>
                <w:szCs w:val="24"/>
                <w:lang w:val="zh-CN"/>
              </w:rPr>
              <w:t>响应文件</w:t>
            </w:r>
            <w:r>
              <w:rPr>
                <w:rFonts w:hint="eastAsia" w:ascii="宋体" w:hAnsi="宋体" w:eastAsia="宋体" w:cs="宋体"/>
                <w:sz w:val="24"/>
                <w:szCs w:val="24"/>
                <w:lang w:val="zh-CN"/>
              </w:rPr>
              <w:t>截止时间前提交保函原件到采购代理机构财务室</w:t>
            </w:r>
            <w:r>
              <w:rPr>
                <w:rFonts w:hint="eastAsia" w:ascii="宋体" w:hAnsi="宋体" w:eastAsia="宋体" w:cs="宋体"/>
                <w:color w:val="auto"/>
                <w:sz w:val="24"/>
                <w:szCs w:val="24"/>
                <w:lang w:val="zh-CN"/>
              </w:rPr>
              <w:t>）</w:t>
            </w:r>
            <w:r>
              <w:rPr>
                <w:rFonts w:hint="eastAsia" w:ascii="宋体" w:hAnsi="宋体" w:eastAsia="宋体" w:cs="宋体"/>
                <w:color w:val="auto"/>
                <w:sz w:val="24"/>
                <w:szCs w:val="24"/>
              </w:rPr>
              <w:t>。</w:t>
            </w:r>
          </w:p>
          <w:p>
            <w:pPr>
              <w:keepNext w:val="0"/>
              <w:keepLines w:val="0"/>
              <w:pageBreakBefore w:val="0"/>
              <w:kinsoku/>
              <w:wordWrap/>
              <w:overflowPunct/>
              <w:topLinePunct w:val="0"/>
              <w:bidi w:val="0"/>
              <w:snapToGrid/>
              <w:spacing w:line="500" w:lineRule="exact"/>
              <w:ind w:left="0" w:right="0" w:rightChars="0" w:firstLine="0" w:firstLineChars="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收</w:t>
            </w:r>
            <w:r>
              <w:rPr>
                <w:rFonts w:hint="eastAsia" w:ascii="宋体" w:hAnsi="宋体" w:cs="宋体"/>
                <w:color w:val="000000"/>
                <w:sz w:val="24"/>
                <w:szCs w:val="24"/>
                <w:lang w:eastAsia="zh-CN"/>
              </w:rPr>
              <w:t>款</w:t>
            </w:r>
            <w:r>
              <w:rPr>
                <w:rFonts w:hint="eastAsia" w:ascii="宋体" w:hAnsi="宋体" w:eastAsia="宋体" w:cs="宋体"/>
                <w:color w:val="000000"/>
                <w:sz w:val="24"/>
                <w:szCs w:val="24"/>
              </w:rPr>
              <w:t>单位：陕西万德招标有限公司</w:t>
            </w:r>
          </w:p>
          <w:p>
            <w:pPr>
              <w:keepNext w:val="0"/>
              <w:keepLines w:val="0"/>
              <w:pageBreakBefore w:val="0"/>
              <w:kinsoku/>
              <w:wordWrap/>
              <w:overflowPunct/>
              <w:topLinePunct w:val="0"/>
              <w:bidi w:val="0"/>
              <w:snapToGrid/>
              <w:spacing w:line="500" w:lineRule="exact"/>
              <w:ind w:left="0" w:right="0" w:rightChars="0" w:firstLine="0" w:firstLineChars="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开户银行：中国工商银行西安高新路支行</w:t>
            </w:r>
          </w:p>
          <w:p>
            <w:pPr>
              <w:keepNext w:val="0"/>
              <w:keepLines w:val="0"/>
              <w:pageBreakBefore w:val="0"/>
              <w:kinsoku/>
              <w:wordWrap/>
              <w:overflowPunct/>
              <w:topLinePunct w:val="0"/>
              <w:bidi w:val="0"/>
              <w:snapToGrid/>
              <w:spacing w:line="500" w:lineRule="exact"/>
              <w:ind w:left="0" w:right="0" w:rightChars="0" w:firstLine="0" w:firstLineChars="0"/>
              <w:textAlignment w:val="auto"/>
              <w:rPr>
                <w:rFonts w:hint="eastAsia" w:ascii="宋体" w:hAnsi="宋体" w:eastAsia="宋体" w:cs="宋体"/>
                <w:color w:val="000000"/>
                <w:sz w:val="24"/>
                <w:szCs w:val="24"/>
                <w:lang w:val="en-US" w:eastAsia="zh-CN"/>
              </w:rPr>
            </w:pPr>
            <w:r>
              <w:rPr>
                <w:rFonts w:hint="eastAsia" w:ascii="宋体" w:hAnsi="宋体" w:cs="宋体"/>
                <w:color w:val="000000"/>
                <w:sz w:val="24"/>
                <w:szCs w:val="24"/>
                <w:lang w:eastAsia="zh-CN"/>
              </w:rPr>
              <w:t>银行账号</w:t>
            </w:r>
            <w:r>
              <w:rPr>
                <w:rFonts w:hint="eastAsia" w:ascii="宋体" w:hAnsi="宋体" w:eastAsia="宋体" w:cs="宋体"/>
                <w:color w:val="000000"/>
                <w:sz w:val="24"/>
                <w:szCs w:val="24"/>
              </w:rPr>
              <w:t>：3700028719200127560</w:t>
            </w:r>
          </w:p>
          <w:p>
            <w:pPr>
              <w:pStyle w:val="11"/>
              <w:keepNext w:val="0"/>
              <w:keepLines w:val="0"/>
              <w:pageBreakBefore w:val="0"/>
              <w:kinsoku/>
              <w:wordWrap/>
              <w:overflowPunct/>
              <w:topLinePunct w:val="0"/>
              <w:bidi w:val="0"/>
              <w:snapToGrid/>
              <w:spacing w:line="500" w:lineRule="exact"/>
              <w:ind w:left="0" w:right="0" w:rightChars="0" w:firstLine="0" w:firstLineChars="0"/>
              <w:jc w:val="left"/>
              <w:textAlignment w:val="auto"/>
              <w:rPr>
                <w:rFonts w:hint="eastAsia" w:ascii="宋体" w:hAnsi="宋体" w:eastAsia="宋体" w:cs="宋体"/>
                <w:bCs/>
                <w:kern w:val="0"/>
                <w:sz w:val="24"/>
                <w:szCs w:val="24"/>
                <w:lang w:val="en-US" w:eastAsia="zh-CN" w:bidi="ar-SA"/>
              </w:rPr>
            </w:pPr>
            <w:r>
              <w:rPr>
                <w:rFonts w:hint="eastAsia" w:ascii="宋体" w:hAnsi="宋体" w:eastAsia="宋体" w:cs="宋体"/>
                <w:b/>
                <w:color w:val="auto"/>
                <w:sz w:val="24"/>
                <w:szCs w:val="24"/>
              </w:rPr>
              <w:t>请务必转款时在摘要处注明:项目编号</w:t>
            </w:r>
            <w:r>
              <w:rPr>
                <w:rFonts w:hint="eastAsia" w:hAnsi="宋体" w:cs="宋体"/>
                <w:b/>
                <w:color w:val="auto"/>
                <w:sz w:val="24"/>
                <w:szCs w:val="24"/>
                <w:lang w:val="en-US" w:eastAsia="zh-CN"/>
              </w:rPr>
              <w:t>/包号</w:t>
            </w:r>
            <w:r>
              <w:rPr>
                <w:rFonts w:hint="eastAsia" w:ascii="宋体" w:hAnsi="宋体" w:eastAsia="宋体" w:cs="宋体"/>
                <w:b/>
                <w:color w:val="auto"/>
                <w:sz w:val="24"/>
                <w:szCs w:val="24"/>
              </w:rPr>
              <w:t>，同时请电话查询是否到账：（</w:t>
            </w:r>
            <w:r>
              <w:rPr>
                <w:rFonts w:hint="eastAsia" w:hAnsi="宋体" w:cs="宋体"/>
                <w:b/>
                <w:color w:val="auto"/>
                <w:sz w:val="24"/>
                <w:szCs w:val="24"/>
                <w:lang w:eastAsia="zh-CN"/>
              </w:rPr>
              <w:t>029-85561860</w:t>
            </w:r>
            <w:r>
              <w:rPr>
                <w:rFonts w:hint="eastAsia" w:ascii="宋体" w:hAnsi="宋体" w:eastAsia="宋体" w:cs="宋体"/>
                <w:b/>
                <w:color w:val="auto"/>
                <w:sz w:val="24"/>
                <w:szCs w:val="24"/>
              </w:rPr>
              <w:t>），</w:t>
            </w:r>
            <w:r>
              <w:rPr>
                <w:rFonts w:hint="eastAsia" w:hAnsi="宋体" w:cs="宋体"/>
                <w:b/>
                <w:color w:val="auto"/>
                <w:sz w:val="24"/>
                <w:szCs w:val="24"/>
                <w:lang w:eastAsia="zh-CN"/>
              </w:rPr>
              <w:t>磋商</w:t>
            </w:r>
            <w:r>
              <w:rPr>
                <w:rFonts w:hint="eastAsia" w:ascii="宋体" w:hAnsi="宋体" w:eastAsia="宋体" w:cs="宋体"/>
                <w:b/>
                <w:color w:val="auto"/>
                <w:sz w:val="24"/>
                <w:szCs w:val="24"/>
              </w:rPr>
              <w:t>时只需将银行出具的保证金交纳凭证复印件</w:t>
            </w:r>
            <w:r>
              <w:rPr>
                <w:rFonts w:hint="eastAsia" w:ascii="宋体" w:hAnsi="宋体" w:eastAsia="宋体" w:cs="宋体"/>
                <w:b/>
                <w:sz w:val="24"/>
                <w:szCs w:val="24"/>
              </w:rPr>
              <w:t>（或电汇凭证复印件或采购代理机构出具的收据复印件等）</w:t>
            </w:r>
            <w:r>
              <w:rPr>
                <w:rFonts w:hint="eastAsia" w:ascii="宋体" w:hAnsi="宋体" w:eastAsia="宋体" w:cs="宋体"/>
                <w:b/>
                <w:color w:val="auto"/>
                <w:sz w:val="24"/>
                <w:szCs w:val="24"/>
              </w:rPr>
              <w:t>加盖公章放入</w:t>
            </w:r>
            <w:r>
              <w:rPr>
                <w:rFonts w:hint="eastAsia" w:hAnsi="宋体" w:cs="宋体"/>
                <w:b/>
                <w:color w:val="auto"/>
                <w:sz w:val="24"/>
                <w:szCs w:val="24"/>
                <w:lang w:eastAsia="zh-CN"/>
              </w:rPr>
              <w:t>响应文件</w:t>
            </w:r>
            <w:r>
              <w:rPr>
                <w:rFonts w:hint="eastAsia" w:ascii="宋体" w:hAnsi="宋体" w:eastAsia="宋体" w:cs="宋体"/>
                <w:b/>
                <w:color w:val="auto"/>
                <w:sz w:val="24"/>
                <w:szCs w:val="24"/>
              </w:rPr>
              <w:t>中即可。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701" w:type="dxa"/>
            <w:vAlign w:val="center"/>
          </w:tcPr>
          <w:p>
            <w:pPr>
              <w:keepNext w:val="0"/>
              <w:keepLines w:val="0"/>
              <w:pageBreakBefore w:val="0"/>
              <w:shd w:val="clear"/>
              <w:kinsoku/>
              <w:wordWrap/>
              <w:overflowPunct/>
              <w:topLinePunct w:val="0"/>
              <w:bidi w:val="0"/>
              <w:snapToGrid/>
              <w:spacing w:line="500" w:lineRule="exact"/>
              <w:ind w:left="0" w:leftChars="0" w:right="0" w:rightChars="0" w:firstLine="0" w:firstLineChars="0"/>
              <w:jc w:val="center"/>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6</w:t>
            </w:r>
          </w:p>
        </w:tc>
        <w:tc>
          <w:tcPr>
            <w:tcW w:w="1560" w:type="dxa"/>
            <w:vAlign w:val="center"/>
          </w:tcPr>
          <w:p>
            <w:pPr>
              <w:pStyle w:val="35"/>
              <w:keepNext w:val="0"/>
              <w:keepLines w:val="0"/>
              <w:pageBreakBefore w:val="0"/>
              <w:shd w:val="clear"/>
              <w:kinsoku/>
              <w:wordWrap/>
              <w:overflowPunct/>
              <w:topLinePunct w:val="0"/>
              <w:bidi w:val="0"/>
              <w:snapToGrid/>
              <w:spacing w:line="500" w:lineRule="exact"/>
              <w:ind w:left="0" w:leftChars="0" w:right="0" w:rightChars="0" w:firstLine="0" w:firstLineChars="0"/>
              <w:textAlignment w:val="auto"/>
              <w:rPr>
                <w:rFonts w:hint="eastAsia" w:ascii="宋体" w:hAnsi="宋体" w:eastAsia="宋体" w:cs="宋体"/>
                <w:color w:val="auto"/>
                <w:sz w:val="24"/>
                <w:szCs w:val="24"/>
                <w:lang w:val="en-US" w:eastAsia="zh-CN" w:bidi="ar-SA"/>
              </w:rPr>
            </w:pPr>
            <w:r>
              <w:rPr>
                <w:rFonts w:hint="eastAsia" w:ascii="宋体" w:hAnsi="宋体" w:eastAsia="宋体" w:cs="宋体"/>
                <w:color w:val="auto"/>
                <w:sz w:val="24"/>
                <w:szCs w:val="24"/>
                <w:lang w:val="zh-CN"/>
              </w:rPr>
              <w:t>履约保证金</w:t>
            </w:r>
          </w:p>
        </w:tc>
        <w:tc>
          <w:tcPr>
            <w:tcW w:w="7119" w:type="dxa"/>
            <w:vAlign w:val="center"/>
          </w:tcPr>
          <w:p>
            <w:pPr>
              <w:pStyle w:val="35"/>
              <w:keepNext w:val="0"/>
              <w:keepLines w:val="0"/>
              <w:pageBreakBefore w:val="0"/>
              <w:shd w:val="clear"/>
              <w:kinsoku/>
              <w:wordWrap/>
              <w:overflowPunct/>
              <w:topLinePunct w:val="0"/>
              <w:bidi w:val="0"/>
              <w:snapToGrid/>
              <w:spacing w:line="500" w:lineRule="exact"/>
              <w:ind w:left="0" w:leftChars="0" w:right="0" w:rightChars="0" w:firstLine="0" w:firstLineChars="0"/>
              <w:textAlignment w:val="auto"/>
              <w:rPr>
                <w:rFonts w:hint="eastAsia" w:ascii="宋体" w:hAnsi="宋体" w:eastAsia="宋体" w:cs="宋体"/>
                <w:color w:val="auto"/>
                <w:sz w:val="24"/>
                <w:szCs w:val="24"/>
                <w:lang w:val="en-US" w:eastAsia="zh-CN" w:bidi="ar-SA"/>
              </w:rPr>
            </w:pPr>
            <w:r>
              <w:rPr>
                <w:rFonts w:hint="eastAsia" w:ascii="宋体" w:hAnsi="宋体" w:eastAsia="宋体" w:cs="宋体"/>
                <w:color w:val="auto"/>
                <w:sz w:val="24"/>
                <w:szCs w:val="24"/>
                <w:lang w:val="en-US" w:eastAsia="zh-CN" w:bidi="ar-SA"/>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701" w:type="dxa"/>
            <w:vAlign w:val="center"/>
          </w:tcPr>
          <w:p>
            <w:pPr>
              <w:keepNext w:val="0"/>
              <w:keepLines w:val="0"/>
              <w:pageBreakBefore w:val="0"/>
              <w:shd w:val="clear"/>
              <w:kinsoku/>
              <w:wordWrap/>
              <w:overflowPunct/>
              <w:topLinePunct w:val="0"/>
              <w:bidi w:val="0"/>
              <w:snapToGrid/>
              <w:spacing w:line="500" w:lineRule="exact"/>
              <w:ind w:left="0" w:leftChars="0" w:right="0" w:rightChars="0" w:firstLine="0" w:firstLineChars="0"/>
              <w:jc w:val="center"/>
              <w:textAlignment w:val="auto"/>
              <w:rPr>
                <w:rFonts w:hint="eastAsia" w:ascii="宋体" w:hAnsi="宋体" w:eastAsia="宋体" w:cs="宋体"/>
                <w:color w:val="000000"/>
                <w:kern w:val="2"/>
                <w:sz w:val="24"/>
                <w:szCs w:val="24"/>
                <w:lang w:val="en-US" w:eastAsia="zh-CN" w:bidi="ar-SA"/>
              </w:rPr>
            </w:pPr>
            <w:r>
              <w:rPr>
                <w:rFonts w:hint="eastAsia" w:ascii="宋体" w:hAnsi="宋体" w:cs="宋体"/>
                <w:color w:val="000000"/>
                <w:sz w:val="24"/>
                <w:szCs w:val="24"/>
                <w:lang w:val="en-US" w:eastAsia="zh-CN"/>
              </w:rPr>
              <w:t>7</w:t>
            </w:r>
          </w:p>
        </w:tc>
        <w:tc>
          <w:tcPr>
            <w:tcW w:w="1560" w:type="dxa"/>
            <w:vAlign w:val="center"/>
          </w:tcPr>
          <w:p>
            <w:pPr>
              <w:keepNext w:val="0"/>
              <w:keepLines w:val="0"/>
              <w:pageBreakBefore w:val="0"/>
              <w:shd w:val="clear"/>
              <w:kinsoku/>
              <w:wordWrap/>
              <w:overflowPunct/>
              <w:topLinePunct w:val="0"/>
              <w:bidi w:val="0"/>
              <w:snapToGrid/>
              <w:spacing w:line="500" w:lineRule="exact"/>
              <w:ind w:left="0" w:leftChars="0" w:right="0" w:rightChars="0" w:firstLine="0" w:firstLineChars="0"/>
              <w:jc w:val="center"/>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rPr>
              <w:t>现场</w:t>
            </w:r>
            <w:r>
              <w:rPr>
                <w:rFonts w:hint="eastAsia" w:ascii="宋体" w:hAnsi="宋体" w:eastAsia="宋体" w:cs="宋体"/>
                <w:color w:val="000000"/>
                <w:sz w:val="24"/>
                <w:szCs w:val="24"/>
                <w:lang w:val="en-US" w:eastAsia="zh-CN"/>
              </w:rPr>
              <w:t>踏勘</w:t>
            </w:r>
          </w:p>
        </w:tc>
        <w:tc>
          <w:tcPr>
            <w:tcW w:w="7119" w:type="dxa"/>
            <w:vAlign w:val="center"/>
          </w:tcPr>
          <w:p>
            <w:pPr>
              <w:keepNext w:val="0"/>
              <w:keepLines w:val="0"/>
              <w:pageBreakBefore w:val="0"/>
              <w:kinsoku/>
              <w:wordWrap/>
              <w:overflowPunct/>
              <w:topLinePunct w:val="0"/>
              <w:bidi w:val="0"/>
              <w:snapToGrid/>
              <w:spacing w:line="500" w:lineRule="exact"/>
              <w:ind w:left="0" w:right="0" w:rightChars="0" w:firstLine="0" w:firstLineChars="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1、不组织。采购人认为有必要的，另行书面通知。</w:t>
            </w:r>
          </w:p>
          <w:p>
            <w:pPr>
              <w:keepNext w:val="0"/>
              <w:keepLines w:val="0"/>
              <w:pageBreakBefore w:val="0"/>
              <w:kinsoku/>
              <w:wordWrap/>
              <w:overflowPunct/>
              <w:topLinePunct w:val="0"/>
              <w:bidi w:val="0"/>
              <w:snapToGrid/>
              <w:spacing w:line="500" w:lineRule="exact"/>
              <w:ind w:left="0" w:right="0" w:rightChars="0" w:firstLine="0" w:firstLineChars="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w:t>
            </w:r>
            <w:r>
              <w:rPr>
                <w:rFonts w:hint="eastAsia" w:ascii="宋体" w:hAnsi="宋体" w:eastAsia="宋体" w:cs="宋体"/>
                <w:color w:val="000000"/>
                <w:sz w:val="24"/>
                <w:szCs w:val="24"/>
                <w:lang w:eastAsia="zh-CN"/>
              </w:rPr>
              <w:t>供应商</w:t>
            </w:r>
            <w:r>
              <w:rPr>
                <w:rFonts w:hint="eastAsia" w:ascii="宋体" w:hAnsi="宋体" w:eastAsia="宋体" w:cs="宋体"/>
                <w:color w:val="000000"/>
                <w:sz w:val="24"/>
                <w:szCs w:val="24"/>
              </w:rPr>
              <w:t>根据自身情况及需要，自行组织踏勘。（一切费用自理）</w:t>
            </w:r>
          </w:p>
          <w:p>
            <w:pPr>
              <w:keepNext w:val="0"/>
              <w:keepLines w:val="0"/>
              <w:pageBreakBefore w:val="0"/>
              <w:kinsoku/>
              <w:wordWrap/>
              <w:overflowPunct/>
              <w:topLinePunct w:val="0"/>
              <w:bidi w:val="0"/>
              <w:snapToGrid/>
              <w:spacing w:line="500" w:lineRule="exact"/>
              <w:ind w:left="0" w:right="0" w:rightChars="0" w:firstLine="0" w:firstLineChars="0"/>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3、联系人：杜老师</w:t>
            </w:r>
          </w:p>
          <w:p>
            <w:pPr>
              <w:keepNext w:val="0"/>
              <w:keepLines w:val="0"/>
              <w:pageBreakBefore w:val="0"/>
              <w:kinsoku/>
              <w:wordWrap/>
              <w:overflowPunct/>
              <w:topLinePunct w:val="0"/>
              <w:bidi w:val="0"/>
              <w:snapToGrid/>
              <w:spacing w:line="500" w:lineRule="exact"/>
              <w:ind w:left="0" w:right="0" w:rightChars="0" w:firstLine="0" w:firstLineChars="0"/>
              <w:textAlignment w:val="auto"/>
              <w:rPr>
                <w:rFonts w:hint="default" w:ascii="宋体" w:hAnsi="宋体" w:cs="宋体"/>
                <w:color w:val="000000"/>
                <w:sz w:val="24"/>
                <w:szCs w:val="24"/>
                <w:lang w:val="en-US" w:eastAsia="zh-CN"/>
              </w:rPr>
            </w:pPr>
            <w:r>
              <w:rPr>
                <w:rFonts w:hint="eastAsia" w:ascii="宋体" w:hAnsi="宋体" w:eastAsia="宋体" w:cs="宋体"/>
                <w:color w:val="000000"/>
                <w:sz w:val="24"/>
                <w:szCs w:val="24"/>
                <w:highlight w:val="none"/>
                <w:lang w:val="en-US" w:eastAsia="zh-CN"/>
              </w:rPr>
              <w:t>4、</w:t>
            </w:r>
            <w:r>
              <w:rPr>
                <w:rFonts w:hint="eastAsia" w:ascii="宋体" w:hAnsi="宋体" w:eastAsia="宋体" w:cs="宋体"/>
                <w:color w:val="000000"/>
                <w:sz w:val="24"/>
                <w:szCs w:val="24"/>
                <w:highlight w:val="none"/>
              </w:rPr>
              <w:t>联系方式：</w:t>
            </w:r>
            <w:r>
              <w:rPr>
                <w:rFonts w:hint="eastAsia" w:ascii="宋体" w:hAnsi="宋体" w:eastAsia="宋体" w:cs="宋体"/>
                <w:color w:val="000000"/>
                <w:sz w:val="24"/>
                <w:szCs w:val="24"/>
                <w:highlight w:val="none"/>
                <w:lang w:val="en-US" w:eastAsia="zh-CN"/>
              </w:rPr>
              <w:t>0914-6328800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701" w:type="dxa"/>
            <w:vAlign w:val="center"/>
          </w:tcPr>
          <w:p>
            <w:pPr>
              <w:keepNext w:val="0"/>
              <w:keepLines w:val="0"/>
              <w:pageBreakBefore w:val="0"/>
              <w:shd w:val="clear"/>
              <w:kinsoku/>
              <w:wordWrap/>
              <w:overflowPunct/>
              <w:topLinePunct w:val="0"/>
              <w:bidi w:val="0"/>
              <w:snapToGrid/>
              <w:spacing w:line="500" w:lineRule="exact"/>
              <w:ind w:left="0" w:leftChars="0" w:right="0" w:rightChars="0" w:firstLine="0" w:firstLineChars="0"/>
              <w:jc w:val="center"/>
              <w:textAlignment w:val="auto"/>
              <w:rPr>
                <w:rFonts w:hint="eastAsia" w:ascii="宋体" w:hAnsi="宋体" w:eastAsia="宋体" w:cs="宋体"/>
                <w:color w:val="000000"/>
                <w:kern w:val="2"/>
                <w:sz w:val="24"/>
                <w:szCs w:val="24"/>
                <w:lang w:val="en-US" w:eastAsia="zh-CN" w:bidi="ar-SA"/>
              </w:rPr>
            </w:pPr>
            <w:r>
              <w:rPr>
                <w:rFonts w:hint="eastAsia" w:ascii="宋体" w:hAnsi="宋体" w:cs="宋体"/>
                <w:color w:val="000000"/>
                <w:sz w:val="24"/>
                <w:szCs w:val="24"/>
                <w:lang w:val="en-US" w:eastAsia="zh-CN"/>
              </w:rPr>
              <w:t>8</w:t>
            </w:r>
          </w:p>
        </w:tc>
        <w:tc>
          <w:tcPr>
            <w:tcW w:w="1560" w:type="dxa"/>
            <w:vAlign w:val="center"/>
          </w:tcPr>
          <w:p>
            <w:pPr>
              <w:pStyle w:val="35"/>
              <w:keepNext w:val="0"/>
              <w:keepLines w:val="0"/>
              <w:pageBreakBefore w:val="0"/>
              <w:shd w:val="clear"/>
              <w:kinsoku/>
              <w:wordWrap/>
              <w:overflowPunct/>
              <w:topLinePunct w:val="0"/>
              <w:bidi w:val="0"/>
              <w:snapToGrid/>
              <w:spacing w:line="500" w:lineRule="exact"/>
              <w:ind w:left="0" w:leftChars="0" w:right="0" w:rightChars="0" w:firstLine="0" w:firstLineChars="0"/>
              <w:textAlignment w:val="auto"/>
              <w:rPr>
                <w:rFonts w:hint="eastAsia" w:ascii="宋体" w:hAnsi="宋体" w:eastAsia="宋体" w:cs="宋体"/>
                <w:color w:val="000000"/>
                <w:sz w:val="24"/>
                <w:szCs w:val="24"/>
                <w:lang w:val="zh-CN" w:eastAsia="zh-CN" w:bidi="ar-SA"/>
              </w:rPr>
            </w:pPr>
            <w:r>
              <w:rPr>
                <w:rFonts w:hint="eastAsia" w:ascii="宋体" w:hAnsi="宋体" w:eastAsia="宋体" w:cs="宋体"/>
                <w:sz w:val="24"/>
                <w:szCs w:val="24"/>
              </w:rPr>
              <w:t>节能、环保产品政府采购政策</w:t>
            </w:r>
          </w:p>
        </w:tc>
        <w:tc>
          <w:tcPr>
            <w:tcW w:w="7119" w:type="dxa"/>
            <w:vAlign w:val="center"/>
          </w:tcPr>
          <w:p>
            <w:pPr>
              <w:pStyle w:val="35"/>
              <w:keepNext w:val="0"/>
              <w:keepLines w:val="0"/>
              <w:pageBreakBefore w:val="0"/>
              <w:shd w:val="clear"/>
              <w:kinsoku/>
              <w:wordWrap/>
              <w:overflowPunct/>
              <w:topLinePunct w:val="0"/>
              <w:bidi w:val="0"/>
              <w:snapToGrid/>
              <w:spacing w:line="500" w:lineRule="exact"/>
              <w:ind w:left="0" w:right="0" w:rightChars="0" w:firstLine="0" w:firstLineChars="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节能、环保产品政府采购政策：</w:t>
            </w:r>
          </w:p>
          <w:p>
            <w:pPr>
              <w:pStyle w:val="35"/>
              <w:keepNext w:val="0"/>
              <w:keepLines w:val="0"/>
              <w:pageBreakBefore w:val="0"/>
              <w:shd w:val="clear"/>
              <w:kinsoku/>
              <w:wordWrap/>
              <w:overflowPunct/>
              <w:topLinePunct w:val="0"/>
              <w:bidi w:val="0"/>
              <w:snapToGrid/>
              <w:spacing w:line="500" w:lineRule="exact"/>
              <w:ind w:left="0" w:right="0" w:rightChars="0" w:firstLine="0" w:firstLineChars="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根据《财政部 发展改革委 生态环境部 市场监管总局关于调整优化节能产品、环境标志产品政府采购执行机制的通知》（财库〔2019〕9号）相关要求，依据品目清单和认证证书实施政府优先采购和强制采购。本项目采购的产品属于品目清单范围的，依据国家确定的认证机构出具的、处于有效期之内的节能产品、环境标志产品认证证书，对获得证书的产品实施政府优先采购或强制采购。</w:t>
            </w:r>
          </w:p>
          <w:p>
            <w:pPr>
              <w:pStyle w:val="35"/>
              <w:keepNext w:val="0"/>
              <w:keepLines w:val="0"/>
              <w:pageBreakBefore w:val="0"/>
              <w:shd w:val="clear"/>
              <w:kinsoku/>
              <w:wordWrap/>
              <w:overflowPunct/>
              <w:topLinePunct w:val="0"/>
              <w:bidi w:val="0"/>
              <w:snapToGrid/>
              <w:spacing w:line="500" w:lineRule="exact"/>
              <w:ind w:left="0" w:leftChars="0" w:right="0" w:rightChars="0" w:firstLine="0" w:firstLineChars="0"/>
              <w:textAlignment w:val="auto"/>
              <w:rPr>
                <w:rFonts w:hint="eastAsia" w:ascii="宋体" w:hAnsi="宋体" w:eastAsia="宋体" w:cs="宋体"/>
                <w:color w:val="000000"/>
                <w:sz w:val="24"/>
                <w:szCs w:val="24"/>
                <w:lang w:val="zh-CN" w:eastAsia="zh-CN" w:bidi="ar-SA"/>
              </w:rPr>
            </w:pPr>
            <w:r>
              <w:rPr>
                <w:rFonts w:hint="eastAsia" w:ascii="宋体" w:hAnsi="宋体" w:eastAsia="宋体" w:cs="宋体"/>
                <w:sz w:val="24"/>
                <w:szCs w:val="24"/>
                <w:lang w:val="zh-CN"/>
              </w:rPr>
              <w:t>注：对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701" w:type="dxa"/>
            <w:vAlign w:val="center"/>
          </w:tcPr>
          <w:p>
            <w:pPr>
              <w:keepNext w:val="0"/>
              <w:keepLines w:val="0"/>
              <w:pageBreakBefore w:val="0"/>
              <w:shd w:val="clear"/>
              <w:kinsoku/>
              <w:wordWrap/>
              <w:overflowPunct/>
              <w:topLinePunct w:val="0"/>
              <w:bidi w:val="0"/>
              <w:snapToGrid/>
              <w:spacing w:line="500" w:lineRule="exact"/>
              <w:ind w:left="0" w:leftChars="0" w:right="0" w:rightChars="0" w:firstLine="0" w:firstLineChars="0"/>
              <w:jc w:val="center"/>
              <w:textAlignment w:val="auto"/>
              <w:rPr>
                <w:rFonts w:hint="eastAsia" w:ascii="宋体" w:hAnsi="宋体" w:eastAsia="宋体" w:cs="宋体"/>
                <w:color w:val="000000"/>
                <w:kern w:val="2"/>
                <w:sz w:val="24"/>
                <w:szCs w:val="24"/>
                <w:lang w:val="en-US" w:eastAsia="zh-CN" w:bidi="ar-SA"/>
              </w:rPr>
            </w:pPr>
            <w:r>
              <w:rPr>
                <w:rFonts w:hint="eastAsia" w:ascii="宋体" w:hAnsi="宋体" w:cs="宋体"/>
                <w:color w:val="000000"/>
                <w:sz w:val="24"/>
                <w:szCs w:val="24"/>
                <w:lang w:val="en-US" w:eastAsia="zh-CN"/>
              </w:rPr>
              <w:t>9</w:t>
            </w:r>
          </w:p>
        </w:tc>
        <w:tc>
          <w:tcPr>
            <w:tcW w:w="1560" w:type="dxa"/>
            <w:vAlign w:val="center"/>
          </w:tcPr>
          <w:p>
            <w:pPr>
              <w:pStyle w:val="35"/>
              <w:keepNext w:val="0"/>
              <w:keepLines w:val="0"/>
              <w:pageBreakBefore w:val="0"/>
              <w:shd w:val="clear"/>
              <w:kinsoku/>
              <w:wordWrap/>
              <w:overflowPunct/>
              <w:topLinePunct w:val="0"/>
              <w:bidi w:val="0"/>
              <w:snapToGrid/>
              <w:spacing w:line="500" w:lineRule="exact"/>
              <w:ind w:left="0" w:leftChars="0" w:right="0" w:rightChars="0" w:firstLine="0" w:firstLineChars="0"/>
              <w:textAlignment w:val="auto"/>
              <w:rPr>
                <w:rFonts w:hint="eastAsia" w:ascii="宋体" w:hAnsi="宋体" w:eastAsia="宋体" w:cs="宋体"/>
                <w:color w:val="000000"/>
                <w:sz w:val="24"/>
                <w:szCs w:val="24"/>
                <w:lang w:val="zh-CN" w:eastAsia="zh-CN" w:bidi="ar-SA"/>
              </w:rPr>
            </w:pPr>
            <w:r>
              <w:rPr>
                <w:rFonts w:hint="eastAsia" w:ascii="宋体" w:hAnsi="宋体" w:eastAsia="宋体" w:cs="宋体"/>
                <w:sz w:val="24"/>
                <w:szCs w:val="24"/>
              </w:rPr>
              <w:t>小微企业（监狱企业、残疾人福利性单位视同小微企业）价格扣除</w:t>
            </w:r>
          </w:p>
        </w:tc>
        <w:tc>
          <w:tcPr>
            <w:tcW w:w="7119" w:type="dxa"/>
            <w:vAlign w:val="center"/>
          </w:tcPr>
          <w:p>
            <w:pPr>
              <w:pStyle w:val="35"/>
              <w:keepNext w:val="0"/>
              <w:keepLines w:val="0"/>
              <w:pageBreakBefore w:val="0"/>
              <w:shd w:val="clear"/>
              <w:kinsoku/>
              <w:wordWrap/>
              <w:overflowPunct/>
              <w:topLinePunct w:val="0"/>
              <w:bidi w:val="0"/>
              <w:snapToGrid/>
              <w:spacing w:line="500" w:lineRule="exact"/>
              <w:ind w:left="0" w:right="0" w:rightChars="0" w:firstLine="0" w:firstLineChars="0"/>
              <w:textAlignment w:val="auto"/>
              <w:rPr>
                <w:rFonts w:hint="eastAsia" w:ascii="宋体" w:hAnsi="宋体" w:eastAsia="宋体" w:cs="宋体"/>
                <w:sz w:val="24"/>
                <w:szCs w:val="24"/>
              </w:rPr>
            </w:pPr>
            <w:r>
              <w:rPr>
                <w:rFonts w:hint="eastAsia" w:ascii="宋体" w:hAnsi="宋体" w:eastAsia="宋体" w:cs="宋体"/>
                <w:sz w:val="24"/>
                <w:szCs w:val="24"/>
              </w:rPr>
              <w:t>1、根据《政府采购促进中小企业发展管理办法》（财库〔2020〕46号）的规定，对于经主管预算单位统筹后未预留份额专门面向中小企业采购的采购项目，以及预留份额项目中的非预留部分采购包，对符合规定的小微企业报价给予</w:t>
            </w:r>
            <w:r>
              <w:rPr>
                <w:rFonts w:hint="eastAsia" w:cs="宋体"/>
                <w:sz w:val="24"/>
                <w:szCs w:val="24"/>
                <w:lang w:val="en-US" w:eastAsia="zh-CN"/>
              </w:rPr>
              <w:t>10</w:t>
            </w:r>
            <w:r>
              <w:rPr>
                <w:rFonts w:hint="eastAsia" w:ascii="宋体" w:hAnsi="宋体" w:eastAsia="宋体" w:cs="宋体"/>
                <w:sz w:val="24"/>
                <w:szCs w:val="24"/>
              </w:rPr>
              <w:t>%的扣除，用扣除后的价格参加评审。</w:t>
            </w:r>
          </w:p>
          <w:p>
            <w:pPr>
              <w:pStyle w:val="35"/>
              <w:keepNext w:val="0"/>
              <w:keepLines w:val="0"/>
              <w:pageBreakBefore w:val="0"/>
              <w:shd w:val="clear"/>
              <w:kinsoku/>
              <w:wordWrap/>
              <w:overflowPunct/>
              <w:topLinePunct w:val="0"/>
              <w:bidi w:val="0"/>
              <w:snapToGrid/>
              <w:spacing w:line="500" w:lineRule="exact"/>
              <w:ind w:left="0" w:right="0" w:rightChars="0" w:firstLine="0" w:firstLineChars="0"/>
              <w:textAlignment w:val="auto"/>
              <w:rPr>
                <w:rFonts w:hint="eastAsia" w:ascii="宋体" w:hAnsi="宋体" w:eastAsia="宋体" w:cs="宋体"/>
                <w:sz w:val="24"/>
                <w:szCs w:val="24"/>
              </w:rPr>
            </w:pPr>
            <w:r>
              <w:rPr>
                <w:rFonts w:hint="eastAsia" w:ascii="宋体" w:hAnsi="宋体" w:eastAsia="宋体" w:cs="宋体"/>
                <w:sz w:val="24"/>
                <w:szCs w:val="24"/>
              </w:rPr>
              <w:t>2、参加政府采购活动的中小企业（监狱企业）提供《中小企业（监狱企业）声明函》原件，未提供的，视为放弃享受小微企业价格扣除优惠政策。</w:t>
            </w:r>
          </w:p>
          <w:p>
            <w:pPr>
              <w:pStyle w:val="35"/>
              <w:keepNext w:val="0"/>
              <w:keepLines w:val="0"/>
              <w:pageBreakBefore w:val="0"/>
              <w:shd w:val="clear"/>
              <w:kinsoku/>
              <w:wordWrap/>
              <w:overflowPunct/>
              <w:topLinePunct w:val="0"/>
              <w:bidi w:val="0"/>
              <w:snapToGrid/>
              <w:spacing w:line="500" w:lineRule="exact"/>
              <w:ind w:left="0" w:right="0" w:rightChars="0" w:firstLine="0" w:firstLineChars="0"/>
              <w:textAlignment w:val="auto"/>
              <w:rPr>
                <w:rFonts w:hint="eastAsia" w:ascii="宋体" w:hAnsi="宋体" w:eastAsia="宋体" w:cs="宋体"/>
                <w:sz w:val="24"/>
                <w:szCs w:val="24"/>
              </w:rPr>
            </w:pPr>
            <w:r>
              <w:rPr>
                <w:rFonts w:hint="eastAsia" w:ascii="宋体" w:hAnsi="宋体" w:eastAsia="宋体" w:cs="宋体"/>
                <w:sz w:val="24"/>
                <w:szCs w:val="24"/>
              </w:rPr>
              <w:t>3、接受大中型企业与小微企业组成联合体或者允许大中型企业向一家或者多家小微企业分包的采购项目，对于联合协议或者分包意向协议约定小微企业的合同份额占到合同总金额 30%以上的，采购人、采购代理机构应当对联合体或者大中型企业的报价给予</w:t>
            </w:r>
            <w:r>
              <w:rPr>
                <w:rFonts w:hint="eastAsia" w:cs="宋体"/>
                <w:sz w:val="24"/>
                <w:szCs w:val="24"/>
                <w:lang w:val="en-US" w:eastAsia="zh-CN"/>
              </w:rPr>
              <w:t>4</w:t>
            </w:r>
            <w:r>
              <w:rPr>
                <w:rFonts w:hint="eastAsia" w:ascii="宋体" w:hAnsi="宋体" w:eastAsia="宋体" w:cs="宋体"/>
                <w:sz w:val="24"/>
                <w:szCs w:val="24"/>
              </w:rPr>
              <w:t>%的扣除，用扣除后的价格参加评审。</w:t>
            </w:r>
          </w:p>
          <w:p>
            <w:pPr>
              <w:pStyle w:val="35"/>
              <w:keepNext w:val="0"/>
              <w:keepLines w:val="0"/>
              <w:pageBreakBefore w:val="0"/>
              <w:shd w:val="clear"/>
              <w:kinsoku/>
              <w:wordWrap/>
              <w:overflowPunct/>
              <w:topLinePunct w:val="0"/>
              <w:bidi w:val="0"/>
              <w:snapToGrid/>
              <w:spacing w:line="500" w:lineRule="exact"/>
              <w:ind w:left="0" w:right="0" w:rightChars="0" w:firstLine="0" w:firstLineChars="0"/>
              <w:textAlignment w:val="auto"/>
              <w:rPr>
                <w:rFonts w:hint="eastAsia" w:ascii="宋体" w:hAnsi="宋体" w:eastAsia="宋体" w:cs="宋体"/>
                <w:sz w:val="24"/>
                <w:szCs w:val="24"/>
              </w:rPr>
            </w:pPr>
            <w:r>
              <w:rPr>
                <w:rFonts w:hint="eastAsia" w:ascii="宋体" w:hAnsi="宋体" w:eastAsia="宋体" w:cs="宋体"/>
                <w:sz w:val="24"/>
                <w:szCs w:val="24"/>
              </w:rPr>
              <w:t>联合体各方均为小型、微型企业的，联合体视同为小型、微型企业享受规定的扶持政策。组成联合体的大中型企业和其他自然人、法人或者其他组织，与小型、微型企业之间不得存在投资关系。</w:t>
            </w:r>
          </w:p>
          <w:p>
            <w:pPr>
              <w:pStyle w:val="35"/>
              <w:keepNext w:val="0"/>
              <w:keepLines w:val="0"/>
              <w:pageBreakBefore w:val="0"/>
              <w:shd w:val="clear"/>
              <w:kinsoku/>
              <w:wordWrap/>
              <w:overflowPunct/>
              <w:topLinePunct w:val="0"/>
              <w:bidi w:val="0"/>
              <w:snapToGrid/>
              <w:spacing w:line="500" w:lineRule="exact"/>
              <w:ind w:left="0" w:right="0" w:rightChars="0" w:firstLine="0" w:firstLineChars="0"/>
              <w:textAlignment w:val="auto"/>
              <w:rPr>
                <w:rFonts w:hint="eastAsia" w:ascii="宋体" w:hAnsi="宋体" w:eastAsia="宋体" w:cs="宋体"/>
                <w:sz w:val="24"/>
                <w:szCs w:val="24"/>
              </w:rPr>
            </w:pPr>
            <w:r>
              <w:rPr>
                <w:rFonts w:hint="eastAsia" w:ascii="宋体" w:hAnsi="宋体" w:eastAsia="宋体" w:cs="宋体"/>
                <w:sz w:val="24"/>
                <w:szCs w:val="24"/>
              </w:rPr>
              <w:t>4、参加政府采购活动的残疾人福利性单位应当提供《残疾人福利性单位声明函》原件，未提供的，视为放弃享受小微企业价格扣除优惠政策。</w:t>
            </w:r>
          </w:p>
          <w:p>
            <w:pPr>
              <w:pStyle w:val="35"/>
              <w:keepNext w:val="0"/>
              <w:keepLines w:val="0"/>
              <w:pageBreakBefore w:val="0"/>
              <w:shd w:val="clear"/>
              <w:kinsoku/>
              <w:wordWrap/>
              <w:overflowPunct/>
              <w:topLinePunct w:val="0"/>
              <w:bidi w:val="0"/>
              <w:snapToGrid/>
              <w:spacing w:line="500" w:lineRule="exact"/>
              <w:ind w:left="0" w:leftChars="0" w:right="0" w:rightChars="0" w:firstLine="0" w:firstLineChars="0"/>
              <w:textAlignment w:val="auto"/>
              <w:rPr>
                <w:rFonts w:hint="eastAsia" w:ascii="宋体" w:hAnsi="宋体" w:eastAsia="宋体" w:cs="宋体"/>
                <w:color w:val="000000"/>
                <w:sz w:val="24"/>
                <w:szCs w:val="24"/>
                <w:lang w:val="zh-CN" w:eastAsia="zh-CN" w:bidi="ar-SA"/>
              </w:rPr>
            </w:pPr>
            <w:r>
              <w:rPr>
                <w:rFonts w:hint="eastAsia" w:ascii="宋体" w:hAnsi="宋体" w:eastAsia="宋体" w:cs="宋体"/>
                <w:sz w:val="24"/>
                <w:szCs w:val="24"/>
              </w:rPr>
              <w:t>5. 符合中小企业划分标准的个体工商户，在政府采购活动中视同中小企业。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701" w:type="dxa"/>
            <w:vAlign w:val="center"/>
          </w:tcPr>
          <w:p>
            <w:pPr>
              <w:keepNext w:val="0"/>
              <w:keepLines w:val="0"/>
              <w:pageBreakBefore w:val="0"/>
              <w:shd w:val="clear"/>
              <w:kinsoku/>
              <w:wordWrap/>
              <w:overflowPunct/>
              <w:topLinePunct w:val="0"/>
              <w:bidi w:val="0"/>
              <w:snapToGrid/>
              <w:spacing w:line="500" w:lineRule="exact"/>
              <w:ind w:left="0" w:leftChars="0" w:right="0" w:rightChars="0" w:firstLine="0" w:firstLineChars="0"/>
              <w:jc w:val="center"/>
              <w:textAlignment w:val="auto"/>
              <w:rPr>
                <w:rFonts w:hint="default" w:ascii="宋体" w:hAnsi="宋体" w:eastAsia="宋体" w:cs="宋体"/>
                <w:color w:val="000000"/>
                <w:sz w:val="24"/>
                <w:szCs w:val="24"/>
                <w:lang w:val="en-US" w:eastAsia="zh-CN"/>
              </w:rPr>
            </w:pPr>
            <w:r>
              <w:rPr>
                <w:rFonts w:hint="eastAsia" w:ascii="宋体" w:hAnsi="宋体" w:cs="宋体"/>
                <w:color w:val="000000"/>
                <w:sz w:val="24"/>
                <w:szCs w:val="24"/>
                <w:lang w:val="en-US" w:eastAsia="zh-CN"/>
              </w:rPr>
              <w:t>10</w:t>
            </w:r>
          </w:p>
        </w:tc>
        <w:tc>
          <w:tcPr>
            <w:tcW w:w="1560" w:type="dxa"/>
            <w:vAlign w:val="center"/>
          </w:tcPr>
          <w:p>
            <w:pPr>
              <w:pStyle w:val="35"/>
              <w:keepNext w:val="0"/>
              <w:keepLines w:val="0"/>
              <w:pageBreakBefore w:val="0"/>
              <w:shd w:val="clear"/>
              <w:kinsoku/>
              <w:wordWrap/>
              <w:overflowPunct/>
              <w:topLinePunct w:val="0"/>
              <w:bidi w:val="0"/>
              <w:snapToGrid/>
              <w:spacing w:line="500" w:lineRule="exact"/>
              <w:ind w:left="0" w:leftChars="0" w:right="0" w:rightChars="0" w:firstLine="0" w:firstLineChars="0"/>
              <w:textAlignment w:val="auto"/>
              <w:rPr>
                <w:rFonts w:hint="eastAsia" w:ascii="宋体" w:hAnsi="宋体" w:eastAsia="宋体" w:cs="宋体"/>
                <w:sz w:val="24"/>
                <w:szCs w:val="24"/>
              </w:rPr>
            </w:pPr>
            <w:r>
              <w:rPr>
                <w:rFonts w:hint="eastAsia" w:ascii="宋体" w:hAnsi="宋体" w:eastAsia="宋体" w:cs="宋体"/>
                <w:sz w:val="24"/>
                <w:szCs w:val="24"/>
                <w:lang w:eastAsia="zh-CN"/>
              </w:rPr>
              <w:t>陕西省中小企业政府采购信用融资</w:t>
            </w:r>
          </w:p>
        </w:tc>
        <w:tc>
          <w:tcPr>
            <w:tcW w:w="7119" w:type="dxa"/>
            <w:vAlign w:val="center"/>
          </w:tcPr>
          <w:p>
            <w:pPr>
              <w:pStyle w:val="35"/>
              <w:keepNext w:val="0"/>
              <w:keepLines w:val="0"/>
              <w:pageBreakBefore w:val="0"/>
              <w:shd w:val="clear"/>
              <w:kinsoku/>
              <w:wordWrap/>
              <w:overflowPunct/>
              <w:topLinePunct w:val="0"/>
              <w:bidi w:val="0"/>
              <w:snapToGrid/>
              <w:spacing w:line="500" w:lineRule="exact"/>
              <w:ind w:left="0" w:right="0" w:rightChars="0" w:firstLine="0" w:firstLineChars="0"/>
              <w:textAlignment w:val="auto"/>
              <w:rPr>
                <w:rFonts w:hint="eastAsia"/>
              </w:rPr>
            </w:pPr>
            <w:r>
              <w:rPr>
                <w:rFonts w:hint="eastAsia"/>
              </w:rPr>
              <w:t>为了进一步推动金融支持政策更好适应市场主体的需要，扎实落实国务院关于支持中小企业发展的政策措施，积极发挥政府采购政策功能，有效缓解中小企业融资难、融资贵问题，根据中办、国办《关于促进中小企业健康发展的指导意见》、财政部、工信部《政府采购促进中小企业发展管理办法》（财库〔2020〕46号）、《陕西省中小企业政府采购信用融资办法》（陕财办采[2018]23号）、《陕西省财政厅关于加快推进我省中小企业政府采购信用融资工作的通知》（陕财办采[2020]15号）等有关规定，按照市场主导、财政引导、银企自愿、风险自担的原则，中标（成交）供应商可根据自身资金需求，登录陕西省政府采购信用融资平台（http://www.ccgp-shaanxi.gov.cn/zcdservice/zcd/shanxi/）在线申请，依法参加政府采购信用融资活动。</w:t>
            </w:r>
          </w:p>
          <w:p>
            <w:pPr>
              <w:pStyle w:val="35"/>
              <w:keepNext w:val="0"/>
              <w:keepLines w:val="0"/>
              <w:pageBreakBefore w:val="0"/>
              <w:shd w:val="clear"/>
              <w:kinsoku/>
              <w:wordWrap/>
              <w:overflowPunct/>
              <w:topLinePunct w:val="0"/>
              <w:bidi w:val="0"/>
              <w:snapToGrid/>
              <w:spacing w:line="500" w:lineRule="exact"/>
              <w:ind w:left="0" w:leftChars="0" w:right="0" w:rightChars="0" w:firstLine="0" w:firstLineChars="0"/>
              <w:textAlignment w:val="auto"/>
              <w:rPr>
                <w:rFonts w:hint="eastAsia" w:ascii="宋体" w:hAnsi="宋体" w:eastAsia="宋体" w:cs="宋体"/>
                <w:sz w:val="24"/>
                <w:szCs w:val="24"/>
                <w:lang w:eastAsia="zh-CN"/>
              </w:rPr>
            </w:pPr>
            <w:r>
              <w:rPr>
                <w:rFonts w:hint="eastAsia"/>
              </w:rPr>
              <w:t>目前的合作银行有：北京银行、中国建设银行、中信银行、中国平安银行、中国光大银行、浦发银行、兴业银行、中国工商银行、秦农银行、浙商银行、中国银行、西安银行、中国农业银行、中国邮政储蓄银行（排名不分先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701" w:type="dxa"/>
            <w:vAlign w:val="center"/>
          </w:tcPr>
          <w:p>
            <w:pPr>
              <w:keepNext w:val="0"/>
              <w:keepLines w:val="0"/>
              <w:pageBreakBefore w:val="0"/>
              <w:shd w:val="clear"/>
              <w:kinsoku/>
              <w:wordWrap/>
              <w:overflowPunct/>
              <w:topLinePunct w:val="0"/>
              <w:bidi w:val="0"/>
              <w:snapToGrid/>
              <w:spacing w:line="500" w:lineRule="exact"/>
              <w:ind w:left="0" w:leftChars="0" w:right="0" w:rightChars="0" w:firstLine="0" w:firstLineChars="0"/>
              <w:jc w:val="center"/>
              <w:textAlignment w:val="auto"/>
              <w:rPr>
                <w:rFonts w:hint="default"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w:t>
            </w:r>
            <w:r>
              <w:rPr>
                <w:rFonts w:hint="eastAsia" w:ascii="宋体" w:hAnsi="宋体" w:cs="宋体"/>
                <w:color w:val="000000"/>
                <w:sz w:val="24"/>
                <w:szCs w:val="24"/>
                <w:lang w:val="en-US" w:eastAsia="zh-CN"/>
              </w:rPr>
              <w:t>1</w:t>
            </w:r>
          </w:p>
        </w:tc>
        <w:tc>
          <w:tcPr>
            <w:tcW w:w="1560" w:type="dxa"/>
            <w:vAlign w:val="center"/>
          </w:tcPr>
          <w:p>
            <w:pPr>
              <w:keepNext w:val="0"/>
              <w:keepLines w:val="0"/>
              <w:pageBreakBefore w:val="0"/>
              <w:shd w:val="clear"/>
              <w:kinsoku/>
              <w:wordWrap/>
              <w:overflowPunct/>
              <w:topLinePunct w:val="0"/>
              <w:bidi w:val="0"/>
              <w:snapToGrid/>
              <w:spacing w:line="500" w:lineRule="exact"/>
              <w:ind w:left="0" w:leftChars="0" w:right="0" w:rightChars="0" w:firstLine="0" w:firstLineChars="0"/>
              <w:jc w:val="center"/>
              <w:textAlignment w:val="auto"/>
              <w:rPr>
                <w:rFonts w:hint="eastAsia" w:ascii="宋体" w:hAnsi="宋体" w:eastAsia="宋体" w:cs="宋体"/>
                <w:color w:val="000000"/>
                <w:kern w:val="0"/>
                <w:sz w:val="24"/>
                <w:szCs w:val="24"/>
                <w:lang w:val="zh-CN" w:eastAsia="zh-CN" w:bidi="ar-SA"/>
              </w:rPr>
            </w:pPr>
            <w:r>
              <w:rPr>
                <w:rFonts w:hint="eastAsia" w:ascii="宋体" w:hAnsi="宋体" w:eastAsia="宋体" w:cs="宋体"/>
                <w:color w:val="000000"/>
                <w:kern w:val="0"/>
                <w:sz w:val="24"/>
                <w:szCs w:val="24"/>
                <w:lang w:val="zh-CN"/>
              </w:rPr>
              <w:t>供应商注册登记提醒</w:t>
            </w:r>
          </w:p>
        </w:tc>
        <w:tc>
          <w:tcPr>
            <w:tcW w:w="7119" w:type="dxa"/>
            <w:vAlign w:val="center"/>
          </w:tcPr>
          <w:p>
            <w:pPr>
              <w:keepNext w:val="0"/>
              <w:keepLines w:val="0"/>
              <w:pageBreakBefore w:val="0"/>
              <w:shd w:val="clear"/>
              <w:kinsoku/>
              <w:wordWrap/>
              <w:overflowPunct/>
              <w:topLinePunct w:val="0"/>
              <w:bidi w:val="0"/>
              <w:snapToGrid/>
              <w:spacing w:line="500" w:lineRule="exact"/>
              <w:ind w:left="0" w:leftChars="0" w:right="0" w:rightChars="0" w:firstLine="0" w:firstLineChars="0"/>
              <w:textAlignment w:val="auto"/>
              <w:rPr>
                <w:rFonts w:hint="eastAsia" w:ascii="宋体" w:hAnsi="宋体" w:eastAsia="宋体" w:cs="宋体"/>
                <w:kern w:val="2"/>
                <w:sz w:val="24"/>
                <w:szCs w:val="24"/>
                <w:lang w:val="zh-CN" w:eastAsia="zh-CN" w:bidi="ar-SA"/>
              </w:rPr>
            </w:pPr>
            <w:r>
              <w:rPr>
                <w:rFonts w:hint="eastAsia" w:ascii="宋体" w:hAnsi="宋体" w:eastAsia="宋体" w:cs="宋体"/>
                <w:color w:val="000000"/>
                <w:kern w:val="0"/>
                <w:sz w:val="24"/>
                <w:szCs w:val="24"/>
                <w:lang w:val="zh-CN"/>
              </w:rPr>
              <w:t>根据“陕西省财政厅关于政府采购供应商注册登记有关事项的通知”，如所投本项目的供应商未在陕西省政府采购网（http://www.ccgp-shaanxi.gov.cn/）注册登记加入陕西省政府采购供应商库的，应按要求及时办理注册登记，并接受财政部门监督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701" w:type="dxa"/>
            <w:vAlign w:val="center"/>
          </w:tcPr>
          <w:p>
            <w:pPr>
              <w:keepNext w:val="0"/>
              <w:keepLines w:val="0"/>
              <w:pageBreakBefore w:val="0"/>
              <w:shd w:val="clear"/>
              <w:kinsoku/>
              <w:wordWrap/>
              <w:overflowPunct/>
              <w:topLinePunct w:val="0"/>
              <w:bidi w:val="0"/>
              <w:snapToGrid/>
              <w:spacing w:line="500" w:lineRule="exact"/>
              <w:ind w:left="0" w:leftChars="0" w:right="0" w:rightChars="0" w:firstLine="0" w:firstLineChars="0"/>
              <w:jc w:val="center"/>
              <w:textAlignment w:val="auto"/>
              <w:rPr>
                <w:rFonts w:hint="default" w:ascii="宋体" w:hAnsi="宋体" w:eastAsia="宋体" w:cs="宋体"/>
                <w:color w:val="000000"/>
                <w:sz w:val="24"/>
                <w:szCs w:val="24"/>
                <w:lang w:val="en-US" w:eastAsia="zh-CN"/>
              </w:rPr>
            </w:pPr>
            <w:bookmarkStart w:id="388" w:name="_GoBack" w:colFirst="1" w:colLast="2"/>
            <w:r>
              <w:rPr>
                <w:rFonts w:hint="eastAsia" w:ascii="宋体" w:hAnsi="宋体" w:eastAsia="宋体" w:cs="宋体"/>
                <w:color w:val="000000"/>
                <w:sz w:val="24"/>
                <w:szCs w:val="24"/>
                <w:lang w:val="en-US" w:eastAsia="zh-CN"/>
              </w:rPr>
              <w:t>1</w:t>
            </w:r>
            <w:r>
              <w:rPr>
                <w:rFonts w:hint="eastAsia" w:ascii="宋体" w:hAnsi="宋体" w:cs="宋体"/>
                <w:color w:val="000000"/>
                <w:sz w:val="24"/>
                <w:szCs w:val="24"/>
                <w:lang w:val="en-US" w:eastAsia="zh-CN"/>
              </w:rPr>
              <w:t>2</w:t>
            </w:r>
          </w:p>
        </w:tc>
        <w:tc>
          <w:tcPr>
            <w:tcW w:w="1560" w:type="dxa"/>
            <w:vAlign w:val="center"/>
          </w:tcPr>
          <w:p>
            <w:pPr>
              <w:pStyle w:val="35"/>
              <w:keepNext w:val="0"/>
              <w:keepLines w:val="0"/>
              <w:pageBreakBefore w:val="0"/>
              <w:shd w:val="clear"/>
              <w:kinsoku/>
              <w:wordWrap/>
              <w:overflowPunct/>
              <w:topLinePunct w:val="0"/>
              <w:bidi w:val="0"/>
              <w:snapToGrid/>
              <w:spacing w:line="360" w:lineRule="auto"/>
              <w:ind w:left="0" w:leftChars="0" w:right="0" w:rightChars="0" w:firstLine="0" w:firstLineChars="0"/>
              <w:textAlignment w:val="auto"/>
              <w:rPr>
                <w:rFonts w:hint="eastAsia" w:ascii="宋体" w:hAnsi="宋体" w:eastAsia="宋体" w:cs="宋体"/>
                <w:color w:val="auto"/>
                <w:sz w:val="24"/>
                <w:szCs w:val="24"/>
                <w:highlight w:val="none"/>
                <w:lang w:val="zh-CN" w:eastAsia="zh-CN" w:bidi="ar-SA"/>
              </w:rPr>
            </w:pPr>
            <w:r>
              <w:rPr>
                <w:rFonts w:hint="eastAsia" w:ascii="宋体" w:hAnsi="宋体" w:eastAsia="宋体" w:cs="宋体"/>
                <w:color w:val="auto"/>
                <w:sz w:val="24"/>
                <w:szCs w:val="24"/>
                <w:highlight w:val="none"/>
              </w:rPr>
              <w:t>本项目是否专门面向</w:t>
            </w:r>
            <w:r>
              <w:rPr>
                <w:rFonts w:hint="eastAsia" w:ascii="宋体" w:hAnsi="宋体" w:cs="宋体"/>
                <w:i w:val="0"/>
                <w:iCs w:val="0"/>
                <w:caps w:val="0"/>
                <w:color w:val="333333"/>
                <w:spacing w:val="0"/>
                <w:sz w:val="24"/>
                <w:szCs w:val="24"/>
                <w:highlight w:val="none"/>
                <w:shd w:val="clear" w:fill="FFFFFF"/>
                <w:vertAlign w:val="baseline"/>
                <w:lang w:eastAsia="zh-CN"/>
              </w:rPr>
              <w:t>小微</w:t>
            </w:r>
            <w:r>
              <w:rPr>
                <w:rFonts w:hint="eastAsia" w:ascii="宋体" w:hAnsi="宋体" w:eastAsia="宋体" w:cs="宋体"/>
                <w:color w:val="auto"/>
                <w:sz w:val="24"/>
                <w:szCs w:val="24"/>
                <w:highlight w:val="none"/>
              </w:rPr>
              <w:t>企业</w:t>
            </w:r>
          </w:p>
        </w:tc>
        <w:tc>
          <w:tcPr>
            <w:tcW w:w="7119" w:type="dxa"/>
            <w:vAlign w:val="center"/>
          </w:tcPr>
          <w:p>
            <w:pPr>
              <w:pStyle w:val="35"/>
              <w:keepNext w:val="0"/>
              <w:keepLines w:val="0"/>
              <w:pageBreakBefore w:val="0"/>
              <w:shd w:val="clear"/>
              <w:kinsoku/>
              <w:wordWrap/>
              <w:overflowPunct/>
              <w:topLinePunct w:val="0"/>
              <w:bidi w:val="0"/>
              <w:snapToGrid/>
              <w:spacing w:line="360" w:lineRule="auto"/>
              <w:ind w:left="0" w:leftChars="0" w:right="0" w:rightChars="0" w:firstLine="0" w:firstLineChars="0"/>
              <w:textAlignment w:val="auto"/>
              <w:rPr>
                <w:rFonts w:hint="eastAsia" w:ascii="宋体" w:hAnsi="宋体" w:eastAsia="宋体" w:cs="宋体"/>
                <w:color w:val="auto"/>
                <w:sz w:val="24"/>
                <w:szCs w:val="24"/>
                <w:highlight w:val="none"/>
                <w:lang w:val="en-US" w:eastAsia="zh-CN" w:bidi="ar-SA"/>
              </w:rPr>
            </w:pPr>
            <w:r>
              <w:rPr>
                <w:rFonts w:hint="eastAsia" w:cs="宋体"/>
                <w:color w:val="auto"/>
                <w:sz w:val="24"/>
                <w:szCs w:val="24"/>
                <w:highlight w:val="none"/>
                <w:lang w:eastAsia="zh-CN"/>
              </w:rPr>
              <w:t>是</w:t>
            </w:r>
          </w:p>
        </w:tc>
      </w:tr>
      <w:bookmarkEnd w:id="388"/>
    </w:tbl>
    <w:p>
      <w:r>
        <w:br w:type="page"/>
      </w:r>
    </w:p>
    <w:p>
      <w:pPr>
        <w:pStyle w:val="4"/>
        <w:bidi w:val="0"/>
        <w:jc w:val="center"/>
        <w:rPr>
          <w:rFonts w:hint="eastAsia"/>
        </w:rPr>
      </w:pPr>
      <w:bookmarkStart w:id="6" w:name="_Toc22121"/>
      <w:bookmarkStart w:id="7" w:name="_Toc25853"/>
      <w:r>
        <w:rPr>
          <w:rFonts w:hint="eastAsia"/>
        </w:rPr>
        <w:t xml:space="preserve">第二章 </w:t>
      </w:r>
      <w:r>
        <w:rPr>
          <w:rFonts w:hint="eastAsia"/>
          <w:lang w:val="en-US" w:eastAsia="zh-CN"/>
        </w:rPr>
        <w:t xml:space="preserve"> </w:t>
      </w:r>
      <w:r>
        <w:rPr>
          <w:rFonts w:hint="eastAsia"/>
        </w:rPr>
        <w:t>总则</w:t>
      </w:r>
      <w:bookmarkEnd w:id="6"/>
      <w:bookmarkEnd w:id="7"/>
    </w:p>
    <w:p>
      <w:pPr>
        <w:pStyle w:val="5"/>
        <w:pageBreakBefore w:val="0"/>
        <w:widowControl w:val="0"/>
        <w:kinsoku/>
        <w:wordWrap/>
        <w:overflowPunct/>
        <w:topLinePunct w:val="0"/>
        <w:autoSpaceDE/>
        <w:autoSpaceDN/>
        <w:bidi w:val="0"/>
        <w:snapToGrid/>
        <w:spacing w:before="0" w:after="0" w:line="360" w:lineRule="auto"/>
        <w:ind w:left="0" w:firstLine="0" w:firstLineChars="0"/>
        <w:rPr>
          <w:rFonts w:hint="eastAsia" w:ascii="宋体" w:hAnsi="宋体" w:eastAsia="宋体" w:cs="宋体"/>
          <w:sz w:val="24"/>
          <w:szCs w:val="24"/>
        </w:rPr>
      </w:pPr>
      <w:bookmarkStart w:id="8" w:name="_Toc21879"/>
      <w:r>
        <w:rPr>
          <w:rFonts w:hint="eastAsia" w:ascii="宋体" w:hAnsi="宋体" w:eastAsia="宋体" w:cs="宋体"/>
          <w:sz w:val="24"/>
          <w:szCs w:val="24"/>
        </w:rPr>
        <w:t>1</w:t>
      </w:r>
      <w:r>
        <w:rPr>
          <w:rFonts w:hint="eastAsia" w:ascii="宋体" w:hAnsi="宋体" w:eastAsia="宋体" w:cs="宋体"/>
          <w:sz w:val="24"/>
          <w:szCs w:val="24"/>
          <w:lang w:eastAsia="zh-CN"/>
        </w:rPr>
        <w:t>、</w:t>
      </w:r>
      <w:r>
        <w:rPr>
          <w:rFonts w:hint="eastAsia" w:ascii="宋体" w:hAnsi="宋体" w:eastAsia="宋体" w:cs="宋体"/>
          <w:sz w:val="24"/>
          <w:szCs w:val="24"/>
        </w:rPr>
        <w:t>适用范围</w:t>
      </w:r>
      <w:bookmarkEnd w:id="8"/>
    </w:p>
    <w:p>
      <w:pPr>
        <w:keepNext w:val="0"/>
        <w:keepLines w:val="0"/>
        <w:pageBreakBefore w:val="0"/>
        <w:widowControl w:val="0"/>
        <w:tabs>
          <w:tab w:val="left" w:pos="7665"/>
        </w:tabs>
        <w:kinsoku/>
        <w:wordWrap/>
        <w:overflowPunct/>
        <w:topLinePunct w:val="0"/>
        <w:autoSpaceDE/>
        <w:autoSpaceDN/>
        <w:bidi w:val="0"/>
        <w:adjustRightInd/>
        <w:snapToGrid/>
        <w:spacing w:line="360" w:lineRule="auto"/>
        <w:ind w:left="0" w:firstLine="360" w:firstLineChars="15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本</w:t>
      </w:r>
      <w:r>
        <w:rPr>
          <w:rFonts w:hint="eastAsia" w:ascii="宋体" w:hAnsi="宋体" w:cs="宋体"/>
          <w:color w:val="auto"/>
          <w:sz w:val="24"/>
          <w:szCs w:val="24"/>
          <w:lang w:eastAsia="zh-CN"/>
        </w:rPr>
        <w:t>竞争性磋商文件</w:t>
      </w:r>
      <w:r>
        <w:rPr>
          <w:rFonts w:hint="eastAsia" w:ascii="宋体" w:hAnsi="宋体" w:eastAsia="宋体" w:cs="宋体"/>
          <w:color w:val="auto"/>
          <w:sz w:val="24"/>
          <w:szCs w:val="24"/>
        </w:rPr>
        <w:t>仅适用于本次</w:t>
      </w:r>
      <w:r>
        <w:rPr>
          <w:rFonts w:hint="eastAsia" w:ascii="宋体" w:hAnsi="宋体" w:cs="宋体"/>
          <w:color w:val="auto"/>
          <w:sz w:val="24"/>
          <w:szCs w:val="24"/>
          <w:lang w:eastAsia="zh-CN"/>
        </w:rPr>
        <w:t>竞争性磋商</w:t>
      </w:r>
      <w:r>
        <w:rPr>
          <w:rFonts w:hint="eastAsia" w:ascii="宋体" w:hAnsi="宋体" w:eastAsia="宋体" w:cs="宋体"/>
          <w:color w:val="auto"/>
          <w:sz w:val="24"/>
          <w:szCs w:val="24"/>
        </w:rPr>
        <w:t>采购项目。</w:t>
      </w:r>
    </w:p>
    <w:p>
      <w:pPr>
        <w:pStyle w:val="5"/>
        <w:pageBreakBefore w:val="0"/>
        <w:widowControl w:val="0"/>
        <w:kinsoku/>
        <w:wordWrap/>
        <w:overflowPunct/>
        <w:topLinePunct w:val="0"/>
        <w:autoSpaceDE/>
        <w:autoSpaceDN/>
        <w:bidi w:val="0"/>
        <w:snapToGrid/>
        <w:spacing w:before="0" w:after="0" w:line="360" w:lineRule="auto"/>
        <w:ind w:left="0" w:firstLine="0" w:firstLineChars="0"/>
        <w:rPr>
          <w:rFonts w:hint="eastAsia" w:ascii="宋体" w:hAnsi="宋体" w:eastAsia="宋体" w:cs="宋体"/>
          <w:sz w:val="24"/>
          <w:szCs w:val="24"/>
        </w:rPr>
      </w:pPr>
      <w:bookmarkStart w:id="9" w:name="_Toc183582206"/>
      <w:bookmarkStart w:id="10" w:name="_Toc183682343"/>
      <w:bookmarkStart w:id="11" w:name="_Toc217446035"/>
      <w:bookmarkStart w:id="12" w:name="_Toc458"/>
      <w:r>
        <w:rPr>
          <w:rFonts w:hint="eastAsia" w:ascii="宋体" w:hAnsi="宋体" w:eastAsia="宋体" w:cs="宋体"/>
          <w:sz w:val="24"/>
          <w:szCs w:val="24"/>
        </w:rPr>
        <w:t>2</w:t>
      </w:r>
      <w:bookmarkEnd w:id="9"/>
      <w:bookmarkEnd w:id="10"/>
      <w:r>
        <w:rPr>
          <w:rFonts w:hint="eastAsia" w:ascii="宋体" w:hAnsi="宋体" w:eastAsia="宋体" w:cs="宋体"/>
          <w:sz w:val="24"/>
          <w:szCs w:val="24"/>
          <w:lang w:eastAsia="zh-CN"/>
        </w:rPr>
        <w:t>、</w:t>
      </w:r>
      <w:r>
        <w:rPr>
          <w:rFonts w:hint="eastAsia" w:ascii="宋体" w:hAnsi="宋体" w:eastAsia="宋体" w:cs="宋体"/>
          <w:sz w:val="24"/>
          <w:szCs w:val="24"/>
        </w:rPr>
        <w:t>有关定义</w:t>
      </w:r>
      <w:bookmarkEnd w:id="11"/>
      <w:bookmarkEnd w:id="12"/>
    </w:p>
    <w:p>
      <w:pPr>
        <w:pageBreakBefore w:val="0"/>
        <w:widowControl w:val="0"/>
        <w:tabs>
          <w:tab w:val="left" w:pos="7665"/>
        </w:tabs>
        <w:kinsoku/>
        <w:wordWrap/>
        <w:overflowPunct/>
        <w:topLinePunct w:val="0"/>
        <w:autoSpaceDE/>
        <w:autoSpaceDN/>
        <w:bidi w:val="0"/>
        <w:snapToGrid/>
        <w:spacing w:line="360" w:lineRule="auto"/>
        <w:ind w:left="0"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w:t>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“采购人”</w:t>
      </w:r>
      <w:r>
        <w:rPr>
          <w:rFonts w:hint="eastAsia" w:ascii="宋体" w:hAnsi="宋体" w:cs="宋体"/>
          <w:color w:val="auto"/>
          <w:sz w:val="24"/>
          <w:szCs w:val="24"/>
          <w:highlight w:val="none"/>
          <w:u w:val="single"/>
          <w:lang w:val="en-US" w:eastAsia="zh-CN"/>
        </w:rPr>
        <w:t>商南县卫生健康局</w:t>
      </w:r>
      <w:r>
        <w:rPr>
          <w:rFonts w:hint="eastAsia" w:ascii="宋体" w:hAnsi="宋体" w:eastAsia="宋体" w:cs="宋体"/>
          <w:color w:val="auto"/>
          <w:sz w:val="24"/>
          <w:szCs w:val="24"/>
        </w:rPr>
        <w:t>。</w:t>
      </w:r>
    </w:p>
    <w:p>
      <w:pPr>
        <w:pageBreakBefore w:val="0"/>
        <w:widowControl w:val="0"/>
        <w:tabs>
          <w:tab w:val="left" w:pos="7665"/>
        </w:tabs>
        <w:kinsoku/>
        <w:wordWrap/>
        <w:overflowPunct/>
        <w:topLinePunct w:val="0"/>
        <w:autoSpaceDE/>
        <w:autoSpaceDN/>
        <w:bidi w:val="0"/>
        <w:snapToGrid/>
        <w:spacing w:line="360" w:lineRule="auto"/>
        <w:ind w:left="0"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w:t>
      </w:r>
      <w:r>
        <w:rPr>
          <w:rFonts w:hint="eastAsia" w:ascii="宋体" w:hAnsi="宋体" w:eastAsia="宋体" w:cs="宋体"/>
          <w:color w:val="auto"/>
          <w:sz w:val="24"/>
          <w:szCs w:val="24"/>
          <w:lang w:val="en-US" w:eastAsia="zh-CN"/>
        </w:rPr>
        <w:t>-</w:t>
      </w:r>
      <w:r>
        <w:rPr>
          <w:rFonts w:hint="eastAsia" w:ascii="宋体" w:hAnsi="宋体" w:eastAsia="宋体" w:cs="宋体"/>
          <w:color w:val="auto"/>
          <w:sz w:val="24"/>
          <w:szCs w:val="24"/>
        </w:rPr>
        <w:t>2</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“采购代理机构”系指根据采购人的委托依法办理</w:t>
      </w:r>
      <w:r>
        <w:rPr>
          <w:rFonts w:hint="eastAsia" w:ascii="宋体" w:hAnsi="宋体" w:cs="宋体"/>
          <w:color w:val="auto"/>
          <w:sz w:val="24"/>
          <w:szCs w:val="24"/>
          <w:lang w:eastAsia="zh-CN"/>
        </w:rPr>
        <w:t>采购</w:t>
      </w:r>
      <w:r>
        <w:rPr>
          <w:rFonts w:hint="eastAsia" w:ascii="宋体" w:hAnsi="宋体" w:eastAsia="宋体" w:cs="宋体"/>
          <w:color w:val="auto"/>
          <w:sz w:val="24"/>
          <w:szCs w:val="24"/>
        </w:rPr>
        <w:t>事宜的采购机构。本次</w:t>
      </w:r>
      <w:r>
        <w:rPr>
          <w:rFonts w:hint="eastAsia" w:ascii="宋体" w:hAnsi="宋体" w:cs="宋体"/>
          <w:color w:val="auto"/>
          <w:sz w:val="24"/>
          <w:szCs w:val="24"/>
          <w:highlight w:val="none"/>
          <w:lang w:eastAsia="zh-CN"/>
        </w:rPr>
        <w:t>竞争性磋商</w:t>
      </w:r>
      <w:r>
        <w:rPr>
          <w:rFonts w:hint="eastAsia" w:ascii="宋体" w:hAnsi="宋体" w:eastAsia="宋体" w:cs="宋体"/>
          <w:color w:val="auto"/>
          <w:sz w:val="24"/>
          <w:szCs w:val="24"/>
          <w:highlight w:val="none"/>
        </w:rPr>
        <w:t>的采</w:t>
      </w:r>
      <w:r>
        <w:rPr>
          <w:rFonts w:hint="eastAsia" w:ascii="宋体" w:hAnsi="宋体" w:eastAsia="宋体" w:cs="宋体"/>
          <w:color w:val="auto"/>
          <w:sz w:val="24"/>
          <w:szCs w:val="24"/>
        </w:rPr>
        <w:t>购代理机构是</w:t>
      </w:r>
      <w:r>
        <w:rPr>
          <w:rFonts w:hint="eastAsia" w:ascii="宋体" w:hAnsi="宋体" w:eastAsia="宋体" w:cs="宋体"/>
          <w:color w:val="auto"/>
          <w:sz w:val="24"/>
          <w:szCs w:val="24"/>
          <w:u w:val="single"/>
          <w:lang w:eastAsia="zh-CN"/>
        </w:rPr>
        <w:t>陕西万德招标有限公司</w:t>
      </w:r>
      <w:r>
        <w:rPr>
          <w:rFonts w:hint="eastAsia" w:ascii="宋体" w:hAnsi="宋体" w:eastAsia="宋体" w:cs="宋体"/>
          <w:color w:val="auto"/>
          <w:sz w:val="24"/>
          <w:szCs w:val="24"/>
        </w:rPr>
        <w:t>。</w:t>
      </w:r>
    </w:p>
    <w:p>
      <w:pPr>
        <w:pageBreakBefore w:val="0"/>
        <w:widowControl w:val="0"/>
        <w:tabs>
          <w:tab w:val="left" w:pos="7665"/>
        </w:tabs>
        <w:kinsoku/>
        <w:wordWrap/>
        <w:overflowPunct/>
        <w:topLinePunct w:val="0"/>
        <w:autoSpaceDE/>
        <w:autoSpaceDN/>
        <w:bidi w:val="0"/>
        <w:snapToGrid/>
        <w:spacing w:line="360" w:lineRule="auto"/>
        <w:ind w:left="0"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w:t>
      </w:r>
      <w:r>
        <w:rPr>
          <w:rFonts w:hint="eastAsia" w:ascii="宋体" w:hAnsi="宋体" w:eastAsia="宋体" w:cs="宋体"/>
          <w:color w:val="auto"/>
          <w:sz w:val="24"/>
          <w:szCs w:val="24"/>
          <w:lang w:val="en-US" w:eastAsia="zh-CN"/>
        </w:rPr>
        <w:t>-</w:t>
      </w:r>
      <w:r>
        <w:rPr>
          <w:rFonts w:hint="eastAsia" w:ascii="宋体" w:hAnsi="宋体" w:eastAsia="宋体" w:cs="宋体"/>
          <w:color w:val="auto"/>
          <w:sz w:val="24"/>
          <w:szCs w:val="24"/>
        </w:rPr>
        <w:t>3</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w:t>
      </w:r>
      <w:r>
        <w:rPr>
          <w:rFonts w:hint="eastAsia" w:ascii="宋体" w:hAnsi="宋体" w:cs="宋体"/>
          <w:color w:val="auto"/>
          <w:sz w:val="24"/>
          <w:szCs w:val="24"/>
          <w:lang w:eastAsia="zh-CN"/>
        </w:rPr>
        <w:t>供应商</w:t>
      </w:r>
      <w:r>
        <w:rPr>
          <w:rFonts w:hint="eastAsia" w:ascii="宋体" w:hAnsi="宋体" w:eastAsia="宋体" w:cs="宋体"/>
          <w:color w:val="auto"/>
          <w:sz w:val="24"/>
          <w:szCs w:val="24"/>
        </w:rPr>
        <w:t>”系指购买了</w:t>
      </w:r>
      <w:r>
        <w:rPr>
          <w:rFonts w:hint="eastAsia" w:ascii="宋体" w:hAnsi="宋体" w:cs="宋体"/>
          <w:color w:val="auto"/>
          <w:sz w:val="24"/>
          <w:szCs w:val="24"/>
          <w:lang w:eastAsia="zh-CN"/>
        </w:rPr>
        <w:t>竞争性磋商文件</w:t>
      </w:r>
      <w:r>
        <w:rPr>
          <w:rFonts w:hint="eastAsia" w:ascii="宋体" w:hAnsi="宋体" w:eastAsia="宋体" w:cs="宋体"/>
          <w:color w:val="auto"/>
          <w:sz w:val="24"/>
          <w:szCs w:val="24"/>
        </w:rPr>
        <w:t>拟参加</w:t>
      </w:r>
      <w:r>
        <w:rPr>
          <w:rFonts w:hint="eastAsia" w:ascii="宋体" w:hAnsi="宋体" w:cs="宋体"/>
          <w:color w:val="auto"/>
          <w:sz w:val="24"/>
          <w:szCs w:val="24"/>
          <w:lang w:eastAsia="zh-CN"/>
        </w:rPr>
        <w:t>磋商</w:t>
      </w:r>
      <w:r>
        <w:rPr>
          <w:rFonts w:hint="eastAsia" w:ascii="宋体" w:hAnsi="宋体" w:eastAsia="宋体" w:cs="宋体"/>
          <w:color w:val="auto"/>
          <w:sz w:val="24"/>
          <w:szCs w:val="24"/>
        </w:rPr>
        <w:t>和向采购人提供服务的供应商。</w:t>
      </w:r>
    </w:p>
    <w:p>
      <w:pPr>
        <w:pStyle w:val="5"/>
        <w:pageBreakBefore w:val="0"/>
        <w:widowControl w:val="0"/>
        <w:kinsoku/>
        <w:wordWrap/>
        <w:overflowPunct/>
        <w:topLinePunct w:val="0"/>
        <w:autoSpaceDE/>
        <w:autoSpaceDN/>
        <w:bidi w:val="0"/>
        <w:snapToGrid/>
        <w:spacing w:before="0" w:after="0" w:line="360" w:lineRule="auto"/>
        <w:ind w:left="0" w:firstLine="0" w:firstLineChars="0"/>
        <w:rPr>
          <w:rFonts w:hint="eastAsia" w:ascii="宋体" w:hAnsi="宋体" w:eastAsia="宋体" w:cs="宋体"/>
          <w:sz w:val="24"/>
          <w:szCs w:val="24"/>
        </w:rPr>
      </w:pPr>
      <w:bookmarkStart w:id="13" w:name="_Toc217390843"/>
      <w:bookmarkStart w:id="14" w:name="_Toc217446036"/>
      <w:bookmarkStart w:id="15" w:name="_Toc183582207"/>
      <w:bookmarkStart w:id="16" w:name="_Toc183682344"/>
      <w:r>
        <w:rPr>
          <w:rFonts w:hint="eastAsia" w:ascii="宋体" w:hAnsi="宋体" w:eastAsia="宋体" w:cs="宋体"/>
          <w:sz w:val="24"/>
          <w:szCs w:val="24"/>
        </w:rPr>
        <w:t>3</w:t>
      </w:r>
      <w:r>
        <w:rPr>
          <w:rFonts w:hint="eastAsia" w:ascii="宋体" w:hAnsi="宋体" w:eastAsia="宋体" w:cs="宋体"/>
          <w:sz w:val="24"/>
          <w:szCs w:val="24"/>
          <w:lang w:eastAsia="zh-CN"/>
        </w:rPr>
        <w:t>、</w:t>
      </w:r>
      <w:r>
        <w:rPr>
          <w:rFonts w:hint="eastAsia" w:ascii="宋体" w:hAnsi="宋体" w:eastAsia="宋体" w:cs="宋体"/>
          <w:sz w:val="24"/>
          <w:szCs w:val="24"/>
        </w:rPr>
        <w:t>合格的</w:t>
      </w:r>
      <w:bookmarkEnd w:id="13"/>
      <w:bookmarkEnd w:id="14"/>
      <w:bookmarkEnd w:id="15"/>
      <w:bookmarkEnd w:id="16"/>
      <w:r>
        <w:rPr>
          <w:rFonts w:hint="eastAsia" w:eastAsia="宋体" w:cs="宋体"/>
          <w:sz w:val="24"/>
          <w:szCs w:val="24"/>
          <w:lang w:eastAsia="zh-CN"/>
        </w:rPr>
        <w:t>供应商</w:t>
      </w:r>
      <w:r>
        <w:rPr>
          <w:rFonts w:hint="eastAsia" w:ascii="宋体" w:hAnsi="宋体" w:eastAsia="宋体" w:cs="宋体"/>
          <w:sz w:val="24"/>
          <w:szCs w:val="24"/>
        </w:rPr>
        <w:t>应具备以下条件</w:t>
      </w:r>
    </w:p>
    <w:p>
      <w:pPr>
        <w:pageBreakBefore w:val="0"/>
        <w:widowControl w:val="0"/>
        <w:tabs>
          <w:tab w:val="left" w:pos="7665"/>
        </w:tabs>
        <w:kinsoku/>
        <w:wordWrap/>
        <w:overflowPunct/>
        <w:topLinePunct w:val="0"/>
        <w:autoSpaceDE/>
        <w:autoSpaceDN/>
        <w:bidi w:val="0"/>
        <w:snapToGrid/>
        <w:spacing w:line="360" w:lineRule="auto"/>
        <w:ind w:left="0" w:firstLine="480" w:firstLineChars="200"/>
        <w:rPr>
          <w:rFonts w:hint="eastAsia" w:ascii="宋体" w:hAnsi="宋体" w:eastAsia="宋体" w:cs="宋体"/>
          <w:color w:val="auto"/>
          <w:spacing w:val="-4"/>
          <w:sz w:val="24"/>
          <w:szCs w:val="24"/>
        </w:rPr>
      </w:pPr>
      <w:r>
        <w:rPr>
          <w:rFonts w:hint="eastAsia" w:ascii="宋体" w:hAnsi="宋体" w:eastAsia="宋体" w:cs="宋体"/>
          <w:color w:val="auto"/>
          <w:sz w:val="24"/>
          <w:szCs w:val="24"/>
          <w:lang w:val="en-US" w:eastAsia="zh-CN"/>
        </w:rPr>
        <w:t>3-1、</w:t>
      </w:r>
      <w:r>
        <w:rPr>
          <w:rFonts w:hint="eastAsia" w:ascii="宋体" w:hAnsi="宋体" w:eastAsia="宋体" w:cs="宋体"/>
          <w:color w:val="auto"/>
          <w:sz w:val="24"/>
          <w:szCs w:val="24"/>
        </w:rPr>
        <w:t>本</w:t>
      </w:r>
      <w:r>
        <w:rPr>
          <w:rFonts w:hint="eastAsia" w:ascii="宋体" w:hAnsi="宋体" w:cs="宋体"/>
          <w:color w:val="auto"/>
          <w:sz w:val="24"/>
          <w:szCs w:val="24"/>
          <w:lang w:eastAsia="zh-CN"/>
        </w:rPr>
        <w:t>竞争性磋商文件</w:t>
      </w:r>
      <w:r>
        <w:rPr>
          <w:rFonts w:hint="eastAsia" w:ascii="宋体" w:hAnsi="宋体" w:eastAsia="宋体" w:cs="宋体"/>
          <w:color w:val="auto"/>
          <w:sz w:val="24"/>
          <w:szCs w:val="24"/>
        </w:rPr>
        <w:t>规定的供应商资格条件</w:t>
      </w:r>
      <w:r>
        <w:rPr>
          <w:rFonts w:hint="eastAsia" w:ascii="宋体" w:hAnsi="宋体" w:eastAsia="宋体" w:cs="宋体"/>
          <w:color w:val="auto"/>
          <w:spacing w:val="-4"/>
          <w:sz w:val="24"/>
          <w:szCs w:val="24"/>
        </w:rPr>
        <w:t>；</w:t>
      </w:r>
    </w:p>
    <w:p>
      <w:pPr>
        <w:pageBreakBefore w:val="0"/>
        <w:widowControl w:val="0"/>
        <w:tabs>
          <w:tab w:val="left" w:pos="7665"/>
        </w:tabs>
        <w:kinsoku/>
        <w:wordWrap/>
        <w:overflowPunct/>
        <w:topLinePunct w:val="0"/>
        <w:autoSpaceDE/>
        <w:autoSpaceDN/>
        <w:bidi w:val="0"/>
        <w:snapToGrid/>
        <w:spacing w:line="360" w:lineRule="auto"/>
        <w:ind w:left="0"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3-2、</w:t>
      </w:r>
      <w:r>
        <w:rPr>
          <w:rFonts w:hint="eastAsia" w:ascii="宋体" w:hAnsi="宋体" w:eastAsia="宋体" w:cs="宋体"/>
          <w:color w:val="auto"/>
          <w:sz w:val="24"/>
          <w:szCs w:val="24"/>
        </w:rPr>
        <w:t>遵守国家有关的法律、法规、规章和其他政策制度；</w:t>
      </w:r>
    </w:p>
    <w:p>
      <w:pPr>
        <w:pageBreakBefore w:val="0"/>
        <w:widowControl w:val="0"/>
        <w:tabs>
          <w:tab w:val="left" w:pos="7665"/>
        </w:tabs>
        <w:kinsoku/>
        <w:wordWrap/>
        <w:overflowPunct/>
        <w:topLinePunct w:val="0"/>
        <w:autoSpaceDE/>
        <w:autoSpaceDN/>
        <w:bidi w:val="0"/>
        <w:snapToGrid/>
        <w:spacing w:line="360" w:lineRule="auto"/>
        <w:ind w:left="0"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3-3、</w:t>
      </w:r>
      <w:r>
        <w:rPr>
          <w:rFonts w:hint="eastAsia" w:ascii="宋体" w:hAnsi="宋体" w:eastAsia="宋体" w:cs="宋体"/>
          <w:color w:val="auto"/>
          <w:sz w:val="24"/>
          <w:szCs w:val="24"/>
        </w:rPr>
        <w:t>向采购代理机构购买了</w:t>
      </w:r>
      <w:r>
        <w:rPr>
          <w:rFonts w:hint="eastAsia" w:ascii="宋体" w:hAnsi="宋体" w:cs="宋体"/>
          <w:color w:val="auto"/>
          <w:sz w:val="24"/>
          <w:szCs w:val="24"/>
          <w:lang w:eastAsia="zh-CN"/>
        </w:rPr>
        <w:t>竞争性磋商文件</w:t>
      </w:r>
      <w:r>
        <w:rPr>
          <w:rFonts w:hint="eastAsia" w:ascii="宋体" w:hAnsi="宋体" w:eastAsia="宋体" w:cs="宋体"/>
          <w:color w:val="auto"/>
          <w:sz w:val="24"/>
          <w:szCs w:val="24"/>
        </w:rPr>
        <w:t>。</w:t>
      </w:r>
    </w:p>
    <w:p>
      <w:pPr>
        <w:pStyle w:val="5"/>
        <w:pageBreakBefore w:val="0"/>
        <w:widowControl w:val="0"/>
        <w:kinsoku/>
        <w:wordWrap/>
        <w:overflowPunct/>
        <w:topLinePunct w:val="0"/>
        <w:autoSpaceDE/>
        <w:autoSpaceDN/>
        <w:bidi w:val="0"/>
        <w:snapToGrid/>
        <w:spacing w:before="0" w:after="0" w:line="360" w:lineRule="auto"/>
        <w:ind w:left="0" w:firstLine="0" w:firstLineChars="0"/>
        <w:rPr>
          <w:rFonts w:hint="eastAsia" w:ascii="宋体" w:hAnsi="宋体" w:eastAsia="宋体" w:cs="宋体"/>
          <w:sz w:val="24"/>
          <w:szCs w:val="24"/>
        </w:rPr>
      </w:pPr>
      <w:bookmarkStart w:id="17" w:name="_Toc183682345"/>
      <w:bookmarkStart w:id="18" w:name="_Toc183582208"/>
      <w:bookmarkStart w:id="19" w:name="_Toc217446037"/>
      <w:r>
        <w:rPr>
          <w:rFonts w:hint="eastAsia" w:ascii="宋体" w:hAnsi="宋体" w:eastAsia="宋体" w:cs="宋体"/>
          <w:sz w:val="24"/>
          <w:szCs w:val="24"/>
        </w:rPr>
        <w:t>4</w:t>
      </w:r>
      <w:r>
        <w:rPr>
          <w:rFonts w:hint="eastAsia" w:ascii="宋体" w:hAnsi="宋体" w:eastAsia="宋体" w:cs="宋体"/>
          <w:sz w:val="24"/>
          <w:szCs w:val="24"/>
          <w:lang w:eastAsia="zh-CN"/>
        </w:rPr>
        <w:t>、</w:t>
      </w:r>
      <w:r>
        <w:rPr>
          <w:rFonts w:hint="eastAsia" w:eastAsia="宋体" w:cs="宋体"/>
          <w:sz w:val="24"/>
          <w:szCs w:val="24"/>
          <w:lang w:eastAsia="zh-CN"/>
        </w:rPr>
        <w:t>磋商</w:t>
      </w:r>
      <w:r>
        <w:rPr>
          <w:rFonts w:hint="eastAsia" w:ascii="宋体" w:hAnsi="宋体" w:eastAsia="宋体" w:cs="宋体"/>
          <w:sz w:val="24"/>
          <w:szCs w:val="24"/>
        </w:rPr>
        <w:t>费用</w:t>
      </w:r>
      <w:bookmarkEnd w:id="17"/>
      <w:bookmarkEnd w:id="18"/>
      <w:bookmarkEnd w:id="19"/>
    </w:p>
    <w:p>
      <w:pPr>
        <w:keepNext w:val="0"/>
        <w:keepLines w:val="0"/>
        <w:pageBreakBefore w:val="0"/>
        <w:widowControl w:val="0"/>
        <w:tabs>
          <w:tab w:val="left" w:pos="7665"/>
        </w:tabs>
        <w:kinsoku/>
        <w:wordWrap/>
        <w:overflowPunct/>
        <w:topLinePunct w:val="0"/>
        <w:autoSpaceDE/>
        <w:autoSpaceDN/>
        <w:bidi w:val="0"/>
        <w:adjustRightInd/>
        <w:snapToGrid/>
        <w:spacing w:line="360" w:lineRule="auto"/>
        <w:ind w:left="0" w:firstLine="360" w:firstLineChars="150"/>
        <w:textAlignment w:val="auto"/>
        <w:rPr>
          <w:rFonts w:hint="eastAsia" w:ascii="宋体" w:hAnsi="宋体" w:eastAsia="宋体" w:cs="宋体"/>
          <w:color w:val="auto"/>
          <w:sz w:val="24"/>
          <w:szCs w:val="24"/>
        </w:rPr>
      </w:pPr>
      <w:r>
        <w:rPr>
          <w:rFonts w:hint="eastAsia" w:ascii="宋体" w:hAnsi="宋体" w:cs="宋体"/>
          <w:color w:val="auto"/>
          <w:sz w:val="24"/>
          <w:szCs w:val="24"/>
          <w:lang w:eastAsia="zh-CN"/>
        </w:rPr>
        <w:t>供应商</w:t>
      </w:r>
      <w:r>
        <w:rPr>
          <w:rFonts w:hint="eastAsia" w:ascii="宋体" w:hAnsi="宋体" w:eastAsia="宋体" w:cs="宋体"/>
          <w:color w:val="auto"/>
          <w:sz w:val="24"/>
          <w:szCs w:val="24"/>
        </w:rPr>
        <w:t>参加</w:t>
      </w:r>
      <w:r>
        <w:rPr>
          <w:rFonts w:hint="eastAsia" w:ascii="宋体" w:hAnsi="宋体" w:cs="宋体"/>
          <w:color w:val="auto"/>
          <w:sz w:val="24"/>
          <w:szCs w:val="24"/>
          <w:lang w:eastAsia="zh-CN"/>
        </w:rPr>
        <w:t>磋商</w:t>
      </w:r>
      <w:r>
        <w:rPr>
          <w:rFonts w:hint="eastAsia" w:ascii="宋体" w:hAnsi="宋体" w:eastAsia="宋体" w:cs="宋体"/>
          <w:color w:val="auto"/>
          <w:sz w:val="24"/>
          <w:szCs w:val="24"/>
        </w:rPr>
        <w:t>的有关费用由</w:t>
      </w:r>
      <w:r>
        <w:rPr>
          <w:rFonts w:hint="eastAsia" w:ascii="宋体" w:hAnsi="宋体" w:cs="宋体"/>
          <w:color w:val="auto"/>
          <w:sz w:val="24"/>
          <w:szCs w:val="24"/>
          <w:lang w:eastAsia="zh-CN"/>
        </w:rPr>
        <w:t>供应商</w:t>
      </w:r>
      <w:r>
        <w:rPr>
          <w:rFonts w:hint="eastAsia" w:ascii="宋体" w:hAnsi="宋体" w:eastAsia="宋体" w:cs="宋体"/>
          <w:color w:val="auto"/>
          <w:sz w:val="24"/>
          <w:szCs w:val="24"/>
        </w:rPr>
        <w:t>自行承担。</w:t>
      </w:r>
    </w:p>
    <w:p>
      <w:pPr>
        <w:pStyle w:val="5"/>
        <w:pageBreakBefore w:val="0"/>
        <w:widowControl w:val="0"/>
        <w:kinsoku/>
        <w:wordWrap/>
        <w:overflowPunct/>
        <w:topLinePunct w:val="0"/>
        <w:autoSpaceDE/>
        <w:autoSpaceDN/>
        <w:bidi w:val="0"/>
        <w:snapToGrid/>
        <w:spacing w:before="0" w:after="0" w:line="360" w:lineRule="auto"/>
        <w:ind w:left="0" w:firstLine="0" w:firstLineChars="0"/>
        <w:rPr>
          <w:rFonts w:hint="eastAsia" w:ascii="宋体" w:hAnsi="宋体" w:eastAsia="宋体" w:cs="宋体"/>
          <w:sz w:val="24"/>
          <w:szCs w:val="24"/>
        </w:rPr>
      </w:pPr>
      <w:r>
        <w:rPr>
          <w:rFonts w:hint="eastAsia" w:ascii="宋体" w:hAnsi="宋体" w:eastAsia="宋体" w:cs="宋体"/>
          <w:sz w:val="24"/>
          <w:szCs w:val="24"/>
        </w:rPr>
        <w:t>5</w:t>
      </w:r>
      <w:r>
        <w:rPr>
          <w:rFonts w:hint="eastAsia" w:ascii="宋体" w:hAnsi="宋体" w:eastAsia="宋体" w:cs="宋体"/>
          <w:sz w:val="24"/>
          <w:szCs w:val="24"/>
          <w:lang w:eastAsia="zh-CN"/>
        </w:rPr>
        <w:t>、</w:t>
      </w:r>
      <w:r>
        <w:rPr>
          <w:rFonts w:hint="eastAsia" w:ascii="宋体" w:hAnsi="宋体" w:eastAsia="宋体" w:cs="宋体"/>
          <w:sz w:val="24"/>
          <w:szCs w:val="24"/>
        </w:rPr>
        <w:t>充分、公平竞争保障措施</w:t>
      </w:r>
    </w:p>
    <w:p>
      <w:pPr>
        <w:pStyle w:val="36"/>
        <w:pageBreakBefore w:val="0"/>
        <w:widowControl w:val="0"/>
        <w:kinsoku/>
        <w:wordWrap/>
        <w:overflowPunct/>
        <w:topLinePunct w:val="0"/>
        <w:autoSpaceDE/>
        <w:autoSpaceDN/>
        <w:bidi w:val="0"/>
        <w:snapToGrid/>
        <w:spacing w:before="0" w:after="0" w:line="360" w:lineRule="auto"/>
        <w:ind w:left="0" w:firstLine="482" w:firstLineChars="200"/>
        <w:rPr>
          <w:rFonts w:hint="eastAsia" w:ascii="宋体" w:hAnsi="宋体" w:eastAsia="宋体" w:cs="宋体"/>
          <w:color w:val="auto"/>
          <w:sz w:val="24"/>
          <w:szCs w:val="24"/>
        </w:rPr>
      </w:pPr>
      <w:r>
        <w:rPr>
          <w:rFonts w:hint="eastAsia" w:ascii="宋体" w:hAnsi="宋体" w:eastAsia="宋体" w:cs="宋体"/>
          <w:b/>
          <w:color w:val="auto"/>
          <w:sz w:val="24"/>
          <w:szCs w:val="24"/>
        </w:rPr>
        <w:t>5</w:t>
      </w:r>
      <w:r>
        <w:rPr>
          <w:rFonts w:hint="eastAsia" w:ascii="宋体" w:hAnsi="宋体" w:eastAsia="宋体" w:cs="宋体"/>
          <w:b/>
          <w:color w:val="auto"/>
          <w:sz w:val="24"/>
          <w:szCs w:val="24"/>
          <w:lang w:val="en-US" w:eastAsia="zh-CN"/>
        </w:rPr>
        <w:t>-</w:t>
      </w:r>
      <w:r>
        <w:rPr>
          <w:rFonts w:hint="eastAsia" w:ascii="宋体" w:hAnsi="宋体" w:cs="宋体"/>
          <w:b/>
          <w:color w:val="auto"/>
          <w:sz w:val="24"/>
          <w:szCs w:val="24"/>
          <w:lang w:val="en-US" w:eastAsia="zh-CN"/>
        </w:rPr>
        <w:t>1</w:t>
      </w:r>
      <w:r>
        <w:rPr>
          <w:rFonts w:hint="eastAsia" w:ascii="宋体" w:hAnsi="宋体" w:eastAsia="宋体" w:cs="宋体"/>
          <w:b/>
          <w:color w:val="auto"/>
          <w:sz w:val="24"/>
          <w:szCs w:val="24"/>
          <w:lang w:eastAsia="zh-CN"/>
        </w:rPr>
        <w:t>、</w:t>
      </w:r>
      <w:r>
        <w:rPr>
          <w:rFonts w:hint="eastAsia" w:ascii="宋体" w:hAnsi="宋体" w:eastAsia="宋体" w:cs="宋体"/>
          <w:b/>
          <w:color w:val="auto"/>
          <w:sz w:val="24"/>
          <w:szCs w:val="24"/>
        </w:rPr>
        <w:t>利害关系供应商处理。</w:t>
      </w:r>
      <w:r>
        <w:rPr>
          <w:rFonts w:hint="eastAsia" w:ascii="宋体" w:hAnsi="宋体" w:eastAsia="宋体" w:cs="宋体"/>
          <w:color w:val="auto"/>
          <w:sz w:val="24"/>
          <w:szCs w:val="24"/>
        </w:rPr>
        <w:t>单位负责人为同一人或者存在直接控股、管理关系的不同供应商不得参加同一合同项下的政府采购活动。采购项目实行资格预审的，单位负责人为同一人或者存在直接控股、管理关系的不同供应商可以参加资格预审，但只能由供应商确定其中一家符合条件的供应商参加后续的政府采购活动，否则，其</w:t>
      </w:r>
      <w:r>
        <w:rPr>
          <w:rFonts w:hint="eastAsia" w:ascii="宋体" w:hAnsi="宋体" w:cs="宋体"/>
          <w:color w:val="auto"/>
          <w:sz w:val="24"/>
          <w:szCs w:val="24"/>
          <w:lang w:eastAsia="zh-CN"/>
        </w:rPr>
        <w:t>响应文件</w:t>
      </w:r>
      <w:r>
        <w:rPr>
          <w:rFonts w:hint="eastAsia" w:ascii="宋体" w:hAnsi="宋体" w:eastAsia="宋体" w:cs="宋体"/>
          <w:color w:val="auto"/>
          <w:sz w:val="24"/>
          <w:szCs w:val="24"/>
        </w:rPr>
        <w:t>作为无效处理。</w:t>
      </w:r>
    </w:p>
    <w:p>
      <w:pPr>
        <w:pStyle w:val="36"/>
        <w:pageBreakBefore w:val="0"/>
        <w:widowControl w:val="0"/>
        <w:kinsoku/>
        <w:wordWrap/>
        <w:overflowPunct/>
        <w:topLinePunct w:val="0"/>
        <w:autoSpaceDE/>
        <w:autoSpaceDN/>
        <w:bidi w:val="0"/>
        <w:snapToGrid/>
        <w:spacing w:before="0" w:after="0" w:line="360" w:lineRule="auto"/>
        <w:ind w:left="0" w:firstLine="482" w:firstLineChars="200"/>
        <w:rPr>
          <w:rFonts w:hint="eastAsia" w:ascii="宋体" w:hAnsi="宋体" w:eastAsia="宋体" w:cs="宋体"/>
          <w:color w:val="auto"/>
          <w:sz w:val="24"/>
          <w:szCs w:val="24"/>
        </w:rPr>
      </w:pPr>
      <w:r>
        <w:rPr>
          <w:rFonts w:hint="eastAsia" w:ascii="宋体" w:hAnsi="宋体" w:eastAsia="宋体" w:cs="宋体"/>
          <w:b/>
          <w:color w:val="auto"/>
          <w:sz w:val="24"/>
          <w:szCs w:val="24"/>
        </w:rPr>
        <w:t>5</w:t>
      </w:r>
      <w:r>
        <w:rPr>
          <w:rFonts w:hint="eastAsia" w:ascii="宋体" w:hAnsi="宋体" w:eastAsia="宋体" w:cs="宋体"/>
          <w:b/>
          <w:color w:val="auto"/>
          <w:sz w:val="24"/>
          <w:szCs w:val="24"/>
          <w:lang w:val="en-US" w:eastAsia="zh-CN"/>
        </w:rPr>
        <w:t>-</w:t>
      </w:r>
      <w:r>
        <w:rPr>
          <w:rFonts w:hint="eastAsia" w:ascii="宋体" w:hAnsi="宋体" w:cs="宋体"/>
          <w:b/>
          <w:color w:val="auto"/>
          <w:sz w:val="24"/>
          <w:szCs w:val="24"/>
          <w:lang w:val="en-US" w:eastAsia="zh-CN"/>
        </w:rPr>
        <w:t>2</w:t>
      </w:r>
      <w:r>
        <w:rPr>
          <w:rFonts w:hint="eastAsia" w:ascii="宋体" w:hAnsi="宋体" w:eastAsia="宋体" w:cs="宋体"/>
          <w:b/>
          <w:color w:val="auto"/>
          <w:sz w:val="24"/>
          <w:szCs w:val="24"/>
          <w:lang w:eastAsia="zh-CN"/>
        </w:rPr>
        <w:t>、</w:t>
      </w:r>
      <w:r>
        <w:rPr>
          <w:rFonts w:hint="eastAsia" w:ascii="宋体" w:hAnsi="宋体" w:eastAsia="宋体" w:cs="宋体"/>
          <w:b/>
          <w:color w:val="auto"/>
          <w:sz w:val="24"/>
          <w:szCs w:val="24"/>
        </w:rPr>
        <w:t>前期参与供应商处理。</w:t>
      </w:r>
      <w:r>
        <w:rPr>
          <w:rFonts w:hint="eastAsia" w:ascii="宋体" w:hAnsi="宋体" w:eastAsia="宋体" w:cs="宋体"/>
          <w:color w:val="auto"/>
          <w:sz w:val="24"/>
          <w:szCs w:val="24"/>
        </w:rPr>
        <w:t>为</w:t>
      </w:r>
      <w:r>
        <w:rPr>
          <w:rFonts w:hint="eastAsia" w:ascii="宋体" w:hAnsi="宋体" w:cs="宋体"/>
          <w:color w:val="auto"/>
          <w:sz w:val="24"/>
          <w:szCs w:val="24"/>
          <w:lang w:eastAsia="zh-CN"/>
        </w:rPr>
        <w:t>本</w:t>
      </w:r>
      <w:r>
        <w:rPr>
          <w:rFonts w:hint="eastAsia" w:ascii="宋体" w:hAnsi="宋体" w:eastAsia="宋体" w:cs="宋体"/>
          <w:color w:val="auto"/>
          <w:sz w:val="24"/>
          <w:szCs w:val="24"/>
        </w:rPr>
        <w:t>项目提供整体设计、规范编制或者项目管理、监理、检测等服务的供应商，不得再参加该项目的其他采购活动。供应商为采购人、采购代理机构在确定采购需求、编制采购文件过程中提供咨询论证，其提供的咨询论证意见成为采购文件中规定的供应商资格条件、技术服务商务要求、</w:t>
      </w:r>
      <w:r>
        <w:rPr>
          <w:rFonts w:hint="eastAsia" w:ascii="宋体" w:hAnsi="宋体" w:cs="宋体"/>
          <w:color w:val="auto"/>
          <w:sz w:val="24"/>
          <w:szCs w:val="24"/>
          <w:lang w:eastAsia="zh-CN"/>
        </w:rPr>
        <w:t>评审</w:t>
      </w:r>
      <w:r>
        <w:rPr>
          <w:rFonts w:hint="eastAsia" w:ascii="宋体" w:hAnsi="宋体" w:eastAsia="宋体" w:cs="宋体"/>
          <w:color w:val="auto"/>
          <w:sz w:val="24"/>
          <w:szCs w:val="24"/>
        </w:rPr>
        <w:t>因素和标准、政府采购合同等实质性内容条款的，视同为采购项目提供规范编制。</w:t>
      </w:r>
    </w:p>
    <w:p>
      <w:pPr>
        <w:pageBreakBefore w:val="0"/>
        <w:widowControl w:val="0"/>
        <w:kinsoku/>
        <w:wordWrap/>
        <w:overflowPunct/>
        <w:topLinePunct w:val="0"/>
        <w:autoSpaceDE/>
        <w:autoSpaceDN/>
        <w:bidi w:val="0"/>
        <w:snapToGrid/>
        <w:spacing w:line="360" w:lineRule="auto"/>
        <w:ind w:firstLine="482" w:firstLineChars="200"/>
        <w:rPr>
          <w:rFonts w:hint="eastAsia" w:ascii="宋体" w:hAnsi="宋体" w:eastAsia="宋体" w:cs="宋体"/>
          <w:color w:val="auto"/>
          <w:sz w:val="24"/>
          <w:szCs w:val="24"/>
        </w:rPr>
      </w:pPr>
      <w:r>
        <w:rPr>
          <w:rFonts w:hint="eastAsia" w:ascii="宋体" w:hAnsi="宋体" w:eastAsia="宋体" w:cs="宋体"/>
          <w:b/>
          <w:color w:val="auto"/>
          <w:sz w:val="24"/>
          <w:szCs w:val="24"/>
        </w:rPr>
        <w:t>5</w:t>
      </w:r>
      <w:r>
        <w:rPr>
          <w:rFonts w:hint="eastAsia" w:ascii="宋体" w:hAnsi="宋体" w:eastAsia="宋体" w:cs="宋体"/>
          <w:b/>
          <w:color w:val="auto"/>
          <w:sz w:val="24"/>
          <w:szCs w:val="24"/>
          <w:lang w:val="en-US" w:eastAsia="zh-CN"/>
        </w:rPr>
        <w:t>-</w:t>
      </w:r>
      <w:r>
        <w:rPr>
          <w:rFonts w:hint="eastAsia" w:ascii="宋体" w:hAnsi="宋体" w:cs="宋体"/>
          <w:b/>
          <w:color w:val="auto"/>
          <w:sz w:val="24"/>
          <w:szCs w:val="24"/>
          <w:lang w:val="en-US" w:eastAsia="zh-CN"/>
        </w:rPr>
        <w:t>3</w:t>
      </w:r>
      <w:r>
        <w:rPr>
          <w:rFonts w:hint="eastAsia" w:ascii="宋体" w:hAnsi="宋体" w:eastAsia="宋体" w:cs="宋体"/>
          <w:b/>
          <w:color w:val="auto"/>
          <w:sz w:val="24"/>
          <w:szCs w:val="24"/>
          <w:lang w:eastAsia="zh-CN"/>
        </w:rPr>
        <w:t>、</w:t>
      </w:r>
      <w:r>
        <w:rPr>
          <w:rFonts w:hint="eastAsia" w:ascii="宋体" w:hAnsi="宋体" w:eastAsia="宋体" w:cs="宋体"/>
          <w:b/>
          <w:color w:val="auto"/>
          <w:sz w:val="24"/>
          <w:szCs w:val="24"/>
        </w:rPr>
        <w:t>利害关系代理人处理。</w:t>
      </w:r>
      <w:r>
        <w:rPr>
          <w:rFonts w:hint="eastAsia" w:ascii="宋体" w:hAnsi="宋体" w:eastAsia="宋体" w:cs="宋体"/>
          <w:color w:val="auto"/>
          <w:sz w:val="24"/>
          <w:szCs w:val="24"/>
        </w:rPr>
        <w:t>2家以上的供应商不得在同一合同项下的采购项目中，同时委托同一个自然人、同一家庭的人员、同一单位的人员作为其代理人，否则，其</w:t>
      </w:r>
      <w:r>
        <w:rPr>
          <w:rFonts w:hint="eastAsia" w:ascii="宋体" w:hAnsi="宋体" w:cs="宋体"/>
          <w:color w:val="auto"/>
          <w:sz w:val="24"/>
          <w:szCs w:val="24"/>
          <w:lang w:eastAsia="zh-CN"/>
        </w:rPr>
        <w:t>响应文件</w:t>
      </w:r>
      <w:r>
        <w:rPr>
          <w:rFonts w:hint="eastAsia" w:ascii="宋体" w:hAnsi="宋体" w:eastAsia="宋体" w:cs="宋体"/>
          <w:color w:val="auto"/>
          <w:sz w:val="24"/>
          <w:szCs w:val="24"/>
        </w:rPr>
        <w:t>作为无效处理。</w:t>
      </w:r>
    </w:p>
    <w:p>
      <w:pPr>
        <w:pageBreakBefore w:val="0"/>
        <w:widowControl w:val="0"/>
        <w:shd w:val="clear" w:color="auto" w:fill="FFFFFF"/>
        <w:kinsoku/>
        <w:wordWrap/>
        <w:overflowPunct/>
        <w:topLinePunct w:val="0"/>
        <w:autoSpaceDE/>
        <w:autoSpaceDN/>
        <w:bidi w:val="0"/>
        <w:snapToGrid/>
        <w:spacing w:line="360" w:lineRule="auto"/>
        <w:ind w:left="0" w:firstLine="0" w:firstLineChars="0"/>
        <w:rPr>
          <w:rFonts w:hint="eastAsia" w:ascii="宋体" w:hAnsi="宋体" w:eastAsia="宋体" w:cs="宋体"/>
          <w:b/>
          <w:color w:val="000000"/>
          <w:sz w:val="24"/>
          <w:szCs w:val="24"/>
        </w:rPr>
      </w:pPr>
      <w:r>
        <w:rPr>
          <w:rFonts w:hint="eastAsia" w:ascii="宋体" w:hAnsi="宋体" w:eastAsia="宋体" w:cs="宋体"/>
          <w:b/>
          <w:bCs/>
          <w:color w:val="auto"/>
          <w:sz w:val="24"/>
          <w:szCs w:val="24"/>
          <w:lang w:val="en-US" w:eastAsia="zh-CN"/>
        </w:rPr>
        <w:t>6、</w:t>
      </w:r>
      <w:r>
        <w:rPr>
          <w:rFonts w:hint="eastAsia" w:ascii="宋体" w:hAnsi="宋体" w:eastAsia="宋体" w:cs="宋体"/>
          <w:b/>
          <w:color w:val="000000"/>
          <w:sz w:val="24"/>
          <w:szCs w:val="24"/>
        </w:rPr>
        <w:t>特殊情形</w:t>
      </w:r>
    </w:p>
    <w:p>
      <w:pPr>
        <w:pageBreakBefore w:val="0"/>
        <w:widowControl w:val="0"/>
        <w:shd w:val="clear" w:color="auto" w:fill="FFFFFF"/>
        <w:kinsoku/>
        <w:wordWrap/>
        <w:overflowPunct/>
        <w:topLinePunct w:val="0"/>
        <w:autoSpaceDE/>
        <w:autoSpaceDN/>
        <w:bidi w:val="0"/>
        <w:snapToGrid/>
        <w:spacing w:line="360" w:lineRule="auto"/>
        <w:ind w:left="0" w:firstLine="482" w:firstLineChars="200"/>
        <w:rPr>
          <w:rFonts w:hint="eastAsia" w:ascii="宋体" w:hAnsi="宋体" w:eastAsia="宋体" w:cs="宋体"/>
          <w:color w:val="000000"/>
          <w:sz w:val="24"/>
          <w:szCs w:val="24"/>
        </w:rPr>
      </w:pPr>
      <w:r>
        <w:rPr>
          <w:rFonts w:hint="eastAsia" w:ascii="宋体" w:hAnsi="宋体" w:eastAsia="宋体" w:cs="宋体"/>
          <w:b/>
          <w:color w:val="000000"/>
          <w:sz w:val="24"/>
          <w:szCs w:val="24"/>
          <w:lang w:val="en-US" w:eastAsia="zh-CN"/>
        </w:rPr>
        <w:t>6-</w:t>
      </w:r>
      <w:r>
        <w:rPr>
          <w:rFonts w:hint="eastAsia" w:ascii="宋体" w:hAnsi="宋体" w:eastAsia="宋体" w:cs="宋体"/>
          <w:b/>
          <w:color w:val="000000"/>
          <w:sz w:val="24"/>
          <w:szCs w:val="24"/>
        </w:rPr>
        <w:t>1、特殊情形：</w:t>
      </w:r>
      <w:r>
        <w:rPr>
          <w:rFonts w:hint="eastAsia" w:ascii="宋体" w:hAnsi="宋体" w:eastAsia="宋体" w:cs="宋体"/>
          <w:color w:val="000000"/>
          <w:sz w:val="24"/>
          <w:szCs w:val="24"/>
        </w:rPr>
        <w:t>指具有独立承担民事责任能力的其他组织或自然人。</w:t>
      </w:r>
    </w:p>
    <w:p>
      <w:pPr>
        <w:pageBreakBefore w:val="0"/>
        <w:widowControl w:val="0"/>
        <w:shd w:val="clear" w:color="auto" w:fill="FFFFFF"/>
        <w:kinsoku/>
        <w:wordWrap/>
        <w:overflowPunct/>
        <w:topLinePunct w:val="0"/>
        <w:autoSpaceDE/>
        <w:autoSpaceDN/>
        <w:bidi w:val="0"/>
        <w:snapToGrid/>
        <w:spacing w:line="360" w:lineRule="auto"/>
        <w:ind w:left="0" w:firstLine="482" w:firstLineChars="200"/>
        <w:rPr>
          <w:rFonts w:hint="eastAsia" w:ascii="宋体" w:hAnsi="宋体" w:eastAsia="宋体" w:cs="宋体"/>
          <w:b/>
          <w:color w:val="000000"/>
          <w:sz w:val="24"/>
          <w:szCs w:val="24"/>
        </w:rPr>
      </w:pPr>
      <w:r>
        <w:rPr>
          <w:rFonts w:hint="eastAsia" w:ascii="宋体" w:hAnsi="宋体" w:eastAsia="宋体" w:cs="宋体"/>
          <w:b/>
          <w:color w:val="000000"/>
          <w:sz w:val="24"/>
          <w:szCs w:val="24"/>
          <w:lang w:val="en-US" w:eastAsia="zh-CN"/>
        </w:rPr>
        <w:t>6-</w:t>
      </w:r>
      <w:r>
        <w:rPr>
          <w:rFonts w:hint="eastAsia" w:ascii="宋体" w:hAnsi="宋体" w:eastAsia="宋体" w:cs="宋体"/>
          <w:b/>
          <w:color w:val="000000"/>
          <w:sz w:val="24"/>
          <w:szCs w:val="24"/>
        </w:rPr>
        <w:t>2、特殊情形规定</w:t>
      </w:r>
    </w:p>
    <w:p>
      <w:pPr>
        <w:pageBreakBefore w:val="0"/>
        <w:widowControl w:val="0"/>
        <w:shd w:val="clear" w:color="auto" w:fill="FFFFFF"/>
        <w:kinsoku/>
        <w:wordWrap/>
        <w:overflowPunct/>
        <w:topLinePunct w:val="0"/>
        <w:autoSpaceDE/>
        <w:autoSpaceDN/>
        <w:bidi w:val="0"/>
        <w:snapToGrid/>
        <w:spacing w:line="360" w:lineRule="auto"/>
        <w:ind w:firstLine="482" w:firstLineChars="200"/>
        <w:rPr>
          <w:rFonts w:hint="eastAsia" w:ascii="宋体" w:hAnsi="宋体" w:eastAsia="宋体" w:cs="宋体"/>
          <w:color w:val="000000"/>
          <w:sz w:val="24"/>
          <w:szCs w:val="24"/>
        </w:rPr>
      </w:pPr>
      <w:r>
        <w:rPr>
          <w:rFonts w:hint="eastAsia" w:ascii="宋体" w:hAnsi="宋体" w:eastAsia="宋体" w:cs="宋体"/>
          <w:b/>
          <w:color w:val="000000"/>
          <w:sz w:val="24"/>
          <w:szCs w:val="24"/>
          <w:lang w:val="en-US" w:eastAsia="zh-CN"/>
        </w:rPr>
        <w:t>6-2</w:t>
      </w:r>
      <w:r>
        <w:rPr>
          <w:rFonts w:hint="eastAsia" w:ascii="宋体" w:hAnsi="宋体" w:eastAsia="宋体" w:cs="宋体"/>
          <w:b/>
          <w:color w:val="000000"/>
          <w:sz w:val="24"/>
          <w:szCs w:val="24"/>
        </w:rPr>
        <w:t>-1、其他组织：</w:t>
      </w:r>
    </w:p>
    <w:p>
      <w:pPr>
        <w:pageBreakBefore w:val="0"/>
        <w:widowControl w:val="0"/>
        <w:shd w:val="clear" w:color="auto" w:fill="FFFFFF"/>
        <w:kinsoku/>
        <w:wordWrap/>
        <w:overflowPunct/>
        <w:topLinePunct w:val="0"/>
        <w:autoSpaceDE/>
        <w:autoSpaceDN/>
        <w:bidi w:val="0"/>
        <w:snapToGrid/>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6-2-1-1、</w:t>
      </w:r>
      <w:r>
        <w:rPr>
          <w:rFonts w:hint="eastAsia" w:ascii="宋体" w:hAnsi="宋体" w:eastAsia="宋体" w:cs="宋体"/>
          <w:color w:val="000000"/>
          <w:sz w:val="24"/>
          <w:szCs w:val="24"/>
        </w:rPr>
        <w:t>事业单位参加</w:t>
      </w:r>
      <w:r>
        <w:rPr>
          <w:rFonts w:hint="eastAsia" w:ascii="宋体" w:hAnsi="宋体" w:cs="宋体"/>
          <w:color w:val="000000"/>
          <w:sz w:val="24"/>
          <w:szCs w:val="24"/>
          <w:lang w:eastAsia="zh-CN"/>
        </w:rPr>
        <w:t>磋商</w:t>
      </w:r>
      <w:r>
        <w:rPr>
          <w:rFonts w:hint="eastAsia" w:ascii="宋体" w:hAnsi="宋体" w:eastAsia="宋体" w:cs="宋体"/>
          <w:color w:val="000000"/>
          <w:sz w:val="24"/>
          <w:szCs w:val="24"/>
        </w:rPr>
        <w:t>的，应参照本</w:t>
      </w:r>
      <w:r>
        <w:rPr>
          <w:rFonts w:hint="eastAsia" w:ascii="宋体" w:hAnsi="宋体" w:cs="宋体"/>
          <w:color w:val="000000"/>
          <w:sz w:val="24"/>
          <w:szCs w:val="24"/>
          <w:lang w:eastAsia="zh-CN"/>
        </w:rPr>
        <w:t>竞争性磋商文件</w:t>
      </w:r>
      <w:r>
        <w:rPr>
          <w:rFonts w:hint="eastAsia" w:ascii="宋体" w:hAnsi="宋体" w:eastAsia="宋体" w:cs="宋体"/>
          <w:color w:val="000000"/>
          <w:sz w:val="24"/>
          <w:szCs w:val="24"/>
        </w:rPr>
        <w:t>给出的</w:t>
      </w:r>
      <w:r>
        <w:rPr>
          <w:rFonts w:hint="eastAsia" w:ascii="宋体" w:hAnsi="宋体" w:cs="宋体"/>
          <w:color w:val="000000"/>
          <w:sz w:val="24"/>
          <w:szCs w:val="24"/>
          <w:lang w:eastAsia="zh-CN"/>
        </w:rPr>
        <w:t>响应文件</w:t>
      </w:r>
      <w:r>
        <w:rPr>
          <w:rFonts w:hint="eastAsia" w:ascii="宋体" w:hAnsi="宋体" w:eastAsia="宋体" w:cs="宋体"/>
          <w:color w:val="000000"/>
          <w:sz w:val="24"/>
          <w:szCs w:val="24"/>
        </w:rPr>
        <w:t>格式制作，其中</w:t>
      </w:r>
      <w:r>
        <w:rPr>
          <w:rFonts w:hint="eastAsia" w:ascii="宋体" w:hAnsi="宋体" w:cs="宋体"/>
          <w:color w:val="000000"/>
          <w:sz w:val="24"/>
          <w:szCs w:val="24"/>
          <w:lang w:eastAsia="zh-CN"/>
        </w:rPr>
        <w:t>响应文件</w:t>
      </w:r>
      <w:r>
        <w:rPr>
          <w:rFonts w:hint="eastAsia" w:ascii="宋体" w:hAnsi="宋体" w:eastAsia="宋体" w:cs="宋体"/>
          <w:color w:val="000000"/>
          <w:sz w:val="24"/>
          <w:szCs w:val="24"/>
        </w:rPr>
        <w:t>要求法人签字处可以是事业单位的法人签章；</w:t>
      </w:r>
    </w:p>
    <w:p>
      <w:pPr>
        <w:pageBreakBefore w:val="0"/>
        <w:widowControl w:val="0"/>
        <w:shd w:val="clear" w:color="auto" w:fill="FFFFFF"/>
        <w:kinsoku/>
        <w:wordWrap/>
        <w:overflowPunct/>
        <w:topLinePunct w:val="0"/>
        <w:autoSpaceDE/>
        <w:autoSpaceDN/>
        <w:bidi w:val="0"/>
        <w:snapToGrid/>
        <w:spacing w:line="360" w:lineRule="auto"/>
        <w:ind w:left="0"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6-2-1-2、</w:t>
      </w:r>
      <w:r>
        <w:rPr>
          <w:rFonts w:hint="eastAsia" w:ascii="宋体" w:hAnsi="宋体" w:eastAsia="宋体" w:cs="宋体"/>
          <w:color w:val="000000"/>
          <w:sz w:val="24"/>
          <w:szCs w:val="24"/>
        </w:rPr>
        <w:t>分公司参加</w:t>
      </w:r>
      <w:r>
        <w:rPr>
          <w:rFonts w:hint="eastAsia" w:ascii="宋体" w:hAnsi="宋体" w:cs="宋体"/>
          <w:color w:val="000000"/>
          <w:sz w:val="24"/>
          <w:szCs w:val="24"/>
          <w:lang w:eastAsia="zh-CN"/>
        </w:rPr>
        <w:t>磋商</w:t>
      </w:r>
      <w:r>
        <w:rPr>
          <w:rFonts w:hint="eastAsia" w:ascii="宋体" w:hAnsi="宋体" w:eastAsia="宋体" w:cs="宋体"/>
          <w:color w:val="000000"/>
          <w:sz w:val="24"/>
          <w:szCs w:val="24"/>
        </w:rPr>
        <w:t>的，应参照本</w:t>
      </w:r>
      <w:r>
        <w:rPr>
          <w:rFonts w:hint="eastAsia" w:ascii="宋体" w:hAnsi="宋体" w:cs="宋体"/>
          <w:color w:val="000000"/>
          <w:sz w:val="24"/>
          <w:szCs w:val="24"/>
          <w:lang w:eastAsia="zh-CN"/>
        </w:rPr>
        <w:t>竞争性磋商文件</w:t>
      </w:r>
      <w:r>
        <w:rPr>
          <w:rFonts w:hint="eastAsia" w:ascii="宋体" w:hAnsi="宋体" w:eastAsia="宋体" w:cs="宋体"/>
          <w:color w:val="000000"/>
          <w:sz w:val="24"/>
          <w:szCs w:val="24"/>
        </w:rPr>
        <w:t>给出的</w:t>
      </w:r>
      <w:r>
        <w:rPr>
          <w:rFonts w:hint="eastAsia" w:ascii="宋体" w:hAnsi="宋体" w:cs="宋体"/>
          <w:color w:val="000000"/>
          <w:sz w:val="24"/>
          <w:szCs w:val="24"/>
          <w:lang w:eastAsia="zh-CN"/>
        </w:rPr>
        <w:t>响应文件</w:t>
      </w:r>
      <w:r>
        <w:rPr>
          <w:rFonts w:hint="eastAsia" w:ascii="宋体" w:hAnsi="宋体" w:eastAsia="宋体" w:cs="宋体"/>
          <w:color w:val="000000"/>
          <w:sz w:val="24"/>
          <w:szCs w:val="24"/>
        </w:rPr>
        <w:t>格式制作，其中</w:t>
      </w:r>
      <w:r>
        <w:rPr>
          <w:rFonts w:hint="eastAsia" w:ascii="宋体" w:hAnsi="宋体" w:cs="宋体"/>
          <w:color w:val="000000"/>
          <w:sz w:val="24"/>
          <w:szCs w:val="24"/>
          <w:lang w:eastAsia="zh-CN"/>
        </w:rPr>
        <w:t>响应文件</w:t>
      </w:r>
      <w:r>
        <w:rPr>
          <w:rFonts w:hint="eastAsia" w:ascii="宋体" w:hAnsi="宋体" w:eastAsia="宋体" w:cs="宋体"/>
          <w:color w:val="000000"/>
          <w:sz w:val="24"/>
          <w:szCs w:val="24"/>
        </w:rPr>
        <w:t>要求法人签字处可以是分公司的负责人签字；</w:t>
      </w:r>
    </w:p>
    <w:p>
      <w:pPr>
        <w:pageBreakBefore w:val="0"/>
        <w:widowControl w:val="0"/>
        <w:shd w:val="clear" w:color="auto" w:fill="FFFFFF"/>
        <w:kinsoku/>
        <w:wordWrap/>
        <w:overflowPunct/>
        <w:topLinePunct w:val="0"/>
        <w:autoSpaceDE/>
        <w:autoSpaceDN/>
        <w:bidi w:val="0"/>
        <w:snapToGrid/>
        <w:spacing w:line="360" w:lineRule="auto"/>
        <w:ind w:left="0" w:firstLine="480" w:firstLineChars="200"/>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val="en-US" w:eastAsia="zh-CN"/>
        </w:rPr>
        <w:t>6-2-1-3、</w:t>
      </w:r>
      <w:r>
        <w:rPr>
          <w:rFonts w:hint="eastAsia" w:ascii="宋体" w:hAnsi="宋体" w:eastAsia="宋体" w:cs="宋体"/>
          <w:color w:val="000000"/>
          <w:sz w:val="24"/>
          <w:szCs w:val="24"/>
        </w:rPr>
        <w:t>个体户参加</w:t>
      </w:r>
      <w:r>
        <w:rPr>
          <w:rFonts w:hint="eastAsia" w:ascii="宋体" w:hAnsi="宋体" w:cs="宋体"/>
          <w:color w:val="000000"/>
          <w:sz w:val="24"/>
          <w:szCs w:val="24"/>
          <w:lang w:eastAsia="zh-CN"/>
        </w:rPr>
        <w:t>磋商</w:t>
      </w:r>
      <w:r>
        <w:rPr>
          <w:rFonts w:hint="eastAsia" w:ascii="宋体" w:hAnsi="宋体" w:eastAsia="宋体" w:cs="宋体"/>
          <w:color w:val="000000"/>
          <w:sz w:val="24"/>
          <w:szCs w:val="24"/>
        </w:rPr>
        <w:t>的，应参照本</w:t>
      </w:r>
      <w:r>
        <w:rPr>
          <w:rFonts w:hint="eastAsia" w:ascii="宋体" w:hAnsi="宋体" w:cs="宋体"/>
          <w:color w:val="000000"/>
          <w:sz w:val="24"/>
          <w:szCs w:val="24"/>
          <w:lang w:eastAsia="zh-CN"/>
        </w:rPr>
        <w:t>竞争性磋商文件</w:t>
      </w:r>
      <w:r>
        <w:rPr>
          <w:rFonts w:hint="eastAsia" w:ascii="宋体" w:hAnsi="宋体" w:eastAsia="宋体" w:cs="宋体"/>
          <w:color w:val="000000"/>
          <w:sz w:val="24"/>
          <w:szCs w:val="24"/>
        </w:rPr>
        <w:t>给出的</w:t>
      </w:r>
      <w:r>
        <w:rPr>
          <w:rFonts w:hint="eastAsia" w:ascii="宋体" w:hAnsi="宋体" w:cs="宋体"/>
          <w:color w:val="000000"/>
          <w:sz w:val="24"/>
          <w:szCs w:val="24"/>
          <w:lang w:eastAsia="zh-CN"/>
        </w:rPr>
        <w:t>响应文件</w:t>
      </w:r>
      <w:r>
        <w:rPr>
          <w:rFonts w:hint="eastAsia" w:ascii="宋体" w:hAnsi="宋体" w:eastAsia="宋体" w:cs="宋体"/>
          <w:color w:val="000000"/>
          <w:sz w:val="24"/>
          <w:szCs w:val="24"/>
        </w:rPr>
        <w:t>格式制作，其中</w:t>
      </w:r>
      <w:r>
        <w:rPr>
          <w:rFonts w:hint="eastAsia" w:ascii="宋体" w:hAnsi="宋体" w:cs="宋体"/>
          <w:color w:val="000000"/>
          <w:sz w:val="24"/>
          <w:szCs w:val="24"/>
          <w:lang w:eastAsia="zh-CN"/>
        </w:rPr>
        <w:t>响应文件</w:t>
      </w:r>
      <w:r>
        <w:rPr>
          <w:rFonts w:hint="eastAsia" w:ascii="宋体" w:hAnsi="宋体" w:eastAsia="宋体" w:cs="宋体"/>
          <w:color w:val="000000"/>
          <w:sz w:val="24"/>
          <w:szCs w:val="24"/>
        </w:rPr>
        <w:t>要求法人签字处可以是其经营者本人签字</w:t>
      </w:r>
      <w:r>
        <w:rPr>
          <w:rFonts w:hint="eastAsia" w:ascii="宋体" w:hAnsi="宋体" w:eastAsia="宋体" w:cs="宋体"/>
          <w:color w:val="000000"/>
          <w:sz w:val="24"/>
          <w:szCs w:val="24"/>
          <w:lang w:eastAsia="zh-CN"/>
        </w:rPr>
        <w:t>。</w:t>
      </w:r>
    </w:p>
    <w:p>
      <w:pPr>
        <w:pStyle w:val="6"/>
        <w:pageBreakBefore w:val="0"/>
        <w:widowControl w:val="0"/>
        <w:kinsoku/>
        <w:wordWrap/>
        <w:overflowPunct/>
        <w:topLinePunct w:val="0"/>
        <w:autoSpaceDE/>
        <w:autoSpaceDN/>
        <w:bidi w:val="0"/>
        <w:snapToGrid/>
        <w:spacing w:before="0" w:after="0" w:line="360" w:lineRule="auto"/>
        <w:ind w:left="0" w:firstLine="482" w:firstLineChars="200"/>
        <w:rPr>
          <w:rFonts w:hint="eastAsia" w:ascii="宋体" w:hAnsi="宋体" w:eastAsia="宋体" w:cs="宋体"/>
          <w:b w:val="0"/>
          <w:bCs w:val="0"/>
          <w:color w:val="000000"/>
          <w:sz w:val="24"/>
          <w:szCs w:val="24"/>
        </w:rPr>
      </w:pPr>
      <w:r>
        <w:rPr>
          <w:rFonts w:hint="eastAsia" w:ascii="宋体" w:hAnsi="宋体" w:eastAsia="宋体" w:cs="宋体"/>
          <w:b/>
          <w:color w:val="000000"/>
          <w:sz w:val="24"/>
          <w:szCs w:val="24"/>
          <w:lang w:val="en-US" w:eastAsia="zh-CN"/>
        </w:rPr>
        <w:t>6-2</w:t>
      </w:r>
      <w:r>
        <w:rPr>
          <w:rFonts w:hint="eastAsia" w:ascii="宋体" w:hAnsi="宋体" w:eastAsia="宋体" w:cs="宋体"/>
          <w:b/>
          <w:color w:val="000000"/>
          <w:sz w:val="24"/>
          <w:szCs w:val="24"/>
        </w:rPr>
        <w:t>-2、自然人：</w:t>
      </w:r>
      <w:r>
        <w:rPr>
          <w:rFonts w:hint="eastAsia" w:ascii="宋体" w:hAnsi="宋体" w:eastAsia="宋体" w:cs="宋体"/>
          <w:b w:val="0"/>
          <w:bCs w:val="0"/>
          <w:color w:val="000000"/>
          <w:sz w:val="24"/>
          <w:szCs w:val="24"/>
        </w:rPr>
        <w:t>自然人</w:t>
      </w:r>
      <w:r>
        <w:rPr>
          <w:rFonts w:hint="eastAsia" w:ascii="宋体" w:hAnsi="宋体" w:eastAsia="宋体" w:cs="宋体"/>
          <w:b w:val="0"/>
          <w:bCs w:val="0"/>
          <w:color w:val="000000"/>
          <w:sz w:val="24"/>
          <w:szCs w:val="24"/>
          <w:lang w:eastAsia="zh-CN"/>
        </w:rPr>
        <w:t>磋商</w:t>
      </w:r>
      <w:r>
        <w:rPr>
          <w:rFonts w:hint="eastAsia" w:ascii="宋体" w:hAnsi="宋体" w:eastAsia="宋体" w:cs="宋体"/>
          <w:b w:val="0"/>
          <w:bCs w:val="0"/>
          <w:color w:val="000000"/>
          <w:sz w:val="24"/>
          <w:szCs w:val="24"/>
        </w:rPr>
        <w:t>的，应参照本</w:t>
      </w:r>
      <w:r>
        <w:rPr>
          <w:rFonts w:hint="eastAsia" w:ascii="宋体" w:hAnsi="宋体" w:eastAsia="宋体" w:cs="宋体"/>
          <w:b w:val="0"/>
          <w:bCs w:val="0"/>
          <w:color w:val="000000"/>
          <w:sz w:val="24"/>
          <w:szCs w:val="24"/>
          <w:lang w:eastAsia="zh-CN"/>
        </w:rPr>
        <w:t>竞争性磋商文件</w:t>
      </w:r>
      <w:r>
        <w:rPr>
          <w:rFonts w:hint="eastAsia" w:ascii="宋体" w:hAnsi="宋体" w:eastAsia="宋体" w:cs="宋体"/>
          <w:b w:val="0"/>
          <w:bCs w:val="0"/>
          <w:color w:val="000000"/>
          <w:sz w:val="24"/>
          <w:szCs w:val="24"/>
        </w:rPr>
        <w:t>给出的</w:t>
      </w:r>
      <w:r>
        <w:rPr>
          <w:rFonts w:hint="eastAsia" w:ascii="宋体" w:hAnsi="宋体" w:eastAsia="宋体" w:cs="宋体"/>
          <w:b w:val="0"/>
          <w:bCs w:val="0"/>
          <w:color w:val="000000"/>
          <w:sz w:val="24"/>
          <w:szCs w:val="24"/>
          <w:lang w:eastAsia="zh-CN"/>
        </w:rPr>
        <w:t>响应文件</w:t>
      </w:r>
      <w:r>
        <w:rPr>
          <w:rFonts w:hint="eastAsia" w:ascii="宋体" w:hAnsi="宋体" w:eastAsia="宋体" w:cs="宋体"/>
          <w:b w:val="0"/>
          <w:bCs w:val="0"/>
          <w:color w:val="000000"/>
          <w:sz w:val="24"/>
          <w:szCs w:val="24"/>
        </w:rPr>
        <w:t>格式制作，其中</w:t>
      </w:r>
      <w:r>
        <w:rPr>
          <w:rFonts w:hint="eastAsia" w:ascii="宋体" w:hAnsi="宋体" w:eastAsia="宋体" w:cs="宋体"/>
          <w:b w:val="0"/>
          <w:bCs w:val="0"/>
          <w:color w:val="000000"/>
          <w:sz w:val="24"/>
          <w:szCs w:val="24"/>
          <w:lang w:eastAsia="zh-CN"/>
        </w:rPr>
        <w:t>响应文件</w:t>
      </w:r>
      <w:r>
        <w:rPr>
          <w:rFonts w:hint="eastAsia" w:ascii="宋体" w:hAnsi="宋体" w:eastAsia="宋体" w:cs="宋体"/>
          <w:b w:val="0"/>
          <w:bCs w:val="0"/>
          <w:color w:val="000000"/>
          <w:sz w:val="24"/>
          <w:szCs w:val="24"/>
        </w:rPr>
        <w:t>要求盖公章处可以是自然人本人的手印；不接受自然人授权他人参加</w:t>
      </w:r>
      <w:r>
        <w:rPr>
          <w:rFonts w:hint="eastAsia" w:ascii="宋体" w:hAnsi="宋体" w:eastAsia="宋体" w:cs="宋体"/>
          <w:b w:val="0"/>
          <w:bCs w:val="0"/>
          <w:color w:val="000000"/>
          <w:sz w:val="24"/>
          <w:szCs w:val="24"/>
          <w:lang w:eastAsia="zh-CN"/>
        </w:rPr>
        <w:t>磋商</w:t>
      </w:r>
      <w:r>
        <w:rPr>
          <w:rFonts w:hint="eastAsia" w:ascii="宋体" w:hAnsi="宋体" w:eastAsia="宋体" w:cs="宋体"/>
          <w:b w:val="0"/>
          <w:bCs w:val="0"/>
          <w:color w:val="000000"/>
          <w:sz w:val="24"/>
          <w:szCs w:val="24"/>
        </w:rPr>
        <w:t>。</w:t>
      </w:r>
    </w:p>
    <w:p>
      <w:pPr>
        <w:rPr>
          <w:rFonts w:hint="eastAsia" w:ascii="宋体" w:hAnsi="宋体" w:eastAsia="宋体" w:cs="宋体"/>
          <w:b w:val="0"/>
          <w:bCs w:val="0"/>
          <w:color w:val="000000"/>
          <w:sz w:val="24"/>
          <w:szCs w:val="24"/>
        </w:rPr>
      </w:pPr>
    </w:p>
    <w:p>
      <w:r>
        <w:br w:type="page"/>
      </w:r>
    </w:p>
    <w:p>
      <w:pPr>
        <w:pStyle w:val="4"/>
        <w:bidi w:val="0"/>
        <w:jc w:val="center"/>
        <w:rPr>
          <w:rFonts w:hint="eastAsia" w:ascii="宋体" w:hAnsi="宋体" w:eastAsia="黑体" w:cs="宋体"/>
          <w:b/>
          <w:color w:val="000000"/>
          <w:sz w:val="24"/>
          <w:szCs w:val="24"/>
          <w:lang w:eastAsia="zh-CN"/>
        </w:rPr>
      </w:pPr>
      <w:bookmarkStart w:id="20" w:name="_Toc15543"/>
      <w:bookmarkStart w:id="21" w:name="_Toc26534"/>
      <w:r>
        <w:rPr>
          <w:rFonts w:hint="eastAsia"/>
        </w:rPr>
        <w:t xml:space="preserve">第三章  </w:t>
      </w:r>
      <w:bookmarkEnd w:id="20"/>
      <w:r>
        <w:rPr>
          <w:rFonts w:hint="eastAsia"/>
          <w:lang w:eastAsia="zh-CN"/>
        </w:rPr>
        <w:t>竞争性磋商文件</w:t>
      </w:r>
      <w:bookmarkEnd w:id="21"/>
    </w:p>
    <w:p>
      <w:pPr>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color w:val="000000"/>
          <w:sz w:val="24"/>
          <w:szCs w:val="24"/>
        </w:rPr>
      </w:pPr>
      <w:r>
        <w:rPr>
          <w:rFonts w:hint="eastAsia" w:ascii="宋体" w:hAnsi="宋体" w:eastAsia="宋体" w:cs="宋体"/>
          <w:b/>
          <w:color w:val="000000"/>
          <w:sz w:val="24"/>
          <w:szCs w:val="24"/>
          <w:lang w:val="en-US" w:eastAsia="zh-CN"/>
        </w:rPr>
        <w:t>1</w:t>
      </w:r>
      <w:r>
        <w:rPr>
          <w:rFonts w:hint="eastAsia" w:ascii="宋体" w:hAnsi="宋体" w:eastAsia="宋体" w:cs="宋体"/>
          <w:b/>
          <w:color w:val="000000"/>
          <w:sz w:val="24"/>
          <w:szCs w:val="24"/>
        </w:rPr>
        <w:t>、</w:t>
      </w:r>
      <w:r>
        <w:rPr>
          <w:rFonts w:hint="eastAsia" w:ascii="宋体" w:hAnsi="宋体" w:cs="宋体"/>
          <w:b/>
          <w:color w:val="000000"/>
          <w:sz w:val="24"/>
          <w:szCs w:val="24"/>
          <w:lang w:eastAsia="zh-CN"/>
        </w:rPr>
        <w:t>竞争性磋商文件</w:t>
      </w:r>
      <w:r>
        <w:rPr>
          <w:rFonts w:hint="eastAsia" w:ascii="宋体" w:hAnsi="宋体" w:eastAsia="宋体" w:cs="宋体"/>
          <w:b/>
          <w:color w:val="000000"/>
          <w:sz w:val="24"/>
          <w:szCs w:val="24"/>
        </w:rPr>
        <w:t>的组成</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highlight w:val="none"/>
          <w:lang w:eastAsia="zh-CN"/>
        </w:rPr>
      </w:pPr>
      <w:r>
        <w:rPr>
          <w:rFonts w:hint="eastAsia" w:ascii="宋体" w:hAnsi="宋体" w:eastAsia="宋体" w:cs="宋体"/>
          <w:color w:val="000000"/>
          <w:sz w:val="24"/>
          <w:szCs w:val="24"/>
          <w:lang w:val="en-US" w:eastAsia="zh-CN"/>
        </w:rPr>
        <w:t>1-</w:t>
      </w:r>
      <w:r>
        <w:rPr>
          <w:rFonts w:hint="eastAsia" w:ascii="宋体" w:hAnsi="宋体" w:eastAsia="宋体" w:cs="宋体"/>
          <w:color w:val="000000"/>
          <w:sz w:val="24"/>
          <w:szCs w:val="24"/>
        </w:rPr>
        <w:t>1、</w:t>
      </w:r>
      <w:r>
        <w:rPr>
          <w:rFonts w:hint="eastAsia" w:ascii="宋体" w:hAnsi="宋体" w:cs="宋体"/>
          <w:color w:val="000000"/>
          <w:sz w:val="24"/>
          <w:szCs w:val="24"/>
          <w:lang w:eastAsia="zh-CN"/>
        </w:rPr>
        <w:t>竞争性磋商文件</w:t>
      </w:r>
      <w:r>
        <w:rPr>
          <w:rFonts w:hint="eastAsia" w:ascii="宋体" w:hAnsi="宋体" w:eastAsia="宋体" w:cs="宋体"/>
          <w:color w:val="000000"/>
          <w:sz w:val="24"/>
          <w:szCs w:val="24"/>
        </w:rPr>
        <w:t>是</w:t>
      </w:r>
      <w:r>
        <w:rPr>
          <w:rFonts w:hint="eastAsia" w:ascii="宋体" w:hAnsi="宋体" w:cs="宋体"/>
          <w:color w:val="000000"/>
          <w:sz w:val="24"/>
          <w:szCs w:val="24"/>
          <w:lang w:eastAsia="zh-CN"/>
        </w:rPr>
        <w:t>供应商</w:t>
      </w:r>
      <w:r>
        <w:rPr>
          <w:rFonts w:hint="eastAsia" w:ascii="宋体" w:hAnsi="宋体" w:eastAsia="宋体" w:cs="宋体"/>
          <w:color w:val="000000"/>
          <w:sz w:val="24"/>
          <w:szCs w:val="24"/>
        </w:rPr>
        <w:t>准备</w:t>
      </w:r>
      <w:r>
        <w:rPr>
          <w:rFonts w:hint="eastAsia" w:ascii="宋体" w:hAnsi="宋体" w:cs="宋体"/>
          <w:color w:val="000000"/>
          <w:sz w:val="24"/>
          <w:szCs w:val="24"/>
          <w:lang w:eastAsia="zh-CN"/>
        </w:rPr>
        <w:t>响应文件</w:t>
      </w:r>
      <w:r>
        <w:rPr>
          <w:rFonts w:hint="eastAsia" w:ascii="宋体" w:hAnsi="宋体" w:eastAsia="宋体" w:cs="宋体"/>
          <w:color w:val="000000"/>
          <w:sz w:val="24"/>
          <w:szCs w:val="24"/>
        </w:rPr>
        <w:t>和参加</w:t>
      </w:r>
      <w:r>
        <w:rPr>
          <w:rFonts w:hint="eastAsia" w:ascii="宋体" w:hAnsi="宋体" w:cs="宋体"/>
          <w:color w:val="000000"/>
          <w:sz w:val="24"/>
          <w:szCs w:val="24"/>
          <w:lang w:eastAsia="zh-CN"/>
        </w:rPr>
        <w:t>磋商</w:t>
      </w:r>
      <w:r>
        <w:rPr>
          <w:rFonts w:hint="eastAsia" w:ascii="宋体" w:hAnsi="宋体" w:eastAsia="宋体" w:cs="宋体"/>
          <w:color w:val="000000"/>
          <w:sz w:val="24"/>
          <w:szCs w:val="24"/>
        </w:rPr>
        <w:t>的依据，同时也是</w:t>
      </w:r>
      <w:r>
        <w:rPr>
          <w:rFonts w:hint="eastAsia" w:ascii="宋体" w:hAnsi="宋体" w:cs="宋体"/>
          <w:color w:val="000000"/>
          <w:sz w:val="24"/>
          <w:szCs w:val="24"/>
          <w:lang w:eastAsia="zh-CN"/>
        </w:rPr>
        <w:t>评审</w:t>
      </w:r>
      <w:r>
        <w:rPr>
          <w:rFonts w:hint="eastAsia" w:ascii="宋体" w:hAnsi="宋体" w:eastAsia="宋体" w:cs="宋体"/>
          <w:color w:val="000000"/>
          <w:sz w:val="24"/>
          <w:szCs w:val="24"/>
        </w:rPr>
        <w:t>的重要依据，具有准法律文件性质。</w:t>
      </w:r>
      <w:r>
        <w:rPr>
          <w:rFonts w:hint="eastAsia" w:ascii="宋体" w:hAnsi="宋体" w:cs="宋体"/>
          <w:color w:val="000000"/>
          <w:sz w:val="24"/>
          <w:szCs w:val="24"/>
          <w:lang w:eastAsia="zh-CN"/>
        </w:rPr>
        <w:t>竞争性磋商文件</w:t>
      </w:r>
      <w:r>
        <w:rPr>
          <w:rFonts w:hint="eastAsia" w:ascii="宋体" w:hAnsi="宋体" w:eastAsia="宋体" w:cs="宋体"/>
          <w:color w:val="000000"/>
          <w:sz w:val="24"/>
          <w:szCs w:val="24"/>
          <w:highlight w:val="none"/>
        </w:rPr>
        <w:t>用以阐明</w:t>
      </w:r>
      <w:r>
        <w:rPr>
          <w:rFonts w:hint="eastAsia" w:ascii="宋体" w:hAnsi="宋体" w:cs="宋体"/>
          <w:color w:val="000000"/>
          <w:sz w:val="24"/>
          <w:szCs w:val="24"/>
          <w:highlight w:val="none"/>
          <w:lang w:eastAsia="zh-CN"/>
        </w:rPr>
        <w:t>采购</w:t>
      </w:r>
      <w:r>
        <w:rPr>
          <w:rFonts w:hint="eastAsia" w:ascii="宋体" w:hAnsi="宋体" w:eastAsia="宋体" w:cs="宋体"/>
          <w:color w:val="000000"/>
          <w:sz w:val="24"/>
          <w:szCs w:val="24"/>
          <w:highlight w:val="none"/>
        </w:rPr>
        <w:t>项目所需的资质、技术、服务及报价等要求、</w:t>
      </w:r>
      <w:r>
        <w:rPr>
          <w:rFonts w:hint="eastAsia" w:ascii="宋体" w:hAnsi="宋体" w:cs="宋体"/>
          <w:color w:val="000000"/>
          <w:sz w:val="24"/>
          <w:szCs w:val="24"/>
          <w:highlight w:val="none"/>
          <w:lang w:eastAsia="zh-CN"/>
        </w:rPr>
        <w:t>磋商</w:t>
      </w:r>
      <w:r>
        <w:rPr>
          <w:rFonts w:hint="eastAsia" w:ascii="宋体" w:hAnsi="宋体" w:eastAsia="宋体" w:cs="宋体"/>
          <w:color w:val="000000"/>
          <w:sz w:val="24"/>
          <w:szCs w:val="24"/>
          <w:highlight w:val="none"/>
        </w:rPr>
        <w:t>程序、有关规定和注意事项以及合同主要条款等。本</w:t>
      </w:r>
      <w:r>
        <w:rPr>
          <w:rFonts w:hint="eastAsia" w:ascii="宋体" w:hAnsi="宋体" w:cs="宋体"/>
          <w:color w:val="000000"/>
          <w:sz w:val="24"/>
          <w:szCs w:val="24"/>
          <w:highlight w:val="none"/>
          <w:lang w:eastAsia="zh-CN"/>
        </w:rPr>
        <w:t>竞争性磋商文件</w:t>
      </w:r>
      <w:r>
        <w:rPr>
          <w:rFonts w:hint="eastAsia" w:ascii="宋体" w:hAnsi="宋体" w:eastAsia="宋体" w:cs="宋体"/>
          <w:color w:val="000000"/>
          <w:sz w:val="24"/>
          <w:szCs w:val="24"/>
          <w:highlight w:val="none"/>
        </w:rPr>
        <w:t>包括</w:t>
      </w:r>
      <w:r>
        <w:rPr>
          <w:rFonts w:hint="eastAsia" w:ascii="宋体" w:hAnsi="宋体" w:eastAsia="宋体" w:cs="宋体"/>
          <w:color w:val="000000"/>
          <w:sz w:val="24"/>
          <w:szCs w:val="24"/>
          <w:highlight w:val="none"/>
          <w:lang w:eastAsia="zh-CN"/>
        </w:rPr>
        <w:t>以下</w:t>
      </w:r>
      <w:r>
        <w:rPr>
          <w:rFonts w:hint="eastAsia" w:ascii="宋体" w:hAnsi="宋体" w:eastAsia="宋体" w:cs="宋体"/>
          <w:color w:val="000000"/>
          <w:sz w:val="24"/>
          <w:szCs w:val="24"/>
          <w:highlight w:val="none"/>
        </w:rPr>
        <w:t>内容</w:t>
      </w:r>
      <w:r>
        <w:rPr>
          <w:rFonts w:hint="eastAsia" w:ascii="宋体" w:hAnsi="宋体" w:eastAsia="宋体" w:cs="宋体"/>
          <w:color w:val="000000"/>
          <w:sz w:val="24"/>
          <w:szCs w:val="24"/>
          <w:highlight w:val="none"/>
          <w:lang w:eastAsia="zh-CN"/>
        </w:rPr>
        <w:t>：</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1-1-1、</w:t>
      </w:r>
      <w:r>
        <w:rPr>
          <w:rFonts w:hint="eastAsia" w:ascii="宋体" w:hAnsi="宋体" w:cs="宋体"/>
          <w:color w:val="000000"/>
          <w:sz w:val="24"/>
          <w:szCs w:val="24"/>
          <w:highlight w:val="none"/>
          <w:lang w:val="en-US" w:eastAsia="zh-CN"/>
        </w:rPr>
        <w:t>竞争性磋商公告</w:t>
      </w:r>
      <w:r>
        <w:rPr>
          <w:rFonts w:hint="eastAsia" w:ascii="宋体" w:hAnsi="宋体" w:eastAsia="宋体" w:cs="宋体"/>
          <w:color w:val="000000"/>
          <w:sz w:val="24"/>
          <w:szCs w:val="24"/>
          <w:highlight w:val="none"/>
          <w:lang w:val="en-US" w:eastAsia="zh-CN"/>
        </w:rPr>
        <w:t>；</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1-1-2、</w:t>
      </w:r>
      <w:r>
        <w:rPr>
          <w:rFonts w:hint="eastAsia" w:ascii="宋体" w:hAnsi="宋体" w:cs="宋体"/>
          <w:color w:val="000000"/>
          <w:sz w:val="24"/>
          <w:szCs w:val="24"/>
          <w:highlight w:val="none"/>
          <w:lang w:val="en-US" w:eastAsia="zh-CN"/>
        </w:rPr>
        <w:t>供应商</w:t>
      </w:r>
      <w:r>
        <w:rPr>
          <w:rFonts w:hint="eastAsia" w:ascii="宋体" w:hAnsi="宋体" w:eastAsia="宋体" w:cs="宋体"/>
          <w:color w:val="000000"/>
          <w:sz w:val="24"/>
          <w:szCs w:val="24"/>
          <w:highlight w:val="none"/>
          <w:lang w:val="en-US" w:eastAsia="zh-CN"/>
        </w:rPr>
        <w:t>须知；</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1-1-3、商务要求；</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1-1-4、合同条款</w:t>
      </w:r>
      <w:r>
        <w:rPr>
          <w:rFonts w:hint="eastAsia" w:ascii="宋体" w:hAnsi="宋体" w:cs="宋体"/>
          <w:color w:val="000000"/>
          <w:sz w:val="24"/>
          <w:szCs w:val="24"/>
          <w:highlight w:val="none"/>
          <w:lang w:val="en-US" w:eastAsia="zh-CN"/>
        </w:rPr>
        <w:t>（仅供参考）</w:t>
      </w:r>
      <w:r>
        <w:rPr>
          <w:rFonts w:hint="eastAsia" w:ascii="宋体" w:hAnsi="宋体" w:eastAsia="宋体" w:cs="宋体"/>
          <w:color w:val="000000"/>
          <w:sz w:val="24"/>
          <w:szCs w:val="24"/>
          <w:highlight w:val="none"/>
          <w:lang w:val="en-US" w:eastAsia="zh-CN"/>
        </w:rPr>
        <w:t>；</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1-1-5、</w:t>
      </w:r>
      <w:r>
        <w:rPr>
          <w:rFonts w:hint="eastAsia" w:ascii="宋体" w:hAnsi="宋体" w:cs="宋体"/>
          <w:color w:val="000000"/>
          <w:sz w:val="24"/>
          <w:szCs w:val="24"/>
          <w:highlight w:val="none"/>
          <w:lang w:val="en-US" w:eastAsia="zh-CN"/>
        </w:rPr>
        <w:t>响应文件</w:t>
      </w:r>
      <w:r>
        <w:rPr>
          <w:rFonts w:hint="eastAsia" w:ascii="宋体" w:hAnsi="宋体" w:eastAsia="宋体" w:cs="宋体"/>
          <w:color w:val="000000"/>
          <w:sz w:val="24"/>
          <w:szCs w:val="24"/>
          <w:highlight w:val="none"/>
          <w:lang w:val="en-US" w:eastAsia="zh-CN"/>
        </w:rPr>
        <w:t>格式；</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1-1-6、评分</w:t>
      </w:r>
      <w:r>
        <w:rPr>
          <w:rFonts w:hint="eastAsia" w:ascii="宋体" w:hAnsi="宋体" w:cs="宋体"/>
          <w:color w:val="000000"/>
          <w:sz w:val="24"/>
          <w:szCs w:val="24"/>
          <w:highlight w:val="none"/>
          <w:lang w:val="en-US" w:eastAsia="zh-CN"/>
        </w:rPr>
        <w:t>细则</w:t>
      </w:r>
      <w:r>
        <w:rPr>
          <w:rFonts w:hint="eastAsia" w:ascii="宋体" w:hAnsi="宋体" w:eastAsia="宋体" w:cs="宋体"/>
          <w:color w:val="000000"/>
          <w:sz w:val="24"/>
          <w:szCs w:val="24"/>
          <w:highlight w:val="none"/>
          <w:lang w:val="en-US" w:eastAsia="zh-CN"/>
        </w:rPr>
        <w:t>及标准；</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color w:val="000000"/>
          <w:sz w:val="24"/>
          <w:szCs w:val="24"/>
          <w:highlight w:val="none"/>
          <w:lang w:val="en-US" w:eastAsia="zh-CN"/>
        </w:rPr>
        <w:t>1-1-7、</w:t>
      </w:r>
      <w:r>
        <w:rPr>
          <w:rFonts w:hint="eastAsia" w:ascii="宋体" w:hAnsi="宋体" w:cs="宋体"/>
          <w:color w:val="000000"/>
          <w:sz w:val="24"/>
          <w:szCs w:val="24"/>
          <w:highlight w:val="none"/>
          <w:lang w:val="en-US" w:eastAsia="zh-CN"/>
        </w:rPr>
        <w:t>采购项目要求</w:t>
      </w:r>
      <w:r>
        <w:rPr>
          <w:rFonts w:hint="eastAsia" w:ascii="宋体" w:hAnsi="宋体" w:eastAsia="宋体" w:cs="宋体"/>
          <w:color w:val="000000"/>
          <w:sz w:val="24"/>
          <w:szCs w:val="24"/>
          <w:highlight w:val="none"/>
          <w:lang w:val="en-US" w:eastAsia="zh-CN"/>
        </w:rPr>
        <w:t>。</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val="en-US" w:eastAsia="zh-CN"/>
        </w:rPr>
        <w:t>1-</w:t>
      </w:r>
      <w:r>
        <w:rPr>
          <w:rFonts w:hint="eastAsia" w:ascii="宋体" w:hAnsi="宋体" w:eastAsia="宋体" w:cs="宋体"/>
          <w:color w:val="000000"/>
          <w:sz w:val="24"/>
          <w:szCs w:val="24"/>
          <w:highlight w:val="none"/>
        </w:rPr>
        <w:t>2、</w:t>
      </w:r>
      <w:r>
        <w:rPr>
          <w:rFonts w:hint="eastAsia" w:ascii="宋体" w:hAnsi="宋体" w:cs="宋体"/>
          <w:color w:val="000000"/>
          <w:sz w:val="24"/>
          <w:szCs w:val="24"/>
          <w:highlight w:val="none"/>
          <w:lang w:eastAsia="zh-CN"/>
        </w:rPr>
        <w:t>供应商</w:t>
      </w:r>
      <w:r>
        <w:rPr>
          <w:rFonts w:hint="eastAsia" w:ascii="宋体" w:hAnsi="宋体" w:eastAsia="宋体" w:cs="宋体"/>
          <w:color w:val="000000"/>
          <w:sz w:val="24"/>
          <w:szCs w:val="24"/>
          <w:highlight w:val="none"/>
        </w:rPr>
        <w:t>应认真</w:t>
      </w:r>
      <w:r>
        <w:rPr>
          <w:rFonts w:hint="eastAsia" w:ascii="宋体" w:hAnsi="宋体" w:eastAsia="宋体" w:cs="宋体"/>
          <w:color w:val="000000"/>
          <w:sz w:val="24"/>
          <w:szCs w:val="24"/>
          <w:highlight w:val="none"/>
          <w:lang w:eastAsia="zh-CN"/>
        </w:rPr>
        <w:t>阅读和充分理解</w:t>
      </w:r>
      <w:r>
        <w:rPr>
          <w:rFonts w:hint="eastAsia" w:ascii="宋体" w:hAnsi="宋体" w:cs="宋体"/>
          <w:color w:val="000000"/>
          <w:sz w:val="24"/>
          <w:szCs w:val="24"/>
          <w:highlight w:val="none"/>
          <w:lang w:eastAsia="zh-CN"/>
        </w:rPr>
        <w:t>竞争性磋商文件</w:t>
      </w:r>
      <w:r>
        <w:rPr>
          <w:rFonts w:hint="eastAsia" w:ascii="宋体" w:hAnsi="宋体" w:eastAsia="宋体" w:cs="宋体"/>
          <w:color w:val="000000"/>
          <w:sz w:val="24"/>
          <w:szCs w:val="24"/>
          <w:highlight w:val="none"/>
        </w:rPr>
        <w:t>中所有的事项、格式、条款和规范要求</w:t>
      </w:r>
      <w:r>
        <w:rPr>
          <w:rFonts w:hint="eastAsia" w:ascii="宋体" w:hAnsi="宋体" w:eastAsia="宋体" w:cs="宋体"/>
          <w:color w:val="000000"/>
          <w:sz w:val="24"/>
          <w:szCs w:val="24"/>
          <w:highlight w:val="none"/>
          <w:lang w:eastAsia="zh-CN"/>
        </w:rPr>
        <w:t>。</w:t>
      </w:r>
      <w:r>
        <w:rPr>
          <w:rFonts w:hint="eastAsia" w:ascii="宋体" w:hAnsi="宋体" w:cs="宋体"/>
          <w:color w:val="000000"/>
          <w:sz w:val="24"/>
          <w:szCs w:val="24"/>
          <w:highlight w:val="none"/>
          <w:lang w:eastAsia="zh-CN"/>
        </w:rPr>
        <w:t>供应商</w:t>
      </w:r>
      <w:r>
        <w:rPr>
          <w:rFonts w:hint="eastAsia" w:ascii="宋体" w:hAnsi="宋体" w:eastAsia="宋体" w:cs="宋体"/>
          <w:color w:val="000000"/>
          <w:sz w:val="24"/>
          <w:szCs w:val="24"/>
          <w:highlight w:val="none"/>
          <w:lang w:eastAsia="zh-CN"/>
        </w:rPr>
        <w:t>没有对</w:t>
      </w:r>
      <w:r>
        <w:rPr>
          <w:rFonts w:hint="eastAsia" w:ascii="宋体" w:hAnsi="宋体" w:cs="宋体"/>
          <w:color w:val="000000"/>
          <w:sz w:val="24"/>
          <w:szCs w:val="24"/>
          <w:highlight w:val="none"/>
          <w:lang w:eastAsia="zh-CN"/>
        </w:rPr>
        <w:t>竞争性磋商文件</w:t>
      </w:r>
      <w:r>
        <w:rPr>
          <w:rFonts w:hint="eastAsia" w:ascii="宋体" w:hAnsi="宋体" w:eastAsia="宋体" w:cs="宋体"/>
          <w:color w:val="000000"/>
          <w:sz w:val="24"/>
          <w:szCs w:val="24"/>
          <w:highlight w:val="none"/>
          <w:lang w:eastAsia="zh-CN"/>
        </w:rPr>
        <w:t>全面做出实质性响应是</w:t>
      </w:r>
      <w:r>
        <w:rPr>
          <w:rFonts w:hint="eastAsia" w:ascii="宋体" w:hAnsi="宋体" w:cs="宋体"/>
          <w:color w:val="000000"/>
          <w:sz w:val="24"/>
          <w:szCs w:val="24"/>
          <w:highlight w:val="none"/>
          <w:lang w:eastAsia="zh-CN"/>
        </w:rPr>
        <w:t>供应商</w:t>
      </w:r>
      <w:r>
        <w:rPr>
          <w:rFonts w:hint="eastAsia" w:ascii="宋体" w:hAnsi="宋体" w:eastAsia="宋体" w:cs="宋体"/>
          <w:color w:val="000000"/>
          <w:sz w:val="24"/>
          <w:szCs w:val="24"/>
          <w:highlight w:val="none"/>
          <w:lang w:eastAsia="zh-CN"/>
        </w:rPr>
        <w:t>的风险。没有按照</w:t>
      </w:r>
      <w:r>
        <w:rPr>
          <w:rFonts w:hint="eastAsia" w:ascii="宋体" w:hAnsi="宋体" w:cs="宋体"/>
          <w:color w:val="000000"/>
          <w:sz w:val="24"/>
          <w:szCs w:val="24"/>
          <w:highlight w:val="none"/>
          <w:lang w:eastAsia="zh-CN"/>
        </w:rPr>
        <w:t>竞争性磋商文件</w:t>
      </w:r>
      <w:r>
        <w:rPr>
          <w:rFonts w:hint="eastAsia" w:ascii="宋体" w:hAnsi="宋体" w:eastAsia="宋体" w:cs="宋体"/>
          <w:color w:val="000000"/>
          <w:sz w:val="24"/>
          <w:szCs w:val="24"/>
          <w:highlight w:val="none"/>
          <w:lang w:eastAsia="zh-CN"/>
        </w:rPr>
        <w:t>要求作出实质性响应的</w:t>
      </w:r>
      <w:r>
        <w:rPr>
          <w:rFonts w:hint="eastAsia" w:ascii="宋体" w:hAnsi="宋体" w:cs="宋体"/>
          <w:color w:val="000000"/>
          <w:sz w:val="24"/>
          <w:szCs w:val="24"/>
          <w:highlight w:val="none"/>
          <w:lang w:eastAsia="zh-CN"/>
        </w:rPr>
        <w:t>响应文件</w:t>
      </w:r>
      <w:r>
        <w:rPr>
          <w:rFonts w:hint="eastAsia" w:ascii="宋体" w:hAnsi="宋体" w:eastAsia="宋体" w:cs="宋体"/>
          <w:color w:val="000000"/>
          <w:sz w:val="24"/>
          <w:szCs w:val="24"/>
          <w:highlight w:val="none"/>
          <w:lang w:eastAsia="zh-CN"/>
        </w:rPr>
        <w:t>将被拒绝。</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val="en-US" w:eastAsia="zh-CN"/>
        </w:rPr>
        <w:t>1-</w:t>
      </w:r>
      <w:r>
        <w:rPr>
          <w:rFonts w:hint="eastAsia" w:ascii="宋体" w:hAnsi="宋体" w:eastAsia="宋体" w:cs="宋体"/>
          <w:color w:val="000000"/>
          <w:sz w:val="24"/>
          <w:szCs w:val="24"/>
          <w:highlight w:val="none"/>
        </w:rPr>
        <w:t>3、</w:t>
      </w:r>
      <w:r>
        <w:rPr>
          <w:rFonts w:hint="eastAsia" w:ascii="宋体" w:hAnsi="宋体" w:cs="宋体"/>
          <w:color w:val="000000"/>
          <w:sz w:val="24"/>
          <w:szCs w:val="24"/>
          <w:highlight w:val="none"/>
          <w:lang w:eastAsia="zh-CN"/>
        </w:rPr>
        <w:t>供应商</w:t>
      </w:r>
      <w:r>
        <w:rPr>
          <w:rFonts w:hint="eastAsia" w:ascii="宋体" w:hAnsi="宋体" w:eastAsia="宋体" w:cs="宋体"/>
          <w:color w:val="000000"/>
          <w:sz w:val="24"/>
          <w:szCs w:val="24"/>
          <w:highlight w:val="none"/>
        </w:rPr>
        <w:t>必须从采购代理机构购买</w:t>
      </w:r>
      <w:r>
        <w:rPr>
          <w:rFonts w:hint="eastAsia" w:ascii="宋体" w:hAnsi="宋体" w:cs="宋体"/>
          <w:color w:val="000000"/>
          <w:sz w:val="24"/>
          <w:szCs w:val="24"/>
          <w:highlight w:val="none"/>
          <w:lang w:eastAsia="zh-CN"/>
        </w:rPr>
        <w:t>竞争性磋商文件</w:t>
      </w:r>
      <w:r>
        <w:rPr>
          <w:rFonts w:hint="eastAsia" w:ascii="宋体" w:hAnsi="宋体" w:eastAsia="宋体" w:cs="宋体"/>
          <w:color w:val="000000"/>
          <w:sz w:val="24"/>
          <w:szCs w:val="24"/>
          <w:highlight w:val="none"/>
        </w:rPr>
        <w:t>，</w:t>
      </w:r>
      <w:r>
        <w:rPr>
          <w:rFonts w:hint="eastAsia" w:ascii="宋体" w:hAnsi="宋体" w:cs="宋体"/>
          <w:color w:val="000000"/>
          <w:sz w:val="24"/>
          <w:szCs w:val="24"/>
          <w:highlight w:val="none"/>
          <w:lang w:eastAsia="zh-CN"/>
        </w:rPr>
        <w:t>供应商</w:t>
      </w:r>
      <w:r>
        <w:rPr>
          <w:rFonts w:hint="eastAsia" w:ascii="宋体" w:hAnsi="宋体" w:eastAsia="宋体" w:cs="宋体"/>
          <w:color w:val="000000"/>
          <w:sz w:val="24"/>
          <w:szCs w:val="24"/>
          <w:highlight w:val="none"/>
        </w:rPr>
        <w:t>自行转让或复制</w:t>
      </w:r>
      <w:r>
        <w:rPr>
          <w:rFonts w:hint="eastAsia" w:ascii="宋体" w:hAnsi="宋体" w:cs="宋体"/>
          <w:color w:val="000000"/>
          <w:sz w:val="24"/>
          <w:szCs w:val="24"/>
          <w:highlight w:val="none"/>
          <w:lang w:eastAsia="zh-CN"/>
        </w:rPr>
        <w:t>竞争性磋商文件</w:t>
      </w:r>
      <w:r>
        <w:rPr>
          <w:rFonts w:hint="eastAsia" w:ascii="宋体" w:hAnsi="宋体" w:eastAsia="宋体" w:cs="宋体"/>
          <w:color w:val="000000"/>
          <w:sz w:val="24"/>
          <w:szCs w:val="24"/>
          <w:highlight w:val="none"/>
        </w:rPr>
        <w:t>视为无效。</w:t>
      </w:r>
      <w:r>
        <w:rPr>
          <w:rFonts w:hint="eastAsia" w:ascii="宋体" w:hAnsi="宋体" w:cs="宋体"/>
          <w:color w:val="000000"/>
          <w:sz w:val="24"/>
          <w:szCs w:val="24"/>
          <w:highlight w:val="none"/>
          <w:lang w:eastAsia="zh-CN"/>
        </w:rPr>
        <w:t>竞争性磋商文件</w:t>
      </w:r>
      <w:r>
        <w:rPr>
          <w:rFonts w:hint="eastAsia" w:ascii="宋体" w:hAnsi="宋体" w:eastAsia="宋体" w:cs="宋体"/>
          <w:color w:val="000000"/>
          <w:sz w:val="24"/>
          <w:szCs w:val="24"/>
          <w:highlight w:val="none"/>
        </w:rPr>
        <w:t>售后不退，仅作为本次</w:t>
      </w:r>
      <w:r>
        <w:rPr>
          <w:rFonts w:hint="eastAsia" w:ascii="宋体" w:hAnsi="宋体" w:cs="宋体"/>
          <w:color w:val="000000"/>
          <w:sz w:val="24"/>
          <w:szCs w:val="24"/>
          <w:highlight w:val="none"/>
          <w:lang w:eastAsia="zh-CN"/>
        </w:rPr>
        <w:t>采购</w:t>
      </w:r>
      <w:r>
        <w:rPr>
          <w:rFonts w:hint="eastAsia" w:ascii="宋体" w:hAnsi="宋体" w:eastAsia="宋体" w:cs="宋体"/>
          <w:color w:val="000000"/>
          <w:sz w:val="24"/>
          <w:szCs w:val="24"/>
          <w:highlight w:val="none"/>
        </w:rPr>
        <w:t>使用。</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val="en-US" w:eastAsia="zh-CN"/>
        </w:rPr>
        <w:t>1-</w:t>
      </w:r>
      <w:r>
        <w:rPr>
          <w:rFonts w:hint="eastAsia" w:ascii="宋体" w:hAnsi="宋体" w:eastAsia="宋体" w:cs="宋体"/>
          <w:color w:val="000000"/>
          <w:sz w:val="24"/>
          <w:szCs w:val="24"/>
          <w:highlight w:val="none"/>
        </w:rPr>
        <w:t>4、</w:t>
      </w:r>
      <w:r>
        <w:rPr>
          <w:rFonts w:hint="eastAsia" w:ascii="宋体" w:hAnsi="宋体" w:cs="宋体"/>
          <w:color w:val="000000"/>
          <w:sz w:val="24"/>
          <w:szCs w:val="24"/>
          <w:highlight w:val="none"/>
          <w:lang w:eastAsia="zh-CN"/>
        </w:rPr>
        <w:t>竞争性磋商文件</w:t>
      </w:r>
      <w:r>
        <w:rPr>
          <w:rFonts w:hint="eastAsia" w:ascii="宋体" w:hAnsi="宋体" w:eastAsia="宋体" w:cs="宋体"/>
          <w:color w:val="000000"/>
          <w:sz w:val="24"/>
          <w:szCs w:val="24"/>
          <w:highlight w:val="none"/>
        </w:rPr>
        <w:t>的解释权归采购代理机构，如发现</w:t>
      </w:r>
      <w:r>
        <w:rPr>
          <w:rFonts w:hint="eastAsia" w:ascii="宋体" w:hAnsi="宋体" w:cs="宋体"/>
          <w:color w:val="000000"/>
          <w:sz w:val="24"/>
          <w:szCs w:val="24"/>
          <w:highlight w:val="none"/>
          <w:lang w:eastAsia="zh-CN"/>
        </w:rPr>
        <w:t>竞争性磋商文件</w:t>
      </w:r>
      <w:r>
        <w:rPr>
          <w:rFonts w:hint="eastAsia" w:ascii="宋体" w:hAnsi="宋体" w:eastAsia="宋体" w:cs="宋体"/>
          <w:color w:val="000000"/>
          <w:sz w:val="24"/>
          <w:szCs w:val="24"/>
          <w:highlight w:val="none"/>
        </w:rPr>
        <w:t>内容与现行法律法规不相符的情况，以现行法律法规为准。</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val="en-US" w:eastAsia="zh-CN"/>
        </w:rPr>
        <w:t>1-</w:t>
      </w:r>
      <w:r>
        <w:rPr>
          <w:rFonts w:hint="eastAsia" w:ascii="宋体" w:hAnsi="宋体" w:eastAsia="宋体" w:cs="宋体"/>
          <w:color w:val="000000"/>
          <w:sz w:val="24"/>
          <w:szCs w:val="24"/>
          <w:highlight w:val="none"/>
        </w:rPr>
        <w:t>5、凡因对</w:t>
      </w:r>
      <w:r>
        <w:rPr>
          <w:rFonts w:hint="eastAsia" w:ascii="宋体" w:hAnsi="宋体" w:cs="宋体"/>
          <w:color w:val="000000"/>
          <w:sz w:val="24"/>
          <w:szCs w:val="24"/>
          <w:highlight w:val="none"/>
          <w:lang w:eastAsia="zh-CN"/>
        </w:rPr>
        <w:t>竞争性磋商文件</w:t>
      </w:r>
      <w:r>
        <w:rPr>
          <w:rFonts w:hint="eastAsia" w:ascii="宋体" w:hAnsi="宋体" w:eastAsia="宋体" w:cs="宋体"/>
          <w:color w:val="000000"/>
          <w:sz w:val="24"/>
          <w:szCs w:val="24"/>
          <w:highlight w:val="none"/>
        </w:rPr>
        <w:t>阅读不深、理解不透、误解、疏漏或因对市场行情了解不清而造成的后果和风险均由</w:t>
      </w:r>
      <w:r>
        <w:rPr>
          <w:rFonts w:hint="eastAsia" w:ascii="宋体" w:hAnsi="宋体" w:cs="宋体"/>
          <w:color w:val="000000"/>
          <w:sz w:val="24"/>
          <w:szCs w:val="24"/>
          <w:highlight w:val="none"/>
          <w:lang w:eastAsia="zh-CN"/>
        </w:rPr>
        <w:t>供应商</w:t>
      </w:r>
      <w:r>
        <w:rPr>
          <w:rFonts w:hint="eastAsia" w:ascii="宋体" w:hAnsi="宋体" w:eastAsia="宋体" w:cs="宋体"/>
          <w:color w:val="000000"/>
          <w:sz w:val="24"/>
          <w:szCs w:val="24"/>
          <w:highlight w:val="none"/>
        </w:rPr>
        <w:t>自行承担。</w:t>
      </w:r>
    </w:p>
    <w:p>
      <w:pPr>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color w:val="000000"/>
          <w:sz w:val="24"/>
          <w:szCs w:val="24"/>
          <w:highlight w:val="none"/>
        </w:rPr>
      </w:pPr>
      <w:r>
        <w:rPr>
          <w:rFonts w:hint="eastAsia" w:ascii="宋体" w:hAnsi="宋体" w:eastAsia="宋体" w:cs="宋体"/>
          <w:b/>
          <w:color w:val="000000"/>
          <w:sz w:val="24"/>
          <w:szCs w:val="24"/>
          <w:highlight w:val="none"/>
          <w:lang w:val="en-US" w:eastAsia="zh-CN"/>
        </w:rPr>
        <w:t>2</w:t>
      </w:r>
      <w:r>
        <w:rPr>
          <w:rFonts w:hint="eastAsia" w:ascii="宋体" w:hAnsi="宋体" w:eastAsia="宋体" w:cs="宋体"/>
          <w:b/>
          <w:color w:val="000000"/>
          <w:sz w:val="24"/>
          <w:szCs w:val="24"/>
          <w:highlight w:val="none"/>
        </w:rPr>
        <w:t>、</w:t>
      </w:r>
      <w:r>
        <w:rPr>
          <w:rFonts w:hint="eastAsia" w:ascii="宋体" w:hAnsi="宋体" w:cs="宋体"/>
          <w:b/>
          <w:color w:val="000000"/>
          <w:sz w:val="24"/>
          <w:szCs w:val="24"/>
          <w:highlight w:val="none"/>
          <w:lang w:eastAsia="zh-CN"/>
        </w:rPr>
        <w:t>竞争性磋商文件</w:t>
      </w:r>
      <w:r>
        <w:rPr>
          <w:rFonts w:hint="eastAsia" w:ascii="宋体" w:hAnsi="宋体" w:eastAsia="宋体" w:cs="宋体"/>
          <w:b/>
          <w:color w:val="000000"/>
          <w:sz w:val="24"/>
          <w:szCs w:val="24"/>
          <w:highlight w:val="none"/>
        </w:rPr>
        <w:t>的澄清和修改</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val="en-US" w:eastAsia="zh-CN"/>
        </w:rPr>
        <w:t>2-</w:t>
      </w:r>
      <w:r>
        <w:rPr>
          <w:rFonts w:hint="eastAsia" w:ascii="宋体" w:hAnsi="宋体" w:eastAsia="宋体" w:cs="宋体"/>
          <w:color w:val="000000"/>
          <w:sz w:val="24"/>
          <w:szCs w:val="24"/>
          <w:highlight w:val="none"/>
        </w:rPr>
        <w:t>1、</w:t>
      </w:r>
      <w:r>
        <w:rPr>
          <w:rFonts w:hint="eastAsia" w:ascii="宋体" w:hAnsi="宋体" w:cs="宋体"/>
          <w:sz w:val="24"/>
          <w:szCs w:val="24"/>
          <w:highlight w:val="none"/>
          <w:lang w:eastAsia="zh-CN"/>
        </w:rPr>
        <w:t>采购人、采购代理机构</w:t>
      </w:r>
      <w:r>
        <w:rPr>
          <w:rFonts w:hint="eastAsia" w:ascii="宋体" w:hAnsi="宋体" w:eastAsia="宋体" w:cs="宋体"/>
          <w:color w:val="000000"/>
          <w:sz w:val="24"/>
          <w:szCs w:val="24"/>
          <w:highlight w:val="none"/>
        </w:rPr>
        <w:t>可以依法对</w:t>
      </w:r>
      <w:r>
        <w:rPr>
          <w:rFonts w:hint="eastAsia" w:ascii="宋体" w:hAnsi="宋体" w:cs="宋体"/>
          <w:color w:val="000000"/>
          <w:sz w:val="24"/>
          <w:szCs w:val="24"/>
          <w:highlight w:val="none"/>
          <w:lang w:eastAsia="zh-CN"/>
        </w:rPr>
        <w:t>竞争性磋商文件</w:t>
      </w:r>
      <w:r>
        <w:rPr>
          <w:rFonts w:hint="eastAsia" w:ascii="宋体" w:hAnsi="宋体" w:eastAsia="宋体" w:cs="宋体"/>
          <w:color w:val="000000"/>
          <w:sz w:val="24"/>
          <w:szCs w:val="24"/>
          <w:highlight w:val="none"/>
        </w:rPr>
        <w:t>进行澄清或者修改。</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val="en-US" w:eastAsia="zh-CN"/>
        </w:rPr>
        <w:t>2-</w:t>
      </w:r>
      <w:r>
        <w:rPr>
          <w:rFonts w:hint="eastAsia" w:ascii="宋体" w:hAnsi="宋体" w:eastAsia="宋体" w:cs="宋体"/>
          <w:color w:val="000000"/>
          <w:sz w:val="24"/>
          <w:szCs w:val="24"/>
          <w:highlight w:val="none"/>
        </w:rPr>
        <w:t>2、</w:t>
      </w:r>
      <w:r>
        <w:rPr>
          <w:rFonts w:hint="eastAsia" w:ascii="宋体" w:hAnsi="宋体" w:cs="宋体"/>
          <w:sz w:val="24"/>
          <w:szCs w:val="24"/>
          <w:highlight w:val="none"/>
          <w:lang w:eastAsia="zh-CN"/>
        </w:rPr>
        <w:t>采购人、采购代理机构</w:t>
      </w:r>
      <w:r>
        <w:rPr>
          <w:rFonts w:hint="eastAsia" w:ascii="宋体" w:hAnsi="宋体" w:eastAsia="宋体" w:cs="宋体"/>
          <w:sz w:val="24"/>
          <w:szCs w:val="24"/>
          <w:highlight w:val="none"/>
        </w:rPr>
        <w:t>对已发出的</w:t>
      </w:r>
      <w:r>
        <w:rPr>
          <w:rFonts w:hint="eastAsia" w:ascii="宋体" w:hAnsi="宋体" w:cs="宋体"/>
          <w:sz w:val="24"/>
          <w:szCs w:val="24"/>
          <w:highlight w:val="none"/>
          <w:lang w:eastAsia="zh-CN"/>
        </w:rPr>
        <w:t>竞争性磋商文件</w:t>
      </w:r>
      <w:r>
        <w:rPr>
          <w:rFonts w:hint="eastAsia" w:ascii="宋体" w:hAnsi="宋体" w:eastAsia="宋体" w:cs="宋体"/>
          <w:sz w:val="24"/>
          <w:szCs w:val="24"/>
          <w:highlight w:val="none"/>
        </w:rPr>
        <w:t>进行澄清或者修改，应当以书面形式将澄清或者修改的内容通知所有购买了</w:t>
      </w:r>
      <w:r>
        <w:rPr>
          <w:rFonts w:hint="eastAsia" w:ascii="宋体" w:hAnsi="宋体" w:cs="宋体"/>
          <w:sz w:val="24"/>
          <w:szCs w:val="24"/>
          <w:highlight w:val="none"/>
          <w:lang w:eastAsia="zh-CN"/>
        </w:rPr>
        <w:t>竞争性磋商文件</w:t>
      </w:r>
      <w:r>
        <w:rPr>
          <w:rFonts w:hint="eastAsia" w:ascii="宋体" w:hAnsi="宋体" w:eastAsia="宋体" w:cs="宋体"/>
          <w:sz w:val="24"/>
          <w:szCs w:val="24"/>
          <w:highlight w:val="none"/>
        </w:rPr>
        <w:t>的供应商，同时在《陕西省政府采购网》上发布</w:t>
      </w:r>
      <w:r>
        <w:rPr>
          <w:rFonts w:hint="eastAsia" w:ascii="宋体" w:hAnsi="宋体" w:eastAsia="宋体" w:cs="宋体"/>
          <w:b/>
          <w:bCs/>
          <w:sz w:val="24"/>
          <w:szCs w:val="24"/>
          <w:highlight w:val="none"/>
        </w:rPr>
        <w:t>更正公告</w:t>
      </w:r>
      <w:r>
        <w:rPr>
          <w:rFonts w:hint="eastAsia" w:ascii="宋体" w:hAnsi="宋体" w:eastAsia="宋体" w:cs="宋体"/>
          <w:sz w:val="24"/>
          <w:szCs w:val="24"/>
          <w:highlight w:val="none"/>
        </w:rPr>
        <w:t>。该澄清或者修改的内容为</w:t>
      </w:r>
      <w:r>
        <w:rPr>
          <w:rFonts w:hint="eastAsia" w:ascii="宋体" w:hAnsi="宋体" w:cs="宋体"/>
          <w:sz w:val="24"/>
          <w:szCs w:val="24"/>
          <w:highlight w:val="none"/>
          <w:lang w:eastAsia="zh-CN"/>
        </w:rPr>
        <w:t>竞争性磋商文件</w:t>
      </w:r>
      <w:r>
        <w:rPr>
          <w:rFonts w:hint="eastAsia" w:ascii="宋体" w:hAnsi="宋体" w:eastAsia="宋体" w:cs="宋体"/>
          <w:sz w:val="24"/>
          <w:szCs w:val="24"/>
          <w:highlight w:val="none"/>
        </w:rPr>
        <w:t>的组成部分，澄清或者修改的内容可能影响</w:t>
      </w:r>
      <w:r>
        <w:rPr>
          <w:rFonts w:hint="eastAsia" w:ascii="宋体" w:hAnsi="宋体" w:cs="宋体"/>
          <w:sz w:val="24"/>
          <w:szCs w:val="24"/>
          <w:highlight w:val="none"/>
          <w:lang w:eastAsia="zh-CN"/>
        </w:rPr>
        <w:t>响应文件</w:t>
      </w:r>
      <w:r>
        <w:rPr>
          <w:rFonts w:hint="eastAsia" w:ascii="宋体" w:hAnsi="宋体" w:eastAsia="宋体" w:cs="宋体"/>
          <w:sz w:val="24"/>
          <w:szCs w:val="24"/>
          <w:highlight w:val="none"/>
        </w:rPr>
        <w:t>、资格预审申请文件编制的，采购人或者采购代理机构发布公告并书面通知供应商的时间，应当在</w:t>
      </w:r>
      <w:r>
        <w:rPr>
          <w:rFonts w:hint="eastAsia" w:ascii="宋体" w:hAnsi="宋体" w:cs="宋体"/>
          <w:sz w:val="24"/>
          <w:szCs w:val="24"/>
          <w:highlight w:val="none"/>
          <w:lang w:eastAsia="zh-CN"/>
        </w:rPr>
        <w:t>提交首次响应文件截止之日3个工作日前</w:t>
      </w:r>
      <w:r>
        <w:rPr>
          <w:rFonts w:hint="eastAsia" w:ascii="宋体" w:hAnsi="宋体" w:eastAsia="宋体" w:cs="宋体"/>
          <w:sz w:val="24"/>
          <w:szCs w:val="24"/>
          <w:highlight w:val="none"/>
        </w:rPr>
        <w:t>；不足上述时间的，应当顺延提交</w:t>
      </w:r>
      <w:r>
        <w:rPr>
          <w:rFonts w:hint="eastAsia" w:ascii="宋体" w:hAnsi="宋体" w:cs="宋体"/>
          <w:sz w:val="24"/>
          <w:szCs w:val="24"/>
          <w:highlight w:val="none"/>
          <w:lang w:eastAsia="zh-CN"/>
        </w:rPr>
        <w:t>响应文件</w:t>
      </w:r>
      <w:r>
        <w:rPr>
          <w:rFonts w:hint="eastAsia" w:ascii="宋体" w:hAnsi="宋体" w:eastAsia="宋体" w:cs="宋体"/>
          <w:sz w:val="24"/>
          <w:szCs w:val="24"/>
          <w:highlight w:val="none"/>
        </w:rPr>
        <w:t>、资格预审申请文件的截止时间。</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val="en-US" w:eastAsia="zh-CN"/>
        </w:rPr>
        <w:t>2-</w:t>
      </w:r>
      <w:r>
        <w:rPr>
          <w:rFonts w:hint="eastAsia" w:ascii="宋体" w:hAnsi="宋体" w:eastAsia="宋体" w:cs="宋体"/>
          <w:color w:val="000000"/>
          <w:sz w:val="24"/>
          <w:szCs w:val="24"/>
          <w:highlight w:val="none"/>
        </w:rPr>
        <w:t>3、</w:t>
      </w:r>
      <w:r>
        <w:rPr>
          <w:rFonts w:hint="eastAsia" w:ascii="宋体" w:hAnsi="宋体" w:eastAsia="宋体" w:cs="宋体"/>
          <w:sz w:val="24"/>
          <w:szCs w:val="24"/>
          <w:highlight w:val="none"/>
        </w:rPr>
        <w:t>供应商应于</w:t>
      </w:r>
      <w:r>
        <w:rPr>
          <w:rFonts w:hint="eastAsia" w:ascii="宋体" w:hAnsi="宋体" w:cs="宋体"/>
          <w:sz w:val="24"/>
          <w:szCs w:val="24"/>
          <w:highlight w:val="none"/>
          <w:lang w:eastAsia="zh-CN"/>
        </w:rPr>
        <w:t>响应文件</w:t>
      </w:r>
      <w:r>
        <w:rPr>
          <w:rFonts w:hint="eastAsia" w:ascii="宋体" w:hAnsi="宋体" w:eastAsia="宋体" w:cs="宋体"/>
          <w:sz w:val="24"/>
          <w:szCs w:val="24"/>
          <w:highlight w:val="none"/>
        </w:rPr>
        <w:t>递交截止时间之前在《陕西省政府采购网》查询本项目的更正公告，以保证其对</w:t>
      </w:r>
      <w:r>
        <w:rPr>
          <w:rFonts w:hint="eastAsia" w:ascii="宋体" w:hAnsi="宋体" w:cs="宋体"/>
          <w:sz w:val="24"/>
          <w:szCs w:val="24"/>
          <w:highlight w:val="none"/>
          <w:lang w:eastAsia="zh-CN"/>
        </w:rPr>
        <w:t>竞争性磋商文件</w:t>
      </w:r>
      <w:r>
        <w:rPr>
          <w:rFonts w:hint="eastAsia" w:ascii="宋体" w:hAnsi="宋体" w:eastAsia="宋体" w:cs="宋体"/>
          <w:sz w:val="24"/>
          <w:szCs w:val="24"/>
          <w:highlight w:val="none"/>
        </w:rPr>
        <w:t>做出正确的响应。供应商未按要求下载相关文件，或由于未及时关注更正公告的信息造成的后果，其责任由供应商自行负责</w:t>
      </w:r>
      <w:r>
        <w:rPr>
          <w:rFonts w:hint="eastAsia" w:ascii="宋体" w:hAnsi="宋体" w:eastAsia="宋体" w:cs="宋体"/>
          <w:color w:val="000000"/>
          <w:sz w:val="24"/>
          <w:szCs w:val="24"/>
          <w:highlight w:val="none"/>
        </w:rPr>
        <w:t>。</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更正公告通过供应商报名时备注的电子邮箱发送至所有购买</w:t>
      </w:r>
      <w:r>
        <w:rPr>
          <w:rFonts w:hint="eastAsia" w:ascii="宋体" w:hAnsi="宋体" w:cs="宋体"/>
          <w:sz w:val="24"/>
          <w:szCs w:val="24"/>
          <w:highlight w:val="none"/>
          <w:lang w:eastAsia="zh-CN"/>
        </w:rPr>
        <w:t>竞争性磋商文件</w:t>
      </w:r>
      <w:r>
        <w:rPr>
          <w:rFonts w:hint="eastAsia" w:ascii="宋体" w:hAnsi="宋体" w:eastAsia="宋体" w:cs="宋体"/>
          <w:sz w:val="24"/>
          <w:szCs w:val="24"/>
          <w:highlight w:val="none"/>
        </w:rPr>
        <w:t>的供应商，供应商在收到相应更正公告后，以书面形式给予确认，该更正公告作为</w:t>
      </w:r>
      <w:r>
        <w:rPr>
          <w:rFonts w:hint="eastAsia" w:ascii="宋体" w:hAnsi="宋体" w:cs="宋体"/>
          <w:sz w:val="24"/>
          <w:szCs w:val="24"/>
          <w:highlight w:val="none"/>
          <w:lang w:eastAsia="zh-CN"/>
        </w:rPr>
        <w:t>竞争性磋商文件</w:t>
      </w:r>
      <w:r>
        <w:rPr>
          <w:rFonts w:hint="eastAsia" w:ascii="宋体" w:hAnsi="宋体" w:eastAsia="宋体" w:cs="宋体"/>
          <w:sz w:val="24"/>
          <w:szCs w:val="24"/>
          <w:highlight w:val="none"/>
        </w:rPr>
        <w:t>的组成部分，具有约束作用。如供应商未给予书面回复，则视为收到并认可该更正公告的内容。</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color w:val="000000"/>
          <w:sz w:val="24"/>
          <w:szCs w:val="24"/>
          <w:highlight w:val="none"/>
          <w:lang w:val="en-US" w:eastAsia="zh-CN"/>
        </w:rPr>
        <w:t>2-</w:t>
      </w:r>
      <w:r>
        <w:rPr>
          <w:rFonts w:hint="eastAsia" w:ascii="宋体" w:hAnsi="宋体" w:eastAsia="宋体" w:cs="宋体"/>
          <w:color w:val="000000"/>
          <w:sz w:val="24"/>
          <w:szCs w:val="24"/>
          <w:highlight w:val="none"/>
        </w:rPr>
        <w:t>4、</w:t>
      </w:r>
      <w:r>
        <w:rPr>
          <w:rFonts w:hint="eastAsia" w:ascii="宋体" w:hAnsi="宋体" w:cs="宋体"/>
          <w:sz w:val="24"/>
          <w:szCs w:val="24"/>
          <w:highlight w:val="none"/>
          <w:lang w:eastAsia="zh-CN"/>
        </w:rPr>
        <w:t>供应商</w:t>
      </w:r>
      <w:r>
        <w:rPr>
          <w:rFonts w:hint="eastAsia" w:ascii="宋体" w:hAnsi="宋体" w:eastAsia="宋体" w:cs="宋体"/>
          <w:sz w:val="24"/>
          <w:szCs w:val="24"/>
          <w:highlight w:val="none"/>
        </w:rPr>
        <w:t>认为需要对</w:t>
      </w:r>
      <w:r>
        <w:rPr>
          <w:rFonts w:hint="eastAsia" w:ascii="宋体" w:hAnsi="宋体" w:cs="宋体"/>
          <w:sz w:val="24"/>
          <w:szCs w:val="24"/>
          <w:highlight w:val="none"/>
          <w:lang w:eastAsia="zh-CN"/>
        </w:rPr>
        <w:t>竞争性磋商文件</w:t>
      </w:r>
      <w:r>
        <w:rPr>
          <w:rFonts w:hint="eastAsia" w:ascii="宋体" w:hAnsi="宋体" w:eastAsia="宋体" w:cs="宋体"/>
          <w:sz w:val="24"/>
          <w:szCs w:val="24"/>
          <w:highlight w:val="none"/>
        </w:rPr>
        <w:t>进行澄清或者修改的，可以以书面形式向</w:t>
      </w:r>
      <w:r>
        <w:rPr>
          <w:rFonts w:hint="eastAsia" w:ascii="宋体" w:hAnsi="宋体" w:cs="宋体"/>
          <w:sz w:val="24"/>
          <w:szCs w:val="24"/>
          <w:highlight w:val="none"/>
          <w:lang w:eastAsia="zh-CN"/>
        </w:rPr>
        <w:t>采购人、采购代理机构</w:t>
      </w:r>
      <w:r>
        <w:rPr>
          <w:rFonts w:hint="eastAsia" w:ascii="宋体" w:hAnsi="宋体" w:eastAsia="宋体" w:cs="宋体"/>
          <w:sz w:val="24"/>
          <w:szCs w:val="24"/>
          <w:highlight w:val="none"/>
        </w:rPr>
        <w:t>提出申请，但</w:t>
      </w:r>
      <w:r>
        <w:rPr>
          <w:rFonts w:hint="eastAsia" w:ascii="宋体" w:hAnsi="宋体" w:cs="宋体"/>
          <w:sz w:val="24"/>
          <w:szCs w:val="24"/>
          <w:highlight w:val="none"/>
          <w:lang w:eastAsia="zh-CN"/>
        </w:rPr>
        <w:t>采购人、采购代理机构</w:t>
      </w:r>
      <w:r>
        <w:rPr>
          <w:rFonts w:hint="eastAsia" w:ascii="宋体" w:hAnsi="宋体" w:eastAsia="宋体" w:cs="宋体"/>
          <w:sz w:val="24"/>
          <w:szCs w:val="24"/>
          <w:highlight w:val="none"/>
        </w:rPr>
        <w:t>可以决定是否采纳</w:t>
      </w:r>
      <w:r>
        <w:rPr>
          <w:rFonts w:hint="eastAsia" w:ascii="宋体" w:hAnsi="宋体" w:cs="宋体"/>
          <w:sz w:val="24"/>
          <w:szCs w:val="24"/>
          <w:highlight w:val="none"/>
          <w:lang w:eastAsia="zh-CN"/>
        </w:rPr>
        <w:t>供应商</w:t>
      </w:r>
      <w:r>
        <w:rPr>
          <w:rFonts w:hint="eastAsia" w:ascii="宋体" w:hAnsi="宋体" w:eastAsia="宋体" w:cs="宋体"/>
          <w:sz w:val="24"/>
          <w:szCs w:val="24"/>
          <w:highlight w:val="none"/>
        </w:rPr>
        <w:t>的申请事项。</w:t>
      </w:r>
    </w:p>
    <w:p>
      <w:pPr>
        <w:pStyle w:val="5"/>
        <w:pageBreakBefore w:val="0"/>
        <w:widowControl w:val="0"/>
        <w:kinsoku/>
        <w:wordWrap/>
        <w:overflowPunct/>
        <w:topLinePunct w:val="0"/>
        <w:autoSpaceDE/>
        <w:autoSpaceDN/>
        <w:bidi w:val="0"/>
        <w:adjustRightInd/>
        <w:snapToGrid/>
        <w:spacing w:before="0" w:after="0" w:line="360" w:lineRule="auto"/>
        <w:textAlignment w:val="auto"/>
        <w:rPr>
          <w:rFonts w:hint="eastAsia" w:ascii="宋体" w:hAnsi="宋体" w:eastAsia="黑体" w:cs="宋体"/>
          <w:sz w:val="24"/>
          <w:highlight w:val="none"/>
          <w:lang w:eastAsia="zh-CN"/>
        </w:rPr>
      </w:pPr>
      <w:bookmarkStart w:id="22" w:name="_Toc217446041"/>
      <w:bookmarkStart w:id="23" w:name="_Toc208848971"/>
      <w:r>
        <w:rPr>
          <w:rFonts w:hint="eastAsia" w:ascii="宋体" w:hAnsi="宋体" w:cs="宋体"/>
          <w:sz w:val="24"/>
          <w:highlight w:val="none"/>
          <w:lang w:val="en-US" w:eastAsia="zh-CN"/>
        </w:rPr>
        <w:t>3、</w:t>
      </w:r>
      <w:r>
        <w:rPr>
          <w:rFonts w:hint="eastAsia" w:ascii="宋体" w:hAnsi="宋体" w:cs="宋体"/>
          <w:sz w:val="24"/>
          <w:highlight w:val="none"/>
        </w:rPr>
        <w:t>答疑会和现场</w:t>
      </w:r>
      <w:bookmarkEnd w:id="22"/>
      <w:bookmarkEnd w:id="23"/>
      <w:r>
        <w:rPr>
          <w:rFonts w:hint="eastAsia" w:ascii="宋体" w:hAnsi="宋体" w:cs="宋体"/>
          <w:sz w:val="24"/>
          <w:highlight w:val="none"/>
        </w:rPr>
        <w:t>踏勘</w:t>
      </w:r>
      <w:r>
        <w:rPr>
          <w:rFonts w:hint="eastAsia" w:cs="宋体"/>
          <w:sz w:val="24"/>
          <w:highlight w:val="none"/>
          <w:lang w:eastAsia="zh-CN"/>
        </w:rPr>
        <w:t>（本项目不适用）</w:t>
      </w:r>
    </w:p>
    <w:p>
      <w:pPr>
        <w:pageBreakBefore w:val="0"/>
        <w:widowControl w:val="0"/>
        <w:tabs>
          <w:tab w:val="left" w:pos="7665"/>
        </w:tabs>
        <w:kinsoku/>
        <w:wordWrap/>
        <w:overflowPunct/>
        <w:topLinePunct w:val="0"/>
        <w:autoSpaceDE/>
        <w:autoSpaceDN/>
        <w:bidi w:val="0"/>
        <w:adjustRightInd/>
        <w:snapToGrid/>
        <w:spacing w:line="360" w:lineRule="auto"/>
        <w:ind w:firstLine="480" w:firstLineChars="200"/>
        <w:textAlignment w:val="auto"/>
        <w:rPr>
          <w:rFonts w:hAnsi="宋体" w:cs="宋体"/>
          <w:color w:val="auto"/>
          <w:highlight w:val="none"/>
        </w:rPr>
      </w:pPr>
      <w:r>
        <w:rPr>
          <w:rFonts w:hint="eastAsia" w:hAnsi="宋体" w:cs="宋体"/>
          <w:color w:val="auto"/>
          <w:highlight w:val="none"/>
          <w:lang w:val="en-US" w:eastAsia="zh-CN"/>
        </w:rPr>
        <w:t>3-1、</w:t>
      </w:r>
      <w:r>
        <w:rPr>
          <w:rFonts w:hint="eastAsia" w:hAnsi="宋体" w:cs="宋体"/>
          <w:color w:val="auto"/>
          <w:highlight w:val="none"/>
        </w:rPr>
        <w:t>根据采购项目和具体情况，</w:t>
      </w:r>
      <w:r>
        <w:rPr>
          <w:rFonts w:hint="eastAsia" w:hAnsi="宋体" w:cs="宋体"/>
          <w:color w:val="auto"/>
          <w:highlight w:val="none"/>
          <w:lang w:eastAsia="zh-CN"/>
        </w:rPr>
        <w:t>采购人、采购代理机构</w:t>
      </w:r>
      <w:r>
        <w:rPr>
          <w:rFonts w:hint="eastAsia" w:hAnsi="宋体" w:cs="宋体"/>
          <w:color w:val="auto"/>
          <w:highlight w:val="none"/>
        </w:rPr>
        <w:t>认为有必要，可以在</w:t>
      </w:r>
      <w:r>
        <w:rPr>
          <w:rFonts w:hint="eastAsia" w:hAnsi="宋体" w:cs="宋体"/>
          <w:color w:val="auto"/>
          <w:highlight w:val="none"/>
          <w:lang w:eastAsia="zh-CN"/>
        </w:rPr>
        <w:t>竞争性磋商文件</w:t>
      </w:r>
      <w:r>
        <w:rPr>
          <w:rFonts w:hint="eastAsia" w:hAnsi="宋体" w:cs="宋体"/>
          <w:color w:val="auto"/>
          <w:highlight w:val="none"/>
        </w:rPr>
        <w:t>提供期限截止后，组织已获取</w:t>
      </w:r>
      <w:r>
        <w:rPr>
          <w:rFonts w:hint="eastAsia" w:hAnsi="宋体" w:cs="宋体"/>
          <w:color w:val="auto"/>
          <w:highlight w:val="none"/>
          <w:lang w:eastAsia="zh-CN"/>
        </w:rPr>
        <w:t>竞争性磋商文件</w:t>
      </w:r>
      <w:r>
        <w:rPr>
          <w:rFonts w:hint="eastAsia" w:hAnsi="宋体" w:cs="宋体"/>
          <w:color w:val="auto"/>
          <w:highlight w:val="none"/>
        </w:rPr>
        <w:t>的潜在</w:t>
      </w:r>
      <w:r>
        <w:rPr>
          <w:rFonts w:hint="eastAsia" w:hAnsi="宋体" w:cs="宋体"/>
          <w:color w:val="auto"/>
          <w:highlight w:val="none"/>
          <w:lang w:eastAsia="zh-CN"/>
        </w:rPr>
        <w:t>供应商</w:t>
      </w:r>
      <w:r>
        <w:rPr>
          <w:rFonts w:hint="eastAsia" w:hAnsi="宋体" w:cs="宋体"/>
          <w:color w:val="auto"/>
          <w:highlight w:val="none"/>
        </w:rPr>
        <w:t>现场踏勘或者召开</w:t>
      </w:r>
      <w:r>
        <w:rPr>
          <w:rFonts w:hint="eastAsia" w:hAnsi="宋体" w:cs="宋体"/>
          <w:color w:val="auto"/>
          <w:highlight w:val="none"/>
          <w:lang w:eastAsia="zh-CN"/>
        </w:rPr>
        <w:t>磋商</w:t>
      </w:r>
      <w:r>
        <w:rPr>
          <w:rFonts w:hint="eastAsia" w:hAnsi="宋体" w:cs="宋体"/>
          <w:color w:val="auto"/>
          <w:highlight w:val="none"/>
        </w:rPr>
        <w:t>前答疑会。组织现场踏勘或者召开答疑会的，应当以书面形式通知所有获取</w:t>
      </w:r>
      <w:r>
        <w:rPr>
          <w:rFonts w:hint="eastAsia" w:hAnsi="宋体" w:cs="宋体"/>
          <w:color w:val="auto"/>
          <w:highlight w:val="none"/>
          <w:lang w:eastAsia="zh-CN"/>
        </w:rPr>
        <w:t>竞争性磋商文件</w:t>
      </w:r>
      <w:r>
        <w:rPr>
          <w:rFonts w:hint="eastAsia" w:hAnsi="宋体" w:cs="宋体"/>
          <w:color w:val="auto"/>
          <w:highlight w:val="none"/>
        </w:rPr>
        <w:t>的潜在</w:t>
      </w:r>
      <w:r>
        <w:rPr>
          <w:rFonts w:hint="eastAsia" w:hAnsi="宋体" w:cs="宋体"/>
          <w:color w:val="auto"/>
          <w:highlight w:val="none"/>
          <w:lang w:eastAsia="zh-CN"/>
        </w:rPr>
        <w:t>供应商</w:t>
      </w:r>
      <w:r>
        <w:rPr>
          <w:rFonts w:hint="eastAsia" w:hAnsi="宋体" w:cs="宋体"/>
          <w:color w:val="auto"/>
          <w:highlight w:val="none"/>
        </w:rPr>
        <w:t>。</w:t>
      </w:r>
    </w:p>
    <w:p>
      <w:pPr>
        <w:ind w:firstLine="480" w:firstLineChars="200"/>
        <w:rPr>
          <w:rFonts w:hint="eastAsia" w:hAnsi="宋体" w:cs="宋体"/>
          <w:color w:val="auto"/>
          <w:highlight w:val="none"/>
        </w:rPr>
      </w:pPr>
      <w:r>
        <w:rPr>
          <w:rFonts w:hint="eastAsia" w:hAnsi="宋体" w:cs="宋体"/>
          <w:color w:val="auto"/>
          <w:highlight w:val="none"/>
          <w:lang w:val="en-US" w:eastAsia="zh-CN"/>
        </w:rPr>
        <w:t>3-2、</w:t>
      </w:r>
      <w:r>
        <w:rPr>
          <w:rFonts w:hint="eastAsia" w:hAnsi="宋体" w:cs="宋体"/>
          <w:color w:val="auto"/>
          <w:highlight w:val="none"/>
        </w:rPr>
        <w:t>供应商踏勘现场所发生的一切费用由供应商自己承担。</w:t>
      </w:r>
    </w:p>
    <w:p>
      <w:pPr>
        <w:rPr>
          <w:highlight w:val="none"/>
        </w:rPr>
      </w:pPr>
      <w:r>
        <w:rPr>
          <w:highlight w:val="none"/>
        </w:rPr>
        <w:br w:type="page"/>
      </w:r>
    </w:p>
    <w:p>
      <w:pPr>
        <w:pStyle w:val="4"/>
        <w:bidi w:val="0"/>
        <w:jc w:val="center"/>
        <w:rPr>
          <w:rFonts w:hint="eastAsia" w:eastAsia="黑体"/>
          <w:highlight w:val="none"/>
          <w:lang w:eastAsia="zh-CN"/>
        </w:rPr>
      </w:pPr>
      <w:bookmarkStart w:id="24" w:name="_Toc31516"/>
      <w:bookmarkStart w:id="25" w:name="_Toc3102"/>
      <w:r>
        <w:rPr>
          <w:rFonts w:hint="eastAsia"/>
          <w:highlight w:val="none"/>
        </w:rPr>
        <w:t xml:space="preserve">第四章  </w:t>
      </w:r>
      <w:bookmarkEnd w:id="24"/>
      <w:r>
        <w:rPr>
          <w:rFonts w:hint="eastAsia"/>
          <w:highlight w:val="none"/>
          <w:lang w:eastAsia="zh-CN"/>
        </w:rPr>
        <w:t>响应文件</w:t>
      </w:r>
      <w:bookmarkEnd w:id="25"/>
    </w:p>
    <w:p>
      <w:pPr>
        <w:pStyle w:val="5"/>
        <w:pageBreakBefore w:val="0"/>
        <w:widowControl w:val="0"/>
        <w:kinsoku/>
        <w:wordWrap/>
        <w:overflowPunct/>
        <w:topLinePunct w:val="0"/>
        <w:autoSpaceDE/>
        <w:autoSpaceDN/>
        <w:bidi w:val="0"/>
        <w:adjustRightInd/>
        <w:snapToGrid/>
        <w:spacing w:before="0" w:after="0" w:line="360" w:lineRule="auto"/>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w:t>
      </w:r>
      <w:r>
        <w:rPr>
          <w:rFonts w:hint="eastAsia" w:eastAsia="宋体" w:cs="宋体"/>
          <w:sz w:val="24"/>
          <w:szCs w:val="24"/>
          <w:highlight w:val="none"/>
          <w:lang w:val="en-US" w:eastAsia="zh-CN"/>
        </w:rPr>
        <w:t>响应文件</w:t>
      </w:r>
      <w:r>
        <w:rPr>
          <w:rFonts w:hint="eastAsia" w:ascii="宋体" w:hAnsi="宋体" w:eastAsia="宋体" w:cs="宋体"/>
          <w:sz w:val="24"/>
          <w:szCs w:val="24"/>
          <w:highlight w:val="none"/>
          <w:lang w:val="en-US" w:eastAsia="zh-CN"/>
        </w:rPr>
        <w:t>的组成</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lang w:val="en-US" w:eastAsia="zh-CN"/>
        </w:rPr>
      </w:pPr>
      <w:r>
        <w:rPr>
          <w:rFonts w:hint="eastAsia" w:ascii="宋体" w:hAnsi="宋体" w:cs="宋体"/>
          <w:color w:val="333333"/>
          <w:kern w:val="2"/>
          <w:sz w:val="24"/>
          <w:szCs w:val="24"/>
          <w:highlight w:val="none"/>
          <w:lang w:val="en-US" w:eastAsia="zh-CN" w:bidi="ar-SA"/>
        </w:rPr>
        <w:t>供应商</w:t>
      </w:r>
      <w:r>
        <w:rPr>
          <w:rFonts w:hint="eastAsia" w:ascii="宋体" w:hAnsi="宋体" w:eastAsia="宋体" w:cs="宋体"/>
          <w:color w:val="333333"/>
          <w:kern w:val="2"/>
          <w:sz w:val="24"/>
          <w:szCs w:val="24"/>
          <w:highlight w:val="none"/>
          <w:lang w:val="en-US" w:eastAsia="zh-CN" w:bidi="ar-SA"/>
        </w:rPr>
        <w:t>应按照</w:t>
      </w:r>
      <w:r>
        <w:rPr>
          <w:rFonts w:hint="eastAsia" w:ascii="宋体" w:hAnsi="宋体" w:cs="宋体"/>
          <w:color w:val="333333"/>
          <w:kern w:val="2"/>
          <w:sz w:val="24"/>
          <w:szCs w:val="24"/>
          <w:highlight w:val="none"/>
          <w:lang w:val="en-US" w:eastAsia="zh-CN" w:bidi="ar-SA"/>
        </w:rPr>
        <w:t>竞争性磋商文件</w:t>
      </w:r>
      <w:r>
        <w:rPr>
          <w:rFonts w:hint="eastAsia" w:ascii="宋体" w:hAnsi="宋体" w:eastAsia="宋体" w:cs="宋体"/>
          <w:color w:val="333333"/>
          <w:kern w:val="2"/>
          <w:sz w:val="24"/>
          <w:szCs w:val="24"/>
          <w:highlight w:val="none"/>
          <w:lang w:val="en-US" w:eastAsia="zh-CN" w:bidi="ar-SA"/>
        </w:rPr>
        <w:t>的规定和要求编制</w:t>
      </w:r>
      <w:r>
        <w:rPr>
          <w:rFonts w:hint="eastAsia" w:ascii="宋体" w:hAnsi="宋体" w:cs="宋体"/>
          <w:color w:val="333333"/>
          <w:kern w:val="2"/>
          <w:sz w:val="24"/>
          <w:szCs w:val="24"/>
          <w:highlight w:val="none"/>
          <w:lang w:val="en-US" w:eastAsia="zh-CN" w:bidi="ar-SA"/>
        </w:rPr>
        <w:t>响应文件</w:t>
      </w:r>
      <w:r>
        <w:rPr>
          <w:rFonts w:hint="eastAsia" w:ascii="宋体" w:hAnsi="宋体" w:eastAsia="宋体" w:cs="宋体"/>
          <w:color w:val="333333"/>
          <w:kern w:val="2"/>
          <w:sz w:val="24"/>
          <w:szCs w:val="24"/>
          <w:highlight w:val="none"/>
          <w:lang w:val="en-US" w:eastAsia="zh-CN" w:bidi="ar-SA"/>
        </w:rPr>
        <w:t>。</w:t>
      </w:r>
      <w:r>
        <w:rPr>
          <w:rFonts w:hint="eastAsia" w:ascii="宋体" w:hAnsi="宋体" w:cs="宋体"/>
          <w:color w:val="333333"/>
          <w:kern w:val="2"/>
          <w:sz w:val="24"/>
          <w:szCs w:val="24"/>
          <w:highlight w:val="none"/>
          <w:lang w:val="en-US" w:eastAsia="zh-CN" w:bidi="ar-SA"/>
        </w:rPr>
        <w:t>供应商</w:t>
      </w:r>
      <w:r>
        <w:rPr>
          <w:rFonts w:hint="eastAsia" w:ascii="宋体" w:hAnsi="宋体" w:eastAsia="宋体" w:cs="宋体"/>
          <w:color w:val="333333"/>
          <w:kern w:val="2"/>
          <w:sz w:val="24"/>
          <w:szCs w:val="24"/>
          <w:highlight w:val="none"/>
          <w:lang w:val="en-US" w:eastAsia="zh-CN" w:bidi="ar-SA"/>
        </w:rPr>
        <w:t>编写的</w:t>
      </w:r>
      <w:r>
        <w:rPr>
          <w:rFonts w:hint="eastAsia" w:ascii="宋体" w:hAnsi="宋体" w:cs="宋体"/>
          <w:color w:val="333333"/>
          <w:kern w:val="2"/>
          <w:sz w:val="24"/>
          <w:szCs w:val="24"/>
          <w:highlight w:val="none"/>
          <w:lang w:val="en-US" w:eastAsia="zh-CN" w:bidi="ar-SA"/>
        </w:rPr>
        <w:t>响应文件</w:t>
      </w:r>
      <w:r>
        <w:rPr>
          <w:rFonts w:hint="eastAsia" w:ascii="宋体" w:hAnsi="宋体" w:eastAsia="宋体" w:cs="宋体"/>
          <w:color w:val="333333"/>
          <w:kern w:val="2"/>
          <w:sz w:val="24"/>
          <w:szCs w:val="24"/>
          <w:highlight w:val="none"/>
          <w:lang w:val="en-US" w:eastAsia="zh-CN" w:bidi="ar-SA"/>
        </w:rPr>
        <w:t>应至少包括两部分文件：“</w:t>
      </w:r>
      <w:r>
        <w:rPr>
          <w:rFonts w:hint="eastAsia" w:ascii="宋体" w:hAnsi="宋体" w:cs="宋体"/>
          <w:b/>
          <w:sz w:val="24"/>
          <w:szCs w:val="24"/>
          <w:highlight w:val="none"/>
          <w:lang w:eastAsia="zh-CN"/>
        </w:rPr>
        <w:t>资格性响应文件</w:t>
      </w:r>
      <w:r>
        <w:rPr>
          <w:rFonts w:hint="eastAsia" w:ascii="宋体" w:hAnsi="宋体" w:eastAsia="宋体" w:cs="宋体"/>
          <w:color w:val="333333"/>
          <w:kern w:val="2"/>
          <w:sz w:val="24"/>
          <w:szCs w:val="24"/>
          <w:highlight w:val="none"/>
          <w:lang w:val="en-US" w:eastAsia="zh-CN" w:bidi="ar-SA"/>
        </w:rPr>
        <w:t>”</w:t>
      </w:r>
      <w:r>
        <w:rPr>
          <w:rFonts w:hint="eastAsia" w:ascii="宋体" w:hAnsi="宋体" w:eastAsia="宋体" w:cs="宋体"/>
          <w:b/>
          <w:sz w:val="24"/>
          <w:szCs w:val="24"/>
          <w:highlight w:val="none"/>
          <w:lang w:eastAsia="zh-CN"/>
        </w:rPr>
        <w:t>和“</w:t>
      </w:r>
      <w:r>
        <w:rPr>
          <w:rFonts w:hint="eastAsia" w:ascii="宋体" w:hAnsi="宋体" w:cs="宋体"/>
          <w:b/>
          <w:sz w:val="24"/>
          <w:szCs w:val="24"/>
          <w:highlight w:val="none"/>
          <w:lang w:eastAsia="zh-CN"/>
        </w:rPr>
        <w:t>商务及技术性响应文件</w:t>
      </w:r>
      <w:r>
        <w:rPr>
          <w:rFonts w:hint="eastAsia" w:ascii="宋体" w:hAnsi="宋体" w:eastAsia="宋体" w:cs="宋体"/>
          <w:b/>
          <w:sz w:val="24"/>
          <w:szCs w:val="24"/>
          <w:highlight w:val="none"/>
          <w:lang w:eastAsia="zh-CN"/>
        </w:rPr>
        <w:t>”</w:t>
      </w:r>
    </w:p>
    <w:p>
      <w:pPr>
        <w:pStyle w:val="5"/>
        <w:pageBreakBefore w:val="0"/>
        <w:widowControl w:val="0"/>
        <w:kinsoku/>
        <w:wordWrap/>
        <w:overflowPunct/>
        <w:topLinePunct w:val="0"/>
        <w:autoSpaceDE/>
        <w:autoSpaceDN/>
        <w:bidi w:val="0"/>
        <w:adjustRightInd/>
        <w:snapToGrid/>
        <w:spacing w:before="0" w:after="0" w:line="360" w:lineRule="auto"/>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w:t>
      </w:r>
      <w:r>
        <w:rPr>
          <w:rFonts w:hint="eastAsia" w:eastAsia="宋体" w:cs="宋体"/>
          <w:b/>
          <w:sz w:val="24"/>
          <w:szCs w:val="24"/>
          <w:highlight w:val="none"/>
          <w:lang w:eastAsia="zh-CN"/>
        </w:rPr>
        <w:t>资格性响应文件</w:t>
      </w:r>
      <w:r>
        <w:rPr>
          <w:rFonts w:hint="eastAsia" w:ascii="宋体" w:hAnsi="宋体" w:eastAsia="宋体" w:cs="宋体"/>
          <w:b/>
          <w:sz w:val="24"/>
          <w:szCs w:val="24"/>
          <w:highlight w:val="none"/>
        </w:rPr>
        <w:t>（用于资格审查）</w:t>
      </w:r>
    </w:p>
    <w:p>
      <w:pPr>
        <w:pStyle w:val="1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333333"/>
          <w:sz w:val="24"/>
          <w:szCs w:val="24"/>
          <w:highlight w:val="none"/>
        </w:rPr>
      </w:pPr>
      <w:r>
        <w:rPr>
          <w:rFonts w:hint="eastAsia" w:ascii="宋体" w:hAnsi="宋体" w:eastAsia="宋体" w:cs="宋体"/>
          <w:color w:val="333333"/>
          <w:sz w:val="24"/>
          <w:szCs w:val="24"/>
          <w:highlight w:val="none"/>
          <w:lang w:val="en-US" w:eastAsia="zh-CN"/>
        </w:rPr>
        <w:t>2</w:t>
      </w:r>
      <w:r>
        <w:rPr>
          <w:rFonts w:hint="eastAsia" w:ascii="宋体" w:hAnsi="宋体" w:eastAsia="宋体" w:cs="宋体"/>
          <w:color w:val="333333"/>
          <w:sz w:val="24"/>
          <w:szCs w:val="24"/>
          <w:highlight w:val="none"/>
        </w:rPr>
        <w:t>-1、基本资格要求：</w:t>
      </w:r>
      <w:r>
        <w:rPr>
          <w:rFonts w:hint="eastAsia" w:ascii="宋体" w:hAnsi="宋体" w:eastAsia="宋体" w:cs="宋体"/>
          <w:color w:val="333333"/>
          <w:sz w:val="24"/>
          <w:szCs w:val="24"/>
          <w:highlight w:val="none"/>
          <w:lang w:eastAsia="zh-CN"/>
        </w:rPr>
        <w:t>具备</w:t>
      </w:r>
      <w:r>
        <w:rPr>
          <w:rFonts w:hint="eastAsia" w:ascii="宋体" w:hAnsi="宋体" w:eastAsia="宋体" w:cs="宋体"/>
          <w:color w:val="333333"/>
          <w:sz w:val="24"/>
          <w:szCs w:val="24"/>
          <w:highlight w:val="none"/>
        </w:rPr>
        <w:t>《中华人民共和国政府采购法》第二十二条规定</w:t>
      </w:r>
      <w:r>
        <w:rPr>
          <w:rFonts w:hint="eastAsia" w:ascii="宋体" w:hAnsi="宋体" w:eastAsia="宋体" w:cs="宋体"/>
          <w:color w:val="333333"/>
          <w:sz w:val="24"/>
          <w:szCs w:val="24"/>
          <w:highlight w:val="none"/>
          <w:lang w:eastAsia="zh-CN"/>
        </w:rPr>
        <w:t>的条件：</w:t>
      </w:r>
      <w:r>
        <w:rPr>
          <w:rFonts w:hint="eastAsia" w:ascii="宋体" w:hAnsi="宋体" w:eastAsia="宋体" w:cs="宋体"/>
          <w:color w:val="333333"/>
          <w:sz w:val="24"/>
          <w:szCs w:val="24"/>
          <w:highlight w:val="none"/>
        </w:rPr>
        <w:t xml:space="preserve"> </w:t>
      </w:r>
    </w:p>
    <w:p>
      <w:pPr>
        <w:pStyle w:val="1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333333"/>
          <w:sz w:val="24"/>
          <w:szCs w:val="24"/>
          <w:highlight w:val="none"/>
        </w:rPr>
      </w:pPr>
      <w:r>
        <w:rPr>
          <w:rFonts w:hint="eastAsia" w:ascii="宋体" w:hAnsi="宋体" w:eastAsia="宋体" w:cs="宋体"/>
          <w:color w:val="333333"/>
          <w:sz w:val="24"/>
          <w:szCs w:val="24"/>
          <w:highlight w:val="none"/>
          <w:lang w:val="en-US" w:eastAsia="zh-CN"/>
        </w:rPr>
        <w:t>2-1-1、</w:t>
      </w:r>
      <w:r>
        <w:rPr>
          <w:rFonts w:hint="eastAsia" w:ascii="宋体" w:hAnsi="宋体" w:eastAsia="宋体" w:cs="宋体"/>
          <w:color w:val="333333"/>
          <w:sz w:val="24"/>
          <w:szCs w:val="24"/>
          <w:highlight w:val="none"/>
        </w:rPr>
        <w:t>具有独立承担民事责任能力的法人、其他组织或自然人，并出具合法有效的营业执照或事业单位法人证书等国家规定的相关证明，自然人参与的提供其身份证明</w:t>
      </w:r>
      <w:r>
        <w:rPr>
          <w:rFonts w:hint="eastAsia" w:ascii="宋体" w:hAnsi="宋体" w:eastAsia="宋体" w:cs="宋体"/>
          <w:color w:val="333333"/>
          <w:sz w:val="24"/>
          <w:szCs w:val="24"/>
          <w:highlight w:val="none"/>
          <w:lang w:eastAsia="zh-CN"/>
        </w:rPr>
        <w:t>；</w:t>
      </w:r>
      <w:r>
        <w:rPr>
          <w:rFonts w:hint="eastAsia" w:ascii="宋体" w:hAnsi="宋体" w:eastAsia="宋体" w:cs="宋体"/>
          <w:color w:val="333333"/>
          <w:sz w:val="24"/>
          <w:szCs w:val="24"/>
          <w:highlight w:val="none"/>
        </w:rPr>
        <w:t xml:space="preserve"> </w:t>
      </w:r>
    </w:p>
    <w:p>
      <w:pPr>
        <w:pStyle w:val="1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333333"/>
          <w:sz w:val="24"/>
          <w:szCs w:val="24"/>
          <w:highlight w:val="none"/>
        </w:rPr>
      </w:pPr>
      <w:r>
        <w:rPr>
          <w:rFonts w:hint="eastAsia" w:ascii="宋体" w:hAnsi="宋体" w:eastAsia="宋体" w:cs="宋体"/>
          <w:color w:val="333333"/>
          <w:sz w:val="24"/>
          <w:szCs w:val="24"/>
          <w:highlight w:val="none"/>
          <w:lang w:val="en-US" w:eastAsia="zh-CN"/>
        </w:rPr>
        <w:t>2-1-2、</w:t>
      </w:r>
      <w:r>
        <w:rPr>
          <w:rFonts w:hint="eastAsia" w:ascii="宋体" w:hAnsi="宋体" w:eastAsia="宋体" w:cs="宋体"/>
          <w:color w:val="333333"/>
          <w:sz w:val="24"/>
          <w:szCs w:val="24"/>
          <w:highlight w:val="none"/>
        </w:rPr>
        <w:t>财务状况报告：提供</w:t>
      </w:r>
      <w:r>
        <w:rPr>
          <w:rFonts w:hint="eastAsia" w:ascii="宋体" w:hAnsi="宋体" w:eastAsia="宋体" w:cs="宋体"/>
          <w:color w:val="333333"/>
          <w:sz w:val="24"/>
          <w:szCs w:val="24"/>
          <w:highlight w:val="none"/>
          <w:lang w:val="en-US" w:eastAsia="zh-CN"/>
        </w:rPr>
        <w:t>20</w:t>
      </w:r>
      <w:r>
        <w:rPr>
          <w:rFonts w:hint="eastAsia" w:ascii="宋体" w:hAnsi="宋体" w:cs="宋体"/>
          <w:color w:val="333333"/>
          <w:sz w:val="24"/>
          <w:szCs w:val="24"/>
          <w:highlight w:val="none"/>
          <w:lang w:val="en-US" w:eastAsia="zh-CN"/>
        </w:rPr>
        <w:t>21或2022年</w:t>
      </w:r>
      <w:r>
        <w:rPr>
          <w:rFonts w:hint="eastAsia" w:ascii="宋体" w:hAnsi="宋体" w:eastAsia="宋体" w:cs="宋体"/>
          <w:color w:val="333333"/>
          <w:sz w:val="24"/>
          <w:szCs w:val="24"/>
          <w:highlight w:val="none"/>
          <w:lang w:val="en-US" w:eastAsia="zh-CN"/>
        </w:rPr>
        <w:t>度完整的财务审计报告</w:t>
      </w:r>
      <w:r>
        <w:rPr>
          <w:rFonts w:hint="eastAsia" w:ascii="宋体" w:hAnsi="宋体" w:eastAsia="宋体" w:cs="宋体"/>
          <w:color w:val="333333"/>
          <w:sz w:val="24"/>
          <w:szCs w:val="24"/>
          <w:highlight w:val="none"/>
        </w:rPr>
        <w:t>或</w:t>
      </w:r>
      <w:r>
        <w:rPr>
          <w:rFonts w:hint="eastAsia" w:ascii="宋体" w:hAnsi="宋体" w:cs="宋体"/>
          <w:color w:val="333333"/>
          <w:sz w:val="24"/>
          <w:szCs w:val="24"/>
          <w:highlight w:val="none"/>
          <w:lang w:eastAsia="zh-CN"/>
        </w:rPr>
        <w:t>磋商</w:t>
      </w:r>
      <w:r>
        <w:rPr>
          <w:rFonts w:hint="eastAsia" w:ascii="宋体" w:hAnsi="宋体" w:eastAsia="宋体" w:cs="宋体"/>
          <w:color w:val="333333"/>
          <w:sz w:val="24"/>
          <w:szCs w:val="24"/>
          <w:highlight w:val="none"/>
        </w:rPr>
        <w:t>前六个月内其基本账户银行出具的资信证明</w:t>
      </w:r>
      <w:r>
        <w:rPr>
          <w:rFonts w:hint="eastAsia" w:ascii="宋体" w:hAnsi="宋体" w:eastAsia="宋体" w:cs="宋体"/>
          <w:color w:val="333333"/>
          <w:sz w:val="24"/>
          <w:szCs w:val="24"/>
          <w:highlight w:val="none"/>
          <w:lang w:eastAsia="zh-CN"/>
        </w:rPr>
        <w:t>；</w:t>
      </w:r>
    </w:p>
    <w:p>
      <w:pPr>
        <w:pStyle w:val="1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333333"/>
          <w:sz w:val="24"/>
          <w:szCs w:val="24"/>
          <w:highlight w:val="none"/>
          <w:lang w:eastAsia="zh-CN"/>
        </w:rPr>
      </w:pPr>
      <w:r>
        <w:rPr>
          <w:rFonts w:hint="eastAsia" w:ascii="宋体" w:hAnsi="宋体" w:eastAsia="宋体" w:cs="宋体"/>
          <w:color w:val="333333"/>
          <w:sz w:val="24"/>
          <w:szCs w:val="24"/>
          <w:highlight w:val="none"/>
          <w:lang w:val="en-US" w:eastAsia="zh-CN"/>
        </w:rPr>
        <w:t>2-1-3、</w:t>
      </w:r>
      <w:r>
        <w:rPr>
          <w:rFonts w:hint="eastAsia" w:ascii="宋体" w:hAnsi="宋体" w:eastAsia="宋体" w:cs="宋体"/>
          <w:color w:val="333333"/>
          <w:sz w:val="24"/>
          <w:szCs w:val="24"/>
          <w:highlight w:val="none"/>
        </w:rPr>
        <w:t>税收缴纳证明：提供202</w:t>
      </w:r>
      <w:r>
        <w:rPr>
          <w:rFonts w:hint="eastAsia" w:ascii="宋体" w:hAnsi="宋体" w:cs="宋体"/>
          <w:color w:val="333333"/>
          <w:sz w:val="24"/>
          <w:szCs w:val="24"/>
          <w:highlight w:val="none"/>
          <w:lang w:val="en-US" w:eastAsia="zh-CN"/>
        </w:rPr>
        <w:t>2</w:t>
      </w:r>
      <w:r>
        <w:rPr>
          <w:rFonts w:hint="eastAsia" w:ascii="宋体" w:hAnsi="宋体" w:eastAsia="宋体" w:cs="宋体"/>
          <w:color w:val="333333"/>
          <w:sz w:val="24"/>
          <w:szCs w:val="24"/>
          <w:highlight w:val="none"/>
        </w:rPr>
        <w:t>年01月至今已缴纳的至少一个月的纳税证明或完税证明，依法免税的单位应提供相关证明材料</w:t>
      </w:r>
      <w:r>
        <w:rPr>
          <w:rFonts w:hint="eastAsia" w:ascii="宋体" w:hAnsi="宋体" w:eastAsia="宋体" w:cs="宋体"/>
          <w:color w:val="333333"/>
          <w:sz w:val="24"/>
          <w:szCs w:val="24"/>
          <w:highlight w:val="none"/>
          <w:lang w:eastAsia="zh-CN"/>
        </w:rPr>
        <w:t>；</w:t>
      </w:r>
    </w:p>
    <w:p>
      <w:pPr>
        <w:pStyle w:val="1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333333"/>
          <w:sz w:val="24"/>
          <w:szCs w:val="24"/>
          <w:highlight w:val="none"/>
        </w:rPr>
      </w:pPr>
      <w:r>
        <w:rPr>
          <w:rFonts w:hint="eastAsia" w:ascii="宋体" w:hAnsi="宋体" w:eastAsia="宋体" w:cs="宋体"/>
          <w:color w:val="333333"/>
          <w:sz w:val="24"/>
          <w:szCs w:val="24"/>
          <w:highlight w:val="none"/>
          <w:lang w:val="en-US" w:eastAsia="zh-CN"/>
        </w:rPr>
        <w:t>2-1-4、</w:t>
      </w:r>
      <w:r>
        <w:rPr>
          <w:rFonts w:hint="eastAsia" w:ascii="宋体" w:hAnsi="宋体" w:eastAsia="宋体" w:cs="宋体"/>
          <w:color w:val="333333"/>
          <w:sz w:val="24"/>
          <w:szCs w:val="24"/>
          <w:highlight w:val="none"/>
        </w:rPr>
        <w:t>社会保障资金缴纳证明：提供202</w:t>
      </w:r>
      <w:r>
        <w:rPr>
          <w:rFonts w:hint="eastAsia" w:ascii="宋体" w:hAnsi="宋体" w:cs="宋体"/>
          <w:color w:val="333333"/>
          <w:sz w:val="24"/>
          <w:szCs w:val="24"/>
          <w:highlight w:val="none"/>
          <w:lang w:val="en-US" w:eastAsia="zh-CN"/>
        </w:rPr>
        <w:t>2</w:t>
      </w:r>
      <w:r>
        <w:rPr>
          <w:rFonts w:hint="eastAsia" w:ascii="宋体" w:hAnsi="宋体" w:eastAsia="宋体" w:cs="宋体"/>
          <w:color w:val="333333"/>
          <w:sz w:val="24"/>
          <w:szCs w:val="24"/>
          <w:highlight w:val="none"/>
        </w:rPr>
        <w:t>年01月至今已缴纳的至少一个月的社会保障资金缴存单据或社保机构开具的社会保险参保缴费情况证明，依法不需要缴纳社会保障资金的单位应提供相关证明材料</w:t>
      </w:r>
      <w:r>
        <w:rPr>
          <w:rFonts w:hint="eastAsia" w:ascii="宋体" w:hAnsi="宋体" w:eastAsia="宋体" w:cs="宋体"/>
          <w:color w:val="333333"/>
          <w:sz w:val="24"/>
          <w:szCs w:val="24"/>
          <w:highlight w:val="none"/>
          <w:lang w:eastAsia="zh-CN"/>
        </w:rPr>
        <w:t>；</w:t>
      </w:r>
      <w:r>
        <w:rPr>
          <w:rFonts w:hint="eastAsia" w:ascii="宋体" w:hAnsi="宋体" w:eastAsia="宋体" w:cs="宋体"/>
          <w:color w:val="333333"/>
          <w:sz w:val="24"/>
          <w:szCs w:val="24"/>
          <w:highlight w:val="none"/>
        </w:rPr>
        <w:t xml:space="preserve"> </w:t>
      </w:r>
    </w:p>
    <w:p>
      <w:pPr>
        <w:pStyle w:val="1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333333"/>
          <w:sz w:val="24"/>
          <w:szCs w:val="24"/>
          <w:highlight w:val="none"/>
        </w:rPr>
      </w:pPr>
      <w:r>
        <w:rPr>
          <w:rFonts w:hint="eastAsia" w:ascii="宋体" w:hAnsi="宋体" w:eastAsia="宋体" w:cs="宋体"/>
          <w:color w:val="333333"/>
          <w:sz w:val="24"/>
          <w:szCs w:val="24"/>
          <w:highlight w:val="none"/>
          <w:lang w:val="en-US" w:eastAsia="zh-CN"/>
        </w:rPr>
        <w:t>2-1-5、提供参加政府采购活动前三年内在经营活动中没有重大违法记录的书面声明</w:t>
      </w:r>
      <w:r>
        <w:rPr>
          <w:rFonts w:hint="eastAsia" w:ascii="宋体" w:hAnsi="宋体" w:eastAsia="宋体" w:cs="宋体"/>
          <w:color w:val="333333"/>
          <w:sz w:val="24"/>
          <w:szCs w:val="24"/>
          <w:highlight w:val="none"/>
          <w:lang w:eastAsia="zh-CN"/>
        </w:rPr>
        <w:t>；（</w:t>
      </w:r>
      <w:r>
        <w:rPr>
          <w:rFonts w:hint="eastAsia" w:ascii="宋体" w:hAnsi="宋体" w:cs="宋体"/>
          <w:color w:val="auto"/>
          <w:sz w:val="24"/>
          <w:szCs w:val="24"/>
          <w:highlight w:val="none"/>
          <w:lang w:eastAsia="zh-CN"/>
        </w:rPr>
        <w:t>采购人、采购代理机构</w:t>
      </w:r>
      <w:r>
        <w:rPr>
          <w:rFonts w:hint="eastAsia" w:ascii="宋体" w:hAnsi="宋体" w:eastAsia="宋体" w:cs="宋体"/>
          <w:sz w:val="24"/>
          <w:szCs w:val="24"/>
          <w:highlight w:val="none"/>
        </w:rPr>
        <w:t>将于本项目</w:t>
      </w:r>
      <w:r>
        <w:rPr>
          <w:rFonts w:hint="eastAsia" w:ascii="宋体" w:hAnsi="宋体" w:cs="宋体"/>
          <w:sz w:val="24"/>
          <w:szCs w:val="24"/>
          <w:highlight w:val="none"/>
          <w:lang w:eastAsia="zh-CN"/>
        </w:rPr>
        <w:t>磋商</w:t>
      </w:r>
      <w:r>
        <w:rPr>
          <w:rFonts w:hint="eastAsia" w:ascii="宋体" w:hAnsi="宋体" w:eastAsia="宋体" w:cs="宋体"/>
          <w:sz w:val="24"/>
          <w:szCs w:val="24"/>
          <w:highlight w:val="none"/>
        </w:rPr>
        <w:t>截止日在‘信用中国’网站、‘中国政府采购网’网站等渠道对</w:t>
      </w:r>
      <w:r>
        <w:rPr>
          <w:rFonts w:hint="eastAsia" w:ascii="宋体" w:hAnsi="宋体" w:cs="宋体"/>
          <w:sz w:val="24"/>
          <w:szCs w:val="24"/>
          <w:highlight w:val="none"/>
          <w:lang w:eastAsia="zh-CN"/>
        </w:rPr>
        <w:t>供应商</w:t>
      </w:r>
      <w:r>
        <w:rPr>
          <w:rFonts w:hint="eastAsia" w:ascii="宋体" w:hAnsi="宋体" w:eastAsia="宋体" w:cs="宋体"/>
          <w:sz w:val="24"/>
          <w:szCs w:val="24"/>
          <w:highlight w:val="none"/>
        </w:rPr>
        <w:t>进行信用记录查询，凡被列入失信被执行人、重大税收违法案件当事人名单、政府采购严重违法失信行为记录名单的，视为存在不良信用记录，参与本项目的将被拒绝。</w:t>
      </w:r>
      <w:r>
        <w:rPr>
          <w:rFonts w:hint="eastAsia" w:ascii="宋体" w:hAnsi="宋体" w:eastAsia="宋体" w:cs="宋体"/>
          <w:color w:val="333333"/>
          <w:sz w:val="24"/>
          <w:szCs w:val="24"/>
          <w:highlight w:val="none"/>
          <w:lang w:eastAsia="zh-CN"/>
        </w:rPr>
        <w:t>）</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333333"/>
          <w:sz w:val="24"/>
          <w:szCs w:val="24"/>
          <w:highlight w:val="none"/>
          <w:lang w:eastAsia="zh-CN"/>
        </w:rPr>
      </w:pPr>
      <w:r>
        <w:rPr>
          <w:rFonts w:hint="eastAsia" w:ascii="宋体" w:hAnsi="宋体" w:eastAsia="宋体" w:cs="宋体"/>
          <w:color w:val="333333"/>
          <w:sz w:val="24"/>
          <w:szCs w:val="24"/>
          <w:highlight w:val="none"/>
          <w:lang w:val="en-US" w:eastAsia="zh-CN"/>
        </w:rPr>
        <w:t>2-1-6、</w:t>
      </w:r>
      <w:r>
        <w:rPr>
          <w:rFonts w:hint="eastAsia" w:ascii="宋体" w:hAnsi="宋体" w:eastAsia="宋体" w:cs="宋体"/>
          <w:color w:val="333333"/>
          <w:sz w:val="24"/>
          <w:szCs w:val="24"/>
          <w:highlight w:val="none"/>
        </w:rPr>
        <w:t>提供具有履行本合同所必需的设备和专业技术能力的说明及承诺</w:t>
      </w:r>
      <w:r>
        <w:rPr>
          <w:rFonts w:hint="eastAsia" w:ascii="宋体" w:hAnsi="宋体" w:eastAsia="宋体" w:cs="宋体"/>
          <w:color w:val="333333"/>
          <w:sz w:val="24"/>
          <w:szCs w:val="24"/>
          <w:highlight w:val="none"/>
          <w:lang w:eastAsia="zh-CN"/>
        </w:rPr>
        <w:t>。</w:t>
      </w:r>
    </w:p>
    <w:p>
      <w:pPr>
        <w:pStyle w:val="1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333333"/>
          <w:sz w:val="24"/>
          <w:szCs w:val="24"/>
          <w:highlight w:val="none"/>
        </w:rPr>
      </w:pPr>
      <w:r>
        <w:rPr>
          <w:rFonts w:hint="eastAsia" w:ascii="宋体" w:hAnsi="宋体" w:eastAsia="宋体" w:cs="宋体"/>
          <w:color w:val="333333"/>
          <w:sz w:val="24"/>
          <w:szCs w:val="24"/>
          <w:highlight w:val="none"/>
          <w:lang w:val="en-US" w:eastAsia="zh-CN"/>
        </w:rPr>
        <w:t>2-2</w:t>
      </w:r>
      <w:r>
        <w:rPr>
          <w:rFonts w:hint="eastAsia" w:ascii="宋体" w:hAnsi="宋体" w:eastAsia="宋体" w:cs="宋体"/>
          <w:color w:val="333333"/>
          <w:sz w:val="24"/>
          <w:szCs w:val="24"/>
          <w:highlight w:val="none"/>
        </w:rPr>
        <w:t xml:space="preserve">、特定资格要求： </w:t>
      </w:r>
    </w:p>
    <w:p>
      <w:pPr>
        <w:pStyle w:val="18"/>
        <w:keepNext w:val="0"/>
        <w:keepLines w:val="0"/>
        <w:pageBreakBefore w:val="0"/>
        <w:widowControl w:val="0"/>
        <w:shd w:val="clear" w:color="auto" w:fill="FFFFFF"/>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333333"/>
          <w:sz w:val="24"/>
          <w:szCs w:val="24"/>
          <w:highlight w:val="none"/>
        </w:rPr>
      </w:pPr>
      <w:r>
        <w:rPr>
          <w:rFonts w:hint="eastAsia" w:ascii="宋体" w:hAnsi="宋体" w:eastAsia="宋体" w:cs="宋体"/>
          <w:color w:val="333333"/>
          <w:sz w:val="24"/>
          <w:szCs w:val="24"/>
          <w:highlight w:val="none"/>
          <w:lang w:val="en-US" w:eastAsia="zh-CN"/>
        </w:rPr>
        <w:t>2-2-1、法</w:t>
      </w:r>
      <w:r>
        <w:rPr>
          <w:rFonts w:hint="eastAsia" w:ascii="宋体" w:hAnsi="宋体" w:eastAsia="宋体" w:cs="宋体"/>
          <w:color w:val="333333"/>
          <w:sz w:val="24"/>
          <w:szCs w:val="24"/>
          <w:highlight w:val="none"/>
        </w:rPr>
        <w:t>定代表人授权书（附法定代表人身份证复印件）及被授权人身份证；（法定代表人直接参加</w:t>
      </w:r>
      <w:r>
        <w:rPr>
          <w:rFonts w:hint="eastAsia" w:ascii="宋体" w:hAnsi="宋体" w:cs="宋体"/>
          <w:color w:val="333333"/>
          <w:sz w:val="24"/>
          <w:szCs w:val="24"/>
          <w:highlight w:val="none"/>
          <w:lang w:eastAsia="zh-CN"/>
        </w:rPr>
        <w:t>磋商</w:t>
      </w:r>
      <w:r>
        <w:rPr>
          <w:rFonts w:hint="eastAsia" w:ascii="宋体" w:hAnsi="宋体" w:eastAsia="宋体" w:cs="宋体"/>
          <w:color w:val="333333"/>
          <w:sz w:val="24"/>
          <w:szCs w:val="24"/>
          <w:highlight w:val="none"/>
        </w:rPr>
        <w:t>只须提供法定代表人身份证）</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360" w:lineRule="auto"/>
        <w:ind w:right="0" w:firstLine="480" w:firstLineChars="200"/>
        <w:jc w:val="both"/>
        <w:textAlignment w:val="baseline"/>
        <w:rPr>
          <w:rFonts w:hint="eastAsia" w:ascii="宋体" w:hAnsi="宋体" w:eastAsia="宋体" w:cs="宋体"/>
          <w:strike w:val="0"/>
          <w:dstrike w:val="0"/>
          <w:color w:val="000000" w:themeColor="text1"/>
          <w:sz w:val="24"/>
          <w:szCs w:val="24"/>
          <w:highlight w:val="none"/>
          <w:lang w:val="en-US" w:eastAsia="zh-CN"/>
          <w14:textFill>
            <w14:solidFill>
              <w14:schemeClr w14:val="tx1"/>
            </w14:solidFill>
          </w14:textFill>
        </w:rPr>
      </w:pPr>
      <w:r>
        <w:rPr>
          <w:rFonts w:hint="eastAsia" w:ascii="宋体" w:hAnsi="宋体" w:eastAsia="宋体" w:cs="宋体"/>
          <w:strike w:val="0"/>
          <w:dstrike w:val="0"/>
          <w:color w:val="000000" w:themeColor="text1"/>
          <w:sz w:val="24"/>
          <w:szCs w:val="24"/>
          <w:highlight w:val="none"/>
          <w:lang w:val="en-US" w:eastAsia="zh-CN"/>
          <w14:textFill>
            <w14:solidFill>
              <w14:schemeClr w14:val="tx1"/>
            </w14:solidFill>
          </w14:textFill>
        </w:rPr>
        <w:t>2-2-2、</w:t>
      </w:r>
      <w:r>
        <w:rPr>
          <w:rFonts w:hint="eastAsia" w:ascii="宋体" w:hAnsi="宋体" w:eastAsia="宋体" w:cs="宋体"/>
          <w:i w:val="0"/>
          <w:iCs w:val="0"/>
          <w:caps w:val="0"/>
          <w:color w:val="333333"/>
          <w:spacing w:val="0"/>
          <w:sz w:val="24"/>
          <w:szCs w:val="24"/>
          <w:highlight w:val="none"/>
          <w:shd w:val="clear" w:fill="FFFFFF"/>
          <w:vertAlign w:val="baseline"/>
        </w:rPr>
        <w:t>本项目专门面向</w:t>
      </w:r>
      <w:r>
        <w:rPr>
          <w:rFonts w:hint="eastAsia" w:ascii="宋体" w:hAnsi="宋体" w:cs="宋体"/>
          <w:i w:val="0"/>
          <w:iCs w:val="0"/>
          <w:caps w:val="0"/>
          <w:color w:val="333333"/>
          <w:spacing w:val="0"/>
          <w:sz w:val="24"/>
          <w:szCs w:val="24"/>
          <w:highlight w:val="none"/>
          <w:shd w:val="clear" w:fill="FFFFFF"/>
          <w:vertAlign w:val="baseline"/>
          <w:lang w:eastAsia="zh-CN"/>
        </w:rPr>
        <w:t>小微</w:t>
      </w:r>
      <w:r>
        <w:rPr>
          <w:rFonts w:hint="eastAsia" w:ascii="宋体" w:hAnsi="宋体" w:eastAsia="宋体" w:cs="宋体"/>
          <w:i w:val="0"/>
          <w:iCs w:val="0"/>
          <w:caps w:val="0"/>
          <w:color w:val="333333"/>
          <w:spacing w:val="0"/>
          <w:sz w:val="24"/>
          <w:szCs w:val="24"/>
          <w:highlight w:val="none"/>
          <w:shd w:val="clear" w:fill="FFFFFF"/>
          <w:vertAlign w:val="baseline"/>
        </w:rPr>
        <w:t>企业采购，供应商应填写</w:t>
      </w:r>
      <w:r>
        <w:rPr>
          <w:rFonts w:hint="eastAsia" w:ascii="宋体" w:hAnsi="宋体" w:cs="宋体"/>
          <w:i w:val="0"/>
          <w:iCs w:val="0"/>
          <w:caps w:val="0"/>
          <w:color w:val="333333"/>
          <w:spacing w:val="0"/>
          <w:sz w:val="24"/>
          <w:szCs w:val="24"/>
          <w:highlight w:val="none"/>
          <w:shd w:val="clear" w:fill="FFFFFF"/>
          <w:vertAlign w:val="baseline"/>
          <w:lang w:eastAsia="zh-CN"/>
        </w:rPr>
        <w:t>小微</w:t>
      </w:r>
      <w:r>
        <w:rPr>
          <w:rFonts w:hint="eastAsia" w:ascii="宋体" w:hAnsi="宋体" w:eastAsia="宋体" w:cs="宋体"/>
          <w:i w:val="0"/>
          <w:iCs w:val="0"/>
          <w:caps w:val="0"/>
          <w:color w:val="333333"/>
          <w:spacing w:val="0"/>
          <w:sz w:val="24"/>
          <w:szCs w:val="24"/>
          <w:highlight w:val="none"/>
          <w:shd w:val="clear" w:fill="FFFFFF"/>
          <w:vertAlign w:val="baseline"/>
        </w:rPr>
        <w:t>企业（监狱企业）声明函并对其真实性负责</w:t>
      </w:r>
      <w:r>
        <w:rPr>
          <w:rFonts w:hint="eastAsia" w:ascii="宋体" w:hAnsi="宋体" w:cs="宋体"/>
          <w:i w:val="0"/>
          <w:iCs w:val="0"/>
          <w:caps w:val="0"/>
          <w:strike w:val="0"/>
          <w:dstrike w:val="0"/>
          <w:color w:val="000000" w:themeColor="text1"/>
          <w:spacing w:val="0"/>
          <w:sz w:val="24"/>
          <w:szCs w:val="24"/>
          <w:highlight w:val="none"/>
          <w:shd w:val="clear" w:fill="FFFFFF"/>
          <w:vertAlign w:val="baseline"/>
          <w:lang w:eastAsia="zh-CN"/>
          <w14:textFill>
            <w14:solidFill>
              <w14:schemeClr w14:val="tx1"/>
            </w14:solidFill>
          </w14:textFill>
        </w:rPr>
        <w:t>。</w:t>
      </w:r>
    </w:p>
    <w:p>
      <w:pPr>
        <w:pStyle w:val="18"/>
        <w:keepNext w:val="0"/>
        <w:keepLines w:val="0"/>
        <w:pageBreakBefore w:val="0"/>
        <w:widowControl w:val="0"/>
        <w:shd w:val="clear" w:color="auto" w:fill="FFFFFF"/>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333333"/>
          <w:sz w:val="24"/>
          <w:szCs w:val="24"/>
          <w:highlight w:val="none"/>
          <w:lang w:val="zh-CN" w:eastAsia="zh-CN"/>
        </w:rPr>
      </w:pPr>
      <w:r>
        <w:rPr>
          <w:rFonts w:hint="eastAsia" w:ascii="宋体" w:hAnsi="宋体" w:eastAsia="宋体" w:cs="宋体"/>
          <w:color w:val="333333"/>
          <w:sz w:val="24"/>
          <w:szCs w:val="24"/>
          <w:highlight w:val="none"/>
          <w:lang w:val="en-US" w:eastAsia="zh-CN"/>
        </w:rPr>
        <w:t>2-2-</w:t>
      </w:r>
      <w:r>
        <w:rPr>
          <w:rFonts w:hint="eastAsia" w:ascii="宋体" w:hAnsi="宋体" w:cs="宋体"/>
          <w:color w:val="333333"/>
          <w:sz w:val="24"/>
          <w:szCs w:val="24"/>
          <w:highlight w:val="none"/>
          <w:lang w:val="en-US" w:eastAsia="zh-CN"/>
        </w:rPr>
        <w:t>3</w:t>
      </w:r>
      <w:r>
        <w:rPr>
          <w:rFonts w:hint="eastAsia" w:ascii="宋体" w:hAnsi="宋体" w:eastAsia="宋体" w:cs="宋体"/>
          <w:color w:val="333333"/>
          <w:sz w:val="24"/>
          <w:szCs w:val="24"/>
          <w:highlight w:val="none"/>
          <w:lang w:val="en-US" w:eastAsia="zh-CN"/>
        </w:rPr>
        <w:t>、</w:t>
      </w:r>
      <w:r>
        <w:rPr>
          <w:rFonts w:hint="eastAsia" w:ascii="宋体" w:hAnsi="宋体" w:cs="宋体"/>
          <w:color w:val="333333"/>
          <w:sz w:val="24"/>
          <w:szCs w:val="24"/>
          <w:highlight w:val="none"/>
          <w:lang w:val="zh-CN" w:eastAsia="zh-CN"/>
        </w:rPr>
        <w:t>磋商</w:t>
      </w:r>
      <w:r>
        <w:rPr>
          <w:rFonts w:hint="eastAsia" w:ascii="宋体" w:hAnsi="宋体" w:eastAsia="宋体" w:cs="宋体"/>
          <w:color w:val="333333"/>
          <w:sz w:val="24"/>
          <w:szCs w:val="24"/>
          <w:highlight w:val="none"/>
          <w:lang w:val="zh-CN" w:eastAsia="zh-CN"/>
        </w:rPr>
        <w:t>保证金交纳凭证。</w:t>
      </w:r>
    </w:p>
    <w:tbl>
      <w:tblPr>
        <w:tblStyle w:val="22"/>
        <w:tblW w:w="0" w:type="auto"/>
        <w:tblInd w:w="0" w:type="dxa"/>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9288"/>
      </w:tblGrid>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c>
          <w:tcPr>
            <w:tcW w:w="9288"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sz w:val="24"/>
                <w:szCs w:val="24"/>
                <w:highlight w:val="none"/>
                <w:lang w:val="en-US" w:eastAsia="zh-CN"/>
              </w:rPr>
            </w:pPr>
            <w:r>
              <w:rPr>
                <w:rFonts w:hint="eastAsia" w:ascii="宋体" w:hAnsi="宋体" w:eastAsia="宋体" w:cs="宋体"/>
                <w:b/>
                <w:bCs/>
                <w:sz w:val="24"/>
                <w:szCs w:val="24"/>
                <w:highlight w:val="none"/>
                <w:lang w:val="en-US" w:eastAsia="zh-CN"/>
              </w:rPr>
              <w:t>注：①、请</w:t>
            </w:r>
            <w:r>
              <w:rPr>
                <w:rFonts w:hint="eastAsia" w:ascii="宋体" w:hAnsi="宋体" w:cs="宋体"/>
                <w:b/>
                <w:bCs/>
                <w:sz w:val="24"/>
                <w:szCs w:val="24"/>
                <w:highlight w:val="none"/>
                <w:lang w:val="en-US" w:eastAsia="zh-CN"/>
              </w:rPr>
              <w:t>供应商</w:t>
            </w:r>
            <w:r>
              <w:rPr>
                <w:rFonts w:hint="eastAsia" w:ascii="宋体" w:hAnsi="宋体" w:eastAsia="宋体" w:cs="宋体"/>
                <w:b/>
                <w:bCs/>
                <w:sz w:val="24"/>
                <w:szCs w:val="24"/>
                <w:highlight w:val="none"/>
                <w:lang w:val="en-US" w:eastAsia="zh-CN"/>
              </w:rPr>
              <w:t>认真核对</w:t>
            </w:r>
            <w:r>
              <w:rPr>
                <w:rFonts w:hint="eastAsia" w:ascii="宋体" w:hAnsi="宋体" w:cs="宋体"/>
                <w:b/>
                <w:bCs/>
                <w:sz w:val="24"/>
                <w:szCs w:val="24"/>
                <w:highlight w:val="none"/>
                <w:lang w:val="en-US" w:eastAsia="zh-CN"/>
              </w:rPr>
              <w:t>响应文件</w:t>
            </w:r>
            <w:r>
              <w:rPr>
                <w:rFonts w:hint="eastAsia" w:ascii="宋体" w:hAnsi="宋体" w:eastAsia="宋体" w:cs="宋体"/>
                <w:b/>
                <w:bCs/>
                <w:sz w:val="24"/>
                <w:szCs w:val="24"/>
                <w:highlight w:val="none"/>
                <w:lang w:val="en-US" w:eastAsia="zh-CN"/>
              </w:rPr>
              <w:t>中是否按上述要求提供资格证明材料，未按上述要求提供的，自行承担无法通过资格审核的风险。</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highlight w:val="none"/>
                <w:lang w:val="en-US" w:eastAsia="zh-CN"/>
              </w:rPr>
            </w:pPr>
            <w:r>
              <w:rPr>
                <w:rFonts w:hint="eastAsia" w:ascii="宋体" w:hAnsi="宋体" w:eastAsia="宋体" w:cs="宋体"/>
                <w:b/>
                <w:bCs/>
                <w:sz w:val="24"/>
                <w:szCs w:val="24"/>
                <w:highlight w:val="none"/>
                <w:lang w:val="en-US" w:eastAsia="zh-CN"/>
              </w:rPr>
              <w:t>②、</w:t>
            </w:r>
            <w:r>
              <w:rPr>
                <w:rFonts w:hint="eastAsia" w:ascii="宋体" w:hAnsi="宋体" w:cs="宋体"/>
                <w:b/>
                <w:bCs/>
                <w:sz w:val="24"/>
                <w:szCs w:val="24"/>
                <w:highlight w:val="none"/>
                <w:lang w:val="en-US" w:eastAsia="zh-CN"/>
              </w:rPr>
              <w:t>供应商</w:t>
            </w:r>
            <w:r>
              <w:rPr>
                <w:rFonts w:hint="eastAsia" w:ascii="宋体" w:hAnsi="宋体" w:eastAsia="宋体" w:cs="宋体"/>
                <w:b/>
                <w:bCs/>
                <w:sz w:val="24"/>
                <w:szCs w:val="24"/>
                <w:highlight w:val="none"/>
                <w:lang w:val="en-US" w:eastAsia="zh-CN"/>
              </w:rPr>
              <w:t>在参加政府采购活动前，被纳入法院、工商行政管理部门、税务部门、银行认定的失信名单且在有效期内，或者在前三年政府采购合同履约过程中及其他经营活动履约过程中未依法履约被有关行政部门处罚（处理）的，本项目不认定其具有良好的商业信誉。</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highlight w:val="none"/>
                <w:lang w:val="en-US" w:eastAsia="zh-CN"/>
              </w:rPr>
            </w:pPr>
            <w:r>
              <w:rPr>
                <w:rFonts w:hint="eastAsia" w:ascii="宋体" w:hAnsi="宋体" w:eastAsia="宋体" w:cs="宋体"/>
                <w:b/>
                <w:bCs/>
                <w:sz w:val="24"/>
                <w:szCs w:val="24"/>
                <w:highlight w:val="none"/>
                <w:lang w:val="en-US" w:eastAsia="zh-CN"/>
              </w:rPr>
              <w:t>③、本项目所称“参加政府采购活动前三年内在经营活动中没有重大违法记录的书面声明”中的重大违法记录，即因违法经营受到刑事处罚或者责令停产停业、吊销许可证或者执照、较大数额罚款等行政处罚，其中较大数额罚款的具体金额标准是指：若采购项目所属行业行政主管部门对较大数额罚款金额标准有明文规定的，以所属行业行政主管部门规定的较大数额罚款金额标准；若采购项目所属行业行政主管部门对较大数额罚款金额标准未明文规定的，以处罚所在地省级人民政府规定的行政处罚罚款听证标准金额。</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highlight w:val="none"/>
                <w:lang w:val="en-US" w:eastAsia="zh-CN"/>
              </w:rPr>
            </w:pPr>
            <w:r>
              <w:rPr>
                <w:rFonts w:hint="eastAsia" w:ascii="宋体" w:hAnsi="宋体" w:eastAsia="宋体" w:cs="宋体"/>
                <w:b/>
                <w:bCs/>
                <w:sz w:val="24"/>
                <w:szCs w:val="24"/>
                <w:highlight w:val="none"/>
                <w:lang w:val="en-US" w:eastAsia="zh-CN"/>
              </w:rPr>
              <w:t>④、以上要求的资料复印件均须加盖</w:t>
            </w:r>
            <w:r>
              <w:rPr>
                <w:rFonts w:hint="eastAsia" w:ascii="宋体" w:hAnsi="宋体" w:cs="宋体"/>
                <w:b/>
                <w:bCs/>
                <w:sz w:val="24"/>
                <w:szCs w:val="24"/>
                <w:highlight w:val="none"/>
                <w:lang w:val="en-US" w:eastAsia="zh-CN"/>
              </w:rPr>
              <w:t>供应商</w:t>
            </w:r>
            <w:r>
              <w:rPr>
                <w:rFonts w:hint="eastAsia" w:ascii="宋体" w:hAnsi="宋体" w:eastAsia="宋体" w:cs="宋体"/>
                <w:b/>
                <w:bCs/>
                <w:sz w:val="24"/>
                <w:szCs w:val="24"/>
                <w:highlight w:val="none"/>
                <w:lang w:val="en-US" w:eastAsia="zh-CN"/>
              </w:rPr>
              <w:t>公章（鲜章）。</w:t>
            </w:r>
          </w:p>
          <w:p>
            <w:pPr>
              <w:pStyle w:val="5"/>
              <w:pageBreakBefore w:val="0"/>
              <w:widowControl w:val="0"/>
              <w:kinsoku/>
              <w:wordWrap/>
              <w:overflowPunct/>
              <w:topLinePunct w:val="0"/>
              <w:autoSpaceDE/>
              <w:autoSpaceDN/>
              <w:bidi w:val="0"/>
              <w:adjustRightInd/>
              <w:snapToGrid/>
              <w:spacing w:before="0" w:after="0" w:line="360" w:lineRule="auto"/>
              <w:ind w:firstLine="482" w:firstLineChars="200"/>
              <w:textAlignment w:val="auto"/>
              <w:rPr>
                <w:rFonts w:hint="eastAsia" w:ascii="宋体" w:hAnsi="宋体" w:eastAsia="宋体" w:cs="宋体"/>
                <w:sz w:val="24"/>
                <w:szCs w:val="24"/>
                <w:highlight w:val="none"/>
                <w:vertAlign w:val="baseline"/>
                <w:lang w:val="en-US" w:eastAsia="zh-CN"/>
              </w:rPr>
            </w:pPr>
            <w:r>
              <w:rPr>
                <w:rFonts w:hint="eastAsia" w:ascii="宋体" w:hAnsi="宋体" w:eastAsia="宋体" w:cs="宋体"/>
                <w:b/>
                <w:bCs/>
                <w:kern w:val="2"/>
                <w:sz w:val="24"/>
                <w:szCs w:val="24"/>
                <w:highlight w:val="none"/>
                <w:lang w:val="en-US" w:eastAsia="zh-CN" w:bidi="ar-SA"/>
              </w:rPr>
              <w:t>⑤、本项目不接受</w:t>
            </w:r>
            <w:r>
              <w:rPr>
                <w:rFonts w:hint="eastAsia" w:eastAsia="宋体" w:cs="宋体"/>
                <w:b/>
                <w:bCs/>
                <w:kern w:val="2"/>
                <w:sz w:val="24"/>
                <w:szCs w:val="24"/>
                <w:highlight w:val="none"/>
                <w:lang w:val="en-US" w:eastAsia="zh-CN" w:bidi="ar-SA"/>
              </w:rPr>
              <w:t>联合体磋商</w:t>
            </w:r>
            <w:r>
              <w:rPr>
                <w:rFonts w:hint="eastAsia" w:ascii="宋体" w:hAnsi="宋体" w:eastAsia="宋体" w:cs="宋体"/>
                <w:b/>
                <w:bCs/>
                <w:kern w:val="2"/>
                <w:sz w:val="24"/>
                <w:szCs w:val="24"/>
                <w:highlight w:val="none"/>
                <w:lang w:val="en-US" w:eastAsia="zh-CN" w:bidi="ar-SA"/>
              </w:rPr>
              <w:t>。</w:t>
            </w:r>
          </w:p>
        </w:tc>
      </w:tr>
    </w:tbl>
    <w:p>
      <w:pPr>
        <w:pStyle w:val="5"/>
        <w:pageBreakBefore w:val="0"/>
        <w:widowControl w:val="0"/>
        <w:kinsoku/>
        <w:wordWrap/>
        <w:overflowPunct/>
        <w:topLinePunct w:val="0"/>
        <w:autoSpaceDE/>
        <w:autoSpaceDN/>
        <w:bidi w:val="0"/>
        <w:adjustRightInd/>
        <w:snapToGrid/>
        <w:spacing w:before="0" w:after="0" w:line="360" w:lineRule="auto"/>
        <w:textAlignment w:val="auto"/>
        <w:rPr>
          <w:rFonts w:hint="eastAsia" w:ascii="宋体" w:hAnsi="宋体" w:eastAsia="宋体" w:cs="宋体"/>
          <w:b/>
          <w:sz w:val="24"/>
          <w:szCs w:val="24"/>
          <w:highlight w:val="none"/>
        </w:rPr>
      </w:pPr>
      <w:r>
        <w:rPr>
          <w:rFonts w:hint="eastAsia" w:ascii="宋体" w:hAnsi="宋体" w:eastAsia="宋体" w:cs="宋体"/>
          <w:sz w:val="24"/>
          <w:szCs w:val="24"/>
          <w:highlight w:val="none"/>
          <w:lang w:val="en-US" w:eastAsia="zh-CN"/>
        </w:rPr>
        <w:t>3、</w:t>
      </w:r>
      <w:r>
        <w:rPr>
          <w:rFonts w:hint="eastAsia" w:eastAsia="宋体" w:cs="宋体"/>
          <w:b/>
          <w:sz w:val="24"/>
          <w:szCs w:val="24"/>
          <w:highlight w:val="none"/>
          <w:lang w:eastAsia="zh-CN"/>
        </w:rPr>
        <w:t>商务及技术性响应文件</w:t>
      </w:r>
      <w:r>
        <w:rPr>
          <w:rFonts w:hint="eastAsia" w:ascii="宋体" w:hAnsi="宋体" w:eastAsia="宋体" w:cs="宋体"/>
          <w:b/>
          <w:sz w:val="24"/>
          <w:szCs w:val="24"/>
          <w:highlight w:val="none"/>
        </w:rPr>
        <w:t>（用于资格审查以外的</w:t>
      </w:r>
      <w:r>
        <w:rPr>
          <w:rFonts w:hint="eastAsia" w:eastAsia="宋体" w:cs="宋体"/>
          <w:b/>
          <w:sz w:val="24"/>
          <w:szCs w:val="24"/>
          <w:highlight w:val="none"/>
          <w:lang w:eastAsia="zh-CN"/>
        </w:rPr>
        <w:t>评审</w:t>
      </w:r>
      <w:r>
        <w:rPr>
          <w:rFonts w:hint="eastAsia" w:ascii="宋体" w:hAnsi="宋体" w:eastAsia="宋体" w:cs="宋体"/>
          <w:b/>
          <w:sz w:val="24"/>
          <w:szCs w:val="24"/>
          <w:highlight w:val="none"/>
        </w:rPr>
        <w:t>）</w:t>
      </w:r>
    </w:p>
    <w:p>
      <w:pPr>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b/>
          <w:bCs/>
          <w:sz w:val="24"/>
          <w:szCs w:val="24"/>
          <w:highlight w:val="none"/>
          <w:lang w:val="en-US" w:eastAsia="zh-CN"/>
        </w:rPr>
        <w:t>3-1、</w:t>
      </w:r>
      <w:r>
        <w:rPr>
          <w:rFonts w:hint="eastAsia" w:ascii="宋体" w:hAnsi="宋体" w:eastAsia="宋体" w:cs="宋体"/>
          <w:b/>
          <w:bCs/>
          <w:sz w:val="24"/>
          <w:szCs w:val="24"/>
          <w:highlight w:val="none"/>
          <w:lang w:eastAsia="zh-CN"/>
        </w:rPr>
        <w:t>商</w:t>
      </w:r>
      <w:r>
        <w:rPr>
          <w:rFonts w:hint="eastAsia" w:ascii="宋体" w:hAnsi="宋体" w:eastAsia="宋体" w:cs="宋体"/>
          <w:b/>
          <w:sz w:val="24"/>
          <w:szCs w:val="24"/>
          <w:highlight w:val="none"/>
          <w:lang w:eastAsia="zh-CN"/>
        </w:rPr>
        <w:t>务部分。</w:t>
      </w:r>
      <w:r>
        <w:rPr>
          <w:rFonts w:hint="eastAsia" w:ascii="宋体" w:hAnsi="宋体" w:cs="宋体"/>
          <w:sz w:val="24"/>
          <w:szCs w:val="24"/>
          <w:highlight w:val="none"/>
          <w:lang w:eastAsia="zh-CN"/>
        </w:rPr>
        <w:t>供应商</w:t>
      </w:r>
      <w:r>
        <w:rPr>
          <w:rFonts w:hint="eastAsia" w:ascii="宋体" w:hAnsi="宋体" w:eastAsia="宋体" w:cs="宋体"/>
          <w:sz w:val="24"/>
          <w:szCs w:val="24"/>
          <w:highlight w:val="none"/>
        </w:rPr>
        <w:t>按照</w:t>
      </w:r>
      <w:r>
        <w:rPr>
          <w:rFonts w:hint="eastAsia" w:ascii="宋体" w:hAnsi="宋体" w:cs="宋体"/>
          <w:sz w:val="24"/>
          <w:szCs w:val="24"/>
          <w:highlight w:val="none"/>
          <w:lang w:eastAsia="zh-CN"/>
        </w:rPr>
        <w:t>竞争性磋商文件</w:t>
      </w:r>
      <w:r>
        <w:rPr>
          <w:rFonts w:hint="eastAsia" w:ascii="宋体" w:hAnsi="宋体" w:eastAsia="宋体" w:cs="宋体"/>
          <w:sz w:val="24"/>
          <w:szCs w:val="24"/>
          <w:highlight w:val="none"/>
        </w:rPr>
        <w:t>要求提供的有关文件及优惠承诺。包括以下内容（如涉及）：</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3-1-1、</w:t>
      </w:r>
      <w:r>
        <w:rPr>
          <w:rFonts w:hint="eastAsia" w:ascii="宋体" w:hAnsi="宋体" w:cs="宋体"/>
          <w:sz w:val="24"/>
          <w:szCs w:val="24"/>
          <w:highlight w:val="none"/>
          <w:lang w:val="en-US" w:eastAsia="zh-CN"/>
        </w:rPr>
        <w:t>磋商</w:t>
      </w:r>
      <w:r>
        <w:rPr>
          <w:rFonts w:hint="eastAsia" w:ascii="宋体" w:hAnsi="宋体" w:eastAsia="宋体" w:cs="宋体"/>
          <w:sz w:val="24"/>
          <w:szCs w:val="24"/>
          <w:highlight w:val="none"/>
          <w:lang w:val="en-US" w:eastAsia="zh-CN"/>
        </w:rPr>
        <w:t>函；</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3-1-2、</w:t>
      </w:r>
      <w:r>
        <w:rPr>
          <w:rFonts w:hint="eastAsia" w:ascii="宋体" w:hAnsi="宋体" w:cs="宋体"/>
          <w:sz w:val="24"/>
          <w:szCs w:val="24"/>
          <w:highlight w:val="none"/>
          <w:lang w:val="en-US" w:eastAsia="zh-CN"/>
        </w:rPr>
        <w:t>磋商报价表</w:t>
      </w:r>
      <w:r>
        <w:rPr>
          <w:rFonts w:hint="eastAsia" w:ascii="宋体" w:hAnsi="宋体" w:eastAsia="宋体" w:cs="宋体"/>
          <w:sz w:val="24"/>
          <w:szCs w:val="24"/>
          <w:highlight w:val="none"/>
          <w:lang w:val="en-US" w:eastAsia="zh-CN"/>
        </w:rPr>
        <w:t>；</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3-1-3、商务响应偏离表；</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3-1-4、</w:t>
      </w:r>
      <w:r>
        <w:rPr>
          <w:rFonts w:hint="eastAsia" w:ascii="宋体" w:hAnsi="宋体" w:cs="宋体"/>
          <w:sz w:val="24"/>
          <w:szCs w:val="24"/>
          <w:highlight w:val="none"/>
          <w:lang w:val="en-US" w:eastAsia="zh-CN"/>
        </w:rPr>
        <w:t>供应商</w:t>
      </w:r>
      <w:r>
        <w:rPr>
          <w:rFonts w:hint="eastAsia" w:ascii="宋体" w:hAnsi="宋体" w:eastAsia="宋体" w:cs="宋体"/>
          <w:sz w:val="24"/>
          <w:szCs w:val="24"/>
          <w:highlight w:val="none"/>
          <w:lang w:val="en-US" w:eastAsia="zh-CN"/>
        </w:rPr>
        <w:t>业绩；</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3-1-5、其他</w:t>
      </w:r>
      <w:r>
        <w:rPr>
          <w:rFonts w:hint="eastAsia" w:ascii="宋体" w:hAnsi="宋体" w:cs="宋体"/>
          <w:sz w:val="24"/>
          <w:szCs w:val="24"/>
          <w:highlight w:val="none"/>
          <w:lang w:val="en-US" w:eastAsia="zh-CN"/>
        </w:rPr>
        <w:t>供应商</w:t>
      </w:r>
      <w:r>
        <w:rPr>
          <w:rFonts w:hint="eastAsia" w:ascii="宋体" w:hAnsi="宋体" w:eastAsia="宋体" w:cs="宋体"/>
          <w:sz w:val="24"/>
          <w:szCs w:val="24"/>
          <w:highlight w:val="none"/>
          <w:lang w:val="en-US" w:eastAsia="zh-CN"/>
        </w:rPr>
        <w:t>认为需要提供的文件和资料。</w:t>
      </w:r>
    </w:p>
    <w:p>
      <w:pPr>
        <w:pStyle w:val="2"/>
        <w:pageBreakBefore w:val="0"/>
        <w:widowControl w:val="0"/>
        <w:kinsoku/>
        <w:wordWrap/>
        <w:overflowPunct/>
        <w:topLinePunct w:val="0"/>
        <w:autoSpaceDE/>
        <w:autoSpaceDN/>
        <w:bidi w:val="0"/>
        <w:adjustRightInd/>
        <w:snapToGrid/>
        <w:spacing w:after="0" w:line="360" w:lineRule="auto"/>
        <w:ind w:firstLine="482" w:firstLineChars="200"/>
        <w:textAlignment w:val="auto"/>
        <w:rPr>
          <w:rFonts w:hint="eastAsia" w:ascii="宋体" w:hAnsi="宋体" w:eastAsia="宋体" w:cs="宋体"/>
          <w:b/>
          <w:kern w:val="2"/>
          <w:sz w:val="24"/>
          <w:szCs w:val="24"/>
          <w:highlight w:val="none"/>
          <w:lang w:val="en-US" w:eastAsia="zh-CN" w:bidi="ar-SA"/>
        </w:rPr>
      </w:pPr>
      <w:r>
        <w:rPr>
          <w:rFonts w:hint="eastAsia" w:ascii="宋体" w:hAnsi="宋体" w:eastAsia="宋体" w:cs="宋体"/>
          <w:b/>
          <w:bCs/>
          <w:sz w:val="24"/>
          <w:szCs w:val="24"/>
          <w:highlight w:val="none"/>
          <w:u w:val="single"/>
        </w:rPr>
        <w:t>注：商务要求不允许负偏离，否则视为无效</w:t>
      </w:r>
      <w:r>
        <w:rPr>
          <w:rFonts w:hint="eastAsia" w:ascii="宋体" w:hAnsi="宋体" w:cs="宋体"/>
          <w:b/>
          <w:bCs/>
          <w:sz w:val="24"/>
          <w:szCs w:val="24"/>
          <w:highlight w:val="none"/>
          <w:u w:val="single"/>
          <w:lang w:eastAsia="zh-CN"/>
        </w:rPr>
        <w:t>磋商</w:t>
      </w:r>
      <w:r>
        <w:rPr>
          <w:rFonts w:hint="eastAsia" w:ascii="宋体" w:hAnsi="宋体" w:eastAsia="宋体" w:cs="宋体"/>
          <w:b/>
          <w:bCs/>
          <w:sz w:val="24"/>
          <w:szCs w:val="24"/>
          <w:highlight w:val="none"/>
          <w:u w:val="single"/>
        </w:rPr>
        <w:t>处理。</w:t>
      </w:r>
    </w:p>
    <w:p>
      <w:pPr>
        <w:pStyle w:val="2"/>
        <w:pageBreakBefore w:val="0"/>
        <w:widowControl w:val="0"/>
        <w:kinsoku/>
        <w:wordWrap/>
        <w:overflowPunct/>
        <w:topLinePunct w:val="0"/>
        <w:autoSpaceDE/>
        <w:autoSpaceDN/>
        <w:bidi w:val="0"/>
        <w:adjustRightInd/>
        <w:snapToGrid/>
        <w:spacing w:after="0" w:line="360" w:lineRule="auto"/>
        <w:ind w:firstLine="482" w:firstLineChars="200"/>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b/>
          <w:kern w:val="2"/>
          <w:sz w:val="24"/>
          <w:szCs w:val="24"/>
          <w:highlight w:val="none"/>
          <w:lang w:val="en-US" w:eastAsia="zh-CN" w:bidi="ar-SA"/>
        </w:rPr>
        <w:t>3-2、技术部分。</w:t>
      </w:r>
      <w:r>
        <w:rPr>
          <w:rFonts w:hint="eastAsia" w:ascii="宋体" w:hAnsi="宋体" w:cs="宋体"/>
          <w:kern w:val="2"/>
          <w:sz w:val="24"/>
          <w:szCs w:val="24"/>
          <w:highlight w:val="none"/>
          <w:lang w:val="en-US" w:eastAsia="zh-CN" w:bidi="ar-SA"/>
        </w:rPr>
        <w:t>供应商</w:t>
      </w:r>
      <w:r>
        <w:rPr>
          <w:rFonts w:hint="eastAsia" w:ascii="宋体" w:hAnsi="宋体" w:eastAsia="宋体" w:cs="宋体"/>
          <w:kern w:val="2"/>
          <w:sz w:val="24"/>
          <w:szCs w:val="24"/>
          <w:highlight w:val="none"/>
          <w:lang w:val="en-US" w:eastAsia="zh-CN" w:bidi="ar-SA"/>
        </w:rPr>
        <w:t>按照</w:t>
      </w:r>
      <w:r>
        <w:rPr>
          <w:rFonts w:hint="eastAsia" w:ascii="宋体" w:hAnsi="宋体" w:cs="宋体"/>
          <w:kern w:val="2"/>
          <w:sz w:val="24"/>
          <w:szCs w:val="24"/>
          <w:highlight w:val="none"/>
          <w:lang w:val="en-US" w:eastAsia="zh-CN" w:bidi="ar-SA"/>
        </w:rPr>
        <w:t>竞争性磋商文件</w:t>
      </w:r>
      <w:r>
        <w:rPr>
          <w:rFonts w:hint="eastAsia" w:ascii="宋体" w:hAnsi="宋体" w:eastAsia="宋体" w:cs="宋体"/>
          <w:kern w:val="2"/>
          <w:sz w:val="24"/>
          <w:szCs w:val="24"/>
          <w:highlight w:val="none"/>
          <w:lang w:val="en-US" w:eastAsia="zh-CN" w:bidi="ar-SA"/>
        </w:rPr>
        <w:t>要求做出的技术应答，主要是针对</w:t>
      </w:r>
      <w:r>
        <w:rPr>
          <w:rFonts w:hint="eastAsia" w:ascii="宋体" w:hAnsi="宋体" w:cs="宋体"/>
          <w:kern w:val="2"/>
          <w:sz w:val="24"/>
          <w:szCs w:val="24"/>
          <w:highlight w:val="none"/>
          <w:lang w:val="en-US" w:eastAsia="zh-CN" w:bidi="ar-SA"/>
        </w:rPr>
        <w:t>采购</w:t>
      </w:r>
      <w:r>
        <w:rPr>
          <w:rFonts w:hint="eastAsia" w:ascii="宋体" w:hAnsi="宋体" w:eastAsia="宋体" w:cs="宋体"/>
          <w:kern w:val="2"/>
          <w:sz w:val="24"/>
          <w:szCs w:val="24"/>
          <w:highlight w:val="none"/>
          <w:lang w:val="en-US" w:eastAsia="zh-CN" w:bidi="ar-SA"/>
        </w:rPr>
        <w:t>项目的技术指标、参数和技术要求做出的实质性响应和满足。包括下列内容（如涉及）：</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3-2-1、分项报价表；</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3-2-2、</w:t>
      </w:r>
      <w:r>
        <w:rPr>
          <w:rFonts w:hint="eastAsia" w:ascii="宋体" w:hAnsi="宋体" w:cs="宋体"/>
          <w:sz w:val="24"/>
          <w:szCs w:val="24"/>
          <w:highlight w:val="none"/>
          <w:lang w:val="en-US" w:eastAsia="zh-CN"/>
        </w:rPr>
        <w:t>服务响应偏离表</w:t>
      </w:r>
      <w:r>
        <w:rPr>
          <w:rFonts w:hint="eastAsia" w:ascii="宋体" w:hAnsi="宋体" w:eastAsia="宋体" w:cs="宋体"/>
          <w:sz w:val="24"/>
          <w:szCs w:val="24"/>
          <w:highlight w:val="none"/>
          <w:lang w:val="en-US" w:eastAsia="zh-CN"/>
        </w:rPr>
        <w:t>；</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3-2-3、其他</w:t>
      </w:r>
      <w:r>
        <w:rPr>
          <w:rFonts w:hint="eastAsia" w:ascii="宋体" w:hAnsi="宋体" w:cs="宋体"/>
          <w:sz w:val="24"/>
          <w:szCs w:val="24"/>
          <w:highlight w:val="none"/>
          <w:lang w:val="en-US" w:eastAsia="zh-CN"/>
        </w:rPr>
        <w:t>供应商</w:t>
      </w:r>
      <w:r>
        <w:rPr>
          <w:rFonts w:hint="eastAsia" w:ascii="宋体" w:hAnsi="宋体" w:eastAsia="宋体" w:cs="宋体"/>
          <w:sz w:val="24"/>
          <w:szCs w:val="24"/>
          <w:highlight w:val="none"/>
          <w:lang w:val="en-US" w:eastAsia="zh-CN"/>
        </w:rPr>
        <w:t>认为需要提供的文件和资料。</w:t>
      </w:r>
    </w:p>
    <w:p>
      <w:pPr>
        <w:pStyle w:val="2"/>
        <w:pageBreakBefore w:val="0"/>
        <w:widowControl w:val="0"/>
        <w:kinsoku/>
        <w:wordWrap/>
        <w:overflowPunct/>
        <w:topLinePunct w:val="0"/>
        <w:autoSpaceDE/>
        <w:autoSpaceDN/>
        <w:bidi w:val="0"/>
        <w:adjustRightInd/>
        <w:snapToGrid/>
        <w:spacing w:after="0" w:line="360" w:lineRule="auto"/>
        <w:ind w:firstLine="482" w:firstLineChars="200"/>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b/>
          <w:kern w:val="2"/>
          <w:sz w:val="24"/>
          <w:szCs w:val="24"/>
          <w:highlight w:val="none"/>
          <w:lang w:val="en-US" w:eastAsia="zh-CN" w:bidi="ar-SA"/>
        </w:rPr>
        <w:t>3-3、其他部分。</w:t>
      </w:r>
      <w:r>
        <w:rPr>
          <w:rFonts w:hint="eastAsia" w:ascii="宋体" w:hAnsi="宋体" w:cs="宋体"/>
          <w:kern w:val="2"/>
          <w:sz w:val="24"/>
          <w:szCs w:val="24"/>
          <w:highlight w:val="none"/>
          <w:lang w:val="en-US" w:eastAsia="zh-CN" w:bidi="ar-SA"/>
        </w:rPr>
        <w:t>供应商</w:t>
      </w:r>
      <w:r>
        <w:rPr>
          <w:rFonts w:hint="eastAsia" w:ascii="宋体" w:hAnsi="宋体" w:eastAsia="宋体" w:cs="宋体"/>
          <w:kern w:val="2"/>
          <w:sz w:val="24"/>
          <w:szCs w:val="24"/>
          <w:highlight w:val="none"/>
          <w:lang w:val="en-US" w:eastAsia="zh-CN" w:bidi="ar-SA"/>
        </w:rPr>
        <w:t>按照</w:t>
      </w:r>
      <w:r>
        <w:rPr>
          <w:rFonts w:hint="eastAsia" w:ascii="宋体" w:hAnsi="宋体" w:cs="宋体"/>
          <w:kern w:val="2"/>
          <w:sz w:val="24"/>
          <w:szCs w:val="24"/>
          <w:highlight w:val="none"/>
          <w:lang w:val="en-US" w:eastAsia="zh-CN" w:bidi="ar-SA"/>
        </w:rPr>
        <w:t>竞争性磋商文件</w:t>
      </w:r>
      <w:r>
        <w:rPr>
          <w:rFonts w:hint="eastAsia" w:ascii="宋体" w:hAnsi="宋体" w:eastAsia="宋体" w:cs="宋体"/>
          <w:kern w:val="2"/>
          <w:sz w:val="24"/>
          <w:szCs w:val="24"/>
          <w:highlight w:val="none"/>
          <w:lang w:val="en-US" w:eastAsia="zh-CN" w:bidi="ar-SA"/>
        </w:rPr>
        <w:t>要求作出的其他应答和承诺。</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482" w:firstLineChars="200"/>
        <w:textAlignment w:val="auto"/>
        <w:rPr>
          <w:rFonts w:hint="eastAsia" w:ascii="宋体" w:hAnsi="宋体" w:eastAsia="宋体" w:cs="宋体"/>
          <w:sz w:val="24"/>
          <w:szCs w:val="24"/>
          <w:highlight w:val="none"/>
          <w:u w:val="single"/>
          <w:lang w:val="en-US" w:eastAsia="zh-CN"/>
        </w:rPr>
      </w:pPr>
      <w:r>
        <w:rPr>
          <w:rFonts w:hint="eastAsia" w:ascii="宋体" w:hAnsi="宋体" w:eastAsia="宋体" w:cs="宋体"/>
          <w:b/>
          <w:bCs/>
          <w:kern w:val="2"/>
          <w:sz w:val="24"/>
          <w:szCs w:val="24"/>
          <w:highlight w:val="none"/>
          <w:u w:val="single"/>
          <w:lang w:val="en-US" w:eastAsia="zh-CN" w:bidi="ar-SA"/>
        </w:rPr>
        <w:t>注：</w:t>
      </w:r>
      <w:r>
        <w:rPr>
          <w:rFonts w:hint="eastAsia" w:ascii="宋体" w:hAnsi="宋体" w:cs="宋体"/>
          <w:b/>
          <w:bCs/>
          <w:kern w:val="2"/>
          <w:sz w:val="24"/>
          <w:szCs w:val="24"/>
          <w:highlight w:val="none"/>
          <w:u w:val="single"/>
          <w:lang w:val="en-US" w:eastAsia="zh-CN" w:bidi="ar-SA"/>
        </w:rPr>
        <w:t>供应商</w:t>
      </w:r>
      <w:r>
        <w:rPr>
          <w:rFonts w:hint="eastAsia" w:ascii="宋体" w:hAnsi="宋体" w:eastAsia="宋体" w:cs="宋体"/>
          <w:b/>
          <w:bCs/>
          <w:kern w:val="2"/>
          <w:sz w:val="24"/>
          <w:szCs w:val="24"/>
          <w:highlight w:val="none"/>
          <w:u w:val="single"/>
          <w:lang w:val="en-US" w:eastAsia="zh-CN" w:bidi="ar-SA"/>
        </w:rPr>
        <w:t>承诺给予</w:t>
      </w:r>
      <w:r>
        <w:rPr>
          <w:rFonts w:hint="eastAsia" w:ascii="宋体" w:hAnsi="宋体" w:cs="宋体"/>
          <w:b/>
          <w:bCs/>
          <w:kern w:val="2"/>
          <w:sz w:val="24"/>
          <w:szCs w:val="24"/>
          <w:highlight w:val="none"/>
          <w:u w:val="single"/>
          <w:lang w:val="en-US" w:eastAsia="zh-CN" w:bidi="ar-SA"/>
        </w:rPr>
        <w:t>采购人、采购代理机构</w:t>
      </w:r>
      <w:r>
        <w:rPr>
          <w:rFonts w:hint="eastAsia" w:ascii="宋体" w:hAnsi="宋体" w:eastAsia="宋体" w:cs="宋体"/>
          <w:b/>
          <w:bCs/>
          <w:kern w:val="2"/>
          <w:sz w:val="24"/>
          <w:szCs w:val="24"/>
          <w:highlight w:val="none"/>
          <w:u w:val="single"/>
          <w:lang w:val="en-US" w:eastAsia="zh-CN" w:bidi="ar-SA"/>
        </w:rPr>
        <w:t>的各种优惠条件（优惠条件事项不能包括采购项目本身所包括涉及的采购事项。</w:t>
      </w:r>
      <w:r>
        <w:rPr>
          <w:rFonts w:hint="eastAsia" w:ascii="宋体" w:hAnsi="宋体" w:cs="宋体"/>
          <w:b/>
          <w:bCs/>
          <w:kern w:val="2"/>
          <w:sz w:val="24"/>
          <w:szCs w:val="24"/>
          <w:highlight w:val="none"/>
          <w:u w:val="single"/>
          <w:lang w:val="en-US" w:eastAsia="zh-CN" w:bidi="ar-SA"/>
        </w:rPr>
        <w:t>供应商</w:t>
      </w:r>
      <w:r>
        <w:rPr>
          <w:rFonts w:hint="eastAsia" w:ascii="宋体" w:hAnsi="宋体" w:eastAsia="宋体" w:cs="宋体"/>
          <w:b/>
          <w:bCs/>
          <w:kern w:val="2"/>
          <w:sz w:val="24"/>
          <w:szCs w:val="24"/>
          <w:highlight w:val="none"/>
          <w:u w:val="single"/>
          <w:lang w:val="en-US" w:eastAsia="zh-CN" w:bidi="ar-SA"/>
        </w:rPr>
        <w:t>不能以“赠送、赠予”等任何名义提供货物和服务以规避</w:t>
      </w:r>
      <w:r>
        <w:rPr>
          <w:rFonts w:hint="eastAsia" w:ascii="宋体" w:hAnsi="宋体" w:cs="宋体"/>
          <w:b/>
          <w:bCs/>
          <w:kern w:val="2"/>
          <w:sz w:val="24"/>
          <w:szCs w:val="24"/>
          <w:highlight w:val="none"/>
          <w:u w:val="single"/>
          <w:lang w:val="en-US" w:eastAsia="zh-CN" w:bidi="ar-SA"/>
        </w:rPr>
        <w:t>竞争性磋商文件</w:t>
      </w:r>
      <w:r>
        <w:rPr>
          <w:rFonts w:hint="eastAsia" w:ascii="宋体" w:hAnsi="宋体" w:eastAsia="宋体" w:cs="宋体"/>
          <w:b/>
          <w:bCs/>
          <w:kern w:val="2"/>
          <w:sz w:val="24"/>
          <w:szCs w:val="24"/>
          <w:highlight w:val="none"/>
          <w:u w:val="single"/>
          <w:lang w:val="en-US" w:eastAsia="zh-CN" w:bidi="ar-SA"/>
        </w:rPr>
        <w:t>的约束。否则，</w:t>
      </w:r>
      <w:r>
        <w:rPr>
          <w:rFonts w:hint="eastAsia" w:ascii="宋体" w:hAnsi="宋体" w:cs="宋体"/>
          <w:b/>
          <w:bCs/>
          <w:kern w:val="2"/>
          <w:sz w:val="24"/>
          <w:szCs w:val="24"/>
          <w:highlight w:val="none"/>
          <w:u w:val="single"/>
          <w:lang w:val="en-US" w:eastAsia="zh-CN" w:bidi="ar-SA"/>
        </w:rPr>
        <w:t>供应商</w:t>
      </w:r>
      <w:r>
        <w:rPr>
          <w:rFonts w:hint="eastAsia" w:ascii="宋体" w:hAnsi="宋体" w:eastAsia="宋体" w:cs="宋体"/>
          <w:b/>
          <w:bCs/>
          <w:kern w:val="2"/>
          <w:sz w:val="24"/>
          <w:szCs w:val="24"/>
          <w:highlight w:val="none"/>
          <w:u w:val="single"/>
          <w:lang w:val="en-US" w:eastAsia="zh-CN" w:bidi="ar-SA"/>
        </w:rPr>
        <w:t>提供的</w:t>
      </w:r>
      <w:r>
        <w:rPr>
          <w:rFonts w:hint="eastAsia" w:ascii="宋体" w:hAnsi="宋体" w:cs="宋体"/>
          <w:b/>
          <w:bCs/>
          <w:kern w:val="2"/>
          <w:sz w:val="24"/>
          <w:szCs w:val="24"/>
          <w:highlight w:val="none"/>
          <w:u w:val="single"/>
          <w:lang w:val="en-US" w:eastAsia="zh-CN" w:bidi="ar-SA"/>
        </w:rPr>
        <w:t>响应文件</w:t>
      </w:r>
      <w:r>
        <w:rPr>
          <w:rFonts w:hint="eastAsia" w:ascii="宋体" w:hAnsi="宋体" w:eastAsia="宋体" w:cs="宋体"/>
          <w:b/>
          <w:bCs/>
          <w:kern w:val="2"/>
          <w:sz w:val="24"/>
          <w:szCs w:val="24"/>
          <w:highlight w:val="none"/>
          <w:u w:val="single"/>
          <w:lang w:val="en-US" w:eastAsia="zh-CN" w:bidi="ar-SA"/>
        </w:rPr>
        <w:t>将作为无效</w:t>
      </w:r>
      <w:r>
        <w:rPr>
          <w:rFonts w:hint="eastAsia" w:ascii="宋体" w:hAnsi="宋体" w:cs="宋体"/>
          <w:b/>
          <w:bCs/>
          <w:kern w:val="2"/>
          <w:sz w:val="24"/>
          <w:szCs w:val="24"/>
          <w:highlight w:val="none"/>
          <w:u w:val="single"/>
          <w:lang w:val="en-US" w:eastAsia="zh-CN" w:bidi="ar-SA"/>
        </w:rPr>
        <w:t>磋商</w:t>
      </w:r>
      <w:r>
        <w:rPr>
          <w:rFonts w:hint="eastAsia" w:ascii="宋体" w:hAnsi="宋体" w:eastAsia="宋体" w:cs="宋体"/>
          <w:b/>
          <w:bCs/>
          <w:kern w:val="2"/>
          <w:sz w:val="24"/>
          <w:szCs w:val="24"/>
          <w:highlight w:val="none"/>
          <w:u w:val="single"/>
          <w:lang w:val="en-US" w:eastAsia="zh-CN" w:bidi="ar-SA"/>
        </w:rPr>
        <w:t>处理，即使</w:t>
      </w:r>
      <w:r>
        <w:rPr>
          <w:rFonts w:hint="eastAsia" w:ascii="宋体" w:hAnsi="宋体" w:cs="宋体"/>
          <w:b/>
          <w:bCs/>
          <w:kern w:val="2"/>
          <w:sz w:val="24"/>
          <w:szCs w:val="24"/>
          <w:highlight w:val="none"/>
          <w:u w:val="single"/>
          <w:lang w:val="en-US" w:eastAsia="zh-CN" w:bidi="ar-SA"/>
        </w:rPr>
        <w:t>成交</w:t>
      </w:r>
      <w:r>
        <w:rPr>
          <w:rFonts w:hint="eastAsia" w:ascii="宋体" w:hAnsi="宋体" w:eastAsia="宋体" w:cs="宋体"/>
          <w:b/>
          <w:bCs/>
          <w:kern w:val="2"/>
          <w:sz w:val="24"/>
          <w:szCs w:val="24"/>
          <w:highlight w:val="none"/>
          <w:u w:val="single"/>
          <w:lang w:val="en-US" w:eastAsia="zh-CN" w:bidi="ar-SA"/>
        </w:rPr>
        <w:t>也将取消</w:t>
      </w:r>
      <w:r>
        <w:rPr>
          <w:rFonts w:hint="eastAsia" w:ascii="宋体" w:hAnsi="宋体" w:cs="宋体"/>
          <w:b/>
          <w:bCs/>
          <w:kern w:val="2"/>
          <w:sz w:val="24"/>
          <w:szCs w:val="24"/>
          <w:highlight w:val="none"/>
          <w:u w:val="single"/>
          <w:lang w:val="en-US" w:eastAsia="zh-CN" w:bidi="ar-SA"/>
        </w:rPr>
        <w:t>成交</w:t>
      </w:r>
      <w:r>
        <w:rPr>
          <w:rFonts w:hint="eastAsia" w:ascii="宋体" w:hAnsi="宋体" w:eastAsia="宋体" w:cs="宋体"/>
          <w:b/>
          <w:bCs/>
          <w:kern w:val="2"/>
          <w:sz w:val="24"/>
          <w:szCs w:val="24"/>
          <w:highlight w:val="none"/>
          <w:u w:val="single"/>
          <w:lang w:val="en-US" w:eastAsia="zh-CN" w:bidi="ar-SA"/>
        </w:rPr>
        <w:t>资格）</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kern w:val="2"/>
          <w:sz w:val="24"/>
          <w:szCs w:val="24"/>
          <w:highlight w:val="none"/>
          <w:lang w:val="en-US" w:eastAsia="zh-CN" w:bidi="ar-SA"/>
        </w:rPr>
      </w:pPr>
      <w:r>
        <w:rPr>
          <w:rFonts w:hint="eastAsia" w:ascii="宋体" w:hAnsi="宋体" w:eastAsia="宋体" w:cs="宋体"/>
          <w:b/>
          <w:kern w:val="2"/>
          <w:sz w:val="24"/>
          <w:szCs w:val="24"/>
          <w:highlight w:val="none"/>
          <w:lang w:val="en-US" w:eastAsia="zh-CN" w:bidi="ar-SA"/>
        </w:rPr>
        <w:t>4、</w:t>
      </w:r>
      <w:r>
        <w:rPr>
          <w:rFonts w:hint="eastAsia" w:ascii="宋体" w:hAnsi="宋体" w:cs="宋体"/>
          <w:b/>
          <w:kern w:val="2"/>
          <w:sz w:val="24"/>
          <w:szCs w:val="24"/>
          <w:highlight w:val="none"/>
          <w:lang w:val="en-US" w:eastAsia="zh-CN" w:bidi="ar-SA"/>
        </w:rPr>
        <w:t>响应文件</w:t>
      </w:r>
      <w:r>
        <w:rPr>
          <w:rFonts w:hint="eastAsia" w:ascii="宋体" w:hAnsi="宋体" w:eastAsia="宋体" w:cs="宋体"/>
          <w:b/>
          <w:kern w:val="2"/>
          <w:sz w:val="24"/>
          <w:szCs w:val="24"/>
          <w:highlight w:val="none"/>
          <w:lang w:val="en-US" w:eastAsia="zh-CN" w:bidi="ar-SA"/>
        </w:rPr>
        <w:t>格式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4-1、</w:t>
      </w:r>
      <w:r>
        <w:rPr>
          <w:rFonts w:hint="eastAsia" w:ascii="宋体" w:hAnsi="宋体" w:cs="宋体"/>
          <w:sz w:val="24"/>
          <w:szCs w:val="24"/>
          <w:highlight w:val="none"/>
          <w:lang w:val="en-US" w:eastAsia="zh-CN"/>
        </w:rPr>
        <w:t>供应商</w:t>
      </w:r>
      <w:r>
        <w:rPr>
          <w:rFonts w:hint="eastAsia" w:ascii="宋体" w:hAnsi="宋体" w:eastAsia="宋体" w:cs="宋体"/>
          <w:sz w:val="24"/>
          <w:szCs w:val="24"/>
          <w:highlight w:val="none"/>
          <w:lang w:val="en-US" w:eastAsia="zh-CN"/>
        </w:rPr>
        <w:t>应执行</w:t>
      </w:r>
      <w:r>
        <w:rPr>
          <w:rFonts w:hint="eastAsia" w:ascii="宋体" w:hAnsi="宋体" w:cs="宋体"/>
          <w:sz w:val="24"/>
          <w:szCs w:val="24"/>
          <w:highlight w:val="none"/>
          <w:lang w:val="en-US" w:eastAsia="zh-CN"/>
        </w:rPr>
        <w:t>竞争性磋商文件</w:t>
      </w:r>
      <w:r>
        <w:rPr>
          <w:rFonts w:hint="eastAsia" w:ascii="宋体" w:hAnsi="宋体" w:eastAsia="宋体" w:cs="宋体"/>
          <w:sz w:val="24"/>
          <w:szCs w:val="24"/>
          <w:highlight w:val="none"/>
          <w:lang w:val="en-US" w:eastAsia="zh-CN"/>
        </w:rPr>
        <w:t>规定的要求。文件格式中“注”的内容，</w:t>
      </w:r>
      <w:r>
        <w:rPr>
          <w:rFonts w:hint="eastAsia" w:ascii="宋体" w:hAnsi="宋体" w:cs="宋体"/>
          <w:sz w:val="24"/>
          <w:szCs w:val="24"/>
          <w:highlight w:val="none"/>
          <w:lang w:val="en-US" w:eastAsia="zh-CN"/>
        </w:rPr>
        <w:t>供应商</w:t>
      </w:r>
      <w:r>
        <w:rPr>
          <w:rFonts w:hint="eastAsia" w:ascii="宋体" w:hAnsi="宋体" w:eastAsia="宋体" w:cs="宋体"/>
          <w:sz w:val="24"/>
          <w:szCs w:val="24"/>
          <w:highlight w:val="none"/>
          <w:lang w:val="en-US" w:eastAsia="zh-CN"/>
        </w:rPr>
        <w:t>可自行决定是否保留在</w:t>
      </w:r>
      <w:r>
        <w:rPr>
          <w:rFonts w:hint="eastAsia" w:ascii="宋体" w:hAnsi="宋体" w:cs="宋体"/>
          <w:sz w:val="24"/>
          <w:szCs w:val="24"/>
          <w:highlight w:val="none"/>
          <w:lang w:val="en-US" w:eastAsia="zh-CN"/>
        </w:rPr>
        <w:t>响应文件</w:t>
      </w:r>
      <w:r>
        <w:rPr>
          <w:rFonts w:hint="eastAsia" w:ascii="宋体" w:hAnsi="宋体" w:eastAsia="宋体" w:cs="宋体"/>
          <w:sz w:val="24"/>
          <w:szCs w:val="24"/>
          <w:highlight w:val="none"/>
          <w:lang w:val="en-US" w:eastAsia="zh-CN"/>
        </w:rPr>
        <w:t>中，未保留的视为</w:t>
      </w:r>
      <w:r>
        <w:rPr>
          <w:rFonts w:hint="eastAsia" w:ascii="宋体" w:hAnsi="宋体" w:cs="宋体"/>
          <w:sz w:val="24"/>
          <w:szCs w:val="24"/>
          <w:highlight w:val="none"/>
          <w:lang w:val="en-US" w:eastAsia="zh-CN"/>
        </w:rPr>
        <w:t>供应商</w:t>
      </w:r>
      <w:r>
        <w:rPr>
          <w:rFonts w:hint="eastAsia" w:ascii="宋体" w:hAnsi="宋体" w:eastAsia="宋体" w:cs="宋体"/>
          <w:sz w:val="24"/>
          <w:szCs w:val="24"/>
          <w:highlight w:val="none"/>
          <w:lang w:val="en-US" w:eastAsia="zh-CN"/>
        </w:rPr>
        <w:t>默认接受“注”的内容。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4-2、对于没有格式要求的</w:t>
      </w:r>
      <w:r>
        <w:rPr>
          <w:rFonts w:hint="eastAsia" w:ascii="宋体" w:hAnsi="宋体" w:cs="宋体"/>
          <w:sz w:val="24"/>
          <w:szCs w:val="24"/>
          <w:highlight w:val="none"/>
          <w:lang w:val="en-US" w:eastAsia="zh-CN"/>
        </w:rPr>
        <w:t>响应文件</w:t>
      </w:r>
      <w:r>
        <w:rPr>
          <w:rFonts w:hint="eastAsia" w:ascii="宋体" w:hAnsi="宋体" w:eastAsia="宋体" w:cs="宋体"/>
          <w:sz w:val="24"/>
          <w:szCs w:val="24"/>
          <w:highlight w:val="none"/>
          <w:lang w:val="en-US" w:eastAsia="zh-CN"/>
        </w:rPr>
        <w:t>由</w:t>
      </w:r>
      <w:r>
        <w:rPr>
          <w:rFonts w:hint="eastAsia" w:ascii="宋体" w:hAnsi="宋体" w:cs="宋体"/>
          <w:sz w:val="24"/>
          <w:szCs w:val="24"/>
          <w:highlight w:val="none"/>
          <w:lang w:val="en-US" w:eastAsia="zh-CN"/>
        </w:rPr>
        <w:t>供应商</w:t>
      </w:r>
      <w:r>
        <w:rPr>
          <w:rFonts w:hint="eastAsia" w:ascii="宋体" w:hAnsi="宋体" w:eastAsia="宋体" w:cs="宋体"/>
          <w:sz w:val="24"/>
          <w:szCs w:val="24"/>
          <w:highlight w:val="none"/>
          <w:lang w:val="en-US" w:eastAsia="zh-CN"/>
        </w:rPr>
        <w:t>自行编写。</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kern w:val="2"/>
          <w:sz w:val="24"/>
          <w:szCs w:val="24"/>
          <w:highlight w:val="none"/>
          <w:lang w:val="en-US" w:eastAsia="zh-CN" w:bidi="ar-SA"/>
        </w:rPr>
      </w:pPr>
      <w:r>
        <w:rPr>
          <w:rFonts w:hint="eastAsia" w:ascii="宋体" w:hAnsi="宋体" w:eastAsia="宋体" w:cs="宋体"/>
          <w:b/>
          <w:kern w:val="2"/>
          <w:sz w:val="24"/>
          <w:szCs w:val="24"/>
          <w:highlight w:val="none"/>
          <w:lang w:val="en-US" w:eastAsia="zh-CN" w:bidi="ar-SA"/>
        </w:rPr>
        <w:t>5、计量单位</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除</w:t>
      </w:r>
      <w:r>
        <w:rPr>
          <w:rFonts w:hint="eastAsia" w:ascii="宋体" w:hAnsi="宋体" w:cs="宋体"/>
          <w:sz w:val="24"/>
          <w:szCs w:val="24"/>
          <w:highlight w:val="none"/>
          <w:lang w:eastAsia="zh-CN"/>
        </w:rPr>
        <w:t>竞争性磋商文件</w:t>
      </w:r>
      <w:r>
        <w:rPr>
          <w:rFonts w:hint="eastAsia" w:ascii="宋体" w:hAnsi="宋体" w:eastAsia="宋体" w:cs="宋体"/>
          <w:sz w:val="24"/>
          <w:szCs w:val="24"/>
          <w:highlight w:val="none"/>
        </w:rPr>
        <w:t>中另有规定外，本次采购项目所有合同项下的</w:t>
      </w:r>
      <w:r>
        <w:rPr>
          <w:rFonts w:hint="eastAsia" w:ascii="宋体" w:hAnsi="宋体" w:cs="宋体"/>
          <w:sz w:val="24"/>
          <w:szCs w:val="24"/>
          <w:highlight w:val="none"/>
          <w:lang w:eastAsia="zh-CN"/>
        </w:rPr>
        <w:t>磋商</w:t>
      </w:r>
      <w:r>
        <w:rPr>
          <w:rFonts w:hint="eastAsia" w:ascii="宋体" w:hAnsi="宋体" w:eastAsia="宋体" w:cs="宋体"/>
          <w:sz w:val="24"/>
          <w:szCs w:val="24"/>
          <w:highlight w:val="none"/>
        </w:rPr>
        <w:t>均采用国家法定的计量单位。</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kern w:val="2"/>
          <w:sz w:val="24"/>
          <w:szCs w:val="24"/>
          <w:highlight w:val="none"/>
          <w:lang w:val="en-US" w:eastAsia="zh-CN" w:bidi="ar-SA"/>
        </w:rPr>
      </w:pPr>
      <w:r>
        <w:rPr>
          <w:rFonts w:hint="eastAsia" w:ascii="宋体" w:hAnsi="宋体" w:eastAsia="宋体" w:cs="宋体"/>
          <w:b/>
          <w:kern w:val="2"/>
          <w:sz w:val="24"/>
          <w:szCs w:val="24"/>
          <w:highlight w:val="none"/>
          <w:lang w:val="en-US" w:eastAsia="zh-CN" w:bidi="ar-SA"/>
        </w:rPr>
        <w:t>6、</w:t>
      </w:r>
      <w:r>
        <w:rPr>
          <w:rFonts w:hint="eastAsia" w:ascii="宋体" w:hAnsi="宋体" w:cs="宋体"/>
          <w:b/>
          <w:kern w:val="2"/>
          <w:sz w:val="24"/>
          <w:szCs w:val="24"/>
          <w:highlight w:val="none"/>
          <w:lang w:val="en-US" w:eastAsia="zh-CN" w:bidi="ar-SA"/>
        </w:rPr>
        <w:t>磋商</w:t>
      </w:r>
      <w:r>
        <w:rPr>
          <w:rFonts w:hint="eastAsia" w:ascii="宋体" w:hAnsi="宋体" w:eastAsia="宋体" w:cs="宋体"/>
          <w:b/>
          <w:kern w:val="2"/>
          <w:sz w:val="24"/>
          <w:szCs w:val="24"/>
          <w:highlight w:val="none"/>
          <w:lang w:val="en-US" w:eastAsia="zh-CN" w:bidi="ar-SA"/>
        </w:rPr>
        <w:t>货币</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本次</w:t>
      </w:r>
      <w:r>
        <w:rPr>
          <w:rFonts w:hint="eastAsia" w:ascii="宋体" w:hAnsi="宋体" w:cs="宋体"/>
          <w:sz w:val="24"/>
          <w:szCs w:val="24"/>
          <w:highlight w:val="none"/>
          <w:lang w:eastAsia="zh-CN"/>
        </w:rPr>
        <w:t>采购</w:t>
      </w:r>
      <w:r>
        <w:rPr>
          <w:rFonts w:hint="eastAsia" w:ascii="宋体" w:hAnsi="宋体" w:eastAsia="宋体" w:cs="宋体"/>
          <w:sz w:val="24"/>
          <w:szCs w:val="24"/>
          <w:highlight w:val="none"/>
        </w:rPr>
        <w:t>项目的</w:t>
      </w:r>
      <w:r>
        <w:rPr>
          <w:rFonts w:hint="eastAsia" w:ascii="宋体" w:hAnsi="宋体" w:cs="宋体"/>
          <w:sz w:val="24"/>
          <w:szCs w:val="24"/>
          <w:highlight w:val="none"/>
          <w:lang w:eastAsia="zh-CN"/>
        </w:rPr>
        <w:t>磋商</w:t>
      </w:r>
      <w:r>
        <w:rPr>
          <w:rFonts w:hint="eastAsia" w:ascii="宋体" w:hAnsi="宋体" w:eastAsia="宋体" w:cs="宋体"/>
          <w:sz w:val="24"/>
          <w:szCs w:val="24"/>
          <w:highlight w:val="none"/>
        </w:rPr>
        <w:t>均以人民币报价。</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kern w:val="2"/>
          <w:sz w:val="24"/>
          <w:szCs w:val="24"/>
          <w:highlight w:val="none"/>
          <w:lang w:val="en-US" w:eastAsia="zh-CN" w:bidi="ar-SA"/>
        </w:rPr>
      </w:pPr>
      <w:r>
        <w:rPr>
          <w:rFonts w:hint="eastAsia" w:ascii="宋体" w:hAnsi="宋体" w:eastAsia="宋体" w:cs="宋体"/>
          <w:b/>
          <w:kern w:val="2"/>
          <w:sz w:val="24"/>
          <w:szCs w:val="24"/>
          <w:highlight w:val="none"/>
          <w:lang w:val="en-US" w:eastAsia="zh-CN" w:bidi="ar-SA"/>
        </w:rPr>
        <w:t>7、</w:t>
      </w:r>
      <w:r>
        <w:rPr>
          <w:rFonts w:hint="eastAsia" w:ascii="宋体" w:hAnsi="宋体" w:cs="宋体"/>
          <w:b/>
          <w:kern w:val="2"/>
          <w:sz w:val="24"/>
          <w:szCs w:val="24"/>
          <w:highlight w:val="none"/>
          <w:lang w:val="en-US" w:eastAsia="zh-CN" w:bidi="ar-SA"/>
        </w:rPr>
        <w:t>磋商报价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kern w:val="2"/>
          <w:sz w:val="24"/>
          <w:szCs w:val="24"/>
          <w:highlight w:val="none"/>
          <w:lang w:val="en-US" w:eastAsia="zh-CN" w:bidi="ar-SA"/>
        </w:rPr>
      </w:pPr>
      <w:r>
        <w:rPr>
          <w:rFonts w:hint="eastAsia" w:ascii="宋体" w:hAnsi="宋体" w:cs="宋体"/>
          <w:kern w:val="2"/>
          <w:sz w:val="24"/>
          <w:szCs w:val="24"/>
          <w:highlight w:val="none"/>
          <w:lang w:val="en-US" w:eastAsia="zh-CN" w:bidi="ar-SA"/>
        </w:rPr>
        <w:t>供应商</w:t>
      </w:r>
      <w:r>
        <w:rPr>
          <w:rFonts w:hint="eastAsia" w:ascii="宋体" w:hAnsi="宋体" w:eastAsia="宋体" w:cs="宋体"/>
          <w:kern w:val="2"/>
          <w:sz w:val="24"/>
          <w:szCs w:val="24"/>
          <w:highlight w:val="none"/>
          <w:lang w:val="en-US" w:eastAsia="zh-CN" w:bidi="ar-SA"/>
        </w:rPr>
        <w:t>按照</w:t>
      </w:r>
      <w:r>
        <w:rPr>
          <w:rFonts w:hint="eastAsia" w:ascii="宋体" w:hAnsi="宋体" w:cs="宋体"/>
          <w:kern w:val="2"/>
          <w:sz w:val="24"/>
          <w:szCs w:val="24"/>
          <w:highlight w:val="none"/>
          <w:lang w:val="en-US" w:eastAsia="zh-CN" w:bidi="ar-SA"/>
        </w:rPr>
        <w:t>竞争性磋商文件</w:t>
      </w:r>
      <w:r>
        <w:rPr>
          <w:rFonts w:hint="eastAsia" w:ascii="宋体" w:hAnsi="宋体" w:eastAsia="宋体" w:cs="宋体"/>
          <w:kern w:val="2"/>
          <w:sz w:val="24"/>
          <w:szCs w:val="24"/>
          <w:highlight w:val="none"/>
          <w:lang w:val="en-US" w:eastAsia="zh-CN" w:bidi="ar-SA"/>
        </w:rPr>
        <w:t>要求填写“</w:t>
      </w:r>
      <w:r>
        <w:rPr>
          <w:rFonts w:hint="eastAsia" w:ascii="宋体" w:hAnsi="宋体" w:cs="宋体"/>
          <w:kern w:val="2"/>
          <w:sz w:val="24"/>
          <w:szCs w:val="24"/>
          <w:highlight w:val="none"/>
          <w:lang w:val="en-US" w:eastAsia="zh-CN" w:bidi="ar-SA"/>
        </w:rPr>
        <w:t>磋商报价表</w:t>
      </w:r>
      <w:r>
        <w:rPr>
          <w:rFonts w:hint="eastAsia" w:ascii="宋体" w:hAnsi="宋体" w:eastAsia="宋体" w:cs="宋体"/>
          <w:kern w:val="2"/>
          <w:sz w:val="24"/>
          <w:szCs w:val="24"/>
          <w:highlight w:val="none"/>
          <w:lang w:val="en-US" w:eastAsia="zh-CN" w:bidi="ar-SA"/>
        </w:rPr>
        <w:t>”及“分项报价表”。 本次</w:t>
      </w:r>
      <w:r>
        <w:rPr>
          <w:rFonts w:hint="eastAsia" w:ascii="宋体" w:hAnsi="宋体" w:cs="宋体"/>
          <w:kern w:val="2"/>
          <w:sz w:val="24"/>
          <w:szCs w:val="24"/>
          <w:highlight w:val="none"/>
          <w:lang w:val="en-US" w:eastAsia="zh-CN" w:bidi="ar-SA"/>
        </w:rPr>
        <w:t>磋商</w:t>
      </w:r>
      <w:r>
        <w:rPr>
          <w:rFonts w:hint="eastAsia" w:ascii="宋体" w:hAnsi="宋体" w:eastAsia="宋体" w:cs="宋体"/>
          <w:kern w:val="2"/>
          <w:sz w:val="24"/>
          <w:szCs w:val="24"/>
          <w:highlight w:val="none"/>
          <w:lang w:val="en-US" w:eastAsia="zh-CN" w:bidi="ar-SA"/>
        </w:rPr>
        <w:t>报价要求：</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7-1、</w:t>
      </w:r>
      <w:r>
        <w:rPr>
          <w:rFonts w:hint="eastAsia" w:ascii="宋体" w:hAnsi="宋体" w:cs="宋体"/>
          <w:sz w:val="24"/>
          <w:szCs w:val="24"/>
          <w:highlight w:val="none"/>
          <w:lang w:eastAsia="zh-CN"/>
        </w:rPr>
        <w:t>供应商</w:t>
      </w:r>
      <w:r>
        <w:rPr>
          <w:rFonts w:hint="eastAsia" w:ascii="宋体" w:hAnsi="宋体" w:eastAsia="宋体" w:cs="宋体"/>
          <w:sz w:val="24"/>
          <w:szCs w:val="24"/>
          <w:highlight w:val="none"/>
        </w:rPr>
        <w:t>的报价是</w:t>
      </w:r>
      <w:r>
        <w:rPr>
          <w:rFonts w:hint="eastAsia" w:ascii="宋体" w:hAnsi="宋体" w:cs="宋体"/>
          <w:sz w:val="24"/>
          <w:szCs w:val="24"/>
          <w:highlight w:val="none"/>
          <w:lang w:eastAsia="zh-CN"/>
        </w:rPr>
        <w:t>供应商</w:t>
      </w:r>
      <w:r>
        <w:rPr>
          <w:rFonts w:hint="eastAsia" w:ascii="宋体" w:hAnsi="宋体" w:eastAsia="宋体" w:cs="宋体"/>
          <w:sz w:val="24"/>
          <w:szCs w:val="24"/>
          <w:highlight w:val="none"/>
        </w:rPr>
        <w:t>响应</w:t>
      </w:r>
      <w:r>
        <w:rPr>
          <w:rFonts w:hint="eastAsia" w:ascii="宋体" w:hAnsi="宋体" w:cs="宋体"/>
          <w:sz w:val="24"/>
          <w:szCs w:val="24"/>
          <w:highlight w:val="none"/>
          <w:lang w:eastAsia="zh-CN"/>
        </w:rPr>
        <w:t>采购</w:t>
      </w:r>
      <w:r>
        <w:rPr>
          <w:rFonts w:hint="eastAsia" w:ascii="宋体" w:hAnsi="宋体" w:eastAsia="宋体" w:cs="宋体"/>
          <w:sz w:val="24"/>
          <w:szCs w:val="24"/>
          <w:highlight w:val="none"/>
        </w:rPr>
        <w:t>项目要求的全部工作内容的价格体现，包括</w:t>
      </w:r>
      <w:r>
        <w:rPr>
          <w:rFonts w:hint="eastAsia" w:ascii="宋体" w:hAnsi="宋体" w:cs="宋体"/>
          <w:sz w:val="24"/>
          <w:szCs w:val="24"/>
          <w:highlight w:val="none"/>
          <w:lang w:eastAsia="zh-CN"/>
        </w:rPr>
        <w:t>供应商</w:t>
      </w:r>
      <w:r>
        <w:rPr>
          <w:rFonts w:hint="eastAsia" w:ascii="宋体" w:hAnsi="宋体" w:eastAsia="宋体" w:cs="宋体"/>
          <w:sz w:val="24"/>
          <w:szCs w:val="24"/>
          <w:highlight w:val="none"/>
        </w:rPr>
        <w:t>完成本项目所需的一切费用。</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7-2、</w:t>
      </w:r>
      <w:r>
        <w:rPr>
          <w:rFonts w:hint="eastAsia" w:ascii="宋体" w:hAnsi="宋体" w:cs="宋体"/>
          <w:sz w:val="24"/>
          <w:szCs w:val="24"/>
          <w:highlight w:val="none"/>
          <w:lang w:eastAsia="zh-CN"/>
        </w:rPr>
        <w:t>供应商</w:t>
      </w:r>
      <w:r>
        <w:rPr>
          <w:rFonts w:hint="eastAsia" w:hAnsi="宋体"/>
          <w:sz w:val="24"/>
          <w:highlight w:val="none"/>
        </w:rPr>
        <w:t>每项服务及在服务过程中涉及使用的货物只能允许有一个报价，</w:t>
      </w:r>
      <w:r>
        <w:rPr>
          <w:rFonts w:hint="eastAsia" w:ascii="宋体" w:hAnsi="宋体" w:eastAsia="宋体" w:cs="宋体"/>
          <w:sz w:val="24"/>
          <w:szCs w:val="24"/>
          <w:highlight w:val="none"/>
        </w:rPr>
        <w:t>并且在合同履行过程中是固定不变的，任何有选择或可调整的报价将不予接受，并按无效</w:t>
      </w:r>
      <w:r>
        <w:rPr>
          <w:rFonts w:hint="eastAsia" w:ascii="宋体" w:hAnsi="宋体" w:cs="宋体"/>
          <w:sz w:val="24"/>
          <w:szCs w:val="24"/>
          <w:highlight w:val="none"/>
          <w:lang w:eastAsia="zh-CN"/>
        </w:rPr>
        <w:t>磋商</w:t>
      </w:r>
      <w:r>
        <w:rPr>
          <w:rFonts w:hint="eastAsia" w:ascii="宋体" w:hAnsi="宋体" w:eastAsia="宋体" w:cs="宋体"/>
          <w:sz w:val="24"/>
          <w:szCs w:val="24"/>
          <w:highlight w:val="none"/>
        </w:rPr>
        <w:t>处理。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kern w:val="2"/>
          <w:sz w:val="24"/>
          <w:szCs w:val="24"/>
          <w:highlight w:val="none"/>
          <w:lang w:val="en-US" w:eastAsia="zh-CN" w:bidi="ar-SA"/>
        </w:rPr>
      </w:pPr>
      <w:r>
        <w:rPr>
          <w:rFonts w:hint="eastAsia" w:ascii="宋体" w:hAnsi="宋体" w:eastAsia="宋体" w:cs="宋体"/>
          <w:b/>
          <w:kern w:val="2"/>
          <w:sz w:val="24"/>
          <w:szCs w:val="24"/>
          <w:highlight w:val="none"/>
          <w:lang w:val="en-US" w:eastAsia="zh-CN" w:bidi="ar-SA"/>
        </w:rPr>
        <w:t>8、知识产权</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8-1、</w:t>
      </w:r>
      <w:r>
        <w:rPr>
          <w:rFonts w:hint="eastAsia" w:ascii="宋体" w:hAnsi="宋体" w:cs="宋体"/>
          <w:sz w:val="24"/>
          <w:szCs w:val="24"/>
          <w:highlight w:val="none"/>
          <w:lang w:val="en-US" w:eastAsia="zh-CN"/>
        </w:rPr>
        <w:t>供应商</w:t>
      </w:r>
      <w:r>
        <w:rPr>
          <w:rFonts w:hint="eastAsia" w:ascii="宋体" w:hAnsi="宋体" w:eastAsia="宋体" w:cs="宋体"/>
          <w:sz w:val="24"/>
          <w:szCs w:val="24"/>
          <w:highlight w:val="none"/>
          <w:lang w:val="en-US" w:eastAsia="zh-CN"/>
        </w:rPr>
        <w:t>应保证在本项目使用的任何产品和服务（包括部分使用）时，不会产生因第三方提出侵犯其专利权、商标权或其它知识产权而引起的法律和经济纠纷，如因专利权、商标权或其它知识产权而引起法律和经济纠纷，由</w:t>
      </w:r>
      <w:r>
        <w:rPr>
          <w:rFonts w:hint="eastAsia" w:ascii="宋体" w:hAnsi="宋体" w:cs="宋体"/>
          <w:sz w:val="24"/>
          <w:szCs w:val="24"/>
          <w:highlight w:val="none"/>
          <w:lang w:val="en-US" w:eastAsia="zh-CN"/>
        </w:rPr>
        <w:t>供应商</w:t>
      </w:r>
      <w:r>
        <w:rPr>
          <w:rFonts w:hint="eastAsia" w:ascii="宋体" w:hAnsi="宋体" w:eastAsia="宋体" w:cs="宋体"/>
          <w:sz w:val="24"/>
          <w:szCs w:val="24"/>
          <w:highlight w:val="none"/>
          <w:lang w:val="en-US" w:eastAsia="zh-CN"/>
        </w:rPr>
        <w:t>承担所有相关责任。</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8-2、采购人享有本项目实施过程中产生的知识成果及知识产权。</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8-3、</w:t>
      </w:r>
      <w:r>
        <w:rPr>
          <w:rFonts w:hint="eastAsia" w:ascii="宋体" w:hAnsi="宋体" w:cs="宋体"/>
          <w:sz w:val="24"/>
          <w:szCs w:val="24"/>
          <w:highlight w:val="none"/>
          <w:lang w:val="en-US" w:eastAsia="zh-CN"/>
        </w:rPr>
        <w:t>供应商</w:t>
      </w:r>
      <w:r>
        <w:rPr>
          <w:rFonts w:hint="eastAsia" w:ascii="宋体" w:hAnsi="宋体" w:eastAsia="宋体" w:cs="宋体"/>
          <w:sz w:val="24"/>
          <w:szCs w:val="24"/>
          <w:highlight w:val="none"/>
          <w:lang w:val="en-US" w:eastAsia="zh-CN"/>
        </w:rPr>
        <w:t>如欲在项目实施过程中采用自有知识成果，需在</w:t>
      </w:r>
      <w:r>
        <w:rPr>
          <w:rFonts w:hint="eastAsia" w:ascii="宋体" w:hAnsi="宋体" w:cs="宋体"/>
          <w:sz w:val="24"/>
          <w:szCs w:val="24"/>
          <w:highlight w:val="none"/>
          <w:lang w:val="en-US" w:eastAsia="zh-CN"/>
        </w:rPr>
        <w:t>响应文件</w:t>
      </w:r>
      <w:r>
        <w:rPr>
          <w:rFonts w:hint="eastAsia" w:ascii="宋体" w:hAnsi="宋体" w:eastAsia="宋体" w:cs="宋体"/>
          <w:sz w:val="24"/>
          <w:szCs w:val="24"/>
          <w:highlight w:val="none"/>
          <w:lang w:val="en-US" w:eastAsia="zh-CN"/>
        </w:rPr>
        <w:t>中声明，并提供相关知识产权证明文件。使用该知识成果后，</w:t>
      </w:r>
      <w:r>
        <w:rPr>
          <w:rFonts w:hint="eastAsia" w:ascii="宋体" w:hAnsi="宋体" w:cs="宋体"/>
          <w:sz w:val="24"/>
          <w:szCs w:val="24"/>
          <w:highlight w:val="none"/>
          <w:lang w:val="en-US" w:eastAsia="zh-CN"/>
        </w:rPr>
        <w:t>供应商</w:t>
      </w:r>
      <w:r>
        <w:rPr>
          <w:rFonts w:hint="eastAsia" w:ascii="宋体" w:hAnsi="宋体" w:eastAsia="宋体" w:cs="宋体"/>
          <w:sz w:val="24"/>
          <w:szCs w:val="24"/>
          <w:highlight w:val="none"/>
          <w:lang w:val="en-US" w:eastAsia="zh-CN"/>
        </w:rPr>
        <w:t>需提供开发接口和开发手册等技术文档，并承诺提供无限期技术支持，采购人享有永久使用权（含采购人委托第三方在该项目后续开发的使用权）。</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8-4、如采用</w:t>
      </w:r>
      <w:r>
        <w:rPr>
          <w:rFonts w:hint="eastAsia" w:ascii="宋体" w:hAnsi="宋体" w:cs="宋体"/>
          <w:sz w:val="24"/>
          <w:szCs w:val="24"/>
          <w:highlight w:val="none"/>
          <w:lang w:val="en-US" w:eastAsia="zh-CN"/>
        </w:rPr>
        <w:t>供应商</w:t>
      </w:r>
      <w:r>
        <w:rPr>
          <w:rFonts w:hint="eastAsia" w:ascii="宋体" w:hAnsi="宋体" w:eastAsia="宋体" w:cs="宋体"/>
          <w:sz w:val="24"/>
          <w:szCs w:val="24"/>
          <w:highlight w:val="none"/>
          <w:lang w:val="en-US" w:eastAsia="zh-CN"/>
        </w:rPr>
        <w:t>所不拥有的知识产权，则在</w:t>
      </w:r>
      <w:r>
        <w:rPr>
          <w:rFonts w:hint="eastAsia" w:ascii="宋体" w:hAnsi="宋体" w:cs="宋体"/>
          <w:sz w:val="24"/>
          <w:szCs w:val="24"/>
          <w:highlight w:val="none"/>
          <w:lang w:val="en-US" w:eastAsia="zh-CN"/>
        </w:rPr>
        <w:t>磋商报价</w:t>
      </w:r>
      <w:r>
        <w:rPr>
          <w:rFonts w:hint="eastAsia" w:ascii="宋体" w:hAnsi="宋体" w:eastAsia="宋体" w:cs="宋体"/>
          <w:sz w:val="24"/>
          <w:szCs w:val="24"/>
          <w:highlight w:val="none"/>
          <w:lang w:val="en-US" w:eastAsia="zh-CN"/>
        </w:rPr>
        <w:t>中必须包括合法获取该知识产权的相关费用。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kern w:val="2"/>
          <w:sz w:val="24"/>
          <w:szCs w:val="24"/>
          <w:highlight w:val="none"/>
          <w:lang w:val="en-US" w:eastAsia="zh-CN" w:bidi="ar-SA"/>
        </w:rPr>
      </w:pPr>
      <w:r>
        <w:rPr>
          <w:rFonts w:hint="eastAsia" w:ascii="宋体" w:hAnsi="宋体" w:eastAsia="宋体" w:cs="宋体"/>
          <w:b/>
          <w:kern w:val="2"/>
          <w:sz w:val="24"/>
          <w:szCs w:val="24"/>
          <w:highlight w:val="none"/>
          <w:lang w:val="en-US" w:eastAsia="zh-CN" w:bidi="ar-SA"/>
        </w:rPr>
        <w:t>9、</w:t>
      </w:r>
      <w:r>
        <w:rPr>
          <w:rFonts w:hint="eastAsia" w:ascii="宋体" w:hAnsi="宋体" w:cs="宋体"/>
          <w:b/>
          <w:kern w:val="2"/>
          <w:sz w:val="24"/>
          <w:szCs w:val="24"/>
          <w:highlight w:val="none"/>
          <w:lang w:val="en-US" w:eastAsia="zh-CN" w:bidi="ar-SA"/>
        </w:rPr>
        <w:t>响应文件</w:t>
      </w:r>
      <w:r>
        <w:rPr>
          <w:rFonts w:hint="eastAsia" w:ascii="宋体" w:hAnsi="宋体" w:eastAsia="宋体" w:cs="宋体"/>
          <w:b/>
          <w:kern w:val="2"/>
          <w:sz w:val="24"/>
          <w:szCs w:val="24"/>
          <w:highlight w:val="none"/>
          <w:lang w:val="en-US" w:eastAsia="zh-CN" w:bidi="ar-SA"/>
        </w:rPr>
        <w:t>的语言</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9-1</w:t>
      </w:r>
      <w:r>
        <w:rPr>
          <w:rFonts w:hint="eastAsia" w:ascii="宋体" w:hAnsi="宋体" w:cs="宋体"/>
          <w:sz w:val="24"/>
          <w:szCs w:val="24"/>
          <w:highlight w:val="none"/>
          <w:lang w:val="en-US" w:eastAsia="zh-CN"/>
        </w:rPr>
        <w:t>、供应商</w:t>
      </w:r>
      <w:r>
        <w:rPr>
          <w:rFonts w:hint="eastAsia" w:ascii="宋体" w:hAnsi="宋体" w:eastAsia="宋体" w:cs="宋体"/>
          <w:sz w:val="24"/>
          <w:szCs w:val="24"/>
          <w:highlight w:val="none"/>
          <w:lang w:val="en-US" w:eastAsia="zh-CN"/>
        </w:rPr>
        <w:t>提交的</w:t>
      </w:r>
      <w:r>
        <w:rPr>
          <w:rFonts w:hint="eastAsia" w:ascii="宋体" w:hAnsi="宋体" w:cs="宋体"/>
          <w:sz w:val="24"/>
          <w:szCs w:val="24"/>
          <w:highlight w:val="none"/>
          <w:lang w:val="en-US" w:eastAsia="zh-CN"/>
        </w:rPr>
        <w:t>响应文件</w:t>
      </w:r>
      <w:r>
        <w:rPr>
          <w:rFonts w:hint="eastAsia" w:ascii="宋体" w:hAnsi="宋体" w:eastAsia="宋体" w:cs="宋体"/>
          <w:sz w:val="24"/>
          <w:szCs w:val="24"/>
          <w:highlight w:val="none"/>
          <w:lang w:val="en-US" w:eastAsia="zh-CN"/>
        </w:rPr>
        <w:t>以及</w:t>
      </w:r>
      <w:r>
        <w:rPr>
          <w:rFonts w:hint="eastAsia" w:ascii="宋体" w:hAnsi="宋体" w:cs="宋体"/>
          <w:sz w:val="24"/>
          <w:szCs w:val="24"/>
          <w:highlight w:val="none"/>
          <w:lang w:val="en-US" w:eastAsia="zh-CN"/>
        </w:rPr>
        <w:t>供应商</w:t>
      </w:r>
      <w:r>
        <w:rPr>
          <w:rFonts w:hint="eastAsia" w:ascii="宋体" w:hAnsi="宋体" w:eastAsia="宋体" w:cs="宋体"/>
          <w:sz w:val="24"/>
          <w:szCs w:val="24"/>
          <w:highlight w:val="none"/>
          <w:lang w:val="en-US" w:eastAsia="zh-CN"/>
        </w:rPr>
        <w:t>与</w:t>
      </w:r>
      <w:r>
        <w:rPr>
          <w:rFonts w:hint="eastAsia" w:ascii="宋体" w:hAnsi="宋体" w:cs="宋体"/>
          <w:sz w:val="24"/>
          <w:szCs w:val="24"/>
          <w:highlight w:val="none"/>
          <w:lang w:val="en-US" w:eastAsia="zh-CN"/>
        </w:rPr>
        <w:t>采购人、采购代理机构</w:t>
      </w:r>
      <w:r>
        <w:rPr>
          <w:rFonts w:hint="eastAsia" w:ascii="宋体" w:hAnsi="宋体" w:eastAsia="宋体" w:cs="宋体"/>
          <w:sz w:val="24"/>
          <w:szCs w:val="24"/>
          <w:highlight w:val="none"/>
          <w:lang w:val="en-US" w:eastAsia="zh-CN"/>
        </w:rPr>
        <w:t>就有关</w:t>
      </w:r>
      <w:r>
        <w:rPr>
          <w:rFonts w:hint="eastAsia" w:ascii="宋体" w:hAnsi="宋体" w:cs="宋体"/>
          <w:sz w:val="24"/>
          <w:szCs w:val="24"/>
          <w:highlight w:val="none"/>
          <w:lang w:val="en-US" w:eastAsia="zh-CN"/>
        </w:rPr>
        <w:t>磋商</w:t>
      </w:r>
      <w:r>
        <w:rPr>
          <w:rFonts w:hint="eastAsia" w:ascii="宋体" w:hAnsi="宋体" w:eastAsia="宋体" w:cs="宋体"/>
          <w:sz w:val="24"/>
          <w:szCs w:val="24"/>
          <w:highlight w:val="none"/>
          <w:lang w:val="en-US" w:eastAsia="zh-CN"/>
        </w:rPr>
        <w:t>的所有来往书面文件均须使用中文。</w:t>
      </w:r>
      <w:r>
        <w:rPr>
          <w:rFonts w:hint="eastAsia" w:ascii="宋体" w:hAnsi="宋体" w:cs="宋体"/>
          <w:sz w:val="24"/>
          <w:szCs w:val="24"/>
          <w:highlight w:val="none"/>
          <w:lang w:val="en-US" w:eastAsia="zh-CN"/>
        </w:rPr>
        <w:t>响应文件</w:t>
      </w:r>
      <w:r>
        <w:rPr>
          <w:rFonts w:hint="eastAsia" w:ascii="宋体" w:hAnsi="宋体" w:eastAsia="宋体" w:cs="宋体"/>
          <w:sz w:val="24"/>
          <w:szCs w:val="24"/>
          <w:highlight w:val="none"/>
          <w:lang w:val="en-US" w:eastAsia="zh-CN"/>
        </w:rPr>
        <w:t>中如附有外文资料，主要部分对应翻译成中文并加盖</w:t>
      </w:r>
      <w:r>
        <w:rPr>
          <w:rFonts w:hint="eastAsia" w:ascii="宋体" w:hAnsi="宋体" w:cs="宋体"/>
          <w:sz w:val="24"/>
          <w:szCs w:val="24"/>
          <w:highlight w:val="none"/>
          <w:lang w:val="en-US" w:eastAsia="zh-CN"/>
        </w:rPr>
        <w:t>供应商</w:t>
      </w:r>
      <w:r>
        <w:rPr>
          <w:rFonts w:hint="eastAsia" w:ascii="宋体" w:hAnsi="宋体" w:eastAsia="宋体" w:cs="宋体"/>
          <w:sz w:val="24"/>
          <w:szCs w:val="24"/>
          <w:highlight w:val="none"/>
          <w:lang w:val="en-US" w:eastAsia="zh-CN"/>
        </w:rPr>
        <w:t>公章后附在相关外文资料后面。</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9-2</w:t>
      </w:r>
      <w:r>
        <w:rPr>
          <w:rFonts w:hint="eastAsia" w:ascii="宋体" w:hAnsi="宋体" w:cs="宋体"/>
          <w:sz w:val="24"/>
          <w:szCs w:val="24"/>
          <w:highlight w:val="none"/>
          <w:lang w:val="en-US" w:eastAsia="zh-CN"/>
        </w:rPr>
        <w:t>、</w:t>
      </w:r>
      <w:r>
        <w:rPr>
          <w:rFonts w:hint="eastAsia" w:ascii="宋体" w:hAnsi="宋体" w:eastAsia="宋体" w:cs="宋体"/>
          <w:sz w:val="24"/>
          <w:szCs w:val="24"/>
          <w:highlight w:val="none"/>
          <w:lang w:val="en-US" w:eastAsia="zh-CN"/>
        </w:rPr>
        <w:t>翻译的中文资料与外文资料如果出现差异和矛盾时，以中文为准。涉嫌虚假响应的按照相关法律法规处理。</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9-3</w:t>
      </w:r>
      <w:r>
        <w:rPr>
          <w:rFonts w:hint="eastAsia" w:ascii="宋体" w:hAnsi="宋体" w:cs="宋体"/>
          <w:sz w:val="24"/>
          <w:szCs w:val="24"/>
          <w:highlight w:val="none"/>
          <w:lang w:val="en-US" w:eastAsia="zh-CN"/>
        </w:rPr>
        <w:t>、</w:t>
      </w:r>
      <w:r>
        <w:rPr>
          <w:rFonts w:hint="eastAsia" w:ascii="宋体" w:hAnsi="宋体" w:eastAsia="宋体" w:cs="宋体"/>
          <w:sz w:val="24"/>
          <w:szCs w:val="24"/>
          <w:highlight w:val="none"/>
          <w:lang w:val="en-US" w:eastAsia="zh-CN"/>
        </w:rPr>
        <w:t>如因未翻译而造成的废标，由</w:t>
      </w:r>
      <w:r>
        <w:rPr>
          <w:rFonts w:hint="eastAsia" w:ascii="宋体" w:hAnsi="宋体" w:cs="宋体"/>
          <w:sz w:val="24"/>
          <w:szCs w:val="24"/>
          <w:highlight w:val="none"/>
          <w:lang w:val="en-US" w:eastAsia="zh-CN"/>
        </w:rPr>
        <w:t>供应商</w:t>
      </w:r>
      <w:r>
        <w:rPr>
          <w:rFonts w:hint="eastAsia" w:ascii="宋体" w:hAnsi="宋体" w:eastAsia="宋体" w:cs="宋体"/>
          <w:sz w:val="24"/>
          <w:szCs w:val="24"/>
          <w:highlight w:val="none"/>
          <w:lang w:val="en-US" w:eastAsia="zh-CN"/>
        </w:rPr>
        <w:t>承担。</w:t>
      </w:r>
    </w:p>
    <w:p>
      <w:pPr>
        <w:keepNext w:val="0"/>
        <w:keepLines w:val="0"/>
        <w:pageBreakBefore w:val="0"/>
        <w:widowControl w:val="0"/>
        <w:kinsoku/>
        <w:wordWrap/>
        <w:overflowPunct/>
        <w:topLinePunct w:val="0"/>
        <w:autoSpaceDE/>
        <w:autoSpaceDN/>
        <w:bidi w:val="0"/>
        <w:adjustRightInd/>
        <w:snapToGrid/>
        <w:spacing w:line="360" w:lineRule="auto"/>
        <w:ind w:left="0" w:leftChars="0"/>
        <w:textAlignment w:val="auto"/>
        <w:rPr>
          <w:rFonts w:hint="eastAsia" w:ascii="宋体" w:hAnsi="宋体" w:eastAsia="宋体" w:cs="宋体"/>
          <w:b/>
          <w:kern w:val="2"/>
          <w:sz w:val="24"/>
          <w:szCs w:val="24"/>
          <w:highlight w:val="none"/>
          <w:lang w:val="en-US" w:eastAsia="zh-CN" w:bidi="ar-SA"/>
        </w:rPr>
      </w:pPr>
      <w:r>
        <w:rPr>
          <w:rFonts w:hint="eastAsia" w:ascii="宋体" w:hAnsi="宋体" w:eastAsia="宋体" w:cs="宋体"/>
          <w:b/>
          <w:kern w:val="2"/>
          <w:sz w:val="24"/>
          <w:szCs w:val="24"/>
          <w:highlight w:val="none"/>
          <w:lang w:val="en-US" w:eastAsia="zh-CN" w:bidi="ar-SA"/>
        </w:rPr>
        <w:t>10、</w:t>
      </w:r>
      <w:r>
        <w:rPr>
          <w:rFonts w:hint="eastAsia" w:ascii="宋体" w:hAnsi="宋体" w:cs="宋体"/>
          <w:b/>
          <w:kern w:val="2"/>
          <w:sz w:val="24"/>
          <w:szCs w:val="24"/>
          <w:highlight w:val="none"/>
          <w:lang w:val="en-US" w:eastAsia="zh-CN" w:bidi="ar-SA"/>
        </w:rPr>
        <w:t>磋商</w:t>
      </w:r>
      <w:r>
        <w:rPr>
          <w:rFonts w:hint="eastAsia" w:ascii="宋体" w:hAnsi="宋体" w:eastAsia="宋体" w:cs="宋体"/>
          <w:b/>
          <w:kern w:val="2"/>
          <w:sz w:val="24"/>
          <w:szCs w:val="24"/>
          <w:highlight w:val="none"/>
          <w:lang w:val="en-US" w:eastAsia="zh-CN" w:bidi="ar-SA"/>
        </w:rPr>
        <w:t>有效期</w:t>
      </w:r>
    </w:p>
    <w:p>
      <w:pPr>
        <w:keepNext w:val="0"/>
        <w:keepLines w:val="0"/>
        <w:pageBreakBefore w:val="0"/>
        <w:widowControl w:val="0"/>
        <w:tabs>
          <w:tab w:val="left" w:pos="7665"/>
        </w:tabs>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10-1、</w:t>
      </w:r>
      <w:r>
        <w:rPr>
          <w:rFonts w:hint="eastAsia" w:ascii="宋体" w:hAnsi="宋体" w:eastAsia="宋体" w:cs="宋体"/>
          <w:sz w:val="24"/>
          <w:szCs w:val="24"/>
          <w:highlight w:val="none"/>
        </w:rPr>
        <w:t>本项目</w:t>
      </w:r>
      <w:r>
        <w:rPr>
          <w:rFonts w:hint="eastAsia" w:ascii="宋体" w:hAnsi="宋体" w:cs="宋体"/>
          <w:sz w:val="24"/>
          <w:szCs w:val="24"/>
          <w:highlight w:val="none"/>
          <w:lang w:eastAsia="zh-CN"/>
        </w:rPr>
        <w:t>磋商</w:t>
      </w:r>
      <w:r>
        <w:rPr>
          <w:rFonts w:hint="eastAsia" w:ascii="宋体" w:hAnsi="宋体" w:eastAsia="宋体" w:cs="宋体"/>
          <w:sz w:val="24"/>
          <w:szCs w:val="24"/>
          <w:highlight w:val="none"/>
        </w:rPr>
        <w:t>有效期为</w:t>
      </w:r>
      <w:r>
        <w:rPr>
          <w:rFonts w:hint="eastAsia" w:ascii="宋体" w:hAnsi="宋体" w:cs="宋体"/>
          <w:sz w:val="24"/>
          <w:szCs w:val="24"/>
          <w:highlight w:val="none"/>
          <w:lang w:eastAsia="zh-CN"/>
        </w:rPr>
        <w:t>磋商</w:t>
      </w:r>
      <w:r>
        <w:rPr>
          <w:rFonts w:hint="eastAsia" w:ascii="宋体" w:hAnsi="宋体" w:eastAsia="宋体" w:cs="宋体"/>
          <w:sz w:val="24"/>
          <w:szCs w:val="24"/>
          <w:highlight w:val="none"/>
        </w:rPr>
        <w:t>截止时间届满后</w:t>
      </w:r>
      <w:r>
        <w:rPr>
          <w:rFonts w:hint="eastAsia" w:ascii="宋体" w:hAnsi="宋体" w:eastAsia="宋体" w:cs="宋体"/>
          <w:b/>
          <w:bCs/>
          <w:sz w:val="24"/>
          <w:szCs w:val="24"/>
          <w:highlight w:val="none"/>
        </w:rPr>
        <w:t>90</w:t>
      </w:r>
      <w:r>
        <w:rPr>
          <w:rFonts w:hint="eastAsia" w:ascii="宋体" w:hAnsi="宋体" w:eastAsia="宋体" w:cs="宋体"/>
          <w:sz w:val="24"/>
          <w:szCs w:val="24"/>
          <w:highlight w:val="none"/>
        </w:rPr>
        <w:t>天（</w:t>
      </w:r>
      <w:r>
        <w:rPr>
          <w:rFonts w:hint="eastAsia" w:ascii="宋体" w:hAnsi="宋体" w:cs="宋体"/>
          <w:sz w:val="24"/>
          <w:szCs w:val="24"/>
          <w:highlight w:val="none"/>
          <w:lang w:eastAsia="zh-CN"/>
        </w:rPr>
        <w:t>磋商</w:t>
      </w:r>
      <w:r>
        <w:rPr>
          <w:rFonts w:hint="eastAsia" w:ascii="宋体" w:hAnsi="宋体" w:eastAsia="宋体" w:cs="宋体"/>
          <w:sz w:val="24"/>
          <w:szCs w:val="24"/>
          <w:highlight w:val="none"/>
        </w:rPr>
        <w:t>有效期从提交</w:t>
      </w:r>
      <w:r>
        <w:rPr>
          <w:rFonts w:hint="eastAsia" w:ascii="宋体" w:hAnsi="宋体" w:cs="宋体"/>
          <w:sz w:val="24"/>
          <w:szCs w:val="24"/>
          <w:highlight w:val="none"/>
          <w:lang w:eastAsia="zh-CN"/>
        </w:rPr>
        <w:t>响应文件</w:t>
      </w:r>
      <w:r>
        <w:rPr>
          <w:rFonts w:hint="eastAsia" w:ascii="宋体" w:hAnsi="宋体" w:eastAsia="宋体" w:cs="宋体"/>
          <w:sz w:val="24"/>
          <w:szCs w:val="24"/>
          <w:highlight w:val="none"/>
        </w:rPr>
        <w:t>的截止之日起算）。</w:t>
      </w:r>
      <w:r>
        <w:rPr>
          <w:rFonts w:hint="eastAsia" w:ascii="宋体" w:hAnsi="宋体" w:cs="宋体"/>
          <w:sz w:val="24"/>
          <w:szCs w:val="24"/>
          <w:highlight w:val="none"/>
          <w:lang w:eastAsia="zh-CN"/>
        </w:rPr>
        <w:t>供应商响应文件</w:t>
      </w:r>
      <w:r>
        <w:rPr>
          <w:rFonts w:hint="eastAsia" w:ascii="宋体" w:hAnsi="宋体" w:eastAsia="宋体" w:cs="宋体"/>
          <w:sz w:val="24"/>
          <w:szCs w:val="24"/>
          <w:highlight w:val="none"/>
        </w:rPr>
        <w:t>中必须载明</w:t>
      </w:r>
      <w:r>
        <w:rPr>
          <w:rFonts w:hint="eastAsia" w:ascii="宋体" w:hAnsi="宋体" w:cs="宋体"/>
          <w:sz w:val="24"/>
          <w:szCs w:val="24"/>
          <w:highlight w:val="none"/>
          <w:lang w:eastAsia="zh-CN"/>
        </w:rPr>
        <w:t>磋商</w:t>
      </w:r>
      <w:r>
        <w:rPr>
          <w:rFonts w:hint="eastAsia" w:ascii="宋体" w:hAnsi="宋体" w:eastAsia="宋体" w:cs="宋体"/>
          <w:sz w:val="24"/>
          <w:szCs w:val="24"/>
          <w:highlight w:val="none"/>
        </w:rPr>
        <w:t>有效期，</w:t>
      </w:r>
      <w:r>
        <w:rPr>
          <w:rFonts w:hint="eastAsia" w:ascii="宋体" w:hAnsi="宋体" w:cs="宋体"/>
          <w:sz w:val="24"/>
          <w:szCs w:val="24"/>
          <w:highlight w:val="none"/>
          <w:lang w:eastAsia="zh-CN"/>
        </w:rPr>
        <w:t>响应文件</w:t>
      </w:r>
      <w:r>
        <w:rPr>
          <w:rFonts w:hint="eastAsia" w:ascii="宋体" w:hAnsi="宋体" w:eastAsia="宋体" w:cs="宋体"/>
          <w:sz w:val="24"/>
          <w:szCs w:val="24"/>
          <w:highlight w:val="none"/>
        </w:rPr>
        <w:t>中载明的</w:t>
      </w:r>
      <w:r>
        <w:rPr>
          <w:rFonts w:hint="eastAsia" w:ascii="宋体" w:hAnsi="宋体" w:cs="宋体"/>
          <w:sz w:val="24"/>
          <w:szCs w:val="24"/>
          <w:highlight w:val="none"/>
          <w:lang w:eastAsia="zh-CN"/>
        </w:rPr>
        <w:t>磋商</w:t>
      </w:r>
      <w:r>
        <w:rPr>
          <w:rFonts w:hint="eastAsia" w:ascii="宋体" w:hAnsi="宋体" w:eastAsia="宋体" w:cs="宋体"/>
          <w:sz w:val="24"/>
          <w:szCs w:val="24"/>
          <w:highlight w:val="none"/>
        </w:rPr>
        <w:t>有效期可以长于</w:t>
      </w:r>
      <w:r>
        <w:rPr>
          <w:rFonts w:hint="eastAsia" w:ascii="宋体" w:hAnsi="宋体" w:cs="宋体"/>
          <w:sz w:val="24"/>
          <w:szCs w:val="24"/>
          <w:highlight w:val="none"/>
          <w:lang w:eastAsia="zh-CN"/>
        </w:rPr>
        <w:t>竞争性磋商文件</w:t>
      </w:r>
      <w:r>
        <w:rPr>
          <w:rFonts w:hint="eastAsia" w:ascii="宋体" w:hAnsi="宋体" w:eastAsia="宋体" w:cs="宋体"/>
          <w:sz w:val="24"/>
          <w:szCs w:val="24"/>
          <w:highlight w:val="none"/>
        </w:rPr>
        <w:t>规定的期限，但不得短于</w:t>
      </w:r>
      <w:r>
        <w:rPr>
          <w:rFonts w:hint="eastAsia" w:ascii="宋体" w:hAnsi="宋体" w:cs="宋体"/>
          <w:sz w:val="24"/>
          <w:szCs w:val="24"/>
          <w:highlight w:val="none"/>
          <w:lang w:eastAsia="zh-CN"/>
        </w:rPr>
        <w:t>竞争性磋商文件</w:t>
      </w:r>
      <w:r>
        <w:rPr>
          <w:rFonts w:hint="eastAsia" w:ascii="宋体" w:hAnsi="宋体" w:eastAsia="宋体" w:cs="宋体"/>
          <w:sz w:val="24"/>
          <w:szCs w:val="24"/>
          <w:highlight w:val="none"/>
        </w:rPr>
        <w:t>规定的期限。否则，其</w:t>
      </w:r>
      <w:r>
        <w:rPr>
          <w:rFonts w:hint="eastAsia" w:ascii="宋体" w:hAnsi="宋体" w:cs="宋体"/>
          <w:sz w:val="24"/>
          <w:szCs w:val="24"/>
          <w:highlight w:val="none"/>
          <w:lang w:eastAsia="zh-CN"/>
        </w:rPr>
        <w:t>响应文件</w:t>
      </w:r>
      <w:r>
        <w:rPr>
          <w:rFonts w:hint="eastAsia" w:ascii="宋体" w:hAnsi="宋体" w:eastAsia="宋体" w:cs="宋体"/>
          <w:sz w:val="24"/>
          <w:szCs w:val="24"/>
          <w:highlight w:val="none"/>
        </w:rPr>
        <w:t>将作为无效</w:t>
      </w:r>
      <w:r>
        <w:rPr>
          <w:rFonts w:hint="eastAsia" w:ascii="宋体" w:hAnsi="宋体" w:cs="宋体"/>
          <w:sz w:val="24"/>
          <w:szCs w:val="24"/>
          <w:highlight w:val="none"/>
          <w:lang w:eastAsia="zh-CN"/>
        </w:rPr>
        <w:t>磋商</w:t>
      </w:r>
      <w:r>
        <w:rPr>
          <w:rFonts w:hint="eastAsia" w:ascii="宋体" w:hAnsi="宋体" w:eastAsia="宋体" w:cs="宋体"/>
          <w:sz w:val="24"/>
          <w:szCs w:val="24"/>
          <w:highlight w:val="none"/>
        </w:rPr>
        <w:t>处理。</w:t>
      </w:r>
    </w:p>
    <w:p>
      <w:pPr>
        <w:keepNext w:val="0"/>
        <w:keepLines w:val="0"/>
        <w:pageBreakBefore w:val="0"/>
        <w:widowControl w:val="0"/>
        <w:tabs>
          <w:tab w:val="left" w:pos="7665"/>
        </w:tabs>
        <w:kinsoku/>
        <w:wordWrap/>
        <w:overflowPunct/>
        <w:topLinePunct w:val="0"/>
        <w:autoSpaceDE/>
        <w:autoSpaceDN/>
        <w:bidi w:val="0"/>
        <w:adjustRightInd/>
        <w:snapToGrid/>
        <w:spacing w:line="360" w:lineRule="auto"/>
        <w:ind w:left="0" w:leftChars="0" w:firstLine="360" w:firstLineChars="15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10-2、</w:t>
      </w:r>
      <w:r>
        <w:rPr>
          <w:rFonts w:hint="eastAsia" w:ascii="宋体" w:hAnsi="宋体" w:eastAsia="宋体" w:cs="宋体"/>
          <w:sz w:val="24"/>
          <w:szCs w:val="24"/>
          <w:highlight w:val="none"/>
        </w:rPr>
        <w:t>因不可抗力事件，采购人可于</w:t>
      </w:r>
      <w:r>
        <w:rPr>
          <w:rFonts w:hint="eastAsia" w:ascii="宋体" w:hAnsi="宋体" w:cs="宋体"/>
          <w:sz w:val="24"/>
          <w:szCs w:val="24"/>
          <w:highlight w:val="none"/>
          <w:lang w:eastAsia="zh-CN"/>
        </w:rPr>
        <w:t>磋商</w:t>
      </w:r>
      <w:r>
        <w:rPr>
          <w:rFonts w:hint="eastAsia" w:ascii="宋体" w:hAnsi="宋体" w:eastAsia="宋体" w:cs="宋体"/>
          <w:sz w:val="24"/>
          <w:szCs w:val="24"/>
          <w:highlight w:val="none"/>
        </w:rPr>
        <w:t>有效期届满之前与</w:t>
      </w:r>
      <w:r>
        <w:rPr>
          <w:rFonts w:hint="eastAsia" w:ascii="宋体" w:hAnsi="宋体" w:cs="宋体"/>
          <w:sz w:val="24"/>
          <w:szCs w:val="24"/>
          <w:highlight w:val="none"/>
          <w:lang w:eastAsia="zh-CN"/>
        </w:rPr>
        <w:t>供应商</w:t>
      </w:r>
      <w:r>
        <w:rPr>
          <w:rFonts w:hint="eastAsia" w:ascii="宋体" w:hAnsi="宋体" w:eastAsia="宋体" w:cs="宋体"/>
          <w:sz w:val="24"/>
          <w:szCs w:val="24"/>
          <w:highlight w:val="none"/>
        </w:rPr>
        <w:t>协商延长</w:t>
      </w:r>
      <w:r>
        <w:rPr>
          <w:rFonts w:hint="eastAsia" w:ascii="宋体" w:hAnsi="宋体" w:cs="宋体"/>
          <w:sz w:val="24"/>
          <w:szCs w:val="24"/>
          <w:highlight w:val="none"/>
          <w:lang w:eastAsia="zh-CN"/>
        </w:rPr>
        <w:t>磋商</w:t>
      </w:r>
      <w:r>
        <w:rPr>
          <w:rFonts w:hint="eastAsia" w:ascii="宋体" w:hAnsi="宋体" w:eastAsia="宋体" w:cs="宋体"/>
          <w:sz w:val="24"/>
          <w:szCs w:val="24"/>
          <w:highlight w:val="none"/>
        </w:rPr>
        <w:t>有效期。</w:t>
      </w:r>
      <w:r>
        <w:rPr>
          <w:rFonts w:hint="eastAsia" w:ascii="宋体" w:hAnsi="宋体" w:cs="宋体"/>
          <w:sz w:val="24"/>
          <w:szCs w:val="24"/>
          <w:highlight w:val="none"/>
          <w:lang w:eastAsia="zh-CN"/>
        </w:rPr>
        <w:t>供应商</w:t>
      </w:r>
      <w:r>
        <w:rPr>
          <w:rFonts w:hint="eastAsia" w:ascii="宋体" w:hAnsi="宋体" w:eastAsia="宋体" w:cs="宋体"/>
          <w:sz w:val="24"/>
          <w:szCs w:val="24"/>
          <w:highlight w:val="none"/>
        </w:rPr>
        <w:t>拒绝延长</w:t>
      </w:r>
      <w:r>
        <w:rPr>
          <w:rFonts w:hint="eastAsia" w:ascii="宋体" w:hAnsi="宋体" w:cs="宋体"/>
          <w:sz w:val="24"/>
          <w:szCs w:val="24"/>
          <w:highlight w:val="none"/>
          <w:lang w:eastAsia="zh-CN"/>
        </w:rPr>
        <w:t>磋商</w:t>
      </w:r>
      <w:r>
        <w:rPr>
          <w:rFonts w:hint="eastAsia" w:ascii="宋体" w:hAnsi="宋体" w:eastAsia="宋体" w:cs="宋体"/>
          <w:sz w:val="24"/>
          <w:szCs w:val="24"/>
          <w:highlight w:val="none"/>
        </w:rPr>
        <w:t>有效期的，不得再参与该项目后续采购活动，但由此给</w:t>
      </w:r>
      <w:r>
        <w:rPr>
          <w:rFonts w:hint="eastAsia" w:ascii="宋体" w:hAnsi="宋体" w:cs="宋体"/>
          <w:sz w:val="24"/>
          <w:szCs w:val="24"/>
          <w:highlight w:val="none"/>
          <w:lang w:eastAsia="zh-CN"/>
        </w:rPr>
        <w:t>供应商</w:t>
      </w:r>
      <w:r>
        <w:rPr>
          <w:rFonts w:hint="eastAsia" w:ascii="宋体" w:hAnsi="宋体" w:eastAsia="宋体" w:cs="宋体"/>
          <w:sz w:val="24"/>
          <w:szCs w:val="24"/>
          <w:highlight w:val="none"/>
        </w:rPr>
        <w:t>造成的损失，采购人可以自主决定是否可以给予适当补偿。</w:t>
      </w:r>
      <w:r>
        <w:rPr>
          <w:rFonts w:hint="eastAsia" w:ascii="宋体" w:hAnsi="宋体" w:cs="宋体"/>
          <w:sz w:val="24"/>
          <w:szCs w:val="24"/>
          <w:highlight w:val="none"/>
          <w:lang w:eastAsia="zh-CN"/>
        </w:rPr>
        <w:t>供应商</w:t>
      </w:r>
      <w:r>
        <w:rPr>
          <w:rFonts w:hint="eastAsia" w:ascii="宋体" w:hAnsi="宋体" w:eastAsia="宋体" w:cs="宋体"/>
          <w:sz w:val="24"/>
          <w:szCs w:val="24"/>
          <w:highlight w:val="none"/>
        </w:rPr>
        <w:t>同意延长</w:t>
      </w:r>
      <w:r>
        <w:rPr>
          <w:rFonts w:hint="eastAsia" w:ascii="宋体" w:hAnsi="宋体" w:cs="宋体"/>
          <w:sz w:val="24"/>
          <w:szCs w:val="24"/>
          <w:highlight w:val="none"/>
          <w:lang w:eastAsia="zh-CN"/>
        </w:rPr>
        <w:t>磋商</w:t>
      </w:r>
      <w:r>
        <w:rPr>
          <w:rFonts w:hint="eastAsia" w:ascii="宋体" w:hAnsi="宋体" w:eastAsia="宋体" w:cs="宋体"/>
          <w:sz w:val="24"/>
          <w:szCs w:val="24"/>
          <w:highlight w:val="none"/>
        </w:rPr>
        <w:t>有效期的，不能修改</w:t>
      </w:r>
      <w:r>
        <w:rPr>
          <w:rFonts w:hint="eastAsia" w:ascii="宋体" w:hAnsi="宋体" w:cs="宋体"/>
          <w:sz w:val="24"/>
          <w:szCs w:val="24"/>
          <w:highlight w:val="none"/>
          <w:lang w:eastAsia="zh-CN"/>
        </w:rPr>
        <w:t>响应文件</w:t>
      </w:r>
      <w:r>
        <w:rPr>
          <w:rFonts w:hint="eastAsia" w:ascii="宋体" w:hAnsi="宋体" w:eastAsia="宋体" w:cs="宋体"/>
          <w:sz w:val="24"/>
          <w:szCs w:val="24"/>
          <w:highlight w:val="none"/>
        </w:rPr>
        <w:t xml:space="preserve">。 </w:t>
      </w:r>
    </w:p>
    <w:p>
      <w:pPr>
        <w:keepNext w:val="0"/>
        <w:keepLines w:val="0"/>
        <w:pageBreakBefore w:val="0"/>
        <w:widowControl w:val="0"/>
        <w:tabs>
          <w:tab w:val="left" w:pos="7665"/>
        </w:tabs>
        <w:kinsoku/>
        <w:wordWrap/>
        <w:overflowPunct/>
        <w:topLinePunct w:val="0"/>
        <w:autoSpaceDE/>
        <w:autoSpaceDN/>
        <w:bidi w:val="0"/>
        <w:adjustRightInd/>
        <w:snapToGrid/>
        <w:spacing w:line="360" w:lineRule="auto"/>
        <w:ind w:left="0" w:leftChars="0" w:firstLine="360" w:firstLineChars="15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10-3、</w:t>
      </w:r>
      <w:r>
        <w:rPr>
          <w:rFonts w:hint="eastAsia" w:ascii="宋体" w:hAnsi="宋体" w:eastAsia="宋体" w:cs="宋体"/>
          <w:sz w:val="24"/>
          <w:szCs w:val="24"/>
          <w:highlight w:val="none"/>
        </w:rPr>
        <w:t>因采购人采购需求作出必要调整，采购人可于</w:t>
      </w:r>
      <w:r>
        <w:rPr>
          <w:rFonts w:hint="eastAsia" w:ascii="宋体" w:hAnsi="宋体" w:cs="宋体"/>
          <w:sz w:val="24"/>
          <w:szCs w:val="24"/>
          <w:highlight w:val="none"/>
          <w:lang w:eastAsia="zh-CN"/>
        </w:rPr>
        <w:t>磋商</w:t>
      </w:r>
      <w:r>
        <w:rPr>
          <w:rFonts w:hint="eastAsia" w:ascii="宋体" w:hAnsi="宋体" w:eastAsia="宋体" w:cs="宋体"/>
          <w:sz w:val="24"/>
          <w:szCs w:val="24"/>
          <w:highlight w:val="none"/>
        </w:rPr>
        <w:t>有效期届满之前与</w:t>
      </w:r>
      <w:r>
        <w:rPr>
          <w:rFonts w:hint="eastAsia" w:ascii="宋体" w:hAnsi="宋体" w:cs="宋体"/>
          <w:sz w:val="24"/>
          <w:szCs w:val="24"/>
          <w:highlight w:val="none"/>
          <w:lang w:eastAsia="zh-CN"/>
        </w:rPr>
        <w:t>供应商</w:t>
      </w:r>
      <w:r>
        <w:rPr>
          <w:rFonts w:hint="eastAsia" w:ascii="宋体" w:hAnsi="宋体" w:eastAsia="宋体" w:cs="宋体"/>
          <w:sz w:val="24"/>
          <w:szCs w:val="24"/>
          <w:highlight w:val="none"/>
        </w:rPr>
        <w:t>协商延长</w:t>
      </w:r>
      <w:r>
        <w:rPr>
          <w:rFonts w:hint="eastAsia" w:ascii="宋体" w:hAnsi="宋体" w:cs="宋体"/>
          <w:sz w:val="24"/>
          <w:szCs w:val="24"/>
          <w:highlight w:val="none"/>
          <w:lang w:eastAsia="zh-CN"/>
        </w:rPr>
        <w:t>磋商</w:t>
      </w:r>
      <w:r>
        <w:rPr>
          <w:rFonts w:hint="eastAsia" w:ascii="宋体" w:hAnsi="宋体" w:eastAsia="宋体" w:cs="宋体"/>
          <w:sz w:val="24"/>
          <w:szCs w:val="24"/>
          <w:highlight w:val="none"/>
        </w:rPr>
        <w:t>有效期。</w:t>
      </w:r>
      <w:r>
        <w:rPr>
          <w:rFonts w:hint="eastAsia" w:ascii="宋体" w:hAnsi="宋体" w:cs="宋体"/>
          <w:sz w:val="24"/>
          <w:szCs w:val="24"/>
          <w:highlight w:val="none"/>
          <w:lang w:eastAsia="zh-CN"/>
        </w:rPr>
        <w:t>供应商</w:t>
      </w:r>
      <w:r>
        <w:rPr>
          <w:rFonts w:hint="eastAsia" w:ascii="宋体" w:hAnsi="宋体" w:eastAsia="宋体" w:cs="宋体"/>
          <w:sz w:val="24"/>
          <w:szCs w:val="24"/>
          <w:highlight w:val="none"/>
        </w:rPr>
        <w:t>拒绝延长</w:t>
      </w:r>
      <w:r>
        <w:rPr>
          <w:rFonts w:hint="eastAsia" w:ascii="宋体" w:hAnsi="宋体" w:cs="宋体"/>
          <w:sz w:val="24"/>
          <w:szCs w:val="24"/>
          <w:highlight w:val="none"/>
          <w:lang w:eastAsia="zh-CN"/>
        </w:rPr>
        <w:t>磋商</w:t>
      </w:r>
      <w:r>
        <w:rPr>
          <w:rFonts w:hint="eastAsia" w:ascii="宋体" w:hAnsi="宋体" w:eastAsia="宋体" w:cs="宋体"/>
          <w:sz w:val="24"/>
          <w:szCs w:val="24"/>
          <w:highlight w:val="none"/>
        </w:rPr>
        <w:t>有效期的，不得再参与该项目后续采购活动，但由此给</w:t>
      </w:r>
      <w:r>
        <w:rPr>
          <w:rFonts w:hint="eastAsia" w:ascii="宋体" w:hAnsi="宋体" w:cs="宋体"/>
          <w:sz w:val="24"/>
          <w:szCs w:val="24"/>
          <w:highlight w:val="none"/>
          <w:lang w:eastAsia="zh-CN"/>
        </w:rPr>
        <w:t>供应商</w:t>
      </w:r>
      <w:r>
        <w:rPr>
          <w:rFonts w:hint="eastAsia" w:ascii="宋体" w:hAnsi="宋体" w:eastAsia="宋体" w:cs="宋体"/>
          <w:sz w:val="24"/>
          <w:szCs w:val="24"/>
          <w:highlight w:val="none"/>
        </w:rPr>
        <w:t>造成的损失，采购人应当予以赔偿或者合理补偿。</w:t>
      </w:r>
      <w:r>
        <w:rPr>
          <w:rFonts w:hint="eastAsia" w:ascii="宋体" w:hAnsi="宋体" w:cs="宋体"/>
          <w:sz w:val="24"/>
          <w:szCs w:val="24"/>
          <w:highlight w:val="none"/>
          <w:lang w:eastAsia="zh-CN"/>
        </w:rPr>
        <w:t>供应商</w:t>
      </w:r>
      <w:r>
        <w:rPr>
          <w:rFonts w:hint="eastAsia" w:ascii="宋体" w:hAnsi="宋体" w:eastAsia="宋体" w:cs="宋体"/>
          <w:sz w:val="24"/>
          <w:szCs w:val="24"/>
          <w:highlight w:val="none"/>
        </w:rPr>
        <w:t>同意延长</w:t>
      </w:r>
      <w:r>
        <w:rPr>
          <w:rFonts w:hint="eastAsia" w:ascii="宋体" w:hAnsi="宋体" w:cs="宋体"/>
          <w:sz w:val="24"/>
          <w:szCs w:val="24"/>
          <w:highlight w:val="none"/>
          <w:lang w:eastAsia="zh-CN"/>
        </w:rPr>
        <w:t>磋商</w:t>
      </w:r>
      <w:r>
        <w:rPr>
          <w:rFonts w:hint="eastAsia" w:ascii="宋体" w:hAnsi="宋体" w:eastAsia="宋体" w:cs="宋体"/>
          <w:sz w:val="24"/>
          <w:szCs w:val="24"/>
          <w:highlight w:val="none"/>
        </w:rPr>
        <w:t>有效期的，不能修改</w:t>
      </w:r>
      <w:r>
        <w:rPr>
          <w:rFonts w:hint="eastAsia" w:ascii="宋体" w:hAnsi="宋体" w:cs="宋体"/>
          <w:sz w:val="24"/>
          <w:szCs w:val="24"/>
          <w:highlight w:val="none"/>
          <w:lang w:eastAsia="zh-CN"/>
        </w:rPr>
        <w:t>响应文件</w:t>
      </w:r>
      <w:r>
        <w:rPr>
          <w:rFonts w:hint="eastAsia" w:ascii="宋体" w:hAnsi="宋体" w:eastAsia="宋体" w:cs="宋体"/>
          <w:sz w:val="24"/>
          <w:szCs w:val="24"/>
          <w:highlight w:val="none"/>
        </w:rPr>
        <w:t>。</w:t>
      </w:r>
    </w:p>
    <w:p>
      <w:pPr>
        <w:pStyle w:val="6"/>
        <w:pageBreakBefore w:val="0"/>
        <w:widowControl w:val="0"/>
        <w:kinsoku/>
        <w:wordWrap/>
        <w:overflowPunct/>
        <w:topLinePunct w:val="0"/>
        <w:autoSpaceDE/>
        <w:autoSpaceDN/>
        <w:bidi w:val="0"/>
        <w:snapToGrid/>
        <w:spacing w:before="0" w:after="0" w:line="360" w:lineRule="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11、磋商保证金</w:t>
      </w:r>
    </w:p>
    <w:p>
      <w:pPr>
        <w:pageBreakBefore w:val="0"/>
        <w:widowControl w:val="0"/>
        <w:kinsoku/>
        <w:wordWrap/>
        <w:overflowPunct/>
        <w:topLinePunct w:val="0"/>
        <w:autoSpaceDE/>
        <w:autoSpaceDN/>
        <w:bidi w:val="0"/>
        <w:snapToGrid/>
        <w:spacing w:line="360" w:lineRule="auto"/>
        <w:ind w:firstLine="480" w:firstLineChars="200"/>
        <w:rPr>
          <w:rFonts w:hint="eastAsia" w:ascii="宋体" w:hAnsi="宋体" w:eastAsia="宋体" w:cs="宋体"/>
          <w:bCs/>
          <w:sz w:val="24"/>
          <w:szCs w:val="24"/>
          <w:highlight w:val="none"/>
          <w:lang w:val="en-US" w:eastAsia="zh-CN"/>
        </w:rPr>
      </w:pPr>
      <w:r>
        <w:rPr>
          <w:rFonts w:hint="eastAsia" w:ascii="宋体" w:hAnsi="宋体" w:cs="宋体"/>
          <w:sz w:val="24"/>
          <w:szCs w:val="24"/>
          <w:highlight w:val="none"/>
          <w:lang w:eastAsia="zh-CN"/>
        </w:rPr>
        <w:t>供应商磋商</w:t>
      </w:r>
      <w:r>
        <w:rPr>
          <w:rFonts w:hint="eastAsia" w:ascii="宋体" w:hAnsi="宋体" w:eastAsia="宋体" w:cs="宋体"/>
          <w:sz w:val="24"/>
          <w:szCs w:val="24"/>
          <w:highlight w:val="none"/>
        </w:rPr>
        <w:t>时，必须</w:t>
      </w:r>
      <w:r>
        <w:rPr>
          <w:rFonts w:hint="eastAsia" w:ascii="宋体" w:hAnsi="宋体" w:eastAsia="宋体" w:cs="宋体"/>
          <w:sz w:val="24"/>
          <w:szCs w:val="24"/>
          <w:highlight w:val="none"/>
          <w:lang w:eastAsia="zh-CN"/>
        </w:rPr>
        <w:t>按照</w:t>
      </w:r>
      <w:r>
        <w:rPr>
          <w:rFonts w:hint="eastAsia" w:ascii="宋体" w:hAnsi="宋体" w:cs="宋体"/>
          <w:sz w:val="24"/>
          <w:szCs w:val="24"/>
          <w:highlight w:val="none"/>
          <w:lang w:eastAsia="zh-CN"/>
        </w:rPr>
        <w:t>竞争性磋商文件</w:t>
      </w:r>
      <w:r>
        <w:rPr>
          <w:rFonts w:hint="eastAsia" w:ascii="宋体" w:hAnsi="宋体" w:eastAsia="宋体" w:cs="宋体"/>
          <w:sz w:val="24"/>
          <w:szCs w:val="24"/>
          <w:highlight w:val="none"/>
          <w:lang w:eastAsia="zh-CN"/>
        </w:rPr>
        <w:t>要求</w:t>
      </w:r>
      <w:r>
        <w:rPr>
          <w:rFonts w:hint="eastAsia" w:ascii="宋体" w:hAnsi="宋体" w:eastAsia="宋体" w:cs="宋体"/>
          <w:sz w:val="24"/>
          <w:szCs w:val="24"/>
          <w:highlight w:val="none"/>
        </w:rPr>
        <w:t>提交</w:t>
      </w:r>
      <w:r>
        <w:rPr>
          <w:rFonts w:hint="eastAsia" w:ascii="宋体" w:hAnsi="宋体" w:eastAsia="宋体" w:cs="宋体"/>
          <w:sz w:val="24"/>
          <w:szCs w:val="24"/>
          <w:highlight w:val="none"/>
          <w:lang w:eastAsia="zh-CN"/>
        </w:rPr>
        <w:t>足额的</w:t>
      </w:r>
      <w:r>
        <w:rPr>
          <w:rFonts w:hint="eastAsia" w:ascii="宋体" w:hAnsi="宋体" w:cs="宋体"/>
          <w:sz w:val="24"/>
          <w:szCs w:val="24"/>
          <w:highlight w:val="none"/>
          <w:lang w:eastAsia="zh-CN"/>
        </w:rPr>
        <w:t>磋商</w:t>
      </w:r>
      <w:r>
        <w:rPr>
          <w:rFonts w:hint="eastAsia" w:ascii="宋体" w:hAnsi="宋体" w:eastAsia="宋体" w:cs="宋体"/>
          <w:sz w:val="24"/>
          <w:szCs w:val="24"/>
          <w:highlight w:val="none"/>
        </w:rPr>
        <w:t>保证金，并作为其</w:t>
      </w:r>
      <w:r>
        <w:rPr>
          <w:rFonts w:hint="eastAsia" w:ascii="宋体" w:hAnsi="宋体" w:cs="宋体"/>
          <w:sz w:val="24"/>
          <w:szCs w:val="24"/>
          <w:highlight w:val="none"/>
          <w:lang w:eastAsia="zh-CN"/>
        </w:rPr>
        <w:t>磋商</w:t>
      </w:r>
      <w:r>
        <w:rPr>
          <w:rFonts w:hint="eastAsia" w:ascii="宋体" w:hAnsi="宋体" w:eastAsia="宋体" w:cs="宋体"/>
          <w:sz w:val="24"/>
          <w:szCs w:val="24"/>
          <w:highlight w:val="none"/>
        </w:rPr>
        <w:t>的一部分。</w:t>
      </w:r>
    </w:p>
    <w:p>
      <w:pPr>
        <w:pageBreakBefore w:val="0"/>
        <w:widowControl w:val="0"/>
        <w:kinsoku/>
        <w:wordWrap/>
        <w:overflowPunct/>
        <w:topLinePunct w:val="0"/>
        <w:autoSpaceDE/>
        <w:autoSpaceDN/>
        <w:bidi w:val="0"/>
        <w:snapToGrid/>
        <w:spacing w:line="360" w:lineRule="auto"/>
        <w:ind w:firstLine="482" w:firstLineChars="200"/>
        <w:rPr>
          <w:rFonts w:hint="eastAsia" w:ascii="宋体" w:hAnsi="宋体" w:eastAsia="宋体" w:cs="宋体"/>
          <w:bCs/>
          <w:sz w:val="24"/>
          <w:szCs w:val="24"/>
          <w:highlight w:val="none"/>
          <w:lang w:val="en-US" w:eastAsia="zh-CN"/>
        </w:rPr>
      </w:pPr>
      <w:r>
        <w:rPr>
          <w:rFonts w:hint="eastAsia" w:ascii="宋体" w:hAnsi="宋体" w:eastAsia="宋体" w:cs="宋体"/>
          <w:b/>
          <w:bCs w:val="0"/>
          <w:sz w:val="24"/>
          <w:szCs w:val="24"/>
          <w:highlight w:val="none"/>
          <w:lang w:val="en-US" w:eastAsia="zh-CN"/>
        </w:rPr>
        <w:t>11-1、</w:t>
      </w:r>
      <w:r>
        <w:rPr>
          <w:rFonts w:hint="eastAsia" w:ascii="宋体" w:hAnsi="宋体" w:cs="宋体"/>
          <w:b/>
          <w:bCs w:val="0"/>
          <w:sz w:val="24"/>
          <w:szCs w:val="24"/>
          <w:highlight w:val="none"/>
          <w:lang w:val="en-US" w:eastAsia="zh-CN"/>
        </w:rPr>
        <w:t>磋商</w:t>
      </w:r>
      <w:r>
        <w:rPr>
          <w:rFonts w:hint="eastAsia" w:ascii="宋体" w:hAnsi="宋体" w:eastAsia="宋体" w:cs="宋体"/>
          <w:b/>
          <w:bCs w:val="0"/>
          <w:sz w:val="24"/>
          <w:szCs w:val="24"/>
          <w:highlight w:val="none"/>
          <w:lang w:val="en-US" w:eastAsia="zh-CN"/>
        </w:rPr>
        <w:t>保证金的退还</w:t>
      </w:r>
    </w:p>
    <w:p>
      <w:pPr>
        <w:pageBreakBefore w:val="0"/>
        <w:widowControl w:val="0"/>
        <w:kinsoku/>
        <w:wordWrap/>
        <w:overflowPunct/>
        <w:topLinePunct w:val="0"/>
        <w:autoSpaceDE/>
        <w:autoSpaceDN/>
        <w:bidi w:val="0"/>
        <w:snapToGrid/>
        <w:spacing w:line="360" w:lineRule="auto"/>
        <w:ind w:firstLine="480" w:firstLineChars="200"/>
        <w:rPr>
          <w:rFonts w:hint="eastAsia" w:ascii="宋体" w:hAnsi="宋体" w:eastAsia="宋体" w:cs="宋体"/>
          <w:bCs/>
          <w:sz w:val="24"/>
          <w:szCs w:val="24"/>
          <w:highlight w:val="none"/>
          <w:u w:val="none"/>
        </w:rPr>
      </w:pPr>
      <w:r>
        <w:rPr>
          <w:rFonts w:hint="eastAsia" w:ascii="宋体" w:hAnsi="宋体" w:eastAsia="宋体" w:cs="宋体"/>
          <w:bCs/>
          <w:sz w:val="24"/>
          <w:szCs w:val="24"/>
          <w:highlight w:val="none"/>
          <w:u w:val="none"/>
          <w:lang w:val="en-US" w:eastAsia="zh-CN"/>
        </w:rPr>
        <w:t>11-</w:t>
      </w:r>
      <w:r>
        <w:rPr>
          <w:rFonts w:hint="eastAsia" w:ascii="宋体" w:hAnsi="宋体" w:eastAsia="宋体" w:cs="宋体"/>
          <w:bCs/>
          <w:sz w:val="24"/>
          <w:szCs w:val="24"/>
          <w:highlight w:val="none"/>
          <w:u w:val="none"/>
        </w:rPr>
        <w:t>1</w:t>
      </w:r>
      <w:r>
        <w:rPr>
          <w:rFonts w:hint="eastAsia" w:ascii="宋体" w:hAnsi="宋体" w:eastAsia="宋体" w:cs="宋体"/>
          <w:bCs/>
          <w:sz w:val="24"/>
          <w:szCs w:val="24"/>
          <w:highlight w:val="none"/>
          <w:u w:val="none"/>
          <w:lang w:val="en-US" w:eastAsia="zh-CN"/>
        </w:rPr>
        <w:t>-1</w:t>
      </w:r>
      <w:r>
        <w:rPr>
          <w:rFonts w:hint="eastAsia" w:ascii="宋体" w:hAnsi="宋体" w:eastAsia="宋体" w:cs="宋体"/>
          <w:bCs/>
          <w:sz w:val="24"/>
          <w:szCs w:val="24"/>
          <w:highlight w:val="none"/>
          <w:u w:val="none"/>
        </w:rPr>
        <w:t>、在</w:t>
      </w:r>
      <w:r>
        <w:rPr>
          <w:rFonts w:hint="eastAsia" w:ascii="宋体" w:hAnsi="宋体" w:cs="宋体"/>
          <w:bCs/>
          <w:sz w:val="24"/>
          <w:szCs w:val="24"/>
          <w:highlight w:val="none"/>
          <w:u w:val="none"/>
          <w:lang w:eastAsia="zh-CN"/>
        </w:rPr>
        <w:t>磋商</w:t>
      </w:r>
      <w:r>
        <w:rPr>
          <w:rFonts w:hint="eastAsia" w:ascii="宋体" w:hAnsi="宋体" w:eastAsia="宋体" w:cs="宋体"/>
          <w:bCs/>
          <w:sz w:val="24"/>
          <w:szCs w:val="24"/>
          <w:highlight w:val="none"/>
          <w:u w:val="none"/>
        </w:rPr>
        <w:t>截止时间前撤回已提交</w:t>
      </w:r>
      <w:r>
        <w:rPr>
          <w:rFonts w:hint="eastAsia" w:ascii="宋体" w:hAnsi="宋体" w:cs="宋体"/>
          <w:bCs/>
          <w:sz w:val="24"/>
          <w:szCs w:val="24"/>
          <w:highlight w:val="none"/>
          <w:u w:val="none"/>
          <w:lang w:eastAsia="zh-CN"/>
        </w:rPr>
        <w:t>响应文件</w:t>
      </w:r>
      <w:r>
        <w:rPr>
          <w:rFonts w:hint="eastAsia" w:ascii="宋体" w:hAnsi="宋体" w:eastAsia="宋体" w:cs="宋体"/>
          <w:bCs/>
          <w:sz w:val="24"/>
          <w:szCs w:val="24"/>
          <w:highlight w:val="none"/>
          <w:u w:val="none"/>
        </w:rPr>
        <w:t>的</w:t>
      </w:r>
      <w:r>
        <w:rPr>
          <w:rFonts w:hint="eastAsia" w:ascii="宋体" w:hAnsi="宋体" w:cs="宋体"/>
          <w:bCs/>
          <w:sz w:val="24"/>
          <w:szCs w:val="24"/>
          <w:highlight w:val="none"/>
          <w:u w:val="none"/>
          <w:lang w:eastAsia="zh-CN"/>
        </w:rPr>
        <w:t>供应商</w:t>
      </w:r>
      <w:r>
        <w:rPr>
          <w:rFonts w:hint="eastAsia" w:ascii="宋体" w:hAnsi="宋体" w:eastAsia="宋体" w:cs="宋体"/>
          <w:bCs/>
          <w:sz w:val="24"/>
          <w:szCs w:val="24"/>
          <w:highlight w:val="none"/>
          <w:u w:val="none"/>
        </w:rPr>
        <w:t>的</w:t>
      </w:r>
      <w:r>
        <w:rPr>
          <w:rFonts w:hint="eastAsia" w:ascii="宋体" w:hAnsi="宋体" w:cs="宋体"/>
          <w:bCs/>
          <w:sz w:val="24"/>
          <w:szCs w:val="24"/>
          <w:highlight w:val="none"/>
          <w:u w:val="none"/>
          <w:lang w:eastAsia="zh-CN"/>
        </w:rPr>
        <w:t>磋商</w:t>
      </w:r>
      <w:r>
        <w:rPr>
          <w:rFonts w:hint="eastAsia" w:ascii="宋体" w:hAnsi="宋体" w:eastAsia="宋体" w:cs="宋体"/>
          <w:bCs/>
          <w:sz w:val="24"/>
          <w:szCs w:val="24"/>
          <w:highlight w:val="none"/>
          <w:u w:val="none"/>
        </w:rPr>
        <w:t>保证金，将在采购代理机构收到</w:t>
      </w:r>
      <w:r>
        <w:rPr>
          <w:rFonts w:hint="eastAsia" w:ascii="宋体" w:hAnsi="宋体" w:cs="宋体"/>
          <w:bCs/>
          <w:sz w:val="24"/>
          <w:szCs w:val="24"/>
          <w:highlight w:val="none"/>
          <w:u w:val="none"/>
          <w:lang w:eastAsia="zh-CN"/>
        </w:rPr>
        <w:t>供应商</w:t>
      </w:r>
      <w:r>
        <w:rPr>
          <w:rFonts w:hint="eastAsia" w:ascii="宋体" w:hAnsi="宋体" w:eastAsia="宋体" w:cs="宋体"/>
          <w:bCs/>
          <w:sz w:val="24"/>
          <w:szCs w:val="24"/>
          <w:highlight w:val="none"/>
          <w:u w:val="none"/>
        </w:rPr>
        <w:t>书面撤回通知之日起5个工作日内退还。</w:t>
      </w:r>
    </w:p>
    <w:p>
      <w:pPr>
        <w:pageBreakBefore w:val="0"/>
        <w:widowControl w:val="0"/>
        <w:kinsoku/>
        <w:wordWrap/>
        <w:overflowPunct/>
        <w:topLinePunct w:val="0"/>
        <w:autoSpaceDE/>
        <w:autoSpaceDN/>
        <w:bidi w:val="0"/>
        <w:snapToGrid/>
        <w:spacing w:line="360" w:lineRule="auto"/>
        <w:ind w:firstLine="480" w:firstLineChars="200"/>
        <w:rPr>
          <w:rFonts w:hint="eastAsia" w:ascii="宋体" w:hAnsi="宋体" w:eastAsia="宋体" w:cs="宋体"/>
          <w:sz w:val="24"/>
          <w:szCs w:val="24"/>
          <w:highlight w:val="none"/>
          <w:u w:val="none"/>
        </w:rPr>
      </w:pPr>
      <w:r>
        <w:rPr>
          <w:rFonts w:hint="eastAsia" w:ascii="宋体" w:hAnsi="宋体" w:eastAsia="宋体" w:cs="宋体"/>
          <w:sz w:val="24"/>
          <w:szCs w:val="24"/>
          <w:highlight w:val="none"/>
          <w:u w:val="none"/>
          <w:lang w:val="en-US" w:eastAsia="zh-CN"/>
        </w:rPr>
        <w:t>11-1-</w:t>
      </w:r>
      <w:r>
        <w:rPr>
          <w:rFonts w:hint="eastAsia" w:ascii="宋体" w:hAnsi="宋体" w:eastAsia="宋体" w:cs="宋体"/>
          <w:sz w:val="24"/>
          <w:szCs w:val="24"/>
          <w:highlight w:val="none"/>
          <w:u w:val="none"/>
        </w:rPr>
        <w:t>2、</w:t>
      </w:r>
      <w:r>
        <w:rPr>
          <w:rFonts w:hint="eastAsia" w:ascii="宋体" w:hAnsi="宋体" w:eastAsia="宋体" w:cs="宋体"/>
          <w:spacing w:val="-14"/>
          <w:sz w:val="24"/>
          <w:szCs w:val="24"/>
          <w:highlight w:val="none"/>
          <w:u w:val="none"/>
        </w:rPr>
        <w:t>所</w:t>
      </w:r>
      <w:r>
        <w:rPr>
          <w:rFonts w:hint="eastAsia" w:ascii="宋体" w:hAnsi="宋体" w:eastAsia="宋体" w:cs="宋体"/>
          <w:sz w:val="24"/>
          <w:szCs w:val="24"/>
          <w:highlight w:val="none"/>
          <w:u w:val="none"/>
        </w:rPr>
        <w:t>有未</w:t>
      </w:r>
      <w:r>
        <w:rPr>
          <w:rFonts w:hint="eastAsia" w:ascii="宋体" w:hAnsi="宋体" w:cs="宋体"/>
          <w:sz w:val="24"/>
          <w:szCs w:val="24"/>
          <w:highlight w:val="none"/>
          <w:u w:val="none"/>
          <w:lang w:eastAsia="zh-CN"/>
        </w:rPr>
        <w:t>成交供应商</w:t>
      </w:r>
      <w:r>
        <w:rPr>
          <w:rFonts w:hint="eastAsia" w:ascii="宋体" w:hAnsi="宋体" w:eastAsia="宋体" w:cs="宋体"/>
          <w:sz w:val="24"/>
          <w:szCs w:val="24"/>
          <w:highlight w:val="none"/>
          <w:u w:val="none"/>
        </w:rPr>
        <w:t>的</w:t>
      </w:r>
      <w:r>
        <w:rPr>
          <w:rFonts w:hint="eastAsia" w:ascii="宋体" w:hAnsi="宋体" w:cs="宋体"/>
          <w:sz w:val="24"/>
          <w:szCs w:val="24"/>
          <w:highlight w:val="none"/>
          <w:u w:val="none"/>
          <w:lang w:eastAsia="zh-CN"/>
        </w:rPr>
        <w:t>磋商</w:t>
      </w:r>
      <w:r>
        <w:rPr>
          <w:rFonts w:hint="eastAsia" w:ascii="宋体" w:hAnsi="宋体" w:eastAsia="宋体" w:cs="宋体"/>
          <w:sz w:val="24"/>
          <w:szCs w:val="24"/>
          <w:highlight w:val="none"/>
          <w:u w:val="none"/>
        </w:rPr>
        <w:t>保证金，将在</w:t>
      </w:r>
      <w:r>
        <w:rPr>
          <w:rFonts w:hint="eastAsia" w:ascii="宋体" w:hAnsi="宋体" w:cs="宋体"/>
          <w:sz w:val="24"/>
          <w:szCs w:val="24"/>
          <w:highlight w:val="none"/>
          <w:u w:val="none"/>
          <w:lang w:eastAsia="zh-CN"/>
        </w:rPr>
        <w:t>成交通知书</w:t>
      </w:r>
      <w:r>
        <w:rPr>
          <w:rFonts w:hint="eastAsia" w:ascii="宋体" w:hAnsi="宋体" w:eastAsia="宋体" w:cs="宋体"/>
          <w:sz w:val="24"/>
          <w:szCs w:val="24"/>
          <w:highlight w:val="none"/>
          <w:u w:val="none"/>
        </w:rPr>
        <w:t>发出后5个工作日内退还。</w:t>
      </w:r>
    </w:p>
    <w:p>
      <w:pPr>
        <w:pageBreakBefore w:val="0"/>
        <w:widowControl w:val="0"/>
        <w:kinsoku/>
        <w:wordWrap/>
        <w:overflowPunct/>
        <w:topLinePunct w:val="0"/>
        <w:autoSpaceDE/>
        <w:autoSpaceDN/>
        <w:bidi w:val="0"/>
        <w:snapToGrid/>
        <w:spacing w:line="360" w:lineRule="auto"/>
        <w:ind w:firstLine="480" w:firstLineChars="200"/>
        <w:rPr>
          <w:rFonts w:hint="eastAsia" w:ascii="宋体" w:hAnsi="宋体" w:eastAsia="宋体" w:cs="宋体"/>
          <w:bCs/>
          <w:sz w:val="24"/>
          <w:szCs w:val="24"/>
          <w:highlight w:val="none"/>
          <w:u w:val="none"/>
        </w:rPr>
      </w:pPr>
      <w:r>
        <w:rPr>
          <w:rFonts w:hint="eastAsia" w:ascii="宋体" w:hAnsi="宋体" w:eastAsia="宋体" w:cs="宋体"/>
          <w:bCs/>
          <w:sz w:val="24"/>
          <w:szCs w:val="24"/>
          <w:highlight w:val="none"/>
          <w:u w:val="none"/>
          <w:lang w:val="en-US" w:eastAsia="zh-CN"/>
        </w:rPr>
        <w:t>11-1-</w:t>
      </w:r>
      <w:r>
        <w:rPr>
          <w:rFonts w:hint="eastAsia" w:ascii="宋体" w:hAnsi="宋体" w:eastAsia="宋体" w:cs="宋体"/>
          <w:bCs/>
          <w:sz w:val="24"/>
          <w:szCs w:val="24"/>
          <w:highlight w:val="none"/>
          <w:u w:val="none"/>
        </w:rPr>
        <w:t>3、</w:t>
      </w:r>
      <w:r>
        <w:rPr>
          <w:rFonts w:hint="eastAsia" w:ascii="宋体" w:hAnsi="宋体" w:cs="宋体"/>
          <w:bCs/>
          <w:sz w:val="24"/>
          <w:szCs w:val="24"/>
          <w:highlight w:val="none"/>
          <w:u w:val="none"/>
          <w:lang w:eastAsia="zh-CN"/>
        </w:rPr>
        <w:t>成交供应商</w:t>
      </w:r>
      <w:r>
        <w:rPr>
          <w:rFonts w:hint="eastAsia" w:ascii="宋体" w:hAnsi="宋体" w:eastAsia="宋体" w:cs="宋体"/>
          <w:bCs/>
          <w:sz w:val="24"/>
          <w:szCs w:val="24"/>
          <w:highlight w:val="none"/>
          <w:u w:val="none"/>
        </w:rPr>
        <w:t>的</w:t>
      </w:r>
      <w:r>
        <w:rPr>
          <w:rFonts w:hint="eastAsia" w:ascii="宋体" w:hAnsi="宋体" w:cs="宋体"/>
          <w:bCs/>
          <w:sz w:val="24"/>
          <w:szCs w:val="24"/>
          <w:highlight w:val="none"/>
          <w:u w:val="none"/>
          <w:lang w:eastAsia="zh-CN"/>
        </w:rPr>
        <w:t>磋商</w:t>
      </w:r>
      <w:r>
        <w:rPr>
          <w:rFonts w:hint="eastAsia" w:ascii="宋体" w:hAnsi="宋体" w:eastAsia="宋体" w:cs="宋体"/>
          <w:bCs/>
          <w:sz w:val="24"/>
          <w:szCs w:val="24"/>
          <w:highlight w:val="none"/>
          <w:u w:val="none"/>
        </w:rPr>
        <w:t>保证金，将在签订合同后</w:t>
      </w:r>
      <w:r>
        <w:rPr>
          <w:rFonts w:hint="eastAsia" w:ascii="宋体" w:hAnsi="宋体" w:eastAsia="宋体" w:cs="宋体"/>
          <w:sz w:val="24"/>
          <w:szCs w:val="24"/>
          <w:highlight w:val="none"/>
          <w:u w:val="none"/>
        </w:rPr>
        <w:t>5个工作日内</w:t>
      </w:r>
      <w:r>
        <w:rPr>
          <w:rFonts w:hint="eastAsia" w:ascii="宋体" w:hAnsi="宋体" w:eastAsia="宋体" w:cs="宋体"/>
          <w:bCs/>
          <w:sz w:val="24"/>
          <w:szCs w:val="24"/>
          <w:highlight w:val="none"/>
          <w:u w:val="none"/>
        </w:rPr>
        <w:t>执合同</w:t>
      </w:r>
      <w:r>
        <w:rPr>
          <w:rFonts w:hint="eastAsia" w:ascii="宋体" w:hAnsi="宋体" w:eastAsia="宋体" w:cs="宋体"/>
          <w:bCs/>
          <w:sz w:val="24"/>
          <w:szCs w:val="24"/>
          <w:highlight w:val="none"/>
          <w:u w:val="none"/>
          <w:lang w:eastAsia="zh-CN"/>
        </w:rPr>
        <w:t>（原件或复印件加盖</w:t>
      </w:r>
      <w:r>
        <w:rPr>
          <w:rFonts w:hint="eastAsia" w:ascii="宋体" w:hAnsi="宋体" w:cs="宋体"/>
          <w:bCs/>
          <w:sz w:val="24"/>
          <w:szCs w:val="24"/>
          <w:highlight w:val="none"/>
          <w:u w:val="none"/>
          <w:lang w:eastAsia="zh-CN"/>
        </w:rPr>
        <w:t>供应商</w:t>
      </w:r>
      <w:r>
        <w:rPr>
          <w:rFonts w:hint="eastAsia" w:ascii="宋体" w:hAnsi="宋体" w:eastAsia="宋体" w:cs="宋体"/>
          <w:bCs/>
          <w:sz w:val="24"/>
          <w:szCs w:val="24"/>
          <w:highlight w:val="none"/>
          <w:u w:val="none"/>
          <w:lang w:eastAsia="zh-CN"/>
        </w:rPr>
        <w:t>公章）</w:t>
      </w:r>
      <w:r>
        <w:rPr>
          <w:rFonts w:hint="eastAsia" w:ascii="宋体" w:hAnsi="宋体" w:eastAsia="宋体" w:cs="宋体"/>
          <w:bCs/>
          <w:sz w:val="24"/>
          <w:szCs w:val="24"/>
          <w:highlight w:val="none"/>
          <w:u w:val="none"/>
        </w:rPr>
        <w:t>予以退还。</w:t>
      </w:r>
      <w:r>
        <w:rPr>
          <w:rFonts w:hint="eastAsia" w:ascii="宋体" w:hAnsi="宋体" w:cs="宋体"/>
          <w:bCs/>
          <w:sz w:val="24"/>
          <w:szCs w:val="24"/>
          <w:highlight w:val="none"/>
          <w:u w:val="none"/>
          <w:lang w:eastAsia="zh-CN"/>
        </w:rPr>
        <w:t>成交供应商</w:t>
      </w:r>
      <w:r>
        <w:rPr>
          <w:rFonts w:hint="eastAsia" w:ascii="宋体" w:hAnsi="宋体" w:eastAsia="宋体" w:cs="宋体"/>
          <w:bCs/>
          <w:sz w:val="24"/>
          <w:szCs w:val="24"/>
          <w:highlight w:val="none"/>
          <w:u w:val="none"/>
        </w:rPr>
        <w:t>在签订合同后，应及时将合同送至采购代理机构备案。</w:t>
      </w:r>
    </w:p>
    <w:p>
      <w:pPr>
        <w:pageBreakBefore w:val="0"/>
        <w:widowControl w:val="0"/>
        <w:kinsoku/>
        <w:wordWrap/>
        <w:overflowPunct/>
        <w:topLinePunct w:val="0"/>
        <w:autoSpaceDE/>
        <w:autoSpaceDN/>
        <w:bidi w:val="0"/>
        <w:snapToGrid/>
        <w:spacing w:line="360" w:lineRule="auto"/>
        <w:ind w:firstLine="480" w:firstLineChars="200"/>
        <w:rPr>
          <w:rFonts w:hint="eastAsia" w:ascii="宋体" w:hAnsi="宋体" w:eastAsia="宋体" w:cs="宋体"/>
          <w:sz w:val="24"/>
          <w:szCs w:val="24"/>
          <w:highlight w:val="none"/>
          <w:u w:val="none"/>
        </w:rPr>
      </w:pPr>
      <w:r>
        <w:rPr>
          <w:rFonts w:hint="eastAsia" w:ascii="宋体" w:hAnsi="宋体" w:eastAsia="宋体" w:cs="宋体"/>
          <w:sz w:val="24"/>
          <w:szCs w:val="24"/>
          <w:highlight w:val="none"/>
          <w:u w:val="none"/>
          <w:lang w:val="en-US" w:eastAsia="zh-CN"/>
        </w:rPr>
        <w:t>11-1-</w:t>
      </w:r>
      <w:r>
        <w:rPr>
          <w:rFonts w:hint="eastAsia" w:ascii="宋体" w:hAnsi="宋体" w:eastAsia="宋体" w:cs="宋体"/>
          <w:sz w:val="24"/>
          <w:szCs w:val="24"/>
          <w:highlight w:val="none"/>
          <w:u w:val="none"/>
        </w:rPr>
        <w:t>4、若</w:t>
      </w:r>
      <w:r>
        <w:rPr>
          <w:rFonts w:hint="eastAsia" w:ascii="宋体" w:hAnsi="宋体" w:cs="宋体"/>
          <w:sz w:val="24"/>
          <w:szCs w:val="24"/>
          <w:highlight w:val="none"/>
          <w:u w:val="none"/>
          <w:lang w:eastAsia="zh-CN"/>
        </w:rPr>
        <w:t>采购</w:t>
      </w:r>
      <w:r>
        <w:rPr>
          <w:rFonts w:hint="eastAsia" w:ascii="宋体" w:hAnsi="宋体" w:eastAsia="宋体" w:cs="宋体"/>
          <w:sz w:val="24"/>
          <w:szCs w:val="24"/>
          <w:highlight w:val="none"/>
          <w:u w:val="none"/>
        </w:rPr>
        <w:t>终止，采购代理机构将在发布</w:t>
      </w:r>
      <w:r>
        <w:rPr>
          <w:rFonts w:hint="eastAsia" w:ascii="宋体" w:hAnsi="宋体" w:cs="宋体"/>
          <w:sz w:val="24"/>
          <w:szCs w:val="24"/>
          <w:highlight w:val="none"/>
          <w:u w:val="none"/>
          <w:lang w:eastAsia="zh-CN"/>
        </w:rPr>
        <w:t>采购</w:t>
      </w:r>
      <w:r>
        <w:rPr>
          <w:rFonts w:hint="eastAsia" w:ascii="宋体" w:hAnsi="宋体" w:eastAsia="宋体" w:cs="宋体"/>
          <w:sz w:val="24"/>
          <w:szCs w:val="24"/>
          <w:highlight w:val="none"/>
          <w:u w:val="none"/>
        </w:rPr>
        <w:t>终止公告后</w:t>
      </w:r>
      <w:r>
        <w:rPr>
          <w:rFonts w:hint="eastAsia" w:ascii="宋体" w:hAnsi="宋体" w:eastAsia="宋体" w:cs="宋体"/>
          <w:sz w:val="24"/>
          <w:szCs w:val="24"/>
          <w:highlight w:val="none"/>
          <w:u w:val="none"/>
          <w:lang w:val="en-US" w:eastAsia="zh-CN"/>
        </w:rPr>
        <w:t>5</w:t>
      </w:r>
      <w:r>
        <w:rPr>
          <w:rFonts w:hint="eastAsia" w:ascii="宋体" w:hAnsi="宋体" w:eastAsia="宋体" w:cs="宋体"/>
          <w:sz w:val="24"/>
          <w:szCs w:val="24"/>
          <w:highlight w:val="none"/>
          <w:u w:val="none"/>
        </w:rPr>
        <w:t>个工作日内退还</w:t>
      </w:r>
      <w:r>
        <w:rPr>
          <w:rFonts w:hint="eastAsia" w:ascii="宋体" w:hAnsi="宋体" w:cs="宋体"/>
          <w:sz w:val="24"/>
          <w:szCs w:val="24"/>
          <w:highlight w:val="none"/>
          <w:u w:val="none"/>
          <w:lang w:eastAsia="zh-CN"/>
        </w:rPr>
        <w:t>磋商</w:t>
      </w:r>
      <w:r>
        <w:rPr>
          <w:rFonts w:hint="eastAsia" w:ascii="宋体" w:hAnsi="宋体" w:eastAsia="宋体" w:cs="宋体"/>
          <w:sz w:val="24"/>
          <w:szCs w:val="24"/>
          <w:highlight w:val="none"/>
          <w:u w:val="none"/>
        </w:rPr>
        <w:t>保证金。</w:t>
      </w:r>
    </w:p>
    <w:p>
      <w:pPr>
        <w:pageBreakBefore w:val="0"/>
        <w:widowControl w:val="0"/>
        <w:kinsoku/>
        <w:wordWrap/>
        <w:overflowPunct/>
        <w:topLinePunct w:val="0"/>
        <w:autoSpaceDE/>
        <w:autoSpaceDN/>
        <w:bidi w:val="0"/>
        <w:spacing w:line="360" w:lineRule="auto"/>
        <w:ind w:firstLine="482" w:firstLineChars="200"/>
        <w:rPr>
          <w:rFonts w:hint="eastAsia" w:ascii="宋体" w:hAnsi="宋体" w:eastAsia="宋体" w:cs="宋体"/>
          <w:b/>
          <w:bCs/>
          <w:sz w:val="24"/>
          <w:szCs w:val="24"/>
          <w:highlight w:val="none"/>
          <w:u w:val="single"/>
        </w:rPr>
      </w:pPr>
      <w:r>
        <w:rPr>
          <w:rFonts w:hint="eastAsia" w:ascii="宋体" w:hAnsi="宋体" w:eastAsia="宋体" w:cs="宋体"/>
          <w:b/>
          <w:bCs/>
          <w:sz w:val="24"/>
          <w:szCs w:val="24"/>
          <w:highlight w:val="none"/>
          <w:u w:val="single"/>
        </w:rPr>
        <w:t>注：</w:t>
      </w:r>
      <w:r>
        <w:rPr>
          <w:rFonts w:hint="eastAsia" w:ascii="宋体" w:hAnsi="宋体" w:eastAsia="宋体" w:cs="宋体"/>
          <w:b/>
          <w:bCs/>
          <w:sz w:val="24"/>
          <w:szCs w:val="24"/>
          <w:highlight w:val="none"/>
          <w:u w:val="single"/>
        </w:rPr>
        <w:fldChar w:fldCharType="begin"/>
      </w:r>
      <w:r>
        <w:rPr>
          <w:rFonts w:hint="eastAsia" w:ascii="宋体" w:hAnsi="宋体" w:eastAsia="宋体" w:cs="宋体"/>
          <w:b/>
          <w:bCs/>
          <w:sz w:val="24"/>
          <w:szCs w:val="24"/>
          <w:highlight w:val="none"/>
          <w:u w:val="single"/>
        </w:rPr>
        <w:instrText xml:space="preserve"> = 1 \* GB3 \* MERGEFORMAT </w:instrText>
      </w:r>
      <w:r>
        <w:rPr>
          <w:rFonts w:hint="eastAsia" w:ascii="宋体" w:hAnsi="宋体" w:eastAsia="宋体" w:cs="宋体"/>
          <w:b/>
          <w:bCs/>
          <w:sz w:val="24"/>
          <w:szCs w:val="24"/>
          <w:highlight w:val="none"/>
          <w:u w:val="single"/>
        </w:rPr>
        <w:fldChar w:fldCharType="separate"/>
      </w:r>
      <w:r>
        <w:rPr>
          <w:rFonts w:hint="eastAsia" w:ascii="宋体" w:hAnsi="宋体" w:eastAsia="宋体" w:cs="宋体"/>
          <w:b/>
          <w:bCs/>
          <w:sz w:val="24"/>
          <w:szCs w:val="24"/>
          <w:highlight w:val="none"/>
          <w:u w:val="single"/>
        </w:rPr>
        <w:t>①</w:t>
      </w:r>
      <w:r>
        <w:rPr>
          <w:rFonts w:hint="eastAsia" w:ascii="宋体" w:hAnsi="宋体" w:eastAsia="宋体" w:cs="宋体"/>
          <w:b/>
          <w:bCs/>
          <w:sz w:val="24"/>
          <w:szCs w:val="24"/>
          <w:highlight w:val="none"/>
          <w:u w:val="single"/>
        </w:rPr>
        <w:fldChar w:fldCharType="end"/>
      </w:r>
      <w:r>
        <w:rPr>
          <w:rFonts w:hint="eastAsia" w:ascii="宋体" w:hAnsi="宋体" w:eastAsia="宋体" w:cs="宋体"/>
          <w:b/>
          <w:bCs/>
          <w:sz w:val="24"/>
          <w:szCs w:val="24"/>
          <w:highlight w:val="none"/>
          <w:u w:val="single"/>
        </w:rPr>
        <w:t>因</w:t>
      </w:r>
      <w:r>
        <w:rPr>
          <w:rFonts w:hint="eastAsia" w:ascii="宋体" w:hAnsi="宋体" w:cs="宋体"/>
          <w:b/>
          <w:bCs/>
          <w:sz w:val="24"/>
          <w:szCs w:val="24"/>
          <w:highlight w:val="none"/>
          <w:u w:val="single"/>
          <w:lang w:eastAsia="zh-CN"/>
        </w:rPr>
        <w:t>供应商</w:t>
      </w:r>
      <w:r>
        <w:rPr>
          <w:rFonts w:hint="eastAsia" w:ascii="宋体" w:hAnsi="宋体" w:eastAsia="宋体" w:cs="宋体"/>
          <w:b/>
          <w:bCs/>
          <w:sz w:val="24"/>
          <w:szCs w:val="24"/>
          <w:highlight w:val="none"/>
          <w:u w:val="single"/>
        </w:rPr>
        <w:t>自身原因造成的保证金延迟退还</w:t>
      </w:r>
      <w:r>
        <w:rPr>
          <w:rFonts w:hint="eastAsia" w:ascii="宋体" w:hAnsi="宋体" w:eastAsia="宋体" w:cs="宋体"/>
          <w:b/>
          <w:bCs/>
          <w:sz w:val="24"/>
          <w:szCs w:val="24"/>
          <w:highlight w:val="none"/>
          <w:u w:val="single"/>
          <w:lang w:val="en-US" w:eastAsia="zh-CN"/>
        </w:rPr>
        <w:t>(提供延迟退款的情况说明)</w:t>
      </w:r>
      <w:r>
        <w:rPr>
          <w:rFonts w:hint="eastAsia" w:ascii="宋体" w:hAnsi="宋体" w:eastAsia="宋体" w:cs="宋体"/>
          <w:b/>
          <w:bCs/>
          <w:sz w:val="24"/>
          <w:szCs w:val="24"/>
          <w:highlight w:val="none"/>
          <w:u w:val="single"/>
        </w:rPr>
        <w:t>，采购代理机构不承担相应责任；</w:t>
      </w:r>
      <w:r>
        <w:rPr>
          <w:rFonts w:hint="eastAsia" w:ascii="宋体" w:hAnsi="宋体" w:eastAsia="宋体" w:cs="宋体"/>
          <w:b/>
          <w:bCs/>
          <w:sz w:val="24"/>
          <w:szCs w:val="24"/>
          <w:highlight w:val="none"/>
          <w:u w:val="single"/>
        </w:rPr>
        <w:fldChar w:fldCharType="begin"/>
      </w:r>
      <w:r>
        <w:rPr>
          <w:rFonts w:hint="eastAsia" w:ascii="宋体" w:hAnsi="宋体" w:eastAsia="宋体" w:cs="宋体"/>
          <w:b/>
          <w:bCs/>
          <w:sz w:val="24"/>
          <w:szCs w:val="24"/>
          <w:highlight w:val="none"/>
          <w:u w:val="single"/>
        </w:rPr>
        <w:instrText xml:space="preserve"> = 2 \* GB3 \* MERGEFORMAT </w:instrText>
      </w:r>
      <w:r>
        <w:rPr>
          <w:rFonts w:hint="eastAsia" w:ascii="宋体" w:hAnsi="宋体" w:eastAsia="宋体" w:cs="宋体"/>
          <w:b/>
          <w:bCs/>
          <w:sz w:val="24"/>
          <w:szCs w:val="24"/>
          <w:highlight w:val="none"/>
          <w:u w:val="single"/>
        </w:rPr>
        <w:fldChar w:fldCharType="separate"/>
      </w:r>
      <w:r>
        <w:rPr>
          <w:rFonts w:hint="eastAsia" w:ascii="宋体" w:hAnsi="宋体" w:eastAsia="宋体" w:cs="宋体"/>
          <w:b/>
          <w:bCs/>
          <w:sz w:val="24"/>
          <w:szCs w:val="24"/>
          <w:highlight w:val="none"/>
          <w:u w:val="single"/>
        </w:rPr>
        <w:t>②</w:t>
      </w:r>
      <w:r>
        <w:rPr>
          <w:rFonts w:hint="eastAsia" w:ascii="宋体" w:hAnsi="宋体" w:eastAsia="宋体" w:cs="宋体"/>
          <w:b/>
          <w:bCs/>
          <w:sz w:val="24"/>
          <w:szCs w:val="24"/>
          <w:highlight w:val="none"/>
          <w:u w:val="single"/>
        </w:rPr>
        <w:fldChar w:fldCharType="end"/>
      </w:r>
      <w:r>
        <w:rPr>
          <w:rFonts w:hint="eastAsia" w:ascii="宋体" w:hAnsi="宋体" w:cs="宋体"/>
          <w:b/>
          <w:bCs/>
          <w:sz w:val="24"/>
          <w:szCs w:val="24"/>
          <w:highlight w:val="none"/>
          <w:u w:val="single"/>
          <w:lang w:eastAsia="zh-CN"/>
        </w:rPr>
        <w:t>供应商</w:t>
      </w:r>
      <w:r>
        <w:rPr>
          <w:rFonts w:hint="eastAsia" w:ascii="宋体" w:hAnsi="宋体" w:eastAsia="宋体" w:cs="宋体"/>
          <w:b/>
          <w:bCs/>
          <w:sz w:val="24"/>
          <w:szCs w:val="24"/>
          <w:highlight w:val="none"/>
          <w:u w:val="single"/>
        </w:rPr>
        <w:t>因涉嫌违法违规，按照规定应当不予退还保证金的，有关部门处理认定违法违规行为期间不计入退还保证金时限之内。</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lang w:val="en-US" w:eastAsia="zh-CN"/>
        </w:rPr>
        <w:t>11-2、</w:t>
      </w:r>
      <w:r>
        <w:rPr>
          <w:rFonts w:hint="eastAsia" w:ascii="宋体" w:hAnsi="宋体" w:eastAsia="宋体" w:cs="宋体"/>
          <w:b/>
          <w:bCs/>
          <w:color w:val="auto"/>
          <w:sz w:val="24"/>
          <w:szCs w:val="24"/>
          <w:highlight w:val="none"/>
        </w:rPr>
        <w:t>发生下列情形之一的，采购代理机构可以不予退还</w:t>
      </w:r>
      <w:r>
        <w:rPr>
          <w:rFonts w:hint="eastAsia" w:ascii="宋体" w:hAnsi="宋体" w:cs="宋体"/>
          <w:b/>
          <w:bCs/>
          <w:color w:val="auto"/>
          <w:sz w:val="24"/>
          <w:szCs w:val="24"/>
          <w:highlight w:val="none"/>
          <w:lang w:eastAsia="zh-CN"/>
        </w:rPr>
        <w:t>磋商</w:t>
      </w:r>
      <w:r>
        <w:rPr>
          <w:rFonts w:hint="eastAsia" w:ascii="宋体" w:hAnsi="宋体" w:eastAsia="宋体" w:cs="宋体"/>
          <w:b/>
          <w:bCs/>
          <w:color w:val="auto"/>
          <w:sz w:val="24"/>
          <w:szCs w:val="24"/>
          <w:highlight w:val="none"/>
        </w:rPr>
        <w:t>保证金：</w:t>
      </w:r>
    </w:p>
    <w:p>
      <w:pPr>
        <w:keepNext w:val="0"/>
        <w:keepLines w:val="0"/>
        <w:pageBreakBefore w:val="0"/>
        <w:widowControl w:val="0"/>
        <w:kinsoku/>
        <w:wordWrap/>
        <w:overflowPunct/>
        <w:topLinePunct w:val="0"/>
        <w:autoSpaceDE/>
        <w:autoSpaceDN/>
        <w:bidi w:val="0"/>
        <w:adjustRightInd/>
        <w:snapToGrid/>
        <w:spacing w:line="360" w:lineRule="auto"/>
        <w:ind w:firstLine="470" w:firstLineChars="196"/>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11-2-1、</w:t>
      </w:r>
      <w:r>
        <w:rPr>
          <w:rFonts w:hint="eastAsia" w:ascii="宋体" w:hAnsi="宋体" w:eastAsia="宋体" w:cs="宋体"/>
          <w:color w:val="auto"/>
          <w:sz w:val="24"/>
          <w:szCs w:val="24"/>
          <w:highlight w:val="none"/>
        </w:rPr>
        <w:t>在</w:t>
      </w:r>
      <w:r>
        <w:rPr>
          <w:rFonts w:hint="eastAsia" w:ascii="宋体" w:hAnsi="宋体" w:cs="宋体"/>
          <w:color w:val="auto"/>
          <w:sz w:val="24"/>
          <w:szCs w:val="24"/>
          <w:highlight w:val="none"/>
          <w:lang w:eastAsia="zh-CN"/>
        </w:rPr>
        <w:t>竞争性磋商文件</w:t>
      </w:r>
      <w:r>
        <w:rPr>
          <w:rFonts w:hint="eastAsia" w:ascii="宋体" w:hAnsi="宋体" w:eastAsia="宋体" w:cs="宋体"/>
          <w:color w:val="auto"/>
          <w:sz w:val="24"/>
          <w:szCs w:val="24"/>
          <w:highlight w:val="none"/>
        </w:rPr>
        <w:t>规定的</w:t>
      </w:r>
      <w:r>
        <w:rPr>
          <w:rFonts w:hint="eastAsia" w:ascii="宋体" w:hAnsi="宋体" w:cs="宋体"/>
          <w:color w:val="auto"/>
          <w:sz w:val="24"/>
          <w:szCs w:val="24"/>
          <w:highlight w:val="none"/>
          <w:lang w:eastAsia="zh-CN"/>
        </w:rPr>
        <w:t>磋商</w:t>
      </w:r>
      <w:r>
        <w:rPr>
          <w:rFonts w:hint="eastAsia" w:ascii="宋体" w:hAnsi="宋体" w:eastAsia="宋体" w:cs="宋体"/>
          <w:color w:val="auto"/>
          <w:sz w:val="24"/>
          <w:szCs w:val="24"/>
          <w:highlight w:val="none"/>
        </w:rPr>
        <w:t>截止时间后撤回</w:t>
      </w:r>
      <w:r>
        <w:rPr>
          <w:rFonts w:hint="eastAsia" w:ascii="宋体" w:hAnsi="宋体" w:cs="宋体"/>
          <w:color w:val="auto"/>
          <w:sz w:val="24"/>
          <w:szCs w:val="24"/>
          <w:highlight w:val="none"/>
          <w:lang w:eastAsia="zh-CN"/>
        </w:rPr>
        <w:t>磋商</w:t>
      </w:r>
      <w:r>
        <w:rPr>
          <w:rFonts w:hint="eastAsia" w:ascii="宋体" w:hAnsi="宋体" w:eastAsia="宋体" w:cs="宋体"/>
          <w:color w:val="auto"/>
          <w:sz w:val="24"/>
          <w:szCs w:val="24"/>
          <w:highlight w:val="none"/>
        </w:rPr>
        <w:t>的；</w:t>
      </w:r>
    </w:p>
    <w:p>
      <w:pPr>
        <w:keepNext w:val="0"/>
        <w:keepLines w:val="0"/>
        <w:pageBreakBefore w:val="0"/>
        <w:widowControl w:val="0"/>
        <w:kinsoku/>
        <w:wordWrap/>
        <w:overflowPunct/>
        <w:topLinePunct w:val="0"/>
        <w:autoSpaceDE/>
        <w:autoSpaceDN/>
        <w:bidi w:val="0"/>
        <w:adjustRightInd/>
        <w:snapToGrid/>
        <w:spacing w:line="360" w:lineRule="auto"/>
        <w:ind w:firstLine="470" w:firstLineChars="196"/>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11-2-2、</w:t>
      </w:r>
      <w:r>
        <w:rPr>
          <w:rFonts w:hint="eastAsia" w:ascii="宋体" w:hAnsi="宋体" w:eastAsia="宋体" w:cs="宋体"/>
          <w:color w:val="auto"/>
          <w:sz w:val="24"/>
          <w:szCs w:val="24"/>
          <w:highlight w:val="none"/>
        </w:rPr>
        <w:t>在采购人确定</w:t>
      </w:r>
      <w:r>
        <w:rPr>
          <w:rFonts w:hint="eastAsia" w:ascii="宋体" w:hAnsi="宋体" w:cs="宋体"/>
          <w:color w:val="auto"/>
          <w:sz w:val="24"/>
          <w:szCs w:val="24"/>
          <w:highlight w:val="none"/>
          <w:lang w:eastAsia="zh-CN"/>
        </w:rPr>
        <w:t>成交供应商</w:t>
      </w:r>
      <w:r>
        <w:rPr>
          <w:rFonts w:hint="eastAsia" w:ascii="宋体" w:hAnsi="宋体" w:eastAsia="宋体" w:cs="宋体"/>
          <w:color w:val="auto"/>
          <w:sz w:val="24"/>
          <w:szCs w:val="24"/>
          <w:highlight w:val="none"/>
        </w:rPr>
        <w:t>以前放弃</w:t>
      </w:r>
      <w:r>
        <w:rPr>
          <w:rFonts w:hint="eastAsia" w:ascii="宋体" w:hAnsi="宋体" w:cs="宋体"/>
          <w:color w:val="auto"/>
          <w:sz w:val="24"/>
          <w:szCs w:val="24"/>
          <w:highlight w:val="none"/>
          <w:lang w:eastAsia="zh-CN"/>
        </w:rPr>
        <w:t>成交候选</w:t>
      </w:r>
      <w:r>
        <w:rPr>
          <w:rFonts w:hint="eastAsia" w:ascii="宋体" w:hAnsi="宋体" w:eastAsia="宋体" w:cs="宋体"/>
          <w:color w:val="auto"/>
          <w:sz w:val="24"/>
          <w:szCs w:val="24"/>
          <w:highlight w:val="none"/>
        </w:rPr>
        <w:t>资格的；</w:t>
      </w:r>
    </w:p>
    <w:p>
      <w:pPr>
        <w:keepNext w:val="0"/>
        <w:keepLines w:val="0"/>
        <w:pageBreakBefore w:val="0"/>
        <w:widowControl w:val="0"/>
        <w:kinsoku/>
        <w:wordWrap/>
        <w:overflowPunct/>
        <w:topLinePunct w:val="0"/>
        <w:autoSpaceDE/>
        <w:autoSpaceDN/>
        <w:bidi w:val="0"/>
        <w:adjustRightInd/>
        <w:snapToGrid/>
        <w:spacing w:line="360" w:lineRule="auto"/>
        <w:ind w:firstLine="470" w:firstLineChars="196"/>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11-2-3、</w:t>
      </w:r>
      <w:r>
        <w:rPr>
          <w:rFonts w:hint="eastAsia" w:ascii="宋体" w:hAnsi="宋体" w:cs="宋体"/>
          <w:color w:val="auto"/>
          <w:sz w:val="24"/>
          <w:szCs w:val="24"/>
          <w:highlight w:val="none"/>
          <w:lang w:eastAsia="zh-CN"/>
        </w:rPr>
        <w:t>成交</w:t>
      </w:r>
      <w:r>
        <w:rPr>
          <w:rFonts w:hint="eastAsia" w:ascii="宋体" w:hAnsi="宋体" w:eastAsia="宋体" w:cs="宋体"/>
          <w:color w:val="auto"/>
          <w:sz w:val="24"/>
          <w:szCs w:val="24"/>
          <w:highlight w:val="none"/>
        </w:rPr>
        <w:t>后放弃</w:t>
      </w:r>
      <w:r>
        <w:rPr>
          <w:rFonts w:hint="eastAsia" w:ascii="宋体" w:hAnsi="宋体" w:cs="宋体"/>
          <w:color w:val="auto"/>
          <w:sz w:val="24"/>
          <w:szCs w:val="24"/>
          <w:highlight w:val="none"/>
          <w:lang w:eastAsia="zh-CN"/>
        </w:rPr>
        <w:t>成交</w:t>
      </w:r>
      <w:r>
        <w:rPr>
          <w:rFonts w:hint="eastAsia" w:ascii="宋体" w:hAnsi="宋体" w:eastAsia="宋体" w:cs="宋体"/>
          <w:color w:val="auto"/>
          <w:sz w:val="24"/>
          <w:szCs w:val="24"/>
          <w:highlight w:val="none"/>
        </w:rPr>
        <w:t>、不领取或者不接收</w:t>
      </w:r>
      <w:r>
        <w:rPr>
          <w:rFonts w:hint="eastAsia" w:ascii="宋体" w:hAnsi="宋体" w:cs="宋体"/>
          <w:color w:val="auto"/>
          <w:sz w:val="24"/>
          <w:szCs w:val="24"/>
          <w:highlight w:val="none"/>
          <w:lang w:eastAsia="zh-CN"/>
        </w:rPr>
        <w:t>成交通知书</w:t>
      </w:r>
      <w:r>
        <w:rPr>
          <w:rFonts w:hint="eastAsia" w:ascii="宋体" w:hAnsi="宋体" w:eastAsia="宋体" w:cs="宋体"/>
          <w:color w:val="auto"/>
          <w:sz w:val="24"/>
          <w:szCs w:val="24"/>
          <w:highlight w:val="none"/>
        </w:rPr>
        <w:t>的；</w:t>
      </w:r>
    </w:p>
    <w:p>
      <w:pPr>
        <w:keepNext w:val="0"/>
        <w:keepLines w:val="0"/>
        <w:pageBreakBefore w:val="0"/>
        <w:widowControl w:val="0"/>
        <w:kinsoku/>
        <w:wordWrap/>
        <w:overflowPunct/>
        <w:topLinePunct w:val="0"/>
        <w:autoSpaceDE/>
        <w:autoSpaceDN/>
        <w:bidi w:val="0"/>
        <w:adjustRightInd/>
        <w:snapToGrid/>
        <w:spacing w:line="360" w:lineRule="auto"/>
        <w:ind w:firstLine="470" w:firstLineChars="196"/>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11-2-4、</w:t>
      </w:r>
      <w:r>
        <w:rPr>
          <w:rFonts w:hint="eastAsia" w:ascii="宋体" w:hAnsi="宋体" w:eastAsia="宋体" w:cs="宋体"/>
          <w:color w:val="auto"/>
          <w:sz w:val="24"/>
          <w:szCs w:val="24"/>
          <w:highlight w:val="none"/>
        </w:rPr>
        <w:t>由于</w:t>
      </w:r>
      <w:r>
        <w:rPr>
          <w:rFonts w:hint="eastAsia" w:ascii="宋体" w:hAnsi="宋体" w:cs="宋体"/>
          <w:color w:val="auto"/>
          <w:sz w:val="24"/>
          <w:szCs w:val="24"/>
          <w:highlight w:val="none"/>
          <w:lang w:eastAsia="zh-CN"/>
        </w:rPr>
        <w:t>成交供应商</w:t>
      </w:r>
      <w:r>
        <w:rPr>
          <w:rFonts w:hint="eastAsia" w:ascii="宋体" w:hAnsi="宋体" w:eastAsia="宋体" w:cs="宋体"/>
          <w:color w:val="auto"/>
          <w:sz w:val="24"/>
          <w:szCs w:val="24"/>
          <w:highlight w:val="none"/>
        </w:rPr>
        <w:t>的原因未能按照</w:t>
      </w:r>
      <w:r>
        <w:rPr>
          <w:rFonts w:hint="eastAsia" w:ascii="宋体" w:hAnsi="宋体" w:cs="宋体"/>
          <w:color w:val="auto"/>
          <w:sz w:val="24"/>
          <w:szCs w:val="24"/>
          <w:highlight w:val="none"/>
          <w:lang w:eastAsia="zh-CN"/>
        </w:rPr>
        <w:t>竞争性磋商文件</w:t>
      </w:r>
      <w:r>
        <w:rPr>
          <w:rFonts w:hint="eastAsia" w:ascii="宋体" w:hAnsi="宋体" w:eastAsia="宋体" w:cs="宋体"/>
          <w:color w:val="auto"/>
          <w:sz w:val="24"/>
          <w:szCs w:val="24"/>
          <w:highlight w:val="none"/>
        </w:rPr>
        <w:t>的规定与采购人签订合同的；</w:t>
      </w:r>
    </w:p>
    <w:p>
      <w:pPr>
        <w:keepNext w:val="0"/>
        <w:keepLines w:val="0"/>
        <w:pageBreakBefore w:val="0"/>
        <w:widowControl w:val="0"/>
        <w:kinsoku/>
        <w:wordWrap/>
        <w:overflowPunct/>
        <w:topLinePunct w:val="0"/>
        <w:autoSpaceDE/>
        <w:autoSpaceDN/>
        <w:bidi w:val="0"/>
        <w:adjustRightInd/>
        <w:snapToGrid/>
        <w:spacing w:line="360" w:lineRule="auto"/>
        <w:ind w:firstLine="470" w:firstLineChars="196"/>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11-2-5、</w:t>
      </w:r>
      <w:r>
        <w:rPr>
          <w:rFonts w:hint="eastAsia" w:ascii="宋体" w:hAnsi="宋体" w:eastAsia="宋体" w:cs="宋体"/>
          <w:color w:val="auto"/>
          <w:sz w:val="24"/>
          <w:szCs w:val="24"/>
          <w:highlight w:val="none"/>
        </w:rPr>
        <w:t>由于</w:t>
      </w:r>
      <w:r>
        <w:rPr>
          <w:rFonts w:hint="eastAsia" w:ascii="宋体" w:hAnsi="宋体" w:cs="宋体"/>
          <w:color w:val="auto"/>
          <w:sz w:val="24"/>
          <w:szCs w:val="24"/>
          <w:highlight w:val="none"/>
          <w:lang w:eastAsia="zh-CN"/>
        </w:rPr>
        <w:t>成交供应商</w:t>
      </w:r>
      <w:r>
        <w:rPr>
          <w:rFonts w:hint="eastAsia" w:ascii="宋体" w:hAnsi="宋体" w:eastAsia="宋体" w:cs="宋体"/>
          <w:color w:val="auto"/>
          <w:sz w:val="24"/>
          <w:szCs w:val="24"/>
          <w:highlight w:val="none"/>
        </w:rPr>
        <w:t>的原因未能按照</w:t>
      </w:r>
      <w:r>
        <w:rPr>
          <w:rFonts w:hint="eastAsia" w:ascii="宋体" w:hAnsi="宋体" w:cs="宋体"/>
          <w:color w:val="auto"/>
          <w:sz w:val="24"/>
          <w:szCs w:val="24"/>
          <w:highlight w:val="none"/>
          <w:lang w:eastAsia="zh-CN"/>
        </w:rPr>
        <w:t>竞争性磋商文件</w:t>
      </w:r>
      <w:r>
        <w:rPr>
          <w:rFonts w:hint="eastAsia" w:ascii="宋体" w:hAnsi="宋体" w:eastAsia="宋体" w:cs="宋体"/>
          <w:color w:val="auto"/>
          <w:sz w:val="24"/>
          <w:szCs w:val="24"/>
          <w:highlight w:val="none"/>
        </w:rPr>
        <w:t>的规定交纳履约保证金的；</w:t>
      </w:r>
    </w:p>
    <w:p>
      <w:pPr>
        <w:keepNext w:val="0"/>
        <w:keepLines w:val="0"/>
        <w:pageBreakBefore w:val="0"/>
        <w:widowControl w:val="0"/>
        <w:kinsoku/>
        <w:wordWrap/>
        <w:overflowPunct/>
        <w:topLinePunct w:val="0"/>
        <w:autoSpaceDE/>
        <w:autoSpaceDN/>
        <w:bidi w:val="0"/>
        <w:adjustRightInd/>
        <w:snapToGrid/>
        <w:spacing w:line="360" w:lineRule="auto"/>
        <w:ind w:firstLine="470" w:firstLineChars="196"/>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11-2-6、</w:t>
      </w:r>
      <w:r>
        <w:rPr>
          <w:rFonts w:hint="eastAsia" w:ascii="宋体" w:hAnsi="宋体" w:cs="宋体"/>
          <w:color w:val="auto"/>
          <w:sz w:val="24"/>
          <w:szCs w:val="24"/>
          <w:highlight w:val="none"/>
          <w:lang w:eastAsia="zh-CN"/>
        </w:rPr>
        <w:t>供应商</w:t>
      </w:r>
      <w:r>
        <w:rPr>
          <w:rFonts w:hint="eastAsia" w:ascii="宋体" w:hAnsi="宋体" w:eastAsia="宋体" w:cs="宋体"/>
          <w:color w:val="auto"/>
          <w:sz w:val="24"/>
          <w:szCs w:val="24"/>
          <w:highlight w:val="none"/>
        </w:rPr>
        <w:t>提供虚假资料的；</w:t>
      </w:r>
    </w:p>
    <w:p>
      <w:pPr>
        <w:keepNext w:val="0"/>
        <w:keepLines w:val="0"/>
        <w:pageBreakBefore w:val="0"/>
        <w:widowControl w:val="0"/>
        <w:kinsoku/>
        <w:wordWrap/>
        <w:overflowPunct/>
        <w:topLinePunct w:val="0"/>
        <w:autoSpaceDE/>
        <w:autoSpaceDN/>
        <w:bidi w:val="0"/>
        <w:adjustRightInd/>
        <w:snapToGrid/>
        <w:spacing w:line="360" w:lineRule="auto"/>
        <w:ind w:firstLine="470" w:firstLineChars="196"/>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11-2-7、</w:t>
      </w:r>
      <w:r>
        <w:rPr>
          <w:rFonts w:hint="eastAsia" w:ascii="宋体" w:hAnsi="宋体" w:cs="宋体"/>
          <w:color w:val="auto"/>
          <w:sz w:val="24"/>
          <w:szCs w:val="24"/>
          <w:highlight w:val="none"/>
          <w:lang w:eastAsia="zh-CN"/>
        </w:rPr>
        <w:t>磋商</w:t>
      </w:r>
      <w:r>
        <w:rPr>
          <w:rFonts w:hint="eastAsia" w:ascii="宋体" w:hAnsi="宋体" w:eastAsia="宋体" w:cs="宋体"/>
          <w:color w:val="auto"/>
          <w:sz w:val="24"/>
          <w:szCs w:val="24"/>
          <w:highlight w:val="none"/>
        </w:rPr>
        <w:t>有效期内，</w:t>
      </w:r>
      <w:r>
        <w:rPr>
          <w:rFonts w:hint="eastAsia" w:ascii="宋体" w:hAnsi="宋体" w:cs="宋体"/>
          <w:color w:val="auto"/>
          <w:sz w:val="24"/>
          <w:szCs w:val="24"/>
          <w:highlight w:val="none"/>
          <w:lang w:eastAsia="zh-CN"/>
        </w:rPr>
        <w:t>供应商</w:t>
      </w:r>
      <w:r>
        <w:rPr>
          <w:rFonts w:hint="eastAsia" w:ascii="宋体" w:hAnsi="宋体" w:eastAsia="宋体" w:cs="宋体"/>
          <w:color w:val="auto"/>
          <w:sz w:val="24"/>
          <w:szCs w:val="24"/>
          <w:highlight w:val="none"/>
        </w:rPr>
        <w:t>在政府采购活动中有违法、违规、违纪行为</w:t>
      </w:r>
      <w:r>
        <w:rPr>
          <w:rFonts w:hint="eastAsia" w:ascii="宋体" w:hAnsi="宋体" w:eastAsia="宋体" w:cs="宋体"/>
          <w:color w:val="auto"/>
          <w:sz w:val="24"/>
          <w:szCs w:val="24"/>
          <w:highlight w:val="none"/>
          <w:lang w:eastAsia="zh-CN"/>
        </w:rPr>
        <w:t>；</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11-2-8、</w:t>
      </w:r>
      <w:r>
        <w:rPr>
          <w:rFonts w:hint="eastAsia" w:ascii="宋体" w:hAnsi="宋体" w:cs="宋体"/>
          <w:color w:val="auto"/>
          <w:sz w:val="24"/>
          <w:szCs w:val="24"/>
          <w:highlight w:val="none"/>
          <w:lang w:eastAsia="zh-CN"/>
        </w:rPr>
        <w:t>磋商</w:t>
      </w:r>
      <w:r>
        <w:rPr>
          <w:rFonts w:hint="eastAsia" w:ascii="宋体" w:hAnsi="宋体" w:eastAsia="宋体" w:cs="宋体"/>
          <w:color w:val="auto"/>
          <w:sz w:val="24"/>
          <w:szCs w:val="24"/>
          <w:highlight w:val="none"/>
        </w:rPr>
        <w:t>有效期内，</w:t>
      </w:r>
      <w:r>
        <w:rPr>
          <w:rFonts w:hint="eastAsia" w:ascii="宋体" w:hAnsi="宋体" w:cs="宋体"/>
          <w:color w:val="auto"/>
          <w:sz w:val="24"/>
          <w:szCs w:val="24"/>
          <w:highlight w:val="none"/>
          <w:lang w:eastAsia="zh-CN"/>
        </w:rPr>
        <w:t>供应商</w:t>
      </w:r>
      <w:r>
        <w:rPr>
          <w:rFonts w:hint="eastAsia" w:ascii="宋体" w:hAnsi="宋体" w:eastAsia="宋体" w:cs="宋体"/>
          <w:color w:val="auto"/>
          <w:sz w:val="24"/>
          <w:szCs w:val="24"/>
          <w:highlight w:val="none"/>
        </w:rPr>
        <w:t>撤销</w:t>
      </w:r>
      <w:r>
        <w:rPr>
          <w:rFonts w:hint="eastAsia" w:ascii="宋体" w:hAnsi="宋体" w:cs="宋体"/>
          <w:color w:val="auto"/>
          <w:sz w:val="24"/>
          <w:szCs w:val="24"/>
          <w:highlight w:val="none"/>
          <w:lang w:eastAsia="zh-CN"/>
        </w:rPr>
        <w:t>响应文件</w:t>
      </w:r>
      <w:r>
        <w:rPr>
          <w:rFonts w:hint="eastAsia" w:ascii="宋体" w:hAnsi="宋体" w:eastAsia="宋体" w:cs="宋体"/>
          <w:color w:val="auto"/>
          <w:sz w:val="24"/>
          <w:szCs w:val="24"/>
          <w:highlight w:val="none"/>
        </w:rPr>
        <w:t>的。</w:t>
      </w:r>
    </w:p>
    <w:p>
      <w:pPr>
        <w:pStyle w:val="5"/>
        <w:pageBreakBefore w:val="0"/>
        <w:widowControl w:val="0"/>
        <w:kinsoku/>
        <w:wordWrap/>
        <w:overflowPunct/>
        <w:topLinePunct w:val="0"/>
        <w:autoSpaceDE/>
        <w:autoSpaceDN/>
        <w:bidi w:val="0"/>
        <w:adjustRightInd/>
        <w:spacing w:before="0" w:after="0" w:line="360" w:lineRule="auto"/>
        <w:ind w:left="0" w:leftChars="0"/>
        <w:textAlignment w:val="auto"/>
        <w:rPr>
          <w:rFonts w:hint="eastAsia" w:ascii="宋体" w:hAnsi="宋体" w:eastAsia="宋体" w:cs="宋体"/>
          <w:sz w:val="24"/>
          <w:szCs w:val="24"/>
          <w:highlight w:val="none"/>
        </w:rPr>
      </w:pPr>
      <w:r>
        <w:rPr>
          <w:rFonts w:hint="eastAsia" w:ascii="宋体" w:hAnsi="宋体" w:eastAsia="宋体" w:cs="宋体"/>
          <w:color w:val="auto"/>
          <w:sz w:val="24"/>
          <w:szCs w:val="24"/>
          <w:highlight w:val="none"/>
          <w:lang w:val="en-US" w:eastAsia="zh-CN"/>
        </w:rPr>
        <w:t>12、</w:t>
      </w:r>
      <w:r>
        <w:rPr>
          <w:rFonts w:hint="eastAsia" w:eastAsia="宋体" w:cs="宋体"/>
          <w:sz w:val="24"/>
          <w:szCs w:val="24"/>
          <w:highlight w:val="none"/>
          <w:lang w:eastAsia="zh-CN"/>
        </w:rPr>
        <w:t>响应文件</w:t>
      </w:r>
      <w:r>
        <w:rPr>
          <w:rFonts w:hint="eastAsia" w:ascii="宋体" w:hAnsi="宋体" w:eastAsia="宋体" w:cs="宋体"/>
          <w:sz w:val="24"/>
          <w:szCs w:val="24"/>
          <w:highlight w:val="none"/>
        </w:rPr>
        <w:t>的印制和签署</w:t>
      </w:r>
    </w:p>
    <w:p>
      <w:pPr>
        <w:pageBreakBefore w:val="0"/>
        <w:widowControl w:val="0"/>
        <w:tabs>
          <w:tab w:val="left" w:pos="7665"/>
        </w:tabs>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12-1、</w:t>
      </w:r>
      <w:r>
        <w:rPr>
          <w:rFonts w:hint="eastAsia" w:ascii="宋体" w:hAnsi="宋体" w:cs="宋体"/>
          <w:sz w:val="24"/>
          <w:szCs w:val="24"/>
          <w:highlight w:val="none"/>
          <w:lang w:eastAsia="zh-CN"/>
        </w:rPr>
        <w:t>响应文件</w:t>
      </w:r>
      <w:r>
        <w:rPr>
          <w:rFonts w:hint="eastAsia" w:ascii="宋体" w:hAnsi="宋体" w:eastAsia="宋体" w:cs="宋体"/>
          <w:sz w:val="24"/>
          <w:szCs w:val="24"/>
          <w:highlight w:val="none"/>
        </w:rPr>
        <w:t>分为“</w:t>
      </w:r>
      <w:r>
        <w:rPr>
          <w:rFonts w:hint="eastAsia" w:ascii="宋体" w:hAnsi="宋体" w:cs="宋体"/>
          <w:sz w:val="24"/>
          <w:szCs w:val="24"/>
          <w:highlight w:val="none"/>
          <w:lang w:eastAsia="zh-CN"/>
        </w:rPr>
        <w:t>资格性响应文件</w:t>
      </w:r>
      <w:r>
        <w:rPr>
          <w:rFonts w:hint="eastAsia" w:ascii="宋体" w:hAnsi="宋体" w:eastAsia="宋体" w:cs="宋体"/>
          <w:sz w:val="24"/>
          <w:szCs w:val="24"/>
          <w:highlight w:val="none"/>
        </w:rPr>
        <w:t>”和“</w:t>
      </w:r>
      <w:r>
        <w:rPr>
          <w:rFonts w:hint="eastAsia" w:ascii="宋体" w:hAnsi="宋体" w:cs="宋体"/>
          <w:sz w:val="24"/>
          <w:szCs w:val="24"/>
          <w:highlight w:val="none"/>
          <w:lang w:eastAsia="zh-CN"/>
        </w:rPr>
        <w:t>商务及技术性响应文件</w:t>
      </w:r>
      <w:r>
        <w:rPr>
          <w:rFonts w:hint="eastAsia" w:ascii="宋体" w:hAnsi="宋体" w:eastAsia="宋体" w:cs="宋体"/>
          <w:sz w:val="24"/>
          <w:szCs w:val="24"/>
          <w:highlight w:val="none"/>
        </w:rPr>
        <w:t>”两部分，且该两部分应分册装订、密封。每部分包含正本壹份、副本</w:t>
      </w:r>
      <w:r>
        <w:rPr>
          <w:rFonts w:hint="eastAsia" w:ascii="宋体" w:hAnsi="宋体" w:cs="宋体"/>
          <w:sz w:val="24"/>
          <w:szCs w:val="24"/>
          <w:highlight w:val="none"/>
          <w:lang w:eastAsia="zh-CN"/>
        </w:rPr>
        <w:t>叁</w:t>
      </w:r>
      <w:r>
        <w:rPr>
          <w:rFonts w:hint="eastAsia" w:ascii="宋体" w:hAnsi="宋体" w:eastAsia="宋体" w:cs="宋体"/>
          <w:sz w:val="24"/>
          <w:szCs w:val="24"/>
          <w:highlight w:val="none"/>
        </w:rPr>
        <w:t>份和相应的电子文档“U盘”壹份。</w:t>
      </w:r>
      <w:r>
        <w:rPr>
          <w:rFonts w:hint="eastAsia" w:ascii="宋体" w:hAnsi="宋体" w:cs="宋体"/>
          <w:sz w:val="24"/>
          <w:szCs w:val="24"/>
          <w:highlight w:val="none"/>
          <w:lang w:eastAsia="zh-CN"/>
        </w:rPr>
        <w:t>响应文件</w:t>
      </w:r>
      <w:r>
        <w:rPr>
          <w:rFonts w:hint="eastAsia" w:ascii="宋体" w:hAnsi="宋体" w:eastAsia="宋体" w:cs="宋体"/>
          <w:sz w:val="24"/>
          <w:szCs w:val="24"/>
          <w:highlight w:val="none"/>
        </w:rPr>
        <w:t>的正本和副本应在其封面上清楚</w:t>
      </w:r>
      <w:r>
        <w:rPr>
          <w:rFonts w:hint="eastAsia" w:ascii="宋体" w:hAnsi="宋体" w:eastAsia="宋体" w:cs="宋体"/>
          <w:sz w:val="24"/>
          <w:szCs w:val="24"/>
          <w:highlight w:val="none"/>
          <w:lang w:eastAsia="zh-CN"/>
        </w:rPr>
        <w:t>的</w:t>
      </w:r>
      <w:r>
        <w:rPr>
          <w:rFonts w:hint="eastAsia" w:ascii="宋体" w:hAnsi="宋体" w:eastAsia="宋体" w:cs="宋体"/>
          <w:sz w:val="24"/>
          <w:szCs w:val="24"/>
          <w:highlight w:val="none"/>
        </w:rPr>
        <w:t>标明“正本”或“副本”字样。若正本和副本有不一致的内容，以正本书面</w:t>
      </w:r>
      <w:r>
        <w:rPr>
          <w:rFonts w:hint="eastAsia" w:ascii="宋体" w:hAnsi="宋体" w:cs="宋体"/>
          <w:sz w:val="24"/>
          <w:szCs w:val="24"/>
          <w:highlight w:val="none"/>
          <w:lang w:eastAsia="zh-CN"/>
        </w:rPr>
        <w:t>响应文件</w:t>
      </w:r>
      <w:r>
        <w:rPr>
          <w:rFonts w:hint="eastAsia" w:ascii="宋体" w:hAnsi="宋体" w:eastAsia="宋体" w:cs="宋体"/>
          <w:sz w:val="24"/>
          <w:szCs w:val="24"/>
          <w:highlight w:val="none"/>
        </w:rPr>
        <w:t>为准。</w:t>
      </w:r>
    </w:p>
    <w:p>
      <w:pPr>
        <w:pageBreakBefore w:val="0"/>
        <w:widowControl w:val="0"/>
        <w:tabs>
          <w:tab w:val="left" w:pos="1080"/>
        </w:tabs>
        <w:kinsoku/>
        <w:wordWrap/>
        <w:overflowPunct/>
        <w:topLinePunct w:val="0"/>
        <w:autoSpaceDE/>
        <w:autoSpaceDN/>
        <w:bidi w:val="0"/>
        <w:adjustRightInd/>
        <w:spacing w:line="360" w:lineRule="auto"/>
        <w:ind w:left="0" w:leftChars="0" w:firstLine="460" w:firstLineChars="192"/>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12-2、</w:t>
      </w:r>
      <w:r>
        <w:rPr>
          <w:rFonts w:hint="eastAsia" w:ascii="宋体" w:hAnsi="宋体" w:cs="宋体"/>
          <w:sz w:val="24"/>
          <w:szCs w:val="24"/>
          <w:highlight w:val="none"/>
          <w:lang w:eastAsia="zh-CN"/>
        </w:rPr>
        <w:t>响应文件</w:t>
      </w:r>
      <w:r>
        <w:rPr>
          <w:rFonts w:hint="eastAsia" w:ascii="宋体" w:hAnsi="宋体" w:eastAsia="宋体" w:cs="宋体"/>
          <w:sz w:val="24"/>
          <w:szCs w:val="24"/>
          <w:highlight w:val="none"/>
        </w:rPr>
        <w:t>的打印和书写应清楚工整，任何行间插字、涂改或增删，必须由</w:t>
      </w:r>
      <w:r>
        <w:rPr>
          <w:rFonts w:hint="eastAsia" w:ascii="宋体" w:hAnsi="宋体" w:cs="宋体"/>
          <w:sz w:val="24"/>
          <w:szCs w:val="24"/>
          <w:highlight w:val="none"/>
          <w:lang w:eastAsia="zh-CN"/>
        </w:rPr>
        <w:t>供应商</w:t>
      </w:r>
      <w:r>
        <w:rPr>
          <w:rFonts w:hint="eastAsia" w:ascii="宋体" w:hAnsi="宋体" w:eastAsia="宋体" w:cs="宋体"/>
          <w:sz w:val="24"/>
          <w:szCs w:val="24"/>
          <w:highlight w:val="none"/>
        </w:rPr>
        <w:t>的法定代表人或其委托代理人签字或盖个人印鉴</w:t>
      </w:r>
      <w:r>
        <w:rPr>
          <w:rFonts w:hint="eastAsia" w:ascii="宋体" w:hAnsi="宋体" w:cs="宋体"/>
          <w:sz w:val="24"/>
          <w:szCs w:val="24"/>
          <w:highlight w:val="none"/>
          <w:lang w:eastAsia="zh-CN"/>
        </w:rPr>
        <w:t>并加盖公章</w:t>
      </w:r>
      <w:r>
        <w:rPr>
          <w:rFonts w:hint="eastAsia" w:ascii="宋体" w:hAnsi="宋体" w:eastAsia="宋体" w:cs="宋体"/>
          <w:sz w:val="24"/>
          <w:szCs w:val="24"/>
          <w:highlight w:val="none"/>
        </w:rPr>
        <w:t>。字迹潦草、表达不清或可能导致非唯一理解的</w:t>
      </w:r>
      <w:r>
        <w:rPr>
          <w:rFonts w:hint="eastAsia" w:ascii="宋体" w:hAnsi="宋体" w:cs="宋体"/>
          <w:sz w:val="24"/>
          <w:szCs w:val="24"/>
          <w:highlight w:val="none"/>
          <w:lang w:eastAsia="zh-CN"/>
        </w:rPr>
        <w:t>响应文件</w:t>
      </w:r>
      <w:r>
        <w:rPr>
          <w:rFonts w:hint="eastAsia" w:ascii="宋体" w:hAnsi="宋体" w:eastAsia="宋体" w:cs="宋体"/>
          <w:sz w:val="24"/>
          <w:szCs w:val="24"/>
          <w:highlight w:val="none"/>
        </w:rPr>
        <w:t>可能视为无效</w:t>
      </w:r>
      <w:r>
        <w:rPr>
          <w:rFonts w:hint="eastAsia" w:ascii="宋体" w:hAnsi="宋体" w:cs="宋体"/>
          <w:sz w:val="24"/>
          <w:szCs w:val="24"/>
          <w:highlight w:val="none"/>
          <w:lang w:eastAsia="zh-CN"/>
        </w:rPr>
        <w:t>磋商</w:t>
      </w:r>
      <w:r>
        <w:rPr>
          <w:rFonts w:hint="eastAsia" w:ascii="宋体" w:hAnsi="宋体" w:eastAsia="宋体" w:cs="宋体"/>
          <w:sz w:val="24"/>
          <w:szCs w:val="24"/>
          <w:highlight w:val="none"/>
        </w:rPr>
        <w:t>。</w:t>
      </w:r>
    </w:p>
    <w:p>
      <w:pPr>
        <w:pageBreakBefore w:val="0"/>
        <w:widowControl w:val="0"/>
        <w:tabs>
          <w:tab w:val="left" w:pos="7665"/>
        </w:tabs>
        <w:kinsoku/>
        <w:wordWrap/>
        <w:overflowPunct/>
        <w:topLinePunct w:val="0"/>
        <w:autoSpaceDE/>
        <w:autoSpaceDN/>
        <w:bidi w:val="0"/>
        <w:adjustRightInd/>
        <w:spacing w:line="360" w:lineRule="auto"/>
        <w:ind w:left="0" w:leftChars="0"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12-3、</w:t>
      </w:r>
      <w:r>
        <w:rPr>
          <w:rFonts w:hint="eastAsia" w:ascii="宋体" w:hAnsi="宋体" w:cs="宋体"/>
          <w:sz w:val="24"/>
          <w:szCs w:val="24"/>
          <w:highlight w:val="none"/>
          <w:lang w:eastAsia="zh-CN"/>
        </w:rPr>
        <w:t>响应文件</w:t>
      </w:r>
      <w:r>
        <w:rPr>
          <w:rFonts w:hint="eastAsia" w:ascii="宋体" w:hAnsi="宋体" w:eastAsia="宋体" w:cs="宋体"/>
          <w:sz w:val="24"/>
          <w:szCs w:val="24"/>
          <w:highlight w:val="none"/>
        </w:rPr>
        <w:t>正本和副本须装订成册并</w:t>
      </w:r>
      <w:r>
        <w:rPr>
          <w:rFonts w:hint="eastAsia" w:ascii="宋体" w:hAnsi="宋体" w:cs="宋体"/>
          <w:sz w:val="24"/>
          <w:szCs w:val="24"/>
          <w:highlight w:val="none"/>
          <w:lang w:eastAsia="zh-CN"/>
        </w:rPr>
        <w:t>编目</w:t>
      </w:r>
      <w:r>
        <w:rPr>
          <w:rFonts w:hint="eastAsia" w:ascii="宋体" w:hAnsi="宋体" w:eastAsia="宋体" w:cs="宋体"/>
          <w:sz w:val="24"/>
          <w:szCs w:val="24"/>
          <w:highlight w:val="none"/>
        </w:rPr>
        <w:t>编码（左侧胶装）。</w:t>
      </w:r>
    </w:p>
    <w:p>
      <w:pPr>
        <w:pageBreakBefore w:val="0"/>
        <w:widowControl w:val="0"/>
        <w:tabs>
          <w:tab w:val="left" w:pos="7665"/>
        </w:tabs>
        <w:kinsoku/>
        <w:wordWrap/>
        <w:overflowPunct/>
        <w:topLinePunct w:val="0"/>
        <w:autoSpaceDE/>
        <w:autoSpaceDN/>
        <w:bidi w:val="0"/>
        <w:adjustRightInd/>
        <w:spacing w:line="360" w:lineRule="auto"/>
        <w:ind w:left="0" w:leftChars="0"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12-4、</w:t>
      </w:r>
      <w:r>
        <w:rPr>
          <w:rFonts w:hint="eastAsia" w:ascii="宋体" w:hAnsi="宋体" w:cs="宋体"/>
          <w:sz w:val="24"/>
          <w:szCs w:val="24"/>
          <w:highlight w:val="none"/>
          <w:lang w:eastAsia="zh-CN"/>
        </w:rPr>
        <w:t>响应文件</w:t>
      </w:r>
      <w:r>
        <w:rPr>
          <w:rFonts w:hint="eastAsia" w:ascii="宋体" w:hAnsi="宋体" w:eastAsia="宋体" w:cs="宋体"/>
          <w:sz w:val="24"/>
          <w:szCs w:val="24"/>
          <w:highlight w:val="none"/>
        </w:rPr>
        <w:t>统一用A4幅面纸印制</w:t>
      </w:r>
      <w:r>
        <w:rPr>
          <w:rFonts w:hint="eastAsia" w:ascii="宋体" w:hAnsi="宋体" w:eastAsia="宋体" w:cs="宋体"/>
          <w:sz w:val="24"/>
          <w:szCs w:val="24"/>
          <w:highlight w:val="none"/>
          <w:lang w:eastAsia="zh-CN"/>
        </w:rPr>
        <w:t>，建议双面打印</w:t>
      </w:r>
      <w:r>
        <w:rPr>
          <w:rFonts w:hint="eastAsia" w:ascii="宋体" w:hAnsi="宋体" w:eastAsia="宋体" w:cs="宋体"/>
          <w:sz w:val="24"/>
          <w:szCs w:val="24"/>
          <w:highlight w:val="none"/>
        </w:rPr>
        <w:t>。</w:t>
      </w:r>
    </w:p>
    <w:p>
      <w:pPr>
        <w:pageBreakBefore w:val="0"/>
        <w:widowControl w:val="0"/>
        <w:tabs>
          <w:tab w:val="left" w:pos="7665"/>
        </w:tabs>
        <w:kinsoku/>
        <w:wordWrap/>
        <w:overflowPunct/>
        <w:topLinePunct w:val="0"/>
        <w:autoSpaceDE/>
        <w:autoSpaceDN/>
        <w:bidi w:val="0"/>
        <w:adjustRightInd/>
        <w:spacing w:line="360" w:lineRule="auto"/>
        <w:ind w:left="0" w:leftChars="0"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12-5、</w:t>
      </w:r>
      <w:r>
        <w:rPr>
          <w:rFonts w:hint="eastAsia" w:ascii="宋体" w:hAnsi="宋体" w:cs="宋体"/>
          <w:sz w:val="24"/>
          <w:szCs w:val="24"/>
          <w:highlight w:val="none"/>
          <w:lang w:eastAsia="zh-CN"/>
        </w:rPr>
        <w:t>响应文件</w:t>
      </w:r>
      <w:r>
        <w:rPr>
          <w:rFonts w:hint="eastAsia" w:ascii="宋体" w:hAnsi="宋体" w:eastAsia="宋体" w:cs="宋体"/>
          <w:sz w:val="24"/>
          <w:szCs w:val="24"/>
          <w:highlight w:val="none"/>
        </w:rPr>
        <w:t>须连续、逐页编制页码便于</w:t>
      </w:r>
      <w:r>
        <w:rPr>
          <w:rFonts w:hint="eastAsia" w:ascii="宋体" w:hAnsi="宋体" w:cs="宋体"/>
          <w:sz w:val="24"/>
          <w:szCs w:val="24"/>
          <w:highlight w:val="none"/>
          <w:lang w:eastAsia="zh-CN"/>
        </w:rPr>
        <w:t>磋商小组</w:t>
      </w:r>
      <w:r>
        <w:rPr>
          <w:rFonts w:hint="eastAsia" w:ascii="宋体" w:hAnsi="宋体" w:eastAsia="宋体" w:cs="宋体"/>
          <w:sz w:val="24"/>
          <w:szCs w:val="24"/>
          <w:highlight w:val="none"/>
        </w:rPr>
        <w:t>进行评审。</w:t>
      </w:r>
    </w:p>
    <w:p>
      <w:pPr>
        <w:pageBreakBefore w:val="0"/>
        <w:widowControl w:val="0"/>
        <w:tabs>
          <w:tab w:val="left" w:pos="7665"/>
        </w:tabs>
        <w:kinsoku/>
        <w:wordWrap/>
        <w:overflowPunct/>
        <w:topLinePunct w:val="0"/>
        <w:autoSpaceDE/>
        <w:autoSpaceDN/>
        <w:bidi w:val="0"/>
        <w:adjustRightInd/>
        <w:spacing w:line="360" w:lineRule="auto"/>
        <w:ind w:left="0" w:leftChars="0"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12-6、</w:t>
      </w:r>
      <w:r>
        <w:rPr>
          <w:rFonts w:hint="eastAsia" w:ascii="宋体" w:hAnsi="宋体" w:cs="宋体"/>
          <w:sz w:val="24"/>
          <w:szCs w:val="24"/>
          <w:highlight w:val="none"/>
          <w:lang w:eastAsia="zh-CN"/>
        </w:rPr>
        <w:t>响应文件</w:t>
      </w:r>
      <w:r>
        <w:rPr>
          <w:rFonts w:hint="eastAsia" w:ascii="宋体" w:hAnsi="宋体" w:eastAsia="宋体" w:cs="宋体"/>
          <w:sz w:val="24"/>
          <w:szCs w:val="24"/>
          <w:highlight w:val="none"/>
        </w:rPr>
        <w:t>应根据</w:t>
      </w:r>
      <w:r>
        <w:rPr>
          <w:rFonts w:hint="eastAsia" w:ascii="宋体" w:hAnsi="宋体" w:cs="宋体"/>
          <w:sz w:val="24"/>
          <w:szCs w:val="24"/>
          <w:highlight w:val="none"/>
          <w:lang w:eastAsia="zh-CN"/>
        </w:rPr>
        <w:t>竞争性磋商文件</w:t>
      </w:r>
      <w:r>
        <w:rPr>
          <w:rFonts w:hint="eastAsia" w:ascii="宋体" w:hAnsi="宋体" w:eastAsia="宋体" w:cs="宋体"/>
          <w:sz w:val="24"/>
          <w:szCs w:val="24"/>
          <w:highlight w:val="none"/>
        </w:rPr>
        <w:t>的要求制作，签署、盖章和内容应完整，如有遗漏</w:t>
      </w:r>
      <w:r>
        <w:rPr>
          <w:rFonts w:hint="eastAsia" w:ascii="宋体" w:hAnsi="宋体" w:eastAsia="宋体" w:cs="宋体"/>
          <w:sz w:val="24"/>
          <w:szCs w:val="24"/>
          <w:highlight w:val="none"/>
          <w:lang w:eastAsia="zh-CN"/>
        </w:rPr>
        <w:t>或签署错误</w:t>
      </w:r>
      <w:r>
        <w:rPr>
          <w:rFonts w:hint="eastAsia" w:ascii="宋体" w:hAnsi="宋体" w:cs="宋体"/>
          <w:sz w:val="24"/>
          <w:szCs w:val="24"/>
          <w:highlight w:val="none"/>
          <w:lang w:eastAsia="zh-CN"/>
        </w:rPr>
        <w:t>供应商</w:t>
      </w:r>
      <w:r>
        <w:rPr>
          <w:rFonts w:hint="eastAsia" w:ascii="宋体" w:hAnsi="宋体" w:eastAsia="宋体" w:cs="宋体"/>
          <w:sz w:val="24"/>
          <w:szCs w:val="24"/>
          <w:highlight w:val="none"/>
        </w:rPr>
        <w:t>将自行承担其</w:t>
      </w:r>
      <w:r>
        <w:rPr>
          <w:rFonts w:hint="eastAsia" w:ascii="宋体" w:hAnsi="宋体" w:cs="宋体"/>
          <w:sz w:val="24"/>
          <w:szCs w:val="24"/>
          <w:highlight w:val="none"/>
          <w:lang w:eastAsia="zh-CN"/>
        </w:rPr>
        <w:t>响应文件</w:t>
      </w:r>
      <w:r>
        <w:rPr>
          <w:rFonts w:hint="eastAsia" w:ascii="宋体" w:hAnsi="宋体" w:eastAsia="宋体" w:cs="宋体"/>
          <w:sz w:val="24"/>
          <w:szCs w:val="24"/>
          <w:highlight w:val="none"/>
        </w:rPr>
        <w:t>被视为无效</w:t>
      </w:r>
      <w:r>
        <w:rPr>
          <w:rFonts w:hint="eastAsia" w:ascii="宋体" w:hAnsi="宋体" w:cs="宋体"/>
          <w:sz w:val="24"/>
          <w:szCs w:val="24"/>
          <w:highlight w:val="none"/>
          <w:lang w:eastAsia="zh-CN"/>
        </w:rPr>
        <w:t>响应文件</w:t>
      </w:r>
      <w:r>
        <w:rPr>
          <w:rFonts w:hint="eastAsia" w:ascii="宋体" w:hAnsi="宋体" w:eastAsia="宋体" w:cs="宋体"/>
          <w:sz w:val="24"/>
          <w:szCs w:val="24"/>
          <w:highlight w:val="none"/>
        </w:rPr>
        <w:t>的风险。</w:t>
      </w:r>
      <w:r>
        <w:rPr>
          <w:rFonts w:hint="eastAsia" w:ascii="宋体" w:hAnsi="宋体" w:cs="宋体"/>
          <w:sz w:val="24"/>
          <w:szCs w:val="24"/>
          <w:highlight w:val="none"/>
          <w:lang w:eastAsia="zh-CN"/>
        </w:rPr>
        <w:t>竞争性磋商文件</w:t>
      </w:r>
      <w:r>
        <w:rPr>
          <w:rFonts w:hint="eastAsia" w:ascii="宋体" w:hAnsi="宋体" w:eastAsia="宋体" w:cs="宋体"/>
          <w:sz w:val="24"/>
          <w:szCs w:val="24"/>
          <w:highlight w:val="none"/>
        </w:rPr>
        <w:t>凡是要求法定代表人签字或盖章之处，非法人单位的负责人均参照执行。</w:t>
      </w:r>
    </w:p>
    <w:p>
      <w:pPr>
        <w:pStyle w:val="5"/>
        <w:pageBreakBefore w:val="0"/>
        <w:widowControl w:val="0"/>
        <w:kinsoku/>
        <w:wordWrap/>
        <w:overflowPunct/>
        <w:topLinePunct w:val="0"/>
        <w:autoSpaceDE/>
        <w:autoSpaceDN/>
        <w:bidi w:val="0"/>
        <w:adjustRightInd/>
        <w:spacing w:before="0" w:after="0" w:line="360" w:lineRule="auto"/>
        <w:ind w:left="0" w:leftChars="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1</w:t>
      </w:r>
      <w:r>
        <w:rPr>
          <w:rFonts w:hint="eastAsia" w:eastAsia="宋体" w:cs="宋体"/>
          <w:sz w:val="24"/>
          <w:szCs w:val="24"/>
          <w:highlight w:val="none"/>
          <w:lang w:val="en-US" w:eastAsia="zh-CN"/>
        </w:rPr>
        <w:t>3</w:t>
      </w:r>
      <w:r>
        <w:rPr>
          <w:rFonts w:hint="eastAsia" w:ascii="宋体" w:hAnsi="宋体" w:eastAsia="宋体" w:cs="宋体"/>
          <w:sz w:val="24"/>
          <w:szCs w:val="24"/>
          <w:highlight w:val="none"/>
          <w:lang w:val="en-US" w:eastAsia="zh-CN"/>
        </w:rPr>
        <w:t>、</w:t>
      </w:r>
      <w:r>
        <w:rPr>
          <w:rFonts w:hint="eastAsia" w:eastAsia="宋体" w:cs="宋体"/>
          <w:sz w:val="24"/>
          <w:szCs w:val="24"/>
          <w:highlight w:val="none"/>
          <w:lang w:eastAsia="zh-CN"/>
        </w:rPr>
        <w:t>响应文件</w:t>
      </w:r>
      <w:r>
        <w:rPr>
          <w:rFonts w:hint="eastAsia" w:ascii="宋体" w:hAnsi="宋体" w:eastAsia="宋体" w:cs="宋体"/>
          <w:sz w:val="24"/>
          <w:szCs w:val="24"/>
          <w:highlight w:val="none"/>
        </w:rPr>
        <w:t>的密封和标注</w:t>
      </w:r>
    </w:p>
    <w:p>
      <w:pPr>
        <w:pageBreakBefore w:val="0"/>
        <w:widowControl w:val="0"/>
        <w:tabs>
          <w:tab w:val="left" w:pos="1080"/>
        </w:tabs>
        <w:kinsoku/>
        <w:wordWrap/>
        <w:overflowPunct/>
        <w:topLinePunct w:val="0"/>
        <w:autoSpaceDE/>
        <w:autoSpaceDN/>
        <w:bidi w:val="0"/>
        <w:adjustRightInd/>
        <w:spacing w:line="360" w:lineRule="auto"/>
        <w:ind w:left="0" w:leftChars="0"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13-1、</w:t>
      </w:r>
      <w:r>
        <w:rPr>
          <w:rFonts w:hint="eastAsia" w:ascii="宋体" w:hAnsi="宋体" w:cs="宋体"/>
          <w:sz w:val="24"/>
          <w:szCs w:val="24"/>
          <w:highlight w:val="none"/>
          <w:lang w:eastAsia="zh-CN"/>
        </w:rPr>
        <w:t>供应商</w:t>
      </w:r>
      <w:r>
        <w:rPr>
          <w:rFonts w:hint="eastAsia" w:ascii="宋体" w:hAnsi="宋体" w:eastAsia="宋体" w:cs="宋体"/>
          <w:sz w:val="24"/>
          <w:szCs w:val="24"/>
          <w:highlight w:val="none"/>
        </w:rPr>
        <w:t>应在</w:t>
      </w:r>
      <w:r>
        <w:rPr>
          <w:rFonts w:hint="eastAsia" w:ascii="宋体" w:hAnsi="宋体" w:cs="宋体"/>
          <w:sz w:val="24"/>
          <w:szCs w:val="24"/>
          <w:highlight w:val="none"/>
          <w:lang w:eastAsia="zh-CN"/>
        </w:rPr>
        <w:t>响应文件</w:t>
      </w:r>
      <w:r>
        <w:rPr>
          <w:rFonts w:hint="eastAsia" w:ascii="宋体" w:hAnsi="宋体" w:eastAsia="宋体" w:cs="宋体"/>
          <w:sz w:val="24"/>
          <w:szCs w:val="24"/>
          <w:highlight w:val="none"/>
        </w:rPr>
        <w:t>正本和所有副本的封面上注明“</w:t>
      </w:r>
      <w:r>
        <w:rPr>
          <w:rFonts w:hint="eastAsia" w:ascii="宋体" w:hAnsi="宋体" w:cs="宋体"/>
          <w:sz w:val="24"/>
          <w:szCs w:val="24"/>
          <w:highlight w:val="none"/>
          <w:lang w:eastAsia="zh-CN"/>
        </w:rPr>
        <w:t>资格性响应文件</w:t>
      </w:r>
      <w:r>
        <w:rPr>
          <w:rFonts w:hint="eastAsia" w:ascii="宋体" w:hAnsi="宋体" w:eastAsia="宋体" w:cs="宋体"/>
          <w:sz w:val="24"/>
          <w:szCs w:val="24"/>
          <w:highlight w:val="none"/>
        </w:rPr>
        <w:t>/</w:t>
      </w:r>
      <w:r>
        <w:rPr>
          <w:rFonts w:hint="eastAsia" w:ascii="宋体" w:hAnsi="宋体" w:cs="宋体"/>
          <w:sz w:val="24"/>
          <w:szCs w:val="24"/>
          <w:highlight w:val="none"/>
          <w:lang w:eastAsia="zh-CN"/>
        </w:rPr>
        <w:t>商务及技术性响应文件</w:t>
      </w:r>
      <w:r>
        <w:rPr>
          <w:rFonts w:hint="eastAsia" w:ascii="宋体" w:hAnsi="宋体" w:eastAsia="宋体" w:cs="宋体"/>
          <w:sz w:val="24"/>
          <w:szCs w:val="24"/>
          <w:highlight w:val="none"/>
        </w:rPr>
        <w:t>、正本/副本、</w:t>
      </w:r>
      <w:r>
        <w:rPr>
          <w:rFonts w:hint="eastAsia" w:ascii="宋体" w:hAnsi="宋体" w:cs="宋体"/>
          <w:sz w:val="24"/>
          <w:szCs w:val="24"/>
          <w:highlight w:val="none"/>
          <w:lang w:eastAsia="zh-CN"/>
        </w:rPr>
        <w:t>供应商</w:t>
      </w:r>
      <w:r>
        <w:rPr>
          <w:rFonts w:hint="eastAsia" w:ascii="宋体" w:hAnsi="宋体" w:eastAsia="宋体" w:cs="宋体"/>
          <w:sz w:val="24"/>
          <w:szCs w:val="24"/>
          <w:highlight w:val="none"/>
        </w:rPr>
        <w:t>名称、</w:t>
      </w:r>
      <w:r>
        <w:rPr>
          <w:rFonts w:hint="eastAsia" w:ascii="宋体" w:hAnsi="宋体" w:cs="宋体"/>
          <w:sz w:val="24"/>
          <w:szCs w:val="24"/>
          <w:highlight w:val="none"/>
          <w:lang w:eastAsia="zh-CN"/>
        </w:rPr>
        <w:t>项目编号</w:t>
      </w:r>
      <w:r>
        <w:rPr>
          <w:rFonts w:hint="eastAsia" w:ascii="宋体" w:hAnsi="宋体" w:eastAsia="宋体" w:cs="宋体"/>
          <w:sz w:val="24"/>
          <w:szCs w:val="24"/>
          <w:highlight w:val="none"/>
        </w:rPr>
        <w:t>、项目名称及分包号（如有分包）”。</w:t>
      </w:r>
    </w:p>
    <w:p>
      <w:pPr>
        <w:pageBreakBefore w:val="0"/>
        <w:widowControl w:val="0"/>
        <w:tabs>
          <w:tab w:val="left" w:pos="1080"/>
        </w:tabs>
        <w:kinsoku/>
        <w:wordWrap/>
        <w:overflowPunct/>
        <w:topLinePunct w:val="0"/>
        <w:autoSpaceDE/>
        <w:autoSpaceDN/>
        <w:bidi w:val="0"/>
        <w:adjustRightInd/>
        <w:spacing w:line="360" w:lineRule="auto"/>
        <w:ind w:left="0" w:leftChars="0" w:firstLine="460" w:firstLineChars="192"/>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13-2、</w:t>
      </w:r>
      <w:r>
        <w:rPr>
          <w:rFonts w:hint="eastAsia" w:ascii="宋体" w:hAnsi="宋体" w:cs="宋体"/>
          <w:sz w:val="24"/>
          <w:szCs w:val="24"/>
          <w:highlight w:val="none"/>
          <w:lang w:eastAsia="zh-CN"/>
        </w:rPr>
        <w:t>响应文件</w:t>
      </w:r>
      <w:r>
        <w:rPr>
          <w:rFonts w:hint="eastAsia" w:ascii="宋体" w:hAnsi="宋体" w:eastAsia="宋体" w:cs="宋体"/>
          <w:sz w:val="24"/>
          <w:szCs w:val="24"/>
          <w:highlight w:val="none"/>
        </w:rPr>
        <w:t>包括</w:t>
      </w:r>
      <w:r>
        <w:rPr>
          <w:rFonts w:hint="eastAsia" w:ascii="宋体" w:hAnsi="宋体" w:cs="宋体"/>
          <w:sz w:val="24"/>
          <w:szCs w:val="24"/>
          <w:highlight w:val="none"/>
          <w:lang w:eastAsia="zh-CN"/>
        </w:rPr>
        <w:t>资格性响应文件</w:t>
      </w:r>
      <w:r>
        <w:rPr>
          <w:rFonts w:hint="eastAsia" w:ascii="宋体" w:hAnsi="宋体" w:eastAsia="宋体" w:cs="宋体"/>
          <w:sz w:val="24"/>
          <w:szCs w:val="24"/>
          <w:highlight w:val="none"/>
        </w:rPr>
        <w:t>正本及副本、</w:t>
      </w:r>
      <w:r>
        <w:rPr>
          <w:rFonts w:hint="eastAsia" w:ascii="宋体" w:hAnsi="宋体" w:cs="宋体"/>
          <w:sz w:val="24"/>
          <w:szCs w:val="24"/>
          <w:highlight w:val="none"/>
          <w:lang w:eastAsia="zh-CN"/>
        </w:rPr>
        <w:t>商务及技术性响应文件</w:t>
      </w:r>
      <w:r>
        <w:rPr>
          <w:rFonts w:hint="eastAsia" w:ascii="宋体" w:hAnsi="宋体" w:eastAsia="宋体" w:cs="宋体"/>
          <w:sz w:val="24"/>
          <w:szCs w:val="24"/>
          <w:highlight w:val="none"/>
        </w:rPr>
        <w:t>正本及副本</w:t>
      </w:r>
      <w:r>
        <w:rPr>
          <w:rFonts w:hint="eastAsia" w:ascii="宋体" w:hAnsi="宋体" w:eastAsia="宋体" w:cs="宋体"/>
          <w:sz w:val="24"/>
          <w:szCs w:val="24"/>
          <w:highlight w:val="none"/>
          <w:lang w:eastAsia="zh-CN"/>
        </w:rPr>
        <w:t>和</w:t>
      </w:r>
      <w:r>
        <w:rPr>
          <w:rFonts w:hint="eastAsia" w:ascii="宋体" w:hAnsi="宋体" w:eastAsia="宋体" w:cs="宋体"/>
          <w:sz w:val="24"/>
          <w:szCs w:val="24"/>
          <w:highlight w:val="none"/>
        </w:rPr>
        <w:t>电子文档。</w:t>
      </w:r>
      <w:r>
        <w:rPr>
          <w:rFonts w:hint="eastAsia" w:ascii="宋体" w:hAnsi="宋体" w:cs="宋体"/>
          <w:sz w:val="24"/>
          <w:szCs w:val="24"/>
          <w:highlight w:val="none"/>
          <w:lang w:eastAsia="zh-CN"/>
        </w:rPr>
        <w:t>响应文件</w:t>
      </w:r>
      <w:r>
        <w:rPr>
          <w:rFonts w:hint="eastAsia" w:ascii="宋体" w:hAnsi="宋体" w:eastAsia="宋体" w:cs="宋体"/>
          <w:sz w:val="24"/>
          <w:szCs w:val="24"/>
          <w:highlight w:val="none"/>
        </w:rPr>
        <w:t>应当密封，其中，“电子文档”单独密封。</w:t>
      </w:r>
    </w:p>
    <w:p>
      <w:pPr>
        <w:pageBreakBefore w:val="0"/>
        <w:widowControl w:val="0"/>
        <w:tabs>
          <w:tab w:val="left" w:pos="1080"/>
        </w:tabs>
        <w:kinsoku/>
        <w:wordWrap/>
        <w:overflowPunct/>
        <w:topLinePunct w:val="0"/>
        <w:autoSpaceDE/>
        <w:autoSpaceDN/>
        <w:bidi w:val="0"/>
        <w:adjustRightInd/>
        <w:spacing w:line="360" w:lineRule="auto"/>
        <w:ind w:left="0" w:leftChars="0"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13-3、</w:t>
      </w:r>
      <w:r>
        <w:rPr>
          <w:rFonts w:hint="eastAsia" w:ascii="宋体" w:hAnsi="宋体" w:cs="宋体"/>
          <w:sz w:val="24"/>
          <w:szCs w:val="24"/>
          <w:highlight w:val="none"/>
          <w:lang w:eastAsia="zh-CN"/>
        </w:rPr>
        <w:t>响应文件</w:t>
      </w:r>
      <w:r>
        <w:rPr>
          <w:rFonts w:hint="eastAsia" w:ascii="宋体" w:hAnsi="宋体" w:eastAsia="宋体" w:cs="宋体"/>
          <w:sz w:val="24"/>
          <w:szCs w:val="24"/>
          <w:highlight w:val="none"/>
        </w:rPr>
        <w:t>的密封袋上应当注明</w:t>
      </w:r>
      <w:r>
        <w:rPr>
          <w:rFonts w:hint="eastAsia" w:ascii="宋体" w:hAnsi="宋体" w:cs="宋体"/>
          <w:sz w:val="24"/>
          <w:szCs w:val="24"/>
          <w:highlight w:val="none"/>
          <w:lang w:eastAsia="zh-CN"/>
        </w:rPr>
        <w:t>资格性响应文件</w:t>
      </w:r>
      <w:r>
        <w:rPr>
          <w:rFonts w:hint="eastAsia" w:ascii="宋体" w:hAnsi="宋体" w:eastAsia="宋体" w:cs="宋体"/>
          <w:sz w:val="24"/>
          <w:szCs w:val="24"/>
          <w:highlight w:val="none"/>
        </w:rPr>
        <w:t>/</w:t>
      </w:r>
      <w:r>
        <w:rPr>
          <w:rFonts w:hint="eastAsia" w:ascii="宋体" w:hAnsi="宋体" w:cs="宋体"/>
          <w:sz w:val="24"/>
          <w:szCs w:val="24"/>
          <w:highlight w:val="none"/>
          <w:lang w:eastAsia="zh-CN"/>
        </w:rPr>
        <w:t>商务及技术性响应文件</w:t>
      </w:r>
      <w:r>
        <w:rPr>
          <w:rFonts w:hint="eastAsia" w:ascii="宋体" w:hAnsi="宋体" w:eastAsia="宋体" w:cs="宋体"/>
          <w:sz w:val="24"/>
          <w:szCs w:val="24"/>
          <w:highlight w:val="none"/>
        </w:rPr>
        <w:t>/电子文档、</w:t>
      </w:r>
      <w:r>
        <w:rPr>
          <w:rFonts w:hint="eastAsia" w:ascii="宋体" w:hAnsi="宋体" w:eastAsia="宋体" w:cs="宋体"/>
          <w:sz w:val="24"/>
          <w:szCs w:val="24"/>
          <w:highlight w:val="none"/>
          <w:lang w:eastAsia="zh-CN"/>
        </w:rPr>
        <w:t>供应商</w:t>
      </w:r>
      <w:r>
        <w:rPr>
          <w:rFonts w:hint="eastAsia" w:ascii="宋体" w:hAnsi="宋体" w:eastAsia="宋体" w:cs="宋体"/>
          <w:sz w:val="24"/>
          <w:szCs w:val="24"/>
          <w:highlight w:val="none"/>
        </w:rPr>
        <w:t>名称、</w:t>
      </w:r>
      <w:r>
        <w:rPr>
          <w:rFonts w:hint="eastAsia" w:ascii="宋体" w:hAnsi="宋体" w:eastAsia="宋体" w:cs="宋体"/>
          <w:sz w:val="24"/>
          <w:szCs w:val="24"/>
          <w:highlight w:val="none"/>
          <w:lang w:eastAsia="zh-CN"/>
        </w:rPr>
        <w:t>项目编号</w:t>
      </w:r>
      <w:r>
        <w:rPr>
          <w:rFonts w:hint="eastAsia" w:ascii="宋体" w:hAnsi="宋体" w:eastAsia="宋体" w:cs="宋体"/>
          <w:sz w:val="24"/>
          <w:szCs w:val="24"/>
          <w:highlight w:val="none"/>
        </w:rPr>
        <w:t>、项目名称及分包号（如有分包）。</w:t>
      </w:r>
    </w:p>
    <w:p>
      <w:pPr>
        <w:pageBreakBefore w:val="0"/>
        <w:widowControl w:val="0"/>
        <w:tabs>
          <w:tab w:val="left" w:pos="1080"/>
        </w:tabs>
        <w:kinsoku/>
        <w:wordWrap/>
        <w:overflowPunct/>
        <w:topLinePunct w:val="0"/>
        <w:autoSpaceDE/>
        <w:autoSpaceDN/>
        <w:bidi w:val="0"/>
        <w:adjustRightInd/>
        <w:spacing w:line="360" w:lineRule="auto"/>
        <w:ind w:left="0" w:leftChars="0"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13-4、</w:t>
      </w:r>
      <w:r>
        <w:rPr>
          <w:rFonts w:hint="eastAsia" w:ascii="宋体" w:hAnsi="宋体" w:eastAsia="宋体" w:cs="宋体"/>
          <w:sz w:val="24"/>
          <w:szCs w:val="24"/>
          <w:highlight w:val="none"/>
        </w:rPr>
        <w:t>所有外层密封袋的封口处应粘贴牢固，并加盖密封章（</w:t>
      </w:r>
      <w:r>
        <w:rPr>
          <w:rFonts w:hint="eastAsia" w:ascii="宋体" w:hAnsi="宋体" w:eastAsia="宋体" w:cs="宋体"/>
          <w:sz w:val="24"/>
          <w:szCs w:val="24"/>
          <w:highlight w:val="none"/>
          <w:lang w:eastAsia="zh-CN"/>
        </w:rPr>
        <w:t>供应商</w:t>
      </w:r>
      <w:r>
        <w:rPr>
          <w:rFonts w:hint="eastAsia" w:ascii="宋体" w:hAnsi="宋体" w:eastAsia="宋体" w:cs="宋体"/>
          <w:sz w:val="24"/>
          <w:szCs w:val="24"/>
          <w:highlight w:val="none"/>
        </w:rPr>
        <w:t>公章）。</w:t>
      </w:r>
    </w:p>
    <w:p>
      <w:pPr>
        <w:pStyle w:val="5"/>
        <w:keepNext/>
        <w:keepLines/>
        <w:pageBreakBefore w:val="0"/>
        <w:widowControl w:val="0"/>
        <w:kinsoku/>
        <w:wordWrap/>
        <w:overflowPunct/>
        <w:topLinePunct w:val="0"/>
        <w:autoSpaceDE/>
        <w:autoSpaceDN/>
        <w:bidi w:val="0"/>
        <w:adjustRightInd/>
        <w:snapToGrid/>
        <w:spacing w:before="0" w:after="0" w:line="360" w:lineRule="auto"/>
        <w:ind w:left="0" w:leftChars="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14、</w:t>
      </w:r>
      <w:r>
        <w:rPr>
          <w:rFonts w:hint="eastAsia" w:eastAsia="宋体" w:cs="宋体"/>
          <w:sz w:val="24"/>
          <w:szCs w:val="24"/>
          <w:highlight w:val="none"/>
          <w:lang w:eastAsia="zh-CN"/>
        </w:rPr>
        <w:t>响应文件</w:t>
      </w:r>
      <w:r>
        <w:rPr>
          <w:rFonts w:hint="eastAsia" w:ascii="宋体" w:hAnsi="宋体" w:eastAsia="宋体" w:cs="宋体"/>
          <w:sz w:val="24"/>
          <w:szCs w:val="24"/>
          <w:highlight w:val="none"/>
        </w:rPr>
        <w:t>的递交</w:t>
      </w:r>
    </w:p>
    <w:p>
      <w:pPr>
        <w:pageBreakBefore w:val="0"/>
        <w:widowControl w:val="0"/>
        <w:tabs>
          <w:tab w:val="left" w:pos="1095"/>
        </w:tabs>
        <w:kinsoku/>
        <w:wordWrap/>
        <w:overflowPunct/>
        <w:topLinePunct w:val="0"/>
        <w:autoSpaceDE/>
        <w:autoSpaceDN/>
        <w:bidi w:val="0"/>
        <w:adjustRightInd/>
        <w:spacing w:line="360" w:lineRule="auto"/>
        <w:ind w:left="0" w:leftChars="0" w:firstLine="460" w:firstLineChars="192"/>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14-1、</w:t>
      </w:r>
      <w:r>
        <w:rPr>
          <w:rFonts w:hint="eastAsia" w:ascii="宋体" w:hAnsi="宋体" w:cs="宋体"/>
          <w:sz w:val="24"/>
          <w:szCs w:val="24"/>
          <w:highlight w:val="none"/>
          <w:lang w:eastAsia="zh-CN"/>
        </w:rPr>
        <w:t>供应商</w:t>
      </w:r>
      <w:r>
        <w:rPr>
          <w:rFonts w:hint="eastAsia" w:ascii="宋体" w:hAnsi="宋体" w:eastAsia="宋体" w:cs="宋体"/>
          <w:sz w:val="24"/>
          <w:szCs w:val="24"/>
          <w:highlight w:val="none"/>
        </w:rPr>
        <w:t>应在</w:t>
      </w:r>
      <w:r>
        <w:rPr>
          <w:rFonts w:hint="eastAsia" w:ascii="宋体" w:hAnsi="宋体" w:cs="宋体"/>
          <w:sz w:val="24"/>
          <w:szCs w:val="24"/>
          <w:highlight w:val="none"/>
          <w:lang w:eastAsia="zh-CN"/>
        </w:rPr>
        <w:t>竞争性磋商文件</w:t>
      </w:r>
      <w:r>
        <w:rPr>
          <w:rFonts w:hint="eastAsia" w:ascii="宋体" w:hAnsi="宋体" w:eastAsia="宋体" w:cs="宋体"/>
          <w:sz w:val="24"/>
          <w:szCs w:val="24"/>
          <w:highlight w:val="none"/>
        </w:rPr>
        <w:t>规定的</w:t>
      </w:r>
      <w:r>
        <w:rPr>
          <w:rFonts w:hint="eastAsia" w:ascii="宋体" w:hAnsi="宋体" w:cs="宋体"/>
          <w:sz w:val="24"/>
          <w:szCs w:val="24"/>
          <w:highlight w:val="none"/>
          <w:lang w:eastAsia="zh-CN"/>
        </w:rPr>
        <w:t>磋商</w:t>
      </w:r>
      <w:r>
        <w:rPr>
          <w:rFonts w:hint="eastAsia" w:ascii="宋体" w:hAnsi="宋体" w:eastAsia="宋体" w:cs="宋体"/>
          <w:sz w:val="24"/>
          <w:szCs w:val="24"/>
          <w:highlight w:val="none"/>
        </w:rPr>
        <w:t>截止时间前，将</w:t>
      </w:r>
      <w:r>
        <w:rPr>
          <w:rFonts w:hint="eastAsia" w:ascii="宋体" w:hAnsi="宋体" w:cs="宋体"/>
          <w:sz w:val="24"/>
          <w:szCs w:val="24"/>
          <w:highlight w:val="none"/>
          <w:lang w:eastAsia="zh-CN"/>
        </w:rPr>
        <w:t>响应文件</w:t>
      </w:r>
      <w:r>
        <w:rPr>
          <w:rFonts w:hint="eastAsia" w:ascii="宋体" w:hAnsi="宋体" w:eastAsia="宋体" w:cs="宋体"/>
          <w:sz w:val="24"/>
          <w:szCs w:val="24"/>
          <w:highlight w:val="none"/>
        </w:rPr>
        <w:t>按</w:t>
      </w:r>
      <w:r>
        <w:rPr>
          <w:rFonts w:hint="eastAsia" w:ascii="宋体" w:hAnsi="宋体" w:cs="宋体"/>
          <w:sz w:val="24"/>
          <w:szCs w:val="24"/>
          <w:highlight w:val="none"/>
          <w:lang w:eastAsia="zh-CN"/>
        </w:rPr>
        <w:t>竞争性磋商文件</w:t>
      </w:r>
      <w:r>
        <w:rPr>
          <w:rFonts w:hint="eastAsia" w:ascii="宋体" w:hAnsi="宋体" w:eastAsia="宋体" w:cs="宋体"/>
          <w:sz w:val="24"/>
          <w:szCs w:val="24"/>
          <w:highlight w:val="none"/>
        </w:rPr>
        <w:t>的规定密封后送达</w:t>
      </w:r>
      <w:r>
        <w:rPr>
          <w:rFonts w:hint="eastAsia" w:ascii="宋体" w:hAnsi="宋体" w:cs="宋体"/>
          <w:sz w:val="24"/>
          <w:szCs w:val="24"/>
          <w:highlight w:val="none"/>
          <w:lang w:eastAsia="zh-CN"/>
        </w:rPr>
        <w:t>磋商</w:t>
      </w:r>
      <w:r>
        <w:rPr>
          <w:rFonts w:hint="eastAsia" w:ascii="宋体" w:hAnsi="宋体" w:eastAsia="宋体" w:cs="宋体"/>
          <w:sz w:val="24"/>
          <w:szCs w:val="24"/>
          <w:highlight w:val="none"/>
        </w:rPr>
        <w:t>地点。</w:t>
      </w:r>
      <w:r>
        <w:rPr>
          <w:rFonts w:hint="eastAsia" w:ascii="宋体" w:hAnsi="宋体" w:cs="宋体"/>
          <w:sz w:val="24"/>
          <w:szCs w:val="24"/>
          <w:highlight w:val="none"/>
          <w:lang w:eastAsia="zh-CN"/>
        </w:rPr>
        <w:t>磋商</w:t>
      </w:r>
      <w:r>
        <w:rPr>
          <w:rFonts w:hint="eastAsia" w:ascii="宋体" w:hAnsi="宋体" w:eastAsia="宋体" w:cs="宋体"/>
          <w:sz w:val="24"/>
          <w:szCs w:val="24"/>
          <w:highlight w:val="none"/>
        </w:rPr>
        <w:t>截止时间以后送达的</w:t>
      </w:r>
      <w:r>
        <w:rPr>
          <w:rFonts w:hint="eastAsia" w:ascii="宋体" w:hAnsi="宋体" w:cs="宋体"/>
          <w:sz w:val="24"/>
          <w:szCs w:val="24"/>
          <w:highlight w:val="none"/>
          <w:lang w:eastAsia="zh-CN"/>
        </w:rPr>
        <w:t>响应文件</w:t>
      </w:r>
      <w:r>
        <w:rPr>
          <w:rFonts w:hint="eastAsia" w:ascii="宋体" w:hAnsi="宋体" w:eastAsia="宋体" w:cs="宋体"/>
          <w:sz w:val="24"/>
          <w:szCs w:val="24"/>
          <w:highlight w:val="none"/>
        </w:rPr>
        <w:t>将不予接收，</w:t>
      </w:r>
      <w:r>
        <w:rPr>
          <w:rFonts w:hint="eastAsia" w:ascii="宋体" w:hAnsi="宋体" w:cs="宋体"/>
          <w:sz w:val="24"/>
          <w:szCs w:val="24"/>
          <w:highlight w:val="none"/>
          <w:lang w:eastAsia="zh-CN"/>
        </w:rPr>
        <w:t>采购人、采购代理机构</w:t>
      </w:r>
      <w:r>
        <w:rPr>
          <w:rFonts w:hint="eastAsia" w:ascii="宋体" w:hAnsi="宋体" w:eastAsia="宋体" w:cs="宋体"/>
          <w:sz w:val="24"/>
          <w:szCs w:val="24"/>
          <w:highlight w:val="none"/>
        </w:rPr>
        <w:t>将告知</w:t>
      </w:r>
      <w:r>
        <w:rPr>
          <w:rFonts w:hint="eastAsia" w:ascii="宋体" w:hAnsi="宋体" w:cs="宋体"/>
          <w:sz w:val="24"/>
          <w:szCs w:val="24"/>
          <w:highlight w:val="none"/>
          <w:lang w:eastAsia="zh-CN"/>
        </w:rPr>
        <w:t>供应商</w:t>
      </w:r>
      <w:r>
        <w:rPr>
          <w:rFonts w:hint="eastAsia" w:ascii="宋体" w:hAnsi="宋体" w:eastAsia="宋体" w:cs="宋体"/>
          <w:sz w:val="24"/>
          <w:szCs w:val="24"/>
          <w:highlight w:val="none"/>
        </w:rPr>
        <w:t>不予接收的原因。</w:t>
      </w:r>
    </w:p>
    <w:p>
      <w:pPr>
        <w:pageBreakBefore w:val="0"/>
        <w:widowControl w:val="0"/>
        <w:tabs>
          <w:tab w:val="left" w:pos="1095"/>
        </w:tabs>
        <w:kinsoku/>
        <w:wordWrap/>
        <w:overflowPunct/>
        <w:topLinePunct w:val="0"/>
        <w:autoSpaceDE/>
        <w:autoSpaceDN/>
        <w:bidi w:val="0"/>
        <w:adjustRightInd/>
        <w:spacing w:line="360" w:lineRule="auto"/>
        <w:ind w:left="0" w:leftChars="0" w:firstLine="460" w:firstLineChars="192"/>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14-2、</w:t>
      </w:r>
      <w:r>
        <w:rPr>
          <w:rFonts w:hint="eastAsia" w:ascii="宋体" w:hAnsi="宋体" w:eastAsia="宋体" w:cs="宋体"/>
          <w:sz w:val="24"/>
          <w:szCs w:val="24"/>
          <w:highlight w:val="none"/>
        </w:rPr>
        <w:t>递交</w:t>
      </w:r>
      <w:r>
        <w:rPr>
          <w:rFonts w:hint="eastAsia" w:ascii="宋体" w:hAnsi="宋体" w:cs="宋体"/>
          <w:sz w:val="24"/>
          <w:szCs w:val="24"/>
          <w:highlight w:val="none"/>
          <w:lang w:eastAsia="zh-CN"/>
        </w:rPr>
        <w:t>响应文件</w:t>
      </w:r>
      <w:r>
        <w:rPr>
          <w:rFonts w:hint="eastAsia" w:ascii="宋体" w:hAnsi="宋体" w:eastAsia="宋体" w:cs="宋体"/>
          <w:sz w:val="24"/>
          <w:szCs w:val="24"/>
          <w:highlight w:val="none"/>
        </w:rPr>
        <w:t>时，报名供应商名称和</w:t>
      </w:r>
      <w:r>
        <w:rPr>
          <w:rFonts w:hint="eastAsia" w:ascii="宋体" w:hAnsi="宋体" w:cs="宋体"/>
          <w:sz w:val="24"/>
          <w:szCs w:val="24"/>
          <w:highlight w:val="none"/>
          <w:lang w:eastAsia="zh-CN"/>
        </w:rPr>
        <w:t>竞争性磋商文件</w:t>
      </w:r>
      <w:r>
        <w:rPr>
          <w:rFonts w:hint="eastAsia" w:ascii="宋体" w:hAnsi="宋体" w:eastAsia="宋体" w:cs="宋体"/>
          <w:sz w:val="24"/>
          <w:szCs w:val="24"/>
          <w:highlight w:val="none"/>
        </w:rPr>
        <w:t>的</w:t>
      </w:r>
      <w:r>
        <w:rPr>
          <w:rFonts w:hint="eastAsia" w:ascii="宋体" w:hAnsi="宋体" w:cs="宋体"/>
          <w:sz w:val="24"/>
          <w:szCs w:val="24"/>
          <w:highlight w:val="none"/>
          <w:lang w:eastAsia="zh-CN"/>
        </w:rPr>
        <w:t>项目编号</w:t>
      </w:r>
      <w:r>
        <w:rPr>
          <w:rFonts w:hint="eastAsia" w:ascii="宋体" w:hAnsi="宋体" w:eastAsia="宋体" w:cs="宋体"/>
          <w:sz w:val="24"/>
          <w:szCs w:val="24"/>
          <w:highlight w:val="none"/>
        </w:rPr>
        <w:t>、分包号应当与</w:t>
      </w:r>
      <w:r>
        <w:rPr>
          <w:rFonts w:hint="eastAsia" w:ascii="宋体" w:hAnsi="宋体" w:cs="宋体"/>
          <w:sz w:val="24"/>
          <w:szCs w:val="24"/>
          <w:highlight w:val="none"/>
          <w:lang w:eastAsia="zh-CN"/>
        </w:rPr>
        <w:t>磋商</w:t>
      </w:r>
      <w:r>
        <w:rPr>
          <w:rFonts w:hint="eastAsia" w:ascii="宋体" w:hAnsi="宋体" w:eastAsia="宋体" w:cs="宋体"/>
          <w:sz w:val="24"/>
          <w:szCs w:val="24"/>
          <w:highlight w:val="none"/>
        </w:rPr>
        <w:t>供应商名称和</w:t>
      </w:r>
      <w:r>
        <w:rPr>
          <w:rFonts w:hint="eastAsia" w:ascii="宋体" w:hAnsi="宋体" w:cs="宋体"/>
          <w:sz w:val="24"/>
          <w:szCs w:val="24"/>
          <w:highlight w:val="none"/>
          <w:lang w:eastAsia="zh-CN"/>
        </w:rPr>
        <w:t>竞争性磋商文件</w:t>
      </w:r>
      <w:r>
        <w:rPr>
          <w:rFonts w:hint="eastAsia" w:ascii="宋体" w:hAnsi="宋体" w:eastAsia="宋体" w:cs="宋体"/>
          <w:sz w:val="24"/>
          <w:szCs w:val="24"/>
          <w:highlight w:val="none"/>
        </w:rPr>
        <w:t>的</w:t>
      </w:r>
      <w:r>
        <w:rPr>
          <w:rFonts w:hint="eastAsia" w:ascii="宋体" w:hAnsi="宋体" w:cs="宋体"/>
          <w:sz w:val="24"/>
          <w:szCs w:val="24"/>
          <w:highlight w:val="none"/>
          <w:lang w:eastAsia="zh-CN"/>
        </w:rPr>
        <w:t>项目编号</w:t>
      </w:r>
      <w:r>
        <w:rPr>
          <w:rFonts w:hint="eastAsia" w:ascii="宋体" w:hAnsi="宋体" w:eastAsia="宋体" w:cs="宋体"/>
          <w:sz w:val="24"/>
          <w:szCs w:val="24"/>
          <w:highlight w:val="none"/>
        </w:rPr>
        <w:t>、分包号一致。但是，</w:t>
      </w:r>
      <w:r>
        <w:rPr>
          <w:rFonts w:hint="eastAsia" w:ascii="宋体" w:hAnsi="宋体" w:cs="宋体"/>
          <w:sz w:val="24"/>
          <w:szCs w:val="24"/>
          <w:highlight w:val="none"/>
          <w:lang w:eastAsia="zh-CN"/>
        </w:rPr>
        <w:t>响应文件</w:t>
      </w:r>
      <w:r>
        <w:rPr>
          <w:rFonts w:hint="eastAsia" w:ascii="宋体" w:hAnsi="宋体" w:eastAsia="宋体" w:cs="宋体"/>
          <w:sz w:val="24"/>
          <w:szCs w:val="24"/>
          <w:highlight w:val="none"/>
        </w:rPr>
        <w:t>实质内容报名供应商名称和</w:t>
      </w:r>
      <w:r>
        <w:rPr>
          <w:rFonts w:hint="eastAsia" w:ascii="宋体" w:hAnsi="宋体" w:cs="宋体"/>
          <w:sz w:val="24"/>
          <w:szCs w:val="24"/>
          <w:highlight w:val="none"/>
          <w:lang w:eastAsia="zh-CN"/>
        </w:rPr>
        <w:t>竞争性磋商文件</w:t>
      </w:r>
      <w:r>
        <w:rPr>
          <w:rFonts w:hint="eastAsia" w:ascii="宋体" w:hAnsi="宋体" w:eastAsia="宋体" w:cs="宋体"/>
          <w:sz w:val="24"/>
          <w:szCs w:val="24"/>
          <w:highlight w:val="none"/>
        </w:rPr>
        <w:t>的</w:t>
      </w:r>
      <w:r>
        <w:rPr>
          <w:rFonts w:hint="eastAsia" w:ascii="宋体" w:hAnsi="宋体" w:cs="宋体"/>
          <w:sz w:val="24"/>
          <w:szCs w:val="24"/>
          <w:highlight w:val="none"/>
          <w:lang w:eastAsia="zh-CN"/>
        </w:rPr>
        <w:t>项目编号</w:t>
      </w:r>
      <w:r>
        <w:rPr>
          <w:rFonts w:hint="eastAsia" w:ascii="宋体" w:hAnsi="宋体" w:eastAsia="宋体" w:cs="宋体"/>
          <w:sz w:val="24"/>
          <w:szCs w:val="24"/>
          <w:highlight w:val="none"/>
        </w:rPr>
        <w:t>、分包号一致，只是封面文字错误的，可以在</w:t>
      </w:r>
      <w:r>
        <w:rPr>
          <w:rFonts w:hint="eastAsia" w:ascii="宋体" w:hAnsi="宋体" w:cs="宋体"/>
          <w:sz w:val="24"/>
          <w:szCs w:val="24"/>
          <w:highlight w:val="none"/>
          <w:lang w:eastAsia="zh-CN"/>
        </w:rPr>
        <w:t>评审</w:t>
      </w:r>
      <w:r>
        <w:rPr>
          <w:rFonts w:hint="eastAsia" w:ascii="宋体" w:hAnsi="宋体" w:eastAsia="宋体" w:cs="宋体"/>
          <w:sz w:val="24"/>
          <w:szCs w:val="24"/>
          <w:highlight w:val="none"/>
        </w:rPr>
        <w:t>过程中当面予以澄清，以有效的澄清材料作为认定</w:t>
      </w:r>
      <w:r>
        <w:rPr>
          <w:rFonts w:hint="eastAsia" w:ascii="宋体" w:hAnsi="宋体" w:cs="宋体"/>
          <w:sz w:val="24"/>
          <w:szCs w:val="24"/>
          <w:highlight w:val="none"/>
          <w:lang w:eastAsia="zh-CN"/>
        </w:rPr>
        <w:t>响应文件</w:t>
      </w:r>
      <w:r>
        <w:rPr>
          <w:rFonts w:hint="eastAsia" w:ascii="宋体" w:hAnsi="宋体" w:eastAsia="宋体" w:cs="宋体"/>
          <w:sz w:val="24"/>
          <w:szCs w:val="24"/>
          <w:highlight w:val="none"/>
        </w:rPr>
        <w:t>是否有效的依据。</w:t>
      </w:r>
    </w:p>
    <w:p>
      <w:pPr>
        <w:pageBreakBefore w:val="0"/>
        <w:widowControl w:val="0"/>
        <w:kinsoku/>
        <w:wordWrap/>
        <w:overflowPunct/>
        <w:topLinePunct w:val="0"/>
        <w:autoSpaceDE/>
        <w:autoSpaceDN/>
        <w:bidi w:val="0"/>
        <w:adjustRightInd/>
        <w:spacing w:line="360" w:lineRule="auto"/>
        <w:ind w:left="0" w:leftChars="0" w:firstLine="470" w:firstLineChars="196"/>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14-3、</w:t>
      </w:r>
      <w:r>
        <w:rPr>
          <w:rFonts w:hint="eastAsia" w:ascii="宋体" w:hAnsi="宋体" w:eastAsia="宋体" w:cs="宋体"/>
          <w:sz w:val="24"/>
          <w:szCs w:val="24"/>
          <w:highlight w:val="none"/>
        </w:rPr>
        <w:t>本次</w:t>
      </w:r>
      <w:r>
        <w:rPr>
          <w:rFonts w:hint="eastAsia" w:ascii="宋体" w:hAnsi="宋体" w:cs="宋体"/>
          <w:sz w:val="24"/>
          <w:szCs w:val="24"/>
          <w:highlight w:val="none"/>
          <w:lang w:eastAsia="zh-CN"/>
        </w:rPr>
        <w:t>磋商</w:t>
      </w:r>
      <w:r>
        <w:rPr>
          <w:rFonts w:hint="eastAsia" w:ascii="宋体" w:hAnsi="宋体" w:eastAsia="宋体" w:cs="宋体"/>
          <w:sz w:val="24"/>
          <w:szCs w:val="24"/>
          <w:highlight w:val="none"/>
        </w:rPr>
        <w:t>不接收邮寄的</w:t>
      </w:r>
      <w:r>
        <w:rPr>
          <w:rFonts w:hint="eastAsia" w:ascii="宋体" w:hAnsi="宋体" w:cs="宋体"/>
          <w:sz w:val="24"/>
          <w:szCs w:val="24"/>
          <w:highlight w:val="none"/>
          <w:lang w:eastAsia="zh-CN"/>
        </w:rPr>
        <w:t>响应文件</w:t>
      </w:r>
      <w:r>
        <w:rPr>
          <w:rFonts w:hint="eastAsia" w:ascii="宋体" w:hAnsi="宋体" w:eastAsia="宋体" w:cs="宋体"/>
          <w:sz w:val="24"/>
          <w:szCs w:val="24"/>
          <w:highlight w:val="none"/>
        </w:rPr>
        <w:t>。</w:t>
      </w:r>
    </w:p>
    <w:p>
      <w:pPr>
        <w:pageBreakBefore w:val="0"/>
        <w:widowControl w:val="0"/>
        <w:kinsoku/>
        <w:wordWrap/>
        <w:overflowPunct/>
        <w:topLinePunct w:val="0"/>
        <w:autoSpaceDE/>
        <w:autoSpaceDN/>
        <w:bidi w:val="0"/>
        <w:adjustRightInd/>
        <w:spacing w:line="360" w:lineRule="auto"/>
        <w:ind w:left="0" w:leftChars="0" w:firstLine="472" w:firstLineChars="196"/>
        <w:textAlignment w:val="auto"/>
        <w:rPr>
          <w:rFonts w:hint="eastAsia" w:ascii="宋体" w:hAnsi="宋体" w:eastAsia="宋体" w:cs="宋体"/>
          <w:color w:val="auto"/>
          <w:sz w:val="24"/>
          <w:szCs w:val="24"/>
          <w:highlight w:val="none"/>
        </w:rPr>
      </w:pPr>
      <w:r>
        <w:rPr>
          <w:rFonts w:hint="eastAsia" w:ascii="宋体" w:hAnsi="宋体" w:eastAsia="宋体" w:cs="宋体"/>
          <w:b/>
          <w:color w:val="000000"/>
          <w:sz w:val="24"/>
          <w:szCs w:val="24"/>
          <w:highlight w:val="none"/>
          <w:u w:val="single"/>
        </w:rPr>
        <w:t>注：逾期送达或者未按照</w:t>
      </w:r>
      <w:r>
        <w:rPr>
          <w:rFonts w:hint="eastAsia" w:ascii="宋体" w:hAnsi="宋体" w:cs="宋体"/>
          <w:b/>
          <w:color w:val="000000"/>
          <w:sz w:val="24"/>
          <w:szCs w:val="24"/>
          <w:highlight w:val="none"/>
          <w:u w:val="single"/>
          <w:lang w:eastAsia="zh-CN"/>
        </w:rPr>
        <w:t>竞争性磋商文件</w:t>
      </w:r>
      <w:r>
        <w:rPr>
          <w:rFonts w:hint="eastAsia" w:ascii="宋体" w:hAnsi="宋体" w:eastAsia="宋体" w:cs="宋体"/>
          <w:b/>
          <w:color w:val="000000"/>
          <w:sz w:val="24"/>
          <w:szCs w:val="24"/>
          <w:highlight w:val="none"/>
          <w:u w:val="single"/>
        </w:rPr>
        <w:t>要求密封的</w:t>
      </w:r>
      <w:r>
        <w:rPr>
          <w:rFonts w:hint="eastAsia" w:ascii="宋体" w:hAnsi="宋体" w:cs="宋体"/>
          <w:b/>
          <w:color w:val="000000"/>
          <w:sz w:val="24"/>
          <w:szCs w:val="24"/>
          <w:highlight w:val="none"/>
          <w:u w:val="single"/>
          <w:lang w:eastAsia="zh-CN"/>
        </w:rPr>
        <w:t>响应文件</w:t>
      </w:r>
      <w:r>
        <w:rPr>
          <w:rFonts w:hint="eastAsia" w:ascii="宋体" w:hAnsi="宋体" w:eastAsia="宋体" w:cs="宋体"/>
          <w:b/>
          <w:color w:val="000000"/>
          <w:sz w:val="24"/>
          <w:szCs w:val="24"/>
          <w:highlight w:val="none"/>
          <w:u w:val="single"/>
        </w:rPr>
        <w:t>，将被拒收。</w:t>
      </w:r>
    </w:p>
    <w:p>
      <w:pPr>
        <w:pStyle w:val="5"/>
        <w:pageBreakBefore w:val="0"/>
        <w:widowControl w:val="0"/>
        <w:kinsoku/>
        <w:wordWrap/>
        <w:overflowPunct/>
        <w:topLinePunct w:val="0"/>
        <w:autoSpaceDE/>
        <w:autoSpaceDN/>
        <w:bidi w:val="0"/>
        <w:adjustRightInd/>
        <w:spacing w:before="0" w:after="0" w:line="360" w:lineRule="auto"/>
        <w:ind w:left="0" w:leftChars="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15、</w:t>
      </w:r>
      <w:r>
        <w:rPr>
          <w:rFonts w:hint="eastAsia" w:eastAsia="宋体" w:cs="宋体"/>
          <w:sz w:val="24"/>
          <w:szCs w:val="24"/>
          <w:highlight w:val="none"/>
          <w:lang w:eastAsia="zh-CN"/>
        </w:rPr>
        <w:t>响应文件</w:t>
      </w:r>
      <w:r>
        <w:rPr>
          <w:rFonts w:hint="eastAsia" w:ascii="宋体" w:hAnsi="宋体" w:eastAsia="宋体" w:cs="宋体"/>
          <w:sz w:val="24"/>
          <w:szCs w:val="24"/>
          <w:highlight w:val="none"/>
        </w:rPr>
        <w:t>的修改和撤回</w:t>
      </w:r>
    </w:p>
    <w:p>
      <w:pPr>
        <w:pageBreakBefore w:val="0"/>
        <w:widowControl w:val="0"/>
        <w:tabs>
          <w:tab w:val="left" w:pos="1095"/>
        </w:tabs>
        <w:kinsoku/>
        <w:wordWrap/>
        <w:overflowPunct/>
        <w:topLinePunct w:val="0"/>
        <w:autoSpaceDE/>
        <w:autoSpaceDN/>
        <w:bidi w:val="0"/>
        <w:adjustRightInd/>
        <w:spacing w:line="360" w:lineRule="auto"/>
        <w:ind w:left="0" w:leftChars="0" w:firstLine="460" w:firstLineChars="192"/>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15-1、</w:t>
      </w:r>
      <w:r>
        <w:rPr>
          <w:rFonts w:hint="eastAsia" w:ascii="宋体" w:hAnsi="宋体" w:cs="宋体"/>
          <w:sz w:val="24"/>
          <w:szCs w:val="24"/>
          <w:highlight w:val="none"/>
          <w:lang w:eastAsia="zh-CN"/>
        </w:rPr>
        <w:t>供应商</w:t>
      </w:r>
      <w:r>
        <w:rPr>
          <w:rFonts w:hint="eastAsia" w:ascii="宋体" w:hAnsi="宋体" w:eastAsia="宋体" w:cs="宋体"/>
          <w:sz w:val="24"/>
          <w:szCs w:val="24"/>
          <w:highlight w:val="none"/>
        </w:rPr>
        <w:t>在递交了</w:t>
      </w:r>
      <w:r>
        <w:rPr>
          <w:rFonts w:hint="eastAsia" w:ascii="宋体" w:hAnsi="宋体" w:cs="宋体"/>
          <w:sz w:val="24"/>
          <w:szCs w:val="24"/>
          <w:highlight w:val="none"/>
          <w:lang w:eastAsia="zh-CN"/>
        </w:rPr>
        <w:t>响应文件</w:t>
      </w:r>
      <w:r>
        <w:rPr>
          <w:rFonts w:hint="eastAsia" w:ascii="宋体" w:hAnsi="宋体" w:eastAsia="宋体" w:cs="宋体"/>
          <w:sz w:val="24"/>
          <w:szCs w:val="24"/>
          <w:highlight w:val="none"/>
        </w:rPr>
        <w:t>后，可以修改或撤回其</w:t>
      </w:r>
      <w:r>
        <w:rPr>
          <w:rFonts w:hint="eastAsia" w:ascii="宋体" w:hAnsi="宋体" w:cs="宋体"/>
          <w:sz w:val="24"/>
          <w:szCs w:val="24"/>
          <w:highlight w:val="none"/>
          <w:lang w:eastAsia="zh-CN"/>
        </w:rPr>
        <w:t>响应文件</w:t>
      </w:r>
      <w:r>
        <w:rPr>
          <w:rFonts w:hint="eastAsia" w:ascii="宋体" w:hAnsi="宋体" w:eastAsia="宋体" w:cs="宋体"/>
          <w:sz w:val="24"/>
          <w:szCs w:val="24"/>
          <w:highlight w:val="none"/>
        </w:rPr>
        <w:t>，但必须在规定的</w:t>
      </w:r>
      <w:r>
        <w:rPr>
          <w:rFonts w:hint="eastAsia" w:ascii="宋体" w:hAnsi="宋体" w:cs="宋体"/>
          <w:sz w:val="24"/>
          <w:szCs w:val="24"/>
          <w:highlight w:val="none"/>
          <w:lang w:eastAsia="zh-CN"/>
        </w:rPr>
        <w:t>磋商</w:t>
      </w:r>
      <w:r>
        <w:rPr>
          <w:rFonts w:hint="eastAsia" w:ascii="宋体" w:hAnsi="宋体" w:eastAsia="宋体" w:cs="宋体"/>
          <w:sz w:val="24"/>
          <w:szCs w:val="24"/>
          <w:highlight w:val="none"/>
        </w:rPr>
        <w:t>截止时间前，以书面形式通知采购代理机构。</w:t>
      </w:r>
    </w:p>
    <w:p>
      <w:pPr>
        <w:pageBreakBefore w:val="0"/>
        <w:widowControl w:val="0"/>
        <w:tabs>
          <w:tab w:val="left" w:pos="1095"/>
        </w:tabs>
        <w:kinsoku/>
        <w:wordWrap/>
        <w:overflowPunct/>
        <w:topLinePunct w:val="0"/>
        <w:autoSpaceDE/>
        <w:autoSpaceDN/>
        <w:bidi w:val="0"/>
        <w:adjustRightInd/>
        <w:spacing w:line="360" w:lineRule="auto"/>
        <w:ind w:left="0" w:leftChars="0" w:firstLine="460" w:firstLineChars="192"/>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15-2、</w:t>
      </w:r>
      <w:r>
        <w:rPr>
          <w:rFonts w:hint="eastAsia" w:ascii="宋体" w:hAnsi="宋体" w:cs="宋体"/>
          <w:sz w:val="24"/>
          <w:szCs w:val="24"/>
          <w:highlight w:val="none"/>
          <w:lang w:eastAsia="zh-CN"/>
        </w:rPr>
        <w:t>供应商</w:t>
      </w:r>
      <w:r>
        <w:rPr>
          <w:rFonts w:hint="eastAsia" w:ascii="宋体" w:hAnsi="宋体" w:eastAsia="宋体" w:cs="宋体"/>
          <w:sz w:val="24"/>
          <w:szCs w:val="24"/>
          <w:highlight w:val="none"/>
        </w:rPr>
        <w:t>的修改书或撤回通知书，应由其法定代表人或委托代理人签署并盖单位印章。修改书应按</w:t>
      </w:r>
      <w:r>
        <w:rPr>
          <w:rFonts w:hint="eastAsia" w:ascii="宋体" w:hAnsi="宋体" w:cs="宋体"/>
          <w:sz w:val="24"/>
          <w:szCs w:val="24"/>
          <w:highlight w:val="none"/>
          <w:lang w:eastAsia="zh-CN"/>
        </w:rPr>
        <w:t>竞争性磋商文件</w:t>
      </w:r>
      <w:r>
        <w:rPr>
          <w:rFonts w:hint="eastAsia" w:ascii="宋体" w:hAnsi="宋体" w:eastAsia="宋体" w:cs="宋体"/>
          <w:sz w:val="24"/>
          <w:szCs w:val="24"/>
          <w:highlight w:val="none"/>
        </w:rPr>
        <w:t>规定进行密封和标注，并在密封袋上标注“修改”字样。</w:t>
      </w:r>
    </w:p>
    <w:p>
      <w:pPr>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b/>
          <w:color w:val="000000"/>
          <w:sz w:val="24"/>
          <w:szCs w:val="24"/>
          <w:highlight w:val="none"/>
          <w:u w:val="single"/>
        </w:rPr>
      </w:pPr>
      <w:r>
        <w:rPr>
          <w:rFonts w:hint="eastAsia" w:ascii="宋体" w:hAnsi="宋体" w:eastAsia="宋体" w:cs="宋体"/>
          <w:sz w:val="24"/>
          <w:szCs w:val="24"/>
          <w:highlight w:val="none"/>
          <w:lang w:val="en-US" w:eastAsia="zh-CN"/>
        </w:rPr>
        <w:t>15-3、</w:t>
      </w:r>
      <w:r>
        <w:rPr>
          <w:rFonts w:hint="eastAsia" w:ascii="宋体" w:hAnsi="宋体" w:eastAsia="宋体" w:cs="宋体"/>
          <w:sz w:val="24"/>
          <w:szCs w:val="24"/>
          <w:highlight w:val="none"/>
        </w:rPr>
        <w:t>在</w:t>
      </w:r>
      <w:r>
        <w:rPr>
          <w:rFonts w:hint="eastAsia" w:ascii="宋体" w:hAnsi="宋体" w:cs="宋体"/>
          <w:sz w:val="24"/>
          <w:szCs w:val="24"/>
          <w:highlight w:val="none"/>
          <w:lang w:eastAsia="zh-CN"/>
        </w:rPr>
        <w:t>磋商</w:t>
      </w:r>
      <w:r>
        <w:rPr>
          <w:rFonts w:hint="eastAsia" w:ascii="宋体" w:hAnsi="宋体" w:eastAsia="宋体" w:cs="宋体"/>
          <w:sz w:val="24"/>
          <w:szCs w:val="24"/>
          <w:highlight w:val="none"/>
        </w:rPr>
        <w:t>截止时间之后，</w:t>
      </w:r>
      <w:r>
        <w:rPr>
          <w:rFonts w:hint="eastAsia" w:ascii="宋体" w:hAnsi="宋体" w:cs="宋体"/>
          <w:sz w:val="24"/>
          <w:szCs w:val="24"/>
          <w:highlight w:val="none"/>
          <w:lang w:eastAsia="zh-CN"/>
        </w:rPr>
        <w:t>供应商</w:t>
      </w:r>
      <w:r>
        <w:rPr>
          <w:rFonts w:hint="eastAsia" w:ascii="宋体" w:hAnsi="宋体" w:eastAsia="宋体" w:cs="宋体"/>
          <w:sz w:val="24"/>
          <w:szCs w:val="24"/>
          <w:highlight w:val="none"/>
        </w:rPr>
        <w:t>不得对其递交的</w:t>
      </w:r>
      <w:r>
        <w:rPr>
          <w:rFonts w:hint="eastAsia" w:ascii="宋体" w:hAnsi="宋体" w:cs="宋体"/>
          <w:sz w:val="24"/>
          <w:szCs w:val="24"/>
          <w:highlight w:val="none"/>
          <w:lang w:eastAsia="zh-CN"/>
        </w:rPr>
        <w:t>响应文件</w:t>
      </w:r>
      <w:r>
        <w:rPr>
          <w:rFonts w:hint="eastAsia" w:ascii="宋体" w:hAnsi="宋体" w:eastAsia="宋体" w:cs="宋体"/>
          <w:sz w:val="24"/>
          <w:szCs w:val="24"/>
          <w:highlight w:val="none"/>
        </w:rPr>
        <w:t>做任何修改或撤销</w:t>
      </w:r>
      <w:r>
        <w:rPr>
          <w:rFonts w:hint="eastAsia" w:ascii="宋体" w:hAnsi="宋体" w:cs="宋体"/>
          <w:sz w:val="24"/>
          <w:szCs w:val="24"/>
          <w:highlight w:val="none"/>
          <w:lang w:eastAsia="zh-CN"/>
        </w:rPr>
        <w:t>磋商</w:t>
      </w:r>
      <w:r>
        <w:rPr>
          <w:rFonts w:hint="eastAsia" w:ascii="宋体" w:hAnsi="宋体" w:eastAsia="宋体" w:cs="宋体"/>
          <w:sz w:val="24"/>
          <w:szCs w:val="24"/>
          <w:highlight w:val="none"/>
        </w:rPr>
        <w:t>。</w:t>
      </w:r>
    </w:p>
    <w:p>
      <w:pPr>
        <w:pStyle w:val="5"/>
        <w:pageBreakBefore w:val="0"/>
        <w:widowControl w:val="0"/>
        <w:kinsoku/>
        <w:wordWrap/>
        <w:overflowPunct/>
        <w:topLinePunct w:val="0"/>
        <w:autoSpaceDE/>
        <w:autoSpaceDN/>
        <w:bidi w:val="0"/>
        <w:adjustRightInd/>
        <w:spacing w:before="0" w:after="0" w:line="360" w:lineRule="auto"/>
        <w:ind w:left="0" w:leftChars="0"/>
        <w:textAlignment w:val="auto"/>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16、</w:t>
      </w:r>
      <w:r>
        <w:rPr>
          <w:rFonts w:hint="eastAsia" w:eastAsia="宋体" w:cs="宋体"/>
          <w:sz w:val="24"/>
          <w:szCs w:val="24"/>
          <w:highlight w:val="none"/>
          <w:lang w:val="en-US" w:eastAsia="zh-CN"/>
        </w:rPr>
        <w:t>磋商</w:t>
      </w:r>
      <w:r>
        <w:rPr>
          <w:rFonts w:hint="eastAsia" w:ascii="宋体" w:hAnsi="宋体" w:eastAsia="宋体" w:cs="宋体"/>
          <w:sz w:val="24"/>
          <w:szCs w:val="24"/>
          <w:highlight w:val="none"/>
          <w:lang w:val="en-US" w:eastAsia="zh-CN"/>
        </w:rPr>
        <w:t>纪律</w:t>
      </w:r>
    </w:p>
    <w:p>
      <w:pPr>
        <w:pStyle w:val="8"/>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sz w:val="24"/>
          <w:szCs w:val="24"/>
          <w:highlight w:val="none"/>
        </w:rPr>
      </w:pPr>
      <w:r>
        <w:rPr>
          <w:rFonts w:hint="eastAsia" w:ascii="宋体" w:hAnsi="宋体" w:cs="宋体"/>
          <w:sz w:val="24"/>
          <w:szCs w:val="24"/>
          <w:highlight w:val="none"/>
          <w:lang w:eastAsia="zh-CN"/>
        </w:rPr>
        <w:t>供应商</w:t>
      </w:r>
      <w:r>
        <w:rPr>
          <w:rFonts w:hint="eastAsia" w:ascii="宋体" w:hAnsi="宋体" w:eastAsia="宋体" w:cs="宋体"/>
          <w:sz w:val="24"/>
          <w:szCs w:val="24"/>
          <w:highlight w:val="none"/>
        </w:rPr>
        <w:t>应当遵循公平竞争的原则，不得恶意串通，不得妨碍其他</w:t>
      </w:r>
      <w:r>
        <w:rPr>
          <w:rFonts w:hint="eastAsia" w:ascii="宋体" w:hAnsi="宋体" w:cs="宋体"/>
          <w:sz w:val="24"/>
          <w:szCs w:val="24"/>
          <w:highlight w:val="none"/>
          <w:lang w:eastAsia="zh-CN"/>
        </w:rPr>
        <w:t>供应商</w:t>
      </w:r>
      <w:r>
        <w:rPr>
          <w:rFonts w:hint="eastAsia" w:ascii="宋体" w:hAnsi="宋体" w:eastAsia="宋体" w:cs="宋体"/>
          <w:sz w:val="24"/>
          <w:szCs w:val="24"/>
          <w:highlight w:val="none"/>
        </w:rPr>
        <w:t>的竞争行为，不得损害采购人或者其他</w:t>
      </w:r>
      <w:r>
        <w:rPr>
          <w:rFonts w:hint="eastAsia" w:ascii="宋体" w:hAnsi="宋体" w:cs="宋体"/>
          <w:sz w:val="24"/>
          <w:szCs w:val="24"/>
          <w:highlight w:val="none"/>
          <w:lang w:eastAsia="zh-CN"/>
        </w:rPr>
        <w:t>供应商</w:t>
      </w:r>
      <w:r>
        <w:rPr>
          <w:rFonts w:hint="eastAsia" w:ascii="宋体" w:hAnsi="宋体" w:eastAsia="宋体" w:cs="宋体"/>
          <w:sz w:val="24"/>
          <w:szCs w:val="24"/>
          <w:highlight w:val="none"/>
        </w:rPr>
        <w:t>的合法权益。</w:t>
      </w:r>
    </w:p>
    <w:p>
      <w:pPr>
        <w:pStyle w:val="8"/>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在</w:t>
      </w:r>
      <w:r>
        <w:rPr>
          <w:rFonts w:hint="eastAsia" w:ascii="宋体" w:hAnsi="宋体" w:cs="宋体"/>
          <w:sz w:val="24"/>
          <w:szCs w:val="24"/>
          <w:highlight w:val="none"/>
          <w:lang w:eastAsia="zh-CN"/>
        </w:rPr>
        <w:t>评审</w:t>
      </w:r>
      <w:r>
        <w:rPr>
          <w:rFonts w:hint="eastAsia" w:ascii="宋体" w:hAnsi="宋体" w:eastAsia="宋体" w:cs="宋体"/>
          <w:sz w:val="24"/>
          <w:szCs w:val="24"/>
          <w:highlight w:val="none"/>
        </w:rPr>
        <w:t>过程中发现</w:t>
      </w:r>
      <w:r>
        <w:rPr>
          <w:rFonts w:hint="eastAsia" w:ascii="宋体" w:hAnsi="宋体" w:cs="宋体"/>
          <w:sz w:val="24"/>
          <w:szCs w:val="24"/>
          <w:highlight w:val="none"/>
          <w:lang w:eastAsia="zh-CN"/>
        </w:rPr>
        <w:t>供应商</w:t>
      </w:r>
      <w:r>
        <w:rPr>
          <w:rFonts w:hint="eastAsia" w:ascii="宋体" w:hAnsi="宋体" w:eastAsia="宋体" w:cs="宋体"/>
          <w:sz w:val="24"/>
          <w:szCs w:val="24"/>
          <w:highlight w:val="none"/>
        </w:rPr>
        <w:t>有上述情形的，</w:t>
      </w:r>
      <w:r>
        <w:rPr>
          <w:rFonts w:hint="eastAsia" w:ascii="宋体" w:hAnsi="宋体" w:cs="宋体"/>
          <w:sz w:val="24"/>
          <w:szCs w:val="24"/>
          <w:highlight w:val="none"/>
          <w:lang w:eastAsia="zh-CN"/>
        </w:rPr>
        <w:t>磋商小组</w:t>
      </w:r>
      <w:r>
        <w:rPr>
          <w:rFonts w:hint="eastAsia" w:ascii="宋体" w:hAnsi="宋体" w:eastAsia="宋体" w:cs="宋体"/>
          <w:sz w:val="24"/>
          <w:szCs w:val="24"/>
          <w:highlight w:val="none"/>
        </w:rPr>
        <w:t>应当认定其</w:t>
      </w:r>
      <w:r>
        <w:rPr>
          <w:rFonts w:hint="eastAsia" w:ascii="宋体" w:hAnsi="宋体" w:cs="宋体"/>
          <w:sz w:val="24"/>
          <w:szCs w:val="24"/>
          <w:highlight w:val="none"/>
          <w:lang w:eastAsia="zh-CN"/>
        </w:rPr>
        <w:t>磋商</w:t>
      </w:r>
      <w:r>
        <w:rPr>
          <w:rFonts w:hint="eastAsia" w:ascii="宋体" w:hAnsi="宋体" w:eastAsia="宋体" w:cs="宋体"/>
          <w:sz w:val="24"/>
          <w:szCs w:val="24"/>
          <w:highlight w:val="none"/>
        </w:rPr>
        <w:t>无效，并书面报告本级财政部门。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16-1、</w:t>
      </w:r>
      <w:r>
        <w:rPr>
          <w:rFonts w:hint="eastAsia" w:ascii="宋体" w:hAnsi="宋体" w:cs="宋体"/>
          <w:sz w:val="24"/>
          <w:szCs w:val="24"/>
          <w:highlight w:val="none"/>
          <w:lang w:eastAsia="zh-CN"/>
        </w:rPr>
        <w:t>供应商</w:t>
      </w:r>
      <w:r>
        <w:rPr>
          <w:rFonts w:hint="eastAsia" w:ascii="宋体" w:hAnsi="宋体" w:eastAsia="宋体" w:cs="宋体"/>
          <w:sz w:val="24"/>
          <w:szCs w:val="24"/>
          <w:highlight w:val="none"/>
        </w:rPr>
        <w:t>参加本项目</w:t>
      </w:r>
      <w:r>
        <w:rPr>
          <w:rFonts w:hint="eastAsia" w:ascii="宋体" w:hAnsi="宋体" w:cs="宋体"/>
          <w:sz w:val="24"/>
          <w:szCs w:val="24"/>
          <w:highlight w:val="none"/>
          <w:lang w:eastAsia="zh-CN"/>
        </w:rPr>
        <w:t>磋商</w:t>
      </w:r>
      <w:r>
        <w:rPr>
          <w:rFonts w:hint="eastAsia" w:ascii="宋体" w:hAnsi="宋体" w:eastAsia="宋体" w:cs="宋体"/>
          <w:sz w:val="24"/>
          <w:szCs w:val="24"/>
          <w:highlight w:val="none"/>
        </w:rPr>
        <w:t>不得有下列情形：</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16-1-1</w:t>
      </w:r>
      <w:r>
        <w:rPr>
          <w:rFonts w:hint="eastAsia" w:ascii="宋体" w:hAnsi="宋体" w:cs="宋体"/>
          <w:sz w:val="24"/>
          <w:szCs w:val="24"/>
          <w:highlight w:val="none"/>
          <w:lang w:val="en-US" w:eastAsia="zh-CN"/>
        </w:rPr>
        <w:t>、</w:t>
      </w:r>
      <w:r>
        <w:rPr>
          <w:rFonts w:hint="eastAsia" w:ascii="宋体" w:hAnsi="宋体" w:eastAsia="宋体" w:cs="宋体"/>
          <w:sz w:val="24"/>
          <w:szCs w:val="24"/>
          <w:highlight w:val="none"/>
        </w:rPr>
        <w:t>提供虚假材料谋取</w:t>
      </w:r>
      <w:r>
        <w:rPr>
          <w:rFonts w:hint="eastAsia" w:ascii="宋体" w:hAnsi="宋体" w:cs="宋体"/>
          <w:sz w:val="24"/>
          <w:szCs w:val="24"/>
          <w:highlight w:val="none"/>
          <w:lang w:eastAsia="zh-CN"/>
        </w:rPr>
        <w:t>成交</w:t>
      </w:r>
      <w:r>
        <w:rPr>
          <w:rFonts w:hint="eastAsia" w:ascii="宋体" w:hAnsi="宋体" w:eastAsia="宋体" w:cs="宋体"/>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16-1-</w:t>
      </w:r>
      <w:r>
        <w:rPr>
          <w:rFonts w:hint="eastAsia" w:ascii="宋体" w:hAnsi="宋体" w:cs="宋体"/>
          <w:sz w:val="24"/>
          <w:szCs w:val="24"/>
          <w:highlight w:val="none"/>
          <w:lang w:val="en-US" w:eastAsia="zh-CN"/>
        </w:rPr>
        <w:t>2、</w:t>
      </w:r>
      <w:r>
        <w:rPr>
          <w:rFonts w:hint="eastAsia" w:ascii="宋体" w:hAnsi="宋体" w:eastAsia="宋体" w:cs="宋体"/>
          <w:sz w:val="24"/>
          <w:szCs w:val="24"/>
          <w:highlight w:val="none"/>
        </w:rPr>
        <w:t>采取不正当手段诋毁、排挤其他</w:t>
      </w:r>
      <w:r>
        <w:rPr>
          <w:rFonts w:hint="eastAsia" w:ascii="宋体" w:hAnsi="宋体" w:cs="宋体"/>
          <w:sz w:val="24"/>
          <w:szCs w:val="24"/>
          <w:highlight w:val="none"/>
          <w:lang w:eastAsia="zh-CN"/>
        </w:rPr>
        <w:t>供应商</w:t>
      </w:r>
      <w:r>
        <w:rPr>
          <w:rFonts w:hint="eastAsia" w:ascii="宋体" w:hAnsi="宋体" w:eastAsia="宋体" w:cs="宋体"/>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16-1-</w:t>
      </w:r>
      <w:r>
        <w:rPr>
          <w:rFonts w:hint="eastAsia" w:ascii="宋体" w:hAnsi="宋体" w:cs="宋体"/>
          <w:sz w:val="24"/>
          <w:szCs w:val="24"/>
          <w:highlight w:val="none"/>
          <w:lang w:val="en-US" w:eastAsia="zh-CN"/>
        </w:rPr>
        <w:t>3、</w:t>
      </w:r>
      <w:r>
        <w:rPr>
          <w:rFonts w:hint="eastAsia" w:ascii="宋体" w:hAnsi="宋体" w:eastAsia="宋体" w:cs="宋体"/>
          <w:sz w:val="24"/>
          <w:szCs w:val="24"/>
          <w:highlight w:val="none"/>
        </w:rPr>
        <w:t>与</w:t>
      </w:r>
      <w:r>
        <w:rPr>
          <w:rFonts w:hint="eastAsia" w:ascii="宋体" w:hAnsi="宋体" w:cs="宋体"/>
          <w:sz w:val="24"/>
          <w:szCs w:val="24"/>
          <w:highlight w:val="none"/>
          <w:lang w:eastAsia="zh-CN"/>
        </w:rPr>
        <w:t>采购人、采购代理机构</w:t>
      </w:r>
      <w:r>
        <w:rPr>
          <w:rFonts w:hint="eastAsia" w:ascii="宋体" w:hAnsi="宋体" w:eastAsia="宋体" w:cs="宋体"/>
          <w:sz w:val="24"/>
          <w:szCs w:val="24"/>
          <w:highlight w:val="none"/>
        </w:rPr>
        <w:t>、其他</w:t>
      </w:r>
      <w:r>
        <w:rPr>
          <w:rFonts w:hint="eastAsia" w:ascii="宋体" w:hAnsi="宋体" w:cs="宋体"/>
          <w:sz w:val="24"/>
          <w:szCs w:val="24"/>
          <w:highlight w:val="none"/>
          <w:lang w:eastAsia="zh-CN"/>
        </w:rPr>
        <w:t>供应商</w:t>
      </w:r>
      <w:r>
        <w:rPr>
          <w:rFonts w:hint="eastAsia" w:ascii="宋体" w:hAnsi="宋体" w:eastAsia="宋体" w:cs="宋体"/>
          <w:sz w:val="24"/>
          <w:szCs w:val="24"/>
          <w:highlight w:val="none"/>
        </w:rPr>
        <w:t>恶意串通；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16-1-</w:t>
      </w:r>
      <w:r>
        <w:rPr>
          <w:rFonts w:hint="eastAsia" w:ascii="宋体" w:hAnsi="宋体" w:cs="宋体"/>
          <w:sz w:val="24"/>
          <w:szCs w:val="24"/>
          <w:highlight w:val="none"/>
          <w:lang w:val="en-US" w:eastAsia="zh-CN"/>
        </w:rPr>
        <w:t>4、</w:t>
      </w:r>
      <w:r>
        <w:rPr>
          <w:rFonts w:hint="eastAsia" w:ascii="宋体" w:hAnsi="宋体" w:eastAsia="宋体" w:cs="宋体"/>
          <w:sz w:val="24"/>
          <w:szCs w:val="24"/>
          <w:highlight w:val="none"/>
        </w:rPr>
        <w:t>向</w:t>
      </w:r>
      <w:r>
        <w:rPr>
          <w:rFonts w:hint="eastAsia" w:ascii="宋体" w:hAnsi="宋体" w:cs="宋体"/>
          <w:sz w:val="24"/>
          <w:szCs w:val="24"/>
          <w:highlight w:val="none"/>
          <w:lang w:eastAsia="zh-CN"/>
        </w:rPr>
        <w:t>采购人、采购代理机构</w:t>
      </w:r>
      <w:r>
        <w:rPr>
          <w:rFonts w:hint="eastAsia" w:ascii="宋体" w:hAnsi="宋体" w:eastAsia="宋体" w:cs="宋体"/>
          <w:sz w:val="24"/>
          <w:szCs w:val="24"/>
          <w:highlight w:val="none"/>
        </w:rPr>
        <w:t>、</w:t>
      </w:r>
      <w:r>
        <w:rPr>
          <w:rFonts w:hint="eastAsia" w:ascii="宋体" w:hAnsi="宋体" w:cs="宋体"/>
          <w:sz w:val="24"/>
          <w:szCs w:val="24"/>
          <w:highlight w:val="none"/>
          <w:lang w:eastAsia="zh-CN"/>
        </w:rPr>
        <w:t>磋商小组</w:t>
      </w:r>
      <w:r>
        <w:rPr>
          <w:rFonts w:hint="eastAsia" w:ascii="宋体" w:hAnsi="宋体" w:eastAsia="宋体" w:cs="宋体"/>
          <w:sz w:val="24"/>
          <w:szCs w:val="24"/>
          <w:highlight w:val="none"/>
        </w:rPr>
        <w:t>成员行贿或者提供其他不正当利益；</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16-1-</w:t>
      </w:r>
      <w:r>
        <w:rPr>
          <w:rFonts w:hint="eastAsia" w:ascii="宋体" w:hAnsi="宋体" w:cs="宋体"/>
          <w:sz w:val="24"/>
          <w:szCs w:val="24"/>
          <w:highlight w:val="none"/>
          <w:lang w:val="en-US" w:eastAsia="zh-CN"/>
        </w:rPr>
        <w:t>5、</w:t>
      </w:r>
      <w:r>
        <w:rPr>
          <w:rFonts w:hint="eastAsia" w:ascii="宋体" w:hAnsi="宋体" w:eastAsia="宋体" w:cs="宋体"/>
          <w:sz w:val="24"/>
          <w:szCs w:val="24"/>
          <w:highlight w:val="none"/>
        </w:rPr>
        <w:t>在</w:t>
      </w:r>
      <w:r>
        <w:rPr>
          <w:rFonts w:hint="eastAsia" w:ascii="宋体" w:hAnsi="宋体" w:cs="宋体"/>
          <w:sz w:val="24"/>
          <w:szCs w:val="24"/>
          <w:highlight w:val="none"/>
          <w:lang w:eastAsia="zh-CN"/>
        </w:rPr>
        <w:t>磋商</w:t>
      </w:r>
      <w:r>
        <w:rPr>
          <w:rFonts w:hint="eastAsia" w:ascii="宋体" w:hAnsi="宋体" w:eastAsia="宋体" w:cs="宋体"/>
          <w:sz w:val="24"/>
          <w:szCs w:val="24"/>
          <w:highlight w:val="none"/>
        </w:rPr>
        <w:t>过程中与</w:t>
      </w:r>
      <w:r>
        <w:rPr>
          <w:rFonts w:hint="eastAsia" w:ascii="宋体" w:hAnsi="宋体" w:cs="宋体"/>
          <w:sz w:val="24"/>
          <w:szCs w:val="24"/>
          <w:highlight w:val="none"/>
          <w:lang w:eastAsia="zh-CN"/>
        </w:rPr>
        <w:t>采购人、采购代理机构</w:t>
      </w:r>
      <w:r>
        <w:rPr>
          <w:rFonts w:hint="eastAsia" w:ascii="宋体" w:hAnsi="宋体" w:eastAsia="宋体" w:cs="宋体"/>
          <w:sz w:val="24"/>
          <w:szCs w:val="24"/>
          <w:highlight w:val="none"/>
        </w:rPr>
        <w:t>进行协商谈判；</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16-1-</w:t>
      </w:r>
      <w:r>
        <w:rPr>
          <w:rFonts w:hint="eastAsia" w:ascii="宋体" w:hAnsi="宋体" w:cs="宋体"/>
          <w:sz w:val="24"/>
          <w:szCs w:val="24"/>
          <w:highlight w:val="none"/>
          <w:lang w:val="en-US" w:eastAsia="zh-CN"/>
        </w:rPr>
        <w:t>6、</w:t>
      </w:r>
      <w:r>
        <w:rPr>
          <w:rFonts w:hint="eastAsia" w:ascii="宋体" w:hAnsi="宋体" w:cs="宋体"/>
          <w:sz w:val="24"/>
          <w:szCs w:val="24"/>
          <w:highlight w:val="none"/>
          <w:lang w:eastAsia="zh-CN"/>
        </w:rPr>
        <w:t>成交</w:t>
      </w:r>
      <w:r>
        <w:rPr>
          <w:rFonts w:hint="eastAsia" w:ascii="宋体" w:hAnsi="宋体" w:eastAsia="宋体" w:cs="宋体"/>
          <w:sz w:val="24"/>
          <w:szCs w:val="24"/>
          <w:highlight w:val="none"/>
        </w:rPr>
        <w:t>或者成交后无正当理由拒不与采购人签订政府采购合同；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16-1-</w:t>
      </w:r>
      <w:r>
        <w:rPr>
          <w:rFonts w:hint="eastAsia" w:ascii="宋体" w:hAnsi="宋体" w:cs="宋体"/>
          <w:sz w:val="24"/>
          <w:szCs w:val="24"/>
          <w:highlight w:val="none"/>
          <w:lang w:val="en-US" w:eastAsia="zh-CN"/>
        </w:rPr>
        <w:t>7、</w:t>
      </w:r>
      <w:r>
        <w:rPr>
          <w:rFonts w:hint="eastAsia" w:ascii="宋体" w:hAnsi="宋体" w:eastAsia="宋体" w:cs="宋体"/>
          <w:sz w:val="24"/>
          <w:szCs w:val="24"/>
          <w:highlight w:val="none"/>
        </w:rPr>
        <w:t>未按照采购文件确定的事项签订政府采购合同；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16-1-</w:t>
      </w:r>
      <w:r>
        <w:rPr>
          <w:rFonts w:hint="eastAsia" w:ascii="宋体" w:hAnsi="宋体" w:cs="宋体"/>
          <w:sz w:val="24"/>
          <w:szCs w:val="24"/>
          <w:highlight w:val="none"/>
          <w:lang w:val="en-US" w:eastAsia="zh-CN"/>
        </w:rPr>
        <w:t>8、</w:t>
      </w:r>
      <w:r>
        <w:rPr>
          <w:rFonts w:hint="eastAsia" w:ascii="宋体" w:hAnsi="宋体" w:eastAsia="宋体" w:cs="宋体"/>
          <w:sz w:val="24"/>
          <w:szCs w:val="24"/>
          <w:highlight w:val="none"/>
        </w:rPr>
        <w:t>将政府采购合同转包或者违规分包；</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16-1-</w:t>
      </w:r>
      <w:r>
        <w:rPr>
          <w:rFonts w:hint="eastAsia" w:ascii="宋体" w:hAnsi="宋体" w:cs="宋体"/>
          <w:sz w:val="24"/>
          <w:szCs w:val="24"/>
          <w:highlight w:val="none"/>
          <w:lang w:val="en-US" w:eastAsia="zh-CN"/>
        </w:rPr>
        <w:t>9、</w:t>
      </w:r>
      <w:r>
        <w:rPr>
          <w:rFonts w:hint="eastAsia" w:ascii="宋体" w:hAnsi="宋体" w:eastAsia="宋体" w:cs="宋体"/>
          <w:sz w:val="24"/>
          <w:szCs w:val="24"/>
          <w:highlight w:val="none"/>
        </w:rPr>
        <w:t>提供假冒伪劣产品；</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16-1-</w:t>
      </w:r>
      <w:r>
        <w:rPr>
          <w:rFonts w:hint="eastAsia" w:ascii="宋体" w:hAnsi="宋体" w:cs="宋体"/>
          <w:sz w:val="24"/>
          <w:szCs w:val="24"/>
          <w:highlight w:val="none"/>
          <w:lang w:val="en-US" w:eastAsia="zh-CN"/>
        </w:rPr>
        <w:t>10、</w:t>
      </w:r>
      <w:r>
        <w:rPr>
          <w:rFonts w:hint="eastAsia" w:ascii="宋体" w:hAnsi="宋体" w:eastAsia="宋体" w:cs="宋体"/>
          <w:sz w:val="24"/>
          <w:szCs w:val="24"/>
          <w:highlight w:val="none"/>
        </w:rPr>
        <w:t>擅自变更、中止或者终止政府采购合同；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16-1-</w:t>
      </w:r>
      <w:r>
        <w:rPr>
          <w:rFonts w:hint="eastAsia" w:ascii="宋体" w:hAnsi="宋体" w:cs="宋体"/>
          <w:sz w:val="24"/>
          <w:szCs w:val="24"/>
          <w:highlight w:val="none"/>
          <w:lang w:val="en-US" w:eastAsia="zh-CN"/>
        </w:rPr>
        <w:t>11、</w:t>
      </w:r>
      <w:r>
        <w:rPr>
          <w:rFonts w:hint="eastAsia" w:ascii="宋体" w:hAnsi="宋体" w:eastAsia="宋体" w:cs="宋体"/>
          <w:sz w:val="24"/>
          <w:szCs w:val="24"/>
          <w:highlight w:val="none"/>
        </w:rPr>
        <w:t>拒绝有关部门的监督检查或者向监督检查部门提供虚假情况；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16-1-</w:t>
      </w:r>
      <w:r>
        <w:rPr>
          <w:rFonts w:hint="eastAsia" w:ascii="宋体" w:hAnsi="宋体" w:cs="宋体"/>
          <w:sz w:val="24"/>
          <w:szCs w:val="24"/>
          <w:highlight w:val="none"/>
          <w:lang w:val="en-US" w:eastAsia="zh-CN"/>
        </w:rPr>
        <w:t>12、</w:t>
      </w:r>
      <w:r>
        <w:rPr>
          <w:rFonts w:hint="eastAsia" w:ascii="宋体" w:hAnsi="宋体" w:eastAsia="宋体" w:cs="宋体"/>
          <w:sz w:val="24"/>
          <w:szCs w:val="24"/>
          <w:highlight w:val="none"/>
        </w:rPr>
        <w:t>法律法规规定的其他情形。</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cs="宋体"/>
          <w:sz w:val="24"/>
          <w:szCs w:val="24"/>
          <w:highlight w:val="none"/>
          <w:lang w:eastAsia="zh-CN"/>
        </w:rPr>
        <w:t>供应商</w:t>
      </w:r>
      <w:r>
        <w:rPr>
          <w:rFonts w:hint="eastAsia" w:ascii="宋体" w:hAnsi="宋体" w:eastAsia="宋体" w:cs="宋体"/>
          <w:sz w:val="24"/>
          <w:szCs w:val="24"/>
          <w:highlight w:val="none"/>
        </w:rPr>
        <w:t>有上述情形的，按照规定追究法律责任，具备</w:t>
      </w:r>
      <w:r>
        <w:rPr>
          <w:rFonts w:hint="eastAsia" w:ascii="宋体" w:hAnsi="宋体" w:eastAsia="宋体" w:cs="宋体"/>
          <w:sz w:val="24"/>
          <w:szCs w:val="24"/>
          <w:highlight w:val="none"/>
          <w:lang w:eastAsia="zh-CN"/>
        </w:rPr>
        <w:t>前</w:t>
      </w:r>
      <w:r>
        <w:rPr>
          <w:rFonts w:hint="eastAsia" w:ascii="宋体" w:hAnsi="宋体" w:eastAsia="宋体" w:cs="宋体"/>
          <w:sz w:val="24"/>
          <w:szCs w:val="24"/>
          <w:highlight w:val="none"/>
          <w:lang w:val="en-US" w:eastAsia="zh-CN"/>
        </w:rPr>
        <w:t>10</w:t>
      </w:r>
      <w:r>
        <w:rPr>
          <w:rFonts w:hint="eastAsia" w:ascii="宋体" w:hAnsi="宋体" w:eastAsia="宋体" w:cs="宋体"/>
          <w:sz w:val="24"/>
          <w:szCs w:val="24"/>
          <w:highlight w:val="none"/>
        </w:rPr>
        <w:t>条情形之一的，同时将取消</w:t>
      </w:r>
      <w:r>
        <w:rPr>
          <w:rFonts w:hint="eastAsia" w:ascii="宋体" w:hAnsi="宋体" w:cs="宋体"/>
          <w:sz w:val="24"/>
          <w:szCs w:val="24"/>
          <w:highlight w:val="none"/>
          <w:lang w:eastAsia="zh-CN"/>
        </w:rPr>
        <w:t>成交</w:t>
      </w:r>
      <w:r>
        <w:rPr>
          <w:rFonts w:hint="eastAsia" w:ascii="宋体" w:hAnsi="宋体" w:eastAsia="宋体" w:cs="宋体"/>
          <w:sz w:val="24"/>
          <w:szCs w:val="24"/>
          <w:highlight w:val="none"/>
        </w:rPr>
        <w:t>资格或者认定</w:t>
      </w:r>
      <w:r>
        <w:rPr>
          <w:rFonts w:hint="eastAsia" w:ascii="宋体" w:hAnsi="宋体" w:cs="宋体"/>
          <w:sz w:val="24"/>
          <w:szCs w:val="24"/>
          <w:highlight w:val="none"/>
          <w:lang w:eastAsia="zh-CN"/>
        </w:rPr>
        <w:t>成交</w:t>
      </w:r>
      <w:r>
        <w:rPr>
          <w:rFonts w:hint="eastAsia" w:ascii="宋体" w:hAnsi="宋体" w:eastAsia="宋体" w:cs="宋体"/>
          <w:sz w:val="24"/>
          <w:szCs w:val="24"/>
          <w:highlight w:val="none"/>
        </w:rPr>
        <w:t>无效。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16-2、</w:t>
      </w:r>
      <w:r>
        <w:rPr>
          <w:rFonts w:hint="eastAsia" w:ascii="宋体" w:hAnsi="宋体" w:cs="宋体"/>
          <w:sz w:val="24"/>
          <w:szCs w:val="24"/>
          <w:highlight w:val="none"/>
          <w:lang w:eastAsia="zh-CN"/>
        </w:rPr>
        <w:t>供应商</w:t>
      </w:r>
      <w:r>
        <w:rPr>
          <w:rFonts w:hint="eastAsia" w:ascii="宋体" w:hAnsi="宋体" w:eastAsia="宋体" w:cs="宋体"/>
          <w:sz w:val="24"/>
          <w:szCs w:val="24"/>
          <w:highlight w:val="none"/>
        </w:rPr>
        <w:t>有下列情形之一的，视为</w:t>
      </w:r>
      <w:r>
        <w:rPr>
          <w:rFonts w:hint="eastAsia" w:ascii="宋体" w:hAnsi="宋体" w:cs="宋体"/>
          <w:sz w:val="24"/>
          <w:szCs w:val="24"/>
          <w:highlight w:val="none"/>
          <w:lang w:eastAsia="zh-CN"/>
        </w:rPr>
        <w:t>供应商</w:t>
      </w:r>
      <w:r>
        <w:rPr>
          <w:rFonts w:hint="eastAsia" w:ascii="宋体" w:hAnsi="宋体" w:eastAsia="宋体" w:cs="宋体"/>
          <w:sz w:val="24"/>
          <w:szCs w:val="24"/>
          <w:highlight w:val="none"/>
        </w:rPr>
        <w:t>串通</w:t>
      </w:r>
      <w:r>
        <w:rPr>
          <w:rFonts w:hint="eastAsia" w:ascii="宋体" w:hAnsi="宋体" w:cs="宋体"/>
          <w:sz w:val="24"/>
          <w:szCs w:val="24"/>
          <w:highlight w:val="none"/>
          <w:lang w:eastAsia="zh-CN"/>
        </w:rPr>
        <w:t>磋商</w:t>
      </w:r>
      <w:r>
        <w:rPr>
          <w:rFonts w:hint="eastAsia" w:ascii="宋体" w:hAnsi="宋体" w:eastAsia="宋体" w:cs="宋体"/>
          <w:sz w:val="24"/>
          <w:szCs w:val="24"/>
          <w:highlight w:val="none"/>
        </w:rPr>
        <w:t>，其</w:t>
      </w:r>
      <w:r>
        <w:rPr>
          <w:rFonts w:hint="eastAsia" w:ascii="宋体" w:hAnsi="宋体" w:cs="宋体"/>
          <w:sz w:val="24"/>
          <w:szCs w:val="24"/>
          <w:highlight w:val="none"/>
          <w:lang w:eastAsia="zh-CN"/>
        </w:rPr>
        <w:t>磋商</w:t>
      </w:r>
      <w:r>
        <w:rPr>
          <w:rFonts w:hint="eastAsia" w:ascii="宋体" w:hAnsi="宋体" w:eastAsia="宋体" w:cs="宋体"/>
          <w:sz w:val="24"/>
          <w:szCs w:val="24"/>
          <w:highlight w:val="none"/>
        </w:rPr>
        <w:t>无效：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16-2</w:t>
      </w:r>
      <w:r>
        <w:rPr>
          <w:rFonts w:hint="eastAsia" w:ascii="宋体" w:hAnsi="宋体" w:cs="宋体"/>
          <w:sz w:val="24"/>
          <w:szCs w:val="24"/>
          <w:highlight w:val="none"/>
          <w:lang w:val="en-US" w:eastAsia="zh-CN"/>
        </w:rPr>
        <w:t>-1</w:t>
      </w:r>
      <w:r>
        <w:rPr>
          <w:rFonts w:hint="eastAsia" w:ascii="宋体" w:hAnsi="宋体" w:eastAsia="宋体" w:cs="宋体"/>
          <w:sz w:val="24"/>
          <w:szCs w:val="24"/>
          <w:highlight w:val="none"/>
          <w:lang w:val="en-US" w:eastAsia="zh-CN"/>
        </w:rPr>
        <w:t>、</w:t>
      </w:r>
      <w:r>
        <w:rPr>
          <w:rFonts w:hint="eastAsia" w:ascii="宋体" w:hAnsi="宋体" w:eastAsia="宋体" w:cs="宋体"/>
          <w:sz w:val="24"/>
          <w:szCs w:val="24"/>
          <w:highlight w:val="none"/>
        </w:rPr>
        <w:t>不同</w:t>
      </w:r>
      <w:r>
        <w:rPr>
          <w:rFonts w:hint="eastAsia" w:ascii="宋体" w:hAnsi="宋体" w:cs="宋体"/>
          <w:sz w:val="24"/>
          <w:szCs w:val="24"/>
          <w:highlight w:val="none"/>
          <w:lang w:eastAsia="zh-CN"/>
        </w:rPr>
        <w:t>供应商</w:t>
      </w:r>
      <w:r>
        <w:rPr>
          <w:rFonts w:hint="eastAsia" w:ascii="宋体" w:hAnsi="宋体" w:eastAsia="宋体" w:cs="宋体"/>
          <w:sz w:val="24"/>
          <w:szCs w:val="24"/>
          <w:highlight w:val="none"/>
        </w:rPr>
        <w:t>的</w:t>
      </w:r>
      <w:r>
        <w:rPr>
          <w:rFonts w:hint="eastAsia" w:ascii="宋体" w:hAnsi="宋体" w:cs="宋体"/>
          <w:sz w:val="24"/>
          <w:szCs w:val="24"/>
          <w:highlight w:val="none"/>
          <w:lang w:eastAsia="zh-CN"/>
        </w:rPr>
        <w:t>响应文件</w:t>
      </w:r>
      <w:r>
        <w:rPr>
          <w:rFonts w:hint="eastAsia" w:ascii="宋体" w:hAnsi="宋体" w:eastAsia="宋体" w:cs="宋体"/>
          <w:sz w:val="24"/>
          <w:szCs w:val="24"/>
          <w:highlight w:val="none"/>
        </w:rPr>
        <w:t>由同一单位或者个人编制；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16-2</w:t>
      </w:r>
      <w:r>
        <w:rPr>
          <w:rFonts w:hint="eastAsia" w:ascii="宋体" w:hAnsi="宋体" w:cs="宋体"/>
          <w:sz w:val="24"/>
          <w:szCs w:val="24"/>
          <w:highlight w:val="none"/>
          <w:lang w:val="en-US" w:eastAsia="zh-CN"/>
        </w:rPr>
        <w:t>-2</w:t>
      </w:r>
      <w:r>
        <w:rPr>
          <w:rFonts w:hint="eastAsia" w:ascii="宋体" w:hAnsi="宋体" w:eastAsia="宋体" w:cs="宋体"/>
          <w:sz w:val="24"/>
          <w:szCs w:val="24"/>
          <w:highlight w:val="none"/>
          <w:lang w:val="en-US" w:eastAsia="zh-CN"/>
        </w:rPr>
        <w:t>、</w:t>
      </w:r>
      <w:r>
        <w:rPr>
          <w:rFonts w:hint="eastAsia" w:ascii="宋体" w:hAnsi="宋体" w:eastAsia="宋体" w:cs="宋体"/>
          <w:sz w:val="24"/>
          <w:szCs w:val="24"/>
          <w:highlight w:val="none"/>
        </w:rPr>
        <w:t>不同</w:t>
      </w:r>
      <w:r>
        <w:rPr>
          <w:rFonts w:hint="eastAsia" w:ascii="宋体" w:hAnsi="宋体" w:cs="宋体"/>
          <w:sz w:val="24"/>
          <w:szCs w:val="24"/>
          <w:highlight w:val="none"/>
          <w:lang w:eastAsia="zh-CN"/>
        </w:rPr>
        <w:t>供应商</w:t>
      </w:r>
      <w:r>
        <w:rPr>
          <w:rFonts w:hint="eastAsia" w:ascii="宋体" w:hAnsi="宋体" w:eastAsia="宋体" w:cs="宋体"/>
          <w:sz w:val="24"/>
          <w:szCs w:val="24"/>
          <w:highlight w:val="none"/>
        </w:rPr>
        <w:t>委托同一单位或者个人办理</w:t>
      </w:r>
      <w:r>
        <w:rPr>
          <w:rFonts w:hint="eastAsia" w:ascii="宋体" w:hAnsi="宋体" w:cs="宋体"/>
          <w:sz w:val="24"/>
          <w:szCs w:val="24"/>
          <w:highlight w:val="none"/>
          <w:lang w:eastAsia="zh-CN"/>
        </w:rPr>
        <w:t>磋商</w:t>
      </w:r>
      <w:r>
        <w:rPr>
          <w:rFonts w:hint="eastAsia" w:ascii="宋体" w:hAnsi="宋体" w:eastAsia="宋体" w:cs="宋体"/>
          <w:sz w:val="24"/>
          <w:szCs w:val="24"/>
          <w:highlight w:val="none"/>
        </w:rPr>
        <w:t>事宜；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16-2</w:t>
      </w:r>
      <w:r>
        <w:rPr>
          <w:rFonts w:hint="eastAsia" w:ascii="宋体" w:hAnsi="宋体" w:cs="宋体"/>
          <w:sz w:val="24"/>
          <w:szCs w:val="24"/>
          <w:highlight w:val="none"/>
          <w:lang w:val="en-US" w:eastAsia="zh-CN"/>
        </w:rPr>
        <w:t>-3</w:t>
      </w:r>
      <w:r>
        <w:rPr>
          <w:rFonts w:hint="eastAsia" w:ascii="宋体" w:hAnsi="宋体" w:eastAsia="宋体" w:cs="宋体"/>
          <w:sz w:val="24"/>
          <w:szCs w:val="24"/>
          <w:highlight w:val="none"/>
          <w:lang w:val="en-US" w:eastAsia="zh-CN"/>
        </w:rPr>
        <w:t>、</w:t>
      </w:r>
      <w:r>
        <w:rPr>
          <w:rFonts w:hint="eastAsia" w:ascii="宋体" w:hAnsi="宋体" w:eastAsia="宋体" w:cs="宋体"/>
          <w:sz w:val="24"/>
          <w:szCs w:val="24"/>
          <w:highlight w:val="none"/>
        </w:rPr>
        <w:t>不同</w:t>
      </w:r>
      <w:r>
        <w:rPr>
          <w:rFonts w:hint="eastAsia" w:ascii="宋体" w:hAnsi="宋体" w:cs="宋体"/>
          <w:sz w:val="24"/>
          <w:szCs w:val="24"/>
          <w:highlight w:val="none"/>
          <w:lang w:eastAsia="zh-CN"/>
        </w:rPr>
        <w:t>供应商</w:t>
      </w:r>
      <w:r>
        <w:rPr>
          <w:rFonts w:hint="eastAsia" w:ascii="宋体" w:hAnsi="宋体" w:eastAsia="宋体" w:cs="宋体"/>
          <w:sz w:val="24"/>
          <w:szCs w:val="24"/>
          <w:highlight w:val="none"/>
        </w:rPr>
        <w:t>的</w:t>
      </w:r>
      <w:r>
        <w:rPr>
          <w:rFonts w:hint="eastAsia" w:ascii="宋体" w:hAnsi="宋体" w:cs="宋体"/>
          <w:sz w:val="24"/>
          <w:szCs w:val="24"/>
          <w:highlight w:val="none"/>
          <w:lang w:eastAsia="zh-CN"/>
        </w:rPr>
        <w:t>响应文件</w:t>
      </w:r>
      <w:r>
        <w:rPr>
          <w:rFonts w:hint="eastAsia" w:ascii="宋体" w:hAnsi="宋体" w:eastAsia="宋体" w:cs="宋体"/>
          <w:sz w:val="24"/>
          <w:szCs w:val="24"/>
          <w:highlight w:val="none"/>
        </w:rPr>
        <w:t>载明的项目管理成员或者联系人员为同一人；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16-2</w:t>
      </w:r>
      <w:r>
        <w:rPr>
          <w:rFonts w:hint="eastAsia" w:ascii="宋体" w:hAnsi="宋体" w:cs="宋体"/>
          <w:sz w:val="24"/>
          <w:szCs w:val="24"/>
          <w:highlight w:val="none"/>
          <w:lang w:val="en-US" w:eastAsia="zh-CN"/>
        </w:rPr>
        <w:t>-4</w:t>
      </w:r>
      <w:r>
        <w:rPr>
          <w:rFonts w:hint="eastAsia" w:ascii="宋体" w:hAnsi="宋体" w:eastAsia="宋体" w:cs="宋体"/>
          <w:sz w:val="24"/>
          <w:szCs w:val="24"/>
          <w:highlight w:val="none"/>
          <w:lang w:val="en-US" w:eastAsia="zh-CN"/>
        </w:rPr>
        <w:t>、</w:t>
      </w:r>
      <w:r>
        <w:rPr>
          <w:rFonts w:hint="eastAsia" w:ascii="宋体" w:hAnsi="宋体" w:eastAsia="宋体" w:cs="宋体"/>
          <w:sz w:val="24"/>
          <w:szCs w:val="24"/>
          <w:highlight w:val="none"/>
        </w:rPr>
        <w:t>不同</w:t>
      </w:r>
      <w:r>
        <w:rPr>
          <w:rFonts w:hint="eastAsia" w:ascii="宋体" w:hAnsi="宋体" w:cs="宋体"/>
          <w:sz w:val="24"/>
          <w:szCs w:val="24"/>
          <w:highlight w:val="none"/>
          <w:lang w:eastAsia="zh-CN"/>
        </w:rPr>
        <w:t>供应商</w:t>
      </w:r>
      <w:r>
        <w:rPr>
          <w:rFonts w:hint="eastAsia" w:ascii="宋体" w:hAnsi="宋体" w:eastAsia="宋体" w:cs="宋体"/>
          <w:sz w:val="24"/>
          <w:szCs w:val="24"/>
          <w:highlight w:val="none"/>
        </w:rPr>
        <w:t>的</w:t>
      </w:r>
      <w:r>
        <w:rPr>
          <w:rFonts w:hint="eastAsia" w:ascii="宋体" w:hAnsi="宋体" w:cs="宋体"/>
          <w:sz w:val="24"/>
          <w:szCs w:val="24"/>
          <w:highlight w:val="none"/>
          <w:lang w:eastAsia="zh-CN"/>
        </w:rPr>
        <w:t>响应文件</w:t>
      </w:r>
      <w:r>
        <w:rPr>
          <w:rFonts w:hint="eastAsia" w:ascii="宋体" w:hAnsi="宋体" w:eastAsia="宋体" w:cs="宋体"/>
          <w:sz w:val="24"/>
          <w:szCs w:val="24"/>
          <w:highlight w:val="none"/>
        </w:rPr>
        <w:t>异常一致或者</w:t>
      </w:r>
      <w:r>
        <w:rPr>
          <w:rFonts w:hint="eastAsia" w:ascii="宋体" w:hAnsi="宋体" w:cs="宋体"/>
          <w:sz w:val="24"/>
          <w:szCs w:val="24"/>
          <w:highlight w:val="none"/>
          <w:lang w:eastAsia="zh-CN"/>
        </w:rPr>
        <w:t>磋商报价</w:t>
      </w:r>
      <w:r>
        <w:rPr>
          <w:rFonts w:hint="eastAsia" w:ascii="宋体" w:hAnsi="宋体" w:eastAsia="宋体" w:cs="宋体"/>
          <w:sz w:val="24"/>
          <w:szCs w:val="24"/>
          <w:highlight w:val="none"/>
        </w:rPr>
        <w:t>呈规律性差异；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16-2</w:t>
      </w:r>
      <w:r>
        <w:rPr>
          <w:rFonts w:hint="eastAsia" w:ascii="宋体" w:hAnsi="宋体" w:cs="宋体"/>
          <w:sz w:val="24"/>
          <w:szCs w:val="24"/>
          <w:highlight w:val="none"/>
          <w:lang w:val="en-US" w:eastAsia="zh-CN"/>
        </w:rPr>
        <w:t>-5</w:t>
      </w:r>
      <w:r>
        <w:rPr>
          <w:rFonts w:hint="eastAsia" w:ascii="宋体" w:hAnsi="宋体" w:eastAsia="宋体" w:cs="宋体"/>
          <w:sz w:val="24"/>
          <w:szCs w:val="24"/>
          <w:highlight w:val="none"/>
          <w:lang w:val="en-US" w:eastAsia="zh-CN"/>
        </w:rPr>
        <w:t>、</w:t>
      </w:r>
      <w:r>
        <w:rPr>
          <w:rFonts w:hint="eastAsia" w:ascii="宋体" w:hAnsi="宋体" w:eastAsia="宋体" w:cs="宋体"/>
          <w:sz w:val="24"/>
          <w:szCs w:val="24"/>
          <w:highlight w:val="none"/>
        </w:rPr>
        <w:t>不同</w:t>
      </w:r>
      <w:r>
        <w:rPr>
          <w:rFonts w:hint="eastAsia" w:ascii="宋体" w:hAnsi="宋体" w:cs="宋体"/>
          <w:sz w:val="24"/>
          <w:szCs w:val="24"/>
          <w:highlight w:val="none"/>
          <w:lang w:eastAsia="zh-CN"/>
        </w:rPr>
        <w:t>供应商</w:t>
      </w:r>
      <w:r>
        <w:rPr>
          <w:rFonts w:hint="eastAsia" w:ascii="宋体" w:hAnsi="宋体" w:eastAsia="宋体" w:cs="宋体"/>
          <w:sz w:val="24"/>
          <w:szCs w:val="24"/>
          <w:highlight w:val="none"/>
        </w:rPr>
        <w:t>的</w:t>
      </w:r>
      <w:r>
        <w:rPr>
          <w:rFonts w:hint="eastAsia" w:ascii="宋体" w:hAnsi="宋体" w:cs="宋体"/>
          <w:sz w:val="24"/>
          <w:szCs w:val="24"/>
          <w:highlight w:val="none"/>
          <w:lang w:eastAsia="zh-CN"/>
        </w:rPr>
        <w:t>响应文件</w:t>
      </w:r>
      <w:r>
        <w:rPr>
          <w:rFonts w:hint="eastAsia" w:ascii="宋体" w:hAnsi="宋体" w:eastAsia="宋体" w:cs="宋体"/>
          <w:sz w:val="24"/>
          <w:szCs w:val="24"/>
          <w:highlight w:val="none"/>
        </w:rPr>
        <w:t>相互混装；</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16-2</w:t>
      </w:r>
      <w:r>
        <w:rPr>
          <w:rFonts w:hint="eastAsia" w:ascii="宋体" w:hAnsi="宋体" w:cs="宋体"/>
          <w:sz w:val="24"/>
          <w:szCs w:val="24"/>
          <w:highlight w:val="none"/>
          <w:lang w:val="en-US" w:eastAsia="zh-CN"/>
        </w:rPr>
        <w:t>-6</w:t>
      </w:r>
      <w:r>
        <w:rPr>
          <w:rFonts w:hint="eastAsia" w:ascii="宋体" w:hAnsi="宋体" w:eastAsia="宋体" w:cs="宋体"/>
          <w:sz w:val="24"/>
          <w:szCs w:val="24"/>
          <w:highlight w:val="none"/>
          <w:lang w:val="en-US" w:eastAsia="zh-CN"/>
        </w:rPr>
        <w:t>、</w:t>
      </w:r>
      <w:r>
        <w:rPr>
          <w:rFonts w:hint="eastAsia" w:ascii="宋体" w:hAnsi="宋体" w:eastAsia="宋体" w:cs="宋体"/>
          <w:sz w:val="24"/>
          <w:szCs w:val="24"/>
          <w:highlight w:val="none"/>
        </w:rPr>
        <w:t>不同</w:t>
      </w:r>
      <w:r>
        <w:rPr>
          <w:rFonts w:hint="eastAsia" w:ascii="宋体" w:hAnsi="宋体" w:cs="宋体"/>
          <w:sz w:val="24"/>
          <w:szCs w:val="24"/>
          <w:highlight w:val="none"/>
          <w:lang w:eastAsia="zh-CN"/>
        </w:rPr>
        <w:t>供应商</w:t>
      </w:r>
      <w:r>
        <w:rPr>
          <w:rFonts w:hint="eastAsia" w:ascii="宋体" w:hAnsi="宋体" w:eastAsia="宋体" w:cs="宋体"/>
          <w:sz w:val="24"/>
          <w:szCs w:val="24"/>
          <w:highlight w:val="none"/>
        </w:rPr>
        <w:t>的</w:t>
      </w:r>
      <w:r>
        <w:rPr>
          <w:rFonts w:hint="eastAsia" w:ascii="宋体" w:hAnsi="宋体" w:cs="宋体"/>
          <w:sz w:val="24"/>
          <w:szCs w:val="24"/>
          <w:highlight w:val="none"/>
          <w:lang w:eastAsia="zh-CN"/>
        </w:rPr>
        <w:t>磋商</w:t>
      </w:r>
      <w:r>
        <w:rPr>
          <w:rFonts w:hint="eastAsia" w:ascii="宋体" w:hAnsi="宋体" w:eastAsia="宋体" w:cs="宋体"/>
          <w:sz w:val="24"/>
          <w:szCs w:val="24"/>
          <w:highlight w:val="none"/>
        </w:rPr>
        <w:t>保证金从同一单位或者个人的账户转出。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16-3、</w:t>
      </w:r>
      <w:r>
        <w:rPr>
          <w:rFonts w:hint="eastAsia" w:ascii="宋体" w:hAnsi="宋体" w:cs="宋体"/>
          <w:sz w:val="24"/>
          <w:szCs w:val="24"/>
          <w:highlight w:val="none"/>
          <w:lang w:eastAsia="zh-CN"/>
        </w:rPr>
        <w:t>供应商</w:t>
      </w:r>
      <w:r>
        <w:rPr>
          <w:rFonts w:hint="eastAsia" w:ascii="宋体" w:hAnsi="宋体" w:eastAsia="宋体" w:cs="宋体"/>
          <w:sz w:val="24"/>
          <w:szCs w:val="24"/>
          <w:highlight w:val="none"/>
        </w:rPr>
        <w:t>存在下列情况之一的，</w:t>
      </w:r>
      <w:r>
        <w:rPr>
          <w:rFonts w:hint="eastAsia" w:ascii="宋体" w:hAnsi="宋体" w:cs="宋体"/>
          <w:sz w:val="24"/>
          <w:szCs w:val="24"/>
          <w:highlight w:val="none"/>
          <w:lang w:eastAsia="zh-CN"/>
        </w:rPr>
        <w:t>磋商</w:t>
      </w:r>
      <w:r>
        <w:rPr>
          <w:rFonts w:hint="eastAsia" w:ascii="宋体" w:hAnsi="宋体" w:eastAsia="宋体" w:cs="宋体"/>
          <w:sz w:val="24"/>
          <w:szCs w:val="24"/>
          <w:highlight w:val="none"/>
        </w:rPr>
        <w:t>无效: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16-3-1、</w:t>
      </w:r>
      <w:r>
        <w:rPr>
          <w:rFonts w:hint="eastAsia" w:ascii="宋体" w:hAnsi="宋体" w:eastAsia="宋体" w:cs="宋体"/>
          <w:sz w:val="24"/>
          <w:szCs w:val="24"/>
          <w:highlight w:val="none"/>
        </w:rPr>
        <w:t>未按照</w:t>
      </w:r>
      <w:r>
        <w:rPr>
          <w:rFonts w:hint="eastAsia" w:ascii="宋体" w:hAnsi="宋体" w:cs="宋体"/>
          <w:sz w:val="24"/>
          <w:szCs w:val="24"/>
          <w:highlight w:val="none"/>
          <w:lang w:eastAsia="zh-CN"/>
        </w:rPr>
        <w:t>竞争性磋商文件</w:t>
      </w:r>
      <w:r>
        <w:rPr>
          <w:rFonts w:hint="eastAsia" w:ascii="宋体" w:hAnsi="宋体" w:eastAsia="宋体" w:cs="宋体"/>
          <w:sz w:val="24"/>
          <w:szCs w:val="24"/>
          <w:highlight w:val="none"/>
        </w:rPr>
        <w:t>的规定提交</w:t>
      </w:r>
      <w:r>
        <w:rPr>
          <w:rFonts w:hint="eastAsia" w:ascii="宋体" w:hAnsi="宋体" w:cs="宋体"/>
          <w:sz w:val="24"/>
          <w:szCs w:val="24"/>
          <w:highlight w:val="none"/>
          <w:lang w:eastAsia="zh-CN"/>
        </w:rPr>
        <w:t>磋商</w:t>
      </w:r>
      <w:r>
        <w:rPr>
          <w:rFonts w:hint="eastAsia" w:ascii="宋体" w:hAnsi="宋体" w:eastAsia="宋体" w:cs="宋体"/>
          <w:sz w:val="24"/>
          <w:szCs w:val="24"/>
          <w:highlight w:val="none"/>
        </w:rPr>
        <w:t>保证金的；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16-3-2、</w:t>
      </w:r>
      <w:r>
        <w:rPr>
          <w:rFonts w:hint="eastAsia" w:ascii="宋体" w:hAnsi="宋体" w:cs="宋体"/>
          <w:sz w:val="24"/>
          <w:szCs w:val="24"/>
          <w:highlight w:val="none"/>
          <w:lang w:eastAsia="zh-CN"/>
        </w:rPr>
        <w:t>响应文件</w:t>
      </w:r>
      <w:r>
        <w:rPr>
          <w:rFonts w:hint="eastAsia" w:ascii="宋体" w:hAnsi="宋体" w:eastAsia="宋体" w:cs="宋体"/>
          <w:sz w:val="24"/>
          <w:szCs w:val="24"/>
          <w:highlight w:val="none"/>
        </w:rPr>
        <w:t>未按</w:t>
      </w:r>
      <w:r>
        <w:rPr>
          <w:rFonts w:hint="eastAsia" w:ascii="宋体" w:hAnsi="宋体" w:cs="宋体"/>
          <w:sz w:val="24"/>
          <w:szCs w:val="24"/>
          <w:highlight w:val="none"/>
          <w:lang w:eastAsia="zh-CN"/>
        </w:rPr>
        <w:t>竞争性磋商文件</w:t>
      </w:r>
      <w:r>
        <w:rPr>
          <w:rFonts w:hint="eastAsia" w:ascii="宋体" w:hAnsi="宋体" w:eastAsia="宋体" w:cs="宋体"/>
          <w:sz w:val="24"/>
          <w:szCs w:val="24"/>
          <w:highlight w:val="none"/>
        </w:rPr>
        <w:t>要求签署、盖章的；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16-3-3、</w:t>
      </w:r>
      <w:r>
        <w:rPr>
          <w:rFonts w:hint="eastAsia" w:ascii="宋体" w:hAnsi="宋体" w:eastAsia="宋体" w:cs="宋体"/>
          <w:sz w:val="24"/>
          <w:szCs w:val="24"/>
          <w:highlight w:val="none"/>
        </w:rPr>
        <w:t>不具备</w:t>
      </w:r>
      <w:r>
        <w:rPr>
          <w:rFonts w:hint="eastAsia" w:ascii="宋体" w:hAnsi="宋体" w:cs="宋体"/>
          <w:sz w:val="24"/>
          <w:szCs w:val="24"/>
          <w:highlight w:val="none"/>
          <w:lang w:eastAsia="zh-CN"/>
        </w:rPr>
        <w:t>竞争性磋商文件</w:t>
      </w:r>
      <w:r>
        <w:rPr>
          <w:rFonts w:hint="eastAsia" w:ascii="宋体" w:hAnsi="宋体" w:eastAsia="宋体" w:cs="宋体"/>
          <w:sz w:val="24"/>
          <w:szCs w:val="24"/>
          <w:highlight w:val="none"/>
        </w:rPr>
        <w:t>中规定的资格要求的；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16-3-4、</w:t>
      </w:r>
      <w:r>
        <w:rPr>
          <w:rFonts w:hint="eastAsia" w:ascii="宋体" w:hAnsi="宋体" w:eastAsia="宋体" w:cs="宋体"/>
          <w:sz w:val="24"/>
          <w:szCs w:val="24"/>
          <w:highlight w:val="none"/>
        </w:rPr>
        <w:t>报价超过</w:t>
      </w:r>
      <w:r>
        <w:rPr>
          <w:rFonts w:hint="eastAsia" w:ascii="宋体" w:hAnsi="宋体" w:cs="宋体"/>
          <w:sz w:val="24"/>
          <w:szCs w:val="24"/>
          <w:highlight w:val="none"/>
          <w:lang w:eastAsia="zh-CN"/>
        </w:rPr>
        <w:t>竞争性磋商文件</w:t>
      </w:r>
      <w:r>
        <w:rPr>
          <w:rFonts w:hint="eastAsia" w:ascii="宋体" w:hAnsi="宋体" w:eastAsia="宋体" w:cs="宋体"/>
          <w:sz w:val="24"/>
          <w:szCs w:val="24"/>
          <w:highlight w:val="none"/>
        </w:rPr>
        <w:t>中规定的预算金额或者最高限价的；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16-3-5、</w:t>
      </w:r>
      <w:r>
        <w:rPr>
          <w:rFonts w:hint="eastAsia" w:ascii="宋体" w:hAnsi="宋体" w:cs="宋体"/>
          <w:sz w:val="24"/>
          <w:szCs w:val="24"/>
          <w:highlight w:val="none"/>
          <w:lang w:eastAsia="zh-CN"/>
        </w:rPr>
        <w:t>响应文件</w:t>
      </w:r>
      <w:r>
        <w:rPr>
          <w:rFonts w:hint="eastAsia" w:ascii="宋体" w:hAnsi="宋体" w:eastAsia="宋体" w:cs="宋体"/>
          <w:sz w:val="24"/>
          <w:szCs w:val="24"/>
          <w:highlight w:val="none"/>
        </w:rPr>
        <w:t>含有采购人不能接受的附加条件的；</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rPr>
          <w:rFonts w:hint="default"/>
          <w:highlight w:val="none"/>
          <w:lang w:val="en-US" w:eastAsia="zh-CN"/>
        </w:rPr>
      </w:pPr>
      <w:r>
        <w:rPr>
          <w:rFonts w:hint="eastAsia" w:ascii="宋体" w:hAnsi="宋体" w:eastAsia="宋体" w:cs="宋体"/>
          <w:sz w:val="24"/>
          <w:szCs w:val="24"/>
          <w:highlight w:val="none"/>
          <w:lang w:val="en-US" w:eastAsia="zh-CN"/>
        </w:rPr>
        <w:t>16-3-6、</w:t>
      </w:r>
      <w:r>
        <w:rPr>
          <w:rFonts w:hint="eastAsia" w:ascii="宋体" w:hAnsi="宋体" w:eastAsia="宋体" w:cs="宋体"/>
          <w:sz w:val="24"/>
          <w:szCs w:val="24"/>
          <w:highlight w:val="none"/>
        </w:rPr>
        <w:t>法律、法规和</w:t>
      </w:r>
      <w:r>
        <w:rPr>
          <w:rFonts w:hint="eastAsia" w:ascii="宋体" w:hAnsi="宋体" w:cs="宋体"/>
          <w:sz w:val="24"/>
          <w:szCs w:val="24"/>
          <w:highlight w:val="none"/>
          <w:lang w:eastAsia="zh-CN"/>
        </w:rPr>
        <w:t>竞争性磋商文件</w:t>
      </w:r>
      <w:r>
        <w:rPr>
          <w:rFonts w:hint="eastAsia" w:ascii="宋体" w:hAnsi="宋体" w:eastAsia="宋体" w:cs="宋体"/>
          <w:sz w:val="24"/>
          <w:szCs w:val="24"/>
          <w:highlight w:val="none"/>
        </w:rPr>
        <w:t>规定的其他无效情形。</w:t>
      </w:r>
      <w:r>
        <w:rPr>
          <w:rFonts w:hint="default"/>
          <w:highlight w:val="none"/>
          <w:lang w:val="en-US" w:eastAsia="zh-CN"/>
        </w:rPr>
        <w:br w:type="page"/>
      </w:r>
    </w:p>
    <w:p>
      <w:pPr>
        <w:pStyle w:val="4"/>
        <w:bidi w:val="0"/>
        <w:jc w:val="center"/>
        <w:rPr>
          <w:rFonts w:hint="eastAsia" w:eastAsia="黑体"/>
          <w:highlight w:val="none"/>
          <w:lang w:eastAsia="zh-CN"/>
        </w:rPr>
      </w:pPr>
      <w:bookmarkStart w:id="26" w:name="_Toc19950"/>
      <w:bookmarkStart w:id="27" w:name="_Toc25612"/>
      <w:r>
        <w:rPr>
          <w:rFonts w:hint="eastAsia"/>
          <w:highlight w:val="none"/>
        </w:rPr>
        <w:t xml:space="preserve">第五章  </w:t>
      </w:r>
      <w:r>
        <w:rPr>
          <w:rFonts w:hint="eastAsia"/>
          <w:highlight w:val="none"/>
          <w:lang w:eastAsia="zh-CN"/>
        </w:rPr>
        <w:t>磋商</w:t>
      </w:r>
      <w:r>
        <w:rPr>
          <w:rFonts w:hint="eastAsia"/>
          <w:highlight w:val="none"/>
        </w:rPr>
        <w:t>、</w:t>
      </w:r>
      <w:bookmarkEnd w:id="26"/>
      <w:r>
        <w:rPr>
          <w:rFonts w:hint="eastAsia"/>
          <w:highlight w:val="none"/>
          <w:lang w:eastAsia="zh-CN"/>
        </w:rPr>
        <w:t>评审</w:t>
      </w:r>
      <w:bookmarkEnd w:id="27"/>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bCs/>
          <w:highlight w:val="none"/>
          <w:lang w:val="en-US" w:eastAsia="zh-CN"/>
        </w:rPr>
      </w:pPr>
      <w:r>
        <w:rPr>
          <w:rFonts w:hint="eastAsia"/>
          <w:b/>
          <w:bCs/>
          <w:highlight w:val="none"/>
          <w:lang w:val="en-US" w:eastAsia="zh-CN"/>
        </w:rPr>
        <w:t>1、磋商及磋商程序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highlight w:val="none"/>
        </w:rPr>
      </w:pPr>
      <w:r>
        <w:rPr>
          <w:rFonts w:hint="eastAsia" w:ascii="宋体" w:hAnsi="宋体" w:eastAsia="宋体" w:cs="宋体"/>
          <w:highlight w:val="none"/>
          <w:lang w:val="en-US" w:eastAsia="zh-CN"/>
        </w:rPr>
        <w:t>1-1、</w:t>
      </w:r>
      <w:r>
        <w:rPr>
          <w:rFonts w:hint="eastAsia" w:ascii="宋体" w:hAnsi="宋体" w:cs="宋体"/>
          <w:highlight w:val="none"/>
          <w:lang w:eastAsia="zh-CN"/>
        </w:rPr>
        <w:t>磋商应当在竞争性磋商文件</w:t>
      </w:r>
      <w:r>
        <w:rPr>
          <w:rFonts w:hint="eastAsia" w:ascii="宋体" w:hAnsi="宋体" w:eastAsia="宋体" w:cs="宋体"/>
          <w:highlight w:val="none"/>
        </w:rPr>
        <w:t>规定的时间和地点进行，由</w:t>
      </w:r>
      <w:r>
        <w:rPr>
          <w:rFonts w:hint="eastAsia" w:ascii="宋体" w:hAnsi="宋体" w:cs="宋体"/>
          <w:highlight w:val="none"/>
          <w:lang w:eastAsia="zh-CN"/>
        </w:rPr>
        <w:t>采购人或者采购代理机构主持</w:t>
      </w:r>
      <w:r>
        <w:rPr>
          <w:rFonts w:hint="eastAsia" w:ascii="宋体" w:hAnsi="宋体" w:eastAsia="宋体" w:cs="宋体"/>
          <w:highlight w:val="none"/>
        </w:rPr>
        <w:t>，邀请</w:t>
      </w:r>
      <w:r>
        <w:rPr>
          <w:rFonts w:hint="eastAsia" w:ascii="宋体" w:hAnsi="宋体" w:cs="宋体"/>
          <w:highlight w:val="none"/>
          <w:lang w:eastAsia="zh-CN"/>
        </w:rPr>
        <w:t>供应商</w:t>
      </w:r>
      <w:r>
        <w:rPr>
          <w:rFonts w:hint="eastAsia" w:ascii="宋体" w:hAnsi="宋体" w:eastAsia="宋体" w:cs="宋体"/>
          <w:highlight w:val="none"/>
        </w:rPr>
        <w:t>参加。</w:t>
      </w:r>
      <w:r>
        <w:rPr>
          <w:rFonts w:hint="eastAsia" w:ascii="宋体" w:hAnsi="宋体" w:cs="宋体"/>
          <w:highlight w:val="none"/>
          <w:lang w:eastAsia="zh-CN"/>
        </w:rPr>
        <w:t>磋商小组</w:t>
      </w:r>
      <w:r>
        <w:rPr>
          <w:rFonts w:hint="eastAsia" w:ascii="宋体" w:hAnsi="宋体" w:eastAsia="宋体" w:cs="宋体"/>
          <w:highlight w:val="none"/>
        </w:rPr>
        <w:t>成员不参加</w:t>
      </w:r>
      <w:r>
        <w:rPr>
          <w:rFonts w:hint="eastAsia" w:ascii="宋体" w:hAnsi="宋体" w:cs="宋体"/>
          <w:highlight w:val="none"/>
          <w:lang w:eastAsia="zh-CN"/>
        </w:rPr>
        <w:t>磋商会议</w:t>
      </w:r>
      <w:r>
        <w:rPr>
          <w:rFonts w:hint="eastAsia" w:ascii="宋体" w:hAnsi="宋体" w:eastAsia="宋体" w:cs="宋体"/>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highlight w:val="none"/>
        </w:rPr>
      </w:pPr>
      <w:r>
        <w:rPr>
          <w:rFonts w:hint="eastAsia" w:ascii="宋体" w:hAnsi="宋体" w:eastAsia="宋体" w:cs="宋体"/>
          <w:highlight w:val="none"/>
          <w:lang w:val="en-US" w:eastAsia="zh-CN"/>
        </w:rPr>
        <w:t>1-2、</w:t>
      </w:r>
      <w:r>
        <w:rPr>
          <w:rFonts w:hint="eastAsia" w:ascii="宋体" w:hAnsi="宋体" w:cs="宋体"/>
          <w:highlight w:val="none"/>
          <w:lang w:eastAsia="zh-CN"/>
        </w:rPr>
        <w:t>磋商前</w:t>
      </w:r>
      <w:r>
        <w:rPr>
          <w:rFonts w:hint="eastAsia" w:ascii="宋体" w:hAnsi="宋体" w:eastAsia="宋体" w:cs="宋体"/>
          <w:highlight w:val="none"/>
        </w:rPr>
        <w:t>，可根据具体情况邀请有关监督管理部门对</w:t>
      </w:r>
      <w:r>
        <w:rPr>
          <w:rFonts w:hint="eastAsia" w:ascii="宋体" w:hAnsi="宋体" w:cs="宋体"/>
          <w:highlight w:val="none"/>
          <w:lang w:eastAsia="zh-CN"/>
        </w:rPr>
        <w:t>磋商</w:t>
      </w:r>
      <w:r>
        <w:rPr>
          <w:rFonts w:hint="eastAsia" w:ascii="宋体" w:hAnsi="宋体" w:eastAsia="宋体" w:cs="宋体"/>
          <w:highlight w:val="none"/>
        </w:rPr>
        <w:t>活动进行现场监督。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highlight w:val="none"/>
          <w:lang w:val="en-US" w:eastAsia="zh-CN"/>
        </w:rPr>
      </w:pPr>
      <w:r>
        <w:rPr>
          <w:rFonts w:hint="eastAsia" w:ascii="宋体" w:hAnsi="宋体" w:eastAsia="宋体" w:cs="宋体"/>
          <w:highlight w:val="none"/>
          <w:lang w:val="en-US" w:eastAsia="zh-CN"/>
        </w:rPr>
        <w:t>1-3、</w:t>
      </w:r>
      <w:r>
        <w:rPr>
          <w:rFonts w:hint="eastAsia" w:ascii="宋体" w:hAnsi="宋体" w:cs="宋体"/>
          <w:highlight w:val="none"/>
          <w:lang w:eastAsia="zh-CN"/>
        </w:rPr>
        <w:t>磋商</w:t>
      </w:r>
      <w:r>
        <w:rPr>
          <w:rFonts w:hint="eastAsia" w:ascii="宋体" w:hAnsi="宋体" w:eastAsia="宋体" w:cs="宋体"/>
          <w:highlight w:val="none"/>
          <w:lang w:val="en-US" w:eastAsia="zh-CN"/>
        </w:rPr>
        <w:t>会主持人按照</w:t>
      </w:r>
      <w:r>
        <w:rPr>
          <w:rFonts w:hint="eastAsia" w:ascii="宋体" w:hAnsi="宋体" w:cs="宋体"/>
          <w:highlight w:val="none"/>
          <w:lang w:val="en-US" w:eastAsia="zh-CN"/>
        </w:rPr>
        <w:t>竞争性磋商文件</w:t>
      </w:r>
      <w:r>
        <w:rPr>
          <w:rFonts w:hint="eastAsia" w:ascii="宋体" w:hAnsi="宋体" w:eastAsia="宋体" w:cs="宋体"/>
          <w:highlight w:val="none"/>
          <w:lang w:val="en-US" w:eastAsia="zh-CN"/>
        </w:rPr>
        <w:t>规定的</w:t>
      </w:r>
      <w:r>
        <w:rPr>
          <w:rFonts w:hint="eastAsia" w:ascii="宋体" w:hAnsi="宋体" w:cs="宋体"/>
          <w:highlight w:val="none"/>
          <w:lang w:eastAsia="zh-CN"/>
        </w:rPr>
        <w:t>磋商</w:t>
      </w:r>
      <w:r>
        <w:rPr>
          <w:rFonts w:hint="eastAsia" w:ascii="宋体" w:hAnsi="宋体" w:eastAsia="宋体" w:cs="宋体"/>
          <w:highlight w:val="none"/>
          <w:lang w:val="en-US" w:eastAsia="zh-CN"/>
        </w:rPr>
        <w:t>时间宣布</w:t>
      </w:r>
      <w:r>
        <w:rPr>
          <w:rFonts w:hint="eastAsia" w:ascii="宋体" w:hAnsi="宋体" w:cs="宋体"/>
          <w:highlight w:val="none"/>
          <w:lang w:eastAsia="zh-CN"/>
        </w:rPr>
        <w:t>磋商</w:t>
      </w:r>
      <w:r>
        <w:rPr>
          <w:rFonts w:hint="eastAsia" w:ascii="宋体" w:hAnsi="宋体" w:eastAsia="宋体" w:cs="宋体"/>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highlight w:val="none"/>
          <w:lang w:val="en-US" w:eastAsia="zh-CN"/>
        </w:rPr>
      </w:pPr>
      <w:r>
        <w:rPr>
          <w:rFonts w:hint="eastAsia" w:ascii="宋体" w:hAnsi="宋体" w:eastAsia="宋体" w:cs="宋体"/>
          <w:highlight w:val="none"/>
          <w:lang w:val="en-US" w:eastAsia="zh-CN"/>
        </w:rPr>
        <w:t>1-4、</w:t>
      </w:r>
      <w:r>
        <w:rPr>
          <w:rFonts w:hint="eastAsia" w:ascii="宋体" w:hAnsi="宋体" w:cs="宋体"/>
          <w:highlight w:val="none"/>
          <w:lang w:eastAsia="zh-CN"/>
        </w:rPr>
        <w:t>磋商</w:t>
      </w:r>
      <w:r>
        <w:rPr>
          <w:rFonts w:hint="eastAsia" w:ascii="宋体" w:hAnsi="宋体" w:eastAsia="宋体" w:cs="宋体"/>
          <w:highlight w:val="none"/>
          <w:lang w:val="en-US" w:eastAsia="zh-CN"/>
        </w:rPr>
        <w:t>时，当众宣布参加</w:t>
      </w:r>
      <w:r>
        <w:rPr>
          <w:rFonts w:hint="eastAsia" w:ascii="宋体" w:hAnsi="宋体" w:cs="宋体"/>
          <w:highlight w:val="none"/>
          <w:lang w:eastAsia="zh-CN"/>
        </w:rPr>
        <w:t>磋商</w:t>
      </w:r>
      <w:r>
        <w:rPr>
          <w:rFonts w:hint="eastAsia" w:ascii="宋体" w:hAnsi="宋体" w:eastAsia="宋体" w:cs="宋体"/>
          <w:highlight w:val="none"/>
          <w:lang w:val="en-US" w:eastAsia="zh-CN"/>
        </w:rPr>
        <w:t>会主持人、会议记录人以及根据情况邀请的现场监督人等工作人员。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highlight w:val="none"/>
          <w:lang w:val="en-US" w:eastAsia="zh-CN"/>
        </w:rPr>
      </w:pPr>
      <w:r>
        <w:rPr>
          <w:rFonts w:hint="eastAsia" w:ascii="宋体" w:hAnsi="宋体" w:eastAsia="宋体" w:cs="宋体"/>
          <w:highlight w:val="none"/>
          <w:lang w:val="en-US" w:eastAsia="zh-CN"/>
        </w:rPr>
        <w:t>1-5、</w:t>
      </w:r>
      <w:r>
        <w:rPr>
          <w:rFonts w:hint="eastAsia" w:ascii="宋体" w:hAnsi="宋体" w:cs="宋体"/>
          <w:highlight w:val="none"/>
          <w:lang w:val="en-US" w:eastAsia="zh-CN"/>
        </w:rPr>
        <w:t>磋商</w:t>
      </w:r>
      <w:r>
        <w:rPr>
          <w:rFonts w:hint="eastAsia" w:ascii="宋体" w:hAnsi="宋体" w:eastAsia="宋体" w:cs="宋体"/>
          <w:highlight w:val="none"/>
          <w:lang w:val="en-US" w:eastAsia="zh-CN"/>
        </w:rPr>
        <w:t>时，</w:t>
      </w:r>
      <w:r>
        <w:rPr>
          <w:rFonts w:hint="eastAsia" w:ascii="宋体" w:hAnsi="宋体" w:cs="宋体"/>
          <w:highlight w:val="none"/>
          <w:lang w:val="en-US" w:eastAsia="zh-CN"/>
        </w:rPr>
        <w:t>供应商</w:t>
      </w:r>
      <w:r>
        <w:rPr>
          <w:rFonts w:hint="eastAsia" w:ascii="宋体" w:hAnsi="宋体" w:eastAsia="宋体" w:cs="宋体"/>
          <w:highlight w:val="none"/>
          <w:lang w:val="en-US" w:eastAsia="zh-CN"/>
        </w:rPr>
        <w:t>认为采购人、采购代理机构相关工作人员有需要回避的情形的，应当场提出回避申请，但不得干扰、阻挠</w:t>
      </w:r>
      <w:r>
        <w:rPr>
          <w:rFonts w:hint="eastAsia" w:ascii="宋体" w:hAnsi="宋体" w:cs="宋体"/>
          <w:highlight w:val="none"/>
          <w:lang w:val="en-US" w:eastAsia="zh-CN"/>
        </w:rPr>
        <w:t>磋商</w:t>
      </w:r>
      <w:r>
        <w:rPr>
          <w:rFonts w:hint="eastAsia" w:ascii="宋体" w:hAnsi="宋体" w:eastAsia="宋体" w:cs="宋体"/>
          <w:highlight w:val="none"/>
          <w:lang w:val="en-US" w:eastAsia="zh-CN"/>
        </w:rPr>
        <w:t>工作。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highlight w:val="none"/>
          <w:lang w:val="en-US" w:eastAsia="zh-CN"/>
        </w:rPr>
      </w:pPr>
      <w:r>
        <w:rPr>
          <w:rFonts w:hint="eastAsia" w:ascii="宋体" w:hAnsi="宋体" w:eastAsia="宋体" w:cs="宋体"/>
          <w:highlight w:val="none"/>
          <w:lang w:val="en-US" w:eastAsia="zh-CN"/>
        </w:rPr>
        <w:t>1-6、</w:t>
      </w:r>
      <w:r>
        <w:rPr>
          <w:rFonts w:hint="eastAsia" w:ascii="宋体" w:hAnsi="宋体" w:cs="宋体"/>
          <w:highlight w:val="none"/>
          <w:lang w:val="en-US" w:eastAsia="zh-CN"/>
        </w:rPr>
        <w:t>磋商</w:t>
      </w:r>
      <w:r>
        <w:rPr>
          <w:rFonts w:hint="eastAsia" w:ascii="宋体" w:hAnsi="宋体" w:eastAsia="宋体" w:cs="宋体"/>
          <w:highlight w:val="none"/>
          <w:lang w:val="en-US" w:eastAsia="zh-CN"/>
        </w:rPr>
        <w:t>时，由</w:t>
      </w:r>
      <w:r>
        <w:rPr>
          <w:rFonts w:hint="eastAsia" w:ascii="宋体" w:hAnsi="宋体" w:cs="宋体"/>
          <w:highlight w:val="none"/>
          <w:lang w:val="en-US" w:eastAsia="zh-CN"/>
        </w:rPr>
        <w:t>供应商</w:t>
      </w:r>
      <w:r>
        <w:rPr>
          <w:rFonts w:hint="eastAsia" w:ascii="宋体" w:hAnsi="宋体" w:eastAsia="宋体" w:cs="宋体"/>
          <w:highlight w:val="none"/>
          <w:lang w:val="en-US" w:eastAsia="zh-CN"/>
        </w:rPr>
        <w:t>或者其推选的代表检查其自己递交的</w:t>
      </w:r>
      <w:r>
        <w:rPr>
          <w:rFonts w:hint="eastAsia" w:ascii="宋体" w:hAnsi="宋体" w:cs="宋体"/>
          <w:highlight w:val="none"/>
          <w:lang w:val="en-US" w:eastAsia="zh-CN"/>
        </w:rPr>
        <w:t>响应文件</w:t>
      </w:r>
      <w:r>
        <w:rPr>
          <w:rFonts w:hint="eastAsia" w:ascii="宋体" w:hAnsi="宋体" w:eastAsia="宋体" w:cs="宋体"/>
          <w:highlight w:val="none"/>
          <w:lang w:val="en-US" w:eastAsia="zh-CN"/>
        </w:rPr>
        <w:t>的密封情况，经确认无误后，由</w:t>
      </w:r>
      <w:r>
        <w:rPr>
          <w:rFonts w:hint="eastAsia" w:ascii="宋体" w:hAnsi="宋体" w:cs="宋体"/>
          <w:highlight w:val="none"/>
          <w:lang w:val="en-US" w:eastAsia="zh-CN"/>
        </w:rPr>
        <w:t>供应商</w:t>
      </w:r>
      <w:r>
        <w:rPr>
          <w:rFonts w:hint="eastAsia" w:ascii="宋体" w:hAnsi="宋体" w:eastAsia="宋体" w:cs="宋体"/>
          <w:highlight w:val="none"/>
          <w:lang w:val="en-US" w:eastAsia="zh-CN"/>
        </w:rPr>
        <w:t>代表签字确认。</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highlight w:val="none"/>
          <w:lang w:val="en-US" w:eastAsia="zh-CN"/>
        </w:rPr>
      </w:pPr>
      <w:r>
        <w:rPr>
          <w:rFonts w:hint="eastAsia" w:ascii="宋体" w:hAnsi="宋体" w:eastAsia="宋体" w:cs="宋体"/>
          <w:highlight w:val="none"/>
          <w:lang w:val="en-US" w:eastAsia="zh-CN"/>
        </w:rPr>
        <w:t>1-7、</w:t>
      </w:r>
      <w:r>
        <w:rPr>
          <w:rFonts w:hint="eastAsia" w:ascii="宋体" w:hAnsi="宋体" w:cs="宋体"/>
          <w:highlight w:val="none"/>
          <w:lang w:val="en-US" w:eastAsia="zh-CN"/>
        </w:rPr>
        <w:t>磋商</w:t>
      </w:r>
      <w:r>
        <w:rPr>
          <w:rFonts w:hint="eastAsia" w:ascii="宋体" w:hAnsi="宋体" w:eastAsia="宋体" w:cs="宋体"/>
          <w:highlight w:val="none"/>
          <w:lang w:val="en-US" w:eastAsia="zh-CN"/>
        </w:rPr>
        <w:t>时</w:t>
      </w:r>
      <w:r>
        <w:rPr>
          <w:rFonts w:hint="eastAsia" w:ascii="宋体" w:hAnsi="宋体" w:cs="宋体"/>
          <w:highlight w:val="none"/>
          <w:lang w:val="en-US" w:eastAsia="zh-CN"/>
        </w:rPr>
        <w:t>，供应商</w:t>
      </w:r>
      <w:r>
        <w:rPr>
          <w:rFonts w:hint="eastAsia" w:ascii="宋体" w:hAnsi="宋体" w:eastAsia="宋体" w:cs="宋体"/>
          <w:highlight w:val="none"/>
          <w:lang w:val="en-US" w:eastAsia="zh-CN"/>
        </w:rPr>
        <w:t>认为</w:t>
      </w:r>
      <w:r>
        <w:rPr>
          <w:rFonts w:hint="eastAsia" w:ascii="宋体" w:hAnsi="宋体" w:cs="宋体"/>
          <w:highlight w:val="none"/>
          <w:lang w:val="en-US" w:eastAsia="zh-CN"/>
        </w:rPr>
        <w:t>磋商</w:t>
      </w:r>
      <w:r>
        <w:rPr>
          <w:rFonts w:hint="eastAsia" w:ascii="宋体" w:hAnsi="宋体" w:eastAsia="宋体" w:cs="宋体"/>
          <w:highlight w:val="none"/>
          <w:lang w:val="en-US" w:eastAsia="zh-CN"/>
        </w:rPr>
        <w:t>过程和</w:t>
      </w:r>
      <w:r>
        <w:rPr>
          <w:rFonts w:hint="eastAsia" w:ascii="宋体" w:hAnsi="宋体" w:cs="宋体"/>
          <w:highlight w:val="none"/>
          <w:lang w:val="en-US" w:eastAsia="zh-CN"/>
        </w:rPr>
        <w:t>磋商</w:t>
      </w:r>
      <w:r>
        <w:rPr>
          <w:rFonts w:hint="eastAsia" w:ascii="宋体" w:hAnsi="宋体" w:eastAsia="宋体" w:cs="宋体"/>
          <w:highlight w:val="none"/>
          <w:lang w:val="en-US" w:eastAsia="zh-CN"/>
        </w:rPr>
        <w:t>记录有</w:t>
      </w:r>
      <w:r>
        <w:rPr>
          <w:rFonts w:hint="eastAsia" w:ascii="宋体" w:hAnsi="宋体" w:cs="宋体"/>
          <w:highlight w:val="none"/>
          <w:lang w:val="en-US" w:eastAsia="zh-CN"/>
        </w:rPr>
        <w:t>疑义</w:t>
      </w:r>
      <w:r>
        <w:rPr>
          <w:rFonts w:hint="eastAsia" w:ascii="宋体" w:hAnsi="宋体" w:eastAsia="宋体" w:cs="宋体"/>
          <w:highlight w:val="none"/>
          <w:lang w:val="en-US" w:eastAsia="zh-CN"/>
        </w:rPr>
        <w:t>的，应当当场提出</w:t>
      </w:r>
      <w:r>
        <w:rPr>
          <w:rFonts w:hint="eastAsia" w:ascii="宋体" w:hAnsi="宋体" w:cs="宋体"/>
          <w:highlight w:val="none"/>
          <w:lang w:val="en-US" w:eastAsia="zh-CN"/>
        </w:rPr>
        <w:t>异议申请</w:t>
      </w:r>
      <w:r>
        <w:rPr>
          <w:rFonts w:hint="eastAsia" w:ascii="宋体" w:hAnsi="宋体" w:eastAsia="宋体" w:cs="宋体"/>
          <w:highlight w:val="none"/>
          <w:lang w:val="en-US" w:eastAsia="zh-CN"/>
        </w:rPr>
        <w:t>，但不得干扰、阻挠</w:t>
      </w:r>
      <w:r>
        <w:rPr>
          <w:rFonts w:hint="eastAsia" w:ascii="宋体" w:hAnsi="宋体" w:cs="宋体"/>
          <w:highlight w:val="none"/>
          <w:lang w:val="en-US" w:eastAsia="zh-CN"/>
        </w:rPr>
        <w:t>磋商</w:t>
      </w:r>
      <w:r>
        <w:rPr>
          <w:rFonts w:hint="eastAsia" w:ascii="宋体" w:hAnsi="宋体" w:eastAsia="宋体" w:cs="宋体"/>
          <w:highlight w:val="none"/>
          <w:lang w:val="en-US" w:eastAsia="zh-CN"/>
        </w:rPr>
        <w:t>工作。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highlight w:val="none"/>
          <w:lang w:val="en-US" w:eastAsia="zh-CN"/>
        </w:rPr>
      </w:pPr>
      <w:r>
        <w:rPr>
          <w:rFonts w:hint="eastAsia" w:ascii="宋体" w:hAnsi="宋体" w:eastAsia="宋体" w:cs="宋体"/>
          <w:highlight w:val="none"/>
          <w:lang w:val="en-US" w:eastAsia="zh-CN"/>
        </w:rPr>
        <w:t>1-8、宣布</w:t>
      </w:r>
      <w:r>
        <w:rPr>
          <w:rFonts w:hint="eastAsia" w:ascii="宋体" w:hAnsi="宋体" w:cs="宋体"/>
          <w:highlight w:val="none"/>
          <w:lang w:val="en-US" w:eastAsia="zh-CN"/>
        </w:rPr>
        <w:t>磋商</w:t>
      </w:r>
      <w:r>
        <w:rPr>
          <w:rFonts w:hint="eastAsia" w:ascii="宋体" w:hAnsi="宋体" w:eastAsia="宋体" w:cs="宋体"/>
          <w:highlight w:val="none"/>
          <w:lang w:val="en-US" w:eastAsia="zh-CN"/>
        </w:rPr>
        <w:t>会结束。主持人宣布</w:t>
      </w:r>
      <w:r>
        <w:rPr>
          <w:rFonts w:hint="eastAsia" w:ascii="宋体" w:hAnsi="宋体" w:cs="宋体"/>
          <w:highlight w:val="none"/>
          <w:lang w:val="en-US" w:eastAsia="zh-CN"/>
        </w:rPr>
        <w:t>磋商</w:t>
      </w:r>
      <w:r>
        <w:rPr>
          <w:rFonts w:hint="eastAsia" w:ascii="宋体" w:hAnsi="宋体" w:eastAsia="宋体" w:cs="宋体"/>
          <w:highlight w:val="none"/>
          <w:lang w:val="en-US" w:eastAsia="zh-CN"/>
        </w:rPr>
        <w:t>会结束。所有</w:t>
      </w:r>
      <w:r>
        <w:rPr>
          <w:rFonts w:hint="eastAsia" w:ascii="宋体" w:hAnsi="宋体" w:cs="宋体"/>
          <w:highlight w:val="none"/>
          <w:lang w:val="en-US" w:eastAsia="zh-CN"/>
        </w:rPr>
        <w:t>供应商</w:t>
      </w:r>
      <w:r>
        <w:rPr>
          <w:rFonts w:hint="eastAsia" w:ascii="宋体" w:hAnsi="宋体" w:eastAsia="宋体" w:cs="宋体"/>
          <w:highlight w:val="none"/>
          <w:lang w:val="en-US" w:eastAsia="zh-CN"/>
        </w:rPr>
        <w:t>代表应立即退场（</w:t>
      </w:r>
      <w:r>
        <w:rPr>
          <w:rFonts w:hint="eastAsia" w:ascii="宋体" w:hAnsi="宋体" w:cs="宋体"/>
          <w:highlight w:val="none"/>
          <w:lang w:val="en-US" w:eastAsia="zh-CN"/>
        </w:rPr>
        <w:t>竞争性磋商文件</w:t>
      </w:r>
      <w:r>
        <w:rPr>
          <w:rFonts w:hint="eastAsia" w:ascii="宋体" w:hAnsi="宋体" w:eastAsia="宋体" w:cs="宋体"/>
          <w:highlight w:val="none"/>
          <w:lang w:val="en-US" w:eastAsia="zh-CN"/>
        </w:rPr>
        <w:t>要求有演示、介绍等的除外）。同时所有</w:t>
      </w:r>
      <w:r>
        <w:rPr>
          <w:rFonts w:hint="eastAsia" w:ascii="宋体" w:hAnsi="宋体" w:cs="宋体"/>
          <w:highlight w:val="none"/>
          <w:lang w:val="en-US" w:eastAsia="zh-CN"/>
        </w:rPr>
        <w:t>供应商</w:t>
      </w:r>
      <w:r>
        <w:rPr>
          <w:rFonts w:hint="eastAsia" w:ascii="宋体" w:hAnsi="宋体" w:eastAsia="宋体" w:cs="宋体"/>
          <w:highlight w:val="none"/>
          <w:lang w:val="en-US" w:eastAsia="zh-CN"/>
        </w:rPr>
        <w:t>应保持通讯设备的畅通，以方便在</w:t>
      </w:r>
      <w:r>
        <w:rPr>
          <w:rFonts w:hint="eastAsia" w:ascii="宋体" w:hAnsi="宋体" w:cs="宋体"/>
          <w:highlight w:val="none"/>
          <w:lang w:val="en-US" w:eastAsia="zh-CN"/>
        </w:rPr>
        <w:t>评审</w:t>
      </w:r>
      <w:r>
        <w:rPr>
          <w:rFonts w:hint="eastAsia" w:ascii="宋体" w:hAnsi="宋体" w:eastAsia="宋体" w:cs="宋体"/>
          <w:highlight w:val="none"/>
          <w:lang w:val="en-US" w:eastAsia="zh-CN"/>
        </w:rPr>
        <w:t>过程中</w:t>
      </w:r>
      <w:r>
        <w:rPr>
          <w:rFonts w:hint="eastAsia" w:ascii="宋体" w:hAnsi="宋体" w:cs="宋体"/>
          <w:highlight w:val="none"/>
          <w:lang w:val="en-US" w:eastAsia="zh-CN"/>
        </w:rPr>
        <w:t>磋商小组</w:t>
      </w:r>
      <w:r>
        <w:rPr>
          <w:rFonts w:hint="eastAsia" w:ascii="宋体" w:hAnsi="宋体" w:eastAsia="宋体" w:cs="宋体"/>
          <w:highlight w:val="none"/>
          <w:lang w:val="en-US" w:eastAsia="zh-CN"/>
        </w:rPr>
        <w:t>要求</w:t>
      </w:r>
      <w:r>
        <w:rPr>
          <w:rFonts w:hint="eastAsia" w:ascii="宋体" w:hAnsi="宋体" w:cs="宋体"/>
          <w:highlight w:val="none"/>
          <w:lang w:val="en-US" w:eastAsia="zh-CN"/>
        </w:rPr>
        <w:t>供应商</w:t>
      </w:r>
      <w:r>
        <w:rPr>
          <w:rFonts w:hint="eastAsia" w:ascii="宋体" w:hAnsi="宋体" w:eastAsia="宋体" w:cs="宋体"/>
          <w:highlight w:val="none"/>
          <w:lang w:val="en-US" w:eastAsia="zh-CN"/>
        </w:rPr>
        <w:t>对</w:t>
      </w:r>
      <w:r>
        <w:rPr>
          <w:rFonts w:hint="eastAsia" w:ascii="宋体" w:hAnsi="宋体" w:cs="宋体"/>
          <w:highlight w:val="none"/>
          <w:lang w:val="en-US" w:eastAsia="zh-CN"/>
        </w:rPr>
        <w:t>响应文件</w:t>
      </w:r>
      <w:r>
        <w:rPr>
          <w:rFonts w:hint="eastAsia" w:ascii="宋体" w:hAnsi="宋体" w:eastAsia="宋体" w:cs="宋体"/>
          <w:highlight w:val="none"/>
          <w:lang w:val="en-US" w:eastAsia="zh-CN"/>
        </w:rPr>
        <w:t>的必要澄清、说明和纠正。</w:t>
      </w:r>
      <w:r>
        <w:rPr>
          <w:rFonts w:hint="eastAsia" w:ascii="宋体" w:hAnsi="宋体" w:cs="宋体"/>
          <w:highlight w:val="none"/>
          <w:lang w:val="en-US" w:eastAsia="zh-CN"/>
        </w:rPr>
        <w:t>评审</w:t>
      </w:r>
      <w:r>
        <w:rPr>
          <w:rFonts w:hint="eastAsia" w:ascii="宋体" w:hAnsi="宋体" w:eastAsia="宋体" w:cs="宋体"/>
          <w:highlight w:val="none"/>
          <w:lang w:val="en-US" w:eastAsia="zh-CN"/>
        </w:rPr>
        <w:t>结果</w:t>
      </w:r>
      <w:r>
        <w:rPr>
          <w:rFonts w:hint="eastAsia" w:ascii="宋体" w:hAnsi="宋体" w:cs="宋体"/>
          <w:highlight w:val="none"/>
          <w:lang w:val="en-US" w:eastAsia="zh-CN"/>
        </w:rPr>
        <w:t>供应商</w:t>
      </w:r>
      <w:r>
        <w:rPr>
          <w:rFonts w:hint="eastAsia" w:ascii="宋体" w:hAnsi="宋体" w:eastAsia="宋体" w:cs="宋体"/>
          <w:highlight w:val="none"/>
          <w:lang w:val="en-US" w:eastAsia="zh-CN"/>
        </w:rPr>
        <w:t>在陕西省政府采购网上查询。</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highlight w:val="none"/>
          <w:u w:val="single"/>
          <w:lang w:val="en-US" w:eastAsia="zh-CN"/>
        </w:rPr>
      </w:pPr>
      <w:r>
        <w:rPr>
          <w:rFonts w:hint="eastAsia" w:ascii="宋体" w:hAnsi="宋体" w:eastAsia="宋体" w:cs="宋体"/>
          <w:b/>
          <w:bCs/>
          <w:highlight w:val="none"/>
          <w:u w:val="single"/>
          <w:lang w:val="en-US" w:eastAsia="zh-CN"/>
        </w:rPr>
        <w:t>注：①若</w:t>
      </w:r>
      <w:r>
        <w:rPr>
          <w:rFonts w:hint="eastAsia" w:ascii="宋体" w:hAnsi="宋体" w:cs="宋体"/>
          <w:b/>
          <w:bCs/>
          <w:highlight w:val="none"/>
          <w:u w:val="single"/>
          <w:lang w:val="en-US" w:eastAsia="zh-CN"/>
        </w:rPr>
        <w:t>供应商</w:t>
      </w:r>
      <w:r>
        <w:rPr>
          <w:rFonts w:hint="eastAsia" w:ascii="宋体" w:hAnsi="宋体" w:eastAsia="宋体" w:cs="宋体"/>
          <w:b/>
          <w:bCs/>
          <w:highlight w:val="none"/>
          <w:u w:val="single"/>
          <w:lang w:val="en-US" w:eastAsia="zh-CN"/>
        </w:rPr>
        <w:t>对</w:t>
      </w:r>
      <w:r>
        <w:rPr>
          <w:rFonts w:hint="eastAsia" w:ascii="宋体" w:hAnsi="宋体" w:cs="宋体"/>
          <w:b/>
          <w:bCs/>
          <w:highlight w:val="none"/>
          <w:u w:val="single"/>
          <w:lang w:val="en-US" w:eastAsia="zh-CN"/>
        </w:rPr>
        <w:t>响应文件</w:t>
      </w:r>
      <w:r>
        <w:rPr>
          <w:rFonts w:hint="eastAsia" w:ascii="宋体" w:hAnsi="宋体" w:eastAsia="宋体" w:cs="宋体"/>
          <w:b/>
          <w:bCs/>
          <w:highlight w:val="none"/>
          <w:u w:val="single"/>
          <w:lang w:val="en-US" w:eastAsia="zh-CN"/>
        </w:rPr>
        <w:t>密封情况有异议的，应当当场反映要求</w:t>
      </w:r>
      <w:r>
        <w:rPr>
          <w:rFonts w:hint="eastAsia" w:ascii="宋体" w:hAnsi="宋体" w:cs="宋体"/>
          <w:b/>
          <w:bCs/>
          <w:highlight w:val="none"/>
          <w:u w:val="single"/>
          <w:lang w:val="en-US" w:eastAsia="zh-CN"/>
        </w:rPr>
        <w:t>磋商</w:t>
      </w:r>
      <w:r>
        <w:rPr>
          <w:rFonts w:hint="eastAsia" w:ascii="宋体" w:hAnsi="宋体" w:eastAsia="宋体" w:cs="宋体"/>
          <w:b/>
          <w:bCs/>
          <w:highlight w:val="none"/>
          <w:u w:val="single"/>
          <w:lang w:val="en-US" w:eastAsia="zh-CN"/>
        </w:rPr>
        <w:t>现场记录人员予以记录，并在</w:t>
      </w:r>
      <w:r>
        <w:rPr>
          <w:rFonts w:hint="eastAsia" w:ascii="宋体" w:hAnsi="宋体" w:cs="宋体"/>
          <w:b/>
          <w:bCs/>
          <w:highlight w:val="none"/>
          <w:u w:val="single"/>
          <w:lang w:val="en-US" w:eastAsia="zh-CN"/>
        </w:rPr>
        <w:t>评审</w:t>
      </w:r>
      <w:r>
        <w:rPr>
          <w:rFonts w:hint="eastAsia" w:ascii="宋体" w:hAnsi="宋体" w:eastAsia="宋体" w:cs="宋体"/>
          <w:b/>
          <w:bCs/>
          <w:highlight w:val="none"/>
          <w:u w:val="single"/>
          <w:lang w:val="en-US" w:eastAsia="zh-CN"/>
        </w:rPr>
        <w:t>时予以认定处理，但不得干扰、阻挠</w:t>
      </w:r>
      <w:r>
        <w:rPr>
          <w:rFonts w:hint="eastAsia" w:ascii="宋体" w:hAnsi="宋体" w:cs="宋体"/>
          <w:b/>
          <w:bCs/>
          <w:highlight w:val="none"/>
          <w:u w:val="single"/>
          <w:lang w:val="en-US" w:eastAsia="zh-CN"/>
        </w:rPr>
        <w:t>磋商</w:t>
      </w:r>
      <w:r>
        <w:rPr>
          <w:rFonts w:hint="eastAsia" w:ascii="宋体" w:hAnsi="宋体" w:eastAsia="宋体" w:cs="宋体"/>
          <w:b/>
          <w:bCs/>
          <w:highlight w:val="none"/>
          <w:u w:val="single"/>
          <w:lang w:val="en-US" w:eastAsia="zh-CN"/>
        </w:rPr>
        <w:t>工作的正常进行。</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highlight w:val="none"/>
          <w:u w:val="single"/>
          <w:lang w:val="en-US" w:eastAsia="zh-CN"/>
        </w:rPr>
      </w:pPr>
      <w:r>
        <w:rPr>
          <w:rFonts w:hint="eastAsia" w:ascii="宋体" w:hAnsi="宋体" w:cs="宋体"/>
          <w:b/>
          <w:bCs/>
          <w:highlight w:val="none"/>
          <w:u w:val="single"/>
          <w:lang w:val="en-US" w:eastAsia="zh-CN"/>
        </w:rPr>
        <w:t>②磋商</w:t>
      </w:r>
      <w:r>
        <w:rPr>
          <w:rFonts w:hint="eastAsia" w:ascii="宋体" w:hAnsi="宋体" w:eastAsia="宋体" w:cs="宋体"/>
          <w:b/>
          <w:bCs/>
          <w:highlight w:val="none"/>
          <w:u w:val="single"/>
          <w:lang w:val="en-US" w:eastAsia="zh-CN"/>
        </w:rPr>
        <w:t>现场</w:t>
      </w:r>
      <w:r>
        <w:rPr>
          <w:rFonts w:hint="eastAsia" w:ascii="宋体" w:hAnsi="宋体" w:cs="宋体"/>
          <w:b/>
          <w:bCs/>
          <w:highlight w:val="none"/>
          <w:u w:val="single"/>
          <w:lang w:val="en-US" w:eastAsia="zh-CN"/>
        </w:rPr>
        <w:t>供应商</w:t>
      </w:r>
      <w:r>
        <w:rPr>
          <w:rFonts w:hint="eastAsia" w:ascii="宋体" w:hAnsi="宋体" w:eastAsia="宋体" w:cs="宋体"/>
          <w:b/>
          <w:bCs/>
          <w:highlight w:val="none"/>
          <w:u w:val="single"/>
          <w:lang w:val="en-US" w:eastAsia="zh-CN"/>
        </w:rPr>
        <w:t>在任何环节不签字又不提出异议的和未参加</w:t>
      </w:r>
      <w:r>
        <w:rPr>
          <w:rFonts w:hint="eastAsia" w:ascii="宋体" w:hAnsi="宋体" w:cs="宋体"/>
          <w:b/>
          <w:bCs/>
          <w:highlight w:val="none"/>
          <w:u w:val="single"/>
          <w:lang w:val="en-US" w:eastAsia="zh-CN"/>
        </w:rPr>
        <w:t>磋商</w:t>
      </w:r>
      <w:r>
        <w:rPr>
          <w:rFonts w:hint="eastAsia" w:ascii="宋体" w:hAnsi="宋体" w:eastAsia="宋体" w:cs="宋体"/>
          <w:b/>
          <w:bCs/>
          <w:highlight w:val="none"/>
          <w:u w:val="single"/>
          <w:lang w:val="en-US" w:eastAsia="zh-CN"/>
        </w:rPr>
        <w:t>的，视同认可</w:t>
      </w:r>
      <w:r>
        <w:rPr>
          <w:rFonts w:hint="eastAsia" w:ascii="宋体" w:hAnsi="宋体" w:cs="宋体"/>
          <w:b/>
          <w:bCs/>
          <w:highlight w:val="none"/>
          <w:u w:val="single"/>
          <w:lang w:val="en-US" w:eastAsia="zh-CN"/>
        </w:rPr>
        <w:t>磋商</w:t>
      </w:r>
      <w:r>
        <w:rPr>
          <w:rFonts w:hint="eastAsia" w:ascii="宋体" w:hAnsi="宋体" w:eastAsia="宋体" w:cs="宋体"/>
          <w:b/>
          <w:bCs/>
          <w:highlight w:val="none"/>
          <w:u w:val="single"/>
          <w:lang w:val="en-US" w:eastAsia="zh-CN"/>
        </w:rPr>
        <w:t>内容和结果。</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cs="宋体"/>
          <w:highlight w:val="none"/>
          <w:lang w:val="en-US" w:eastAsia="zh-CN"/>
        </w:rPr>
      </w:pPr>
      <w:r>
        <w:rPr>
          <w:rFonts w:hint="eastAsia" w:ascii="宋体" w:hAnsi="宋体" w:cs="宋体"/>
          <w:b/>
          <w:bCs/>
          <w:highlight w:val="none"/>
          <w:u w:val="single"/>
          <w:lang w:val="en-US" w:eastAsia="zh-CN"/>
        </w:rPr>
        <w:t>③</w:t>
      </w:r>
      <w:r>
        <w:rPr>
          <w:rFonts w:hint="eastAsia" w:ascii="宋体" w:hAnsi="宋体" w:eastAsia="宋体" w:cs="宋体"/>
          <w:b/>
          <w:bCs/>
          <w:highlight w:val="none"/>
          <w:u w:val="single"/>
          <w:lang w:val="en-US" w:eastAsia="zh-CN"/>
        </w:rPr>
        <w:t>采购代理机构对</w:t>
      </w:r>
      <w:r>
        <w:rPr>
          <w:rFonts w:hint="eastAsia" w:ascii="宋体" w:hAnsi="宋体" w:cs="宋体"/>
          <w:b/>
          <w:bCs/>
          <w:highlight w:val="none"/>
          <w:u w:val="single"/>
          <w:lang w:val="en-US" w:eastAsia="zh-CN"/>
        </w:rPr>
        <w:t>磋商</w:t>
      </w:r>
      <w:r>
        <w:rPr>
          <w:rFonts w:hint="eastAsia" w:ascii="宋体" w:hAnsi="宋体" w:eastAsia="宋体" w:cs="宋体"/>
          <w:b/>
          <w:bCs/>
          <w:highlight w:val="none"/>
          <w:u w:val="single"/>
          <w:lang w:val="en-US" w:eastAsia="zh-CN"/>
        </w:rPr>
        <w:t>过程进行录音录像，并存档备查。</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bCs/>
          <w:highlight w:val="none"/>
          <w:lang w:val="en-US" w:eastAsia="zh-CN"/>
        </w:rPr>
      </w:pPr>
      <w:r>
        <w:rPr>
          <w:rFonts w:hint="eastAsia"/>
          <w:b/>
          <w:bCs/>
          <w:highlight w:val="none"/>
          <w:lang w:val="en-US" w:eastAsia="zh-CN"/>
        </w:rPr>
        <w:t>2、磋商小组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highlight w:val="none"/>
          <w:lang w:val="en-US" w:eastAsia="zh-CN"/>
        </w:rPr>
      </w:pPr>
      <w:r>
        <w:rPr>
          <w:rFonts w:hint="eastAsia" w:ascii="宋体" w:hAnsi="宋体" w:cs="宋体"/>
          <w:highlight w:val="none"/>
          <w:lang w:val="en-US" w:eastAsia="zh-CN"/>
        </w:rPr>
        <w:t>2</w:t>
      </w:r>
      <w:r>
        <w:rPr>
          <w:rFonts w:hint="eastAsia" w:ascii="宋体" w:hAnsi="宋体" w:eastAsia="宋体" w:cs="宋体"/>
          <w:highlight w:val="none"/>
          <w:lang w:val="en-US" w:eastAsia="zh-CN"/>
        </w:rPr>
        <w:t>-1、</w:t>
      </w:r>
      <w:r>
        <w:rPr>
          <w:rFonts w:hint="eastAsia" w:ascii="宋体" w:hAnsi="宋体" w:cs="宋体"/>
          <w:highlight w:val="none"/>
          <w:lang w:val="en-US" w:eastAsia="zh-CN"/>
        </w:rPr>
        <w:t>磋商小组</w:t>
      </w:r>
      <w:r>
        <w:rPr>
          <w:rFonts w:hint="eastAsia" w:ascii="宋体" w:hAnsi="宋体" w:eastAsia="宋体" w:cs="宋体"/>
          <w:highlight w:val="none"/>
          <w:lang w:val="en-US" w:eastAsia="zh-CN"/>
        </w:rPr>
        <w:t>的组成：根据《中华人民共和国政府采购法》和《政府采购竞争性磋商采购方式管理暂行办法》等的规定并结合本次采购项目的实际情况，磋商小组由采购人的代表和有关方面的专家三人以上的单数组成（若磋商项目预算达到政府采购公开招标限额标准的，磋商小组为五人以上单数组成），其中专家人数不少于成员总数的三分之二，负责本次采购项目的竞争性磋商和评审工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highlight w:val="none"/>
          <w:lang w:val="en-US" w:eastAsia="zh-CN"/>
        </w:rPr>
      </w:pPr>
      <w:r>
        <w:rPr>
          <w:rFonts w:hint="eastAsia" w:ascii="宋体" w:hAnsi="宋体" w:cs="宋体"/>
          <w:highlight w:val="none"/>
          <w:lang w:val="en-US" w:eastAsia="zh-CN"/>
        </w:rPr>
        <w:t>2</w:t>
      </w:r>
      <w:r>
        <w:rPr>
          <w:rFonts w:hint="eastAsia" w:ascii="宋体" w:hAnsi="宋体" w:eastAsia="宋体" w:cs="宋体"/>
          <w:highlight w:val="none"/>
          <w:lang w:val="en-US" w:eastAsia="zh-CN"/>
        </w:rPr>
        <w:t>-2、</w:t>
      </w:r>
      <w:r>
        <w:rPr>
          <w:rFonts w:hint="eastAsia" w:ascii="宋体" w:hAnsi="宋体" w:cs="宋体"/>
          <w:highlight w:val="none"/>
          <w:lang w:val="en-US" w:eastAsia="zh-CN"/>
        </w:rPr>
        <w:t>评审</w:t>
      </w:r>
      <w:r>
        <w:rPr>
          <w:rFonts w:hint="eastAsia" w:ascii="宋体" w:hAnsi="宋体" w:eastAsia="宋体" w:cs="宋体"/>
          <w:highlight w:val="none"/>
          <w:lang w:val="en-US" w:eastAsia="zh-CN"/>
        </w:rPr>
        <w:t>原则：遵循公平、公正、科学、择优的原则，并以相同的</w:t>
      </w:r>
      <w:r>
        <w:rPr>
          <w:rFonts w:hint="eastAsia" w:ascii="宋体" w:hAnsi="宋体" w:cs="宋体"/>
          <w:highlight w:val="none"/>
          <w:lang w:val="en-US" w:eastAsia="zh-CN"/>
        </w:rPr>
        <w:t>评审</w:t>
      </w:r>
      <w:r>
        <w:rPr>
          <w:rFonts w:hint="eastAsia" w:ascii="宋体" w:hAnsi="宋体" w:eastAsia="宋体" w:cs="宋体"/>
          <w:highlight w:val="none"/>
          <w:lang w:val="en-US" w:eastAsia="zh-CN"/>
        </w:rPr>
        <w:t>程序和标准对待所有的</w:t>
      </w:r>
      <w:r>
        <w:rPr>
          <w:rFonts w:hint="eastAsia" w:ascii="宋体" w:hAnsi="宋体" w:cs="宋体"/>
          <w:highlight w:val="none"/>
          <w:lang w:val="en-US" w:eastAsia="zh-CN"/>
        </w:rPr>
        <w:t>供应商</w:t>
      </w:r>
      <w:r>
        <w:rPr>
          <w:rFonts w:hint="eastAsia" w:ascii="宋体" w:hAnsi="宋体" w:eastAsia="宋体" w:cs="宋体"/>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highlight w:val="none"/>
          <w:lang w:val="en-US" w:eastAsia="zh-CN"/>
        </w:rPr>
      </w:pPr>
      <w:r>
        <w:rPr>
          <w:rFonts w:hint="eastAsia" w:ascii="宋体" w:hAnsi="宋体" w:cs="宋体"/>
          <w:highlight w:val="none"/>
          <w:lang w:val="en-US" w:eastAsia="zh-CN"/>
        </w:rPr>
        <w:t>2</w:t>
      </w:r>
      <w:r>
        <w:rPr>
          <w:rFonts w:hint="eastAsia" w:ascii="宋体" w:hAnsi="宋体" w:eastAsia="宋体" w:cs="宋体"/>
          <w:highlight w:val="none"/>
          <w:lang w:val="en-US" w:eastAsia="zh-CN"/>
        </w:rPr>
        <w:t>-3、</w:t>
      </w:r>
      <w:r>
        <w:rPr>
          <w:rFonts w:hint="eastAsia" w:ascii="宋体" w:hAnsi="宋体" w:cs="宋体"/>
          <w:highlight w:val="none"/>
          <w:lang w:val="en-US" w:eastAsia="zh-CN"/>
        </w:rPr>
        <w:t>磋商小组</w:t>
      </w:r>
      <w:r>
        <w:rPr>
          <w:rFonts w:hint="eastAsia" w:ascii="宋体" w:hAnsi="宋体" w:eastAsia="宋体" w:cs="宋体"/>
          <w:highlight w:val="none"/>
          <w:lang w:val="en-US" w:eastAsia="zh-CN"/>
        </w:rPr>
        <w:t>按照</w:t>
      </w:r>
      <w:r>
        <w:rPr>
          <w:rFonts w:hint="eastAsia" w:ascii="宋体" w:hAnsi="宋体" w:cs="宋体"/>
          <w:highlight w:val="none"/>
          <w:lang w:val="en-US" w:eastAsia="zh-CN"/>
        </w:rPr>
        <w:t>竞争性磋商文件</w:t>
      </w:r>
      <w:r>
        <w:rPr>
          <w:rFonts w:hint="eastAsia" w:ascii="宋体" w:hAnsi="宋体" w:eastAsia="宋体" w:cs="宋体"/>
          <w:highlight w:val="none"/>
          <w:lang w:val="en-US" w:eastAsia="zh-CN"/>
        </w:rPr>
        <w:t>规定的</w:t>
      </w:r>
      <w:r>
        <w:rPr>
          <w:rFonts w:hint="eastAsia" w:ascii="宋体" w:hAnsi="宋体" w:cs="宋体"/>
          <w:highlight w:val="none"/>
          <w:lang w:val="en-US" w:eastAsia="zh-CN"/>
        </w:rPr>
        <w:t>评审</w:t>
      </w:r>
      <w:r>
        <w:rPr>
          <w:rFonts w:hint="eastAsia" w:ascii="宋体" w:hAnsi="宋体" w:eastAsia="宋体" w:cs="宋体"/>
          <w:highlight w:val="none"/>
          <w:lang w:val="en-US" w:eastAsia="zh-CN"/>
        </w:rPr>
        <w:t>方法和标准进行</w:t>
      </w:r>
      <w:r>
        <w:rPr>
          <w:rFonts w:hint="eastAsia" w:ascii="宋体" w:hAnsi="宋体" w:cs="宋体"/>
          <w:highlight w:val="none"/>
          <w:lang w:val="en-US" w:eastAsia="zh-CN"/>
        </w:rPr>
        <w:t>评审</w:t>
      </w:r>
      <w:r>
        <w:rPr>
          <w:rFonts w:hint="eastAsia" w:ascii="宋体" w:hAnsi="宋体" w:eastAsia="宋体" w:cs="宋体"/>
          <w:highlight w:val="none"/>
          <w:lang w:val="en-US" w:eastAsia="zh-CN"/>
        </w:rPr>
        <w:t>，并独立履行下列职责：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highlight w:val="none"/>
          <w:lang w:val="en-US" w:eastAsia="zh-CN"/>
        </w:rPr>
      </w:pPr>
      <w:r>
        <w:rPr>
          <w:rFonts w:hint="eastAsia" w:ascii="宋体" w:hAnsi="宋体" w:cs="宋体"/>
          <w:highlight w:val="none"/>
          <w:lang w:val="en-US" w:eastAsia="zh-CN"/>
        </w:rPr>
        <w:t>2</w:t>
      </w:r>
      <w:r>
        <w:rPr>
          <w:rFonts w:hint="eastAsia" w:ascii="宋体" w:hAnsi="宋体" w:eastAsia="宋体" w:cs="宋体"/>
          <w:highlight w:val="none"/>
          <w:lang w:val="en-US" w:eastAsia="zh-CN"/>
        </w:rPr>
        <w:t>-3-1、熟悉和理解</w:t>
      </w:r>
      <w:r>
        <w:rPr>
          <w:rFonts w:hint="eastAsia" w:ascii="宋体" w:hAnsi="宋体" w:cs="宋体"/>
          <w:highlight w:val="none"/>
          <w:lang w:val="en-US" w:eastAsia="zh-CN"/>
        </w:rPr>
        <w:t>竞争性磋商文件</w:t>
      </w:r>
      <w:r>
        <w:rPr>
          <w:rFonts w:hint="eastAsia" w:ascii="宋体" w:hAnsi="宋体" w:eastAsia="宋体" w:cs="宋体"/>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highlight w:val="none"/>
          <w:lang w:val="en-US" w:eastAsia="zh-CN"/>
        </w:rPr>
      </w:pPr>
      <w:r>
        <w:rPr>
          <w:rFonts w:hint="eastAsia" w:ascii="宋体" w:hAnsi="宋体" w:cs="宋体"/>
          <w:highlight w:val="none"/>
          <w:lang w:val="en-US" w:eastAsia="zh-CN"/>
        </w:rPr>
        <w:t>2</w:t>
      </w:r>
      <w:r>
        <w:rPr>
          <w:rFonts w:hint="eastAsia" w:ascii="宋体" w:hAnsi="宋体" w:eastAsia="宋体" w:cs="宋体"/>
          <w:highlight w:val="none"/>
          <w:lang w:val="en-US" w:eastAsia="zh-CN"/>
        </w:rPr>
        <w:t>-3-2、审查已通过资格审查供应商的</w:t>
      </w:r>
      <w:r>
        <w:rPr>
          <w:rFonts w:hint="eastAsia" w:ascii="宋体" w:hAnsi="宋体" w:cs="宋体"/>
          <w:highlight w:val="none"/>
          <w:lang w:val="en-US" w:eastAsia="zh-CN"/>
        </w:rPr>
        <w:t>响应文件</w:t>
      </w:r>
      <w:r>
        <w:rPr>
          <w:rFonts w:hint="eastAsia" w:ascii="宋体" w:hAnsi="宋体" w:eastAsia="宋体" w:cs="宋体"/>
          <w:highlight w:val="none"/>
          <w:lang w:val="en-US" w:eastAsia="zh-CN"/>
        </w:rPr>
        <w:t>是否满足</w:t>
      </w:r>
      <w:r>
        <w:rPr>
          <w:rFonts w:hint="eastAsia" w:ascii="宋体" w:hAnsi="宋体" w:cs="宋体"/>
          <w:highlight w:val="none"/>
          <w:lang w:val="en-US" w:eastAsia="zh-CN"/>
        </w:rPr>
        <w:t>竞争性磋商文件</w:t>
      </w:r>
      <w:r>
        <w:rPr>
          <w:rFonts w:hint="eastAsia" w:ascii="宋体" w:hAnsi="宋体" w:eastAsia="宋体" w:cs="宋体"/>
          <w:highlight w:val="none"/>
          <w:lang w:val="en-US" w:eastAsia="zh-CN"/>
        </w:rPr>
        <w:t>要求，并作出评价；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highlight w:val="none"/>
          <w:lang w:val="en-US" w:eastAsia="zh-CN"/>
        </w:rPr>
      </w:pPr>
      <w:r>
        <w:rPr>
          <w:rFonts w:hint="eastAsia" w:ascii="宋体" w:hAnsi="宋体" w:cs="宋体"/>
          <w:highlight w:val="none"/>
          <w:lang w:val="en-US" w:eastAsia="zh-CN"/>
        </w:rPr>
        <w:t>2</w:t>
      </w:r>
      <w:r>
        <w:rPr>
          <w:rFonts w:hint="eastAsia" w:ascii="宋体" w:hAnsi="宋体" w:eastAsia="宋体" w:cs="宋体"/>
          <w:highlight w:val="none"/>
          <w:lang w:val="en-US" w:eastAsia="zh-CN"/>
        </w:rPr>
        <w:t>-3-3、根据需要要求</w:t>
      </w:r>
      <w:r>
        <w:rPr>
          <w:rFonts w:hint="eastAsia" w:ascii="宋体" w:hAnsi="宋体" w:cs="宋体"/>
          <w:highlight w:val="none"/>
          <w:lang w:val="en-US" w:eastAsia="zh-CN"/>
        </w:rPr>
        <w:t>采购人、采购代理机构</w:t>
      </w:r>
      <w:r>
        <w:rPr>
          <w:rFonts w:hint="eastAsia" w:ascii="宋体" w:hAnsi="宋体" w:eastAsia="宋体" w:cs="宋体"/>
          <w:highlight w:val="none"/>
          <w:lang w:val="en-US" w:eastAsia="zh-CN"/>
        </w:rPr>
        <w:t>对</w:t>
      </w:r>
      <w:r>
        <w:rPr>
          <w:rFonts w:hint="eastAsia" w:ascii="宋体" w:hAnsi="宋体" w:cs="宋体"/>
          <w:highlight w:val="none"/>
          <w:lang w:val="en-US" w:eastAsia="zh-CN"/>
        </w:rPr>
        <w:t>竞争性磋商文件</w:t>
      </w:r>
      <w:r>
        <w:rPr>
          <w:rFonts w:hint="eastAsia" w:ascii="宋体" w:hAnsi="宋体" w:eastAsia="宋体" w:cs="宋体"/>
          <w:highlight w:val="none"/>
          <w:lang w:val="en-US" w:eastAsia="zh-CN"/>
        </w:rPr>
        <w:t>作出解释；根据需要要求供应商对</w:t>
      </w:r>
      <w:r>
        <w:rPr>
          <w:rFonts w:hint="eastAsia" w:ascii="宋体" w:hAnsi="宋体" w:cs="宋体"/>
          <w:highlight w:val="none"/>
          <w:lang w:val="en-US" w:eastAsia="zh-CN"/>
        </w:rPr>
        <w:t>响应文件</w:t>
      </w:r>
      <w:r>
        <w:rPr>
          <w:rFonts w:hint="eastAsia" w:ascii="宋体" w:hAnsi="宋体" w:eastAsia="宋体" w:cs="宋体"/>
          <w:highlight w:val="none"/>
          <w:lang w:val="en-US" w:eastAsia="zh-CN"/>
        </w:rPr>
        <w:t>有关事项作出澄清、说明或者更正；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highlight w:val="none"/>
          <w:lang w:val="en-US" w:eastAsia="zh-CN"/>
        </w:rPr>
      </w:pPr>
      <w:r>
        <w:rPr>
          <w:rFonts w:hint="eastAsia" w:ascii="宋体" w:hAnsi="宋体" w:cs="宋体"/>
          <w:highlight w:val="none"/>
          <w:lang w:val="en-US" w:eastAsia="zh-CN"/>
        </w:rPr>
        <w:t>2</w:t>
      </w:r>
      <w:r>
        <w:rPr>
          <w:rFonts w:hint="eastAsia" w:ascii="宋体" w:hAnsi="宋体" w:eastAsia="宋体" w:cs="宋体"/>
          <w:highlight w:val="none"/>
          <w:lang w:val="en-US" w:eastAsia="zh-CN"/>
        </w:rPr>
        <w:t>-3-4、推荐</w:t>
      </w:r>
      <w:r>
        <w:rPr>
          <w:rFonts w:hint="eastAsia" w:ascii="宋体" w:hAnsi="宋体" w:cs="宋体"/>
          <w:highlight w:val="none"/>
          <w:lang w:val="en-US" w:eastAsia="zh-CN"/>
        </w:rPr>
        <w:t>成交候选</w:t>
      </w:r>
      <w:r>
        <w:rPr>
          <w:rFonts w:hint="eastAsia" w:ascii="宋体" w:hAnsi="宋体" w:eastAsia="宋体" w:cs="宋体"/>
          <w:highlight w:val="none"/>
          <w:lang w:val="en-US" w:eastAsia="zh-CN"/>
        </w:rPr>
        <w:t>供应商，或者受采购人委托确定</w:t>
      </w:r>
      <w:r>
        <w:rPr>
          <w:rFonts w:hint="eastAsia" w:ascii="宋体" w:hAnsi="宋体" w:cs="宋体"/>
          <w:highlight w:val="none"/>
          <w:lang w:val="en-US" w:eastAsia="zh-CN"/>
        </w:rPr>
        <w:t>成交</w:t>
      </w:r>
      <w:r>
        <w:rPr>
          <w:rFonts w:hint="eastAsia" w:ascii="宋体" w:hAnsi="宋体" w:eastAsia="宋体" w:cs="宋体"/>
          <w:highlight w:val="none"/>
          <w:lang w:val="en-US" w:eastAsia="zh-CN"/>
        </w:rPr>
        <w:t>供应商；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highlight w:val="none"/>
          <w:lang w:val="en-US" w:eastAsia="zh-CN"/>
        </w:rPr>
      </w:pPr>
      <w:r>
        <w:rPr>
          <w:rFonts w:hint="eastAsia" w:ascii="宋体" w:hAnsi="宋体" w:cs="宋体"/>
          <w:highlight w:val="none"/>
          <w:lang w:val="en-US" w:eastAsia="zh-CN"/>
        </w:rPr>
        <w:t>2</w:t>
      </w:r>
      <w:r>
        <w:rPr>
          <w:rFonts w:hint="eastAsia" w:ascii="宋体" w:hAnsi="宋体" w:eastAsia="宋体" w:cs="宋体"/>
          <w:highlight w:val="none"/>
          <w:lang w:val="en-US" w:eastAsia="zh-CN"/>
        </w:rPr>
        <w:t>-3-5、起草</w:t>
      </w:r>
      <w:r>
        <w:rPr>
          <w:rFonts w:hint="eastAsia" w:ascii="宋体" w:hAnsi="宋体" w:cs="宋体"/>
          <w:highlight w:val="none"/>
          <w:lang w:val="en-US" w:eastAsia="zh-CN"/>
        </w:rPr>
        <w:t>评审</w:t>
      </w:r>
      <w:r>
        <w:rPr>
          <w:rFonts w:hint="eastAsia" w:ascii="宋体" w:hAnsi="宋体" w:eastAsia="宋体" w:cs="宋体"/>
          <w:highlight w:val="none"/>
          <w:lang w:val="en-US" w:eastAsia="zh-CN"/>
        </w:rPr>
        <w:t>报告并进行签署；</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highlight w:val="none"/>
          <w:lang w:val="en-US" w:eastAsia="zh-CN"/>
        </w:rPr>
      </w:pPr>
      <w:r>
        <w:rPr>
          <w:rFonts w:hint="eastAsia" w:ascii="宋体" w:hAnsi="宋体" w:cs="宋体"/>
          <w:highlight w:val="none"/>
          <w:lang w:val="en-US" w:eastAsia="zh-CN"/>
        </w:rPr>
        <w:t>2</w:t>
      </w:r>
      <w:r>
        <w:rPr>
          <w:rFonts w:hint="eastAsia" w:ascii="宋体" w:hAnsi="宋体" w:eastAsia="宋体" w:cs="宋体"/>
          <w:highlight w:val="none"/>
          <w:lang w:val="en-US" w:eastAsia="zh-CN"/>
        </w:rPr>
        <w:t>-3-6、向</w:t>
      </w:r>
      <w:r>
        <w:rPr>
          <w:rFonts w:hint="eastAsia" w:ascii="宋体" w:hAnsi="宋体" w:cs="宋体"/>
          <w:highlight w:val="none"/>
          <w:lang w:val="en-US" w:eastAsia="zh-CN"/>
        </w:rPr>
        <w:t>采购人、采购代理机构</w:t>
      </w:r>
      <w:r>
        <w:rPr>
          <w:rFonts w:hint="eastAsia" w:ascii="宋体" w:hAnsi="宋体" w:eastAsia="宋体" w:cs="宋体"/>
          <w:highlight w:val="none"/>
          <w:lang w:val="en-US" w:eastAsia="zh-CN"/>
        </w:rPr>
        <w:t>、财政部门或者其他监督部门报告非法干预</w:t>
      </w:r>
      <w:r>
        <w:rPr>
          <w:rFonts w:hint="eastAsia" w:ascii="宋体" w:hAnsi="宋体" w:cs="宋体"/>
          <w:highlight w:val="none"/>
          <w:lang w:val="en-US" w:eastAsia="zh-CN"/>
        </w:rPr>
        <w:t>评审</w:t>
      </w:r>
      <w:r>
        <w:rPr>
          <w:rFonts w:hint="eastAsia" w:ascii="宋体" w:hAnsi="宋体" w:eastAsia="宋体" w:cs="宋体"/>
          <w:highlight w:val="none"/>
          <w:lang w:val="en-US" w:eastAsia="zh-CN"/>
        </w:rPr>
        <w:t>工作的行为；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highlight w:val="none"/>
          <w:lang w:val="en-US" w:eastAsia="zh-CN"/>
        </w:rPr>
      </w:pPr>
      <w:r>
        <w:rPr>
          <w:rFonts w:hint="eastAsia" w:ascii="宋体" w:hAnsi="宋体" w:cs="宋体"/>
          <w:highlight w:val="none"/>
          <w:lang w:val="en-US" w:eastAsia="zh-CN"/>
        </w:rPr>
        <w:t>2</w:t>
      </w:r>
      <w:r>
        <w:rPr>
          <w:rFonts w:hint="eastAsia" w:ascii="宋体" w:hAnsi="宋体" w:eastAsia="宋体" w:cs="宋体"/>
          <w:highlight w:val="none"/>
          <w:lang w:val="en-US" w:eastAsia="zh-CN"/>
        </w:rPr>
        <w:t>-3-7、法律、法规和规章规定的其他职责。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highlight w:val="none"/>
          <w:lang w:val="en-US" w:eastAsia="zh-CN"/>
        </w:rPr>
      </w:pPr>
      <w:r>
        <w:rPr>
          <w:rFonts w:hint="eastAsia" w:ascii="宋体" w:hAnsi="宋体" w:cs="宋体"/>
          <w:highlight w:val="none"/>
          <w:lang w:val="en-US" w:eastAsia="zh-CN"/>
        </w:rPr>
        <w:t>2</w:t>
      </w:r>
      <w:r>
        <w:rPr>
          <w:rFonts w:hint="eastAsia" w:ascii="宋体" w:hAnsi="宋体" w:eastAsia="宋体" w:cs="宋体"/>
          <w:highlight w:val="none"/>
          <w:lang w:val="en-US" w:eastAsia="zh-CN"/>
        </w:rPr>
        <w:t>-</w:t>
      </w:r>
      <w:r>
        <w:rPr>
          <w:rFonts w:hint="eastAsia" w:ascii="宋体" w:hAnsi="宋体" w:cs="宋体"/>
          <w:highlight w:val="none"/>
          <w:lang w:val="en-US" w:eastAsia="zh-CN"/>
        </w:rPr>
        <w:t>4</w:t>
      </w:r>
      <w:r>
        <w:rPr>
          <w:rFonts w:hint="eastAsia" w:ascii="宋体" w:hAnsi="宋体" w:eastAsia="宋体" w:cs="宋体"/>
          <w:highlight w:val="none"/>
          <w:lang w:val="en-US" w:eastAsia="zh-CN"/>
        </w:rPr>
        <w:t>、</w:t>
      </w:r>
      <w:r>
        <w:rPr>
          <w:rFonts w:hint="eastAsia" w:ascii="宋体" w:hAnsi="宋体" w:cs="宋体"/>
          <w:highlight w:val="none"/>
          <w:lang w:val="en-US" w:eastAsia="zh-CN"/>
        </w:rPr>
        <w:t>评审</w:t>
      </w:r>
      <w:r>
        <w:rPr>
          <w:rFonts w:hint="eastAsia" w:ascii="宋体" w:hAnsi="宋体" w:eastAsia="宋体" w:cs="宋体"/>
          <w:highlight w:val="none"/>
          <w:lang w:val="en-US" w:eastAsia="zh-CN"/>
        </w:rPr>
        <w:t>过程独立、保密。</w:t>
      </w:r>
      <w:r>
        <w:rPr>
          <w:rFonts w:hint="eastAsia" w:ascii="宋体" w:hAnsi="宋体" w:cs="宋体"/>
          <w:highlight w:val="none"/>
          <w:lang w:val="en-US" w:eastAsia="zh-CN"/>
        </w:rPr>
        <w:t>供应商</w:t>
      </w:r>
      <w:r>
        <w:rPr>
          <w:rFonts w:hint="eastAsia" w:ascii="宋体" w:hAnsi="宋体" w:eastAsia="宋体" w:cs="宋体"/>
          <w:highlight w:val="none"/>
          <w:lang w:val="en-US" w:eastAsia="zh-CN"/>
        </w:rPr>
        <w:t>非法干预</w:t>
      </w:r>
      <w:r>
        <w:rPr>
          <w:rFonts w:hint="eastAsia" w:ascii="宋体" w:hAnsi="宋体" w:cs="宋体"/>
          <w:highlight w:val="none"/>
          <w:lang w:val="en-US" w:eastAsia="zh-CN"/>
        </w:rPr>
        <w:t>评审</w:t>
      </w:r>
      <w:r>
        <w:rPr>
          <w:rFonts w:hint="eastAsia" w:ascii="宋体" w:hAnsi="宋体" w:eastAsia="宋体" w:cs="宋体"/>
          <w:highlight w:val="none"/>
          <w:lang w:val="en-US" w:eastAsia="zh-CN"/>
        </w:rPr>
        <w:t>过程的行为将导致其</w:t>
      </w:r>
      <w:r>
        <w:rPr>
          <w:rFonts w:hint="eastAsia" w:ascii="宋体" w:hAnsi="宋体" w:cs="宋体"/>
          <w:highlight w:val="none"/>
          <w:lang w:val="en-US" w:eastAsia="zh-CN"/>
        </w:rPr>
        <w:t>响应文件</w:t>
      </w:r>
      <w:r>
        <w:rPr>
          <w:rFonts w:hint="eastAsia" w:ascii="宋体" w:hAnsi="宋体" w:eastAsia="宋体" w:cs="宋体"/>
          <w:highlight w:val="none"/>
          <w:lang w:val="en-US" w:eastAsia="zh-CN"/>
        </w:rPr>
        <w:t>作为无效处理。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highlight w:val="none"/>
          <w:lang w:val="en-US" w:eastAsia="zh-CN"/>
        </w:rPr>
      </w:pPr>
      <w:r>
        <w:rPr>
          <w:rFonts w:hint="eastAsia" w:ascii="宋体" w:hAnsi="宋体" w:cs="宋体"/>
          <w:highlight w:val="none"/>
          <w:lang w:val="en-US" w:eastAsia="zh-CN"/>
        </w:rPr>
        <w:t>2</w:t>
      </w:r>
      <w:r>
        <w:rPr>
          <w:rFonts w:hint="eastAsia" w:ascii="宋体" w:hAnsi="宋体" w:eastAsia="宋体" w:cs="宋体"/>
          <w:highlight w:val="none"/>
          <w:lang w:val="en-US" w:eastAsia="zh-CN"/>
        </w:rPr>
        <w:t>-</w:t>
      </w:r>
      <w:r>
        <w:rPr>
          <w:rFonts w:hint="eastAsia" w:ascii="宋体" w:hAnsi="宋体" w:cs="宋体"/>
          <w:highlight w:val="none"/>
          <w:lang w:val="en-US" w:eastAsia="zh-CN"/>
        </w:rPr>
        <w:t>5</w:t>
      </w:r>
      <w:r>
        <w:rPr>
          <w:rFonts w:hint="eastAsia" w:ascii="宋体" w:hAnsi="宋体" w:eastAsia="宋体" w:cs="宋体"/>
          <w:highlight w:val="none"/>
          <w:lang w:val="en-US" w:eastAsia="zh-CN"/>
        </w:rPr>
        <w:t>、</w:t>
      </w:r>
      <w:r>
        <w:rPr>
          <w:rFonts w:hint="eastAsia" w:ascii="宋体" w:hAnsi="宋体" w:cs="宋体"/>
          <w:highlight w:val="none"/>
          <w:lang w:val="en-US" w:eastAsia="zh-CN"/>
        </w:rPr>
        <w:t>磋商小组</w:t>
      </w:r>
      <w:r>
        <w:rPr>
          <w:rFonts w:hint="eastAsia" w:ascii="宋体" w:hAnsi="宋体" w:eastAsia="宋体" w:cs="宋体"/>
          <w:highlight w:val="none"/>
          <w:lang w:val="en-US" w:eastAsia="zh-CN"/>
        </w:rPr>
        <w:t>评价</w:t>
      </w:r>
      <w:r>
        <w:rPr>
          <w:rFonts w:hint="eastAsia" w:ascii="宋体" w:hAnsi="宋体" w:cs="宋体"/>
          <w:highlight w:val="none"/>
          <w:lang w:val="en-US" w:eastAsia="zh-CN"/>
        </w:rPr>
        <w:t>响应文件</w:t>
      </w:r>
      <w:r>
        <w:rPr>
          <w:rFonts w:hint="eastAsia" w:ascii="宋体" w:hAnsi="宋体" w:eastAsia="宋体" w:cs="宋体"/>
          <w:highlight w:val="none"/>
          <w:lang w:val="en-US" w:eastAsia="zh-CN"/>
        </w:rPr>
        <w:t>的响应性，对于</w:t>
      </w:r>
      <w:r>
        <w:rPr>
          <w:rFonts w:hint="eastAsia" w:ascii="宋体" w:hAnsi="宋体" w:cs="宋体"/>
          <w:highlight w:val="none"/>
          <w:lang w:val="en-US" w:eastAsia="zh-CN"/>
        </w:rPr>
        <w:t>供应商</w:t>
      </w:r>
      <w:r>
        <w:rPr>
          <w:rFonts w:hint="eastAsia" w:ascii="宋体" w:hAnsi="宋体" w:eastAsia="宋体" w:cs="宋体"/>
          <w:highlight w:val="none"/>
          <w:lang w:val="en-US" w:eastAsia="zh-CN"/>
        </w:rPr>
        <w:t>而言，除</w:t>
      </w:r>
      <w:r>
        <w:rPr>
          <w:rFonts w:hint="eastAsia" w:ascii="宋体" w:hAnsi="宋体" w:cs="宋体"/>
          <w:highlight w:val="none"/>
          <w:lang w:val="en-US" w:eastAsia="zh-CN"/>
        </w:rPr>
        <w:t>磋商小组</w:t>
      </w:r>
      <w:r>
        <w:rPr>
          <w:rFonts w:hint="eastAsia" w:ascii="宋体" w:hAnsi="宋体" w:eastAsia="宋体" w:cs="宋体"/>
          <w:highlight w:val="none"/>
          <w:lang w:val="en-US" w:eastAsia="zh-CN"/>
        </w:rPr>
        <w:t>要求其澄清、说明或者更正而提供的资料外，仅依据</w:t>
      </w:r>
      <w:r>
        <w:rPr>
          <w:rFonts w:hint="eastAsia" w:ascii="宋体" w:hAnsi="宋体" w:cs="宋体"/>
          <w:highlight w:val="none"/>
          <w:lang w:val="en-US" w:eastAsia="zh-CN"/>
        </w:rPr>
        <w:t>响应文件</w:t>
      </w:r>
      <w:r>
        <w:rPr>
          <w:rFonts w:hint="eastAsia" w:ascii="宋体" w:hAnsi="宋体" w:eastAsia="宋体" w:cs="宋体"/>
          <w:highlight w:val="none"/>
          <w:lang w:val="en-US" w:eastAsia="zh-CN"/>
        </w:rPr>
        <w:t>本身的内容，不寻求其他外部证据。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highlight w:val="none"/>
          <w:lang w:val="en-US" w:eastAsia="zh-CN"/>
        </w:rPr>
      </w:pPr>
      <w:r>
        <w:rPr>
          <w:rFonts w:hint="eastAsia" w:ascii="宋体" w:hAnsi="宋体" w:cs="宋体"/>
          <w:highlight w:val="none"/>
          <w:lang w:val="en-US" w:eastAsia="zh-CN"/>
        </w:rPr>
        <w:t>2</w:t>
      </w:r>
      <w:r>
        <w:rPr>
          <w:rFonts w:hint="eastAsia" w:ascii="宋体" w:hAnsi="宋体" w:eastAsia="宋体" w:cs="宋体"/>
          <w:highlight w:val="none"/>
          <w:lang w:val="en-US" w:eastAsia="zh-CN"/>
        </w:rPr>
        <w:t>-</w:t>
      </w:r>
      <w:r>
        <w:rPr>
          <w:rFonts w:hint="eastAsia" w:ascii="宋体" w:hAnsi="宋体" w:cs="宋体"/>
          <w:highlight w:val="none"/>
          <w:lang w:val="en-US" w:eastAsia="zh-CN"/>
        </w:rPr>
        <w:t>6</w:t>
      </w:r>
      <w:r>
        <w:rPr>
          <w:rFonts w:hint="eastAsia" w:ascii="宋体" w:hAnsi="宋体" w:eastAsia="宋体" w:cs="宋体"/>
          <w:highlight w:val="none"/>
          <w:lang w:val="en-US" w:eastAsia="zh-CN"/>
        </w:rPr>
        <w:t>、</w:t>
      </w:r>
      <w:r>
        <w:rPr>
          <w:rFonts w:hint="eastAsia" w:ascii="宋体" w:hAnsi="宋体" w:cs="宋体"/>
          <w:highlight w:val="none"/>
          <w:lang w:val="en-US" w:eastAsia="zh-CN"/>
        </w:rPr>
        <w:t>评审</w:t>
      </w:r>
      <w:r>
        <w:rPr>
          <w:rFonts w:hint="eastAsia" w:ascii="宋体" w:hAnsi="宋体" w:eastAsia="宋体" w:cs="宋体"/>
          <w:highlight w:val="none"/>
          <w:lang w:val="en-US" w:eastAsia="zh-CN"/>
        </w:rPr>
        <w:t>方法</w:t>
      </w:r>
      <w:r>
        <w:rPr>
          <w:rFonts w:hint="eastAsia" w:ascii="宋体" w:hAnsi="宋体" w:cs="宋体"/>
          <w:highlight w:val="none"/>
          <w:lang w:val="en-US" w:eastAsia="zh-CN"/>
        </w:rPr>
        <w:t>：综合评分法。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highlight w:val="none"/>
          <w:lang w:val="en-US" w:eastAsia="zh-CN"/>
        </w:rPr>
      </w:pPr>
      <w:r>
        <w:rPr>
          <w:rFonts w:hint="eastAsia" w:ascii="宋体" w:hAnsi="宋体" w:eastAsia="宋体" w:cs="宋体"/>
          <w:b/>
          <w:bCs/>
          <w:highlight w:val="none"/>
          <w:lang w:val="en-US" w:eastAsia="zh-CN"/>
        </w:rPr>
        <w:t>3、磋商组织</w:t>
      </w:r>
    </w:p>
    <w:p>
      <w:pPr>
        <w:pStyle w:val="11"/>
        <w:keepNext w:val="0"/>
        <w:keepLines w:val="0"/>
        <w:pageBreakBefore w:val="0"/>
        <w:kinsoku/>
        <w:wordWrap/>
        <w:overflowPunct/>
        <w:topLinePunct w:val="0"/>
        <w:autoSpaceDE/>
        <w:autoSpaceDN/>
        <w:bidi w:val="0"/>
        <w:adjustRightInd/>
        <w:snapToGrid/>
        <w:spacing w:line="360" w:lineRule="auto"/>
        <w:ind w:firstLine="480" w:firstLineChars="200"/>
        <w:contextualSpacing/>
        <w:textAlignment w:val="auto"/>
        <w:rPr>
          <w:rFonts w:hint="eastAsia" w:ascii="宋体" w:hAnsi="宋体" w:eastAsia="宋体" w:cs="宋体"/>
          <w:sz w:val="24"/>
          <w:szCs w:val="24"/>
          <w:highlight w:val="none"/>
          <w:lang w:val="zh-CN" w:eastAsia="zh-CN"/>
        </w:rPr>
      </w:pP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lang w:val="zh-CN" w:eastAsia="zh-CN"/>
        </w:rPr>
        <w:t>1、</w:t>
      </w:r>
      <w:r>
        <w:rPr>
          <w:rFonts w:hint="eastAsia" w:ascii="宋体" w:hAnsi="宋体" w:eastAsia="宋体" w:cs="宋体"/>
          <w:sz w:val="24"/>
          <w:szCs w:val="24"/>
          <w:highlight w:val="none"/>
          <w:lang w:val="zh-CN"/>
        </w:rPr>
        <w:t>磋商工作由采购代理机构组织，具体磋商事务由依法组建的磋商小组负责。</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outlineLvl w:val="0"/>
        <w:rPr>
          <w:rFonts w:hint="eastAsia" w:ascii="宋体" w:hAnsi="宋体" w:eastAsia="宋体" w:cs="宋体"/>
          <w:bCs/>
          <w:sz w:val="24"/>
          <w:highlight w:val="none"/>
          <w:lang w:eastAsia="zh-CN"/>
        </w:rPr>
      </w:pPr>
      <w:bookmarkStart w:id="28" w:name="_Toc25844"/>
      <w:bookmarkStart w:id="29" w:name="_Toc18256"/>
      <w:bookmarkStart w:id="30" w:name="_Toc27694"/>
      <w:r>
        <w:rPr>
          <w:rFonts w:hint="eastAsia" w:ascii="宋体" w:hAnsi="宋体" w:eastAsia="宋体" w:cs="宋体"/>
          <w:bCs/>
          <w:sz w:val="24"/>
          <w:highlight w:val="none"/>
          <w:lang w:val="en-US" w:eastAsia="zh-CN"/>
        </w:rPr>
        <w:t>3-</w:t>
      </w:r>
      <w:r>
        <w:rPr>
          <w:rFonts w:hint="eastAsia" w:ascii="宋体" w:hAnsi="宋体" w:eastAsia="宋体" w:cs="宋体"/>
          <w:bCs/>
          <w:sz w:val="24"/>
          <w:highlight w:val="none"/>
          <w:lang w:eastAsia="zh-CN"/>
        </w:rPr>
        <w:t>2、根据《财政部关于政府采购竞争性磋商采购方式管理暂行办法有关问题的补充通知》财库[2015]124号的要求，磋商项目为政府购买服务项目（含政府和社会资本合作项目），在采购过程中符合要求的供应商（社会资本）只有2家的，竞争性磋商采购活动可以继续进行。</w:t>
      </w:r>
      <w:bookmarkEnd w:id="28"/>
      <w:bookmarkEnd w:id="29"/>
      <w:bookmarkEnd w:id="30"/>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bCs/>
          <w:highlight w:val="none"/>
          <w:lang w:val="en-US" w:eastAsia="zh-CN"/>
        </w:rPr>
      </w:pPr>
      <w:bookmarkStart w:id="31" w:name="_Toc1382"/>
      <w:bookmarkStart w:id="32" w:name="_Toc31303"/>
      <w:r>
        <w:rPr>
          <w:rFonts w:hint="eastAsia" w:ascii="宋体" w:hAnsi="宋体" w:eastAsia="宋体" w:cs="宋体"/>
          <w:bCs/>
          <w:sz w:val="24"/>
          <w:highlight w:val="none"/>
          <w:lang w:eastAsia="zh-CN"/>
        </w:rPr>
        <w:t xml:space="preserve">根据陕西省财政厅关于政府采购信息公告有关事项的通知（陕财办采资〔2018〕26号）, </w:t>
      </w:r>
      <w:r>
        <w:rPr>
          <w:rFonts w:hint="eastAsia" w:ascii="宋体" w:hAnsi="宋体" w:eastAsia="宋体"/>
          <w:highlight w:val="none"/>
        </w:rPr>
        <w:t>特殊情形的处理</w:t>
      </w:r>
      <w:r>
        <w:rPr>
          <w:rFonts w:hint="eastAsia" w:ascii="宋体" w:hAnsi="宋体" w:eastAsia="宋体"/>
          <w:highlight w:val="none"/>
          <w:lang w:eastAsia="zh-CN"/>
        </w:rPr>
        <w:t>办法：</w:t>
      </w:r>
      <w:r>
        <w:rPr>
          <w:rFonts w:hint="eastAsia" w:ascii="宋体" w:hAnsi="宋体" w:eastAsia="宋体"/>
          <w:highlight w:val="none"/>
        </w:rPr>
        <w:t>采用竞争性谈判、竞争性磋商或询价采购方式的货物、服务项目，参加采购活动或符合采购需求的供应商只有一家，经评审专家审核认为采购文件没有倾向性、歧视性条款，采购人不改变采购需求，拟采用单一来源方式采购的，可以现场自行决定采用，不再进行公示。</w:t>
      </w:r>
      <w:bookmarkEnd w:id="31"/>
      <w:bookmarkEnd w:id="32"/>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bCs/>
          <w:highlight w:val="none"/>
          <w:lang w:val="en-US" w:eastAsia="zh-CN"/>
        </w:rPr>
      </w:pPr>
      <w:r>
        <w:rPr>
          <w:rFonts w:hint="eastAsia"/>
          <w:b/>
          <w:bCs/>
          <w:highlight w:val="none"/>
          <w:lang w:val="en-US" w:eastAsia="zh-CN"/>
        </w:rPr>
        <w:t>4、评审程序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4-1、</w:t>
      </w:r>
      <w:r>
        <w:rPr>
          <w:rFonts w:hint="eastAsia" w:hAnsi="宋体" w:cs="宋体"/>
          <w:sz w:val="24"/>
          <w:szCs w:val="24"/>
          <w:highlight w:val="none"/>
        </w:rPr>
        <w:t>资格审查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lang w:val="en-US" w:eastAsia="zh-CN"/>
        </w:rPr>
      </w:pPr>
      <w:r>
        <w:rPr>
          <w:rFonts w:hint="eastAsia" w:hAnsi="宋体" w:cs="宋体"/>
          <w:sz w:val="24"/>
          <w:szCs w:val="24"/>
          <w:highlight w:val="none"/>
          <w:lang w:val="zh-CN"/>
        </w:rPr>
        <w:t>在供应商递交响应文件截止时间结束后，采购人对递交响应文件的供应商进行资格审查。</w:t>
      </w:r>
    </w:p>
    <w:p>
      <w:pPr>
        <w:pStyle w:val="11"/>
        <w:spacing w:line="360" w:lineRule="auto"/>
        <w:ind w:firstLine="480" w:firstLineChars="200"/>
        <w:contextualSpacing/>
        <w:rPr>
          <w:rFonts w:hAnsi="宋体" w:cs="宋体"/>
          <w:sz w:val="24"/>
          <w:szCs w:val="24"/>
          <w:highlight w:val="none"/>
          <w:lang w:val="zh-CN"/>
        </w:rPr>
      </w:pPr>
      <w:r>
        <w:rPr>
          <w:rFonts w:hint="eastAsia" w:hAnsi="宋体" w:cs="宋体"/>
          <w:sz w:val="24"/>
          <w:szCs w:val="24"/>
          <w:highlight w:val="none"/>
          <w:lang w:val="zh-CN"/>
        </w:rPr>
        <w:t>确定参加磋商的供应商数量采用合格数量制，即采购人对各供应商资格审查后，凡符合本竞争性磋商文件规定资格条件的，均进入磋商。</w:t>
      </w:r>
    </w:p>
    <w:p>
      <w:pPr>
        <w:pStyle w:val="11"/>
        <w:spacing w:line="360" w:lineRule="auto"/>
        <w:ind w:firstLine="480" w:firstLineChars="200"/>
        <w:contextualSpacing/>
        <w:rPr>
          <w:rFonts w:hint="eastAsia" w:ascii="宋体" w:hAnsi="宋体" w:eastAsia="宋体" w:cs="宋体"/>
          <w:sz w:val="24"/>
          <w:szCs w:val="24"/>
          <w:highlight w:val="none"/>
          <w:lang w:val="en-US" w:eastAsia="zh-CN"/>
        </w:rPr>
      </w:pPr>
      <w:r>
        <w:rPr>
          <w:rFonts w:hint="eastAsia" w:hAnsi="宋体" w:cs="宋体"/>
          <w:sz w:val="24"/>
          <w:szCs w:val="24"/>
          <w:highlight w:val="none"/>
          <w:lang w:val="zh-CN"/>
        </w:rPr>
        <w:t>采购人</w:t>
      </w:r>
      <w:r>
        <w:rPr>
          <w:rFonts w:hint="eastAsia" w:hAnsi="宋体" w:cs="宋体"/>
          <w:sz w:val="24"/>
          <w:szCs w:val="24"/>
          <w:highlight w:val="none"/>
        </w:rPr>
        <w:t>资格审查结束后，出具资格审查</w:t>
      </w:r>
      <w:r>
        <w:rPr>
          <w:rFonts w:hint="eastAsia" w:hAnsi="宋体" w:cs="宋体"/>
          <w:sz w:val="24"/>
          <w:szCs w:val="24"/>
          <w:highlight w:val="none"/>
          <w:lang w:eastAsia="zh-CN"/>
        </w:rPr>
        <w:t>表</w:t>
      </w:r>
      <w:r>
        <w:rPr>
          <w:rFonts w:hint="eastAsia" w:hAnsi="宋体" w:cs="宋体"/>
          <w:sz w:val="24"/>
          <w:szCs w:val="24"/>
          <w:highlight w:val="none"/>
        </w:rPr>
        <w:t>，确定参加磋商的供应商名单。没有通过资格审查的供应商，应在资格审查</w:t>
      </w:r>
      <w:r>
        <w:rPr>
          <w:rFonts w:hint="eastAsia" w:hAnsi="宋体" w:cs="宋体"/>
          <w:sz w:val="24"/>
          <w:szCs w:val="24"/>
          <w:highlight w:val="none"/>
          <w:lang w:eastAsia="zh-CN"/>
        </w:rPr>
        <w:t>表</w:t>
      </w:r>
      <w:r>
        <w:rPr>
          <w:rFonts w:hint="eastAsia" w:hAnsi="宋体" w:cs="宋体"/>
          <w:sz w:val="24"/>
          <w:szCs w:val="24"/>
          <w:highlight w:val="none"/>
        </w:rPr>
        <w:t>中说明原因。</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sz w:val="24"/>
          <w:szCs w:val="24"/>
          <w:highlight w:val="none"/>
          <w:lang w:val="en-US" w:eastAsia="zh-CN"/>
        </w:rPr>
      </w:pPr>
      <w:r>
        <w:rPr>
          <w:rFonts w:hint="eastAsia" w:hAnsi="宋体" w:cs="宋体"/>
          <w:sz w:val="24"/>
          <w:szCs w:val="24"/>
          <w:highlight w:val="none"/>
        </w:rPr>
        <w:t>通过资格审查的供应商不足三家的（本章</w:t>
      </w:r>
      <w:r>
        <w:rPr>
          <w:rFonts w:hint="eastAsia" w:hAnsi="宋体" w:cs="宋体"/>
          <w:sz w:val="24"/>
          <w:szCs w:val="24"/>
          <w:highlight w:val="none"/>
          <w:lang w:val="en-US" w:eastAsia="zh-CN"/>
        </w:rPr>
        <w:t>3-2</w:t>
      </w:r>
      <w:r>
        <w:rPr>
          <w:rFonts w:hint="eastAsia" w:hAnsi="宋体" w:cs="宋体"/>
          <w:sz w:val="24"/>
          <w:szCs w:val="24"/>
          <w:highlight w:val="none"/>
        </w:rPr>
        <w:t>的情况除外），本次竞争性磋商采购活动终止。</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4-</w:t>
      </w:r>
      <w:r>
        <w:rPr>
          <w:rFonts w:hint="eastAsia" w:ascii="宋体" w:hAnsi="宋体" w:cs="宋体"/>
          <w:sz w:val="24"/>
          <w:szCs w:val="24"/>
          <w:highlight w:val="none"/>
          <w:lang w:val="en-US" w:eastAsia="zh-CN"/>
        </w:rPr>
        <w:t>2</w:t>
      </w:r>
      <w:r>
        <w:rPr>
          <w:rFonts w:hint="eastAsia" w:ascii="宋体" w:hAnsi="宋体" w:eastAsia="宋体" w:cs="宋体"/>
          <w:sz w:val="24"/>
          <w:szCs w:val="24"/>
          <w:highlight w:val="none"/>
          <w:lang w:val="en-US" w:eastAsia="zh-CN"/>
        </w:rPr>
        <w:t>、符合性审查</w:t>
      </w:r>
    </w:p>
    <w:p>
      <w:pPr>
        <w:pStyle w:val="2"/>
        <w:keepNext w:val="0"/>
        <w:keepLines w:val="0"/>
        <w:pageBreakBefore w:val="0"/>
        <w:widowControl w:val="0"/>
        <w:kinsoku/>
        <w:wordWrap/>
        <w:overflowPunct/>
        <w:topLinePunct w:val="0"/>
        <w:bidi w:val="0"/>
        <w:snapToGrid/>
        <w:spacing w:after="0" w:line="360" w:lineRule="auto"/>
        <w:ind w:firstLine="480" w:firstLineChars="200"/>
        <w:textAlignment w:val="auto"/>
        <w:rPr>
          <w:rFonts w:hint="eastAsia" w:ascii="宋体" w:hAnsi="宋体" w:eastAsia="宋体" w:cs="宋体"/>
          <w:kern w:val="2"/>
          <w:sz w:val="24"/>
          <w:szCs w:val="24"/>
          <w:highlight w:val="none"/>
          <w:lang w:val="en-US" w:eastAsia="zh-CN" w:bidi="ar-SA"/>
        </w:rPr>
      </w:pPr>
      <w:r>
        <w:rPr>
          <w:rFonts w:hint="eastAsia" w:ascii="宋体" w:hAnsi="宋体" w:cs="宋体"/>
          <w:kern w:val="2"/>
          <w:sz w:val="24"/>
          <w:szCs w:val="24"/>
          <w:highlight w:val="none"/>
          <w:lang w:val="en-US" w:eastAsia="zh-CN" w:bidi="ar-SA"/>
        </w:rPr>
        <w:t>磋商小组</w:t>
      </w:r>
      <w:r>
        <w:rPr>
          <w:rFonts w:hint="eastAsia" w:ascii="宋体" w:hAnsi="宋体" w:eastAsia="宋体" w:cs="宋体"/>
          <w:kern w:val="2"/>
          <w:sz w:val="24"/>
          <w:szCs w:val="24"/>
          <w:highlight w:val="none"/>
          <w:lang w:val="en-US" w:eastAsia="zh-CN" w:bidi="ar-SA"/>
        </w:rPr>
        <w:t>依据本</w:t>
      </w:r>
      <w:r>
        <w:rPr>
          <w:rFonts w:hint="eastAsia" w:ascii="宋体" w:hAnsi="宋体" w:cs="宋体"/>
          <w:kern w:val="2"/>
          <w:sz w:val="24"/>
          <w:szCs w:val="24"/>
          <w:highlight w:val="none"/>
          <w:lang w:val="en-US" w:eastAsia="zh-CN" w:bidi="ar-SA"/>
        </w:rPr>
        <w:t>竞争性磋商文件</w:t>
      </w:r>
      <w:r>
        <w:rPr>
          <w:rFonts w:hint="eastAsia" w:ascii="宋体" w:hAnsi="宋体" w:eastAsia="宋体" w:cs="宋体"/>
          <w:kern w:val="2"/>
          <w:sz w:val="24"/>
          <w:szCs w:val="24"/>
          <w:highlight w:val="none"/>
          <w:lang w:val="en-US" w:eastAsia="zh-CN" w:bidi="ar-SA"/>
        </w:rPr>
        <w:t>的实质性要求，对符合资格的</w:t>
      </w:r>
      <w:r>
        <w:rPr>
          <w:rFonts w:hint="eastAsia" w:ascii="宋体" w:hAnsi="宋体" w:cs="宋体"/>
          <w:kern w:val="2"/>
          <w:sz w:val="24"/>
          <w:szCs w:val="24"/>
          <w:highlight w:val="none"/>
          <w:lang w:val="en-US" w:eastAsia="zh-CN" w:bidi="ar-SA"/>
        </w:rPr>
        <w:t>响应文件</w:t>
      </w:r>
      <w:r>
        <w:rPr>
          <w:rFonts w:hint="eastAsia" w:ascii="宋体" w:hAnsi="宋体" w:eastAsia="宋体" w:cs="宋体"/>
          <w:kern w:val="2"/>
          <w:sz w:val="24"/>
          <w:szCs w:val="24"/>
          <w:highlight w:val="none"/>
          <w:lang w:val="en-US" w:eastAsia="zh-CN" w:bidi="ar-SA"/>
        </w:rPr>
        <w:t>进行审查，以确定其是否满足本</w:t>
      </w:r>
      <w:r>
        <w:rPr>
          <w:rFonts w:hint="eastAsia" w:ascii="宋体" w:hAnsi="宋体" w:cs="宋体"/>
          <w:kern w:val="2"/>
          <w:sz w:val="24"/>
          <w:szCs w:val="24"/>
          <w:highlight w:val="none"/>
          <w:lang w:val="en-US" w:eastAsia="zh-CN" w:bidi="ar-SA"/>
        </w:rPr>
        <w:t>竞争性磋商文件</w:t>
      </w:r>
      <w:r>
        <w:rPr>
          <w:rFonts w:hint="eastAsia" w:ascii="宋体" w:hAnsi="宋体" w:eastAsia="宋体" w:cs="宋体"/>
          <w:kern w:val="2"/>
          <w:sz w:val="24"/>
          <w:szCs w:val="24"/>
          <w:highlight w:val="none"/>
          <w:lang w:val="en-US" w:eastAsia="zh-CN" w:bidi="ar-SA"/>
        </w:rPr>
        <w:t>的实质性要求。本项目符合性审查事项仅限于本</w:t>
      </w:r>
      <w:r>
        <w:rPr>
          <w:rFonts w:hint="eastAsia" w:ascii="宋体" w:hAnsi="宋体" w:cs="宋体"/>
          <w:kern w:val="2"/>
          <w:sz w:val="24"/>
          <w:szCs w:val="24"/>
          <w:highlight w:val="none"/>
          <w:lang w:val="en-US" w:eastAsia="zh-CN" w:bidi="ar-SA"/>
        </w:rPr>
        <w:t>竞争性磋商文件</w:t>
      </w:r>
      <w:r>
        <w:rPr>
          <w:rFonts w:hint="eastAsia" w:ascii="宋体" w:hAnsi="宋体" w:eastAsia="宋体" w:cs="宋体"/>
          <w:kern w:val="2"/>
          <w:sz w:val="24"/>
          <w:szCs w:val="24"/>
          <w:highlight w:val="none"/>
          <w:lang w:val="en-US" w:eastAsia="zh-CN" w:bidi="ar-SA"/>
        </w:rPr>
        <w:t>的明确规定。</w:t>
      </w:r>
      <w:r>
        <w:rPr>
          <w:rFonts w:hint="eastAsia" w:ascii="宋体" w:hAnsi="宋体" w:cs="宋体"/>
          <w:kern w:val="2"/>
          <w:sz w:val="24"/>
          <w:szCs w:val="24"/>
          <w:highlight w:val="none"/>
          <w:lang w:val="en-US" w:eastAsia="zh-CN" w:bidi="ar-SA"/>
        </w:rPr>
        <w:t>响应文件</w:t>
      </w:r>
      <w:r>
        <w:rPr>
          <w:rFonts w:hint="eastAsia" w:ascii="宋体" w:hAnsi="宋体" w:eastAsia="宋体" w:cs="宋体"/>
          <w:kern w:val="2"/>
          <w:sz w:val="24"/>
          <w:szCs w:val="24"/>
          <w:highlight w:val="none"/>
          <w:lang w:val="en-US" w:eastAsia="zh-CN" w:bidi="ar-SA"/>
        </w:rPr>
        <w:t>是否满足</w:t>
      </w:r>
      <w:r>
        <w:rPr>
          <w:rFonts w:hint="eastAsia" w:ascii="宋体" w:hAnsi="宋体" w:cs="宋体"/>
          <w:kern w:val="2"/>
          <w:sz w:val="24"/>
          <w:szCs w:val="24"/>
          <w:highlight w:val="none"/>
          <w:lang w:val="en-US" w:eastAsia="zh-CN" w:bidi="ar-SA"/>
        </w:rPr>
        <w:t>竞争性磋商文件</w:t>
      </w:r>
      <w:r>
        <w:rPr>
          <w:rFonts w:hint="eastAsia" w:ascii="宋体" w:hAnsi="宋体" w:eastAsia="宋体" w:cs="宋体"/>
          <w:kern w:val="2"/>
          <w:sz w:val="24"/>
          <w:szCs w:val="24"/>
          <w:highlight w:val="none"/>
          <w:lang w:val="en-US" w:eastAsia="zh-CN" w:bidi="ar-SA"/>
        </w:rPr>
        <w:t>的实质性要求，必须以本</w:t>
      </w:r>
      <w:r>
        <w:rPr>
          <w:rFonts w:hint="eastAsia" w:ascii="宋体" w:hAnsi="宋体" w:cs="宋体"/>
          <w:kern w:val="2"/>
          <w:sz w:val="24"/>
          <w:szCs w:val="24"/>
          <w:highlight w:val="none"/>
          <w:lang w:val="en-US" w:eastAsia="zh-CN" w:bidi="ar-SA"/>
        </w:rPr>
        <w:t>竞争性磋商文件</w:t>
      </w:r>
      <w:r>
        <w:rPr>
          <w:rFonts w:hint="eastAsia" w:ascii="宋体" w:hAnsi="宋体" w:eastAsia="宋体" w:cs="宋体"/>
          <w:kern w:val="2"/>
          <w:sz w:val="24"/>
          <w:szCs w:val="24"/>
          <w:highlight w:val="none"/>
          <w:lang w:val="en-US" w:eastAsia="zh-CN" w:bidi="ar-SA"/>
        </w:rPr>
        <w:t>的明确规定作为依据，否则，不能对</w:t>
      </w:r>
      <w:r>
        <w:rPr>
          <w:rFonts w:hint="eastAsia" w:ascii="宋体" w:hAnsi="宋体" w:cs="宋体"/>
          <w:kern w:val="2"/>
          <w:sz w:val="24"/>
          <w:szCs w:val="24"/>
          <w:highlight w:val="none"/>
          <w:lang w:val="en-US" w:eastAsia="zh-CN" w:bidi="ar-SA"/>
        </w:rPr>
        <w:t>响应文件</w:t>
      </w:r>
      <w:r>
        <w:rPr>
          <w:rFonts w:hint="eastAsia" w:ascii="宋体" w:hAnsi="宋体" w:eastAsia="宋体" w:cs="宋体"/>
          <w:kern w:val="2"/>
          <w:sz w:val="24"/>
          <w:szCs w:val="24"/>
          <w:highlight w:val="none"/>
          <w:lang w:val="en-US" w:eastAsia="zh-CN" w:bidi="ar-SA"/>
        </w:rPr>
        <w:t>作为无效处理，</w:t>
      </w:r>
      <w:r>
        <w:rPr>
          <w:rFonts w:hint="eastAsia" w:ascii="宋体" w:hAnsi="宋体" w:cs="宋体"/>
          <w:kern w:val="2"/>
          <w:sz w:val="24"/>
          <w:szCs w:val="24"/>
          <w:highlight w:val="none"/>
          <w:lang w:val="en-US" w:eastAsia="zh-CN" w:bidi="ar-SA"/>
        </w:rPr>
        <w:t>磋商小组</w:t>
      </w:r>
      <w:r>
        <w:rPr>
          <w:rFonts w:hint="eastAsia" w:ascii="宋体" w:hAnsi="宋体" w:eastAsia="宋体" w:cs="宋体"/>
          <w:kern w:val="2"/>
          <w:sz w:val="24"/>
          <w:szCs w:val="24"/>
          <w:highlight w:val="none"/>
          <w:lang w:val="en-US" w:eastAsia="zh-CN" w:bidi="ar-SA"/>
        </w:rPr>
        <w:t>不得臆测符合性审查事项。</w:t>
      </w:r>
    </w:p>
    <w:p>
      <w:pPr>
        <w:keepNext w:val="0"/>
        <w:keepLines w:val="0"/>
        <w:pageBreakBefore w:val="0"/>
        <w:widowControl w:val="0"/>
        <w:kinsoku/>
        <w:wordWrap/>
        <w:overflowPunct/>
        <w:topLinePunct w:val="0"/>
        <w:bidi w:val="0"/>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4-</w:t>
      </w:r>
      <w:r>
        <w:rPr>
          <w:rFonts w:hint="eastAsia" w:ascii="宋体" w:hAnsi="宋体" w:cs="宋体"/>
          <w:sz w:val="24"/>
          <w:szCs w:val="24"/>
          <w:highlight w:val="none"/>
          <w:lang w:val="en-US" w:eastAsia="zh-CN"/>
        </w:rPr>
        <w:t>2</w:t>
      </w:r>
      <w:r>
        <w:rPr>
          <w:rFonts w:hint="eastAsia" w:ascii="宋体" w:hAnsi="宋体" w:eastAsia="宋体" w:cs="宋体"/>
          <w:sz w:val="24"/>
          <w:szCs w:val="24"/>
          <w:highlight w:val="none"/>
          <w:lang w:val="en-US" w:eastAsia="zh-CN"/>
        </w:rPr>
        <w:t>-1、</w:t>
      </w:r>
      <w:r>
        <w:rPr>
          <w:rFonts w:hint="eastAsia" w:ascii="宋体" w:hAnsi="宋体" w:cs="宋体"/>
          <w:sz w:val="24"/>
          <w:szCs w:val="24"/>
          <w:highlight w:val="none"/>
          <w:lang w:eastAsia="zh-CN"/>
        </w:rPr>
        <w:t>响应文件</w:t>
      </w:r>
      <w:r>
        <w:rPr>
          <w:rFonts w:hint="eastAsia" w:ascii="宋体" w:hAnsi="宋体" w:eastAsia="宋体" w:cs="宋体"/>
          <w:sz w:val="24"/>
          <w:szCs w:val="24"/>
          <w:highlight w:val="none"/>
        </w:rPr>
        <w:t>有下列情形的，本项目不作为实质性要求进行规定，即不作为符合性审查事项，不得作为无效</w:t>
      </w:r>
      <w:r>
        <w:rPr>
          <w:rFonts w:hint="eastAsia" w:ascii="宋体" w:hAnsi="宋体" w:cs="宋体"/>
          <w:sz w:val="24"/>
          <w:szCs w:val="24"/>
          <w:highlight w:val="none"/>
          <w:lang w:eastAsia="zh-CN"/>
        </w:rPr>
        <w:t>磋商</w:t>
      </w:r>
      <w:r>
        <w:rPr>
          <w:rFonts w:hint="eastAsia" w:ascii="宋体" w:hAnsi="宋体" w:eastAsia="宋体" w:cs="宋体"/>
          <w:sz w:val="24"/>
          <w:szCs w:val="24"/>
          <w:highlight w:val="none"/>
        </w:rPr>
        <w:t>处理：</w:t>
      </w:r>
    </w:p>
    <w:p>
      <w:pPr>
        <w:keepNext w:val="0"/>
        <w:keepLines w:val="0"/>
        <w:pageBreakBefore w:val="0"/>
        <w:widowControl w:val="0"/>
        <w:kinsoku/>
        <w:wordWrap/>
        <w:overflowPunct/>
        <w:topLinePunct w:val="0"/>
        <w:bidi w:val="0"/>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rPr>
        <w:t>）除</w:t>
      </w:r>
      <w:r>
        <w:rPr>
          <w:rFonts w:hint="eastAsia" w:ascii="宋体" w:hAnsi="宋体" w:cs="宋体"/>
          <w:sz w:val="24"/>
          <w:szCs w:val="24"/>
          <w:highlight w:val="none"/>
          <w:lang w:eastAsia="zh-CN"/>
        </w:rPr>
        <w:t>竞争性磋商文件</w:t>
      </w:r>
      <w:r>
        <w:rPr>
          <w:rFonts w:hint="eastAsia" w:ascii="宋体" w:hAnsi="宋体" w:eastAsia="宋体" w:cs="宋体"/>
          <w:sz w:val="24"/>
          <w:szCs w:val="24"/>
          <w:highlight w:val="none"/>
        </w:rPr>
        <w:t>明确要求加盖</w:t>
      </w:r>
      <w:r>
        <w:rPr>
          <w:rFonts w:hint="eastAsia" w:ascii="宋体" w:hAnsi="宋体" w:cs="宋体"/>
          <w:sz w:val="24"/>
          <w:szCs w:val="24"/>
          <w:highlight w:val="none"/>
          <w:lang w:eastAsia="zh-CN"/>
        </w:rPr>
        <w:t>供应商</w:t>
      </w:r>
      <w:r>
        <w:rPr>
          <w:rFonts w:hint="eastAsia" w:ascii="宋体" w:hAnsi="宋体" w:eastAsia="宋体" w:cs="宋体"/>
          <w:sz w:val="24"/>
          <w:szCs w:val="24"/>
          <w:highlight w:val="none"/>
        </w:rPr>
        <w:t>(法人)公章的以外，其他地方以相关专用章加盖的；</w:t>
      </w:r>
    </w:p>
    <w:p>
      <w:pPr>
        <w:keepNext w:val="0"/>
        <w:keepLines w:val="0"/>
        <w:pageBreakBefore w:val="0"/>
        <w:widowControl w:val="0"/>
        <w:kinsoku/>
        <w:wordWrap/>
        <w:overflowPunct/>
        <w:topLinePunct w:val="0"/>
        <w:bidi w:val="0"/>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eastAsia="zh-CN"/>
        </w:rPr>
        <w:t>2</w:t>
      </w:r>
      <w:r>
        <w:rPr>
          <w:rFonts w:hint="eastAsia" w:ascii="宋体" w:hAnsi="宋体" w:eastAsia="宋体" w:cs="宋体"/>
          <w:sz w:val="24"/>
          <w:szCs w:val="24"/>
          <w:highlight w:val="none"/>
        </w:rPr>
        <w:t>）以骑缝章的形式代替</w:t>
      </w:r>
      <w:r>
        <w:rPr>
          <w:rFonts w:hint="eastAsia" w:ascii="宋体" w:hAnsi="宋体" w:cs="宋体"/>
          <w:sz w:val="24"/>
          <w:szCs w:val="24"/>
          <w:highlight w:val="none"/>
          <w:lang w:eastAsia="zh-CN"/>
        </w:rPr>
        <w:t>响应文件</w:t>
      </w:r>
      <w:r>
        <w:rPr>
          <w:rFonts w:hint="eastAsia" w:ascii="宋体" w:hAnsi="宋体" w:eastAsia="宋体" w:cs="宋体"/>
          <w:sz w:val="24"/>
          <w:szCs w:val="24"/>
          <w:highlight w:val="none"/>
        </w:rPr>
        <w:t>内容逐页盖章的（但是骑缝章模糊不清，印章名称无法辨认的除外）；</w:t>
      </w:r>
    </w:p>
    <w:p>
      <w:pPr>
        <w:pStyle w:val="2"/>
        <w:keepNext w:val="0"/>
        <w:keepLines w:val="0"/>
        <w:pageBreakBefore w:val="0"/>
        <w:widowControl w:val="0"/>
        <w:kinsoku/>
        <w:wordWrap/>
        <w:overflowPunct/>
        <w:topLinePunct w:val="0"/>
        <w:bidi w:val="0"/>
        <w:snapToGrid/>
        <w:spacing w:after="0"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rPr>
        <w:t>）其他不影响采购项目实质性要求的情形。</w:t>
      </w:r>
    </w:p>
    <w:p>
      <w:pPr>
        <w:keepNext w:val="0"/>
        <w:keepLines w:val="0"/>
        <w:pageBreakBefore w:val="0"/>
        <w:widowControl w:val="0"/>
        <w:kinsoku/>
        <w:wordWrap/>
        <w:overflowPunct/>
        <w:topLinePunct w:val="0"/>
        <w:bidi w:val="0"/>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4-</w:t>
      </w:r>
      <w:r>
        <w:rPr>
          <w:rFonts w:hint="eastAsia" w:ascii="宋体" w:hAnsi="宋体" w:cs="宋体"/>
          <w:sz w:val="24"/>
          <w:szCs w:val="24"/>
          <w:highlight w:val="none"/>
          <w:lang w:val="en-US" w:eastAsia="zh-CN"/>
        </w:rPr>
        <w:t>2</w:t>
      </w:r>
      <w:r>
        <w:rPr>
          <w:rFonts w:hint="eastAsia" w:ascii="宋体" w:hAnsi="宋体" w:eastAsia="宋体" w:cs="宋体"/>
          <w:sz w:val="24"/>
          <w:szCs w:val="24"/>
          <w:highlight w:val="none"/>
          <w:lang w:val="en-US" w:eastAsia="zh-CN"/>
        </w:rPr>
        <w:t>-2、</w:t>
      </w:r>
      <w:r>
        <w:rPr>
          <w:rFonts w:hint="eastAsia" w:ascii="宋体" w:hAnsi="宋体" w:eastAsia="宋体" w:cs="宋体"/>
          <w:sz w:val="24"/>
          <w:szCs w:val="24"/>
          <w:highlight w:val="none"/>
        </w:rPr>
        <w:t>除政府采购法律制度规定的情形外，本项目</w:t>
      </w:r>
      <w:r>
        <w:rPr>
          <w:rFonts w:hint="eastAsia" w:ascii="宋体" w:hAnsi="宋体" w:cs="宋体"/>
          <w:sz w:val="24"/>
          <w:szCs w:val="24"/>
          <w:highlight w:val="none"/>
          <w:lang w:eastAsia="zh-CN"/>
        </w:rPr>
        <w:t>供应商</w:t>
      </w:r>
      <w:r>
        <w:rPr>
          <w:rFonts w:hint="eastAsia" w:ascii="宋体" w:hAnsi="宋体" w:eastAsia="宋体" w:cs="宋体"/>
          <w:sz w:val="24"/>
          <w:szCs w:val="24"/>
          <w:highlight w:val="none"/>
        </w:rPr>
        <w:t>或者其</w:t>
      </w:r>
      <w:r>
        <w:rPr>
          <w:rFonts w:hint="eastAsia" w:ascii="宋体" w:hAnsi="宋体" w:cs="宋体"/>
          <w:sz w:val="24"/>
          <w:szCs w:val="24"/>
          <w:highlight w:val="none"/>
          <w:lang w:eastAsia="zh-CN"/>
        </w:rPr>
        <w:t>响应文件</w:t>
      </w:r>
      <w:r>
        <w:rPr>
          <w:rFonts w:hint="eastAsia" w:ascii="宋体" w:hAnsi="宋体" w:eastAsia="宋体" w:cs="宋体"/>
          <w:sz w:val="24"/>
          <w:szCs w:val="24"/>
          <w:highlight w:val="none"/>
        </w:rPr>
        <w:t>有下列情形之一的，作为无效</w:t>
      </w:r>
      <w:r>
        <w:rPr>
          <w:rFonts w:hint="eastAsia" w:ascii="宋体" w:hAnsi="宋体" w:cs="宋体"/>
          <w:sz w:val="24"/>
          <w:szCs w:val="24"/>
          <w:highlight w:val="none"/>
          <w:lang w:eastAsia="zh-CN"/>
        </w:rPr>
        <w:t>磋商</w:t>
      </w:r>
      <w:r>
        <w:rPr>
          <w:rFonts w:hint="eastAsia" w:ascii="宋体" w:hAnsi="宋体" w:eastAsia="宋体" w:cs="宋体"/>
          <w:sz w:val="24"/>
          <w:szCs w:val="24"/>
          <w:highlight w:val="none"/>
        </w:rPr>
        <w:t>处理：</w:t>
      </w:r>
    </w:p>
    <w:p>
      <w:pPr>
        <w:keepNext w:val="0"/>
        <w:keepLines w:val="0"/>
        <w:pageBreakBefore w:val="0"/>
        <w:widowControl w:val="0"/>
        <w:kinsoku/>
        <w:wordWrap/>
        <w:overflowPunct/>
        <w:topLinePunct w:val="0"/>
        <w:bidi w:val="0"/>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rPr>
        <w:t>）</w:t>
      </w:r>
      <w:r>
        <w:rPr>
          <w:rFonts w:hint="eastAsia" w:ascii="宋体" w:hAnsi="宋体" w:cs="宋体"/>
          <w:sz w:val="24"/>
          <w:szCs w:val="24"/>
          <w:highlight w:val="none"/>
          <w:lang w:eastAsia="zh-CN"/>
        </w:rPr>
        <w:t>响应文件</w:t>
      </w:r>
      <w:r>
        <w:rPr>
          <w:rFonts w:hint="eastAsia" w:ascii="宋体" w:hAnsi="宋体" w:eastAsia="宋体" w:cs="宋体"/>
          <w:sz w:val="24"/>
          <w:szCs w:val="24"/>
          <w:highlight w:val="none"/>
        </w:rPr>
        <w:t>正副本数量不足的；</w:t>
      </w:r>
    </w:p>
    <w:p>
      <w:pPr>
        <w:keepNext w:val="0"/>
        <w:keepLines w:val="0"/>
        <w:pageBreakBefore w:val="0"/>
        <w:widowControl w:val="0"/>
        <w:kinsoku/>
        <w:wordWrap/>
        <w:overflowPunct/>
        <w:topLinePunct w:val="0"/>
        <w:bidi w:val="0"/>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eastAsia="zh-CN"/>
        </w:rPr>
        <w:t>2</w:t>
      </w:r>
      <w:r>
        <w:rPr>
          <w:rFonts w:hint="eastAsia" w:ascii="宋体" w:hAnsi="宋体" w:eastAsia="宋体" w:cs="宋体"/>
          <w:sz w:val="24"/>
          <w:szCs w:val="24"/>
          <w:highlight w:val="none"/>
        </w:rPr>
        <w:t>）</w:t>
      </w:r>
      <w:r>
        <w:rPr>
          <w:rFonts w:hint="eastAsia" w:ascii="宋体" w:hAnsi="宋体" w:cs="宋体"/>
          <w:sz w:val="24"/>
          <w:szCs w:val="24"/>
          <w:highlight w:val="none"/>
          <w:lang w:eastAsia="zh-CN"/>
        </w:rPr>
        <w:t>响应文件</w:t>
      </w:r>
      <w:r>
        <w:rPr>
          <w:rFonts w:hint="eastAsia" w:ascii="宋体" w:hAnsi="宋体" w:eastAsia="宋体" w:cs="宋体"/>
          <w:sz w:val="24"/>
          <w:szCs w:val="24"/>
          <w:highlight w:val="none"/>
        </w:rPr>
        <w:t>组成明显不符合</w:t>
      </w:r>
      <w:r>
        <w:rPr>
          <w:rFonts w:hint="eastAsia" w:ascii="宋体" w:hAnsi="宋体" w:cs="宋体"/>
          <w:sz w:val="24"/>
          <w:szCs w:val="24"/>
          <w:highlight w:val="none"/>
          <w:lang w:eastAsia="zh-CN"/>
        </w:rPr>
        <w:t>竞争性磋商文件</w:t>
      </w:r>
      <w:r>
        <w:rPr>
          <w:rFonts w:hint="eastAsia" w:ascii="宋体" w:hAnsi="宋体" w:eastAsia="宋体" w:cs="宋体"/>
          <w:sz w:val="24"/>
          <w:szCs w:val="24"/>
          <w:highlight w:val="none"/>
        </w:rPr>
        <w:t>的规定要求，影响</w:t>
      </w:r>
      <w:r>
        <w:rPr>
          <w:rFonts w:hint="eastAsia" w:ascii="宋体" w:hAnsi="宋体" w:cs="宋体"/>
          <w:sz w:val="24"/>
          <w:szCs w:val="24"/>
          <w:highlight w:val="none"/>
          <w:lang w:eastAsia="zh-CN"/>
        </w:rPr>
        <w:t>磋商小组</w:t>
      </w:r>
      <w:r>
        <w:rPr>
          <w:rFonts w:hint="eastAsia" w:ascii="宋体" w:hAnsi="宋体" w:eastAsia="宋体" w:cs="宋体"/>
          <w:sz w:val="24"/>
          <w:szCs w:val="24"/>
          <w:highlight w:val="none"/>
        </w:rPr>
        <w:t>评判的；</w:t>
      </w:r>
    </w:p>
    <w:p>
      <w:pPr>
        <w:keepNext w:val="0"/>
        <w:keepLines w:val="0"/>
        <w:pageBreakBefore w:val="0"/>
        <w:widowControl w:val="0"/>
        <w:kinsoku/>
        <w:wordWrap/>
        <w:overflowPunct/>
        <w:topLinePunct w:val="0"/>
        <w:bidi w:val="0"/>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rPr>
        <w:t>）</w:t>
      </w:r>
      <w:r>
        <w:rPr>
          <w:rFonts w:hint="eastAsia" w:ascii="宋体" w:hAnsi="宋体" w:cs="宋体"/>
          <w:sz w:val="24"/>
          <w:szCs w:val="24"/>
          <w:highlight w:val="none"/>
          <w:lang w:eastAsia="zh-CN"/>
        </w:rPr>
        <w:t>响应文件</w:t>
      </w:r>
      <w:r>
        <w:rPr>
          <w:rFonts w:hint="eastAsia" w:ascii="宋体" w:hAnsi="宋体" w:eastAsia="宋体" w:cs="宋体"/>
          <w:sz w:val="24"/>
          <w:szCs w:val="24"/>
          <w:highlight w:val="none"/>
        </w:rPr>
        <w:t>的格式、语言、计量单位、报价货币、知识产权、</w:t>
      </w:r>
      <w:r>
        <w:rPr>
          <w:rFonts w:hint="eastAsia" w:ascii="宋体" w:hAnsi="宋体" w:cs="宋体"/>
          <w:sz w:val="24"/>
          <w:szCs w:val="24"/>
          <w:highlight w:val="none"/>
          <w:lang w:eastAsia="zh-CN"/>
        </w:rPr>
        <w:t>磋商</w:t>
      </w:r>
      <w:r>
        <w:rPr>
          <w:rFonts w:hint="eastAsia" w:ascii="宋体" w:hAnsi="宋体" w:eastAsia="宋体" w:cs="宋体"/>
          <w:sz w:val="24"/>
          <w:szCs w:val="24"/>
          <w:highlight w:val="none"/>
        </w:rPr>
        <w:t>有效期等不符合</w:t>
      </w:r>
      <w:r>
        <w:rPr>
          <w:rFonts w:hint="eastAsia" w:ascii="宋体" w:hAnsi="宋体" w:cs="宋体"/>
          <w:sz w:val="24"/>
          <w:szCs w:val="24"/>
          <w:highlight w:val="none"/>
          <w:lang w:eastAsia="zh-CN"/>
        </w:rPr>
        <w:t>竞争性磋商文件</w:t>
      </w:r>
      <w:r>
        <w:rPr>
          <w:rFonts w:hint="eastAsia" w:ascii="宋体" w:hAnsi="宋体" w:eastAsia="宋体" w:cs="宋体"/>
          <w:sz w:val="24"/>
          <w:szCs w:val="24"/>
          <w:highlight w:val="none"/>
        </w:rPr>
        <w:t>的规定，影响</w:t>
      </w:r>
      <w:r>
        <w:rPr>
          <w:rFonts w:hint="eastAsia" w:ascii="宋体" w:hAnsi="宋体" w:cs="宋体"/>
          <w:sz w:val="24"/>
          <w:szCs w:val="24"/>
          <w:highlight w:val="none"/>
          <w:lang w:eastAsia="zh-CN"/>
        </w:rPr>
        <w:t>磋商小组</w:t>
      </w:r>
      <w:r>
        <w:rPr>
          <w:rFonts w:hint="eastAsia" w:ascii="宋体" w:hAnsi="宋体" w:eastAsia="宋体" w:cs="宋体"/>
          <w:sz w:val="24"/>
          <w:szCs w:val="24"/>
          <w:highlight w:val="none"/>
        </w:rPr>
        <w:t>评判的；</w:t>
      </w:r>
    </w:p>
    <w:p>
      <w:pPr>
        <w:keepNext w:val="0"/>
        <w:keepLines w:val="0"/>
        <w:pageBreakBefore w:val="0"/>
        <w:widowControl w:val="0"/>
        <w:kinsoku/>
        <w:wordWrap/>
        <w:overflowPunct/>
        <w:topLinePunct w:val="0"/>
        <w:bidi w:val="0"/>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eastAsia="zh-CN"/>
        </w:rPr>
        <w:t>4</w:t>
      </w:r>
      <w:r>
        <w:rPr>
          <w:rFonts w:hint="eastAsia" w:ascii="宋体" w:hAnsi="宋体" w:eastAsia="宋体" w:cs="宋体"/>
          <w:sz w:val="24"/>
          <w:szCs w:val="24"/>
          <w:highlight w:val="none"/>
        </w:rPr>
        <w:t>）</w:t>
      </w:r>
      <w:r>
        <w:rPr>
          <w:rFonts w:hint="eastAsia" w:ascii="宋体" w:hAnsi="宋体" w:cs="宋体"/>
          <w:sz w:val="24"/>
          <w:szCs w:val="24"/>
          <w:highlight w:val="none"/>
          <w:lang w:eastAsia="zh-CN"/>
        </w:rPr>
        <w:t>磋商报价</w:t>
      </w:r>
      <w:r>
        <w:rPr>
          <w:rFonts w:hint="eastAsia" w:ascii="宋体" w:hAnsi="宋体" w:eastAsia="宋体" w:cs="宋体"/>
          <w:sz w:val="24"/>
          <w:szCs w:val="24"/>
          <w:highlight w:val="none"/>
        </w:rPr>
        <w:t>不符合</w:t>
      </w:r>
      <w:r>
        <w:rPr>
          <w:rFonts w:hint="eastAsia" w:ascii="宋体" w:hAnsi="宋体" w:cs="宋体"/>
          <w:sz w:val="24"/>
          <w:szCs w:val="24"/>
          <w:highlight w:val="none"/>
          <w:lang w:eastAsia="zh-CN"/>
        </w:rPr>
        <w:t>竞争性磋商文件</w:t>
      </w:r>
      <w:r>
        <w:rPr>
          <w:rFonts w:hint="eastAsia" w:ascii="宋体" w:hAnsi="宋体" w:eastAsia="宋体" w:cs="宋体"/>
          <w:sz w:val="24"/>
          <w:szCs w:val="24"/>
          <w:highlight w:val="none"/>
        </w:rPr>
        <w:t>规定的采购预算或限价或其他报价规定的；</w:t>
      </w:r>
    </w:p>
    <w:p>
      <w:pPr>
        <w:keepNext w:val="0"/>
        <w:keepLines w:val="0"/>
        <w:pageBreakBefore w:val="0"/>
        <w:widowControl w:val="0"/>
        <w:kinsoku/>
        <w:wordWrap/>
        <w:overflowPunct/>
        <w:topLinePunct w:val="0"/>
        <w:bidi w:val="0"/>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eastAsia="zh-CN"/>
        </w:rPr>
        <w:t>5</w:t>
      </w:r>
      <w:r>
        <w:rPr>
          <w:rFonts w:hint="eastAsia" w:ascii="宋体" w:hAnsi="宋体" w:eastAsia="宋体" w:cs="宋体"/>
          <w:sz w:val="24"/>
          <w:szCs w:val="24"/>
          <w:highlight w:val="none"/>
        </w:rPr>
        <w:t>）商务</w:t>
      </w:r>
      <w:r>
        <w:rPr>
          <w:rFonts w:hint="eastAsia" w:ascii="宋体" w:hAnsi="宋体" w:eastAsia="宋体" w:cs="宋体"/>
          <w:sz w:val="24"/>
          <w:szCs w:val="24"/>
          <w:highlight w:val="none"/>
          <w:lang w:eastAsia="zh-CN"/>
        </w:rPr>
        <w:t>要求出现负偏离的</w:t>
      </w:r>
      <w:r>
        <w:rPr>
          <w:rFonts w:hint="eastAsia" w:ascii="宋体" w:hAnsi="宋体" w:eastAsia="宋体" w:cs="宋体"/>
          <w:sz w:val="24"/>
          <w:szCs w:val="24"/>
          <w:highlight w:val="none"/>
        </w:rPr>
        <w:t>；</w:t>
      </w:r>
    </w:p>
    <w:p>
      <w:pPr>
        <w:keepNext w:val="0"/>
        <w:keepLines w:val="0"/>
        <w:pageBreakBefore w:val="0"/>
        <w:widowControl w:val="0"/>
        <w:kinsoku/>
        <w:wordWrap/>
        <w:overflowPunct/>
        <w:topLinePunct w:val="0"/>
        <w:bidi w:val="0"/>
        <w:snapToGrid/>
        <w:spacing w:line="360" w:lineRule="auto"/>
        <w:ind w:firstLine="480" w:firstLineChars="200"/>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w:t>
      </w:r>
      <w:r>
        <w:rPr>
          <w:rFonts w:hint="eastAsia" w:ascii="宋体" w:hAnsi="宋体" w:cs="宋体"/>
          <w:sz w:val="24"/>
          <w:szCs w:val="24"/>
          <w:highlight w:val="none"/>
          <w:lang w:val="en-US" w:eastAsia="zh-CN"/>
        </w:rPr>
        <w:t>6</w:t>
      </w:r>
      <w:r>
        <w:rPr>
          <w:rFonts w:hint="eastAsia" w:ascii="宋体" w:hAnsi="宋体" w:eastAsia="宋体" w:cs="宋体"/>
          <w:sz w:val="24"/>
          <w:szCs w:val="24"/>
          <w:highlight w:val="none"/>
        </w:rPr>
        <w:t>）未载明或者载明的</w:t>
      </w:r>
      <w:r>
        <w:rPr>
          <w:rFonts w:hint="eastAsia" w:ascii="宋体" w:hAnsi="宋体" w:cs="宋体"/>
          <w:sz w:val="24"/>
          <w:szCs w:val="24"/>
          <w:highlight w:val="none"/>
          <w:lang w:eastAsia="zh-CN"/>
        </w:rPr>
        <w:t>采购</w:t>
      </w:r>
      <w:r>
        <w:rPr>
          <w:rFonts w:hint="eastAsia" w:ascii="宋体" w:hAnsi="宋体" w:eastAsia="宋体" w:cs="宋体"/>
          <w:sz w:val="24"/>
          <w:szCs w:val="24"/>
          <w:highlight w:val="none"/>
        </w:rPr>
        <w:t>项目履约时间、方式、数量及其他政府采购合同实质性内容与</w:t>
      </w:r>
      <w:r>
        <w:rPr>
          <w:rFonts w:hint="eastAsia" w:ascii="宋体" w:hAnsi="宋体" w:cs="宋体"/>
          <w:sz w:val="24"/>
          <w:szCs w:val="24"/>
          <w:highlight w:val="none"/>
          <w:lang w:eastAsia="zh-CN"/>
        </w:rPr>
        <w:t>竞争性磋商文件</w:t>
      </w:r>
      <w:r>
        <w:rPr>
          <w:rFonts w:hint="eastAsia" w:ascii="宋体" w:hAnsi="宋体" w:eastAsia="宋体" w:cs="宋体"/>
          <w:sz w:val="24"/>
          <w:szCs w:val="24"/>
          <w:highlight w:val="none"/>
        </w:rPr>
        <w:t>要求不一致，且</w:t>
      </w:r>
      <w:r>
        <w:rPr>
          <w:rFonts w:hint="eastAsia" w:ascii="宋体" w:hAnsi="宋体" w:cs="宋体"/>
          <w:sz w:val="24"/>
          <w:szCs w:val="24"/>
          <w:highlight w:val="none"/>
          <w:lang w:eastAsia="zh-CN"/>
        </w:rPr>
        <w:t>采购人</w:t>
      </w:r>
      <w:r>
        <w:rPr>
          <w:rFonts w:hint="eastAsia" w:ascii="宋体" w:hAnsi="宋体" w:eastAsia="宋体" w:cs="宋体"/>
          <w:sz w:val="24"/>
          <w:szCs w:val="24"/>
          <w:highlight w:val="none"/>
        </w:rPr>
        <w:t>无法接受的。</w:t>
      </w:r>
    </w:p>
    <w:p>
      <w:pPr>
        <w:keepNext w:val="0"/>
        <w:keepLines w:val="0"/>
        <w:pageBreakBefore w:val="0"/>
        <w:widowControl w:val="0"/>
        <w:kinsoku/>
        <w:wordWrap/>
        <w:overflowPunct/>
        <w:topLinePunct w:val="0"/>
        <w:bidi w:val="0"/>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w:t>
      </w:r>
      <w:r>
        <w:rPr>
          <w:rFonts w:hint="eastAsia" w:ascii="宋体" w:hAnsi="宋体" w:cs="宋体"/>
          <w:sz w:val="24"/>
          <w:szCs w:val="24"/>
          <w:highlight w:val="none"/>
          <w:lang w:val="en-US" w:eastAsia="zh-CN"/>
        </w:rPr>
        <w:t>7</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没有完全响应</w:t>
      </w:r>
      <w:r>
        <w:rPr>
          <w:rFonts w:hint="eastAsia" w:ascii="宋体" w:hAnsi="宋体" w:cs="宋体"/>
          <w:sz w:val="24"/>
          <w:szCs w:val="24"/>
          <w:highlight w:val="none"/>
          <w:lang w:eastAsia="zh-CN"/>
        </w:rPr>
        <w:t>竞争性磋商文件</w:t>
      </w:r>
      <w:r>
        <w:rPr>
          <w:rFonts w:hint="eastAsia" w:ascii="宋体" w:hAnsi="宋体" w:eastAsia="宋体" w:cs="宋体"/>
          <w:sz w:val="24"/>
          <w:szCs w:val="24"/>
          <w:highlight w:val="none"/>
        </w:rPr>
        <w:t>的其他实质性要求或属于</w:t>
      </w:r>
      <w:r>
        <w:rPr>
          <w:rFonts w:hint="eastAsia" w:ascii="宋体" w:hAnsi="宋体" w:cs="宋体"/>
          <w:sz w:val="24"/>
          <w:szCs w:val="24"/>
          <w:highlight w:val="none"/>
          <w:lang w:eastAsia="zh-CN"/>
        </w:rPr>
        <w:t>竞争性磋商文件</w:t>
      </w:r>
      <w:r>
        <w:rPr>
          <w:rFonts w:hint="eastAsia" w:ascii="宋体" w:hAnsi="宋体" w:eastAsia="宋体" w:cs="宋体"/>
          <w:sz w:val="24"/>
          <w:szCs w:val="24"/>
          <w:highlight w:val="none"/>
        </w:rPr>
        <w:t>中</w:t>
      </w:r>
      <w:r>
        <w:rPr>
          <w:rFonts w:hint="eastAsia" w:ascii="宋体" w:hAnsi="宋体" w:cs="宋体"/>
          <w:sz w:val="24"/>
          <w:szCs w:val="24"/>
          <w:highlight w:val="none"/>
          <w:lang w:eastAsia="zh-CN"/>
        </w:rPr>
        <w:t>磋商</w:t>
      </w:r>
      <w:r>
        <w:rPr>
          <w:rFonts w:hint="eastAsia" w:ascii="宋体" w:hAnsi="宋体" w:eastAsia="宋体" w:cs="宋体"/>
          <w:sz w:val="24"/>
          <w:szCs w:val="24"/>
          <w:highlight w:val="none"/>
        </w:rPr>
        <w:t>无效情形的。</w:t>
      </w:r>
    </w:p>
    <w:p>
      <w:pPr>
        <w:keepNext w:val="0"/>
        <w:keepLines w:val="0"/>
        <w:pageBreakBefore w:val="0"/>
        <w:widowControl w:val="0"/>
        <w:kinsoku/>
        <w:wordWrap/>
        <w:overflowPunct/>
        <w:topLinePunct w:val="0"/>
        <w:bidi w:val="0"/>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keepNext w:val="0"/>
        <w:keepLines w:val="0"/>
        <w:pageBreakBefore w:val="0"/>
        <w:widowControl w:val="0"/>
        <w:kinsoku/>
        <w:wordWrap/>
        <w:overflowPunct/>
        <w:topLinePunct w:val="0"/>
        <w:bidi w:val="0"/>
        <w:snapToGrid/>
        <w:spacing w:line="360" w:lineRule="auto"/>
        <w:ind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rPr>
        <w:t>磋商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p>
    <w:p>
      <w:pPr>
        <w:keepNext w:val="0"/>
        <w:keepLines w:val="0"/>
        <w:pageBreakBefore w:val="0"/>
        <w:widowControl w:val="0"/>
        <w:kinsoku/>
        <w:wordWrap/>
        <w:overflowPunct/>
        <w:topLinePunct w:val="0"/>
        <w:bidi w:val="0"/>
        <w:snapToGrid/>
        <w:spacing w:line="360" w:lineRule="auto"/>
        <w:ind w:firstLine="482"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b/>
          <w:sz w:val="24"/>
          <w:szCs w:val="24"/>
          <w:highlight w:val="none"/>
          <w:u w:val="single"/>
        </w:rPr>
        <w:t>注：</w:t>
      </w:r>
      <w:r>
        <w:rPr>
          <w:rFonts w:hint="eastAsia" w:ascii="宋体" w:hAnsi="宋体" w:cs="宋体"/>
          <w:b/>
          <w:sz w:val="24"/>
          <w:szCs w:val="24"/>
          <w:highlight w:val="none"/>
          <w:u w:val="single"/>
          <w:lang w:eastAsia="zh-CN"/>
        </w:rPr>
        <w:t>磋商小组</w:t>
      </w:r>
      <w:r>
        <w:rPr>
          <w:rFonts w:hint="eastAsia" w:ascii="宋体" w:hAnsi="宋体" w:eastAsia="宋体" w:cs="宋体"/>
          <w:b/>
          <w:sz w:val="24"/>
          <w:szCs w:val="24"/>
          <w:highlight w:val="none"/>
          <w:u w:val="single"/>
          <w:lang w:eastAsia="zh-CN"/>
        </w:rPr>
        <w:t>应</w:t>
      </w:r>
      <w:r>
        <w:rPr>
          <w:rFonts w:hint="eastAsia" w:ascii="宋体" w:hAnsi="宋体" w:eastAsia="宋体" w:cs="宋体"/>
          <w:b/>
          <w:sz w:val="24"/>
          <w:szCs w:val="24"/>
          <w:highlight w:val="none"/>
          <w:u w:val="single"/>
        </w:rPr>
        <w:t>当积极履行澄清、说明或者更正的职责，不得滥用权力。供应商的</w:t>
      </w:r>
      <w:r>
        <w:rPr>
          <w:rFonts w:hint="eastAsia" w:ascii="宋体" w:hAnsi="宋体" w:cs="宋体"/>
          <w:b/>
          <w:sz w:val="24"/>
          <w:szCs w:val="24"/>
          <w:highlight w:val="none"/>
          <w:u w:val="single"/>
          <w:lang w:eastAsia="zh-CN"/>
        </w:rPr>
        <w:t>响应文件</w:t>
      </w:r>
      <w:r>
        <w:rPr>
          <w:rFonts w:hint="eastAsia" w:ascii="宋体" w:hAnsi="宋体" w:eastAsia="宋体" w:cs="宋体"/>
          <w:b/>
          <w:sz w:val="24"/>
          <w:szCs w:val="24"/>
          <w:highlight w:val="none"/>
          <w:u w:val="single"/>
        </w:rPr>
        <w:t>应当要求澄清、说明或者更正的，不得未经澄清、说明或者更正而直接作无效</w:t>
      </w:r>
      <w:r>
        <w:rPr>
          <w:rFonts w:hint="eastAsia" w:ascii="宋体" w:hAnsi="宋体" w:cs="宋体"/>
          <w:b/>
          <w:sz w:val="24"/>
          <w:szCs w:val="24"/>
          <w:highlight w:val="none"/>
          <w:u w:val="single"/>
          <w:lang w:eastAsia="zh-CN"/>
        </w:rPr>
        <w:t>磋商</w:t>
      </w:r>
      <w:r>
        <w:rPr>
          <w:rFonts w:hint="eastAsia" w:ascii="宋体" w:hAnsi="宋体" w:eastAsia="宋体" w:cs="宋体"/>
          <w:b/>
          <w:sz w:val="24"/>
          <w:szCs w:val="24"/>
          <w:highlight w:val="none"/>
          <w:u w:val="single"/>
        </w:rPr>
        <w:t>处理。</w:t>
      </w:r>
    </w:p>
    <w:p>
      <w:pPr>
        <w:keepNext w:val="0"/>
        <w:keepLines w:val="0"/>
        <w:pageBreakBefore w:val="0"/>
        <w:widowControl w:val="0"/>
        <w:kinsoku/>
        <w:wordWrap/>
        <w:overflowPunct/>
        <w:topLinePunct w:val="0"/>
        <w:bidi w:val="0"/>
        <w:snapToGrid/>
        <w:spacing w:line="360" w:lineRule="auto"/>
        <w:ind w:firstLine="480" w:firstLineChars="200"/>
        <w:textAlignment w:val="auto"/>
        <w:rPr>
          <w:rFonts w:hint="eastAsia" w:hAnsi="宋体" w:cs="宋体"/>
          <w:sz w:val="24"/>
          <w:szCs w:val="24"/>
          <w:highlight w:val="none"/>
        </w:rPr>
      </w:pPr>
      <w:r>
        <w:rPr>
          <w:rFonts w:hint="eastAsia" w:ascii="宋体" w:hAnsi="宋体" w:eastAsia="宋体" w:cs="宋体"/>
          <w:sz w:val="24"/>
          <w:szCs w:val="24"/>
          <w:highlight w:val="none"/>
          <w:lang w:val="en-US" w:eastAsia="zh-CN"/>
        </w:rPr>
        <w:t>4-</w:t>
      </w: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lang w:val="en-US" w:eastAsia="zh-CN"/>
        </w:rPr>
        <w:t>、</w:t>
      </w:r>
      <w:r>
        <w:rPr>
          <w:rFonts w:hint="eastAsia" w:hAnsi="宋体" w:cs="宋体"/>
          <w:sz w:val="24"/>
          <w:szCs w:val="24"/>
          <w:highlight w:val="none"/>
        </w:rPr>
        <w:t>通过</w:t>
      </w:r>
      <w:r>
        <w:rPr>
          <w:rFonts w:hint="eastAsia" w:hAnsi="宋体" w:cs="宋体"/>
          <w:sz w:val="24"/>
          <w:szCs w:val="24"/>
          <w:highlight w:val="none"/>
          <w:lang w:val="zh-CN"/>
        </w:rPr>
        <w:t>有效性、完整性和响应程度</w:t>
      </w:r>
      <w:r>
        <w:rPr>
          <w:rFonts w:hint="eastAsia" w:hAnsi="宋体" w:cs="宋体"/>
          <w:sz w:val="24"/>
          <w:szCs w:val="24"/>
          <w:highlight w:val="none"/>
        </w:rPr>
        <w:t>审查的供应商不足三家的（本章</w:t>
      </w:r>
      <w:r>
        <w:rPr>
          <w:rFonts w:hint="eastAsia" w:hAnsi="宋体" w:cs="宋体"/>
          <w:sz w:val="24"/>
          <w:szCs w:val="24"/>
          <w:highlight w:val="none"/>
          <w:lang w:val="en-US" w:eastAsia="zh-CN"/>
        </w:rPr>
        <w:t>3-2</w:t>
      </w:r>
      <w:r>
        <w:rPr>
          <w:rFonts w:hint="eastAsia" w:hAnsi="宋体" w:cs="宋体"/>
          <w:sz w:val="24"/>
          <w:szCs w:val="24"/>
          <w:highlight w:val="none"/>
        </w:rPr>
        <w:t>的情况除外），本次竞争性磋商采购活动终止。</w:t>
      </w:r>
    </w:p>
    <w:p>
      <w:pPr>
        <w:keepNext w:val="0"/>
        <w:keepLines w:val="0"/>
        <w:pageBreakBefore w:val="0"/>
        <w:widowControl w:val="0"/>
        <w:kinsoku/>
        <w:wordWrap/>
        <w:overflowPunct/>
        <w:topLinePunct w:val="0"/>
        <w:bidi w:val="0"/>
        <w:snapToGrid/>
        <w:spacing w:line="360" w:lineRule="auto"/>
        <w:ind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4-</w:t>
      </w:r>
      <w:r>
        <w:rPr>
          <w:rFonts w:hint="eastAsia" w:ascii="宋体" w:hAnsi="宋体" w:cs="宋体"/>
          <w:sz w:val="24"/>
          <w:szCs w:val="24"/>
          <w:highlight w:val="none"/>
          <w:lang w:val="en-US" w:eastAsia="zh-CN"/>
        </w:rPr>
        <w:t>4</w:t>
      </w:r>
      <w:r>
        <w:rPr>
          <w:rFonts w:hint="eastAsia" w:ascii="宋体" w:hAnsi="宋体" w:eastAsia="宋体" w:cs="宋体"/>
          <w:sz w:val="24"/>
          <w:szCs w:val="24"/>
          <w:highlight w:val="none"/>
          <w:lang w:val="en-US" w:eastAsia="zh-CN"/>
        </w:rPr>
        <w:t>、磋商：磋商小组所有成员应当集中与单一供应商分别进行磋商，并给予所有参加磋商的供应商平等的磋商机会。</w:t>
      </w:r>
    </w:p>
    <w:p>
      <w:pPr>
        <w:pStyle w:val="11"/>
        <w:spacing w:line="360" w:lineRule="auto"/>
        <w:ind w:firstLine="480" w:firstLineChars="200"/>
        <w:contextualSpacing/>
        <w:rPr>
          <w:rFonts w:hAnsi="宋体" w:cs="宋体"/>
          <w:sz w:val="24"/>
          <w:szCs w:val="24"/>
          <w:highlight w:val="none"/>
        </w:rPr>
      </w:pPr>
      <w:r>
        <w:rPr>
          <w:rFonts w:hint="eastAsia" w:hAnsi="宋体" w:cs="宋体"/>
          <w:sz w:val="24"/>
          <w:szCs w:val="24"/>
          <w:highlight w:val="none"/>
        </w:rPr>
        <w:t>磋商过程中，磋商小组可以根据磋商情况调整磋商轮次。磋商小组经采购人代表确认后，可以根据磋商情况实质性变动采购需求中的技术、服务要求以及合同草案条款，并将变更的内容及时以书面形式通知所有参加磋商的供应商，变动通知为本次</w:t>
      </w:r>
      <w:r>
        <w:rPr>
          <w:rFonts w:hint="eastAsia" w:hAnsi="宋体" w:cs="宋体"/>
          <w:sz w:val="24"/>
          <w:szCs w:val="24"/>
          <w:highlight w:val="none"/>
          <w:lang w:eastAsia="zh-CN"/>
        </w:rPr>
        <w:t>竞争性</w:t>
      </w:r>
      <w:r>
        <w:rPr>
          <w:rFonts w:hint="eastAsia" w:hAnsi="宋体" w:cs="宋体"/>
          <w:sz w:val="24"/>
          <w:szCs w:val="24"/>
          <w:highlight w:val="none"/>
        </w:rPr>
        <w:t>磋商文件的有效组成部分。供应商可以根据磋商情况变更其响应文件，并将变更内容形成书面材料送磋商小组。变更内容应作为响应文件的一部分。</w:t>
      </w:r>
    </w:p>
    <w:p>
      <w:pPr>
        <w:keepNext w:val="0"/>
        <w:keepLines w:val="0"/>
        <w:pageBreakBefore w:val="0"/>
        <w:widowControl w:val="0"/>
        <w:kinsoku/>
        <w:wordWrap/>
        <w:overflowPunct/>
        <w:topLinePunct w:val="0"/>
        <w:bidi w:val="0"/>
        <w:snapToGrid/>
        <w:spacing w:line="360" w:lineRule="auto"/>
        <w:ind w:firstLine="480" w:firstLineChars="200"/>
        <w:textAlignment w:val="auto"/>
        <w:rPr>
          <w:rFonts w:hint="eastAsia" w:ascii="宋体" w:hAnsi="宋体" w:eastAsia="宋体" w:cs="宋体"/>
          <w:sz w:val="24"/>
          <w:szCs w:val="24"/>
          <w:highlight w:val="none"/>
        </w:rPr>
      </w:pPr>
      <w:r>
        <w:rPr>
          <w:rFonts w:hint="eastAsia" w:hAnsi="宋体" w:cs="宋体"/>
          <w:sz w:val="24"/>
          <w:szCs w:val="24"/>
          <w:highlight w:val="none"/>
        </w:rPr>
        <w:t>供应商书面材料应当签字确认，否则无效。供应商为法人的，应当由其法定代表人/单位负责人或者代理人签字确认。</w:t>
      </w:r>
    </w:p>
    <w:p>
      <w:pPr>
        <w:keepNext w:val="0"/>
        <w:keepLines w:val="0"/>
        <w:pageBreakBefore w:val="0"/>
        <w:widowControl w:val="0"/>
        <w:kinsoku/>
        <w:wordWrap/>
        <w:overflowPunct/>
        <w:topLinePunct w:val="0"/>
        <w:bidi w:val="0"/>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b w:val="0"/>
          <w:bCs w:val="0"/>
          <w:sz w:val="24"/>
          <w:szCs w:val="24"/>
          <w:highlight w:val="none"/>
          <w:lang w:val="en-US" w:eastAsia="zh-CN"/>
        </w:rPr>
        <w:t>4-</w:t>
      </w:r>
      <w:r>
        <w:rPr>
          <w:rFonts w:hint="eastAsia" w:ascii="宋体" w:hAnsi="宋体" w:cs="宋体"/>
          <w:b w:val="0"/>
          <w:bCs w:val="0"/>
          <w:sz w:val="24"/>
          <w:szCs w:val="24"/>
          <w:highlight w:val="none"/>
          <w:lang w:val="en-US" w:eastAsia="zh-CN"/>
        </w:rPr>
        <w:t>5</w:t>
      </w:r>
      <w:r>
        <w:rPr>
          <w:rFonts w:hint="eastAsia" w:ascii="宋体" w:hAnsi="宋体" w:eastAsia="宋体" w:cs="宋体"/>
          <w:b w:val="0"/>
          <w:bCs w:val="0"/>
          <w:sz w:val="24"/>
          <w:szCs w:val="24"/>
          <w:highlight w:val="none"/>
          <w:lang w:eastAsia="zh-CN"/>
        </w:rPr>
        <w:t>、</w:t>
      </w:r>
      <w:r>
        <w:rPr>
          <w:rFonts w:hint="eastAsia" w:ascii="宋体" w:hAnsi="宋体" w:eastAsia="宋体" w:cs="宋体"/>
          <w:sz w:val="24"/>
          <w:szCs w:val="24"/>
          <w:highlight w:val="none"/>
        </w:rPr>
        <w:t>本项目采购过程中，</w:t>
      </w:r>
      <w:r>
        <w:rPr>
          <w:rFonts w:hint="eastAsia" w:ascii="宋体" w:hAnsi="宋体" w:cs="宋体"/>
          <w:sz w:val="24"/>
          <w:szCs w:val="24"/>
          <w:highlight w:val="none"/>
          <w:lang w:eastAsia="zh-CN"/>
        </w:rPr>
        <w:t>响应文件</w:t>
      </w:r>
      <w:r>
        <w:rPr>
          <w:rFonts w:hint="eastAsia" w:ascii="宋体" w:hAnsi="宋体" w:eastAsia="宋体" w:cs="宋体"/>
          <w:sz w:val="24"/>
          <w:szCs w:val="24"/>
          <w:highlight w:val="none"/>
        </w:rPr>
        <w:t>报价出现前后不一致的，按照下列规定修正：</w:t>
      </w:r>
    </w:p>
    <w:p>
      <w:pPr>
        <w:keepNext w:val="0"/>
        <w:keepLines w:val="0"/>
        <w:pageBreakBefore w:val="0"/>
        <w:widowControl w:val="0"/>
        <w:kinsoku/>
        <w:wordWrap/>
        <w:overflowPunct/>
        <w:topLinePunct w:val="0"/>
        <w:bidi w:val="0"/>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rPr>
        <w:t>）</w:t>
      </w:r>
      <w:r>
        <w:rPr>
          <w:rFonts w:hint="eastAsia" w:ascii="宋体" w:hAnsi="宋体" w:cs="宋体"/>
          <w:sz w:val="24"/>
          <w:szCs w:val="24"/>
          <w:highlight w:val="none"/>
          <w:lang w:eastAsia="zh-CN"/>
        </w:rPr>
        <w:t>响应文件</w:t>
      </w:r>
      <w:r>
        <w:rPr>
          <w:rFonts w:hint="eastAsia" w:ascii="宋体" w:hAnsi="宋体" w:eastAsia="宋体" w:cs="宋体"/>
          <w:sz w:val="24"/>
          <w:szCs w:val="24"/>
          <w:highlight w:val="none"/>
        </w:rPr>
        <w:t>中</w:t>
      </w:r>
      <w:r>
        <w:rPr>
          <w:rFonts w:hint="eastAsia" w:ascii="宋体" w:hAnsi="宋体" w:cs="宋体"/>
          <w:sz w:val="24"/>
          <w:szCs w:val="24"/>
          <w:highlight w:val="none"/>
          <w:lang w:eastAsia="zh-CN"/>
        </w:rPr>
        <w:t>磋商报价表</w:t>
      </w:r>
      <w:r>
        <w:rPr>
          <w:rFonts w:hint="eastAsia" w:ascii="宋体" w:hAnsi="宋体" w:eastAsia="宋体" w:cs="宋体"/>
          <w:sz w:val="24"/>
          <w:szCs w:val="24"/>
          <w:highlight w:val="none"/>
        </w:rPr>
        <w:t>内容与</w:t>
      </w:r>
      <w:r>
        <w:rPr>
          <w:rFonts w:hint="eastAsia" w:ascii="宋体" w:hAnsi="宋体" w:cs="宋体"/>
          <w:sz w:val="24"/>
          <w:szCs w:val="24"/>
          <w:highlight w:val="none"/>
          <w:lang w:eastAsia="zh-CN"/>
        </w:rPr>
        <w:t>响应文件</w:t>
      </w:r>
      <w:r>
        <w:rPr>
          <w:rFonts w:hint="eastAsia" w:ascii="宋体" w:hAnsi="宋体" w:eastAsia="宋体" w:cs="宋体"/>
          <w:sz w:val="24"/>
          <w:szCs w:val="24"/>
          <w:highlight w:val="none"/>
        </w:rPr>
        <w:t>中相应内容不一致的，以</w:t>
      </w:r>
      <w:r>
        <w:rPr>
          <w:rFonts w:hint="eastAsia" w:ascii="宋体" w:hAnsi="宋体" w:cs="宋体"/>
          <w:sz w:val="24"/>
          <w:szCs w:val="24"/>
          <w:highlight w:val="none"/>
          <w:lang w:eastAsia="zh-CN"/>
        </w:rPr>
        <w:t>磋商报价表</w:t>
      </w:r>
      <w:r>
        <w:rPr>
          <w:rFonts w:hint="eastAsia" w:ascii="宋体" w:hAnsi="宋体" w:eastAsia="宋体" w:cs="宋体"/>
          <w:sz w:val="24"/>
          <w:szCs w:val="24"/>
          <w:highlight w:val="none"/>
        </w:rPr>
        <w:t>为准；</w:t>
      </w:r>
    </w:p>
    <w:p>
      <w:pPr>
        <w:keepNext w:val="0"/>
        <w:keepLines w:val="0"/>
        <w:pageBreakBefore w:val="0"/>
        <w:widowControl w:val="0"/>
        <w:kinsoku/>
        <w:wordWrap/>
        <w:overflowPunct/>
        <w:topLinePunct w:val="0"/>
        <w:bidi w:val="0"/>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eastAsia="zh-CN"/>
        </w:rPr>
        <w:t>2</w:t>
      </w:r>
      <w:r>
        <w:rPr>
          <w:rFonts w:hint="eastAsia" w:ascii="宋体" w:hAnsi="宋体" w:eastAsia="宋体" w:cs="宋体"/>
          <w:sz w:val="24"/>
          <w:szCs w:val="24"/>
          <w:highlight w:val="none"/>
        </w:rPr>
        <w:t>）大写金额和小写金额不一致的，以大写金额为准；</w:t>
      </w:r>
    </w:p>
    <w:p>
      <w:pPr>
        <w:keepNext w:val="0"/>
        <w:keepLines w:val="0"/>
        <w:pageBreakBefore w:val="0"/>
        <w:widowControl w:val="0"/>
        <w:kinsoku/>
        <w:wordWrap/>
        <w:overflowPunct/>
        <w:topLinePunct w:val="0"/>
        <w:bidi w:val="0"/>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rPr>
        <w:t>）单价金额小数点或者百分比有明显错位的，以</w:t>
      </w:r>
      <w:r>
        <w:rPr>
          <w:rFonts w:hint="eastAsia" w:ascii="宋体" w:hAnsi="宋体" w:cs="宋体"/>
          <w:sz w:val="24"/>
          <w:szCs w:val="24"/>
          <w:highlight w:val="none"/>
          <w:lang w:eastAsia="zh-CN"/>
        </w:rPr>
        <w:t>磋商报价表</w:t>
      </w:r>
      <w:r>
        <w:rPr>
          <w:rFonts w:hint="eastAsia" w:ascii="宋体" w:hAnsi="宋体" w:eastAsia="宋体" w:cs="宋体"/>
          <w:sz w:val="24"/>
          <w:szCs w:val="24"/>
          <w:highlight w:val="none"/>
        </w:rPr>
        <w:t>的总价为准，并修改单价；</w:t>
      </w:r>
    </w:p>
    <w:p>
      <w:pPr>
        <w:keepNext w:val="0"/>
        <w:keepLines w:val="0"/>
        <w:pageBreakBefore w:val="0"/>
        <w:widowControl w:val="0"/>
        <w:kinsoku/>
        <w:wordWrap/>
        <w:overflowPunct/>
        <w:topLinePunct w:val="0"/>
        <w:bidi w:val="0"/>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eastAsia="zh-CN"/>
        </w:rPr>
        <w:t>4</w:t>
      </w:r>
      <w:r>
        <w:rPr>
          <w:rFonts w:hint="eastAsia" w:ascii="宋体" w:hAnsi="宋体" w:eastAsia="宋体" w:cs="宋体"/>
          <w:sz w:val="24"/>
          <w:szCs w:val="24"/>
          <w:highlight w:val="none"/>
        </w:rPr>
        <w:t>）总价金额与按单价汇总金额不一致的，以单价金额计算结果为准。</w:t>
      </w:r>
    </w:p>
    <w:p>
      <w:pPr>
        <w:keepNext w:val="0"/>
        <w:keepLines w:val="0"/>
        <w:pageBreakBefore w:val="0"/>
        <w:widowControl w:val="0"/>
        <w:kinsoku/>
        <w:wordWrap/>
        <w:overflowPunct/>
        <w:topLinePunct w:val="0"/>
        <w:bidi w:val="0"/>
        <w:snapToGrid/>
        <w:spacing w:line="360" w:lineRule="auto"/>
        <w:ind w:firstLine="480" w:firstLineChars="200"/>
        <w:textAlignment w:val="auto"/>
        <w:rPr>
          <w:rFonts w:hint="eastAsia" w:ascii="宋体" w:hAnsi="宋体" w:eastAsia="宋体" w:cs="宋体"/>
          <w:b/>
          <w:sz w:val="24"/>
          <w:szCs w:val="24"/>
          <w:highlight w:val="none"/>
          <w:u w:val="single"/>
        </w:rPr>
      </w:pPr>
      <w:r>
        <w:rPr>
          <w:rFonts w:hint="eastAsia" w:ascii="宋体" w:hAnsi="宋体" w:eastAsia="宋体" w:cs="宋体"/>
          <w:sz w:val="24"/>
          <w:szCs w:val="24"/>
          <w:highlight w:val="none"/>
        </w:rPr>
        <w:t>同时出现两种以上不一致的，按照前款规定的顺序修正。修正后的报价按照</w:t>
      </w:r>
      <w:r>
        <w:rPr>
          <w:rFonts w:hint="eastAsia" w:ascii="宋体" w:hAnsi="宋体" w:eastAsia="宋体" w:cs="宋体"/>
          <w:sz w:val="24"/>
          <w:szCs w:val="24"/>
          <w:highlight w:val="none"/>
          <w:lang w:eastAsia="zh-CN"/>
        </w:rPr>
        <w:t>文件</w:t>
      </w:r>
      <w:r>
        <w:rPr>
          <w:rFonts w:hint="eastAsia" w:ascii="宋体" w:hAnsi="宋体" w:eastAsia="宋体" w:cs="宋体"/>
          <w:sz w:val="24"/>
          <w:szCs w:val="24"/>
          <w:highlight w:val="none"/>
        </w:rPr>
        <w:t>规定经</w:t>
      </w:r>
      <w:r>
        <w:rPr>
          <w:rFonts w:hint="eastAsia" w:ascii="宋体" w:hAnsi="宋体" w:cs="宋体"/>
          <w:sz w:val="24"/>
          <w:szCs w:val="24"/>
          <w:highlight w:val="none"/>
          <w:lang w:eastAsia="zh-CN"/>
        </w:rPr>
        <w:t>供应商</w:t>
      </w:r>
      <w:r>
        <w:rPr>
          <w:rFonts w:hint="eastAsia" w:ascii="宋体" w:hAnsi="宋体" w:eastAsia="宋体" w:cs="宋体"/>
          <w:sz w:val="24"/>
          <w:szCs w:val="24"/>
          <w:highlight w:val="none"/>
        </w:rPr>
        <w:t>确认后产生约束力，</w:t>
      </w:r>
      <w:r>
        <w:rPr>
          <w:rFonts w:hint="eastAsia" w:ascii="宋体" w:hAnsi="宋体" w:cs="宋体"/>
          <w:sz w:val="24"/>
          <w:szCs w:val="24"/>
          <w:highlight w:val="none"/>
          <w:lang w:eastAsia="zh-CN"/>
        </w:rPr>
        <w:t>供应商</w:t>
      </w:r>
      <w:r>
        <w:rPr>
          <w:rFonts w:hint="eastAsia" w:ascii="宋体" w:hAnsi="宋体" w:eastAsia="宋体" w:cs="宋体"/>
          <w:sz w:val="24"/>
          <w:szCs w:val="24"/>
          <w:highlight w:val="none"/>
        </w:rPr>
        <w:t>不确认的，其</w:t>
      </w:r>
      <w:r>
        <w:rPr>
          <w:rFonts w:hint="eastAsia" w:ascii="宋体" w:hAnsi="宋体" w:cs="宋体"/>
          <w:sz w:val="24"/>
          <w:szCs w:val="24"/>
          <w:highlight w:val="none"/>
          <w:lang w:eastAsia="zh-CN"/>
        </w:rPr>
        <w:t>磋商</w:t>
      </w:r>
      <w:r>
        <w:rPr>
          <w:rFonts w:hint="eastAsia" w:ascii="宋体" w:hAnsi="宋体" w:eastAsia="宋体" w:cs="宋体"/>
          <w:sz w:val="24"/>
          <w:szCs w:val="24"/>
          <w:highlight w:val="none"/>
        </w:rPr>
        <w:t>无效。</w:t>
      </w:r>
    </w:p>
    <w:p>
      <w:pPr>
        <w:pStyle w:val="11"/>
        <w:spacing w:line="360" w:lineRule="auto"/>
        <w:ind w:firstLine="480" w:firstLineChars="200"/>
        <w:contextualSpacing/>
        <w:rPr>
          <w:rFonts w:hAnsi="宋体" w:cs="宋体"/>
          <w:sz w:val="24"/>
          <w:szCs w:val="24"/>
          <w:highlight w:val="none"/>
        </w:rPr>
      </w:pPr>
      <w:r>
        <w:rPr>
          <w:rFonts w:hint="eastAsia" w:ascii="宋体" w:hAnsi="宋体" w:eastAsia="宋体" w:cs="宋体"/>
          <w:sz w:val="24"/>
          <w:szCs w:val="24"/>
          <w:highlight w:val="none"/>
          <w:lang w:val="en-US" w:eastAsia="zh-CN"/>
        </w:rPr>
        <w:t>4-</w:t>
      </w:r>
      <w:r>
        <w:rPr>
          <w:rFonts w:hint="eastAsia" w:ascii="宋体" w:hAnsi="宋体" w:cs="宋体"/>
          <w:sz w:val="24"/>
          <w:szCs w:val="24"/>
          <w:highlight w:val="none"/>
          <w:lang w:val="en-US" w:eastAsia="zh-CN"/>
        </w:rPr>
        <w:t>6</w:t>
      </w:r>
      <w:r>
        <w:rPr>
          <w:rFonts w:hint="eastAsia" w:ascii="宋体" w:hAnsi="宋体" w:eastAsia="宋体" w:cs="宋体"/>
          <w:sz w:val="24"/>
          <w:szCs w:val="24"/>
          <w:highlight w:val="none"/>
          <w:lang w:val="en-US" w:eastAsia="zh-CN"/>
        </w:rPr>
        <w:t>、</w:t>
      </w:r>
      <w:r>
        <w:rPr>
          <w:rFonts w:hint="eastAsia" w:hAnsi="宋体" w:cs="宋体"/>
          <w:sz w:val="24"/>
          <w:szCs w:val="24"/>
          <w:highlight w:val="none"/>
          <w:lang w:val="en-US" w:eastAsia="zh-CN"/>
        </w:rPr>
        <w:t>竞争性</w:t>
      </w:r>
      <w:r>
        <w:rPr>
          <w:rFonts w:hint="eastAsia" w:hAnsi="宋体" w:cs="宋体"/>
          <w:sz w:val="24"/>
          <w:szCs w:val="24"/>
          <w:highlight w:val="none"/>
        </w:rPr>
        <w:t>磋商文件能够详细列明采购标的的技术、服务要求的，磋商结束后，磋商小组应当要求所有实质性响应的供应商在规定时间内提交最终报价，提交最终报价的供应商不得少于3家（本章</w:t>
      </w:r>
      <w:r>
        <w:rPr>
          <w:rFonts w:hint="eastAsia" w:hAnsi="宋体" w:cs="宋体"/>
          <w:sz w:val="24"/>
          <w:szCs w:val="24"/>
          <w:highlight w:val="none"/>
          <w:lang w:val="en-US" w:eastAsia="zh-CN"/>
        </w:rPr>
        <w:t>3-2</w:t>
      </w:r>
      <w:r>
        <w:rPr>
          <w:rFonts w:hint="eastAsia" w:hAnsi="宋体" w:cs="宋体"/>
          <w:sz w:val="24"/>
          <w:szCs w:val="24"/>
          <w:highlight w:val="none"/>
        </w:rPr>
        <w:t>的情况除外）。</w:t>
      </w:r>
    </w:p>
    <w:p>
      <w:pPr>
        <w:pStyle w:val="11"/>
        <w:spacing w:line="360" w:lineRule="auto"/>
        <w:ind w:firstLine="480" w:firstLineChars="200"/>
        <w:contextualSpacing/>
        <w:rPr>
          <w:rFonts w:hint="eastAsia" w:ascii="宋体" w:hAnsi="宋体" w:eastAsia="宋体" w:cs="宋体"/>
          <w:sz w:val="24"/>
          <w:szCs w:val="24"/>
          <w:highlight w:val="none"/>
          <w:lang w:val="en-US" w:eastAsia="zh-CN"/>
        </w:rPr>
      </w:pPr>
      <w:r>
        <w:rPr>
          <w:rFonts w:hint="eastAsia" w:hAnsi="宋体" w:cs="宋体"/>
          <w:sz w:val="24"/>
          <w:szCs w:val="24"/>
          <w:highlight w:val="none"/>
          <w:lang w:eastAsia="zh-CN"/>
        </w:rPr>
        <w:t>竞争性</w:t>
      </w:r>
      <w:r>
        <w:rPr>
          <w:rFonts w:hint="eastAsia" w:hAnsi="宋体" w:cs="宋体"/>
          <w:sz w:val="24"/>
          <w:szCs w:val="24"/>
          <w:highlight w:val="none"/>
        </w:rPr>
        <w:t>磋商文件不能详细列明采购标的的技术、服务要求，需经磋商由供应商提供最终设计方案或解决方案的，磋商结束后，磋商小组应当按照少数服从多数的原则投票推荐3家以上供应商的设计方案或者解决方案，并要求其在规定时间内提交最终报价。</w:t>
      </w:r>
    </w:p>
    <w:p>
      <w:pPr>
        <w:keepNext w:val="0"/>
        <w:keepLines w:val="0"/>
        <w:pageBreakBefore w:val="0"/>
        <w:widowControl w:val="0"/>
        <w:kinsoku/>
        <w:wordWrap/>
        <w:overflowPunct/>
        <w:topLinePunct w:val="0"/>
        <w:bidi w:val="0"/>
        <w:snapToGrid/>
        <w:spacing w:line="360" w:lineRule="auto"/>
        <w:ind w:firstLine="480" w:firstLineChars="200"/>
        <w:textAlignment w:val="auto"/>
        <w:rPr>
          <w:rFonts w:hint="eastAsia" w:ascii="宋体" w:hAnsi="宋体" w:eastAsia="宋体" w:cs="宋体"/>
          <w:sz w:val="24"/>
          <w:szCs w:val="24"/>
          <w:highlight w:val="none"/>
          <w:lang w:val="en-US" w:eastAsia="zh-CN"/>
        </w:rPr>
      </w:pPr>
      <w:r>
        <w:rPr>
          <w:rFonts w:hint="eastAsia" w:hAnsi="宋体" w:cs="宋体"/>
          <w:sz w:val="24"/>
          <w:highlight w:val="none"/>
        </w:rPr>
        <w:t>最终报价采用现场报价，参与报价的供应商按磋商小组要求进行报价，供应商在未提高响应文件中承诺的产品及其服务质量的情况下，其最终报价不得高于对该项目之前的报价（若最终报价只要求报总价，供应商最终报价大写金额和小写金额不一致的，以大写金额为准，但大写金额文字存在错误的，应当先对大写金额的文字错误进行澄清、说明或者更正，再行修正），否则，磋商小组应当对其响应文件按无效处理，不允许进入综合评分，并书面告知供应商，说明理由</w:t>
      </w:r>
      <w:r>
        <w:rPr>
          <w:rFonts w:hint="eastAsia" w:hAnsi="宋体" w:cs="宋体"/>
          <w:sz w:val="24"/>
          <w:highlight w:val="none"/>
          <w:lang w:eastAsia="zh-CN"/>
        </w:rPr>
        <w:t>。</w:t>
      </w:r>
    </w:p>
    <w:p>
      <w:pPr>
        <w:keepNext w:val="0"/>
        <w:keepLines w:val="0"/>
        <w:pageBreakBefore w:val="0"/>
        <w:widowControl w:val="0"/>
        <w:kinsoku/>
        <w:wordWrap/>
        <w:overflowPunct/>
        <w:topLinePunct w:val="0"/>
        <w:bidi w:val="0"/>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4-</w:t>
      </w:r>
      <w:r>
        <w:rPr>
          <w:rFonts w:hint="eastAsia" w:ascii="宋体" w:hAnsi="宋体" w:cs="宋体"/>
          <w:sz w:val="24"/>
          <w:szCs w:val="24"/>
          <w:highlight w:val="none"/>
          <w:lang w:val="en-US" w:eastAsia="zh-CN"/>
        </w:rPr>
        <w:t>7</w:t>
      </w:r>
      <w:r>
        <w:rPr>
          <w:rFonts w:hint="eastAsia" w:ascii="宋体" w:hAnsi="宋体" w:eastAsia="宋体" w:cs="宋体"/>
          <w:sz w:val="24"/>
          <w:szCs w:val="24"/>
          <w:highlight w:val="none"/>
          <w:lang w:val="en-US" w:eastAsia="zh-CN"/>
        </w:rPr>
        <w:t>、</w:t>
      </w:r>
      <w:r>
        <w:rPr>
          <w:rFonts w:hint="eastAsia" w:ascii="宋体" w:hAnsi="宋体" w:eastAsia="宋体" w:cs="宋体"/>
          <w:sz w:val="24"/>
          <w:szCs w:val="24"/>
          <w:highlight w:val="none"/>
        </w:rPr>
        <w:t>比较与评价。按</w:t>
      </w:r>
      <w:r>
        <w:rPr>
          <w:rFonts w:hint="eastAsia" w:ascii="宋体" w:hAnsi="宋体" w:cs="宋体"/>
          <w:sz w:val="24"/>
          <w:szCs w:val="24"/>
          <w:highlight w:val="none"/>
          <w:lang w:eastAsia="zh-CN"/>
        </w:rPr>
        <w:t>竞争性磋商文件</w:t>
      </w:r>
      <w:r>
        <w:rPr>
          <w:rFonts w:hint="eastAsia" w:ascii="宋体" w:hAnsi="宋体" w:eastAsia="宋体" w:cs="宋体"/>
          <w:sz w:val="24"/>
          <w:szCs w:val="24"/>
          <w:highlight w:val="none"/>
        </w:rPr>
        <w:t>中规定的</w:t>
      </w:r>
      <w:r>
        <w:rPr>
          <w:rFonts w:hint="eastAsia" w:ascii="宋体" w:hAnsi="宋体" w:cs="宋体"/>
          <w:sz w:val="24"/>
          <w:szCs w:val="24"/>
          <w:highlight w:val="none"/>
          <w:lang w:eastAsia="zh-CN"/>
        </w:rPr>
        <w:t>评审</w:t>
      </w:r>
      <w:r>
        <w:rPr>
          <w:rFonts w:hint="eastAsia" w:ascii="宋体" w:hAnsi="宋体" w:eastAsia="宋体" w:cs="宋体"/>
          <w:sz w:val="24"/>
          <w:szCs w:val="24"/>
          <w:highlight w:val="none"/>
        </w:rPr>
        <w:t>方法和标准，对未作无效</w:t>
      </w:r>
      <w:r>
        <w:rPr>
          <w:rFonts w:hint="eastAsia" w:ascii="宋体" w:hAnsi="宋体" w:cs="宋体"/>
          <w:sz w:val="24"/>
          <w:szCs w:val="24"/>
          <w:highlight w:val="none"/>
          <w:lang w:eastAsia="zh-CN"/>
        </w:rPr>
        <w:t>磋商</w:t>
      </w:r>
      <w:r>
        <w:rPr>
          <w:rFonts w:hint="eastAsia" w:ascii="宋体" w:hAnsi="宋体" w:eastAsia="宋体" w:cs="宋体"/>
          <w:sz w:val="24"/>
          <w:szCs w:val="24"/>
          <w:highlight w:val="none"/>
        </w:rPr>
        <w:t>处理的</w:t>
      </w:r>
      <w:r>
        <w:rPr>
          <w:rFonts w:hint="eastAsia" w:ascii="宋体" w:hAnsi="宋体" w:cs="宋体"/>
          <w:sz w:val="24"/>
          <w:szCs w:val="24"/>
          <w:highlight w:val="none"/>
          <w:lang w:eastAsia="zh-CN"/>
        </w:rPr>
        <w:t>响应文件</w:t>
      </w:r>
      <w:r>
        <w:rPr>
          <w:rFonts w:hint="eastAsia" w:ascii="宋体" w:hAnsi="宋体" w:eastAsia="宋体" w:cs="宋体"/>
          <w:sz w:val="24"/>
          <w:szCs w:val="24"/>
          <w:highlight w:val="none"/>
        </w:rPr>
        <w:t>进行技术、服务、商务等方面评估，综合比较与评价。</w:t>
      </w:r>
    </w:p>
    <w:p>
      <w:pPr>
        <w:pStyle w:val="2"/>
        <w:keepNext w:val="0"/>
        <w:keepLines w:val="0"/>
        <w:pageBreakBefore w:val="0"/>
        <w:widowControl w:val="0"/>
        <w:kinsoku/>
        <w:wordWrap/>
        <w:overflowPunct/>
        <w:topLinePunct w:val="0"/>
        <w:bidi w:val="0"/>
        <w:snapToGrid/>
        <w:spacing w:after="0"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4-</w:t>
      </w:r>
      <w:r>
        <w:rPr>
          <w:rFonts w:hint="eastAsia" w:ascii="宋体" w:hAnsi="宋体" w:cs="宋体"/>
          <w:sz w:val="24"/>
          <w:szCs w:val="24"/>
          <w:highlight w:val="none"/>
          <w:lang w:val="en-US" w:eastAsia="zh-CN"/>
        </w:rPr>
        <w:t>8</w:t>
      </w:r>
      <w:r>
        <w:rPr>
          <w:rFonts w:hint="eastAsia" w:ascii="宋体" w:hAnsi="宋体" w:eastAsia="宋体" w:cs="宋体"/>
          <w:sz w:val="24"/>
          <w:szCs w:val="24"/>
          <w:highlight w:val="none"/>
          <w:lang w:val="en-US" w:eastAsia="zh-CN"/>
        </w:rPr>
        <w:t>、</w:t>
      </w:r>
      <w:r>
        <w:rPr>
          <w:rFonts w:hint="eastAsia" w:ascii="宋体" w:hAnsi="宋体" w:eastAsia="宋体" w:cs="宋体"/>
          <w:sz w:val="24"/>
          <w:szCs w:val="24"/>
          <w:highlight w:val="none"/>
        </w:rPr>
        <w:t>复核。评分汇总结束后，</w:t>
      </w:r>
      <w:r>
        <w:rPr>
          <w:rFonts w:hint="eastAsia" w:ascii="宋体" w:hAnsi="宋体" w:cs="宋体"/>
          <w:sz w:val="24"/>
          <w:szCs w:val="24"/>
          <w:highlight w:val="none"/>
          <w:lang w:eastAsia="zh-CN"/>
        </w:rPr>
        <w:t>磋商小组</w:t>
      </w:r>
      <w:r>
        <w:rPr>
          <w:rFonts w:hint="eastAsia" w:ascii="宋体" w:hAnsi="宋体" w:eastAsia="宋体" w:cs="宋体"/>
          <w:sz w:val="24"/>
          <w:szCs w:val="24"/>
          <w:highlight w:val="none"/>
        </w:rPr>
        <w:t>应当进行复核，特别要对拟推荐为</w:t>
      </w:r>
      <w:r>
        <w:rPr>
          <w:rFonts w:hint="eastAsia" w:ascii="宋体" w:hAnsi="宋体" w:cs="宋体"/>
          <w:sz w:val="24"/>
          <w:szCs w:val="24"/>
          <w:highlight w:val="none"/>
          <w:lang w:eastAsia="zh-CN"/>
        </w:rPr>
        <w:t>成交候选</w:t>
      </w:r>
      <w:r>
        <w:rPr>
          <w:rFonts w:hint="eastAsia" w:ascii="宋体" w:hAnsi="宋体" w:eastAsia="宋体" w:cs="宋体"/>
          <w:sz w:val="24"/>
          <w:szCs w:val="24"/>
          <w:highlight w:val="none"/>
        </w:rPr>
        <w:t>供应商的、报价最低的、</w:t>
      </w:r>
      <w:r>
        <w:rPr>
          <w:rFonts w:hint="eastAsia" w:ascii="宋体" w:hAnsi="宋体" w:cs="宋体"/>
          <w:sz w:val="24"/>
          <w:szCs w:val="24"/>
          <w:highlight w:val="none"/>
          <w:lang w:eastAsia="zh-CN"/>
        </w:rPr>
        <w:t>响应文件</w:t>
      </w:r>
      <w:r>
        <w:rPr>
          <w:rFonts w:hint="eastAsia" w:ascii="宋体" w:hAnsi="宋体" w:eastAsia="宋体" w:cs="宋体"/>
          <w:sz w:val="24"/>
          <w:szCs w:val="24"/>
          <w:highlight w:val="none"/>
        </w:rPr>
        <w:t>被认定为无效的进行重点复核。</w:t>
      </w:r>
    </w:p>
    <w:p>
      <w:pPr>
        <w:keepNext w:val="0"/>
        <w:keepLines w:val="0"/>
        <w:pageBreakBefore w:val="0"/>
        <w:widowControl w:val="0"/>
        <w:kinsoku/>
        <w:wordWrap/>
        <w:overflowPunct/>
        <w:topLinePunct w:val="0"/>
        <w:bidi w:val="0"/>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4-</w:t>
      </w:r>
      <w:r>
        <w:rPr>
          <w:rFonts w:hint="eastAsia" w:ascii="宋体" w:hAnsi="宋体" w:cs="宋体"/>
          <w:sz w:val="24"/>
          <w:szCs w:val="24"/>
          <w:highlight w:val="none"/>
          <w:lang w:val="en-US" w:eastAsia="zh-CN"/>
        </w:rPr>
        <w:t>9</w:t>
      </w:r>
      <w:r>
        <w:rPr>
          <w:rFonts w:hint="eastAsia" w:ascii="宋体" w:hAnsi="宋体" w:eastAsia="宋体" w:cs="宋体"/>
          <w:sz w:val="24"/>
          <w:szCs w:val="24"/>
          <w:highlight w:val="none"/>
          <w:lang w:val="en-US" w:eastAsia="zh-CN"/>
        </w:rPr>
        <w:t>、</w:t>
      </w:r>
      <w:r>
        <w:rPr>
          <w:rFonts w:hint="eastAsia" w:ascii="宋体" w:hAnsi="宋体" w:eastAsia="宋体" w:cs="宋体"/>
          <w:sz w:val="24"/>
          <w:szCs w:val="24"/>
          <w:highlight w:val="none"/>
        </w:rPr>
        <w:t>推荐</w:t>
      </w:r>
      <w:r>
        <w:rPr>
          <w:rFonts w:hint="eastAsia" w:ascii="宋体" w:hAnsi="宋体" w:cs="宋体"/>
          <w:sz w:val="24"/>
          <w:szCs w:val="24"/>
          <w:highlight w:val="none"/>
          <w:lang w:eastAsia="zh-CN"/>
        </w:rPr>
        <w:t>成交候选人</w:t>
      </w:r>
      <w:r>
        <w:rPr>
          <w:rFonts w:hint="eastAsia" w:ascii="宋体" w:hAnsi="宋体" w:eastAsia="宋体" w:cs="宋体"/>
          <w:sz w:val="24"/>
          <w:szCs w:val="24"/>
          <w:highlight w:val="none"/>
        </w:rPr>
        <w:t>。</w:t>
      </w:r>
      <w:r>
        <w:rPr>
          <w:rFonts w:hint="eastAsia" w:ascii="宋体" w:hAnsi="宋体" w:cs="宋体"/>
          <w:sz w:val="24"/>
          <w:szCs w:val="24"/>
          <w:highlight w:val="none"/>
          <w:lang w:eastAsia="zh-CN"/>
        </w:rPr>
        <w:t>成交候选人</w:t>
      </w:r>
      <w:r>
        <w:rPr>
          <w:rFonts w:hint="eastAsia" w:ascii="宋体" w:hAnsi="宋体" w:eastAsia="宋体" w:cs="宋体"/>
          <w:sz w:val="24"/>
          <w:szCs w:val="24"/>
          <w:highlight w:val="none"/>
        </w:rPr>
        <w:t>应当排序。采用综合评分法的，按评审后得分由高到低顺序排列。得分相同的，按</w:t>
      </w:r>
      <w:r>
        <w:rPr>
          <w:rFonts w:hint="eastAsia" w:ascii="宋体" w:hAnsi="宋体" w:cs="宋体"/>
          <w:sz w:val="24"/>
          <w:szCs w:val="24"/>
          <w:highlight w:val="none"/>
          <w:lang w:eastAsia="zh-CN"/>
        </w:rPr>
        <w:t>磋商报价</w:t>
      </w:r>
      <w:r>
        <w:rPr>
          <w:rFonts w:hint="eastAsia" w:ascii="宋体" w:hAnsi="宋体" w:eastAsia="宋体" w:cs="宋体"/>
          <w:sz w:val="24"/>
          <w:szCs w:val="24"/>
          <w:highlight w:val="none"/>
        </w:rPr>
        <w:t>由低到高顺序排列。得分且</w:t>
      </w:r>
      <w:r>
        <w:rPr>
          <w:rFonts w:hint="eastAsia" w:ascii="宋体" w:hAnsi="宋体" w:cs="宋体"/>
          <w:sz w:val="24"/>
          <w:szCs w:val="24"/>
          <w:highlight w:val="none"/>
          <w:lang w:eastAsia="zh-CN"/>
        </w:rPr>
        <w:t>磋商报价</w:t>
      </w:r>
      <w:r>
        <w:rPr>
          <w:rFonts w:hint="eastAsia" w:ascii="宋体" w:hAnsi="宋体" w:eastAsia="宋体" w:cs="宋体"/>
          <w:sz w:val="24"/>
          <w:szCs w:val="24"/>
          <w:highlight w:val="none"/>
        </w:rPr>
        <w:t>相同的并列。</w:t>
      </w:r>
      <w:r>
        <w:rPr>
          <w:rFonts w:hint="eastAsia" w:ascii="宋体" w:hAnsi="宋体" w:cs="宋体"/>
          <w:sz w:val="24"/>
          <w:szCs w:val="24"/>
          <w:highlight w:val="none"/>
          <w:lang w:eastAsia="zh-CN"/>
        </w:rPr>
        <w:t>响应文件</w:t>
      </w:r>
      <w:r>
        <w:rPr>
          <w:rFonts w:hint="eastAsia" w:ascii="宋体" w:hAnsi="宋体" w:eastAsia="宋体" w:cs="宋体"/>
          <w:sz w:val="24"/>
          <w:szCs w:val="24"/>
          <w:highlight w:val="none"/>
        </w:rPr>
        <w:t>满足</w:t>
      </w:r>
      <w:r>
        <w:rPr>
          <w:rFonts w:hint="eastAsia" w:ascii="宋体" w:hAnsi="宋体" w:cs="宋体"/>
          <w:sz w:val="24"/>
          <w:szCs w:val="24"/>
          <w:highlight w:val="none"/>
          <w:lang w:eastAsia="zh-CN"/>
        </w:rPr>
        <w:t>竞争性磋商文件</w:t>
      </w:r>
      <w:r>
        <w:rPr>
          <w:rFonts w:hint="eastAsia" w:ascii="宋体" w:hAnsi="宋体" w:eastAsia="宋体" w:cs="宋体"/>
          <w:sz w:val="24"/>
          <w:szCs w:val="24"/>
          <w:highlight w:val="none"/>
        </w:rPr>
        <w:t>全部实质性要求，且按照评审因素的量化指标评审得分最高的</w:t>
      </w:r>
      <w:r>
        <w:rPr>
          <w:rFonts w:hint="eastAsia" w:ascii="宋体" w:hAnsi="宋体" w:cs="宋体"/>
          <w:sz w:val="24"/>
          <w:szCs w:val="24"/>
          <w:highlight w:val="none"/>
          <w:lang w:eastAsia="zh-CN"/>
        </w:rPr>
        <w:t>供应商</w:t>
      </w:r>
      <w:r>
        <w:rPr>
          <w:rFonts w:hint="eastAsia" w:ascii="宋体" w:hAnsi="宋体" w:eastAsia="宋体" w:cs="宋体"/>
          <w:sz w:val="24"/>
          <w:szCs w:val="24"/>
          <w:highlight w:val="none"/>
        </w:rPr>
        <w:t>为排名第一的</w:t>
      </w:r>
      <w:r>
        <w:rPr>
          <w:rFonts w:hint="eastAsia" w:ascii="宋体" w:hAnsi="宋体" w:cs="宋体"/>
          <w:sz w:val="24"/>
          <w:szCs w:val="24"/>
          <w:highlight w:val="none"/>
          <w:lang w:eastAsia="zh-CN"/>
        </w:rPr>
        <w:t>成交候选人</w:t>
      </w:r>
      <w:r>
        <w:rPr>
          <w:rFonts w:hint="eastAsia" w:ascii="宋体" w:hAnsi="宋体" w:eastAsia="宋体" w:cs="宋体"/>
          <w:sz w:val="24"/>
          <w:szCs w:val="24"/>
          <w:highlight w:val="none"/>
        </w:rPr>
        <w:t>。排名并列的由采购人自主采取随机抽取的方式选择</w:t>
      </w:r>
      <w:r>
        <w:rPr>
          <w:rFonts w:hint="eastAsia" w:ascii="宋体" w:hAnsi="宋体" w:cs="宋体"/>
          <w:sz w:val="24"/>
          <w:szCs w:val="24"/>
          <w:highlight w:val="none"/>
          <w:lang w:eastAsia="zh-CN"/>
        </w:rPr>
        <w:t>成交供应商</w:t>
      </w:r>
      <w:r>
        <w:rPr>
          <w:rFonts w:hint="eastAsia" w:ascii="宋体" w:hAnsi="宋体" w:eastAsia="宋体" w:cs="宋体"/>
          <w:sz w:val="24"/>
          <w:szCs w:val="24"/>
          <w:highlight w:val="none"/>
        </w:rPr>
        <w:t>。</w:t>
      </w:r>
    </w:p>
    <w:p>
      <w:pPr>
        <w:keepNext w:val="0"/>
        <w:keepLines w:val="0"/>
        <w:pageBreakBefore w:val="0"/>
        <w:widowControl w:val="0"/>
        <w:kinsoku/>
        <w:wordWrap/>
        <w:overflowPunct/>
        <w:topLinePunct w:val="0"/>
        <w:bidi w:val="0"/>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4-</w:t>
      </w:r>
      <w:r>
        <w:rPr>
          <w:rFonts w:hint="eastAsia" w:ascii="宋体" w:hAnsi="宋体" w:cs="宋体"/>
          <w:sz w:val="24"/>
          <w:szCs w:val="24"/>
          <w:highlight w:val="none"/>
          <w:lang w:val="en-US" w:eastAsia="zh-CN"/>
        </w:rPr>
        <w:t>10</w:t>
      </w:r>
      <w:r>
        <w:rPr>
          <w:rFonts w:hint="eastAsia" w:ascii="宋体" w:hAnsi="宋体" w:eastAsia="宋体" w:cs="宋体"/>
          <w:sz w:val="24"/>
          <w:szCs w:val="24"/>
          <w:highlight w:val="none"/>
          <w:lang w:val="en-US" w:eastAsia="zh-CN"/>
        </w:rPr>
        <w:t>、</w:t>
      </w:r>
      <w:r>
        <w:rPr>
          <w:rFonts w:hint="eastAsia" w:ascii="宋体" w:hAnsi="宋体" w:eastAsia="宋体" w:cs="宋体"/>
          <w:sz w:val="24"/>
          <w:szCs w:val="24"/>
          <w:highlight w:val="none"/>
        </w:rPr>
        <w:t>出具</w:t>
      </w:r>
      <w:r>
        <w:rPr>
          <w:rFonts w:hint="eastAsia" w:ascii="宋体" w:hAnsi="宋体" w:cs="宋体"/>
          <w:sz w:val="24"/>
          <w:szCs w:val="24"/>
          <w:highlight w:val="none"/>
          <w:lang w:eastAsia="zh-CN"/>
        </w:rPr>
        <w:t>评审</w:t>
      </w:r>
      <w:r>
        <w:rPr>
          <w:rFonts w:hint="eastAsia" w:ascii="宋体" w:hAnsi="宋体" w:eastAsia="宋体" w:cs="宋体"/>
          <w:sz w:val="24"/>
          <w:szCs w:val="24"/>
          <w:highlight w:val="none"/>
        </w:rPr>
        <w:t>报告。</w:t>
      </w:r>
      <w:r>
        <w:rPr>
          <w:rFonts w:hint="eastAsia" w:ascii="宋体" w:hAnsi="宋体" w:cs="宋体"/>
          <w:sz w:val="24"/>
          <w:szCs w:val="24"/>
          <w:highlight w:val="none"/>
          <w:lang w:eastAsia="zh-CN"/>
        </w:rPr>
        <w:t>磋商小组</w:t>
      </w:r>
      <w:r>
        <w:rPr>
          <w:rFonts w:hint="eastAsia" w:ascii="宋体" w:hAnsi="宋体" w:eastAsia="宋体" w:cs="宋体"/>
          <w:sz w:val="24"/>
          <w:szCs w:val="24"/>
          <w:highlight w:val="none"/>
        </w:rPr>
        <w:t>推荐</w:t>
      </w:r>
      <w:r>
        <w:rPr>
          <w:rFonts w:hint="eastAsia" w:ascii="宋体" w:hAnsi="宋体" w:cs="宋体"/>
          <w:sz w:val="24"/>
          <w:szCs w:val="24"/>
          <w:highlight w:val="none"/>
          <w:lang w:eastAsia="zh-CN"/>
        </w:rPr>
        <w:t>成交候选人</w:t>
      </w:r>
      <w:r>
        <w:rPr>
          <w:rFonts w:hint="eastAsia" w:ascii="宋体" w:hAnsi="宋体" w:eastAsia="宋体" w:cs="宋体"/>
          <w:sz w:val="24"/>
          <w:szCs w:val="24"/>
          <w:highlight w:val="none"/>
        </w:rPr>
        <w:t>后，应当向</w:t>
      </w:r>
      <w:r>
        <w:rPr>
          <w:rFonts w:hint="eastAsia" w:ascii="宋体" w:hAnsi="宋体" w:cs="宋体"/>
          <w:sz w:val="24"/>
          <w:szCs w:val="24"/>
          <w:highlight w:val="none"/>
          <w:lang w:eastAsia="zh-CN"/>
        </w:rPr>
        <w:t>采购人、采购代理机构</w:t>
      </w:r>
      <w:r>
        <w:rPr>
          <w:rFonts w:hint="eastAsia" w:ascii="宋体" w:hAnsi="宋体" w:eastAsia="宋体" w:cs="宋体"/>
          <w:sz w:val="24"/>
          <w:szCs w:val="24"/>
          <w:highlight w:val="none"/>
        </w:rPr>
        <w:t>出具</w:t>
      </w:r>
      <w:r>
        <w:rPr>
          <w:rFonts w:hint="eastAsia" w:ascii="宋体" w:hAnsi="宋体" w:cs="宋体"/>
          <w:sz w:val="24"/>
          <w:szCs w:val="24"/>
          <w:highlight w:val="none"/>
          <w:lang w:eastAsia="zh-CN"/>
        </w:rPr>
        <w:t>评审</w:t>
      </w:r>
      <w:r>
        <w:rPr>
          <w:rFonts w:hint="eastAsia" w:ascii="宋体" w:hAnsi="宋体" w:eastAsia="宋体" w:cs="宋体"/>
          <w:sz w:val="24"/>
          <w:szCs w:val="24"/>
          <w:highlight w:val="none"/>
        </w:rPr>
        <w:t>报告。</w:t>
      </w:r>
      <w:r>
        <w:rPr>
          <w:rFonts w:hint="eastAsia" w:ascii="宋体" w:hAnsi="宋体" w:cs="宋体"/>
          <w:sz w:val="24"/>
          <w:szCs w:val="24"/>
          <w:highlight w:val="none"/>
          <w:lang w:eastAsia="zh-CN"/>
        </w:rPr>
        <w:t>评审</w:t>
      </w:r>
      <w:r>
        <w:rPr>
          <w:rFonts w:hint="eastAsia" w:ascii="宋体" w:hAnsi="宋体" w:eastAsia="宋体" w:cs="宋体"/>
          <w:sz w:val="24"/>
          <w:szCs w:val="24"/>
          <w:highlight w:val="none"/>
        </w:rPr>
        <w:t>报告应当包括下列内容：</w:t>
      </w:r>
    </w:p>
    <w:p>
      <w:pPr>
        <w:keepNext w:val="0"/>
        <w:keepLines w:val="0"/>
        <w:pageBreakBefore w:val="0"/>
        <w:widowControl w:val="0"/>
        <w:kinsoku/>
        <w:wordWrap/>
        <w:overflowPunct/>
        <w:topLinePunct w:val="0"/>
        <w:bidi w:val="0"/>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4-</w:t>
      </w:r>
      <w:r>
        <w:rPr>
          <w:rFonts w:hint="eastAsia" w:ascii="宋体" w:hAnsi="宋体" w:cs="宋体"/>
          <w:sz w:val="24"/>
          <w:szCs w:val="24"/>
          <w:highlight w:val="none"/>
          <w:lang w:val="en-US" w:eastAsia="zh-CN"/>
        </w:rPr>
        <w:t>10</w:t>
      </w:r>
      <w:r>
        <w:rPr>
          <w:rFonts w:hint="eastAsia" w:ascii="宋体" w:hAnsi="宋体" w:eastAsia="宋体" w:cs="宋体"/>
          <w:sz w:val="24"/>
          <w:szCs w:val="24"/>
          <w:highlight w:val="none"/>
          <w:lang w:val="en-US" w:eastAsia="zh-CN"/>
        </w:rPr>
        <w:t>-1、</w:t>
      </w:r>
      <w:r>
        <w:rPr>
          <w:rFonts w:hint="eastAsia" w:ascii="宋体" w:hAnsi="宋体" w:cs="宋体"/>
          <w:sz w:val="24"/>
          <w:szCs w:val="24"/>
          <w:highlight w:val="none"/>
          <w:lang w:eastAsia="zh-CN"/>
        </w:rPr>
        <w:t>竞争性磋商公告</w:t>
      </w:r>
      <w:r>
        <w:rPr>
          <w:rFonts w:hint="eastAsia" w:ascii="宋体" w:hAnsi="宋体" w:eastAsia="宋体" w:cs="宋体"/>
          <w:sz w:val="24"/>
          <w:szCs w:val="24"/>
          <w:highlight w:val="none"/>
        </w:rPr>
        <w:t>刊登的媒体名称、</w:t>
      </w:r>
      <w:r>
        <w:rPr>
          <w:rFonts w:hint="eastAsia" w:ascii="宋体" w:hAnsi="宋体" w:cs="宋体"/>
          <w:sz w:val="24"/>
          <w:szCs w:val="24"/>
          <w:highlight w:val="none"/>
          <w:lang w:eastAsia="zh-CN"/>
        </w:rPr>
        <w:t>磋商</w:t>
      </w:r>
      <w:r>
        <w:rPr>
          <w:rFonts w:hint="eastAsia" w:ascii="宋体" w:hAnsi="宋体" w:eastAsia="宋体" w:cs="宋体"/>
          <w:sz w:val="24"/>
          <w:szCs w:val="24"/>
          <w:highlight w:val="none"/>
        </w:rPr>
        <w:t>日期和地点；</w:t>
      </w:r>
    </w:p>
    <w:p>
      <w:pPr>
        <w:keepNext w:val="0"/>
        <w:keepLines w:val="0"/>
        <w:pageBreakBefore w:val="0"/>
        <w:widowControl w:val="0"/>
        <w:kinsoku/>
        <w:wordWrap/>
        <w:overflowPunct/>
        <w:topLinePunct w:val="0"/>
        <w:bidi w:val="0"/>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4-</w:t>
      </w:r>
      <w:r>
        <w:rPr>
          <w:rFonts w:hint="eastAsia" w:ascii="宋体" w:hAnsi="宋体" w:cs="宋体"/>
          <w:sz w:val="24"/>
          <w:szCs w:val="24"/>
          <w:highlight w:val="none"/>
          <w:lang w:val="en-US" w:eastAsia="zh-CN"/>
        </w:rPr>
        <w:t>10</w:t>
      </w:r>
      <w:r>
        <w:rPr>
          <w:rFonts w:hint="eastAsia" w:ascii="宋体" w:hAnsi="宋体" w:eastAsia="宋体" w:cs="宋体"/>
          <w:sz w:val="24"/>
          <w:szCs w:val="24"/>
          <w:highlight w:val="none"/>
          <w:lang w:val="en-US" w:eastAsia="zh-CN"/>
        </w:rPr>
        <w:t>-2、</w:t>
      </w:r>
      <w:r>
        <w:rPr>
          <w:rFonts w:hint="eastAsia" w:ascii="宋体" w:hAnsi="宋体" w:eastAsia="宋体" w:cs="宋体"/>
          <w:sz w:val="24"/>
          <w:szCs w:val="24"/>
          <w:highlight w:val="none"/>
        </w:rPr>
        <w:t>获取</w:t>
      </w:r>
      <w:r>
        <w:rPr>
          <w:rFonts w:hint="eastAsia" w:ascii="宋体" w:hAnsi="宋体" w:cs="宋体"/>
          <w:sz w:val="24"/>
          <w:szCs w:val="24"/>
          <w:highlight w:val="none"/>
          <w:lang w:eastAsia="zh-CN"/>
        </w:rPr>
        <w:t>竞争性磋商文件</w:t>
      </w:r>
      <w:r>
        <w:rPr>
          <w:rFonts w:hint="eastAsia" w:ascii="宋体" w:hAnsi="宋体" w:eastAsia="宋体" w:cs="宋体"/>
          <w:sz w:val="24"/>
          <w:szCs w:val="24"/>
          <w:highlight w:val="none"/>
        </w:rPr>
        <w:t>的</w:t>
      </w:r>
      <w:r>
        <w:rPr>
          <w:rFonts w:hint="eastAsia" w:ascii="宋体" w:hAnsi="宋体" w:cs="宋体"/>
          <w:sz w:val="24"/>
          <w:szCs w:val="24"/>
          <w:highlight w:val="none"/>
          <w:lang w:eastAsia="zh-CN"/>
        </w:rPr>
        <w:t>供应商</w:t>
      </w:r>
      <w:r>
        <w:rPr>
          <w:rFonts w:hint="eastAsia" w:ascii="宋体" w:hAnsi="宋体" w:eastAsia="宋体" w:cs="宋体"/>
          <w:sz w:val="24"/>
          <w:szCs w:val="24"/>
          <w:highlight w:val="none"/>
        </w:rPr>
        <w:t>名单和</w:t>
      </w:r>
      <w:r>
        <w:rPr>
          <w:rFonts w:hint="eastAsia" w:ascii="宋体" w:hAnsi="宋体" w:cs="宋体"/>
          <w:sz w:val="24"/>
          <w:szCs w:val="24"/>
          <w:highlight w:val="none"/>
          <w:lang w:eastAsia="zh-CN"/>
        </w:rPr>
        <w:t>磋商小组</w:t>
      </w:r>
      <w:r>
        <w:rPr>
          <w:rFonts w:hint="eastAsia" w:ascii="宋体" w:hAnsi="宋体" w:eastAsia="宋体" w:cs="宋体"/>
          <w:sz w:val="24"/>
          <w:szCs w:val="24"/>
          <w:highlight w:val="none"/>
        </w:rPr>
        <w:t>成员名单；</w:t>
      </w:r>
    </w:p>
    <w:p>
      <w:pPr>
        <w:keepNext w:val="0"/>
        <w:keepLines w:val="0"/>
        <w:pageBreakBefore w:val="0"/>
        <w:widowControl w:val="0"/>
        <w:kinsoku/>
        <w:wordWrap/>
        <w:overflowPunct/>
        <w:topLinePunct w:val="0"/>
        <w:bidi w:val="0"/>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4-</w:t>
      </w:r>
      <w:r>
        <w:rPr>
          <w:rFonts w:hint="eastAsia" w:ascii="宋体" w:hAnsi="宋体" w:cs="宋体"/>
          <w:sz w:val="24"/>
          <w:szCs w:val="24"/>
          <w:highlight w:val="none"/>
          <w:lang w:val="en-US" w:eastAsia="zh-CN"/>
        </w:rPr>
        <w:t>10</w:t>
      </w:r>
      <w:r>
        <w:rPr>
          <w:rFonts w:hint="eastAsia" w:ascii="宋体" w:hAnsi="宋体" w:eastAsia="宋体" w:cs="宋体"/>
          <w:sz w:val="24"/>
          <w:szCs w:val="24"/>
          <w:highlight w:val="none"/>
          <w:lang w:val="en-US" w:eastAsia="zh-CN"/>
        </w:rPr>
        <w:t>-3、</w:t>
      </w:r>
      <w:r>
        <w:rPr>
          <w:rFonts w:hint="eastAsia" w:ascii="宋体" w:hAnsi="宋体" w:cs="宋体"/>
          <w:sz w:val="24"/>
          <w:szCs w:val="24"/>
          <w:highlight w:val="none"/>
          <w:lang w:eastAsia="zh-CN"/>
        </w:rPr>
        <w:t>评审</w:t>
      </w:r>
      <w:r>
        <w:rPr>
          <w:rFonts w:hint="eastAsia" w:ascii="宋体" w:hAnsi="宋体" w:eastAsia="宋体" w:cs="宋体"/>
          <w:sz w:val="24"/>
          <w:szCs w:val="24"/>
          <w:highlight w:val="none"/>
        </w:rPr>
        <w:t>方法和标准；</w:t>
      </w:r>
    </w:p>
    <w:p>
      <w:pPr>
        <w:keepNext w:val="0"/>
        <w:keepLines w:val="0"/>
        <w:pageBreakBefore w:val="0"/>
        <w:widowControl w:val="0"/>
        <w:kinsoku/>
        <w:wordWrap/>
        <w:overflowPunct/>
        <w:topLinePunct w:val="0"/>
        <w:bidi w:val="0"/>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4-</w:t>
      </w:r>
      <w:r>
        <w:rPr>
          <w:rFonts w:hint="eastAsia" w:ascii="宋体" w:hAnsi="宋体" w:cs="宋体"/>
          <w:sz w:val="24"/>
          <w:szCs w:val="24"/>
          <w:highlight w:val="none"/>
          <w:lang w:val="en-US" w:eastAsia="zh-CN"/>
        </w:rPr>
        <w:t>10</w:t>
      </w:r>
      <w:r>
        <w:rPr>
          <w:rFonts w:hint="eastAsia" w:ascii="宋体" w:hAnsi="宋体" w:eastAsia="宋体" w:cs="宋体"/>
          <w:sz w:val="24"/>
          <w:szCs w:val="24"/>
          <w:highlight w:val="none"/>
          <w:lang w:val="en-US" w:eastAsia="zh-CN"/>
        </w:rPr>
        <w:t>-4、</w:t>
      </w:r>
      <w:r>
        <w:rPr>
          <w:rFonts w:hint="eastAsia" w:ascii="宋体" w:hAnsi="宋体" w:cs="宋体"/>
          <w:sz w:val="24"/>
          <w:szCs w:val="24"/>
          <w:highlight w:val="none"/>
          <w:lang w:eastAsia="zh-CN"/>
        </w:rPr>
        <w:t>磋商</w:t>
      </w:r>
      <w:r>
        <w:rPr>
          <w:rFonts w:hint="eastAsia" w:ascii="宋体" w:hAnsi="宋体" w:eastAsia="宋体" w:cs="宋体"/>
          <w:sz w:val="24"/>
          <w:szCs w:val="24"/>
          <w:highlight w:val="none"/>
        </w:rPr>
        <w:t>记录和</w:t>
      </w:r>
      <w:r>
        <w:rPr>
          <w:rFonts w:hint="eastAsia" w:ascii="宋体" w:hAnsi="宋体" w:cs="宋体"/>
          <w:sz w:val="24"/>
          <w:szCs w:val="24"/>
          <w:highlight w:val="none"/>
          <w:lang w:eastAsia="zh-CN"/>
        </w:rPr>
        <w:t>评审</w:t>
      </w:r>
      <w:r>
        <w:rPr>
          <w:rFonts w:hint="eastAsia" w:ascii="宋体" w:hAnsi="宋体" w:eastAsia="宋体" w:cs="宋体"/>
          <w:sz w:val="24"/>
          <w:szCs w:val="24"/>
          <w:highlight w:val="none"/>
        </w:rPr>
        <w:t>情况及说明，包括无效</w:t>
      </w:r>
      <w:r>
        <w:rPr>
          <w:rFonts w:hint="eastAsia" w:ascii="宋体" w:hAnsi="宋体" w:cs="宋体"/>
          <w:sz w:val="24"/>
          <w:szCs w:val="24"/>
          <w:highlight w:val="none"/>
          <w:lang w:eastAsia="zh-CN"/>
        </w:rPr>
        <w:t>供应商</w:t>
      </w:r>
      <w:r>
        <w:rPr>
          <w:rFonts w:hint="eastAsia" w:ascii="宋体" w:hAnsi="宋体" w:eastAsia="宋体" w:cs="宋体"/>
          <w:sz w:val="24"/>
          <w:szCs w:val="24"/>
          <w:highlight w:val="none"/>
        </w:rPr>
        <w:t>名单及原因；</w:t>
      </w:r>
    </w:p>
    <w:p>
      <w:pPr>
        <w:keepNext w:val="0"/>
        <w:keepLines w:val="0"/>
        <w:pageBreakBefore w:val="0"/>
        <w:widowControl w:val="0"/>
        <w:kinsoku/>
        <w:wordWrap/>
        <w:overflowPunct/>
        <w:topLinePunct w:val="0"/>
        <w:bidi w:val="0"/>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4-</w:t>
      </w:r>
      <w:r>
        <w:rPr>
          <w:rFonts w:hint="eastAsia" w:ascii="宋体" w:hAnsi="宋体" w:cs="宋体"/>
          <w:sz w:val="24"/>
          <w:szCs w:val="24"/>
          <w:highlight w:val="none"/>
          <w:lang w:val="en-US" w:eastAsia="zh-CN"/>
        </w:rPr>
        <w:t>10</w:t>
      </w:r>
      <w:r>
        <w:rPr>
          <w:rFonts w:hint="eastAsia" w:ascii="宋体" w:hAnsi="宋体" w:eastAsia="宋体" w:cs="宋体"/>
          <w:sz w:val="24"/>
          <w:szCs w:val="24"/>
          <w:highlight w:val="none"/>
          <w:lang w:val="en-US" w:eastAsia="zh-CN"/>
        </w:rPr>
        <w:t>-5、</w:t>
      </w:r>
      <w:r>
        <w:rPr>
          <w:rFonts w:hint="eastAsia" w:ascii="宋体" w:hAnsi="宋体" w:cs="宋体"/>
          <w:sz w:val="24"/>
          <w:szCs w:val="24"/>
          <w:highlight w:val="none"/>
          <w:lang w:eastAsia="zh-CN"/>
        </w:rPr>
        <w:t>评审</w:t>
      </w:r>
      <w:r>
        <w:rPr>
          <w:rFonts w:hint="eastAsia" w:ascii="宋体" w:hAnsi="宋体" w:eastAsia="宋体" w:cs="宋体"/>
          <w:sz w:val="24"/>
          <w:szCs w:val="24"/>
          <w:highlight w:val="none"/>
        </w:rPr>
        <w:t>结果和</w:t>
      </w:r>
      <w:r>
        <w:rPr>
          <w:rFonts w:hint="eastAsia" w:ascii="宋体" w:hAnsi="宋体" w:cs="宋体"/>
          <w:sz w:val="24"/>
          <w:szCs w:val="24"/>
          <w:highlight w:val="none"/>
          <w:lang w:eastAsia="zh-CN"/>
        </w:rPr>
        <w:t>成交候选</w:t>
      </w:r>
      <w:r>
        <w:rPr>
          <w:rFonts w:hint="eastAsia" w:ascii="宋体" w:hAnsi="宋体" w:eastAsia="宋体" w:cs="宋体"/>
          <w:sz w:val="24"/>
          <w:szCs w:val="24"/>
          <w:highlight w:val="none"/>
        </w:rPr>
        <w:t>供应商排序表；</w:t>
      </w:r>
    </w:p>
    <w:p>
      <w:pPr>
        <w:keepNext w:val="0"/>
        <w:keepLines w:val="0"/>
        <w:pageBreakBefore w:val="0"/>
        <w:widowControl w:val="0"/>
        <w:kinsoku/>
        <w:wordWrap/>
        <w:overflowPunct/>
        <w:topLinePunct w:val="0"/>
        <w:bidi w:val="0"/>
        <w:snapToGrid/>
        <w:spacing w:line="360" w:lineRule="auto"/>
        <w:ind w:firstLine="480" w:firstLineChars="200"/>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4-</w:t>
      </w:r>
      <w:r>
        <w:rPr>
          <w:rFonts w:hint="eastAsia" w:ascii="宋体" w:hAnsi="宋体" w:cs="宋体"/>
          <w:sz w:val="24"/>
          <w:szCs w:val="24"/>
          <w:highlight w:val="none"/>
          <w:lang w:val="en-US" w:eastAsia="zh-CN"/>
        </w:rPr>
        <w:t>10</w:t>
      </w:r>
      <w:r>
        <w:rPr>
          <w:rFonts w:hint="eastAsia" w:ascii="宋体" w:hAnsi="宋体" w:eastAsia="宋体" w:cs="宋体"/>
          <w:sz w:val="24"/>
          <w:szCs w:val="24"/>
          <w:highlight w:val="none"/>
          <w:lang w:val="en-US" w:eastAsia="zh-CN"/>
        </w:rPr>
        <w:t>-6、</w:t>
      </w:r>
      <w:r>
        <w:rPr>
          <w:rFonts w:hint="eastAsia" w:ascii="宋体" w:hAnsi="宋体" w:cs="宋体"/>
          <w:sz w:val="24"/>
          <w:szCs w:val="24"/>
          <w:highlight w:val="none"/>
          <w:lang w:eastAsia="zh-CN"/>
        </w:rPr>
        <w:t>磋商小组</w:t>
      </w:r>
      <w:r>
        <w:rPr>
          <w:rFonts w:hint="eastAsia" w:ascii="宋体" w:hAnsi="宋体" w:eastAsia="宋体" w:cs="宋体"/>
          <w:sz w:val="24"/>
          <w:szCs w:val="24"/>
          <w:highlight w:val="none"/>
        </w:rPr>
        <w:t>授标建议</w:t>
      </w:r>
      <w:r>
        <w:rPr>
          <w:rFonts w:hint="eastAsia" w:ascii="宋体" w:hAnsi="宋体" w:eastAsia="宋体" w:cs="宋体"/>
          <w:sz w:val="24"/>
          <w:szCs w:val="24"/>
          <w:highlight w:val="none"/>
          <w:lang w:eastAsia="zh-CN"/>
        </w:rPr>
        <w:t>；</w:t>
      </w:r>
    </w:p>
    <w:p>
      <w:pPr>
        <w:keepNext w:val="0"/>
        <w:keepLines w:val="0"/>
        <w:pageBreakBefore w:val="0"/>
        <w:widowControl w:val="0"/>
        <w:kinsoku/>
        <w:wordWrap/>
        <w:overflowPunct/>
        <w:topLinePunct w:val="0"/>
        <w:bidi w:val="0"/>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4-</w:t>
      </w:r>
      <w:r>
        <w:rPr>
          <w:rFonts w:hint="eastAsia" w:ascii="宋体" w:hAnsi="宋体" w:cs="宋体"/>
          <w:sz w:val="24"/>
          <w:szCs w:val="24"/>
          <w:highlight w:val="none"/>
          <w:lang w:val="en-US" w:eastAsia="zh-CN"/>
        </w:rPr>
        <w:t>10</w:t>
      </w:r>
      <w:r>
        <w:rPr>
          <w:rFonts w:hint="eastAsia" w:ascii="宋体" w:hAnsi="宋体" w:eastAsia="宋体" w:cs="宋体"/>
          <w:sz w:val="24"/>
          <w:szCs w:val="24"/>
          <w:highlight w:val="none"/>
          <w:lang w:val="en-US" w:eastAsia="zh-CN"/>
        </w:rPr>
        <w:t>-7、</w:t>
      </w:r>
      <w:r>
        <w:rPr>
          <w:rFonts w:hint="eastAsia" w:ascii="宋体" w:hAnsi="宋体" w:eastAsia="宋体" w:cs="宋体"/>
          <w:sz w:val="24"/>
          <w:szCs w:val="24"/>
          <w:highlight w:val="none"/>
        </w:rPr>
        <w:t>报价最高的</w:t>
      </w:r>
      <w:r>
        <w:rPr>
          <w:rFonts w:hint="eastAsia" w:ascii="宋体" w:hAnsi="宋体" w:cs="宋体"/>
          <w:sz w:val="24"/>
          <w:szCs w:val="24"/>
          <w:highlight w:val="none"/>
          <w:lang w:eastAsia="zh-CN"/>
        </w:rPr>
        <w:t>供应商</w:t>
      </w:r>
      <w:r>
        <w:rPr>
          <w:rFonts w:hint="eastAsia" w:ascii="宋体" w:hAnsi="宋体" w:eastAsia="宋体" w:cs="宋体"/>
          <w:sz w:val="24"/>
          <w:szCs w:val="24"/>
          <w:highlight w:val="none"/>
        </w:rPr>
        <w:t>为</w:t>
      </w:r>
      <w:r>
        <w:rPr>
          <w:rFonts w:hint="eastAsia" w:ascii="宋体" w:hAnsi="宋体" w:cs="宋体"/>
          <w:sz w:val="24"/>
          <w:szCs w:val="24"/>
          <w:highlight w:val="none"/>
          <w:lang w:eastAsia="zh-CN"/>
        </w:rPr>
        <w:t>成交候选人</w:t>
      </w:r>
      <w:r>
        <w:rPr>
          <w:rFonts w:hint="eastAsia" w:ascii="宋体" w:hAnsi="宋体" w:eastAsia="宋体" w:cs="宋体"/>
          <w:sz w:val="24"/>
          <w:szCs w:val="24"/>
          <w:highlight w:val="none"/>
        </w:rPr>
        <w:t>的，</w:t>
      </w:r>
      <w:r>
        <w:rPr>
          <w:rFonts w:hint="eastAsia" w:ascii="宋体" w:hAnsi="宋体" w:cs="宋体"/>
          <w:sz w:val="24"/>
          <w:szCs w:val="24"/>
          <w:highlight w:val="none"/>
          <w:lang w:eastAsia="zh-CN"/>
        </w:rPr>
        <w:t>磋商小组</w:t>
      </w:r>
      <w:r>
        <w:rPr>
          <w:rFonts w:hint="eastAsia" w:ascii="宋体" w:hAnsi="宋体" w:eastAsia="宋体" w:cs="宋体"/>
          <w:sz w:val="24"/>
          <w:szCs w:val="24"/>
          <w:highlight w:val="none"/>
        </w:rPr>
        <w:t>应当对其报价的合理性予以特别说明。</w:t>
      </w:r>
    </w:p>
    <w:p>
      <w:pPr>
        <w:pStyle w:val="2"/>
        <w:keepNext w:val="0"/>
        <w:keepLines w:val="0"/>
        <w:pageBreakBefore w:val="0"/>
        <w:widowControl w:val="0"/>
        <w:kinsoku/>
        <w:wordWrap/>
        <w:overflowPunct/>
        <w:topLinePunct w:val="0"/>
        <w:bidi w:val="0"/>
        <w:snapToGrid/>
        <w:spacing w:after="0" w:line="360" w:lineRule="auto"/>
        <w:ind w:firstLine="480" w:firstLineChars="200"/>
        <w:textAlignment w:val="auto"/>
        <w:rPr>
          <w:rFonts w:hint="eastAsia" w:ascii="宋体" w:hAnsi="宋体" w:eastAsia="宋体" w:cs="宋体"/>
          <w:sz w:val="24"/>
          <w:szCs w:val="24"/>
          <w:highlight w:val="none"/>
        </w:rPr>
      </w:pPr>
      <w:r>
        <w:rPr>
          <w:rFonts w:hint="eastAsia" w:ascii="宋体" w:hAnsi="宋体" w:cs="宋体"/>
          <w:sz w:val="24"/>
          <w:szCs w:val="24"/>
          <w:highlight w:val="none"/>
          <w:lang w:eastAsia="zh-CN"/>
        </w:rPr>
        <w:t>磋商小组</w:t>
      </w:r>
      <w:r>
        <w:rPr>
          <w:rFonts w:hint="eastAsia" w:ascii="宋体" w:hAnsi="宋体" w:eastAsia="宋体" w:cs="宋体"/>
          <w:sz w:val="24"/>
          <w:szCs w:val="24"/>
          <w:highlight w:val="none"/>
        </w:rPr>
        <w:t>成员应当在</w:t>
      </w:r>
      <w:r>
        <w:rPr>
          <w:rFonts w:hint="eastAsia" w:ascii="宋体" w:hAnsi="宋体" w:cs="宋体"/>
          <w:sz w:val="24"/>
          <w:szCs w:val="24"/>
          <w:highlight w:val="none"/>
          <w:lang w:eastAsia="zh-CN"/>
        </w:rPr>
        <w:t>评审</w:t>
      </w:r>
      <w:r>
        <w:rPr>
          <w:rFonts w:hint="eastAsia" w:ascii="宋体" w:hAnsi="宋体" w:eastAsia="宋体" w:cs="宋体"/>
          <w:sz w:val="24"/>
          <w:szCs w:val="24"/>
          <w:highlight w:val="none"/>
        </w:rPr>
        <w:t>报告中签字确认，对</w:t>
      </w:r>
      <w:r>
        <w:rPr>
          <w:rFonts w:hint="eastAsia" w:ascii="宋体" w:hAnsi="宋体" w:cs="宋体"/>
          <w:sz w:val="24"/>
          <w:szCs w:val="24"/>
          <w:highlight w:val="none"/>
          <w:lang w:eastAsia="zh-CN"/>
        </w:rPr>
        <w:t>评审</w:t>
      </w:r>
      <w:r>
        <w:rPr>
          <w:rFonts w:hint="eastAsia" w:ascii="宋体" w:hAnsi="宋体" w:eastAsia="宋体" w:cs="宋体"/>
          <w:sz w:val="24"/>
          <w:szCs w:val="24"/>
          <w:highlight w:val="none"/>
        </w:rPr>
        <w:t>过程和结果有不同意见的，应当在</w:t>
      </w:r>
      <w:r>
        <w:rPr>
          <w:rFonts w:hint="eastAsia" w:ascii="宋体" w:hAnsi="宋体" w:cs="宋体"/>
          <w:sz w:val="24"/>
          <w:szCs w:val="24"/>
          <w:highlight w:val="none"/>
          <w:lang w:eastAsia="zh-CN"/>
        </w:rPr>
        <w:t>评审</w:t>
      </w:r>
      <w:r>
        <w:rPr>
          <w:rFonts w:hint="eastAsia" w:ascii="宋体" w:hAnsi="宋体" w:eastAsia="宋体" w:cs="宋体"/>
          <w:sz w:val="24"/>
          <w:szCs w:val="24"/>
          <w:highlight w:val="none"/>
        </w:rPr>
        <w:t>报告中写明并说明理由。签字但未写明不同意见或者未说明理由的，视同无意见。拒不签字又未另行书面说明其不同意见和理由的，视同同意</w:t>
      </w:r>
      <w:r>
        <w:rPr>
          <w:rFonts w:hint="eastAsia" w:ascii="宋体" w:hAnsi="宋体" w:cs="宋体"/>
          <w:sz w:val="24"/>
          <w:szCs w:val="24"/>
          <w:highlight w:val="none"/>
          <w:lang w:eastAsia="zh-CN"/>
        </w:rPr>
        <w:t>评审</w:t>
      </w:r>
      <w:r>
        <w:rPr>
          <w:rFonts w:hint="eastAsia" w:ascii="宋体" w:hAnsi="宋体" w:eastAsia="宋体" w:cs="宋体"/>
          <w:sz w:val="24"/>
          <w:szCs w:val="24"/>
          <w:highlight w:val="none"/>
        </w:rPr>
        <w:t>结果。</w:t>
      </w:r>
    </w:p>
    <w:p>
      <w:pPr>
        <w:keepNext w:val="0"/>
        <w:keepLines w:val="0"/>
        <w:pageBreakBefore w:val="0"/>
        <w:widowControl w:val="0"/>
        <w:kinsoku/>
        <w:wordWrap/>
        <w:overflowPunct/>
        <w:topLinePunct w:val="0"/>
        <w:bidi w:val="0"/>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4-</w:t>
      </w:r>
      <w:r>
        <w:rPr>
          <w:rFonts w:hint="eastAsia" w:ascii="宋体" w:hAnsi="宋体" w:cs="宋体"/>
          <w:sz w:val="24"/>
          <w:szCs w:val="24"/>
          <w:highlight w:val="none"/>
          <w:lang w:val="en-US" w:eastAsia="zh-CN"/>
        </w:rPr>
        <w:t>11</w:t>
      </w:r>
      <w:r>
        <w:rPr>
          <w:rFonts w:hint="eastAsia" w:ascii="宋体" w:hAnsi="宋体" w:eastAsia="宋体" w:cs="宋体"/>
          <w:sz w:val="24"/>
          <w:szCs w:val="24"/>
          <w:highlight w:val="none"/>
          <w:lang w:val="en-US" w:eastAsia="zh-CN"/>
        </w:rPr>
        <w:t>、</w:t>
      </w:r>
      <w:r>
        <w:rPr>
          <w:rFonts w:hint="eastAsia" w:ascii="宋体" w:hAnsi="宋体" w:cs="宋体"/>
          <w:sz w:val="24"/>
          <w:szCs w:val="24"/>
          <w:highlight w:val="none"/>
          <w:lang w:eastAsia="zh-CN"/>
        </w:rPr>
        <w:t>评审</w:t>
      </w:r>
      <w:r>
        <w:rPr>
          <w:rFonts w:hint="eastAsia" w:ascii="宋体" w:hAnsi="宋体" w:eastAsia="宋体" w:cs="宋体"/>
          <w:sz w:val="24"/>
          <w:szCs w:val="24"/>
          <w:highlight w:val="none"/>
        </w:rPr>
        <w:t>争议处理规则。</w:t>
      </w:r>
      <w:r>
        <w:rPr>
          <w:rFonts w:hint="eastAsia" w:ascii="宋体" w:hAnsi="宋体" w:cs="宋体"/>
          <w:sz w:val="24"/>
          <w:szCs w:val="24"/>
          <w:highlight w:val="none"/>
          <w:lang w:eastAsia="zh-CN"/>
        </w:rPr>
        <w:t>磋商小组</w:t>
      </w:r>
      <w:r>
        <w:rPr>
          <w:rFonts w:hint="eastAsia" w:ascii="宋体" w:hAnsi="宋体" w:eastAsia="宋体" w:cs="宋体"/>
          <w:sz w:val="24"/>
          <w:szCs w:val="24"/>
          <w:highlight w:val="none"/>
        </w:rPr>
        <w:t>在评审过程中，对于符合性审查、对供应商</w:t>
      </w:r>
      <w:r>
        <w:rPr>
          <w:rFonts w:hint="eastAsia" w:ascii="宋体" w:hAnsi="宋体" w:cs="宋体"/>
          <w:sz w:val="24"/>
          <w:szCs w:val="24"/>
          <w:highlight w:val="none"/>
          <w:lang w:eastAsia="zh-CN"/>
        </w:rPr>
        <w:t>响应文件</w:t>
      </w:r>
      <w:r>
        <w:rPr>
          <w:rFonts w:hint="eastAsia" w:ascii="宋体" w:hAnsi="宋体" w:eastAsia="宋体" w:cs="宋体"/>
          <w:sz w:val="24"/>
          <w:szCs w:val="24"/>
          <w:highlight w:val="none"/>
        </w:rPr>
        <w:t>做无效</w:t>
      </w:r>
      <w:r>
        <w:rPr>
          <w:rFonts w:hint="eastAsia" w:ascii="宋体" w:hAnsi="宋体" w:cs="宋体"/>
          <w:sz w:val="24"/>
          <w:szCs w:val="24"/>
          <w:highlight w:val="none"/>
          <w:lang w:eastAsia="zh-CN"/>
        </w:rPr>
        <w:t>磋商</w:t>
      </w:r>
      <w:r>
        <w:rPr>
          <w:rFonts w:hint="eastAsia" w:ascii="宋体" w:hAnsi="宋体" w:eastAsia="宋体" w:cs="宋体"/>
          <w:sz w:val="24"/>
          <w:szCs w:val="24"/>
          <w:highlight w:val="none"/>
        </w:rPr>
        <w:t>处理及其他需要共同认定的事项存在争议的，应当以少数服从多数的原则做出结论，但不得违背法律法规和</w:t>
      </w:r>
      <w:r>
        <w:rPr>
          <w:rFonts w:hint="eastAsia" w:ascii="宋体" w:hAnsi="宋体" w:cs="宋体"/>
          <w:sz w:val="24"/>
          <w:szCs w:val="24"/>
          <w:highlight w:val="none"/>
          <w:lang w:eastAsia="zh-CN"/>
        </w:rPr>
        <w:t>竞争性磋商文件</w:t>
      </w:r>
      <w:r>
        <w:rPr>
          <w:rFonts w:hint="eastAsia" w:ascii="宋体" w:hAnsi="宋体" w:eastAsia="宋体" w:cs="宋体"/>
          <w:sz w:val="24"/>
          <w:szCs w:val="24"/>
          <w:highlight w:val="none"/>
        </w:rPr>
        <w:t>规定。有不同意见的</w:t>
      </w:r>
      <w:r>
        <w:rPr>
          <w:rFonts w:hint="eastAsia" w:ascii="宋体" w:hAnsi="宋体" w:cs="宋体"/>
          <w:sz w:val="24"/>
          <w:szCs w:val="24"/>
          <w:highlight w:val="none"/>
          <w:lang w:eastAsia="zh-CN"/>
        </w:rPr>
        <w:t>磋商小组</w:t>
      </w:r>
      <w:r>
        <w:rPr>
          <w:rFonts w:hint="eastAsia" w:ascii="宋体" w:hAnsi="宋体" w:eastAsia="宋体" w:cs="宋体"/>
          <w:sz w:val="24"/>
          <w:szCs w:val="24"/>
          <w:highlight w:val="none"/>
        </w:rPr>
        <w:t>成员认为认定过程和结果不符合法律法规或者</w:t>
      </w:r>
      <w:r>
        <w:rPr>
          <w:rFonts w:hint="eastAsia" w:ascii="宋体" w:hAnsi="宋体" w:cs="宋体"/>
          <w:sz w:val="24"/>
          <w:szCs w:val="24"/>
          <w:highlight w:val="none"/>
          <w:lang w:eastAsia="zh-CN"/>
        </w:rPr>
        <w:t>竞争性磋商文件</w:t>
      </w:r>
      <w:r>
        <w:rPr>
          <w:rFonts w:hint="eastAsia" w:ascii="宋体" w:hAnsi="宋体" w:eastAsia="宋体" w:cs="宋体"/>
          <w:sz w:val="24"/>
          <w:szCs w:val="24"/>
          <w:highlight w:val="none"/>
        </w:rPr>
        <w:t>规定的，应当及时向</w:t>
      </w:r>
      <w:r>
        <w:rPr>
          <w:rFonts w:hint="eastAsia" w:ascii="宋体" w:hAnsi="宋体" w:cs="宋体"/>
          <w:sz w:val="24"/>
          <w:szCs w:val="24"/>
          <w:highlight w:val="none"/>
          <w:lang w:eastAsia="zh-CN"/>
        </w:rPr>
        <w:t>采购人、采购代理机构</w:t>
      </w:r>
      <w:r>
        <w:rPr>
          <w:rFonts w:hint="eastAsia" w:ascii="宋体" w:hAnsi="宋体" w:eastAsia="宋体" w:cs="宋体"/>
          <w:sz w:val="24"/>
          <w:szCs w:val="24"/>
          <w:highlight w:val="none"/>
        </w:rPr>
        <w:t>书面反映。</w:t>
      </w:r>
      <w:r>
        <w:rPr>
          <w:rFonts w:hint="eastAsia" w:ascii="宋体" w:hAnsi="宋体" w:cs="宋体"/>
          <w:sz w:val="24"/>
          <w:szCs w:val="24"/>
          <w:highlight w:val="none"/>
          <w:lang w:eastAsia="zh-CN"/>
        </w:rPr>
        <w:t>采购人、采购代理机构</w:t>
      </w:r>
      <w:r>
        <w:rPr>
          <w:rFonts w:hint="eastAsia" w:ascii="宋体" w:hAnsi="宋体" w:eastAsia="宋体" w:cs="宋体"/>
          <w:sz w:val="24"/>
          <w:szCs w:val="24"/>
          <w:highlight w:val="none"/>
        </w:rPr>
        <w:t>收到书面反映后，应当书面报告采购项目同级财政部门依法处理。</w:t>
      </w:r>
    </w:p>
    <w:p>
      <w:pPr>
        <w:keepNext w:val="0"/>
        <w:keepLines w:val="0"/>
        <w:pageBreakBefore w:val="0"/>
        <w:widowControl w:val="0"/>
        <w:kinsoku/>
        <w:wordWrap/>
        <w:overflowPunct/>
        <w:topLinePunct w:val="0"/>
        <w:bidi w:val="0"/>
        <w:snapToGrid/>
        <w:spacing w:line="360" w:lineRule="auto"/>
        <w:ind w:firstLine="482" w:firstLineChars="200"/>
        <w:textAlignment w:val="auto"/>
        <w:rPr>
          <w:rFonts w:hint="eastAsia" w:ascii="宋体" w:hAnsi="宋体" w:eastAsia="宋体" w:cs="宋体"/>
          <w:b/>
          <w:sz w:val="24"/>
          <w:szCs w:val="24"/>
          <w:highlight w:val="none"/>
        </w:rPr>
      </w:pPr>
      <w:r>
        <w:rPr>
          <w:rFonts w:hint="eastAsia" w:ascii="宋体" w:hAnsi="宋体" w:eastAsia="宋体" w:cs="宋体"/>
          <w:b/>
          <w:sz w:val="24"/>
          <w:szCs w:val="24"/>
          <w:highlight w:val="none"/>
          <w:u w:val="none"/>
          <w:lang w:val="en-US" w:eastAsia="zh-CN"/>
        </w:rPr>
        <w:t>4-</w:t>
      </w:r>
      <w:r>
        <w:rPr>
          <w:rFonts w:hint="eastAsia" w:ascii="宋体" w:hAnsi="宋体" w:cs="宋体"/>
          <w:b/>
          <w:sz w:val="24"/>
          <w:szCs w:val="24"/>
          <w:highlight w:val="none"/>
          <w:u w:val="none"/>
          <w:lang w:val="en-US" w:eastAsia="zh-CN"/>
        </w:rPr>
        <w:t>12</w:t>
      </w:r>
      <w:r>
        <w:rPr>
          <w:rFonts w:hint="eastAsia" w:ascii="宋体" w:hAnsi="宋体" w:eastAsia="宋体" w:cs="宋体"/>
          <w:b/>
          <w:sz w:val="24"/>
          <w:szCs w:val="24"/>
          <w:highlight w:val="none"/>
          <w:u w:val="none"/>
          <w:lang w:val="en-US" w:eastAsia="zh-CN"/>
        </w:rPr>
        <w:t>、</w:t>
      </w:r>
      <w:r>
        <w:rPr>
          <w:rFonts w:hint="eastAsia" w:ascii="宋体" w:hAnsi="宋体" w:eastAsia="宋体" w:cs="宋体"/>
          <w:b/>
          <w:sz w:val="24"/>
          <w:szCs w:val="24"/>
          <w:highlight w:val="none"/>
        </w:rPr>
        <w:t>低于成本价</w:t>
      </w:r>
      <w:r>
        <w:rPr>
          <w:rFonts w:hint="eastAsia" w:ascii="宋体" w:hAnsi="宋体" w:cs="宋体"/>
          <w:b/>
          <w:sz w:val="24"/>
          <w:szCs w:val="24"/>
          <w:highlight w:val="none"/>
          <w:lang w:eastAsia="zh-CN"/>
        </w:rPr>
        <w:t>磋商</w:t>
      </w:r>
      <w:r>
        <w:rPr>
          <w:rFonts w:hint="eastAsia" w:ascii="宋体" w:hAnsi="宋体" w:eastAsia="宋体" w:cs="宋体"/>
          <w:b/>
          <w:sz w:val="24"/>
          <w:szCs w:val="24"/>
          <w:highlight w:val="none"/>
        </w:rPr>
        <w:t>处理</w:t>
      </w:r>
    </w:p>
    <w:p>
      <w:pPr>
        <w:keepNext w:val="0"/>
        <w:keepLines w:val="0"/>
        <w:pageBreakBefore w:val="0"/>
        <w:widowControl w:val="0"/>
        <w:kinsoku/>
        <w:wordWrap/>
        <w:overflowPunct/>
        <w:topLinePunct w:val="0"/>
        <w:bidi w:val="0"/>
        <w:snapToGrid/>
        <w:spacing w:line="360" w:lineRule="auto"/>
        <w:ind w:firstLine="482" w:firstLineChars="200"/>
        <w:textAlignment w:val="auto"/>
        <w:rPr>
          <w:rFonts w:hint="eastAsia" w:ascii="宋体" w:hAnsi="宋体" w:eastAsia="宋体" w:cs="宋体"/>
          <w:sz w:val="24"/>
          <w:szCs w:val="24"/>
          <w:highlight w:val="none"/>
        </w:rPr>
      </w:pPr>
      <w:r>
        <w:rPr>
          <w:rFonts w:hint="eastAsia" w:ascii="宋体" w:hAnsi="宋体" w:eastAsia="宋体" w:cs="宋体"/>
          <w:b/>
          <w:sz w:val="24"/>
          <w:szCs w:val="24"/>
          <w:highlight w:val="none"/>
          <w:lang w:val="en-US" w:eastAsia="zh-CN"/>
        </w:rPr>
        <w:t>4-</w:t>
      </w:r>
      <w:r>
        <w:rPr>
          <w:rFonts w:hint="eastAsia" w:ascii="宋体" w:hAnsi="宋体" w:cs="宋体"/>
          <w:b/>
          <w:sz w:val="24"/>
          <w:szCs w:val="24"/>
          <w:highlight w:val="none"/>
          <w:u w:val="none"/>
          <w:lang w:val="en-US" w:eastAsia="zh-CN"/>
        </w:rPr>
        <w:t>12</w:t>
      </w:r>
      <w:r>
        <w:rPr>
          <w:rFonts w:hint="eastAsia" w:ascii="宋体" w:hAnsi="宋体" w:eastAsia="宋体" w:cs="宋体"/>
          <w:b/>
          <w:sz w:val="24"/>
          <w:szCs w:val="24"/>
          <w:highlight w:val="none"/>
          <w:lang w:val="en-US" w:eastAsia="zh-CN"/>
        </w:rPr>
        <w:t>-1、</w:t>
      </w:r>
      <w:r>
        <w:rPr>
          <w:rFonts w:hint="eastAsia" w:ascii="宋体" w:hAnsi="宋体" w:cs="宋体"/>
          <w:b/>
          <w:sz w:val="24"/>
          <w:szCs w:val="24"/>
          <w:highlight w:val="none"/>
          <w:lang w:eastAsia="zh-CN"/>
        </w:rPr>
        <w:t>磋商小组</w:t>
      </w:r>
      <w:r>
        <w:rPr>
          <w:rFonts w:hint="eastAsia" w:ascii="宋体" w:hAnsi="宋体" w:eastAsia="宋体" w:cs="宋体"/>
          <w:b/>
          <w:sz w:val="24"/>
          <w:szCs w:val="24"/>
          <w:highlight w:val="none"/>
        </w:rPr>
        <w:t>认为</w:t>
      </w:r>
      <w:r>
        <w:rPr>
          <w:rFonts w:hint="eastAsia" w:ascii="宋体" w:hAnsi="宋体" w:cs="宋体"/>
          <w:b/>
          <w:sz w:val="24"/>
          <w:szCs w:val="24"/>
          <w:highlight w:val="none"/>
          <w:lang w:eastAsia="zh-CN"/>
        </w:rPr>
        <w:t>供应商</w:t>
      </w:r>
      <w:r>
        <w:rPr>
          <w:rFonts w:hint="eastAsia" w:ascii="宋体" w:hAnsi="宋体" w:eastAsia="宋体" w:cs="宋体"/>
          <w:b/>
          <w:sz w:val="24"/>
          <w:szCs w:val="24"/>
          <w:highlight w:val="none"/>
        </w:rPr>
        <w:t>的报价明显低于其他通过符合性审查</w:t>
      </w:r>
      <w:r>
        <w:rPr>
          <w:rFonts w:hint="eastAsia" w:ascii="宋体" w:hAnsi="宋体" w:cs="宋体"/>
          <w:b/>
          <w:sz w:val="24"/>
          <w:szCs w:val="24"/>
          <w:highlight w:val="none"/>
          <w:lang w:eastAsia="zh-CN"/>
        </w:rPr>
        <w:t>供应商</w:t>
      </w:r>
      <w:r>
        <w:rPr>
          <w:rFonts w:hint="eastAsia" w:ascii="宋体" w:hAnsi="宋体" w:eastAsia="宋体" w:cs="宋体"/>
          <w:b/>
          <w:sz w:val="24"/>
          <w:szCs w:val="24"/>
          <w:highlight w:val="none"/>
        </w:rPr>
        <w:t>的报价，有可能影响产品质量或者不能诚信履约的，应当要求其在</w:t>
      </w:r>
      <w:r>
        <w:rPr>
          <w:rFonts w:hint="eastAsia" w:ascii="宋体" w:hAnsi="宋体" w:cs="宋体"/>
          <w:b/>
          <w:sz w:val="24"/>
          <w:szCs w:val="24"/>
          <w:highlight w:val="none"/>
          <w:lang w:eastAsia="zh-CN"/>
        </w:rPr>
        <w:t>评审</w:t>
      </w:r>
      <w:r>
        <w:rPr>
          <w:rFonts w:hint="eastAsia" w:ascii="宋体" w:hAnsi="宋体" w:eastAsia="宋体" w:cs="宋体"/>
          <w:b/>
          <w:sz w:val="24"/>
          <w:szCs w:val="24"/>
          <w:highlight w:val="none"/>
        </w:rPr>
        <w:t>现场合理的时间内提供书面说明，必要时提交相关证明材料；</w:t>
      </w:r>
      <w:r>
        <w:rPr>
          <w:rFonts w:hint="eastAsia" w:ascii="宋体" w:hAnsi="宋体" w:cs="宋体"/>
          <w:b/>
          <w:sz w:val="24"/>
          <w:szCs w:val="24"/>
          <w:highlight w:val="none"/>
          <w:lang w:eastAsia="zh-CN"/>
        </w:rPr>
        <w:t>供应商</w:t>
      </w:r>
      <w:r>
        <w:rPr>
          <w:rFonts w:hint="eastAsia" w:ascii="宋体" w:hAnsi="宋体" w:eastAsia="宋体" w:cs="宋体"/>
          <w:b/>
          <w:sz w:val="24"/>
          <w:szCs w:val="24"/>
          <w:highlight w:val="none"/>
        </w:rPr>
        <w:t>不能证明其报价合理性的，</w:t>
      </w:r>
      <w:r>
        <w:rPr>
          <w:rFonts w:hint="eastAsia" w:ascii="宋体" w:hAnsi="宋体" w:cs="宋体"/>
          <w:b/>
          <w:sz w:val="24"/>
          <w:szCs w:val="24"/>
          <w:highlight w:val="none"/>
          <w:lang w:eastAsia="zh-CN"/>
        </w:rPr>
        <w:t>磋商小组</w:t>
      </w:r>
      <w:r>
        <w:rPr>
          <w:rFonts w:hint="eastAsia" w:ascii="宋体" w:hAnsi="宋体" w:eastAsia="宋体" w:cs="宋体"/>
          <w:b/>
          <w:sz w:val="24"/>
          <w:szCs w:val="24"/>
          <w:highlight w:val="none"/>
        </w:rPr>
        <w:t>应当将其作为无效</w:t>
      </w:r>
      <w:r>
        <w:rPr>
          <w:rFonts w:hint="eastAsia" w:ascii="宋体" w:hAnsi="宋体" w:cs="宋体"/>
          <w:b/>
          <w:sz w:val="24"/>
          <w:szCs w:val="24"/>
          <w:highlight w:val="none"/>
          <w:lang w:eastAsia="zh-CN"/>
        </w:rPr>
        <w:t>磋商</w:t>
      </w:r>
      <w:r>
        <w:rPr>
          <w:rFonts w:hint="eastAsia" w:ascii="宋体" w:hAnsi="宋体" w:eastAsia="宋体" w:cs="宋体"/>
          <w:b/>
          <w:sz w:val="24"/>
          <w:szCs w:val="24"/>
          <w:highlight w:val="none"/>
        </w:rPr>
        <w:t>处理</w:t>
      </w:r>
      <w:r>
        <w:rPr>
          <w:rFonts w:hint="eastAsia" w:ascii="宋体" w:hAnsi="宋体" w:eastAsia="宋体" w:cs="宋体"/>
          <w:sz w:val="24"/>
          <w:szCs w:val="24"/>
          <w:highlight w:val="none"/>
        </w:rPr>
        <w:t>。</w:t>
      </w:r>
    </w:p>
    <w:p>
      <w:pPr>
        <w:pStyle w:val="35"/>
        <w:keepNext w:val="0"/>
        <w:keepLines w:val="0"/>
        <w:pageBreakBefore w:val="0"/>
        <w:widowControl w:val="0"/>
        <w:kinsoku/>
        <w:wordWrap/>
        <w:overflowPunct/>
        <w:topLinePunct w:val="0"/>
        <w:bidi w:val="0"/>
        <w:snapToGrid/>
        <w:spacing w:line="360" w:lineRule="auto"/>
        <w:ind w:firstLine="480" w:firstLineChars="200"/>
        <w:jc w:val="both"/>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4-</w:t>
      </w:r>
      <w:r>
        <w:rPr>
          <w:rFonts w:hint="eastAsia" w:cs="宋体"/>
          <w:sz w:val="24"/>
          <w:szCs w:val="24"/>
          <w:highlight w:val="none"/>
          <w:lang w:val="en-US" w:eastAsia="zh-CN"/>
        </w:rPr>
        <w:t>12</w:t>
      </w:r>
      <w:r>
        <w:rPr>
          <w:rFonts w:hint="eastAsia" w:ascii="宋体" w:hAnsi="宋体" w:eastAsia="宋体" w:cs="宋体"/>
          <w:sz w:val="24"/>
          <w:szCs w:val="24"/>
          <w:highlight w:val="none"/>
          <w:lang w:val="en-US" w:eastAsia="zh-CN"/>
        </w:rPr>
        <w:t>-2、</w:t>
      </w:r>
      <w:r>
        <w:rPr>
          <w:rFonts w:hint="eastAsia" w:ascii="宋体" w:hAnsi="宋体" w:eastAsia="宋体" w:cs="宋体"/>
          <w:sz w:val="24"/>
          <w:szCs w:val="24"/>
          <w:highlight w:val="none"/>
        </w:rPr>
        <w:t>供应商书面说明应当签字确认或者加盖公章，否则无效。书面说明的签字确认，供应商为法人的，由其法定代表人或者代理人签字确认；供应商为其他组织的，由其主要负责人或者代理人签字确认；供应商为自然人的，由其本人签字确认。</w:t>
      </w:r>
    </w:p>
    <w:p>
      <w:pPr>
        <w:keepNext w:val="0"/>
        <w:keepLines w:val="0"/>
        <w:pageBreakBefore w:val="0"/>
        <w:widowControl w:val="0"/>
        <w:kinsoku/>
        <w:wordWrap/>
        <w:overflowPunct/>
        <w:topLinePunct w:val="0"/>
        <w:bidi w:val="0"/>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4-</w:t>
      </w:r>
      <w:r>
        <w:rPr>
          <w:rFonts w:hint="eastAsia" w:ascii="宋体" w:hAnsi="宋体" w:cs="宋体"/>
          <w:sz w:val="24"/>
          <w:szCs w:val="24"/>
          <w:highlight w:val="none"/>
          <w:lang w:val="en-US" w:eastAsia="zh-CN"/>
        </w:rPr>
        <w:t>12</w:t>
      </w: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rPr>
        <w:t>供应商提供书面说明后，</w:t>
      </w:r>
      <w:r>
        <w:rPr>
          <w:rFonts w:hint="eastAsia" w:ascii="宋体" w:hAnsi="宋体" w:cs="宋体"/>
          <w:sz w:val="24"/>
          <w:szCs w:val="24"/>
          <w:highlight w:val="none"/>
          <w:lang w:eastAsia="zh-CN"/>
        </w:rPr>
        <w:t>磋商小组</w:t>
      </w:r>
      <w:r>
        <w:rPr>
          <w:rFonts w:hint="eastAsia" w:ascii="宋体" w:hAnsi="宋体" w:eastAsia="宋体" w:cs="宋体"/>
          <w:sz w:val="24"/>
          <w:szCs w:val="24"/>
          <w:highlight w:val="none"/>
        </w:rPr>
        <w:t>应当结合采购项目采购需求、专业实际情况、供应商财务状况报告、与其他供应商比较情况等就供应商书面说明进行审查评价。供应商拒绝或者变相拒绝提供有效书面说明或者书面说明不能证明其报价合理性的，</w:t>
      </w:r>
      <w:r>
        <w:rPr>
          <w:rFonts w:hint="eastAsia" w:ascii="宋体" w:hAnsi="宋体" w:cs="宋体"/>
          <w:sz w:val="24"/>
          <w:szCs w:val="24"/>
          <w:highlight w:val="none"/>
          <w:lang w:eastAsia="zh-CN"/>
        </w:rPr>
        <w:t>磋商小组</w:t>
      </w:r>
      <w:r>
        <w:rPr>
          <w:rFonts w:hint="eastAsia" w:ascii="宋体" w:hAnsi="宋体" w:eastAsia="宋体" w:cs="宋体"/>
          <w:sz w:val="24"/>
          <w:szCs w:val="24"/>
          <w:highlight w:val="none"/>
        </w:rPr>
        <w:t>应当将其</w:t>
      </w:r>
      <w:r>
        <w:rPr>
          <w:rFonts w:hint="eastAsia" w:ascii="宋体" w:hAnsi="宋体" w:cs="宋体"/>
          <w:sz w:val="24"/>
          <w:szCs w:val="24"/>
          <w:highlight w:val="none"/>
          <w:lang w:eastAsia="zh-CN"/>
        </w:rPr>
        <w:t>响应文件</w:t>
      </w:r>
      <w:r>
        <w:rPr>
          <w:rFonts w:hint="eastAsia" w:ascii="宋体" w:hAnsi="宋体" w:eastAsia="宋体" w:cs="宋体"/>
          <w:sz w:val="24"/>
          <w:szCs w:val="24"/>
          <w:highlight w:val="none"/>
        </w:rPr>
        <w:t>、响应文件作为无效处理。</w:t>
      </w:r>
    </w:p>
    <w:p>
      <w:pPr>
        <w:pStyle w:val="35"/>
        <w:keepNext w:val="0"/>
        <w:keepLines w:val="0"/>
        <w:pageBreakBefore w:val="0"/>
        <w:widowControl w:val="0"/>
        <w:kinsoku/>
        <w:wordWrap/>
        <w:overflowPunct/>
        <w:topLinePunct w:val="0"/>
        <w:bidi w:val="0"/>
        <w:snapToGrid/>
        <w:spacing w:line="360" w:lineRule="auto"/>
        <w:ind w:firstLine="480" w:firstLineChars="200"/>
        <w:jc w:val="both"/>
        <w:textAlignment w:val="auto"/>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lang w:val="en-US" w:eastAsia="zh-CN"/>
        </w:rPr>
        <w:t>4-</w:t>
      </w:r>
      <w:r>
        <w:rPr>
          <w:rFonts w:hint="eastAsia" w:cs="宋体"/>
          <w:b w:val="0"/>
          <w:bCs w:val="0"/>
          <w:sz w:val="24"/>
          <w:szCs w:val="24"/>
          <w:highlight w:val="none"/>
          <w:lang w:val="en-US" w:eastAsia="zh-CN"/>
        </w:rPr>
        <w:t>13</w:t>
      </w:r>
      <w:r>
        <w:rPr>
          <w:rFonts w:hint="eastAsia" w:ascii="宋体" w:hAnsi="宋体" w:eastAsia="宋体" w:cs="宋体"/>
          <w:b w:val="0"/>
          <w:bCs w:val="0"/>
          <w:sz w:val="24"/>
          <w:szCs w:val="24"/>
          <w:highlight w:val="none"/>
          <w:lang w:eastAsia="zh-CN"/>
        </w:rPr>
        <w:t>、</w:t>
      </w:r>
      <w:r>
        <w:rPr>
          <w:rFonts w:hint="eastAsia" w:cs="宋体"/>
          <w:b w:val="0"/>
          <w:bCs w:val="0"/>
          <w:sz w:val="24"/>
          <w:szCs w:val="24"/>
          <w:highlight w:val="none"/>
          <w:lang w:eastAsia="zh-CN"/>
        </w:rPr>
        <w:t>采购人、采购代理机构</w:t>
      </w:r>
      <w:r>
        <w:rPr>
          <w:rFonts w:hint="eastAsia" w:ascii="宋体" w:hAnsi="宋体" w:eastAsia="宋体" w:cs="宋体"/>
          <w:b w:val="0"/>
          <w:bCs w:val="0"/>
          <w:sz w:val="24"/>
          <w:szCs w:val="24"/>
          <w:highlight w:val="none"/>
        </w:rPr>
        <w:t>现场复核</w:t>
      </w:r>
      <w:r>
        <w:rPr>
          <w:rFonts w:hint="eastAsia" w:cs="宋体"/>
          <w:b w:val="0"/>
          <w:bCs w:val="0"/>
          <w:sz w:val="24"/>
          <w:szCs w:val="24"/>
          <w:highlight w:val="none"/>
          <w:lang w:eastAsia="zh-CN"/>
        </w:rPr>
        <w:t>评审</w:t>
      </w:r>
      <w:r>
        <w:rPr>
          <w:rFonts w:hint="eastAsia" w:ascii="宋体" w:hAnsi="宋体" w:eastAsia="宋体" w:cs="宋体"/>
          <w:b w:val="0"/>
          <w:bCs w:val="0"/>
          <w:sz w:val="24"/>
          <w:szCs w:val="24"/>
          <w:highlight w:val="none"/>
        </w:rPr>
        <w:t>结果</w:t>
      </w:r>
    </w:p>
    <w:p>
      <w:pPr>
        <w:pStyle w:val="35"/>
        <w:keepNext w:val="0"/>
        <w:keepLines w:val="0"/>
        <w:pageBreakBefore w:val="0"/>
        <w:widowControl w:val="0"/>
        <w:kinsoku/>
        <w:wordWrap/>
        <w:overflowPunct/>
        <w:topLinePunct w:val="0"/>
        <w:bidi w:val="0"/>
        <w:snapToGrid/>
        <w:spacing w:line="360" w:lineRule="auto"/>
        <w:ind w:firstLine="480" w:firstLineChars="200"/>
        <w:jc w:val="both"/>
        <w:textAlignment w:val="auto"/>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lang w:val="en-US" w:eastAsia="zh-CN"/>
        </w:rPr>
        <w:t>4-</w:t>
      </w:r>
      <w:r>
        <w:rPr>
          <w:rFonts w:hint="eastAsia" w:cs="宋体"/>
          <w:b w:val="0"/>
          <w:bCs w:val="0"/>
          <w:sz w:val="24"/>
          <w:szCs w:val="24"/>
          <w:highlight w:val="none"/>
          <w:lang w:val="en-US" w:eastAsia="zh-CN"/>
        </w:rPr>
        <w:t>13</w:t>
      </w:r>
      <w:r>
        <w:rPr>
          <w:rFonts w:hint="eastAsia" w:ascii="宋体" w:hAnsi="宋体" w:eastAsia="宋体" w:cs="宋体"/>
          <w:b w:val="0"/>
          <w:bCs w:val="0"/>
          <w:sz w:val="24"/>
          <w:szCs w:val="24"/>
          <w:highlight w:val="none"/>
          <w:lang w:val="en-US" w:eastAsia="zh-CN"/>
        </w:rPr>
        <w:t>-1</w:t>
      </w:r>
      <w:r>
        <w:rPr>
          <w:rFonts w:hint="eastAsia" w:ascii="宋体" w:hAnsi="宋体" w:eastAsia="宋体" w:cs="宋体"/>
          <w:b w:val="0"/>
          <w:bCs w:val="0"/>
          <w:sz w:val="24"/>
          <w:szCs w:val="24"/>
          <w:highlight w:val="none"/>
          <w:lang w:eastAsia="zh-CN"/>
        </w:rPr>
        <w:t>、</w:t>
      </w:r>
      <w:r>
        <w:rPr>
          <w:rFonts w:hint="eastAsia" w:cs="宋体"/>
          <w:b w:val="0"/>
          <w:bCs w:val="0"/>
          <w:sz w:val="24"/>
          <w:szCs w:val="24"/>
          <w:highlight w:val="none"/>
          <w:lang w:eastAsia="zh-CN"/>
        </w:rPr>
        <w:t>评审</w:t>
      </w:r>
      <w:r>
        <w:rPr>
          <w:rFonts w:hint="eastAsia" w:ascii="宋体" w:hAnsi="宋体" w:eastAsia="宋体" w:cs="宋体"/>
          <w:b w:val="0"/>
          <w:bCs w:val="0"/>
          <w:sz w:val="24"/>
          <w:szCs w:val="24"/>
          <w:highlight w:val="none"/>
        </w:rPr>
        <w:t>结果汇总完成后，</w:t>
      </w:r>
      <w:r>
        <w:rPr>
          <w:rFonts w:hint="eastAsia" w:cs="宋体"/>
          <w:b w:val="0"/>
          <w:bCs w:val="0"/>
          <w:sz w:val="24"/>
          <w:szCs w:val="24"/>
          <w:highlight w:val="none"/>
          <w:lang w:eastAsia="zh-CN"/>
        </w:rPr>
        <w:t>磋商小组</w:t>
      </w:r>
      <w:r>
        <w:rPr>
          <w:rFonts w:hint="eastAsia" w:ascii="宋体" w:hAnsi="宋体" w:eastAsia="宋体" w:cs="宋体"/>
          <w:b w:val="0"/>
          <w:bCs w:val="0"/>
          <w:sz w:val="24"/>
          <w:szCs w:val="24"/>
          <w:highlight w:val="none"/>
        </w:rPr>
        <w:t>拟出具</w:t>
      </w:r>
      <w:r>
        <w:rPr>
          <w:rFonts w:hint="eastAsia" w:cs="宋体"/>
          <w:b w:val="0"/>
          <w:bCs w:val="0"/>
          <w:sz w:val="24"/>
          <w:szCs w:val="24"/>
          <w:highlight w:val="none"/>
          <w:lang w:eastAsia="zh-CN"/>
        </w:rPr>
        <w:t>评审</w:t>
      </w:r>
      <w:r>
        <w:rPr>
          <w:rFonts w:hint="eastAsia" w:ascii="宋体" w:hAnsi="宋体" w:eastAsia="宋体" w:cs="宋体"/>
          <w:b w:val="0"/>
          <w:bCs w:val="0"/>
          <w:sz w:val="24"/>
          <w:szCs w:val="24"/>
          <w:highlight w:val="none"/>
        </w:rPr>
        <w:t>报告前，</w:t>
      </w:r>
      <w:r>
        <w:rPr>
          <w:rFonts w:hint="eastAsia" w:cs="宋体"/>
          <w:b w:val="0"/>
          <w:bCs w:val="0"/>
          <w:sz w:val="24"/>
          <w:szCs w:val="24"/>
          <w:highlight w:val="none"/>
          <w:lang w:eastAsia="zh-CN"/>
        </w:rPr>
        <w:t>采购人、采购代理机构</w:t>
      </w:r>
      <w:r>
        <w:rPr>
          <w:rFonts w:hint="eastAsia" w:ascii="宋体" w:hAnsi="宋体" w:eastAsia="宋体" w:cs="宋体"/>
          <w:b w:val="0"/>
          <w:bCs w:val="0"/>
          <w:sz w:val="24"/>
          <w:szCs w:val="24"/>
          <w:highlight w:val="none"/>
        </w:rPr>
        <w:t>应当组织2名以上的本单位工作人员，在采购现场监督人员的监督之下，依据有关的法律制度和采购文件对</w:t>
      </w:r>
      <w:r>
        <w:rPr>
          <w:rFonts w:hint="eastAsia" w:cs="宋体"/>
          <w:b w:val="0"/>
          <w:bCs w:val="0"/>
          <w:sz w:val="24"/>
          <w:szCs w:val="24"/>
          <w:highlight w:val="none"/>
          <w:lang w:eastAsia="zh-CN"/>
        </w:rPr>
        <w:t>评审</w:t>
      </w:r>
      <w:r>
        <w:rPr>
          <w:rFonts w:hint="eastAsia" w:ascii="宋体" w:hAnsi="宋体" w:eastAsia="宋体" w:cs="宋体"/>
          <w:b w:val="0"/>
          <w:bCs w:val="0"/>
          <w:sz w:val="24"/>
          <w:szCs w:val="24"/>
          <w:highlight w:val="none"/>
        </w:rPr>
        <w:t>结果进行复核，出具复核报告。除下列情形外，任何人不得修改</w:t>
      </w:r>
      <w:r>
        <w:rPr>
          <w:rFonts w:hint="eastAsia" w:cs="宋体"/>
          <w:b w:val="0"/>
          <w:bCs w:val="0"/>
          <w:sz w:val="24"/>
          <w:szCs w:val="24"/>
          <w:highlight w:val="none"/>
          <w:lang w:eastAsia="zh-CN"/>
        </w:rPr>
        <w:t>评审</w:t>
      </w:r>
      <w:r>
        <w:rPr>
          <w:rFonts w:hint="eastAsia" w:ascii="宋体" w:hAnsi="宋体" w:eastAsia="宋体" w:cs="宋体"/>
          <w:b w:val="0"/>
          <w:bCs w:val="0"/>
          <w:sz w:val="24"/>
          <w:szCs w:val="24"/>
          <w:highlight w:val="none"/>
        </w:rPr>
        <w:t>结果：</w:t>
      </w:r>
    </w:p>
    <w:p>
      <w:pPr>
        <w:pStyle w:val="35"/>
        <w:keepNext w:val="0"/>
        <w:keepLines w:val="0"/>
        <w:pageBreakBefore w:val="0"/>
        <w:widowControl w:val="0"/>
        <w:kinsoku/>
        <w:wordWrap/>
        <w:overflowPunct/>
        <w:topLinePunct w:val="0"/>
        <w:bidi w:val="0"/>
        <w:snapToGrid/>
        <w:spacing w:line="360" w:lineRule="auto"/>
        <w:ind w:firstLine="480" w:firstLineChars="200"/>
        <w:jc w:val="both"/>
        <w:textAlignment w:val="auto"/>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w:t>
      </w:r>
      <w:r>
        <w:rPr>
          <w:rFonts w:hint="eastAsia" w:ascii="宋体" w:hAnsi="宋体" w:eastAsia="宋体" w:cs="宋体"/>
          <w:b w:val="0"/>
          <w:bCs w:val="0"/>
          <w:sz w:val="24"/>
          <w:szCs w:val="24"/>
          <w:highlight w:val="none"/>
          <w:lang w:val="en-US" w:eastAsia="zh-CN"/>
        </w:rPr>
        <w:t>1</w:t>
      </w:r>
      <w:r>
        <w:rPr>
          <w:rFonts w:hint="eastAsia" w:ascii="宋体" w:hAnsi="宋体" w:eastAsia="宋体" w:cs="宋体"/>
          <w:b w:val="0"/>
          <w:bCs w:val="0"/>
          <w:sz w:val="24"/>
          <w:szCs w:val="24"/>
          <w:highlight w:val="none"/>
        </w:rPr>
        <w:t>）分值汇总计算错误的；</w:t>
      </w:r>
    </w:p>
    <w:p>
      <w:pPr>
        <w:pStyle w:val="35"/>
        <w:keepNext w:val="0"/>
        <w:keepLines w:val="0"/>
        <w:pageBreakBefore w:val="0"/>
        <w:widowControl w:val="0"/>
        <w:kinsoku/>
        <w:wordWrap/>
        <w:overflowPunct/>
        <w:topLinePunct w:val="0"/>
        <w:bidi w:val="0"/>
        <w:snapToGrid/>
        <w:spacing w:line="360" w:lineRule="auto"/>
        <w:ind w:firstLine="480" w:firstLineChars="200"/>
        <w:jc w:val="both"/>
        <w:textAlignment w:val="auto"/>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w:t>
      </w:r>
      <w:r>
        <w:rPr>
          <w:rFonts w:hint="eastAsia" w:ascii="宋体" w:hAnsi="宋体" w:eastAsia="宋体" w:cs="宋体"/>
          <w:b w:val="0"/>
          <w:bCs w:val="0"/>
          <w:sz w:val="24"/>
          <w:szCs w:val="24"/>
          <w:highlight w:val="none"/>
          <w:lang w:val="en-US" w:eastAsia="zh-CN"/>
        </w:rPr>
        <w:t>2</w:t>
      </w:r>
      <w:r>
        <w:rPr>
          <w:rFonts w:hint="eastAsia" w:ascii="宋体" w:hAnsi="宋体" w:eastAsia="宋体" w:cs="宋体"/>
          <w:b w:val="0"/>
          <w:bCs w:val="0"/>
          <w:sz w:val="24"/>
          <w:szCs w:val="24"/>
          <w:highlight w:val="none"/>
        </w:rPr>
        <w:t>）分项评分超出评分标准范围的；</w:t>
      </w:r>
    </w:p>
    <w:p>
      <w:pPr>
        <w:pStyle w:val="35"/>
        <w:keepNext w:val="0"/>
        <w:keepLines w:val="0"/>
        <w:pageBreakBefore w:val="0"/>
        <w:widowControl w:val="0"/>
        <w:kinsoku/>
        <w:wordWrap/>
        <w:overflowPunct/>
        <w:topLinePunct w:val="0"/>
        <w:bidi w:val="0"/>
        <w:snapToGrid/>
        <w:spacing w:line="360" w:lineRule="auto"/>
        <w:ind w:firstLine="480" w:firstLineChars="200"/>
        <w:jc w:val="both"/>
        <w:textAlignment w:val="auto"/>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w:t>
      </w:r>
      <w:r>
        <w:rPr>
          <w:rFonts w:hint="eastAsia" w:ascii="宋体" w:hAnsi="宋体" w:eastAsia="宋体" w:cs="宋体"/>
          <w:b w:val="0"/>
          <w:bCs w:val="0"/>
          <w:sz w:val="24"/>
          <w:szCs w:val="24"/>
          <w:highlight w:val="none"/>
          <w:lang w:val="en-US" w:eastAsia="zh-CN"/>
        </w:rPr>
        <w:t>3</w:t>
      </w:r>
      <w:r>
        <w:rPr>
          <w:rFonts w:hint="eastAsia" w:ascii="宋体" w:hAnsi="宋体" w:eastAsia="宋体" w:cs="宋体"/>
          <w:b w:val="0"/>
          <w:bCs w:val="0"/>
          <w:sz w:val="24"/>
          <w:szCs w:val="24"/>
          <w:highlight w:val="none"/>
        </w:rPr>
        <w:t>）客观评分不一致的；</w:t>
      </w:r>
    </w:p>
    <w:p>
      <w:pPr>
        <w:pStyle w:val="35"/>
        <w:keepNext w:val="0"/>
        <w:keepLines w:val="0"/>
        <w:pageBreakBefore w:val="0"/>
        <w:widowControl w:val="0"/>
        <w:kinsoku/>
        <w:wordWrap/>
        <w:overflowPunct/>
        <w:topLinePunct w:val="0"/>
        <w:bidi w:val="0"/>
        <w:snapToGrid/>
        <w:spacing w:line="360" w:lineRule="auto"/>
        <w:ind w:firstLine="480" w:firstLineChars="200"/>
        <w:jc w:val="both"/>
        <w:textAlignment w:val="auto"/>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w:t>
      </w:r>
      <w:r>
        <w:rPr>
          <w:rFonts w:hint="eastAsia" w:ascii="宋体" w:hAnsi="宋体" w:eastAsia="宋体" w:cs="宋体"/>
          <w:b w:val="0"/>
          <w:bCs w:val="0"/>
          <w:sz w:val="24"/>
          <w:szCs w:val="24"/>
          <w:highlight w:val="none"/>
          <w:lang w:val="en-US" w:eastAsia="zh-CN"/>
        </w:rPr>
        <w:t>4</w:t>
      </w:r>
      <w:r>
        <w:rPr>
          <w:rFonts w:hint="eastAsia" w:ascii="宋体" w:hAnsi="宋体" w:eastAsia="宋体" w:cs="宋体"/>
          <w:b w:val="0"/>
          <w:bCs w:val="0"/>
          <w:sz w:val="24"/>
          <w:szCs w:val="24"/>
          <w:highlight w:val="none"/>
        </w:rPr>
        <w:t>）经</w:t>
      </w:r>
      <w:r>
        <w:rPr>
          <w:rFonts w:hint="eastAsia" w:cs="宋体"/>
          <w:b w:val="0"/>
          <w:bCs w:val="0"/>
          <w:sz w:val="24"/>
          <w:szCs w:val="24"/>
          <w:highlight w:val="none"/>
          <w:lang w:eastAsia="zh-CN"/>
        </w:rPr>
        <w:t>磋商小组</w:t>
      </w:r>
      <w:r>
        <w:rPr>
          <w:rFonts w:hint="eastAsia" w:ascii="宋体" w:hAnsi="宋体" w:eastAsia="宋体" w:cs="宋体"/>
          <w:b w:val="0"/>
          <w:bCs w:val="0"/>
          <w:sz w:val="24"/>
          <w:szCs w:val="24"/>
          <w:highlight w:val="none"/>
        </w:rPr>
        <w:t>认定评分畸高畸低的。</w:t>
      </w:r>
    </w:p>
    <w:p>
      <w:pPr>
        <w:pStyle w:val="35"/>
        <w:keepNext w:val="0"/>
        <w:keepLines w:val="0"/>
        <w:pageBreakBefore w:val="0"/>
        <w:widowControl w:val="0"/>
        <w:kinsoku/>
        <w:wordWrap/>
        <w:overflowPunct/>
        <w:topLinePunct w:val="0"/>
        <w:bidi w:val="0"/>
        <w:snapToGrid/>
        <w:spacing w:line="360" w:lineRule="auto"/>
        <w:ind w:firstLine="480" w:firstLineChars="200"/>
        <w:jc w:val="both"/>
        <w:textAlignment w:val="auto"/>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存在本条上述规定情形的，由</w:t>
      </w:r>
      <w:r>
        <w:rPr>
          <w:rFonts w:hint="eastAsia" w:cs="宋体"/>
          <w:b w:val="0"/>
          <w:bCs w:val="0"/>
          <w:sz w:val="24"/>
          <w:szCs w:val="24"/>
          <w:highlight w:val="none"/>
          <w:lang w:eastAsia="zh-CN"/>
        </w:rPr>
        <w:t>磋商小组</w:t>
      </w:r>
      <w:r>
        <w:rPr>
          <w:rFonts w:hint="eastAsia" w:ascii="宋体" w:hAnsi="宋体" w:eastAsia="宋体" w:cs="宋体"/>
          <w:b w:val="0"/>
          <w:bCs w:val="0"/>
          <w:sz w:val="24"/>
          <w:szCs w:val="24"/>
          <w:highlight w:val="none"/>
        </w:rPr>
        <w:t>自主决定是否采纳</w:t>
      </w:r>
      <w:r>
        <w:rPr>
          <w:rFonts w:hint="eastAsia" w:cs="宋体"/>
          <w:b w:val="0"/>
          <w:bCs w:val="0"/>
          <w:sz w:val="24"/>
          <w:szCs w:val="24"/>
          <w:highlight w:val="none"/>
          <w:lang w:eastAsia="zh-CN"/>
        </w:rPr>
        <w:t>采购人、采购代理机构</w:t>
      </w:r>
      <w:r>
        <w:rPr>
          <w:rFonts w:hint="eastAsia" w:ascii="宋体" w:hAnsi="宋体" w:eastAsia="宋体" w:cs="宋体"/>
          <w:b w:val="0"/>
          <w:bCs w:val="0"/>
          <w:sz w:val="24"/>
          <w:szCs w:val="24"/>
          <w:highlight w:val="none"/>
        </w:rPr>
        <w:t>的书面建议，并承担独立评审责任。</w:t>
      </w:r>
      <w:r>
        <w:rPr>
          <w:rFonts w:hint="eastAsia" w:cs="宋体"/>
          <w:b w:val="0"/>
          <w:bCs w:val="0"/>
          <w:sz w:val="24"/>
          <w:szCs w:val="24"/>
          <w:highlight w:val="none"/>
          <w:lang w:eastAsia="zh-CN"/>
        </w:rPr>
        <w:t>磋商小组</w:t>
      </w:r>
      <w:r>
        <w:rPr>
          <w:rFonts w:hint="eastAsia" w:ascii="宋体" w:hAnsi="宋体" w:eastAsia="宋体" w:cs="宋体"/>
          <w:b w:val="0"/>
          <w:bCs w:val="0"/>
          <w:sz w:val="24"/>
          <w:szCs w:val="24"/>
          <w:highlight w:val="none"/>
        </w:rPr>
        <w:t>采纳</w:t>
      </w:r>
      <w:r>
        <w:rPr>
          <w:rFonts w:hint="eastAsia" w:cs="宋体"/>
          <w:b w:val="0"/>
          <w:bCs w:val="0"/>
          <w:sz w:val="24"/>
          <w:szCs w:val="24"/>
          <w:highlight w:val="none"/>
          <w:lang w:eastAsia="zh-CN"/>
        </w:rPr>
        <w:t>采购人、采购代理机构</w:t>
      </w:r>
      <w:r>
        <w:rPr>
          <w:rFonts w:hint="eastAsia" w:ascii="宋体" w:hAnsi="宋体" w:eastAsia="宋体" w:cs="宋体"/>
          <w:b w:val="0"/>
          <w:bCs w:val="0"/>
          <w:sz w:val="24"/>
          <w:szCs w:val="24"/>
          <w:highlight w:val="none"/>
        </w:rPr>
        <w:t>书面建议的，应当按照规定现场修改</w:t>
      </w:r>
      <w:r>
        <w:rPr>
          <w:rFonts w:hint="eastAsia" w:cs="宋体"/>
          <w:b w:val="0"/>
          <w:bCs w:val="0"/>
          <w:sz w:val="24"/>
          <w:szCs w:val="24"/>
          <w:highlight w:val="none"/>
          <w:lang w:eastAsia="zh-CN"/>
        </w:rPr>
        <w:t>评审</w:t>
      </w:r>
      <w:r>
        <w:rPr>
          <w:rFonts w:hint="eastAsia" w:ascii="宋体" w:hAnsi="宋体" w:eastAsia="宋体" w:cs="宋体"/>
          <w:b w:val="0"/>
          <w:bCs w:val="0"/>
          <w:sz w:val="24"/>
          <w:szCs w:val="24"/>
          <w:highlight w:val="none"/>
        </w:rPr>
        <w:t>结果或者重新评审，并在</w:t>
      </w:r>
      <w:r>
        <w:rPr>
          <w:rFonts w:hint="eastAsia" w:cs="宋体"/>
          <w:b w:val="0"/>
          <w:bCs w:val="0"/>
          <w:sz w:val="24"/>
          <w:szCs w:val="24"/>
          <w:highlight w:val="none"/>
          <w:lang w:eastAsia="zh-CN"/>
        </w:rPr>
        <w:t>评审</w:t>
      </w:r>
      <w:r>
        <w:rPr>
          <w:rFonts w:hint="eastAsia" w:ascii="宋体" w:hAnsi="宋体" w:eastAsia="宋体" w:cs="宋体"/>
          <w:b w:val="0"/>
          <w:bCs w:val="0"/>
          <w:sz w:val="24"/>
          <w:szCs w:val="24"/>
          <w:highlight w:val="none"/>
        </w:rPr>
        <w:t>报告中详细记载有关事宜；不采纳</w:t>
      </w:r>
      <w:r>
        <w:rPr>
          <w:rFonts w:hint="eastAsia" w:cs="宋体"/>
          <w:b w:val="0"/>
          <w:bCs w:val="0"/>
          <w:sz w:val="24"/>
          <w:szCs w:val="24"/>
          <w:highlight w:val="none"/>
          <w:lang w:eastAsia="zh-CN"/>
        </w:rPr>
        <w:t>采购人、采购代理机构</w:t>
      </w:r>
      <w:r>
        <w:rPr>
          <w:rFonts w:hint="eastAsia" w:ascii="宋体" w:hAnsi="宋体" w:eastAsia="宋体" w:cs="宋体"/>
          <w:b w:val="0"/>
          <w:bCs w:val="0"/>
          <w:sz w:val="24"/>
          <w:szCs w:val="24"/>
          <w:highlight w:val="none"/>
        </w:rPr>
        <w:t>书面建议的，应当书面说明理由。</w:t>
      </w:r>
      <w:r>
        <w:rPr>
          <w:rFonts w:hint="eastAsia" w:cs="宋体"/>
          <w:b w:val="0"/>
          <w:bCs w:val="0"/>
          <w:sz w:val="24"/>
          <w:szCs w:val="24"/>
          <w:highlight w:val="none"/>
          <w:lang w:eastAsia="zh-CN"/>
        </w:rPr>
        <w:t>采购人、采购代理机构</w:t>
      </w:r>
      <w:r>
        <w:rPr>
          <w:rFonts w:hint="eastAsia" w:ascii="宋体" w:hAnsi="宋体" w:eastAsia="宋体" w:cs="宋体"/>
          <w:b w:val="0"/>
          <w:bCs w:val="0"/>
          <w:sz w:val="24"/>
          <w:szCs w:val="24"/>
          <w:highlight w:val="none"/>
        </w:rPr>
        <w:t>书面建议未被</w:t>
      </w:r>
      <w:r>
        <w:rPr>
          <w:rFonts w:hint="eastAsia" w:cs="宋体"/>
          <w:b w:val="0"/>
          <w:bCs w:val="0"/>
          <w:sz w:val="24"/>
          <w:szCs w:val="24"/>
          <w:highlight w:val="none"/>
          <w:lang w:eastAsia="zh-CN"/>
        </w:rPr>
        <w:t>磋商小组</w:t>
      </w:r>
      <w:r>
        <w:rPr>
          <w:rFonts w:hint="eastAsia" w:ascii="宋体" w:hAnsi="宋体" w:eastAsia="宋体" w:cs="宋体"/>
          <w:b w:val="0"/>
          <w:bCs w:val="0"/>
          <w:sz w:val="24"/>
          <w:szCs w:val="24"/>
          <w:highlight w:val="none"/>
        </w:rPr>
        <w:t>采纳的，应当按照规定程序要求继续组织实施采购活动，不得擅自中止采购活动。</w:t>
      </w:r>
      <w:r>
        <w:rPr>
          <w:rFonts w:hint="eastAsia" w:cs="宋体"/>
          <w:b w:val="0"/>
          <w:bCs w:val="0"/>
          <w:sz w:val="24"/>
          <w:szCs w:val="24"/>
          <w:highlight w:val="none"/>
          <w:lang w:eastAsia="zh-CN"/>
        </w:rPr>
        <w:t>采购人、采购代理机构</w:t>
      </w:r>
      <w:r>
        <w:rPr>
          <w:rFonts w:hint="eastAsia" w:ascii="宋体" w:hAnsi="宋体" w:eastAsia="宋体" w:cs="宋体"/>
          <w:b w:val="0"/>
          <w:bCs w:val="0"/>
          <w:sz w:val="24"/>
          <w:szCs w:val="24"/>
          <w:highlight w:val="none"/>
        </w:rPr>
        <w:t>认为</w:t>
      </w:r>
      <w:r>
        <w:rPr>
          <w:rFonts w:hint="eastAsia" w:cs="宋体"/>
          <w:b w:val="0"/>
          <w:bCs w:val="0"/>
          <w:sz w:val="24"/>
          <w:szCs w:val="24"/>
          <w:highlight w:val="none"/>
          <w:lang w:eastAsia="zh-CN"/>
        </w:rPr>
        <w:t>磋商小组评审</w:t>
      </w:r>
      <w:r>
        <w:rPr>
          <w:rFonts w:hint="eastAsia" w:ascii="宋体" w:hAnsi="宋体" w:eastAsia="宋体" w:cs="宋体"/>
          <w:b w:val="0"/>
          <w:bCs w:val="0"/>
          <w:sz w:val="24"/>
          <w:szCs w:val="24"/>
          <w:highlight w:val="none"/>
        </w:rPr>
        <w:t>结果不合法的，应当书面报告采购项目同级财政部门依法处理。</w:t>
      </w:r>
    </w:p>
    <w:p>
      <w:pPr>
        <w:pStyle w:val="35"/>
        <w:keepNext w:val="0"/>
        <w:keepLines w:val="0"/>
        <w:pageBreakBefore w:val="0"/>
        <w:widowControl w:val="0"/>
        <w:kinsoku/>
        <w:wordWrap/>
        <w:overflowPunct/>
        <w:topLinePunct w:val="0"/>
        <w:bidi w:val="0"/>
        <w:snapToGrid/>
        <w:spacing w:line="360" w:lineRule="auto"/>
        <w:ind w:firstLine="480" w:firstLineChars="200"/>
        <w:jc w:val="both"/>
        <w:textAlignment w:val="auto"/>
        <w:rPr>
          <w:rFonts w:hint="eastAsia" w:ascii="宋体" w:hAnsi="宋体" w:eastAsia="宋体" w:cs="宋体"/>
          <w:sz w:val="24"/>
          <w:szCs w:val="24"/>
          <w:highlight w:val="none"/>
        </w:rPr>
      </w:pPr>
      <w:r>
        <w:rPr>
          <w:rFonts w:hint="eastAsia" w:ascii="宋体" w:hAnsi="宋体" w:eastAsia="宋体" w:cs="宋体"/>
          <w:b w:val="0"/>
          <w:bCs w:val="0"/>
          <w:sz w:val="24"/>
          <w:szCs w:val="24"/>
          <w:highlight w:val="none"/>
          <w:lang w:val="en-US" w:eastAsia="zh-CN"/>
        </w:rPr>
        <w:t>4-</w:t>
      </w:r>
      <w:r>
        <w:rPr>
          <w:rFonts w:hint="eastAsia" w:cs="宋体"/>
          <w:b w:val="0"/>
          <w:bCs w:val="0"/>
          <w:sz w:val="24"/>
          <w:szCs w:val="24"/>
          <w:highlight w:val="none"/>
          <w:lang w:val="en-US" w:eastAsia="zh-CN"/>
        </w:rPr>
        <w:t>13</w:t>
      </w:r>
      <w:r>
        <w:rPr>
          <w:rFonts w:hint="eastAsia" w:ascii="宋体" w:hAnsi="宋体" w:eastAsia="宋体" w:cs="宋体"/>
          <w:b w:val="0"/>
          <w:bCs w:val="0"/>
          <w:sz w:val="24"/>
          <w:szCs w:val="24"/>
          <w:highlight w:val="none"/>
          <w:lang w:val="en-US" w:eastAsia="zh-CN"/>
        </w:rPr>
        <w:t>-2</w:t>
      </w:r>
      <w:r>
        <w:rPr>
          <w:rFonts w:hint="eastAsia" w:ascii="宋体" w:hAnsi="宋体" w:eastAsia="宋体" w:cs="宋体"/>
          <w:b w:val="0"/>
          <w:bCs w:val="0"/>
          <w:sz w:val="24"/>
          <w:szCs w:val="24"/>
          <w:highlight w:val="none"/>
          <w:lang w:eastAsia="zh-CN"/>
        </w:rPr>
        <w:t>、</w:t>
      </w:r>
      <w:r>
        <w:rPr>
          <w:rFonts w:hint="eastAsia" w:ascii="宋体" w:hAnsi="宋体" w:eastAsia="宋体" w:cs="宋体"/>
          <w:b w:val="0"/>
          <w:bCs w:val="0"/>
          <w:sz w:val="24"/>
          <w:szCs w:val="24"/>
          <w:highlight w:val="none"/>
        </w:rPr>
        <w:t>有下列</w:t>
      </w:r>
      <w:r>
        <w:rPr>
          <w:rFonts w:hint="eastAsia" w:ascii="宋体" w:hAnsi="宋体" w:eastAsia="宋体" w:cs="宋体"/>
          <w:sz w:val="24"/>
          <w:szCs w:val="24"/>
          <w:highlight w:val="none"/>
        </w:rPr>
        <w:t>情形之一的，不得修改</w:t>
      </w:r>
      <w:r>
        <w:rPr>
          <w:rFonts w:hint="eastAsia" w:cs="宋体"/>
          <w:sz w:val="24"/>
          <w:szCs w:val="24"/>
          <w:highlight w:val="none"/>
          <w:lang w:eastAsia="zh-CN"/>
        </w:rPr>
        <w:t>评审</w:t>
      </w:r>
      <w:r>
        <w:rPr>
          <w:rFonts w:hint="eastAsia" w:ascii="宋体" w:hAnsi="宋体" w:eastAsia="宋体" w:cs="宋体"/>
          <w:sz w:val="24"/>
          <w:szCs w:val="24"/>
          <w:highlight w:val="none"/>
        </w:rPr>
        <w:t>结果或者重新评审：</w:t>
      </w:r>
    </w:p>
    <w:p>
      <w:pPr>
        <w:pStyle w:val="35"/>
        <w:keepNext w:val="0"/>
        <w:keepLines w:val="0"/>
        <w:pageBreakBefore w:val="0"/>
        <w:widowControl w:val="0"/>
        <w:kinsoku/>
        <w:wordWrap/>
        <w:overflowPunct/>
        <w:topLinePunct w:val="0"/>
        <w:bidi w:val="0"/>
        <w:snapToGrid/>
        <w:spacing w:line="360" w:lineRule="auto"/>
        <w:ind w:firstLine="480" w:firstLineChars="200"/>
        <w:jc w:val="both"/>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rPr>
        <w:t>）</w:t>
      </w:r>
      <w:r>
        <w:rPr>
          <w:rFonts w:hint="eastAsia" w:cs="宋体"/>
          <w:sz w:val="24"/>
          <w:szCs w:val="24"/>
          <w:highlight w:val="none"/>
          <w:lang w:eastAsia="zh-CN"/>
        </w:rPr>
        <w:t>采购人、采购代理机构</w:t>
      </w:r>
      <w:r>
        <w:rPr>
          <w:rFonts w:hint="eastAsia" w:ascii="宋体" w:hAnsi="宋体" w:eastAsia="宋体" w:cs="宋体"/>
          <w:sz w:val="24"/>
          <w:szCs w:val="24"/>
          <w:highlight w:val="none"/>
        </w:rPr>
        <w:t>现场复核时，复核工作人员数量不足的；</w:t>
      </w:r>
    </w:p>
    <w:p>
      <w:pPr>
        <w:pStyle w:val="35"/>
        <w:keepNext w:val="0"/>
        <w:keepLines w:val="0"/>
        <w:pageBreakBefore w:val="0"/>
        <w:widowControl w:val="0"/>
        <w:kinsoku/>
        <w:wordWrap/>
        <w:overflowPunct/>
        <w:topLinePunct w:val="0"/>
        <w:bidi w:val="0"/>
        <w:snapToGrid/>
        <w:spacing w:line="360" w:lineRule="auto"/>
        <w:ind w:firstLine="480" w:firstLineChars="200"/>
        <w:jc w:val="both"/>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eastAsia="zh-CN"/>
        </w:rPr>
        <w:t>2</w:t>
      </w:r>
      <w:r>
        <w:rPr>
          <w:rFonts w:hint="eastAsia" w:ascii="宋体" w:hAnsi="宋体" w:eastAsia="宋体" w:cs="宋体"/>
          <w:sz w:val="24"/>
          <w:szCs w:val="24"/>
          <w:highlight w:val="none"/>
        </w:rPr>
        <w:t>）</w:t>
      </w:r>
      <w:r>
        <w:rPr>
          <w:rFonts w:hint="eastAsia" w:cs="宋体"/>
          <w:sz w:val="24"/>
          <w:szCs w:val="24"/>
          <w:highlight w:val="none"/>
          <w:lang w:eastAsia="zh-CN"/>
        </w:rPr>
        <w:t>采购人、采购代理机构</w:t>
      </w:r>
      <w:r>
        <w:rPr>
          <w:rFonts w:hint="eastAsia" w:ascii="宋体" w:hAnsi="宋体" w:eastAsia="宋体" w:cs="宋体"/>
          <w:sz w:val="24"/>
          <w:szCs w:val="24"/>
          <w:highlight w:val="none"/>
        </w:rPr>
        <w:t>现场复核时，没有采购监督人员现场监督的；</w:t>
      </w:r>
    </w:p>
    <w:p>
      <w:pPr>
        <w:pStyle w:val="35"/>
        <w:keepNext w:val="0"/>
        <w:keepLines w:val="0"/>
        <w:pageBreakBefore w:val="0"/>
        <w:widowControl w:val="0"/>
        <w:kinsoku/>
        <w:wordWrap/>
        <w:overflowPunct/>
        <w:topLinePunct w:val="0"/>
        <w:bidi w:val="0"/>
        <w:snapToGrid/>
        <w:spacing w:line="360" w:lineRule="auto"/>
        <w:ind w:firstLine="480" w:firstLineChars="200"/>
        <w:jc w:val="both"/>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rPr>
        <w:t>）</w:t>
      </w:r>
      <w:r>
        <w:rPr>
          <w:rFonts w:hint="eastAsia" w:cs="宋体"/>
          <w:sz w:val="24"/>
          <w:szCs w:val="24"/>
          <w:highlight w:val="none"/>
          <w:lang w:eastAsia="zh-CN"/>
        </w:rPr>
        <w:t>采购人、采购代理机构</w:t>
      </w:r>
      <w:r>
        <w:rPr>
          <w:rFonts w:hint="eastAsia" w:ascii="宋体" w:hAnsi="宋体" w:eastAsia="宋体" w:cs="宋体"/>
          <w:sz w:val="24"/>
          <w:szCs w:val="24"/>
          <w:highlight w:val="none"/>
        </w:rPr>
        <w:t>现场复核内容超出规定范围的；</w:t>
      </w:r>
    </w:p>
    <w:p>
      <w:pPr>
        <w:pStyle w:val="2"/>
        <w:keepNext w:val="0"/>
        <w:keepLines w:val="0"/>
        <w:pageBreakBefore w:val="0"/>
        <w:widowControl w:val="0"/>
        <w:kinsoku/>
        <w:wordWrap/>
        <w:overflowPunct/>
        <w:topLinePunct w:val="0"/>
        <w:bidi w:val="0"/>
        <w:snapToGrid/>
        <w:spacing w:after="0" w:line="360" w:lineRule="auto"/>
        <w:ind w:firstLine="480" w:firstLineChars="200"/>
        <w:textAlignment w:val="auto"/>
        <w:rPr>
          <w:rFonts w:hint="eastAsia"/>
          <w:highlight w:val="none"/>
          <w:lang w:val="en-US" w:eastAsia="zh-CN"/>
        </w:rPr>
      </w:pP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eastAsia="zh-CN"/>
        </w:rPr>
        <w:t>4</w:t>
      </w:r>
      <w:r>
        <w:rPr>
          <w:rFonts w:hint="eastAsia" w:ascii="宋体" w:hAnsi="宋体" w:eastAsia="宋体" w:cs="宋体"/>
          <w:sz w:val="24"/>
          <w:szCs w:val="24"/>
          <w:highlight w:val="none"/>
        </w:rPr>
        <w:t>）</w:t>
      </w:r>
      <w:r>
        <w:rPr>
          <w:rFonts w:hint="eastAsia" w:ascii="宋体" w:hAnsi="宋体" w:cs="宋体"/>
          <w:sz w:val="24"/>
          <w:szCs w:val="24"/>
          <w:highlight w:val="none"/>
          <w:lang w:eastAsia="zh-CN"/>
        </w:rPr>
        <w:t>采购人、采购代理机构</w:t>
      </w:r>
      <w:r>
        <w:rPr>
          <w:rFonts w:hint="eastAsia" w:ascii="宋体" w:hAnsi="宋体" w:eastAsia="宋体" w:cs="宋体"/>
          <w:sz w:val="24"/>
          <w:szCs w:val="24"/>
          <w:highlight w:val="none"/>
        </w:rPr>
        <w:t>未提供书面建议的。</w:t>
      </w:r>
      <w:r>
        <w:rPr>
          <w:rFonts w:hint="eastAsia"/>
          <w:highlight w:val="none"/>
          <w:lang w:val="en-US" w:eastAsia="zh-CN"/>
        </w:rPr>
        <w:br w:type="page"/>
      </w:r>
    </w:p>
    <w:p>
      <w:pPr>
        <w:pStyle w:val="4"/>
        <w:bidi w:val="0"/>
        <w:jc w:val="center"/>
        <w:rPr>
          <w:rFonts w:hint="eastAsia"/>
          <w:highlight w:val="none"/>
          <w:lang w:val="en-US" w:eastAsia="zh-CN"/>
        </w:rPr>
      </w:pPr>
      <w:bookmarkStart w:id="33" w:name="_Toc17831"/>
      <w:bookmarkStart w:id="34" w:name="_Toc17465"/>
      <w:r>
        <w:rPr>
          <w:rFonts w:hint="eastAsia"/>
          <w:highlight w:val="none"/>
          <w:lang w:val="en-US" w:eastAsia="zh-CN"/>
        </w:rPr>
        <w:t>第六章  成交和合同</w:t>
      </w:r>
      <w:bookmarkEnd w:id="33"/>
      <w:bookmarkEnd w:id="34"/>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highlight w:val="none"/>
          <w:lang w:val="en-US" w:eastAsia="zh-CN"/>
        </w:rPr>
      </w:pPr>
      <w:r>
        <w:rPr>
          <w:rFonts w:hint="eastAsia" w:ascii="宋体" w:hAnsi="宋体" w:eastAsia="宋体" w:cs="宋体"/>
          <w:b/>
          <w:bCs/>
          <w:highlight w:val="none"/>
          <w:lang w:val="en-US" w:eastAsia="zh-CN"/>
        </w:rPr>
        <w:t>1、</w:t>
      </w:r>
      <w:r>
        <w:rPr>
          <w:rFonts w:hint="eastAsia" w:ascii="宋体" w:hAnsi="宋体" w:cs="宋体"/>
          <w:b/>
          <w:bCs/>
          <w:highlight w:val="none"/>
          <w:lang w:val="en-US" w:eastAsia="zh-CN"/>
        </w:rPr>
        <w:t>成交</w:t>
      </w:r>
    </w:p>
    <w:p>
      <w:pPr>
        <w:pStyle w:val="35"/>
        <w:keepNext w:val="0"/>
        <w:keepLines w:val="0"/>
        <w:pageBreakBefore w:val="0"/>
        <w:widowControl w:val="0"/>
        <w:kinsoku/>
        <w:wordWrap/>
        <w:overflowPunct/>
        <w:topLinePunct w:val="0"/>
        <w:bidi w:val="0"/>
        <w:snapToGrid/>
        <w:spacing w:line="360" w:lineRule="auto"/>
        <w:ind w:firstLine="480" w:firstLineChars="200"/>
        <w:jc w:val="both"/>
        <w:textAlignment w:val="auto"/>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lang w:val="en-US" w:eastAsia="zh-CN"/>
        </w:rPr>
        <w:t>1-1、</w:t>
      </w:r>
      <w:r>
        <w:rPr>
          <w:rFonts w:hint="eastAsia" w:ascii="宋体" w:hAnsi="宋体" w:eastAsia="宋体" w:cs="宋体"/>
          <w:b w:val="0"/>
          <w:bCs w:val="0"/>
          <w:sz w:val="24"/>
          <w:szCs w:val="24"/>
          <w:highlight w:val="none"/>
        </w:rPr>
        <w:t>采购代理机构在</w:t>
      </w:r>
      <w:r>
        <w:rPr>
          <w:rFonts w:hint="eastAsia" w:cs="宋体"/>
          <w:b w:val="0"/>
          <w:bCs w:val="0"/>
          <w:sz w:val="24"/>
          <w:szCs w:val="24"/>
          <w:highlight w:val="none"/>
          <w:lang w:eastAsia="zh-CN"/>
        </w:rPr>
        <w:t>评审</w:t>
      </w:r>
      <w:r>
        <w:rPr>
          <w:rFonts w:hint="eastAsia" w:ascii="宋体" w:hAnsi="宋体" w:eastAsia="宋体" w:cs="宋体"/>
          <w:b w:val="0"/>
          <w:bCs w:val="0"/>
          <w:sz w:val="24"/>
          <w:szCs w:val="24"/>
          <w:highlight w:val="none"/>
        </w:rPr>
        <w:t>结束后2个工作日内将</w:t>
      </w:r>
      <w:r>
        <w:rPr>
          <w:rFonts w:hint="eastAsia" w:cs="宋体"/>
          <w:b w:val="0"/>
          <w:bCs w:val="0"/>
          <w:sz w:val="24"/>
          <w:szCs w:val="24"/>
          <w:highlight w:val="none"/>
          <w:lang w:eastAsia="zh-CN"/>
        </w:rPr>
        <w:t>评审</w:t>
      </w:r>
      <w:r>
        <w:rPr>
          <w:rFonts w:hint="eastAsia" w:ascii="宋体" w:hAnsi="宋体" w:eastAsia="宋体" w:cs="宋体"/>
          <w:b w:val="0"/>
          <w:bCs w:val="0"/>
          <w:sz w:val="24"/>
          <w:szCs w:val="24"/>
          <w:highlight w:val="none"/>
        </w:rPr>
        <w:t>报告送采购人。</w:t>
      </w:r>
    </w:p>
    <w:p>
      <w:pPr>
        <w:pStyle w:val="35"/>
        <w:keepNext w:val="0"/>
        <w:keepLines w:val="0"/>
        <w:pageBreakBefore w:val="0"/>
        <w:widowControl w:val="0"/>
        <w:kinsoku/>
        <w:wordWrap/>
        <w:overflowPunct/>
        <w:topLinePunct w:val="0"/>
        <w:bidi w:val="0"/>
        <w:snapToGrid/>
        <w:spacing w:line="360" w:lineRule="auto"/>
        <w:ind w:firstLine="480" w:firstLineChars="200"/>
        <w:jc w:val="both"/>
        <w:textAlignment w:val="auto"/>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lang w:val="en-US" w:eastAsia="zh-CN"/>
        </w:rPr>
        <w:t>1-2、</w:t>
      </w:r>
      <w:r>
        <w:rPr>
          <w:rFonts w:hint="eastAsia" w:ascii="宋体" w:hAnsi="宋体" w:eastAsia="宋体" w:cs="宋体"/>
          <w:b w:val="0"/>
          <w:bCs w:val="0"/>
          <w:sz w:val="24"/>
          <w:szCs w:val="24"/>
          <w:highlight w:val="none"/>
        </w:rPr>
        <w:t>采购人应当自收到</w:t>
      </w:r>
      <w:r>
        <w:rPr>
          <w:rFonts w:hint="eastAsia" w:cs="宋体"/>
          <w:b w:val="0"/>
          <w:bCs w:val="0"/>
          <w:sz w:val="24"/>
          <w:szCs w:val="24"/>
          <w:highlight w:val="none"/>
          <w:lang w:eastAsia="zh-CN"/>
        </w:rPr>
        <w:t>评审</w:t>
      </w:r>
      <w:r>
        <w:rPr>
          <w:rFonts w:hint="eastAsia" w:ascii="宋体" w:hAnsi="宋体" w:eastAsia="宋体" w:cs="宋体"/>
          <w:b w:val="0"/>
          <w:bCs w:val="0"/>
          <w:sz w:val="24"/>
          <w:szCs w:val="24"/>
          <w:highlight w:val="none"/>
        </w:rPr>
        <w:t>报告之日起</w:t>
      </w:r>
      <w:r>
        <w:rPr>
          <w:rFonts w:hint="eastAsia" w:ascii="宋体" w:hAnsi="宋体" w:eastAsia="宋体" w:cs="宋体"/>
          <w:b w:val="0"/>
          <w:bCs w:val="0"/>
          <w:sz w:val="24"/>
          <w:szCs w:val="24"/>
          <w:highlight w:val="none"/>
          <w:lang w:val="en-US" w:eastAsia="zh-CN"/>
        </w:rPr>
        <w:t>5</w:t>
      </w:r>
      <w:r>
        <w:rPr>
          <w:rFonts w:hint="eastAsia" w:ascii="宋体" w:hAnsi="宋体" w:eastAsia="宋体" w:cs="宋体"/>
          <w:b w:val="0"/>
          <w:bCs w:val="0"/>
          <w:sz w:val="24"/>
          <w:szCs w:val="24"/>
          <w:highlight w:val="none"/>
        </w:rPr>
        <w:t>个工作日内，在</w:t>
      </w:r>
      <w:r>
        <w:rPr>
          <w:rFonts w:hint="eastAsia" w:cs="宋体"/>
          <w:b w:val="0"/>
          <w:bCs w:val="0"/>
          <w:sz w:val="24"/>
          <w:szCs w:val="24"/>
          <w:highlight w:val="none"/>
          <w:lang w:eastAsia="zh-CN"/>
        </w:rPr>
        <w:t>评审</w:t>
      </w:r>
      <w:r>
        <w:rPr>
          <w:rFonts w:hint="eastAsia" w:ascii="宋体" w:hAnsi="宋体" w:eastAsia="宋体" w:cs="宋体"/>
          <w:b w:val="0"/>
          <w:bCs w:val="0"/>
          <w:sz w:val="24"/>
          <w:szCs w:val="24"/>
          <w:highlight w:val="none"/>
        </w:rPr>
        <w:t>报告确定的</w:t>
      </w:r>
      <w:r>
        <w:rPr>
          <w:rFonts w:hint="eastAsia" w:cs="宋体"/>
          <w:b w:val="0"/>
          <w:bCs w:val="0"/>
          <w:sz w:val="24"/>
          <w:szCs w:val="24"/>
          <w:highlight w:val="none"/>
          <w:lang w:eastAsia="zh-CN"/>
        </w:rPr>
        <w:t>成交候选人</w:t>
      </w:r>
      <w:r>
        <w:rPr>
          <w:rFonts w:hint="eastAsia" w:ascii="宋体" w:hAnsi="宋体" w:eastAsia="宋体" w:cs="宋体"/>
          <w:b w:val="0"/>
          <w:bCs w:val="0"/>
          <w:sz w:val="24"/>
          <w:szCs w:val="24"/>
          <w:highlight w:val="none"/>
        </w:rPr>
        <w:t>名单中按顺序确定</w:t>
      </w:r>
      <w:r>
        <w:rPr>
          <w:rFonts w:hint="eastAsia" w:cs="宋体"/>
          <w:b w:val="0"/>
          <w:bCs w:val="0"/>
          <w:sz w:val="24"/>
          <w:szCs w:val="24"/>
          <w:highlight w:val="none"/>
          <w:lang w:eastAsia="zh-CN"/>
        </w:rPr>
        <w:t>成交供应商</w:t>
      </w:r>
      <w:r>
        <w:rPr>
          <w:rFonts w:hint="eastAsia" w:ascii="宋体" w:hAnsi="宋体" w:eastAsia="宋体" w:cs="宋体"/>
          <w:b w:val="0"/>
          <w:bCs w:val="0"/>
          <w:sz w:val="24"/>
          <w:szCs w:val="24"/>
          <w:highlight w:val="none"/>
        </w:rPr>
        <w:t>。</w:t>
      </w:r>
      <w:r>
        <w:rPr>
          <w:rFonts w:hint="eastAsia" w:cs="宋体"/>
          <w:b w:val="0"/>
          <w:bCs w:val="0"/>
          <w:sz w:val="24"/>
          <w:szCs w:val="24"/>
          <w:highlight w:val="none"/>
          <w:lang w:eastAsia="zh-CN"/>
        </w:rPr>
        <w:t>成交候选人</w:t>
      </w:r>
      <w:r>
        <w:rPr>
          <w:rFonts w:hint="eastAsia" w:ascii="宋体" w:hAnsi="宋体" w:eastAsia="宋体" w:cs="宋体"/>
          <w:b w:val="0"/>
          <w:bCs w:val="0"/>
          <w:sz w:val="24"/>
          <w:szCs w:val="24"/>
          <w:highlight w:val="none"/>
        </w:rPr>
        <w:t>并列的，由采购人或者采购人委托</w:t>
      </w:r>
      <w:r>
        <w:rPr>
          <w:rFonts w:hint="eastAsia" w:cs="宋体"/>
          <w:b w:val="0"/>
          <w:bCs w:val="0"/>
          <w:sz w:val="24"/>
          <w:szCs w:val="24"/>
          <w:highlight w:val="none"/>
          <w:lang w:eastAsia="zh-CN"/>
        </w:rPr>
        <w:t>磋商小组</w:t>
      </w:r>
      <w:r>
        <w:rPr>
          <w:rFonts w:hint="eastAsia" w:ascii="宋体" w:hAnsi="宋体" w:eastAsia="宋体" w:cs="宋体"/>
          <w:b w:val="0"/>
          <w:bCs w:val="0"/>
          <w:sz w:val="24"/>
          <w:szCs w:val="24"/>
          <w:highlight w:val="none"/>
        </w:rPr>
        <w:t>按照</w:t>
      </w:r>
      <w:r>
        <w:rPr>
          <w:rFonts w:hint="eastAsia" w:cs="宋体"/>
          <w:b w:val="0"/>
          <w:bCs w:val="0"/>
          <w:sz w:val="24"/>
          <w:szCs w:val="24"/>
          <w:highlight w:val="none"/>
          <w:lang w:eastAsia="zh-CN"/>
        </w:rPr>
        <w:t>竞争性磋商文件</w:t>
      </w:r>
      <w:r>
        <w:rPr>
          <w:rFonts w:hint="eastAsia" w:ascii="宋体" w:hAnsi="宋体" w:eastAsia="宋体" w:cs="宋体"/>
          <w:b w:val="0"/>
          <w:bCs w:val="0"/>
          <w:sz w:val="24"/>
          <w:szCs w:val="24"/>
          <w:highlight w:val="none"/>
        </w:rPr>
        <w:t>规定的方式确定</w:t>
      </w:r>
      <w:r>
        <w:rPr>
          <w:rFonts w:hint="eastAsia" w:cs="宋体"/>
          <w:b w:val="0"/>
          <w:bCs w:val="0"/>
          <w:sz w:val="24"/>
          <w:szCs w:val="24"/>
          <w:highlight w:val="none"/>
          <w:lang w:eastAsia="zh-CN"/>
        </w:rPr>
        <w:t>成交供应商</w:t>
      </w:r>
      <w:r>
        <w:rPr>
          <w:rFonts w:hint="eastAsia" w:ascii="宋体" w:hAnsi="宋体" w:eastAsia="宋体" w:cs="宋体"/>
          <w:b w:val="0"/>
          <w:bCs w:val="0"/>
          <w:sz w:val="24"/>
          <w:szCs w:val="24"/>
          <w:highlight w:val="none"/>
        </w:rPr>
        <w:t>；</w:t>
      </w:r>
      <w:r>
        <w:rPr>
          <w:rFonts w:hint="eastAsia" w:cs="宋体"/>
          <w:b w:val="0"/>
          <w:bCs w:val="0"/>
          <w:sz w:val="24"/>
          <w:szCs w:val="24"/>
          <w:highlight w:val="none"/>
          <w:lang w:eastAsia="zh-CN"/>
        </w:rPr>
        <w:t>竞争性磋商文件</w:t>
      </w:r>
      <w:r>
        <w:rPr>
          <w:rFonts w:hint="eastAsia" w:ascii="宋体" w:hAnsi="宋体" w:eastAsia="宋体" w:cs="宋体"/>
          <w:b w:val="0"/>
          <w:bCs w:val="0"/>
          <w:sz w:val="24"/>
          <w:szCs w:val="24"/>
          <w:highlight w:val="none"/>
        </w:rPr>
        <w:t>未规定的，采取随机抽取的方式确定。</w:t>
      </w:r>
    </w:p>
    <w:p>
      <w:pPr>
        <w:pStyle w:val="35"/>
        <w:keepNext w:val="0"/>
        <w:keepLines w:val="0"/>
        <w:pageBreakBefore w:val="0"/>
        <w:widowControl w:val="0"/>
        <w:kinsoku/>
        <w:wordWrap/>
        <w:overflowPunct/>
        <w:topLinePunct w:val="0"/>
        <w:bidi w:val="0"/>
        <w:snapToGrid/>
        <w:spacing w:line="360" w:lineRule="auto"/>
        <w:ind w:firstLine="482" w:firstLineChars="200"/>
        <w:jc w:val="both"/>
        <w:textAlignment w:val="auto"/>
        <w:rPr>
          <w:rFonts w:hint="eastAsia" w:ascii="宋体" w:hAnsi="宋体" w:eastAsia="宋体" w:cs="宋体"/>
          <w:b w:val="0"/>
          <w:bCs w:val="0"/>
          <w:sz w:val="24"/>
          <w:szCs w:val="24"/>
          <w:highlight w:val="none"/>
        </w:rPr>
      </w:pPr>
      <w:r>
        <w:rPr>
          <w:rFonts w:hint="eastAsia" w:hAnsi="宋体" w:cs="宋体"/>
          <w:b/>
          <w:color w:val="auto"/>
          <w:highlight w:val="none"/>
        </w:rPr>
        <w:t>注意，采购人按照推荐的</w:t>
      </w:r>
      <w:r>
        <w:rPr>
          <w:rFonts w:hint="eastAsia" w:cs="宋体"/>
          <w:b/>
          <w:color w:val="auto"/>
          <w:highlight w:val="none"/>
          <w:lang w:eastAsia="zh-CN"/>
        </w:rPr>
        <w:t>成交候选</w:t>
      </w:r>
      <w:r>
        <w:rPr>
          <w:rFonts w:hint="eastAsia" w:hAnsi="宋体" w:cs="宋体"/>
          <w:b/>
          <w:color w:val="auto"/>
          <w:highlight w:val="none"/>
        </w:rPr>
        <w:t>供应商顺序确定</w:t>
      </w:r>
      <w:r>
        <w:rPr>
          <w:rFonts w:hint="eastAsia" w:cs="宋体"/>
          <w:b/>
          <w:color w:val="auto"/>
          <w:highlight w:val="none"/>
          <w:lang w:eastAsia="zh-CN"/>
        </w:rPr>
        <w:t>成交</w:t>
      </w:r>
      <w:r>
        <w:rPr>
          <w:rFonts w:hint="eastAsia" w:hAnsi="宋体" w:cs="宋体"/>
          <w:b/>
          <w:color w:val="auto"/>
          <w:highlight w:val="none"/>
        </w:rPr>
        <w:t>供应商，不能认为采购人只能确定第一</w:t>
      </w:r>
      <w:r>
        <w:rPr>
          <w:rFonts w:hint="eastAsia" w:cs="宋体"/>
          <w:b/>
          <w:color w:val="auto"/>
          <w:highlight w:val="none"/>
          <w:lang w:eastAsia="zh-CN"/>
        </w:rPr>
        <w:t>成交候选</w:t>
      </w:r>
      <w:r>
        <w:rPr>
          <w:rFonts w:hint="eastAsia" w:hAnsi="宋体" w:cs="宋体"/>
          <w:b/>
          <w:color w:val="auto"/>
          <w:highlight w:val="none"/>
        </w:rPr>
        <w:t>供应商为</w:t>
      </w:r>
      <w:r>
        <w:rPr>
          <w:rFonts w:hint="eastAsia" w:cs="宋体"/>
          <w:b/>
          <w:color w:val="auto"/>
          <w:highlight w:val="none"/>
          <w:lang w:eastAsia="zh-CN"/>
        </w:rPr>
        <w:t>成交</w:t>
      </w:r>
      <w:r>
        <w:rPr>
          <w:rFonts w:hint="eastAsia" w:hAnsi="宋体" w:cs="宋体"/>
          <w:b/>
          <w:color w:val="auto"/>
          <w:highlight w:val="none"/>
        </w:rPr>
        <w:t>供应商，采购人有正当理由的，可以确定后一顺序</w:t>
      </w:r>
      <w:r>
        <w:rPr>
          <w:rFonts w:hint="eastAsia" w:cs="宋体"/>
          <w:b/>
          <w:color w:val="auto"/>
          <w:highlight w:val="none"/>
          <w:lang w:eastAsia="zh-CN"/>
        </w:rPr>
        <w:t>成交候选</w:t>
      </w:r>
      <w:r>
        <w:rPr>
          <w:rFonts w:hint="eastAsia" w:hAnsi="宋体" w:cs="宋体"/>
          <w:b/>
          <w:color w:val="auto"/>
          <w:highlight w:val="none"/>
        </w:rPr>
        <w:t>供应商为</w:t>
      </w:r>
      <w:r>
        <w:rPr>
          <w:rFonts w:hint="eastAsia" w:cs="宋体"/>
          <w:b/>
          <w:color w:val="auto"/>
          <w:highlight w:val="none"/>
          <w:lang w:eastAsia="zh-CN"/>
        </w:rPr>
        <w:t>成交</w:t>
      </w:r>
      <w:r>
        <w:rPr>
          <w:rFonts w:hint="eastAsia" w:hAnsi="宋体" w:cs="宋体"/>
          <w:b/>
          <w:color w:val="auto"/>
          <w:highlight w:val="none"/>
        </w:rPr>
        <w:t>供应商，依次类推。</w:t>
      </w:r>
    </w:p>
    <w:p>
      <w:pPr>
        <w:pStyle w:val="35"/>
        <w:keepNext w:val="0"/>
        <w:keepLines w:val="0"/>
        <w:pageBreakBefore w:val="0"/>
        <w:widowControl w:val="0"/>
        <w:kinsoku/>
        <w:wordWrap/>
        <w:overflowPunct/>
        <w:topLinePunct w:val="0"/>
        <w:bidi w:val="0"/>
        <w:snapToGrid/>
        <w:spacing w:line="360" w:lineRule="auto"/>
        <w:ind w:firstLine="480" w:firstLineChars="200"/>
        <w:jc w:val="both"/>
        <w:textAlignment w:val="auto"/>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lang w:val="en-US" w:eastAsia="zh-CN"/>
        </w:rPr>
        <w:t>1-3、</w:t>
      </w:r>
      <w:r>
        <w:rPr>
          <w:rFonts w:hint="eastAsia" w:ascii="宋体" w:hAnsi="宋体" w:eastAsia="宋体" w:cs="宋体"/>
          <w:b w:val="0"/>
          <w:bCs w:val="0"/>
          <w:sz w:val="24"/>
          <w:szCs w:val="24"/>
          <w:highlight w:val="none"/>
        </w:rPr>
        <w:t>采购人在收到</w:t>
      </w:r>
      <w:r>
        <w:rPr>
          <w:rFonts w:hint="eastAsia" w:cs="宋体"/>
          <w:b w:val="0"/>
          <w:bCs w:val="0"/>
          <w:sz w:val="24"/>
          <w:szCs w:val="24"/>
          <w:highlight w:val="none"/>
          <w:lang w:eastAsia="zh-CN"/>
        </w:rPr>
        <w:t>评审</w:t>
      </w:r>
      <w:r>
        <w:rPr>
          <w:rFonts w:hint="eastAsia" w:ascii="宋体" w:hAnsi="宋体" w:eastAsia="宋体" w:cs="宋体"/>
          <w:b w:val="0"/>
          <w:bCs w:val="0"/>
          <w:sz w:val="24"/>
          <w:szCs w:val="24"/>
          <w:highlight w:val="none"/>
        </w:rPr>
        <w:t>报告5个工作日内未按</w:t>
      </w:r>
      <w:r>
        <w:rPr>
          <w:rFonts w:hint="eastAsia" w:cs="宋体"/>
          <w:b w:val="0"/>
          <w:bCs w:val="0"/>
          <w:sz w:val="24"/>
          <w:szCs w:val="24"/>
          <w:highlight w:val="none"/>
          <w:lang w:eastAsia="zh-CN"/>
        </w:rPr>
        <w:t>评审</w:t>
      </w:r>
      <w:r>
        <w:rPr>
          <w:rFonts w:hint="eastAsia" w:ascii="宋体" w:hAnsi="宋体" w:eastAsia="宋体" w:cs="宋体"/>
          <w:b w:val="0"/>
          <w:bCs w:val="0"/>
          <w:sz w:val="24"/>
          <w:szCs w:val="24"/>
          <w:highlight w:val="none"/>
        </w:rPr>
        <w:t>报告推荐的</w:t>
      </w:r>
      <w:r>
        <w:rPr>
          <w:rFonts w:hint="eastAsia" w:cs="宋体"/>
          <w:b w:val="0"/>
          <w:bCs w:val="0"/>
          <w:sz w:val="24"/>
          <w:szCs w:val="24"/>
          <w:highlight w:val="none"/>
          <w:lang w:eastAsia="zh-CN"/>
        </w:rPr>
        <w:t>成交候选人</w:t>
      </w:r>
      <w:r>
        <w:rPr>
          <w:rFonts w:hint="eastAsia" w:ascii="宋体" w:hAnsi="宋体" w:eastAsia="宋体" w:cs="宋体"/>
          <w:b w:val="0"/>
          <w:bCs w:val="0"/>
          <w:sz w:val="24"/>
          <w:szCs w:val="24"/>
          <w:highlight w:val="none"/>
        </w:rPr>
        <w:t>顺序确定</w:t>
      </w:r>
      <w:r>
        <w:rPr>
          <w:rFonts w:hint="eastAsia" w:cs="宋体"/>
          <w:b w:val="0"/>
          <w:bCs w:val="0"/>
          <w:sz w:val="24"/>
          <w:szCs w:val="24"/>
          <w:highlight w:val="none"/>
          <w:lang w:eastAsia="zh-CN"/>
        </w:rPr>
        <w:t>成交供应商</w:t>
      </w:r>
      <w:r>
        <w:rPr>
          <w:rFonts w:hint="eastAsia" w:ascii="宋体" w:hAnsi="宋体" w:eastAsia="宋体" w:cs="宋体"/>
          <w:b w:val="0"/>
          <w:bCs w:val="0"/>
          <w:sz w:val="24"/>
          <w:szCs w:val="24"/>
          <w:highlight w:val="none"/>
        </w:rPr>
        <w:t>，又不能说明合法理由的，视同按</w:t>
      </w:r>
      <w:r>
        <w:rPr>
          <w:rFonts w:hint="eastAsia" w:cs="宋体"/>
          <w:b w:val="0"/>
          <w:bCs w:val="0"/>
          <w:sz w:val="24"/>
          <w:szCs w:val="24"/>
          <w:highlight w:val="none"/>
          <w:lang w:eastAsia="zh-CN"/>
        </w:rPr>
        <w:t>评审</w:t>
      </w:r>
      <w:r>
        <w:rPr>
          <w:rFonts w:hint="eastAsia" w:ascii="宋体" w:hAnsi="宋体" w:eastAsia="宋体" w:cs="宋体"/>
          <w:b w:val="0"/>
          <w:bCs w:val="0"/>
          <w:sz w:val="24"/>
          <w:szCs w:val="24"/>
          <w:highlight w:val="none"/>
        </w:rPr>
        <w:t>报告推荐的顺序确定排名第一的</w:t>
      </w:r>
      <w:r>
        <w:rPr>
          <w:rFonts w:hint="eastAsia" w:cs="宋体"/>
          <w:b w:val="0"/>
          <w:bCs w:val="0"/>
          <w:sz w:val="24"/>
          <w:szCs w:val="24"/>
          <w:highlight w:val="none"/>
          <w:lang w:eastAsia="zh-CN"/>
        </w:rPr>
        <w:t>成交候选人</w:t>
      </w:r>
      <w:r>
        <w:rPr>
          <w:rFonts w:hint="eastAsia" w:ascii="宋体" w:hAnsi="宋体" w:eastAsia="宋体" w:cs="宋体"/>
          <w:b w:val="0"/>
          <w:bCs w:val="0"/>
          <w:sz w:val="24"/>
          <w:szCs w:val="24"/>
          <w:highlight w:val="none"/>
        </w:rPr>
        <w:t>为</w:t>
      </w:r>
      <w:r>
        <w:rPr>
          <w:rFonts w:hint="eastAsia" w:cs="宋体"/>
          <w:b w:val="0"/>
          <w:bCs w:val="0"/>
          <w:sz w:val="24"/>
          <w:szCs w:val="24"/>
          <w:highlight w:val="none"/>
          <w:lang w:eastAsia="zh-CN"/>
        </w:rPr>
        <w:t>成交供应商</w:t>
      </w:r>
      <w:r>
        <w:rPr>
          <w:rFonts w:hint="eastAsia" w:ascii="宋体" w:hAnsi="宋体" w:eastAsia="宋体" w:cs="宋体"/>
          <w:b w:val="0"/>
          <w:bCs w:val="0"/>
          <w:sz w:val="24"/>
          <w:szCs w:val="24"/>
          <w:highlight w:val="none"/>
        </w:rPr>
        <w:t>。</w:t>
      </w:r>
    </w:p>
    <w:p>
      <w:pPr>
        <w:pStyle w:val="35"/>
        <w:keepNext w:val="0"/>
        <w:keepLines w:val="0"/>
        <w:pageBreakBefore w:val="0"/>
        <w:widowControl w:val="0"/>
        <w:kinsoku/>
        <w:wordWrap/>
        <w:overflowPunct/>
        <w:topLinePunct w:val="0"/>
        <w:bidi w:val="0"/>
        <w:snapToGrid/>
        <w:spacing w:line="360" w:lineRule="auto"/>
        <w:ind w:firstLine="480" w:firstLineChars="200"/>
        <w:jc w:val="both"/>
        <w:textAlignment w:val="auto"/>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lang w:val="en-US" w:eastAsia="zh-CN"/>
        </w:rPr>
        <w:t>1-4、</w:t>
      </w:r>
      <w:r>
        <w:rPr>
          <w:rFonts w:hint="eastAsia" w:ascii="宋体" w:hAnsi="宋体" w:eastAsia="宋体" w:cs="宋体"/>
          <w:b w:val="0"/>
          <w:bCs w:val="0"/>
          <w:sz w:val="24"/>
          <w:szCs w:val="24"/>
          <w:highlight w:val="none"/>
        </w:rPr>
        <w:t>采购人或者采购代理机构应当自</w:t>
      </w:r>
      <w:r>
        <w:rPr>
          <w:rFonts w:hint="eastAsia" w:cs="宋体"/>
          <w:b w:val="0"/>
          <w:bCs w:val="0"/>
          <w:sz w:val="24"/>
          <w:szCs w:val="24"/>
          <w:highlight w:val="none"/>
          <w:lang w:eastAsia="zh-CN"/>
        </w:rPr>
        <w:t>成交供应商</w:t>
      </w:r>
      <w:r>
        <w:rPr>
          <w:rFonts w:hint="eastAsia" w:ascii="宋体" w:hAnsi="宋体" w:eastAsia="宋体" w:cs="宋体"/>
          <w:b w:val="0"/>
          <w:bCs w:val="0"/>
          <w:sz w:val="24"/>
          <w:szCs w:val="24"/>
          <w:highlight w:val="none"/>
        </w:rPr>
        <w:t>确定之日起2个工作日内，在</w:t>
      </w:r>
      <w:r>
        <w:rPr>
          <w:rFonts w:hint="eastAsia" w:ascii="宋体" w:hAnsi="宋体" w:eastAsia="宋体" w:cs="宋体"/>
          <w:b w:val="0"/>
          <w:bCs w:val="0"/>
          <w:sz w:val="24"/>
          <w:szCs w:val="24"/>
          <w:highlight w:val="none"/>
          <w:lang w:eastAsia="zh-CN"/>
        </w:rPr>
        <w:t>陕西省政府采购网上</w:t>
      </w:r>
      <w:r>
        <w:rPr>
          <w:rFonts w:hint="eastAsia" w:ascii="宋体" w:hAnsi="宋体" w:eastAsia="宋体" w:cs="宋体"/>
          <w:b w:val="0"/>
          <w:bCs w:val="0"/>
          <w:sz w:val="24"/>
          <w:szCs w:val="24"/>
          <w:highlight w:val="none"/>
        </w:rPr>
        <w:t>公告</w:t>
      </w:r>
      <w:r>
        <w:rPr>
          <w:rFonts w:hint="eastAsia" w:cs="宋体"/>
          <w:b w:val="0"/>
          <w:bCs w:val="0"/>
          <w:sz w:val="24"/>
          <w:szCs w:val="24"/>
          <w:highlight w:val="none"/>
          <w:lang w:eastAsia="zh-CN"/>
        </w:rPr>
        <w:t>成交</w:t>
      </w:r>
      <w:r>
        <w:rPr>
          <w:rFonts w:hint="eastAsia" w:ascii="宋体" w:hAnsi="宋体" w:eastAsia="宋体" w:cs="宋体"/>
          <w:b w:val="0"/>
          <w:bCs w:val="0"/>
          <w:sz w:val="24"/>
          <w:szCs w:val="24"/>
          <w:highlight w:val="none"/>
        </w:rPr>
        <w:t>结果，</w:t>
      </w:r>
      <w:r>
        <w:rPr>
          <w:rFonts w:hint="eastAsia" w:cs="宋体"/>
          <w:b w:val="0"/>
          <w:bCs w:val="0"/>
          <w:sz w:val="24"/>
          <w:szCs w:val="24"/>
          <w:highlight w:val="none"/>
          <w:lang w:eastAsia="zh-CN"/>
        </w:rPr>
        <w:t>竞争性磋商文件</w:t>
      </w:r>
      <w:r>
        <w:rPr>
          <w:rFonts w:hint="eastAsia" w:ascii="宋体" w:hAnsi="宋体" w:eastAsia="宋体" w:cs="宋体"/>
          <w:b w:val="0"/>
          <w:bCs w:val="0"/>
          <w:sz w:val="24"/>
          <w:szCs w:val="24"/>
          <w:highlight w:val="none"/>
        </w:rPr>
        <w:t>应当随</w:t>
      </w:r>
      <w:r>
        <w:rPr>
          <w:rFonts w:hint="eastAsia" w:cs="宋体"/>
          <w:b w:val="0"/>
          <w:bCs w:val="0"/>
          <w:sz w:val="24"/>
          <w:szCs w:val="24"/>
          <w:highlight w:val="none"/>
          <w:lang w:eastAsia="zh-CN"/>
        </w:rPr>
        <w:t>成交</w:t>
      </w:r>
      <w:r>
        <w:rPr>
          <w:rFonts w:hint="eastAsia" w:ascii="宋体" w:hAnsi="宋体" w:eastAsia="宋体" w:cs="宋体"/>
          <w:b w:val="0"/>
          <w:bCs w:val="0"/>
          <w:sz w:val="24"/>
          <w:szCs w:val="24"/>
          <w:highlight w:val="none"/>
        </w:rPr>
        <w:t>结果同时公告。</w:t>
      </w:r>
    </w:p>
    <w:p>
      <w:pPr>
        <w:pStyle w:val="35"/>
        <w:keepNext w:val="0"/>
        <w:keepLines w:val="0"/>
        <w:pageBreakBefore w:val="0"/>
        <w:widowControl w:val="0"/>
        <w:kinsoku/>
        <w:wordWrap/>
        <w:overflowPunct/>
        <w:topLinePunct w:val="0"/>
        <w:bidi w:val="0"/>
        <w:snapToGrid/>
        <w:spacing w:line="360" w:lineRule="auto"/>
        <w:ind w:firstLine="480" w:firstLineChars="200"/>
        <w:jc w:val="both"/>
        <w:textAlignment w:val="auto"/>
        <w:rPr>
          <w:rFonts w:hint="eastAsia" w:ascii="宋体" w:hAnsi="宋体" w:eastAsia="宋体" w:cs="宋体"/>
          <w:b w:val="0"/>
          <w:bCs w:val="0"/>
          <w:sz w:val="24"/>
          <w:szCs w:val="24"/>
          <w:highlight w:val="none"/>
          <w:lang w:eastAsia="zh-CN"/>
        </w:rPr>
      </w:pPr>
      <w:r>
        <w:rPr>
          <w:rFonts w:hint="eastAsia" w:ascii="宋体" w:hAnsi="宋体" w:eastAsia="宋体" w:cs="宋体"/>
          <w:b w:val="0"/>
          <w:bCs w:val="0"/>
          <w:sz w:val="24"/>
          <w:szCs w:val="24"/>
          <w:highlight w:val="none"/>
          <w:lang w:val="en-US" w:eastAsia="zh-CN"/>
        </w:rPr>
        <w:t>1-5、</w:t>
      </w:r>
      <w:r>
        <w:rPr>
          <w:rFonts w:hint="eastAsia" w:cs="宋体"/>
          <w:b w:val="0"/>
          <w:bCs w:val="0"/>
          <w:sz w:val="24"/>
          <w:szCs w:val="24"/>
          <w:highlight w:val="none"/>
          <w:lang w:eastAsia="zh-CN"/>
        </w:rPr>
        <w:t>成交</w:t>
      </w:r>
      <w:r>
        <w:rPr>
          <w:rFonts w:hint="eastAsia" w:ascii="宋体" w:hAnsi="宋体" w:eastAsia="宋体" w:cs="宋体"/>
          <w:b w:val="0"/>
          <w:bCs w:val="0"/>
          <w:sz w:val="24"/>
          <w:szCs w:val="24"/>
          <w:highlight w:val="none"/>
        </w:rPr>
        <w:t>公告期限为1个工作日。</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highlight w:val="none"/>
          <w:lang w:val="en-US" w:eastAsia="zh-CN"/>
        </w:rPr>
      </w:pPr>
      <w:r>
        <w:rPr>
          <w:rFonts w:hint="eastAsia" w:ascii="宋体" w:hAnsi="宋体" w:eastAsia="宋体" w:cs="宋体"/>
          <w:b/>
          <w:bCs/>
          <w:highlight w:val="none"/>
          <w:lang w:val="en-US" w:eastAsia="zh-CN"/>
        </w:rPr>
        <w:t>2、签订合同</w:t>
      </w:r>
    </w:p>
    <w:p>
      <w:pPr>
        <w:pStyle w:val="35"/>
        <w:keepNext w:val="0"/>
        <w:keepLines w:val="0"/>
        <w:pageBreakBefore w:val="0"/>
        <w:widowControl w:val="0"/>
        <w:kinsoku/>
        <w:wordWrap/>
        <w:overflowPunct/>
        <w:topLinePunct w:val="0"/>
        <w:bidi w:val="0"/>
        <w:snapToGrid/>
        <w:spacing w:line="360" w:lineRule="auto"/>
        <w:ind w:firstLine="480" w:firstLineChars="200"/>
        <w:jc w:val="both"/>
        <w:textAlignment w:val="auto"/>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lang w:val="en-US" w:eastAsia="zh-CN"/>
        </w:rPr>
        <w:t>2-1、</w:t>
      </w:r>
      <w:r>
        <w:rPr>
          <w:rFonts w:hint="eastAsia" w:cs="宋体"/>
          <w:b w:val="0"/>
          <w:bCs w:val="0"/>
          <w:sz w:val="24"/>
          <w:szCs w:val="24"/>
          <w:highlight w:val="none"/>
          <w:lang w:eastAsia="zh-CN"/>
        </w:rPr>
        <w:t>成交供应商</w:t>
      </w:r>
      <w:r>
        <w:rPr>
          <w:rFonts w:hint="eastAsia" w:ascii="宋体" w:hAnsi="宋体" w:eastAsia="宋体" w:cs="宋体"/>
          <w:b w:val="0"/>
          <w:bCs w:val="0"/>
          <w:sz w:val="24"/>
          <w:szCs w:val="24"/>
          <w:highlight w:val="none"/>
        </w:rPr>
        <w:t>应在</w:t>
      </w:r>
      <w:r>
        <w:rPr>
          <w:rFonts w:hint="eastAsia" w:cs="宋体"/>
          <w:b w:val="0"/>
          <w:bCs w:val="0"/>
          <w:sz w:val="24"/>
          <w:szCs w:val="24"/>
          <w:highlight w:val="none"/>
          <w:lang w:eastAsia="zh-CN"/>
        </w:rPr>
        <w:t>成交通知书</w:t>
      </w:r>
      <w:r>
        <w:rPr>
          <w:rFonts w:hint="eastAsia" w:ascii="宋体" w:hAnsi="宋体" w:eastAsia="宋体" w:cs="宋体"/>
          <w:b w:val="0"/>
          <w:bCs w:val="0"/>
          <w:sz w:val="24"/>
          <w:szCs w:val="24"/>
          <w:highlight w:val="none"/>
        </w:rPr>
        <w:t>发出之日起</w:t>
      </w:r>
      <w:r>
        <w:rPr>
          <w:rFonts w:hint="eastAsia" w:ascii="宋体" w:hAnsi="宋体" w:eastAsia="宋体" w:cs="宋体"/>
          <w:b w:val="0"/>
          <w:bCs w:val="0"/>
          <w:sz w:val="24"/>
          <w:szCs w:val="24"/>
          <w:highlight w:val="none"/>
          <w:lang w:val="en-US" w:eastAsia="zh-CN"/>
        </w:rPr>
        <w:t>30</w:t>
      </w:r>
      <w:r>
        <w:rPr>
          <w:rFonts w:hint="eastAsia" w:ascii="宋体" w:hAnsi="宋体" w:eastAsia="宋体" w:cs="宋体"/>
          <w:b w:val="0"/>
          <w:bCs w:val="0"/>
          <w:sz w:val="24"/>
          <w:szCs w:val="24"/>
          <w:highlight w:val="none"/>
        </w:rPr>
        <w:t>日内与采购人签订采购合同。由于</w:t>
      </w:r>
      <w:r>
        <w:rPr>
          <w:rFonts w:hint="eastAsia" w:cs="宋体"/>
          <w:b w:val="0"/>
          <w:bCs w:val="0"/>
          <w:sz w:val="24"/>
          <w:szCs w:val="24"/>
          <w:highlight w:val="none"/>
          <w:lang w:eastAsia="zh-CN"/>
        </w:rPr>
        <w:t>成交供应商</w:t>
      </w:r>
      <w:r>
        <w:rPr>
          <w:rFonts w:hint="eastAsia" w:ascii="宋体" w:hAnsi="宋体" w:eastAsia="宋体" w:cs="宋体"/>
          <w:b w:val="0"/>
          <w:bCs w:val="0"/>
          <w:sz w:val="24"/>
          <w:szCs w:val="24"/>
          <w:highlight w:val="none"/>
        </w:rPr>
        <w:t>的原因逾期未与采购人签订采购合同的，将视为放弃</w:t>
      </w:r>
      <w:r>
        <w:rPr>
          <w:rFonts w:hint="eastAsia" w:cs="宋体"/>
          <w:b w:val="0"/>
          <w:bCs w:val="0"/>
          <w:sz w:val="24"/>
          <w:szCs w:val="24"/>
          <w:highlight w:val="none"/>
          <w:lang w:eastAsia="zh-CN"/>
        </w:rPr>
        <w:t>成交</w:t>
      </w:r>
      <w:r>
        <w:rPr>
          <w:rFonts w:hint="eastAsia" w:ascii="宋体" w:hAnsi="宋体" w:eastAsia="宋体" w:cs="宋体"/>
          <w:b w:val="0"/>
          <w:bCs w:val="0"/>
          <w:sz w:val="24"/>
          <w:szCs w:val="24"/>
          <w:highlight w:val="none"/>
        </w:rPr>
        <w:t>，取消其</w:t>
      </w:r>
      <w:r>
        <w:rPr>
          <w:rFonts w:hint="eastAsia" w:cs="宋体"/>
          <w:b w:val="0"/>
          <w:bCs w:val="0"/>
          <w:sz w:val="24"/>
          <w:szCs w:val="24"/>
          <w:highlight w:val="none"/>
          <w:lang w:eastAsia="zh-CN"/>
        </w:rPr>
        <w:t>成交</w:t>
      </w:r>
      <w:r>
        <w:rPr>
          <w:rFonts w:hint="eastAsia" w:ascii="宋体" w:hAnsi="宋体" w:eastAsia="宋体" w:cs="宋体"/>
          <w:b w:val="0"/>
          <w:bCs w:val="0"/>
          <w:sz w:val="24"/>
          <w:szCs w:val="24"/>
          <w:highlight w:val="none"/>
        </w:rPr>
        <w:t>资格并将按相关规定进行处理。</w:t>
      </w:r>
    </w:p>
    <w:p>
      <w:pPr>
        <w:pStyle w:val="35"/>
        <w:keepNext w:val="0"/>
        <w:keepLines w:val="0"/>
        <w:pageBreakBefore w:val="0"/>
        <w:widowControl w:val="0"/>
        <w:kinsoku/>
        <w:wordWrap/>
        <w:overflowPunct/>
        <w:topLinePunct w:val="0"/>
        <w:bidi w:val="0"/>
        <w:snapToGrid/>
        <w:spacing w:line="360" w:lineRule="auto"/>
        <w:ind w:firstLine="480" w:firstLineChars="200"/>
        <w:jc w:val="both"/>
        <w:textAlignment w:val="auto"/>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lang w:val="en-US" w:eastAsia="zh-CN"/>
        </w:rPr>
        <w:t>2-2、</w:t>
      </w:r>
      <w:r>
        <w:rPr>
          <w:rFonts w:hint="eastAsia" w:ascii="宋体" w:hAnsi="宋体" w:eastAsia="宋体" w:cs="宋体"/>
          <w:b w:val="0"/>
          <w:bCs w:val="0"/>
          <w:sz w:val="24"/>
          <w:szCs w:val="24"/>
          <w:highlight w:val="none"/>
        </w:rPr>
        <w:t>采购人不得向</w:t>
      </w:r>
      <w:r>
        <w:rPr>
          <w:rFonts w:hint="eastAsia" w:cs="宋体"/>
          <w:b w:val="0"/>
          <w:bCs w:val="0"/>
          <w:sz w:val="24"/>
          <w:szCs w:val="24"/>
          <w:highlight w:val="none"/>
          <w:lang w:eastAsia="zh-CN"/>
        </w:rPr>
        <w:t>成交供应商</w:t>
      </w:r>
      <w:r>
        <w:rPr>
          <w:rFonts w:hint="eastAsia" w:ascii="宋体" w:hAnsi="宋体" w:eastAsia="宋体" w:cs="宋体"/>
          <w:b w:val="0"/>
          <w:bCs w:val="0"/>
          <w:sz w:val="24"/>
          <w:szCs w:val="24"/>
          <w:highlight w:val="none"/>
        </w:rPr>
        <w:t>提出任何不合理的要求，作为签订合同的条件，不得与</w:t>
      </w:r>
      <w:r>
        <w:rPr>
          <w:rFonts w:hint="eastAsia" w:cs="宋体"/>
          <w:b w:val="0"/>
          <w:bCs w:val="0"/>
          <w:sz w:val="24"/>
          <w:szCs w:val="24"/>
          <w:highlight w:val="none"/>
          <w:lang w:eastAsia="zh-CN"/>
        </w:rPr>
        <w:t>成交供应商</w:t>
      </w:r>
      <w:r>
        <w:rPr>
          <w:rFonts w:hint="eastAsia" w:ascii="宋体" w:hAnsi="宋体" w:eastAsia="宋体" w:cs="宋体"/>
          <w:b w:val="0"/>
          <w:bCs w:val="0"/>
          <w:sz w:val="24"/>
          <w:szCs w:val="24"/>
          <w:highlight w:val="none"/>
        </w:rPr>
        <w:t>私下订立背离合同实质性内容的任何协议，所签订的合同不得对</w:t>
      </w:r>
      <w:r>
        <w:rPr>
          <w:rFonts w:hint="eastAsia" w:cs="宋体"/>
          <w:b w:val="0"/>
          <w:bCs w:val="0"/>
          <w:sz w:val="24"/>
          <w:szCs w:val="24"/>
          <w:highlight w:val="none"/>
          <w:lang w:eastAsia="zh-CN"/>
        </w:rPr>
        <w:t>竞争性磋商文件</w:t>
      </w:r>
      <w:r>
        <w:rPr>
          <w:rFonts w:hint="eastAsia" w:ascii="宋体" w:hAnsi="宋体" w:eastAsia="宋体" w:cs="宋体"/>
          <w:b w:val="0"/>
          <w:bCs w:val="0"/>
          <w:sz w:val="24"/>
          <w:szCs w:val="24"/>
          <w:highlight w:val="none"/>
        </w:rPr>
        <w:t>和</w:t>
      </w:r>
      <w:r>
        <w:rPr>
          <w:rFonts w:hint="eastAsia" w:cs="宋体"/>
          <w:b w:val="0"/>
          <w:bCs w:val="0"/>
          <w:sz w:val="24"/>
          <w:szCs w:val="24"/>
          <w:highlight w:val="none"/>
          <w:lang w:eastAsia="zh-CN"/>
        </w:rPr>
        <w:t>成交供应商响应文件</w:t>
      </w:r>
      <w:r>
        <w:rPr>
          <w:rFonts w:hint="eastAsia" w:ascii="宋体" w:hAnsi="宋体" w:eastAsia="宋体" w:cs="宋体"/>
          <w:b w:val="0"/>
          <w:bCs w:val="0"/>
          <w:sz w:val="24"/>
          <w:szCs w:val="24"/>
          <w:highlight w:val="none"/>
        </w:rPr>
        <w:t>确定的事项进行实质性修改。</w:t>
      </w:r>
    </w:p>
    <w:p>
      <w:pPr>
        <w:pStyle w:val="35"/>
        <w:keepNext w:val="0"/>
        <w:keepLines w:val="0"/>
        <w:pageBreakBefore w:val="0"/>
        <w:widowControl w:val="0"/>
        <w:kinsoku/>
        <w:wordWrap/>
        <w:overflowPunct/>
        <w:topLinePunct w:val="0"/>
        <w:bidi w:val="0"/>
        <w:snapToGrid/>
        <w:spacing w:line="360" w:lineRule="auto"/>
        <w:ind w:firstLine="480" w:firstLineChars="200"/>
        <w:jc w:val="both"/>
        <w:textAlignment w:val="auto"/>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lang w:val="en-US" w:eastAsia="zh-CN"/>
        </w:rPr>
        <w:t>2-3、</w:t>
      </w:r>
      <w:r>
        <w:rPr>
          <w:rFonts w:hint="eastAsia" w:cs="宋体"/>
          <w:b w:val="0"/>
          <w:bCs w:val="0"/>
          <w:sz w:val="24"/>
          <w:szCs w:val="24"/>
          <w:highlight w:val="none"/>
          <w:lang w:eastAsia="zh-CN"/>
        </w:rPr>
        <w:t>成交供应商</w:t>
      </w:r>
      <w:r>
        <w:rPr>
          <w:rFonts w:hint="eastAsia" w:ascii="宋体" w:hAnsi="宋体" w:eastAsia="宋体" w:cs="宋体"/>
          <w:b w:val="0"/>
          <w:bCs w:val="0"/>
          <w:sz w:val="24"/>
          <w:szCs w:val="24"/>
          <w:highlight w:val="none"/>
        </w:rPr>
        <w:t>拒绝与采购人签订合同的，采购人可以按照评审报告推荐的</w:t>
      </w:r>
      <w:r>
        <w:rPr>
          <w:rFonts w:hint="eastAsia" w:cs="宋体"/>
          <w:b w:val="0"/>
          <w:bCs w:val="0"/>
          <w:sz w:val="24"/>
          <w:szCs w:val="24"/>
          <w:highlight w:val="none"/>
          <w:lang w:eastAsia="zh-CN"/>
        </w:rPr>
        <w:t>成交候选人</w:t>
      </w:r>
      <w:r>
        <w:rPr>
          <w:rFonts w:hint="eastAsia" w:ascii="宋体" w:hAnsi="宋体" w:eastAsia="宋体" w:cs="宋体"/>
          <w:b w:val="0"/>
          <w:bCs w:val="0"/>
          <w:sz w:val="24"/>
          <w:szCs w:val="24"/>
          <w:highlight w:val="none"/>
        </w:rPr>
        <w:t>名单排序，确定下一候选人为</w:t>
      </w:r>
      <w:r>
        <w:rPr>
          <w:rFonts w:hint="eastAsia" w:cs="宋体"/>
          <w:b w:val="0"/>
          <w:bCs w:val="0"/>
          <w:sz w:val="24"/>
          <w:szCs w:val="24"/>
          <w:highlight w:val="none"/>
          <w:lang w:eastAsia="zh-CN"/>
        </w:rPr>
        <w:t>成交供应商</w:t>
      </w:r>
      <w:r>
        <w:rPr>
          <w:rFonts w:hint="eastAsia" w:ascii="宋体" w:hAnsi="宋体" w:eastAsia="宋体" w:cs="宋体"/>
          <w:b w:val="0"/>
          <w:bCs w:val="0"/>
          <w:sz w:val="24"/>
          <w:szCs w:val="24"/>
          <w:highlight w:val="none"/>
        </w:rPr>
        <w:t>，也可以重新开展政府采购活动。</w:t>
      </w:r>
    </w:p>
    <w:p>
      <w:pPr>
        <w:pStyle w:val="35"/>
        <w:keepNext w:val="0"/>
        <w:keepLines w:val="0"/>
        <w:pageBreakBefore w:val="0"/>
        <w:widowControl w:val="0"/>
        <w:kinsoku/>
        <w:wordWrap/>
        <w:overflowPunct/>
        <w:topLinePunct w:val="0"/>
        <w:bidi w:val="0"/>
        <w:snapToGrid/>
        <w:spacing w:line="360" w:lineRule="auto"/>
        <w:ind w:firstLine="480" w:firstLineChars="200"/>
        <w:jc w:val="both"/>
        <w:textAlignment w:val="auto"/>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lang w:val="en-US" w:eastAsia="zh-CN"/>
        </w:rPr>
        <w:t>2-4、</w:t>
      </w:r>
      <w:r>
        <w:rPr>
          <w:rFonts w:hint="eastAsia" w:cs="宋体"/>
          <w:b w:val="0"/>
          <w:bCs w:val="0"/>
          <w:sz w:val="24"/>
          <w:szCs w:val="24"/>
          <w:highlight w:val="none"/>
          <w:lang w:eastAsia="zh-CN"/>
        </w:rPr>
        <w:t>成交供应商</w:t>
      </w:r>
      <w:r>
        <w:rPr>
          <w:rFonts w:hint="eastAsia" w:ascii="宋体" w:hAnsi="宋体" w:eastAsia="宋体" w:cs="宋体"/>
          <w:b w:val="0"/>
          <w:bCs w:val="0"/>
          <w:sz w:val="24"/>
          <w:szCs w:val="24"/>
          <w:highlight w:val="none"/>
        </w:rPr>
        <w:t>在合同签订之后</w:t>
      </w:r>
      <w:r>
        <w:rPr>
          <w:rFonts w:hint="eastAsia" w:ascii="宋体" w:hAnsi="宋体" w:eastAsia="宋体" w:cs="宋体"/>
          <w:b w:val="0"/>
          <w:bCs w:val="0"/>
          <w:sz w:val="24"/>
          <w:szCs w:val="24"/>
          <w:highlight w:val="none"/>
          <w:lang w:val="en-US" w:eastAsia="zh-CN"/>
        </w:rPr>
        <w:t>3</w:t>
      </w:r>
      <w:r>
        <w:rPr>
          <w:rFonts w:hint="eastAsia" w:ascii="宋体" w:hAnsi="宋体" w:eastAsia="宋体" w:cs="宋体"/>
          <w:b w:val="0"/>
          <w:bCs w:val="0"/>
          <w:sz w:val="24"/>
          <w:szCs w:val="24"/>
          <w:highlight w:val="none"/>
        </w:rPr>
        <w:t>个工作日内，将签订的合同（一式壹份）送采购代理机构。</w:t>
      </w:r>
      <w:r>
        <w:rPr>
          <w:rFonts w:hint="eastAsia" w:cs="宋体"/>
          <w:b w:val="0"/>
          <w:bCs w:val="0"/>
          <w:sz w:val="24"/>
          <w:szCs w:val="24"/>
          <w:highlight w:val="none"/>
          <w:lang w:eastAsia="zh-CN"/>
        </w:rPr>
        <w:t>成交供应商</w:t>
      </w:r>
      <w:r>
        <w:rPr>
          <w:rFonts w:hint="eastAsia" w:ascii="宋体" w:hAnsi="宋体" w:eastAsia="宋体" w:cs="宋体"/>
          <w:b w:val="0"/>
          <w:bCs w:val="0"/>
          <w:sz w:val="24"/>
          <w:szCs w:val="24"/>
          <w:highlight w:val="none"/>
        </w:rPr>
        <w:t>应及时到采购代理机构办理。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highlight w:val="none"/>
          <w:lang w:val="en-US" w:eastAsia="zh-CN"/>
        </w:rPr>
      </w:pPr>
      <w:r>
        <w:rPr>
          <w:rFonts w:hint="eastAsia" w:ascii="宋体" w:hAnsi="宋体" w:eastAsia="宋体" w:cs="宋体"/>
          <w:b/>
          <w:bCs/>
          <w:highlight w:val="none"/>
          <w:lang w:val="en-US" w:eastAsia="zh-CN"/>
        </w:rPr>
        <w:t>3、合同分包（本项目</w:t>
      </w:r>
      <w:r>
        <w:rPr>
          <w:rFonts w:hint="eastAsia" w:ascii="宋体" w:hAnsi="宋体" w:cs="宋体"/>
          <w:b/>
          <w:bCs/>
          <w:highlight w:val="none"/>
          <w:lang w:val="en-US" w:eastAsia="zh-CN"/>
        </w:rPr>
        <w:t>不</w:t>
      </w:r>
      <w:r>
        <w:rPr>
          <w:rFonts w:hint="eastAsia" w:ascii="宋体" w:hAnsi="宋体" w:eastAsia="宋体" w:cs="宋体"/>
          <w:b/>
          <w:bCs/>
          <w:highlight w:val="none"/>
          <w:lang w:val="en-US" w:eastAsia="zh-CN"/>
        </w:rPr>
        <w:t>适用）</w:t>
      </w:r>
    </w:p>
    <w:p>
      <w:pPr>
        <w:pageBreakBefore w:val="0"/>
        <w:widowControl w:val="0"/>
        <w:kinsoku/>
        <w:wordWrap/>
        <w:overflowPunct/>
        <w:topLinePunct w:val="0"/>
        <w:bidi w:val="0"/>
        <w:snapToGrid/>
        <w:spacing w:line="360" w:lineRule="auto"/>
        <w:ind w:firstLine="480" w:firstLineChars="200"/>
        <w:textAlignment w:val="auto"/>
        <w:rPr>
          <w:rFonts w:hint="eastAsia" w:ascii="宋体" w:hAnsi="宋体" w:eastAsia="宋体" w:cs="宋体"/>
          <w:highlight w:val="none"/>
        </w:rPr>
      </w:pPr>
      <w:r>
        <w:rPr>
          <w:rFonts w:hint="eastAsia" w:ascii="宋体" w:hAnsi="宋体" w:eastAsia="宋体" w:cs="宋体"/>
          <w:highlight w:val="none"/>
          <w:lang w:val="en-US" w:eastAsia="zh-CN"/>
        </w:rPr>
        <w:t>3-1、</w:t>
      </w:r>
      <w:r>
        <w:rPr>
          <w:rFonts w:hint="eastAsia" w:ascii="宋体" w:hAnsi="宋体" w:eastAsia="宋体" w:cs="宋体"/>
          <w:highlight w:val="none"/>
        </w:rPr>
        <w:t>经采购人同意，</w:t>
      </w:r>
      <w:r>
        <w:rPr>
          <w:rFonts w:hint="eastAsia" w:ascii="宋体" w:hAnsi="宋体" w:cs="宋体"/>
          <w:highlight w:val="none"/>
          <w:lang w:eastAsia="zh-CN"/>
        </w:rPr>
        <w:t>成交供应商</w:t>
      </w:r>
      <w:r>
        <w:rPr>
          <w:rFonts w:hint="eastAsia" w:ascii="宋体" w:hAnsi="宋体" w:eastAsia="宋体" w:cs="宋体"/>
          <w:highlight w:val="none"/>
        </w:rPr>
        <w:t>可以依法采取分包方式履行合同。这种要求应当在合同签订之前征得采购人同意，并且分包</w:t>
      </w:r>
      <w:r>
        <w:rPr>
          <w:rFonts w:hint="eastAsia" w:ascii="宋体" w:hAnsi="宋体" w:cs="宋体"/>
          <w:highlight w:val="none"/>
          <w:lang w:eastAsia="zh-CN"/>
        </w:rPr>
        <w:t>供应商</w:t>
      </w:r>
      <w:r>
        <w:rPr>
          <w:rFonts w:hint="eastAsia" w:ascii="宋体" w:hAnsi="宋体" w:eastAsia="宋体" w:cs="宋体"/>
          <w:highlight w:val="none"/>
        </w:rPr>
        <w:t>履行的分包项目的品牌、规格型号及技术要求等，必须与</w:t>
      </w:r>
      <w:r>
        <w:rPr>
          <w:rFonts w:hint="eastAsia" w:ascii="宋体" w:hAnsi="宋体" w:cs="宋体"/>
          <w:highlight w:val="none"/>
          <w:lang w:eastAsia="zh-CN"/>
        </w:rPr>
        <w:t>成交</w:t>
      </w:r>
      <w:r>
        <w:rPr>
          <w:rFonts w:hint="eastAsia" w:ascii="宋体" w:hAnsi="宋体" w:eastAsia="宋体" w:cs="宋体"/>
          <w:highlight w:val="none"/>
        </w:rPr>
        <w:t>的一致。</w:t>
      </w:r>
    </w:p>
    <w:p>
      <w:pPr>
        <w:pageBreakBefore w:val="0"/>
        <w:widowControl w:val="0"/>
        <w:kinsoku/>
        <w:wordWrap/>
        <w:overflowPunct/>
        <w:topLinePunct w:val="0"/>
        <w:bidi w:val="0"/>
        <w:snapToGrid/>
        <w:spacing w:line="360" w:lineRule="auto"/>
        <w:ind w:firstLine="480" w:firstLineChars="200"/>
        <w:textAlignment w:val="auto"/>
        <w:rPr>
          <w:rFonts w:hint="eastAsia" w:ascii="宋体" w:hAnsi="宋体" w:eastAsia="宋体" w:cs="宋体"/>
          <w:highlight w:val="none"/>
        </w:rPr>
      </w:pPr>
      <w:r>
        <w:rPr>
          <w:rFonts w:hint="eastAsia" w:ascii="宋体" w:hAnsi="宋体" w:eastAsia="宋体" w:cs="宋体"/>
          <w:highlight w:val="none"/>
        </w:rPr>
        <w:t>分包履行合同的部分应当为采购项目的非主体、非关键性工作，不属于</w:t>
      </w:r>
      <w:r>
        <w:rPr>
          <w:rFonts w:hint="eastAsia" w:ascii="宋体" w:hAnsi="宋体" w:cs="宋体"/>
          <w:highlight w:val="none"/>
          <w:lang w:eastAsia="zh-CN"/>
        </w:rPr>
        <w:t>成交供应商</w:t>
      </w:r>
      <w:r>
        <w:rPr>
          <w:rFonts w:hint="eastAsia" w:ascii="宋体" w:hAnsi="宋体" w:eastAsia="宋体" w:cs="宋体"/>
          <w:highlight w:val="none"/>
        </w:rPr>
        <w:t>的主要合同义务。</w:t>
      </w:r>
      <w:r>
        <w:rPr>
          <w:rFonts w:hint="eastAsia" w:ascii="宋体" w:hAnsi="宋体" w:cs="宋体"/>
          <w:highlight w:val="none"/>
          <w:lang w:eastAsia="zh-CN"/>
        </w:rPr>
        <w:t>供应商</w:t>
      </w:r>
      <w:r>
        <w:rPr>
          <w:rFonts w:hint="eastAsia" w:ascii="宋体" w:hAnsi="宋体" w:eastAsia="宋体" w:cs="宋体"/>
          <w:highlight w:val="none"/>
        </w:rPr>
        <w:t>根据</w:t>
      </w:r>
      <w:r>
        <w:rPr>
          <w:rFonts w:hint="eastAsia" w:ascii="宋体" w:hAnsi="宋体" w:cs="宋体"/>
          <w:highlight w:val="none"/>
          <w:lang w:eastAsia="zh-CN"/>
        </w:rPr>
        <w:t>竞争性磋商文件</w:t>
      </w:r>
      <w:r>
        <w:rPr>
          <w:rFonts w:hint="eastAsia" w:ascii="宋体" w:hAnsi="宋体" w:eastAsia="宋体" w:cs="宋体"/>
          <w:highlight w:val="none"/>
        </w:rPr>
        <w:t>的规定和采购项目的实际情况，拟在</w:t>
      </w:r>
      <w:r>
        <w:rPr>
          <w:rFonts w:hint="eastAsia" w:ascii="宋体" w:hAnsi="宋体" w:cs="宋体"/>
          <w:highlight w:val="none"/>
          <w:lang w:eastAsia="zh-CN"/>
        </w:rPr>
        <w:t>成交</w:t>
      </w:r>
      <w:r>
        <w:rPr>
          <w:rFonts w:hint="eastAsia" w:ascii="宋体" w:hAnsi="宋体" w:eastAsia="宋体" w:cs="宋体"/>
          <w:highlight w:val="none"/>
        </w:rPr>
        <w:t>后将</w:t>
      </w:r>
      <w:r>
        <w:rPr>
          <w:rFonts w:hint="eastAsia" w:ascii="宋体" w:hAnsi="宋体" w:cs="宋体"/>
          <w:highlight w:val="none"/>
          <w:lang w:eastAsia="zh-CN"/>
        </w:rPr>
        <w:t>成交</w:t>
      </w:r>
      <w:r>
        <w:rPr>
          <w:rFonts w:hint="eastAsia" w:ascii="宋体" w:hAnsi="宋体" w:eastAsia="宋体" w:cs="宋体"/>
          <w:highlight w:val="none"/>
        </w:rPr>
        <w:t>项目的非主体、非关键性工作分包的，应当在</w:t>
      </w:r>
      <w:r>
        <w:rPr>
          <w:rFonts w:hint="eastAsia" w:ascii="宋体" w:hAnsi="宋体" w:cs="宋体"/>
          <w:highlight w:val="none"/>
          <w:lang w:eastAsia="zh-CN"/>
        </w:rPr>
        <w:t>响应文件</w:t>
      </w:r>
      <w:r>
        <w:rPr>
          <w:rFonts w:hint="eastAsia" w:ascii="宋体" w:hAnsi="宋体" w:eastAsia="宋体" w:cs="宋体"/>
          <w:highlight w:val="none"/>
        </w:rPr>
        <w:t>中载明分包承担主体，分包承担主体应当具备相应资质条件且不得再次分包。</w:t>
      </w:r>
    </w:p>
    <w:p>
      <w:pPr>
        <w:pageBreakBefore w:val="0"/>
        <w:widowControl w:val="0"/>
        <w:kinsoku/>
        <w:wordWrap/>
        <w:overflowPunct/>
        <w:topLinePunct w:val="0"/>
        <w:bidi w:val="0"/>
        <w:snapToGrid/>
        <w:spacing w:line="360" w:lineRule="auto"/>
        <w:ind w:firstLine="480" w:firstLineChars="200"/>
        <w:textAlignment w:val="auto"/>
        <w:rPr>
          <w:rFonts w:hint="eastAsia" w:ascii="宋体" w:hAnsi="宋体" w:eastAsia="宋体" w:cs="宋体"/>
          <w:highlight w:val="none"/>
        </w:rPr>
      </w:pPr>
      <w:r>
        <w:rPr>
          <w:rFonts w:hint="eastAsia" w:ascii="宋体" w:hAnsi="宋体" w:eastAsia="宋体" w:cs="宋体"/>
          <w:highlight w:val="none"/>
          <w:lang w:val="en-US" w:eastAsia="zh-CN"/>
        </w:rPr>
        <w:t>3-2、</w:t>
      </w:r>
      <w:r>
        <w:rPr>
          <w:rFonts w:hint="eastAsia" w:ascii="宋体" w:hAnsi="宋体" w:eastAsia="宋体" w:cs="宋体"/>
          <w:highlight w:val="none"/>
        </w:rPr>
        <w:t>采购合同实行分包履行的，</w:t>
      </w:r>
      <w:r>
        <w:rPr>
          <w:rFonts w:hint="eastAsia" w:ascii="宋体" w:hAnsi="宋体" w:cs="宋体"/>
          <w:highlight w:val="none"/>
          <w:lang w:eastAsia="zh-CN"/>
        </w:rPr>
        <w:t>成交供应商</w:t>
      </w:r>
      <w:r>
        <w:rPr>
          <w:rFonts w:hint="eastAsia" w:ascii="宋体" w:hAnsi="宋体" w:eastAsia="宋体" w:cs="宋体"/>
          <w:highlight w:val="none"/>
        </w:rPr>
        <w:t>就采购项目和分包项目向采购人负责，分包</w:t>
      </w:r>
      <w:r>
        <w:rPr>
          <w:rFonts w:hint="eastAsia" w:ascii="宋体" w:hAnsi="宋体" w:cs="宋体"/>
          <w:highlight w:val="none"/>
          <w:lang w:eastAsia="zh-CN"/>
        </w:rPr>
        <w:t>供应商</w:t>
      </w:r>
      <w:r>
        <w:rPr>
          <w:rFonts w:hint="eastAsia" w:ascii="宋体" w:hAnsi="宋体" w:eastAsia="宋体" w:cs="宋体"/>
          <w:highlight w:val="none"/>
        </w:rPr>
        <w:t>就分包项目承担责任。</w:t>
      </w:r>
    </w:p>
    <w:p>
      <w:pPr>
        <w:pStyle w:val="35"/>
        <w:keepNext w:val="0"/>
        <w:keepLines w:val="0"/>
        <w:pageBreakBefore w:val="0"/>
        <w:widowControl w:val="0"/>
        <w:kinsoku/>
        <w:wordWrap/>
        <w:overflowPunct/>
        <w:topLinePunct w:val="0"/>
        <w:bidi w:val="0"/>
        <w:snapToGrid/>
        <w:spacing w:line="360" w:lineRule="auto"/>
        <w:ind w:firstLine="480" w:firstLineChars="200"/>
        <w:jc w:val="both"/>
        <w:textAlignment w:val="auto"/>
        <w:rPr>
          <w:rFonts w:hint="eastAsia" w:ascii="宋体" w:hAnsi="宋体" w:eastAsia="宋体" w:cs="宋体"/>
          <w:highlight w:val="none"/>
        </w:rPr>
      </w:pPr>
      <w:r>
        <w:rPr>
          <w:rFonts w:hint="eastAsia" w:ascii="宋体" w:hAnsi="宋体" w:eastAsia="宋体" w:cs="宋体"/>
          <w:highlight w:val="none"/>
          <w:lang w:val="en-US" w:eastAsia="zh-CN"/>
        </w:rPr>
        <w:t>3-3、</w:t>
      </w:r>
      <w:r>
        <w:rPr>
          <w:rFonts w:hint="eastAsia" w:ascii="宋体" w:hAnsi="宋体" w:eastAsia="宋体" w:cs="宋体"/>
          <w:highlight w:val="none"/>
        </w:rPr>
        <w:t>中小企业依据《政府采购促进中小企业发展管理办法》（财库〔2020〕46号）规定的政策获取政府采购合同后，小型、微型企业不得分包或转包给大型、中型企业，中型企业不得分包或转包给大型企业。</w:t>
      </w:r>
    </w:p>
    <w:p>
      <w:pPr>
        <w:pStyle w:val="4"/>
        <w:pageBreakBefore w:val="0"/>
        <w:widowControl w:val="0"/>
        <w:kinsoku/>
        <w:wordWrap/>
        <w:overflowPunct/>
        <w:topLinePunct w:val="0"/>
        <w:bidi w:val="0"/>
        <w:snapToGrid/>
        <w:spacing w:before="0" w:after="0" w:line="360" w:lineRule="auto"/>
        <w:textAlignment w:val="auto"/>
        <w:rPr>
          <w:rFonts w:hint="eastAsia" w:ascii="宋体" w:hAnsi="宋体" w:eastAsia="宋体" w:cs="宋体"/>
          <w:sz w:val="24"/>
          <w:highlight w:val="none"/>
        </w:rPr>
      </w:pPr>
      <w:bookmarkStart w:id="35" w:name="_Toc32611"/>
      <w:bookmarkStart w:id="36" w:name="_Toc28120"/>
      <w:bookmarkStart w:id="37" w:name="_Toc18995"/>
      <w:r>
        <w:rPr>
          <w:rFonts w:hint="eastAsia" w:ascii="宋体" w:hAnsi="宋体" w:eastAsia="宋体" w:cs="宋体"/>
          <w:sz w:val="24"/>
          <w:highlight w:val="none"/>
          <w:lang w:val="en-US" w:eastAsia="zh-CN"/>
        </w:rPr>
        <w:t>4、</w:t>
      </w:r>
      <w:r>
        <w:rPr>
          <w:rFonts w:hint="eastAsia" w:ascii="宋体" w:hAnsi="宋体" w:eastAsia="宋体" w:cs="宋体"/>
          <w:sz w:val="24"/>
          <w:highlight w:val="none"/>
        </w:rPr>
        <w:t>合同转包（本项目</w:t>
      </w:r>
      <w:r>
        <w:rPr>
          <w:rFonts w:hint="eastAsia" w:ascii="宋体" w:hAnsi="宋体" w:eastAsia="宋体" w:cs="宋体"/>
          <w:sz w:val="24"/>
          <w:highlight w:val="none"/>
          <w:lang w:eastAsia="zh-CN"/>
        </w:rPr>
        <w:t>不</w:t>
      </w:r>
      <w:r>
        <w:rPr>
          <w:rFonts w:hint="eastAsia" w:ascii="宋体" w:hAnsi="宋体" w:eastAsia="宋体" w:cs="宋体"/>
          <w:sz w:val="24"/>
          <w:highlight w:val="none"/>
        </w:rPr>
        <w:t>适用）</w:t>
      </w:r>
      <w:bookmarkEnd w:id="35"/>
      <w:bookmarkEnd w:id="36"/>
      <w:bookmarkEnd w:id="37"/>
    </w:p>
    <w:p>
      <w:pPr>
        <w:pageBreakBefore w:val="0"/>
        <w:widowControl w:val="0"/>
        <w:kinsoku/>
        <w:wordWrap/>
        <w:overflowPunct/>
        <w:topLinePunct w:val="0"/>
        <w:bidi w:val="0"/>
        <w:snapToGrid/>
        <w:spacing w:line="360" w:lineRule="auto"/>
        <w:ind w:firstLine="540" w:firstLineChars="225"/>
        <w:textAlignment w:val="auto"/>
        <w:rPr>
          <w:rFonts w:hint="eastAsia" w:ascii="宋体" w:hAnsi="宋体" w:eastAsia="宋体" w:cs="宋体"/>
          <w:highlight w:val="none"/>
        </w:rPr>
      </w:pPr>
      <w:r>
        <w:rPr>
          <w:rFonts w:hint="eastAsia" w:ascii="宋体" w:hAnsi="宋体" w:eastAsia="宋体" w:cs="宋体"/>
          <w:highlight w:val="none"/>
        </w:rPr>
        <w:t>本采购项目严禁</w:t>
      </w:r>
      <w:r>
        <w:rPr>
          <w:rFonts w:hint="eastAsia" w:ascii="宋体" w:hAnsi="宋体" w:cs="宋体"/>
          <w:highlight w:val="none"/>
          <w:lang w:eastAsia="zh-CN"/>
        </w:rPr>
        <w:t>成交供应商</w:t>
      </w:r>
      <w:r>
        <w:rPr>
          <w:rFonts w:hint="eastAsia" w:ascii="宋体" w:hAnsi="宋体" w:eastAsia="宋体" w:cs="宋体"/>
          <w:highlight w:val="none"/>
        </w:rPr>
        <w:t>将任何政府采购合同义务转包。本项目所称转包，是指</w:t>
      </w:r>
      <w:r>
        <w:rPr>
          <w:rFonts w:hint="eastAsia" w:ascii="宋体" w:hAnsi="宋体" w:cs="宋体"/>
          <w:highlight w:val="none"/>
          <w:lang w:eastAsia="zh-CN"/>
        </w:rPr>
        <w:t>成交供应商</w:t>
      </w:r>
      <w:r>
        <w:rPr>
          <w:rFonts w:hint="eastAsia" w:ascii="宋体" w:hAnsi="宋体" w:eastAsia="宋体" w:cs="宋体"/>
          <w:highlight w:val="none"/>
        </w:rPr>
        <w:t>将政府采购合同义务转让给第三人，并退出现有政府采购合同当事人双方的权利义务关系，受让人（即第三人）成为政府采购合同的另一方当事人的行为。</w:t>
      </w:r>
    </w:p>
    <w:p>
      <w:pPr>
        <w:pageBreakBefore w:val="0"/>
        <w:widowControl w:val="0"/>
        <w:kinsoku/>
        <w:wordWrap/>
        <w:overflowPunct/>
        <w:topLinePunct w:val="0"/>
        <w:bidi w:val="0"/>
        <w:snapToGrid/>
        <w:spacing w:line="360" w:lineRule="auto"/>
        <w:ind w:firstLine="540" w:firstLineChars="225"/>
        <w:textAlignment w:val="auto"/>
        <w:rPr>
          <w:rFonts w:hint="eastAsia" w:ascii="宋体" w:hAnsi="宋体" w:eastAsia="宋体" w:cs="宋体"/>
          <w:highlight w:val="none"/>
        </w:rPr>
      </w:pPr>
      <w:r>
        <w:rPr>
          <w:rFonts w:hint="eastAsia" w:ascii="宋体" w:hAnsi="宋体" w:cs="宋体"/>
          <w:highlight w:val="none"/>
          <w:lang w:eastAsia="zh-CN"/>
        </w:rPr>
        <w:t>成交供应商</w:t>
      </w:r>
      <w:r>
        <w:rPr>
          <w:rFonts w:hint="eastAsia" w:ascii="宋体" w:hAnsi="宋体" w:eastAsia="宋体" w:cs="宋体"/>
          <w:highlight w:val="none"/>
        </w:rPr>
        <w:t>转包的，视同拒绝履行政府采购合同义务，将依法追究法律责任。</w:t>
      </w:r>
    </w:p>
    <w:p>
      <w:pPr>
        <w:pStyle w:val="4"/>
        <w:pageBreakBefore w:val="0"/>
        <w:widowControl w:val="0"/>
        <w:kinsoku/>
        <w:wordWrap/>
        <w:overflowPunct/>
        <w:topLinePunct w:val="0"/>
        <w:bidi w:val="0"/>
        <w:snapToGrid/>
        <w:spacing w:before="0" w:after="0" w:line="360" w:lineRule="auto"/>
        <w:textAlignment w:val="auto"/>
        <w:rPr>
          <w:rFonts w:hint="eastAsia" w:ascii="宋体" w:hAnsi="宋体" w:eastAsia="宋体" w:cs="宋体"/>
          <w:sz w:val="24"/>
          <w:highlight w:val="none"/>
        </w:rPr>
      </w:pPr>
      <w:bookmarkStart w:id="38" w:name="_Toc23336"/>
      <w:bookmarkStart w:id="39" w:name="_Toc12192"/>
      <w:bookmarkStart w:id="40" w:name="_Toc16866"/>
      <w:r>
        <w:rPr>
          <w:rFonts w:hint="eastAsia" w:ascii="宋体" w:hAnsi="宋体" w:eastAsia="宋体" w:cs="宋体"/>
          <w:sz w:val="24"/>
          <w:highlight w:val="none"/>
          <w:lang w:val="en-US" w:eastAsia="zh-CN"/>
        </w:rPr>
        <w:t>5、</w:t>
      </w:r>
      <w:r>
        <w:rPr>
          <w:rFonts w:hint="eastAsia" w:ascii="宋体" w:hAnsi="宋体" w:eastAsia="宋体" w:cs="宋体"/>
          <w:sz w:val="24"/>
          <w:highlight w:val="none"/>
        </w:rPr>
        <w:t>补充合同</w:t>
      </w:r>
      <w:bookmarkEnd w:id="38"/>
      <w:bookmarkEnd w:id="39"/>
      <w:bookmarkEnd w:id="40"/>
    </w:p>
    <w:p>
      <w:pPr>
        <w:pStyle w:val="35"/>
        <w:keepNext w:val="0"/>
        <w:keepLines w:val="0"/>
        <w:pageBreakBefore w:val="0"/>
        <w:widowControl w:val="0"/>
        <w:kinsoku/>
        <w:wordWrap/>
        <w:overflowPunct/>
        <w:topLinePunct w:val="0"/>
        <w:bidi w:val="0"/>
        <w:snapToGrid/>
        <w:spacing w:line="360" w:lineRule="auto"/>
        <w:ind w:firstLine="480" w:firstLineChars="200"/>
        <w:jc w:val="both"/>
        <w:textAlignment w:val="auto"/>
        <w:rPr>
          <w:rFonts w:hint="eastAsia" w:ascii="宋体" w:hAnsi="宋体" w:eastAsia="宋体" w:cs="宋体"/>
          <w:highlight w:val="none"/>
        </w:rPr>
      </w:pPr>
      <w:r>
        <w:rPr>
          <w:rFonts w:hint="eastAsia" w:ascii="宋体" w:hAnsi="宋体" w:eastAsia="宋体" w:cs="宋体"/>
          <w:highlight w:val="none"/>
        </w:rPr>
        <w:t>采购合同履行过程中，采购人需要追加与合同标的相同的货物或者服务的，在不改变合同其他条款的前提下，可以与</w:t>
      </w:r>
      <w:r>
        <w:rPr>
          <w:rFonts w:hint="eastAsia" w:cs="宋体"/>
          <w:highlight w:val="none"/>
          <w:lang w:eastAsia="zh-CN"/>
        </w:rPr>
        <w:t>成交供应商</w:t>
      </w:r>
      <w:r>
        <w:rPr>
          <w:rFonts w:hint="eastAsia" w:ascii="宋体" w:hAnsi="宋体" w:eastAsia="宋体" w:cs="宋体"/>
          <w:highlight w:val="none"/>
        </w:rPr>
        <w:t>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w:t>
      </w:r>
    </w:p>
    <w:p>
      <w:pPr>
        <w:pStyle w:val="4"/>
        <w:bidi w:val="0"/>
        <w:jc w:val="center"/>
        <w:rPr>
          <w:rFonts w:hint="eastAsia" w:ascii="宋体" w:hAnsi="宋体" w:cs="宋体"/>
          <w:highlight w:val="none"/>
          <w:lang w:val="en-US" w:eastAsia="zh-CN"/>
        </w:rPr>
      </w:pPr>
      <w:r>
        <w:rPr>
          <w:rFonts w:hint="eastAsia" w:ascii="宋体" w:hAnsi="宋体" w:eastAsia="宋体" w:cs="宋体"/>
          <w:highlight w:val="none"/>
        </w:rPr>
        <w:br w:type="page"/>
      </w:r>
      <w:bookmarkStart w:id="41" w:name="_Toc10715"/>
      <w:bookmarkStart w:id="42" w:name="_Toc29755"/>
      <w:r>
        <w:rPr>
          <w:rFonts w:hint="eastAsia" w:ascii="宋体" w:hAnsi="宋体" w:cs="宋体"/>
          <w:highlight w:val="none"/>
          <w:lang w:eastAsia="zh-CN"/>
        </w:rPr>
        <w:t>第七章</w:t>
      </w:r>
      <w:r>
        <w:rPr>
          <w:rFonts w:hint="eastAsia" w:ascii="宋体" w:hAnsi="宋体" w:cs="宋体"/>
          <w:highlight w:val="none"/>
          <w:lang w:val="en-US" w:eastAsia="zh-CN"/>
        </w:rPr>
        <w:t xml:space="preserve">  其他</w:t>
      </w:r>
      <w:bookmarkEnd w:id="41"/>
      <w:bookmarkEnd w:id="42"/>
    </w:p>
    <w:p>
      <w:pPr>
        <w:keepNext w:val="0"/>
        <w:keepLines w:val="0"/>
        <w:pageBreakBefore w:val="0"/>
        <w:widowControl w:val="0"/>
        <w:kinsoku/>
        <w:wordWrap/>
        <w:overflowPunct/>
        <w:topLinePunct w:val="0"/>
        <w:bidi w:val="0"/>
        <w:snapToGrid/>
        <w:spacing w:line="360" w:lineRule="auto"/>
        <w:textAlignment w:val="auto"/>
        <w:rPr>
          <w:rFonts w:hint="default"/>
          <w:highlight w:val="none"/>
          <w:lang w:val="en-US" w:eastAsia="zh-CN"/>
        </w:rPr>
      </w:pPr>
      <w:r>
        <w:rPr>
          <w:rFonts w:hint="eastAsia" w:ascii="宋体" w:hAnsi="宋体" w:eastAsia="宋体" w:cs="宋体"/>
          <w:b/>
          <w:bCs/>
          <w:kern w:val="0"/>
          <w:sz w:val="24"/>
          <w:szCs w:val="32"/>
          <w:highlight w:val="none"/>
          <w:lang w:val="en-US" w:eastAsia="zh-CN" w:bidi="ar-SA"/>
        </w:rPr>
        <w:t>1、</w:t>
      </w:r>
      <w:r>
        <w:rPr>
          <w:rFonts w:hint="eastAsia" w:ascii="宋体" w:hAnsi="宋体" w:cs="宋体"/>
          <w:b/>
          <w:bCs/>
          <w:kern w:val="0"/>
          <w:sz w:val="24"/>
          <w:szCs w:val="32"/>
          <w:highlight w:val="none"/>
          <w:lang w:val="en-US" w:eastAsia="zh-CN" w:bidi="ar-SA"/>
        </w:rPr>
        <w:t>采购</w:t>
      </w:r>
      <w:r>
        <w:rPr>
          <w:rFonts w:hint="eastAsia" w:ascii="宋体" w:hAnsi="宋体" w:eastAsia="宋体" w:cs="宋体"/>
          <w:b/>
          <w:bCs/>
          <w:kern w:val="0"/>
          <w:sz w:val="24"/>
          <w:szCs w:val="32"/>
          <w:highlight w:val="none"/>
          <w:lang w:val="en-US" w:eastAsia="zh-CN" w:bidi="ar-SA"/>
        </w:rPr>
        <w:t>代理服务费</w:t>
      </w:r>
    </w:p>
    <w:p>
      <w:pPr>
        <w:pStyle w:val="35"/>
        <w:keepNext w:val="0"/>
        <w:keepLines w:val="0"/>
        <w:pageBreakBefore w:val="0"/>
        <w:widowControl w:val="0"/>
        <w:kinsoku/>
        <w:wordWrap/>
        <w:overflowPunct/>
        <w:topLinePunct w:val="0"/>
        <w:bidi w:val="0"/>
        <w:snapToGrid/>
        <w:spacing w:line="360" w:lineRule="auto"/>
        <w:ind w:firstLine="480" w:firstLineChars="200"/>
        <w:jc w:val="both"/>
        <w:textAlignment w:val="auto"/>
        <w:rPr>
          <w:rFonts w:hint="eastAsia" w:ascii="宋体" w:hAnsi="宋体" w:eastAsia="宋体" w:cs="宋体"/>
          <w:highlight w:val="none"/>
        </w:rPr>
      </w:pPr>
      <w:r>
        <w:rPr>
          <w:rFonts w:hint="eastAsia" w:cs="宋体"/>
          <w:highlight w:val="none"/>
          <w:lang w:val="en-US" w:eastAsia="zh-CN"/>
        </w:rPr>
        <w:t>1-1、服务费收取：</w:t>
      </w:r>
      <w:r>
        <w:rPr>
          <w:rFonts w:hint="eastAsia" w:ascii="宋体" w:hAnsi="宋体" w:eastAsia="宋体" w:cs="宋体"/>
          <w:highlight w:val="none"/>
        </w:rPr>
        <w:t>参照国家计委计价格[2002]1980号及发改办价格[2003]857号通知规定</w:t>
      </w:r>
      <w:r>
        <w:rPr>
          <w:rFonts w:hint="eastAsia" w:ascii="宋体" w:hAnsi="宋体" w:eastAsia="宋体" w:cs="宋体"/>
          <w:highlight w:val="none"/>
          <w:lang w:eastAsia="zh-CN"/>
        </w:rPr>
        <w:t>收取</w:t>
      </w:r>
      <w:r>
        <w:rPr>
          <w:rFonts w:hint="eastAsia" w:ascii="宋体" w:hAnsi="宋体" w:eastAsia="宋体" w:cs="宋体"/>
          <w:highlight w:val="none"/>
        </w:rPr>
        <w:t>，由</w:t>
      </w:r>
      <w:r>
        <w:rPr>
          <w:rFonts w:hint="eastAsia" w:cs="宋体"/>
          <w:highlight w:val="none"/>
          <w:lang w:eastAsia="zh-CN"/>
        </w:rPr>
        <w:t>成交供应商</w:t>
      </w:r>
      <w:r>
        <w:rPr>
          <w:rFonts w:hint="eastAsia" w:ascii="宋体" w:hAnsi="宋体" w:eastAsia="宋体" w:cs="宋体"/>
          <w:highlight w:val="none"/>
        </w:rPr>
        <w:t>在领取</w:t>
      </w:r>
      <w:r>
        <w:rPr>
          <w:rFonts w:hint="eastAsia" w:cs="宋体"/>
          <w:highlight w:val="none"/>
          <w:lang w:eastAsia="zh-CN"/>
        </w:rPr>
        <w:t>成交通知书</w:t>
      </w:r>
      <w:r>
        <w:rPr>
          <w:rFonts w:hint="eastAsia" w:ascii="宋体" w:hAnsi="宋体" w:eastAsia="宋体" w:cs="宋体"/>
          <w:highlight w:val="none"/>
          <w:lang w:eastAsia="zh-CN"/>
        </w:rPr>
        <w:t>前</w:t>
      </w:r>
      <w:r>
        <w:rPr>
          <w:rFonts w:hint="eastAsia" w:ascii="宋体" w:hAnsi="宋体" w:eastAsia="宋体" w:cs="宋体"/>
          <w:highlight w:val="none"/>
        </w:rPr>
        <w:t>向</w:t>
      </w:r>
      <w:r>
        <w:rPr>
          <w:rFonts w:hint="eastAsia" w:ascii="宋体" w:hAnsi="宋体" w:eastAsia="宋体" w:cs="宋体"/>
          <w:highlight w:val="none"/>
          <w:lang w:eastAsia="zh-CN"/>
        </w:rPr>
        <w:t>采购代理机构</w:t>
      </w:r>
      <w:r>
        <w:rPr>
          <w:rFonts w:hint="eastAsia" w:ascii="宋体" w:hAnsi="宋体" w:eastAsia="宋体" w:cs="宋体"/>
          <w:highlight w:val="none"/>
        </w:rPr>
        <w:t>交纳</w:t>
      </w:r>
      <w:r>
        <w:rPr>
          <w:rFonts w:hint="eastAsia" w:cs="宋体"/>
          <w:highlight w:val="none"/>
          <w:lang w:eastAsia="zh-CN"/>
        </w:rPr>
        <w:t>采购</w:t>
      </w:r>
      <w:r>
        <w:rPr>
          <w:rFonts w:hint="eastAsia" w:ascii="宋体" w:hAnsi="宋体" w:eastAsia="宋体" w:cs="宋体"/>
          <w:highlight w:val="none"/>
        </w:rPr>
        <w:t>服务费。</w:t>
      </w:r>
    </w:p>
    <w:p>
      <w:pPr>
        <w:pStyle w:val="35"/>
        <w:keepNext w:val="0"/>
        <w:keepLines w:val="0"/>
        <w:pageBreakBefore w:val="0"/>
        <w:widowControl w:val="0"/>
        <w:kinsoku/>
        <w:wordWrap/>
        <w:overflowPunct/>
        <w:topLinePunct w:val="0"/>
        <w:bidi w:val="0"/>
        <w:snapToGrid/>
        <w:spacing w:line="360" w:lineRule="auto"/>
        <w:ind w:firstLine="480" w:firstLineChars="200"/>
        <w:jc w:val="both"/>
        <w:textAlignment w:val="auto"/>
        <w:rPr>
          <w:rFonts w:hint="eastAsia" w:cs="宋体"/>
          <w:highlight w:val="none"/>
          <w:lang w:val="en-US" w:eastAsia="zh-CN"/>
        </w:rPr>
      </w:pPr>
      <w:r>
        <w:rPr>
          <w:rFonts w:hint="eastAsia" w:cs="宋体"/>
          <w:highlight w:val="none"/>
          <w:lang w:val="en-US" w:eastAsia="zh-CN"/>
        </w:rPr>
        <w:t>1-2、采购代理服务费支付方式：银行转账或现金方式</w:t>
      </w:r>
    </w:p>
    <w:tbl>
      <w:tblPr>
        <w:tblStyle w:val="22"/>
        <w:tblW w:w="0" w:type="auto"/>
        <w:tblInd w:w="0" w:type="dxa"/>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9288"/>
      </w:tblGrid>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c>
          <w:tcPr>
            <w:tcW w:w="9288" w:type="dxa"/>
            <w:tcBorders>
              <w:tl2br w:val="nil"/>
              <w:tr2bl w:val="nil"/>
            </w:tcBorders>
          </w:tcPr>
          <w:p>
            <w:pPr>
              <w:pStyle w:val="35"/>
              <w:keepNext w:val="0"/>
              <w:keepLines w:val="0"/>
              <w:pageBreakBefore w:val="0"/>
              <w:widowControl w:val="0"/>
              <w:kinsoku/>
              <w:wordWrap/>
              <w:overflowPunct/>
              <w:topLinePunct w:val="0"/>
              <w:bidi w:val="0"/>
              <w:snapToGrid/>
              <w:spacing w:line="360" w:lineRule="auto"/>
              <w:ind w:firstLine="480" w:firstLineChars="200"/>
              <w:jc w:val="both"/>
              <w:textAlignment w:val="auto"/>
              <w:rPr>
                <w:rFonts w:hint="eastAsia" w:cs="宋体"/>
                <w:highlight w:val="none"/>
                <w:lang w:val="en-US" w:eastAsia="zh-CN"/>
              </w:rPr>
            </w:pPr>
            <w:r>
              <w:rPr>
                <w:rFonts w:hint="eastAsia" w:cs="宋体"/>
                <w:highlight w:val="none"/>
                <w:lang w:val="en-US" w:eastAsia="zh-CN"/>
              </w:rPr>
              <w:t>收款单位：陕西万德招标有限公司</w:t>
            </w:r>
          </w:p>
          <w:p>
            <w:pPr>
              <w:pStyle w:val="35"/>
              <w:keepNext w:val="0"/>
              <w:keepLines w:val="0"/>
              <w:pageBreakBefore w:val="0"/>
              <w:widowControl w:val="0"/>
              <w:kinsoku/>
              <w:wordWrap/>
              <w:overflowPunct/>
              <w:topLinePunct w:val="0"/>
              <w:bidi w:val="0"/>
              <w:snapToGrid/>
              <w:spacing w:line="360" w:lineRule="auto"/>
              <w:ind w:firstLine="480" w:firstLineChars="200"/>
              <w:jc w:val="both"/>
              <w:textAlignment w:val="auto"/>
              <w:rPr>
                <w:rFonts w:hint="eastAsia" w:cs="宋体"/>
                <w:highlight w:val="none"/>
                <w:lang w:val="en-US" w:eastAsia="zh-CN"/>
              </w:rPr>
            </w:pPr>
            <w:r>
              <w:rPr>
                <w:rFonts w:hint="eastAsia" w:cs="宋体"/>
                <w:highlight w:val="none"/>
                <w:lang w:val="en-US" w:eastAsia="zh-CN"/>
              </w:rPr>
              <w:t>开户银行：中国银行西安南二环支行</w:t>
            </w:r>
          </w:p>
          <w:p>
            <w:pPr>
              <w:pStyle w:val="35"/>
              <w:keepNext w:val="0"/>
              <w:keepLines w:val="0"/>
              <w:pageBreakBefore w:val="0"/>
              <w:widowControl w:val="0"/>
              <w:kinsoku/>
              <w:wordWrap/>
              <w:overflowPunct/>
              <w:topLinePunct w:val="0"/>
              <w:bidi w:val="0"/>
              <w:snapToGrid/>
              <w:spacing w:line="360" w:lineRule="auto"/>
              <w:ind w:firstLine="480" w:firstLineChars="200"/>
              <w:jc w:val="both"/>
              <w:textAlignment w:val="auto"/>
              <w:rPr>
                <w:rFonts w:hint="default" w:cs="宋体"/>
                <w:highlight w:val="none"/>
                <w:vertAlign w:val="baseline"/>
                <w:lang w:val="en-US" w:eastAsia="zh-CN"/>
              </w:rPr>
            </w:pPr>
            <w:r>
              <w:rPr>
                <w:rFonts w:hint="eastAsia" w:cs="宋体"/>
                <w:highlight w:val="none"/>
                <w:lang w:val="en-US" w:eastAsia="zh-CN"/>
              </w:rPr>
              <w:t>银行账号：103673241394</w:t>
            </w:r>
          </w:p>
        </w:tc>
      </w:tr>
    </w:tbl>
    <w:p>
      <w:pPr>
        <w:keepNext w:val="0"/>
        <w:keepLines w:val="0"/>
        <w:pageBreakBefore w:val="0"/>
        <w:widowControl w:val="0"/>
        <w:kinsoku/>
        <w:wordWrap/>
        <w:overflowPunct/>
        <w:topLinePunct w:val="0"/>
        <w:bidi w:val="0"/>
        <w:snapToGrid/>
        <w:spacing w:line="360" w:lineRule="auto"/>
        <w:textAlignment w:val="auto"/>
        <w:rPr>
          <w:rFonts w:hint="eastAsia" w:ascii="宋体" w:hAnsi="宋体" w:eastAsia="宋体" w:cs="宋体"/>
          <w:b/>
          <w:bCs/>
          <w:kern w:val="0"/>
          <w:sz w:val="24"/>
          <w:szCs w:val="32"/>
          <w:highlight w:val="none"/>
          <w:lang w:val="en-US" w:eastAsia="zh-CN" w:bidi="ar-SA"/>
        </w:rPr>
      </w:pPr>
      <w:r>
        <w:rPr>
          <w:rFonts w:hint="eastAsia" w:ascii="宋体" w:hAnsi="宋体" w:eastAsia="宋体" w:cs="宋体"/>
          <w:b/>
          <w:bCs/>
          <w:kern w:val="0"/>
          <w:sz w:val="24"/>
          <w:szCs w:val="32"/>
          <w:highlight w:val="none"/>
          <w:lang w:val="en-US" w:eastAsia="zh-CN" w:bidi="ar-SA"/>
        </w:rPr>
        <w:t>2、询问、质疑和投诉</w:t>
      </w:r>
    </w:p>
    <w:p>
      <w:pPr>
        <w:keepNext w:val="0"/>
        <w:keepLines w:val="0"/>
        <w:pageBreakBefore w:val="0"/>
        <w:widowControl w:val="0"/>
        <w:kinsoku/>
        <w:wordWrap/>
        <w:overflowPunct/>
        <w:topLinePunct w:val="0"/>
        <w:bidi w:val="0"/>
        <w:snapToGrid/>
        <w:spacing w:line="360" w:lineRule="auto"/>
        <w:ind w:firstLine="470" w:firstLineChars="196"/>
        <w:jc w:val="left"/>
        <w:textAlignment w:val="auto"/>
        <w:outlineLvl w:val="1"/>
        <w:rPr>
          <w:rFonts w:hAnsi="宋体"/>
          <w:highlight w:val="none"/>
        </w:rPr>
      </w:pPr>
      <w:bookmarkStart w:id="43" w:name="_Toc6460"/>
      <w:bookmarkStart w:id="44" w:name="_Toc24816"/>
      <w:bookmarkStart w:id="45" w:name="_Toc30451"/>
      <w:r>
        <w:rPr>
          <w:rFonts w:hint="eastAsia"/>
          <w:highlight w:val="none"/>
        </w:rPr>
        <w:t>询问、质疑、投诉的接收和处理严格按照《中华人共和国政府采购法》、《中华人民共和国政府采购法实施条例》、《政府采购货物和服务招标投标管理办法》、《政府采购供应商投诉办法》、《财政部关于加强政府采购供应商投诉受理审查工作的通知》和</w:t>
      </w:r>
      <w:r>
        <w:rPr>
          <w:rFonts w:hint="eastAsia" w:hAnsi="宋体"/>
          <w:highlight w:val="none"/>
        </w:rPr>
        <w:t>《中华人民共和国财政部令第94号--政府采购质疑和投诉办法》等的相关规定办理。</w:t>
      </w:r>
      <w:bookmarkEnd w:id="43"/>
      <w:bookmarkEnd w:id="44"/>
      <w:bookmarkEnd w:id="45"/>
    </w:p>
    <w:p>
      <w:pPr>
        <w:pStyle w:val="35"/>
        <w:keepNext w:val="0"/>
        <w:keepLines w:val="0"/>
        <w:pageBreakBefore w:val="0"/>
        <w:widowControl w:val="0"/>
        <w:kinsoku/>
        <w:wordWrap/>
        <w:overflowPunct/>
        <w:topLinePunct w:val="0"/>
        <w:bidi w:val="0"/>
        <w:snapToGrid/>
        <w:spacing w:line="360" w:lineRule="auto"/>
        <w:ind w:firstLine="482" w:firstLineChars="200"/>
        <w:jc w:val="both"/>
        <w:textAlignment w:val="auto"/>
        <w:rPr>
          <w:rFonts w:hint="eastAsia"/>
          <w:szCs w:val="20"/>
          <w:highlight w:val="none"/>
        </w:rPr>
      </w:pPr>
      <w:r>
        <w:rPr>
          <w:rFonts w:hint="eastAsia"/>
          <w:b/>
          <w:bCs/>
          <w:szCs w:val="20"/>
          <w:highlight w:val="none"/>
          <w:u w:val="single"/>
        </w:rPr>
        <w:t>注：根据《中华人民共和国政府采购法》等规定，供应商质疑不得超出采购文件、采购过程、采购结果的范围,供应商针对同一采购程序环节的质疑应在法定质疑期内一次性提出。</w:t>
      </w:r>
    </w:p>
    <w:p>
      <w:pPr>
        <w:pStyle w:val="35"/>
        <w:keepNext w:val="0"/>
        <w:keepLines w:val="0"/>
        <w:pageBreakBefore w:val="0"/>
        <w:widowControl w:val="0"/>
        <w:kinsoku/>
        <w:wordWrap/>
        <w:overflowPunct/>
        <w:topLinePunct w:val="0"/>
        <w:bidi w:val="0"/>
        <w:snapToGrid/>
        <w:spacing w:line="360" w:lineRule="auto"/>
        <w:ind w:firstLine="480" w:firstLineChars="200"/>
        <w:jc w:val="both"/>
        <w:textAlignment w:val="auto"/>
        <w:rPr>
          <w:rFonts w:hint="eastAsia"/>
          <w:szCs w:val="20"/>
          <w:highlight w:val="none"/>
        </w:rPr>
      </w:pPr>
      <w:r>
        <w:rPr>
          <w:szCs w:val="20"/>
          <w:highlight w:val="none"/>
        </w:rPr>
        <w:t>接收质疑函的方式</w:t>
      </w:r>
      <w:r>
        <w:rPr>
          <w:rFonts w:hint="eastAsia"/>
          <w:szCs w:val="20"/>
          <w:highlight w:val="none"/>
        </w:rPr>
        <w:t>：书面形式</w:t>
      </w:r>
    </w:p>
    <w:p>
      <w:pPr>
        <w:pStyle w:val="35"/>
        <w:keepNext w:val="0"/>
        <w:keepLines w:val="0"/>
        <w:pageBreakBefore w:val="0"/>
        <w:widowControl w:val="0"/>
        <w:kinsoku/>
        <w:wordWrap/>
        <w:overflowPunct/>
        <w:topLinePunct w:val="0"/>
        <w:bidi w:val="0"/>
        <w:snapToGrid/>
        <w:spacing w:line="360" w:lineRule="auto"/>
        <w:ind w:firstLine="480" w:firstLineChars="200"/>
        <w:jc w:val="both"/>
        <w:textAlignment w:val="auto"/>
        <w:rPr>
          <w:rFonts w:hint="default" w:eastAsia="宋体"/>
          <w:szCs w:val="20"/>
          <w:highlight w:val="none"/>
          <w:lang w:val="en-US" w:eastAsia="zh-CN"/>
        </w:rPr>
      </w:pPr>
      <w:r>
        <w:rPr>
          <w:rFonts w:hint="eastAsia"/>
          <w:szCs w:val="20"/>
          <w:highlight w:val="none"/>
        </w:rPr>
        <w:t>联系部门：招标部</w:t>
      </w:r>
      <w:r>
        <w:rPr>
          <w:rFonts w:hint="eastAsia"/>
          <w:szCs w:val="20"/>
          <w:highlight w:val="none"/>
          <w:lang w:val="en-US" w:eastAsia="zh-CN"/>
        </w:rPr>
        <w:t xml:space="preserve">          </w:t>
      </w:r>
      <w:r>
        <w:rPr>
          <w:rFonts w:hint="eastAsia"/>
          <w:szCs w:val="20"/>
          <w:highlight w:val="none"/>
        </w:rPr>
        <w:t>项目负责人</w:t>
      </w:r>
      <w:r>
        <w:rPr>
          <w:rFonts w:hint="eastAsia"/>
          <w:szCs w:val="20"/>
          <w:highlight w:val="none"/>
          <w:lang w:eastAsia="zh-CN"/>
        </w:rPr>
        <w:t>：</w:t>
      </w:r>
      <w:r>
        <w:rPr>
          <w:rFonts w:hint="eastAsia"/>
          <w:szCs w:val="20"/>
          <w:highlight w:val="none"/>
          <w:lang w:val="en-US" w:eastAsia="zh-CN"/>
        </w:rPr>
        <w:t>曹国霞</w:t>
      </w:r>
    </w:p>
    <w:p>
      <w:pPr>
        <w:pStyle w:val="35"/>
        <w:keepNext w:val="0"/>
        <w:keepLines w:val="0"/>
        <w:pageBreakBefore w:val="0"/>
        <w:widowControl w:val="0"/>
        <w:kinsoku/>
        <w:wordWrap/>
        <w:overflowPunct/>
        <w:topLinePunct w:val="0"/>
        <w:bidi w:val="0"/>
        <w:snapToGrid/>
        <w:spacing w:line="360" w:lineRule="auto"/>
        <w:ind w:firstLine="480" w:firstLineChars="200"/>
        <w:jc w:val="both"/>
        <w:textAlignment w:val="auto"/>
        <w:rPr>
          <w:rFonts w:hint="default"/>
          <w:szCs w:val="20"/>
          <w:highlight w:val="none"/>
          <w:lang w:val="en-US" w:eastAsia="zh-CN"/>
        </w:rPr>
      </w:pPr>
      <w:r>
        <w:rPr>
          <w:rFonts w:hint="eastAsia"/>
          <w:szCs w:val="20"/>
          <w:highlight w:val="none"/>
        </w:rPr>
        <w:t>联系电话：</w:t>
      </w:r>
      <w:r>
        <w:rPr>
          <w:rFonts w:hint="eastAsia" w:ascii="宋体" w:hAnsi="宋体" w:cs="宋体"/>
          <w:color w:val="333333"/>
          <w:sz w:val="24"/>
          <w:szCs w:val="24"/>
          <w:highlight w:val="none"/>
          <w:lang w:val="en-US" w:eastAsia="zh-CN"/>
        </w:rPr>
        <w:t>029-85561862/85561863转</w:t>
      </w:r>
      <w:r>
        <w:rPr>
          <w:rFonts w:hint="eastAsia" w:cs="宋体"/>
          <w:color w:val="333333"/>
          <w:sz w:val="24"/>
          <w:szCs w:val="24"/>
          <w:highlight w:val="none"/>
          <w:lang w:val="en-US" w:eastAsia="zh-CN"/>
        </w:rPr>
        <w:t>805</w:t>
      </w:r>
    </w:p>
    <w:p>
      <w:pPr>
        <w:pStyle w:val="35"/>
        <w:keepNext w:val="0"/>
        <w:keepLines w:val="0"/>
        <w:pageBreakBefore w:val="0"/>
        <w:widowControl w:val="0"/>
        <w:kinsoku/>
        <w:wordWrap/>
        <w:overflowPunct/>
        <w:topLinePunct w:val="0"/>
        <w:bidi w:val="0"/>
        <w:snapToGrid/>
        <w:spacing w:line="360" w:lineRule="auto"/>
        <w:ind w:firstLine="480" w:firstLineChars="200"/>
        <w:jc w:val="both"/>
        <w:textAlignment w:val="auto"/>
        <w:rPr>
          <w:rFonts w:hint="eastAsia"/>
          <w:szCs w:val="20"/>
          <w:highlight w:val="none"/>
        </w:rPr>
      </w:pPr>
      <w:r>
        <w:rPr>
          <w:rFonts w:hint="eastAsia"/>
          <w:szCs w:val="20"/>
          <w:highlight w:val="none"/>
        </w:rPr>
        <w:t>联系地址：西安市南二环西段21号华融国际商务大厦A座15层B区</w:t>
      </w:r>
    </w:p>
    <w:p>
      <w:pPr>
        <w:keepNext w:val="0"/>
        <w:keepLines w:val="0"/>
        <w:pageBreakBefore w:val="0"/>
        <w:widowControl w:val="0"/>
        <w:kinsoku/>
        <w:wordWrap/>
        <w:overflowPunct/>
        <w:topLinePunct w:val="0"/>
        <w:bidi w:val="0"/>
        <w:snapToGrid/>
        <w:spacing w:line="360" w:lineRule="auto"/>
        <w:textAlignment w:val="auto"/>
        <w:rPr>
          <w:rFonts w:hint="eastAsia" w:ascii="宋体" w:hAnsi="宋体" w:eastAsia="宋体" w:cs="宋体"/>
          <w:b/>
          <w:bCs/>
          <w:kern w:val="0"/>
          <w:sz w:val="24"/>
          <w:szCs w:val="32"/>
          <w:highlight w:val="none"/>
          <w:lang w:val="en-US" w:eastAsia="zh-CN" w:bidi="ar-SA"/>
        </w:rPr>
      </w:pPr>
      <w:r>
        <w:rPr>
          <w:rFonts w:hint="eastAsia" w:ascii="宋体" w:hAnsi="宋体" w:eastAsia="宋体" w:cs="宋体"/>
          <w:b/>
          <w:bCs/>
          <w:kern w:val="0"/>
          <w:sz w:val="24"/>
          <w:szCs w:val="32"/>
          <w:highlight w:val="none"/>
          <w:lang w:val="en-US" w:eastAsia="zh-CN" w:bidi="ar-SA"/>
        </w:rPr>
        <w:t>3、其他</w:t>
      </w:r>
    </w:p>
    <w:p>
      <w:pPr>
        <w:pStyle w:val="2"/>
        <w:keepNext w:val="0"/>
        <w:keepLines w:val="0"/>
        <w:pageBreakBefore w:val="0"/>
        <w:widowControl w:val="0"/>
        <w:kinsoku/>
        <w:wordWrap/>
        <w:overflowPunct/>
        <w:topLinePunct w:val="0"/>
        <w:bidi w:val="0"/>
        <w:snapToGrid/>
        <w:spacing w:after="0" w:line="360" w:lineRule="auto"/>
        <w:textAlignment w:val="auto"/>
        <w:rPr>
          <w:rFonts w:hint="eastAsia" w:ascii="宋体" w:hAnsi="宋体" w:eastAsia="宋体" w:cs="宋体"/>
          <w:sz w:val="24"/>
          <w:szCs w:val="20"/>
          <w:highlight w:val="none"/>
          <w:lang w:val="en-US" w:eastAsia="zh-CN" w:bidi="ar-SA"/>
        </w:rPr>
      </w:pPr>
      <w:r>
        <w:rPr>
          <w:rFonts w:hint="eastAsia"/>
          <w:highlight w:val="none"/>
          <w:lang w:val="en-US" w:eastAsia="zh-CN"/>
        </w:rPr>
        <w:t xml:space="preserve">  </w:t>
      </w:r>
      <w:r>
        <w:rPr>
          <w:rFonts w:hint="eastAsia" w:ascii="宋体" w:hAnsi="宋体" w:eastAsia="宋体" w:cs="宋体"/>
          <w:sz w:val="24"/>
          <w:szCs w:val="20"/>
          <w:highlight w:val="none"/>
          <w:lang w:val="en-US" w:eastAsia="zh-CN" w:bidi="ar-SA"/>
        </w:rPr>
        <w:t>本</w:t>
      </w:r>
      <w:r>
        <w:rPr>
          <w:rFonts w:hint="eastAsia" w:ascii="宋体" w:hAnsi="宋体" w:cs="宋体"/>
          <w:sz w:val="24"/>
          <w:szCs w:val="20"/>
          <w:highlight w:val="none"/>
          <w:lang w:val="en-US" w:eastAsia="zh-CN" w:bidi="ar-SA"/>
        </w:rPr>
        <w:t>竞争性磋商文件</w:t>
      </w:r>
      <w:r>
        <w:rPr>
          <w:rFonts w:hint="eastAsia" w:ascii="宋体" w:hAnsi="宋体" w:eastAsia="宋体" w:cs="宋体"/>
          <w:sz w:val="24"/>
          <w:szCs w:val="20"/>
          <w:highlight w:val="none"/>
          <w:lang w:val="en-US" w:eastAsia="zh-CN" w:bidi="ar-SA"/>
        </w:rPr>
        <w:t>中所引相关法律制度规定，在政府采购中有变化的，按照变化后的相关法律制度规定执行。本</w:t>
      </w:r>
      <w:r>
        <w:rPr>
          <w:rFonts w:hint="eastAsia" w:ascii="宋体" w:hAnsi="宋体" w:cs="宋体"/>
          <w:sz w:val="24"/>
          <w:szCs w:val="20"/>
          <w:highlight w:val="none"/>
          <w:lang w:val="en-US" w:eastAsia="zh-CN" w:bidi="ar-SA"/>
        </w:rPr>
        <w:t>竞争性磋商文件</w:t>
      </w:r>
      <w:r>
        <w:rPr>
          <w:rFonts w:hint="eastAsia" w:ascii="宋体" w:hAnsi="宋体" w:eastAsia="宋体" w:cs="宋体"/>
          <w:sz w:val="24"/>
          <w:szCs w:val="20"/>
          <w:highlight w:val="none"/>
          <w:lang w:val="en-US" w:eastAsia="zh-CN" w:bidi="ar-SA"/>
        </w:rPr>
        <w:t>规定的内容条款，在本项目</w:t>
      </w:r>
      <w:r>
        <w:rPr>
          <w:rFonts w:hint="eastAsia" w:ascii="宋体" w:hAnsi="宋体" w:cs="宋体"/>
          <w:sz w:val="24"/>
          <w:szCs w:val="20"/>
          <w:highlight w:val="none"/>
          <w:lang w:val="en-US" w:eastAsia="zh-CN" w:bidi="ar-SA"/>
        </w:rPr>
        <w:t>磋商</w:t>
      </w:r>
      <w:r>
        <w:rPr>
          <w:rFonts w:hint="eastAsia" w:ascii="宋体" w:hAnsi="宋体" w:eastAsia="宋体" w:cs="宋体"/>
          <w:sz w:val="24"/>
          <w:szCs w:val="20"/>
          <w:highlight w:val="none"/>
          <w:lang w:val="en-US" w:eastAsia="zh-CN" w:bidi="ar-SA"/>
        </w:rPr>
        <w:t>截止时间届满后，因相关法律制度规定的变化导致不符合相关法律制度规定的，直接按照变化后的相关法律制度规定执行，本</w:t>
      </w:r>
      <w:r>
        <w:rPr>
          <w:rFonts w:hint="eastAsia" w:ascii="宋体" w:hAnsi="宋体" w:cs="宋体"/>
          <w:sz w:val="24"/>
          <w:szCs w:val="20"/>
          <w:highlight w:val="none"/>
          <w:lang w:val="en-US" w:eastAsia="zh-CN" w:bidi="ar-SA"/>
        </w:rPr>
        <w:t>竞争性磋商文件</w:t>
      </w:r>
      <w:r>
        <w:rPr>
          <w:rFonts w:hint="eastAsia" w:ascii="宋体" w:hAnsi="宋体" w:eastAsia="宋体" w:cs="宋体"/>
          <w:sz w:val="24"/>
          <w:szCs w:val="20"/>
          <w:highlight w:val="none"/>
          <w:lang w:val="en-US" w:eastAsia="zh-CN" w:bidi="ar-SA"/>
        </w:rPr>
        <w:t>不再做调整。</w:t>
      </w:r>
    </w:p>
    <w:p>
      <w:pPr>
        <w:rPr>
          <w:rFonts w:hint="default"/>
          <w:highlight w:val="none"/>
          <w:lang w:val="en-US" w:eastAsia="zh-CN"/>
        </w:rPr>
      </w:pPr>
      <w:r>
        <w:rPr>
          <w:rFonts w:hint="default"/>
          <w:highlight w:val="none"/>
          <w:lang w:val="en-US" w:eastAsia="zh-CN"/>
        </w:rPr>
        <w:br w:type="page"/>
      </w:r>
    </w:p>
    <w:p>
      <w:pPr>
        <w:pStyle w:val="3"/>
        <w:bidi w:val="0"/>
        <w:jc w:val="center"/>
        <w:rPr>
          <w:rFonts w:hint="eastAsia"/>
          <w:highlight w:val="none"/>
          <w:lang w:val="en-US" w:eastAsia="zh-CN"/>
        </w:rPr>
      </w:pPr>
      <w:bookmarkStart w:id="46" w:name="_Toc13972"/>
      <w:bookmarkStart w:id="47" w:name="_Toc27603"/>
      <w:r>
        <w:rPr>
          <w:rFonts w:hint="eastAsia"/>
          <w:highlight w:val="none"/>
          <w:lang w:val="en-US" w:eastAsia="zh-CN"/>
        </w:rPr>
        <w:t>第三部分  商务要求</w:t>
      </w:r>
      <w:bookmarkEnd w:id="46"/>
      <w:bookmarkEnd w:id="47"/>
    </w:p>
    <w:p>
      <w:pPr>
        <w:keepNext w:val="0"/>
        <w:keepLines w:val="0"/>
        <w:pageBreakBefore w:val="0"/>
        <w:widowControl w:val="0"/>
        <w:kinsoku/>
        <w:wordWrap/>
        <w:overflowPunct/>
        <w:topLinePunct w:val="0"/>
        <w:autoSpaceDE/>
        <w:autoSpaceDN/>
        <w:bidi w:val="0"/>
        <w:snapToGrid/>
        <w:spacing w:line="360" w:lineRule="auto"/>
        <w:textAlignment w:val="auto"/>
        <w:outlineLvl w:val="1"/>
        <w:rPr>
          <w:rFonts w:hint="eastAsia" w:ascii="宋体" w:hAnsi="宋体" w:eastAsia="宋体" w:cs="宋体"/>
          <w:b/>
          <w:bCs/>
          <w:kern w:val="0"/>
          <w:sz w:val="24"/>
          <w:szCs w:val="24"/>
          <w:highlight w:val="none"/>
          <w:lang w:val="en-US" w:eastAsia="zh-CN" w:bidi="ar-SA"/>
        </w:rPr>
      </w:pPr>
      <w:bookmarkStart w:id="48" w:name="_Toc2003"/>
      <w:r>
        <w:rPr>
          <w:rFonts w:hint="eastAsia" w:ascii="宋体" w:hAnsi="宋体" w:eastAsia="宋体" w:cs="宋体"/>
          <w:b/>
          <w:bCs/>
          <w:kern w:val="0"/>
          <w:sz w:val="24"/>
          <w:szCs w:val="24"/>
          <w:lang w:val="en-US" w:eastAsia="zh-CN" w:bidi="ar-SA"/>
        </w:rPr>
        <w:t>1、</w:t>
      </w:r>
      <w:r>
        <w:rPr>
          <w:rFonts w:hint="eastAsia" w:ascii="宋体" w:hAnsi="宋体" w:cs="宋体"/>
          <w:b/>
          <w:bCs/>
          <w:kern w:val="0"/>
          <w:sz w:val="24"/>
          <w:szCs w:val="24"/>
          <w:lang w:val="en-US" w:eastAsia="zh-CN" w:bidi="ar-SA"/>
        </w:rPr>
        <w:t>服务</w:t>
      </w:r>
      <w:r>
        <w:rPr>
          <w:rFonts w:hint="eastAsia" w:ascii="宋体" w:hAnsi="宋体" w:eastAsia="宋体" w:cs="宋体"/>
          <w:b/>
          <w:bCs/>
          <w:kern w:val="0"/>
          <w:sz w:val="24"/>
          <w:szCs w:val="24"/>
          <w:lang w:val="en-US" w:eastAsia="zh-CN" w:bidi="ar-SA"/>
        </w:rPr>
        <w:t>时间</w:t>
      </w:r>
      <w:r>
        <w:rPr>
          <w:rFonts w:hint="eastAsia" w:ascii="宋体" w:hAnsi="宋体" w:eastAsia="宋体" w:cs="宋体"/>
          <w:b/>
          <w:bCs/>
          <w:kern w:val="0"/>
          <w:sz w:val="24"/>
          <w:szCs w:val="24"/>
          <w:highlight w:val="none"/>
          <w:lang w:val="en-US" w:eastAsia="zh-CN" w:bidi="ar-SA"/>
        </w:rPr>
        <w:t>及地点</w:t>
      </w:r>
      <w:bookmarkEnd w:id="48"/>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1-1、</w:t>
      </w:r>
      <w:r>
        <w:rPr>
          <w:rFonts w:hint="eastAsia" w:ascii="宋体" w:hAnsi="宋体" w:cs="宋体"/>
          <w:sz w:val="24"/>
          <w:szCs w:val="24"/>
          <w:highlight w:val="none"/>
          <w:lang w:eastAsia="zh-CN"/>
        </w:rPr>
        <w:t>服务</w:t>
      </w:r>
      <w:r>
        <w:rPr>
          <w:rFonts w:hint="eastAsia" w:ascii="宋体" w:hAnsi="宋体" w:eastAsia="宋体" w:cs="宋体"/>
          <w:sz w:val="24"/>
          <w:szCs w:val="24"/>
          <w:highlight w:val="none"/>
        </w:rPr>
        <w:t>时间：合同签订后6个月。</w:t>
      </w:r>
    </w:p>
    <w:p>
      <w:pPr>
        <w:pStyle w:val="2"/>
        <w:keepNext w:val="0"/>
        <w:keepLines w:val="0"/>
        <w:pageBreakBefore w:val="0"/>
        <w:widowControl w:val="0"/>
        <w:kinsoku/>
        <w:wordWrap/>
        <w:overflowPunct/>
        <w:topLinePunct w:val="0"/>
        <w:autoSpaceDE/>
        <w:autoSpaceDN/>
        <w:bidi w:val="0"/>
        <w:spacing w:after="0"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1-2、</w:t>
      </w:r>
      <w:r>
        <w:rPr>
          <w:rFonts w:hint="eastAsia" w:ascii="宋体" w:hAnsi="宋体" w:cs="宋体"/>
          <w:sz w:val="24"/>
          <w:szCs w:val="24"/>
          <w:highlight w:val="none"/>
          <w:lang w:eastAsia="zh-CN"/>
        </w:rPr>
        <w:t>服务</w:t>
      </w:r>
      <w:r>
        <w:rPr>
          <w:rFonts w:hint="eastAsia" w:ascii="宋体" w:hAnsi="宋体" w:eastAsia="宋体" w:cs="宋体"/>
          <w:sz w:val="24"/>
          <w:szCs w:val="24"/>
          <w:highlight w:val="none"/>
        </w:rPr>
        <w:t>地点: 采购方指定地点。</w:t>
      </w:r>
    </w:p>
    <w:p>
      <w:pPr>
        <w:keepNext w:val="0"/>
        <w:keepLines w:val="0"/>
        <w:pageBreakBefore w:val="0"/>
        <w:widowControl w:val="0"/>
        <w:numPr>
          <w:ilvl w:val="0"/>
          <w:numId w:val="0"/>
        </w:numPr>
        <w:kinsoku/>
        <w:wordWrap/>
        <w:overflowPunct/>
        <w:topLinePunct w:val="0"/>
        <w:autoSpaceDE/>
        <w:autoSpaceDN/>
        <w:bidi w:val="0"/>
        <w:spacing w:line="360" w:lineRule="auto"/>
        <w:textAlignment w:val="auto"/>
        <w:outlineLvl w:val="1"/>
        <w:rPr>
          <w:rFonts w:hint="eastAsia" w:ascii="宋体" w:hAnsi="宋体" w:eastAsia="宋体" w:cs="宋体"/>
          <w:b/>
          <w:bCs/>
          <w:sz w:val="24"/>
          <w:szCs w:val="24"/>
          <w:highlight w:val="none"/>
        </w:rPr>
      </w:pPr>
      <w:bookmarkStart w:id="49" w:name="_Toc26503"/>
      <w:r>
        <w:rPr>
          <w:rFonts w:hint="eastAsia" w:ascii="宋体" w:hAnsi="宋体" w:eastAsia="宋体" w:cs="宋体"/>
          <w:b/>
          <w:bCs/>
          <w:sz w:val="24"/>
          <w:szCs w:val="24"/>
          <w:highlight w:val="none"/>
          <w:lang w:val="en-US" w:eastAsia="zh-CN"/>
        </w:rPr>
        <w:t>2、</w:t>
      </w:r>
      <w:r>
        <w:rPr>
          <w:rFonts w:hint="eastAsia" w:ascii="宋体" w:hAnsi="宋体" w:eastAsia="宋体" w:cs="宋体"/>
          <w:b/>
          <w:bCs/>
          <w:sz w:val="24"/>
          <w:szCs w:val="24"/>
          <w:highlight w:val="none"/>
        </w:rPr>
        <w:t>付款方式：</w:t>
      </w:r>
      <w:bookmarkEnd w:id="49"/>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highlight w:val="none"/>
          <w:lang w:val="zh-CN" w:eastAsia="zh-CN"/>
        </w:rPr>
      </w:pPr>
      <w:bookmarkStart w:id="50" w:name="_Toc32083"/>
      <w:r>
        <w:rPr>
          <w:rFonts w:hint="eastAsia" w:ascii="宋体" w:hAnsi="宋体" w:cs="宋体"/>
          <w:sz w:val="24"/>
          <w:szCs w:val="24"/>
          <w:highlight w:val="none"/>
          <w:lang w:val="zh-CN" w:eastAsia="zh-CN"/>
        </w:rPr>
        <w:t>合同</w:t>
      </w:r>
      <w:r>
        <w:rPr>
          <w:rFonts w:hint="eastAsia" w:ascii="宋体" w:hAnsi="宋体" w:eastAsia="宋体" w:cs="宋体"/>
          <w:sz w:val="24"/>
          <w:szCs w:val="24"/>
          <w:highlight w:val="none"/>
          <w:lang w:val="zh-CN" w:eastAsia="zh-CN"/>
        </w:rPr>
        <w:t>签订后预付合同总价款的</w:t>
      </w:r>
      <w:r>
        <w:rPr>
          <w:rFonts w:hint="eastAsia" w:ascii="宋体" w:hAnsi="宋体" w:cs="宋体"/>
          <w:sz w:val="24"/>
          <w:szCs w:val="24"/>
          <w:highlight w:val="none"/>
          <w:lang w:val="en-US" w:eastAsia="zh-CN"/>
        </w:rPr>
        <w:t>4</w:t>
      </w:r>
      <w:r>
        <w:rPr>
          <w:rFonts w:hint="eastAsia" w:ascii="宋体" w:hAnsi="宋体" w:eastAsia="宋体" w:cs="宋体"/>
          <w:sz w:val="24"/>
          <w:szCs w:val="24"/>
          <w:highlight w:val="none"/>
          <w:lang w:val="zh-CN" w:eastAsia="zh-CN"/>
        </w:rPr>
        <w:t>0%</w:t>
      </w:r>
      <w:r>
        <w:rPr>
          <w:rFonts w:hint="eastAsia" w:ascii="宋体" w:hAnsi="宋体" w:cs="宋体"/>
          <w:sz w:val="24"/>
          <w:szCs w:val="24"/>
          <w:highlight w:val="none"/>
          <w:lang w:val="zh-CN" w:eastAsia="zh-CN"/>
        </w:rPr>
        <w:t>；服务</w:t>
      </w:r>
      <w:r>
        <w:rPr>
          <w:rFonts w:hint="eastAsia" w:ascii="宋体" w:hAnsi="宋体" w:eastAsia="宋体" w:cs="宋体"/>
          <w:sz w:val="24"/>
          <w:szCs w:val="24"/>
          <w:highlight w:val="none"/>
          <w:lang w:val="zh-CN" w:eastAsia="zh-CN"/>
        </w:rPr>
        <w:t>完毕验收合格并收到</w:t>
      </w:r>
      <w:r>
        <w:rPr>
          <w:rFonts w:hint="eastAsia" w:ascii="宋体" w:hAnsi="宋体" w:cs="宋体"/>
          <w:sz w:val="24"/>
          <w:szCs w:val="24"/>
          <w:highlight w:val="none"/>
          <w:lang w:val="zh-CN" w:eastAsia="zh-CN"/>
        </w:rPr>
        <w:t>供应商</w:t>
      </w:r>
      <w:r>
        <w:rPr>
          <w:rFonts w:hint="eastAsia" w:ascii="宋体" w:hAnsi="宋体" w:eastAsia="宋体" w:cs="宋体"/>
          <w:sz w:val="24"/>
          <w:szCs w:val="24"/>
          <w:highlight w:val="none"/>
          <w:lang w:val="zh-CN" w:eastAsia="zh-CN"/>
        </w:rPr>
        <w:t>开具的正式发票后，60日内支付合同总价款的</w:t>
      </w:r>
      <w:r>
        <w:rPr>
          <w:rFonts w:hint="eastAsia" w:ascii="宋体" w:hAnsi="宋体" w:cs="宋体"/>
          <w:sz w:val="24"/>
          <w:szCs w:val="24"/>
          <w:highlight w:val="none"/>
          <w:lang w:val="en-US" w:eastAsia="zh-CN"/>
        </w:rPr>
        <w:t>6</w:t>
      </w:r>
      <w:r>
        <w:rPr>
          <w:rFonts w:hint="eastAsia" w:ascii="宋体" w:hAnsi="宋体" w:eastAsia="宋体" w:cs="宋体"/>
          <w:sz w:val="24"/>
          <w:szCs w:val="24"/>
          <w:highlight w:val="none"/>
          <w:lang w:val="zh-CN" w:eastAsia="zh-CN"/>
        </w:rPr>
        <w:t>0%。</w:t>
      </w:r>
    </w:p>
    <w:p>
      <w:pPr>
        <w:keepNext w:val="0"/>
        <w:keepLines w:val="0"/>
        <w:pageBreakBefore w:val="0"/>
        <w:widowControl w:val="0"/>
        <w:kinsoku/>
        <w:wordWrap/>
        <w:overflowPunct/>
        <w:topLinePunct w:val="0"/>
        <w:autoSpaceDE/>
        <w:autoSpaceDN/>
        <w:bidi w:val="0"/>
        <w:spacing w:line="360" w:lineRule="auto"/>
        <w:textAlignment w:val="auto"/>
        <w:outlineLvl w:val="1"/>
        <w:rPr>
          <w:rFonts w:hint="eastAsia" w:ascii="宋体" w:hAnsi="宋体" w:eastAsia="宋体" w:cs="宋体"/>
          <w:b/>
          <w:bCs/>
          <w:sz w:val="24"/>
          <w:szCs w:val="24"/>
          <w:highlight w:val="none"/>
        </w:rPr>
      </w:pPr>
      <w:r>
        <w:rPr>
          <w:rFonts w:hint="eastAsia" w:ascii="宋体" w:hAnsi="宋体" w:eastAsia="宋体" w:cs="宋体"/>
          <w:b/>
          <w:bCs w:val="0"/>
          <w:sz w:val="24"/>
          <w:szCs w:val="24"/>
          <w:highlight w:val="none"/>
          <w:lang w:val="en-US" w:eastAsia="zh-CN"/>
        </w:rPr>
        <w:t>3、</w:t>
      </w:r>
      <w:r>
        <w:rPr>
          <w:rFonts w:hint="eastAsia" w:ascii="宋体" w:hAnsi="宋体" w:eastAsia="宋体" w:cs="宋体"/>
          <w:b/>
          <w:bCs w:val="0"/>
          <w:sz w:val="24"/>
          <w:szCs w:val="24"/>
          <w:highlight w:val="none"/>
        </w:rPr>
        <w:t>质量保证及售后服务</w:t>
      </w:r>
      <w:bookmarkEnd w:id="50"/>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3-1、服务质量必须符合国家有关规范和相关政策；</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3-2、服务质量必须符合行业标准及相关规定；</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lang w:val="zh-CN" w:eastAsia="zh-CN"/>
        </w:rPr>
      </w:pPr>
      <w:r>
        <w:rPr>
          <w:rFonts w:hint="eastAsia" w:ascii="宋体" w:hAnsi="宋体" w:eastAsia="宋体" w:cs="宋体"/>
          <w:sz w:val="24"/>
          <w:szCs w:val="24"/>
          <w:lang w:val="en-US" w:eastAsia="zh-CN"/>
        </w:rPr>
        <w:t>3-3、所有因服务质量出现的问题由成交供应商负责解决并承担所有费用。</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
          <w:bCs/>
          <w:sz w:val="24"/>
          <w:szCs w:val="24"/>
          <w:highlight w:val="none"/>
          <w:lang w:val="en-US" w:eastAsia="zh-CN"/>
        </w:rPr>
      </w:pPr>
      <w:bookmarkStart w:id="51" w:name="_Toc16357"/>
      <w:r>
        <w:rPr>
          <w:rFonts w:hint="eastAsia" w:ascii="宋体" w:hAnsi="宋体" w:eastAsia="宋体" w:cs="宋体"/>
          <w:sz w:val="24"/>
          <w:szCs w:val="24"/>
          <w:highlight w:val="none"/>
          <w:lang w:val="en-US" w:eastAsia="zh-CN"/>
        </w:rPr>
        <w:t>3-4、达到国家病媒生物密度控制水平C级标准，并确保商南县2023年国卫复审病媒生物防治工作顺利通过验收。</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1"/>
        <w:rPr>
          <w:rFonts w:hint="eastAsia" w:ascii="宋体" w:hAnsi="宋体" w:eastAsia="宋体" w:cs="宋体"/>
          <w:b/>
          <w:sz w:val="24"/>
          <w:szCs w:val="24"/>
        </w:rPr>
      </w:pPr>
      <w:r>
        <w:rPr>
          <w:rFonts w:hint="eastAsia" w:ascii="宋体" w:hAnsi="宋体" w:eastAsia="宋体" w:cs="宋体"/>
          <w:b/>
          <w:bCs/>
          <w:sz w:val="24"/>
          <w:szCs w:val="24"/>
          <w:lang w:val="en-US" w:eastAsia="zh-CN"/>
        </w:rPr>
        <w:t>4、</w:t>
      </w:r>
      <w:r>
        <w:rPr>
          <w:rFonts w:hint="eastAsia" w:ascii="宋体" w:hAnsi="宋体" w:eastAsia="宋体" w:cs="宋体"/>
          <w:b/>
          <w:bCs/>
          <w:sz w:val="24"/>
          <w:szCs w:val="24"/>
        </w:rPr>
        <w:t>验收</w:t>
      </w:r>
      <w:bookmarkEnd w:id="51"/>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en-US" w:eastAsia="zh-CN"/>
        </w:rPr>
        <w:t>4-1、</w:t>
      </w:r>
      <w:r>
        <w:rPr>
          <w:rFonts w:hint="eastAsia" w:ascii="宋体" w:hAnsi="宋体" w:eastAsia="宋体" w:cs="宋体"/>
          <w:sz w:val="24"/>
          <w:szCs w:val="24"/>
          <w:lang w:val="zh-CN"/>
        </w:rPr>
        <w:t>采购人根据合同要求进行验收,验收依据为合同文本、</w:t>
      </w:r>
      <w:r>
        <w:rPr>
          <w:rFonts w:hint="eastAsia" w:ascii="宋体" w:hAnsi="宋体" w:cs="宋体"/>
          <w:sz w:val="24"/>
          <w:szCs w:val="24"/>
          <w:lang w:val="zh-CN"/>
        </w:rPr>
        <w:t>竞争性磋商文件</w:t>
      </w:r>
      <w:r>
        <w:rPr>
          <w:rFonts w:hint="eastAsia" w:ascii="宋体" w:hAnsi="宋体" w:eastAsia="宋体" w:cs="宋体"/>
          <w:sz w:val="24"/>
          <w:szCs w:val="24"/>
          <w:lang w:val="zh-CN"/>
        </w:rPr>
        <w:t>、</w:t>
      </w:r>
      <w:r>
        <w:rPr>
          <w:rFonts w:hint="eastAsia" w:ascii="宋体" w:hAnsi="宋体" w:cs="宋体"/>
          <w:sz w:val="24"/>
          <w:szCs w:val="24"/>
          <w:lang w:val="zh-CN"/>
        </w:rPr>
        <w:t>响应文件</w:t>
      </w:r>
      <w:r>
        <w:rPr>
          <w:rFonts w:hint="eastAsia" w:ascii="宋体" w:hAnsi="宋体" w:eastAsia="宋体" w:cs="宋体"/>
          <w:sz w:val="24"/>
          <w:szCs w:val="24"/>
          <w:lang w:val="zh-CN"/>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4</w:t>
      </w:r>
      <w:r>
        <w:rPr>
          <w:rFonts w:hint="eastAsia" w:ascii="宋体" w:hAnsi="宋体" w:eastAsia="宋体" w:cs="宋体"/>
          <w:sz w:val="24"/>
          <w:szCs w:val="24"/>
          <w:lang w:val="en-US" w:eastAsia="zh-CN"/>
        </w:rPr>
        <w:t>-</w:t>
      </w:r>
      <w:r>
        <w:rPr>
          <w:rFonts w:hint="eastAsia" w:ascii="宋体" w:hAnsi="宋体" w:eastAsia="宋体" w:cs="宋体"/>
          <w:sz w:val="24"/>
          <w:szCs w:val="24"/>
        </w:rPr>
        <w:t>2</w:t>
      </w:r>
      <w:r>
        <w:rPr>
          <w:rFonts w:hint="eastAsia" w:ascii="宋体" w:hAnsi="宋体" w:eastAsia="宋体" w:cs="宋体"/>
          <w:sz w:val="24"/>
          <w:szCs w:val="24"/>
          <w:lang w:eastAsia="zh-CN"/>
        </w:rPr>
        <w:t>、</w:t>
      </w:r>
      <w:r>
        <w:rPr>
          <w:rFonts w:hint="eastAsia" w:ascii="宋体" w:hAnsi="宋体" w:eastAsia="宋体" w:cs="宋体"/>
          <w:sz w:val="24"/>
          <w:szCs w:val="24"/>
          <w:lang w:val="zh-CN"/>
        </w:rPr>
        <w:t>验收合格后，填写验收单，并向采购人提交所有资料，以便使用单位日后管理和维护。</w:t>
      </w: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pStyle w:val="3"/>
        <w:bidi w:val="0"/>
        <w:jc w:val="center"/>
        <w:rPr>
          <w:rFonts w:hint="eastAsia"/>
          <w:highlight w:val="none"/>
        </w:rPr>
      </w:pPr>
      <w:bookmarkStart w:id="52" w:name="_Toc11286"/>
      <w:bookmarkStart w:id="53" w:name="_Toc24113"/>
      <w:r>
        <w:rPr>
          <w:rFonts w:hint="eastAsia"/>
          <w:highlight w:val="none"/>
          <w:lang w:val="en-US" w:eastAsia="zh-CN"/>
        </w:rPr>
        <w:t xml:space="preserve">第四部分  </w:t>
      </w:r>
      <w:r>
        <w:rPr>
          <w:rFonts w:hint="eastAsia"/>
          <w:highlight w:val="none"/>
        </w:rPr>
        <w:t>合同条款（仅供参考）</w:t>
      </w:r>
      <w:bookmarkEnd w:id="52"/>
      <w:bookmarkEnd w:id="53"/>
    </w:p>
    <w:p>
      <w:pPr>
        <w:pStyle w:val="38"/>
        <w:keepNext w:val="0"/>
        <w:keepLines w:val="0"/>
        <w:pageBreakBefore w:val="0"/>
        <w:widowControl w:val="0"/>
        <w:kinsoku/>
        <w:wordWrap/>
        <w:overflowPunct/>
        <w:topLinePunct w:val="0"/>
        <w:autoSpaceDE/>
        <w:autoSpaceDN/>
        <w:bidi w:val="0"/>
        <w:spacing w:line="360" w:lineRule="auto"/>
        <w:ind w:left="0" w:leftChars="0" w:firstLine="0" w:firstLineChars="0"/>
        <w:textAlignment w:val="auto"/>
        <w:rPr>
          <w:rFonts w:hint="eastAsia" w:ascii="宋体" w:hAnsi="宋体" w:eastAsia="宋体" w:cs="宋体"/>
          <w:sz w:val="24"/>
          <w:szCs w:val="24"/>
        </w:rPr>
      </w:pPr>
      <w:r>
        <w:rPr>
          <w:rFonts w:hint="eastAsia" w:ascii="宋体" w:hAnsi="宋体" w:eastAsia="宋体" w:cs="宋体"/>
          <w:sz w:val="24"/>
          <w:szCs w:val="24"/>
        </w:rPr>
        <w:t xml:space="preserve">签订地点： XXXX。                                        </w:t>
      </w:r>
    </w:p>
    <w:p>
      <w:pPr>
        <w:pStyle w:val="38"/>
        <w:keepNext w:val="0"/>
        <w:keepLines w:val="0"/>
        <w:pageBreakBefore w:val="0"/>
        <w:widowControl w:val="0"/>
        <w:kinsoku/>
        <w:wordWrap/>
        <w:overflowPunct/>
        <w:topLinePunct w:val="0"/>
        <w:autoSpaceDE/>
        <w:autoSpaceDN/>
        <w:bidi w:val="0"/>
        <w:spacing w:line="360" w:lineRule="auto"/>
        <w:ind w:left="0" w:leftChars="0" w:firstLine="0" w:firstLineChars="0"/>
        <w:textAlignment w:val="auto"/>
        <w:rPr>
          <w:rFonts w:hint="eastAsia" w:ascii="宋体" w:hAnsi="宋体" w:eastAsia="宋体" w:cs="宋体"/>
          <w:sz w:val="24"/>
          <w:szCs w:val="24"/>
        </w:rPr>
      </w:pPr>
      <w:r>
        <w:rPr>
          <w:rFonts w:hint="eastAsia" w:ascii="宋体" w:hAnsi="宋体" w:eastAsia="宋体" w:cs="宋体"/>
          <w:sz w:val="24"/>
          <w:szCs w:val="24"/>
        </w:rPr>
        <w:t xml:space="preserve">签订时间： XXXX年XX月XX日。                                        </w:t>
      </w:r>
    </w:p>
    <w:p>
      <w:pPr>
        <w:pStyle w:val="38"/>
        <w:keepNext w:val="0"/>
        <w:keepLines w:val="0"/>
        <w:pageBreakBefore w:val="0"/>
        <w:widowControl w:val="0"/>
        <w:kinsoku/>
        <w:wordWrap/>
        <w:overflowPunct/>
        <w:topLinePunct w:val="0"/>
        <w:autoSpaceDE/>
        <w:autoSpaceDN/>
        <w:bidi w:val="0"/>
        <w:spacing w:line="360" w:lineRule="auto"/>
        <w:ind w:left="0" w:leftChars="0" w:firstLine="0" w:firstLineChars="0"/>
        <w:textAlignment w:val="auto"/>
        <w:rPr>
          <w:rFonts w:hint="eastAsia" w:ascii="宋体" w:hAnsi="宋体" w:eastAsia="宋体" w:cs="宋体"/>
          <w:sz w:val="24"/>
          <w:szCs w:val="24"/>
        </w:rPr>
      </w:pPr>
      <w:r>
        <w:rPr>
          <w:rFonts w:hint="eastAsia" w:ascii="宋体" w:hAnsi="宋体" w:eastAsia="宋体" w:cs="宋体"/>
          <w:sz w:val="24"/>
          <w:szCs w:val="24"/>
        </w:rPr>
        <w:t>采购人（甲方）：</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w:t>
      </w:r>
    </w:p>
    <w:p>
      <w:pPr>
        <w:pStyle w:val="38"/>
        <w:keepNext w:val="0"/>
        <w:keepLines w:val="0"/>
        <w:pageBreakBefore w:val="0"/>
        <w:widowControl w:val="0"/>
        <w:kinsoku/>
        <w:wordWrap/>
        <w:overflowPunct/>
        <w:topLinePunct w:val="0"/>
        <w:autoSpaceDE/>
        <w:autoSpaceDN/>
        <w:bidi w:val="0"/>
        <w:spacing w:line="360" w:lineRule="auto"/>
        <w:ind w:left="0" w:leftChars="0" w:firstLine="0" w:firstLineChars="0"/>
        <w:textAlignment w:val="auto"/>
        <w:rPr>
          <w:rFonts w:hint="eastAsia" w:ascii="宋体" w:hAnsi="宋体" w:eastAsia="宋体" w:cs="宋体"/>
          <w:sz w:val="24"/>
          <w:szCs w:val="24"/>
        </w:rPr>
      </w:pPr>
      <w:r>
        <w:rPr>
          <w:rFonts w:hint="eastAsia" w:ascii="宋体" w:hAnsi="宋体" w:eastAsia="宋体" w:cs="宋体"/>
          <w:sz w:val="24"/>
          <w:szCs w:val="24"/>
        </w:rPr>
        <w:t>供应商（乙方）：</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w:t>
      </w:r>
    </w:p>
    <w:p>
      <w:pPr>
        <w:pStyle w:val="38"/>
        <w:keepNext w:val="0"/>
        <w:keepLines w:val="0"/>
        <w:pageBreakBefore w:val="0"/>
        <w:widowControl w:val="0"/>
        <w:kinsoku/>
        <w:wordWrap/>
        <w:overflowPunct/>
        <w:topLinePunct w:val="0"/>
        <w:autoSpaceDE/>
        <w:autoSpaceDN/>
        <w:bidi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根据《中华人民共和国政府采购法》、《</w:t>
      </w:r>
      <w:r>
        <w:rPr>
          <w:rFonts w:hint="eastAsia" w:ascii="宋体" w:hAnsi="宋体" w:cs="宋体"/>
          <w:sz w:val="24"/>
          <w:szCs w:val="24"/>
          <w:lang w:eastAsia="zh-CN"/>
        </w:rPr>
        <w:t>中华人民共和国民法典</w:t>
      </w:r>
      <w:r>
        <w:rPr>
          <w:rFonts w:hint="eastAsia" w:ascii="宋体" w:hAnsi="宋体" w:eastAsia="宋体" w:cs="宋体"/>
          <w:sz w:val="24"/>
          <w:szCs w:val="24"/>
        </w:rPr>
        <w:t>》及</w:t>
      </w:r>
      <w:r>
        <w:rPr>
          <w:rFonts w:hint="eastAsia" w:ascii="宋体" w:hAnsi="宋体" w:eastAsia="宋体" w:cs="宋体"/>
          <w:sz w:val="24"/>
          <w:szCs w:val="24"/>
          <w:lang w:eastAsia="zh-CN"/>
        </w:rPr>
        <w:t>陕西万德招标有限公司</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rPr>
        <w:t>采购项目（项目编号：XX/x包）的《</w:t>
      </w:r>
      <w:r>
        <w:rPr>
          <w:rFonts w:hint="eastAsia" w:ascii="宋体" w:hAnsi="宋体" w:eastAsia="宋体" w:cs="宋体"/>
          <w:sz w:val="24"/>
          <w:szCs w:val="24"/>
          <w:lang w:eastAsia="zh-CN"/>
        </w:rPr>
        <w:t>竞争性磋商文件</w:t>
      </w:r>
      <w:r>
        <w:rPr>
          <w:rFonts w:hint="eastAsia" w:ascii="宋体" w:hAnsi="宋体" w:eastAsia="宋体" w:cs="宋体"/>
          <w:sz w:val="24"/>
          <w:szCs w:val="24"/>
        </w:rPr>
        <w:t>》、乙方的《</w:t>
      </w:r>
      <w:r>
        <w:rPr>
          <w:rFonts w:hint="eastAsia" w:ascii="宋体" w:hAnsi="宋体" w:eastAsia="宋体" w:cs="宋体"/>
          <w:sz w:val="24"/>
          <w:szCs w:val="24"/>
          <w:lang w:eastAsia="zh-CN"/>
        </w:rPr>
        <w:t>竞争性磋商响应文件</w:t>
      </w:r>
      <w:r>
        <w:rPr>
          <w:rFonts w:hint="eastAsia" w:ascii="宋体" w:hAnsi="宋体" w:eastAsia="宋体" w:cs="宋体"/>
          <w:sz w:val="24"/>
          <w:szCs w:val="24"/>
        </w:rPr>
        <w:t>》及《</w:t>
      </w:r>
      <w:r>
        <w:rPr>
          <w:rFonts w:hint="eastAsia" w:ascii="宋体" w:hAnsi="宋体" w:eastAsia="宋体" w:cs="宋体"/>
          <w:sz w:val="24"/>
          <w:szCs w:val="24"/>
          <w:lang w:eastAsia="zh-CN"/>
        </w:rPr>
        <w:t>成交</w:t>
      </w:r>
      <w:r>
        <w:rPr>
          <w:rFonts w:hint="eastAsia" w:ascii="宋体" w:hAnsi="宋体" w:eastAsia="宋体" w:cs="宋体"/>
          <w:sz w:val="24"/>
          <w:szCs w:val="24"/>
        </w:rPr>
        <w:t>通知书》，甲、乙双方同意签订本合同。详细技术说明及其他有关合同项目的特定信息由合同附件予以说明，合同附件及本项目的</w:t>
      </w:r>
      <w:r>
        <w:rPr>
          <w:rFonts w:hint="eastAsia" w:ascii="宋体" w:hAnsi="宋体" w:eastAsia="宋体" w:cs="宋体"/>
          <w:sz w:val="24"/>
          <w:szCs w:val="24"/>
          <w:lang w:eastAsia="zh-CN"/>
        </w:rPr>
        <w:t>竞争性磋商文件</w:t>
      </w:r>
      <w:r>
        <w:rPr>
          <w:rFonts w:hint="eastAsia" w:ascii="宋体" w:hAnsi="宋体" w:eastAsia="宋体" w:cs="宋体"/>
          <w:sz w:val="24"/>
          <w:szCs w:val="24"/>
        </w:rPr>
        <w:t>、</w:t>
      </w:r>
      <w:r>
        <w:rPr>
          <w:rFonts w:hint="eastAsia" w:ascii="宋体" w:hAnsi="宋体" w:eastAsia="宋体" w:cs="宋体"/>
          <w:sz w:val="24"/>
          <w:szCs w:val="24"/>
          <w:lang w:eastAsia="zh-CN"/>
        </w:rPr>
        <w:t>竞争性磋商响应文件</w:t>
      </w:r>
      <w:r>
        <w:rPr>
          <w:rFonts w:hint="eastAsia" w:ascii="宋体" w:hAnsi="宋体" w:eastAsia="宋体" w:cs="宋体"/>
          <w:sz w:val="24"/>
          <w:szCs w:val="24"/>
        </w:rPr>
        <w:t>、《</w:t>
      </w:r>
      <w:r>
        <w:rPr>
          <w:rFonts w:hint="eastAsia" w:ascii="宋体" w:hAnsi="宋体" w:eastAsia="宋体" w:cs="宋体"/>
          <w:sz w:val="24"/>
          <w:szCs w:val="24"/>
          <w:lang w:eastAsia="zh-CN"/>
        </w:rPr>
        <w:t>成交</w:t>
      </w:r>
      <w:r>
        <w:rPr>
          <w:rFonts w:hint="eastAsia" w:ascii="宋体" w:hAnsi="宋体" w:eastAsia="宋体" w:cs="宋体"/>
          <w:sz w:val="24"/>
          <w:szCs w:val="24"/>
        </w:rPr>
        <w:t>通知书》等均为本合同不可分割的部分。</w:t>
      </w:r>
    </w:p>
    <w:p>
      <w:pPr>
        <w:keepNext w:val="0"/>
        <w:keepLines w:val="0"/>
        <w:pageBreakBefore w:val="0"/>
        <w:widowControl w:val="0"/>
        <w:numPr>
          <w:ilvl w:val="0"/>
          <w:numId w:val="0"/>
        </w:numPr>
        <w:kinsoku/>
        <w:wordWrap/>
        <w:overflowPunct/>
        <w:topLinePunct w:val="0"/>
        <w:autoSpaceDE/>
        <w:autoSpaceDN/>
        <w:bidi w:val="0"/>
        <w:spacing w:line="360" w:lineRule="auto"/>
        <w:textAlignment w:val="auto"/>
        <w:outlineLvl w:val="1"/>
        <w:rPr>
          <w:rFonts w:hint="eastAsia" w:ascii="宋体" w:hAnsi="宋体" w:eastAsia="宋体" w:cs="宋体"/>
          <w:b/>
          <w:sz w:val="24"/>
          <w:szCs w:val="24"/>
        </w:rPr>
      </w:pPr>
      <w:bookmarkStart w:id="54" w:name="_Toc20939"/>
      <w:r>
        <w:rPr>
          <w:rFonts w:hint="eastAsia" w:ascii="宋体" w:hAnsi="宋体" w:eastAsia="宋体" w:cs="宋体"/>
          <w:b/>
          <w:sz w:val="24"/>
          <w:szCs w:val="24"/>
          <w:lang w:eastAsia="zh-CN"/>
        </w:rPr>
        <w:t>一、</w:t>
      </w:r>
      <w:r>
        <w:rPr>
          <w:rFonts w:hint="eastAsia" w:ascii="宋体" w:hAnsi="宋体" w:eastAsia="宋体" w:cs="宋体"/>
          <w:b/>
          <w:sz w:val="24"/>
          <w:szCs w:val="24"/>
        </w:rPr>
        <w:t>项目基本情况</w:t>
      </w:r>
      <w:bookmarkEnd w:id="54"/>
    </w:p>
    <w:p>
      <w:pPr>
        <w:keepNext w:val="0"/>
        <w:keepLines w:val="0"/>
        <w:pageBreakBefore w:val="0"/>
        <w:widowControl w:val="0"/>
        <w:kinsoku/>
        <w:wordWrap/>
        <w:overflowPunct/>
        <w:topLinePunct w:val="0"/>
        <w:autoSpaceDE/>
        <w:autoSpaceDN/>
        <w:bidi w:val="0"/>
        <w:spacing w:line="360" w:lineRule="auto"/>
        <w:textAlignment w:val="auto"/>
        <w:rPr>
          <w:rFonts w:hint="eastAsia" w:ascii="宋体" w:hAnsi="宋体" w:eastAsia="宋体" w:cs="宋体"/>
          <w:b/>
          <w:sz w:val="24"/>
          <w:szCs w:val="24"/>
        </w:rPr>
      </w:pPr>
    </w:p>
    <w:p>
      <w:pPr>
        <w:keepNext w:val="0"/>
        <w:keepLines w:val="0"/>
        <w:pageBreakBefore w:val="0"/>
        <w:widowControl w:val="0"/>
        <w:numPr>
          <w:ilvl w:val="0"/>
          <w:numId w:val="0"/>
        </w:numPr>
        <w:kinsoku/>
        <w:wordWrap/>
        <w:overflowPunct/>
        <w:topLinePunct w:val="0"/>
        <w:autoSpaceDE/>
        <w:autoSpaceDN/>
        <w:bidi w:val="0"/>
        <w:spacing w:line="360" w:lineRule="auto"/>
        <w:textAlignment w:val="auto"/>
        <w:outlineLvl w:val="1"/>
        <w:rPr>
          <w:rFonts w:hint="eastAsia" w:ascii="宋体" w:hAnsi="宋体" w:eastAsia="宋体" w:cs="宋体"/>
          <w:b/>
          <w:sz w:val="24"/>
          <w:szCs w:val="24"/>
        </w:rPr>
      </w:pPr>
      <w:bookmarkStart w:id="55" w:name="_Toc9558"/>
      <w:r>
        <w:rPr>
          <w:rFonts w:hint="eastAsia" w:ascii="宋体" w:hAnsi="宋体" w:eastAsia="宋体" w:cs="宋体"/>
          <w:b/>
          <w:sz w:val="24"/>
          <w:szCs w:val="24"/>
          <w:lang w:eastAsia="zh-CN"/>
        </w:rPr>
        <w:t>二、</w:t>
      </w:r>
      <w:r>
        <w:rPr>
          <w:rFonts w:hint="eastAsia" w:ascii="宋体" w:hAnsi="宋体" w:eastAsia="宋体" w:cs="宋体"/>
          <w:b/>
          <w:sz w:val="24"/>
          <w:szCs w:val="24"/>
        </w:rPr>
        <w:t>合同期限</w:t>
      </w:r>
      <w:bookmarkEnd w:id="55"/>
    </w:p>
    <w:p>
      <w:pPr>
        <w:keepNext w:val="0"/>
        <w:keepLines w:val="0"/>
        <w:pageBreakBefore w:val="0"/>
        <w:widowControl w:val="0"/>
        <w:kinsoku/>
        <w:wordWrap/>
        <w:overflowPunct/>
        <w:topLinePunct w:val="0"/>
        <w:autoSpaceDE/>
        <w:autoSpaceDN/>
        <w:bidi w:val="0"/>
        <w:spacing w:line="360" w:lineRule="auto"/>
        <w:textAlignment w:val="auto"/>
        <w:rPr>
          <w:rFonts w:hint="eastAsia" w:ascii="宋体" w:hAnsi="宋体" w:eastAsia="宋体" w:cs="宋体"/>
          <w:sz w:val="24"/>
          <w:szCs w:val="24"/>
        </w:rPr>
      </w:pPr>
    </w:p>
    <w:p>
      <w:pPr>
        <w:keepNext w:val="0"/>
        <w:keepLines w:val="0"/>
        <w:pageBreakBefore w:val="0"/>
        <w:widowControl w:val="0"/>
        <w:numPr>
          <w:ilvl w:val="0"/>
          <w:numId w:val="0"/>
        </w:numPr>
        <w:kinsoku/>
        <w:wordWrap/>
        <w:overflowPunct/>
        <w:topLinePunct w:val="0"/>
        <w:autoSpaceDE/>
        <w:autoSpaceDN/>
        <w:bidi w:val="0"/>
        <w:spacing w:line="360" w:lineRule="auto"/>
        <w:textAlignment w:val="auto"/>
        <w:outlineLvl w:val="1"/>
        <w:rPr>
          <w:rFonts w:hint="eastAsia" w:ascii="宋体" w:hAnsi="宋体" w:eastAsia="宋体" w:cs="宋体"/>
          <w:b/>
          <w:sz w:val="24"/>
          <w:szCs w:val="24"/>
        </w:rPr>
      </w:pPr>
      <w:bookmarkStart w:id="56" w:name="_Toc1949"/>
      <w:bookmarkStart w:id="57" w:name="_Toc237145406"/>
      <w:bookmarkStart w:id="58" w:name="_Toc225670751"/>
      <w:bookmarkStart w:id="59" w:name="_Toc239568418"/>
      <w:bookmarkStart w:id="60" w:name="_Toc225654644"/>
      <w:bookmarkStart w:id="61" w:name="_Toc238984975"/>
      <w:bookmarkStart w:id="62" w:name="_Toc251768862"/>
      <w:bookmarkStart w:id="63" w:name="_Toc241833903"/>
      <w:bookmarkStart w:id="64" w:name="_Toc286993786"/>
      <w:bookmarkStart w:id="65" w:name="_Toc247334841"/>
      <w:bookmarkStart w:id="66" w:name="_Toc282696226"/>
      <w:bookmarkStart w:id="67" w:name="_Toc232492928"/>
      <w:bookmarkStart w:id="68" w:name="_Toc211854449"/>
      <w:bookmarkStart w:id="69" w:name="_Toc225244852"/>
      <w:bookmarkStart w:id="70" w:name="_Toc283019214"/>
      <w:bookmarkStart w:id="71" w:name="_Toc239233914"/>
      <w:bookmarkStart w:id="72" w:name="_Toc185395249"/>
      <w:bookmarkStart w:id="73" w:name="_Toc211911348"/>
      <w:bookmarkStart w:id="74" w:name="_Toc212019594"/>
      <w:r>
        <w:rPr>
          <w:rFonts w:hint="eastAsia" w:ascii="宋体" w:hAnsi="宋体" w:eastAsia="宋体" w:cs="宋体"/>
          <w:b/>
          <w:sz w:val="24"/>
          <w:szCs w:val="24"/>
          <w:lang w:eastAsia="zh-CN"/>
        </w:rPr>
        <w:t>三、</w:t>
      </w:r>
      <w:r>
        <w:rPr>
          <w:rFonts w:hint="eastAsia" w:ascii="宋体" w:hAnsi="宋体" w:eastAsia="宋体" w:cs="宋体"/>
          <w:b/>
          <w:sz w:val="24"/>
          <w:szCs w:val="24"/>
        </w:rPr>
        <w:t>服务内容与质量标准</w:t>
      </w:r>
      <w:bookmarkEnd w:id="56"/>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1、XXXX；</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2、XXXX；</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3、XXXX．</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w:t>
      </w:r>
    </w:p>
    <w:p>
      <w:pPr>
        <w:keepNext w:val="0"/>
        <w:keepLines w:val="0"/>
        <w:pageBreakBefore w:val="0"/>
        <w:widowControl w:val="0"/>
        <w:numPr>
          <w:ilvl w:val="0"/>
          <w:numId w:val="0"/>
        </w:numPr>
        <w:kinsoku/>
        <w:wordWrap/>
        <w:overflowPunct/>
        <w:topLinePunct w:val="0"/>
        <w:autoSpaceDE/>
        <w:autoSpaceDN/>
        <w:bidi w:val="0"/>
        <w:spacing w:line="360" w:lineRule="auto"/>
        <w:textAlignment w:val="auto"/>
        <w:outlineLvl w:val="1"/>
        <w:rPr>
          <w:rFonts w:hint="eastAsia" w:ascii="宋体" w:hAnsi="宋体" w:eastAsia="宋体" w:cs="宋体"/>
          <w:b/>
          <w:sz w:val="24"/>
          <w:szCs w:val="24"/>
        </w:rPr>
      </w:pPr>
      <w:bookmarkStart w:id="75" w:name="_Toc4417"/>
      <w:r>
        <w:rPr>
          <w:rFonts w:hint="eastAsia" w:ascii="宋体" w:hAnsi="宋体" w:eastAsia="宋体" w:cs="宋体"/>
          <w:b/>
          <w:sz w:val="24"/>
          <w:szCs w:val="24"/>
          <w:lang w:eastAsia="zh-CN"/>
        </w:rPr>
        <w:t>四、</w:t>
      </w:r>
      <w:r>
        <w:rPr>
          <w:rFonts w:hint="eastAsia" w:ascii="宋体" w:hAnsi="宋体" w:eastAsia="宋体" w:cs="宋体"/>
          <w:b/>
          <w:sz w:val="24"/>
          <w:szCs w:val="24"/>
        </w:rPr>
        <w:t>服务费用及支付方式</w:t>
      </w:r>
      <w:bookmarkEnd w:id="75"/>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firstLine="482" w:firstLineChars="200"/>
        <w:textAlignment w:val="auto"/>
        <w:rPr>
          <w:rFonts w:hint="eastAsia" w:ascii="宋体" w:hAnsi="宋体" w:eastAsia="宋体" w:cs="宋体"/>
          <w:b/>
          <w:sz w:val="24"/>
          <w:szCs w:val="24"/>
        </w:rPr>
      </w:pPr>
      <w:r>
        <w:rPr>
          <w:rFonts w:hint="eastAsia" w:ascii="宋体" w:hAnsi="宋体" w:eastAsia="宋体" w:cs="宋体"/>
          <w:b/>
          <w:sz w:val="24"/>
          <w:szCs w:val="24"/>
        </w:rPr>
        <w:t>本项目服务费用由以下组成：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1、XX万元；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2、XX万元；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3、XX万元。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firstLine="482" w:firstLineChars="200"/>
        <w:textAlignment w:val="auto"/>
        <w:rPr>
          <w:rFonts w:hint="eastAsia" w:ascii="宋体" w:hAnsi="宋体" w:eastAsia="宋体" w:cs="宋体"/>
          <w:b/>
          <w:sz w:val="24"/>
          <w:szCs w:val="24"/>
        </w:rPr>
      </w:pPr>
      <w:r>
        <w:rPr>
          <w:rFonts w:hint="eastAsia" w:ascii="宋体" w:hAnsi="宋体" w:eastAsia="宋体" w:cs="宋体"/>
          <w:b/>
          <w:sz w:val="24"/>
          <w:szCs w:val="24"/>
        </w:rPr>
        <w:t xml:space="preserve">服务费支付方式： </w:t>
      </w:r>
    </w:p>
    <w:p>
      <w:pPr>
        <w:keepNext w:val="0"/>
        <w:keepLines w:val="0"/>
        <w:pageBreakBefore w:val="0"/>
        <w:widowControl w:val="0"/>
        <w:numPr>
          <w:ilvl w:val="0"/>
          <w:numId w:val="0"/>
        </w:numPr>
        <w:kinsoku/>
        <w:wordWrap/>
        <w:overflowPunct/>
        <w:topLinePunct w:val="0"/>
        <w:autoSpaceDE/>
        <w:autoSpaceDN/>
        <w:bidi w:val="0"/>
        <w:spacing w:line="360" w:lineRule="auto"/>
        <w:textAlignment w:val="auto"/>
        <w:outlineLvl w:val="1"/>
        <w:rPr>
          <w:rFonts w:hint="eastAsia" w:ascii="宋体" w:hAnsi="宋体" w:eastAsia="宋体" w:cs="宋体"/>
          <w:b/>
          <w:sz w:val="24"/>
          <w:szCs w:val="24"/>
        </w:rPr>
      </w:pPr>
      <w:bookmarkStart w:id="76" w:name="_Toc19805"/>
      <w:r>
        <w:rPr>
          <w:rFonts w:hint="eastAsia" w:ascii="宋体" w:hAnsi="宋体" w:eastAsia="宋体" w:cs="宋体"/>
          <w:b/>
          <w:sz w:val="24"/>
          <w:szCs w:val="24"/>
          <w:lang w:eastAsia="zh-CN"/>
        </w:rPr>
        <w:t>五、</w:t>
      </w:r>
      <w:r>
        <w:rPr>
          <w:rFonts w:hint="eastAsia" w:ascii="宋体" w:hAnsi="宋体" w:eastAsia="宋体" w:cs="宋体"/>
          <w:b/>
          <w:sz w:val="24"/>
          <w:szCs w:val="24"/>
        </w:rPr>
        <w:t>知识产权</w:t>
      </w:r>
      <w:bookmarkEnd w:id="76"/>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乙方应保证所提供的服务或其任何一部分均不会侵犯任何第三方的专利权、商标权或著作权。</w:t>
      </w:r>
    </w:p>
    <w:p>
      <w:pPr>
        <w:keepNext w:val="0"/>
        <w:keepLines w:val="0"/>
        <w:pageBreakBefore w:val="0"/>
        <w:widowControl w:val="0"/>
        <w:numPr>
          <w:ilvl w:val="0"/>
          <w:numId w:val="0"/>
        </w:numPr>
        <w:kinsoku/>
        <w:wordWrap/>
        <w:overflowPunct/>
        <w:topLinePunct w:val="0"/>
        <w:autoSpaceDE/>
        <w:autoSpaceDN/>
        <w:bidi w:val="0"/>
        <w:spacing w:line="360" w:lineRule="auto"/>
        <w:textAlignment w:val="auto"/>
        <w:outlineLvl w:val="1"/>
        <w:rPr>
          <w:rFonts w:hint="eastAsia" w:ascii="宋体" w:hAnsi="宋体" w:eastAsia="宋体" w:cs="宋体"/>
          <w:b/>
          <w:sz w:val="24"/>
          <w:szCs w:val="24"/>
        </w:rPr>
      </w:pPr>
      <w:bookmarkStart w:id="77" w:name="_Toc3742"/>
      <w:r>
        <w:rPr>
          <w:rFonts w:hint="eastAsia" w:ascii="宋体" w:hAnsi="宋体" w:eastAsia="宋体" w:cs="宋体"/>
          <w:b/>
          <w:sz w:val="24"/>
          <w:szCs w:val="24"/>
          <w:lang w:eastAsia="zh-CN"/>
        </w:rPr>
        <w:t>六、</w:t>
      </w:r>
      <w:r>
        <w:rPr>
          <w:rFonts w:hint="eastAsia" w:ascii="宋体" w:hAnsi="宋体" w:eastAsia="宋体" w:cs="宋体"/>
          <w:b/>
          <w:sz w:val="24"/>
          <w:szCs w:val="24"/>
        </w:rPr>
        <w:t>无产权瑕疵条款</w:t>
      </w:r>
      <w:bookmarkEnd w:id="77"/>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乙方保证所提供的服务的所有权完全属于乙方且无任何抵押、查封等产权瑕疵。如有产权瑕疵的，视为乙方违约。乙方应负担由此而产生的一切损失。</w:t>
      </w:r>
    </w:p>
    <w:p>
      <w:pPr>
        <w:keepNext w:val="0"/>
        <w:keepLines w:val="0"/>
        <w:pageBreakBefore w:val="0"/>
        <w:widowControl w:val="0"/>
        <w:numPr>
          <w:ilvl w:val="0"/>
          <w:numId w:val="0"/>
        </w:numPr>
        <w:kinsoku/>
        <w:wordWrap/>
        <w:overflowPunct/>
        <w:topLinePunct w:val="0"/>
        <w:autoSpaceDE/>
        <w:autoSpaceDN/>
        <w:bidi w:val="0"/>
        <w:spacing w:line="360" w:lineRule="auto"/>
        <w:textAlignment w:val="auto"/>
        <w:outlineLvl w:val="1"/>
        <w:rPr>
          <w:rFonts w:hint="eastAsia" w:ascii="宋体" w:hAnsi="宋体" w:eastAsia="宋体" w:cs="宋体"/>
          <w:b/>
          <w:sz w:val="24"/>
          <w:szCs w:val="24"/>
        </w:rPr>
      </w:pPr>
      <w:bookmarkStart w:id="78" w:name="_Toc10248"/>
      <w:r>
        <w:rPr>
          <w:rFonts w:hint="eastAsia" w:ascii="宋体" w:hAnsi="宋体" w:eastAsia="宋体" w:cs="宋体"/>
          <w:b/>
          <w:sz w:val="24"/>
          <w:szCs w:val="24"/>
          <w:lang w:eastAsia="zh-CN"/>
        </w:rPr>
        <w:t>七、</w:t>
      </w:r>
      <w:r>
        <w:rPr>
          <w:rFonts w:hint="eastAsia" w:ascii="宋体" w:hAnsi="宋体" w:eastAsia="宋体" w:cs="宋体"/>
          <w:b/>
          <w:sz w:val="24"/>
          <w:szCs w:val="24"/>
        </w:rPr>
        <w:t>履约保证金</w:t>
      </w:r>
      <w:bookmarkEnd w:id="78"/>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sz w:val="24"/>
          <w:szCs w:val="24"/>
        </w:rPr>
      </w:pPr>
      <w:r>
        <w:rPr>
          <w:rFonts w:hint="eastAsia" w:ascii="宋体" w:hAnsi="宋体" w:eastAsia="宋体" w:cs="宋体"/>
          <w:bCs/>
          <w:sz w:val="24"/>
          <w:szCs w:val="24"/>
        </w:rPr>
        <w:t>1、乙方交纳人民币</w:t>
      </w:r>
      <w:r>
        <w:rPr>
          <w:rFonts w:hint="eastAsia" w:ascii="宋体" w:hAnsi="宋体" w:eastAsia="宋体" w:cs="宋体"/>
          <w:sz w:val="24"/>
          <w:szCs w:val="24"/>
        </w:rPr>
        <w:t>XX</w:t>
      </w:r>
      <w:r>
        <w:rPr>
          <w:rFonts w:hint="eastAsia" w:ascii="宋体" w:hAnsi="宋体" w:eastAsia="宋体" w:cs="宋体"/>
          <w:bCs/>
          <w:sz w:val="24"/>
          <w:szCs w:val="24"/>
        </w:rPr>
        <w:t>元作为本合同的履约保证金。</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sz w:val="24"/>
          <w:szCs w:val="24"/>
        </w:rPr>
      </w:pPr>
      <w:r>
        <w:rPr>
          <w:rFonts w:hint="eastAsia" w:ascii="宋体" w:hAnsi="宋体" w:eastAsia="宋体" w:cs="宋体"/>
          <w:bCs/>
          <w:sz w:val="24"/>
          <w:szCs w:val="24"/>
        </w:rPr>
        <w:t>2、履约保证金作为违约金的一部分及用于补偿甲方因乙方不能履行合同义务而蒙受的损失。</w:t>
      </w:r>
    </w:p>
    <w:p>
      <w:pPr>
        <w:keepNext w:val="0"/>
        <w:keepLines w:val="0"/>
        <w:pageBreakBefore w:val="0"/>
        <w:widowControl w:val="0"/>
        <w:numPr>
          <w:ilvl w:val="0"/>
          <w:numId w:val="0"/>
        </w:numPr>
        <w:kinsoku/>
        <w:wordWrap/>
        <w:overflowPunct/>
        <w:topLinePunct w:val="0"/>
        <w:autoSpaceDE/>
        <w:autoSpaceDN/>
        <w:bidi w:val="0"/>
        <w:spacing w:line="360" w:lineRule="auto"/>
        <w:textAlignment w:val="auto"/>
        <w:outlineLvl w:val="1"/>
        <w:rPr>
          <w:rFonts w:hint="eastAsia" w:ascii="宋体" w:hAnsi="宋体" w:eastAsia="宋体" w:cs="宋体"/>
          <w:b/>
          <w:sz w:val="24"/>
          <w:szCs w:val="24"/>
        </w:rPr>
      </w:pPr>
      <w:bookmarkStart w:id="79" w:name="_Toc19065"/>
      <w:r>
        <w:rPr>
          <w:rFonts w:hint="eastAsia" w:ascii="宋体" w:hAnsi="宋体" w:eastAsia="宋体" w:cs="宋体"/>
          <w:b/>
          <w:sz w:val="24"/>
          <w:szCs w:val="24"/>
          <w:lang w:eastAsia="zh-CN"/>
        </w:rPr>
        <w:t>八、</w:t>
      </w:r>
      <w:r>
        <w:rPr>
          <w:rFonts w:hint="eastAsia" w:ascii="宋体" w:hAnsi="宋体" w:eastAsia="宋体" w:cs="宋体"/>
          <w:b/>
          <w:sz w:val="24"/>
          <w:szCs w:val="24"/>
        </w:rPr>
        <w:t>甲方的权利和义务</w:t>
      </w:r>
      <w:bookmarkEnd w:id="79"/>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sz w:val="24"/>
          <w:szCs w:val="24"/>
        </w:rPr>
      </w:pPr>
      <w:r>
        <w:rPr>
          <w:rFonts w:hint="eastAsia" w:ascii="宋体" w:hAnsi="宋体" w:eastAsia="宋体" w:cs="宋体"/>
          <w:bCs/>
          <w:sz w:val="24"/>
          <w:szCs w:val="24"/>
        </w:rPr>
        <w:t>1、甲方有权对合同规定范围内乙方的服务行为进行监督和检查，拥有监管权。有权定期核对乙方提供服务所配备的人员数量。对甲方认为不合理的部分有权下达整改通知书，并要求乙方限期整改。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sz w:val="24"/>
          <w:szCs w:val="24"/>
        </w:rPr>
      </w:pPr>
      <w:r>
        <w:rPr>
          <w:rFonts w:hint="eastAsia" w:ascii="宋体" w:hAnsi="宋体" w:eastAsia="宋体" w:cs="宋体"/>
          <w:bCs/>
          <w:sz w:val="24"/>
          <w:szCs w:val="24"/>
        </w:rPr>
        <w:t>2、甲方有权依据双方签订的考评办法对乙方提供的服务进行定期考评。当考评结果未达到标准时，有权依据考评办法约定的数额扣除履约保证金。</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sz w:val="24"/>
          <w:szCs w:val="24"/>
        </w:rPr>
      </w:pPr>
      <w:r>
        <w:rPr>
          <w:rFonts w:hint="eastAsia" w:ascii="宋体" w:hAnsi="宋体" w:eastAsia="宋体" w:cs="宋体"/>
          <w:bCs/>
          <w:sz w:val="24"/>
          <w:szCs w:val="24"/>
        </w:rPr>
        <w:t>3、负责检查监督乙方管理工作的实施及制度的执行情况。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sz w:val="24"/>
          <w:szCs w:val="24"/>
        </w:rPr>
      </w:pPr>
      <w:r>
        <w:rPr>
          <w:rFonts w:hint="eastAsia" w:ascii="宋体" w:hAnsi="宋体" w:eastAsia="宋体" w:cs="宋体"/>
          <w:bCs/>
          <w:sz w:val="24"/>
          <w:szCs w:val="24"/>
        </w:rPr>
        <w:t>4、根据本合同规定，按时向乙方支付应付服务费用。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sz w:val="24"/>
          <w:szCs w:val="24"/>
        </w:rPr>
      </w:pPr>
      <w:r>
        <w:rPr>
          <w:rFonts w:hint="eastAsia" w:ascii="宋体" w:hAnsi="宋体" w:eastAsia="宋体" w:cs="宋体"/>
          <w:bCs/>
          <w:sz w:val="24"/>
          <w:szCs w:val="24"/>
        </w:rPr>
        <w:t>5、国家法律、法规所规定由甲方承担的其它责任。</w:t>
      </w:r>
    </w:p>
    <w:p>
      <w:pPr>
        <w:keepNext w:val="0"/>
        <w:keepLines w:val="0"/>
        <w:pageBreakBefore w:val="0"/>
        <w:widowControl w:val="0"/>
        <w:numPr>
          <w:ilvl w:val="0"/>
          <w:numId w:val="0"/>
        </w:numPr>
        <w:kinsoku/>
        <w:wordWrap/>
        <w:overflowPunct/>
        <w:topLinePunct w:val="0"/>
        <w:autoSpaceDE/>
        <w:autoSpaceDN/>
        <w:bidi w:val="0"/>
        <w:spacing w:line="360" w:lineRule="auto"/>
        <w:textAlignment w:val="auto"/>
        <w:outlineLvl w:val="1"/>
        <w:rPr>
          <w:rFonts w:hint="eastAsia" w:ascii="宋体" w:hAnsi="宋体" w:eastAsia="宋体" w:cs="宋体"/>
          <w:b/>
          <w:sz w:val="24"/>
          <w:szCs w:val="24"/>
        </w:rPr>
      </w:pPr>
      <w:bookmarkStart w:id="80" w:name="_Toc17551"/>
      <w:r>
        <w:rPr>
          <w:rFonts w:hint="eastAsia" w:ascii="宋体" w:hAnsi="宋体" w:eastAsia="宋体" w:cs="宋体"/>
          <w:b/>
          <w:sz w:val="24"/>
          <w:szCs w:val="24"/>
          <w:lang w:eastAsia="zh-CN"/>
        </w:rPr>
        <w:t>九、</w:t>
      </w:r>
      <w:r>
        <w:rPr>
          <w:rFonts w:hint="eastAsia" w:ascii="宋体" w:hAnsi="宋体" w:eastAsia="宋体" w:cs="宋体"/>
          <w:b/>
          <w:sz w:val="24"/>
          <w:szCs w:val="24"/>
        </w:rPr>
        <w:t>乙方的权利和义务</w:t>
      </w:r>
      <w:bookmarkEnd w:id="80"/>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sz w:val="24"/>
          <w:szCs w:val="24"/>
        </w:rPr>
      </w:pPr>
      <w:r>
        <w:rPr>
          <w:rFonts w:hint="eastAsia" w:ascii="宋体" w:hAnsi="宋体" w:eastAsia="宋体" w:cs="宋体"/>
          <w:bCs/>
          <w:sz w:val="24"/>
          <w:szCs w:val="24"/>
        </w:rPr>
        <w:t>1、对本合同规定的委托服务范围内的项目享有管理权及服务义务。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sz w:val="24"/>
          <w:szCs w:val="24"/>
        </w:rPr>
      </w:pPr>
      <w:r>
        <w:rPr>
          <w:rFonts w:hint="eastAsia" w:ascii="宋体" w:hAnsi="宋体" w:eastAsia="宋体" w:cs="宋体"/>
          <w:bCs/>
          <w:sz w:val="24"/>
          <w:szCs w:val="24"/>
        </w:rPr>
        <w:t>2、根据本合同的规定向甲方收取相关服务费用，并有权在本项目管理范围内管理及合理使用。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3、及时向甲方通告本项目服务范围内有关服务的重大事项，及时配合处理投诉。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sz w:val="24"/>
          <w:szCs w:val="24"/>
        </w:rPr>
      </w:pPr>
      <w:r>
        <w:rPr>
          <w:rFonts w:hint="eastAsia" w:ascii="宋体" w:hAnsi="宋体" w:eastAsia="宋体" w:cs="宋体"/>
          <w:sz w:val="24"/>
          <w:szCs w:val="24"/>
        </w:rPr>
        <w:t>4、</w:t>
      </w:r>
      <w:r>
        <w:rPr>
          <w:rFonts w:hint="eastAsia" w:ascii="宋体" w:hAnsi="宋体" w:eastAsia="宋体" w:cs="宋体"/>
          <w:bCs/>
          <w:sz w:val="24"/>
          <w:szCs w:val="24"/>
        </w:rPr>
        <w:t>接受项目行业管理部门及政府有关部门的指导，接受甲方的监督。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sz w:val="24"/>
          <w:szCs w:val="24"/>
        </w:rPr>
      </w:pPr>
      <w:r>
        <w:rPr>
          <w:rFonts w:hint="eastAsia" w:ascii="宋体" w:hAnsi="宋体" w:eastAsia="宋体" w:cs="宋体"/>
          <w:bCs/>
          <w:sz w:val="24"/>
          <w:szCs w:val="24"/>
        </w:rPr>
        <w:t>5、国家法律、法规所规定由乙方承担的其它责任。</w:t>
      </w:r>
    </w:p>
    <w:p>
      <w:pPr>
        <w:keepNext w:val="0"/>
        <w:keepLines w:val="0"/>
        <w:pageBreakBefore w:val="0"/>
        <w:widowControl w:val="0"/>
        <w:numPr>
          <w:ilvl w:val="0"/>
          <w:numId w:val="0"/>
        </w:numPr>
        <w:kinsoku/>
        <w:wordWrap/>
        <w:overflowPunct/>
        <w:topLinePunct w:val="0"/>
        <w:autoSpaceDE/>
        <w:autoSpaceDN/>
        <w:bidi w:val="0"/>
        <w:spacing w:line="360" w:lineRule="auto"/>
        <w:textAlignment w:val="auto"/>
        <w:outlineLvl w:val="1"/>
        <w:rPr>
          <w:rFonts w:hint="eastAsia" w:ascii="宋体" w:hAnsi="宋体" w:eastAsia="宋体" w:cs="宋体"/>
          <w:b/>
          <w:sz w:val="24"/>
          <w:szCs w:val="24"/>
        </w:rPr>
      </w:pPr>
      <w:bookmarkStart w:id="81" w:name="_Toc27068"/>
      <w:r>
        <w:rPr>
          <w:rFonts w:hint="eastAsia" w:ascii="宋体" w:hAnsi="宋体" w:eastAsia="宋体" w:cs="宋体"/>
          <w:b/>
          <w:sz w:val="24"/>
          <w:szCs w:val="24"/>
          <w:lang w:eastAsia="zh-CN"/>
        </w:rPr>
        <w:t>十、</w:t>
      </w:r>
      <w:r>
        <w:rPr>
          <w:rFonts w:hint="eastAsia" w:ascii="宋体" w:hAnsi="宋体" w:eastAsia="宋体" w:cs="宋体"/>
          <w:b/>
          <w:sz w:val="24"/>
          <w:szCs w:val="24"/>
        </w:rPr>
        <w:t>违约责任</w:t>
      </w:r>
      <w:bookmarkEnd w:id="81"/>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sz w:val="24"/>
          <w:szCs w:val="24"/>
        </w:rPr>
      </w:pPr>
      <w:r>
        <w:rPr>
          <w:rFonts w:hint="eastAsia" w:ascii="宋体" w:hAnsi="宋体" w:eastAsia="宋体" w:cs="宋体"/>
          <w:bCs/>
          <w:sz w:val="24"/>
          <w:szCs w:val="24"/>
        </w:rPr>
        <w:t>1、甲乙双方必须遵守本合同并执行合同中的各项规定，保证本合同的正常履行。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sz w:val="24"/>
          <w:szCs w:val="24"/>
        </w:rPr>
      </w:pPr>
      <w:r>
        <w:rPr>
          <w:rFonts w:hint="eastAsia" w:ascii="宋体" w:hAnsi="宋体" w:eastAsia="宋体" w:cs="宋体"/>
          <w:bCs/>
          <w:sz w:val="24"/>
          <w:szCs w:val="24"/>
        </w:rPr>
        <w:t>2、如因乙方工作人员在履行职务过程中的的疏忽、失职、过错等故意或者过失原因给甲方造成损失或侵害，包括但不限于甲方本身的财产损失、由此而导致的甲方对任何第三方的法律责任等，乙方对此均应承担全部的赔偿责任。</w:t>
      </w:r>
    </w:p>
    <w:p>
      <w:pPr>
        <w:keepNext w:val="0"/>
        <w:keepLines w:val="0"/>
        <w:pageBreakBefore w:val="0"/>
        <w:widowControl w:val="0"/>
        <w:numPr>
          <w:ilvl w:val="0"/>
          <w:numId w:val="0"/>
        </w:numPr>
        <w:kinsoku/>
        <w:wordWrap/>
        <w:overflowPunct/>
        <w:topLinePunct w:val="0"/>
        <w:autoSpaceDE/>
        <w:autoSpaceDN/>
        <w:bidi w:val="0"/>
        <w:spacing w:line="360" w:lineRule="auto"/>
        <w:textAlignment w:val="auto"/>
        <w:outlineLvl w:val="1"/>
        <w:rPr>
          <w:rFonts w:hint="eastAsia" w:ascii="宋体" w:hAnsi="宋体" w:eastAsia="宋体" w:cs="宋体"/>
          <w:b/>
          <w:sz w:val="24"/>
          <w:szCs w:val="24"/>
        </w:rPr>
      </w:pPr>
      <w:bookmarkStart w:id="82" w:name="_Toc22737"/>
      <w:r>
        <w:rPr>
          <w:rFonts w:hint="eastAsia" w:ascii="宋体" w:hAnsi="宋体" w:eastAsia="宋体" w:cs="宋体"/>
          <w:b/>
          <w:sz w:val="24"/>
          <w:szCs w:val="24"/>
          <w:lang w:eastAsia="zh-CN"/>
        </w:rPr>
        <w:t>十一、</w:t>
      </w:r>
      <w:r>
        <w:rPr>
          <w:rFonts w:hint="eastAsia" w:ascii="宋体" w:hAnsi="宋体" w:eastAsia="宋体" w:cs="宋体"/>
          <w:b/>
          <w:sz w:val="24"/>
          <w:szCs w:val="24"/>
        </w:rPr>
        <w:t>不可抗力事件处理</w:t>
      </w:r>
      <w:bookmarkEnd w:id="82"/>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1、在合同有效期内，任何一方因不可抗力事件导致不能履行合同，则合同履行期可延长，其延长期与不可抗力影响期相同。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2、不可抗力事件发生后，应立即通知对方，并寄送有关权威机构出具的证明。</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3、不可抗力事件延续XX天以上，双方应通过友好协商，确定是否继续履行合同。</w:t>
      </w:r>
    </w:p>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Pr>
        <w:keepNext w:val="0"/>
        <w:keepLines w:val="0"/>
        <w:pageBreakBefore w:val="0"/>
        <w:widowControl w:val="0"/>
        <w:numPr>
          <w:ilvl w:val="0"/>
          <w:numId w:val="0"/>
        </w:numPr>
        <w:kinsoku/>
        <w:wordWrap/>
        <w:overflowPunct/>
        <w:topLinePunct w:val="0"/>
        <w:autoSpaceDE/>
        <w:autoSpaceDN/>
        <w:bidi w:val="0"/>
        <w:spacing w:line="360" w:lineRule="auto"/>
        <w:textAlignment w:val="auto"/>
        <w:outlineLvl w:val="1"/>
        <w:rPr>
          <w:rFonts w:hint="eastAsia" w:ascii="宋体" w:hAnsi="宋体" w:eastAsia="宋体" w:cs="宋体"/>
          <w:b/>
          <w:sz w:val="24"/>
          <w:szCs w:val="24"/>
        </w:rPr>
      </w:pPr>
      <w:bookmarkStart w:id="83" w:name="_Toc239568423"/>
      <w:bookmarkStart w:id="84" w:name="_Toc247334846"/>
      <w:bookmarkStart w:id="85" w:name="_Toc239233919"/>
      <w:bookmarkStart w:id="86" w:name="_Toc211854454"/>
      <w:bookmarkStart w:id="87" w:name="_Toc211911353"/>
      <w:bookmarkStart w:id="88" w:name="_Toc25841"/>
      <w:bookmarkStart w:id="89" w:name="_Toc225670756"/>
      <w:bookmarkStart w:id="90" w:name="_Toc232492933"/>
      <w:bookmarkStart w:id="91" w:name="_Toc251768867"/>
      <w:bookmarkStart w:id="92" w:name="_Toc225654649"/>
      <w:bookmarkStart w:id="93" w:name="_Toc185395254"/>
      <w:bookmarkStart w:id="94" w:name="_Toc225244857"/>
      <w:bookmarkStart w:id="95" w:name="_Toc237145411"/>
      <w:bookmarkStart w:id="96" w:name="_Toc238984980"/>
      <w:bookmarkStart w:id="97" w:name="_Toc212019599"/>
      <w:bookmarkStart w:id="98" w:name="_Toc286993792"/>
      <w:bookmarkStart w:id="99" w:name="_Toc241833908"/>
      <w:r>
        <w:rPr>
          <w:rFonts w:hint="eastAsia" w:ascii="宋体" w:hAnsi="宋体" w:eastAsia="宋体" w:cs="宋体"/>
          <w:b/>
          <w:sz w:val="24"/>
          <w:szCs w:val="24"/>
          <w:lang w:eastAsia="zh-CN"/>
        </w:rPr>
        <w:t>十二、</w:t>
      </w:r>
      <w:r>
        <w:rPr>
          <w:rFonts w:hint="eastAsia" w:ascii="宋体" w:hAnsi="宋体" w:eastAsia="宋体" w:cs="宋体"/>
          <w:b/>
          <w:sz w:val="24"/>
          <w:szCs w:val="24"/>
        </w:rPr>
        <w:t>解决合同纠纷的方式</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bookmarkStart w:id="100" w:name="_Toc232492934"/>
      <w:bookmarkStart w:id="101" w:name="_Toc185395255"/>
      <w:bookmarkStart w:id="102" w:name="_Toc241833909"/>
      <w:bookmarkStart w:id="103" w:name="_Toc237145412"/>
      <w:bookmarkStart w:id="104" w:name="_Toc239568424"/>
      <w:bookmarkStart w:id="105" w:name="_Toc286993793"/>
      <w:bookmarkStart w:id="106" w:name="_Toc239233920"/>
      <w:bookmarkStart w:id="107" w:name="_Toc247334847"/>
      <w:bookmarkStart w:id="108" w:name="_Toc238984981"/>
      <w:bookmarkStart w:id="109" w:name="_Toc282696231"/>
      <w:bookmarkStart w:id="110" w:name="_Toc211911354"/>
      <w:bookmarkStart w:id="111" w:name="_Toc212019600"/>
      <w:bookmarkStart w:id="112" w:name="_Toc225244858"/>
      <w:bookmarkStart w:id="113" w:name="_Toc211854455"/>
      <w:bookmarkStart w:id="114" w:name="_Toc225654650"/>
      <w:bookmarkStart w:id="115" w:name="_Toc251768868"/>
      <w:bookmarkStart w:id="116" w:name="_Toc283019219"/>
      <w:bookmarkStart w:id="117" w:name="_Toc225670757"/>
      <w:r>
        <w:rPr>
          <w:rFonts w:hint="eastAsia" w:ascii="宋体" w:hAnsi="宋体" w:eastAsia="宋体" w:cs="宋体"/>
          <w:sz w:val="24"/>
          <w:szCs w:val="24"/>
        </w:rPr>
        <w:t>1、合同一经签订，不得随意变更、中止或终止。对确需变更、调整或者中止、终止合同的，应按规定履行相应的手续。</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2、合同执行中发生争议的，甲、乙双方应协商解决，协商达不成一致时，可向甲方所在地人民法院提请诉讼。</w:t>
      </w:r>
    </w:p>
    <w:p>
      <w:pPr>
        <w:keepNext w:val="0"/>
        <w:keepLines w:val="0"/>
        <w:pageBreakBefore w:val="0"/>
        <w:widowControl w:val="0"/>
        <w:numPr>
          <w:ilvl w:val="0"/>
          <w:numId w:val="0"/>
        </w:numPr>
        <w:kinsoku/>
        <w:wordWrap/>
        <w:overflowPunct/>
        <w:topLinePunct w:val="0"/>
        <w:autoSpaceDE/>
        <w:autoSpaceDN/>
        <w:bidi w:val="0"/>
        <w:spacing w:line="360" w:lineRule="auto"/>
        <w:textAlignment w:val="auto"/>
        <w:outlineLvl w:val="1"/>
        <w:rPr>
          <w:rFonts w:hint="eastAsia" w:ascii="宋体" w:hAnsi="宋体" w:eastAsia="宋体" w:cs="宋体"/>
          <w:b/>
          <w:sz w:val="24"/>
          <w:szCs w:val="24"/>
        </w:rPr>
      </w:pPr>
      <w:bookmarkStart w:id="118" w:name="_Toc5354"/>
      <w:r>
        <w:rPr>
          <w:rFonts w:hint="eastAsia" w:ascii="宋体" w:hAnsi="宋体" w:eastAsia="宋体" w:cs="宋体"/>
          <w:b/>
          <w:sz w:val="24"/>
          <w:szCs w:val="24"/>
          <w:lang w:eastAsia="zh-CN"/>
        </w:rPr>
        <w:t>十三、</w:t>
      </w:r>
      <w:r>
        <w:rPr>
          <w:rFonts w:hint="eastAsia" w:ascii="宋体" w:hAnsi="宋体" w:eastAsia="宋体" w:cs="宋体"/>
          <w:b/>
          <w:sz w:val="24"/>
          <w:szCs w:val="24"/>
        </w:rPr>
        <w:t>合同</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r>
        <w:rPr>
          <w:rFonts w:hint="eastAsia" w:ascii="宋体" w:hAnsi="宋体" w:eastAsia="宋体" w:cs="宋体"/>
          <w:b/>
          <w:sz w:val="24"/>
          <w:szCs w:val="24"/>
        </w:rPr>
        <w:t>生效及其他</w:t>
      </w:r>
      <w:bookmarkEnd w:id="118"/>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1、甲、乙双方做为合同执行的主体，有义务及时完全履行合同。</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2、合同未尽事宜，由甲、乙双方协商，协商方案作为本合同不可分割的组成部分，与本合同具有同等法律效力。</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w:t>
      </w:r>
      <w:r>
        <w:rPr>
          <w:rFonts w:hint="eastAsia" w:ascii="宋体" w:hAnsi="宋体" w:eastAsia="宋体" w:cs="宋体"/>
          <w:sz w:val="24"/>
          <w:szCs w:val="24"/>
          <w:lang w:eastAsia="zh-CN"/>
        </w:rPr>
        <w:t>竞争性磋商文件</w:t>
      </w:r>
      <w:r>
        <w:rPr>
          <w:rFonts w:hint="eastAsia" w:ascii="宋体" w:hAnsi="宋体" w:eastAsia="宋体" w:cs="宋体"/>
          <w:sz w:val="24"/>
          <w:szCs w:val="24"/>
        </w:rPr>
        <w:t>和乙方的</w:t>
      </w:r>
      <w:r>
        <w:rPr>
          <w:rFonts w:hint="eastAsia" w:ascii="宋体" w:hAnsi="宋体" w:eastAsia="宋体" w:cs="宋体"/>
          <w:sz w:val="24"/>
          <w:szCs w:val="24"/>
          <w:lang w:eastAsia="zh-CN"/>
        </w:rPr>
        <w:t>竞争性磋商响应文件</w:t>
      </w:r>
      <w:r>
        <w:rPr>
          <w:rFonts w:hint="eastAsia" w:ascii="宋体" w:hAnsi="宋体" w:eastAsia="宋体" w:cs="宋体"/>
          <w:sz w:val="24"/>
          <w:szCs w:val="24"/>
        </w:rPr>
        <w:t>以及合同附件均为合同不可分割的部分。</w:t>
      </w:r>
    </w:p>
    <w:p>
      <w:pPr>
        <w:keepNext w:val="0"/>
        <w:keepLines w:val="0"/>
        <w:pageBreakBefore w:val="0"/>
        <w:widowControl w:val="0"/>
        <w:tabs>
          <w:tab w:val="left" w:pos="5355"/>
        </w:tabs>
        <w:kinsoku/>
        <w:wordWrap/>
        <w:overflowPunct/>
        <w:topLinePunct w:val="0"/>
        <w:autoSpaceDE/>
        <w:autoSpaceDN/>
        <w:bidi w:val="0"/>
        <w:spacing w:line="360" w:lineRule="auto"/>
        <w:ind w:firstLine="480" w:firstLineChars="200"/>
        <w:textAlignment w:val="auto"/>
        <w:rPr>
          <w:rFonts w:hAnsi="宋体"/>
          <w:sz w:val="24"/>
        </w:rPr>
      </w:pPr>
      <w:r>
        <w:rPr>
          <w:rFonts w:hint="eastAsia" w:ascii="宋体" w:hAnsi="宋体" w:eastAsia="宋体" w:cs="宋体"/>
          <w:sz w:val="24"/>
          <w:szCs w:val="24"/>
        </w:rPr>
        <w:t>4、合同一式**份，甲方**份、乙方**份（返回招标代理机构壹份）。甲方、乙方及确认方签字盖章后生效，合同执行完毕自动失效。（合同的服务承诺长期有效）。</w:t>
      </w:r>
    </w:p>
    <w:p>
      <w:pPr>
        <w:keepNext w:val="0"/>
        <w:keepLines w:val="0"/>
        <w:pageBreakBefore w:val="0"/>
        <w:widowControl w:val="0"/>
        <w:wordWrap/>
        <w:overflowPunct/>
        <w:topLinePunct w:val="0"/>
        <w:autoSpaceDE/>
        <w:bidi w:val="0"/>
        <w:adjustRightInd w:val="0"/>
        <w:snapToGrid w:val="0"/>
        <w:spacing w:line="360" w:lineRule="auto"/>
        <w:ind w:firstLine="480" w:firstLineChars="200"/>
        <w:rPr>
          <w:rFonts w:hint="eastAsia" w:ascii="宋体" w:hAnsi="宋体" w:eastAsia="宋体" w:cs="宋体"/>
          <w:sz w:val="24"/>
          <w:szCs w:val="24"/>
        </w:rPr>
      </w:pPr>
    </w:p>
    <w:p>
      <w:pPr>
        <w:keepNext w:val="0"/>
        <w:keepLines w:val="0"/>
        <w:pageBreakBefore w:val="0"/>
        <w:widowControl w:val="0"/>
        <w:wordWrap/>
        <w:overflowPunct/>
        <w:topLinePunct w:val="0"/>
        <w:autoSpaceDE/>
        <w:bidi w:val="0"/>
        <w:adjustRightInd w:val="0"/>
        <w:snapToGrid w:val="0"/>
        <w:spacing w:line="360" w:lineRule="auto"/>
        <w:ind w:firstLine="600" w:firstLineChars="250"/>
        <w:rPr>
          <w:rFonts w:hint="eastAsia" w:ascii="宋体" w:hAnsi="宋体" w:eastAsia="宋体" w:cs="宋体"/>
          <w:sz w:val="24"/>
          <w:szCs w:val="24"/>
        </w:rPr>
      </w:pPr>
    </w:p>
    <w:p>
      <w:pPr>
        <w:keepNext w:val="0"/>
        <w:keepLines w:val="0"/>
        <w:pageBreakBefore w:val="0"/>
        <w:widowControl w:val="0"/>
        <w:wordWrap/>
        <w:overflowPunct/>
        <w:topLinePunct w:val="0"/>
        <w:autoSpaceDE/>
        <w:bidi w:val="0"/>
        <w:adjustRightInd w:val="0"/>
        <w:snapToGrid w:val="0"/>
        <w:spacing w:line="360" w:lineRule="auto"/>
        <w:rPr>
          <w:rFonts w:hint="eastAsia" w:ascii="宋体" w:hAnsi="宋体" w:eastAsia="宋体" w:cs="宋体"/>
          <w:sz w:val="24"/>
          <w:szCs w:val="24"/>
        </w:rPr>
      </w:pPr>
    </w:p>
    <w:p>
      <w:pPr>
        <w:keepNext w:val="0"/>
        <w:keepLines w:val="0"/>
        <w:pageBreakBefore w:val="0"/>
        <w:widowControl w:val="0"/>
        <w:wordWrap/>
        <w:overflowPunct/>
        <w:topLinePunct w:val="0"/>
        <w:autoSpaceDE/>
        <w:bidi w:val="0"/>
        <w:adjustRightInd w:val="0"/>
        <w:snapToGrid w:val="0"/>
        <w:spacing w:line="360" w:lineRule="auto"/>
        <w:ind w:firstLine="600" w:firstLineChars="250"/>
        <w:rPr>
          <w:rFonts w:hint="eastAsia" w:ascii="宋体" w:hAnsi="宋体" w:eastAsia="宋体" w:cs="宋体"/>
          <w:sz w:val="24"/>
          <w:szCs w:val="24"/>
        </w:rPr>
      </w:pPr>
    </w:p>
    <w:p>
      <w:pPr>
        <w:keepNext w:val="0"/>
        <w:keepLines w:val="0"/>
        <w:pageBreakBefore w:val="0"/>
        <w:widowControl w:val="0"/>
        <w:wordWrap/>
        <w:overflowPunct/>
        <w:topLinePunct w:val="0"/>
        <w:autoSpaceDE/>
        <w:bidi w:val="0"/>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甲  方：</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（公章）              乙  方：</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（公章）</w:t>
      </w:r>
    </w:p>
    <w:p>
      <w:pPr>
        <w:keepNext w:val="0"/>
        <w:keepLines w:val="0"/>
        <w:pageBreakBefore w:val="0"/>
        <w:widowControl w:val="0"/>
        <w:wordWrap/>
        <w:overflowPunct/>
        <w:topLinePunct w:val="0"/>
        <w:autoSpaceDE/>
        <w:bidi w:val="0"/>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 xml:space="preserve">地  址：                                 地    址： </w:t>
      </w:r>
    </w:p>
    <w:p>
      <w:pPr>
        <w:keepNext w:val="0"/>
        <w:keepLines w:val="0"/>
        <w:pageBreakBefore w:val="0"/>
        <w:widowControl w:val="0"/>
        <w:wordWrap/>
        <w:overflowPunct/>
        <w:topLinePunct w:val="0"/>
        <w:autoSpaceDE/>
        <w:bidi w:val="0"/>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法定代表人：（签字）                      法定代表人：（签字）</w:t>
      </w:r>
    </w:p>
    <w:p>
      <w:pPr>
        <w:keepNext w:val="0"/>
        <w:keepLines w:val="0"/>
        <w:pageBreakBefore w:val="0"/>
        <w:widowControl w:val="0"/>
        <w:wordWrap/>
        <w:overflowPunct/>
        <w:topLinePunct w:val="0"/>
        <w:autoSpaceDE/>
        <w:bidi w:val="0"/>
        <w:adjustRightInd w:val="0"/>
        <w:snapToGrid w:val="0"/>
        <w:spacing w:line="360" w:lineRule="auto"/>
        <w:ind w:firstLine="600" w:firstLineChars="250"/>
        <w:rPr>
          <w:rFonts w:hint="eastAsia" w:ascii="宋体" w:hAnsi="宋体" w:eastAsia="宋体" w:cs="宋体"/>
          <w:sz w:val="24"/>
          <w:szCs w:val="24"/>
        </w:rPr>
      </w:pPr>
      <w:r>
        <w:rPr>
          <w:rFonts w:hint="eastAsia" w:ascii="宋体" w:hAnsi="宋体" w:eastAsia="宋体" w:cs="宋体"/>
          <w:sz w:val="24"/>
          <w:szCs w:val="24"/>
        </w:rPr>
        <w:t xml:space="preserve"> </w:t>
      </w:r>
    </w:p>
    <w:p>
      <w:pPr>
        <w:keepNext w:val="0"/>
        <w:keepLines w:val="0"/>
        <w:pageBreakBefore w:val="0"/>
        <w:widowControl w:val="0"/>
        <w:wordWrap/>
        <w:overflowPunct/>
        <w:topLinePunct w:val="0"/>
        <w:autoSpaceDE/>
        <w:bidi w:val="0"/>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代理人：（签字）                          代理人：（签字）</w:t>
      </w:r>
    </w:p>
    <w:p>
      <w:pPr>
        <w:keepNext w:val="0"/>
        <w:keepLines w:val="0"/>
        <w:pageBreakBefore w:val="0"/>
        <w:widowControl w:val="0"/>
        <w:wordWrap/>
        <w:overflowPunct/>
        <w:topLinePunct w:val="0"/>
        <w:autoSpaceDE/>
        <w:bidi w:val="0"/>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联系电话：                               开户银行：</w:t>
      </w:r>
    </w:p>
    <w:p>
      <w:pPr>
        <w:keepNext w:val="0"/>
        <w:keepLines w:val="0"/>
        <w:pageBreakBefore w:val="0"/>
        <w:widowControl w:val="0"/>
        <w:kinsoku/>
        <w:wordWrap/>
        <w:overflowPunct/>
        <w:topLinePunct w:val="0"/>
        <w:autoSpaceDE/>
        <w:autoSpaceDN/>
        <w:bidi w:val="0"/>
        <w:adjustRightInd w:val="0"/>
        <w:snapToGrid w:val="0"/>
        <w:spacing w:line="360" w:lineRule="auto"/>
        <w:ind w:firstLine="4920" w:firstLineChars="2050"/>
        <w:textAlignment w:val="auto"/>
        <w:rPr>
          <w:rFonts w:hint="eastAsia" w:ascii="宋体" w:hAnsi="宋体" w:eastAsia="宋体" w:cs="宋体"/>
          <w:sz w:val="24"/>
          <w:szCs w:val="24"/>
        </w:rPr>
      </w:pPr>
      <w:r>
        <w:rPr>
          <w:rFonts w:hint="eastAsia" w:ascii="宋体" w:hAnsi="宋体" w:eastAsia="宋体" w:cs="宋体"/>
          <w:sz w:val="24"/>
          <w:szCs w:val="24"/>
        </w:rPr>
        <w:t xml:space="preserve">帐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号： </w:t>
      </w:r>
    </w:p>
    <w:p>
      <w:pPr>
        <w:keepNext w:val="0"/>
        <w:keepLines w:val="0"/>
        <w:pageBreakBefore w:val="0"/>
        <w:widowControl w:val="0"/>
        <w:kinsoku/>
        <w:wordWrap/>
        <w:overflowPunct/>
        <w:topLinePunct w:val="0"/>
        <w:autoSpaceDE/>
        <w:autoSpaceDN/>
        <w:bidi w:val="0"/>
        <w:adjustRightInd w:val="0"/>
        <w:snapToGrid w:val="0"/>
        <w:spacing w:line="360" w:lineRule="auto"/>
        <w:ind w:firstLine="4920" w:firstLineChars="2050"/>
        <w:textAlignment w:val="auto"/>
        <w:rPr>
          <w:rFonts w:hint="eastAsia" w:ascii="宋体" w:hAnsi="宋体" w:eastAsia="宋体" w:cs="宋体"/>
          <w:sz w:val="24"/>
          <w:szCs w:val="24"/>
        </w:rPr>
      </w:pPr>
      <w:r>
        <w:rPr>
          <w:rFonts w:hint="eastAsia" w:ascii="宋体" w:hAnsi="宋体" w:eastAsia="宋体" w:cs="宋体"/>
          <w:sz w:val="24"/>
          <w:szCs w:val="24"/>
        </w:rPr>
        <w:t>联系电话：</w:t>
      </w:r>
    </w:p>
    <w:p>
      <w:pPr>
        <w:keepNext w:val="0"/>
        <w:keepLines w:val="0"/>
        <w:pageBreakBefore w:val="0"/>
        <w:widowControl w:val="0"/>
        <w:wordWrap/>
        <w:overflowPunct/>
        <w:topLinePunct w:val="0"/>
        <w:autoSpaceDE/>
        <w:bidi w:val="0"/>
        <w:spacing w:line="360" w:lineRule="auto"/>
        <w:rPr>
          <w:rFonts w:hint="eastAsia" w:ascii="宋体" w:hAnsi="宋体" w:eastAsia="宋体" w:cs="宋体"/>
          <w:sz w:val="24"/>
          <w:szCs w:val="24"/>
        </w:rPr>
      </w:pPr>
      <w:r>
        <w:rPr>
          <w:rFonts w:hint="eastAsia" w:ascii="宋体" w:hAnsi="宋体" w:eastAsia="宋体" w:cs="宋体"/>
          <w:sz w:val="24"/>
          <w:szCs w:val="24"/>
        </w:rPr>
        <w:t>签订日期：   年  月  日                  签订日期：   年  月  日</w:t>
      </w:r>
    </w:p>
    <w:p>
      <w:pPr>
        <w:pStyle w:val="3"/>
        <w:bidi w:val="0"/>
        <w:jc w:val="center"/>
        <w:rPr>
          <w:rFonts w:hAnsi="宋体"/>
          <w:sz w:val="32"/>
        </w:rPr>
      </w:pPr>
      <w:bookmarkStart w:id="119" w:name="_Toc3759"/>
      <w:bookmarkStart w:id="120" w:name="_Toc3155"/>
      <w:r>
        <w:rPr>
          <w:rFonts w:hint="eastAsia"/>
          <w:lang w:val="en-US" w:eastAsia="zh-CN"/>
        </w:rPr>
        <w:t>第五部分  响应文件格式</w:t>
      </w:r>
      <w:bookmarkEnd w:id="119"/>
      <w:bookmarkEnd w:id="120"/>
    </w:p>
    <w:p>
      <w:pPr>
        <w:pStyle w:val="4"/>
        <w:bidi w:val="0"/>
        <w:jc w:val="center"/>
        <w:rPr>
          <w:rFonts w:hint="eastAsia"/>
        </w:rPr>
      </w:pPr>
      <w:bookmarkStart w:id="121" w:name="_Toc53566139"/>
      <w:bookmarkStart w:id="122" w:name="_Toc1728"/>
      <w:bookmarkStart w:id="123" w:name="_Toc44410861"/>
      <w:bookmarkStart w:id="124" w:name="_Toc19520"/>
      <w:r>
        <w:rPr>
          <w:rFonts w:hint="eastAsia"/>
        </w:rPr>
        <w:t>第一部分 “</w:t>
      </w:r>
      <w:r>
        <w:rPr>
          <w:rFonts w:hint="eastAsia"/>
          <w:lang w:eastAsia="zh-CN"/>
        </w:rPr>
        <w:t>资格性响应文件</w:t>
      </w:r>
      <w:r>
        <w:rPr>
          <w:rFonts w:hint="eastAsia"/>
        </w:rPr>
        <w:t>”格式</w:t>
      </w:r>
      <w:bookmarkEnd w:id="121"/>
      <w:bookmarkEnd w:id="122"/>
      <w:bookmarkEnd w:id="123"/>
      <w:bookmarkEnd w:id="124"/>
    </w:p>
    <w:p>
      <w:pPr>
        <w:keepNext w:val="0"/>
        <w:keepLines w:val="0"/>
        <w:pageBreakBefore w:val="0"/>
        <w:widowControl w:val="0"/>
        <w:kinsoku/>
        <w:wordWrap/>
        <w:overflowPunct/>
        <w:topLinePunct w:val="0"/>
        <w:autoSpaceDE/>
        <w:autoSpaceDN/>
        <w:bidi w:val="0"/>
        <w:adjustRightInd/>
        <w:snapToGrid/>
        <w:spacing w:line="360" w:lineRule="auto"/>
        <w:ind w:right="720"/>
        <w:textAlignment w:val="auto"/>
        <w:rPr>
          <w:rFonts w:hint="eastAsia" w:ascii="宋体" w:hAnsi="宋体" w:eastAsia="宋体" w:cs="宋体"/>
          <w:color w:val="000000"/>
          <w:sz w:val="36"/>
          <w:szCs w:val="36"/>
          <w:bdr w:val="single" w:color="auto" w:sz="4" w:space="0"/>
          <w:shd w:val="pct10" w:color="auto" w:fill="FFFFFF"/>
        </w:rPr>
      </w:pPr>
    </w:p>
    <w:p>
      <w:pPr>
        <w:keepNext w:val="0"/>
        <w:keepLines w:val="0"/>
        <w:pageBreakBefore w:val="0"/>
        <w:widowControl w:val="0"/>
        <w:kinsoku/>
        <w:wordWrap/>
        <w:overflowPunct/>
        <w:topLinePunct w:val="0"/>
        <w:autoSpaceDE/>
        <w:autoSpaceDN/>
        <w:bidi w:val="0"/>
        <w:adjustRightInd/>
        <w:snapToGrid/>
        <w:spacing w:line="360" w:lineRule="auto"/>
        <w:ind w:right="720"/>
        <w:textAlignment w:val="auto"/>
      </w:pPr>
      <w:r>
        <w:rPr>
          <w:rFonts w:hint="eastAsia" w:ascii="宋体" w:hAnsi="宋体" w:eastAsia="宋体" w:cs="宋体"/>
          <w:color w:val="000000"/>
          <w:sz w:val="36"/>
          <w:szCs w:val="36"/>
          <w:bdr w:val="single" w:color="auto" w:sz="4" w:space="0"/>
          <w:shd w:val="pct10" w:color="auto" w:fill="FFFFFF"/>
        </w:rPr>
        <w:t>政府采购项目</w:t>
      </w:r>
    </w:p>
    <w:p>
      <w:pPr>
        <w:spacing w:line="360" w:lineRule="auto"/>
        <w:jc w:val="right"/>
        <w:rPr>
          <w:rFonts w:ascii="华文中宋" w:hAnsi="华文中宋" w:eastAsia="华文中宋"/>
          <w:b/>
          <w:sz w:val="36"/>
        </w:rPr>
      </w:pPr>
      <w:r>
        <w:rPr>
          <w:rFonts w:ascii="华文中宋" w:hAnsi="华文中宋" w:eastAsia="华文中宋"/>
          <w:b/>
          <w:sz w:val="36"/>
        </w:rPr>
        <w:t>（正本/副本）</w:t>
      </w:r>
    </w:p>
    <w:p>
      <w:pPr>
        <w:spacing w:line="360" w:lineRule="auto"/>
        <w:rPr>
          <w:rFonts w:ascii="华文中宋" w:hAnsi="华文中宋" w:eastAsia="华文中宋"/>
          <w:b/>
          <w:sz w:val="32"/>
          <w:szCs w:val="32"/>
        </w:rPr>
      </w:pPr>
    </w:p>
    <w:p>
      <w:pPr>
        <w:spacing w:line="360" w:lineRule="auto"/>
        <w:jc w:val="center"/>
        <w:rPr>
          <w:rFonts w:hint="eastAsia" w:ascii="华文中宋" w:hAnsi="华文中宋" w:eastAsia="华文中宋"/>
          <w:b/>
          <w:sz w:val="40"/>
          <w:szCs w:val="48"/>
          <w:lang w:val="en-US" w:eastAsia="zh-CN"/>
        </w:rPr>
      </w:pPr>
    </w:p>
    <w:p>
      <w:pPr>
        <w:spacing w:line="360" w:lineRule="auto"/>
        <w:jc w:val="center"/>
        <w:rPr>
          <w:rFonts w:ascii="华文中宋" w:hAnsi="华文中宋" w:eastAsia="华文中宋"/>
          <w:b/>
          <w:sz w:val="72"/>
        </w:rPr>
      </w:pPr>
      <w:r>
        <w:rPr>
          <w:rFonts w:hint="eastAsia" w:ascii="华文中宋" w:hAnsi="华文中宋" w:eastAsia="华文中宋"/>
          <w:b/>
          <w:sz w:val="40"/>
          <w:szCs w:val="48"/>
          <w:lang w:val="en-US" w:eastAsia="zh-CN"/>
        </w:rPr>
        <w:t>***项目</w:t>
      </w:r>
    </w:p>
    <w:p>
      <w:pPr>
        <w:spacing w:line="360" w:lineRule="auto"/>
        <w:jc w:val="both"/>
        <w:rPr>
          <w:rFonts w:hint="eastAsia" w:ascii="华文中宋" w:hAnsi="华文中宋" w:eastAsia="华文中宋"/>
          <w:b/>
          <w:sz w:val="22"/>
          <w:szCs w:val="22"/>
        </w:rPr>
      </w:pPr>
    </w:p>
    <w:p>
      <w:pPr>
        <w:pStyle w:val="2"/>
        <w:rPr>
          <w:rFonts w:hint="eastAsia"/>
        </w:rPr>
      </w:pPr>
    </w:p>
    <w:p>
      <w:pPr>
        <w:spacing w:line="360" w:lineRule="auto"/>
        <w:jc w:val="center"/>
        <w:rPr>
          <w:rFonts w:hint="eastAsia" w:ascii="华文中宋" w:hAnsi="华文中宋" w:eastAsia="宋体"/>
          <w:b/>
          <w:sz w:val="36"/>
          <w:lang w:eastAsia="zh-CN"/>
        </w:rPr>
      </w:pPr>
      <w:r>
        <w:rPr>
          <w:rFonts w:hint="eastAsia" w:ascii="华文中宋" w:hAnsi="华文中宋" w:eastAsia="宋体"/>
          <w:b/>
          <w:sz w:val="52"/>
          <w:szCs w:val="52"/>
          <w:lang w:eastAsia="zh-CN"/>
        </w:rPr>
        <w:t>资格性响应文件</w:t>
      </w:r>
    </w:p>
    <w:p>
      <w:pPr>
        <w:spacing w:line="360" w:lineRule="auto"/>
        <w:rPr>
          <w:rFonts w:ascii="华文中宋" w:hAnsi="华文中宋" w:eastAsia="华文中宋"/>
          <w:b/>
          <w:sz w:val="36"/>
        </w:rPr>
      </w:pPr>
    </w:p>
    <w:p>
      <w:pPr>
        <w:spacing w:line="360" w:lineRule="auto"/>
        <w:jc w:val="left"/>
        <w:rPr>
          <w:rFonts w:hint="eastAsia" w:ascii="华文中宋" w:hAnsi="华文中宋" w:eastAsia="华文中宋"/>
          <w:b/>
          <w:sz w:val="32"/>
        </w:rPr>
      </w:pPr>
    </w:p>
    <w:p>
      <w:pPr>
        <w:spacing w:line="360" w:lineRule="auto"/>
        <w:jc w:val="left"/>
        <w:rPr>
          <w:rFonts w:hint="eastAsia" w:ascii="华文中宋" w:hAnsi="华文中宋" w:eastAsia="华文中宋"/>
          <w:b/>
          <w:sz w:val="32"/>
        </w:rPr>
      </w:pPr>
    </w:p>
    <w:p>
      <w:pPr>
        <w:spacing w:line="360" w:lineRule="auto"/>
        <w:jc w:val="left"/>
        <w:rPr>
          <w:rFonts w:hint="eastAsia" w:ascii="华文中宋" w:hAnsi="华文中宋" w:eastAsia="华文中宋"/>
          <w:b/>
          <w:sz w:val="32"/>
        </w:rPr>
      </w:pPr>
    </w:p>
    <w:p>
      <w:pPr>
        <w:spacing w:line="360" w:lineRule="auto"/>
        <w:jc w:val="left"/>
        <w:rPr>
          <w:rFonts w:ascii="华文中宋" w:hAnsi="华文中宋" w:eastAsia="华文中宋"/>
          <w:b/>
          <w:spacing w:val="34"/>
          <w:sz w:val="32"/>
          <w:u w:val="single"/>
        </w:rPr>
      </w:pPr>
      <w:r>
        <w:rPr>
          <w:rFonts w:hint="eastAsia" w:ascii="华文中宋" w:hAnsi="华文中宋" w:eastAsia="宋体"/>
          <w:b/>
          <w:spacing w:val="34"/>
          <w:sz w:val="32"/>
          <w:lang w:eastAsia="zh-CN"/>
        </w:rPr>
        <w:t>供应商</w:t>
      </w:r>
      <w:r>
        <w:rPr>
          <w:rFonts w:ascii="华文中宋" w:hAnsi="华文中宋" w:eastAsia="华文中宋"/>
          <w:b/>
          <w:spacing w:val="34"/>
          <w:sz w:val="32"/>
        </w:rPr>
        <w:t>名称：</w:t>
      </w:r>
    </w:p>
    <w:p>
      <w:pPr>
        <w:spacing w:line="360" w:lineRule="auto"/>
        <w:jc w:val="left"/>
        <w:rPr>
          <w:rFonts w:ascii="华文中宋" w:hAnsi="华文中宋" w:eastAsia="华文中宋"/>
          <w:b/>
          <w:sz w:val="32"/>
        </w:rPr>
      </w:pPr>
      <w:r>
        <w:rPr>
          <w:rFonts w:hint="eastAsia" w:ascii="华文中宋" w:hAnsi="华文中宋" w:eastAsia="华文中宋"/>
          <w:b/>
          <w:sz w:val="32"/>
        </w:rPr>
        <w:t>采购项目</w:t>
      </w:r>
      <w:r>
        <w:rPr>
          <w:rFonts w:ascii="华文中宋" w:hAnsi="华文中宋" w:eastAsia="华文中宋"/>
          <w:b/>
          <w:sz w:val="32"/>
        </w:rPr>
        <w:t>编号：</w:t>
      </w:r>
    </w:p>
    <w:p>
      <w:pPr>
        <w:spacing w:line="360" w:lineRule="auto"/>
        <w:jc w:val="left"/>
        <w:rPr>
          <w:rFonts w:ascii="华文中宋" w:hAnsi="华文中宋" w:eastAsia="华文中宋"/>
          <w:b/>
          <w:sz w:val="32"/>
          <w:u w:val="single"/>
        </w:rPr>
      </w:pPr>
      <w:r>
        <w:rPr>
          <w:rFonts w:hint="eastAsia" w:ascii="华文中宋" w:hAnsi="华文中宋" w:eastAsia="华文中宋"/>
          <w:b/>
          <w:sz w:val="32"/>
        </w:rPr>
        <w:t>包</w:t>
      </w:r>
      <w:r>
        <w:rPr>
          <w:rFonts w:hint="eastAsia" w:ascii="华文中宋" w:hAnsi="华文中宋" w:eastAsia="华文中宋"/>
          <w:b/>
          <w:sz w:val="32"/>
          <w:lang w:val="en-US" w:eastAsia="zh-CN"/>
        </w:rPr>
        <w:t xml:space="preserve">        </w:t>
      </w:r>
      <w:r>
        <w:rPr>
          <w:rFonts w:hint="eastAsia" w:ascii="华文中宋" w:hAnsi="华文中宋" w:eastAsia="华文中宋"/>
          <w:b/>
          <w:sz w:val="32"/>
        </w:rPr>
        <w:t>号：</w:t>
      </w:r>
    </w:p>
    <w:p>
      <w:pPr>
        <w:rPr>
          <w:rFonts w:ascii="华文中宋" w:hAnsi="华文中宋" w:eastAsia="华文中宋"/>
          <w:b/>
          <w:sz w:val="32"/>
        </w:rPr>
      </w:pPr>
      <w:r>
        <w:rPr>
          <w:rFonts w:hint="eastAsia" w:ascii="华文中宋" w:hAnsi="华文中宋" w:eastAsia="华文中宋"/>
          <w:b/>
          <w:sz w:val="32"/>
        </w:rPr>
        <w:t>时</w:t>
      </w:r>
      <w:r>
        <w:rPr>
          <w:rFonts w:hint="eastAsia" w:ascii="华文中宋" w:hAnsi="华文中宋" w:eastAsia="华文中宋"/>
          <w:b/>
          <w:sz w:val="32"/>
          <w:lang w:val="en-US" w:eastAsia="zh-CN"/>
        </w:rPr>
        <w:t xml:space="preserve">        </w:t>
      </w:r>
      <w:r>
        <w:rPr>
          <w:rFonts w:hint="eastAsia" w:ascii="华文中宋" w:hAnsi="华文中宋" w:eastAsia="华文中宋"/>
          <w:b/>
          <w:sz w:val="32"/>
        </w:rPr>
        <w:t>间</w:t>
      </w:r>
      <w:r>
        <w:rPr>
          <w:rFonts w:ascii="华文中宋" w:hAnsi="华文中宋" w:eastAsia="华文中宋"/>
          <w:b/>
          <w:sz w:val="32"/>
        </w:rPr>
        <w:t>：</w:t>
      </w:r>
      <w:r>
        <w:rPr>
          <w:rFonts w:hint="eastAsia" w:ascii="华文中宋" w:hAnsi="华文中宋" w:eastAsia="华文中宋"/>
          <w:b/>
          <w:sz w:val="32"/>
          <w:lang w:val="en-US" w:eastAsia="zh-CN"/>
        </w:rPr>
        <w:t xml:space="preserve">     </w:t>
      </w:r>
      <w:r>
        <w:rPr>
          <w:rFonts w:ascii="华文中宋" w:hAnsi="华文中宋" w:eastAsia="华文中宋"/>
          <w:b/>
          <w:sz w:val="32"/>
        </w:rPr>
        <w:t>年</w:t>
      </w:r>
      <w:r>
        <w:rPr>
          <w:rFonts w:hint="eastAsia" w:ascii="华文中宋" w:hAnsi="华文中宋" w:eastAsia="华文中宋"/>
          <w:b/>
          <w:sz w:val="32"/>
          <w:lang w:val="en-US" w:eastAsia="zh-CN"/>
        </w:rPr>
        <w:t xml:space="preserve">   </w:t>
      </w:r>
      <w:r>
        <w:rPr>
          <w:rFonts w:ascii="华文中宋" w:hAnsi="华文中宋" w:eastAsia="华文中宋"/>
          <w:b/>
          <w:sz w:val="32"/>
        </w:rPr>
        <w:t>月</w:t>
      </w:r>
      <w:r>
        <w:rPr>
          <w:rFonts w:hint="eastAsia" w:ascii="华文中宋" w:hAnsi="华文中宋" w:eastAsia="华文中宋"/>
          <w:b/>
          <w:sz w:val="32"/>
          <w:lang w:val="en-US" w:eastAsia="zh-CN"/>
        </w:rPr>
        <w:t xml:space="preserve">   </w:t>
      </w:r>
      <w:r>
        <w:rPr>
          <w:rFonts w:ascii="华文中宋" w:hAnsi="华文中宋" w:eastAsia="华文中宋"/>
          <w:b/>
          <w:sz w:val="32"/>
        </w:rPr>
        <w:t>日</w:t>
      </w:r>
    </w:p>
    <w:p>
      <w:pPr>
        <w:rPr>
          <w:rFonts w:hint="eastAsia" w:ascii="宋体" w:hAnsi="宋体" w:eastAsia="宋体" w:cs="宋体"/>
          <w:b/>
          <w:bCs/>
          <w:color w:val="000000"/>
          <w:sz w:val="24"/>
          <w:szCs w:val="24"/>
          <w:highlight w:val="none"/>
          <w:lang w:val="en-US" w:eastAsia="zh-CN"/>
        </w:rPr>
      </w:pPr>
      <w:r>
        <w:rPr>
          <w:rFonts w:hint="eastAsia" w:ascii="宋体" w:hAnsi="宋体" w:eastAsia="宋体" w:cs="宋体"/>
          <w:b/>
          <w:bCs/>
          <w:color w:val="000000"/>
          <w:sz w:val="24"/>
          <w:szCs w:val="24"/>
          <w:highlight w:val="none"/>
          <w:lang w:val="en-US" w:eastAsia="zh-CN"/>
        </w:rPr>
        <w:br w:type="page"/>
      </w:r>
    </w:p>
    <w:p>
      <w:pPr>
        <w:keepNext w:val="0"/>
        <w:keepLines w:val="0"/>
        <w:pageBreakBefore w:val="0"/>
        <w:widowControl w:val="0"/>
        <w:kinsoku/>
        <w:wordWrap/>
        <w:overflowPunct/>
        <w:topLinePunct w:val="0"/>
        <w:bidi w:val="0"/>
        <w:snapToGrid/>
        <w:spacing w:line="360" w:lineRule="auto"/>
        <w:ind w:left="0" w:leftChars="0" w:firstLine="0" w:firstLineChars="0"/>
        <w:jc w:val="left"/>
        <w:textAlignment w:val="auto"/>
        <w:rPr>
          <w:rFonts w:hint="eastAsia" w:ascii="宋体" w:hAnsi="宋体" w:eastAsia="宋体" w:cs="宋体"/>
          <w:b/>
          <w:bCs/>
          <w:color w:val="000000"/>
          <w:sz w:val="24"/>
          <w:szCs w:val="24"/>
          <w:highlight w:val="none"/>
        </w:rPr>
      </w:pPr>
      <w:r>
        <w:rPr>
          <w:rFonts w:hint="eastAsia" w:ascii="宋体" w:hAnsi="宋体" w:eastAsia="宋体" w:cs="宋体"/>
          <w:b/>
          <w:bCs/>
          <w:color w:val="000000"/>
          <w:sz w:val="24"/>
          <w:szCs w:val="24"/>
          <w:highlight w:val="none"/>
          <w:lang w:val="en-US" w:eastAsia="zh-CN"/>
        </w:rPr>
        <w:t>1</w:t>
      </w:r>
      <w:r>
        <w:rPr>
          <w:rFonts w:hint="eastAsia" w:ascii="宋体" w:hAnsi="宋体" w:eastAsia="宋体" w:cs="宋体"/>
          <w:b/>
          <w:bCs/>
          <w:color w:val="000000"/>
          <w:sz w:val="24"/>
          <w:szCs w:val="24"/>
          <w:highlight w:val="none"/>
          <w:lang w:eastAsia="zh-CN"/>
        </w:rPr>
        <w:t>、身份证明文件</w:t>
      </w:r>
    </w:p>
    <w:p>
      <w:pPr>
        <w:keepNext w:val="0"/>
        <w:keepLines w:val="0"/>
        <w:pageBreakBefore w:val="0"/>
        <w:widowControl w:val="0"/>
        <w:kinsoku/>
        <w:wordWrap/>
        <w:overflowPunct/>
        <w:topLinePunct w:val="0"/>
        <w:bidi w:val="0"/>
        <w:snapToGrid/>
        <w:spacing w:line="360" w:lineRule="auto"/>
        <w:ind w:left="0" w:leftChars="0" w:firstLine="0" w:firstLineChars="0"/>
        <w:textAlignment w:val="auto"/>
        <w:rPr>
          <w:rFonts w:hint="eastAsia" w:ascii="宋体" w:hAnsi="宋体" w:eastAsia="宋体" w:cs="宋体"/>
          <w:b/>
          <w:bCs/>
          <w:color w:val="000000"/>
          <w:sz w:val="24"/>
          <w:szCs w:val="24"/>
          <w:highlight w:val="none"/>
        </w:rPr>
      </w:pPr>
    </w:p>
    <w:p>
      <w:pPr>
        <w:keepNext w:val="0"/>
        <w:keepLines w:val="0"/>
        <w:pageBreakBefore w:val="0"/>
        <w:widowControl w:val="0"/>
        <w:kinsoku/>
        <w:wordWrap/>
        <w:overflowPunct/>
        <w:topLinePunct w:val="0"/>
        <w:bidi w:val="0"/>
        <w:snapToGrid/>
        <w:spacing w:line="360" w:lineRule="auto"/>
        <w:ind w:left="0" w:leftChars="0" w:firstLine="0" w:firstLineChars="0"/>
        <w:jc w:val="center"/>
        <w:textAlignment w:val="auto"/>
        <w:rPr>
          <w:rFonts w:hint="eastAsia" w:ascii="宋体" w:hAnsi="宋体" w:eastAsia="宋体" w:cs="宋体"/>
          <w:b/>
          <w:bCs/>
          <w:color w:val="000000"/>
          <w:sz w:val="24"/>
          <w:szCs w:val="24"/>
          <w:highlight w:val="none"/>
        </w:rPr>
      </w:pPr>
      <w:r>
        <w:rPr>
          <w:rFonts w:hint="eastAsia" w:ascii="宋体" w:hAnsi="宋体" w:eastAsia="宋体" w:cs="宋体"/>
          <w:b/>
          <w:bCs/>
          <w:color w:val="000000"/>
          <w:sz w:val="24"/>
          <w:szCs w:val="24"/>
          <w:highlight w:val="none"/>
          <w:lang w:val="en-US" w:eastAsia="zh-CN"/>
        </w:rPr>
        <w:t>1-1</w:t>
      </w:r>
      <w:r>
        <w:rPr>
          <w:rFonts w:hint="eastAsia" w:ascii="宋体" w:hAnsi="宋体" w:cs="宋体"/>
          <w:b/>
          <w:bCs/>
          <w:color w:val="000000"/>
          <w:sz w:val="24"/>
          <w:szCs w:val="24"/>
          <w:highlight w:val="none"/>
          <w:lang w:eastAsia="zh-CN"/>
        </w:rPr>
        <w:t>、</w:t>
      </w:r>
      <w:r>
        <w:rPr>
          <w:rFonts w:hint="eastAsia" w:ascii="宋体" w:hAnsi="宋体" w:eastAsia="宋体" w:cs="宋体"/>
          <w:b/>
          <w:bCs/>
          <w:color w:val="000000"/>
          <w:sz w:val="24"/>
          <w:szCs w:val="24"/>
          <w:highlight w:val="none"/>
        </w:rPr>
        <w:t>法定代表人证明书</w:t>
      </w:r>
    </w:p>
    <w:p>
      <w:pPr>
        <w:pStyle w:val="2"/>
        <w:keepNext w:val="0"/>
        <w:keepLines w:val="0"/>
        <w:pageBreakBefore w:val="0"/>
        <w:widowControl w:val="0"/>
        <w:kinsoku/>
        <w:wordWrap/>
        <w:overflowPunct/>
        <w:topLinePunct w:val="0"/>
        <w:bidi w:val="0"/>
        <w:snapToGrid/>
        <w:spacing w:after="0" w:line="360" w:lineRule="auto"/>
        <w:textAlignment w:val="auto"/>
        <w:rPr>
          <w:rFonts w:hint="eastAsia"/>
          <w:sz w:val="24"/>
          <w:szCs w:val="21"/>
        </w:rPr>
      </w:pP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1589"/>
        <w:gridCol w:w="2357"/>
        <w:gridCol w:w="1336"/>
        <w:gridCol w:w="23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8740" w:type="dxa"/>
            <w:gridSpan w:val="5"/>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left"/>
              <w:textAlignment w:val="auto"/>
              <w:rPr>
                <w:rFonts w:hint="eastAsia" w:ascii="宋体" w:hAnsi="宋体" w:eastAsia="宋体" w:cs="宋体"/>
                <w:bCs/>
                <w:caps/>
                <w:color w:val="000000"/>
                <w:sz w:val="24"/>
                <w:szCs w:val="24"/>
                <w:highlight w:val="none"/>
              </w:rPr>
            </w:pPr>
            <w:r>
              <w:rPr>
                <w:rFonts w:hint="eastAsia" w:ascii="宋体" w:hAnsi="宋体" w:eastAsia="宋体" w:cs="宋体"/>
                <w:bCs/>
                <w:caps/>
                <w:color w:val="000000"/>
                <w:sz w:val="24"/>
                <w:szCs w:val="24"/>
                <w:highlight w:val="none"/>
              </w:rPr>
              <w:t>致：陕西万德招标有限公司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1080" w:type="dxa"/>
            <w:vMerge w:val="restart"/>
            <w:vAlign w:val="center"/>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both"/>
              <w:textAlignment w:val="auto"/>
              <w:rPr>
                <w:rFonts w:hint="eastAsia" w:ascii="宋体" w:hAnsi="宋体" w:eastAsia="宋体" w:cs="宋体"/>
                <w:bCs/>
                <w:caps/>
                <w:color w:val="000000"/>
                <w:sz w:val="24"/>
                <w:szCs w:val="24"/>
                <w:highlight w:val="none"/>
              </w:rPr>
            </w:pPr>
          </w:p>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center"/>
              <w:textAlignment w:val="auto"/>
              <w:rPr>
                <w:rFonts w:hint="eastAsia" w:ascii="宋体" w:hAnsi="宋体" w:eastAsia="宋体" w:cs="宋体"/>
                <w:bCs/>
                <w:caps/>
                <w:color w:val="000000"/>
                <w:sz w:val="24"/>
                <w:szCs w:val="24"/>
                <w:highlight w:val="none"/>
              </w:rPr>
            </w:pPr>
            <w:r>
              <w:rPr>
                <w:rFonts w:hint="eastAsia" w:ascii="宋体" w:hAnsi="宋体" w:eastAsia="宋体" w:cs="宋体"/>
                <w:bCs/>
                <w:caps/>
                <w:color w:val="000000"/>
                <w:sz w:val="24"/>
                <w:szCs w:val="24"/>
                <w:highlight w:val="none"/>
              </w:rPr>
              <w:t>企业</w:t>
            </w:r>
          </w:p>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center"/>
              <w:textAlignment w:val="auto"/>
              <w:rPr>
                <w:rFonts w:hint="eastAsia" w:ascii="宋体" w:hAnsi="宋体" w:eastAsia="宋体" w:cs="宋体"/>
                <w:bCs/>
                <w:caps/>
                <w:color w:val="000000"/>
                <w:sz w:val="24"/>
                <w:szCs w:val="24"/>
                <w:highlight w:val="none"/>
              </w:rPr>
            </w:pPr>
            <w:r>
              <w:rPr>
                <w:rFonts w:hint="eastAsia" w:ascii="宋体" w:hAnsi="宋体" w:eastAsia="宋体" w:cs="宋体"/>
                <w:bCs/>
                <w:caps/>
                <w:color w:val="000000"/>
                <w:sz w:val="24"/>
                <w:szCs w:val="24"/>
                <w:highlight w:val="none"/>
              </w:rPr>
              <w:t>法人</w:t>
            </w:r>
          </w:p>
        </w:tc>
        <w:tc>
          <w:tcPr>
            <w:tcW w:w="1589" w:type="dxa"/>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left"/>
              <w:textAlignment w:val="auto"/>
              <w:rPr>
                <w:rFonts w:hint="eastAsia" w:ascii="宋体" w:hAnsi="宋体" w:eastAsia="宋体" w:cs="宋体"/>
                <w:bCs/>
                <w:caps/>
                <w:color w:val="000000"/>
                <w:sz w:val="24"/>
                <w:szCs w:val="24"/>
                <w:highlight w:val="none"/>
              </w:rPr>
            </w:pPr>
            <w:r>
              <w:rPr>
                <w:rFonts w:hint="eastAsia" w:ascii="宋体" w:hAnsi="宋体" w:eastAsia="宋体" w:cs="宋体"/>
                <w:bCs/>
                <w:caps/>
                <w:color w:val="000000"/>
                <w:sz w:val="24"/>
                <w:szCs w:val="24"/>
                <w:highlight w:val="none"/>
              </w:rPr>
              <w:t xml:space="preserve">企 业 名 称 </w:t>
            </w:r>
          </w:p>
        </w:tc>
        <w:tc>
          <w:tcPr>
            <w:tcW w:w="6071" w:type="dxa"/>
            <w:gridSpan w:val="3"/>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left"/>
              <w:textAlignment w:val="auto"/>
              <w:rPr>
                <w:rFonts w:hint="eastAsia" w:ascii="宋体" w:hAnsi="宋体" w:eastAsia="宋体" w:cs="宋体"/>
                <w:bCs/>
                <w:caps/>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1080" w:type="dxa"/>
            <w:vMerge w:val="continue"/>
            <w:vAlign w:val="center"/>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center"/>
              <w:textAlignment w:val="auto"/>
              <w:rPr>
                <w:rFonts w:hint="eastAsia" w:ascii="宋体" w:hAnsi="宋体" w:eastAsia="宋体" w:cs="宋体"/>
                <w:bCs/>
                <w:caps/>
                <w:color w:val="000000"/>
                <w:sz w:val="24"/>
                <w:szCs w:val="24"/>
                <w:highlight w:val="none"/>
              </w:rPr>
            </w:pPr>
          </w:p>
        </w:tc>
        <w:tc>
          <w:tcPr>
            <w:tcW w:w="1589" w:type="dxa"/>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left"/>
              <w:textAlignment w:val="auto"/>
              <w:rPr>
                <w:rFonts w:hint="eastAsia" w:ascii="宋体" w:hAnsi="宋体" w:eastAsia="宋体" w:cs="宋体"/>
                <w:bCs/>
                <w:caps/>
                <w:color w:val="000000"/>
                <w:sz w:val="24"/>
                <w:szCs w:val="24"/>
                <w:highlight w:val="none"/>
              </w:rPr>
            </w:pPr>
            <w:r>
              <w:rPr>
                <w:rFonts w:hint="eastAsia" w:ascii="宋体" w:hAnsi="宋体" w:eastAsia="宋体" w:cs="宋体"/>
                <w:bCs/>
                <w:caps/>
                <w:color w:val="000000"/>
                <w:sz w:val="24"/>
                <w:szCs w:val="24"/>
                <w:highlight w:val="none"/>
              </w:rPr>
              <w:t>法 定 地 址</w:t>
            </w:r>
          </w:p>
        </w:tc>
        <w:tc>
          <w:tcPr>
            <w:tcW w:w="6071" w:type="dxa"/>
            <w:gridSpan w:val="3"/>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left"/>
              <w:textAlignment w:val="auto"/>
              <w:rPr>
                <w:rFonts w:hint="eastAsia" w:ascii="宋体" w:hAnsi="宋体" w:eastAsia="宋体" w:cs="宋体"/>
                <w:bCs/>
                <w:caps/>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1080" w:type="dxa"/>
            <w:vMerge w:val="continue"/>
            <w:vAlign w:val="center"/>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center"/>
              <w:textAlignment w:val="auto"/>
              <w:rPr>
                <w:rFonts w:hint="eastAsia" w:ascii="宋体" w:hAnsi="宋体" w:eastAsia="宋体" w:cs="宋体"/>
                <w:bCs/>
                <w:caps/>
                <w:color w:val="000000"/>
                <w:sz w:val="24"/>
                <w:szCs w:val="24"/>
                <w:highlight w:val="none"/>
              </w:rPr>
            </w:pPr>
          </w:p>
        </w:tc>
        <w:tc>
          <w:tcPr>
            <w:tcW w:w="1589" w:type="dxa"/>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left"/>
              <w:textAlignment w:val="auto"/>
              <w:rPr>
                <w:rFonts w:hint="eastAsia" w:ascii="宋体" w:hAnsi="宋体" w:eastAsia="宋体" w:cs="宋体"/>
                <w:bCs/>
                <w:caps/>
                <w:color w:val="000000"/>
                <w:sz w:val="24"/>
                <w:szCs w:val="24"/>
                <w:highlight w:val="none"/>
              </w:rPr>
            </w:pPr>
            <w:r>
              <w:rPr>
                <w:rFonts w:hint="eastAsia" w:ascii="宋体" w:hAnsi="宋体" w:eastAsia="宋体" w:cs="宋体"/>
                <w:bCs/>
                <w:caps/>
                <w:color w:val="000000"/>
                <w:sz w:val="24"/>
                <w:szCs w:val="24"/>
                <w:highlight w:val="none"/>
              </w:rPr>
              <w:t>邮 政 编 码</w:t>
            </w:r>
          </w:p>
        </w:tc>
        <w:tc>
          <w:tcPr>
            <w:tcW w:w="6071" w:type="dxa"/>
            <w:gridSpan w:val="3"/>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left"/>
              <w:textAlignment w:val="auto"/>
              <w:rPr>
                <w:rFonts w:hint="eastAsia" w:ascii="宋体" w:hAnsi="宋体" w:eastAsia="宋体" w:cs="宋体"/>
                <w:bCs/>
                <w:caps/>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1080" w:type="dxa"/>
            <w:vMerge w:val="continue"/>
            <w:vAlign w:val="center"/>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center"/>
              <w:textAlignment w:val="auto"/>
              <w:rPr>
                <w:rFonts w:hint="eastAsia" w:ascii="宋体" w:hAnsi="宋体" w:eastAsia="宋体" w:cs="宋体"/>
                <w:bCs/>
                <w:caps/>
                <w:color w:val="000000"/>
                <w:sz w:val="24"/>
                <w:szCs w:val="24"/>
                <w:highlight w:val="none"/>
              </w:rPr>
            </w:pPr>
          </w:p>
        </w:tc>
        <w:tc>
          <w:tcPr>
            <w:tcW w:w="1589" w:type="dxa"/>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left"/>
              <w:textAlignment w:val="auto"/>
              <w:rPr>
                <w:rFonts w:hint="eastAsia" w:ascii="宋体" w:hAnsi="宋体" w:eastAsia="宋体" w:cs="宋体"/>
                <w:bCs/>
                <w:caps/>
                <w:color w:val="000000"/>
                <w:sz w:val="24"/>
                <w:szCs w:val="24"/>
                <w:highlight w:val="none"/>
              </w:rPr>
            </w:pPr>
            <w:r>
              <w:rPr>
                <w:rFonts w:hint="eastAsia" w:ascii="宋体" w:hAnsi="宋体" w:eastAsia="宋体" w:cs="宋体"/>
                <w:bCs/>
                <w:caps/>
                <w:color w:val="000000"/>
                <w:sz w:val="24"/>
                <w:szCs w:val="24"/>
                <w:highlight w:val="none"/>
              </w:rPr>
              <w:t>网       址</w:t>
            </w:r>
          </w:p>
        </w:tc>
        <w:tc>
          <w:tcPr>
            <w:tcW w:w="6071" w:type="dxa"/>
            <w:gridSpan w:val="3"/>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left"/>
              <w:textAlignment w:val="auto"/>
              <w:rPr>
                <w:rFonts w:hint="eastAsia" w:ascii="宋体" w:hAnsi="宋体" w:eastAsia="宋体" w:cs="宋体"/>
                <w:bCs/>
                <w:caps/>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3" w:hRule="atLeast"/>
          <w:jc w:val="center"/>
        </w:trPr>
        <w:tc>
          <w:tcPr>
            <w:tcW w:w="1080" w:type="dxa"/>
            <w:vMerge w:val="continue"/>
            <w:vAlign w:val="center"/>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center"/>
              <w:textAlignment w:val="auto"/>
              <w:rPr>
                <w:rFonts w:hint="eastAsia" w:ascii="宋体" w:hAnsi="宋体" w:eastAsia="宋体" w:cs="宋体"/>
                <w:bCs/>
                <w:caps/>
                <w:color w:val="000000"/>
                <w:sz w:val="24"/>
                <w:szCs w:val="24"/>
                <w:highlight w:val="none"/>
              </w:rPr>
            </w:pPr>
          </w:p>
        </w:tc>
        <w:tc>
          <w:tcPr>
            <w:tcW w:w="1589" w:type="dxa"/>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textAlignment w:val="auto"/>
              <w:rPr>
                <w:rFonts w:hint="eastAsia" w:ascii="宋体" w:hAnsi="宋体" w:eastAsia="宋体" w:cs="宋体"/>
                <w:bCs/>
                <w:caps/>
                <w:color w:val="000000"/>
                <w:sz w:val="24"/>
                <w:szCs w:val="24"/>
                <w:highlight w:val="none"/>
              </w:rPr>
            </w:pPr>
            <w:r>
              <w:rPr>
                <w:rFonts w:hint="eastAsia" w:ascii="宋体" w:hAnsi="宋体" w:eastAsia="宋体" w:cs="宋体"/>
                <w:bCs/>
                <w:caps/>
                <w:color w:val="000000"/>
                <w:sz w:val="24"/>
                <w:szCs w:val="24"/>
                <w:highlight w:val="none"/>
              </w:rPr>
              <w:t>统</w:t>
            </w:r>
            <w:r>
              <w:rPr>
                <w:rFonts w:hint="eastAsia" w:ascii="宋体" w:hAnsi="宋体" w:eastAsia="宋体" w:cs="宋体"/>
                <w:bCs/>
                <w:caps/>
                <w:color w:val="000000"/>
                <w:sz w:val="24"/>
                <w:szCs w:val="24"/>
                <w:highlight w:val="none"/>
                <w:lang w:val="en-US" w:eastAsia="zh-CN"/>
              </w:rPr>
              <w:t xml:space="preserve"> </w:t>
            </w:r>
            <w:r>
              <w:rPr>
                <w:rFonts w:hint="eastAsia" w:ascii="宋体" w:hAnsi="宋体" w:eastAsia="宋体" w:cs="宋体"/>
                <w:bCs/>
                <w:caps/>
                <w:color w:val="000000"/>
                <w:sz w:val="24"/>
                <w:szCs w:val="24"/>
                <w:highlight w:val="none"/>
              </w:rPr>
              <w:t>一</w:t>
            </w:r>
            <w:r>
              <w:rPr>
                <w:rFonts w:hint="eastAsia" w:ascii="宋体" w:hAnsi="宋体" w:eastAsia="宋体" w:cs="宋体"/>
                <w:bCs/>
                <w:caps/>
                <w:color w:val="000000"/>
                <w:sz w:val="24"/>
                <w:szCs w:val="24"/>
                <w:highlight w:val="none"/>
                <w:lang w:val="en-US" w:eastAsia="zh-CN"/>
              </w:rPr>
              <w:t xml:space="preserve"> </w:t>
            </w:r>
            <w:r>
              <w:rPr>
                <w:rFonts w:hint="eastAsia" w:ascii="宋体" w:hAnsi="宋体" w:eastAsia="宋体" w:cs="宋体"/>
                <w:bCs/>
                <w:caps/>
                <w:color w:val="000000"/>
                <w:sz w:val="24"/>
                <w:szCs w:val="24"/>
                <w:highlight w:val="none"/>
              </w:rPr>
              <w:t>社</w:t>
            </w:r>
            <w:r>
              <w:rPr>
                <w:rFonts w:hint="eastAsia" w:ascii="宋体" w:hAnsi="宋体" w:eastAsia="宋体" w:cs="宋体"/>
                <w:bCs/>
                <w:caps/>
                <w:color w:val="000000"/>
                <w:sz w:val="24"/>
                <w:szCs w:val="24"/>
                <w:highlight w:val="none"/>
                <w:lang w:val="en-US" w:eastAsia="zh-CN"/>
              </w:rPr>
              <w:t xml:space="preserve"> </w:t>
            </w:r>
            <w:r>
              <w:rPr>
                <w:rFonts w:hint="eastAsia" w:ascii="宋体" w:hAnsi="宋体" w:eastAsia="宋体" w:cs="宋体"/>
                <w:bCs/>
                <w:caps/>
                <w:color w:val="000000"/>
                <w:sz w:val="24"/>
                <w:szCs w:val="24"/>
                <w:highlight w:val="none"/>
              </w:rPr>
              <w:t>会</w:t>
            </w:r>
          </w:p>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textAlignment w:val="auto"/>
              <w:rPr>
                <w:rFonts w:hint="eastAsia" w:ascii="宋体" w:hAnsi="宋体" w:eastAsia="宋体" w:cs="宋体"/>
                <w:bCs/>
                <w:caps/>
                <w:color w:val="000000"/>
                <w:sz w:val="24"/>
                <w:szCs w:val="24"/>
                <w:highlight w:val="none"/>
              </w:rPr>
            </w:pPr>
            <w:r>
              <w:rPr>
                <w:rFonts w:hint="eastAsia" w:ascii="宋体" w:hAnsi="宋体" w:eastAsia="宋体" w:cs="宋体"/>
                <w:bCs/>
                <w:caps/>
                <w:color w:val="000000"/>
                <w:sz w:val="24"/>
                <w:szCs w:val="24"/>
                <w:highlight w:val="none"/>
              </w:rPr>
              <w:t>信</w:t>
            </w:r>
            <w:r>
              <w:rPr>
                <w:rFonts w:hint="eastAsia" w:ascii="宋体" w:hAnsi="宋体" w:eastAsia="宋体" w:cs="宋体"/>
                <w:bCs/>
                <w:caps/>
                <w:color w:val="000000"/>
                <w:sz w:val="24"/>
                <w:szCs w:val="24"/>
                <w:highlight w:val="none"/>
                <w:lang w:val="en-US" w:eastAsia="zh-CN"/>
              </w:rPr>
              <w:t xml:space="preserve"> </w:t>
            </w:r>
            <w:r>
              <w:rPr>
                <w:rFonts w:hint="eastAsia" w:ascii="宋体" w:hAnsi="宋体" w:eastAsia="宋体" w:cs="宋体"/>
                <w:bCs/>
                <w:caps/>
                <w:color w:val="000000"/>
                <w:sz w:val="24"/>
                <w:szCs w:val="24"/>
                <w:highlight w:val="none"/>
              </w:rPr>
              <w:t>用</w:t>
            </w:r>
            <w:r>
              <w:rPr>
                <w:rFonts w:hint="eastAsia" w:ascii="宋体" w:hAnsi="宋体" w:eastAsia="宋体" w:cs="宋体"/>
                <w:bCs/>
                <w:caps/>
                <w:color w:val="000000"/>
                <w:sz w:val="24"/>
                <w:szCs w:val="24"/>
                <w:highlight w:val="none"/>
                <w:lang w:val="en-US" w:eastAsia="zh-CN"/>
              </w:rPr>
              <w:t xml:space="preserve"> </w:t>
            </w:r>
            <w:r>
              <w:rPr>
                <w:rFonts w:hint="eastAsia" w:ascii="宋体" w:hAnsi="宋体" w:eastAsia="宋体" w:cs="宋体"/>
                <w:bCs/>
                <w:caps/>
                <w:color w:val="000000"/>
                <w:sz w:val="24"/>
                <w:szCs w:val="24"/>
                <w:highlight w:val="none"/>
              </w:rPr>
              <w:t>代</w:t>
            </w:r>
            <w:r>
              <w:rPr>
                <w:rFonts w:hint="eastAsia" w:ascii="宋体" w:hAnsi="宋体" w:eastAsia="宋体" w:cs="宋体"/>
                <w:bCs/>
                <w:caps/>
                <w:color w:val="000000"/>
                <w:sz w:val="24"/>
                <w:szCs w:val="24"/>
                <w:highlight w:val="none"/>
                <w:lang w:val="en-US" w:eastAsia="zh-CN"/>
              </w:rPr>
              <w:t xml:space="preserve"> </w:t>
            </w:r>
            <w:r>
              <w:rPr>
                <w:rFonts w:hint="eastAsia" w:ascii="宋体" w:hAnsi="宋体" w:eastAsia="宋体" w:cs="宋体"/>
                <w:bCs/>
                <w:caps/>
                <w:color w:val="000000"/>
                <w:sz w:val="24"/>
                <w:szCs w:val="24"/>
                <w:highlight w:val="none"/>
              </w:rPr>
              <w:t>码</w:t>
            </w:r>
          </w:p>
        </w:tc>
        <w:tc>
          <w:tcPr>
            <w:tcW w:w="6071" w:type="dxa"/>
            <w:gridSpan w:val="3"/>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left"/>
              <w:textAlignment w:val="auto"/>
              <w:rPr>
                <w:rFonts w:hint="eastAsia" w:ascii="宋体" w:hAnsi="宋体" w:eastAsia="宋体" w:cs="宋体"/>
                <w:bCs/>
                <w:caps/>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1080" w:type="dxa"/>
            <w:vMerge w:val="restart"/>
            <w:vAlign w:val="center"/>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center"/>
              <w:textAlignment w:val="auto"/>
              <w:rPr>
                <w:rFonts w:hint="eastAsia" w:ascii="宋体" w:hAnsi="宋体" w:eastAsia="宋体" w:cs="宋体"/>
                <w:bCs/>
                <w:caps/>
                <w:color w:val="000000"/>
                <w:sz w:val="24"/>
                <w:szCs w:val="24"/>
                <w:highlight w:val="none"/>
              </w:rPr>
            </w:pPr>
            <w:r>
              <w:rPr>
                <w:rFonts w:hint="eastAsia" w:ascii="宋体" w:hAnsi="宋体" w:eastAsia="宋体" w:cs="宋体"/>
                <w:bCs/>
                <w:caps/>
                <w:color w:val="000000"/>
                <w:sz w:val="24"/>
                <w:szCs w:val="24"/>
                <w:highlight w:val="none"/>
              </w:rPr>
              <w:t>法定</w:t>
            </w:r>
          </w:p>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center"/>
              <w:textAlignment w:val="auto"/>
              <w:rPr>
                <w:rFonts w:hint="eastAsia" w:ascii="宋体" w:hAnsi="宋体" w:eastAsia="宋体" w:cs="宋体"/>
                <w:bCs/>
                <w:caps/>
                <w:color w:val="000000"/>
                <w:sz w:val="24"/>
                <w:szCs w:val="24"/>
                <w:highlight w:val="none"/>
              </w:rPr>
            </w:pPr>
            <w:r>
              <w:rPr>
                <w:rFonts w:hint="eastAsia" w:ascii="宋体" w:hAnsi="宋体" w:eastAsia="宋体" w:cs="宋体"/>
                <w:bCs/>
                <w:caps/>
                <w:color w:val="000000"/>
                <w:sz w:val="24"/>
                <w:szCs w:val="24"/>
                <w:highlight w:val="none"/>
              </w:rPr>
              <w:t>代表人</w:t>
            </w:r>
          </w:p>
        </w:tc>
        <w:tc>
          <w:tcPr>
            <w:tcW w:w="1589" w:type="dxa"/>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left"/>
              <w:textAlignment w:val="auto"/>
              <w:rPr>
                <w:rFonts w:hint="eastAsia" w:ascii="宋体" w:hAnsi="宋体" w:eastAsia="宋体" w:cs="宋体"/>
                <w:bCs/>
                <w:caps/>
                <w:color w:val="000000"/>
                <w:sz w:val="24"/>
                <w:szCs w:val="24"/>
                <w:highlight w:val="none"/>
              </w:rPr>
            </w:pPr>
            <w:r>
              <w:rPr>
                <w:rFonts w:hint="eastAsia" w:ascii="宋体" w:hAnsi="宋体" w:eastAsia="宋体" w:cs="宋体"/>
                <w:bCs/>
                <w:caps/>
                <w:color w:val="000000"/>
                <w:sz w:val="24"/>
                <w:szCs w:val="24"/>
                <w:highlight w:val="none"/>
              </w:rPr>
              <w:t xml:space="preserve">姓    </w:t>
            </w:r>
            <w:r>
              <w:rPr>
                <w:rFonts w:hint="eastAsia" w:ascii="宋体" w:hAnsi="宋体" w:eastAsia="宋体" w:cs="宋体"/>
                <w:bCs/>
                <w:caps/>
                <w:color w:val="000000"/>
                <w:sz w:val="24"/>
                <w:szCs w:val="24"/>
                <w:highlight w:val="none"/>
                <w:lang w:val="en-US" w:eastAsia="zh-CN"/>
              </w:rPr>
              <w:t xml:space="preserve">   </w:t>
            </w:r>
            <w:r>
              <w:rPr>
                <w:rFonts w:hint="eastAsia" w:ascii="宋体" w:hAnsi="宋体" w:eastAsia="宋体" w:cs="宋体"/>
                <w:bCs/>
                <w:caps/>
                <w:color w:val="000000"/>
                <w:sz w:val="24"/>
                <w:szCs w:val="24"/>
                <w:highlight w:val="none"/>
              </w:rPr>
              <w:t>名</w:t>
            </w:r>
          </w:p>
        </w:tc>
        <w:tc>
          <w:tcPr>
            <w:tcW w:w="2357" w:type="dxa"/>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left"/>
              <w:textAlignment w:val="auto"/>
              <w:rPr>
                <w:rFonts w:hint="eastAsia" w:ascii="宋体" w:hAnsi="宋体" w:eastAsia="宋体" w:cs="宋体"/>
                <w:bCs/>
                <w:caps/>
                <w:color w:val="000000"/>
                <w:sz w:val="24"/>
                <w:szCs w:val="24"/>
                <w:highlight w:val="none"/>
              </w:rPr>
            </w:pPr>
          </w:p>
        </w:tc>
        <w:tc>
          <w:tcPr>
            <w:tcW w:w="1336" w:type="dxa"/>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left"/>
              <w:textAlignment w:val="auto"/>
              <w:rPr>
                <w:rFonts w:hint="eastAsia" w:ascii="宋体" w:hAnsi="宋体" w:eastAsia="宋体" w:cs="宋体"/>
                <w:bCs/>
                <w:caps/>
                <w:color w:val="000000"/>
                <w:sz w:val="24"/>
                <w:szCs w:val="24"/>
                <w:highlight w:val="none"/>
              </w:rPr>
            </w:pPr>
            <w:r>
              <w:rPr>
                <w:rFonts w:hint="eastAsia" w:ascii="宋体" w:hAnsi="宋体" w:eastAsia="宋体" w:cs="宋体"/>
                <w:bCs/>
                <w:caps/>
                <w:color w:val="000000"/>
                <w:sz w:val="24"/>
                <w:szCs w:val="24"/>
                <w:highlight w:val="none"/>
              </w:rPr>
              <w:t>性    别</w:t>
            </w:r>
          </w:p>
        </w:tc>
        <w:tc>
          <w:tcPr>
            <w:tcW w:w="2378" w:type="dxa"/>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left"/>
              <w:textAlignment w:val="auto"/>
              <w:rPr>
                <w:rFonts w:hint="eastAsia" w:ascii="宋体" w:hAnsi="宋体" w:eastAsia="宋体" w:cs="宋体"/>
                <w:bCs/>
                <w:caps/>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1080" w:type="dxa"/>
            <w:vMerge w:val="continue"/>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left"/>
              <w:textAlignment w:val="auto"/>
              <w:rPr>
                <w:rFonts w:hint="eastAsia" w:ascii="宋体" w:hAnsi="宋体" w:eastAsia="宋体" w:cs="宋体"/>
                <w:bCs/>
                <w:caps/>
                <w:color w:val="000000"/>
                <w:sz w:val="24"/>
                <w:szCs w:val="24"/>
                <w:highlight w:val="none"/>
              </w:rPr>
            </w:pPr>
          </w:p>
        </w:tc>
        <w:tc>
          <w:tcPr>
            <w:tcW w:w="1589" w:type="dxa"/>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left"/>
              <w:textAlignment w:val="auto"/>
              <w:rPr>
                <w:rFonts w:hint="eastAsia" w:ascii="宋体" w:hAnsi="宋体" w:eastAsia="宋体" w:cs="宋体"/>
                <w:bCs/>
                <w:caps/>
                <w:color w:val="000000"/>
                <w:sz w:val="24"/>
                <w:szCs w:val="24"/>
                <w:highlight w:val="none"/>
              </w:rPr>
            </w:pPr>
            <w:r>
              <w:rPr>
                <w:rFonts w:hint="eastAsia" w:ascii="宋体" w:hAnsi="宋体" w:eastAsia="宋体" w:cs="宋体"/>
                <w:bCs/>
                <w:caps/>
                <w:color w:val="000000"/>
                <w:sz w:val="24"/>
                <w:szCs w:val="24"/>
                <w:highlight w:val="none"/>
              </w:rPr>
              <w:t xml:space="preserve">职  </w:t>
            </w:r>
            <w:r>
              <w:rPr>
                <w:rFonts w:hint="eastAsia" w:ascii="宋体" w:hAnsi="宋体" w:eastAsia="宋体" w:cs="宋体"/>
                <w:bCs/>
                <w:caps/>
                <w:color w:val="000000"/>
                <w:sz w:val="24"/>
                <w:szCs w:val="24"/>
                <w:highlight w:val="none"/>
                <w:lang w:val="en-US" w:eastAsia="zh-CN"/>
              </w:rPr>
              <w:t xml:space="preserve">   </w:t>
            </w:r>
            <w:r>
              <w:rPr>
                <w:rFonts w:hint="eastAsia" w:ascii="宋体" w:hAnsi="宋体" w:eastAsia="宋体" w:cs="宋体"/>
                <w:bCs/>
                <w:caps/>
                <w:color w:val="000000"/>
                <w:sz w:val="24"/>
                <w:szCs w:val="24"/>
                <w:highlight w:val="none"/>
              </w:rPr>
              <w:t xml:space="preserve">  务</w:t>
            </w:r>
          </w:p>
        </w:tc>
        <w:tc>
          <w:tcPr>
            <w:tcW w:w="2357" w:type="dxa"/>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left"/>
              <w:textAlignment w:val="auto"/>
              <w:rPr>
                <w:rFonts w:hint="eastAsia" w:ascii="宋体" w:hAnsi="宋体" w:eastAsia="宋体" w:cs="宋体"/>
                <w:bCs/>
                <w:caps/>
                <w:color w:val="000000"/>
                <w:sz w:val="24"/>
                <w:szCs w:val="24"/>
                <w:highlight w:val="none"/>
              </w:rPr>
            </w:pPr>
          </w:p>
        </w:tc>
        <w:tc>
          <w:tcPr>
            <w:tcW w:w="1336" w:type="dxa"/>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left"/>
              <w:textAlignment w:val="auto"/>
              <w:rPr>
                <w:rFonts w:hint="eastAsia" w:ascii="宋体" w:hAnsi="宋体" w:eastAsia="宋体" w:cs="宋体"/>
                <w:bCs/>
                <w:caps/>
                <w:color w:val="000000"/>
                <w:sz w:val="24"/>
                <w:szCs w:val="24"/>
                <w:highlight w:val="none"/>
              </w:rPr>
            </w:pPr>
            <w:r>
              <w:rPr>
                <w:rFonts w:hint="eastAsia" w:ascii="宋体" w:hAnsi="宋体" w:eastAsia="宋体" w:cs="宋体"/>
                <w:bCs/>
                <w:caps/>
                <w:color w:val="000000"/>
                <w:sz w:val="24"/>
                <w:szCs w:val="24"/>
                <w:highlight w:val="none"/>
              </w:rPr>
              <w:t>联系电话</w:t>
            </w:r>
          </w:p>
        </w:tc>
        <w:tc>
          <w:tcPr>
            <w:tcW w:w="2378" w:type="dxa"/>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left"/>
              <w:textAlignment w:val="auto"/>
              <w:rPr>
                <w:rFonts w:hint="eastAsia" w:ascii="宋体" w:hAnsi="宋体" w:eastAsia="宋体" w:cs="宋体"/>
                <w:bCs/>
                <w:caps/>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1080" w:type="dxa"/>
            <w:vMerge w:val="continue"/>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left"/>
              <w:textAlignment w:val="auto"/>
              <w:rPr>
                <w:rFonts w:hint="eastAsia" w:ascii="宋体" w:hAnsi="宋体" w:eastAsia="宋体" w:cs="宋体"/>
                <w:bCs/>
                <w:caps/>
                <w:color w:val="000000"/>
                <w:sz w:val="24"/>
                <w:szCs w:val="24"/>
                <w:highlight w:val="none"/>
              </w:rPr>
            </w:pPr>
          </w:p>
        </w:tc>
        <w:tc>
          <w:tcPr>
            <w:tcW w:w="1589" w:type="dxa"/>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left"/>
              <w:textAlignment w:val="auto"/>
              <w:rPr>
                <w:rFonts w:hint="eastAsia" w:ascii="宋体" w:hAnsi="宋体" w:eastAsia="宋体" w:cs="宋体"/>
                <w:bCs/>
                <w:caps/>
                <w:color w:val="000000"/>
                <w:sz w:val="24"/>
                <w:szCs w:val="24"/>
                <w:highlight w:val="none"/>
              </w:rPr>
            </w:pPr>
            <w:r>
              <w:rPr>
                <w:rFonts w:hint="eastAsia" w:ascii="宋体" w:hAnsi="宋体" w:eastAsia="宋体" w:cs="宋体"/>
                <w:bCs/>
                <w:caps/>
                <w:color w:val="000000"/>
                <w:sz w:val="24"/>
                <w:szCs w:val="24"/>
                <w:highlight w:val="none"/>
              </w:rPr>
              <w:t xml:space="preserve">传    </w:t>
            </w:r>
            <w:r>
              <w:rPr>
                <w:rFonts w:hint="eastAsia" w:ascii="宋体" w:hAnsi="宋体" w:eastAsia="宋体" w:cs="宋体"/>
                <w:bCs/>
                <w:caps/>
                <w:color w:val="000000"/>
                <w:sz w:val="24"/>
                <w:szCs w:val="24"/>
                <w:highlight w:val="none"/>
                <w:lang w:val="en-US" w:eastAsia="zh-CN"/>
              </w:rPr>
              <w:t xml:space="preserve">   </w:t>
            </w:r>
            <w:r>
              <w:rPr>
                <w:rFonts w:hint="eastAsia" w:ascii="宋体" w:hAnsi="宋体" w:eastAsia="宋体" w:cs="宋体"/>
                <w:bCs/>
                <w:caps/>
                <w:color w:val="000000"/>
                <w:sz w:val="24"/>
                <w:szCs w:val="24"/>
                <w:highlight w:val="none"/>
              </w:rPr>
              <w:t>真</w:t>
            </w:r>
          </w:p>
        </w:tc>
        <w:tc>
          <w:tcPr>
            <w:tcW w:w="6071" w:type="dxa"/>
            <w:gridSpan w:val="3"/>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left"/>
              <w:textAlignment w:val="auto"/>
              <w:rPr>
                <w:rFonts w:hint="eastAsia" w:ascii="宋体" w:hAnsi="宋体" w:eastAsia="宋体" w:cs="宋体"/>
                <w:bCs/>
                <w:caps/>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1" w:hRule="atLeast"/>
          <w:jc w:val="center"/>
        </w:trPr>
        <w:tc>
          <w:tcPr>
            <w:tcW w:w="1080" w:type="dxa"/>
            <w:vMerge w:val="restart"/>
            <w:vAlign w:val="center"/>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both"/>
              <w:textAlignment w:val="auto"/>
              <w:rPr>
                <w:rFonts w:hint="eastAsia" w:ascii="宋体" w:hAnsi="宋体" w:eastAsia="宋体" w:cs="宋体"/>
                <w:bCs/>
                <w:caps/>
                <w:color w:val="000000"/>
                <w:sz w:val="24"/>
                <w:szCs w:val="24"/>
                <w:highlight w:val="none"/>
              </w:rPr>
            </w:pPr>
          </w:p>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center"/>
              <w:textAlignment w:val="auto"/>
              <w:rPr>
                <w:rFonts w:hint="eastAsia" w:ascii="宋体" w:hAnsi="宋体" w:eastAsia="宋体" w:cs="宋体"/>
                <w:bCs/>
                <w:caps/>
                <w:color w:val="000000"/>
                <w:sz w:val="24"/>
                <w:szCs w:val="24"/>
                <w:highlight w:val="none"/>
              </w:rPr>
            </w:pPr>
            <w:r>
              <w:rPr>
                <w:rFonts w:hint="eastAsia" w:ascii="宋体" w:hAnsi="宋体" w:eastAsia="宋体" w:cs="宋体"/>
                <w:bCs/>
                <w:caps/>
                <w:color w:val="000000"/>
                <w:sz w:val="24"/>
                <w:szCs w:val="24"/>
                <w:highlight w:val="none"/>
              </w:rPr>
              <w:t>法定代表人身份证复印件</w:t>
            </w:r>
          </w:p>
        </w:tc>
        <w:tc>
          <w:tcPr>
            <w:tcW w:w="3946" w:type="dxa"/>
            <w:gridSpan w:val="2"/>
            <w:vMerge w:val="restart"/>
            <w:vAlign w:val="center"/>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center"/>
              <w:textAlignment w:val="auto"/>
              <w:rPr>
                <w:rFonts w:hint="eastAsia" w:ascii="宋体" w:hAnsi="宋体" w:eastAsia="宋体" w:cs="宋体"/>
                <w:bCs/>
                <w:caps/>
                <w:color w:val="000000"/>
                <w:sz w:val="24"/>
                <w:szCs w:val="24"/>
                <w:highlight w:val="none"/>
              </w:rPr>
            </w:pPr>
          </w:p>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center"/>
              <w:textAlignment w:val="auto"/>
              <w:rPr>
                <w:rFonts w:hint="eastAsia" w:ascii="宋体" w:hAnsi="宋体" w:eastAsia="宋体" w:cs="宋体"/>
                <w:bCs/>
                <w:caps/>
                <w:color w:val="000000"/>
                <w:sz w:val="24"/>
                <w:szCs w:val="24"/>
                <w:highlight w:val="none"/>
              </w:rPr>
            </w:pPr>
          </w:p>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center"/>
              <w:textAlignment w:val="auto"/>
              <w:rPr>
                <w:rFonts w:hint="eastAsia" w:ascii="宋体" w:hAnsi="宋体" w:eastAsia="宋体" w:cs="宋体"/>
                <w:bCs/>
                <w:caps/>
                <w:color w:val="000000"/>
                <w:sz w:val="24"/>
                <w:szCs w:val="24"/>
                <w:highlight w:val="none"/>
              </w:rPr>
            </w:pPr>
            <w:r>
              <w:rPr>
                <w:rFonts w:hint="eastAsia" w:ascii="宋体" w:hAnsi="宋体" w:eastAsia="宋体" w:cs="宋体"/>
                <w:color w:val="000000"/>
                <w:spacing w:val="-4"/>
                <w:sz w:val="24"/>
                <w:szCs w:val="24"/>
                <w:highlight w:val="none"/>
              </w:rPr>
              <w:t>二代身份证正、反两面都需复印</w:t>
            </w:r>
          </w:p>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center"/>
              <w:textAlignment w:val="auto"/>
              <w:rPr>
                <w:rFonts w:hint="eastAsia" w:ascii="宋体" w:hAnsi="宋体" w:eastAsia="宋体" w:cs="宋体"/>
                <w:bCs/>
                <w:caps/>
                <w:color w:val="000000"/>
                <w:sz w:val="24"/>
                <w:szCs w:val="24"/>
                <w:highlight w:val="none"/>
              </w:rPr>
            </w:pPr>
          </w:p>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center"/>
              <w:textAlignment w:val="auto"/>
              <w:rPr>
                <w:rFonts w:hint="eastAsia" w:ascii="宋体" w:hAnsi="宋体" w:eastAsia="宋体" w:cs="宋体"/>
                <w:bCs/>
                <w:caps/>
                <w:color w:val="000000"/>
                <w:sz w:val="24"/>
                <w:szCs w:val="24"/>
                <w:highlight w:val="none"/>
              </w:rPr>
            </w:pPr>
            <w:r>
              <w:rPr>
                <w:rFonts w:hint="eastAsia" w:ascii="宋体" w:hAnsi="宋体" w:eastAsia="宋体" w:cs="宋体"/>
                <w:bCs/>
                <w:caps/>
                <w:color w:val="000000"/>
                <w:sz w:val="24"/>
                <w:szCs w:val="24"/>
                <w:highlight w:val="none"/>
              </w:rPr>
              <w:t>（粘贴处）</w:t>
            </w:r>
          </w:p>
        </w:tc>
        <w:tc>
          <w:tcPr>
            <w:tcW w:w="3714" w:type="dxa"/>
            <w:gridSpan w:val="2"/>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left"/>
              <w:textAlignment w:val="auto"/>
              <w:rPr>
                <w:rFonts w:hint="eastAsia" w:ascii="宋体" w:hAnsi="宋体" w:eastAsia="宋体" w:cs="宋体"/>
                <w:bCs/>
                <w:caps/>
                <w:color w:val="000000"/>
                <w:sz w:val="24"/>
                <w:szCs w:val="24"/>
                <w:highlight w:val="none"/>
              </w:rPr>
            </w:pPr>
            <w:r>
              <w:rPr>
                <w:rFonts w:hint="eastAsia" w:ascii="宋体" w:hAnsi="宋体" w:eastAsia="宋体" w:cs="宋体"/>
                <w:bCs/>
                <w:caps/>
                <w:color w:val="000000"/>
                <w:sz w:val="24"/>
                <w:szCs w:val="24"/>
                <w:highlight w:val="none"/>
              </w:rPr>
              <w:t xml:space="preserve">  </w:t>
            </w:r>
          </w:p>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left"/>
              <w:textAlignment w:val="auto"/>
              <w:rPr>
                <w:rFonts w:hint="eastAsia" w:ascii="宋体" w:hAnsi="宋体" w:eastAsia="宋体" w:cs="宋体"/>
                <w:bCs/>
                <w:caps/>
                <w:color w:val="000000"/>
                <w:sz w:val="24"/>
                <w:szCs w:val="24"/>
                <w:highlight w:val="none"/>
              </w:rPr>
            </w:pPr>
            <w:r>
              <w:rPr>
                <w:rFonts w:hint="eastAsia" w:ascii="宋体" w:hAnsi="宋体" w:eastAsia="宋体" w:cs="宋体"/>
                <w:bCs/>
                <w:caps/>
                <w:color w:val="000000"/>
                <w:sz w:val="24"/>
                <w:szCs w:val="24"/>
                <w:highlight w:val="none"/>
              </w:rPr>
              <w:t xml:space="preserve"> （法定代表人签字</w:t>
            </w:r>
            <w:r>
              <w:rPr>
                <w:rFonts w:hint="eastAsia" w:ascii="宋体" w:hAnsi="宋体" w:eastAsia="宋体" w:cs="宋体"/>
                <w:bCs/>
                <w:caps/>
                <w:color w:val="000000"/>
                <w:sz w:val="24"/>
                <w:szCs w:val="24"/>
                <w:highlight w:val="none"/>
                <w:lang w:val="zh-CN"/>
              </w:rPr>
              <w:t>或盖章</w:t>
            </w:r>
            <w:r>
              <w:rPr>
                <w:rFonts w:hint="eastAsia" w:ascii="宋体" w:hAnsi="宋体" w:eastAsia="宋体" w:cs="宋体"/>
                <w:bCs/>
                <w:caps/>
                <w:color w:val="000000"/>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0" w:hRule="atLeast"/>
          <w:jc w:val="center"/>
        </w:trPr>
        <w:tc>
          <w:tcPr>
            <w:tcW w:w="1080" w:type="dxa"/>
            <w:vMerge w:val="continue"/>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left"/>
              <w:textAlignment w:val="auto"/>
              <w:rPr>
                <w:rFonts w:hint="eastAsia" w:ascii="宋体" w:hAnsi="宋体" w:eastAsia="宋体" w:cs="宋体"/>
                <w:bCs/>
                <w:caps/>
                <w:color w:val="000000"/>
                <w:sz w:val="24"/>
                <w:szCs w:val="24"/>
                <w:highlight w:val="none"/>
              </w:rPr>
            </w:pPr>
          </w:p>
        </w:tc>
        <w:tc>
          <w:tcPr>
            <w:tcW w:w="3946" w:type="dxa"/>
            <w:gridSpan w:val="2"/>
            <w:vMerge w:val="continue"/>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left"/>
              <w:textAlignment w:val="auto"/>
              <w:rPr>
                <w:rFonts w:hint="eastAsia" w:ascii="宋体" w:hAnsi="宋体" w:eastAsia="宋体" w:cs="宋体"/>
                <w:bCs/>
                <w:caps/>
                <w:color w:val="000000"/>
                <w:sz w:val="24"/>
                <w:szCs w:val="24"/>
                <w:highlight w:val="none"/>
              </w:rPr>
            </w:pPr>
          </w:p>
        </w:tc>
        <w:tc>
          <w:tcPr>
            <w:tcW w:w="3714" w:type="dxa"/>
            <w:gridSpan w:val="2"/>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left"/>
              <w:textAlignment w:val="auto"/>
              <w:rPr>
                <w:rFonts w:hint="eastAsia" w:ascii="宋体" w:hAnsi="宋体" w:eastAsia="宋体" w:cs="宋体"/>
                <w:bCs/>
                <w:caps/>
                <w:color w:val="000000"/>
                <w:sz w:val="24"/>
                <w:szCs w:val="24"/>
                <w:highlight w:val="none"/>
              </w:rPr>
            </w:pPr>
          </w:p>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left"/>
              <w:textAlignment w:val="auto"/>
              <w:rPr>
                <w:rFonts w:hint="eastAsia" w:ascii="宋体" w:hAnsi="宋体" w:eastAsia="宋体" w:cs="宋体"/>
                <w:bCs/>
                <w:caps/>
                <w:color w:val="000000"/>
                <w:sz w:val="24"/>
                <w:szCs w:val="24"/>
                <w:highlight w:val="none"/>
              </w:rPr>
            </w:pPr>
          </w:p>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left"/>
              <w:textAlignment w:val="auto"/>
              <w:rPr>
                <w:rFonts w:hint="eastAsia" w:ascii="宋体" w:hAnsi="宋体" w:eastAsia="宋体" w:cs="宋体"/>
                <w:bCs/>
                <w:caps/>
                <w:color w:val="000000"/>
                <w:sz w:val="24"/>
                <w:szCs w:val="24"/>
                <w:highlight w:val="none"/>
              </w:rPr>
            </w:pPr>
          </w:p>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left"/>
              <w:textAlignment w:val="auto"/>
              <w:rPr>
                <w:rFonts w:hint="eastAsia" w:ascii="宋体" w:hAnsi="宋体" w:eastAsia="宋体" w:cs="宋体"/>
                <w:bCs/>
                <w:caps/>
                <w:color w:val="000000"/>
                <w:sz w:val="24"/>
                <w:szCs w:val="24"/>
                <w:highlight w:val="none"/>
              </w:rPr>
            </w:pPr>
            <w:r>
              <w:rPr>
                <w:rFonts w:hint="eastAsia" w:ascii="宋体" w:hAnsi="宋体" w:eastAsia="宋体" w:cs="宋体"/>
                <w:bCs/>
                <w:caps/>
                <w:color w:val="000000"/>
                <w:sz w:val="24"/>
                <w:szCs w:val="24"/>
                <w:highlight w:val="none"/>
              </w:rPr>
              <w:t>（企业公章）</w:t>
            </w:r>
          </w:p>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left"/>
              <w:textAlignment w:val="auto"/>
              <w:rPr>
                <w:rFonts w:hint="eastAsia" w:ascii="宋体" w:hAnsi="宋体" w:eastAsia="宋体" w:cs="宋体"/>
                <w:bCs/>
                <w:caps/>
                <w:color w:val="000000"/>
                <w:sz w:val="24"/>
                <w:szCs w:val="24"/>
                <w:highlight w:val="none"/>
              </w:rPr>
            </w:pPr>
            <w:r>
              <w:rPr>
                <w:rFonts w:hint="eastAsia" w:ascii="宋体" w:hAnsi="宋体" w:eastAsia="宋体" w:cs="宋体"/>
                <w:bCs/>
                <w:caps/>
                <w:color w:val="000000"/>
                <w:sz w:val="24"/>
                <w:szCs w:val="24"/>
                <w:highlight w:val="none"/>
              </w:rPr>
              <w:t xml:space="preserve">    </w:t>
            </w:r>
          </w:p>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left"/>
              <w:textAlignment w:val="auto"/>
              <w:rPr>
                <w:rFonts w:hint="eastAsia" w:ascii="宋体" w:hAnsi="宋体" w:eastAsia="宋体" w:cs="宋体"/>
                <w:bCs/>
                <w:caps/>
                <w:color w:val="000000"/>
                <w:sz w:val="24"/>
                <w:szCs w:val="24"/>
                <w:highlight w:val="none"/>
              </w:rPr>
            </w:pPr>
          </w:p>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right"/>
              <w:textAlignment w:val="auto"/>
              <w:rPr>
                <w:rFonts w:hint="eastAsia" w:ascii="宋体" w:hAnsi="宋体" w:eastAsia="宋体" w:cs="宋体"/>
                <w:bCs/>
                <w:caps/>
                <w:color w:val="000000"/>
                <w:sz w:val="24"/>
                <w:szCs w:val="24"/>
                <w:highlight w:val="none"/>
              </w:rPr>
            </w:pPr>
          </w:p>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right"/>
              <w:textAlignment w:val="auto"/>
              <w:rPr>
                <w:rFonts w:hint="eastAsia" w:ascii="宋体" w:hAnsi="宋体" w:eastAsia="宋体" w:cs="宋体"/>
                <w:bCs/>
                <w:caps/>
                <w:color w:val="000000"/>
                <w:sz w:val="24"/>
                <w:szCs w:val="24"/>
                <w:highlight w:val="none"/>
              </w:rPr>
            </w:pPr>
            <w:r>
              <w:rPr>
                <w:rFonts w:hint="eastAsia" w:ascii="宋体" w:hAnsi="宋体" w:eastAsia="宋体" w:cs="宋体"/>
                <w:bCs/>
                <w:caps/>
                <w:color w:val="000000"/>
                <w:sz w:val="24"/>
                <w:szCs w:val="24"/>
                <w:highlight w:val="none"/>
              </w:rPr>
              <w:t>年  月  日</w:t>
            </w:r>
          </w:p>
        </w:tc>
      </w:tr>
    </w:tbl>
    <w:p>
      <w:pPr>
        <w:keepNext w:val="0"/>
        <w:keepLines w:val="0"/>
        <w:pageBreakBefore w:val="0"/>
        <w:widowControl w:val="0"/>
        <w:kinsoku/>
        <w:wordWrap/>
        <w:overflowPunct/>
        <w:topLinePunct w:val="0"/>
        <w:bidi w:val="0"/>
        <w:snapToGrid/>
        <w:spacing w:line="360" w:lineRule="auto"/>
        <w:ind w:left="0" w:leftChars="0" w:firstLine="0" w:firstLineChars="0"/>
        <w:jc w:val="center"/>
        <w:textAlignment w:val="auto"/>
        <w:rPr>
          <w:rFonts w:hint="eastAsia" w:ascii="宋体" w:hAnsi="宋体" w:eastAsia="宋体" w:cs="宋体"/>
          <w:b/>
          <w:bCs/>
          <w:color w:val="000000"/>
          <w:sz w:val="24"/>
          <w:szCs w:val="24"/>
          <w:highlight w:val="none"/>
        </w:rPr>
      </w:pPr>
      <w:r>
        <w:rPr>
          <w:rFonts w:hint="eastAsia" w:ascii="宋体" w:hAnsi="宋体" w:eastAsia="宋体" w:cs="宋体"/>
          <w:b/>
          <w:bCs/>
          <w:color w:val="000000"/>
          <w:sz w:val="24"/>
          <w:szCs w:val="24"/>
          <w:highlight w:val="none"/>
          <w:lang w:val="en-US" w:eastAsia="zh-CN"/>
        </w:rPr>
        <w:t>1</w:t>
      </w:r>
      <w:r>
        <w:rPr>
          <w:rFonts w:hint="eastAsia" w:ascii="宋体" w:hAnsi="宋体" w:eastAsia="宋体" w:cs="宋体"/>
          <w:b/>
          <w:bCs/>
          <w:color w:val="000000"/>
          <w:sz w:val="24"/>
          <w:szCs w:val="24"/>
          <w:highlight w:val="none"/>
        </w:rPr>
        <w:t>-2</w:t>
      </w:r>
      <w:r>
        <w:rPr>
          <w:rFonts w:hint="eastAsia" w:ascii="宋体" w:hAnsi="宋体" w:eastAsia="宋体" w:cs="宋体"/>
          <w:b/>
          <w:bCs/>
          <w:color w:val="000000"/>
          <w:sz w:val="24"/>
          <w:szCs w:val="24"/>
          <w:highlight w:val="none"/>
          <w:lang w:eastAsia="zh-CN"/>
        </w:rPr>
        <w:t>、</w:t>
      </w:r>
      <w:r>
        <w:rPr>
          <w:rFonts w:hint="eastAsia" w:ascii="宋体" w:hAnsi="宋体" w:eastAsia="宋体" w:cs="宋体"/>
          <w:b/>
          <w:bCs/>
          <w:color w:val="000000"/>
          <w:sz w:val="24"/>
          <w:szCs w:val="24"/>
          <w:highlight w:val="none"/>
        </w:rPr>
        <w:t>法定代表人授权书</w:t>
      </w:r>
    </w:p>
    <w:p>
      <w:pPr>
        <w:keepNext w:val="0"/>
        <w:keepLines w:val="0"/>
        <w:pageBreakBefore w:val="0"/>
        <w:widowControl w:val="0"/>
        <w:kinsoku/>
        <w:wordWrap/>
        <w:overflowPunct/>
        <w:topLinePunct w:val="0"/>
        <w:bidi w:val="0"/>
        <w:snapToGrid/>
        <w:spacing w:line="360" w:lineRule="auto"/>
        <w:ind w:left="0" w:leftChars="0" w:firstLine="0" w:firstLineChars="0"/>
        <w:jc w:val="center"/>
        <w:textAlignment w:val="auto"/>
        <w:rPr>
          <w:rFonts w:hint="eastAsia" w:ascii="宋体" w:hAnsi="宋体" w:eastAsia="宋体" w:cs="宋体"/>
          <w:bCs/>
          <w:color w:val="000000"/>
          <w:sz w:val="24"/>
          <w:szCs w:val="24"/>
          <w:highlight w:val="none"/>
        </w:rPr>
      </w:pP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5"/>
        <w:gridCol w:w="1780"/>
        <w:gridCol w:w="2223"/>
        <w:gridCol w:w="55"/>
        <w:gridCol w:w="1444"/>
        <w:gridCol w:w="24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9200" w:type="dxa"/>
            <w:gridSpan w:val="6"/>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left"/>
              <w:textAlignment w:val="auto"/>
              <w:rPr>
                <w:rFonts w:hint="eastAsia" w:ascii="宋体" w:hAnsi="宋体" w:eastAsia="宋体" w:cs="宋体"/>
                <w:bCs/>
                <w:caps/>
                <w:color w:val="000000"/>
                <w:sz w:val="24"/>
                <w:szCs w:val="24"/>
                <w:highlight w:val="none"/>
              </w:rPr>
            </w:pPr>
            <w:r>
              <w:rPr>
                <w:rFonts w:hint="eastAsia" w:ascii="宋体" w:hAnsi="宋体" w:eastAsia="宋体" w:cs="宋体"/>
                <w:bCs/>
                <w:caps/>
                <w:color w:val="000000"/>
                <w:sz w:val="24"/>
                <w:szCs w:val="24"/>
                <w:highlight w:val="none"/>
              </w:rPr>
              <w:t>致：陕西万德招标有限公司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285" w:type="dxa"/>
            <w:vMerge w:val="restart"/>
            <w:vAlign w:val="center"/>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center"/>
              <w:textAlignment w:val="auto"/>
              <w:rPr>
                <w:rFonts w:hint="eastAsia" w:ascii="宋体" w:hAnsi="宋体" w:eastAsia="宋体" w:cs="宋体"/>
                <w:bCs/>
                <w:caps/>
                <w:color w:val="000000"/>
                <w:sz w:val="24"/>
                <w:szCs w:val="24"/>
                <w:highlight w:val="none"/>
              </w:rPr>
            </w:pPr>
            <w:r>
              <w:rPr>
                <w:rFonts w:hint="eastAsia" w:ascii="宋体" w:hAnsi="宋体" w:eastAsia="宋体" w:cs="宋体"/>
                <w:bCs/>
                <w:caps/>
                <w:color w:val="000000"/>
                <w:sz w:val="24"/>
                <w:szCs w:val="24"/>
                <w:highlight w:val="none"/>
              </w:rPr>
              <w:t>被授</w:t>
            </w:r>
          </w:p>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center"/>
              <w:textAlignment w:val="auto"/>
              <w:rPr>
                <w:rFonts w:hint="eastAsia" w:ascii="宋体" w:hAnsi="宋体" w:eastAsia="宋体" w:cs="宋体"/>
                <w:bCs/>
                <w:caps/>
                <w:color w:val="000000"/>
                <w:sz w:val="24"/>
                <w:szCs w:val="24"/>
                <w:highlight w:val="none"/>
              </w:rPr>
            </w:pPr>
            <w:r>
              <w:rPr>
                <w:rFonts w:hint="eastAsia" w:ascii="宋体" w:hAnsi="宋体" w:eastAsia="宋体" w:cs="宋体"/>
                <w:bCs/>
                <w:caps/>
                <w:color w:val="000000"/>
                <w:sz w:val="24"/>
                <w:szCs w:val="24"/>
                <w:highlight w:val="none"/>
              </w:rPr>
              <w:t>权人</w:t>
            </w:r>
          </w:p>
        </w:tc>
        <w:tc>
          <w:tcPr>
            <w:tcW w:w="1780" w:type="dxa"/>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center"/>
              <w:textAlignment w:val="auto"/>
              <w:rPr>
                <w:rFonts w:hint="eastAsia" w:ascii="宋体" w:hAnsi="宋体" w:eastAsia="宋体" w:cs="宋体"/>
                <w:bCs/>
                <w:caps/>
                <w:color w:val="000000"/>
                <w:sz w:val="24"/>
                <w:szCs w:val="24"/>
                <w:highlight w:val="none"/>
              </w:rPr>
            </w:pPr>
            <w:r>
              <w:rPr>
                <w:rFonts w:hint="eastAsia" w:ascii="宋体" w:hAnsi="宋体" w:eastAsia="宋体" w:cs="宋体"/>
                <w:bCs/>
                <w:caps/>
                <w:color w:val="000000"/>
                <w:sz w:val="24"/>
                <w:szCs w:val="24"/>
                <w:highlight w:val="none"/>
              </w:rPr>
              <w:t>姓    名</w:t>
            </w:r>
          </w:p>
        </w:tc>
        <w:tc>
          <w:tcPr>
            <w:tcW w:w="2278" w:type="dxa"/>
            <w:gridSpan w:val="2"/>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left"/>
              <w:textAlignment w:val="auto"/>
              <w:rPr>
                <w:rFonts w:hint="eastAsia" w:ascii="宋体" w:hAnsi="宋体" w:eastAsia="宋体" w:cs="宋体"/>
                <w:bCs/>
                <w:caps/>
                <w:color w:val="000000"/>
                <w:sz w:val="24"/>
                <w:szCs w:val="24"/>
                <w:highlight w:val="none"/>
              </w:rPr>
            </w:pPr>
          </w:p>
        </w:tc>
        <w:tc>
          <w:tcPr>
            <w:tcW w:w="1444" w:type="dxa"/>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center"/>
              <w:textAlignment w:val="auto"/>
              <w:rPr>
                <w:rFonts w:hint="eastAsia" w:ascii="宋体" w:hAnsi="宋体" w:eastAsia="宋体" w:cs="宋体"/>
                <w:bCs/>
                <w:caps/>
                <w:color w:val="000000"/>
                <w:sz w:val="24"/>
                <w:szCs w:val="24"/>
                <w:highlight w:val="none"/>
              </w:rPr>
            </w:pPr>
            <w:r>
              <w:rPr>
                <w:rFonts w:hint="eastAsia" w:ascii="宋体" w:hAnsi="宋体" w:eastAsia="宋体" w:cs="宋体"/>
                <w:bCs/>
                <w:caps/>
                <w:color w:val="000000"/>
                <w:sz w:val="24"/>
                <w:szCs w:val="24"/>
                <w:highlight w:val="none"/>
              </w:rPr>
              <w:t>性    别</w:t>
            </w:r>
          </w:p>
        </w:tc>
        <w:tc>
          <w:tcPr>
            <w:tcW w:w="2413" w:type="dxa"/>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left"/>
              <w:textAlignment w:val="auto"/>
              <w:rPr>
                <w:rFonts w:hint="eastAsia" w:ascii="宋体" w:hAnsi="宋体" w:eastAsia="宋体" w:cs="宋体"/>
                <w:bCs/>
                <w:caps/>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285" w:type="dxa"/>
            <w:vMerge w:val="continue"/>
            <w:vAlign w:val="center"/>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center"/>
              <w:textAlignment w:val="auto"/>
              <w:rPr>
                <w:rFonts w:hint="eastAsia" w:ascii="宋体" w:hAnsi="宋体" w:eastAsia="宋体" w:cs="宋体"/>
                <w:bCs/>
                <w:caps/>
                <w:color w:val="000000"/>
                <w:sz w:val="24"/>
                <w:szCs w:val="24"/>
                <w:highlight w:val="none"/>
              </w:rPr>
            </w:pPr>
          </w:p>
        </w:tc>
        <w:tc>
          <w:tcPr>
            <w:tcW w:w="1780" w:type="dxa"/>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center"/>
              <w:textAlignment w:val="auto"/>
              <w:rPr>
                <w:rFonts w:hint="eastAsia" w:ascii="宋体" w:hAnsi="宋体" w:eastAsia="宋体" w:cs="宋体"/>
                <w:bCs/>
                <w:caps/>
                <w:color w:val="000000"/>
                <w:sz w:val="24"/>
                <w:szCs w:val="24"/>
                <w:highlight w:val="none"/>
              </w:rPr>
            </w:pPr>
            <w:r>
              <w:rPr>
                <w:rFonts w:hint="eastAsia" w:ascii="宋体" w:hAnsi="宋体" w:eastAsia="宋体" w:cs="宋体"/>
                <w:bCs/>
                <w:caps/>
                <w:color w:val="000000"/>
                <w:sz w:val="24"/>
                <w:szCs w:val="24"/>
                <w:highlight w:val="none"/>
              </w:rPr>
              <w:t>职    务</w:t>
            </w:r>
          </w:p>
        </w:tc>
        <w:tc>
          <w:tcPr>
            <w:tcW w:w="2278" w:type="dxa"/>
            <w:gridSpan w:val="2"/>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left"/>
              <w:textAlignment w:val="auto"/>
              <w:rPr>
                <w:rFonts w:hint="eastAsia" w:ascii="宋体" w:hAnsi="宋体" w:eastAsia="宋体" w:cs="宋体"/>
                <w:bCs/>
                <w:caps/>
                <w:color w:val="000000"/>
                <w:sz w:val="24"/>
                <w:szCs w:val="24"/>
                <w:highlight w:val="none"/>
              </w:rPr>
            </w:pPr>
          </w:p>
        </w:tc>
        <w:tc>
          <w:tcPr>
            <w:tcW w:w="1444" w:type="dxa"/>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center"/>
              <w:textAlignment w:val="auto"/>
              <w:rPr>
                <w:rFonts w:hint="eastAsia" w:ascii="宋体" w:hAnsi="宋体" w:eastAsia="宋体" w:cs="宋体"/>
                <w:bCs/>
                <w:caps/>
                <w:color w:val="000000"/>
                <w:sz w:val="24"/>
                <w:szCs w:val="24"/>
                <w:highlight w:val="none"/>
              </w:rPr>
            </w:pPr>
            <w:r>
              <w:rPr>
                <w:rFonts w:hint="eastAsia" w:ascii="宋体" w:hAnsi="宋体" w:eastAsia="宋体" w:cs="宋体"/>
                <w:bCs/>
                <w:caps/>
                <w:color w:val="000000"/>
                <w:sz w:val="24"/>
                <w:szCs w:val="24"/>
                <w:highlight w:val="none"/>
              </w:rPr>
              <w:t>手机号码</w:t>
            </w:r>
          </w:p>
        </w:tc>
        <w:tc>
          <w:tcPr>
            <w:tcW w:w="2413" w:type="dxa"/>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left"/>
              <w:textAlignment w:val="auto"/>
              <w:rPr>
                <w:rFonts w:hint="eastAsia" w:ascii="宋体" w:hAnsi="宋体" w:eastAsia="宋体" w:cs="宋体"/>
                <w:bCs/>
                <w:caps/>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285" w:type="dxa"/>
            <w:vMerge w:val="continue"/>
            <w:vAlign w:val="center"/>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center"/>
              <w:textAlignment w:val="auto"/>
              <w:rPr>
                <w:rFonts w:hint="eastAsia" w:ascii="宋体" w:hAnsi="宋体" w:eastAsia="宋体" w:cs="宋体"/>
                <w:bCs/>
                <w:caps/>
                <w:color w:val="000000"/>
                <w:sz w:val="24"/>
                <w:szCs w:val="24"/>
                <w:highlight w:val="none"/>
              </w:rPr>
            </w:pPr>
          </w:p>
        </w:tc>
        <w:tc>
          <w:tcPr>
            <w:tcW w:w="1780" w:type="dxa"/>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center"/>
              <w:textAlignment w:val="auto"/>
              <w:rPr>
                <w:rFonts w:hint="eastAsia" w:ascii="宋体" w:hAnsi="宋体" w:eastAsia="宋体" w:cs="宋体"/>
                <w:bCs/>
                <w:caps/>
                <w:color w:val="000000"/>
                <w:sz w:val="24"/>
                <w:szCs w:val="24"/>
                <w:highlight w:val="none"/>
              </w:rPr>
            </w:pPr>
            <w:r>
              <w:rPr>
                <w:rFonts w:hint="eastAsia" w:ascii="宋体" w:hAnsi="宋体" w:eastAsia="宋体" w:cs="宋体"/>
                <w:bCs/>
                <w:caps/>
                <w:color w:val="000000"/>
                <w:sz w:val="24"/>
                <w:szCs w:val="24"/>
                <w:highlight w:val="none"/>
              </w:rPr>
              <w:t>联系电话</w:t>
            </w:r>
          </w:p>
        </w:tc>
        <w:tc>
          <w:tcPr>
            <w:tcW w:w="2278" w:type="dxa"/>
            <w:gridSpan w:val="2"/>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left"/>
              <w:textAlignment w:val="auto"/>
              <w:rPr>
                <w:rFonts w:hint="eastAsia" w:ascii="宋体" w:hAnsi="宋体" w:eastAsia="宋体" w:cs="宋体"/>
                <w:bCs/>
                <w:caps/>
                <w:color w:val="000000"/>
                <w:sz w:val="24"/>
                <w:szCs w:val="24"/>
                <w:highlight w:val="none"/>
              </w:rPr>
            </w:pPr>
          </w:p>
        </w:tc>
        <w:tc>
          <w:tcPr>
            <w:tcW w:w="1444" w:type="dxa"/>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center"/>
              <w:textAlignment w:val="auto"/>
              <w:rPr>
                <w:rFonts w:hint="eastAsia" w:ascii="宋体" w:hAnsi="宋体" w:eastAsia="宋体" w:cs="宋体"/>
                <w:bCs/>
                <w:caps/>
                <w:color w:val="000000"/>
                <w:sz w:val="24"/>
                <w:szCs w:val="24"/>
                <w:highlight w:val="none"/>
              </w:rPr>
            </w:pPr>
            <w:r>
              <w:rPr>
                <w:rFonts w:hint="eastAsia" w:ascii="宋体" w:hAnsi="宋体" w:eastAsia="宋体" w:cs="宋体"/>
                <w:bCs/>
                <w:caps/>
                <w:color w:val="000000"/>
                <w:sz w:val="24"/>
                <w:szCs w:val="24"/>
                <w:highlight w:val="none"/>
              </w:rPr>
              <w:t>图文传真</w:t>
            </w:r>
          </w:p>
        </w:tc>
        <w:tc>
          <w:tcPr>
            <w:tcW w:w="2413" w:type="dxa"/>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left"/>
              <w:textAlignment w:val="auto"/>
              <w:rPr>
                <w:rFonts w:hint="eastAsia" w:ascii="宋体" w:hAnsi="宋体" w:eastAsia="宋体" w:cs="宋体"/>
                <w:bCs/>
                <w:caps/>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285" w:type="dxa"/>
            <w:vMerge w:val="continue"/>
            <w:vAlign w:val="center"/>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center"/>
              <w:textAlignment w:val="auto"/>
              <w:rPr>
                <w:rFonts w:hint="eastAsia" w:ascii="宋体" w:hAnsi="宋体" w:eastAsia="宋体" w:cs="宋体"/>
                <w:bCs/>
                <w:caps/>
                <w:color w:val="000000"/>
                <w:sz w:val="24"/>
                <w:szCs w:val="24"/>
                <w:highlight w:val="none"/>
              </w:rPr>
            </w:pPr>
          </w:p>
        </w:tc>
        <w:tc>
          <w:tcPr>
            <w:tcW w:w="1780" w:type="dxa"/>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center"/>
              <w:textAlignment w:val="auto"/>
              <w:rPr>
                <w:rFonts w:hint="eastAsia" w:ascii="宋体" w:hAnsi="宋体" w:eastAsia="宋体" w:cs="宋体"/>
                <w:bCs/>
                <w:caps/>
                <w:color w:val="000000"/>
                <w:sz w:val="24"/>
                <w:szCs w:val="24"/>
                <w:highlight w:val="none"/>
              </w:rPr>
            </w:pPr>
            <w:r>
              <w:rPr>
                <w:rFonts w:hint="eastAsia" w:ascii="宋体" w:hAnsi="宋体" w:eastAsia="宋体" w:cs="宋体"/>
                <w:bCs/>
                <w:caps/>
                <w:color w:val="000000"/>
                <w:sz w:val="24"/>
                <w:szCs w:val="24"/>
                <w:highlight w:val="none"/>
              </w:rPr>
              <w:t>通讯地址</w:t>
            </w:r>
          </w:p>
        </w:tc>
        <w:tc>
          <w:tcPr>
            <w:tcW w:w="6135" w:type="dxa"/>
            <w:gridSpan w:val="4"/>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left"/>
              <w:textAlignment w:val="auto"/>
              <w:rPr>
                <w:rFonts w:hint="eastAsia" w:ascii="宋体" w:hAnsi="宋体" w:eastAsia="宋体" w:cs="宋体"/>
                <w:bCs/>
                <w:caps/>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285" w:type="dxa"/>
            <w:vMerge w:val="continue"/>
            <w:vAlign w:val="center"/>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center"/>
              <w:textAlignment w:val="auto"/>
              <w:rPr>
                <w:rFonts w:hint="eastAsia" w:ascii="宋体" w:hAnsi="宋体" w:eastAsia="宋体" w:cs="宋体"/>
                <w:bCs/>
                <w:caps/>
                <w:color w:val="000000"/>
                <w:sz w:val="24"/>
                <w:szCs w:val="24"/>
                <w:highlight w:val="none"/>
              </w:rPr>
            </w:pPr>
          </w:p>
        </w:tc>
        <w:tc>
          <w:tcPr>
            <w:tcW w:w="1780" w:type="dxa"/>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center"/>
              <w:textAlignment w:val="auto"/>
              <w:rPr>
                <w:rFonts w:hint="eastAsia" w:ascii="宋体" w:hAnsi="宋体" w:eastAsia="宋体" w:cs="宋体"/>
                <w:bCs/>
                <w:caps/>
                <w:color w:val="000000"/>
                <w:sz w:val="24"/>
                <w:szCs w:val="24"/>
                <w:highlight w:val="none"/>
              </w:rPr>
            </w:pPr>
            <w:r>
              <w:rPr>
                <w:rFonts w:hint="eastAsia" w:ascii="宋体" w:hAnsi="宋体" w:eastAsia="宋体" w:cs="宋体"/>
                <w:bCs/>
                <w:caps/>
                <w:color w:val="000000"/>
                <w:sz w:val="24"/>
                <w:szCs w:val="24"/>
                <w:highlight w:val="none"/>
              </w:rPr>
              <w:t>网    址</w:t>
            </w:r>
          </w:p>
        </w:tc>
        <w:tc>
          <w:tcPr>
            <w:tcW w:w="6135" w:type="dxa"/>
            <w:gridSpan w:val="4"/>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left"/>
              <w:textAlignment w:val="auto"/>
              <w:rPr>
                <w:rFonts w:hint="eastAsia" w:ascii="宋体" w:hAnsi="宋体" w:eastAsia="宋体" w:cs="宋体"/>
                <w:bCs/>
                <w:caps/>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285" w:type="dxa"/>
            <w:vMerge w:val="restart"/>
            <w:vAlign w:val="center"/>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center"/>
              <w:textAlignment w:val="auto"/>
              <w:rPr>
                <w:rFonts w:hint="eastAsia" w:ascii="宋体" w:hAnsi="宋体" w:eastAsia="宋体" w:cs="宋体"/>
                <w:bCs/>
                <w:caps/>
                <w:color w:val="000000"/>
                <w:sz w:val="24"/>
                <w:szCs w:val="24"/>
                <w:highlight w:val="none"/>
              </w:rPr>
            </w:pPr>
            <w:r>
              <w:rPr>
                <w:rFonts w:hint="eastAsia" w:ascii="宋体" w:hAnsi="宋体" w:eastAsia="宋体" w:cs="宋体"/>
                <w:bCs/>
                <w:caps/>
                <w:color w:val="000000"/>
                <w:sz w:val="24"/>
                <w:szCs w:val="24"/>
                <w:highlight w:val="none"/>
              </w:rPr>
              <w:t>被授权项目与内容</w:t>
            </w:r>
          </w:p>
        </w:tc>
        <w:tc>
          <w:tcPr>
            <w:tcW w:w="1780" w:type="dxa"/>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center"/>
              <w:textAlignment w:val="auto"/>
              <w:rPr>
                <w:rFonts w:hint="eastAsia" w:ascii="宋体" w:hAnsi="宋体" w:eastAsia="宋体" w:cs="宋体"/>
                <w:bCs/>
                <w:caps/>
                <w:color w:val="000000"/>
                <w:sz w:val="24"/>
                <w:szCs w:val="24"/>
                <w:highlight w:val="none"/>
              </w:rPr>
            </w:pPr>
            <w:r>
              <w:rPr>
                <w:rFonts w:hint="eastAsia" w:ascii="宋体" w:hAnsi="宋体" w:eastAsia="宋体" w:cs="宋体"/>
                <w:bCs/>
                <w:caps/>
                <w:color w:val="000000"/>
                <w:sz w:val="24"/>
                <w:szCs w:val="24"/>
                <w:highlight w:val="none"/>
              </w:rPr>
              <w:t>项目名称</w:t>
            </w:r>
          </w:p>
        </w:tc>
        <w:tc>
          <w:tcPr>
            <w:tcW w:w="6135" w:type="dxa"/>
            <w:gridSpan w:val="4"/>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left"/>
              <w:textAlignment w:val="auto"/>
              <w:rPr>
                <w:rFonts w:hint="eastAsia" w:ascii="宋体" w:hAnsi="宋体" w:eastAsia="宋体" w:cs="宋体"/>
                <w:bCs/>
                <w:caps/>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285" w:type="dxa"/>
            <w:vMerge w:val="continue"/>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center"/>
              <w:textAlignment w:val="auto"/>
              <w:rPr>
                <w:rFonts w:hint="eastAsia" w:ascii="宋体" w:hAnsi="宋体" w:eastAsia="宋体" w:cs="宋体"/>
                <w:bCs/>
                <w:caps/>
                <w:color w:val="000000"/>
                <w:sz w:val="24"/>
                <w:szCs w:val="24"/>
                <w:highlight w:val="none"/>
              </w:rPr>
            </w:pPr>
          </w:p>
        </w:tc>
        <w:tc>
          <w:tcPr>
            <w:tcW w:w="1780" w:type="dxa"/>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center"/>
              <w:textAlignment w:val="auto"/>
              <w:rPr>
                <w:rFonts w:hint="eastAsia" w:ascii="宋体" w:hAnsi="宋体" w:eastAsia="宋体" w:cs="宋体"/>
                <w:bCs/>
                <w:caps/>
                <w:color w:val="000000"/>
                <w:sz w:val="24"/>
                <w:szCs w:val="24"/>
                <w:highlight w:val="none"/>
              </w:rPr>
            </w:pPr>
            <w:r>
              <w:rPr>
                <w:rFonts w:hint="eastAsia" w:ascii="宋体" w:hAnsi="宋体" w:eastAsia="宋体" w:cs="宋体"/>
                <w:bCs/>
                <w:caps/>
                <w:color w:val="000000"/>
                <w:sz w:val="24"/>
                <w:szCs w:val="24"/>
                <w:highlight w:val="none"/>
              </w:rPr>
              <w:t>项目编号</w:t>
            </w:r>
            <w:r>
              <w:rPr>
                <w:rFonts w:hint="eastAsia" w:ascii="宋体" w:hAnsi="宋体" w:eastAsia="宋体" w:cs="宋体"/>
                <w:sz w:val="24"/>
                <w:szCs w:val="24"/>
              </w:rPr>
              <w:t>/包号</w:t>
            </w:r>
          </w:p>
        </w:tc>
        <w:tc>
          <w:tcPr>
            <w:tcW w:w="6135" w:type="dxa"/>
            <w:gridSpan w:val="4"/>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left"/>
              <w:textAlignment w:val="auto"/>
              <w:rPr>
                <w:rFonts w:hint="eastAsia" w:ascii="宋体" w:hAnsi="宋体" w:eastAsia="宋体" w:cs="宋体"/>
                <w:bCs/>
                <w:caps/>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jc w:val="center"/>
        </w:trPr>
        <w:tc>
          <w:tcPr>
            <w:tcW w:w="1285" w:type="dxa"/>
            <w:vMerge w:val="continue"/>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center"/>
              <w:textAlignment w:val="auto"/>
              <w:rPr>
                <w:rFonts w:hint="eastAsia" w:ascii="宋体" w:hAnsi="宋体" w:eastAsia="宋体" w:cs="宋体"/>
                <w:bCs/>
                <w:caps/>
                <w:color w:val="000000"/>
                <w:sz w:val="24"/>
                <w:szCs w:val="24"/>
                <w:highlight w:val="none"/>
              </w:rPr>
            </w:pPr>
          </w:p>
        </w:tc>
        <w:tc>
          <w:tcPr>
            <w:tcW w:w="1780" w:type="dxa"/>
            <w:vAlign w:val="center"/>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center"/>
              <w:textAlignment w:val="auto"/>
              <w:rPr>
                <w:rFonts w:hint="eastAsia" w:ascii="宋体" w:hAnsi="宋体" w:eastAsia="宋体" w:cs="宋体"/>
                <w:bCs/>
                <w:caps/>
                <w:color w:val="000000"/>
                <w:sz w:val="24"/>
                <w:szCs w:val="24"/>
                <w:highlight w:val="none"/>
              </w:rPr>
            </w:pPr>
            <w:r>
              <w:rPr>
                <w:rFonts w:hint="eastAsia" w:ascii="宋体" w:hAnsi="宋体" w:eastAsia="宋体" w:cs="宋体"/>
                <w:bCs/>
                <w:caps/>
                <w:color w:val="000000"/>
                <w:sz w:val="24"/>
                <w:szCs w:val="24"/>
                <w:highlight w:val="none"/>
              </w:rPr>
              <w:t>授权范围</w:t>
            </w:r>
          </w:p>
        </w:tc>
        <w:tc>
          <w:tcPr>
            <w:tcW w:w="6135" w:type="dxa"/>
            <w:gridSpan w:val="4"/>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left"/>
              <w:textAlignment w:val="auto"/>
              <w:rPr>
                <w:rFonts w:hint="eastAsia" w:ascii="宋体" w:hAnsi="宋体" w:eastAsia="宋体" w:cs="宋体"/>
                <w:bCs/>
                <w:caps/>
                <w:color w:val="000000"/>
                <w:sz w:val="24"/>
                <w:szCs w:val="24"/>
                <w:highlight w:val="none"/>
              </w:rPr>
            </w:pPr>
            <w:r>
              <w:rPr>
                <w:rFonts w:hint="eastAsia" w:ascii="宋体" w:hAnsi="宋体" w:eastAsia="宋体" w:cs="宋体"/>
                <w:bCs/>
                <w:caps/>
                <w:color w:val="000000"/>
                <w:sz w:val="24"/>
                <w:szCs w:val="24"/>
                <w:highlight w:val="none"/>
              </w:rPr>
              <w:t>全权办理本次采购项目的</w:t>
            </w:r>
            <w:r>
              <w:rPr>
                <w:rFonts w:hint="eastAsia" w:ascii="宋体" w:hAnsi="宋体" w:cs="宋体"/>
                <w:bCs/>
                <w:caps/>
                <w:color w:val="000000"/>
                <w:sz w:val="24"/>
                <w:szCs w:val="24"/>
                <w:highlight w:val="none"/>
                <w:lang w:eastAsia="zh-CN"/>
              </w:rPr>
              <w:t>磋商</w:t>
            </w:r>
            <w:r>
              <w:rPr>
                <w:rFonts w:hint="eastAsia" w:ascii="宋体" w:hAnsi="宋体" w:eastAsia="宋体" w:cs="宋体"/>
                <w:bCs/>
                <w:caps/>
                <w:color w:val="000000"/>
                <w:sz w:val="24"/>
                <w:szCs w:val="24"/>
                <w:highlight w:val="none"/>
              </w:rPr>
              <w:t>、联系、洽谈、签约、执行等具体事务，签署全部有关文件、文书、协议及合同。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285" w:type="dxa"/>
            <w:vMerge w:val="continue"/>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center"/>
              <w:textAlignment w:val="auto"/>
              <w:rPr>
                <w:rFonts w:hint="eastAsia" w:ascii="宋体" w:hAnsi="宋体" w:eastAsia="宋体" w:cs="宋体"/>
                <w:bCs/>
                <w:caps/>
                <w:color w:val="000000"/>
                <w:sz w:val="24"/>
                <w:szCs w:val="24"/>
                <w:highlight w:val="none"/>
              </w:rPr>
            </w:pPr>
          </w:p>
        </w:tc>
        <w:tc>
          <w:tcPr>
            <w:tcW w:w="1780" w:type="dxa"/>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center"/>
              <w:textAlignment w:val="auto"/>
              <w:rPr>
                <w:rFonts w:hint="eastAsia" w:ascii="宋体" w:hAnsi="宋体" w:eastAsia="宋体" w:cs="宋体"/>
                <w:bCs/>
                <w:caps/>
                <w:color w:val="000000"/>
                <w:sz w:val="24"/>
                <w:szCs w:val="24"/>
                <w:highlight w:val="none"/>
              </w:rPr>
            </w:pPr>
            <w:r>
              <w:rPr>
                <w:rFonts w:hint="eastAsia" w:ascii="宋体" w:hAnsi="宋体" w:eastAsia="宋体" w:cs="宋体"/>
                <w:bCs/>
                <w:caps/>
                <w:color w:val="000000"/>
                <w:sz w:val="24"/>
                <w:szCs w:val="24"/>
                <w:highlight w:val="none"/>
              </w:rPr>
              <w:t>法律责任</w:t>
            </w:r>
          </w:p>
        </w:tc>
        <w:tc>
          <w:tcPr>
            <w:tcW w:w="6135" w:type="dxa"/>
            <w:gridSpan w:val="4"/>
            <w:vAlign w:val="top"/>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left"/>
              <w:textAlignment w:val="auto"/>
              <w:rPr>
                <w:rFonts w:hint="eastAsia" w:ascii="宋体" w:hAnsi="宋体" w:eastAsia="宋体" w:cs="宋体"/>
                <w:bCs/>
                <w:caps/>
                <w:color w:val="000000"/>
                <w:sz w:val="24"/>
                <w:szCs w:val="24"/>
                <w:highlight w:val="none"/>
              </w:rPr>
            </w:pPr>
            <w:r>
              <w:rPr>
                <w:rFonts w:hint="eastAsia" w:ascii="宋体" w:hAnsi="宋体" w:eastAsia="宋体" w:cs="宋体"/>
                <w:bCs/>
                <w:caps/>
                <w:color w:val="000000"/>
                <w:sz w:val="24"/>
                <w:szCs w:val="24"/>
                <w:highlight w:val="none"/>
              </w:rPr>
              <w:t>本公司对被授权人在本项目中的签名承担全部法律责任。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285" w:type="dxa"/>
            <w:vMerge w:val="continue"/>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center"/>
              <w:textAlignment w:val="auto"/>
              <w:rPr>
                <w:rFonts w:hint="eastAsia" w:ascii="宋体" w:hAnsi="宋体" w:eastAsia="宋体" w:cs="宋体"/>
                <w:bCs/>
                <w:caps/>
                <w:color w:val="000000"/>
                <w:sz w:val="24"/>
                <w:szCs w:val="24"/>
                <w:highlight w:val="none"/>
              </w:rPr>
            </w:pPr>
          </w:p>
        </w:tc>
        <w:tc>
          <w:tcPr>
            <w:tcW w:w="1780" w:type="dxa"/>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center"/>
              <w:textAlignment w:val="auto"/>
              <w:rPr>
                <w:rFonts w:hint="eastAsia" w:ascii="宋体" w:hAnsi="宋体" w:eastAsia="宋体" w:cs="宋体"/>
                <w:bCs/>
                <w:caps/>
                <w:color w:val="000000"/>
                <w:sz w:val="24"/>
                <w:szCs w:val="24"/>
                <w:highlight w:val="none"/>
                <w:lang w:eastAsia="zh-CN"/>
              </w:rPr>
            </w:pPr>
            <w:r>
              <w:rPr>
                <w:rFonts w:hint="eastAsia" w:ascii="宋体" w:hAnsi="宋体" w:cs="宋体"/>
                <w:bCs/>
                <w:caps/>
                <w:color w:val="000000"/>
                <w:sz w:val="24"/>
                <w:szCs w:val="24"/>
                <w:highlight w:val="none"/>
                <w:lang w:eastAsia="zh-CN"/>
              </w:rPr>
              <w:t>授权期限</w:t>
            </w:r>
          </w:p>
        </w:tc>
        <w:tc>
          <w:tcPr>
            <w:tcW w:w="6135" w:type="dxa"/>
            <w:gridSpan w:val="4"/>
            <w:vAlign w:val="top"/>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left"/>
              <w:textAlignment w:val="auto"/>
              <w:rPr>
                <w:rFonts w:hint="eastAsia" w:ascii="宋体" w:hAnsi="宋体" w:eastAsia="宋体" w:cs="宋体"/>
                <w:bCs/>
                <w:caps/>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5288" w:type="dxa"/>
            <w:gridSpan w:val="3"/>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center"/>
              <w:textAlignment w:val="auto"/>
              <w:rPr>
                <w:rFonts w:hint="eastAsia" w:ascii="宋体" w:hAnsi="宋体" w:eastAsia="宋体" w:cs="宋体"/>
                <w:bCs/>
                <w:caps/>
                <w:color w:val="000000"/>
                <w:sz w:val="24"/>
                <w:szCs w:val="24"/>
                <w:highlight w:val="none"/>
              </w:rPr>
            </w:pPr>
            <w:r>
              <w:rPr>
                <w:rFonts w:hint="eastAsia" w:ascii="宋体" w:hAnsi="宋体" w:eastAsia="宋体" w:cs="宋体"/>
                <w:bCs/>
                <w:caps/>
                <w:color w:val="000000"/>
                <w:sz w:val="24"/>
                <w:szCs w:val="24"/>
                <w:highlight w:val="none"/>
              </w:rPr>
              <w:t>被授权人身份证复印件</w:t>
            </w:r>
          </w:p>
        </w:tc>
        <w:tc>
          <w:tcPr>
            <w:tcW w:w="3912" w:type="dxa"/>
            <w:gridSpan w:val="3"/>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center"/>
              <w:textAlignment w:val="auto"/>
              <w:rPr>
                <w:rFonts w:hint="eastAsia" w:ascii="宋体" w:hAnsi="宋体" w:eastAsia="宋体" w:cs="宋体"/>
                <w:bCs/>
                <w:caps/>
                <w:color w:val="000000"/>
                <w:sz w:val="24"/>
                <w:szCs w:val="24"/>
                <w:highlight w:val="none"/>
              </w:rPr>
            </w:pPr>
            <w:r>
              <w:rPr>
                <w:rFonts w:hint="eastAsia" w:ascii="宋体" w:hAnsi="宋体" w:eastAsia="宋体" w:cs="宋体"/>
                <w:bCs/>
                <w:caps/>
                <w:color w:val="000000"/>
                <w:sz w:val="24"/>
                <w:szCs w:val="24"/>
                <w:highlight w:val="none"/>
              </w:rPr>
              <w:t>法定代表人签署栏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8" w:hRule="atLeast"/>
          <w:jc w:val="center"/>
        </w:trPr>
        <w:tc>
          <w:tcPr>
            <w:tcW w:w="5288" w:type="dxa"/>
            <w:gridSpan w:val="3"/>
            <w:vMerge w:val="restart"/>
            <w:vAlign w:val="center"/>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center"/>
              <w:textAlignment w:val="auto"/>
              <w:rPr>
                <w:rFonts w:hint="eastAsia" w:ascii="宋体" w:hAnsi="宋体" w:eastAsia="宋体" w:cs="宋体"/>
                <w:bCs/>
                <w:caps/>
                <w:color w:val="000000"/>
                <w:sz w:val="24"/>
                <w:szCs w:val="24"/>
                <w:highlight w:val="none"/>
              </w:rPr>
            </w:pPr>
            <w:r>
              <w:rPr>
                <w:rFonts w:hint="eastAsia" w:ascii="宋体" w:hAnsi="宋体" w:eastAsia="宋体" w:cs="宋体"/>
                <w:bCs/>
                <w:caps/>
                <w:color w:val="000000"/>
                <w:sz w:val="24"/>
                <w:szCs w:val="24"/>
                <w:highlight w:val="none"/>
              </w:rPr>
              <w:t>二代身份证正、反两面都需复印</w:t>
            </w:r>
          </w:p>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center"/>
              <w:textAlignment w:val="auto"/>
              <w:rPr>
                <w:rFonts w:hint="eastAsia" w:ascii="宋体" w:hAnsi="宋体" w:eastAsia="宋体" w:cs="宋体"/>
                <w:bCs/>
                <w:caps/>
                <w:color w:val="000000"/>
                <w:sz w:val="24"/>
                <w:szCs w:val="24"/>
                <w:highlight w:val="none"/>
              </w:rPr>
            </w:pPr>
            <w:r>
              <w:rPr>
                <w:rFonts w:hint="eastAsia" w:ascii="宋体" w:hAnsi="宋体" w:eastAsia="宋体" w:cs="宋体"/>
                <w:bCs/>
                <w:caps/>
                <w:color w:val="000000"/>
                <w:sz w:val="24"/>
                <w:szCs w:val="24"/>
                <w:highlight w:val="none"/>
              </w:rPr>
              <w:t>（粘贴处）</w:t>
            </w:r>
          </w:p>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left"/>
              <w:textAlignment w:val="auto"/>
              <w:rPr>
                <w:rFonts w:hint="eastAsia" w:ascii="宋体" w:hAnsi="宋体" w:eastAsia="宋体" w:cs="宋体"/>
                <w:bCs/>
                <w:caps/>
                <w:color w:val="000000"/>
                <w:sz w:val="24"/>
                <w:szCs w:val="24"/>
                <w:highlight w:val="none"/>
              </w:rPr>
            </w:pPr>
          </w:p>
        </w:tc>
        <w:tc>
          <w:tcPr>
            <w:tcW w:w="3912" w:type="dxa"/>
            <w:gridSpan w:val="3"/>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left"/>
              <w:textAlignment w:val="auto"/>
              <w:rPr>
                <w:rFonts w:hint="eastAsia" w:ascii="宋体" w:hAnsi="宋体" w:eastAsia="宋体" w:cs="宋体"/>
                <w:bCs/>
                <w:caps/>
                <w:color w:val="000000"/>
                <w:sz w:val="24"/>
                <w:szCs w:val="24"/>
                <w:highlight w:val="none"/>
              </w:rPr>
            </w:pPr>
          </w:p>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left"/>
              <w:textAlignment w:val="auto"/>
              <w:rPr>
                <w:rFonts w:hint="eastAsia" w:ascii="宋体" w:hAnsi="宋体" w:eastAsia="宋体" w:cs="宋体"/>
                <w:bCs/>
                <w:caps/>
                <w:color w:val="000000"/>
                <w:sz w:val="24"/>
                <w:szCs w:val="24"/>
                <w:highlight w:val="none"/>
              </w:rPr>
            </w:pPr>
            <w:r>
              <w:rPr>
                <w:rFonts w:hint="eastAsia" w:ascii="宋体" w:hAnsi="宋体" w:eastAsia="宋体" w:cs="宋体"/>
                <w:bCs/>
                <w:caps/>
                <w:color w:val="000000"/>
                <w:sz w:val="24"/>
                <w:szCs w:val="24"/>
                <w:highlight w:val="none"/>
              </w:rPr>
              <w:t>签字</w:t>
            </w:r>
            <w:r>
              <w:rPr>
                <w:rFonts w:hint="eastAsia" w:ascii="宋体" w:hAnsi="宋体" w:eastAsia="宋体" w:cs="宋体"/>
                <w:bCs/>
                <w:caps/>
                <w:color w:val="000000"/>
                <w:sz w:val="24"/>
                <w:szCs w:val="24"/>
                <w:highlight w:val="none"/>
                <w:lang w:val="zh-CN"/>
              </w:rPr>
              <w:t>或盖章</w:t>
            </w:r>
            <w:r>
              <w:rPr>
                <w:rFonts w:hint="eastAsia" w:ascii="宋体" w:hAnsi="宋体" w:eastAsia="宋体" w:cs="宋体"/>
                <w:bCs/>
                <w:caps/>
                <w:color w:val="000000"/>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5" w:hRule="atLeast"/>
          <w:jc w:val="center"/>
        </w:trPr>
        <w:tc>
          <w:tcPr>
            <w:tcW w:w="5288" w:type="dxa"/>
            <w:gridSpan w:val="3"/>
            <w:vMerge w:val="continue"/>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left"/>
              <w:textAlignment w:val="auto"/>
              <w:rPr>
                <w:rFonts w:hint="eastAsia" w:ascii="宋体" w:hAnsi="宋体" w:eastAsia="宋体" w:cs="宋体"/>
                <w:bCs/>
                <w:caps/>
                <w:color w:val="000000"/>
                <w:sz w:val="24"/>
                <w:szCs w:val="24"/>
                <w:highlight w:val="none"/>
              </w:rPr>
            </w:pPr>
          </w:p>
        </w:tc>
        <w:tc>
          <w:tcPr>
            <w:tcW w:w="3912" w:type="dxa"/>
            <w:gridSpan w:val="3"/>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left"/>
              <w:textAlignment w:val="auto"/>
              <w:rPr>
                <w:rFonts w:hint="eastAsia" w:ascii="宋体" w:hAnsi="宋体" w:eastAsia="宋体" w:cs="宋体"/>
                <w:bCs/>
                <w:caps/>
                <w:color w:val="000000"/>
                <w:sz w:val="24"/>
                <w:szCs w:val="24"/>
                <w:highlight w:val="none"/>
              </w:rPr>
            </w:pPr>
          </w:p>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left"/>
              <w:textAlignment w:val="auto"/>
              <w:rPr>
                <w:rFonts w:hint="eastAsia" w:ascii="宋体" w:hAnsi="宋体" w:eastAsia="宋体" w:cs="宋体"/>
                <w:bCs/>
                <w:caps/>
                <w:color w:val="000000"/>
                <w:sz w:val="24"/>
                <w:szCs w:val="24"/>
                <w:highlight w:val="none"/>
              </w:rPr>
            </w:pPr>
            <w:r>
              <w:rPr>
                <w:rFonts w:hint="eastAsia" w:ascii="宋体" w:hAnsi="宋体" w:eastAsia="宋体" w:cs="宋体"/>
                <w:bCs/>
                <w:caps/>
                <w:color w:val="000000"/>
                <w:sz w:val="24"/>
                <w:szCs w:val="24"/>
                <w:highlight w:val="none"/>
              </w:rPr>
              <w:t xml:space="preserve">        </w:t>
            </w:r>
          </w:p>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left"/>
              <w:textAlignment w:val="auto"/>
              <w:rPr>
                <w:rFonts w:hint="eastAsia" w:ascii="宋体" w:hAnsi="宋体" w:eastAsia="宋体" w:cs="宋体"/>
                <w:bCs/>
                <w:caps/>
                <w:color w:val="000000"/>
                <w:sz w:val="24"/>
                <w:szCs w:val="24"/>
                <w:highlight w:val="none"/>
              </w:rPr>
            </w:pPr>
            <w:r>
              <w:rPr>
                <w:rFonts w:hint="eastAsia" w:ascii="宋体" w:hAnsi="宋体" w:eastAsia="宋体" w:cs="宋体"/>
                <w:bCs/>
                <w:caps/>
                <w:color w:val="000000"/>
                <w:sz w:val="24"/>
                <w:szCs w:val="24"/>
                <w:highlight w:val="none"/>
              </w:rPr>
              <w:t>（企业公章）</w:t>
            </w:r>
          </w:p>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left"/>
              <w:textAlignment w:val="auto"/>
              <w:rPr>
                <w:rFonts w:hint="eastAsia" w:ascii="宋体" w:hAnsi="宋体" w:eastAsia="宋体" w:cs="宋体"/>
                <w:bCs/>
                <w:caps/>
                <w:color w:val="000000"/>
                <w:sz w:val="24"/>
                <w:szCs w:val="24"/>
                <w:highlight w:val="none"/>
              </w:rPr>
            </w:pPr>
            <w:r>
              <w:rPr>
                <w:rFonts w:hint="eastAsia" w:ascii="宋体" w:hAnsi="宋体" w:eastAsia="宋体" w:cs="宋体"/>
                <w:bCs/>
                <w:caps/>
                <w:color w:val="000000"/>
                <w:sz w:val="24"/>
                <w:szCs w:val="24"/>
                <w:highlight w:val="none"/>
              </w:rPr>
              <w:t xml:space="preserve">                 </w:t>
            </w:r>
          </w:p>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right"/>
              <w:textAlignment w:val="auto"/>
              <w:rPr>
                <w:rFonts w:hint="eastAsia" w:ascii="宋体" w:hAnsi="宋体" w:eastAsia="宋体" w:cs="宋体"/>
                <w:bCs/>
                <w:caps/>
                <w:color w:val="000000"/>
                <w:sz w:val="24"/>
                <w:szCs w:val="24"/>
                <w:highlight w:val="none"/>
              </w:rPr>
            </w:pPr>
            <w:r>
              <w:rPr>
                <w:rFonts w:hint="eastAsia" w:ascii="宋体" w:hAnsi="宋体" w:eastAsia="宋体" w:cs="宋体"/>
                <w:bCs/>
                <w:caps/>
                <w:color w:val="000000"/>
                <w:sz w:val="24"/>
                <w:szCs w:val="24"/>
                <w:highlight w:val="none"/>
              </w:rPr>
              <w:t xml:space="preserve"> 年  月  日</w:t>
            </w:r>
          </w:p>
        </w:tc>
      </w:tr>
    </w:tbl>
    <w:p>
      <w:pPr>
        <w:keepNext w:val="0"/>
        <w:keepLines w:val="0"/>
        <w:pageBreakBefore w:val="0"/>
        <w:widowControl w:val="0"/>
        <w:kinsoku/>
        <w:wordWrap/>
        <w:overflowPunct/>
        <w:topLinePunct w:val="0"/>
        <w:bidi w:val="0"/>
        <w:snapToGrid/>
        <w:spacing w:line="360" w:lineRule="auto"/>
        <w:ind w:left="0" w:leftChars="0" w:firstLine="0" w:firstLineChars="0"/>
        <w:jc w:val="left"/>
        <w:textAlignment w:val="auto"/>
        <w:rPr>
          <w:rFonts w:hint="eastAsia" w:ascii="宋体" w:hAnsi="宋体" w:cs="宋体"/>
          <w:b/>
          <w:bCs/>
          <w:color w:val="000000"/>
          <w:sz w:val="24"/>
          <w:szCs w:val="24"/>
          <w:highlight w:val="none"/>
          <w:lang w:val="en-US" w:eastAsia="zh-CN"/>
        </w:rPr>
      </w:pPr>
      <w:r>
        <w:rPr>
          <w:rFonts w:hint="eastAsia" w:ascii="宋体" w:hAnsi="宋体" w:cs="宋体"/>
          <w:b/>
          <w:bCs/>
          <w:color w:val="000000"/>
          <w:sz w:val="24"/>
          <w:szCs w:val="24"/>
          <w:highlight w:val="none"/>
          <w:lang w:val="en-US" w:eastAsia="zh-CN"/>
        </w:rPr>
        <w:t>注：本授权有效期限自磋商之日起不得少于90天。</w:t>
      </w:r>
    </w:p>
    <w:p>
      <w:pPr>
        <w:rPr>
          <w:rFonts w:hint="eastAsia" w:ascii="宋体" w:hAnsi="宋体" w:cs="宋体"/>
          <w:b/>
          <w:bCs/>
          <w:color w:val="000000"/>
          <w:sz w:val="24"/>
          <w:szCs w:val="24"/>
          <w:highlight w:val="none"/>
          <w:lang w:val="en-US" w:eastAsia="zh-CN"/>
        </w:rPr>
      </w:pPr>
      <w:r>
        <w:rPr>
          <w:rFonts w:hint="eastAsia" w:ascii="宋体" w:hAnsi="宋体" w:cs="宋体"/>
          <w:b/>
          <w:bCs/>
          <w:color w:val="000000"/>
          <w:sz w:val="24"/>
          <w:szCs w:val="24"/>
          <w:highlight w:val="none"/>
          <w:lang w:val="en-US" w:eastAsia="zh-CN"/>
        </w:rPr>
        <w:br w:type="page"/>
      </w:r>
    </w:p>
    <w:p>
      <w:pPr>
        <w:keepNext w:val="0"/>
        <w:keepLines w:val="0"/>
        <w:pageBreakBefore w:val="0"/>
        <w:widowControl w:val="0"/>
        <w:kinsoku/>
        <w:wordWrap/>
        <w:overflowPunct/>
        <w:topLinePunct w:val="0"/>
        <w:bidi w:val="0"/>
        <w:snapToGrid/>
        <w:spacing w:line="360" w:lineRule="auto"/>
        <w:ind w:left="0" w:leftChars="0" w:firstLine="0" w:firstLineChars="0"/>
        <w:jc w:val="left"/>
        <w:textAlignment w:val="auto"/>
        <w:rPr>
          <w:rFonts w:hint="eastAsia" w:ascii="宋体" w:hAnsi="宋体" w:eastAsia="宋体" w:cs="宋体"/>
          <w:b/>
          <w:bCs/>
          <w:color w:val="000000"/>
          <w:sz w:val="24"/>
          <w:szCs w:val="24"/>
          <w:highlight w:val="none"/>
          <w:lang w:val="en-US" w:eastAsia="zh-CN"/>
        </w:rPr>
      </w:pPr>
      <w:r>
        <w:rPr>
          <w:rFonts w:hint="eastAsia" w:ascii="宋体" w:hAnsi="宋体" w:eastAsia="宋体" w:cs="宋体"/>
          <w:b/>
          <w:bCs/>
          <w:color w:val="000000"/>
          <w:sz w:val="24"/>
          <w:szCs w:val="24"/>
          <w:highlight w:val="none"/>
          <w:lang w:val="en-US" w:eastAsia="zh-CN"/>
        </w:rPr>
        <w:t>2、具备《中华人民共和国政府采购法》第二十二条规定的条件</w:t>
      </w:r>
    </w:p>
    <w:p>
      <w:pPr>
        <w:keepNext w:val="0"/>
        <w:keepLines w:val="0"/>
        <w:pageBreakBefore w:val="0"/>
        <w:widowControl w:val="0"/>
        <w:kinsoku/>
        <w:wordWrap/>
        <w:overflowPunct/>
        <w:topLinePunct w:val="0"/>
        <w:bidi w:val="0"/>
        <w:snapToGrid/>
        <w:spacing w:line="360" w:lineRule="auto"/>
        <w:ind w:left="0" w:leftChars="0" w:firstLine="0" w:firstLineChars="0"/>
        <w:jc w:val="left"/>
        <w:textAlignment w:val="auto"/>
        <w:rPr>
          <w:rFonts w:hint="eastAsia" w:ascii="宋体" w:hAnsi="宋体" w:eastAsia="宋体" w:cs="宋体"/>
          <w:color w:val="333333"/>
          <w:sz w:val="24"/>
          <w:szCs w:val="24"/>
          <w:lang w:val="en-US" w:eastAsia="zh-CN"/>
        </w:rPr>
      </w:pPr>
      <w:r>
        <w:rPr>
          <w:rFonts w:hint="eastAsia" w:ascii="宋体" w:hAnsi="宋体" w:eastAsia="宋体" w:cs="宋体"/>
          <w:b/>
          <w:bCs/>
          <w:color w:val="000000"/>
          <w:sz w:val="24"/>
          <w:szCs w:val="24"/>
          <w:highlight w:val="none"/>
          <w:lang w:val="en-US" w:eastAsia="zh-CN"/>
        </w:rPr>
        <w:t>2-1、参加政府采购活动前三年内在经营活动中没有重大违法记录的书面声明</w:t>
      </w:r>
    </w:p>
    <w:p>
      <w:pPr>
        <w:pStyle w:val="2"/>
        <w:keepNext w:val="0"/>
        <w:keepLines w:val="0"/>
        <w:pageBreakBefore w:val="0"/>
        <w:widowControl w:val="0"/>
        <w:kinsoku/>
        <w:wordWrap/>
        <w:overflowPunct/>
        <w:topLinePunct w:val="0"/>
        <w:bidi w:val="0"/>
        <w:snapToGrid/>
        <w:spacing w:after="0" w:line="360" w:lineRule="auto"/>
        <w:ind w:left="0" w:leftChars="0" w:firstLine="0" w:firstLineChars="0"/>
        <w:textAlignment w:val="auto"/>
        <w:rPr>
          <w:rFonts w:hint="eastAsia" w:ascii="宋体" w:hAnsi="宋体" w:eastAsia="宋体" w:cs="宋体"/>
          <w:sz w:val="24"/>
          <w:szCs w:val="24"/>
        </w:rPr>
      </w:pPr>
    </w:p>
    <w:p>
      <w:pPr>
        <w:pStyle w:val="2"/>
        <w:keepNext w:val="0"/>
        <w:keepLines w:val="0"/>
        <w:pageBreakBefore w:val="0"/>
        <w:widowControl w:val="0"/>
        <w:kinsoku/>
        <w:wordWrap/>
        <w:overflowPunct/>
        <w:topLinePunct w:val="0"/>
        <w:bidi w:val="0"/>
        <w:snapToGrid/>
        <w:spacing w:after="0" w:line="360" w:lineRule="auto"/>
        <w:ind w:left="0" w:leftChars="0" w:firstLine="0" w:firstLineChars="0"/>
        <w:textAlignment w:val="auto"/>
        <w:rPr>
          <w:rFonts w:hint="eastAsia" w:ascii="宋体" w:hAnsi="宋体" w:eastAsia="宋体" w:cs="宋体"/>
          <w:sz w:val="24"/>
          <w:szCs w:val="24"/>
        </w:rPr>
      </w:pPr>
      <w:r>
        <w:rPr>
          <w:rFonts w:hint="eastAsia" w:ascii="宋体" w:hAnsi="宋体" w:eastAsia="宋体" w:cs="宋体"/>
          <w:sz w:val="24"/>
          <w:szCs w:val="24"/>
          <w:lang w:eastAsia="zh-CN"/>
        </w:rPr>
        <w:t>致：</w:t>
      </w:r>
      <w:r>
        <w:rPr>
          <w:rFonts w:hint="eastAsia" w:ascii="宋体" w:hAnsi="宋体" w:eastAsia="宋体" w:cs="宋体"/>
          <w:sz w:val="24"/>
          <w:szCs w:val="24"/>
          <w:u w:val="single"/>
        </w:rPr>
        <w:t>采购代理机构名称</w:t>
      </w:r>
    </w:p>
    <w:p>
      <w:pPr>
        <w:keepNext w:val="0"/>
        <w:keepLines w:val="0"/>
        <w:pageBreakBefore w:val="0"/>
        <w:widowControl w:val="0"/>
        <w:kinsoku/>
        <w:wordWrap/>
        <w:overflowPunct/>
        <w:topLinePunct w:val="0"/>
        <w:bidi w:val="0"/>
        <w:snapToGrid/>
        <w:spacing w:line="360" w:lineRule="auto"/>
        <w:ind w:left="0" w:leftChars="0" w:firstLine="480" w:firstLineChars="200"/>
        <w:jc w:val="left"/>
        <w:textAlignment w:val="auto"/>
        <w:outlineLvl w:val="1"/>
        <w:rPr>
          <w:rFonts w:hint="eastAsia" w:ascii="宋体" w:hAnsi="宋体" w:eastAsia="宋体" w:cs="宋体"/>
          <w:sz w:val="24"/>
          <w:szCs w:val="24"/>
        </w:rPr>
      </w:pPr>
      <w:bookmarkStart w:id="125" w:name="_Toc1276"/>
      <w:bookmarkStart w:id="126" w:name="_Toc28128"/>
      <w:bookmarkStart w:id="127" w:name="_Toc9255"/>
      <w:r>
        <w:rPr>
          <w:rFonts w:hint="eastAsia" w:ascii="宋体" w:hAnsi="宋体" w:eastAsia="宋体" w:cs="宋体"/>
          <w:sz w:val="24"/>
          <w:szCs w:val="24"/>
        </w:rPr>
        <w:t>作为本次采购项目的</w:t>
      </w:r>
      <w:r>
        <w:rPr>
          <w:rFonts w:hint="eastAsia" w:ascii="宋体" w:hAnsi="宋体" w:cs="宋体"/>
          <w:sz w:val="24"/>
          <w:szCs w:val="24"/>
          <w:lang w:eastAsia="zh-CN"/>
        </w:rPr>
        <w:t>供应商</w:t>
      </w:r>
      <w:r>
        <w:rPr>
          <w:rFonts w:hint="eastAsia" w:ascii="宋体" w:hAnsi="宋体" w:eastAsia="宋体" w:cs="宋体"/>
          <w:sz w:val="24"/>
          <w:szCs w:val="24"/>
        </w:rPr>
        <w:t>，根据</w:t>
      </w:r>
      <w:r>
        <w:rPr>
          <w:rFonts w:hint="eastAsia" w:ascii="宋体" w:hAnsi="宋体" w:cs="宋体"/>
          <w:sz w:val="24"/>
          <w:szCs w:val="24"/>
          <w:lang w:eastAsia="zh-CN"/>
        </w:rPr>
        <w:t>竞争性磋商文件</w:t>
      </w:r>
      <w:r>
        <w:rPr>
          <w:rFonts w:hint="eastAsia" w:ascii="宋体" w:hAnsi="宋体" w:eastAsia="宋体" w:cs="宋体"/>
          <w:sz w:val="24"/>
          <w:szCs w:val="24"/>
        </w:rPr>
        <w:t>要求，现郑重承诺如下：</w:t>
      </w:r>
      <w:bookmarkEnd w:id="125"/>
      <w:bookmarkEnd w:id="126"/>
      <w:bookmarkEnd w:id="127"/>
    </w:p>
    <w:p>
      <w:pPr>
        <w:keepNext w:val="0"/>
        <w:keepLines w:val="0"/>
        <w:pageBreakBefore w:val="0"/>
        <w:widowControl w:val="0"/>
        <w:kinsoku/>
        <w:wordWrap/>
        <w:overflowPunct/>
        <w:topLinePunct w:val="0"/>
        <w:bidi w:val="0"/>
        <w:snapToGrid/>
        <w:spacing w:line="360" w:lineRule="auto"/>
        <w:ind w:left="0" w:leftChars="0" w:firstLine="480" w:firstLineChars="200"/>
        <w:jc w:val="left"/>
        <w:textAlignment w:val="auto"/>
        <w:outlineLvl w:val="1"/>
        <w:rPr>
          <w:rFonts w:hint="eastAsia" w:ascii="宋体" w:hAnsi="宋体" w:eastAsia="宋体" w:cs="宋体"/>
          <w:color w:val="000000"/>
          <w:sz w:val="24"/>
          <w:szCs w:val="24"/>
        </w:rPr>
      </w:pPr>
      <w:bookmarkStart w:id="128" w:name="_Toc25068"/>
      <w:bookmarkStart w:id="129" w:name="_Toc19375"/>
      <w:bookmarkStart w:id="130" w:name="_Toc18106"/>
      <w:r>
        <w:rPr>
          <w:rFonts w:hint="eastAsia" w:ascii="宋体" w:hAnsi="宋体" w:eastAsia="宋体" w:cs="宋体"/>
          <w:sz w:val="24"/>
          <w:szCs w:val="24"/>
        </w:rPr>
        <w:t>本单位未被列入失信被执行人、重大税收违法案件当事人名单、政府采购严重违法失信行为记录名单。</w:t>
      </w:r>
      <w:bookmarkEnd w:id="128"/>
      <w:bookmarkEnd w:id="129"/>
      <w:bookmarkEnd w:id="130"/>
    </w:p>
    <w:p>
      <w:pPr>
        <w:keepNext w:val="0"/>
        <w:keepLines w:val="0"/>
        <w:pageBreakBefore w:val="0"/>
        <w:widowControl w:val="0"/>
        <w:kinsoku/>
        <w:wordWrap/>
        <w:overflowPunct/>
        <w:topLinePunct w:val="0"/>
        <w:bidi w:val="0"/>
        <w:snapToGrid/>
        <w:spacing w:line="360" w:lineRule="auto"/>
        <w:ind w:left="0" w:leftChars="0" w:firstLine="480" w:firstLineChars="200"/>
        <w:jc w:val="left"/>
        <w:textAlignment w:val="auto"/>
        <w:outlineLvl w:val="1"/>
        <w:rPr>
          <w:rFonts w:hint="eastAsia" w:ascii="宋体" w:hAnsi="宋体" w:eastAsia="宋体" w:cs="宋体"/>
          <w:sz w:val="24"/>
          <w:szCs w:val="24"/>
        </w:rPr>
      </w:pPr>
      <w:bookmarkStart w:id="131" w:name="_Toc13679"/>
      <w:bookmarkStart w:id="132" w:name="_Toc9124"/>
      <w:bookmarkStart w:id="133" w:name="_Toc23784"/>
      <w:r>
        <w:rPr>
          <w:rFonts w:hint="eastAsia" w:ascii="宋体" w:hAnsi="宋体" w:eastAsia="宋体" w:cs="宋体"/>
          <w:sz w:val="24"/>
          <w:szCs w:val="24"/>
        </w:rPr>
        <w:t>本单位对上述承诺的内容事项真实性负责。如经查实上述承诺的内容事项存在虚假情形，本单位愿意承担因此产生的后果及法律责任。</w:t>
      </w:r>
      <w:bookmarkEnd w:id="131"/>
      <w:bookmarkEnd w:id="132"/>
      <w:bookmarkEnd w:id="133"/>
    </w:p>
    <w:p>
      <w:pPr>
        <w:keepNext w:val="0"/>
        <w:keepLines w:val="0"/>
        <w:pageBreakBefore w:val="0"/>
        <w:widowControl w:val="0"/>
        <w:kinsoku/>
        <w:wordWrap/>
        <w:overflowPunct/>
        <w:topLinePunct w:val="0"/>
        <w:bidi w:val="0"/>
        <w:snapToGrid/>
        <w:spacing w:line="360" w:lineRule="auto"/>
        <w:ind w:left="0" w:leftChars="0" w:firstLine="0" w:firstLineChars="0"/>
        <w:textAlignment w:val="auto"/>
        <w:rPr>
          <w:rFonts w:hint="eastAsia" w:ascii="宋体" w:hAnsi="宋体" w:eastAsia="宋体" w:cs="宋体"/>
          <w:color w:val="000000"/>
          <w:sz w:val="24"/>
          <w:szCs w:val="24"/>
        </w:rPr>
      </w:pPr>
    </w:p>
    <w:p>
      <w:pPr>
        <w:keepNext w:val="0"/>
        <w:keepLines w:val="0"/>
        <w:pageBreakBefore w:val="0"/>
        <w:widowControl w:val="0"/>
        <w:kinsoku/>
        <w:wordWrap/>
        <w:overflowPunct/>
        <w:topLinePunct w:val="0"/>
        <w:bidi w:val="0"/>
        <w:snapToGrid/>
        <w:spacing w:line="360" w:lineRule="auto"/>
        <w:ind w:left="0" w:leftChars="0" w:firstLine="0" w:firstLineChars="0"/>
        <w:jc w:val="left"/>
        <w:textAlignment w:val="auto"/>
        <w:outlineLvl w:val="9"/>
        <w:rPr>
          <w:rFonts w:hint="eastAsia" w:ascii="宋体" w:hAnsi="宋体" w:eastAsia="宋体" w:cs="宋体"/>
          <w:sz w:val="24"/>
          <w:szCs w:val="24"/>
        </w:rPr>
      </w:pPr>
    </w:p>
    <w:p>
      <w:pPr>
        <w:keepNext w:val="0"/>
        <w:keepLines w:val="0"/>
        <w:pageBreakBefore w:val="0"/>
        <w:widowControl w:val="0"/>
        <w:kinsoku/>
        <w:wordWrap/>
        <w:overflowPunct/>
        <w:topLinePunct w:val="0"/>
        <w:bidi w:val="0"/>
        <w:snapToGrid/>
        <w:spacing w:line="360" w:lineRule="auto"/>
        <w:ind w:left="0" w:leftChars="0" w:firstLine="0" w:firstLineChars="0"/>
        <w:jc w:val="left"/>
        <w:textAlignment w:val="auto"/>
        <w:outlineLvl w:val="1"/>
        <w:rPr>
          <w:rFonts w:hint="eastAsia" w:ascii="宋体" w:hAnsi="宋体" w:eastAsia="宋体" w:cs="宋体"/>
          <w:sz w:val="24"/>
          <w:szCs w:val="24"/>
        </w:rPr>
      </w:pPr>
      <w:bookmarkStart w:id="134" w:name="_Toc5594"/>
      <w:bookmarkStart w:id="135" w:name="_Toc14806"/>
      <w:bookmarkStart w:id="136" w:name="_Toc19221"/>
      <w:r>
        <w:rPr>
          <w:rFonts w:hint="eastAsia" w:ascii="宋体" w:hAnsi="宋体" w:cs="宋体"/>
          <w:sz w:val="24"/>
          <w:szCs w:val="24"/>
          <w:lang w:eastAsia="zh-CN"/>
        </w:rPr>
        <w:t>供应商</w:t>
      </w:r>
      <w:r>
        <w:rPr>
          <w:rFonts w:hint="eastAsia" w:ascii="宋体" w:hAnsi="宋体" w:eastAsia="宋体" w:cs="宋体"/>
          <w:sz w:val="24"/>
          <w:szCs w:val="24"/>
        </w:rPr>
        <w:t>名称：</w:t>
      </w:r>
      <w:r>
        <w:rPr>
          <w:rFonts w:hint="eastAsia" w:ascii="宋体" w:hAnsi="宋体" w:eastAsia="宋体" w:cs="宋体"/>
          <w:sz w:val="24"/>
          <w:szCs w:val="24"/>
          <w:u w:val="single"/>
        </w:rPr>
        <w:t xml:space="preserve">          </w:t>
      </w:r>
      <w:r>
        <w:rPr>
          <w:rFonts w:hint="eastAsia" w:ascii="宋体" w:hAnsi="宋体" w:eastAsia="宋体" w:cs="宋体"/>
          <w:sz w:val="24"/>
          <w:szCs w:val="24"/>
        </w:rPr>
        <w:t>（盖公章）</w:t>
      </w:r>
      <w:bookmarkEnd w:id="134"/>
      <w:bookmarkEnd w:id="135"/>
      <w:bookmarkEnd w:id="136"/>
    </w:p>
    <w:p>
      <w:pPr>
        <w:keepNext w:val="0"/>
        <w:keepLines w:val="0"/>
        <w:pageBreakBefore w:val="0"/>
        <w:widowControl w:val="0"/>
        <w:kinsoku/>
        <w:wordWrap/>
        <w:overflowPunct/>
        <w:topLinePunct w:val="0"/>
        <w:bidi w:val="0"/>
        <w:snapToGrid/>
        <w:spacing w:line="360" w:lineRule="auto"/>
        <w:ind w:left="0" w:leftChars="0" w:firstLine="0" w:firstLineChars="0"/>
        <w:jc w:val="left"/>
        <w:textAlignment w:val="auto"/>
        <w:outlineLvl w:val="1"/>
        <w:rPr>
          <w:rFonts w:hint="eastAsia" w:ascii="宋体" w:hAnsi="宋体" w:eastAsia="宋体" w:cs="宋体"/>
          <w:sz w:val="24"/>
          <w:szCs w:val="24"/>
          <w:u w:val="single"/>
          <w:lang w:val="en-US" w:eastAsia="zh-CN"/>
        </w:rPr>
      </w:pPr>
      <w:bookmarkStart w:id="137" w:name="_Toc32672"/>
      <w:bookmarkStart w:id="138" w:name="_Toc27751"/>
      <w:bookmarkStart w:id="139" w:name="_Toc8062"/>
      <w:r>
        <w:rPr>
          <w:rFonts w:hint="eastAsia" w:ascii="宋体" w:hAnsi="宋体" w:eastAsia="宋体" w:cs="宋体"/>
          <w:sz w:val="24"/>
          <w:szCs w:val="24"/>
        </w:rPr>
        <w:t>法定代表人或委托代理人（签字或盖章）：</w:t>
      </w:r>
      <w:bookmarkEnd w:id="137"/>
      <w:bookmarkEnd w:id="138"/>
      <w:bookmarkEnd w:id="139"/>
      <w:r>
        <w:rPr>
          <w:rFonts w:hint="eastAsia" w:ascii="宋体" w:hAnsi="宋体" w:eastAsia="宋体" w:cs="宋体"/>
          <w:sz w:val="24"/>
          <w:szCs w:val="24"/>
          <w:u w:val="single"/>
          <w:lang w:val="en-US" w:eastAsia="zh-CN"/>
        </w:rPr>
        <w:t xml:space="preserve">           </w:t>
      </w:r>
    </w:p>
    <w:p>
      <w:pPr>
        <w:pStyle w:val="2"/>
        <w:keepNext w:val="0"/>
        <w:keepLines w:val="0"/>
        <w:pageBreakBefore w:val="0"/>
        <w:widowControl w:val="0"/>
        <w:kinsoku/>
        <w:wordWrap/>
        <w:overflowPunct/>
        <w:topLinePunct w:val="0"/>
        <w:bidi w:val="0"/>
        <w:snapToGrid/>
        <w:spacing w:after="0" w:line="360" w:lineRule="auto"/>
        <w:ind w:left="0" w:leftChars="0" w:firstLine="0" w:firstLineChars="0"/>
        <w:textAlignment w:val="auto"/>
        <w:rPr>
          <w:rFonts w:hint="eastAsia" w:ascii="宋体" w:hAnsi="宋体" w:eastAsia="宋体" w:cs="宋体"/>
          <w:sz w:val="24"/>
          <w:szCs w:val="24"/>
          <w:u w:val="single"/>
          <w:lang w:val="en-US" w:eastAsia="zh-CN"/>
        </w:rPr>
      </w:pPr>
      <w:r>
        <w:rPr>
          <w:rFonts w:hint="eastAsia" w:ascii="宋体" w:hAnsi="宋体" w:eastAsia="宋体" w:cs="宋体"/>
          <w:sz w:val="24"/>
          <w:szCs w:val="24"/>
        </w:rPr>
        <w:t>日    期：</w:t>
      </w:r>
      <w:r>
        <w:rPr>
          <w:rFonts w:hint="eastAsia" w:ascii="宋体" w:hAnsi="宋体" w:eastAsia="宋体" w:cs="宋体"/>
          <w:sz w:val="24"/>
          <w:szCs w:val="24"/>
          <w:u w:val="single"/>
          <w:lang w:val="en-US" w:eastAsia="zh-CN"/>
        </w:rPr>
        <w:t xml:space="preserve">           </w:t>
      </w:r>
    </w:p>
    <w:p>
      <w:pPr>
        <w:keepNext w:val="0"/>
        <w:keepLines w:val="0"/>
        <w:pageBreakBefore w:val="0"/>
        <w:widowControl w:val="0"/>
        <w:kinsoku/>
        <w:wordWrap/>
        <w:overflowPunct/>
        <w:topLinePunct w:val="0"/>
        <w:bidi w:val="0"/>
        <w:snapToGrid/>
        <w:spacing w:line="360" w:lineRule="auto"/>
        <w:ind w:left="0" w:leftChars="0" w:firstLine="0" w:firstLineChars="0"/>
        <w:textAlignment w:val="auto"/>
        <w:rPr>
          <w:rFonts w:hint="eastAsia" w:ascii="宋体" w:hAnsi="宋体" w:eastAsia="宋体" w:cs="宋体"/>
          <w:sz w:val="24"/>
          <w:szCs w:val="24"/>
          <w:u w:val="single"/>
          <w:lang w:val="en-US" w:eastAsia="zh-CN"/>
        </w:rPr>
      </w:pPr>
    </w:p>
    <w:p>
      <w:pPr>
        <w:pStyle w:val="2"/>
        <w:keepNext w:val="0"/>
        <w:keepLines w:val="0"/>
        <w:pageBreakBefore w:val="0"/>
        <w:widowControl w:val="0"/>
        <w:kinsoku/>
        <w:wordWrap/>
        <w:overflowPunct/>
        <w:topLinePunct w:val="0"/>
        <w:bidi w:val="0"/>
        <w:snapToGrid/>
        <w:spacing w:after="0" w:line="360" w:lineRule="auto"/>
        <w:ind w:left="0" w:leftChars="0" w:firstLine="0" w:firstLineChars="0"/>
        <w:textAlignment w:val="auto"/>
        <w:rPr>
          <w:rFonts w:hint="eastAsia" w:ascii="宋体" w:hAnsi="宋体" w:eastAsia="宋体" w:cs="宋体"/>
          <w:sz w:val="24"/>
          <w:szCs w:val="24"/>
          <w:u w:val="single"/>
          <w:lang w:val="en-US" w:eastAsia="zh-CN"/>
        </w:rPr>
      </w:pPr>
    </w:p>
    <w:p>
      <w:pPr>
        <w:keepNext w:val="0"/>
        <w:keepLines w:val="0"/>
        <w:pageBreakBefore w:val="0"/>
        <w:widowControl w:val="0"/>
        <w:kinsoku/>
        <w:wordWrap/>
        <w:overflowPunct/>
        <w:topLinePunct w:val="0"/>
        <w:bidi w:val="0"/>
        <w:snapToGrid/>
        <w:spacing w:line="360" w:lineRule="auto"/>
        <w:ind w:left="0" w:leftChars="0" w:firstLine="0" w:firstLineChars="0"/>
        <w:textAlignment w:val="auto"/>
        <w:rPr>
          <w:rFonts w:hint="eastAsia" w:ascii="宋体" w:hAnsi="宋体" w:eastAsia="宋体" w:cs="宋体"/>
          <w:sz w:val="24"/>
          <w:szCs w:val="24"/>
          <w:u w:val="single"/>
          <w:lang w:val="en-US" w:eastAsia="zh-CN"/>
        </w:rPr>
      </w:pPr>
    </w:p>
    <w:p>
      <w:pPr>
        <w:pStyle w:val="2"/>
        <w:keepNext w:val="0"/>
        <w:keepLines w:val="0"/>
        <w:pageBreakBefore w:val="0"/>
        <w:widowControl w:val="0"/>
        <w:kinsoku/>
        <w:wordWrap/>
        <w:overflowPunct/>
        <w:topLinePunct w:val="0"/>
        <w:bidi w:val="0"/>
        <w:snapToGrid/>
        <w:spacing w:after="0" w:line="360" w:lineRule="auto"/>
        <w:ind w:left="0" w:leftChars="0" w:firstLine="0" w:firstLineChars="0"/>
        <w:textAlignment w:val="auto"/>
        <w:rPr>
          <w:rFonts w:hint="eastAsia" w:ascii="宋体" w:hAnsi="宋体" w:eastAsia="宋体" w:cs="宋体"/>
          <w:sz w:val="24"/>
          <w:szCs w:val="24"/>
          <w:u w:val="single"/>
          <w:lang w:val="en-US" w:eastAsia="zh-CN"/>
        </w:rPr>
      </w:pPr>
    </w:p>
    <w:p>
      <w:pPr>
        <w:keepNext w:val="0"/>
        <w:keepLines w:val="0"/>
        <w:pageBreakBefore w:val="0"/>
        <w:widowControl w:val="0"/>
        <w:kinsoku/>
        <w:wordWrap/>
        <w:overflowPunct/>
        <w:topLinePunct w:val="0"/>
        <w:bidi w:val="0"/>
        <w:snapToGrid/>
        <w:spacing w:line="360" w:lineRule="auto"/>
        <w:ind w:left="0" w:leftChars="0" w:firstLine="0" w:firstLineChars="0"/>
        <w:textAlignment w:val="auto"/>
        <w:rPr>
          <w:rFonts w:hint="eastAsia" w:ascii="宋体" w:hAnsi="宋体" w:eastAsia="宋体" w:cs="宋体"/>
          <w:sz w:val="24"/>
          <w:szCs w:val="24"/>
          <w:u w:val="single"/>
          <w:lang w:val="en-US" w:eastAsia="zh-CN"/>
        </w:rPr>
      </w:pPr>
    </w:p>
    <w:p>
      <w:pPr>
        <w:pStyle w:val="2"/>
        <w:keepNext w:val="0"/>
        <w:keepLines w:val="0"/>
        <w:pageBreakBefore w:val="0"/>
        <w:widowControl w:val="0"/>
        <w:kinsoku/>
        <w:wordWrap/>
        <w:overflowPunct/>
        <w:topLinePunct w:val="0"/>
        <w:bidi w:val="0"/>
        <w:snapToGrid/>
        <w:spacing w:after="0" w:line="360" w:lineRule="auto"/>
        <w:ind w:left="0" w:leftChars="0" w:firstLine="0" w:firstLineChars="0"/>
        <w:textAlignment w:val="auto"/>
        <w:rPr>
          <w:rFonts w:hint="eastAsia" w:ascii="宋体" w:hAnsi="宋体" w:eastAsia="宋体" w:cs="宋体"/>
          <w:sz w:val="24"/>
          <w:szCs w:val="24"/>
          <w:u w:val="single"/>
          <w:lang w:val="en-US" w:eastAsia="zh-CN"/>
        </w:rPr>
      </w:pPr>
    </w:p>
    <w:p>
      <w:pPr>
        <w:keepNext w:val="0"/>
        <w:keepLines w:val="0"/>
        <w:pageBreakBefore w:val="0"/>
        <w:widowControl w:val="0"/>
        <w:kinsoku/>
        <w:wordWrap/>
        <w:overflowPunct/>
        <w:topLinePunct w:val="0"/>
        <w:bidi w:val="0"/>
        <w:snapToGrid/>
        <w:spacing w:line="360" w:lineRule="auto"/>
        <w:ind w:left="0" w:leftChars="0" w:firstLine="0" w:firstLineChars="0"/>
        <w:textAlignment w:val="auto"/>
        <w:rPr>
          <w:rFonts w:hint="eastAsia" w:ascii="宋体" w:hAnsi="宋体" w:eastAsia="宋体" w:cs="宋体"/>
          <w:sz w:val="24"/>
          <w:szCs w:val="24"/>
          <w:u w:val="single"/>
          <w:lang w:val="en-US" w:eastAsia="zh-CN"/>
        </w:rPr>
      </w:pPr>
    </w:p>
    <w:p>
      <w:pPr>
        <w:pStyle w:val="2"/>
        <w:keepNext w:val="0"/>
        <w:keepLines w:val="0"/>
        <w:pageBreakBefore w:val="0"/>
        <w:widowControl w:val="0"/>
        <w:kinsoku/>
        <w:wordWrap/>
        <w:overflowPunct/>
        <w:topLinePunct w:val="0"/>
        <w:bidi w:val="0"/>
        <w:snapToGrid/>
        <w:spacing w:after="0" w:line="360" w:lineRule="auto"/>
        <w:ind w:left="0" w:leftChars="0" w:firstLine="0" w:firstLineChars="0"/>
        <w:textAlignment w:val="auto"/>
        <w:rPr>
          <w:rFonts w:hint="eastAsia" w:ascii="宋体" w:hAnsi="宋体" w:eastAsia="宋体" w:cs="宋体"/>
          <w:sz w:val="24"/>
          <w:szCs w:val="24"/>
          <w:u w:val="single"/>
          <w:lang w:val="en-US" w:eastAsia="zh-CN"/>
        </w:rPr>
      </w:pPr>
    </w:p>
    <w:p>
      <w:pPr>
        <w:keepNext w:val="0"/>
        <w:keepLines w:val="0"/>
        <w:pageBreakBefore w:val="0"/>
        <w:widowControl w:val="0"/>
        <w:kinsoku/>
        <w:wordWrap/>
        <w:overflowPunct/>
        <w:topLinePunct w:val="0"/>
        <w:bidi w:val="0"/>
        <w:snapToGrid/>
        <w:spacing w:line="360" w:lineRule="auto"/>
        <w:ind w:left="0" w:leftChars="0" w:firstLine="0" w:firstLineChars="0"/>
        <w:textAlignment w:val="auto"/>
        <w:rPr>
          <w:rFonts w:hint="eastAsia" w:ascii="宋体" w:hAnsi="宋体" w:eastAsia="宋体" w:cs="宋体"/>
          <w:sz w:val="24"/>
          <w:szCs w:val="24"/>
          <w:u w:val="single"/>
          <w:lang w:val="en-US" w:eastAsia="zh-CN"/>
        </w:rPr>
      </w:pPr>
    </w:p>
    <w:p>
      <w:pPr>
        <w:pStyle w:val="2"/>
        <w:keepNext w:val="0"/>
        <w:keepLines w:val="0"/>
        <w:pageBreakBefore w:val="0"/>
        <w:widowControl w:val="0"/>
        <w:kinsoku/>
        <w:wordWrap/>
        <w:overflowPunct/>
        <w:topLinePunct w:val="0"/>
        <w:bidi w:val="0"/>
        <w:snapToGrid/>
        <w:spacing w:after="0" w:line="360" w:lineRule="auto"/>
        <w:ind w:left="0" w:leftChars="0" w:firstLine="0" w:firstLineChars="0"/>
        <w:textAlignment w:val="auto"/>
        <w:rPr>
          <w:rFonts w:hint="eastAsia" w:ascii="宋体" w:hAnsi="宋体" w:eastAsia="宋体" w:cs="宋体"/>
          <w:sz w:val="24"/>
          <w:szCs w:val="24"/>
          <w:u w:val="single"/>
          <w:lang w:val="en-US" w:eastAsia="zh-CN"/>
        </w:rPr>
      </w:pPr>
    </w:p>
    <w:p>
      <w:pPr>
        <w:keepNext w:val="0"/>
        <w:keepLines w:val="0"/>
        <w:pageBreakBefore w:val="0"/>
        <w:widowControl w:val="0"/>
        <w:kinsoku/>
        <w:wordWrap/>
        <w:overflowPunct/>
        <w:topLinePunct w:val="0"/>
        <w:bidi w:val="0"/>
        <w:snapToGrid/>
        <w:spacing w:line="360" w:lineRule="auto"/>
        <w:ind w:left="0" w:leftChars="0" w:firstLine="0" w:firstLineChars="0"/>
        <w:textAlignment w:val="auto"/>
        <w:rPr>
          <w:rFonts w:hint="eastAsia" w:ascii="宋体" w:hAnsi="宋体" w:eastAsia="宋体" w:cs="宋体"/>
          <w:sz w:val="24"/>
          <w:szCs w:val="24"/>
          <w:u w:val="single"/>
          <w:lang w:val="en-US" w:eastAsia="zh-CN"/>
        </w:rPr>
      </w:pPr>
    </w:p>
    <w:p>
      <w:pPr>
        <w:pStyle w:val="2"/>
        <w:keepNext w:val="0"/>
        <w:keepLines w:val="0"/>
        <w:pageBreakBefore w:val="0"/>
        <w:widowControl w:val="0"/>
        <w:kinsoku/>
        <w:wordWrap/>
        <w:overflowPunct/>
        <w:topLinePunct w:val="0"/>
        <w:bidi w:val="0"/>
        <w:snapToGrid/>
        <w:spacing w:after="0" w:line="360" w:lineRule="auto"/>
        <w:ind w:left="0" w:leftChars="0" w:firstLine="0" w:firstLineChars="0"/>
        <w:textAlignment w:val="auto"/>
        <w:rPr>
          <w:rFonts w:hint="eastAsia" w:ascii="宋体" w:hAnsi="宋体" w:eastAsia="宋体" w:cs="宋体"/>
          <w:sz w:val="24"/>
          <w:szCs w:val="24"/>
          <w:u w:val="single"/>
          <w:lang w:val="en-US" w:eastAsia="zh-CN"/>
        </w:rPr>
      </w:pPr>
    </w:p>
    <w:p>
      <w:pPr>
        <w:keepNext w:val="0"/>
        <w:keepLines w:val="0"/>
        <w:pageBreakBefore w:val="0"/>
        <w:widowControl w:val="0"/>
        <w:kinsoku/>
        <w:wordWrap/>
        <w:overflowPunct/>
        <w:topLinePunct w:val="0"/>
        <w:bidi w:val="0"/>
        <w:snapToGrid/>
        <w:spacing w:line="360" w:lineRule="auto"/>
        <w:textAlignment w:val="auto"/>
        <w:rPr>
          <w:rFonts w:hint="eastAsia" w:ascii="宋体" w:hAnsi="宋体" w:eastAsia="宋体" w:cs="宋体"/>
          <w:sz w:val="24"/>
          <w:szCs w:val="24"/>
          <w:u w:val="single"/>
          <w:lang w:val="en-US" w:eastAsia="zh-CN"/>
        </w:rPr>
      </w:pPr>
      <w:r>
        <w:rPr>
          <w:rFonts w:hint="eastAsia" w:ascii="宋体" w:hAnsi="宋体" w:eastAsia="宋体" w:cs="宋体"/>
          <w:sz w:val="24"/>
          <w:szCs w:val="24"/>
          <w:u w:val="single"/>
          <w:lang w:val="en-US" w:eastAsia="zh-CN"/>
        </w:rPr>
        <w:br w:type="page"/>
      </w:r>
    </w:p>
    <w:p>
      <w:pPr>
        <w:keepNext w:val="0"/>
        <w:keepLines w:val="0"/>
        <w:pageBreakBefore w:val="0"/>
        <w:widowControl w:val="0"/>
        <w:kinsoku/>
        <w:wordWrap/>
        <w:overflowPunct/>
        <w:topLinePunct w:val="0"/>
        <w:bidi w:val="0"/>
        <w:snapToGrid/>
        <w:spacing w:line="360" w:lineRule="auto"/>
        <w:ind w:left="0" w:leftChars="0" w:firstLine="0" w:firstLineChars="0"/>
        <w:jc w:val="left"/>
        <w:textAlignment w:val="auto"/>
        <w:rPr>
          <w:rFonts w:hint="eastAsia" w:ascii="宋体" w:hAnsi="宋体" w:eastAsia="宋体" w:cs="宋体"/>
          <w:b/>
          <w:bCs/>
          <w:color w:val="000000"/>
          <w:sz w:val="24"/>
          <w:szCs w:val="24"/>
          <w:highlight w:val="none"/>
          <w:lang w:val="en-US" w:eastAsia="zh-CN"/>
        </w:rPr>
      </w:pPr>
      <w:r>
        <w:rPr>
          <w:rFonts w:hint="eastAsia" w:ascii="宋体" w:hAnsi="宋体" w:eastAsia="宋体" w:cs="宋体"/>
          <w:b/>
          <w:bCs/>
          <w:color w:val="000000"/>
          <w:sz w:val="24"/>
          <w:szCs w:val="24"/>
          <w:highlight w:val="none"/>
          <w:lang w:val="en-US" w:eastAsia="zh-CN"/>
        </w:rPr>
        <w:t>2-2、具有履行本合同所必需的设备和专业技术能力的说明及承诺</w:t>
      </w:r>
    </w:p>
    <w:p>
      <w:pPr>
        <w:pStyle w:val="2"/>
        <w:keepNext w:val="0"/>
        <w:keepLines w:val="0"/>
        <w:pageBreakBefore w:val="0"/>
        <w:widowControl w:val="0"/>
        <w:kinsoku/>
        <w:wordWrap/>
        <w:overflowPunct/>
        <w:topLinePunct w:val="0"/>
        <w:bidi w:val="0"/>
        <w:snapToGrid/>
        <w:spacing w:after="0" w:line="360" w:lineRule="auto"/>
        <w:ind w:left="0" w:leftChars="0" w:firstLine="0" w:firstLineChars="0"/>
        <w:textAlignment w:val="auto"/>
        <w:rPr>
          <w:rFonts w:hint="eastAsia" w:ascii="宋体" w:hAnsi="宋体" w:eastAsia="宋体" w:cs="宋体"/>
          <w:sz w:val="24"/>
          <w:szCs w:val="24"/>
          <w:lang w:eastAsia="zh-CN"/>
        </w:rPr>
      </w:pPr>
    </w:p>
    <w:p>
      <w:pPr>
        <w:pStyle w:val="2"/>
        <w:keepNext w:val="0"/>
        <w:keepLines w:val="0"/>
        <w:pageBreakBefore w:val="0"/>
        <w:widowControl w:val="0"/>
        <w:kinsoku/>
        <w:wordWrap/>
        <w:overflowPunct/>
        <w:topLinePunct w:val="0"/>
        <w:bidi w:val="0"/>
        <w:snapToGrid/>
        <w:spacing w:after="0" w:line="360" w:lineRule="auto"/>
        <w:ind w:left="0" w:leftChars="0" w:firstLine="0" w:firstLineChars="0"/>
        <w:textAlignment w:val="auto"/>
        <w:rPr>
          <w:rFonts w:hint="eastAsia" w:ascii="宋体" w:hAnsi="宋体" w:eastAsia="宋体" w:cs="宋体"/>
          <w:sz w:val="24"/>
          <w:szCs w:val="24"/>
        </w:rPr>
      </w:pPr>
      <w:r>
        <w:rPr>
          <w:rFonts w:hint="eastAsia" w:ascii="宋体" w:hAnsi="宋体" w:eastAsia="宋体" w:cs="宋体"/>
          <w:sz w:val="24"/>
          <w:szCs w:val="24"/>
          <w:lang w:eastAsia="zh-CN"/>
        </w:rPr>
        <w:t>致：</w:t>
      </w:r>
      <w:r>
        <w:rPr>
          <w:rFonts w:hint="eastAsia" w:ascii="宋体" w:hAnsi="宋体" w:eastAsia="宋体" w:cs="宋体"/>
          <w:sz w:val="24"/>
          <w:szCs w:val="24"/>
          <w:u w:val="single"/>
        </w:rPr>
        <w:t>采购代理机构名称</w:t>
      </w:r>
    </w:p>
    <w:p>
      <w:pPr>
        <w:pStyle w:val="2"/>
        <w:keepNext w:val="0"/>
        <w:keepLines w:val="0"/>
        <w:pageBreakBefore w:val="0"/>
        <w:widowControl w:val="0"/>
        <w:kinsoku/>
        <w:wordWrap/>
        <w:overflowPunct/>
        <w:topLinePunct w:val="0"/>
        <w:bidi w:val="0"/>
        <w:snapToGrid/>
        <w:spacing w:after="0" w:line="360" w:lineRule="auto"/>
        <w:ind w:left="0" w:leftChars="0" w:firstLine="480" w:firstLineChars="200"/>
        <w:textAlignment w:val="auto"/>
        <w:rPr>
          <w:rFonts w:hint="eastAsia" w:ascii="宋体" w:hAnsi="宋体" w:eastAsia="宋体" w:cs="宋体"/>
          <w:kern w:val="0"/>
          <w:sz w:val="24"/>
          <w:szCs w:val="24"/>
        </w:rPr>
      </w:pPr>
    </w:p>
    <w:p>
      <w:pPr>
        <w:pStyle w:val="2"/>
        <w:keepNext w:val="0"/>
        <w:keepLines w:val="0"/>
        <w:pageBreakBefore w:val="0"/>
        <w:widowControl w:val="0"/>
        <w:kinsoku/>
        <w:wordWrap/>
        <w:overflowPunct/>
        <w:topLinePunct w:val="0"/>
        <w:bidi w:val="0"/>
        <w:snapToGrid/>
        <w:spacing w:after="0" w:line="360" w:lineRule="auto"/>
        <w:ind w:left="0" w:leftChars="0" w:firstLine="480" w:firstLineChars="200"/>
        <w:textAlignment w:val="auto"/>
        <w:rPr>
          <w:rFonts w:hint="eastAsia" w:ascii="宋体" w:hAnsi="宋体" w:eastAsia="宋体" w:cs="宋体"/>
          <w:kern w:val="0"/>
          <w:sz w:val="24"/>
          <w:szCs w:val="24"/>
        </w:rPr>
      </w:pPr>
      <w:r>
        <w:rPr>
          <w:rFonts w:hint="eastAsia" w:ascii="宋体" w:hAnsi="宋体" w:eastAsia="宋体" w:cs="宋体"/>
          <w:kern w:val="0"/>
          <w:sz w:val="24"/>
          <w:szCs w:val="24"/>
        </w:rPr>
        <w:t>我公司承诺</w:t>
      </w:r>
      <w:r>
        <w:rPr>
          <w:rFonts w:hint="eastAsia" w:ascii="宋体" w:hAnsi="宋体" w:eastAsia="宋体" w:cs="宋体"/>
          <w:sz w:val="24"/>
          <w:szCs w:val="24"/>
        </w:rPr>
        <w:t>具备履行合同所必需的设备和专业技术能力</w:t>
      </w:r>
      <w:r>
        <w:rPr>
          <w:rFonts w:hint="eastAsia" w:ascii="宋体" w:hAnsi="宋体" w:eastAsia="宋体" w:cs="宋体"/>
          <w:kern w:val="0"/>
          <w:sz w:val="24"/>
          <w:szCs w:val="24"/>
        </w:rPr>
        <w:t>。</w:t>
      </w:r>
    </w:p>
    <w:p>
      <w:pPr>
        <w:keepNext w:val="0"/>
        <w:keepLines w:val="0"/>
        <w:pageBreakBefore w:val="0"/>
        <w:widowControl w:val="0"/>
        <w:kinsoku/>
        <w:wordWrap/>
        <w:overflowPunct/>
        <w:topLinePunct w:val="0"/>
        <w:bidi w:val="0"/>
        <w:snapToGrid/>
        <w:spacing w:line="360" w:lineRule="auto"/>
        <w:ind w:left="0" w:leftChars="0" w:firstLine="0" w:firstLineChars="0"/>
        <w:textAlignment w:val="auto"/>
        <w:rPr>
          <w:rFonts w:hint="eastAsia" w:ascii="宋体" w:hAnsi="宋体" w:eastAsia="宋体" w:cs="宋体"/>
          <w:color w:val="000000"/>
          <w:sz w:val="24"/>
          <w:szCs w:val="24"/>
        </w:rPr>
      </w:pPr>
    </w:p>
    <w:p>
      <w:pPr>
        <w:keepNext w:val="0"/>
        <w:keepLines w:val="0"/>
        <w:pageBreakBefore w:val="0"/>
        <w:widowControl w:val="0"/>
        <w:kinsoku/>
        <w:wordWrap/>
        <w:overflowPunct/>
        <w:topLinePunct w:val="0"/>
        <w:bidi w:val="0"/>
        <w:snapToGrid/>
        <w:spacing w:line="360" w:lineRule="auto"/>
        <w:ind w:left="0" w:leftChars="0" w:firstLine="0" w:firstLineChars="0"/>
        <w:jc w:val="left"/>
        <w:textAlignment w:val="auto"/>
        <w:outlineLvl w:val="9"/>
        <w:rPr>
          <w:rFonts w:hint="eastAsia" w:ascii="宋体" w:hAnsi="宋体" w:eastAsia="宋体" w:cs="宋体"/>
          <w:sz w:val="24"/>
          <w:szCs w:val="24"/>
        </w:rPr>
      </w:pPr>
    </w:p>
    <w:p>
      <w:pPr>
        <w:keepNext w:val="0"/>
        <w:keepLines w:val="0"/>
        <w:pageBreakBefore w:val="0"/>
        <w:widowControl w:val="0"/>
        <w:kinsoku/>
        <w:wordWrap/>
        <w:overflowPunct/>
        <w:topLinePunct w:val="0"/>
        <w:bidi w:val="0"/>
        <w:snapToGrid/>
        <w:spacing w:line="360" w:lineRule="auto"/>
        <w:ind w:left="0" w:leftChars="0" w:firstLine="0" w:firstLineChars="0"/>
        <w:jc w:val="left"/>
        <w:textAlignment w:val="auto"/>
        <w:outlineLvl w:val="1"/>
        <w:rPr>
          <w:rFonts w:hint="eastAsia" w:ascii="宋体" w:hAnsi="宋体" w:eastAsia="宋体" w:cs="宋体"/>
          <w:sz w:val="24"/>
          <w:szCs w:val="24"/>
        </w:rPr>
      </w:pPr>
      <w:bookmarkStart w:id="140" w:name="_Toc11632"/>
      <w:bookmarkStart w:id="141" w:name="_Toc12376"/>
      <w:bookmarkStart w:id="142" w:name="_Toc26927"/>
      <w:r>
        <w:rPr>
          <w:rFonts w:hint="eastAsia" w:ascii="宋体" w:hAnsi="宋体" w:cs="宋体"/>
          <w:sz w:val="24"/>
          <w:szCs w:val="24"/>
          <w:lang w:eastAsia="zh-CN"/>
        </w:rPr>
        <w:t>供应商</w:t>
      </w:r>
      <w:r>
        <w:rPr>
          <w:rFonts w:hint="eastAsia" w:ascii="宋体" w:hAnsi="宋体" w:eastAsia="宋体" w:cs="宋体"/>
          <w:sz w:val="24"/>
          <w:szCs w:val="24"/>
        </w:rPr>
        <w:t>名称：</w:t>
      </w:r>
      <w:r>
        <w:rPr>
          <w:rFonts w:hint="eastAsia" w:ascii="宋体" w:hAnsi="宋体" w:eastAsia="宋体" w:cs="宋体"/>
          <w:sz w:val="24"/>
          <w:szCs w:val="24"/>
          <w:u w:val="single"/>
        </w:rPr>
        <w:t xml:space="preserve">          </w:t>
      </w:r>
      <w:r>
        <w:rPr>
          <w:rFonts w:hint="eastAsia" w:ascii="宋体" w:hAnsi="宋体" w:eastAsia="宋体" w:cs="宋体"/>
          <w:sz w:val="24"/>
          <w:szCs w:val="24"/>
        </w:rPr>
        <w:t>（盖公章）</w:t>
      </w:r>
      <w:bookmarkEnd w:id="140"/>
      <w:bookmarkEnd w:id="141"/>
      <w:bookmarkEnd w:id="142"/>
    </w:p>
    <w:p>
      <w:pPr>
        <w:keepNext w:val="0"/>
        <w:keepLines w:val="0"/>
        <w:pageBreakBefore w:val="0"/>
        <w:widowControl w:val="0"/>
        <w:kinsoku/>
        <w:wordWrap/>
        <w:overflowPunct/>
        <w:topLinePunct w:val="0"/>
        <w:bidi w:val="0"/>
        <w:snapToGrid/>
        <w:spacing w:line="360" w:lineRule="auto"/>
        <w:ind w:left="0" w:leftChars="0" w:firstLine="0" w:firstLineChars="0"/>
        <w:jc w:val="left"/>
        <w:textAlignment w:val="auto"/>
        <w:outlineLvl w:val="1"/>
        <w:rPr>
          <w:rFonts w:hint="eastAsia" w:ascii="宋体" w:hAnsi="宋体" w:eastAsia="宋体" w:cs="宋体"/>
          <w:sz w:val="24"/>
          <w:szCs w:val="24"/>
          <w:u w:val="single"/>
          <w:lang w:val="en-US" w:eastAsia="zh-CN"/>
        </w:rPr>
      </w:pPr>
      <w:bookmarkStart w:id="143" w:name="_Toc32227"/>
      <w:bookmarkStart w:id="144" w:name="_Toc6542"/>
      <w:bookmarkStart w:id="145" w:name="_Toc21227"/>
      <w:r>
        <w:rPr>
          <w:rFonts w:hint="eastAsia" w:ascii="宋体" w:hAnsi="宋体" w:eastAsia="宋体" w:cs="宋体"/>
          <w:sz w:val="24"/>
          <w:szCs w:val="24"/>
        </w:rPr>
        <w:t>法定代表人或委托代理人（签字或盖章）：</w:t>
      </w:r>
      <w:bookmarkEnd w:id="143"/>
      <w:bookmarkEnd w:id="144"/>
      <w:bookmarkEnd w:id="145"/>
      <w:r>
        <w:rPr>
          <w:rFonts w:hint="eastAsia" w:ascii="宋体" w:hAnsi="宋体" w:eastAsia="宋体" w:cs="宋体"/>
          <w:sz w:val="24"/>
          <w:szCs w:val="24"/>
          <w:u w:val="single"/>
          <w:lang w:val="en-US" w:eastAsia="zh-CN"/>
        </w:rPr>
        <w:t xml:space="preserve">           </w:t>
      </w:r>
    </w:p>
    <w:p>
      <w:pPr>
        <w:pStyle w:val="2"/>
        <w:keepNext w:val="0"/>
        <w:keepLines w:val="0"/>
        <w:pageBreakBefore w:val="0"/>
        <w:widowControl w:val="0"/>
        <w:kinsoku/>
        <w:wordWrap/>
        <w:overflowPunct/>
        <w:topLinePunct w:val="0"/>
        <w:bidi w:val="0"/>
        <w:snapToGrid/>
        <w:spacing w:after="0" w:line="360" w:lineRule="auto"/>
        <w:ind w:left="0" w:leftChars="0" w:firstLine="0" w:firstLineChars="0"/>
        <w:textAlignment w:val="auto"/>
        <w:rPr>
          <w:rFonts w:hint="eastAsia" w:ascii="宋体" w:hAnsi="宋体" w:eastAsia="宋体" w:cs="宋体"/>
          <w:sz w:val="24"/>
          <w:szCs w:val="24"/>
          <w:u w:val="single"/>
          <w:lang w:val="en-US" w:eastAsia="zh-CN"/>
        </w:rPr>
      </w:pPr>
      <w:r>
        <w:rPr>
          <w:rFonts w:hint="eastAsia" w:ascii="宋体" w:hAnsi="宋体" w:eastAsia="宋体" w:cs="宋体"/>
          <w:sz w:val="24"/>
          <w:szCs w:val="24"/>
        </w:rPr>
        <w:t>日    期：</w:t>
      </w:r>
      <w:r>
        <w:rPr>
          <w:rFonts w:hint="eastAsia" w:ascii="宋体" w:hAnsi="宋体" w:eastAsia="宋体" w:cs="宋体"/>
          <w:sz w:val="24"/>
          <w:szCs w:val="24"/>
          <w:u w:val="single"/>
          <w:lang w:val="en-US" w:eastAsia="zh-CN"/>
        </w:rPr>
        <w:t xml:space="preserve">           </w:t>
      </w:r>
    </w:p>
    <w:p>
      <w:pPr>
        <w:keepNext w:val="0"/>
        <w:keepLines w:val="0"/>
        <w:pageBreakBefore w:val="0"/>
        <w:widowControl w:val="0"/>
        <w:kinsoku/>
        <w:wordWrap/>
        <w:overflowPunct/>
        <w:topLinePunct w:val="0"/>
        <w:bidi w:val="0"/>
        <w:snapToGrid/>
        <w:spacing w:line="360" w:lineRule="auto"/>
        <w:ind w:left="0" w:leftChars="0" w:firstLine="0" w:firstLineChars="0"/>
        <w:textAlignment w:val="auto"/>
        <w:rPr>
          <w:rFonts w:hint="eastAsia" w:ascii="宋体" w:hAnsi="宋体" w:eastAsia="宋体" w:cs="宋体"/>
          <w:sz w:val="24"/>
          <w:szCs w:val="24"/>
          <w:u w:val="single"/>
          <w:lang w:val="en-US" w:eastAsia="zh-CN"/>
        </w:rPr>
      </w:pPr>
    </w:p>
    <w:p>
      <w:pPr>
        <w:keepNext w:val="0"/>
        <w:keepLines w:val="0"/>
        <w:pageBreakBefore w:val="0"/>
        <w:widowControl w:val="0"/>
        <w:kinsoku/>
        <w:wordWrap/>
        <w:overflowPunct/>
        <w:topLinePunct w:val="0"/>
        <w:bidi w:val="0"/>
        <w:snapToGrid/>
        <w:spacing w:line="360" w:lineRule="auto"/>
        <w:ind w:left="0" w:leftChars="0" w:firstLine="0" w:firstLine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br w:type="page"/>
      </w:r>
    </w:p>
    <w:p>
      <w:pPr>
        <w:keepNext w:val="0"/>
        <w:keepLines w:val="0"/>
        <w:pageBreakBefore w:val="0"/>
        <w:widowControl w:val="0"/>
        <w:kinsoku/>
        <w:wordWrap/>
        <w:overflowPunct/>
        <w:topLinePunct w:val="0"/>
        <w:bidi w:val="0"/>
        <w:snapToGrid/>
        <w:spacing w:line="360" w:lineRule="auto"/>
        <w:ind w:left="0" w:leftChars="0" w:firstLine="0" w:firstLineChars="0"/>
        <w:jc w:val="left"/>
        <w:textAlignment w:val="auto"/>
        <w:rPr>
          <w:rFonts w:hint="eastAsia" w:ascii="宋体" w:hAnsi="宋体" w:eastAsia="宋体" w:cs="宋体"/>
          <w:b/>
          <w:bCs/>
          <w:color w:val="000000"/>
          <w:sz w:val="24"/>
          <w:szCs w:val="24"/>
          <w:highlight w:val="none"/>
          <w:lang w:val="en-US" w:eastAsia="zh-CN"/>
        </w:rPr>
      </w:pPr>
      <w:r>
        <w:rPr>
          <w:rFonts w:hint="eastAsia" w:ascii="宋体" w:hAnsi="宋体" w:eastAsia="宋体" w:cs="宋体"/>
          <w:b/>
          <w:bCs/>
          <w:color w:val="000000"/>
          <w:sz w:val="24"/>
          <w:szCs w:val="24"/>
          <w:highlight w:val="none"/>
          <w:lang w:val="en-US" w:eastAsia="zh-CN"/>
        </w:rPr>
        <w:t>3、其他资格要求</w:t>
      </w:r>
    </w:p>
    <w:p>
      <w:pPr>
        <w:pStyle w:val="2"/>
        <w:keepNext w:val="0"/>
        <w:keepLines w:val="0"/>
        <w:pageBreakBefore w:val="0"/>
        <w:widowControl w:val="0"/>
        <w:kinsoku/>
        <w:wordWrap/>
        <w:overflowPunct/>
        <w:topLinePunct w:val="0"/>
        <w:bidi w:val="0"/>
        <w:snapToGrid/>
        <w:spacing w:after="0" w:line="360" w:lineRule="auto"/>
        <w:ind w:left="0" w:leftChars="0" w:firstLine="0" w:firstLineChars="0"/>
        <w:textAlignment w:val="auto"/>
        <w:rPr>
          <w:rFonts w:hint="eastAsia" w:ascii="宋体" w:hAnsi="宋体" w:eastAsia="宋体" w:cs="宋体"/>
          <w:sz w:val="24"/>
          <w:szCs w:val="24"/>
          <w:lang w:val="en-US" w:eastAsia="zh-CN"/>
        </w:rPr>
      </w:pPr>
    </w:p>
    <w:p>
      <w:pPr>
        <w:keepNext w:val="0"/>
        <w:keepLines w:val="0"/>
        <w:pageBreakBefore w:val="0"/>
        <w:widowControl w:val="0"/>
        <w:kinsoku/>
        <w:wordWrap/>
        <w:overflowPunct/>
        <w:topLinePunct w:val="0"/>
        <w:bidi w:val="0"/>
        <w:snapToGrid/>
        <w:spacing w:line="360" w:lineRule="auto"/>
        <w:ind w:left="0" w:leftChars="0" w:firstLine="0" w:firstLineChars="0"/>
        <w:textAlignment w:val="auto"/>
        <w:rPr>
          <w:rFonts w:hint="eastAsia" w:ascii="宋体" w:hAnsi="宋体" w:eastAsia="宋体" w:cs="宋体"/>
          <w:bCs/>
          <w:sz w:val="24"/>
          <w:szCs w:val="24"/>
        </w:rPr>
      </w:pPr>
    </w:p>
    <w:p>
      <w:pPr>
        <w:keepNext w:val="0"/>
        <w:keepLines w:val="0"/>
        <w:pageBreakBefore w:val="0"/>
        <w:widowControl w:val="0"/>
        <w:kinsoku/>
        <w:wordWrap/>
        <w:overflowPunct/>
        <w:topLinePunct w:val="0"/>
        <w:bidi w:val="0"/>
        <w:snapToGrid/>
        <w:spacing w:line="360" w:lineRule="auto"/>
        <w:ind w:left="0" w:leftChars="0" w:firstLine="0" w:firstLineChars="0"/>
        <w:textAlignment w:val="auto"/>
        <w:rPr>
          <w:rFonts w:hint="eastAsia" w:ascii="宋体" w:hAnsi="宋体" w:eastAsia="宋体" w:cs="宋体"/>
          <w:bCs/>
          <w:sz w:val="24"/>
          <w:szCs w:val="24"/>
        </w:rPr>
      </w:pPr>
    </w:p>
    <w:p>
      <w:pPr>
        <w:keepNext w:val="0"/>
        <w:keepLines w:val="0"/>
        <w:pageBreakBefore w:val="0"/>
        <w:widowControl w:val="0"/>
        <w:kinsoku/>
        <w:wordWrap/>
        <w:overflowPunct/>
        <w:topLinePunct w:val="0"/>
        <w:bidi w:val="0"/>
        <w:snapToGrid/>
        <w:spacing w:line="360" w:lineRule="auto"/>
        <w:ind w:left="0" w:leftChars="0" w:firstLine="0" w:firstLineChars="0"/>
        <w:textAlignment w:val="auto"/>
        <w:rPr>
          <w:rFonts w:hint="eastAsia" w:ascii="宋体" w:hAnsi="宋体" w:eastAsia="宋体" w:cs="宋体"/>
          <w:bCs/>
          <w:sz w:val="24"/>
          <w:szCs w:val="24"/>
        </w:rPr>
      </w:pPr>
    </w:p>
    <w:p>
      <w:pPr>
        <w:keepNext w:val="0"/>
        <w:keepLines w:val="0"/>
        <w:pageBreakBefore w:val="0"/>
        <w:widowControl w:val="0"/>
        <w:kinsoku/>
        <w:wordWrap/>
        <w:overflowPunct/>
        <w:topLinePunct w:val="0"/>
        <w:bidi w:val="0"/>
        <w:snapToGrid/>
        <w:spacing w:line="360" w:lineRule="auto"/>
        <w:ind w:left="0" w:leftChars="0" w:firstLine="0" w:firstLineChars="0"/>
        <w:textAlignment w:val="auto"/>
        <w:rPr>
          <w:rFonts w:hint="eastAsia" w:ascii="宋体" w:hAnsi="宋体" w:eastAsia="宋体" w:cs="宋体"/>
          <w:bCs/>
          <w:sz w:val="24"/>
          <w:szCs w:val="24"/>
        </w:rPr>
      </w:pPr>
    </w:p>
    <w:p>
      <w:pPr>
        <w:keepNext w:val="0"/>
        <w:keepLines w:val="0"/>
        <w:pageBreakBefore w:val="0"/>
        <w:widowControl w:val="0"/>
        <w:kinsoku/>
        <w:wordWrap/>
        <w:overflowPunct/>
        <w:topLinePunct w:val="0"/>
        <w:bidi w:val="0"/>
        <w:snapToGrid/>
        <w:spacing w:line="360" w:lineRule="auto"/>
        <w:ind w:left="0" w:leftChars="0" w:firstLine="480" w:firstLineChars="200"/>
        <w:textAlignment w:val="auto"/>
        <w:rPr>
          <w:rFonts w:hint="eastAsia" w:ascii="宋体" w:hAnsi="宋体" w:eastAsia="宋体" w:cs="宋体"/>
          <w:bCs/>
          <w:sz w:val="24"/>
          <w:szCs w:val="24"/>
        </w:rPr>
      </w:pPr>
    </w:p>
    <w:p>
      <w:pPr>
        <w:keepNext w:val="0"/>
        <w:keepLines w:val="0"/>
        <w:pageBreakBefore w:val="0"/>
        <w:widowControl w:val="0"/>
        <w:kinsoku/>
        <w:wordWrap/>
        <w:overflowPunct/>
        <w:topLinePunct w:val="0"/>
        <w:bidi w:val="0"/>
        <w:snapToGrid/>
        <w:spacing w:line="360" w:lineRule="auto"/>
        <w:ind w:left="0" w:leftChars="0" w:firstLine="480" w:firstLineChars="200"/>
        <w:textAlignment w:val="auto"/>
        <w:rPr>
          <w:rFonts w:hint="eastAsia" w:ascii="宋体" w:hAnsi="宋体" w:eastAsia="宋体" w:cs="宋体"/>
          <w:bCs/>
          <w:sz w:val="24"/>
          <w:szCs w:val="24"/>
        </w:rPr>
      </w:pPr>
    </w:p>
    <w:p>
      <w:pPr>
        <w:keepNext w:val="0"/>
        <w:keepLines w:val="0"/>
        <w:pageBreakBefore w:val="0"/>
        <w:widowControl w:val="0"/>
        <w:kinsoku/>
        <w:wordWrap/>
        <w:overflowPunct/>
        <w:topLinePunct w:val="0"/>
        <w:bidi w:val="0"/>
        <w:snapToGrid/>
        <w:spacing w:line="360" w:lineRule="auto"/>
        <w:ind w:left="0" w:leftChars="0" w:firstLine="480" w:firstLineChars="200"/>
        <w:textAlignment w:val="auto"/>
        <w:rPr>
          <w:rFonts w:hint="eastAsia" w:ascii="宋体" w:hAnsi="宋体" w:eastAsia="宋体" w:cs="宋体"/>
          <w:bCs/>
          <w:sz w:val="24"/>
          <w:szCs w:val="24"/>
        </w:rPr>
      </w:pPr>
    </w:p>
    <w:p>
      <w:pPr>
        <w:keepNext w:val="0"/>
        <w:keepLines w:val="0"/>
        <w:pageBreakBefore w:val="0"/>
        <w:widowControl w:val="0"/>
        <w:kinsoku/>
        <w:wordWrap/>
        <w:overflowPunct/>
        <w:topLinePunct w:val="0"/>
        <w:bidi w:val="0"/>
        <w:snapToGrid/>
        <w:spacing w:line="360" w:lineRule="auto"/>
        <w:ind w:left="0" w:leftChars="0" w:firstLine="480" w:firstLineChars="200"/>
        <w:textAlignment w:val="auto"/>
        <w:rPr>
          <w:rFonts w:hint="eastAsia" w:ascii="宋体" w:hAnsi="宋体" w:eastAsia="宋体" w:cs="宋体"/>
          <w:bCs/>
          <w:sz w:val="24"/>
          <w:szCs w:val="24"/>
        </w:rPr>
      </w:pPr>
    </w:p>
    <w:p>
      <w:pPr>
        <w:keepNext w:val="0"/>
        <w:keepLines w:val="0"/>
        <w:pageBreakBefore w:val="0"/>
        <w:widowControl w:val="0"/>
        <w:kinsoku/>
        <w:wordWrap/>
        <w:overflowPunct/>
        <w:topLinePunct w:val="0"/>
        <w:bidi w:val="0"/>
        <w:snapToGrid/>
        <w:spacing w:line="360" w:lineRule="auto"/>
        <w:ind w:left="0" w:leftChars="0" w:firstLine="480" w:firstLineChars="200"/>
        <w:textAlignment w:val="auto"/>
        <w:rPr>
          <w:rFonts w:hint="eastAsia" w:ascii="宋体" w:hAnsi="宋体" w:eastAsia="宋体" w:cs="宋体"/>
          <w:bCs/>
          <w:sz w:val="24"/>
          <w:szCs w:val="24"/>
        </w:rPr>
      </w:pPr>
    </w:p>
    <w:p>
      <w:pPr>
        <w:keepNext w:val="0"/>
        <w:keepLines w:val="0"/>
        <w:pageBreakBefore w:val="0"/>
        <w:widowControl w:val="0"/>
        <w:kinsoku/>
        <w:wordWrap/>
        <w:overflowPunct/>
        <w:topLinePunct w:val="0"/>
        <w:bidi w:val="0"/>
        <w:snapToGrid/>
        <w:spacing w:line="360" w:lineRule="auto"/>
        <w:ind w:left="0" w:leftChars="0" w:firstLine="480" w:firstLineChars="200"/>
        <w:textAlignment w:val="auto"/>
        <w:rPr>
          <w:rFonts w:hint="eastAsia" w:ascii="宋体" w:hAnsi="宋体" w:eastAsia="宋体" w:cs="宋体"/>
          <w:bCs/>
          <w:sz w:val="24"/>
          <w:szCs w:val="24"/>
        </w:rPr>
      </w:pPr>
    </w:p>
    <w:p>
      <w:pPr>
        <w:keepNext w:val="0"/>
        <w:keepLines w:val="0"/>
        <w:pageBreakBefore w:val="0"/>
        <w:widowControl w:val="0"/>
        <w:kinsoku/>
        <w:wordWrap/>
        <w:overflowPunct/>
        <w:topLinePunct w:val="0"/>
        <w:bidi w:val="0"/>
        <w:snapToGrid/>
        <w:spacing w:line="360" w:lineRule="auto"/>
        <w:ind w:left="0" w:leftChars="0" w:firstLine="480" w:firstLineChars="200"/>
        <w:textAlignment w:val="auto"/>
        <w:rPr>
          <w:rFonts w:hint="eastAsia" w:ascii="宋体" w:hAnsi="宋体" w:eastAsia="宋体" w:cs="宋体"/>
          <w:bCs/>
          <w:sz w:val="24"/>
          <w:szCs w:val="24"/>
        </w:rPr>
      </w:pPr>
    </w:p>
    <w:p>
      <w:pPr>
        <w:keepNext w:val="0"/>
        <w:keepLines w:val="0"/>
        <w:pageBreakBefore w:val="0"/>
        <w:widowControl w:val="0"/>
        <w:kinsoku/>
        <w:wordWrap/>
        <w:overflowPunct/>
        <w:topLinePunct w:val="0"/>
        <w:bidi w:val="0"/>
        <w:snapToGrid/>
        <w:spacing w:line="360" w:lineRule="auto"/>
        <w:ind w:left="0" w:leftChars="0" w:firstLine="480" w:firstLineChars="200"/>
        <w:textAlignment w:val="auto"/>
        <w:rPr>
          <w:rFonts w:hint="eastAsia" w:ascii="宋体" w:hAnsi="宋体" w:eastAsia="宋体" w:cs="宋体"/>
          <w:bCs/>
          <w:sz w:val="24"/>
          <w:szCs w:val="24"/>
        </w:rPr>
      </w:pPr>
    </w:p>
    <w:p>
      <w:pPr>
        <w:keepNext w:val="0"/>
        <w:keepLines w:val="0"/>
        <w:pageBreakBefore w:val="0"/>
        <w:widowControl w:val="0"/>
        <w:kinsoku/>
        <w:wordWrap/>
        <w:overflowPunct/>
        <w:topLinePunct w:val="0"/>
        <w:bidi w:val="0"/>
        <w:snapToGrid/>
        <w:spacing w:line="360" w:lineRule="auto"/>
        <w:ind w:left="0" w:leftChars="0" w:firstLine="480" w:firstLineChars="200"/>
        <w:textAlignment w:val="auto"/>
        <w:rPr>
          <w:rFonts w:hint="eastAsia" w:ascii="宋体" w:hAnsi="宋体" w:eastAsia="宋体" w:cs="宋体"/>
          <w:bCs/>
          <w:sz w:val="24"/>
          <w:szCs w:val="24"/>
        </w:rPr>
      </w:pPr>
    </w:p>
    <w:p>
      <w:pPr>
        <w:keepNext w:val="0"/>
        <w:keepLines w:val="0"/>
        <w:pageBreakBefore w:val="0"/>
        <w:widowControl w:val="0"/>
        <w:kinsoku/>
        <w:wordWrap/>
        <w:overflowPunct/>
        <w:topLinePunct w:val="0"/>
        <w:bidi w:val="0"/>
        <w:snapToGrid/>
        <w:spacing w:line="360" w:lineRule="auto"/>
        <w:ind w:left="0" w:leftChars="0" w:firstLine="480" w:firstLineChars="200"/>
        <w:textAlignment w:val="auto"/>
        <w:rPr>
          <w:rFonts w:hint="eastAsia" w:ascii="宋体" w:hAnsi="宋体" w:eastAsia="宋体" w:cs="宋体"/>
          <w:bCs/>
          <w:sz w:val="24"/>
          <w:szCs w:val="24"/>
        </w:rPr>
      </w:pPr>
    </w:p>
    <w:p>
      <w:pPr>
        <w:keepNext w:val="0"/>
        <w:keepLines w:val="0"/>
        <w:pageBreakBefore w:val="0"/>
        <w:widowControl w:val="0"/>
        <w:kinsoku/>
        <w:wordWrap/>
        <w:overflowPunct/>
        <w:topLinePunct w:val="0"/>
        <w:bidi w:val="0"/>
        <w:snapToGrid/>
        <w:spacing w:line="360" w:lineRule="auto"/>
        <w:ind w:left="0" w:leftChars="0" w:firstLine="480" w:firstLineChars="200"/>
        <w:textAlignment w:val="auto"/>
        <w:rPr>
          <w:rFonts w:hint="eastAsia" w:ascii="宋体" w:hAnsi="宋体" w:eastAsia="宋体" w:cs="宋体"/>
          <w:bCs/>
          <w:sz w:val="24"/>
          <w:szCs w:val="24"/>
        </w:rPr>
      </w:pPr>
    </w:p>
    <w:p>
      <w:pPr>
        <w:keepNext w:val="0"/>
        <w:keepLines w:val="0"/>
        <w:pageBreakBefore w:val="0"/>
        <w:widowControl w:val="0"/>
        <w:kinsoku/>
        <w:wordWrap/>
        <w:overflowPunct/>
        <w:topLinePunct w:val="0"/>
        <w:bidi w:val="0"/>
        <w:snapToGrid/>
        <w:spacing w:line="360" w:lineRule="auto"/>
        <w:ind w:left="0" w:leftChars="0" w:firstLine="480" w:firstLineChars="200"/>
        <w:textAlignment w:val="auto"/>
        <w:rPr>
          <w:rFonts w:hint="eastAsia" w:ascii="宋体" w:hAnsi="宋体" w:eastAsia="宋体" w:cs="宋体"/>
          <w:bCs/>
          <w:sz w:val="24"/>
          <w:szCs w:val="24"/>
        </w:rPr>
      </w:pPr>
    </w:p>
    <w:p>
      <w:pPr>
        <w:keepNext w:val="0"/>
        <w:keepLines w:val="0"/>
        <w:pageBreakBefore w:val="0"/>
        <w:widowControl w:val="0"/>
        <w:kinsoku/>
        <w:wordWrap/>
        <w:overflowPunct/>
        <w:topLinePunct w:val="0"/>
        <w:bidi w:val="0"/>
        <w:snapToGrid/>
        <w:spacing w:line="360" w:lineRule="auto"/>
        <w:ind w:left="0" w:leftChars="0" w:firstLine="480" w:firstLineChars="200"/>
        <w:textAlignment w:val="auto"/>
        <w:rPr>
          <w:rFonts w:hint="eastAsia" w:ascii="宋体" w:hAnsi="宋体" w:eastAsia="宋体" w:cs="宋体"/>
          <w:bCs/>
          <w:sz w:val="24"/>
          <w:szCs w:val="24"/>
        </w:rPr>
      </w:pPr>
    </w:p>
    <w:p>
      <w:pPr>
        <w:keepNext w:val="0"/>
        <w:keepLines w:val="0"/>
        <w:pageBreakBefore w:val="0"/>
        <w:widowControl w:val="0"/>
        <w:kinsoku/>
        <w:wordWrap/>
        <w:overflowPunct/>
        <w:topLinePunct w:val="0"/>
        <w:bidi w:val="0"/>
        <w:snapToGrid/>
        <w:spacing w:line="360" w:lineRule="auto"/>
        <w:ind w:left="0" w:leftChars="0" w:firstLine="480" w:firstLineChars="200"/>
        <w:textAlignment w:val="auto"/>
        <w:rPr>
          <w:rFonts w:hint="eastAsia" w:ascii="宋体" w:hAnsi="宋体" w:eastAsia="宋体" w:cs="宋体"/>
          <w:bCs/>
          <w:sz w:val="24"/>
          <w:szCs w:val="24"/>
        </w:rPr>
      </w:pPr>
    </w:p>
    <w:p>
      <w:pPr>
        <w:keepNext w:val="0"/>
        <w:keepLines w:val="0"/>
        <w:pageBreakBefore w:val="0"/>
        <w:widowControl w:val="0"/>
        <w:kinsoku/>
        <w:wordWrap/>
        <w:overflowPunct/>
        <w:topLinePunct w:val="0"/>
        <w:bidi w:val="0"/>
        <w:snapToGrid/>
        <w:spacing w:line="360" w:lineRule="auto"/>
        <w:ind w:left="0" w:leftChars="0" w:firstLine="480" w:firstLineChars="200"/>
        <w:textAlignment w:val="auto"/>
        <w:rPr>
          <w:rFonts w:hint="eastAsia" w:ascii="宋体" w:hAnsi="宋体" w:eastAsia="宋体" w:cs="宋体"/>
          <w:bCs/>
          <w:sz w:val="24"/>
          <w:szCs w:val="24"/>
        </w:rPr>
      </w:pPr>
    </w:p>
    <w:p>
      <w:pPr>
        <w:keepNext w:val="0"/>
        <w:keepLines w:val="0"/>
        <w:pageBreakBefore w:val="0"/>
        <w:widowControl w:val="0"/>
        <w:kinsoku/>
        <w:wordWrap/>
        <w:overflowPunct/>
        <w:topLinePunct w:val="0"/>
        <w:bidi w:val="0"/>
        <w:snapToGrid/>
        <w:spacing w:line="360" w:lineRule="auto"/>
        <w:ind w:left="0" w:leftChars="0" w:firstLine="480" w:firstLineChars="200"/>
        <w:textAlignment w:val="auto"/>
        <w:rPr>
          <w:rFonts w:hint="eastAsia" w:ascii="宋体" w:hAnsi="宋体" w:eastAsia="宋体" w:cs="宋体"/>
          <w:bCs/>
          <w:sz w:val="24"/>
          <w:szCs w:val="24"/>
        </w:rPr>
      </w:pPr>
    </w:p>
    <w:p>
      <w:pPr>
        <w:keepNext w:val="0"/>
        <w:keepLines w:val="0"/>
        <w:pageBreakBefore w:val="0"/>
        <w:widowControl w:val="0"/>
        <w:kinsoku/>
        <w:wordWrap/>
        <w:overflowPunct/>
        <w:topLinePunct w:val="0"/>
        <w:bidi w:val="0"/>
        <w:snapToGrid/>
        <w:spacing w:line="360" w:lineRule="auto"/>
        <w:ind w:left="0" w:leftChars="0" w:firstLine="480" w:firstLineChars="200"/>
        <w:textAlignment w:val="auto"/>
        <w:rPr>
          <w:rFonts w:hint="eastAsia" w:ascii="宋体" w:hAnsi="宋体" w:eastAsia="宋体" w:cs="宋体"/>
          <w:bCs/>
          <w:sz w:val="24"/>
          <w:szCs w:val="24"/>
        </w:rPr>
      </w:pPr>
    </w:p>
    <w:p>
      <w:pPr>
        <w:keepNext w:val="0"/>
        <w:keepLines w:val="0"/>
        <w:pageBreakBefore w:val="0"/>
        <w:widowControl w:val="0"/>
        <w:kinsoku/>
        <w:wordWrap/>
        <w:overflowPunct/>
        <w:topLinePunct w:val="0"/>
        <w:bidi w:val="0"/>
        <w:snapToGrid/>
        <w:spacing w:line="360" w:lineRule="auto"/>
        <w:ind w:left="0" w:leftChars="0" w:firstLine="480" w:firstLineChars="200"/>
        <w:textAlignment w:val="auto"/>
        <w:rPr>
          <w:rFonts w:hint="eastAsia" w:ascii="宋体" w:hAnsi="宋体" w:eastAsia="宋体" w:cs="宋体"/>
          <w:bCs/>
          <w:sz w:val="24"/>
          <w:szCs w:val="24"/>
        </w:rPr>
      </w:pPr>
    </w:p>
    <w:p>
      <w:pPr>
        <w:keepNext w:val="0"/>
        <w:keepLines w:val="0"/>
        <w:pageBreakBefore w:val="0"/>
        <w:widowControl w:val="0"/>
        <w:kinsoku/>
        <w:wordWrap/>
        <w:overflowPunct/>
        <w:topLinePunct w:val="0"/>
        <w:bidi w:val="0"/>
        <w:snapToGrid/>
        <w:spacing w:line="360" w:lineRule="auto"/>
        <w:ind w:left="0" w:leftChars="0" w:firstLine="480" w:firstLineChars="200"/>
        <w:textAlignment w:val="auto"/>
        <w:rPr>
          <w:rFonts w:hint="eastAsia" w:ascii="宋体" w:hAnsi="宋体" w:eastAsia="宋体" w:cs="宋体"/>
          <w:bCs/>
          <w:sz w:val="24"/>
          <w:szCs w:val="24"/>
        </w:rPr>
      </w:pPr>
    </w:p>
    <w:p>
      <w:pPr>
        <w:keepNext w:val="0"/>
        <w:keepLines w:val="0"/>
        <w:pageBreakBefore w:val="0"/>
        <w:widowControl w:val="0"/>
        <w:kinsoku/>
        <w:wordWrap/>
        <w:overflowPunct/>
        <w:topLinePunct w:val="0"/>
        <w:bidi w:val="0"/>
        <w:snapToGrid/>
        <w:spacing w:line="360" w:lineRule="auto"/>
        <w:ind w:left="0" w:leftChars="0" w:firstLine="480" w:firstLineChars="200"/>
        <w:textAlignment w:val="auto"/>
        <w:rPr>
          <w:rFonts w:hint="eastAsia" w:ascii="宋体" w:hAnsi="宋体" w:eastAsia="宋体" w:cs="宋体"/>
          <w:bCs/>
          <w:sz w:val="24"/>
          <w:szCs w:val="24"/>
        </w:rPr>
      </w:pPr>
    </w:p>
    <w:p>
      <w:pPr>
        <w:keepNext w:val="0"/>
        <w:keepLines w:val="0"/>
        <w:pageBreakBefore w:val="0"/>
        <w:widowControl w:val="0"/>
        <w:kinsoku/>
        <w:wordWrap/>
        <w:overflowPunct/>
        <w:topLinePunct w:val="0"/>
        <w:bidi w:val="0"/>
        <w:snapToGrid/>
        <w:spacing w:line="360" w:lineRule="auto"/>
        <w:textAlignment w:val="auto"/>
        <w:rPr>
          <w:rFonts w:hint="eastAsia" w:ascii="宋体" w:hAnsi="宋体" w:eastAsia="宋体" w:cs="宋体"/>
          <w:bCs/>
          <w:sz w:val="24"/>
          <w:szCs w:val="24"/>
          <w:lang w:val="en-US" w:eastAsia="zh-CN"/>
        </w:rPr>
      </w:pPr>
      <w:r>
        <w:rPr>
          <w:rFonts w:hint="eastAsia" w:ascii="宋体" w:hAnsi="宋体" w:eastAsia="宋体" w:cs="宋体"/>
          <w:bCs/>
          <w:sz w:val="24"/>
          <w:szCs w:val="24"/>
        </w:rPr>
        <w:t>注：</w:t>
      </w:r>
      <w:r>
        <w:rPr>
          <w:rFonts w:hint="eastAsia" w:ascii="宋体" w:hAnsi="宋体" w:cs="宋体"/>
          <w:bCs/>
          <w:sz w:val="24"/>
          <w:szCs w:val="24"/>
          <w:lang w:val="en-US" w:eastAsia="zh-CN"/>
        </w:rPr>
        <w:t>1</w:t>
      </w:r>
      <w:r>
        <w:rPr>
          <w:rFonts w:hint="eastAsia" w:ascii="宋体" w:hAnsi="宋体" w:eastAsia="宋体" w:cs="宋体"/>
          <w:bCs/>
          <w:sz w:val="24"/>
          <w:szCs w:val="24"/>
          <w:lang w:val="en-US" w:eastAsia="zh-CN"/>
        </w:rPr>
        <w:t>、</w:t>
      </w:r>
      <w:r>
        <w:rPr>
          <w:rFonts w:hint="eastAsia" w:ascii="宋体" w:hAnsi="宋体" w:cs="宋体"/>
          <w:bCs/>
          <w:sz w:val="24"/>
          <w:szCs w:val="24"/>
          <w:lang w:eastAsia="zh-CN"/>
        </w:rPr>
        <w:t>供应商</w:t>
      </w:r>
      <w:r>
        <w:rPr>
          <w:rFonts w:hint="eastAsia" w:ascii="宋体" w:hAnsi="宋体" w:eastAsia="宋体" w:cs="宋体"/>
          <w:bCs/>
          <w:sz w:val="24"/>
          <w:szCs w:val="24"/>
        </w:rPr>
        <w:t>应按</w:t>
      </w:r>
      <w:r>
        <w:rPr>
          <w:rFonts w:hint="eastAsia" w:ascii="宋体" w:hAnsi="宋体" w:cs="宋体"/>
          <w:bCs/>
          <w:sz w:val="24"/>
          <w:szCs w:val="24"/>
          <w:lang w:eastAsia="zh-CN"/>
        </w:rPr>
        <w:t>竞争性磋商文件</w:t>
      </w:r>
      <w:r>
        <w:rPr>
          <w:rFonts w:hint="eastAsia" w:ascii="宋体" w:hAnsi="宋体" w:eastAsia="宋体" w:cs="宋体"/>
          <w:bCs/>
          <w:sz w:val="24"/>
          <w:szCs w:val="24"/>
        </w:rPr>
        <w:t>相关</w:t>
      </w:r>
      <w:r>
        <w:rPr>
          <w:rFonts w:hint="eastAsia" w:ascii="宋体" w:hAnsi="宋体" w:eastAsia="宋体" w:cs="宋体"/>
          <w:bCs/>
          <w:sz w:val="24"/>
          <w:szCs w:val="24"/>
          <w:lang w:eastAsia="zh-CN"/>
        </w:rPr>
        <w:t>资格要求</w:t>
      </w:r>
      <w:r>
        <w:rPr>
          <w:rFonts w:hint="eastAsia" w:ascii="宋体" w:hAnsi="宋体" w:eastAsia="宋体" w:cs="宋体"/>
          <w:bCs/>
          <w:sz w:val="24"/>
          <w:szCs w:val="24"/>
        </w:rPr>
        <w:t>提供佐证材料，有格式要求的从其要求，无格式要求的格式自拟。</w:t>
      </w:r>
    </w:p>
    <w:p>
      <w:pPr>
        <w:keepNext w:val="0"/>
        <w:keepLines w:val="0"/>
        <w:pageBreakBefore w:val="0"/>
        <w:widowControl w:val="0"/>
        <w:kinsoku/>
        <w:wordWrap/>
        <w:overflowPunct/>
        <w:topLinePunct w:val="0"/>
        <w:bidi w:val="0"/>
        <w:snapToGrid/>
        <w:spacing w:line="360" w:lineRule="auto"/>
        <w:ind w:firstLine="480" w:firstLineChars="200"/>
        <w:textAlignment w:val="auto"/>
        <w:rPr>
          <w:rFonts w:hint="eastAsia" w:ascii="宋体" w:hAnsi="宋体" w:eastAsia="宋体" w:cs="宋体"/>
          <w:bCs/>
          <w:sz w:val="24"/>
          <w:szCs w:val="24"/>
        </w:rPr>
      </w:pPr>
      <w:r>
        <w:rPr>
          <w:rFonts w:hint="eastAsia" w:ascii="宋体" w:hAnsi="宋体" w:cs="宋体"/>
          <w:bCs/>
          <w:sz w:val="24"/>
          <w:szCs w:val="24"/>
          <w:lang w:val="en-US" w:eastAsia="zh-CN"/>
        </w:rPr>
        <w:t>2、资格性响应文件须</w:t>
      </w:r>
      <w:r>
        <w:rPr>
          <w:rFonts w:hint="eastAsia" w:ascii="宋体" w:hAnsi="宋体" w:eastAsia="宋体" w:cs="宋体"/>
          <w:bCs/>
          <w:sz w:val="24"/>
          <w:szCs w:val="24"/>
          <w:lang w:eastAsia="zh-CN"/>
        </w:rPr>
        <w:t>提供</w:t>
      </w:r>
      <w:r>
        <w:rPr>
          <w:rFonts w:hint="eastAsia" w:ascii="宋体" w:hAnsi="宋体" w:eastAsia="宋体" w:cs="宋体"/>
          <w:bCs/>
          <w:sz w:val="24"/>
          <w:szCs w:val="24"/>
        </w:rPr>
        <w:t>复印件加盖</w:t>
      </w:r>
      <w:r>
        <w:rPr>
          <w:rFonts w:hint="eastAsia" w:ascii="宋体" w:hAnsi="宋体" w:cs="宋体"/>
          <w:bCs/>
          <w:sz w:val="24"/>
          <w:szCs w:val="24"/>
          <w:lang w:eastAsia="zh-CN"/>
        </w:rPr>
        <w:t>供应商</w:t>
      </w:r>
      <w:r>
        <w:rPr>
          <w:rFonts w:hint="eastAsia" w:ascii="宋体" w:hAnsi="宋体" w:eastAsia="宋体" w:cs="宋体"/>
          <w:bCs/>
          <w:sz w:val="24"/>
          <w:szCs w:val="24"/>
        </w:rPr>
        <w:t>公章</w:t>
      </w:r>
      <w:r>
        <w:rPr>
          <w:rFonts w:hint="eastAsia" w:ascii="宋体" w:hAnsi="宋体" w:eastAsia="宋体" w:cs="宋体"/>
          <w:bCs/>
          <w:sz w:val="24"/>
          <w:szCs w:val="24"/>
          <w:lang w:eastAsia="zh-CN"/>
        </w:rPr>
        <w:t>（鲜章）</w:t>
      </w:r>
      <w:r>
        <w:rPr>
          <w:rFonts w:hint="eastAsia" w:ascii="宋体" w:hAnsi="宋体" w:eastAsia="宋体" w:cs="宋体"/>
          <w:bCs/>
          <w:sz w:val="24"/>
          <w:szCs w:val="24"/>
        </w:rPr>
        <w:t>。</w:t>
      </w:r>
    </w:p>
    <w:p>
      <w:pPr>
        <w:keepNext w:val="0"/>
        <w:keepLines w:val="0"/>
        <w:pageBreakBefore w:val="0"/>
        <w:widowControl w:val="0"/>
        <w:kinsoku/>
        <w:wordWrap/>
        <w:overflowPunct/>
        <w:topLinePunct w:val="0"/>
        <w:bidi w:val="0"/>
        <w:snapToGrid/>
        <w:spacing w:line="360" w:lineRule="auto"/>
        <w:ind w:firstLine="480" w:firstLineChars="200"/>
        <w:textAlignment w:val="auto"/>
        <w:rPr>
          <w:rFonts w:hint="eastAsia" w:ascii="宋体" w:hAnsi="宋体" w:eastAsia="宋体" w:cs="宋体"/>
          <w:b/>
          <w:sz w:val="24"/>
          <w:szCs w:val="24"/>
        </w:rPr>
      </w:pPr>
      <w:r>
        <w:rPr>
          <w:rFonts w:hint="eastAsia" w:ascii="宋体" w:hAnsi="宋体" w:cs="宋体"/>
          <w:bCs/>
          <w:sz w:val="24"/>
          <w:szCs w:val="24"/>
          <w:lang w:val="en-US" w:eastAsia="zh-CN"/>
        </w:rPr>
        <w:t>3</w:t>
      </w:r>
      <w:r>
        <w:rPr>
          <w:rFonts w:hint="eastAsia" w:ascii="宋体" w:hAnsi="宋体" w:eastAsia="宋体" w:cs="宋体"/>
          <w:bCs/>
          <w:sz w:val="24"/>
          <w:szCs w:val="24"/>
        </w:rPr>
        <w:t>、</w:t>
      </w:r>
      <w:r>
        <w:rPr>
          <w:rFonts w:hint="eastAsia" w:ascii="宋体" w:hAnsi="宋体" w:eastAsia="宋体" w:cs="宋体"/>
          <w:bCs/>
          <w:sz w:val="24"/>
          <w:szCs w:val="24"/>
          <w:lang w:eastAsia="zh-CN"/>
        </w:rPr>
        <w:t>《</w:t>
      </w:r>
      <w:r>
        <w:rPr>
          <w:rFonts w:hint="eastAsia" w:ascii="宋体" w:hAnsi="宋体" w:cs="宋体"/>
          <w:bCs/>
          <w:sz w:val="24"/>
          <w:szCs w:val="24"/>
          <w:lang w:eastAsia="zh-CN"/>
        </w:rPr>
        <w:t>资格性响应文件</w:t>
      </w:r>
      <w:r>
        <w:rPr>
          <w:rFonts w:hint="eastAsia" w:ascii="宋体" w:hAnsi="宋体" w:eastAsia="宋体" w:cs="宋体"/>
          <w:bCs/>
          <w:sz w:val="24"/>
          <w:szCs w:val="24"/>
          <w:lang w:eastAsia="zh-CN"/>
        </w:rPr>
        <w:t>》</w:t>
      </w:r>
      <w:r>
        <w:rPr>
          <w:rFonts w:hint="eastAsia" w:ascii="宋体" w:hAnsi="宋体" w:eastAsia="宋体" w:cs="宋体"/>
          <w:bCs/>
          <w:sz w:val="24"/>
          <w:szCs w:val="24"/>
        </w:rPr>
        <w:t>须与</w:t>
      </w:r>
      <w:r>
        <w:rPr>
          <w:rFonts w:hint="eastAsia" w:ascii="宋体" w:hAnsi="宋体" w:eastAsia="宋体" w:cs="宋体"/>
          <w:bCs/>
          <w:sz w:val="24"/>
          <w:szCs w:val="24"/>
          <w:lang w:eastAsia="zh-CN"/>
        </w:rPr>
        <w:t>《</w:t>
      </w:r>
      <w:r>
        <w:rPr>
          <w:rFonts w:hint="eastAsia" w:ascii="宋体" w:hAnsi="宋体" w:eastAsia="宋体" w:cs="宋体"/>
          <w:bCs/>
          <w:sz w:val="24"/>
          <w:szCs w:val="24"/>
          <w:lang w:val="en-US" w:eastAsia="zh-CN"/>
        </w:rPr>
        <w:t>商务及技术性响应文件</w:t>
      </w:r>
      <w:r>
        <w:rPr>
          <w:rFonts w:hint="eastAsia" w:ascii="宋体" w:hAnsi="宋体" w:eastAsia="宋体" w:cs="宋体"/>
          <w:bCs/>
          <w:sz w:val="24"/>
          <w:szCs w:val="24"/>
          <w:lang w:eastAsia="zh-CN"/>
        </w:rPr>
        <w:t>》</w:t>
      </w:r>
      <w:r>
        <w:rPr>
          <w:rFonts w:hint="eastAsia" w:ascii="宋体" w:hAnsi="宋体" w:eastAsia="宋体" w:cs="宋体"/>
          <w:bCs/>
          <w:sz w:val="24"/>
          <w:szCs w:val="24"/>
        </w:rPr>
        <w:t>分开装订。</w:t>
      </w:r>
    </w:p>
    <w:p>
      <w:pPr>
        <w:pStyle w:val="4"/>
        <w:bidi w:val="0"/>
        <w:jc w:val="center"/>
        <w:rPr>
          <w:rFonts w:hint="eastAsia"/>
          <w:lang w:val="en-US" w:eastAsia="zh-CN"/>
        </w:rPr>
      </w:pPr>
      <w:bookmarkStart w:id="146" w:name="_Toc31099"/>
      <w:bookmarkStart w:id="147" w:name="_Toc4222"/>
      <w:r>
        <w:rPr>
          <w:rFonts w:hint="eastAsia"/>
          <w:lang w:val="en-US" w:eastAsia="zh-CN"/>
        </w:rPr>
        <w:t>第二部分 “商务及技术性响应文件”格式</w:t>
      </w:r>
      <w:bookmarkEnd w:id="146"/>
      <w:bookmarkEnd w:id="147"/>
    </w:p>
    <w:p>
      <w:pPr>
        <w:keepNext w:val="0"/>
        <w:keepLines w:val="0"/>
        <w:pageBreakBefore w:val="0"/>
        <w:widowControl w:val="0"/>
        <w:kinsoku/>
        <w:wordWrap/>
        <w:overflowPunct/>
        <w:topLinePunct w:val="0"/>
        <w:autoSpaceDE/>
        <w:autoSpaceDN/>
        <w:bidi w:val="0"/>
        <w:adjustRightInd/>
        <w:snapToGrid/>
        <w:spacing w:line="360" w:lineRule="auto"/>
        <w:ind w:right="720"/>
        <w:textAlignment w:val="auto"/>
        <w:rPr>
          <w:rFonts w:hint="eastAsia" w:ascii="宋体" w:hAnsi="宋体" w:eastAsia="宋体" w:cs="宋体"/>
          <w:color w:val="000000"/>
          <w:sz w:val="36"/>
          <w:szCs w:val="36"/>
          <w:bdr w:val="single" w:color="auto" w:sz="4" w:space="0"/>
          <w:shd w:val="pct10" w:color="auto" w:fill="FFFFFF"/>
        </w:rPr>
      </w:pPr>
    </w:p>
    <w:p>
      <w:pPr>
        <w:keepNext w:val="0"/>
        <w:keepLines w:val="0"/>
        <w:pageBreakBefore w:val="0"/>
        <w:widowControl w:val="0"/>
        <w:kinsoku/>
        <w:wordWrap/>
        <w:overflowPunct/>
        <w:topLinePunct w:val="0"/>
        <w:autoSpaceDE/>
        <w:autoSpaceDN/>
        <w:bidi w:val="0"/>
        <w:adjustRightInd/>
        <w:snapToGrid/>
        <w:spacing w:line="360" w:lineRule="auto"/>
        <w:ind w:right="720"/>
        <w:textAlignment w:val="auto"/>
      </w:pPr>
      <w:r>
        <w:rPr>
          <w:rFonts w:hint="eastAsia" w:ascii="宋体" w:hAnsi="宋体" w:eastAsia="宋体" w:cs="宋体"/>
          <w:color w:val="000000"/>
          <w:sz w:val="36"/>
          <w:szCs w:val="36"/>
          <w:bdr w:val="single" w:color="auto" w:sz="4" w:space="0"/>
          <w:shd w:val="pct10" w:color="auto" w:fill="FFFFFF"/>
        </w:rPr>
        <w:t>政府采购项目</w:t>
      </w:r>
    </w:p>
    <w:p>
      <w:pPr>
        <w:spacing w:line="360" w:lineRule="auto"/>
        <w:jc w:val="right"/>
        <w:rPr>
          <w:rFonts w:ascii="华文中宋" w:hAnsi="华文中宋" w:eastAsia="华文中宋"/>
          <w:b/>
          <w:sz w:val="36"/>
        </w:rPr>
      </w:pPr>
    </w:p>
    <w:p>
      <w:pPr>
        <w:spacing w:line="360" w:lineRule="auto"/>
        <w:jc w:val="right"/>
        <w:rPr>
          <w:rFonts w:ascii="华文中宋" w:hAnsi="华文中宋" w:eastAsia="华文中宋"/>
          <w:b/>
          <w:sz w:val="36"/>
        </w:rPr>
      </w:pPr>
      <w:r>
        <w:rPr>
          <w:rFonts w:ascii="华文中宋" w:hAnsi="华文中宋" w:eastAsia="华文中宋"/>
          <w:b/>
          <w:sz w:val="36"/>
        </w:rPr>
        <w:t>（正本/副本）</w:t>
      </w:r>
    </w:p>
    <w:p>
      <w:pPr>
        <w:spacing w:line="360" w:lineRule="auto"/>
        <w:rPr>
          <w:rFonts w:ascii="华文中宋" w:hAnsi="华文中宋" w:eastAsia="华文中宋"/>
          <w:b/>
          <w:sz w:val="32"/>
          <w:szCs w:val="32"/>
        </w:rPr>
      </w:pPr>
    </w:p>
    <w:p>
      <w:pPr>
        <w:spacing w:line="360" w:lineRule="auto"/>
        <w:jc w:val="center"/>
        <w:rPr>
          <w:rFonts w:hint="eastAsia" w:ascii="华文中宋" w:hAnsi="华文中宋" w:eastAsia="华文中宋"/>
          <w:b/>
          <w:sz w:val="40"/>
          <w:szCs w:val="48"/>
          <w:lang w:val="en-US" w:eastAsia="zh-CN"/>
        </w:rPr>
      </w:pPr>
    </w:p>
    <w:p>
      <w:pPr>
        <w:spacing w:line="360" w:lineRule="auto"/>
        <w:jc w:val="center"/>
        <w:rPr>
          <w:rFonts w:ascii="华文中宋" w:hAnsi="华文中宋" w:eastAsia="华文中宋"/>
          <w:b/>
          <w:sz w:val="72"/>
        </w:rPr>
      </w:pPr>
      <w:r>
        <w:rPr>
          <w:rFonts w:hint="eastAsia" w:ascii="华文中宋" w:hAnsi="华文中宋" w:eastAsia="华文中宋"/>
          <w:b/>
          <w:sz w:val="40"/>
          <w:szCs w:val="48"/>
          <w:lang w:val="en-US" w:eastAsia="zh-CN"/>
        </w:rPr>
        <w:t>***项目</w:t>
      </w:r>
    </w:p>
    <w:p>
      <w:pPr>
        <w:spacing w:line="360" w:lineRule="auto"/>
        <w:jc w:val="both"/>
        <w:rPr>
          <w:rFonts w:hint="eastAsia" w:ascii="华文中宋" w:hAnsi="华文中宋" w:eastAsia="华文中宋"/>
          <w:b/>
          <w:sz w:val="22"/>
          <w:szCs w:val="22"/>
        </w:rPr>
      </w:pPr>
    </w:p>
    <w:p>
      <w:pPr>
        <w:pStyle w:val="2"/>
        <w:rPr>
          <w:rFonts w:hint="eastAsia"/>
        </w:rPr>
      </w:pPr>
    </w:p>
    <w:p>
      <w:pPr>
        <w:spacing w:line="360" w:lineRule="auto"/>
        <w:jc w:val="center"/>
        <w:rPr>
          <w:rFonts w:ascii="华文中宋" w:hAnsi="华文中宋" w:eastAsia="华文中宋"/>
          <w:b/>
          <w:sz w:val="36"/>
        </w:rPr>
      </w:pPr>
      <w:r>
        <w:rPr>
          <w:rFonts w:hint="eastAsia" w:ascii="华文中宋" w:hAnsi="华文中宋" w:eastAsia="华文中宋"/>
          <w:b/>
          <w:sz w:val="52"/>
          <w:szCs w:val="52"/>
          <w:lang w:val="en-US" w:eastAsia="zh-CN"/>
        </w:rPr>
        <w:t>商务及技术性响应文件</w:t>
      </w:r>
    </w:p>
    <w:p>
      <w:pPr>
        <w:spacing w:line="360" w:lineRule="auto"/>
        <w:rPr>
          <w:rFonts w:ascii="华文中宋" w:hAnsi="华文中宋" w:eastAsia="华文中宋"/>
          <w:b/>
          <w:sz w:val="36"/>
        </w:rPr>
      </w:pPr>
    </w:p>
    <w:p>
      <w:pPr>
        <w:spacing w:line="360" w:lineRule="auto"/>
        <w:jc w:val="left"/>
        <w:rPr>
          <w:rFonts w:hint="eastAsia" w:ascii="华文中宋" w:hAnsi="华文中宋" w:eastAsia="华文中宋"/>
          <w:b/>
          <w:sz w:val="32"/>
        </w:rPr>
      </w:pPr>
    </w:p>
    <w:p>
      <w:pPr>
        <w:spacing w:line="360" w:lineRule="auto"/>
        <w:jc w:val="left"/>
        <w:rPr>
          <w:rFonts w:hint="eastAsia" w:ascii="华文中宋" w:hAnsi="华文中宋" w:eastAsia="华文中宋"/>
          <w:b/>
          <w:sz w:val="32"/>
        </w:rPr>
      </w:pPr>
    </w:p>
    <w:p>
      <w:pPr>
        <w:spacing w:line="360" w:lineRule="auto"/>
        <w:jc w:val="left"/>
        <w:rPr>
          <w:rFonts w:hint="eastAsia" w:ascii="华文中宋" w:hAnsi="华文中宋" w:eastAsia="华文中宋"/>
          <w:b/>
          <w:sz w:val="32"/>
        </w:rPr>
      </w:pPr>
    </w:p>
    <w:p>
      <w:pPr>
        <w:spacing w:line="360" w:lineRule="auto"/>
        <w:jc w:val="left"/>
        <w:rPr>
          <w:rFonts w:hint="eastAsia" w:ascii="华文中宋" w:hAnsi="华文中宋" w:eastAsia="华文中宋"/>
          <w:b/>
          <w:sz w:val="32"/>
        </w:rPr>
      </w:pPr>
    </w:p>
    <w:p>
      <w:pPr>
        <w:spacing w:line="360" w:lineRule="auto"/>
        <w:jc w:val="left"/>
        <w:rPr>
          <w:rFonts w:ascii="华文中宋" w:hAnsi="华文中宋" w:eastAsia="华文中宋"/>
          <w:b/>
          <w:spacing w:val="34"/>
          <w:sz w:val="32"/>
          <w:u w:val="single"/>
        </w:rPr>
      </w:pPr>
      <w:r>
        <w:rPr>
          <w:rFonts w:hint="eastAsia" w:ascii="华文中宋" w:hAnsi="华文中宋" w:eastAsia="宋体"/>
          <w:b/>
          <w:spacing w:val="34"/>
          <w:sz w:val="32"/>
          <w:lang w:eastAsia="zh-CN"/>
        </w:rPr>
        <w:t>供应商</w:t>
      </w:r>
      <w:r>
        <w:rPr>
          <w:rFonts w:ascii="华文中宋" w:hAnsi="华文中宋" w:eastAsia="华文中宋"/>
          <w:b/>
          <w:spacing w:val="34"/>
          <w:sz w:val="32"/>
        </w:rPr>
        <w:t>名称：</w:t>
      </w:r>
    </w:p>
    <w:p>
      <w:pPr>
        <w:spacing w:line="360" w:lineRule="auto"/>
        <w:jc w:val="left"/>
        <w:rPr>
          <w:rFonts w:ascii="华文中宋" w:hAnsi="华文中宋" w:eastAsia="华文中宋"/>
          <w:b/>
          <w:sz w:val="32"/>
        </w:rPr>
      </w:pPr>
      <w:r>
        <w:rPr>
          <w:rFonts w:hint="eastAsia" w:ascii="华文中宋" w:hAnsi="华文中宋" w:eastAsia="华文中宋"/>
          <w:b/>
          <w:sz w:val="32"/>
        </w:rPr>
        <w:t>采购项目</w:t>
      </w:r>
      <w:r>
        <w:rPr>
          <w:rFonts w:ascii="华文中宋" w:hAnsi="华文中宋" w:eastAsia="华文中宋"/>
          <w:b/>
          <w:sz w:val="32"/>
        </w:rPr>
        <w:t>编号：</w:t>
      </w:r>
    </w:p>
    <w:p>
      <w:pPr>
        <w:spacing w:line="360" w:lineRule="auto"/>
        <w:jc w:val="left"/>
        <w:rPr>
          <w:rFonts w:ascii="华文中宋" w:hAnsi="华文中宋" w:eastAsia="华文中宋"/>
          <w:b/>
          <w:sz w:val="32"/>
          <w:u w:val="single"/>
        </w:rPr>
      </w:pPr>
      <w:r>
        <w:rPr>
          <w:rFonts w:hint="eastAsia" w:ascii="华文中宋" w:hAnsi="华文中宋" w:eastAsia="华文中宋"/>
          <w:b/>
          <w:sz w:val="32"/>
        </w:rPr>
        <w:t>包</w:t>
      </w:r>
      <w:r>
        <w:rPr>
          <w:rFonts w:hint="eastAsia" w:ascii="华文中宋" w:hAnsi="华文中宋" w:eastAsia="华文中宋"/>
          <w:b/>
          <w:sz w:val="32"/>
          <w:lang w:val="en-US" w:eastAsia="zh-CN"/>
        </w:rPr>
        <w:t xml:space="preserve">        </w:t>
      </w:r>
      <w:r>
        <w:rPr>
          <w:rFonts w:hint="eastAsia" w:ascii="华文中宋" w:hAnsi="华文中宋" w:eastAsia="华文中宋"/>
          <w:b/>
          <w:sz w:val="32"/>
        </w:rPr>
        <w:t>号：</w:t>
      </w:r>
    </w:p>
    <w:p>
      <w:pPr>
        <w:rPr>
          <w:rFonts w:ascii="华文中宋" w:hAnsi="华文中宋" w:eastAsia="华文中宋"/>
          <w:b/>
          <w:sz w:val="32"/>
        </w:rPr>
      </w:pPr>
      <w:r>
        <w:rPr>
          <w:rFonts w:hint="eastAsia" w:ascii="华文中宋" w:hAnsi="华文中宋" w:eastAsia="华文中宋"/>
          <w:b/>
          <w:sz w:val="32"/>
        </w:rPr>
        <w:t>时</w:t>
      </w:r>
      <w:r>
        <w:rPr>
          <w:rFonts w:hint="eastAsia" w:ascii="华文中宋" w:hAnsi="华文中宋" w:eastAsia="华文中宋"/>
          <w:b/>
          <w:sz w:val="32"/>
          <w:lang w:val="en-US" w:eastAsia="zh-CN"/>
        </w:rPr>
        <w:t xml:space="preserve">        </w:t>
      </w:r>
      <w:r>
        <w:rPr>
          <w:rFonts w:hint="eastAsia" w:ascii="华文中宋" w:hAnsi="华文中宋" w:eastAsia="华文中宋"/>
          <w:b/>
          <w:sz w:val="32"/>
        </w:rPr>
        <w:t>间</w:t>
      </w:r>
      <w:r>
        <w:rPr>
          <w:rFonts w:ascii="华文中宋" w:hAnsi="华文中宋" w:eastAsia="华文中宋"/>
          <w:b/>
          <w:sz w:val="32"/>
        </w:rPr>
        <w:t>：</w:t>
      </w:r>
      <w:r>
        <w:rPr>
          <w:rFonts w:hint="eastAsia" w:ascii="华文中宋" w:hAnsi="华文中宋" w:eastAsia="华文中宋"/>
          <w:b/>
          <w:sz w:val="32"/>
          <w:lang w:val="en-US" w:eastAsia="zh-CN"/>
        </w:rPr>
        <w:t xml:space="preserve">     </w:t>
      </w:r>
      <w:r>
        <w:rPr>
          <w:rFonts w:ascii="华文中宋" w:hAnsi="华文中宋" w:eastAsia="华文中宋"/>
          <w:b/>
          <w:sz w:val="32"/>
        </w:rPr>
        <w:t>年</w:t>
      </w:r>
      <w:r>
        <w:rPr>
          <w:rFonts w:hint="eastAsia" w:ascii="华文中宋" w:hAnsi="华文中宋" w:eastAsia="华文中宋"/>
          <w:b/>
          <w:sz w:val="32"/>
          <w:lang w:val="en-US" w:eastAsia="zh-CN"/>
        </w:rPr>
        <w:t xml:space="preserve">   </w:t>
      </w:r>
      <w:r>
        <w:rPr>
          <w:rFonts w:ascii="华文中宋" w:hAnsi="华文中宋" w:eastAsia="华文中宋"/>
          <w:b/>
          <w:sz w:val="32"/>
        </w:rPr>
        <w:t>月</w:t>
      </w:r>
      <w:r>
        <w:rPr>
          <w:rFonts w:hint="eastAsia" w:ascii="华文中宋" w:hAnsi="华文中宋" w:eastAsia="华文中宋"/>
          <w:b/>
          <w:sz w:val="32"/>
          <w:lang w:val="en-US" w:eastAsia="zh-CN"/>
        </w:rPr>
        <w:t xml:space="preserve">   </w:t>
      </w:r>
      <w:r>
        <w:rPr>
          <w:rFonts w:ascii="华文中宋" w:hAnsi="华文中宋" w:eastAsia="华文中宋"/>
          <w:b/>
          <w:sz w:val="32"/>
        </w:rPr>
        <w:t>日</w:t>
      </w:r>
    </w:p>
    <w:p>
      <w:pPr>
        <w:rPr>
          <w:rFonts w:hint="eastAsia"/>
          <w:lang w:val="en-US" w:eastAsia="zh-CN"/>
        </w:rPr>
      </w:pPr>
      <w:r>
        <w:rPr>
          <w:rFonts w:hint="eastAsia"/>
          <w:lang w:val="en-US" w:eastAsia="zh-CN"/>
        </w:rPr>
        <w:br w:type="page"/>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b/>
          <w:bCs/>
          <w:sz w:val="24"/>
          <w:szCs w:val="24"/>
          <w:lang w:val="en-US" w:eastAsia="zh-CN"/>
        </w:rPr>
        <w:t>1、</w:t>
      </w:r>
      <w:r>
        <w:rPr>
          <w:rFonts w:hint="eastAsia" w:ascii="宋体" w:hAnsi="宋体" w:eastAsia="宋体" w:cs="宋体"/>
          <w:b/>
          <w:bCs/>
          <w:sz w:val="24"/>
          <w:szCs w:val="24"/>
          <w:lang w:eastAsia="zh-CN"/>
        </w:rPr>
        <w:t>商</w:t>
      </w:r>
      <w:r>
        <w:rPr>
          <w:rFonts w:hint="eastAsia" w:ascii="宋体" w:hAnsi="宋体" w:eastAsia="宋体" w:cs="宋体"/>
          <w:b/>
          <w:sz w:val="24"/>
          <w:szCs w:val="24"/>
          <w:lang w:eastAsia="zh-CN"/>
        </w:rPr>
        <w:t>务部分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1-1、</w:t>
      </w:r>
      <w:r>
        <w:rPr>
          <w:rFonts w:hint="eastAsia" w:ascii="宋体" w:hAnsi="宋体" w:cs="宋体"/>
          <w:sz w:val="24"/>
          <w:szCs w:val="24"/>
          <w:lang w:val="en-US" w:eastAsia="zh-CN"/>
        </w:rPr>
        <w:t>磋商</w:t>
      </w:r>
      <w:r>
        <w:rPr>
          <w:rFonts w:hint="eastAsia" w:ascii="宋体" w:hAnsi="宋体" w:eastAsia="宋体" w:cs="宋体"/>
          <w:sz w:val="24"/>
          <w:szCs w:val="24"/>
          <w:lang w:val="en-US" w:eastAsia="zh-CN"/>
        </w:rPr>
        <w:t>函</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1"/>
        <w:rPr>
          <w:rFonts w:hint="eastAsia" w:ascii="宋体" w:hAnsi="宋体" w:eastAsia="宋体" w:cs="宋体"/>
          <w:b/>
          <w:sz w:val="24"/>
          <w:szCs w:val="24"/>
        </w:rPr>
      </w:pPr>
      <w:bookmarkStart w:id="148" w:name="_Toc14803"/>
      <w:bookmarkStart w:id="149" w:name="_Toc5982"/>
      <w:bookmarkStart w:id="150" w:name="_Toc5895"/>
      <w:r>
        <w:rPr>
          <w:rFonts w:hint="eastAsia" w:ascii="宋体" w:hAnsi="宋体" w:cs="宋体"/>
          <w:b/>
          <w:sz w:val="24"/>
          <w:szCs w:val="24"/>
          <w:lang w:eastAsia="zh-CN"/>
        </w:rPr>
        <w:t>磋</w:t>
      </w:r>
      <w:r>
        <w:rPr>
          <w:rFonts w:hint="eastAsia" w:ascii="宋体" w:hAnsi="宋体" w:cs="宋体"/>
          <w:b/>
          <w:sz w:val="24"/>
          <w:szCs w:val="24"/>
          <w:lang w:val="en-US" w:eastAsia="zh-CN"/>
        </w:rPr>
        <w:t xml:space="preserve"> </w:t>
      </w:r>
      <w:r>
        <w:rPr>
          <w:rFonts w:hint="eastAsia" w:ascii="宋体" w:hAnsi="宋体" w:cs="宋体"/>
          <w:b/>
          <w:sz w:val="24"/>
          <w:szCs w:val="24"/>
          <w:lang w:eastAsia="zh-CN"/>
        </w:rPr>
        <w:t>商</w:t>
      </w:r>
      <w:r>
        <w:rPr>
          <w:rFonts w:hint="eastAsia" w:ascii="宋体" w:hAnsi="宋体" w:eastAsia="宋体" w:cs="宋体"/>
          <w:b/>
          <w:sz w:val="24"/>
          <w:szCs w:val="24"/>
        </w:rPr>
        <w:t xml:space="preserve"> 函</w:t>
      </w:r>
      <w:bookmarkEnd w:id="148"/>
      <w:bookmarkEnd w:id="149"/>
      <w:bookmarkEnd w:id="150"/>
    </w:p>
    <w:p>
      <w:pPr>
        <w:pStyle w:val="12"/>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textAlignment w:val="auto"/>
        <w:rPr>
          <w:rFonts w:hint="eastAsia" w:ascii="宋体" w:hAnsi="宋体" w:eastAsia="宋体" w:cs="宋体"/>
          <w:bCs/>
          <w:sz w:val="24"/>
          <w:szCs w:val="24"/>
        </w:rPr>
      </w:pPr>
      <w:r>
        <w:rPr>
          <w:rFonts w:hint="eastAsia" w:ascii="宋体" w:hAnsi="宋体" w:eastAsia="宋体" w:cs="宋体"/>
          <w:sz w:val="24"/>
          <w:szCs w:val="24"/>
          <w:lang w:eastAsia="zh-CN"/>
        </w:rPr>
        <w:t>致：</w:t>
      </w:r>
      <w:r>
        <w:rPr>
          <w:rFonts w:hint="eastAsia" w:ascii="宋体" w:hAnsi="宋体" w:eastAsia="宋体" w:cs="宋体"/>
          <w:sz w:val="24"/>
          <w:szCs w:val="24"/>
          <w:u w:val="single"/>
        </w:rPr>
        <w:t>采购代理机构名称</w:t>
      </w:r>
      <w:r>
        <w:rPr>
          <w:rFonts w:hint="eastAsia" w:ascii="宋体" w:hAnsi="宋体" w:eastAsia="宋体" w:cs="宋体"/>
          <w:bCs/>
          <w:sz w:val="24"/>
          <w:szCs w:val="24"/>
        </w:rPr>
        <w:t>：</w:t>
      </w:r>
    </w:p>
    <w:p>
      <w:pPr>
        <w:pStyle w:val="12"/>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textAlignment w:val="auto"/>
        <w:rPr>
          <w:rFonts w:hint="eastAsia" w:ascii="宋体" w:hAnsi="宋体" w:eastAsia="宋体" w:cs="宋体"/>
          <w:bCs/>
          <w:sz w:val="24"/>
          <w:szCs w:val="24"/>
        </w:rPr>
      </w:pPr>
      <w:r>
        <w:rPr>
          <w:rFonts w:hint="eastAsia" w:ascii="宋体" w:hAnsi="宋体" w:eastAsia="宋体" w:cs="宋体"/>
          <w:bCs/>
          <w:sz w:val="24"/>
          <w:szCs w:val="24"/>
        </w:rPr>
        <w:t>我方全面研究了</w:t>
      </w:r>
      <w:r>
        <w:rPr>
          <w:rFonts w:hint="eastAsia" w:ascii="宋体" w:hAnsi="宋体" w:eastAsia="宋体" w:cs="宋体"/>
          <w:bCs/>
          <w:sz w:val="24"/>
          <w:szCs w:val="24"/>
          <w:u w:val="single"/>
        </w:rPr>
        <w:t>(项目名称)项目</w:t>
      </w:r>
      <w:r>
        <w:rPr>
          <w:rFonts w:hint="eastAsia" w:ascii="宋体" w:hAnsi="宋体" w:cs="宋体"/>
          <w:bCs/>
          <w:sz w:val="24"/>
          <w:szCs w:val="24"/>
          <w:lang w:eastAsia="zh-CN"/>
        </w:rPr>
        <w:t>竞争性磋商文件</w:t>
      </w:r>
      <w:r>
        <w:rPr>
          <w:rFonts w:hint="eastAsia" w:ascii="宋体" w:hAnsi="宋体" w:eastAsia="宋体" w:cs="宋体"/>
          <w:bCs/>
          <w:sz w:val="24"/>
          <w:szCs w:val="24"/>
          <w:u w:val="single"/>
        </w:rPr>
        <w:t>（</w:t>
      </w:r>
      <w:r>
        <w:rPr>
          <w:rFonts w:hint="eastAsia" w:ascii="宋体" w:hAnsi="宋体" w:cs="宋体"/>
          <w:bCs/>
          <w:sz w:val="24"/>
          <w:szCs w:val="24"/>
          <w:u w:val="single"/>
          <w:lang w:eastAsia="zh-CN"/>
        </w:rPr>
        <w:t>项目编号</w:t>
      </w:r>
      <w:r>
        <w:rPr>
          <w:rFonts w:hint="eastAsia" w:ascii="宋体" w:hAnsi="宋体" w:eastAsia="宋体" w:cs="宋体"/>
          <w:bCs/>
          <w:sz w:val="24"/>
          <w:szCs w:val="24"/>
          <w:u w:val="single"/>
        </w:rPr>
        <w:t>/包号：）</w:t>
      </w:r>
      <w:r>
        <w:rPr>
          <w:rFonts w:hint="eastAsia" w:ascii="宋体" w:hAnsi="宋体" w:eastAsia="宋体" w:cs="宋体"/>
          <w:bCs/>
          <w:sz w:val="24"/>
          <w:szCs w:val="24"/>
        </w:rPr>
        <w:t>，决定参加贵单位组织的本项目</w:t>
      </w:r>
      <w:r>
        <w:rPr>
          <w:rFonts w:hint="eastAsia" w:ascii="宋体" w:hAnsi="宋体" w:cs="宋体"/>
          <w:bCs/>
          <w:sz w:val="24"/>
          <w:szCs w:val="24"/>
          <w:lang w:eastAsia="zh-CN"/>
        </w:rPr>
        <w:t>磋商</w:t>
      </w:r>
      <w:r>
        <w:rPr>
          <w:rFonts w:hint="eastAsia" w:ascii="宋体" w:hAnsi="宋体" w:eastAsia="宋体" w:cs="宋体"/>
          <w:bCs/>
          <w:sz w:val="24"/>
          <w:szCs w:val="24"/>
        </w:rPr>
        <w:t>。我方授权</w:t>
      </w:r>
      <w:r>
        <w:rPr>
          <w:rFonts w:hint="eastAsia" w:ascii="宋体" w:hAnsi="宋体" w:eastAsia="宋体" w:cs="宋体"/>
          <w:bCs/>
          <w:sz w:val="24"/>
          <w:szCs w:val="24"/>
          <w:u w:val="single"/>
        </w:rPr>
        <w:t>（姓名、职务）</w:t>
      </w:r>
      <w:r>
        <w:rPr>
          <w:rFonts w:hint="eastAsia" w:ascii="宋体" w:hAnsi="宋体" w:eastAsia="宋体" w:cs="宋体"/>
          <w:bCs/>
          <w:sz w:val="24"/>
          <w:szCs w:val="24"/>
        </w:rPr>
        <w:t>代表我方</w:t>
      </w:r>
      <w:r>
        <w:rPr>
          <w:rFonts w:hint="eastAsia" w:ascii="宋体" w:hAnsi="宋体" w:eastAsia="宋体" w:cs="宋体"/>
          <w:bCs/>
          <w:sz w:val="24"/>
          <w:szCs w:val="24"/>
          <w:u w:val="single"/>
        </w:rPr>
        <w:t>（</w:t>
      </w:r>
      <w:r>
        <w:rPr>
          <w:rFonts w:hint="eastAsia" w:ascii="宋体" w:hAnsi="宋体" w:cs="宋体"/>
          <w:bCs/>
          <w:sz w:val="24"/>
          <w:szCs w:val="24"/>
          <w:u w:val="single"/>
          <w:lang w:eastAsia="zh-CN"/>
        </w:rPr>
        <w:t>磋商</w:t>
      </w:r>
      <w:r>
        <w:rPr>
          <w:rFonts w:hint="eastAsia" w:ascii="宋体" w:hAnsi="宋体" w:eastAsia="宋体" w:cs="宋体"/>
          <w:bCs/>
          <w:sz w:val="24"/>
          <w:szCs w:val="24"/>
          <w:u w:val="single"/>
        </w:rPr>
        <w:t>单位的名称）</w:t>
      </w:r>
      <w:r>
        <w:rPr>
          <w:rFonts w:hint="eastAsia" w:ascii="宋体" w:hAnsi="宋体" w:eastAsia="宋体" w:cs="宋体"/>
          <w:bCs/>
          <w:sz w:val="24"/>
          <w:szCs w:val="24"/>
        </w:rPr>
        <w:t>全权处理本项目</w:t>
      </w:r>
      <w:r>
        <w:rPr>
          <w:rFonts w:hint="eastAsia" w:ascii="宋体" w:hAnsi="宋体" w:cs="宋体"/>
          <w:bCs/>
          <w:sz w:val="24"/>
          <w:szCs w:val="24"/>
          <w:lang w:eastAsia="zh-CN"/>
        </w:rPr>
        <w:t>磋商</w:t>
      </w:r>
      <w:r>
        <w:rPr>
          <w:rFonts w:hint="eastAsia" w:ascii="宋体" w:hAnsi="宋体" w:eastAsia="宋体" w:cs="宋体"/>
          <w:bCs/>
          <w:sz w:val="24"/>
          <w:szCs w:val="24"/>
        </w:rPr>
        <w:t>的有关事宜。</w:t>
      </w:r>
    </w:p>
    <w:p>
      <w:pPr>
        <w:pStyle w:val="12"/>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textAlignment w:val="auto"/>
        <w:rPr>
          <w:rFonts w:hint="eastAsia" w:ascii="宋体" w:hAnsi="宋体" w:eastAsia="宋体" w:cs="宋体"/>
          <w:bCs/>
          <w:sz w:val="24"/>
          <w:szCs w:val="24"/>
        </w:rPr>
      </w:pPr>
      <w:r>
        <w:rPr>
          <w:rFonts w:hint="eastAsia" w:ascii="宋体" w:hAnsi="宋体" w:eastAsia="宋体" w:cs="宋体"/>
          <w:bCs/>
          <w:sz w:val="24"/>
          <w:szCs w:val="24"/>
        </w:rPr>
        <w:t>1、我方自愿按照</w:t>
      </w:r>
      <w:r>
        <w:rPr>
          <w:rFonts w:hint="eastAsia" w:ascii="宋体" w:hAnsi="宋体" w:cs="宋体"/>
          <w:bCs/>
          <w:sz w:val="24"/>
          <w:szCs w:val="24"/>
          <w:lang w:eastAsia="zh-CN"/>
        </w:rPr>
        <w:t>竞争性磋商文件</w:t>
      </w:r>
      <w:r>
        <w:rPr>
          <w:rFonts w:hint="eastAsia" w:ascii="宋体" w:hAnsi="宋体" w:eastAsia="宋体" w:cs="宋体"/>
          <w:bCs/>
          <w:sz w:val="24"/>
          <w:szCs w:val="24"/>
        </w:rPr>
        <w:t>规定的各项要求向采购人提供所需货物/服务。</w:t>
      </w:r>
    </w:p>
    <w:p>
      <w:pPr>
        <w:pStyle w:val="12"/>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textAlignment w:val="auto"/>
        <w:rPr>
          <w:rFonts w:hint="eastAsia" w:ascii="宋体" w:hAnsi="宋体" w:eastAsia="宋体" w:cs="宋体"/>
          <w:bCs/>
          <w:sz w:val="24"/>
          <w:szCs w:val="24"/>
        </w:rPr>
      </w:pPr>
      <w:r>
        <w:rPr>
          <w:rFonts w:hint="eastAsia" w:ascii="宋体" w:hAnsi="宋体" w:eastAsia="宋体" w:cs="宋体"/>
          <w:bCs/>
          <w:sz w:val="24"/>
          <w:szCs w:val="24"/>
        </w:rPr>
        <w:t>2、一旦我方</w:t>
      </w:r>
      <w:r>
        <w:rPr>
          <w:rFonts w:hint="eastAsia" w:ascii="宋体" w:hAnsi="宋体" w:cs="宋体"/>
          <w:bCs/>
          <w:sz w:val="24"/>
          <w:szCs w:val="24"/>
          <w:lang w:eastAsia="zh-CN"/>
        </w:rPr>
        <w:t>成交</w:t>
      </w:r>
      <w:r>
        <w:rPr>
          <w:rFonts w:hint="eastAsia" w:ascii="宋体" w:hAnsi="宋体" w:eastAsia="宋体" w:cs="宋体"/>
          <w:bCs/>
          <w:sz w:val="24"/>
          <w:szCs w:val="24"/>
        </w:rPr>
        <w:t>，我方将严格履行合同规定的责任和义务，保证按我方承诺时间内完成项目的供货、安装、调试并交付采购人验收、使用。</w:t>
      </w:r>
    </w:p>
    <w:p>
      <w:pPr>
        <w:pStyle w:val="12"/>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textAlignment w:val="auto"/>
        <w:rPr>
          <w:rFonts w:hint="eastAsia" w:ascii="宋体" w:hAnsi="宋体" w:eastAsia="宋体" w:cs="宋体"/>
          <w:bCs/>
          <w:sz w:val="24"/>
          <w:szCs w:val="24"/>
        </w:rPr>
      </w:pPr>
      <w:r>
        <w:rPr>
          <w:rFonts w:hint="eastAsia" w:ascii="宋体" w:hAnsi="宋体" w:eastAsia="宋体" w:cs="宋体"/>
          <w:bCs/>
          <w:sz w:val="24"/>
          <w:szCs w:val="24"/>
        </w:rPr>
        <w:t>3、我方同意按照</w:t>
      </w:r>
      <w:r>
        <w:rPr>
          <w:rFonts w:hint="eastAsia" w:ascii="宋体" w:hAnsi="宋体" w:cs="宋体"/>
          <w:bCs/>
          <w:sz w:val="24"/>
          <w:szCs w:val="24"/>
          <w:lang w:eastAsia="zh-CN"/>
        </w:rPr>
        <w:t>竞争性磋商文件</w:t>
      </w:r>
      <w:r>
        <w:rPr>
          <w:rFonts w:hint="eastAsia" w:ascii="宋体" w:hAnsi="宋体" w:eastAsia="宋体" w:cs="宋体"/>
          <w:bCs/>
          <w:sz w:val="24"/>
          <w:szCs w:val="24"/>
        </w:rPr>
        <w:t>的要求，向贵单位交纳人民币</w:t>
      </w:r>
      <w:r>
        <w:rPr>
          <w:rFonts w:hint="eastAsia" w:ascii="宋体" w:hAnsi="宋体" w:eastAsia="宋体" w:cs="宋体"/>
          <w:bCs/>
          <w:sz w:val="24"/>
          <w:szCs w:val="24"/>
          <w:u w:val="single"/>
        </w:rPr>
        <w:t>（</w:t>
      </w:r>
      <w:r>
        <w:rPr>
          <w:rFonts w:hint="eastAsia" w:ascii="宋体" w:hAnsi="宋体" w:eastAsia="宋体" w:cs="宋体"/>
          <w:bCs/>
          <w:sz w:val="24"/>
          <w:szCs w:val="24"/>
          <w:u w:val="single"/>
          <w:lang w:val="en-US" w:eastAsia="zh-CN"/>
        </w:rPr>
        <w:t xml:space="preserve">¥   </w:t>
      </w:r>
      <w:r>
        <w:rPr>
          <w:rFonts w:hint="eastAsia" w:ascii="宋体" w:hAnsi="宋体" w:cs="宋体"/>
          <w:bCs/>
          <w:sz w:val="24"/>
          <w:szCs w:val="24"/>
          <w:u w:val="single"/>
          <w:lang w:val="en-US" w:eastAsia="zh-CN"/>
        </w:rPr>
        <w:t xml:space="preserve"> </w:t>
      </w:r>
      <w:r>
        <w:rPr>
          <w:rFonts w:hint="eastAsia" w:ascii="宋体" w:hAnsi="宋体" w:eastAsia="宋体" w:cs="宋体"/>
          <w:bCs/>
          <w:sz w:val="24"/>
          <w:szCs w:val="24"/>
          <w:u w:val="single"/>
        </w:rPr>
        <w:t xml:space="preserve"> ）</w:t>
      </w:r>
      <w:r>
        <w:rPr>
          <w:rFonts w:hint="eastAsia" w:ascii="宋体" w:hAnsi="宋体" w:eastAsia="宋体" w:cs="宋体"/>
          <w:bCs/>
          <w:sz w:val="24"/>
          <w:szCs w:val="24"/>
          <w:u w:val="none"/>
          <w:lang w:eastAsia="zh-CN"/>
        </w:rPr>
        <w:t>，</w:t>
      </w:r>
      <w:r>
        <w:rPr>
          <w:rFonts w:hint="eastAsia" w:ascii="宋体" w:hAnsi="宋体" w:eastAsia="宋体" w:cs="宋体"/>
          <w:bCs/>
          <w:sz w:val="24"/>
          <w:szCs w:val="24"/>
          <w:u w:val="single"/>
        </w:rPr>
        <w:t>（大写：  ）</w:t>
      </w:r>
      <w:r>
        <w:rPr>
          <w:rFonts w:hint="eastAsia" w:ascii="宋体" w:hAnsi="宋体" w:eastAsia="宋体" w:cs="宋体"/>
          <w:bCs/>
          <w:sz w:val="24"/>
          <w:szCs w:val="24"/>
        </w:rPr>
        <w:t>的</w:t>
      </w:r>
      <w:r>
        <w:rPr>
          <w:rFonts w:hint="eastAsia" w:ascii="宋体" w:hAnsi="宋体" w:cs="宋体"/>
          <w:bCs/>
          <w:sz w:val="24"/>
          <w:szCs w:val="24"/>
          <w:lang w:eastAsia="zh-CN"/>
        </w:rPr>
        <w:t>磋商</w:t>
      </w:r>
      <w:r>
        <w:rPr>
          <w:rFonts w:hint="eastAsia" w:ascii="宋体" w:hAnsi="宋体" w:eastAsia="宋体" w:cs="宋体"/>
          <w:bCs/>
          <w:sz w:val="24"/>
          <w:szCs w:val="24"/>
        </w:rPr>
        <w:t>保证金。并承诺：下列任何情况发生时，我方将不要求退还</w:t>
      </w:r>
      <w:r>
        <w:rPr>
          <w:rFonts w:hint="eastAsia" w:ascii="宋体" w:hAnsi="宋体" w:cs="宋体"/>
          <w:bCs/>
          <w:sz w:val="24"/>
          <w:szCs w:val="24"/>
          <w:lang w:eastAsia="zh-CN"/>
        </w:rPr>
        <w:t>磋商</w:t>
      </w:r>
      <w:r>
        <w:rPr>
          <w:rFonts w:hint="eastAsia" w:ascii="宋体" w:hAnsi="宋体" w:eastAsia="宋体" w:cs="宋体"/>
          <w:bCs/>
          <w:sz w:val="24"/>
          <w:szCs w:val="24"/>
        </w:rPr>
        <w:t>保证金：</w:t>
      </w:r>
    </w:p>
    <w:p>
      <w:pPr>
        <w:pStyle w:val="12"/>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textAlignment w:val="auto"/>
        <w:rPr>
          <w:rFonts w:hint="eastAsia" w:ascii="宋体" w:hAnsi="宋体" w:eastAsia="宋体" w:cs="宋体"/>
          <w:bCs/>
          <w:sz w:val="24"/>
          <w:szCs w:val="24"/>
        </w:rPr>
      </w:pPr>
      <w:r>
        <w:rPr>
          <w:rFonts w:hint="eastAsia" w:ascii="宋体" w:hAnsi="宋体" w:eastAsia="宋体" w:cs="宋体"/>
          <w:bCs/>
          <w:sz w:val="24"/>
          <w:szCs w:val="24"/>
        </w:rPr>
        <w:t>（1）如果我方在</w:t>
      </w:r>
      <w:r>
        <w:rPr>
          <w:rFonts w:hint="eastAsia" w:ascii="宋体" w:hAnsi="宋体" w:cs="宋体"/>
          <w:bCs/>
          <w:sz w:val="24"/>
          <w:szCs w:val="24"/>
          <w:lang w:eastAsia="zh-CN"/>
        </w:rPr>
        <w:t>磋商</w:t>
      </w:r>
      <w:r>
        <w:rPr>
          <w:rFonts w:hint="eastAsia" w:ascii="宋体" w:hAnsi="宋体" w:eastAsia="宋体" w:cs="宋体"/>
          <w:bCs/>
          <w:sz w:val="24"/>
          <w:szCs w:val="24"/>
        </w:rPr>
        <w:t>有效期内撤回</w:t>
      </w:r>
      <w:r>
        <w:rPr>
          <w:rFonts w:hint="eastAsia" w:ascii="宋体" w:hAnsi="宋体" w:cs="宋体"/>
          <w:bCs/>
          <w:sz w:val="24"/>
          <w:szCs w:val="24"/>
          <w:lang w:eastAsia="zh-CN"/>
        </w:rPr>
        <w:t>磋商</w:t>
      </w:r>
      <w:r>
        <w:rPr>
          <w:rFonts w:hint="eastAsia" w:ascii="宋体" w:hAnsi="宋体" w:eastAsia="宋体" w:cs="宋体"/>
          <w:bCs/>
          <w:sz w:val="24"/>
          <w:szCs w:val="24"/>
        </w:rPr>
        <w:t>；</w:t>
      </w:r>
    </w:p>
    <w:p>
      <w:pPr>
        <w:pStyle w:val="12"/>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textAlignment w:val="auto"/>
        <w:rPr>
          <w:rFonts w:hint="eastAsia" w:ascii="宋体" w:hAnsi="宋体" w:eastAsia="宋体" w:cs="宋体"/>
          <w:bCs/>
          <w:sz w:val="24"/>
          <w:szCs w:val="24"/>
        </w:rPr>
      </w:pPr>
      <w:r>
        <w:rPr>
          <w:rFonts w:hint="eastAsia" w:ascii="宋体" w:hAnsi="宋体" w:eastAsia="宋体" w:cs="宋体"/>
          <w:bCs/>
          <w:sz w:val="24"/>
          <w:szCs w:val="24"/>
        </w:rPr>
        <w:t>（2）我方提供了虚假响应</w:t>
      </w:r>
      <w:r>
        <w:rPr>
          <w:rFonts w:hint="eastAsia" w:ascii="宋体" w:hAnsi="宋体" w:cs="宋体"/>
          <w:bCs/>
          <w:sz w:val="24"/>
          <w:szCs w:val="24"/>
          <w:lang w:eastAsia="zh-CN"/>
        </w:rPr>
        <w:t>竞争性磋商文件</w:t>
      </w:r>
      <w:r>
        <w:rPr>
          <w:rFonts w:hint="eastAsia" w:ascii="宋体" w:hAnsi="宋体" w:eastAsia="宋体" w:cs="宋体"/>
          <w:bCs/>
          <w:sz w:val="24"/>
          <w:szCs w:val="24"/>
        </w:rPr>
        <w:t>的</w:t>
      </w:r>
      <w:r>
        <w:rPr>
          <w:rFonts w:hint="eastAsia" w:ascii="宋体" w:hAnsi="宋体" w:cs="宋体"/>
          <w:bCs/>
          <w:sz w:val="24"/>
          <w:szCs w:val="24"/>
          <w:lang w:eastAsia="zh-CN"/>
        </w:rPr>
        <w:t>响应文件</w:t>
      </w:r>
      <w:r>
        <w:rPr>
          <w:rFonts w:hint="eastAsia" w:ascii="宋体" w:hAnsi="宋体" w:eastAsia="宋体" w:cs="宋体"/>
          <w:bCs/>
          <w:sz w:val="24"/>
          <w:szCs w:val="24"/>
        </w:rPr>
        <w:t>；</w:t>
      </w:r>
    </w:p>
    <w:p>
      <w:pPr>
        <w:pStyle w:val="12"/>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textAlignment w:val="auto"/>
        <w:rPr>
          <w:rFonts w:hint="eastAsia" w:ascii="宋体" w:hAnsi="宋体" w:eastAsia="宋体" w:cs="宋体"/>
          <w:bCs/>
          <w:sz w:val="24"/>
          <w:szCs w:val="24"/>
        </w:rPr>
      </w:pPr>
      <w:r>
        <w:rPr>
          <w:rFonts w:hint="eastAsia" w:ascii="宋体" w:hAnsi="宋体" w:eastAsia="宋体" w:cs="宋体"/>
          <w:bCs/>
          <w:sz w:val="24"/>
          <w:szCs w:val="24"/>
        </w:rPr>
        <w:t>（3）在</w:t>
      </w:r>
      <w:r>
        <w:rPr>
          <w:rFonts w:hint="eastAsia" w:ascii="宋体" w:hAnsi="宋体" w:cs="宋体"/>
          <w:bCs/>
          <w:sz w:val="24"/>
          <w:szCs w:val="24"/>
          <w:lang w:eastAsia="zh-CN"/>
        </w:rPr>
        <w:t>磋商</w:t>
      </w:r>
      <w:r>
        <w:rPr>
          <w:rFonts w:hint="eastAsia" w:ascii="宋体" w:hAnsi="宋体" w:eastAsia="宋体" w:cs="宋体"/>
          <w:bCs/>
          <w:sz w:val="24"/>
          <w:szCs w:val="24"/>
        </w:rPr>
        <w:t>过程中有违规违纪行为；</w:t>
      </w:r>
    </w:p>
    <w:p>
      <w:pPr>
        <w:pStyle w:val="12"/>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textAlignment w:val="auto"/>
        <w:rPr>
          <w:rFonts w:hint="eastAsia" w:ascii="宋体" w:hAnsi="宋体" w:eastAsia="宋体" w:cs="宋体"/>
          <w:bCs/>
          <w:sz w:val="24"/>
          <w:szCs w:val="24"/>
        </w:rPr>
      </w:pPr>
      <w:r>
        <w:rPr>
          <w:rFonts w:hint="eastAsia" w:ascii="宋体" w:hAnsi="宋体" w:eastAsia="宋体" w:cs="宋体"/>
          <w:bCs/>
          <w:sz w:val="24"/>
          <w:szCs w:val="24"/>
        </w:rPr>
        <w:t>（4）我方在</w:t>
      </w:r>
      <w:r>
        <w:rPr>
          <w:rFonts w:hint="eastAsia" w:ascii="宋体" w:hAnsi="宋体" w:cs="宋体"/>
          <w:bCs/>
          <w:sz w:val="24"/>
          <w:szCs w:val="24"/>
          <w:lang w:eastAsia="zh-CN"/>
        </w:rPr>
        <w:t>磋商</w:t>
      </w:r>
      <w:r>
        <w:rPr>
          <w:rFonts w:hint="eastAsia" w:ascii="宋体" w:hAnsi="宋体" w:eastAsia="宋体" w:cs="宋体"/>
          <w:bCs/>
          <w:sz w:val="24"/>
          <w:szCs w:val="24"/>
        </w:rPr>
        <w:t>有效期内收到</w:t>
      </w:r>
      <w:r>
        <w:rPr>
          <w:rFonts w:hint="eastAsia" w:ascii="宋体" w:hAnsi="宋体" w:cs="宋体"/>
          <w:bCs/>
          <w:sz w:val="24"/>
          <w:szCs w:val="24"/>
          <w:lang w:eastAsia="zh-CN"/>
        </w:rPr>
        <w:t>成交通知书</w:t>
      </w:r>
      <w:r>
        <w:rPr>
          <w:rFonts w:hint="eastAsia" w:ascii="宋体" w:hAnsi="宋体" w:eastAsia="宋体" w:cs="宋体"/>
          <w:bCs/>
          <w:sz w:val="24"/>
          <w:szCs w:val="24"/>
        </w:rPr>
        <w:t>后，由于我方原因未能按照</w:t>
      </w:r>
      <w:r>
        <w:rPr>
          <w:rFonts w:hint="eastAsia" w:ascii="宋体" w:hAnsi="宋体" w:cs="宋体"/>
          <w:bCs/>
          <w:sz w:val="24"/>
          <w:szCs w:val="24"/>
          <w:lang w:eastAsia="zh-CN"/>
        </w:rPr>
        <w:t>竞争性磋商文件</w:t>
      </w:r>
      <w:r>
        <w:rPr>
          <w:rFonts w:hint="eastAsia" w:ascii="宋体" w:hAnsi="宋体" w:eastAsia="宋体" w:cs="宋体"/>
          <w:bCs/>
          <w:sz w:val="24"/>
          <w:szCs w:val="24"/>
        </w:rPr>
        <w:t>要求提交履约保证金或与采购人签订并履行合同。</w:t>
      </w:r>
    </w:p>
    <w:p>
      <w:pPr>
        <w:pStyle w:val="12"/>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textAlignment w:val="auto"/>
        <w:rPr>
          <w:rFonts w:hint="eastAsia" w:ascii="宋体" w:hAnsi="宋体" w:eastAsia="宋体" w:cs="宋体"/>
          <w:bCs/>
          <w:sz w:val="24"/>
          <w:szCs w:val="24"/>
        </w:rPr>
      </w:pPr>
      <w:r>
        <w:rPr>
          <w:rFonts w:hint="eastAsia" w:ascii="宋体" w:hAnsi="宋体" w:eastAsia="宋体" w:cs="宋体"/>
          <w:bCs/>
          <w:sz w:val="24"/>
          <w:szCs w:val="24"/>
        </w:rPr>
        <w:t>4、我方为本项目提交的</w:t>
      </w:r>
      <w:r>
        <w:rPr>
          <w:rFonts w:hint="eastAsia" w:ascii="宋体" w:hAnsi="宋体" w:cs="宋体"/>
          <w:bCs/>
          <w:sz w:val="24"/>
          <w:szCs w:val="24"/>
          <w:lang w:eastAsia="zh-CN"/>
        </w:rPr>
        <w:t>响应文件</w:t>
      </w:r>
      <w:r>
        <w:rPr>
          <w:rFonts w:hint="eastAsia" w:ascii="宋体" w:hAnsi="宋体" w:eastAsia="宋体" w:cs="宋体"/>
          <w:bCs/>
          <w:sz w:val="24"/>
          <w:szCs w:val="24"/>
        </w:rPr>
        <w:t>正本1份，副本</w:t>
      </w:r>
      <w:r>
        <w:rPr>
          <w:rFonts w:hint="eastAsia" w:ascii="宋体" w:hAnsi="宋体" w:cs="宋体"/>
          <w:bCs/>
          <w:sz w:val="24"/>
          <w:szCs w:val="24"/>
          <w:lang w:val="en-US" w:eastAsia="zh-CN"/>
        </w:rPr>
        <w:t>3</w:t>
      </w:r>
      <w:r>
        <w:rPr>
          <w:rFonts w:hint="eastAsia" w:ascii="宋体" w:hAnsi="宋体" w:eastAsia="宋体" w:cs="宋体"/>
          <w:bCs/>
          <w:sz w:val="24"/>
          <w:szCs w:val="24"/>
        </w:rPr>
        <w:t>份，电子文档（U盘）1份。</w:t>
      </w:r>
    </w:p>
    <w:p>
      <w:pPr>
        <w:pStyle w:val="12"/>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textAlignment w:val="auto"/>
        <w:rPr>
          <w:rFonts w:hint="eastAsia" w:ascii="宋体" w:hAnsi="宋体" w:eastAsia="宋体" w:cs="宋体"/>
          <w:bCs/>
          <w:sz w:val="24"/>
          <w:szCs w:val="24"/>
        </w:rPr>
      </w:pPr>
      <w:r>
        <w:rPr>
          <w:rFonts w:hint="eastAsia" w:ascii="宋体" w:hAnsi="宋体" w:eastAsia="宋体" w:cs="宋体"/>
          <w:bCs/>
          <w:sz w:val="24"/>
          <w:szCs w:val="24"/>
        </w:rPr>
        <w:t>5、我方承诺</w:t>
      </w:r>
      <w:r>
        <w:rPr>
          <w:rFonts w:hint="eastAsia" w:ascii="宋体" w:hAnsi="宋体" w:cs="宋体"/>
          <w:bCs/>
          <w:sz w:val="24"/>
          <w:szCs w:val="24"/>
          <w:lang w:eastAsia="zh-CN"/>
        </w:rPr>
        <w:t>磋商</w:t>
      </w:r>
      <w:r>
        <w:rPr>
          <w:rFonts w:hint="eastAsia" w:ascii="宋体" w:hAnsi="宋体" w:eastAsia="宋体" w:cs="宋体"/>
          <w:bCs/>
          <w:sz w:val="24"/>
          <w:szCs w:val="24"/>
        </w:rPr>
        <w:t>有效期为</w:t>
      </w:r>
      <w:r>
        <w:rPr>
          <w:rFonts w:hint="eastAsia" w:ascii="宋体" w:hAnsi="宋体" w:cs="宋体"/>
          <w:bCs/>
          <w:sz w:val="24"/>
          <w:szCs w:val="24"/>
          <w:lang w:eastAsia="zh-CN"/>
        </w:rPr>
        <w:t>磋商</w:t>
      </w:r>
      <w:r>
        <w:rPr>
          <w:rFonts w:hint="eastAsia" w:ascii="宋体" w:hAnsi="宋体" w:eastAsia="宋体" w:cs="宋体"/>
          <w:bCs/>
          <w:sz w:val="24"/>
          <w:szCs w:val="24"/>
        </w:rPr>
        <w:t>后</w:t>
      </w:r>
      <w:r>
        <w:rPr>
          <w:rFonts w:hint="eastAsia" w:ascii="宋体" w:hAnsi="宋体" w:eastAsia="宋体" w:cs="宋体"/>
          <w:bCs/>
          <w:sz w:val="24"/>
          <w:szCs w:val="24"/>
          <w:u w:val="single"/>
        </w:rPr>
        <w:t>（</w:t>
      </w:r>
      <w:r>
        <w:rPr>
          <w:rFonts w:hint="eastAsia" w:ascii="宋体" w:hAnsi="宋体" w:eastAsia="宋体" w:cs="宋体"/>
          <w:bCs/>
          <w:sz w:val="24"/>
          <w:szCs w:val="24"/>
          <w:u w:val="single"/>
          <w:lang w:val="en-US" w:eastAsia="zh-CN"/>
        </w:rPr>
        <w:t xml:space="preserve">            </w:t>
      </w:r>
      <w:r>
        <w:rPr>
          <w:rFonts w:hint="eastAsia" w:ascii="宋体" w:hAnsi="宋体" w:eastAsia="宋体" w:cs="宋体"/>
          <w:bCs/>
          <w:sz w:val="24"/>
          <w:szCs w:val="24"/>
          <w:u w:val="single"/>
        </w:rPr>
        <w:t>）</w:t>
      </w:r>
      <w:r>
        <w:rPr>
          <w:rFonts w:hint="eastAsia" w:ascii="宋体" w:hAnsi="宋体" w:eastAsia="宋体" w:cs="宋体"/>
          <w:bCs/>
          <w:sz w:val="24"/>
          <w:szCs w:val="24"/>
        </w:rPr>
        <w:t>天（日历日）。</w:t>
      </w:r>
    </w:p>
    <w:p>
      <w:pPr>
        <w:pStyle w:val="12"/>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textAlignment w:val="auto"/>
        <w:rPr>
          <w:rFonts w:hint="eastAsia" w:ascii="宋体" w:hAnsi="宋体" w:eastAsia="宋体" w:cs="宋体"/>
          <w:bCs/>
          <w:sz w:val="24"/>
          <w:szCs w:val="24"/>
        </w:rPr>
      </w:pPr>
      <w:r>
        <w:rPr>
          <w:rFonts w:hint="eastAsia" w:ascii="宋体" w:hAnsi="宋体" w:eastAsia="宋体" w:cs="宋体"/>
          <w:bCs/>
          <w:sz w:val="24"/>
          <w:szCs w:val="24"/>
        </w:rPr>
        <w:t>6、我方愿意提供贵公司可能另外要求的，与</w:t>
      </w:r>
      <w:r>
        <w:rPr>
          <w:rFonts w:hint="eastAsia" w:ascii="宋体" w:hAnsi="宋体" w:cs="宋体"/>
          <w:bCs/>
          <w:sz w:val="24"/>
          <w:szCs w:val="24"/>
          <w:lang w:eastAsia="zh-CN"/>
        </w:rPr>
        <w:t>磋商</w:t>
      </w:r>
      <w:r>
        <w:rPr>
          <w:rFonts w:hint="eastAsia" w:ascii="宋体" w:hAnsi="宋体" w:eastAsia="宋体" w:cs="宋体"/>
          <w:bCs/>
          <w:sz w:val="24"/>
          <w:szCs w:val="24"/>
        </w:rPr>
        <w:t>有关的文件资料，并保证我方已提供和将要提供的文件资料是真实、准确的。</w:t>
      </w:r>
    </w:p>
    <w:p>
      <w:pPr>
        <w:pStyle w:val="12"/>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textAlignment w:val="auto"/>
        <w:rPr>
          <w:rFonts w:hint="eastAsia" w:ascii="宋体" w:hAnsi="宋体" w:eastAsia="宋体" w:cs="宋体"/>
          <w:bCs/>
          <w:sz w:val="24"/>
          <w:szCs w:val="24"/>
        </w:rPr>
      </w:pPr>
      <w:r>
        <w:rPr>
          <w:rFonts w:hint="eastAsia" w:ascii="宋体" w:hAnsi="宋体" w:eastAsia="宋体" w:cs="宋体"/>
          <w:bCs/>
          <w:sz w:val="24"/>
          <w:szCs w:val="24"/>
        </w:rPr>
        <w:t>7、我方完全理解采购人不一定将合同授予最低报价的</w:t>
      </w:r>
      <w:r>
        <w:rPr>
          <w:rFonts w:hint="eastAsia" w:ascii="宋体" w:hAnsi="宋体" w:cs="宋体"/>
          <w:bCs/>
          <w:sz w:val="24"/>
          <w:szCs w:val="24"/>
          <w:lang w:eastAsia="zh-CN"/>
        </w:rPr>
        <w:t>供应商</w:t>
      </w:r>
      <w:r>
        <w:rPr>
          <w:rFonts w:hint="eastAsia" w:ascii="宋体" w:hAnsi="宋体" w:eastAsia="宋体" w:cs="宋体"/>
          <w:bCs/>
          <w:sz w:val="24"/>
          <w:szCs w:val="24"/>
        </w:rPr>
        <w:t>的行为。</w:t>
      </w:r>
    </w:p>
    <w:p>
      <w:pPr>
        <w:pStyle w:val="12"/>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textAlignment w:val="auto"/>
        <w:rPr>
          <w:rFonts w:hint="eastAsia" w:ascii="宋体" w:hAnsi="宋体" w:eastAsia="宋体" w:cs="宋体"/>
          <w:bCs/>
          <w:sz w:val="24"/>
          <w:szCs w:val="24"/>
        </w:rPr>
      </w:pPr>
      <w:r>
        <w:rPr>
          <w:rFonts w:hint="eastAsia" w:ascii="宋体" w:hAnsi="宋体" w:cs="宋体"/>
          <w:bCs/>
          <w:sz w:val="24"/>
          <w:szCs w:val="24"/>
          <w:lang w:eastAsia="zh-CN"/>
        </w:rPr>
        <w:t>供应商</w:t>
      </w:r>
      <w:r>
        <w:rPr>
          <w:rFonts w:hint="eastAsia" w:ascii="宋体" w:hAnsi="宋体" w:eastAsia="宋体" w:cs="宋体"/>
          <w:bCs/>
          <w:sz w:val="24"/>
          <w:szCs w:val="24"/>
        </w:rPr>
        <w:t>名称：</w:t>
      </w:r>
      <w:r>
        <w:rPr>
          <w:rFonts w:hint="eastAsia" w:ascii="宋体" w:hAnsi="宋体" w:eastAsia="宋体" w:cs="宋体"/>
          <w:bCs/>
          <w:sz w:val="24"/>
          <w:szCs w:val="24"/>
          <w:u w:val="single"/>
        </w:rPr>
        <w:t xml:space="preserve">   </w:t>
      </w:r>
      <w:r>
        <w:rPr>
          <w:rFonts w:hint="eastAsia" w:ascii="宋体" w:hAnsi="宋体" w:eastAsia="宋体" w:cs="宋体"/>
          <w:bCs/>
          <w:sz w:val="24"/>
          <w:szCs w:val="24"/>
          <w:u w:val="single"/>
          <w:lang w:val="en-US" w:eastAsia="zh-CN"/>
        </w:rPr>
        <w:t xml:space="preserve">          </w:t>
      </w:r>
      <w:r>
        <w:rPr>
          <w:rFonts w:hint="eastAsia" w:ascii="宋体" w:hAnsi="宋体" w:eastAsia="宋体" w:cs="宋体"/>
          <w:bCs/>
          <w:sz w:val="24"/>
          <w:szCs w:val="24"/>
          <w:u w:val="single"/>
        </w:rPr>
        <w:t xml:space="preserve">     </w:t>
      </w:r>
      <w:r>
        <w:rPr>
          <w:rFonts w:hint="eastAsia" w:ascii="宋体" w:hAnsi="宋体" w:eastAsia="宋体" w:cs="宋体"/>
          <w:bCs/>
          <w:sz w:val="24"/>
          <w:szCs w:val="24"/>
        </w:rPr>
        <w:t>（盖公章）</w:t>
      </w:r>
    </w:p>
    <w:p>
      <w:pPr>
        <w:pStyle w:val="12"/>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textAlignment w:val="auto"/>
        <w:rPr>
          <w:rFonts w:hint="eastAsia" w:ascii="宋体" w:hAnsi="宋体" w:eastAsia="宋体" w:cs="宋体"/>
          <w:bCs/>
          <w:sz w:val="24"/>
          <w:szCs w:val="24"/>
        </w:rPr>
      </w:pPr>
      <w:r>
        <w:rPr>
          <w:rFonts w:hint="eastAsia" w:ascii="宋体" w:hAnsi="宋体" w:eastAsia="宋体" w:cs="宋体"/>
          <w:bCs/>
          <w:sz w:val="24"/>
          <w:szCs w:val="24"/>
        </w:rPr>
        <w:t>法定代表人或</w:t>
      </w:r>
      <w:r>
        <w:rPr>
          <w:rFonts w:hint="eastAsia" w:ascii="宋体" w:hAnsi="宋体" w:eastAsia="宋体" w:cs="宋体"/>
          <w:sz w:val="24"/>
          <w:szCs w:val="24"/>
        </w:rPr>
        <w:t>委托代理人</w:t>
      </w:r>
      <w:r>
        <w:rPr>
          <w:rFonts w:hint="eastAsia" w:ascii="宋体" w:hAnsi="宋体" w:eastAsia="宋体" w:cs="宋体"/>
          <w:bCs/>
          <w:sz w:val="24"/>
          <w:szCs w:val="24"/>
        </w:rPr>
        <w:t>（签字或盖章）：</w:t>
      </w:r>
      <w:r>
        <w:rPr>
          <w:rFonts w:hint="eastAsia" w:ascii="宋体" w:hAnsi="宋体" w:eastAsia="宋体" w:cs="宋体"/>
          <w:bCs/>
          <w:sz w:val="24"/>
          <w:szCs w:val="24"/>
          <w:u w:val="single"/>
        </w:rPr>
        <w:t xml:space="preserve">   </w:t>
      </w:r>
      <w:r>
        <w:rPr>
          <w:rFonts w:hint="eastAsia" w:ascii="宋体" w:hAnsi="宋体" w:eastAsia="宋体" w:cs="宋体"/>
          <w:bCs/>
          <w:sz w:val="24"/>
          <w:szCs w:val="24"/>
          <w:u w:val="single"/>
          <w:lang w:val="en-US" w:eastAsia="zh-CN"/>
        </w:rPr>
        <w:t xml:space="preserve">          </w:t>
      </w:r>
      <w:r>
        <w:rPr>
          <w:rFonts w:hint="eastAsia" w:ascii="宋体" w:hAnsi="宋体" w:eastAsia="宋体" w:cs="宋体"/>
          <w:bCs/>
          <w:sz w:val="24"/>
          <w:szCs w:val="24"/>
          <w:u w:val="single"/>
        </w:rPr>
        <w:t xml:space="preserve">     </w:t>
      </w:r>
    </w:p>
    <w:p>
      <w:pPr>
        <w:pStyle w:val="12"/>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textAlignment w:val="auto"/>
        <w:rPr>
          <w:rFonts w:hint="eastAsia" w:ascii="宋体" w:hAnsi="宋体" w:eastAsia="宋体" w:cs="宋体"/>
          <w:bCs/>
          <w:sz w:val="24"/>
          <w:szCs w:val="24"/>
        </w:rPr>
      </w:pPr>
      <w:r>
        <w:rPr>
          <w:rFonts w:hint="eastAsia" w:ascii="宋体" w:hAnsi="宋体" w:eastAsia="宋体" w:cs="宋体"/>
          <w:bCs/>
          <w:sz w:val="24"/>
          <w:szCs w:val="24"/>
        </w:rPr>
        <w:t>通讯地址：</w:t>
      </w:r>
      <w:r>
        <w:rPr>
          <w:rFonts w:hint="eastAsia" w:ascii="宋体" w:hAnsi="宋体" w:eastAsia="宋体" w:cs="宋体"/>
          <w:bCs/>
          <w:sz w:val="24"/>
          <w:szCs w:val="24"/>
          <w:u w:val="single"/>
        </w:rPr>
        <w:t xml:space="preserve">   </w:t>
      </w:r>
      <w:r>
        <w:rPr>
          <w:rFonts w:hint="eastAsia" w:ascii="宋体" w:hAnsi="宋体" w:eastAsia="宋体" w:cs="宋体"/>
          <w:bCs/>
          <w:sz w:val="24"/>
          <w:szCs w:val="24"/>
          <w:u w:val="single"/>
          <w:lang w:val="en-US" w:eastAsia="zh-CN"/>
        </w:rPr>
        <w:t xml:space="preserve">          </w:t>
      </w:r>
      <w:r>
        <w:rPr>
          <w:rFonts w:hint="eastAsia" w:ascii="宋体" w:hAnsi="宋体" w:eastAsia="宋体" w:cs="宋体"/>
          <w:bCs/>
          <w:sz w:val="24"/>
          <w:szCs w:val="24"/>
          <w:u w:val="single"/>
        </w:rPr>
        <w:t xml:space="preserve">     </w:t>
      </w:r>
    </w:p>
    <w:p>
      <w:pPr>
        <w:pStyle w:val="12"/>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textAlignment w:val="auto"/>
        <w:rPr>
          <w:rFonts w:hint="eastAsia" w:ascii="宋体" w:hAnsi="宋体" w:eastAsia="宋体" w:cs="宋体"/>
          <w:bCs/>
          <w:sz w:val="24"/>
          <w:szCs w:val="24"/>
        </w:rPr>
      </w:pPr>
      <w:r>
        <w:rPr>
          <w:rFonts w:hint="eastAsia" w:ascii="宋体" w:hAnsi="宋体" w:eastAsia="宋体" w:cs="宋体"/>
          <w:bCs/>
          <w:sz w:val="24"/>
          <w:szCs w:val="24"/>
        </w:rPr>
        <w:t>邮政编码：</w:t>
      </w:r>
      <w:r>
        <w:rPr>
          <w:rFonts w:hint="eastAsia" w:ascii="宋体" w:hAnsi="宋体" w:eastAsia="宋体" w:cs="宋体"/>
          <w:bCs/>
          <w:sz w:val="24"/>
          <w:szCs w:val="24"/>
          <w:u w:val="single"/>
        </w:rPr>
        <w:t xml:space="preserve">   </w:t>
      </w:r>
      <w:r>
        <w:rPr>
          <w:rFonts w:hint="eastAsia" w:ascii="宋体" w:hAnsi="宋体" w:eastAsia="宋体" w:cs="宋体"/>
          <w:bCs/>
          <w:sz w:val="24"/>
          <w:szCs w:val="24"/>
          <w:u w:val="single"/>
          <w:lang w:val="en-US" w:eastAsia="zh-CN"/>
        </w:rPr>
        <w:t xml:space="preserve">          </w:t>
      </w:r>
      <w:r>
        <w:rPr>
          <w:rFonts w:hint="eastAsia" w:ascii="宋体" w:hAnsi="宋体" w:eastAsia="宋体" w:cs="宋体"/>
          <w:bCs/>
          <w:sz w:val="24"/>
          <w:szCs w:val="24"/>
          <w:u w:val="single"/>
        </w:rPr>
        <w:t xml:space="preserve">     </w:t>
      </w:r>
    </w:p>
    <w:p>
      <w:pPr>
        <w:pStyle w:val="12"/>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textAlignment w:val="auto"/>
        <w:rPr>
          <w:rFonts w:hint="eastAsia" w:ascii="宋体" w:hAnsi="宋体" w:eastAsia="宋体" w:cs="宋体"/>
          <w:bCs/>
          <w:sz w:val="24"/>
          <w:szCs w:val="24"/>
        </w:rPr>
      </w:pPr>
      <w:r>
        <w:rPr>
          <w:rFonts w:hint="eastAsia" w:ascii="宋体" w:hAnsi="宋体" w:eastAsia="宋体" w:cs="宋体"/>
          <w:bCs/>
          <w:sz w:val="24"/>
          <w:szCs w:val="24"/>
        </w:rPr>
        <w:t>联系电话：</w:t>
      </w:r>
      <w:r>
        <w:rPr>
          <w:rFonts w:hint="eastAsia" w:ascii="宋体" w:hAnsi="宋体" w:eastAsia="宋体" w:cs="宋体"/>
          <w:bCs/>
          <w:sz w:val="24"/>
          <w:szCs w:val="24"/>
          <w:u w:val="single"/>
        </w:rPr>
        <w:t xml:space="preserve">   </w:t>
      </w:r>
      <w:r>
        <w:rPr>
          <w:rFonts w:hint="eastAsia" w:ascii="宋体" w:hAnsi="宋体" w:eastAsia="宋体" w:cs="宋体"/>
          <w:bCs/>
          <w:sz w:val="24"/>
          <w:szCs w:val="24"/>
          <w:u w:val="single"/>
          <w:lang w:val="en-US" w:eastAsia="zh-CN"/>
        </w:rPr>
        <w:t xml:space="preserve">          </w:t>
      </w:r>
      <w:r>
        <w:rPr>
          <w:rFonts w:hint="eastAsia" w:ascii="宋体" w:hAnsi="宋体" w:eastAsia="宋体" w:cs="宋体"/>
          <w:bCs/>
          <w:sz w:val="24"/>
          <w:szCs w:val="24"/>
          <w:u w:val="single"/>
        </w:rPr>
        <w:t xml:space="preserve">     </w:t>
      </w:r>
    </w:p>
    <w:p>
      <w:pPr>
        <w:pStyle w:val="12"/>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textAlignment w:val="auto"/>
        <w:rPr>
          <w:rFonts w:hint="eastAsia" w:ascii="宋体" w:hAnsi="宋体" w:eastAsia="宋体" w:cs="宋体"/>
          <w:bCs/>
          <w:sz w:val="24"/>
          <w:szCs w:val="24"/>
        </w:rPr>
      </w:pPr>
      <w:r>
        <w:rPr>
          <w:rFonts w:hint="eastAsia" w:ascii="宋体" w:hAnsi="宋体" w:eastAsia="宋体" w:cs="宋体"/>
          <w:bCs/>
          <w:sz w:val="24"/>
          <w:szCs w:val="24"/>
        </w:rPr>
        <w:t>传    真：</w:t>
      </w:r>
      <w:r>
        <w:rPr>
          <w:rFonts w:hint="eastAsia" w:ascii="宋体" w:hAnsi="宋体" w:eastAsia="宋体" w:cs="宋体"/>
          <w:bCs/>
          <w:sz w:val="24"/>
          <w:szCs w:val="24"/>
          <w:u w:val="single"/>
        </w:rPr>
        <w:t xml:space="preserve">   </w:t>
      </w:r>
      <w:r>
        <w:rPr>
          <w:rFonts w:hint="eastAsia" w:ascii="宋体" w:hAnsi="宋体" w:eastAsia="宋体" w:cs="宋体"/>
          <w:bCs/>
          <w:sz w:val="24"/>
          <w:szCs w:val="24"/>
          <w:u w:val="single"/>
          <w:lang w:val="en-US" w:eastAsia="zh-CN"/>
        </w:rPr>
        <w:t xml:space="preserve">          </w:t>
      </w:r>
      <w:r>
        <w:rPr>
          <w:rFonts w:hint="eastAsia" w:ascii="宋体" w:hAnsi="宋体" w:eastAsia="宋体" w:cs="宋体"/>
          <w:bCs/>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bCs/>
          <w:sz w:val="24"/>
          <w:szCs w:val="24"/>
          <w:u w:val="single"/>
        </w:rPr>
      </w:pPr>
      <w:r>
        <w:rPr>
          <w:rFonts w:hint="eastAsia" w:ascii="宋体" w:hAnsi="宋体" w:eastAsia="宋体" w:cs="宋体"/>
          <w:bCs/>
          <w:sz w:val="24"/>
          <w:szCs w:val="24"/>
        </w:rPr>
        <w:t>日    期：</w:t>
      </w:r>
      <w:r>
        <w:rPr>
          <w:rFonts w:hint="eastAsia" w:ascii="宋体" w:hAnsi="宋体" w:eastAsia="宋体" w:cs="宋体"/>
          <w:bCs/>
          <w:sz w:val="24"/>
          <w:szCs w:val="24"/>
          <w:u w:val="single"/>
        </w:rPr>
        <w:t xml:space="preserve">   </w:t>
      </w:r>
      <w:r>
        <w:rPr>
          <w:rFonts w:hint="eastAsia" w:ascii="宋体" w:hAnsi="宋体" w:eastAsia="宋体" w:cs="宋体"/>
          <w:bCs/>
          <w:sz w:val="24"/>
          <w:szCs w:val="24"/>
          <w:u w:val="single"/>
          <w:lang w:val="en-US" w:eastAsia="zh-CN"/>
        </w:rPr>
        <w:t xml:space="preserve">          </w:t>
      </w:r>
      <w:r>
        <w:rPr>
          <w:rFonts w:hint="eastAsia" w:ascii="宋体" w:hAnsi="宋体" w:eastAsia="宋体" w:cs="宋体"/>
          <w:bCs/>
          <w:sz w:val="24"/>
          <w:szCs w:val="24"/>
          <w:u w:val="single"/>
        </w:rPr>
        <w:t xml:space="preserve">     </w:t>
      </w:r>
      <w:r>
        <w:rPr>
          <w:rFonts w:hint="eastAsia" w:ascii="宋体" w:hAnsi="宋体" w:eastAsia="宋体" w:cs="宋体"/>
          <w:bCs/>
          <w:sz w:val="24"/>
          <w:szCs w:val="24"/>
          <w:u w:val="single"/>
        </w:rPr>
        <w:br w:type="page"/>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1-2、</w:t>
      </w:r>
      <w:r>
        <w:rPr>
          <w:rFonts w:hint="eastAsia" w:ascii="宋体" w:hAnsi="宋体" w:cs="宋体"/>
          <w:sz w:val="24"/>
          <w:szCs w:val="24"/>
          <w:lang w:val="en-US" w:eastAsia="zh-CN"/>
        </w:rPr>
        <w:t>磋商报价表</w:t>
      </w:r>
    </w:p>
    <w:p>
      <w:pPr>
        <w:pStyle w:val="2"/>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宋体" w:hAnsi="宋体" w:eastAsia="宋体" w:cs="宋体"/>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highlight w:val="none"/>
          <w:lang w:val="en-US" w:eastAsia="zh-CN"/>
        </w:rPr>
      </w:pPr>
      <w:r>
        <w:rPr>
          <w:rFonts w:hint="eastAsia" w:ascii="宋体" w:hAnsi="宋体" w:cs="宋体"/>
          <w:b/>
          <w:sz w:val="24"/>
          <w:szCs w:val="24"/>
          <w:highlight w:val="none"/>
          <w:lang w:eastAsia="zh-CN"/>
        </w:rPr>
        <w:t>磋商报价表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p>
    <w:tbl>
      <w:tblPr>
        <w:tblStyle w:val="22"/>
        <w:tblW w:w="0" w:type="auto"/>
        <w:tblInd w:w="1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55"/>
        <w:gridCol w:w="71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1955"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vertAlign w:val="baseline"/>
                <w:lang w:val="en-US" w:eastAsia="zh-CN"/>
              </w:rPr>
            </w:pPr>
            <w:r>
              <w:rPr>
                <w:rFonts w:hint="eastAsia" w:ascii="宋体" w:hAnsi="宋体" w:cs="宋体"/>
                <w:sz w:val="24"/>
                <w:szCs w:val="24"/>
                <w:vertAlign w:val="baseline"/>
                <w:lang w:val="en-US" w:eastAsia="zh-CN"/>
              </w:rPr>
              <w:t>供应商</w:t>
            </w:r>
            <w:r>
              <w:rPr>
                <w:rFonts w:hint="eastAsia" w:ascii="宋体" w:hAnsi="宋体" w:eastAsia="宋体" w:cs="宋体"/>
                <w:sz w:val="24"/>
                <w:szCs w:val="24"/>
                <w:vertAlign w:val="baseline"/>
                <w:lang w:val="en-US" w:eastAsia="zh-CN"/>
              </w:rPr>
              <w:t>名称</w:t>
            </w:r>
          </w:p>
        </w:tc>
        <w:tc>
          <w:tcPr>
            <w:tcW w:w="7105"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5"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项目名称</w:t>
            </w:r>
          </w:p>
        </w:tc>
        <w:tc>
          <w:tcPr>
            <w:tcW w:w="7105"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5"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项目编号</w:t>
            </w:r>
            <w:r>
              <w:rPr>
                <w:rFonts w:hint="eastAsia" w:ascii="宋体" w:hAnsi="宋体" w:eastAsia="宋体" w:cs="宋体"/>
                <w:sz w:val="24"/>
                <w:szCs w:val="24"/>
              </w:rPr>
              <w:t>/包号</w:t>
            </w:r>
          </w:p>
        </w:tc>
        <w:tc>
          <w:tcPr>
            <w:tcW w:w="7105"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5"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vertAlign w:val="baseline"/>
                <w:lang w:val="en-US" w:eastAsia="zh-CN"/>
              </w:rPr>
            </w:pPr>
            <w:r>
              <w:rPr>
                <w:rFonts w:hint="eastAsia" w:ascii="宋体" w:hAnsi="宋体" w:cs="宋体"/>
                <w:sz w:val="24"/>
                <w:szCs w:val="24"/>
                <w:vertAlign w:val="baseline"/>
                <w:lang w:val="en-US" w:eastAsia="zh-CN"/>
              </w:rPr>
              <w:t>磋商报价</w:t>
            </w:r>
            <w:r>
              <w:rPr>
                <w:rFonts w:hint="eastAsia" w:ascii="宋体" w:hAnsi="宋体" w:eastAsia="宋体" w:cs="宋体"/>
                <w:sz w:val="24"/>
                <w:szCs w:val="24"/>
                <w:vertAlign w:val="baseline"/>
                <w:lang w:val="en-US" w:eastAsia="zh-CN"/>
              </w:rPr>
              <w:t>（元）</w:t>
            </w:r>
          </w:p>
        </w:tc>
        <w:tc>
          <w:tcPr>
            <w:tcW w:w="7105"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大写：</w:t>
            </w:r>
            <w:r>
              <w:rPr>
                <w:rFonts w:hint="eastAsia" w:ascii="宋体" w:hAnsi="宋体" w:eastAsia="宋体" w:cs="宋体"/>
                <w:sz w:val="24"/>
                <w:szCs w:val="24"/>
                <w:u w:val="single"/>
                <w:vertAlign w:val="baseline"/>
                <w:lang w:val="en-US" w:eastAsia="zh-CN"/>
              </w:rPr>
              <w:t xml:space="preserve">                 </w:t>
            </w:r>
            <w:r>
              <w:rPr>
                <w:rFonts w:hint="eastAsia" w:ascii="宋体" w:hAnsi="宋体" w:eastAsia="宋体" w:cs="宋体"/>
                <w:sz w:val="24"/>
                <w:szCs w:val="24"/>
                <w:u w:val="none"/>
                <w:vertAlign w:val="baseline"/>
                <w:lang w:val="en-US" w:eastAsia="zh-CN"/>
              </w:rPr>
              <w:t xml:space="preserve">             小写：¥</w:t>
            </w:r>
            <w:r>
              <w:rPr>
                <w:rFonts w:hint="eastAsia" w:ascii="宋体" w:hAnsi="宋体" w:eastAsia="宋体" w:cs="宋体"/>
                <w:sz w:val="24"/>
                <w:szCs w:val="24"/>
                <w:u w:val="single"/>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5"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vertAlign w:val="baseline"/>
                <w:lang w:val="en-US" w:eastAsia="zh-CN"/>
              </w:rPr>
            </w:pPr>
            <w:r>
              <w:rPr>
                <w:rFonts w:hint="eastAsia" w:ascii="宋体" w:hAnsi="宋体" w:cs="宋体"/>
                <w:sz w:val="24"/>
                <w:szCs w:val="24"/>
                <w:vertAlign w:val="baseline"/>
                <w:lang w:val="en-US" w:eastAsia="zh-CN"/>
              </w:rPr>
              <w:t>服务</w:t>
            </w:r>
            <w:r>
              <w:rPr>
                <w:rFonts w:hint="eastAsia" w:ascii="宋体" w:hAnsi="宋体" w:eastAsia="宋体" w:cs="宋体"/>
                <w:sz w:val="24"/>
                <w:szCs w:val="24"/>
                <w:vertAlign w:val="baseline"/>
                <w:lang w:val="en-US" w:eastAsia="zh-CN"/>
              </w:rPr>
              <w:t>时间</w:t>
            </w:r>
          </w:p>
        </w:tc>
        <w:tc>
          <w:tcPr>
            <w:tcW w:w="7105"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highlight w:val="none"/>
                <w:u w:val="none"/>
                <w:vertAlign w:val="baseline"/>
                <w:lang w:val="en-US" w:eastAsia="zh-CN"/>
              </w:rPr>
              <w:t>（</w:t>
            </w:r>
            <w:r>
              <w:rPr>
                <w:rFonts w:hint="eastAsia" w:ascii="宋体" w:hAnsi="宋体" w:eastAsia="宋体" w:cs="宋体"/>
                <w:sz w:val="24"/>
                <w:szCs w:val="24"/>
                <w:highlight w:val="none"/>
                <w:u w:val="single"/>
                <w:vertAlign w:val="baseline"/>
                <w:lang w:val="en-US" w:eastAsia="zh-CN"/>
              </w:rPr>
              <w:t xml:space="preserve">     </w:t>
            </w:r>
            <w:r>
              <w:rPr>
                <w:rFonts w:hint="eastAsia" w:ascii="宋体" w:hAnsi="宋体" w:eastAsia="宋体" w:cs="宋体"/>
                <w:sz w:val="24"/>
                <w:szCs w:val="24"/>
                <w:highlight w:val="none"/>
                <w:u w:val="none"/>
                <w:vertAlign w:val="baseline"/>
                <w:lang w:val="en-US" w:eastAsia="zh-CN"/>
              </w:rPr>
              <w:t>）</w:t>
            </w:r>
            <w:r>
              <w:rPr>
                <w:rFonts w:hint="eastAsia" w:ascii="宋体" w:hAnsi="宋体" w:cs="宋体"/>
                <w:sz w:val="24"/>
                <w:szCs w:val="24"/>
                <w:highlight w:val="none"/>
                <w:vertAlign w:val="baseline"/>
                <w:lang w:val="en-US" w:eastAsia="zh-CN"/>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5"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备    注</w:t>
            </w:r>
          </w:p>
        </w:tc>
        <w:tc>
          <w:tcPr>
            <w:tcW w:w="7105"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注：报价应是最终用户验收合格后的总价，包括</w:t>
      </w:r>
      <w:r>
        <w:rPr>
          <w:rFonts w:hint="eastAsia" w:ascii="宋体" w:hAnsi="宋体" w:eastAsia="宋体" w:cs="宋体"/>
          <w:sz w:val="24"/>
          <w:szCs w:val="24"/>
          <w:lang w:eastAsia="zh-CN"/>
        </w:rPr>
        <w:t>供应商</w:t>
      </w:r>
      <w:r>
        <w:rPr>
          <w:rFonts w:hint="eastAsia" w:ascii="宋体" w:hAnsi="宋体" w:eastAsia="宋体" w:cs="宋体"/>
          <w:sz w:val="24"/>
          <w:szCs w:val="24"/>
        </w:rPr>
        <w:t>完成本项目所需的一切费用。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left"/>
        <w:textAlignment w:val="auto"/>
        <w:outlineLvl w:val="9"/>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left"/>
        <w:textAlignment w:val="auto"/>
        <w:outlineLvl w:val="1"/>
        <w:rPr>
          <w:rFonts w:hint="eastAsia" w:ascii="宋体" w:hAnsi="宋体" w:eastAsia="宋体" w:cs="宋体"/>
          <w:sz w:val="24"/>
          <w:szCs w:val="24"/>
        </w:rPr>
      </w:pPr>
      <w:bookmarkStart w:id="151" w:name="_Toc5401"/>
      <w:bookmarkStart w:id="152" w:name="_Toc25054"/>
      <w:bookmarkStart w:id="153" w:name="_Toc13643"/>
      <w:r>
        <w:rPr>
          <w:rFonts w:hint="eastAsia" w:ascii="宋体" w:hAnsi="宋体" w:cs="宋体"/>
          <w:sz w:val="24"/>
          <w:szCs w:val="24"/>
          <w:lang w:eastAsia="zh-CN"/>
        </w:rPr>
        <w:t>供应商</w:t>
      </w:r>
      <w:r>
        <w:rPr>
          <w:rFonts w:hint="eastAsia" w:ascii="宋体" w:hAnsi="宋体" w:eastAsia="宋体" w:cs="宋体"/>
          <w:sz w:val="24"/>
          <w:szCs w:val="24"/>
        </w:rPr>
        <w:t>名称：</w:t>
      </w:r>
      <w:r>
        <w:rPr>
          <w:rFonts w:hint="eastAsia" w:ascii="宋体" w:hAnsi="宋体" w:eastAsia="宋体" w:cs="宋体"/>
          <w:sz w:val="24"/>
          <w:szCs w:val="24"/>
          <w:u w:val="single"/>
        </w:rPr>
        <w:t xml:space="preserve">          </w:t>
      </w:r>
      <w:r>
        <w:rPr>
          <w:rFonts w:hint="eastAsia" w:ascii="宋体" w:hAnsi="宋体" w:eastAsia="宋体" w:cs="宋体"/>
          <w:sz w:val="24"/>
          <w:szCs w:val="24"/>
        </w:rPr>
        <w:t>（盖公章）</w:t>
      </w:r>
      <w:bookmarkEnd w:id="151"/>
      <w:bookmarkEnd w:id="152"/>
      <w:bookmarkEnd w:id="153"/>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left"/>
        <w:textAlignment w:val="auto"/>
        <w:outlineLvl w:val="1"/>
        <w:rPr>
          <w:rFonts w:hint="eastAsia" w:ascii="宋体" w:hAnsi="宋体" w:eastAsia="宋体" w:cs="宋体"/>
          <w:sz w:val="24"/>
          <w:szCs w:val="24"/>
          <w:u w:val="single"/>
          <w:lang w:val="en-US" w:eastAsia="zh-CN"/>
        </w:rPr>
      </w:pPr>
      <w:bookmarkStart w:id="154" w:name="_Toc24336"/>
      <w:bookmarkStart w:id="155" w:name="_Toc1946"/>
      <w:bookmarkStart w:id="156" w:name="_Toc10933"/>
      <w:r>
        <w:rPr>
          <w:rFonts w:hint="eastAsia" w:ascii="宋体" w:hAnsi="宋体" w:eastAsia="宋体" w:cs="宋体"/>
          <w:sz w:val="24"/>
          <w:szCs w:val="24"/>
        </w:rPr>
        <w:t>法定代表人或委托代理人（签字或盖章）：</w:t>
      </w:r>
      <w:bookmarkEnd w:id="154"/>
      <w:bookmarkEnd w:id="155"/>
      <w:bookmarkEnd w:id="156"/>
      <w:r>
        <w:rPr>
          <w:rFonts w:hint="eastAsia" w:ascii="宋体" w:hAnsi="宋体" w:eastAsia="宋体" w:cs="宋体"/>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日    期：</w:t>
      </w:r>
      <w:r>
        <w:rPr>
          <w:rFonts w:hint="eastAsia" w:ascii="宋体" w:hAnsi="宋体" w:eastAsia="宋体" w:cs="宋体"/>
          <w:sz w:val="24"/>
          <w:szCs w:val="24"/>
          <w:u w:val="single"/>
          <w:lang w:val="en-US" w:eastAsia="zh-CN"/>
        </w:rPr>
        <w:t xml:space="preserve">           </w:t>
      </w:r>
    </w:p>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br w:type="page"/>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1-3、商务响应偏离表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sz w:val="24"/>
          <w:szCs w:val="24"/>
        </w:rPr>
      </w:pPr>
      <w:r>
        <w:rPr>
          <w:rFonts w:hint="eastAsia" w:ascii="宋体" w:hAnsi="宋体" w:eastAsia="宋体" w:cs="宋体"/>
          <w:b/>
          <w:sz w:val="24"/>
          <w:szCs w:val="24"/>
          <w:lang w:val="en-US" w:eastAsia="zh-CN"/>
        </w:rPr>
        <w:t>商务响应偏离表</w:t>
      </w:r>
    </w:p>
    <w:p>
      <w:pPr>
        <w:pStyle w:val="11"/>
        <w:keepNext w:val="0"/>
        <w:keepLines w:val="0"/>
        <w:pageBreakBefore w:val="0"/>
        <w:widowControl w:val="0"/>
        <w:kinsoku/>
        <w:wordWrap w:val="0"/>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sz w:val="24"/>
          <w:szCs w:val="24"/>
        </w:rPr>
      </w:pPr>
      <w:r>
        <w:rPr>
          <w:rFonts w:hint="eastAsia" w:hAnsi="宋体" w:cs="宋体"/>
          <w:sz w:val="24"/>
          <w:szCs w:val="24"/>
          <w:lang w:eastAsia="zh-CN"/>
        </w:rPr>
        <w:t>项目编号</w:t>
      </w:r>
      <w:r>
        <w:rPr>
          <w:rFonts w:hint="eastAsia" w:ascii="宋体" w:hAnsi="宋体" w:eastAsia="宋体" w:cs="宋体"/>
          <w:sz w:val="24"/>
          <w:szCs w:val="24"/>
        </w:rPr>
        <w:t xml:space="preserve">/包号：        </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3"/>
        <w:gridCol w:w="2557"/>
        <w:gridCol w:w="2829"/>
        <w:gridCol w:w="1371"/>
        <w:gridCol w:w="12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113"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序号</w:t>
            </w:r>
          </w:p>
        </w:tc>
        <w:tc>
          <w:tcPr>
            <w:tcW w:w="2557"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jc w:val="center"/>
              <w:textAlignment w:val="auto"/>
              <w:rPr>
                <w:rFonts w:hint="eastAsia" w:ascii="宋体" w:hAnsi="宋体" w:eastAsia="宋体" w:cs="宋体"/>
                <w:sz w:val="24"/>
                <w:szCs w:val="24"/>
                <w:lang w:val="en-US" w:eastAsia="zh-CN"/>
              </w:rPr>
            </w:pPr>
            <w:r>
              <w:rPr>
                <w:rFonts w:hint="eastAsia" w:hAnsi="宋体" w:cs="宋体"/>
                <w:sz w:val="24"/>
                <w:szCs w:val="24"/>
                <w:lang w:val="en-US" w:eastAsia="zh-CN"/>
              </w:rPr>
              <w:t>采购</w:t>
            </w:r>
            <w:r>
              <w:rPr>
                <w:rFonts w:hint="eastAsia" w:ascii="宋体" w:hAnsi="宋体" w:eastAsia="宋体" w:cs="宋体"/>
                <w:sz w:val="24"/>
                <w:szCs w:val="24"/>
                <w:lang w:val="en-US" w:eastAsia="zh-CN"/>
              </w:rPr>
              <w:t>要求</w:t>
            </w:r>
          </w:p>
        </w:tc>
        <w:tc>
          <w:tcPr>
            <w:tcW w:w="2829"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jc w:val="center"/>
              <w:textAlignment w:val="auto"/>
              <w:rPr>
                <w:rFonts w:hint="eastAsia" w:ascii="宋体" w:hAnsi="宋体" w:eastAsia="宋体" w:cs="宋体"/>
                <w:sz w:val="24"/>
                <w:szCs w:val="24"/>
                <w:lang w:val="en-US" w:eastAsia="zh-CN"/>
              </w:rPr>
            </w:pPr>
            <w:r>
              <w:rPr>
                <w:rFonts w:hint="eastAsia" w:hAnsi="宋体" w:cs="宋体"/>
                <w:sz w:val="24"/>
                <w:szCs w:val="24"/>
                <w:lang w:val="en-US" w:eastAsia="zh-CN"/>
              </w:rPr>
              <w:t>磋商</w:t>
            </w:r>
            <w:r>
              <w:rPr>
                <w:rFonts w:hint="eastAsia" w:ascii="宋体" w:hAnsi="宋体" w:eastAsia="宋体" w:cs="宋体"/>
                <w:sz w:val="24"/>
                <w:szCs w:val="24"/>
                <w:lang w:val="en-US" w:eastAsia="zh-CN"/>
              </w:rPr>
              <w:t>响应</w:t>
            </w:r>
          </w:p>
        </w:tc>
        <w:tc>
          <w:tcPr>
            <w:tcW w:w="1371"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偏离</w:t>
            </w:r>
          </w:p>
        </w:tc>
        <w:tc>
          <w:tcPr>
            <w:tcW w:w="1223"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113"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c>
          <w:tcPr>
            <w:tcW w:w="2557" w:type="dxa"/>
            <w:noWrap w:val="0"/>
            <w:vAlign w:val="center"/>
          </w:tcPr>
          <w:p>
            <w:pPr>
              <w:keepNext w:val="0"/>
              <w:keepLines w:val="0"/>
              <w:pageBreakBefore w:val="0"/>
              <w:widowControl w:val="0"/>
              <w:kinsoku/>
              <w:overflowPunct/>
              <w:topLinePunct w:val="0"/>
              <w:autoSpaceDE/>
              <w:autoSpaceDN/>
              <w:bidi w:val="0"/>
              <w:adjustRightInd/>
              <w:snapToGrid/>
              <w:spacing w:line="360" w:lineRule="auto"/>
              <w:jc w:val="center"/>
              <w:textAlignment w:val="auto"/>
              <w:rPr>
                <w:rFonts w:hint="eastAsia" w:ascii="宋体" w:hAnsi="宋体" w:eastAsia="宋体" w:cs="宋体"/>
                <w:bCs/>
                <w:sz w:val="24"/>
                <w:szCs w:val="24"/>
              </w:rPr>
            </w:pPr>
          </w:p>
        </w:tc>
        <w:tc>
          <w:tcPr>
            <w:tcW w:w="2829"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c>
          <w:tcPr>
            <w:tcW w:w="1371"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c>
          <w:tcPr>
            <w:tcW w:w="1223"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113"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c>
          <w:tcPr>
            <w:tcW w:w="2557" w:type="dxa"/>
            <w:noWrap w:val="0"/>
            <w:vAlign w:val="center"/>
          </w:tcPr>
          <w:p>
            <w:pPr>
              <w:keepNext w:val="0"/>
              <w:keepLines w:val="0"/>
              <w:pageBreakBefore w:val="0"/>
              <w:widowControl w:val="0"/>
              <w:kinsoku/>
              <w:overflowPunct/>
              <w:topLinePunct w:val="0"/>
              <w:autoSpaceDE/>
              <w:autoSpaceDN/>
              <w:bidi w:val="0"/>
              <w:adjustRightInd/>
              <w:snapToGrid/>
              <w:spacing w:line="360" w:lineRule="auto"/>
              <w:jc w:val="center"/>
              <w:textAlignment w:val="auto"/>
              <w:rPr>
                <w:rFonts w:hint="eastAsia" w:ascii="宋体" w:hAnsi="宋体" w:eastAsia="宋体" w:cs="宋体"/>
                <w:bCs/>
                <w:sz w:val="24"/>
                <w:szCs w:val="24"/>
              </w:rPr>
            </w:pPr>
          </w:p>
        </w:tc>
        <w:tc>
          <w:tcPr>
            <w:tcW w:w="2829"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c>
          <w:tcPr>
            <w:tcW w:w="1371"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c>
          <w:tcPr>
            <w:tcW w:w="1223"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113"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c>
          <w:tcPr>
            <w:tcW w:w="2557" w:type="dxa"/>
            <w:noWrap w:val="0"/>
            <w:vAlign w:val="center"/>
          </w:tcPr>
          <w:p>
            <w:pPr>
              <w:keepNext w:val="0"/>
              <w:keepLines w:val="0"/>
              <w:pageBreakBefore w:val="0"/>
              <w:widowControl w:val="0"/>
              <w:kinsoku/>
              <w:overflowPunct/>
              <w:topLinePunct w:val="0"/>
              <w:autoSpaceDE/>
              <w:autoSpaceDN/>
              <w:bidi w:val="0"/>
              <w:adjustRightInd/>
              <w:snapToGrid/>
              <w:spacing w:line="360" w:lineRule="auto"/>
              <w:jc w:val="center"/>
              <w:textAlignment w:val="auto"/>
              <w:rPr>
                <w:rFonts w:hint="eastAsia" w:ascii="宋体" w:hAnsi="宋体" w:eastAsia="宋体" w:cs="宋体"/>
                <w:bCs/>
                <w:sz w:val="24"/>
                <w:szCs w:val="24"/>
              </w:rPr>
            </w:pPr>
          </w:p>
        </w:tc>
        <w:tc>
          <w:tcPr>
            <w:tcW w:w="2829"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c>
          <w:tcPr>
            <w:tcW w:w="1371"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c>
          <w:tcPr>
            <w:tcW w:w="1223"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113"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c>
          <w:tcPr>
            <w:tcW w:w="2557" w:type="dxa"/>
            <w:noWrap w:val="0"/>
            <w:vAlign w:val="center"/>
          </w:tcPr>
          <w:p>
            <w:pPr>
              <w:keepNext w:val="0"/>
              <w:keepLines w:val="0"/>
              <w:pageBreakBefore w:val="0"/>
              <w:widowControl w:val="0"/>
              <w:kinsoku/>
              <w:overflowPunct/>
              <w:topLinePunct w:val="0"/>
              <w:autoSpaceDE/>
              <w:autoSpaceDN/>
              <w:bidi w:val="0"/>
              <w:adjustRightInd/>
              <w:snapToGrid/>
              <w:spacing w:line="360" w:lineRule="auto"/>
              <w:jc w:val="center"/>
              <w:textAlignment w:val="auto"/>
              <w:rPr>
                <w:rFonts w:hint="eastAsia" w:ascii="宋体" w:hAnsi="宋体" w:eastAsia="宋体" w:cs="宋体"/>
                <w:bCs/>
                <w:sz w:val="24"/>
                <w:szCs w:val="24"/>
              </w:rPr>
            </w:pPr>
          </w:p>
        </w:tc>
        <w:tc>
          <w:tcPr>
            <w:tcW w:w="2829"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c>
          <w:tcPr>
            <w:tcW w:w="1371"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c>
          <w:tcPr>
            <w:tcW w:w="1223"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113"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c>
          <w:tcPr>
            <w:tcW w:w="2557" w:type="dxa"/>
            <w:noWrap w:val="0"/>
            <w:vAlign w:val="center"/>
          </w:tcPr>
          <w:p>
            <w:pPr>
              <w:keepNext w:val="0"/>
              <w:keepLines w:val="0"/>
              <w:pageBreakBefore w:val="0"/>
              <w:widowControl w:val="0"/>
              <w:kinsoku/>
              <w:overflowPunct/>
              <w:topLinePunct w:val="0"/>
              <w:autoSpaceDE/>
              <w:autoSpaceDN/>
              <w:bidi w:val="0"/>
              <w:adjustRightInd/>
              <w:snapToGrid/>
              <w:spacing w:line="360" w:lineRule="auto"/>
              <w:jc w:val="center"/>
              <w:textAlignment w:val="auto"/>
              <w:rPr>
                <w:rFonts w:hint="eastAsia" w:ascii="宋体" w:hAnsi="宋体" w:eastAsia="宋体" w:cs="宋体"/>
                <w:bCs/>
                <w:sz w:val="24"/>
                <w:szCs w:val="24"/>
              </w:rPr>
            </w:pPr>
          </w:p>
        </w:tc>
        <w:tc>
          <w:tcPr>
            <w:tcW w:w="2829"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c>
          <w:tcPr>
            <w:tcW w:w="1371"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c>
          <w:tcPr>
            <w:tcW w:w="1223"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113"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c>
          <w:tcPr>
            <w:tcW w:w="2557" w:type="dxa"/>
            <w:noWrap w:val="0"/>
            <w:vAlign w:val="center"/>
          </w:tcPr>
          <w:p>
            <w:pPr>
              <w:keepNext w:val="0"/>
              <w:keepLines w:val="0"/>
              <w:pageBreakBefore w:val="0"/>
              <w:widowControl w:val="0"/>
              <w:kinsoku/>
              <w:overflowPunct/>
              <w:topLinePunct w:val="0"/>
              <w:autoSpaceDE/>
              <w:autoSpaceDN/>
              <w:bidi w:val="0"/>
              <w:adjustRightInd/>
              <w:snapToGrid/>
              <w:spacing w:line="360" w:lineRule="auto"/>
              <w:jc w:val="center"/>
              <w:textAlignment w:val="auto"/>
              <w:rPr>
                <w:rFonts w:hint="eastAsia" w:ascii="宋体" w:hAnsi="宋体" w:eastAsia="宋体" w:cs="宋体"/>
                <w:bCs/>
                <w:sz w:val="24"/>
                <w:szCs w:val="24"/>
              </w:rPr>
            </w:pPr>
          </w:p>
        </w:tc>
        <w:tc>
          <w:tcPr>
            <w:tcW w:w="2829"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c>
          <w:tcPr>
            <w:tcW w:w="1371"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c>
          <w:tcPr>
            <w:tcW w:w="1223"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113"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c>
          <w:tcPr>
            <w:tcW w:w="2557" w:type="dxa"/>
            <w:noWrap w:val="0"/>
            <w:vAlign w:val="center"/>
          </w:tcPr>
          <w:p>
            <w:pPr>
              <w:keepNext w:val="0"/>
              <w:keepLines w:val="0"/>
              <w:pageBreakBefore w:val="0"/>
              <w:widowControl w:val="0"/>
              <w:kinsoku/>
              <w:overflowPunct/>
              <w:topLinePunct w:val="0"/>
              <w:autoSpaceDE/>
              <w:autoSpaceDN/>
              <w:bidi w:val="0"/>
              <w:adjustRightInd/>
              <w:snapToGrid/>
              <w:spacing w:line="360" w:lineRule="auto"/>
              <w:jc w:val="center"/>
              <w:textAlignment w:val="auto"/>
              <w:rPr>
                <w:rFonts w:hint="eastAsia" w:ascii="宋体" w:hAnsi="宋体" w:eastAsia="宋体" w:cs="宋体"/>
                <w:bCs/>
                <w:sz w:val="24"/>
                <w:szCs w:val="24"/>
              </w:rPr>
            </w:pPr>
          </w:p>
        </w:tc>
        <w:tc>
          <w:tcPr>
            <w:tcW w:w="2829"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c>
          <w:tcPr>
            <w:tcW w:w="1371"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c>
          <w:tcPr>
            <w:tcW w:w="1223"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113"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c>
          <w:tcPr>
            <w:tcW w:w="2557"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c>
          <w:tcPr>
            <w:tcW w:w="2829"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c>
          <w:tcPr>
            <w:tcW w:w="1371"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c>
          <w:tcPr>
            <w:tcW w:w="1223"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113"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c>
          <w:tcPr>
            <w:tcW w:w="2557"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c>
          <w:tcPr>
            <w:tcW w:w="2829"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c>
          <w:tcPr>
            <w:tcW w:w="1371"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c>
          <w:tcPr>
            <w:tcW w:w="1223"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113"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c>
          <w:tcPr>
            <w:tcW w:w="2557"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c>
          <w:tcPr>
            <w:tcW w:w="2829"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c>
          <w:tcPr>
            <w:tcW w:w="1371"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c>
          <w:tcPr>
            <w:tcW w:w="1223"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113"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c>
          <w:tcPr>
            <w:tcW w:w="2557"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c>
          <w:tcPr>
            <w:tcW w:w="2829"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c>
          <w:tcPr>
            <w:tcW w:w="1371"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c>
          <w:tcPr>
            <w:tcW w:w="1223"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r>
    </w:tbl>
    <w:p>
      <w:pPr>
        <w:keepNext w:val="0"/>
        <w:keepLines w:val="0"/>
        <w:pageBreakBefore w:val="0"/>
        <w:widowControl w:val="0"/>
        <w:kinsoku/>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注：1</w:t>
      </w:r>
      <w:r>
        <w:rPr>
          <w:rFonts w:hint="eastAsia" w:ascii="宋体" w:hAnsi="宋体" w:eastAsia="宋体" w:cs="宋体"/>
          <w:sz w:val="24"/>
          <w:szCs w:val="24"/>
          <w:lang w:eastAsia="zh-CN"/>
        </w:rPr>
        <w:t>、</w:t>
      </w:r>
      <w:r>
        <w:rPr>
          <w:rFonts w:hint="eastAsia" w:ascii="宋体" w:hAnsi="宋体" w:cs="宋体"/>
          <w:sz w:val="24"/>
          <w:szCs w:val="24"/>
          <w:lang w:eastAsia="zh-CN"/>
        </w:rPr>
        <w:t>磋商</w:t>
      </w:r>
      <w:r>
        <w:rPr>
          <w:rFonts w:hint="eastAsia" w:ascii="宋体" w:hAnsi="宋体" w:eastAsia="宋体" w:cs="宋体"/>
          <w:sz w:val="24"/>
          <w:szCs w:val="24"/>
        </w:rPr>
        <w:t>供应商须对商务条款逐条响应，并保证响应的真实性。</w:t>
      </w:r>
    </w:p>
    <w:p>
      <w:pPr>
        <w:keepNext w:val="0"/>
        <w:keepLines w:val="0"/>
        <w:pageBreakBefore w:val="0"/>
        <w:widowControl w:val="0"/>
        <w:kinsoku/>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eastAsia="zh-CN"/>
        </w:rPr>
        <w:t>、</w:t>
      </w:r>
      <w:r>
        <w:rPr>
          <w:rFonts w:hint="eastAsia" w:ascii="宋体" w:hAnsi="宋体" w:cs="宋体"/>
          <w:sz w:val="24"/>
          <w:szCs w:val="24"/>
          <w:lang w:eastAsia="zh-CN"/>
        </w:rPr>
        <w:t>磋商</w:t>
      </w:r>
      <w:r>
        <w:rPr>
          <w:rFonts w:hint="eastAsia" w:ascii="宋体" w:hAnsi="宋体" w:eastAsia="宋体" w:cs="宋体"/>
          <w:sz w:val="24"/>
          <w:szCs w:val="24"/>
        </w:rPr>
        <w:t>供应商未按要求响应的，漏项的，自行承担被视为无效</w:t>
      </w:r>
      <w:r>
        <w:rPr>
          <w:rFonts w:hint="eastAsia" w:ascii="宋体" w:hAnsi="宋体" w:cs="宋体"/>
          <w:sz w:val="24"/>
          <w:szCs w:val="24"/>
          <w:lang w:eastAsia="zh-CN"/>
        </w:rPr>
        <w:t>响应文件</w:t>
      </w:r>
      <w:r>
        <w:rPr>
          <w:rFonts w:hint="eastAsia" w:ascii="宋体" w:hAnsi="宋体" w:eastAsia="宋体" w:cs="宋体"/>
          <w:sz w:val="24"/>
          <w:szCs w:val="24"/>
        </w:rPr>
        <w:t>的风险。</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3</w:t>
      </w:r>
      <w:r>
        <w:rPr>
          <w:rFonts w:hint="eastAsia" w:ascii="宋体" w:hAnsi="宋体" w:eastAsia="宋体" w:cs="宋体"/>
          <w:sz w:val="24"/>
          <w:szCs w:val="24"/>
          <w:lang w:eastAsia="zh-CN"/>
        </w:rPr>
        <w:t>、</w:t>
      </w:r>
      <w:r>
        <w:rPr>
          <w:rFonts w:hint="eastAsia" w:ascii="宋体" w:hAnsi="宋体" w:eastAsia="宋体" w:cs="宋体"/>
          <w:sz w:val="24"/>
          <w:szCs w:val="24"/>
        </w:rPr>
        <w:t>商务条款不允许负偏离。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left"/>
        <w:textAlignment w:val="auto"/>
        <w:outlineLvl w:val="9"/>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left"/>
        <w:textAlignment w:val="auto"/>
        <w:outlineLvl w:val="1"/>
        <w:rPr>
          <w:rFonts w:hint="eastAsia" w:ascii="宋体" w:hAnsi="宋体" w:eastAsia="宋体" w:cs="宋体"/>
          <w:sz w:val="24"/>
          <w:szCs w:val="24"/>
        </w:rPr>
      </w:pPr>
      <w:bookmarkStart w:id="157" w:name="_Toc9008"/>
      <w:bookmarkStart w:id="158" w:name="_Toc15048"/>
      <w:bookmarkStart w:id="159" w:name="_Toc16023"/>
      <w:r>
        <w:rPr>
          <w:rFonts w:hint="eastAsia" w:ascii="宋体" w:hAnsi="宋体" w:cs="宋体"/>
          <w:sz w:val="24"/>
          <w:szCs w:val="24"/>
          <w:lang w:eastAsia="zh-CN"/>
        </w:rPr>
        <w:t>供应商</w:t>
      </w:r>
      <w:r>
        <w:rPr>
          <w:rFonts w:hint="eastAsia" w:ascii="宋体" w:hAnsi="宋体" w:eastAsia="宋体" w:cs="宋体"/>
          <w:sz w:val="24"/>
          <w:szCs w:val="24"/>
        </w:rPr>
        <w:t>名称：</w:t>
      </w:r>
      <w:r>
        <w:rPr>
          <w:rFonts w:hint="eastAsia" w:ascii="宋体" w:hAnsi="宋体" w:eastAsia="宋体" w:cs="宋体"/>
          <w:sz w:val="24"/>
          <w:szCs w:val="24"/>
          <w:u w:val="single"/>
        </w:rPr>
        <w:t xml:space="preserve">          </w:t>
      </w:r>
      <w:r>
        <w:rPr>
          <w:rFonts w:hint="eastAsia" w:ascii="宋体" w:hAnsi="宋体" w:eastAsia="宋体" w:cs="宋体"/>
          <w:sz w:val="24"/>
          <w:szCs w:val="24"/>
        </w:rPr>
        <w:t>（盖公章）</w:t>
      </w:r>
      <w:bookmarkEnd w:id="157"/>
      <w:bookmarkEnd w:id="158"/>
      <w:bookmarkEnd w:id="159"/>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left"/>
        <w:textAlignment w:val="auto"/>
        <w:outlineLvl w:val="1"/>
        <w:rPr>
          <w:rFonts w:hint="eastAsia" w:ascii="宋体" w:hAnsi="宋体" w:eastAsia="宋体" w:cs="宋体"/>
          <w:sz w:val="24"/>
          <w:szCs w:val="24"/>
          <w:u w:val="single"/>
          <w:lang w:val="en-US" w:eastAsia="zh-CN"/>
        </w:rPr>
      </w:pPr>
      <w:bookmarkStart w:id="160" w:name="_Toc14399"/>
      <w:bookmarkStart w:id="161" w:name="_Toc4252"/>
      <w:bookmarkStart w:id="162" w:name="_Toc26907"/>
      <w:r>
        <w:rPr>
          <w:rFonts w:hint="eastAsia" w:ascii="宋体" w:hAnsi="宋体" w:eastAsia="宋体" w:cs="宋体"/>
          <w:sz w:val="24"/>
          <w:szCs w:val="24"/>
        </w:rPr>
        <w:t>法定代表人或委托代理人（签字或盖章）：</w:t>
      </w:r>
      <w:bookmarkEnd w:id="160"/>
      <w:bookmarkEnd w:id="161"/>
      <w:bookmarkEnd w:id="162"/>
      <w:r>
        <w:rPr>
          <w:rFonts w:hint="eastAsia" w:ascii="宋体" w:hAnsi="宋体" w:eastAsia="宋体" w:cs="宋体"/>
          <w:sz w:val="24"/>
          <w:szCs w:val="24"/>
          <w:u w:val="single"/>
          <w:lang w:val="en-US" w:eastAsia="zh-CN"/>
        </w:rPr>
        <w:t xml:space="preserve">           </w:t>
      </w:r>
    </w:p>
    <w:p>
      <w:pPr>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日    期：</w:t>
      </w:r>
      <w:r>
        <w:rPr>
          <w:rFonts w:hint="eastAsia" w:ascii="宋体" w:hAnsi="宋体" w:eastAsia="宋体" w:cs="宋体"/>
          <w:sz w:val="24"/>
          <w:szCs w:val="24"/>
          <w:u w:val="single"/>
          <w:lang w:val="en-US" w:eastAsia="zh-CN"/>
        </w:rPr>
        <w:t xml:space="preserve">           </w:t>
      </w:r>
    </w:p>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br w:type="page"/>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1-4、</w:t>
      </w:r>
      <w:r>
        <w:rPr>
          <w:rFonts w:hint="eastAsia" w:ascii="宋体" w:hAnsi="宋体" w:cs="宋体"/>
          <w:sz w:val="24"/>
          <w:szCs w:val="24"/>
          <w:lang w:val="en-US" w:eastAsia="zh-CN"/>
        </w:rPr>
        <w:t>供应商</w:t>
      </w:r>
      <w:r>
        <w:rPr>
          <w:rFonts w:hint="eastAsia" w:ascii="宋体" w:hAnsi="宋体" w:eastAsia="宋体" w:cs="宋体"/>
          <w:sz w:val="24"/>
          <w:szCs w:val="24"/>
          <w:lang w:val="en-US" w:eastAsia="zh-CN"/>
        </w:rPr>
        <w:t>业绩</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1"/>
        <w:rPr>
          <w:rFonts w:hint="eastAsia" w:ascii="宋体" w:hAnsi="宋体" w:eastAsia="宋体" w:cs="宋体"/>
          <w:b/>
          <w:sz w:val="24"/>
          <w:szCs w:val="24"/>
        </w:rPr>
      </w:pPr>
      <w:bookmarkStart w:id="163" w:name="_Toc5153"/>
      <w:bookmarkStart w:id="164" w:name="_Toc29691"/>
      <w:bookmarkStart w:id="165" w:name="_Toc20749"/>
      <w:r>
        <w:rPr>
          <w:rFonts w:hint="eastAsia" w:ascii="宋体" w:hAnsi="宋体" w:eastAsia="宋体" w:cs="宋体"/>
          <w:b/>
          <w:sz w:val="24"/>
          <w:szCs w:val="24"/>
        </w:rPr>
        <w:t>同类</w:t>
      </w:r>
      <w:r>
        <w:rPr>
          <w:rFonts w:hint="eastAsia" w:ascii="宋体" w:hAnsi="宋体" w:eastAsia="宋体" w:cs="宋体"/>
          <w:b/>
          <w:sz w:val="24"/>
          <w:szCs w:val="24"/>
          <w:lang w:eastAsia="zh-CN"/>
        </w:rPr>
        <w:t>业绩</w:t>
      </w:r>
      <w:r>
        <w:rPr>
          <w:rFonts w:hint="eastAsia" w:ascii="宋体" w:hAnsi="宋体" w:eastAsia="宋体" w:cs="宋体"/>
          <w:b/>
          <w:sz w:val="24"/>
          <w:szCs w:val="24"/>
        </w:rPr>
        <w:t>一览表</w:t>
      </w:r>
      <w:bookmarkEnd w:id="163"/>
      <w:bookmarkEnd w:id="164"/>
      <w:bookmarkEnd w:id="165"/>
    </w:p>
    <w:p>
      <w:pPr>
        <w:keepNext w:val="0"/>
        <w:keepLines w:val="0"/>
        <w:pageBreakBefore w:val="0"/>
        <w:widowControl w:val="0"/>
        <w:kinsoku/>
        <w:wordWrap/>
        <w:overflowPunct/>
        <w:topLinePunct w:val="0"/>
        <w:autoSpaceDE/>
        <w:autoSpaceDN/>
        <w:bidi w:val="0"/>
        <w:adjustRightInd/>
        <w:snapToGrid/>
        <w:spacing w:line="360" w:lineRule="auto"/>
        <w:ind w:firstLine="470" w:firstLineChars="196"/>
        <w:jc w:val="left"/>
        <w:textAlignment w:val="auto"/>
        <w:outlineLvl w:val="1"/>
        <w:rPr>
          <w:rFonts w:hint="eastAsia" w:ascii="宋体" w:hAnsi="宋体" w:eastAsia="宋体" w:cs="宋体"/>
          <w:b/>
          <w:sz w:val="24"/>
          <w:szCs w:val="24"/>
        </w:rPr>
      </w:pPr>
      <w:bookmarkStart w:id="166" w:name="_Toc31394"/>
      <w:bookmarkStart w:id="167" w:name="_Toc2429"/>
      <w:bookmarkStart w:id="168" w:name="_Toc17471"/>
      <w:r>
        <w:rPr>
          <w:rFonts w:hint="eastAsia" w:ascii="宋体" w:hAnsi="宋体" w:cs="宋体"/>
          <w:sz w:val="24"/>
          <w:szCs w:val="24"/>
          <w:lang w:eastAsia="zh-CN"/>
        </w:rPr>
        <w:t>项目编号</w:t>
      </w:r>
      <w:r>
        <w:rPr>
          <w:rFonts w:hint="eastAsia" w:ascii="宋体" w:hAnsi="宋体" w:eastAsia="宋体" w:cs="宋体"/>
          <w:sz w:val="24"/>
          <w:szCs w:val="24"/>
        </w:rPr>
        <w:t>/包号：</w:t>
      </w:r>
      <w:bookmarkEnd w:id="166"/>
      <w:bookmarkEnd w:id="167"/>
      <w:bookmarkEnd w:id="168"/>
    </w:p>
    <w:tbl>
      <w:tblPr>
        <w:tblStyle w:val="21"/>
        <w:tblW w:w="9057"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765"/>
        <w:gridCol w:w="1530"/>
        <w:gridCol w:w="1403"/>
        <w:gridCol w:w="1234"/>
        <w:gridCol w:w="1339"/>
        <w:gridCol w:w="9"/>
        <w:gridCol w:w="1723"/>
        <w:gridCol w:w="1054"/>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9" w:hRule="atLeast"/>
          <w:jc w:val="center"/>
        </w:trPr>
        <w:tc>
          <w:tcPr>
            <w:tcW w:w="765" w:type="dxa"/>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outlineLvl w:val="1"/>
              <w:rPr>
                <w:rFonts w:hint="eastAsia" w:ascii="宋体" w:hAnsi="宋体" w:eastAsia="宋体" w:cs="宋体"/>
                <w:sz w:val="24"/>
                <w:szCs w:val="24"/>
              </w:rPr>
            </w:pPr>
            <w:bookmarkStart w:id="169" w:name="_Toc32642"/>
            <w:bookmarkStart w:id="170" w:name="_Toc13981"/>
            <w:bookmarkStart w:id="171" w:name="_Toc1288"/>
            <w:r>
              <w:rPr>
                <w:rFonts w:hint="eastAsia" w:ascii="宋体" w:hAnsi="宋体" w:eastAsia="宋体" w:cs="宋体"/>
                <w:sz w:val="24"/>
                <w:szCs w:val="24"/>
              </w:rPr>
              <w:t>年份</w:t>
            </w:r>
            <w:bookmarkEnd w:id="169"/>
            <w:bookmarkEnd w:id="170"/>
            <w:bookmarkEnd w:id="171"/>
          </w:p>
        </w:tc>
        <w:tc>
          <w:tcPr>
            <w:tcW w:w="1530"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outlineLvl w:val="1"/>
              <w:rPr>
                <w:rFonts w:hint="eastAsia" w:ascii="宋体" w:hAnsi="宋体" w:eastAsia="宋体" w:cs="宋体"/>
                <w:sz w:val="24"/>
                <w:szCs w:val="24"/>
              </w:rPr>
            </w:pPr>
            <w:bookmarkStart w:id="172" w:name="_Toc14848"/>
            <w:bookmarkStart w:id="173" w:name="_Toc11302"/>
            <w:bookmarkStart w:id="174" w:name="_Toc12033"/>
            <w:r>
              <w:rPr>
                <w:rFonts w:hint="eastAsia" w:ascii="宋体" w:hAnsi="宋体" w:eastAsia="宋体" w:cs="宋体"/>
                <w:sz w:val="24"/>
                <w:szCs w:val="24"/>
              </w:rPr>
              <w:t>用户名称</w:t>
            </w:r>
            <w:bookmarkEnd w:id="172"/>
            <w:bookmarkEnd w:id="173"/>
            <w:bookmarkEnd w:id="174"/>
          </w:p>
        </w:tc>
        <w:tc>
          <w:tcPr>
            <w:tcW w:w="1403"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outlineLvl w:val="1"/>
              <w:rPr>
                <w:rFonts w:hint="eastAsia" w:ascii="宋体" w:hAnsi="宋体" w:eastAsia="宋体" w:cs="宋体"/>
                <w:sz w:val="24"/>
                <w:szCs w:val="24"/>
              </w:rPr>
            </w:pPr>
            <w:bookmarkStart w:id="175" w:name="_Toc3149"/>
            <w:bookmarkStart w:id="176" w:name="_Toc10067"/>
            <w:bookmarkStart w:id="177" w:name="_Toc8653"/>
            <w:r>
              <w:rPr>
                <w:rFonts w:hint="eastAsia" w:ascii="宋体" w:hAnsi="宋体" w:eastAsia="宋体" w:cs="宋体"/>
                <w:sz w:val="24"/>
                <w:szCs w:val="24"/>
              </w:rPr>
              <w:t>项目名称</w:t>
            </w:r>
            <w:bookmarkEnd w:id="175"/>
            <w:bookmarkEnd w:id="176"/>
            <w:bookmarkEnd w:id="177"/>
          </w:p>
        </w:tc>
        <w:tc>
          <w:tcPr>
            <w:tcW w:w="1234"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outlineLvl w:val="1"/>
              <w:rPr>
                <w:rFonts w:hint="eastAsia" w:ascii="宋体" w:hAnsi="宋体" w:eastAsia="宋体" w:cs="宋体"/>
                <w:sz w:val="24"/>
                <w:szCs w:val="24"/>
              </w:rPr>
            </w:pPr>
            <w:bookmarkStart w:id="178" w:name="_Toc20534"/>
            <w:bookmarkStart w:id="179" w:name="_Toc23014"/>
            <w:bookmarkStart w:id="180" w:name="_Toc4033"/>
            <w:r>
              <w:rPr>
                <w:rFonts w:hint="eastAsia" w:ascii="宋体" w:hAnsi="宋体" w:eastAsia="宋体" w:cs="宋体"/>
                <w:sz w:val="24"/>
                <w:szCs w:val="24"/>
              </w:rPr>
              <w:t>完成时间</w:t>
            </w:r>
            <w:bookmarkEnd w:id="178"/>
            <w:bookmarkEnd w:id="179"/>
            <w:bookmarkEnd w:id="180"/>
          </w:p>
        </w:tc>
        <w:tc>
          <w:tcPr>
            <w:tcW w:w="1339"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outlineLvl w:val="1"/>
              <w:rPr>
                <w:rFonts w:hint="eastAsia" w:ascii="宋体" w:hAnsi="宋体" w:eastAsia="宋体" w:cs="宋体"/>
                <w:sz w:val="24"/>
                <w:szCs w:val="24"/>
              </w:rPr>
            </w:pPr>
            <w:bookmarkStart w:id="181" w:name="_Toc26047"/>
            <w:bookmarkStart w:id="182" w:name="_Toc28556"/>
            <w:bookmarkStart w:id="183" w:name="_Toc22349"/>
            <w:r>
              <w:rPr>
                <w:rFonts w:hint="eastAsia" w:ascii="宋体" w:hAnsi="宋体" w:eastAsia="宋体" w:cs="宋体"/>
                <w:sz w:val="24"/>
                <w:szCs w:val="24"/>
              </w:rPr>
              <w:t>合同金额</w:t>
            </w:r>
            <w:bookmarkEnd w:id="181"/>
            <w:bookmarkEnd w:id="182"/>
            <w:bookmarkEnd w:id="183"/>
          </w:p>
        </w:tc>
        <w:tc>
          <w:tcPr>
            <w:tcW w:w="1732" w:type="dxa"/>
            <w:gridSpan w:val="2"/>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outlineLvl w:val="1"/>
              <w:rPr>
                <w:rFonts w:hint="eastAsia" w:ascii="宋体" w:hAnsi="宋体" w:eastAsia="宋体" w:cs="宋体"/>
                <w:sz w:val="24"/>
                <w:szCs w:val="24"/>
              </w:rPr>
            </w:pPr>
            <w:bookmarkStart w:id="184" w:name="_Toc24355"/>
            <w:bookmarkStart w:id="185" w:name="_Toc6507"/>
            <w:bookmarkStart w:id="186" w:name="_Toc3144"/>
            <w:r>
              <w:rPr>
                <w:rFonts w:hint="eastAsia" w:ascii="宋体" w:hAnsi="宋体" w:eastAsia="宋体" w:cs="宋体"/>
                <w:sz w:val="24"/>
                <w:szCs w:val="24"/>
              </w:rPr>
              <w:t>是否通过验收</w:t>
            </w:r>
            <w:bookmarkEnd w:id="184"/>
            <w:bookmarkEnd w:id="185"/>
            <w:bookmarkEnd w:id="186"/>
          </w:p>
        </w:tc>
        <w:tc>
          <w:tcPr>
            <w:tcW w:w="1054"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outlineLvl w:val="1"/>
              <w:rPr>
                <w:rFonts w:hint="eastAsia" w:ascii="宋体" w:hAnsi="宋体" w:eastAsia="宋体" w:cs="宋体"/>
                <w:sz w:val="24"/>
                <w:szCs w:val="24"/>
              </w:rPr>
            </w:pPr>
            <w:bookmarkStart w:id="187" w:name="_Toc17036"/>
            <w:bookmarkStart w:id="188" w:name="_Toc28577"/>
            <w:bookmarkStart w:id="189" w:name="_Toc18157"/>
            <w:r>
              <w:rPr>
                <w:rFonts w:hint="eastAsia" w:ascii="宋体" w:hAnsi="宋体" w:eastAsia="宋体" w:cs="宋体"/>
                <w:sz w:val="24"/>
                <w:szCs w:val="24"/>
              </w:rPr>
              <w:t>备注</w:t>
            </w:r>
            <w:bookmarkEnd w:id="187"/>
            <w:bookmarkEnd w:id="188"/>
            <w:bookmarkEnd w:id="189"/>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4" w:hRule="atLeast"/>
          <w:jc w:val="center"/>
        </w:trPr>
        <w:tc>
          <w:tcPr>
            <w:tcW w:w="765"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宋体" w:hAnsi="宋体" w:eastAsia="宋体" w:cs="宋体"/>
                <w:sz w:val="24"/>
                <w:szCs w:val="24"/>
              </w:rPr>
            </w:pPr>
          </w:p>
        </w:tc>
        <w:tc>
          <w:tcPr>
            <w:tcW w:w="1530"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宋体" w:hAnsi="宋体" w:eastAsia="宋体" w:cs="宋体"/>
                <w:sz w:val="24"/>
                <w:szCs w:val="24"/>
              </w:rPr>
            </w:pPr>
          </w:p>
        </w:tc>
        <w:tc>
          <w:tcPr>
            <w:tcW w:w="1403"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宋体" w:hAnsi="宋体" w:eastAsia="宋体" w:cs="宋体"/>
                <w:sz w:val="24"/>
                <w:szCs w:val="24"/>
              </w:rPr>
            </w:pPr>
          </w:p>
        </w:tc>
        <w:tc>
          <w:tcPr>
            <w:tcW w:w="1234"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宋体" w:hAnsi="宋体" w:eastAsia="宋体" w:cs="宋体"/>
                <w:sz w:val="24"/>
                <w:szCs w:val="24"/>
              </w:rPr>
            </w:pPr>
          </w:p>
        </w:tc>
        <w:tc>
          <w:tcPr>
            <w:tcW w:w="1339"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宋体" w:hAnsi="宋体" w:eastAsia="宋体" w:cs="宋体"/>
                <w:sz w:val="24"/>
                <w:szCs w:val="24"/>
              </w:rPr>
            </w:pPr>
          </w:p>
        </w:tc>
        <w:tc>
          <w:tcPr>
            <w:tcW w:w="1732" w:type="dxa"/>
            <w:gridSpan w:val="2"/>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宋体" w:hAnsi="宋体" w:eastAsia="宋体" w:cs="宋体"/>
                <w:sz w:val="24"/>
                <w:szCs w:val="24"/>
              </w:rPr>
            </w:pPr>
          </w:p>
        </w:tc>
        <w:tc>
          <w:tcPr>
            <w:tcW w:w="1054"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4" w:hRule="atLeast"/>
          <w:jc w:val="center"/>
        </w:trPr>
        <w:tc>
          <w:tcPr>
            <w:tcW w:w="765"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宋体" w:hAnsi="宋体" w:eastAsia="宋体" w:cs="宋体"/>
                <w:sz w:val="24"/>
                <w:szCs w:val="24"/>
              </w:rPr>
            </w:pPr>
          </w:p>
        </w:tc>
        <w:tc>
          <w:tcPr>
            <w:tcW w:w="1530"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宋体" w:hAnsi="宋体" w:eastAsia="宋体" w:cs="宋体"/>
                <w:sz w:val="24"/>
                <w:szCs w:val="24"/>
              </w:rPr>
            </w:pPr>
          </w:p>
        </w:tc>
        <w:tc>
          <w:tcPr>
            <w:tcW w:w="1403"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宋体" w:hAnsi="宋体" w:eastAsia="宋体" w:cs="宋体"/>
                <w:sz w:val="24"/>
                <w:szCs w:val="24"/>
              </w:rPr>
            </w:pPr>
          </w:p>
        </w:tc>
        <w:tc>
          <w:tcPr>
            <w:tcW w:w="1234"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宋体" w:hAnsi="宋体" w:eastAsia="宋体" w:cs="宋体"/>
                <w:sz w:val="24"/>
                <w:szCs w:val="24"/>
              </w:rPr>
            </w:pPr>
          </w:p>
        </w:tc>
        <w:tc>
          <w:tcPr>
            <w:tcW w:w="1339"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宋体" w:hAnsi="宋体" w:eastAsia="宋体" w:cs="宋体"/>
                <w:sz w:val="24"/>
                <w:szCs w:val="24"/>
              </w:rPr>
            </w:pPr>
          </w:p>
        </w:tc>
        <w:tc>
          <w:tcPr>
            <w:tcW w:w="1732" w:type="dxa"/>
            <w:gridSpan w:val="2"/>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宋体" w:hAnsi="宋体" w:eastAsia="宋体" w:cs="宋体"/>
                <w:sz w:val="24"/>
                <w:szCs w:val="24"/>
              </w:rPr>
            </w:pPr>
          </w:p>
        </w:tc>
        <w:tc>
          <w:tcPr>
            <w:tcW w:w="1054"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4" w:hRule="atLeast"/>
          <w:jc w:val="center"/>
        </w:trPr>
        <w:tc>
          <w:tcPr>
            <w:tcW w:w="765"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宋体" w:hAnsi="宋体" w:eastAsia="宋体" w:cs="宋体"/>
                <w:sz w:val="24"/>
                <w:szCs w:val="24"/>
              </w:rPr>
            </w:pPr>
          </w:p>
        </w:tc>
        <w:tc>
          <w:tcPr>
            <w:tcW w:w="1530"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宋体" w:hAnsi="宋体" w:eastAsia="宋体" w:cs="宋体"/>
                <w:sz w:val="24"/>
                <w:szCs w:val="24"/>
              </w:rPr>
            </w:pPr>
          </w:p>
        </w:tc>
        <w:tc>
          <w:tcPr>
            <w:tcW w:w="1403"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宋体" w:hAnsi="宋体" w:eastAsia="宋体" w:cs="宋体"/>
                <w:sz w:val="24"/>
                <w:szCs w:val="24"/>
              </w:rPr>
            </w:pPr>
          </w:p>
        </w:tc>
        <w:tc>
          <w:tcPr>
            <w:tcW w:w="1234"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宋体" w:hAnsi="宋体" w:eastAsia="宋体" w:cs="宋体"/>
                <w:sz w:val="24"/>
                <w:szCs w:val="24"/>
              </w:rPr>
            </w:pPr>
          </w:p>
        </w:tc>
        <w:tc>
          <w:tcPr>
            <w:tcW w:w="1339"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宋体" w:hAnsi="宋体" w:eastAsia="宋体" w:cs="宋体"/>
                <w:sz w:val="24"/>
                <w:szCs w:val="24"/>
              </w:rPr>
            </w:pPr>
          </w:p>
        </w:tc>
        <w:tc>
          <w:tcPr>
            <w:tcW w:w="1732" w:type="dxa"/>
            <w:gridSpan w:val="2"/>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宋体" w:hAnsi="宋体" w:eastAsia="宋体" w:cs="宋体"/>
                <w:sz w:val="24"/>
                <w:szCs w:val="24"/>
              </w:rPr>
            </w:pPr>
          </w:p>
        </w:tc>
        <w:tc>
          <w:tcPr>
            <w:tcW w:w="1054"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4" w:hRule="atLeast"/>
          <w:jc w:val="center"/>
        </w:trPr>
        <w:tc>
          <w:tcPr>
            <w:tcW w:w="765"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宋体" w:hAnsi="宋体" w:eastAsia="宋体" w:cs="宋体"/>
                <w:sz w:val="24"/>
                <w:szCs w:val="24"/>
              </w:rPr>
            </w:pPr>
          </w:p>
        </w:tc>
        <w:tc>
          <w:tcPr>
            <w:tcW w:w="1530"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宋体" w:hAnsi="宋体" w:eastAsia="宋体" w:cs="宋体"/>
                <w:sz w:val="24"/>
                <w:szCs w:val="24"/>
              </w:rPr>
            </w:pPr>
          </w:p>
        </w:tc>
        <w:tc>
          <w:tcPr>
            <w:tcW w:w="1403"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宋体" w:hAnsi="宋体" w:eastAsia="宋体" w:cs="宋体"/>
                <w:sz w:val="24"/>
                <w:szCs w:val="24"/>
              </w:rPr>
            </w:pPr>
          </w:p>
        </w:tc>
        <w:tc>
          <w:tcPr>
            <w:tcW w:w="1234"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宋体" w:hAnsi="宋体" w:eastAsia="宋体" w:cs="宋体"/>
                <w:sz w:val="24"/>
                <w:szCs w:val="24"/>
              </w:rPr>
            </w:pPr>
          </w:p>
        </w:tc>
        <w:tc>
          <w:tcPr>
            <w:tcW w:w="1339"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宋体" w:hAnsi="宋体" w:eastAsia="宋体" w:cs="宋体"/>
                <w:sz w:val="24"/>
                <w:szCs w:val="24"/>
              </w:rPr>
            </w:pPr>
          </w:p>
        </w:tc>
        <w:tc>
          <w:tcPr>
            <w:tcW w:w="1732" w:type="dxa"/>
            <w:gridSpan w:val="2"/>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宋体" w:hAnsi="宋体" w:eastAsia="宋体" w:cs="宋体"/>
                <w:sz w:val="24"/>
                <w:szCs w:val="24"/>
              </w:rPr>
            </w:pPr>
          </w:p>
        </w:tc>
        <w:tc>
          <w:tcPr>
            <w:tcW w:w="1054"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4" w:hRule="atLeast"/>
          <w:jc w:val="center"/>
        </w:trPr>
        <w:tc>
          <w:tcPr>
            <w:tcW w:w="765"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宋体" w:hAnsi="宋体" w:eastAsia="宋体" w:cs="宋体"/>
                <w:sz w:val="24"/>
                <w:szCs w:val="24"/>
              </w:rPr>
            </w:pPr>
          </w:p>
        </w:tc>
        <w:tc>
          <w:tcPr>
            <w:tcW w:w="1530"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宋体" w:hAnsi="宋体" w:eastAsia="宋体" w:cs="宋体"/>
                <w:sz w:val="24"/>
                <w:szCs w:val="24"/>
              </w:rPr>
            </w:pPr>
          </w:p>
        </w:tc>
        <w:tc>
          <w:tcPr>
            <w:tcW w:w="1403"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宋体" w:hAnsi="宋体" w:eastAsia="宋体" w:cs="宋体"/>
                <w:sz w:val="24"/>
                <w:szCs w:val="24"/>
              </w:rPr>
            </w:pPr>
          </w:p>
        </w:tc>
        <w:tc>
          <w:tcPr>
            <w:tcW w:w="1234"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宋体" w:hAnsi="宋体" w:eastAsia="宋体" w:cs="宋体"/>
                <w:sz w:val="24"/>
                <w:szCs w:val="24"/>
              </w:rPr>
            </w:pPr>
          </w:p>
        </w:tc>
        <w:tc>
          <w:tcPr>
            <w:tcW w:w="1348" w:type="dxa"/>
            <w:gridSpan w:val="2"/>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宋体" w:hAnsi="宋体" w:eastAsia="宋体" w:cs="宋体"/>
                <w:sz w:val="24"/>
                <w:szCs w:val="24"/>
              </w:rPr>
            </w:pPr>
          </w:p>
        </w:tc>
        <w:tc>
          <w:tcPr>
            <w:tcW w:w="1723"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宋体" w:hAnsi="宋体" w:eastAsia="宋体" w:cs="宋体"/>
                <w:sz w:val="24"/>
                <w:szCs w:val="24"/>
              </w:rPr>
            </w:pPr>
          </w:p>
        </w:tc>
        <w:tc>
          <w:tcPr>
            <w:tcW w:w="1054"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4" w:hRule="atLeast"/>
          <w:jc w:val="center"/>
        </w:trPr>
        <w:tc>
          <w:tcPr>
            <w:tcW w:w="765"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宋体" w:hAnsi="宋体" w:eastAsia="宋体" w:cs="宋体"/>
                <w:sz w:val="24"/>
                <w:szCs w:val="24"/>
              </w:rPr>
            </w:pPr>
          </w:p>
        </w:tc>
        <w:tc>
          <w:tcPr>
            <w:tcW w:w="1530"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宋体" w:hAnsi="宋体" w:eastAsia="宋体" w:cs="宋体"/>
                <w:sz w:val="24"/>
                <w:szCs w:val="24"/>
              </w:rPr>
            </w:pPr>
          </w:p>
        </w:tc>
        <w:tc>
          <w:tcPr>
            <w:tcW w:w="1403"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宋体" w:hAnsi="宋体" w:eastAsia="宋体" w:cs="宋体"/>
                <w:sz w:val="24"/>
                <w:szCs w:val="24"/>
              </w:rPr>
            </w:pPr>
          </w:p>
        </w:tc>
        <w:tc>
          <w:tcPr>
            <w:tcW w:w="1234"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宋体" w:hAnsi="宋体" w:eastAsia="宋体" w:cs="宋体"/>
                <w:sz w:val="24"/>
                <w:szCs w:val="24"/>
              </w:rPr>
            </w:pPr>
          </w:p>
        </w:tc>
        <w:tc>
          <w:tcPr>
            <w:tcW w:w="1348" w:type="dxa"/>
            <w:gridSpan w:val="2"/>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宋体" w:hAnsi="宋体" w:eastAsia="宋体" w:cs="宋体"/>
                <w:sz w:val="24"/>
                <w:szCs w:val="24"/>
              </w:rPr>
            </w:pPr>
          </w:p>
        </w:tc>
        <w:tc>
          <w:tcPr>
            <w:tcW w:w="1723"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宋体" w:hAnsi="宋体" w:eastAsia="宋体" w:cs="宋体"/>
                <w:sz w:val="24"/>
                <w:szCs w:val="24"/>
              </w:rPr>
            </w:pPr>
          </w:p>
        </w:tc>
        <w:tc>
          <w:tcPr>
            <w:tcW w:w="1054"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4" w:hRule="atLeast"/>
          <w:jc w:val="center"/>
        </w:trPr>
        <w:tc>
          <w:tcPr>
            <w:tcW w:w="765"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宋体" w:hAnsi="宋体" w:eastAsia="宋体" w:cs="宋体"/>
                <w:sz w:val="24"/>
                <w:szCs w:val="24"/>
              </w:rPr>
            </w:pPr>
          </w:p>
        </w:tc>
        <w:tc>
          <w:tcPr>
            <w:tcW w:w="1530"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宋体" w:hAnsi="宋体" w:eastAsia="宋体" w:cs="宋体"/>
                <w:sz w:val="24"/>
                <w:szCs w:val="24"/>
              </w:rPr>
            </w:pPr>
          </w:p>
        </w:tc>
        <w:tc>
          <w:tcPr>
            <w:tcW w:w="1403"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宋体" w:hAnsi="宋体" w:eastAsia="宋体" w:cs="宋体"/>
                <w:sz w:val="24"/>
                <w:szCs w:val="24"/>
              </w:rPr>
            </w:pPr>
          </w:p>
        </w:tc>
        <w:tc>
          <w:tcPr>
            <w:tcW w:w="1234"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宋体" w:hAnsi="宋体" w:eastAsia="宋体" w:cs="宋体"/>
                <w:sz w:val="24"/>
                <w:szCs w:val="24"/>
              </w:rPr>
            </w:pPr>
          </w:p>
        </w:tc>
        <w:tc>
          <w:tcPr>
            <w:tcW w:w="1348" w:type="dxa"/>
            <w:gridSpan w:val="2"/>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宋体" w:hAnsi="宋体" w:eastAsia="宋体" w:cs="宋体"/>
                <w:sz w:val="24"/>
                <w:szCs w:val="24"/>
              </w:rPr>
            </w:pPr>
          </w:p>
        </w:tc>
        <w:tc>
          <w:tcPr>
            <w:tcW w:w="1723"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宋体" w:hAnsi="宋体" w:eastAsia="宋体" w:cs="宋体"/>
                <w:sz w:val="24"/>
                <w:szCs w:val="24"/>
              </w:rPr>
            </w:pPr>
          </w:p>
        </w:tc>
        <w:tc>
          <w:tcPr>
            <w:tcW w:w="1054"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4" w:hRule="atLeast"/>
          <w:jc w:val="center"/>
        </w:trPr>
        <w:tc>
          <w:tcPr>
            <w:tcW w:w="765"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宋体" w:hAnsi="宋体" w:eastAsia="宋体" w:cs="宋体"/>
                <w:sz w:val="24"/>
                <w:szCs w:val="24"/>
              </w:rPr>
            </w:pPr>
          </w:p>
        </w:tc>
        <w:tc>
          <w:tcPr>
            <w:tcW w:w="1530"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宋体" w:hAnsi="宋体" w:eastAsia="宋体" w:cs="宋体"/>
                <w:sz w:val="24"/>
                <w:szCs w:val="24"/>
              </w:rPr>
            </w:pPr>
          </w:p>
        </w:tc>
        <w:tc>
          <w:tcPr>
            <w:tcW w:w="1403"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宋体" w:hAnsi="宋体" w:eastAsia="宋体" w:cs="宋体"/>
                <w:sz w:val="24"/>
                <w:szCs w:val="24"/>
              </w:rPr>
            </w:pPr>
          </w:p>
        </w:tc>
        <w:tc>
          <w:tcPr>
            <w:tcW w:w="1234"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宋体" w:hAnsi="宋体" w:eastAsia="宋体" w:cs="宋体"/>
                <w:sz w:val="24"/>
                <w:szCs w:val="24"/>
              </w:rPr>
            </w:pPr>
          </w:p>
        </w:tc>
        <w:tc>
          <w:tcPr>
            <w:tcW w:w="1348" w:type="dxa"/>
            <w:gridSpan w:val="2"/>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宋体" w:hAnsi="宋体" w:eastAsia="宋体" w:cs="宋体"/>
                <w:sz w:val="24"/>
                <w:szCs w:val="24"/>
              </w:rPr>
            </w:pPr>
          </w:p>
        </w:tc>
        <w:tc>
          <w:tcPr>
            <w:tcW w:w="1723"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宋体" w:hAnsi="宋体" w:eastAsia="宋体" w:cs="宋体"/>
                <w:sz w:val="24"/>
                <w:szCs w:val="24"/>
              </w:rPr>
            </w:pPr>
          </w:p>
        </w:tc>
        <w:tc>
          <w:tcPr>
            <w:tcW w:w="1054"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24" w:hRule="atLeast"/>
          <w:jc w:val="center"/>
        </w:trPr>
        <w:tc>
          <w:tcPr>
            <w:tcW w:w="765"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宋体" w:hAnsi="宋体" w:eastAsia="宋体" w:cs="宋体"/>
                <w:sz w:val="24"/>
                <w:szCs w:val="24"/>
              </w:rPr>
            </w:pPr>
          </w:p>
        </w:tc>
        <w:tc>
          <w:tcPr>
            <w:tcW w:w="1530"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宋体" w:hAnsi="宋体" w:eastAsia="宋体" w:cs="宋体"/>
                <w:sz w:val="24"/>
                <w:szCs w:val="24"/>
              </w:rPr>
            </w:pPr>
          </w:p>
        </w:tc>
        <w:tc>
          <w:tcPr>
            <w:tcW w:w="1403"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宋体" w:hAnsi="宋体" w:eastAsia="宋体" w:cs="宋体"/>
                <w:sz w:val="24"/>
                <w:szCs w:val="24"/>
              </w:rPr>
            </w:pPr>
          </w:p>
        </w:tc>
        <w:tc>
          <w:tcPr>
            <w:tcW w:w="1234"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宋体" w:hAnsi="宋体" w:eastAsia="宋体" w:cs="宋体"/>
                <w:sz w:val="24"/>
                <w:szCs w:val="24"/>
              </w:rPr>
            </w:pPr>
          </w:p>
        </w:tc>
        <w:tc>
          <w:tcPr>
            <w:tcW w:w="1348" w:type="dxa"/>
            <w:gridSpan w:val="2"/>
            <w:tcBorders>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宋体" w:hAnsi="宋体" w:eastAsia="宋体" w:cs="宋体"/>
                <w:sz w:val="24"/>
                <w:szCs w:val="24"/>
              </w:rPr>
            </w:pPr>
          </w:p>
        </w:tc>
        <w:tc>
          <w:tcPr>
            <w:tcW w:w="1723" w:type="dxa"/>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宋体" w:hAnsi="宋体" w:eastAsia="宋体" w:cs="宋体"/>
                <w:sz w:val="24"/>
                <w:szCs w:val="24"/>
              </w:rPr>
            </w:pPr>
          </w:p>
        </w:tc>
        <w:tc>
          <w:tcPr>
            <w:tcW w:w="1054" w:type="dxa"/>
            <w:tcBorders>
              <w:left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34" w:hRule="atLeast"/>
          <w:jc w:val="center"/>
        </w:trPr>
        <w:tc>
          <w:tcPr>
            <w:tcW w:w="765"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宋体" w:hAnsi="宋体" w:eastAsia="宋体" w:cs="宋体"/>
                <w:sz w:val="24"/>
                <w:szCs w:val="24"/>
              </w:rPr>
            </w:pPr>
          </w:p>
        </w:tc>
        <w:tc>
          <w:tcPr>
            <w:tcW w:w="1530"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宋体" w:hAnsi="宋体" w:eastAsia="宋体" w:cs="宋体"/>
                <w:sz w:val="24"/>
                <w:szCs w:val="24"/>
              </w:rPr>
            </w:pPr>
          </w:p>
        </w:tc>
        <w:tc>
          <w:tcPr>
            <w:tcW w:w="1403"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宋体" w:hAnsi="宋体" w:eastAsia="宋体" w:cs="宋体"/>
                <w:sz w:val="24"/>
                <w:szCs w:val="24"/>
              </w:rPr>
            </w:pPr>
          </w:p>
        </w:tc>
        <w:tc>
          <w:tcPr>
            <w:tcW w:w="1234"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宋体" w:hAnsi="宋体" w:eastAsia="宋体" w:cs="宋体"/>
                <w:sz w:val="24"/>
                <w:szCs w:val="24"/>
              </w:rPr>
            </w:pPr>
          </w:p>
        </w:tc>
        <w:tc>
          <w:tcPr>
            <w:tcW w:w="1348" w:type="dxa"/>
            <w:gridSpan w:val="2"/>
            <w:tcBorders>
              <w:top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宋体" w:hAnsi="宋体" w:eastAsia="宋体" w:cs="宋体"/>
                <w:sz w:val="24"/>
                <w:szCs w:val="24"/>
              </w:rPr>
            </w:pPr>
          </w:p>
        </w:tc>
        <w:tc>
          <w:tcPr>
            <w:tcW w:w="17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宋体" w:hAnsi="宋体" w:eastAsia="宋体" w:cs="宋体"/>
                <w:sz w:val="24"/>
                <w:szCs w:val="24"/>
              </w:rPr>
            </w:pPr>
          </w:p>
        </w:tc>
        <w:tc>
          <w:tcPr>
            <w:tcW w:w="1054" w:type="dxa"/>
            <w:tcBorders>
              <w:top w:val="single" w:color="auto" w:sz="4" w:space="0"/>
              <w:left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宋体" w:hAnsi="宋体" w:eastAsia="宋体" w:cs="宋体"/>
                <w:sz w:val="24"/>
                <w:szCs w:val="24"/>
              </w:rPr>
            </w:pPr>
          </w:p>
        </w:tc>
      </w:tr>
    </w:tbl>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注：</w:t>
      </w:r>
      <w:r>
        <w:rPr>
          <w:rFonts w:hint="eastAsia" w:ascii="宋体" w:hAnsi="宋体" w:cs="宋体"/>
          <w:sz w:val="24"/>
          <w:szCs w:val="24"/>
          <w:lang w:eastAsia="zh-CN"/>
        </w:rPr>
        <w:t>供应商</w:t>
      </w:r>
      <w:r>
        <w:rPr>
          <w:rFonts w:hint="eastAsia" w:ascii="宋体" w:hAnsi="宋体" w:eastAsia="宋体" w:cs="宋体"/>
          <w:sz w:val="24"/>
          <w:szCs w:val="24"/>
        </w:rPr>
        <w:t>以上业绩须提供有关书面证明材料。</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p>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br w:type="page"/>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1-5、其他</w:t>
      </w:r>
      <w:r>
        <w:rPr>
          <w:rFonts w:hint="eastAsia" w:ascii="宋体" w:hAnsi="宋体" w:cs="宋体"/>
          <w:sz w:val="24"/>
          <w:szCs w:val="24"/>
          <w:lang w:val="en-US" w:eastAsia="zh-CN"/>
        </w:rPr>
        <w:t>供应商</w:t>
      </w:r>
      <w:r>
        <w:rPr>
          <w:rFonts w:hint="eastAsia" w:ascii="宋体" w:hAnsi="宋体" w:eastAsia="宋体" w:cs="宋体"/>
          <w:sz w:val="24"/>
          <w:szCs w:val="24"/>
          <w:lang w:val="en-US" w:eastAsia="zh-CN"/>
        </w:rPr>
        <w:t>认为需要提供的文件和资料</w:t>
      </w:r>
    </w:p>
    <w:p>
      <w:pPr>
        <w:pStyle w:val="2"/>
        <w:pageBreakBefore w:val="0"/>
        <w:widowControl w:val="0"/>
        <w:kinsoku/>
        <w:wordWrap/>
        <w:overflowPunct/>
        <w:topLinePunct w:val="0"/>
        <w:autoSpaceDE/>
        <w:autoSpaceDN/>
        <w:bidi w:val="0"/>
        <w:adjustRightInd/>
        <w:snapToGrid/>
        <w:spacing w:after="0" w:line="360" w:lineRule="auto"/>
        <w:textAlignment w:val="auto"/>
        <w:rPr>
          <w:rFonts w:hint="eastAsia" w:ascii="宋体" w:hAnsi="宋体" w:eastAsia="宋体" w:cs="宋体"/>
          <w:b/>
          <w:kern w:val="2"/>
          <w:sz w:val="2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cs="宋体"/>
          <w:sz w:val="24"/>
          <w:szCs w:val="24"/>
          <w:lang w:val="en-US" w:eastAsia="zh-CN"/>
        </w:rPr>
        <w:t>供应商</w:t>
      </w:r>
      <w:r>
        <w:rPr>
          <w:rFonts w:hint="eastAsia" w:ascii="宋体" w:hAnsi="宋体" w:eastAsia="宋体" w:cs="宋体"/>
          <w:sz w:val="24"/>
          <w:szCs w:val="24"/>
          <w:lang w:val="en-US" w:eastAsia="zh-CN"/>
        </w:rPr>
        <w:t>可根据自身情况提供相关资料，如企业荣誉等、所获证书等。</w:t>
      </w:r>
    </w:p>
    <w:p>
      <w:pPr>
        <w:pStyle w:val="2"/>
        <w:rPr>
          <w:rFonts w:hint="eastAsia" w:ascii="宋体" w:hAnsi="宋体" w:eastAsia="宋体" w:cs="宋体"/>
          <w:sz w:val="24"/>
          <w:szCs w:val="24"/>
          <w:lang w:val="en-US" w:eastAsia="zh-CN"/>
        </w:rPr>
      </w:pPr>
    </w:p>
    <w:p>
      <w:pPr>
        <w:rPr>
          <w:rFonts w:hint="eastAsia" w:ascii="宋体" w:hAnsi="宋体" w:eastAsia="宋体" w:cs="宋体"/>
          <w:sz w:val="24"/>
          <w:szCs w:val="24"/>
          <w:lang w:val="en-US" w:eastAsia="zh-CN"/>
        </w:rPr>
      </w:pPr>
    </w:p>
    <w:p>
      <w:pPr>
        <w:pStyle w:val="2"/>
        <w:rPr>
          <w:rFonts w:hint="eastAsia" w:ascii="宋体" w:hAnsi="宋体" w:eastAsia="宋体" w:cs="宋体"/>
          <w:sz w:val="24"/>
          <w:szCs w:val="24"/>
          <w:lang w:val="en-US" w:eastAsia="zh-CN"/>
        </w:rPr>
      </w:pPr>
    </w:p>
    <w:p>
      <w:pPr>
        <w:rPr>
          <w:rFonts w:hint="eastAsia" w:ascii="宋体" w:hAnsi="宋体" w:eastAsia="宋体" w:cs="宋体"/>
          <w:sz w:val="24"/>
          <w:szCs w:val="24"/>
          <w:lang w:val="en-US" w:eastAsia="zh-CN"/>
        </w:rPr>
      </w:pPr>
    </w:p>
    <w:p>
      <w:pPr>
        <w:pStyle w:val="2"/>
        <w:rPr>
          <w:rFonts w:hint="eastAsia" w:ascii="宋体" w:hAnsi="宋体" w:eastAsia="宋体" w:cs="宋体"/>
          <w:sz w:val="24"/>
          <w:szCs w:val="24"/>
          <w:lang w:val="en-US" w:eastAsia="zh-CN"/>
        </w:rPr>
      </w:pPr>
    </w:p>
    <w:p>
      <w:pPr>
        <w:rPr>
          <w:rFonts w:hint="eastAsia" w:ascii="宋体" w:hAnsi="宋体" w:eastAsia="宋体" w:cs="宋体"/>
          <w:sz w:val="24"/>
          <w:szCs w:val="24"/>
          <w:lang w:val="en-US" w:eastAsia="zh-CN"/>
        </w:rPr>
      </w:pPr>
    </w:p>
    <w:p>
      <w:pPr>
        <w:pStyle w:val="2"/>
        <w:rPr>
          <w:rFonts w:hint="eastAsia" w:ascii="宋体" w:hAnsi="宋体" w:cs="宋体"/>
          <w:sz w:val="24"/>
          <w:szCs w:val="24"/>
          <w:lang w:val="en-US" w:eastAsia="zh-CN"/>
        </w:rPr>
      </w:pPr>
    </w:p>
    <w:p>
      <w:pPr>
        <w:pStyle w:val="2"/>
        <w:rPr>
          <w:rFonts w:hint="eastAsia" w:ascii="宋体" w:hAnsi="宋体" w:cs="宋体"/>
          <w:sz w:val="24"/>
          <w:szCs w:val="24"/>
          <w:lang w:val="en-US" w:eastAsia="zh-CN"/>
        </w:rPr>
      </w:pPr>
    </w:p>
    <w:p>
      <w:pPr>
        <w:pStyle w:val="2"/>
        <w:rPr>
          <w:rFonts w:hint="eastAsia" w:ascii="宋体" w:hAnsi="宋体" w:cs="宋体"/>
          <w:sz w:val="24"/>
          <w:szCs w:val="24"/>
          <w:lang w:val="en-US" w:eastAsia="zh-CN"/>
        </w:rPr>
      </w:pPr>
    </w:p>
    <w:p>
      <w:pPr>
        <w:pStyle w:val="2"/>
        <w:rPr>
          <w:rFonts w:hint="eastAsia" w:ascii="宋体" w:hAnsi="宋体" w:cs="宋体"/>
          <w:sz w:val="24"/>
          <w:szCs w:val="24"/>
          <w:lang w:val="en-US" w:eastAsia="zh-CN"/>
        </w:rPr>
      </w:pPr>
    </w:p>
    <w:p>
      <w:pPr>
        <w:pStyle w:val="2"/>
        <w:rPr>
          <w:rFonts w:hint="eastAsia" w:ascii="宋体" w:hAnsi="宋体" w:cs="宋体"/>
          <w:sz w:val="24"/>
          <w:szCs w:val="24"/>
          <w:lang w:val="en-US" w:eastAsia="zh-CN"/>
        </w:rPr>
      </w:pPr>
    </w:p>
    <w:p>
      <w:pPr>
        <w:pStyle w:val="2"/>
        <w:rPr>
          <w:rFonts w:hint="eastAsia" w:ascii="宋体" w:hAnsi="宋体" w:cs="宋体"/>
          <w:sz w:val="24"/>
          <w:szCs w:val="24"/>
          <w:lang w:val="en-US" w:eastAsia="zh-CN"/>
        </w:rPr>
      </w:pPr>
    </w:p>
    <w:p>
      <w:pPr>
        <w:pStyle w:val="2"/>
        <w:rPr>
          <w:rFonts w:hint="default"/>
          <w:lang w:val="en-US" w:eastAsia="zh-CN"/>
        </w:rPr>
      </w:pPr>
    </w:p>
    <w:p>
      <w:pPr>
        <w:pStyle w:val="2"/>
        <w:pageBreakBefore w:val="0"/>
        <w:widowControl w:val="0"/>
        <w:kinsoku/>
        <w:wordWrap/>
        <w:overflowPunct/>
        <w:topLinePunct w:val="0"/>
        <w:autoSpaceDE/>
        <w:autoSpaceDN/>
        <w:bidi w:val="0"/>
        <w:adjustRightInd/>
        <w:snapToGrid/>
        <w:spacing w:after="0" w:line="360" w:lineRule="auto"/>
        <w:ind w:firstLine="482" w:firstLineChars="200"/>
        <w:textAlignment w:val="auto"/>
        <w:rPr>
          <w:rFonts w:hint="eastAsia" w:ascii="宋体" w:hAnsi="宋体" w:eastAsia="宋体" w:cs="宋体"/>
          <w:b/>
          <w:kern w:val="2"/>
          <w:sz w:val="24"/>
          <w:szCs w:val="24"/>
          <w:lang w:val="en-US" w:eastAsia="zh-CN" w:bidi="ar-SA"/>
        </w:rPr>
      </w:pPr>
    </w:p>
    <w:p>
      <w:pPr>
        <w:pStyle w:val="2"/>
        <w:pageBreakBefore w:val="0"/>
        <w:widowControl w:val="0"/>
        <w:kinsoku/>
        <w:wordWrap/>
        <w:overflowPunct/>
        <w:topLinePunct w:val="0"/>
        <w:autoSpaceDE/>
        <w:autoSpaceDN/>
        <w:bidi w:val="0"/>
        <w:adjustRightInd/>
        <w:snapToGrid/>
        <w:spacing w:after="0" w:line="360" w:lineRule="auto"/>
        <w:ind w:firstLine="482" w:firstLineChars="200"/>
        <w:textAlignment w:val="auto"/>
        <w:rPr>
          <w:rFonts w:hint="eastAsia" w:ascii="宋体" w:hAnsi="宋体" w:eastAsia="宋体" w:cs="宋体"/>
          <w:b/>
          <w:kern w:val="2"/>
          <w:sz w:val="24"/>
          <w:szCs w:val="24"/>
          <w:lang w:val="en-US" w:eastAsia="zh-CN" w:bidi="ar-SA"/>
        </w:rPr>
      </w:pPr>
    </w:p>
    <w:p>
      <w:pPr>
        <w:pStyle w:val="2"/>
        <w:pageBreakBefore w:val="0"/>
        <w:widowControl w:val="0"/>
        <w:kinsoku/>
        <w:wordWrap/>
        <w:overflowPunct/>
        <w:topLinePunct w:val="0"/>
        <w:autoSpaceDE/>
        <w:autoSpaceDN/>
        <w:bidi w:val="0"/>
        <w:adjustRightInd/>
        <w:snapToGrid/>
        <w:spacing w:after="0" w:line="360" w:lineRule="auto"/>
        <w:ind w:firstLine="482" w:firstLineChars="200"/>
        <w:textAlignment w:val="auto"/>
        <w:rPr>
          <w:rFonts w:hint="eastAsia" w:ascii="宋体" w:hAnsi="宋体" w:eastAsia="宋体" w:cs="宋体"/>
          <w:b/>
          <w:kern w:val="2"/>
          <w:sz w:val="24"/>
          <w:szCs w:val="24"/>
          <w:lang w:val="en-US" w:eastAsia="zh-CN" w:bidi="ar-SA"/>
        </w:rPr>
      </w:pPr>
    </w:p>
    <w:p>
      <w:pPr>
        <w:rPr>
          <w:rFonts w:hint="eastAsia" w:ascii="宋体" w:hAnsi="宋体" w:eastAsia="宋体" w:cs="宋体"/>
          <w:b/>
          <w:kern w:val="2"/>
          <w:sz w:val="24"/>
          <w:szCs w:val="24"/>
          <w:lang w:val="en-US" w:eastAsia="zh-CN" w:bidi="ar-SA"/>
        </w:rPr>
        <w:sectPr>
          <w:footerReference r:id="rId3" w:type="default"/>
          <w:pgSz w:w="11906" w:h="16838"/>
          <w:pgMar w:top="1417" w:right="1417" w:bottom="1417" w:left="1417" w:header="851" w:footer="992" w:gutter="0"/>
          <w:pgBorders>
            <w:top w:val="none" w:sz="0" w:space="0"/>
            <w:left w:val="none" w:sz="0" w:space="0"/>
            <w:bottom w:val="none" w:sz="0" w:space="0"/>
            <w:right w:val="none" w:sz="0" w:space="0"/>
          </w:pgBorders>
          <w:pgNumType w:fmt="decimal" w:start="2"/>
          <w:cols w:space="425" w:num="1"/>
          <w:docGrid w:type="lines" w:linePitch="312" w:charSpace="0"/>
        </w:sectPr>
      </w:pPr>
    </w:p>
    <w:p>
      <w:pPr>
        <w:pStyle w:val="2"/>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宋体" w:hAnsi="宋体" w:eastAsia="宋体" w:cs="宋体"/>
          <w:kern w:val="2"/>
          <w:sz w:val="24"/>
          <w:szCs w:val="24"/>
          <w:lang w:val="en-US" w:eastAsia="zh-CN" w:bidi="ar-SA"/>
        </w:rPr>
      </w:pPr>
      <w:r>
        <w:rPr>
          <w:rFonts w:hint="eastAsia" w:ascii="宋体" w:hAnsi="宋体" w:eastAsia="宋体" w:cs="宋体"/>
          <w:b/>
          <w:kern w:val="2"/>
          <w:sz w:val="24"/>
          <w:szCs w:val="24"/>
          <w:lang w:val="en-US" w:eastAsia="zh-CN" w:bidi="ar-SA"/>
        </w:rPr>
        <w:t>2、技术部分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2-1、分项报价表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1"/>
        <w:rPr>
          <w:rFonts w:hint="eastAsia" w:ascii="宋体" w:hAnsi="宋体" w:eastAsia="宋体" w:cs="宋体"/>
          <w:b/>
          <w:sz w:val="24"/>
          <w:szCs w:val="24"/>
          <w:highlight w:val="none"/>
          <w:lang w:val="en-US" w:eastAsia="zh-CN"/>
        </w:rPr>
      </w:pPr>
      <w:bookmarkStart w:id="190" w:name="_Toc15316"/>
      <w:bookmarkStart w:id="191" w:name="_Toc23897"/>
      <w:bookmarkStart w:id="192" w:name="_Toc8493"/>
      <w:r>
        <w:rPr>
          <w:rFonts w:hint="eastAsia" w:ascii="宋体" w:hAnsi="宋体" w:eastAsia="宋体" w:cs="宋体"/>
          <w:b/>
          <w:sz w:val="24"/>
          <w:szCs w:val="24"/>
          <w:highlight w:val="none"/>
          <w:lang w:val="en-US" w:eastAsia="zh-CN"/>
        </w:rPr>
        <w:t>分项报价表</w:t>
      </w:r>
      <w:bookmarkEnd w:id="190"/>
      <w:bookmarkEnd w:id="191"/>
      <w:bookmarkEnd w:id="192"/>
    </w:p>
    <w:p>
      <w:pPr>
        <w:keepNext w:val="0"/>
        <w:keepLines w:val="0"/>
        <w:pageBreakBefore w:val="0"/>
        <w:widowControl w:val="0"/>
        <w:kinsoku/>
        <w:wordWrap/>
        <w:overflowPunct/>
        <w:topLinePunct w:val="0"/>
        <w:autoSpaceDE/>
        <w:autoSpaceDN/>
        <w:bidi w:val="0"/>
        <w:adjustRightInd/>
        <w:snapToGrid/>
        <w:spacing w:line="360" w:lineRule="auto"/>
        <w:ind w:firstLine="470" w:firstLineChars="196"/>
        <w:jc w:val="left"/>
        <w:textAlignment w:val="auto"/>
        <w:outlineLvl w:val="1"/>
        <w:rPr>
          <w:rFonts w:hint="eastAsia" w:ascii="宋体" w:hAnsi="宋体" w:eastAsia="宋体" w:cs="宋体"/>
          <w:sz w:val="24"/>
          <w:szCs w:val="24"/>
        </w:rPr>
      </w:pPr>
      <w:bookmarkStart w:id="193" w:name="_Toc15656"/>
      <w:bookmarkStart w:id="194" w:name="_Toc29969"/>
      <w:bookmarkStart w:id="195" w:name="_Toc27409"/>
      <w:r>
        <w:rPr>
          <w:rFonts w:hint="eastAsia" w:ascii="宋体" w:hAnsi="宋体" w:cs="宋体"/>
          <w:sz w:val="24"/>
          <w:szCs w:val="24"/>
          <w:lang w:eastAsia="zh-CN"/>
        </w:rPr>
        <w:t>项目编号</w:t>
      </w:r>
      <w:r>
        <w:rPr>
          <w:rFonts w:hint="eastAsia" w:ascii="宋体" w:hAnsi="宋体" w:eastAsia="宋体" w:cs="宋体"/>
          <w:sz w:val="24"/>
          <w:szCs w:val="24"/>
        </w:rPr>
        <w:t>/包号：</w:t>
      </w:r>
      <w:bookmarkEnd w:id="193"/>
      <w:bookmarkEnd w:id="194"/>
      <w:bookmarkEnd w:id="195"/>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0"/>
        <w:gridCol w:w="2046"/>
        <w:gridCol w:w="1419"/>
        <w:gridCol w:w="1419"/>
        <w:gridCol w:w="2719"/>
        <w:gridCol w:w="1058"/>
        <w:gridCol w:w="960"/>
        <w:gridCol w:w="1222"/>
        <w:gridCol w:w="1647"/>
        <w:gridCol w:w="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rPr>
              <w:t>序号</w:t>
            </w:r>
          </w:p>
        </w:tc>
        <w:tc>
          <w:tcPr>
            <w:tcW w:w="2046"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kern w:val="2"/>
                <w:sz w:val="24"/>
                <w:szCs w:val="24"/>
                <w:lang w:val="en-US" w:eastAsia="zh-CN" w:bidi="ar-SA"/>
              </w:rPr>
            </w:pPr>
          </w:p>
        </w:tc>
        <w:tc>
          <w:tcPr>
            <w:tcW w:w="1419"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kern w:val="2"/>
                <w:sz w:val="24"/>
                <w:szCs w:val="24"/>
                <w:lang w:val="en-US" w:eastAsia="zh-CN" w:bidi="ar-SA"/>
              </w:rPr>
            </w:pPr>
          </w:p>
        </w:tc>
        <w:tc>
          <w:tcPr>
            <w:tcW w:w="1419"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kern w:val="2"/>
                <w:sz w:val="24"/>
                <w:szCs w:val="24"/>
                <w:lang w:val="en-US" w:eastAsia="zh-CN" w:bidi="ar-SA"/>
              </w:rPr>
            </w:pPr>
          </w:p>
        </w:tc>
        <w:tc>
          <w:tcPr>
            <w:tcW w:w="2719"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kern w:val="2"/>
                <w:sz w:val="24"/>
                <w:szCs w:val="24"/>
                <w:lang w:val="en-US" w:eastAsia="zh-CN" w:bidi="ar-SA"/>
              </w:rPr>
            </w:pPr>
          </w:p>
        </w:tc>
        <w:tc>
          <w:tcPr>
            <w:tcW w:w="105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kern w:val="2"/>
                <w:sz w:val="24"/>
                <w:szCs w:val="24"/>
                <w:lang w:val="en-US" w:eastAsia="zh-CN" w:bidi="ar-SA"/>
              </w:rPr>
            </w:pPr>
          </w:p>
        </w:tc>
        <w:tc>
          <w:tcPr>
            <w:tcW w:w="96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kern w:val="2"/>
                <w:sz w:val="24"/>
                <w:szCs w:val="24"/>
                <w:lang w:val="en-US" w:eastAsia="zh-CN" w:bidi="ar-SA"/>
              </w:rPr>
            </w:pPr>
          </w:p>
        </w:tc>
        <w:tc>
          <w:tcPr>
            <w:tcW w:w="122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cs="宋体"/>
                <w:sz w:val="24"/>
                <w:szCs w:val="24"/>
                <w:lang w:eastAsia="zh-CN"/>
              </w:rPr>
              <w:t>磋商</w:t>
            </w:r>
            <w:r>
              <w:rPr>
                <w:rFonts w:hint="eastAsia" w:ascii="宋体" w:hAnsi="宋体" w:eastAsia="宋体" w:cs="宋体"/>
                <w:sz w:val="24"/>
                <w:szCs w:val="24"/>
              </w:rPr>
              <w:t>单价</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rPr>
              <w:t>（</w:t>
            </w:r>
            <w:r>
              <w:rPr>
                <w:rFonts w:hint="eastAsia" w:ascii="宋体" w:hAnsi="宋体" w:eastAsia="宋体" w:cs="宋体"/>
                <w:sz w:val="24"/>
                <w:szCs w:val="24"/>
                <w:lang w:eastAsia="zh-CN"/>
              </w:rPr>
              <w:t>元</w:t>
            </w:r>
            <w:r>
              <w:rPr>
                <w:rFonts w:hint="eastAsia" w:ascii="宋体" w:hAnsi="宋体" w:eastAsia="宋体" w:cs="宋体"/>
                <w:sz w:val="24"/>
                <w:szCs w:val="24"/>
              </w:rPr>
              <w:t>）</w:t>
            </w:r>
          </w:p>
        </w:tc>
        <w:tc>
          <w:tcPr>
            <w:tcW w:w="164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小计</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rPr>
              <w:t>（</w:t>
            </w:r>
            <w:r>
              <w:rPr>
                <w:rFonts w:hint="eastAsia" w:ascii="宋体" w:hAnsi="宋体" w:eastAsia="宋体" w:cs="宋体"/>
                <w:sz w:val="24"/>
                <w:szCs w:val="24"/>
                <w:lang w:eastAsia="zh-CN"/>
              </w:rPr>
              <w:t>元</w:t>
            </w:r>
            <w:r>
              <w:rPr>
                <w:rFonts w:hint="eastAsia" w:ascii="宋体" w:hAnsi="宋体" w:eastAsia="宋体" w:cs="宋体"/>
                <w:sz w:val="24"/>
                <w:szCs w:val="24"/>
              </w:rPr>
              <w:t>）</w:t>
            </w:r>
          </w:p>
        </w:tc>
        <w:tc>
          <w:tcPr>
            <w:tcW w:w="93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 w:type="dxa"/>
          </w:tcPr>
          <w:p>
            <w:pPr>
              <w:pStyle w:val="2"/>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w:t>
            </w:r>
          </w:p>
        </w:tc>
        <w:tc>
          <w:tcPr>
            <w:tcW w:w="2046"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120" w:firstLineChars="50"/>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rPr>
              <w:t>....</w:t>
            </w:r>
          </w:p>
        </w:tc>
        <w:tc>
          <w:tcPr>
            <w:tcW w:w="1419" w:type="dxa"/>
          </w:tcPr>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vertAlign w:val="baseline"/>
                <w:lang w:val="en-US" w:eastAsia="zh-CN"/>
              </w:rPr>
            </w:pPr>
          </w:p>
        </w:tc>
        <w:tc>
          <w:tcPr>
            <w:tcW w:w="1419" w:type="dxa"/>
          </w:tcPr>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vertAlign w:val="baseline"/>
                <w:lang w:val="en-US" w:eastAsia="zh-CN"/>
              </w:rPr>
            </w:pPr>
          </w:p>
        </w:tc>
        <w:tc>
          <w:tcPr>
            <w:tcW w:w="2719" w:type="dxa"/>
          </w:tcPr>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vertAlign w:val="baseline"/>
                <w:lang w:val="en-US" w:eastAsia="zh-CN"/>
              </w:rPr>
            </w:pPr>
          </w:p>
        </w:tc>
        <w:tc>
          <w:tcPr>
            <w:tcW w:w="1058" w:type="dxa"/>
          </w:tcPr>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vertAlign w:val="baseline"/>
                <w:lang w:val="en-US" w:eastAsia="zh-CN"/>
              </w:rPr>
            </w:pPr>
          </w:p>
        </w:tc>
        <w:tc>
          <w:tcPr>
            <w:tcW w:w="960" w:type="dxa"/>
          </w:tcPr>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vertAlign w:val="baseline"/>
                <w:lang w:val="en-US" w:eastAsia="zh-CN"/>
              </w:rPr>
            </w:pPr>
          </w:p>
        </w:tc>
        <w:tc>
          <w:tcPr>
            <w:tcW w:w="1222" w:type="dxa"/>
          </w:tcPr>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vertAlign w:val="baseline"/>
                <w:lang w:val="en-US" w:eastAsia="zh-CN"/>
              </w:rPr>
            </w:pPr>
          </w:p>
        </w:tc>
        <w:tc>
          <w:tcPr>
            <w:tcW w:w="1647" w:type="dxa"/>
          </w:tcPr>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vertAlign w:val="baseline"/>
                <w:lang w:val="en-US" w:eastAsia="zh-CN"/>
              </w:rPr>
            </w:pPr>
          </w:p>
        </w:tc>
        <w:tc>
          <w:tcPr>
            <w:tcW w:w="937" w:type="dxa"/>
          </w:tcPr>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 w:type="dxa"/>
          </w:tcPr>
          <w:p>
            <w:pPr>
              <w:pStyle w:val="2"/>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w:t>
            </w:r>
          </w:p>
        </w:tc>
        <w:tc>
          <w:tcPr>
            <w:tcW w:w="2046"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120" w:firstLineChars="50"/>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rPr>
              <w:t>....</w:t>
            </w:r>
          </w:p>
        </w:tc>
        <w:tc>
          <w:tcPr>
            <w:tcW w:w="1419" w:type="dxa"/>
          </w:tcPr>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vertAlign w:val="baseline"/>
                <w:lang w:val="en-US" w:eastAsia="zh-CN"/>
              </w:rPr>
            </w:pPr>
          </w:p>
        </w:tc>
        <w:tc>
          <w:tcPr>
            <w:tcW w:w="1419" w:type="dxa"/>
          </w:tcPr>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vertAlign w:val="baseline"/>
                <w:lang w:val="en-US" w:eastAsia="zh-CN"/>
              </w:rPr>
            </w:pPr>
          </w:p>
        </w:tc>
        <w:tc>
          <w:tcPr>
            <w:tcW w:w="2719" w:type="dxa"/>
          </w:tcPr>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vertAlign w:val="baseline"/>
                <w:lang w:val="en-US" w:eastAsia="zh-CN"/>
              </w:rPr>
            </w:pPr>
          </w:p>
        </w:tc>
        <w:tc>
          <w:tcPr>
            <w:tcW w:w="1058" w:type="dxa"/>
          </w:tcPr>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vertAlign w:val="baseline"/>
                <w:lang w:val="en-US" w:eastAsia="zh-CN"/>
              </w:rPr>
            </w:pPr>
          </w:p>
        </w:tc>
        <w:tc>
          <w:tcPr>
            <w:tcW w:w="960" w:type="dxa"/>
          </w:tcPr>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vertAlign w:val="baseline"/>
                <w:lang w:val="en-US" w:eastAsia="zh-CN"/>
              </w:rPr>
            </w:pPr>
          </w:p>
        </w:tc>
        <w:tc>
          <w:tcPr>
            <w:tcW w:w="1222" w:type="dxa"/>
          </w:tcPr>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vertAlign w:val="baseline"/>
                <w:lang w:val="en-US" w:eastAsia="zh-CN"/>
              </w:rPr>
            </w:pPr>
          </w:p>
        </w:tc>
        <w:tc>
          <w:tcPr>
            <w:tcW w:w="1647" w:type="dxa"/>
          </w:tcPr>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vertAlign w:val="baseline"/>
                <w:lang w:val="en-US" w:eastAsia="zh-CN"/>
              </w:rPr>
            </w:pPr>
          </w:p>
        </w:tc>
        <w:tc>
          <w:tcPr>
            <w:tcW w:w="937" w:type="dxa"/>
          </w:tcPr>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 w:type="dxa"/>
          </w:tcPr>
          <w:p>
            <w:pPr>
              <w:pStyle w:val="2"/>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3</w:t>
            </w:r>
          </w:p>
        </w:tc>
        <w:tc>
          <w:tcPr>
            <w:tcW w:w="2046"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120" w:firstLineChars="50"/>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rPr>
              <w:t>....</w:t>
            </w:r>
          </w:p>
        </w:tc>
        <w:tc>
          <w:tcPr>
            <w:tcW w:w="1419" w:type="dxa"/>
          </w:tcPr>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vertAlign w:val="baseline"/>
                <w:lang w:val="en-US" w:eastAsia="zh-CN"/>
              </w:rPr>
            </w:pPr>
          </w:p>
        </w:tc>
        <w:tc>
          <w:tcPr>
            <w:tcW w:w="1419" w:type="dxa"/>
          </w:tcPr>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vertAlign w:val="baseline"/>
                <w:lang w:val="en-US" w:eastAsia="zh-CN"/>
              </w:rPr>
            </w:pPr>
          </w:p>
        </w:tc>
        <w:tc>
          <w:tcPr>
            <w:tcW w:w="2719" w:type="dxa"/>
          </w:tcPr>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vertAlign w:val="baseline"/>
                <w:lang w:val="en-US" w:eastAsia="zh-CN"/>
              </w:rPr>
            </w:pPr>
          </w:p>
        </w:tc>
        <w:tc>
          <w:tcPr>
            <w:tcW w:w="1058" w:type="dxa"/>
          </w:tcPr>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vertAlign w:val="baseline"/>
                <w:lang w:val="en-US" w:eastAsia="zh-CN"/>
              </w:rPr>
            </w:pPr>
          </w:p>
        </w:tc>
        <w:tc>
          <w:tcPr>
            <w:tcW w:w="960" w:type="dxa"/>
          </w:tcPr>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vertAlign w:val="baseline"/>
                <w:lang w:val="en-US" w:eastAsia="zh-CN"/>
              </w:rPr>
            </w:pPr>
          </w:p>
        </w:tc>
        <w:tc>
          <w:tcPr>
            <w:tcW w:w="1222" w:type="dxa"/>
          </w:tcPr>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vertAlign w:val="baseline"/>
                <w:lang w:val="en-US" w:eastAsia="zh-CN"/>
              </w:rPr>
            </w:pPr>
          </w:p>
        </w:tc>
        <w:tc>
          <w:tcPr>
            <w:tcW w:w="1647" w:type="dxa"/>
          </w:tcPr>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vertAlign w:val="baseline"/>
                <w:lang w:val="en-US" w:eastAsia="zh-CN"/>
              </w:rPr>
            </w:pPr>
          </w:p>
        </w:tc>
        <w:tc>
          <w:tcPr>
            <w:tcW w:w="937" w:type="dxa"/>
          </w:tcPr>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17" w:type="dxa"/>
            <w:gridSpan w:val="10"/>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cs="宋体"/>
                <w:sz w:val="24"/>
                <w:szCs w:val="24"/>
                <w:lang w:eastAsia="zh-CN"/>
              </w:rPr>
              <w:t>磋商</w:t>
            </w:r>
            <w:r>
              <w:rPr>
                <w:rFonts w:hint="eastAsia" w:ascii="宋体" w:hAnsi="宋体" w:eastAsia="宋体" w:cs="宋体"/>
                <w:sz w:val="24"/>
                <w:szCs w:val="24"/>
              </w:rPr>
              <w:t>总价（人民币）小写：</w:t>
            </w:r>
            <w:r>
              <w:rPr>
                <w:rFonts w:hint="eastAsia" w:ascii="宋体" w:hAnsi="宋体" w:eastAsia="宋体" w:cs="宋体"/>
                <w:sz w:val="24"/>
                <w:szCs w:val="24"/>
                <w:u w:val="single"/>
              </w:rPr>
              <w:t xml:space="preserve">          </w:t>
            </w:r>
            <w:r>
              <w:rPr>
                <w:rFonts w:hint="eastAsia" w:ascii="宋体" w:hAnsi="宋体" w:eastAsia="宋体" w:cs="宋体"/>
                <w:sz w:val="24"/>
                <w:szCs w:val="24"/>
              </w:rPr>
              <w:t>元</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rPr>
              <w:t>大</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写：</w:t>
            </w:r>
            <w:r>
              <w:rPr>
                <w:rFonts w:hint="eastAsia" w:ascii="宋体" w:hAnsi="宋体" w:eastAsia="宋体" w:cs="宋体"/>
                <w:sz w:val="24"/>
                <w:szCs w:val="24"/>
                <w:u w:val="single"/>
                <w:lang w:val="en-US" w:eastAsia="zh-CN"/>
              </w:rPr>
              <w:t xml:space="preserve">          </w:t>
            </w:r>
          </w:p>
        </w:tc>
      </w:tr>
    </w:tbl>
    <w:p>
      <w:pPr>
        <w:keepNext w:val="0"/>
        <w:keepLines w:val="0"/>
        <w:pageBreakBefore w:val="0"/>
        <w:widowControl w:val="0"/>
        <w:kinsoku/>
        <w:wordWrap/>
        <w:overflowPunct/>
        <w:topLinePunct w:val="0"/>
        <w:autoSpaceDE/>
        <w:autoSpaceDN/>
        <w:bidi w:val="0"/>
        <w:adjustRightInd/>
        <w:snapToGrid/>
        <w:spacing w:line="360" w:lineRule="auto"/>
        <w:ind w:left="0" w:firstLine="0" w:firstLineChars="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left="0" w:firstLine="0" w:firstLineChars="0"/>
        <w:textAlignment w:val="auto"/>
        <w:rPr>
          <w:rFonts w:hint="eastAsia" w:ascii="宋体" w:hAnsi="宋体" w:eastAsia="宋体" w:cs="宋体"/>
          <w:sz w:val="24"/>
          <w:szCs w:val="24"/>
        </w:rPr>
      </w:pPr>
      <w:r>
        <w:rPr>
          <w:rFonts w:hint="eastAsia" w:ascii="宋体" w:hAnsi="宋体" w:eastAsia="宋体" w:cs="宋体"/>
          <w:sz w:val="24"/>
          <w:szCs w:val="24"/>
        </w:rPr>
        <w:t>注：1、</w:t>
      </w:r>
      <w:r>
        <w:rPr>
          <w:rFonts w:hint="eastAsia" w:ascii="宋体" w:hAnsi="宋体" w:cs="宋体"/>
          <w:sz w:val="24"/>
          <w:szCs w:val="24"/>
          <w:lang w:eastAsia="zh-CN"/>
        </w:rPr>
        <w:t>供应商</w:t>
      </w:r>
      <w:r>
        <w:rPr>
          <w:rFonts w:hint="eastAsia" w:ascii="宋体" w:hAnsi="宋体" w:eastAsia="宋体" w:cs="宋体"/>
          <w:sz w:val="24"/>
          <w:szCs w:val="24"/>
        </w:rPr>
        <w:t>必须按“分项报价表”的格式详细报出</w:t>
      </w:r>
      <w:r>
        <w:rPr>
          <w:rFonts w:hint="eastAsia" w:ascii="宋体" w:hAnsi="宋体" w:cs="宋体"/>
          <w:sz w:val="24"/>
          <w:szCs w:val="24"/>
          <w:lang w:eastAsia="zh-CN"/>
        </w:rPr>
        <w:t>磋商</w:t>
      </w:r>
      <w:r>
        <w:rPr>
          <w:rFonts w:hint="eastAsia" w:ascii="宋体" w:hAnsi="宋体" w:eastAsia="宋体" w:cs="宋体"/>
          <w:sz w:val="24"/>
          <w:szCs w:val="24"/>
        </w:rPr>
        <w:t>总价的各个组成部分的报价，否则作无效</w:t>
      </w:r>
      <w:r>
        <w:rPr>
          <w:rFonts w:hint="eastAsia" w:ascii="宋体" w:hAnsi="宋体" w:cs="宋体"/>
          <w:sz w:val="24"/>
          <w:szCs w:val="24"/>
          <w:lang w:eastAsia="zh-CN"/>
        </w:rPr>
        <w:t>磋商</w:t>
      </w:r>
      <w:r>
        <w:rPr>
          <w:rFonts w:hint="eastAsia" w:ascii="宋体" w:hAnsi="宋体" w:eastAsia="宋体" w:cs="宋体"/>
          <w:sz w:val="24"/>
          <w:szCs w:val="24"/>
        </w:rPr>
        <w:t>处理。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highlight w:val="none"/>
        </w:rPr>
      </w:pPr>
      <w:r>
        <w:rPr>
          <w:rFonts w:hint="eastAsia" w:ascii="宋体" w:hAnsi="宋体" w:cs="宋体"/>
          <w:sz w:val="24"/>
          <w:szCs w:val="24"/>
          <w:lang w:val="en-US" w:eastAsia="zh-CN"/>
        </w:rPr>
        <w:t>2</w:t>
      </w:r>
      <w:r>
        <w:rPr>
          <w:rFonts w:hint="eastAsia" w:ascii="宋体" w:hAnsi="宋体" w:eastAsia="宋体" w:cs="宋体"/>
          <w:sz w:val="24"/>
          <w:szCs w:val="24"/>
          <w:lang w:val="en-US" w:eastAsia="zh-CN"/>
        </w:rPr>
        <w:t>、</w:t>
      </w:r>
      <w:r>
        <w:rPr>
          <w:rFonts w:hint="eastAsia" w:ascii="宋体" w:hAnsi="宋体" w:eastAsia="宋体" w:cs="宋体"/>
          <w:color w:val="000000"/>
          <w:sz w:val="24"/>
          <w:szCs w:val="24"/>
          <w:highlight w:val="none"/>
        </w:rPr>
        <w:t>“分项报价表”各分项报价合计应当与“</w:t>
      </w:r>
      <w:r>
        <w:rPr>
          <w:rFonts w:hint="eastAsia" w:ascii="宋体" w:hAnsi="宋体" w:cs="宋体"/>
          <w:color w:val="000000"/>
          <w:sz w:val="24"/>
          <w:szCs w:val="24"/>
          <w:highlight w:val="none"/>
          <w:lang w:eastAsia="zh-CN"/>
        </w:rPr>
        <w:t>磋商报价表</w:t>
      </w:r>
      <w:r>
        <w:rPr>
          <w:rFonts w:hint="eastAsia" w:ascii="宋体" w:hAnsi="宋体" w:eastAsia="宋体" w:cs="宋体"/>
          <w:color w:val="000000"/>
          <w:sz w:val="24"/>
          <w:szCs w:val="24"/>
          <w:highlight w:val="none"/>
        </w:rPr>
        <w:t>”报价合计相等。</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rPr>
      </w:pPr>
      <w:r>
        <w:rPr>
          <w:rFonts w:hint="eastAsia" w:ascii="宋体" w:hAnsi="宋体" w:cs="宋体"/>
          <w:color w:val="000000"/>
          <w:sz w:val="24"/>
          <w:szCs w:val="24"/>
          <w:highlight w:val="none"/>
          <w:lang w:val="en-US" w:eastAsia="zh-CN"/>
        </w:rPr>
        <w:t>3</w:t>
      </w:r>
      <w:r>
        <w:rPr>
          <w:rFonts w:hint="eastAsia" w:ascii="宋体" w:hAnsi="宋体" w:eastAsia="宋体" w:cs="宋体"/>
          <w:color w:val="000000"/>
          <w:sz w:val="24"/>
          <w:szCs w:val="24"/>
          <w:highlight w:val="none"/>
          <w:lang w:val="en-US" w:eastAsia="zh-CN"/>
        </w:rPr>
        <w:t>、</w:t>
      </w:r>
      <w:r>
        <w:rPr>
          <w:rFonts w:hint="eastAsia" w:ascii="宋体" w:hAnsi="宋体" w:eastAsia="宋体" w:cs="宋体"/>
          <w:color w:val="000000"/>
          <w:sz w:val="24"/>
          <w:szCs w:val="24"/>
          <w:highlight w:val="none"/>
        </w:rPr>
        <w:t>“分项报价表”为多页的，每页均须由</w:t>
      </w:r>
      <w:r>
        <w:rPr>
          <w:rFonts w:hint="eastAsia" w:ascii="宋体" w:hAnsi="宋体" w:eastAsia="宋体" w:cs="宋体"/>
          <w:sz w:val="24"/>
          <w:szCs w:val="24"/>
        </w:rPr>
        <w:t>法定代表人或委托代理人</w:t>
      </w:r>
      <w:r>
        <w:rPr>
          <w:rFonts w:hint="eastAsia" w:ascii="宋体" w:hAnsi="宋体" w:eastAsia="宋体" w:cs="宋体"/>
          <w:sz w:val="24"/>
          <w:szCs w:val="24"/>
          <w:lang w:eastAsia="zh-CN"/>
        </w:rPr>
        <w:t>签字或</w:t>
      </w:r>
      <w:r>
        <w:rPr>
          <w:rFonts w:hint="eastAsia" w:ascii="宋体" w:hAnsi="宋体" w:eastAsia="宋体" w:cs="宋体"/>
          <w:color w:val="000000"/>
          <w:sz w:val="24"/>
          <w:szCs w:val="24"/>
          <w:highlight w:val="none"/>
          <w:lang w:eastAsia="zh-CN"/>
        </w:rPr>
        <w:t>盖章</w:t>
      </w:r>
      <w:r>
        <w:rPr>
          <w:rFonts w:hint="eastAsia" w:ascii="宋体" w:hAnsi="宋体" w:cs="宋体"/>
          <w:color w:val="000000"/>
          <w:sz w:val="24"/>
          <w:szCs w:val="24"/>
          <w:highlight w:val="none"/>
          <w:lang w:eastAsia="zh-CN"/>
        </w:rPr>
        <w:t>或</w:t>
      </w:r>
      <w:r>
        <w:rPr>
          <w:rFonts w:hint="eastAsia" w:ascii="宋体" w:hAnsi="宋体" w:eastAsia="宋体" w:cs="宋体"/>
          <w:color w:val="000000"/>
          <w:sz w:val="24"/>
          <w:szCs w:val="24"/>
          <w:highlight w:val="none"/>
          <w:lang w:eastAsia="zh-CN"/>
        </w:rPr>
        <w:t>加</w:t>
      </w:r>
      <w:r>
        <w:rPr>
          <w:rFonts w:hint="eastAsia" w:ascii="宋体" w:hAnsi="宋体" w:eastAsia="宋体" w:cs="宋体"/>
          <w:color w:val="000000"/>
          <w:sz w:val="24"/>
          <w:szCs w:val="24"/>
          <w:highlight w:val="none"/>
        </w:rPr>
        <w:t>盖</w:t>
      </w:r>
      <w:r>
        <w:rPr>
          <w:rFonts w:hint="eastAsia" w:ascii="宋体" w:hAnsi="宋体" w:cs="宋体"/>
          <w:color w:val="000000"/>
          <w:sz w:val="24"/>
          <w:szCs w:val="24"/>
          <w:highlight w:val="none"/>
          <w:lang w:eastAsia="zh-CN"/>
        </w:rPr>
        <w:t>供应商</w:t>
      </w:r>
      <w:r>
        <w:rPr>
          <w:rFonts w:hint="eastAsia" w:ascii="宋体" w:hAnsi="宋体" w:eastAsia="宋体" w:cs="宋体"/>
          <w:color w:val="000000"/>
          <w:sz w:val="24"/>
          <w:szCs w:val="24"/>
          <w:highlight w:val="none"/>
          <w:lang w:eastAsia="zh-CN"/>
        </w:rPr>
        <w:t>公章（鲜章）</w:t>
      </w:r>
      <w:r>
        <w:rPr>
          <w:rFonts w:hint="eastAsia" w:ascii="宋体" w:hAnsi="宋体" w:eastAsia="宋体" w:cs="宋体"/>
          <w:color w:val="000000"/>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left"/>
        <w:textAlignment w:val="auto"/>
        <w:outlineLvl w:val="1"/>
        <w:rPr>
          <w:rFonts w:hint="eastAsia" w:ascii="宋体" w:hAnsi="宋体" w:cs="宋体"/>
          <w:sz w:val="24"/>
          <w:szCs w:val="24"/>
          <w:lang w:val="en-US" w:eastAsia="zh-CN"/>
        </w:rPr>
      </w:pPr>
      <w:bookmarkStart w:id="196" w:name="_Toc3561"/>
      <w:bookmarkStart w:id="197" w:name="_Toc10895"/>
      <w:bookmarkStart w:id="198" w:name="_Toc1406"/>
      <w:r>
        <w:rPr>
          <w:rFonts w:hint="eastAsia" w:ascii="宋体" w:hAnsi="宋体" w:cs="宋体"/>
          <w:sz w:val="24"/>
          <w:szCs w:val="24"/>
          <w:lang w:eastAsia="zh-CN"/>
        </w:rPr>
        <w:t>供应商</w:t>
      </w:r>
      <w:r>
        <w:rPr>
          <w:rFonts w:hint="eastAsia" w:ascii="宋体" w:hAnsi="宋体" w:eastAsia="宋体" w:cs="宋体"/>
          <w:sz w:val="24"/>
          <w:szCs w:val="24"/>
        </w:rPr>
        <w:t>名称：</w:t>
      </w:r>
      <w:r>
        <w:rPr>
          <w:rFonts w:hint="eastAsia" w:ascii="宋体" w:hAnsi="宋体" w:eastAsia="宋体" w:cs="宋体"/>
          <w:sz w:val="24"/>
          <w:szCs w:val="24"/>
          <w:u w:val="single"/>
        </w:rPr>
        <w:t xml:space="preserve">          </w:t>
      </w:r>
      <w:r>
        <w:rPr>
          <w:rFonts w:hint="eastAsia" w:ascii="宋体" w:hAnsi="宋体" w:eastAsia="宋体" w:cs="宋体"/>
          <w:sz w:val="24"/>
          <w:szCs w:val="24"/>
        </w:rPr>
        <w:t>（盖公章）</w:t>
      </w:r>
      <w:bookmarkEnd w:id="196"/>
      <w:bookmarkEnd w:id="197"/>
      <w:bookmarkEnd w:id="198"/>
      <w:r>
        <w:rPr>
          <w:rFonts w:hint="eastAsia" w:ascii="宋体" w:hAnsi="宋体" w:cs="宋体"/>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left"/>
        <w:textAlignment w:val="auto"/>
        <w:outlineLvl w:val="1"/>
        <w:rPr>
          <w:rFonts w:hint="eastAsia" w:ascii="宋体" w:hAnsi="宋体" w:eastAsia="宋体" w:cs="宋体"/>
          <w:sz w:val="24"/>
          <w:szCs w:val="24"/>
          <w:u w:val="single"/>
          <w:lang w:val="en-US" w:eastAsia="zh-CN"/>
        </w:rPr>
        <w:sectPr>
          <w:pgSz w:w="16838" w:h="11906" w:orient="landscape"/>
          <w:pgMar w:top="1417" w:right="1417" w:bottom="1417" w:left="1417" w:header="851" w:footer="992" w:gutter="0"/>
          <w:pgBorders>
            <w:top w:val="none" w:sz="0" w:space="0"/>
            <w:left w:val="none" w:sz="0" w:space="0"/>
            <w:bottom w:val="none" w:sz="0" w:space="0"/>
            <w:right w:val="none" w:sz="0" w:space="0"/>
          </w:pgBorders>
          <w:pgNumType w:fmt="decimal"/>
          <w:cols w:space="425" w:num="1"/>
          <w:docGrid w:type="lines" w:linePitch="312" w:charSpace="0"/>
        </w:sectPr>
      </w:pPr>
      <w:bookmarkStart w:id="199" w:name="_Toc25761"/>
      <w:bookmarkStart w:id="200" w:name="_Toc4232"/>
      <w:bookmarkStart w:id="201" w:name="_Toc4522"/>
      <w:r>
        <w:rPr>
          <w:rFonts w:hint="eastAsia" w:ascii="宋体" w:hAnsi="宋体" w:eastAsia="宋体" w:cs="宋体"/>
          <w:sz w:val="24"/>
          <w:szCs w:val="24"/>
        </w:rPr>
        <w:t>法定代表人或委托代理人（签字或盖章）：</w:t>
      </w:r>
      <w:r>
        <w:rPr>
          <w:rFonts w:hint="eastAsia" w:ascii="宋体" w:hAnsi="宋体" w:eastAsia="宋体" w:cs="宋体"/>
          <w:sz w:val="24"/>
          <w:szCs w:val="24"/>
          <w:u w:val="single"/>
          <w:lang w:val="en-US" w:eastAsia="zh-CN"/>
        </w:rPr>
        <w:t xml:space="preserve">           </w:t>
      </w:r>
      <w:r>
        <w:rPr>
          <w:rFonts w:hint="eastAsia" w:ascii="宋体" w:hAnsi="宋体" w:cs="宋体"/>
          <w:sz w:val="24"/>
          <w:szCs w:val="24"/>
          <w:u w:val="single"/>
          <w:lang w:val="en-US" w:eastAsia="zh-CN"/>
        </w:rPr>
        <w:t xml:space="preserve">      </w:t>
      </w:r>
      <w:r>
        <w:rPr>
          <w:rFonts w:hint="eastAsia" w:ascii="宋体" w:hAnsi="宋体" w:cs="宋体"/>
          <w:sz w:val="24"/>
          <w:szCs w:val="24"/>
          <w:u w:val="none"/>
          <w:lang w:val="en-US" w:eastAsia="zh-CN"/>
        </w:rPr>
        <w:t xml:space="preserve">                                       </w:t>
      </w:r>
      <w:r>
        <w:rPr>
          <w:rFonts w:hint="eastAsia" w:ascii="宋体" w:hAnsi="宋体" w:eastAsia="宋体" w:cs="宋体"/>
          <w:sz w:val="24"/>
          <w:szCs w:val="24"/>
        </w:rPr>
        <w:t>日    期：</w:t>
      </w:r>
      <w:r>
        <w:rPr>
          <w:rFonts w:hint="eastAsia" w:ascii="宋体" w:hAnsi="宋体" w:eastAsia="宋体" w:cs="宋体"/>
          <w:sz w:val="24"/>
          <w:szCs w:val="24"/>
          <w:u w:val="single"/>
          <w:lang w:val="en-US" w:eastAsia="zh-CN"/>
        </w:rPr>
        <w:t xml:space="preserve">           </w:t>
      </w:r>
      <w:bookmarkEnd w:id="199"/>
      <w:bookmarkEnd w:id="200"/>
      <w:bookmarkEnd w:id="201"/>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2-2、</w:t>
      </w:r>
      <w:r>
        <w:rPr>
          <w:rFonts w:hint="eastAsia" w:ascii="宋体" w:hAnsi="宋体" w:cs="宋体"/>
          <w:sz w:val="24"/>
          <w:szCs w:val="24"/>
          <w:lang w:val="en-US" w:eastAsia="zh-CN"/>
        </w:rPr>
        <w:t>服务响应偏离表</w:t>
      </w:r>
    </w:p>
    <w:p>
      <w:pPr>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1"/>
        <w:rPr>
          <w:rFonts w:hint="eastAsia" w:ascii="宋体" w:hAnsi="宋体" w:eastAsia="宋体" w:cs="宋体"/>
          <w:b/>
          <w:sz w:val="24"/>
          <w:szCs w:val="24"/>
          <w:highlight w:val="none"/>
          <w:lang w:val="en-US" w:eastAsia="zh-CN"/>
        </w:rPr>
      </w:pPr>
      <w:r>
        <w:rPr>
          <w:rFonts w:hint="eastAsia" w:ascii="宋体" w:hAnsi="宋体" w:cs="宋体"/>
          <w:b/>
          <w:sz w:val="24"/>
          <w:szCs w:val="24"/>
          <w:highlight w:val="none"/>
          <w:lang w:val="en-US" w:eastAsia="zh-CN"/>
        </w:rPr>
        <w:t>服务响应偏离表</w:t>
      </w:r>
    </w:p>
    <w:p>
      <w:pPr>
        <w:pStyle w:val="11"/>
        <w:keepNext w:val="0"/>
        <w:keepLines w:val="0"/>
        <w:pageBreakBefore w:val="0"/>
        <w:widowControl w:val="0"/>
        <w:kinsoku/>
        <w:wordWrap w:val="0"/>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sz w:val="24"/>
          <w:szCs w:val="24"/>
        </w:rPr>
      </w:pPr>
      <w:r>
        <w:rPr>
          <w:rFonts w:hint="eastAsia" w:hAnsi="宋体" w:cs="宋体"/>
          <w:sz w:val="24"/>
          <w:szCs w:val="24"/>
          <w:lang w:eastAsia="zh-CN"/>
        </w:rPr>
        <w:t>项目编号</w:t>
      </w:r>
      <w:r>
        <w:rPr>
          <w:rFonts w:hint="eastAsia" w:ascii="宋体" w:hAnsi="宋体" w:eastAsia="宋体" w:cs="宋体"/>
          <w:sz w:val="24"/>
          <w:szCs w:val="24"/>
        </w:rPr>
        <w:t xml:space="preserve">/包号：        </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2728"/>
        <w:gridCol w:w="2658"/>
        <w:gridCol w:w="1371"/>
        <w:gridCol w:w="12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080"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序号</w:t>
            </w:r>
          </w:p>
        </w:tc>
        <w:tc>
          <w:tcPr>
            <w:tcW w:w="2728"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jc w:val="center"/>
              <w:textAlignment w:val="auto"/>
              <w:rPr>
                <w:rFonts w:hint="eastAsia" w:ascii="宋体" w:hAnsi="宋体" w:eastAsia="宋体" w:cs="宋体"/>
                <w:sz w:val="24"/>
                <w:szCs w:val="24"/>
                <w:lang w:val="en-US" w:eastAsia="zh-CN"/>
              </w:rPr>
            </w:pPr>
            <w:r>
              <w:rPr>
                <w:rFonts w:hint="eastAsia" w:hAnsi="宋体" w:cs="宋体"/>
                <w:sz w:val="24"/>
                <w:szCs w:val="24"/>
                <w:lang w:val="en-US" w:eastAsia="zh-CN"/>
              </w:rPr>
              <w:t>采购</w:t>
            </w:r>
            <w:r>
              <w:rPr>
                <w:rFonts w:hint="eastAsia" w:ascii="宋体" w:hAnsi="宋体" w:eastAsia="宋体" w:cs="宋体"/>
                <w:sz w:val="24"/>
                <w:szCs w:val="24"/>
                <w:lang w:val="en-US" w:eastAsia="zh-CN"/>
              </w:rPr>
              <w:t>要求</w:t>
            </w:r>
          </w:p>
        </w:tc>
        <w:tc>
          <w:tcPr>
            <w:tcW w:w="2658"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jc w:val="center"/>
              <w:textAlignment w:val="auto"/>
              <w:rPr>
                <w:rFonts w:hint="eastAsia" w:ascii="宋体" w:hAnsi="宋体" w:eastAsia="宋体" w:cs="宋体"/>
                <w:sz w:val="24"/>
                <w:szCs w:val="24"/>
                <w:lang w:val="en-US" w:eastAsia="zh-CN"/>
              </w:rPr>
            </w:pPr>
            <w:r>
              <w:rPr>
                <w:rFonts w:hint="eastAsia" w:hAnsi="宋体" w:cs="宋体"/>
                <w:sz w:val="24"/>
                <w:szCs w:val="24"/>
                <w:lang w:val="en-US" w:eastAsia="zh-CN"/>
              </w:rPr>
              <w:t>磋商</w:t>
            </w:r>
            <w:r>
              <w:rPr>
                <w:rFonts w:hint="eastAsia" w:ascii="宋体" w:hAnsi="宋体" w:eastAsia="宋体" w:cs="宋体"/>
                <w:sz w:val="24"/>
                <w:szCs w:val="24"/>
                <w:lang w:val="en-US" w:eastAsia="zh-CN"/>
              </w:rPr>
              <w:t>响应</w:t>
            </w:r>
          </w:p>
        </w:tc>
        <w:tc>
          <w:tcPr>
            <w:tcW w:w="1371"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偏离</w:t>
            </w:r>
          </w:p>
        </w:tc>
        <w:tc>
          <w:tcPr>
            <w:tcW w:w="1223"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080"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c>
          <w:tcPr>
            <w:tcW w:w="2728" w:type="dxa"/>
            <w:noWrap w:val="0"/>
            <w:vAlign w:val="center"/>
          </w:tcPr>
          <w:p>
            <w:pPr>
              <w:keepNext w:val="0"/>
              <w:keepLines w:val="0"/>
              <w:pageBreakBefore w:val="0"/>
              <w:widowControl w:val="0"/>
              <w:kinsoku/>
              <w:overflowPunct/>
              <w:topLinePunct w:val="0"/>
              <w:autoSpaceDE/>
              <w:autoSpaceDN/>
              <w:bidi w:val="0"/>
              <w:adjustRightInd/>
              <w:snapToGrid/>
              <w:spacing w:line="360" w:lineRule="auto"/>
              <w:jc w:val="center"/>
              <w:textAlignment w:val="auto"/>
              <w:rPr>
                <w:rFonts w:hint="eastAsia" w:ascii="宋体" w:hAnsi="宋体" w:eastAsia="宋体" w:cs="宋体"/>
                <w:bCs/>
                <w:sz w:val="24"/>
                <w:szCs w:val="24"/>
              </w:rPr>
            </w:pPr>
          </w:p>
        </w:tc>
        <w:tc>
          <w:tcPr>
            <w:tcW w:w="2658"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c>
          <w:tcPr>
            <w:tcW w:w="1371"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c>
          <w:tcPr>
            <w:tcW w:w="1223"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080"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c>
          <w:tcPr>
            <w:tcW w:w="2728" w:type="dxa"/>
            <w:noWrap w:val="0"/>
            <w:vAlign w:val="center"/>
          </w:tcPr>
          <w:p>
            <w:pPr>
              <w:keepNext w:val="0"/>
              <w:keepLines w:val="0"/>
              <w:pageBreakBefore w:val="0"/>
              <w:widowControl w:val="0"/>
              <w:kinsoku/>
              <w:overflowPunct/>
              <w:topLinePunct w:val="0"/>
              <w:autoSpaceDE/>
              <w:autoSpaceDN/>
              <w:bidi w:val="0"/>
              <w:adjustRightInd/>
              <w:snapToGrid/>
              <w:spacing w:line="360" w:lineRule="auto"/>
              <w:jc w:val="center"/>
              <w:textAlignment w:val="auto"/>
              <w:rPr>
                <w:rFonts w:hint="eastAsia" w:ascii="宋体" w:hAnsi="宋体" w:eastAsia="宋体" w:cs="宋体"/>
                <w:bCs/>
                <w:sz w:val="24"/>
                <w:szCs w:val="24"/>
              </w:rPr>
            </w:pPr>
          </w:p>
        </w:tc>
        <w:tc>
          <w:tcPr>
            <w:tcW w:w="2658"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c>
          <w:tcPr>
            <w:tcW w:w="1371"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c>
          <w:tcPr>
            <w:tcW w:w="1223"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080"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c>
          <w:tcPr>
            <w:tcW w:w="2728" w:type="dxa"/>
            <w:noWrap w:val="0"/>
            <w:vAlign w:val="center"/>
          </w:tcPr>
          <w:p>
            <w:pPr>
              <w:keepNext w:val="0"/>
              <w:keepLines w:val="0"/>
              <w:pageBreakBefore w:val="0"/>
              <w:widowControl w:val="0"/>
              <w:kinsoku/>
              <w:overflowPunct/>
              <w:topLinePunct w:val="0"/>
              <w:autoSpaceDE/>
              <w:autoSpaceDN/>
              <w:bidi w:val="0"/>
              <w:adjustRightInd/>
              <w:snapToGrid/>
              <w:spacing w:line="360" w:lineRule="auto"/>
              <w:jc w:val="center"/>
              <w:textAlignment w:val="auto"/>
              <w:rPr>
                <w:rFonts w:hint="eastAsia" w:ascii="宋体" w:hAnsi="宋体" w:eastAsia="宋体" w:cs="宋体"/>
                <w:bCs/>
                <w:sz w:val="24"/>
                <w:szCs w:val="24"/>
              </w:rPr>
            </w:pPr>
          </w:p>
        </w:tc>
        <w:tc>
          <w:tcPr>
            <w:tcW w:w="2658"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c>
          <w:tcPr>
            <w:tcW w:w="1371"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c>
          <w:tcPr>
            <w:tcW w:w="1223"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080"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c>
          <w:tcPr>
            <w:tcW w:w="2728" w:type="dxa"/>
            <w:noWrap w:val="0"/>
            <w:vAlign w:val="center"/>
          </w:tcPr>
          <w:p>
            <w:pPr>
              <w:keepNext w:val="0"/>
              <w:keepLines w:val="0"/>
              <w:pageBreakBefore w:val="0"/>
              <w:widowControl w:val="0"/>
              <w:kinsoku/>
              <w:overflowPunct/>
              <w:topLinePunct w:val="0"/>
              <w:autoSpaceDE/>
              <w:autoSpaceDN/>
              <w:bidi w:val="0"/>
              <w:adjustRightInd/>
              <w:snapToGrid/>
              <w:spacing w:line="360" w:lineRule="auto"/>
              <w:jc w:val="center"/>
              <w:textAlignment w:val="auto"/>
              <w:rPr>
                <w:rFonts w:hint="eastAsia" w:ascii="宋体" w:hAnsi="宋体" w:eastAsia="宋体" w:cs="宋体"/>
                <w:bCs/>
                <w:sz w:val="24"/>
                <w:szCs w:val="24"/>
              </w:rPr>
            </w:pPr>
          </w:p>
        </w:tc>
        <w:tc>
          <w:tcPr>
            <w:tcW w:w="2658"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c>
          <w:tcPr>
            <w:tcW w:w="1371"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c>
          <w:tcPr>
            <w:tcW w:w="1223"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080"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c>
          <w:tcPr>
            <w:tcW w:w="2728" w:type="dxa"/>
            <w:noWrap w:val="0"/>
            <w:vAlign w:val="center"/>
          </w:tcPr>
          <w:p>
            <w:pPr>
              <w:keepNext w:val="0"/>
              <w:keepLines w:val="0"/>
              <w:pageBreakBefore w:val="0"/>
              <w:widowControl w:val="0"/>
              <w:kinsoku/>
              <w:overflowPunct/>
              <w:topLinePunct w:val="0"/>
              <w:autoSpaceDE/>
              <w:autoSpaceDN/>
              <w:bidi w:val="0"/>
              <w:adjustRightInd/>
              <w:snapToGrid/>
              <w:spacing w:line="360" w:lineRule="auto"/>
              <w:jc w:val="center"/>
              <w:textAlignment w:val="auto"/>
              <w:rPr>
                <w:rFonts w:hint="eastAsia" w:ascii="宋体" w:hAnsi="宋体" w:eastAsia="宋体" w:cs="宋体"/>
                <w:bCs/>
                <w:sz w:val="24"/>
                <w:szCs w:val="24"/>
              </w:rPr>
            </w:pPr>
          </w:p>
        </w:tc>
        <w:tc>
          <w:tcPr>
            <w:tcW w:w="2658"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c>
          <w:tcPr>
            <w:tcW w:w="1371"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c>
          <w:tcPr>
            <w:tcW w:w="1223"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080"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c>
          <w:tcPr>
            <w:tcW w:w="2728" w:type="dxa"/>
            <w:noWrap w:val="0"/>
            <w:vAlign w:val="center"/>
          </w:tcPr>
          <w:p>
            <w:pPr>
              <w:keepNext w:val="0"/>
              <w:keepLines w:val="0"/>
              <w:pageBreakBefore w:val="0"/>
              <w:widowControl w:val="0"/>
              <w:kinsoku/>
              <w:overflowPunct/>
              <w:topLinePunct w:val="0"/>
              <w:autoSpaceDE/>
              <w:autoSpaceDN/>
              <w:bidi w:val="0"/>
              <w:adjustRightInd/>
              <w:snapToGrid/>
              <w:spacing w:line="360" w:lineRule="auto"/>
              <w:jc w:val="center"/>
              <w:textAlignment w:val="auto"/>
              <w:rPr>
                <w:rFonts w:hint="eastAsia" w:ascii="宋体" w:hAnsi="宋体" w:eastAsia="宋体" w:cs="宋体"/>
                <w:bCs/>
                <w:sz w:val="24"/>
                <w:szCs w:val="24"/>
              </w:rPr>
            </w:pPr>
          </w:p>
        </w:tc>
        <w:tc>
          <w:tcPr>
            <w:tcW w:w="2658"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c>
          <w:tcPr>
            <w:tcW w:w="1371"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c>
          <w:tcPr>
            <w:tcW w:w="1223"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080"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c>
          <w:tcPr>
            <w:tcW w:w="2728" w:type="dxa"/>
            <w:noWrap w:val="0"/>
            <w:vAlign w:val="center"/>
          </w:tcPr>
          <w:p>
            <w:pPr>
              <w:keepNext w:val="0"/>
              <w:keepLines w:val="0"/>
              <w:pageBreakBefore w:val="0"/>
              <w:widowControl w:val="0"/>
              <w:kinsoku/>
              <w:overflowPunct/>
              <w:topLinePunct w:val="0"/>
              <w:autoSpaceDE/>
              <w:autoSpaceDN/>
              <w:bidi w:val="0"/>
              <w:adjustRightInd/>
              <w:snapToGrid/>
              <w:spacing w:line="360" w:lineRule="auto"/>
              <w:jc w:val="center"/>
              <w:textAlignment w:val="auto"/>
              <w:rPr>
                <w:rFonts w:hint="eastAsia" w:ascii="宋体" w:hAnsi="宋体" w:eastAsia="宋体" w:cs="宋体"/>
                <w:bCs/>
                <w:sz w:val="24"/>
                <w:szCs w:val="24"/>
              </w:rPr>
            </w:pPr>
          </w:p>
        </w:tc>
        <w:tc>
          <w:tcPr>
            <w:tcW w:w="2658"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c>
          <w:tcPr>
            <w:tcW w:w="1371"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c>
          <w:tcPr>
            <w:tcW w:w="1223"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080"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c>
          <w:tcPr>
            <w:tcW w:w="2728"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c>
          <w:tcPr>
            <w:tcW w:w="2658"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c>
          <w:tcPr>
            <w:tcW w:w="1371"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c>
          <w:tcPr>
            <w:tcW w:w="1223"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080"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c>
          <w:tcPr>
            <w:tcW w:w="2728"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c>
          <w:tcPr>
            <w:tcW w:w="2658"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c>
          <w:tcPr>
            <w:tcW w:w="1371"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c>
          <w:tcPr>
            <w:tcW w:w="1223"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080"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c>
          <w:tcPr>
            <w:tcW w:w="2728"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c>
          <w:tcPr>
            <w:tcW w:w="2658"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c>
          <w:tcPr>
            <w:tcW w:w="1371"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c>
          <w:tcPr>
            <w:tcW w:w="1223"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080"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c>
          <w:tcPr>
            <w:tcW w:w="2728"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c>
          <w:tcPr>
            <w:tcW w:w="2658"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c>
          <w:tcPr>
            <w:tcW w:w="1371"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c>
          <w:tcPr>
            <w:tcW w:w="1223"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宋体" w:hAnsi="宋体" w:eastAsia="宋体" w:cs="宋体"/>
                <w:sz w:val="24"/>
                <w:szCs w:val="24"/>
                <w:lang w:val="en-US" w:eastAsia="zh-CN"/>
              </w:rPr>
            </w:pPr>
          </w:p>
        </w:tc>
      </w:tr>
    </w:tbl>
    <w:p>
      <w:pPr>
        <w:spacing w:line="360" w:lineRule="auto"/>
        <w:rPr>
          <w:rFonts w:hAnsi="宋体" w:cs="宋体"/>
        </w:rPr>
      </w:pPr>
      <w:r>
        <w:rPr>
          <w:rFonts w:hint="eastAsia" w:ascii="宋体" w:hAnsi="宋体" w:eastAsia="宋体" w:cs="宋体"/>
          <w:sz w:val="24"/>
          <w:szCs w:val="24"/>
        </w:rPr>
        <w:t>注：</w:t>
      </w:r>
      <w:r>
        <w:rPr>
          <w:rFonts w:hint="eastAsia" w:hAnsi="宋体" w:cs="宋体"/>
        </w:rPr>
        <w:t>1</w:t>
      </w:r>
      <w:r>
        <w:rPr>
          <w:rFonts w:hint="eastAsia" w:hAnsi="宋体" w:cs="宋体"/>
          <w:lang w:eastAsia="zh-CN"/>
        </w:rPr>
        <w:t>、供应商</w:t>
      </w:r>
      <w:r>
        <w:rPr>
          <w:rFonts w:hint="eastAsia" w:hAnsi="宋体" w:cs="宋体"/>
        </w:rPr>
        <w:t>须</w:t>
      </w:r>
      <w:r>
        <w:rPr>
          <w:rFonts w:hint="eastAsia" w:hAnsi="宋体" w:cs="宋体"/>
          <w:lang w:eastAsia="zh-CN"/>
        </w:rPr>
        <w:t>将采购</w:t>
      </w:r>
      <w:r>
        <w:rPr>
          <w:rFonts w:hint="eastAsia" w:hAnsi="宋体" w:cs="宋体"/>
        </w:rPr>
        <w:t>项目</w:t>
      </w:r>
      <w:r>
        <w:rPr>
          <w:rFonts w:hint="eastAsia" w:hAnsi="宋体" w:cs="宋体"/>
          <w:lang w:eastAsia="zh-CN"/>
        </w:rPr>
        <w:t>要求全部</w:t>
      </w:r>
      <w:r>
        <w:rPr>
          <w:rFonts w:hint="eastAsia" w:hAnsi="宋体" w:cs="宋体"/>
        </w:rPr>
        <w:t>列入此表。</w:t>
      </w:r>
    </w:p>
    <w:p>
      <w:pPr>
        <w:spacing w:line="360" w:lineRule="auto"/>
        <w:ind w:firstLine="480" w:firstLineChars="200"/>
        <w:rPr>
          <w:rFonts w:hAnsi="宋体" w:cs="宋体"/>
        </w:rPr>
      </w:pPr>
      <w:r>
        <w:rPr>
          <w:rFonts w:hint="eastAsia" w:hAnsi="宋体" w:cs="宋体"/>
        </w:rPr>
        <w:t>2</w:t>
      </w:r>
      <w:r>
        <w:rPr>
          <w:rFonts w:hint="eastAsia" w:hAnsi="宋体" w:cs="宋体"/>
          <w:lang w:eastAsia="zh-CN"/>
        </w:rPr>
        <w:t>、</w:t>
      </w:r>
      <w:r>
        <w:rPr>
          <w:rFonts w:hint="eastAsia" w:hAnsi="宋体" w:cs="宋体"/>
        </w:rPr>
        <w:t>按照</w:t>
      </w:r>
      <w:r>
        <w:rPr>
          <w:rFonts w:hint="eastAsia" w:hAnsi="宋体" w:cs="宋体"/>
          <w:lang w:eastAsia="zh-CN"/>
        </w:rPr>
        <w:t>采购</w:t>
      </w:r>
      <w:r>
        <w:rPr>
          <w:rFonts w:hint="eastAsia" w:hAnsi="宋体" w:cs="宋体"/>
        </w:rPr>
        <w:t>项目要求的顺序对应填写。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hAnsi="宋体" w:cs="宋体"/>
        </w:rPr>
      </w:pPr>
      <w:r>
        <w:rPr>
          <w:rFonts w:hint="eastAsia" w:hAnsi="宋体" w:cs="宋体"/>
        </w:rPr>
        <w:t>3</w:t>
      </w:r>
      <w:r>
        <w:rPr>
          <w:rFonts w:hint="eastAsia" w:hAnsi="宋体" w:cs="宋体"/>
          <w:lang w:eastAsia="zh-CN"/>
        </w:rPr>
        <w:t>、</w:t>
      </w:r>
      <w:r>
        <w:rPr>
          <w:rFonts w:hint="eastAsia" w:hAnsi="宋体" w:cs="宋体"/>
        </w:rPr>
        <w:t>按照响应的</w:t>
      </w:r>
      <w:r>
        <w:rPr>
          <w:rFonts w:hint="eastAsia" w:hAnsi="宋体" w:cs="宋体"/>
          <w:lang w:eastAsia="zh-CN"/>
        </w:rPr>
        <w:t>服务要求</w:t>
      </w:r>
      <w:r>
        <w:rPr>
          <w:rFonts w:hint="eastAsia" w:hAnsi="宋体" w:cs="宋体"/>
        </w:rPr>
        <w:t>尽可能的提供证明材料复印件予以</w:t>
      </w:r>
      <w:r>
        <w:rPr>
          <w:rFonts w:hint="eastAsia" w:hAnsi="宋体" w:cs="宋体"/>
          <w:lang w:eastAsia="zh-CN"/>
        </w:rPr>
        <w:t>佐证</w:t>
      </w:r>
      <w:r>
        <w:rPr>
          <w:rFonts w:hint="eastAsia" w:hAnsi="宋体" w:cs="宋体"/>
        </w:rPr>
        <w:t>。</w:t>
      </w:r>
    </w:p>
    <w:p>
      <w:pPr>
        <w:spacing w:line="360" w:lineRule="auto"/>
        <w:ind w:firstLine="480" w:firstLineChars="200"/>
        <w:rPr>
          <w:rFonts w:hint="eastAsia" w:hAnsi="宋体" w:cs="宋体"/>
          <w:lang w:val="en-US" w:eastAsia="zh-CN"/>
        </w:rPr>
      </w:pPr>
      <w:r>
        <w:rPr>
          <w:rFonts w:hint="eastAsia" w:hAnsi="宋体" w:cs="宋体"/>
          <w:lang w:val="en-US" w:eastAsia="zh-CN"/>
        </w:rPr>
        <w:t>4、</w:t>
      </w:r>
      <w:r>
        <w:rPr>
          <w:rFonts w:hint="eastAsia" w:hAnsi="宋体" w:cs="宋体"/>
          <w:lang w:eastAsia="zh-CN"/>
        </w:rPr>
        <w:t>磋商</w:t>
      </w:r>
      <w:r>
        <w:rPr>
          <w:rFonts w:hint="eastAsia" w:hAnsi="宋体" w:cs="宋体"/>
        </w:rPr>
        <w:t>供应商未按要求响应的，漏项的，自行承担被视为无效</w:t>
      </w:r>
      <w:r>
        <w:rPr>
          <w:rFonts w:hint="eastAsia" w:hAnsi="宋体" w:cs="宋体"/>
          <w:lang w:eastAsia="zh-CN"/>
        </w:rPr>
        <w:t>响应文件</w:t>
      </w:r>
      <w:r>
        <w:rPr>
          <w:rFonts w:hint="eastAsia" w:hAnsi="宋体" w:cs="宋体"/>
        </w:rPr>
        <w:t>的风险。</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left"/>
        <w:textAlignment w:val="auto"/>
        <w:outlineLvl w:val="9"/>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left"/>
        <w:textAlignment w:val="auto"/>
        <w:outlineLvl w:val="1"/>
        <w:rPr>
          <w:rFonts w:hint="eastAsia" w:ascii="宋体" w:hAnsi="宋体" w:eastAsia="宋体" w:cs="宋体"/>
          <w:sz w:val="24"/>
          <w:szCs w:val="24"/>
        </w:rPr>
      </w:pPr>
      <w:bookmarkStart w:id="202" w:name="_Toc15803"/>
      <w:bookmarkStart w:id="203" w:name="_Toc26122"/>
      <w:bookmarkStart w:id="204" w:name="_Toc2819"/>
      <w:r>
        <w:rPr>
          <w:rFonts w:hint="eastAsia" w:ascii="宋体" w:hAnsi="宋体" w:cs="宋体"/>
          <w:sz w:val="24"/>
          <w:szCs w:val="24"/>
          <w:lang w:eastAsia="zh-CN"/>
        </w:rPr>
        <w:t>供应商</w:t>
      </w:r>
      <w:r>
        <w:rPr>
          <w:rFonts w:hint="eastAsia" w:ascii="宋体" w:hAnsi="宋体" w:eastAsia="宋体" w:cs="宋体"/>
          <w:sz w:val="24"/>
          <w:szCs w:val="24"/>
        </w:rPr>
        <w:t>名称：</w:t>
      </w:r>
      <w:r>
        <w:rPr>
          <w:rFonts w:hint="eastAsia" w:ascii="宋体" w:hAnsi="宋体" w:eastAsia="宋体" w:cs="宋体"/>
          <w:sz w:val="24"/>
          <w:szCs w:val="24"/>
          <w:u w:val="single"/>
        </w:rPr>
        <w:t xml:space="preserve">          </w:t>
      </w:r>
      <w:r>
        <w:rPr>
          <w:rFonts w:hint="eastAsia" w:ascii="宋体" w:hAnsi="宋体" w:eastAsia="宋体" w:cs="宋体"/>
          <w:sz w:val="24"/>
          <w:szCs w:val="24"/>
        </w:rPr>
        <w:t>（盖公章）</w:t>
      </w:r>
      <w:bookmarkEnd w:id="202"/>
      <w:bookmarkEnd w:id="203"/>
      <w:bookmarkEnd w:id="204"/>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left"/>
        <w:textAlignment w:val="auto"/>
        <w:outlineLvl w:val="1"/>
        <w:rPr>
          <w:rFonts w:hint="eastAsia" w:ascii="宋体" w:hAnsi="宋体" w:eastAsia="宋体" w:cs="宋体"/>
          <w:sz w:val="24"/>
          <w:szCs w:val="24"/>
          <w:u w:val="single"/>
          <w:lang w:val="en-US" w:eastAsia="zh-CN"/>
        </w:rPr>
      </w:pPr>
      <w:bookmarkStart w:id="205" w:name="_Toc29324"/>
      <w:bookmarkStart w:id="206" w:name="_Toc10282"/>
      <w:bookmarkStart w:id="207" w:name="_Toc12897"/>
      <w:r>
        <w:rPr>
          <w:rFonts w:hint="eastAsia" w:ascii="宋体" w:hAnsi="宋体" w:eastAsia="宋体" w:cs="宋体"/>
          <w:sz w:val="24"/>
          <w:szCs w:val="24"/>
        </w:rPr>
        <w:t>法定代表人或委托代理人（签字或盖章）：</w:t>
      </w:r>
      <w:bookmarkEnd w:id="205"/>
      <w:bookmarkEnd w:id="206"/>
      <w:bookmarkEnd w:id="207"/>
      <w:r>
        <w:rPr>
          <w:rFonts w:hint="eastAsia" w:ascii="宋体" w:hAnsi="宋体" w:eastAsia="宋体" w:cs="宋体"/>
          <w:sz w:val="24"/>
          <w:szCs w:val="24"/>
          <w:u w:val="single"/>
          <w:lang w:val="en-US" w:eastAsia="zh-CN"/>
        </w:rPr>
        <w:t xml:space="preserve">           </w:t>
      </w:r>
    </w:p>
    <w:p>
      <w:pPr>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日    期：</w:t>
      </w:r>
      <w:r>
        <w:rPr>
          <w:rFonts w:hint="eastAsia" w:ascii="宋体" w:hAnsi="宋体" w:eastAsia="宋体" w:cs="宋体"/>
          <w:sz w:val="24"/>
          <w:szCs w:val="24"/>
          <w:u w:val="single"/>
          <w:lang w:val="en-US" w:eastAsia="zh-CN"/>
        </w:rPr>
        <w:t xml:space="preserve">           </w:t>
      </w:r>
    </w:p>
    <w:p>
      <w:pPr>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p>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br w:type="page"/>
      </w:r>
    </w:p>
    <w:p>
      <w:pPr>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2-3、其他</w:t>
      </w:r>
      <w:r>
        <w:rPr>
          <w:rFonts w:hint="eastAsia" w:ascii="宋体" w:hAnsi="宋体" w:cs="宋体"/>
          <w:sz w:val="24"/>
          <w:szCs w:val="24"/>
          <w:lang w:val="en-US" w:eastAsia="zh-CN"/>
        </w:rPr>
        <w:t>供应商</w:t>
      </w:r>
      <w:r>
        <w:rPr>
          <w:rFonts w:hint="eastAsia" w:ascii="宋体" w:hAnsi="宋体" w:eastAsia="宋体" w:cs="宋体"/>
          <w:sz w:val="24"/>
          <w:szCs w:val="24"/>
          <w:lang w:val="en-US" w:eastAsia="zh-CN"/>
        </w:rPr>
        <w:t>认为需要提供的文件和资料</w:t>
      </w:r>
    </w:p>
    <w:p>
      <w:pPr>
        <w:pStyle w:val="2"/>
        <w:pageBreakBefore w:val="0"/>
        <w:widowControl w:val="0"/>
        <w:kinsoku/>
        <w:wordWrap/>
        <w:overflowPunct/>
        <w:topLinePunct w:val="0"/>
        <w:autoSpaceDE/>
        <w:autoSpaceDN/>
        <w:bidi w:val="0"/>
        <w:adjustRightInd/>
        <w:snapToGrid/>
        <w:spacing w:after="0" w:line="360" w:lineRule="auto"/>
        <w:textAlignment w:val="auto"/>
        <w:rPr>
          <w:rFonts w:hint="eastAsia" w:ascii="宋体" w:hAnsi="宋体" w:eastAsia="宋体" w:cs="宋体"/>
          <w:b/>
          <w:kern w:val="2"/>
          <w:sz w:val="2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p>
    <w:p>
      <w:pPr>
        <w:pStyle w:val="2"/>
        <w:rPr>
          <w:rFonts w:hint="eastAsia" w:ascii="宋体" w:hAnsi="宋体" w:eastAsia="宋体" w:cs="宋体"/>
          <w:sz w:val="24"/>
          <w:szCs w:val="24"/>
          <w:lang w:val="en-US" w:eastAsia="zh-CN"/>
        </w:rPr>
      </w:pPr>
    </w:p>
    <w:p>
      <w:pPr>
        <w:rPr>
          <w:rFonts w:hint="eastAsia" w:ascii="宋体" w:hAnsi="宋体" w:eastAsia="宋体" w:cs="宋体"/>
          <w:sz w:val="24"/>
          <w:szCs w:val="24"/>
          <w:lang w:val="en-US" w:eastAsia="zh-CN"/>
        </w:rPr>
      </w:pPr>
    </w:p>
    <w:p>
      <w:pPr>
        <w:pStyle w:val="2"/>
        <w:rPr>
          <w:rFonts w:hint="eastAsia" w:ascii="宋体" w:hAnsi="宋体" w:eastAsia="宋体" w:cs="宋体"/>
          <w:sz w:val="24"/>
          <w:szCs w:val="24"/>
          <w:lang w:val="en-US" w:eastAsia="zh-CN"/>
        </w:rPr>
      </w:pPr>
    </w:p>
    <w:p>
      <w:pPr>
        <w:rPr>
          <w:rFonts w:hint="eastAsia" w:ascii="宋体" w:hAnsi="宋体" w:eastAsia="宋体" w:cs="宋体"/>
          <w:sz w:val="24"/>
          <w:szCs w:val="24"/>
          <w:lang w:val="en-US" w:eastAsia="zh-CN"/>
        </w:rPr>
      </w:pPr>
    </w:p>
    <w:p>
      <w:pPr>
        <w:pStyle w:val="2"/>
        <w:rPr>
          <w:rFonts w:hint="eastAsia" w:ascii="宋体" w:hAnsi="宋体" w:eastAsia="宋体" w:cs="宋体"/>
          <w:sz w:val="24"/>
          <w:szCs w:val="24"/>
          <w:lang w:val="en-US" w:eastAsia="zh-CN"/>
        </w:rPr>
      </w:pPr>
    </w:p>
    <w:p>
      <w:pPr>
        <w:pStyle w:val="6"/>
        <w:outlineLvl w:val="9"/>
        <w:rPr>
          <w:rFonts w:hint="eastAsia"/>
          <w:lang w:val="en-US" w:eastAsia="zh-CN"/>
        </w:rPr>
      </w:pPr>
    </w:p>
    <w:p>
      <w:pPr>
        <w:pStyle w:val="2"/>
        <w:rPr>
          <w:rFonts w:hint="eastAsia" w:ascii="宋体" w:hAnsi="宋体" w:cs="宋体"/>
          <w:sz w:val="24"/>
          <w:szCs w:val="24"/>
          <w:lang w:val="en-US" w:eastAsia="zh-CN"/>
        </w:rPr>
      </w:pPr>
    </w:p>
    <w:p>
      <w:pPr>
        <w:pStyle w:val="2"/>
        <w:rPr>
          <w:rFonts w:hint="eastAsia" w:ascii="宋体" w:hAnsi="宋体" w:cs="宋体"/>
          <w:sz w:val="24"/>
          <w:szCs w:val="24"/>
          <w:lang w:val="en-US" w:eastAsia="zh-CN"/>
        </w:rPr>
      </w:pPr>
    </w:p>
    <w:p>
      <w:pPr>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2-4、</w:t>
      </w:r>
      <w:r>
        <w:rPr>
          <w:rFonts w:hint="eastAsia" w:ascii="宋体" w:hAnsi="宋体" w:cs="宋体"/>
          <w:sz w:val="24"/>
          <w:szCs w:val="24"/>
          <w:lang w:val="en-US" w:eastAsia="zh-CN"/>
        </w:rPr>
        <w:t>服务</w:t>
      </w:r>
      <w:r>
        <w:rPr>
          <w:rFonts w:hint="eastAsia" w:ascii="宋体" w:hAnsi="宋体" w:eastAsia="宋体" w:cs="宋体"/>
          <w:sz w:val="24"/>
          <w:szCs w:val="24"/>
          <w:lang w:val="en-US" w:eastAsia="zh-CN"/>
        </w:rPr>
        <w:t>方案</w:t>
      </w:r>
    </w:p>
    <w:p>
      <w:pPr>
        <w:pStyle w:val="2"/>
        <w:rPr>
          <w:rFonts w:hint="eastAsia" w:ascii="宋体" w:hAnsi="宋体" w:eastAsia="宋体" w:cs="宋体"/>
          <w:sz w:val="24"/>
          <w:szCs w:val="24"/>
          <w:lang w:val="en-US" w:eastAsia="zh-CN"/>
        </w:rPr>
      </w:pPr>
    </w:p>
    <w:p>
      <w:pPr>
        <w:rPr>
          <w:rFonts w:hint="eastAsia" w:ascii="宋体" w:hAnsi="宋体" w:eastAsia="宋体" w:cs="宋体"/>
          <w:sz w:val="24"/>
          <w:szCs w:val="24"/>
          <w:lang w:val="en-US" w:eastAsia="zh-CN"/>
        </w:rPr>
      </w:pPr>
    </w:p>
    <w:p>
      <w:pPr>
        <w:pStyle w:val="2"/>
        <w:rPr>
          <w:rFonts w:hint="eastAsia" w:ascii="宋体" w:hAnsi="宋体" w:eastAsia="宋体" w:cs="宋体"/>
          <w:sz w:val="24"/>
          <w:szCs w:val="24"/>
          <w:lang w:val="en-US" w:eastAsia="zh-CN"/>
        </w:rPr>
      </w:pPr>
    </w:p>
    <w:p>
      <w:pPr>
        <w:rPr>
          <w:rFonts w:hint="eastAsia"/>
          <w:lang w:val="en-US" w:eastAsia="zh-CN"/>
        </w:rPr>
      </w:pPr>
    </w:p>
    <w:p>
      <w:pPr>
        <w:rPr>
          <w:rFonts w:hint="eastAsia" w:ascii="宋体" w:hAnsi="宋体" w:eastAsia="宋体" w:cs="宋体"/>
          <w:sz w:val="24"/>
          <w:szCs w:val="24"/>
          <w:lang w:val="en-US" w:eastAsia="zh-CN"/>
        </w:rPr>
      </w:pPr>
    </w:p>
    <w:p>
      <w:pPr>
        <w:pStyle w:val="2"/>
        <w:rPr>
          <w:rFonts w:hint="eastAsia" w:ascii="宋体" w:hAnsi="宋体" w:eastAsia="宋体" w:cs="宋体"/>
          <w:sz w:val="24"/>
          <w:szCs w:val="24"/>
          <w:lang w:val="en-US" w:eastAsia="zh-CN"/>
        </w:rPr>
      </w:pPr>
    </w:p>
    <w:p>
      <w:pPr>
        <w:rPr>
          <w:rFonts w:hint="eastAsia" w:ascii="宋体" w:hAnsi="宋体" w:eastAsia="宋体" w:cs="宋体"/>
          <w:sz w:val="24"/>
          <w:szCs w:val="24"/>
          <w:lang w:val="en-US" w:eastAsia="zh-CN"/>
        </w:rPr>
      </w:pPr>
    </w:p>
    <w:p>
      <w:pPr>
        <w:pStyle w:val="2"/>
        <w:rPr>
          <w:rFonts w:hint="eastAsia" w:ascii="宋体" w:hAnsi="宋体" w:cs="宋体"/>
          <w:sz w:val="24"/>
          <w:szCs w:val="24"/>
          <w:lang w:val="en-US" w:eastAsia="zh-CN"/>
        </w:rPr>
      </w:pPr>
    </w:p>
    <w:p>
      <w:pPr>
        <w:pStyle w:val="2"/>
        <w:rPr>
          <w:rFonts w:hint="eastAsia" w:ascii="宋体" w:hAnsi="宋体" w:cs="宋体"/>
          <w:sz w:val="24"/>
          <w:szCs w:val="24"/>
          <w:lang w:val="en-US" w:eastAsia="zh-CN"/>
        </w:rPr>
      </w:pPr>
    </w:p>
    <w:p>
      <w:pPr>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2-5、售后服务方案</w:t>
      </w:r>
    </w:p>
    <w:p>
      <w:pPr>
        <w:rPr>
          <w:rFonts w:hint="eastAsia" w:ascii="宋体" w:hAnsi="宋体" w:eastAsia="宋体" w:cs="宋体"/>
          <w:b/>
          <w:kern w:val="2"/>
          <w:sz w:val="24"/>
          <w:szCs w:val="24"/>
          <w:lang w:val="en-US" w:eastAsia="zh-CN" w:bidi="ar-SA"/>
        </w:rPr>
      </w:pPr>
    </w:p>
    <w:p>
      <w:pPr>
        <w:rPr>
          <w:rFonts w:hint="eastAsia" w:ascii="宋体" w:hAnsi="宋体" w:eastAsia="宋体" w:cs="宋体"/>
          <w:b/>
          <w:kern w:val="2"/>
          <w:sz w:val="24"/>
          <w:szCs w:val="24"/>
          <w:lang w:val="en-US" w:eastAsia="zh-CN" w:bidi="ar-SA"/>
        </w:rPr>
      </w:pPr>
      <w:r>
        <w:rPr>
          <w:rFonts w:hint="eastAsia" w:ascii="宋体" w:hAnsi="宋体" w:eastAsia="宋体" w:cs="宋体"/>
          <w:b/>
          <w:kern w:val="2"/>
          <w:sz w:val="24"/>
          <w:szCs w:val="24"/>
          <w:lang w:val="en-US" w:eastAsia="zh-CN" w:bidi="ar-SA"/>
        </w:rPr>
        <w:br w:type="page"/>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b/>
          <w:kern w:val="2"/>
          <w:sz w:val="24"/>
          <w:szCs w:val="24"/>
          <w:lang w:val="en-US" w:eastAsia="zh-CN" w:bidi="ar-SA"/>
        </w:rPr>
        <w:t>3、其他部分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3-1、</w:t>
      </w:r>
      <w:r>
        <w:rPr>
          <w:rFonts w:hint="eastAsia" w:ascii="宋体" w:hAnsi="宋体" w:cs="宋体"/>
          <w:sz w:val="24"/>
          <w:szCs w:val="24"/>
          <w:lang w:val="en-US" w:eastAsia="zh-CN"/>
        </w:rPr>
        <w:t>供应商</w:t>
      </w:r>
      <w:r>
        <w:rPr>
          <w:rFonts w:hint="eastAsia" w:ascii="宋体" w:hAnsi="宋体" w:eastAsia="宋体" w:cs="宋体"/>
          <w:sz w:val="24"/>
          <w:szCs w:val="24"/>
          <w:lang w:val="en-US" w:eastAsia="zh-CN"/>
        </w:rPr>
        <w:t>基本情况表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kern w:val="2"/>
          <w:sz w:val="2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1"/>
        <w:rPr>
          <w:rFonts w:hint="eastAsia" w:ascii="宋体" w:hAnsi="宋体" w:eastAsia="宋体" w:cs="宋体"/>
          <w:b/>
          <w:sz w:val="24"/>
          <w:szCs w:val="24"/>
        </w:rPr>
      </w:pPr>
      <w:bookmarkStart w:id="208" w:name="_Toc5467"/>
      <w:bookmarkStart w:id="209" w:name="_Toc15665"/>
      <w:bookmarkStart w:id="210" w:name="_Toc29386"/>
      <w:r>
        <w:rPr>
          <w:rFonts w:hint="eastAsia" w:ascii="宋体" w:hAnsi="宋体" w:cs="宋体"/>
          <w:b/>
          <w:sz w:val="24"/>
          <w:szCs w:val="24"/>
          <w:lang w:eastAsia="zh-CN"/>
        </w:rPr>
        <w:t>供应商</w:t>
      </w:r>
      <w:r>
        <w:rPr>
          <w:rFonts w:hint="eastAsia" w:ascii="宋体" w:hAnsi="宋体" w:eastAsia="宋体" w:cs="宋体"/>
          <w:b/>
          <w:sz w:val="24"/>
          <w:szCs w:val="24"/>
        </w:rPr>
        <w:t>基本情况表</w:t>
      </w:r>
      <w:bookmarkEnd w:id="208"/>
      <w:bookmarkEnd w:id="209"/>
      <w:bookmarkEnd w:id="210"/>
    </w:p>
    <w:tbl>
      <w:tblPr>
        <w:tblStyle w:val="21"/>
        <w:tblW w:w="0" w:type="auto"/>
        <w:tblInd w:w="0"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1712"/>
        <w:gridCol w:w="1076"/>
        <w:gridCol w:w="1396"/>
        <w:gridCol w:w="1408"/>
        <w:gridCol w:w="1486"/>
        <w:gridCol w:w="355"/>
        <w:gridCol w:w="602"/>
        <w:gridCol w:w="1224"/>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616" w:hRule="atLeast"/>
        </w:trPr>
        <w:tc>
          <w:tcPr>
            <w:tcW w:w="171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1"/>
              <w:rPr>
                <w:rFonts w:hint="eastAsia" w:ascii="宋体" w:hAnsi="宋体" w:eastAsia="宋体" w:cs="宋体"/>
                <w:sz w:val="24"/>
                <w:szCs w:val="24"/>
              </w:rPr>
            </w:pPr>
            <w:bookmarkStart w:id="211" w:name="_Toc2612"/>
            <w:bookmarkStart w:id="212" w:name="_Toc72"/>
            <w:bookmarkStart w:id="213" w:name="_Toc10164"/>
            <w:r>
              <w:rPr>
                <w:rFonts w:hint="eastAsia" w:ascii="宋体" w:hAnsi="宋体" w:cs="宋体"/>
                <w:sz w:val="24"/>
                <w:szCs w:val="24"/>
                <w:lang w:eastAsia="zh-CN"/>
              </w:rPr>
              <w:t>供应商</w:t>
            </w:r>
            <w:r>
              <w:rPr>
                <w:rFonts w:hint="eastAsia" w:ascii="宋体" w:hAnsi="宋体" w:eastAsia="宋体" w:cs="宋体"/>
                <w:sz w:val="24"/>
                <w:szCs w:val="24"/>
              </w:rPr>
              <w:t>名称</w:t>
            </w:r>
            <w:bookmarkEnd w:id="211"/>
            <w:bookmarkEnd w:id="212"/>
            <w:bookmarkEnd w:id="213"/>
          </w:p>
        </w:tc>
        <w:tc>
          <w:tcPr>
            <w:tcW w:w="7547" w:type="dxa"/>
            <w:gridSpan w:val="7"/>
            <w:vAlign w:val="center"/>
          </w:tcPr>
          <w:p>
            <w:pPr>
              <w:keepNext w:val="0"/>
              <w:keepLines w:val="0"/>
              <w:pageBreakBefore w:val="0"/>
              <w:widowControl w:val="0"/>
              <w:kinsoku/>
              <w:wordWrap/>
              <w:overflowPunct/>
              <w:topLinePunct w:val="0"/>
              <w:autoSpaceDE/>
              <w:autoSpaceDN/>
              <w:bidi w:val="0"/>
              <w:adjustRightInd/>
              <w:snapToGrid/>
              <w:spacing w:line="360" w:lineRule="auto"/>
              <w:ind w:firstLine="470" w:firstLineChars="196"/>
              <w:jc w:val="left"/>
              <w:textAlignment w:val="auto"/>
              <w:outlineLvl w:val="9"/>
              <w:rPr>
                <w:rFonts w:hint="eastAsia" w:ascii="宋体" w:hAnsi="宋体" w:eastAsia="宋体" w:cs="宋体"/>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06" w:hRule="atLeast"/>
        </w:trPr>
        <w:tc>
          <w:tcPr>
            <w:tcW w:w="171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1"/>
              <w:rPr>
                <w:rFonts w:hint="eastAsia" w:ascii="宋体" w:hAnsi="宋体" w:eastAsia="宋体" w:cs="宋体"/>
                <w:sz w:val="24"/>
                <w:szCs w:val="24"/>
              </w:rPr>
            </w:pPr>
            <w:bookmarkStart w:id="214" w:name="_Toc24310"/>
            <w:bookmarkStart w:id="215" w:name="_Toc30725"/>
            <w:bookmarkStart w:id="216" w:name="_Toc26289"/>
            <w:r>
              <w:rPr>
                <w:rFonts w:hint="eastAsia" w:ascii="宋体" w:hAnsi="宋体" w:eastAsia="宋体" w:cs="宋体"/>
                <w:sz w:val="24"/>
                <w:szCs w:val="24"/>
              </w:rPr>
              <w:t>注册地址</w:t>
            </w:r>
            <w:bookmarkEnd w:id="214"/>
            <w:bookmarkEnd w:id="215"/>
            <w:bookmarkEnd w:id="216"/>
          </w:p>
        </w:tc>
        <w:tc>
          <w:tcPr>
            <w:tcW w:w="3880"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auto"/>
              <w:ind w:firstLine="470" w:firstLineChars="196"/>
              <w:jc w:val="left"/>
              <w:textAlignment w:val="auto"/>
              <w:outlineLvl w:val="9"/>
              <w:rPr>
                <w:rFonts w:hint="eastAsia" w:ascii="宋体" w:hAnsi="宋体" w:eastAsia="宋体" w:cs="宋体"/>
                <w:sz w:val="24"/>
                <w:szCs w:val="24"/>
              </w:rPr>
            </w:pPr>
          </w:p>
        </w:tc>
        <w:tc>
          <w:tcPr>
            <w:tcW w:w="1486" w:type="dxa"/>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1"/>
              <w:rPr>
                <w:rFonts w:hint="eastAsia" w:ascii="宋体" w:hAnsi="宋体" w:eastAsia="宋体" w:cs="宋体"/>
                <w:sz w:val="24"/>
                <w:szCs w:val="24"/>
              </w:rPr>
            </w:pPr>
            <w:bookmarkStart w:id="217" w:name="_Toc18933"/>
            <w:bookmarkStart w:id="218" w:name="_Toc16854"/>
            <w:bookmarkStart w:id="219" w:name="_Toc24793"/>
            <w:r>
              <w:rPr>
                <w:rFonts w:hint="eastAsia" w:ascii="宋体" w:hAnsi="宋体" w:eastAsia="宋体" w:cs="宋体"/>
                <w:sz w:val="24"/>
                <w:szCs w:val="24"/>
              </w:rPr>
              <w:t>邮政编码</w:t>
            </w:r>
            <w:bookmarkEnd w:id="217"/>
            <w:bookmarkEnd w:id="218"/>
            <w:bookmarkEnd w:id="219"/>
          </w:p>
        </w:tc>
        <w:tc>
          <w:tcPr>
            <w:tcW w:w="2181"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auto"/>
              <w:ind w:firstLine="470" w:firstLineChars="196"/>
              <w:jc w:val="left"/>
              <w:textAlignment w:val="auto"/>
              <w:outlineLvl w:val="9"/>
              <w:rPr>
                <w:rFonts w:hint="eastAsia" w:ascii="宋体" w:hAnsi="宋体" w:eastAsia="宋体" w:cs="宋体"/>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06" w:hRule="atLeast"/>
        </w:trPr>
        <w:tc>
          <w:tcPr>
            <w:tcW w:w="1712"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1"/>
              <w:rPr>
                <w:rFonts w:hint="eastAsia" w:ascii="宋体" w:hAnsi="宋体" w:eastAsia="宋体" w:cs="宋体"/>
                <w:sz w:val="24"/>
                <w:szCs w:val="24"/>
              </w:rPr>
            </w:pPr>
            <w:bookmarkStart w:id="220" w:name="_Toc14712"/>
            <w:bookmarkStart w:id="221" w:name="_Toc10024"/>
            <w:bookmarkStart w:id="222" w:name="_Toc29740"/>
            <w:r>
              <w:rPr>
                <w:rFonts w:hint="eastAsia" w:ascii="宋体" w:hAnsi="宋体" w:eastAsia="宋体" w:cs="宋体"/>
                <w:sz w:val="24"/>
                <w:szCs w:val="24"/>
              </w:rPr>
              <w:t>联系方式</w:t>
            </w:r>
            <w:bookmarkEnd w:id="220"/>
            <w:bookmarkEnd w:id="221"/>
            <w:bookmarkEnd w:id="222"/>
          </w:p>
        </w:tc>
        <w:tc>
          <w:tcPr>
            <w:tcW w:w="1076" w:type="dxa"/>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1"/>
              <w:rPr>
                <w:rFonts w:hint="eastAsia" w:ascii="宋体" w:hAnsi="宋体" w:eastAsia="宋体" w:cs="宋体"/>
                <w:sz w:val="24"/>
                <w:szCs w:val="24"/>
              </w:rPr>
            </w:pPr>
            <w:bookmarkStart w:id="223" w:name="_Toc7005"/>
            <w:bookmarkStart w:id="224" w:name="_Toc19208"/>
            <w:bookmarkStart w:id="225" w:name="_Toc23245"/>
            <w:r>
              <w:rPr>
                <w:rFonts w:hint="eastAsia" w:ascii="宋体" w:hAnsi="宋体" w:eastAsia="宋体" w:cs="宋体"/>
                <w:sz w:val="24"/>
                <w:szCs w:val="24"/>
              </w:rPr>
              <w:t>联系人</w:t>
            </w:r>
            <w:bookmarkEnd w:id="223"/>
            <w:bookmarkEnd w:id="224"/>
            <w:bookmarkEnd w:id="225"/>
          </w:p>
        </w:tc>
        <w:tc>
          <w:tcPr>
            <w:tcW w:w="280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ind w:firstLine="470" w:firstLineChars="196"/>
              <w:jc w:val="left"/>
              <w:textAlignment w:val="auto"/>
              <w:outlineLvl w:val="9"/>
              <w:rPr>
                <w:rFonts w:hint="eastAsia" w:ascii="宋体" w:hAnsi="宋体" w:eastAsia="宋体" w:cs="宋体"/>
                <w:sz w:val="24"/>
                <w:szCs w:val="24"/>
              </w:rPr>
            </w:pPr>
          </w:p>
        </w:tc>
        <w:tc>
          <w:tcPr>
            <w:tcW w:w="1486"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470" w:firstLineChars="196"/>
              <w:jc w:val="left"/>
              <w:textAlignment w:val="auto"/>
              <w:outlineLvl w:val="1"/>
              <w:rPr>
                <w:rFonts w:hint="eastAsia" w:ascii="宋体" w:hAnsi="宋体" w:eastAsia="宋体" w:cs="宋体"/>
                <w:sz w:val="24"/>
                <w:szCs w:val="24"/>
              </w:rPr>
            </w:pPr>
            <w:bookmarkStart w:id="226" w:name="_Toc13265"/>
            <w:bookmarkStart w:id="227" w:name="_Toc10998"/>
            <w:bookmarkStart w:id="228" w:name="_Toc25209"/>
            <w:r>
              <w:rPr>
                <w:rFonts w:hint="eastAsia" w:ascii="宋体" w:hAnsi="宋体" w:eastAsia="宋体" w:cs="宋体"/>
                <w:sz w:val="24"/>
                <w:szCs w:val="24"/>
              </w:rPr>
              <w:t>电话</w:t>
            </w:r>
            <w:bookmarkEnd w:id="226"/>
            <w:bookmarkEnd w:id="227"/>
            <w:bookmarkEnd w:id="228"/>
          </w:p>
        </w:tc>
        <w:tc>
          <w:tcPr>
            <w:tcW w:w="2181"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auto"/>
              <w:ind w:firstLine="470" w:firstLineChars="196"/>
              <w:jc w:val="left"/>
              <w:textAlignment w:val="auto"/>
              <w:outlineLvl w:val="9"/>
              <w:rPr>
                <w:rFonts w:hint="eastAsia" w:ascii="宋体" w:hAnsi="宋体" w:eastAsia="宋体" w:cs="宋体"/>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06" w:hRule="atLeast"/>
        </w:trPr>
        <w:tc>
          <w:tcPr>
            <w:tcW w:w="1712"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p>
        </w:tc>
        <w:tc>
          <w:tcPr>
            <w:tcW w:w="1076" w:type="dxa"/>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1"/>
              <w:rPr>
                <w:rFonts w:hint="eastAsia" w:ascii="宋体" w:hAnsi="宋体" w:eastAsia="宋体" w:cs="宋体"/>
                <w:sz w:val="24"/>
                <w:szCs w:val="24"/>
              </w:rPr>
            </w:pPr>
            <w:bookmarkStart w:id="229" w:name="_Toc12460"/>
            <w:bookmarkStart w:id="230" w:name="_Toc22705"/>
            <w:bookmarkStart w:id="231" w:name="_Toc3209"/>
            <w:r>
              <w:rPr>
                <w:rFonts w:hint="eastAsia" w:ascii="宋体" w:hAnsi="宋体" w:eastAsia="宋体" w:cs="宋体"/>
                <w:sz w:val="24"/>
                <w:szCs w:val="24"/>
              </w:rPr>
              <w:t>传</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真</w:t>
            </w:r>
            <w:bookmarkEnd w:id="229"/>
            <w:bookmarkEnd w:id="230"/>
            <w:bookmarkEnd w:id="231"/>
          </w:p>
        </w:tc>
        <w:tc>
          <w:tcPr>
            <w:tcW w:w="280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ind w:firstLine="470" w:firstLineChars="196"/>
              <w:jc w:val="left"/>
              <w:textAlignment w:val="auto"/>
              <w:outlineLvl w:val="9"/>
              <w:rPr>
                <w:rFonts w:hint="eastAsia" w:ascii="宋体" w:hAnsi="宋体" w:eastAsia="宋体" w:cs="宋体"/>
                <w:sz w:val="24"/>
                <w:szCs w:val="24"/>
              </w:rPr>
            </w:pPr>
          </w:p>
        </w:tc>
        <w:tc>
          <w:tcPr>
            <w:tcW w:w="1486"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470" w:firstLineChars="196"/>
              <w:jc w:val="left"/>
              <w:textAlignment w:val="auto"/>
              <w:outlineLvl w:val="1"/>
              <w:rPr>
                <w:rFonts w:hint="eastAsia" w:ascii="宋体" w:hAnsi="宋体" w:eastAsia="宋体" w:cs="宋体"/>
                <w:sz w:val="24"/>
                <w:szCs w:val="24"/>
              </w:rPr>
            </w:pPr>
            <w:bookmarkStart w:id="232" w:name="_Toc12255"/>
            <w:bookmarkStart w:id="233" w:name="_Toc9621"/>
            <w:bookmarkStart w:id="234" w:name="_Toc5728"/>
            <w:r>
              <w:rPr>
                <w:rFonts w:hint="eastAsia" w:ascii="宋体" w:hAnsi="宋体" w:eastAsia="宋体" w:cs="宋体"/>
                <w:sz w:val="24"/>
                <w:szCs w:val="24"/>
              </w:rPr>
              <w:t>网址</w:t>
            </w:r>
            <w:bookmarkEnd w:id="232"/>
            <w:bookmarkEnd w:id="233"/>
            <w:bookmarkEnd w:id="234"/>
          </w:p>
        </w:tc>
        <w:tc>
          <w:tcPr>
            <w:tcW w:w="2181"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auto"/>
              <w:ind w:firstLine="470" w:firstLineChars="196"/>
              <w:jc w:val="left"/>
              <w:textAlignment w:val="auto"/>
              <w:outlineLvl w:val="9"/>
              <w:rPr>
                <w:rFonts w:hint="eastAsia" w:ascii="宋体" w:hAnsi="宋体" w:eastAsia="宋体" w:cs="宋体"/>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06" w:hRule="atLeast"/>
        </w:trPr>
        <w:tc>
          <w:tcPr>
            <w:tcW w:w="171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1"/>
              <w:rPr>
                <w:rFonts w:hint="eastAsia" w:ascii="宋体" w:hAnsi="宋体" w:eastAsia="宋体" w:cs="宋体"/>
                <w:sz w:val="24"/>
                <w:szCs w:val="24"/>
              </w:rPr>
            </w:pPr>
            <w:bookmarkStart w:id="235" w:name="_Toc15067"/>
            <w:bookmarkStart w:id="236" w:name="_Toc16962"/>
            <w:bookmarkStart w:id="237" w:name="_Toc14944"/>
            <w:r>
              <w:rPr>
                <w:rFonts w:hint="eastAsia" w:ascii="宋体" w:hAnsi="宋体" w:eastAsia="宋体" w:cs="宋体"/>
                <w:sz w:val="24"/>
                <w:szCs w:val="24"/>
              </w:rPr>
              <w:t>组织结构</w:t>
            </w:r>
            <w:bookmarkEnd w:id="235"/>
            <w:bookmarkEnd w:id="236"/>
            <w:bookmarkEnd w:id="237"/>
          </w:p>
        </w:tc>
        <w:tc>
          <w:tcPr>
            <w:tcW w:w="7547" w:type="dxa"/>
            <w:gridSpan w:val="7"/>
            <w:vAlign w:val="center"/>
          </w:tcPr>
          <w:p>
            <w:pPr>
              <w:keepNext w:val="0"/>
              <w:keepLines w:val="0"/>
              <w:pageBreakBefore w:val="0"/>
              <w:widowControl w:val="0"/>
              <w:kinsoku/>
              <w:wordWrap/>
              <w:overflowPunct/>
              <w:topLinePunct w:val="0"/>
              <w:autoSpaceDE/>
              <w:autoSpaceDN/>
              <w:bidi w:val="0"/>
              <w:adjustRightInd/>
              <w:snapToGrid/>
              <w:spacing w:line="360" w:lineRule="auto"/>
              <w:ind w:firstLine="470" w:firstLineChars="196"/>
              <w:jc w:val="left"/>
              <w:textAlignment w:val="auto"/>
              <w:outlineLvl w:val="9"/>
              <w:rPr>
                <w:rFonts w:hint="eastAsia" w:ascii="宋体" w:hAnsi="宋体" w:eastAsia="宋体" w:cs="宋体"/>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506" w:hRule="atLeast"/>
        </w:trPr>
        <w:tc>
          <w:tcPr>
            <w:tcW w:w="171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1"/>
              <w:rPr>
                <w:rFonts w:hint="eastAsia" w:ascii="宋体" w:hAnsi="宋体" w:eastAsia="宋体" w:cs="宋体"/>
                <w:sz w:val="24"/>
                <w:szCs w:val="24"/>
              </w:rPr>
            </w:pPr>
            <w:bookmarkStart w:id="238" w:name="_Toc25128"/>
            <w:bookmarkStart w:id="239" w:name="_Toc13078"/>
            <w:bookmarkStart w:id="240" w:name="_Toc15289"/>
            <w:r>
              <w:rPr>
                <w:rFonts w:hint="eastAsia" w:ascii="宋体" w:hAnsi="宋体" w:eastAsia="宋体" w:cs="宋体"/>
                <w:sz w:val="24"/>
                <w:szCs w:val="24"/>
              </w:rPr>
              <w:t>法定代表人</w:t>
            </w:r>
            <w:bookmarkEnd w:id="238"/>
            <w:bookmarkEnd w:id="239"/>
            <w:bookmarkEnd w:id="240"/>
          </w:p>
        </w:tc>
        <w:tc>
          <w:tcPr>
            <w:tcW w:w="1076" w:type="dxa"/>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1"/>
              <w:rPr>
                <w:rFonts w:hint="eastAsia" w:ascii="宋体" w:hAnsi="宋体" w:eastAsia="宋体" w:cs="宋体"/>
                <w:sz w:val="24"/>
                <w:szCs w:val="24"/>
              </w:rPr>
            </w:pPr>
            <w:bookmarkStart w:id="241" w:name="_Toc24827"/>
            <w:bookmarkStart w:id="242" w:name="_Toc28333"/>
            <w:bookmarkStart w:id="243" w:name="_Toc11395"/>
            <w:r>
              <w:rPr>
                <w:rFonts w:hint="eastAsia" w:ascii="宋体" w:hAnsi="宋体" w:eastAsia="宋体" w:cs="宋体"/>
                <w:sz w:val="24"/>
                <w:szCs w:val="24"/>
              </w:rPr>
              <w:t>姓</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名</w:t>
            </w:r>
            <w:bookmarkEnd w:id="241"/>
            <w:bookmarkEnd w:id="242"/>
            <w:bookmarkEnd w:id="243"/>
          </w:p>
        </w:tc>
        <w:tc>
          <w:tcPr>
            <w:tcW w:w="1396"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470" w:firstLineChars="196"/>
              <w:jc w:val="left"/>
              <w:textAlignment w:val="auto"/>
              <w:outlineLvl w:val="9"/>
              <w:rPr>
                <w:rFonts w:hint="eastAsia" w:ascii="宋体" w:hAnsi="宋体" w:eastAsia="宋体" w:cs="宋体"/>
                <w:sz w:val="24"/>
                <w:szCs w:val="24"/>
              </w:rPr>
            </w:pPr>
          </w:p>
        </w:tc>
        <w:tc>
          <w:tcPr>
            <w:tcW w:w="140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1"/>
              <w:rPr>
                <w:rFonts w:hint="eastAsia" w:ascii="宋体" w:hAnsi="宋体" w:eastAsia="宋体" w:cs="宋体"/>
                <w:sz w:val="24"/>
                <w:szCs w:val="24"/>
              </w:rPr>
            </w:pPr>
            <w:bookmarkStart w:id="244" w:name="_Toc16372"/>
            <w:bookmarkStart w:id="245" w:name="_Toc9730"/>
            <w:bookmarkStart w:id="246" w:name="_Toc31702"/>
            <w:r>
              <w:rPr>
                <w:rFonts w:hint="eastAsia" w:ascii="宋体" w:hAnsi="宋体" w:eastAsia="宋体" w:cs="宋体"/>
                <w:sz w:val="24"/>
                <w:szCs w:val="24"/>
              </w:rPr>
              <w:t>技术职称</w:t>
            </w:r>
            <w:bookmarkEnd w:id="244"/>
            <w:bookmarkEnd w:id="245"/>
            <w:bookmarkEnd w:id="246"/>
          </w:p>
        </w:tc>
        <w:tc>
          <w:tcPr>
            <w:tcW w:w="1486"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470" w:firstLineChars="196"/>
              <w:jc w:val="left"/>
              <w:textAlignment w:val="auto"/>
              <w:outlineLvl w:val="9"/>
              <w:rPr>
                <w:rFonts w:hint="eastAsia" w:ascii="宋体" w:hAnsi="宋体" w:eastAsia="宋体" w:cs="宋体"/>
                <w:sz w:val="24"/>
                <w:szCs w:val="24"/>
              </w:rPr>
            </w:pPr>
          </w:p>
        </w:tc>
        <w:tc>
          <w:tcPr>
            <w:tcW w:w="957"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1"/>
              <w:rPr>
                <w:rFonts w:hint="eastAsia" w:ascii="宋体" w:hAnsi="宋体" w:eastAsia="宋体" w:cs="宋体"/>
                <w:sz w:val="24"/>
                <w:szCs w:val="24"/>
              </w:rPr>
            </w:pPr>
            <w:bookmarkStart w:id="247" w:name="_Toc21009"/>
            <w:bookmarkStart w:id="248" w:name="_Toc17622"/>
            <w:bookmarkStart w:id="249" w:name="_Toc8267"/>
            <w:r>
              <w:rPr>
                <w:rFonts w:hint="eastAsia" w:ascii="宋体" w:hAnsi="宋体" w:eastAsia="宋体" w:cs="宋体"/>
                <w:sz w:val="24"/>
                <w:szCs w:val="24"/>
              </w:rPr>
              <w:t>电</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话</w:t>
            </w:r>
            <w:bookmarkEnd w:id="247"/>
            <w:bookmarkEnd w:id="248"/>
            <w:bookmarkEnd w:id="249"/>
          </w:p>
        </w:tc>
        <w:tc>
          <w:tcPr>
            <w:tcW w:w="1224"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470" w:firstLineChars="196"/>
              <w:jc w:val="left"/>
              <w:textAlignment w:val="auto"/>
              <w:outlineLvl w:val="9"/>
              <w:rPr>
                <w:rFonts w:hint="eastAsia" w:ascii="宋体" w:hAnsi="宋体" w:eastAsia="宋体" w:cs="宋体"/>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506" w:hRule="atLeast"/>
        </w:trPr>
        <w:tc>
          <w:tcPr>
            <w:tcW w:w="171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1"/>
              <w:rPr>
                <w:rFonts w:hint="eastAsia" w:ascii="宋体" w:hAnsi="宋体" w:eastAsia="宋体" w:cs="宋体"/>
                <w:sz w:val="24"/>
                <w:szCs w:val="24"/>
              </w:rPr>
            </w:pPr>
            <w:bookmarkStart w:id="250" w:name="_Toc6320"/>
            <w:bookmarkStart w:id="251" w:name="_Toc12498"/>
            <w:bookmarkStart w:id="252" w:name="_Toc4016"/>
            <w:r>
              <w:rPr>
                <w:rFonts w:hint="eastAsia" w:ascii="宋体" w:hAnsi="宋体" w:eastAsia="宋体" w:cs="宋体"/>
                <w:sz w:val="24"/>
                <w:szCs w:val="24"/>
              </w:rPr>
              <w:t>技术负责人</w:t>
            </w:r>
            <w:bookmarkEnd w:id="250"/>
            <w:bookmarkEnd w:id="251"/>
            <w:bookmarkEnd w:id="252"/>
          </w:p>
        </w:tc>
        <w:tc>
          <w:tcPr>
            <w:tcW w:w="1076" w:type="dxa"/>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1"/>
              <w:rPr>
                <w:rFonts w:hint="eastAsia" w:ascii="宋体" w:hAnsi="宋体" w:eastAsia="宋体" w:cs="宋体"/>
                <w:sz w:val="24"/>
                <w:szCs w:val="24"/>
              </w:rPr>
            </w:pPr>
            <w:bookmarkStart w:id="253" w:name="_Toc24947"/>
            <w:bookmarkStart w:id="254" w:name="_Toc7385"/>
            <w:bookmarkStart w:id="255" w:name="_Toc12063"/>
            <w:r>
              <w:rPr>
                <w:rFonts w:hint="eastAsia" w:ascii="宋体" w:hAnsi="宋体" w:eastAsia="宋体" w:cs="宋体"/>
                <w:sz w:val="24"/>
                <w:szCs w:val="24"/>
              </w:rPr>
              <w:t>姓</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名</w:t>
            </w:r>
            <w:bookmarkEnd w:id="253"/>
            <w:bookmarkEnd w:id="254"/>
            <w:bookmarkEnd w:id="255"/>
          </w:p>
        </w:tc>
        <w:tc>
          <w:tcPr>
            <w:tcW w:w="1396"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470" w:firstLineChars="196"/>
              <w:jc w:val="left"/>
              <w:textAlignment w:val="auto"/>
              <w:outlineLvl w:val="9"/>
              <w:rPr>
                <w:rFonts w:hint="eastAsia" w:ascii="宋体" w:hAnsi="宋体" w:eastAsia="宋体" w:cs="宋体"/>
                <w:sz w:val="24"/>
                <w:szCs w:val="24"/>
              </w:rPr>
            </w:pPr>
          </w:p>
        </w:tc>
        <w:tc>
          <w:tcPr>
            <w:tcW w:w="140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1"/>
              <w:rPr>
                <w:rFonts w:hint="eastAsia" w:ascii="宋体" w:hAnsi="宋体" w:eastAsia="宋体" w:cs="宋体"/>
                <w:sz w:val="24"/>
                <w:szCs w:val="24"/>
              </w:rPr>
            </w:pPr>
            <w:bookmarkStart w:id="256" w:name="_Toc11995"/>
            <w:bookmarkStart w:id="257" w:name="_Toc14019"/>
            <w:bookmarkStart w:id="258" w:name="_Toc31236"/>
            <w:r>
              <w:rPr>
                <w:rFonts w:hint="eastAsia" w:ascii="宋体" w:hAnsi="宋体" w:eastAsia="宋体" w:cs="宋体"/>
                <w:sz w:val="24"/>
                <w:szCs w:val="24"/>
              </w:rPr>
              <w:t>技术职称</w:t>
            </w:r>
            <w:bookmarkEnd w:id="256"/>
            <w:bookmarkEnd w:id="257"/>
            <w:bookmarkEnd w:id="258"/>
          </w:p>
        </w:tc>
        <w:tc>
          <w:tcPr>
            <w:tcW w:w="1486"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470" w:firstLineChars="196"/>
              <w:jc w:val="left"/>
              <w:textAlignment w:val="auto"/>
              <w:outlineLvl w:val="9"/>
              <w:rPr>
                <w:rFonts w:hint="eastAsia" w:ascii="宋体" w:hAnsi="宋体" w:eastAsia="宋体" w:cs="宋体"/>
                <w:sz w:val="24"/>
                <w:szCs w:val="24"/>
              </w:rPr>
            </w:pPr>
          </w:p>
        </w:tc>
        <w:tc>
          <w:tcPr>
            <w:tcW w:w="957"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1"/>
              <w:rPr>
                <w:rFonts w:hint="eastAsia" w:ascii="宋体" w:hAnsi="宋体" w:eastAsia="宋体" w:cs="宋体"/>
                <w:sz w:val="24"/>
                <w:szCs w:val="24"/>
              </w:rPr>
            </w:pPr>
            <w:bookmarkStart w:id="259" w:name="_Toc8380"/>
            <w:bookmarkStart w:id="260" w:name="_Toc6075"/>
            <w:bookmarkStart w:id="261" w:name="_Toc11058"/>
            <w:r>
              <w:rPr>
                <w:rFonts w:hint="eastAsia" w:ascii="宋体" w:hAnsi="宋体" w:eastAsia="宋体" w:cs="宋体"/>
                <w:sz w:val="24"/>
                <w:szCs w:val="24"/>
              </w:rPr>
              <w:t>电</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话</w:t>
            </w:r>
            <w:bookmarkEnd w:id="259"/>
            <w:bookmarkEnd w:id="260"/>
            <w:bookmarkEnd w:id="261"/>
          </w:p>
        </w:tc>
        <w:tc>
          <w:tcPr>
            <w:tcW w:w="1224"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470" w:firstLineChars="196"/>
              <w:jc w:val="left"/>
              <w:textAlignment w:val="auto"/>
              <w:outlineLvl w:val="9"/>
              <w:rPr>
                <w:rFonts w:hint="eastAsia" w:ascii="宋体" w:hAnsi="宋体" w:eastAsia="宋体" w:cs="宋体"/>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06" w:hRule="atLeast"/>
        </w:trPr>
        <w:tc>
          <w:tcPr>
            <w:tcW w:w="171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1"/>
              <w:rPr>
                <w:rFonts w:hint="eastAsia" w:ascii="宋体" w:hAnsi="宋体" w:eastAsia="宋体" w:cs="宋体"/>
                <w:sz w:val="24"/>
                <w:szCs w:val="24"/>
              </w:rPr>
            </w:pPr>
            <w:bookmarkStart w:id="262" w:name="_Toc5708"/>
            <w:bookmarkStart w:id="263" w:name="_Toc17164"/>
            <w:bookmarkStart w:id="264" w:name="_Toc30793"/>
            <w:r>
              <w:rPr>
                <w:rFonts w:hint="eastAsia" w:ascii="宋体" w:hAnsi="宋体" w:eastAsia="宋体" w:cs="宋体"/>
                <w:sz w:val="24"/>
                <w:szCs w:val="24"/>
              </w:rPr>
              <w:t>成立时间</w:t>
            </w:r>
            <w:bookmarkEnd w:id="262"/>
            <w:bookmarkEnd w:id="263"/>
            <w:bookmarkEnd w:id="264"/>
          </w:p>
        </w:tc>
        <w:tc>
          <w:tcPr>
            <w:tcW w:w="2472"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ind w:firstLine="470" w:firstLineChars="196"/>
              <w:jc w:val="left"/>
              <w:textAlignment w:val="auto"/>
              <w:outlineLvl w:val="9"/>
              <w:rPr>
                <w:rFonts w:hint="eastAsia" w:ascii="宋体" w:hAnsi="宋体" w:eastAsia="宋体" w:cs="宋体"/>
                <w:sz w:val="24"/>
                <w:szCs w:val="24"/>
              </w:rPr>
            </w:pPr>
          </w:p>
        </w:tc>
        <w:tc>
          <w:tcPr>
            <w:tcW w:w="5075" w:type="dxa"/>
            <w:gridSpan w:val="5"/>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1"/>
              <w:rPr>
                <w:rFonts w:hint="eastAsia" w:ascii="宋体" w:hAnsi="宋体" w:eastAsia="宋体" w:cs="宋体"/>
                <w:sz w:val="24"/>
                <w:szCs w:val="24"/>
              </w:rPr>
            </w:pPr>
            <w:bookmarkStart w:id="265" w:name="_Toc14519"/>
            <w:bookmarkStart w:id="266" w:name="_Toc17309"/>
            <w:bookmarkStart w:id="267" w:name="_Toc32524"/>
            <w:r>
              <w:rPr>
                <w:rFonts w:hint="eastAsia" w:ascii="宋体" w:hAnsi="宋体" w:eastAsia="宋体" w:cs="宋体"/>
                <w:sz w:val="24"/>
                <w:szCs w:val="24"/>
              </w:rPr>
              <w:t>员工总人数：</w:t>
            </w:r>
            <w:bookmarkEnd w:id="265"/>
            <w:bookmarkEnd w:id="266"/>
            <w:bookmarkEnd w:id="267"/>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06" w:hRule="atLeast"/>
        </w:trPr>
        <w:tc>
          <w:tcPr>
            <w:tcW w:w="171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1"/>
              <w:rPr>
                <w:rFonts w:hint="eastAsia" w:ascii="宋体" w:hAnsi="宋体" w:eastAsia="宋体" w:cs="宋体"/>
                <w:sz w:val="24"/>
                <w:szCs w:val="24"/>
              </w:rPr>
            </w:pPr>
            <w:bookmarkStart w:id="268" w:name="_Toc23059"/>
            <w:bookmarkStart w:id="269" w:name="_Toc13007"/>
            <w:bookmarkStart w:id="270" w:name="_Toc12511"/>
            <w:r>
              <w:rPr>
                <w:rFonts w:hint="eastAsia" w:ascii="宋体" w:hAnsi="宋体" w:eastAsia="宋体" w:cs="宋体"/>
                <w:sz w:val="24"/>
                <w:szCs w:val="24"/>
              </w:rPr>
              <w:t>企业资质等级</w:t>
            </w:r>
            <w:bookmarkEnd w:id="268"/>
            <w:bookmarkEnd w:id="269"/>
            <w:bookmarkEnd w:id="270"/>
          </w:p>
        </w:tc>
        <w:tc>
          <w:tcPr>
            <w:tcW w:w="2472"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ind w:firstLine="470" w:firstLineChars="196"/>
              <w:jc w:val="left"/>
              <w:textAlignment w:val="auto"/>
              <w:outlineLvl w:val="9"/>
              <w:rPr>
                <w:rFonts w:hint="eastAsia" w:ascii="宋体" w:hAnsi="宋体" w:eastAsia="宋体" w:cs="宋体"/>
                <w:sz w:val="24"/>
                <w:szCs w:val="24"/>
              </w:rPr>
            </w:pPr>
          </w:p>
        </w:tc>
        <w:tc>
          <w:tcPr>
            <w:tcW w:w="140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1"/>
              <w:rPr>
                <w:rFonts w:hint="eastAsia" w:ascii="宋体" w:hAnsi="宋体" w:eastAsia="宋体" w:cs="宋体"/>
                <w:sz w:val="24"/>
                <w:szCs w:val="24"/>
              </w:rPr>
            </w:pPr>
            <w:bookmarkStart w:id="271" w:name="_Toc22654"/>
            <w:bookmarkStart w:id="272" w:name="_Toc26935"/>
            <w:bookmarkStart w:id="273" w:name="_Toc26201"/>
            <w:r>
              <w:rPr>
                <w:rFonts w:hint="eastAsia" w:ascii="宋体" w:hAnsi="宋体" w:eastAsia="宋体" w:cs="宋体"/>
                <w:sz w:val="24"/>
                <w:szCs w:val="24"/>
              </w:rPr>
              <w:t>其中</w:t>
            </w:r>
            <w:bookmarkEnd w:id="271"/>
            <w:bookmarkEnd w:id="272"/>
            <w:bookmarkEnd w:id="273"/>
          </w:p>
        </w:tc>
        <w:tc>
          <w:tcPr>
            <w:tcW w:w="1841"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1"/>
              <w:rPr>
                <w:rFonts w:hint="eastAsia" w:ascii="宋体" w:hAnsi="宋体" w:eastAsia="宋体" w:cs="宋体"/>
                <w:sz w:val="24"/>
                <w:szCs w:val="24"/>
              </w:rPr>
            </w:pPr>
            <w:bookmarkStart w:id="274" w:name="_Toc30196"/>
            <w:bookmarkStart w:id="275" w:name="_Toc4585"/>
            <w:bookmarkStart w:id="276" w:name="_Toc15367"/>
            <w:r>
              <w:rPr>
                <w:rFonts w:hint="eastAsia" w:ascii="宋体" w:hAnsi="宋体" w:eastAsia="宋体" w:cs="宋体"/>
                <w:sz w:val="24"/>
                <w:szCs w:val="24"/>
              </w:rPr>
              <w:t>项目经理</w:t>
            </w:r>
            <w:bookmarkEnd w:id="274"/>
            <w:bookmarkEnd w:id="275"/>
            <w:bookmarkEnd w:id="276"/>
          </w:p>
        </w:tc>
        <w:tc>
          <w:tcPr>
            <w:tcW w:w="1826"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ind w:firstLine="470" w:firstLineChars="196"/>
              <w:jc w:val="left"/>
              <w:textAlignment w:val="auto"/>
              <w:outlineLvl w:val="9"/>
              <w:rPr>
                <w:rFonts w:hint="eastAsia" w:ascii="宋体" w:hAnsi="宋体" w:eastAsia="宋体" w:cs="宋体"/>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06" w:hRule="atLeast"/>
        </w:trPr>
        <w:tc>
          <w:tcPr>
            <w:tcW w:w="171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1"/>
              <w:rPr>
                <w:rFonts w:hint="eastAsia" w:ascii="宋体" w:hAnsi="宋体" w:eastAsia="宋体" w:cs="宋体"/>
                <w:sz w:val="24"/>
                <w:szCs w:val="24"/>
              </w:rPr>
            </w:pPr>
            <w:bookmarkStart w:id="277" w:name="_Toc19469"/>
            <w:bookmarkStart w:id="278" w:name="_Toc3371"/>
            <w:bookmarkStart w:id="279" w:name="_Toc31168"/>
            <w:r>
              <w:rPr>
                <w:rFonts w:hint="eastAsia" w:ascii="宋体" w:hAnsi="宋体" w:eastAsia="宋体" w:cs="宋体"/>
                <w:sz w:val="24"/>
                <w:szCs w:val="24"/>
              </w:rPr>
              <w:t>营业执照号</w:t>
            </w:r>
            <w:bookmarkEnd w:id="277"/>
            <w:bookmarkEnd w:id="278"/>
            <w:bookmarkEnd w:id="279"/>
          </w:p>
        </w:tc>
        <w:tc>
          <w:tcPr>
            <w:tcW w:w="2472"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ind w:firstLine="470" w:firstLineChars="196"/>
              <w:jc w:val="left"/>
              <w:textAlignment w:val="auto"/>
              <w:outlineLvl w:val="9"/>
              <w:rPr>
                <w:rFonts w:hint="eastAsia" w:ascii="宋体" w:hAnsi="宋体" w:eastAsia="宋体" w:cs="宋体"/>
                <w:sz w:val="24"/>
                <w:szCs w:val="24"/>
              </w:rPr>
            </w:pPr>
          </w:p>
        </w:tc>
        <w:tc>
          <w:tcPr>
            <w:tcW w:w="140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p>
        </w:tc>
        <w:tc>
          <w:tcPr>
            <w:tcW w:w="1841"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1"/>
              <w:rPr>
                <w:rFonts w:hint="eastAsia" w:ascii="宋体" w:hAnsi="宋体" w:eastAsia="宋体" w:cs="宋体"/>
                <w:sz w:val="24"/>
                <w:szCs w:val="24"/>
              </w:rPr>
            </w:pPr>
            <w:bookmarkStart w:id="280" w:name="_Toc12182"/>
            <w:bookmarkStart w:id="281" w:name="_Toc28739"/>
            <w:bookmarkStart w:id="282" w:name="_Toc17846"/>
            <w:r>
              <w:rPr>
                <w:rFonts w:hint="eastAsia" w:ascii="宋体" w:hAnsi="宋体" w:eastAsia="宋体" w:cs="宋体"/>
                <w:sz w:val="24"/>
                <w:szCs w:val="24"/>
              </w:rPr>
              <w:t>高级职称人员</w:t>
            </w:r>
            <w:bookmarkEnd w:id="280"/>
            <w:bookmarkEnd w:id="281"/>
            <w:bookmarkEnd w:id="282"/>
          </w:p>
        </w:tc>
        <w:tc>
          <w:tcPr>
            <w:tcW w:w="1826"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ind w:firstLine="470" w:firstLineChars="196"/>
              <w:jc w:val="left"/>
              <w:textAlignment w:val="auto"/>
              <w:outlineLvl w:val="9"/>
              <w:rPr>
                <w:rFonts w:hint="eastAsia" w:ascii="宋体" w:hAnsi="宋体" w:eastAsia="宋体" w:cs="宋体"/>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06" w:hRule="atLeast"/>
        </w:trPr>
        <w:tc>
          <w:tcPr>
            <w:tcW w:w="171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1"/>
              <w:rPr>
                <w:rFonts w:hint="eastAsia" w:ascii="宋体" w:hAnsi="宋体" w:eastAsia="宋体" w:cs="宋体"/>
                <w:sz w:val="24"/>
                <w:szCs w:val="24"/>
              </w:rPr>
            </w:pPr>
            <w:bookmarkStart w:id="283" w:name="_Toc32560"/>
            <w:bookmarkStart w:id="284" w:name="_Toc22756"/>
            <w:bookmarkStart w:id="285" w:name="_Toc32209"/>
            <w:r>
              <w:rPr>
                <w:rFonts w:hint="eastAsia" w:ascii="宋体" w:hAnsi="宋体" w:eastAsia="宋体" w:cs="宋体"/>
                <w:sz w:val="24"/>
                <w:szCs w:val="24"/>
              </w:rPr>
              <w:t>注册资金</w:t>
            </w:r>
            <w:bookmarkEnd w:id="283"/>
            <w:bookmarkEnd w:id="284"/>
            <w:bookmarkEnd w:id="285"/>
          </w:p>
        </w:tc>
        <w:tc>
          <w:tcPr>
            <w:tcW w:w="2472"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ind w:firstLine="470" w:firstLineChars="196"/>
              <w:jc w:val="left"/>
              <w:textAlignment w:val="auto"/>
              <w:outlineLvl w:val="9"/>
              <w:rPr>
                <w:rFonts w:hint="eastAsia" w:ascii="宋体" w:hAnsi="宋体" w:eastAsia="宋体" w:cs="宋体"/>
                <w:sz w:val="24"/>
                <w:szCs w:val="24"/>
              </w:rPr>
            </w:pPr>
          </w:p>
        </w:tc>
        <w:tc>
          <w:tcPr>
            <w:tcW w:w="140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p>
        </w:tc>
        <w:tc>
          <w:tcPr>
            <w:tcW w:w="1841"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1"/>
              <w:rPr>
                <w:rFonts w:hint="eastAsia" w:ascii="宋体" w:hAnsi="宋体" w:eastAsia="宋体" w:cs="宋体"/>
                <w:sz w:val="24"/>
                <w:szCs w:val="24"/>
              </w:rPr>
            </w:pPr>
            <w:bookmarkStart w:id="286" w:name="_Toc20867"/>
            <w:bookmarkStart w:id="287" w:name="_Toc15616"/>
            <w:bookmarkStart w:id="288" w:name="_Toc23941"/>
            <w:r>
              <w:rPr>
                <w:rFonts w:hint="eastAsia" w:ascii="宋体" w:hAnsi="宋体" w:eastAsia="宋体" w:cs="宋体"/>
                <w:sz w:val="24"/>
                <w:szCs w:val="24"/>
              </w:rPr>
              <w:t>中级职称人员</w:t>
            </w:r>
            <w:bookmarkEnd w:id="286"/>
            <w:bookmarkEnd w:id="287"/>
            <w:bookmarkEnd w:id="288"/>
          </w:p>
        </w:tc>
        <w:tc>
          <w:tcPr>
            <w:tcW w:w="1826"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ind w:firstLine="470" w:firstLineChars="196"/>
              <w:jc w:val="left"/>
              <w:textAlignment w:val="auto"/>
              <w:outlineLvl w:val="9"/>
              <w:rPr>
                <w:rFonts w:hint="eastAsia" w:ascii="宋体" w:hAnsi="宋体" w:eastAsia="宋体" w:cs="宋体"/>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06" w:hRule="atLeast"/>
        </w:trPr>
        <w:tc>
          <w:tcPr>
            <w:tcW w:w="171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1"/>
              <w:rPr>
                <w:rFonts w:hint="eastAsia" w:ascii="宋体" w:hAnsi="宋体" w:eastAsia="宋体" w:cs="宋体"/>
                <w:sz w:val="24"/>
                <w:szCs w:val="24"/>
              </w:rPr>
            </w:pPr>
            <w:bookmarkStart w:id="289" w:name="_Toc6616"/>
            <w:bookmarkStart w:id="290" w:name="_Toc29238"/>
            <w:bookmarkStart w:id="291" w:name="_Toc128"/>
            <w:r>
              <w:rPr>
                <w:rFonts w:hint="eastAsia" w:ascii="宋体" w:hAnsi="宋体" w:eastAsia="宋体" w:cs="宋体"/>
                <w:sz w:val="24"/>
                <w:szCs w:val="24"/>
              </w:rPr>
              <w:t>开户银行</w:t>
            </w:r>
            <w:bookmarkEnd w:id="289"/>
            <w:bookmarkEnd w:id="290"/>
            <w:bookmarkEnd w:id="291"/>
          </w:p>
        </w:tc>
        <w:tc>
          <w:tcPr>
            <w:tcW w:w="2472"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ind w:firstLine="470" w:firstLineChars="196"/>
              <w:jc w:val="left"/>
              <w:textAlignment w:val="auto"/>
              <w:outlineLvl w:val="9"/>
              <w:rPr>
                <w:rFonts w:hint="eastAsia" w:ascii="宋体" w:hAnsi="宋体" w:eastAsia="宋体" w:cs="宋体"/>
                <w:sz w:val="24"/>
                <w:szCs w:val="24"/>
              </w:rPr>
            </w:pPr>
          </w:p>
        </w:tc>
        <w:tc>
          <w:tcPr>
            <w:tcW w:w="140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p>
        </w:tc>
        <w:tc>
          <w:tcPr>
            <w:tcW w:w="1841"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1"/>
              <w:rPr>
                <w:rFonts w:hint="eastAsia" w:ascii="宋体" w:hAnsi="宋体" w:eastAsia="宋体" w:cs="宋体"/>
                <w:sz w:val="24"/>
                <w:szCs w:val="24"/>
              </w:rPr>
            </w:pPr>
            <w:bookmarkStart w:id="292" w:name="_Toc15072"/>
            <w:bookmarkStart w:id="293" w:name="_Toc21349"/>
            <w:bookmarkStart w:id="294" w:name="_Toc32693"/>
            <w:r>
              <w:rPr>
                <w:rFonts w:hint="eastAsia" w:ascii="宋体" w:hAnsi="宋体" w:eastAsia="宋体" w:cs="宋体"/>
                <w:sz w:val="24"/>
                <w:szCs w:val="24"/>
              </w:rPr>
              <w:t>初级职称人员</w:t>
            </w:r>
            <w:bookmarkEnd w:id="292"/>
            <w:bookmarkEnd w:id="293"/>
            <w:bookmarkEnd w:id="294"/>
          </w:p>
        </w:tc>
        <w:tc>
          <w:tcPr>
            <w:tcW w:w="1826"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ind w:firstLine="470" w:firstLineChars="196"/>
              <w:jc w:val="left"/>
              <w:textAlignment w:val="auto"/>
              <w:outlineLvl w:val="9"/>
              <w:rPr>
                <w:rFonts w:hint="eastAsia" w:ascii="宋体" w:hAnsi="宋体" w:eastAsia="宋体" w:cs="宋体"/>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06" w:hRule="atLeast"/>
        </w:trPr>
        <w:tc>
          <w:tcPr>
            <w:tcW w:w="171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1"/>
              <w:rPr>
                <w:rFonts w:hint="eastAsia" w:ascii="宋体" w:hAnsi="宋体" w:eastAsia="宋体" w:cs="宋体"/>
                <w:sz w:val="24"/>
                <w:szCs w:val="24"/>
              </w:rPr>
            </w:pPr>
            <w:bookmarkStart w:id="295" w:name="_Toc479"/>
            <w:bookmarkStart w:id="296" w:name="_Toc32344"/>
            <w:bookmarkStart w:id="297" w:name="_Toc32023"/>
            <w:r>
              <w:rPr>
                <w:rFonts w:hint="eastAsia" w:ascii="宋体" w:hAnsi="宋体" w:eastAsia="宋体" w:cs="宋体"/>
                <w:sz w:val="24"/>
                <w:szCs w:val="24"/>
              </w:rPr>
              <w:t>账</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号</w:t>
            </w:r>
            <w:bookmarkEnd w:id="295"/>
            <w:bookmarkEnd w:id="296"/>
            <w:bookmarkEnd w:id="297"/>
          </w:p>
        </w:tc>
        <w:tc>
          <w:tcPr>
            <w:tcW w:w="2472"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ind w:firstLine="470" w:firstLineChars="196"/>
              <w:jc w:val="left"/>
              <w:textAlignment w:val="auto"/>
              <w:outlineLvl w:val="9"/>
              <w:rPr>
                <w:rFonts w:hint="eastAsia" w:ascii="宋体" w:hAnsi="宋体" w:eastAsia="宋体" w:cs="宋体"/>
                <w:sz w:val="24"/>
                <w:szCs w:val="24"/>
              </w:rPr>
            </w:pPr>
          </w:p>
        </w:tc>
        <w:tc>
          <w:tcPr>
            <w:tcW w:w="140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p>
        </w:tc>
        <w:tc>
          <w:tcPr>
            <w:tcW w:w="1841"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1"/>
              <w:rPr>
                <w:rFonts w:hint="eastAsia" w:ascii="宋体" w:hAnsi="宋体" w:eastAsia="宋体" w:cs="宋体"/>
                <w:sz w:val="24"/>
                <w:szCs w:val="24"/>
              </w:rPr>
            </w:pPr>
            <w:bookmarkStart w:id="298" w:name="_Toc12191"/>
            <w:bookmarkStart w:id="299" w:name="_Toc9741"/>
            <w:bookmarkStart w:id="300" w:name="_Toc26929"/>
            <w:r>
              <w:rPr>
                <w:rFonts w:hint="eastAsia" w:ascii="宋体" w:hAnsi="宋体" w:eastAsia="宋体" w:cs="宋体"/>
                <w:sz w:val="24"/>
                <w:szCs w:val="24"/>
              </w:rPr>
              <w:t>技</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工</w:t>
            </w:r>
            <w:bookmarkEnd w:id="298"/>
            <w:bookmarkEnd w:id="299"/>
            <w:bookmarkEnd w:id="300"/>
          </w:p>
        </w:tc>
        <w:tc>
          <w:tcPr>
            <w:tcW w:w="1826"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ind w:firstLine="470" w:firstLineChars="196"/>
              <w:jc w:val="left"/>
              <w:textAlignment w:val="auto"/>
              <w:outlineLvl w:val="9"/>
              <w:rPr>
                <w:rFonts w:hint="eastAsia" w:ascii="宋体" w:hAnsi="宋体" w:eastAsia="宋体" w:cs="宋体"/>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2237" w:hRule="atLeast"/>
        </w:trPr>
        <w:tc>
          <w:tcPr>
            <w:tcW w:w="171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1"/>
              <w:rPr>
                <w:rFonts w:hint="eastAsia" w:ascii="宋体" w:hAnsi="宋体" w:eastAsia="宋体" w:cs="宋体"/>
                <w:sz w:val="24"/>
                <w:szCs w:val="24"/>
              </w:rPr>
            </w:pPr>
            <w:bookmarkStart w:id="301" w:name="_Toc13952"/>
            <w:bookmarkStart w:id="302" w:name="_Toc28262"/>
            <w:bookmarkStart w:id="303" w:name="_Toc2845"/>
            <w:r>
              <w:rPr>
                <w:rFonts w:hint="eastAsia" w:ascii="宋体" w:hAnsi="宋体" w:eastAsia="宋体" w:cs="宋体"/>
                <w:sz w:val="24"/>
                <w:szCs w:val="24"/>
              </w:rPr>
              <w:t>经营范围</w:t>
            </w:r>
            <w:bookmarkEnd w:id="301"/>
            <w:bookmarkEnd w:id="302"/>
            <w:bookmarkEnd w:id="303"/>
          </w:p>
        </w:tc>
        <w:tc>
          <w:tcPr>
            <w:tcW w:w="7547" w:type="dxa"/>
            <w:gridSpan w:val="7"/>
            <w:vAlign w:val="center"/>
          </w:tcPr>
          <w:p>
            <w:pPr>
              <w:keepNext w:val="0"/>
              <w:keepLines w:val="0"/>
              <w:pageBreakBefore w:val="0"/>
              <w:widowControl w:val="0"/>
              <w:kinsoku/>
              <w:wordWrap/>
              <w:overflowPunct/>
              <w:topLinePunct w:val="0"/>
              <w:autoSpaceDE/>
              <w:autoSpaceDN/>
              <w:bidi w:val="0"/>
              <w:adjustRightInd/>
              <w:snapToGrid/>
              <w:spacing w:line="360" w:lineRule="auto"/>
              <w:ind w:firstLine="470" w:firstLineChars="196"/>
              <w:jc w:val="left"/>
              <w:textAlignment w:val="auto"/>
              <w:outlineLvl w:val="9"/>
              <w:rPr>
                <w:rFonts w:hint="eastAsia"/>
              </w:rPr>
            </w:pPr>
          </w:p>
          <w:p>
            <w:pPr>
              <w:pStyle w:val="2"/>
              <w:rPr>
                <w:rFonts w:hint="eastAsia"/>
              </w:rPr>
            </w:pPr>
          </w:p>
          <w:p>
            <w:pPr>
              <w:rPr>
                <w:rFonts w:hint="eastAsia"/>
              </w:rPr>
            </w:pPr>
          </w:p>
          <w:p>
            <w:pPr>
              <w:pStyle w:val="2"/>
              <w:rPr>
                <w:rFonts w:hint="eastAsia"/>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622" w:hRule="atLeast"/>
        </w:trPr>
        <w:tc>
          <w:tcPr>
            <w:tcW w:w="171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1"/>
              <w:rPr>
                <w:rFonts w:hint="eastAsia" w:ascii="宋体" w:hAnsi="宋体" w:eastAsia="宋体" w:cs="宋体"/>
                <w:sz w:val="24"/>
                <w:szCs w:val="24"/>
              </w:rPr>
            </w:pPr>
            <w:bookmarkStart w:id="304" w:name="_Toc20210"/>
            <w:bookmarkStart w:id="305" w:name="_Toc29234"/>
            <w:bookmarkStart w:id="306" w:name="_Toc27560"/>
            <w:r>
              <w:rPr>
                <w:rFonts w:hint="eastAsia" w:ascii="宋体" w:hAnsi="宋体" w:eastAsia="宋体" w:cs="宋体"/>
                <w:sz w:val="24"/>
                <w:szCs w:val="24"/>
              </w:rPr>
              <w:t>备</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注</w:t>
            </w:r>
            <w:bookmarkEnd w:id="304"/>
            <w:bookmarkEnd w:id="305"/>
            <w:bookmarkEnd w:id="306"/>
          </w:p>
        </w:tc>
        <w:tc>
          <w:tcPr>
            <w:tcW w:w="7547" w:type="dxa"/>
            <w:gridSpan w:val="7"/>
          </w:tcPr>
          <w:p>
            <w:pPr>
              <w:pStyle w:val="2"/>
              <w:rPr>
                <w:rFonts w:hint="eastAsia"/>
              </w:rPr>
            </w:pPr>
          </w:p>
        </w:tc>
      </w:tr>
    </w:tbl>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left"/>
        <w:textAlignment w:val="auto"/>
        <w:outlineLvl w:val="9"/>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left"/>
        <w:textAlignment w:val="auto"/>
        <w:outlineLvl w:val="1"/>
        <w:rPr>
          <w:rFonts w:hint="eastAsia" w:ascii="宋体" w:hAnsi="宋体" w:eastAsia="宋体" w:cs="宋体"/>
          <w:sz w:val="24"/>
          <w:szCs w:val="24"/>
        </w:rPr>
      </w:pPr>
      <w:bookmarkStart w:id="307" w:name="_Toc29390"/>
      <w:bookmarkStart w:id="308" w:name="_Toc949"/>
      <w:bookmarkStart w:id="309" w:name="_Toc2801"/>
      <w:r>
        <w:rPr>
          <w:rFonts w:hint="eastAsia" w:ascii="宋体" w:hAnsi="宋体" w:cs="宋体"/>
          <w:sz w:val="24"/>
          <w:szCs w:val="24"/>
          <w:lang w:eastAsia="zh-CN"/>
        </w:rPr>
        <w:t>供应商</w:t>
      </w:r>
      <w:r>
        <w:rPr>
          <w:rFonts w:hint="eastAsia" w:ascii="宋体" w:hAnsi="宋体" w:eastAsia="宋体" w:cs="宋体"/>
          <w:sz w:val="24"/>
          <w:szCs w:val="24"/>
        </w:rPr>
        <w:t>名称：</w:t>
      </w:r>
      <w:r>
        <w:rPr>
          <w:rFonts w:hint="eastAsia" w:ascii="宋体" w:hAnsi="宋体" w:eastAsia="宋体" w:cs="宋体"/>
          <w:sz w:val="24"/>
          <w:szCs w:val="24"/>
          <w:u w:val="single"/>
        </w:rPr>
        <w:t xml:space="preserve">          </w:t>
      </w:r>
      <w:r>
        <w:rPr>
          <w:rFonts w:hint="eastAsia" w:ascii="宋体" w:hAnsi="宋体" w:eastAsia="宋体" w:cs="宋体"/>
          <w:sz w:val="24"/>
          <w:szCs w:val="24"/>
        </w:rPr>
        <w:t>（盖公章）</w:t>
      </w:r>
      <w:bookmarkEnd w:id="307"/>
      <w:bookmarkEnd w:id="308"/>
      <w:bookmarkEnd w:id="309"/>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left"/>
        <w:textAlignment w:val="auto"/>
        <w:outlineLvl w:val="1"/>
        <w:rPr>
          <w:rFonts w:hint="eastAsia" w:ascii="宋体" w:hAnsi="宋体" w:eastAsia="宋体" w:cs="宋体"/>
          <w:sz w:val="24"/>
          <w:szCs w:val="24"/>
          <w:u w:val="single"/>
          <w:lang w:val="en-US" w:eastAsia="zh-CN"/>
        </w:rPr>
      </w:pPr>
      <w:bookmarkStart w:id="310" w:name="_Toc17754"/>
      <w:bookmarkStart w:id="311" w:name="_Toc7564"/>
      <w:bookmarkStart w:id="312" w:name="_Toc31007"/>
      <w:r>
        <w:rPr>
          <w:rFonts w:hint="eastAsia" w:ascii="宋体" w:hAnsi="宋体" w:eastAsia="宋体" w:cs="宋体"/>
          <w:sz w:val="24"/>
          <w:szCs w:val="24"/>
        </w:rPr>
        <w:t>法定代表人或委托代理人（签字或盖章）：</w:t>
      </w:r>
      <w:bookmarkEnd w:id="310"/>
      <w:bookmarkEnd w:id="311"/>
      <w:bookmarkEnd w:id="312"/>
      <w:r>
        <w:rPr>
          <w:rFonts w:hint="eastAsia" w:ascii="宋体" w:hAnsi="宋体" w:eastAsia="宋体" w:cs="宋体"/>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1"/>
      </w:pPr>
      <w:bookmarkStart w:id="313" w:name="_Toc29054"/>
      <w:bookmarkStart w:id="314" w:name="_Toc26098"/>
      <w:bookmarkStart w:id="315" w:name="_Toc32399"/>
      <w:r>
        <w:rPr>
          <w:rFonts w:hint="eastAsia" w:ascii="宋体" w:hAnsi="宋体" w:eastAsia="宋体" w:cs="宋体"/>
          <w:sz w:val="24"/>
          <w:szCs w:val="24"/>
        </w:rPr>
        <w:t>日    期：</w:t>
      </w:r>
      <w:bookmarkEnd w:id="313"/>
      <w:bookmarkEnd w:id="314"/>
      <w:bookmarkEnd w:id="315"/>
      <w:r>
        <w:rPr>
          <w:rFonts w:hint="eastAsia" w:ascii="宋体" w:hAnsi="宋体" w:eastAsia="宋体" w:cs="宋体"/>
          <w:sz w:val="24"/>
          <w:szCs w:val="24"/>
          <w:u w:val="single"/>
          <w:lang w:val="en-US" w:eastAsia="zh-CN"/>
        </w:rPr>
        <w:t xml:space="preserve">           </w:t>
      </w:r>
      <w:r>
        <w:rPr>
          <w:rFonts w:hint="eastAsia"/>
        </w:rPr>
        <w:t xml:space="preserve"> </w:t>
      </w:r>
    </w:p>
    <w:p>
      <w:pPr>
        <w:rPr>
          <w:rFonts w:hint="eastAsia" w:ascii="黑体" w:eastAsia="黑体"/>
          <w:b/>
          <w:sz w:val="32"/>
          <w:szCs w:val="32"/>
        </w:rPr>
      </w:pPr>
      <w:r>
        <w:rPr>
          <w:rFonts w:hint="eastAsia" w:ascii="黑体" w:eastAsia="黑体"/>
          <w:b/>
          <w:sz w:val="32"/>
          <w:szCs w:val="32"/>
        </w:rPr>
        <w:br w:type="page"/>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b w:val="0"/>
          <w:bCs/>
          <w:kern w:val="2"/>
          <w:sz w:val="24"/>
          <w:szCs w:val="24"/>
          <w:lang w:val="en-US" w:eastAsia="zh-CN" w:bidi="ar-SA"/>
        </w:rPr>
        <w:t>3-2、</w:t>
      </w:r>
      <w:r>
        <w:rPr>
          <w:rFonts w:hint="eastAsia" w:ascii="宋体" w:hAnsi="宋体" w:cs="宋体"/>
          <w:b w:val="0"/>
          <w:bCs/>
          <w:kern w:val="2"/>
          <w:sz w:val="24"/>
          <w:szCs w:val="24"/>
          <w:lang w:val="en-US" w:eastAsia="zh-CN" w:bidi="ar-SA"/>
        </w:rPr>
        <w:t>供应商</w:t>
      </w:r>
      <w:r>
        <w:rPr>
          <w:rFonts w:hint="eastAsia" w:ascii="宋体" w:hAnsi="宋体" w:eastAsia="宋体" w:cs="宋体"/>
          <w:b w:val="0"/>
          <w:bCs/>
          <w:kern w:val="2"/>
          <w:sz w:val="24"/>
          <w:szCs w:val="24"/>
          <w:lang w:val="en-US" w:eastAsia="zh-CN" w:bidi="ar-SA"/>
        </w:rPr>
        <w:t>本项目管理、技术、服务人员情况表</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b/>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1"/>
        <w:rPr>
          <w:rFonts w:hint="eastAsia" w:ascii="宋体" w:hAnsi="宋体" w:eastAsia="宋体" w:cs="宋体"/>
          <w:b/>
          <w:sz w:val="24"/>
          <w:szCs w:val="24"/>
        </w:rPr>
      </w:pPr>
      <w:bookmarkStart w:id="316" w:name="_Toc16051"/>
      <w:bookmarkStart w:id="317" w:name="_Toc15131"/>
      <w:bookmarkStart w:id="318" w:name="_Toc22357"/>
      <w:r>
        <w:rPr>
          <w:rFonts w:hint="eastAsia" w:ascii="宋体" w:hAnsi="宋体" w:cs="宋体"/>
          <w:b/>
          <w:sz w:val="24"/>
          <w:szCs w:val="24"/>
          <w:lang w:eastAsia="zh-CN"/>
        </w:rPr>
        <w:t>供应商</w:t>
      </w:r>
      <w:r>
        <w:rPr>
          <w:rFonts w:hint="eastAsia" w:ascii="宋体" w:hAnsi="宋体" w:eastAsia="宋体" w:cs="宋体"/>
          <w:b/>
          <w:sz w:val="24"/>
          <w:szCs w:val="24"/>
        </w:rPr>
        <w:t>本项目管理、技术、服务人员情况表</w:t>
      </w:r>
      <w:bookmarkEnd w:id="316"/>
      <w:bookmarkEnd w:id="317"/>
      <w:bookmarkEnd w:id="318"/>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sz w:val="24"/>
          <w:szCs w:val="24"/>
        </w:rPr>
      </w:pPr>
      <w:r>
        <w:rPr>
          <w:rFonts w:hint="eastAsia" w:ascii="宋体" w:hAnsi="宋体" w:cs="宋体"/>
          <w:sz w:val="24"/>
          <w:szCs w:val="24"/>
          <w:lang w:eastAsia="zh-CN"/>
        </w:rPr>
        <w:t>项目编号</w:t>
      </w:r>
      <w:r>
        <w:rPr>
          <w:rFonts w:hint="eastAsia" w:ascii="宋体" w:hAnsi="宋体" w:eastAsia="宋体" w:cs="宋体"/>
          <w:sz w:val="24"/>
          <w:szCs w:val="24"/>
        </w:rPr>
        <w:t>/包号：</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7"/>
        <w:gridCol w:w="1175"/>
        <w:gridCol w:w="901"/>
        <w:gridCol w:w="3069"/>
        <w:gridCol w:w="1845"/>
        <w:gridCol w:w="1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777"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类别</w:t>
            </w:r>
          </w:p>
        </w:tc>
        <w:tc>
          <w:tcPr>
            <w:tcW w:w="1175"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职务</w:t>
            </w:r>
          </w:p>
        </w:tc>
        <w:tc>
          <w:tcPr>
            <w:tcW w:w="901"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姓名</w:t>
            </w:r>
          </w:p>
        </w:tc>
        <w:tc>
          <w:tcPr>
            <w:tcW w:w="3069"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身份证号码</w:t>
            </w:r>
          </w:p>
        </w:tc>
        <w:tc>
          <w:tcPr>
            <w:tcW w:w="1845"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联系方式</w:t>
            </w:r>
          </w:p>
        </w:tc>
        <w:tc>
          <w:tcPr>
            <w:tcW w:w="1369"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sz w:val="24"/>
                <w:szCs w:val="24"/>
              </w:rPr>
            </w:pPr>
            <w:bookmarkStart w:id="319" w:name="OLE_LINK11"/>
            <w:r>
              <w:rPr>
                <w:rFonts w:hint="eastAsia" w:ascii="宋体" w:hAnsi="宋体" w:eastAsia="宋体" w:cs="宋体"/>
                <w:sz w:val="24"/>
                <w:szCs w:val="24"/>
              </w:rPr>
              <w:t>技术职称</w:t>
            </w:r>
            <w:bookmarkEnd w:id="31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2" w:hRule="atLeast"/>
          <w:jc w:val="center"/>
        </w:trPr>
        <w:tc>
          <w:tcPr>
            <w:tcW w:w="777"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管</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理</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人</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员</w:t>
            </w:r>
          </w:p>
        </w:tc>
        <w:tc>
          <w:tcPr>
            <w:tcW w:w="1175"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4"/>
                <w:szCs w:val="24"/>
              </w:rPr>
            </w:pPr>
            <w:r>
              <w:rPr>
                <w:rFonts w:hint="eastAsia" w:ascii="宋体" w:hAnsi="宋体" w:eastAsia="宋体" w:cs="宋体"/>
                <w:sz w:val="24"/>
                <w:szCs w:val="24"/>
              </w:rPr>
              <w:t>....</w:t>
            </w:r>
          </w:p>
        </w:tc>
        <w:tc>
          <w:tcPr>
            <w:tcW w:w="901"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4"/>
                <w:szCs w:val="24"/>
              </w:rPr>
            </w:pPr>
          </w:p>
        </w:tc>
        <w:tc>
          <w:tcPr>
            <w:tcW w:w="3069"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4"/>
                <w:szCs w:val="24"/>
              </w:rPr>
            </w:pPr>
          </w:p>
        </w:tc>
        <w:tc>
          <w:tcPr>
            <w:tcW w:w="1845"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4"/>
                <w:szCs w:val="24"/>
              </w:rPr>
            </w:pPr>
          </w:p>
        </w:tc>
        <w:tc>
          <w:tcPr>
            <w:tcW w:w="1369"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3" w:hRule="atLeast"/>
          <w:jc w:val="center"/>
        </w:trPr>
        <w:tc>
          <w:tcPr>
            <w:tcW w:w="77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sz w:val="24"/>
                <w:szCs w:val="24"/>
              </w:rPr>
            </w:pPr>
          </w:p>
        </w:tc>
        <w:tc>
          <w:tcPr>
            <w:tcW w:w="1175"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4"/>
                <w:szCs w:val="24"/>
              </w:rPr>
            </w:pPr>
          </w:p>
        </w:tc>
        <w:tc>
          <w:tcPr>
            <w:tcW w:w="901"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4"/>
                <w:szCs w:val="24"/>
              </w:rPr>
            </w:pPr>
          </w:p>
        </w:tc>
        <w:tc>
          <w:tcPr>
            <w:tcW w:w="3069"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4"/>
                <w:szCs w:val="24"/>
              </w:rPr>
            </w:pPr>
          </w:p>
        </w:tc>
        <w:tc>
          <w:tcPr>
            <w:tcW w:w="1845"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4"/>
                <w:szCs w:val="24"/>
              </w:rPr>
            </w:pPr>
          </w:p>
        </w:tc>
        <w:tc>
          <w:tcPr>
            <w:tcW w:w="1369"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9" w:hRule="atLeast"/>
          <w:jc w:val="center"/>
        </w:trPr>
        <w:tc>
          <w:tcPr>
            <w:tcW w:w="77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sz w:val="24"/>
                <w:szCs w:val="24"/>
              </w:rPr>
            </w:pPr>
          </w:p>
        </w:tc>
        <w:tc>
          <w:tcPr>
            <w:tcW w:w="1175"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4"/>
                <w:szCs w:val="24"/>
              </w:rPr>
            </w:pPr>
          </w:p>
        </w:tc>
        <w:tc>
          <w:tcPr>
            <w:tcW w:w="901"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4"/>
                <w:szCs w:val="24"/>
              </w:rPr>
            </w:pPr>
          </w:p>
        </w:tc>
        <w:tc>
          <w:tcPr>
            <w:tcW w:w="3069"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4"/>
                <w:szCs w:val="24"/>
              </w:rPr>
            </w:pPr>
          </w:p>
        </w:tc>
        <w:tc>
          <w:tcPr>
            <w:tcW w:w="1845"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4"/>
                <w:szCs w:val="24"/>
              </w:rPr>
            </w:pPr>
          </w:p>
        </w:tc>
        <w:tc>
          <w:tcPr>
            <w:tcW w:w="1369"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7" w:hRule="atLeast"/>
          <w:jc w:val="center"/>
        </w:trPr>
        <w:tc>
          <w:tcPr>
            <w:tcW w:w="777"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技</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术</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人</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员</w:t>
            </w:r>
          </w:p>
        </w:tc>
        <w:tc>
          <w:tcPr>
            <w:tcW w:w="1175"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4"/>
                <w:szCs w:val="24"/>
              </w:rPr>
            </w:pPr>
            <w:r>
              <w:rPr>
                <w:rFonts w:hint="eastAsia" w:ascii="宋体" w:hAnsi="宋体" w:eastAsia="宋体" w:cs="宋体"/>
                <w:sz w:val="24"/>
                <w:szCs w:val="24"/>
              </w:rPr>
              <w:t>.....</w:t>
            </w:r>
          </w:p>
        </w:tc>
        <w:tc>
          <w:tcPr>
            <w:tcW w:w="901"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4"/>
                <w:szCs w:val="24"/>
              </w:rPr>
            </w:pPr>
          </w:p>
        </w:tc>
        <w:tc>
          <w:tcPr>
            <w:tcW w:w="3069"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4"/>
                <w:szCs w:val="24"/>
              </w:rPr>
            </w:pPr>
          </w:p>
        </w:tc>
        <w:tc>
          <w:tcPr>
            <w:tcW w:w="1845"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4"/>
                <w:szCs w:val="24"/>
              </w:rPr>
            </w:pPr>
          </w:p>
        </w:tc>
        <w:tc>
          <w:tcPr>
            <w:tcW w:w="1369"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8" w:hRule="atLeast"/>
          <w:jc w:val="center"/>
        </w:trPr>
        <w:tc>
          <w:tcPr>
            <w:tcW w:w="77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sz w:val="24"/>
                <w:szCs w:val="24"/>
              </w:rPr>
            </w:pPr>
          </w:p>
        </w:tc>
        <w:tc>
          <w:tcPr>
            <w:tcW w:w="1175"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4"/>
                <w:szCs w:val="24"/>
              </w:rPr>
            </w:pPr>
          </w:p>
        </w:tc>
        <w:tc>
          <w:tcPr>
            <w:tcW w:w="901"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4"/>
                <w:szCs w:val="24"/>
              </w:rPr>
            </w:pPr>
          </w:p>
        </w:tc>
        <w:tc>
          <w:tcPr>
            <w:tcW w:w="3069"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4"/>
                <w:szCs w:val="24"/>
              </w:rPr>
            </w:pPr>
          </w:p>
        </w:tc>
        <w:tc>
          <w:tcPr>
            <w:tcW w:w="1845"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4"/>
                <w:szCs w:val="24"/>
              </w:rPr>
            </w:pPr>
          </w:p>
        </w:tc>
        <w:tc>
          <w:tcPr>
            <w:tcW w:w="1369"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0" w:hRule="atLeast"/>
          <w:jc w:val="center"/>
        </w:trPr>
        <w:tc>
          <w:tcPr>
            <w:tcW w:w="77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sz w:val="24"/>
                <w:szCs w:val="24"/>
              </w:rPr>
            </w:pPr>
          </w:p>
        </w:tc>
        <w:tc>
          <w:tcPr>
            <w:tcW w:w="1175"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4"/>
                <w:szCs w:val="24"/>
              </w:rPr>
            </w:pPr>
          </w:p>
        </w:tc>
        <w:tc>
          <w:tcPr>
            <w:tcW w:w="901"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4"/>
                <w:szCs w:val="24"/>
              </w:rPr>
            </w:pPr>
          </w:p>
        </w:tc>
        <w:tc>
          <w:tcPr>
            <w:tcW w:w="3069"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4"/>
                <w:szCs w:val="24"/>
              </w:rPr>
            </w:pPr>
          </w:p>
        </w:tc>
        <w:tc>
          <w:tcPr>
            <w:tcW w:w="1845"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4"/>
                <w:szCs w:val="24"/>
              </w:rPr>
            </w:pPr>
          </w:p>
        </w:tc>
        <w:tc>
          <w:tcPr>
            <w:tcW w:w="1369"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6" w:hRule="atLeast"/>
          <w:jc w:val="center"/>
        </w:trPr>
        <w:tc>
          <w:tcPr>
            <w:tcW w:w="777"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售后</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服务</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人员</w:t>
            </w:r>
          </w:p>
        </w:tc>
        <w:tc>
          <w:tcPr>
            <w:tcW w:w="1175"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4"/>
                <w:szCs w:val="24"/>
              </w:rPr>
            </w:pPr>
            <w:r>
              <w:rPr>
                <w:rFonts w:hint="eastAsia" w:ascii="宋体" w:hAnsi="宋体" w:eastAsia="宋体" w:cs="宋体"/>
                <w:sz w:val="24"/>
                <w:szCs w:val="24"/>
              </w:rPr>
              <w:t>.....</w:t>
            </w:r>
          </w:p>
        </w:tc>
        <w:tc>
          <w:tcPr>
            <w:tcW w:w="901"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4"/>
                <w:szCs w:val="24"/>
              </w:rPr>
            </w:pPr>
          </w:p>
        </w:tc>
        <w:tc>
          <w:tcPr>
            <w:tcW w:w="3069"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4"/>
                <w:szCs w:val="24"/>
              </w:rPr>
            </w:pPr>
          </w:p>
        </w:tc>
        <w:tc>
          <w:tcPr>
            <w:tcW w:w="1845"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4"/>
                <w:szCs w:val="24"/>
              </w:rPr>
            </w:pPr>
          </w:p>
        </w:tc>
        <w:tc>
          <w:tcPr>
            <w:tcW w:w="1369"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5" w:hRule="atLeast"/>
          <w:jc w:val="center"/>
        </w:trPr>
        <w:tc>
          <w:tcPr>
            <w:tcW w:w="77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4"/>
                <w:szCs w:val="24"/>
              </w:rPr>
            </w:pPr>
          </w:p>
        </w:tc>
        <w:tc>
          <w:tcPr>
            <w:tcW w:w="1175"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4"/>
                <w:szCs w:val="24"/>
              </w:rPr>
            </w:pPr>
          </w:p>
        </w:tc>
        <w:tc>
          <w:tcPr>
            <w:tcW w:w="901"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bCs/>
                <w:sz w:val="24"/>
                <w:szCs w:val="24"/>
              </w:rPr>
            </w:pPr>
          </w:p>
        </w:tc>
        <w:tc>
          <w:tcPr>
            <w:tcW w:w="3069"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bCs/>
                <w:sz w:val="24"/>
                <w:szCs w:val="24"/>
              </w:rPr>
            </w:pPr>
          </w:p>
        </w:tc>
        <w:tc>
          <w:tcPr>
            <w:tcW w:w="1845"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bCs/>
                <w:sz w:val="24"/>
                <w:szCs w:val="24"/>
              </w:rPr>
            </w:pPr>
          </w:p>
        </w:tc>
        <w:tc>
          <w:tcPr>
            <w:tcW w:w="1369"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9" w:hRule="atLeast"/>
          <w:jc w:val="center"/>
        </w:trPr>
        <w:tc>
          <w:tcPr>
            <w:tcW w:w="77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4"/>
                <w:szCs w:val="24"/>
              </w:rPr>
            </w:pPr>
          </w:p>
        </w:tc>
        <w:tc>
          <w:tcPr>
            <w:tcW w:w="1175"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4"/>
                <w:szCs w:val="24"/>
              </w:rPr>
            </w:pPr>
          </w:p>
        </w:tc>
        <w:tc>
          <w:tcPr>
            <w:tcW w:w="901"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bCs/>
                <w:sz w:val="24"/>
                <w:szCs w:val="24"/>
              </w:rPr>
            </w:pPr>
          </w:p>
        </w:tc>
        <w:tc>
          <w:tcPr>
            <w:tcW w:w="3069"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bCs/>
                <w:sz w:val="24"/>
                <w:szCs w:val="24"/>
              </w:rPr>
            </w:pPr>
          </w:p>
        </w:tc>
        <w:tc>
          <w:tcPr>
            <w:tcW w:w="1845"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bCs/>
                <w:sz w:val="24"/>
                <w:szCs w:val="24"/>
              </w:rPr>
            </w:pPr>
          </w:p>
        </w:tc>
        <w:tc>
          <w:tcPr>
            <w:tcW w:w="1369"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bCs/>
                <w:sz w:val="24"/>
                <w:szCs w:val="24"/>
              </w:rPr>
            </w:pPr>
          </w:p>
        </w:tc>
      </w:tr>
    </w:tbl>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1"/>
        <w:rPr>
          <w:rFonts w:hint="eastAsia" w:ascii="宋体" w:hAnsi="宋体" w:eastAsia="宋体" w:cs="宋体"/>
          <w:sz w:val="24"/>
          <w:szCs w:val="24"/>
        </w:rPr>
      </w:pPr>
      <w:bookmarkStart w:id="320" w:name="_Toc30236"/>
      <w:bookmarkStart w:id="321" w:name="_Toc18538"/>
      <w:bookmarkStart w:id="322" w:name="_Toc5068"/>
      <w:r>
        <w:rPr>
          <w:rFonts w:hint="eastAsia" w:ascii="宋体" w:hAnsi="宋体" w:eastAsia="宋体" w:cs="宋体"/>
          <w:sz w:val="24"/>
          <w:szCs w:val="24"/>
        </w:rPr>
        <w:t>注：1</w:t>
      </w:r>
      <w:r>
        <w:rPr>
          <w:rFonts w:hint="eastAsia" w:ascii="宋体" w:hAnsi="宋体" w:eastAsia="宋体" w:cs="宋体"/>
          <w:sz w:val="24"/>
          <w:szCs w:val="24"/>
          <w:lang w:eastAsia="zh-CN"/>
        </w:rPr>
        <w:t>、</w:t>
      </w:r>
      <w:r>
        <w:rPr>
          <w:rFonts w:hint="eastAsia" w:ascii="宋体" w:hAnsi="宋体" w:cs="宋体"/>
          <w:sz w:val="24"/>
          <w:szCs w:val="24"/>
          <w:lang w:eastAsia="zh-CN"/>
        </w:rPr>
        <w:t>供应商</w:t>
      </w:r>
      <w:r>
        <w:rPr>
          <w:rFonts w:hint="eastAsia" w:ascii="宋体" w:hAnsi="宋体" w:eastAsia="宋体" w:cs="宋体"/>
          <w:sz w:val="24"/>
          <w:szCs w:val="24"/>
        </w:rPr>
        <w:t>应按</w:t>
      </w:r>
      <w:r>
        <w:rPr>
          <w:rFonts w:hint="eastAsia" w:ascii="宋体" w:hAnsi="宋体" w:cs="宋体"/>
          <w:sz w:val="24"/>
          <w:szCs w:val="24"/>
          <w:lang w:eastAsia="zh-CN"/>
        </w:rPr>
        <w:t>竞争性磋商文件</w:t>
      </w:r>
      <w:r>
        <w:rPr>
          <w:rFonts w:hint="eastAsia" w:ascii="宋体" w:hAnsi="宋体" w:eastAsia="宋体" w:cs="宋体"/>
          <w:sz w:val="24"/>
          <w:szCs w:val="24"/>
        </w:rPr>
        <w:t>要求提供为本</w:t>
      </w:r>
      <w:r>
        <w:rPr>
          <w:rFonts w:hint="eastAsia" w:ascii="宋体" w:hAnsi="宋体" w:eastAsia="宋体" w:cs="宋体"/>
          <w:sz w:val="24"/>
          <w:szCs w:val="24"/>
          <w:lang w:eastAsia="zh-CN"/>
        </w:rPr>
        <w:t>项目</w:t>
      </w:r>
      <w:r>
        <w:rPr>
          <w:rFonts w:hint="eastAsia" w:ascii="宋体" w:hAnsi="宋体" w:eastAsia="宋体" w:cs="宋体"/>
          <w:sz w:val="24"/>
          <w:szCs w:val="24"/>
        </w:rPr>
        <w:t>服务及售后工作人员相关证明材料，便于</w:t>
      </w:r>
      <w:r>
        <w:rPr>
          <w:rFonts w:hint="eastAsia" w:ascii="宋体" w:hAnsi="宋体" w:cs="宋体"/>
          <w:sz w:val="24"/>
          <w:szCs w:val="24"/>
          <w:lang w:eastAsia="zh-CN"/>
        </w:rPr>
        <w:t>磋商小组</w:t>
      </w:r>
      <w:r>
        <w:rPr>
          <w:rFonts w:hint="eastAsia" w:ascii="宋体" w:hAnsi="宋体" w:eastAsia="宋体" w:cs="宋体"/>
          <w:sz w:val="24"/>
          <w:szCs w:val="24"/>
        </w:rPr>
        <w:t>予以综合评定。</w:t>
      </w:r>
      <w:bookmarkEnd w:id="320"/>
      <w:bookmarkEnd w:id="321"/>
      <w:bookmarkEnd w:id="322"/>
    </w:p>
    <w:p>
      <w:pPr>
        <w:keepNext w:val="0"/>
        <w:keepLines w:val="0"/>
        <w:pageBreakBefore w:val="0"/>
        <w:widowControl w:val="0"/>
        <w:kinsoku/>
        <w:wordWrap/>
        <w:overflowPunct/>
        <w:topLinePunct w:val="0"/>
        <w:autoSpaceDE/>
        <w:autoSpaceDN/>
        <w:bidi w:val="0"/>
        <w:adjustRightInd/>
        <w:snapToGrid/>
        <w:spacing w:line="360" w:lineRule="auto"/>
        <w:ind w:firstLine="470" w:firstLineChars="196"/>
        <w:jc w:val="left"/>
        <w:textAlignment w:val="auto"/>
        <w:outlineLvl w:val="1"/>
      </w:pPr>
      <w:bookmarkStart w:id="323" w:name="_Toc2274"/>
      <w:bookmarkStart w:id="324" w:name="_Toc25744"/>
      <w:bookmarkStart w:id="325" w:name="_Toc16399"/>
      <w:r>
        <w:rPr>
          <w:rFonts w:hint="eastAsia" w:ascii="宋体" w:hAnsi="宋体" w:eastAsia="宋体" w:cs="宋体"/>
          <w:sz w:val="24"/>
          <w:szCs w:val="24"/>
        </w:rPr>
        <w:t>2</w:t>
      </w:r>
      <w:r>
        <w:rPr>
          <w:rFonts w:hint="eastAsia" w:ascii="宋体" w:hAnsi="宋体" w:eastAsia="宋体" w:cs="宋体"/>
          <w:sz w:val="24"/>
          <w:szCs w:val="24"/>
          <w:lang w:eastAsia="zh-CN"/>
        </w:rPr>
        <w:t>、</w:t>
      </w:r>
      <w:r>
        <w:rPr>
          <w:rFonts w:hint="eastAsia" w:ascii="宋体" w:hAnsi="宋体" w:cs="宋体"/>
          <w:sz w:val="24"/>
          <w:szCs w:val="24"/>
          <w:lang w:eastAsia="zh-CN"/>
        </w:rPr>
        <w:t>供应商</w:t>
      </w:r>
      <w:r>
        <w:rPr>
          <w:rFonts w:hint="eastAsia" w:ascii="宋体" w:hAnsi="宋体" w:eastAsia="宋体" w:cs="宋体"/>
          <w:sz w:val="24"/>
          <w:szCs w:val="24"/>
        </w:rPr>
        <w:t>自行承担因资料不齐而导致在评分时被扣分的风险。</w:t>
      </w:r>
      <w:bookmarkEnd w:id="323"/>
      <w:bookmarkEnd w:id="324"/>
      <w:bookmarkEnd w:id="325"/>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left"/>
        <w:textAlignment w:val="auto"/>
        <w:outlineLvl w:val="9"/>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left"/>
        <w:textAlignment w:val="auto"/>
        <w:outlineLvl w:val="9"/>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left"/>
        <w:textAlignment w:val="auto"/>
        <w:outlineLvl w:val="1"/>
        <w:rPr>
          <w:rFonts w:hint="eastAsia" w:ascii="宋体" w:hAnsi="宋体" w:eastAsia="宋体" w:cs="宋体"/>
          <w:sz w:val="24"/>
          <w:szCs w:val="24"/>
        </w:rPr>
      </w:pPr>
      <w:bookmarkStart w:id="326" w:name="_Toc27501"/>
      <w:bookmarkStart w:id="327" w:name="_Toc21366"/>
      <w:bookmarkStart w:id="328" w:name="_Toc23857"/>
      <w:r>
        <w:rPr>
          <w:rFonts w:hint="eastAsia" w:ascii="宋体" w:hAnsi="宋体" w:cs="宋体"/>
          <w:sz w:val="24"/>
          <w:szCs w:val="24"/>
          <w:lang w:eastAsia="zh-CN"/>
        </w:rPr>
        <w:t>供应商</w:t>
      </w:r>
      <w:r>
        <w:rPr>
          <w:rFonts w:hint="eastAsia" w:ascii="宋体" w:hAnsi="宋体" w:eastAsia="宋体" w:cs="宋体"/>
          <w:sz w:val="24"/>
          <w:szCs w:val="24"/>
        </w:rPr>
        <w:t>名称：</w:t>
      </w:r>
      <w:r>
        <w:rPr>
          <w:rFonts w:hint="eastAsia" w:ascii="宋体" w:hAnsi="宋体" w:eastAsia="宋体" w:cs="宋体"/>
          <w:sz w:val="24"/>
          <w:szCs w:val="24"/>
          <w:u w:val="single"/>
        </w:rPr>
        <w:t xml:space="preserve">          </w:t>
      </w:r>
      <w:r>
        <w:rPr>
          <w:rFonts w:hint="eastAsia" w:ascii="宋体" w:hAnsi="宋体" w:eastAsia="宋体" w:cs="宋体"/>
          <w:sz w:val="24"/>
          <w:szCs w:val="24"/>
        </w:rPr>
        <w:t>（盖公章）</w:t>
      </w:r>
      <w:bookmarkEnd w:id="326"/>
      <w:bookmarkEnd w:id="327"/>
      <w:bookmarkEnd w:id="328"/>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left"/>
        <w:textAlignment w:val="auto"/>
        <w:outlineLvl w:val="1"/>
        <w:rPr>
          <w:rFonts w:hint="eastAsia" w:ascii="宋体" w:hAnsi="宋体" w:eastAsia="宋体" w:cs="宋体"/>
          <w:sz w:val="24"/>
          <w:szCs w:val="24"/>
          <w:u w:val="single"/>
          <w:lang w:val="en-US" w:eastAsia="zh-CN"/>
        </w:rPr>
      </w:pPr>
      <w:bookmarkStart w:id="329" w:name="_Toc24350"/>
      <w:bookmarkStart w:id="330" w:name="_Toc24899"/>
      <w:bookmarkStart w:id="331" w:name="_Toc31403"/>
      <w:r>
        <w:rPr>
          <w:rFonts w:hint="eastAsia" w:ascii="宋体" w:hAnsi="宋体" w:eastAsia="宋体" w:cs="宋体"/>
          <w:sz w:val="24"/>
          <w:szCs w:val="24"/>
        </w:rPr>
        <w:t>法定代表人或委托代理人（签字或盖章）：</w:t>
      </w:r>
      <w:bookmarkEnd w:id="329"/>
      <w:bookmarkEnd w:id="330"/>
      <w:bookmarkEnd w:id="331"/>
      <w:r>
        <w:rPr>
          <w:rFonts w:hint="eastAsia" w:ascii="宋体" w:hAnsi="宋体" w:eastAsia="宋体" w:cs="宋体"/>
          <w:sz w:val="24"/>
          <w:szCs w:val="24"/>
          <w:u w:val="single"/>
          <w:lang w:val="en-US" w:eastAsia="zh-CN"/>
        </w:rPr>
        <w:t xml:space="preserve">           </w:t>
      </w:r>
    </w:p>
    <w:p>
      <w:pPr>
        <w:spacing w:line="360" w:lineRule="atLeast"/>
        <w:jc w:val="left"/>
        <w:outlineLvl w:val="1"/>
      </w:pPr>
      <w:bookmarkStart w:id="332" w:name="_Toc20997"/>
      <w:bookmarkStart w:id="333" w:name="_Toc19355"/>
      <w:bookmarkStart w:id="334" w:name="_Toc32574"/>
      <w:r>
        <w:rPr>
          <w:rFonts w:hint="eastAsia" w:ascii="宋体" w:hAnsi="宋体" w:eastAsia="宋体" w:cs="宋体"/>
          <w:sz w:val="24"/>
          <w:szCs w:val="24"/>
        </w:rPr>
        <w:t>日    期：</w:t>
      </w:r>
      <w:bookmarkEnd w:id="332"/>
      <w:bookmarkEnd w:id="333"/>
      <w:bookmarkEnd w:id="334"/>
      <w:r>
        <w:rPr>
          <w:rFonts w:hint="eastAsia" w:ascii="宋体" w:hAnsi="宋体" w:eastAsia="宋体" w:cs="宋体"/>
          <w:sz w:val="24"/>
          <w:szCs w:val="24"/>
          <w:u w:val="single"/>
          <w:lang w:val="en-US" w:eastAsia="zh-CN"/>
        </w:rPr>
        <w:t xml:space="preserve">           </w:t>
      </w:r>
    </w:p>
    <w:p>
      <w:pPr>
        <w:spacing w:line="360" w:lineRule="atLeast"/>
        <w:ind w:firstLine="470" w:firstLineChars="196"/>
        <w:jc w:val="left"/>
        <w:outlineLvl w:val="9"/>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3-3、承诺函</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1"/>
        <w:rPr>
          <w:rFonts w:hint="eastAsia" w:ascii="宋体" w:hAnsi="宋体" w:eastAsia="宋体" w:cs="宋体"/>
          <w:b/>
          <w:sz w:val="24"/>
          <w:szCs w:val="24"/>
        </w:rPr>
      </w:pPr>
      <w:bookmarkStart w:id="335" w:name="_Toc10132"/>
      <w:bookmarkStart w:id="336" w:name="_Toc32682"/>
      <w:bookmarkStart w:id="337" w:name="_Toc22408"/>
      <w:r>
        <w:rPr>
          <w:rFonts w:hint="eastAsia" w:ascii="宋体" w:hAnsi="宋体" w:eastAsia="宋体" w:cs="宋体"/>
          <w:b/>
          <w:sz w:val="24"/>
          <w:szCs w:val="24"/>
        </w:rPr>
        <w:t>承诺函</w:t>
      </w:r>
      <w:bookmarkEnd w:id="335"/>
      <w:bookmarkEnd w:id="336"/>
      <w:bookmarkEnd w:id="337"/>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b/>
          <w:sz w:val="24"/>
          <w:szCs w:val="24"/>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1"/>
        <w:rPr>
          <w:rFonts w:hint="eastAsia" w:ascii="宋体" w:hAnsi="宋体" w:eastAsia="宋体" w:cs="宋体"/>
          <w:sz w:val="24"/>
          <w:szCs w:val="24"/>
        </w:rPr>
      </w:pPr>
      <w:bookmarkStart w:id="338" w:name="_Toc24287"/>
      <w:bookmarkStart w:id="339" w:name="_Toc1690"/>
      <w:bookmarkStart w:id="340" w:name="_Toc21199"/>
      <w:r>
        <w:rPr>
          <w:rFonts w:hint="eastAsia" w:ascii="宋体" w:hAnsi="宋体" w:eastAsia="宋体" w:cs="宋体"/>
          <w:sz w:val="24"/>
          <w:szCs w:val="24"/>
          <w:lang w:eastAsia="zh-CN"/>
        </w:rPr>
        <w:t>致：</w:t>
      </w:r>
      <w:r>
        <w:rPr>
          <w:rFonts w:hint="eastAsia" w:ascii="宋体" w:hAnsi="宋体" w:eastAsia="宋体" w:cs="宋体"/>
          <w:sz w:val="24"/>
          <w:szCs w:val="24"/>
          <w:u w:val="single"/>
        </w:rPr>
        <w:t>采购代理机构名称</w:t>
      </w:r>
      <w:bookmarkEnd w:id="338"/>
      <w:bookmarkEnd w:id="339"/>
      <w:bookmarkEnd w:id="340"/>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1"/>
        <w:rPr>
          <w:rFonts w:hint="eastAsia" w:ascii="宋体" w:hAnsi="宋体" w:eastAsia="宋体" w:cs="宋体"/>
          <w:sz w:val="24"/>
          <w:szCs w:val="24"/>
        </w:rPr>
      </w:pPr>
      <w:bookmarkStart w:id="341" w:name="_Toc1258"/>
      <w:bookmarkStart w:id="342" w:name="_Toc10663"/>
      <w:bookmarkStart w:id="343" w:name="_Toc8084"/>
      <w:r>
        <w:rPr>
          <w:rFonts w:hint="eastAsia" w:ascii="宋体" w:hAnsi="宋体" w:eastAsia="宋体" w:cs="宋体"/>
          <w:sz w:val="24"/>
          <w:szCs w:val="24"/>
        </w:rPr>
        <w:t>我单位作为本次采购项目的</w:t>
      </w:r>
      <w:r>
        <w:rPr>
          <w:rFonts w:hint="eastAsia" w:ascii="宋体" w:hAnsi="宋体" w:cs="宋体"/>
          <w:sz w:val="24"/>
          <w:szCs w:val="24"/>
          <w:lang w:eastAsia="zh-CN"/>
        </w:rPr>
        <w:t>供应商</w:t>
      </w:r>
      <w:r>
        <w:rPr>
          <w:rFonts w:hint="eastAsia" w:ascii="宋体" w:hAnsi="宋体" w:eastAsia="宋体" w:cs="宋体"/>
          <w:sz w:val="24"/>
          <w:szCs w:val="24"/>
        </w:rPr>
        <w:t>，根据</w:t>
      </w:r>
      <w:r>
        <w:rPr>
          <w:rFonts w:hint="eastAsia" w:ascii="宋体" w:hAnsi="宋体" w:cs="宋体"/>
          <w:sz w:val="24"/>
          <w:szCs w:val="24"/>
          <w:lang w:eastAsia="zh-CN"/>
        </w:rPr>
        <w:t>竞争性磋商文件</w:t>
      </w:r>
      <w:r>
        <w:rPr>
          <w:rFonts w:hint="eastAsia" w:ascii="宋体" w:hAnsi="宋体" w:eastAsia="宋体" w:cs="宋体"/>
          <w:sz w:val="24"/>
          <w:szCs w:val="24"/>
        </w:rPr>
        <w:t>要求，现郑重承诺如下：</w:t>
      </w:r>
      <w:bookmarkEnd w:id="341"/>
      <w:bookmarkEnd w:id="342"/>
      <w:bookmarkEnd w:id="343"/>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1"/>
        <w:rPr>
          <w:rFonts w:hint="eastAsia" w:ascii="宋体" w:hAnsi="宋体" w:eastAsia="宋体" w:cs="宋体"/>
          <w:sz w:val="24"/>
          <w:szCs w:val="24"/>
        </w:rPr>
      </w:pPr>
      <w:bookmarkStart w:id="344" w:name="_Toc12946"/>
      <w:bookmarkStart w:id="345" w:name="_Toc6978"/>
      <w:bookmarkStart w:id="346" w:name="_Toc5977"/>
      <w:r>
        <w:rPr>
          <w:rFonts w:hint="eastAsia" w:ascii="宋体" w:hAnsi="宋体" w:eastAsia="宋体" w:cs="宋体"/>
          <w:sz w:val="24"/>
          <w:szCs w:val="24"/>
        </w:rPr>
        <w:t>一、完全接受和满足本项目</w:t>
      </w:r>
      <w:r>
        <w:rPr>
          <w:rFonts w:hint="eastAsia" w:ascii="宋体" w:hAnsi="宋体" w:cs="宋体"/>
          <w:sz w:val="24"/>
          <w:szCs w:val="24"/>
          <w:lang w:eastAsia="zh-CN"/>
        </w:rPr>
        <w:t>竞争性磋商文件</w:t>
      </w:r>
      <w:r>
        <w:rPr>
          <w:rFonts w:hint="eastAsia" w:ascii="宋体" w:hAnsi="宋体" w:eastAsia="宋体" w:cs="宋体"/>
          <w:sz w:val="24"/>
          <w:szCs w:val="24"/>
        </w:rPr>
        <w:t>中规定的实质性要求，如对</w:t>
      </w:r>
      <w:r>
        <w:rPr>
          <w:rFonts w:hint="eastAsia" w:ascii="宋体" w:hAnsi="宋体" w:cs="宋体"/>
          <w:sz w:val="24"/>
          <w:szCs w:val="24"/>
          <w:lang w:eastAsia="zh-CN"/>
        </w:rPr>
        <w:t>竞争性磋商文件</w:t>
      </w:r>
      <w:r>
        <w:rPr>
          <w:rFonts w:hint="eastAsia" w:ascii="宋体" w:hAnsi="宋体" w:eastAsia="宋体" w:cs="宋体"/>
          <w:sz w:val="24"/>
          <w:szCs w:val="24"/>
        </w:rPr>
        <w:t>有异议，已依法进行维权救济，不存在对</w:t>
      </w:r>
      <w:r>
        <w:rPr>
          <w:rFonts w:hint="eastAsia" w:ascii="宋体" w:hAnsi="宋体" w:cs="宋体"/>
          <w:sz w:val="24"/>
          <w:szCs w:val="24"/>
          <w:lang w:eastAsia="zh-CN"/>
        </w:rPr>
        <w:t>竞争性磋商文件</w:t>
      </w:r>
      <w:r>
        <w:rPr>
          <w:rFonts w:hint="eastAsia" w:ascii="宋体" w:hAnsi="宋体" w:eastAsia="宋体" w:cs="宋体"/>
          <w:sz w:val="24"/>
          <w:szCs w:val="24"/>
        </w:rPr>
        <w:t>有异议的同时又参加</w:t>
      </w:r>
      <w:r>
        <w:rPr>
          <w:rFonts w:hint="eastAsia" w:ascii="宋体" w:hAnsi="宋体" w:cs="宋体"/>
          <w:sz w:val="24"/>
          <w:szCs w:val="24"/>
          <w:lang w:eastAsia="zh-CN"/>
        </w:rPr>
        <w:t>磋商</w:t>
      </w:r>
      <w:r>
        <w:rPr>
          <w:rFonts w:hint="eastAsia" w:ascii="宋体" w:hAnsi="宋体" w:eastAsia="宋体" w:cs="宋体"/>
          <w:sz w:val="24"/>
          <w:szCs w:val="24"/>
        </w:rPr>
        <w:t>以求侥幸</w:t>
      </w:r>
      <w:r>
        <w:rPr>
          <w:rFonts w:hint="eastAsia" w:ascii="宋体" w:hAnsi="宋体" w:cs="宋体"/>
          <w:sz w:val="24"/>
          <w:szCs w:val="24"/>
          <w:lang w:eastAsia="zh-CN"/>
        </w:rPr>
        <w:t>成交</w:t>
      </w:r>
      <w:r>
        <w:rPr>
          <w:rFonts w:hint="eastAsia" w:ascii="宋体" w:hAnsi="宋体" w:eastAsia="宋体" w:cs="宋体"/>
          <w:sz w:val="24"/>
          <w:szCs w:val="24"/>
        </w:rPr>
        <w:t>或者为实现其他非法目的的行为。</w:t>
      </w:r>
      <w:bookmarkEnd w:id="344"/>
      <w:bookmarkEnd w:id="345"/>
      <w:bookmarkEnd w:id="346"/>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1"/>
        <w:rPr>
          <w:rFonts w:hint="eastAsia" w:ascii="宋体" w:hAnsi="宋体" w:eastAsia="宋体" w:cs="宋体"/>
          <w:sz w:val="24"/>
          <w:szCs w:val="24"/>
        </w:rPr>
      </w:pPr>
      <w:bookmarkStart w:id="347" w:name="_Toc17345"/>
      <w:bookmarkStart w:id="348" w:name="_Toc30971"/>
      <w:bookmarkStart w:id="349" w:name="_Toc14861"/>
      <w:r>
        <w:rPr>
          <w:rFonts w:hint="eastAsia" w:ascii="宋体" w:hAnsi="宋体" w:eastAsia="宋体" w:cs="宋体"/>
          <w:sz w:val="24"/>
          <w:szCs w:val="24"/>
        </w:rPr>
        <w:t>二、参加本次采购活动，不存在与单位负责人为同一人或者存在直接控股、管理关系的其他供应商参与同一合同项下的政府采购活动的行为。为采购项目提供整体设计、规范编制或者项目管理、监理、检测等服务的供应商，不得再参加该采购项目的其他采购活动。</w:t>
      </w:r>
      <w:bookmarkEnd w:id="347"/>
      <w:bookmarkEnd w:id="348"/>
      <w:bookmarkEnd w:id="349"/>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1"/>
        <w:rPr>
          <w:rFonts w:hint="eastAsia" w:ascii="宋体" w:hAnsi="宋体" w:eastAsia="宋体" w:cs="宋体"/>
          <w:sz w:val="24"/>
          <w:szCs w:val="24"/>
        </w:rPr>
      </w:pPr>
      <w:bookmarkStart w:id="350" w:name="_Toc27508"/>
      <w:bookmarkStart w:id="351" w:name="_Toc14115"/>
      <w:bookmarkStart w:id="352" w:name="_Toc14736"/>
      <w:r>
        <w:rPr>
          <w:rFonts w:hint="eastAsia" w:ascii="宋体" w:hAnsi="宋体" w:eastAsia="宋体" w:cs="宋体"/>
          <w:sz w:val="24"/>
          <w:szCs w:val="24"/>
        </w:rPr>
        <w:t>三、参加本次采购活动，不存在和其他供应商在同一合同项下的采购项目中，同时委托同一个自然人、同一家庭的人员、同一单位的人员作为代理人的行为。</w:t>
      </w:r>
      <w:bookmarkEnd w:id="350"/>
      <w:bookmarkEnd w:id="351"/>
      <w:bookmarkEnd w:id="352"/>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1"/>
        <w:rPr>
          <w:rFonts w:hint="eastAsia" w:ascii="宋体" w:hAnsi="宋体" w:eastAsia="宋体" w:cs="宋体"/>
          <w:sz w:val="24"/>
          <w:szCs w:val="24"/>
        </w:rPr>
      </w:pPr>
      <w:bookmarkStart w:id="353" w:name="_Toc1146"/>
      <w:bookmarkStart w:id="354" w:name="_Toc18263"/>
      <w:bookmarkStart w:id="355" w:name="_Toc30380"/>
      <w:r>
        <w:rPr>
          <w:rFonts w:hint="eastAsia" w:ascii="宋体" w:hAnsi="宋体" w:eastAsia="宋体" w:cs="宋体"/>
          <w:sz w:val="24"/>
          <w:szCs w:val="24"/>
        </w:rPr>
        <w:t>四、</w:t>
      </w:r>
      <w:r>
        <w:rPr>
          <w:rFonts w:hint="eastAsia" w:ascii="宋体" w:hAnsi="宋体" w:cs="宋体"/>
          <w:sz w:val="24"/>
          <w:szCs w:val="24"/>
          <w:lang w:eastAsia="zh-CN"/>
        </w:rPr>
        <w:t>响应文件</w:t>
      </w:r>
      <w:r>
        <w:rPr>
          <w:rFonts w:hint="eastAsia" w:ascii="宋体" w:hAnsi="宋体" w:eastAsia="宋体" w:cs="宋体"/>
          <w:sz w:val="24"/>
          <w:szCs w:val="24"/>
        </w:rPr>
        <w:t>中提供的能够给予我单位带来优惠、好处的任何材料资料和技术、服务、商务、响应产品等响应承诺情况都是真实的、有效的、合法的。</w:t>
      </w:r>
      <w:bookmarkEnd w:id="353"/>
      <w:bookmarkEnd w:id="354"/>
      <w:bookmarkEnd w:id="355"/>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1"/>
        <w:rPr>
          <w:rFonts w:hint="eastAsia" w:ascii="宋体" w:hAnsi="宋体" w:eastAsia="宋体" w:cs="宋体"/>
          <w:sz w:val="24"/>
          <w:szCs w:val="24"/>
        </w:rPr>
      </w:pPr>
      <w:bookmarkStart w:id="356" w:name="_Toc2594"/>
      <w:bookmarkStart w:id="357" w:name="_Toc1643"/>
      <w:bookmarkStart w:id="358" w:name="_Toc19576"/>
      <w:r>
        <w:rPr>
          <w:rFonts w:hint="eastAsia" w:ascii="宋体" w:hAnsi="宋体" w:eastAsia="宋体" w:cs="宋体"/>
          <w:sz w:val="24"/>
          <w:szCs w:val="24"/>
        </w:rPr>
        <w:t>五、如本项目</w:t>
      </w:r>
      <w:r>
        <w:rPr>
          <w:rFonts w:hint="eastAsia" w:ascii="宋体" w:hAnsi="宋体" w:cs="宋体"/>
          <w:sz w:val="24"/>
          <w:szCs w:val="24"/>
          <w:lang w:eastAsia="zh-CN"/>
        </w:rPr>
        <w:t>评审</w:t>
      </w:r>
      <w:r>
        <w:rPr>
          <w:rFonts w:hint="eastAsia" w:ascii="宋体" w:hAnsi="宋体" w:eastAsia="宋体" w:cs="宋体"/>
          <w:sz w:val="24"/>
          <w:szCs w:val="24"/>
        </w:rPr>
        <w:t>过程中需要提供样品，则我单位提供的样品即为</w:t>
      </w:r>
      <w:r>
        <w:rPr>
          <w:rFonts w:hint="eastAsia" w:ascii="宋体" w:hAnsi="宋体" w:cs="宋体"/>
          <w:sz w:val="24"/>
          <w:szCs w:val="24"/>
          <w:lang w:eastAsia="zh-CN"/>
        </w:rPr>
        <w:t>成交</w:t>
      </w:r>
      <w:r>
        <w:rPr>
          <w:rFonts w:hint="eastAsia" w:ascii="宋体" w:hAnsi="宋体" w:eastAsia="宋体" w:cs="宋体"/>
          <w:sz w:val="24"/>
          <w:szCs w:val="24"/>
        </w:rPr>
        <w:t>后将要提供的</w:t>
      </w:r>
      <w:r>
        <w:rPr>
          <w:rFonts w:hint="eastAsia" w:ascii="宋体" w:hAnsi="宋体" w:cs="宋体"/>
          <w:sz w:val="24"/>
          <w:szCs w:val="24"/>
          <w:lang w:eastAsia="zh-CN"/>
        </w:rPr>
        <w:t>成交</w:t>
      </w:r>
      <w:r>
        <w:rPr>
          <w:rFonts w:hint="eastAsia" w:ascii="宋体" w:hAnsi="宋体" w:eastAsia="宋体" w:cs="宋体"/>
          <w:sz w:val="24"/>
          <w:szCs w:val="24"/>
        </w:rPr>
        <w:t>产品，我单位对提供样品的性能和质量负责，因样品存在缺陷或者不符合</w:t>
      </w:r>
      <w:r>
        <w:rPr>
          <w:rFonts w:hint="eastAsia" w:ascii="宋体" w:hAnsi="宋体" w:cs="宋体"/>
          <w:sz w:val="24"/>
          <w:szCs w:val="24"/>
          <w:lang w:eastAsia="zh-CN"/>
        </w:rPr>
        <w:t>竞争性磋商文件</w:t>
      </w:r>
      <w:r>
        <w:rPr>
          <w:rFonts w:hint="eastAsia" w:ascii="宋体" w:hAnsi="宋体" w:eastAsia="宋体" w:cs="宋体"/>
          <w:sz w:val="24"/>
          <w:szCs w:val="24"/>
        </w:rPr>
        <w:t>要求导致未能</w:t>
      </w:r>
      <w:r>
        <w:rPr>
          <w:rFonts w:hint="eastAsia" w:ascii="宋体" w:hAnsi="宋体" w:cs="宋体"/>
          <w:sz w:val="24"/>
          <w:szCs w:val="24"/>
          <w:lang w:eastAsia="zh-CN"/>
        </w:rPr>
        <w:t>成交</w:t>
      </w:r>
      <w:r>
        <w:rPr>
          <w:rFonts w:hint="eastAsia" w:ascii="宋体" w:hAnsi="宋体" w:eastAsia="宋体" w:cs="宋体"/>
          <w:sz w:val="24"/>
          <w:szCs w:val="24"/>
        </w:rPr>
        <w:t>的，我单位愿意承担相应不利后果。</w:t>
      </w:r>
      <w:bookmarkEnd w:id="356"/>
      <w:bookmarkEnd w:id="357"/>
      <w:bookmarkEnd w:id="358"/>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kern w:val="2"/>
          <w:sz w:val="24"/>
          <w:szCs w:val="24"/>
          <w:lang w:val="en-US" w:eastAsia="zh-CN" w:bidi="ar-SA"/>
        </w:rPr>
      </w:pPr>
      <w:r>
        <w:rPr>
          <w:rFonts w:hint="eastAsia" w:ascii="宋体" w:hAnsi="宋体" w:eastAsia="宋体" w:cs="宋体"/>
          <w:sz w:val="24"/>
          <w:szCs w:val="24"/>
        </w:rPr>
        <w:t>本单位对上述承诺的内容事项真实性负责。如经查实上述承诺的内容事项存在虚假，我单位愿意接受以提供虚假材料谋取</w:t>
      </w:r>
      <w:r>
        <w:rPr>
          <w:rFonts w:hint="eastAsia" w:ascii="宋体" w:hAnsi="宋体" w:cs="宋体"/>
          <w:sz w:val="24"/>
          <w:szCs w:val="24"/>
          <w:lang w:eastAsia="zh-CN"/>
        </w:rPr>
        <w:t>成交</w:t>
      </w:r>
      <w:r>
        <w:rPr>
          <w:rFonts w:hint="eastAsia" w:ascii="宋体" w:hAnsi="宋体" w:eastAsia="宋体" w:cs="宋体"/>
          <w:sz w:val="24"/>
          <w:szCs w:val="24"/>
        </w:rPr>
        <w:t>追究法律责任。</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left"/>
        <w:textAlignment w:val="auto"/>
        <w:outlineLvl w:val="9"/>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left"/>
        <w:textAlignment w:val="auto"/>
        <w:outlineLvl w:val="9"/>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left"/>
        <w:textAlignment w:val="auto"/>
        <w:outlineLvl w:val="1"/>
        <w:rPr>
          <w:rFonts w:hint="eastAsia" w:ascii="宋体" w:hAnsi="宋体" w:eastAsia="宋体" w:cs="宋体"/>
          <w:sz w:val="24"/>
          <w:szCs w:val="24"/>
        </w:rPr>
      </w:pPr>
      <w:bookmarkStart w:id="359" w:name="_Toc24959"/>
      <w:bookmarkStart w:id="360" w:name="_Toc6826"/>
      <w:bookmarkStart w:id="361" w:name="_Toc13890"/>
      <w:r>
        <w:rPr>
          <w:rFonts w:hint="eastAsia" w:ascii="宋体" w:hAnsi="宋体" w:cs="宋体"/>
          <w:sz w:val="24"/>
          <w:szCs w:val="24"/>
          <w:lang w:eastAsia="zh-CN"/>
        </w:rPr>
        <w:t>供应商</w:t>
      </w:r>
      <w:r>
        <w:rPr>
          <w:rFonts w:hint="eastAsia" w:ascii="宋体" w:hAnsi="宋体" w:eastAsia="宋体" w:cs="宋体"/>
          <w:sz w:val="24"/>
          <w:szCs w:val="24"/>
        </w:rPr>
        <w:t>名称：</w:t>
      </w:r>
      <w:r>
        <w:rPr>
          <w:rFonts w:hint="eastAsia" w:ascii="宋体" w:hAnsi="宋体" w:eastAsia="宋体" w:cs="宋体"/>
          <w:sz w:val="24"/>
          <w:szCs w:val="24"/>
          <w:u w:val="single"/>
        </w:rPr>
        <w:t xml:space="preserve">          </w:t>
      </w:r>
      <w:r>
        <w:rPr>
          <w:rFonts w:hint="eastAsia" w:ascii="宋体" w:hAnsi="宋体" w:eastAsia="宋体" w:cs="宋体"/>
          <w:sz w:val="24"/>
          <w:szCs w:val="24"/>
        </w:rPr>
        <w:t>（盖公章）</w:t>
      </w:r>
      <w:bookmarkEnd w:id="359"/>
      <w:bookmarkEnd w:id="360"/>
      <w:bookmarkEnd w:id="361"/>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left"/>
        <w:textAlignment w:val="auto"/>
        <w:outlineLvl w:val="1"/>
        <w:rPr>
          <w:rFonts w:hint="eastAsia" w:ascii="宋体" w:hAnsi="宋体" w:eastAsia="宋体" w:cs="宋体"/>
          <w:sz w:val="24"/>
          <w:szCs w:val="24"/>
          <w:u w:val="single"/>
          <w:lang w:val="en-US" w:eastAsia="zh-CN"/>
        </w:rPr>
      </w:pPr>
      <w:bookmarkStart w:id="362" w:name="_Toc21180"/>
      <w:bookmarkStart w:id="363" w:name="_Toc10316"/>
      <w:bookmarkStart w:id="364" w:name="_Toc24456"/>
      <w:r>
        <w:rPr>
          <w:rFonts w:hint="eastAsia" w:ascii="宋体" w:hAnsi="宋体" w:eastAsia="宋体" w:cs="宋体"/>
          <w:sz w:val="24"/>
          <w:szCs w:val="24"/>
        </w:rPr>
        <w:t>法定代表人或委托代理人（签字或盖章）：</w:t>
      </w:r>
      <w:bookmarkEnd w:id="362"/>
      <w:bookmarkEnd w:id="363"/>
      <w:bookmarkEnd w:id="364"/>
      <w:r>
        <w:rPr>
          <w:rFonts w:hint="eastAsia" w:ascii="宋体" w:hAnsi="宋体" w:eastAsia="宋体" w:cs="宋体"/>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lang w:val="en-US" w:eastAsia="zh-CN"/>
        </w:rPr>
      </w:pPr>
      <w:r>
        <w:rPr>
          <w:rFonts w:hint="eastAsia" w:ascii="宋体" w:hAnsi="宋体" w:eastAsia="宋体" w:cs="宋体"/>
          <w:sz w:val="24"/>
          <w:szCs w:val="24"/>
        </w:rPr>
        <w:t>日    期：</w:t>
      </w:r>
      <w:r>
        <w:rPr>
          <w:rFonts w:hint="eastAsia" w:ascii="宋体" w:hAnsi="宋体" w:eastAsia="宋体" w:cs="宋体"/>
          <w:sz w:val="24"/>
          <w:szCs w:val="24"/>
          <w:u w:val="single"/>
          <w:lang w:val="en-US" w:eastAsia="zh-CN"/>
        </w:rPr>
        <w:t xml:space="preserve">           </w:t>
      </w:r>
    </w:p>
    <w:p>
      <w:pPr>
        <w:pStyle w:val="2"/>
        <w:rPr>
          <w:rFonts w:hint="eastAsia"/>
          <w:lang w:val="en-US" w:eastAsia="zh-CN"/>
        </w:rPr>
      </w:pPr>
    </w:p>
    <w:p>
      <w:pPr>
        <w:rPr>
          <w:rFonts w:hint="eastAsia"/>
          <w:lang w:val="en-US" w:eastAsia="zh-CN"/>
        </w:rPr>
      </w:pPr>
    </w:p>
    <w:p>
      <w:pPr>
        <w:keepNext w:val="0"/>
        <w:keepLines w:val="0"/>
        <w:pageBreakBefore/>
        <w:widowControl w:val="0"/>
        <w:shd w:val="clear"/>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bookmarkStart w:id="365" w:name="OLE_LINK14"/>
      <w:r>
        <w:rPr>
          <w:rFonts w:hint="eastAsia" w:ascii="宋体" w:hAnsi="宋体" w:eastAsia="宋体" w:cs="宋体"/>
          <w:sz w:val="24"/>
          <w:szCs w:val="24"/>
          <w:lang w:val="en-US" w:eastAsia="zh-CN"/>
        </w:rPr>
        <w:t>3-4、</w:t>
      </w:r>
      <w:r>
        <w:rPr>
          <w:rFonts w:hint="eastAsia" w:ascii="宋体" w:hAnsi="宋体" w:cs="宋体"/>
          <w:sz w:val="24"/>
          <w:szCs w:val="24"/>
          <w:lang w:val="en-US" w:eastAsia="zh-CN"/>
        </w:rPr>
        <w:t>小微</w:t>
      </w:r>
      <w:r>
        <w:rPr>
          <w:rFonts w:hint="eastAsia" w:ascii="宋体" w:hAnsi="宋体" w:eastAsia="宋体" w:cs="宋体"/>
          <w:sz w:val="24"/>
          <w:szCs w:val="24"/>
          <w:lang w:val="en-US" w:eastAsia="zh-CN"/>
        </w:rPr>
        <w:t>企业（监狱企业）声明函</w:t>
      </w:r>
    </w:p>
    <w:p>
      <w:pPr>
        <w:keepNext w:val="0"/>
        <w:keepLines w:val="0"/>
        <w:pageBreakBefore w:val="0"/>
        <w:widowControl w:val="0"/>
        <w:shd w:val="clear"/>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p>
    <w:p>
      <w:pPr>
        <w:keepNext w:val="0"/>
        <w:keepLines w:val="0"/>
        <w:pageBreakBefore w:val="0"/>
        <w:widowControl w:val="0"/>
        <w:shd w:val="clear"/>
        <w:kinsoku/>
        <w:wordWrap/>
        <w:overflowPunct/>
        <w:topLinePunct w:val="0"/>
        <w:autoSpaceDE/>
        <w:autoSpaceDN/>
        <w:bidi w:val="0"/>
        <w:adjustRightInd/>
        <w:snapToGrid/>
        <w:spacing w:line="360" w:lineRule="auto"/>
        <w:jc w:val="center"/>
        <w:textAlignment w:val="auto"/>
        <w:outlineLvl w:val="1"/>
        <w:rPr>
          <w:rFonts w:hint="eastAsia" w:ascii="宋体" w:hAnsi="宋体" w:eastAsia="宋体" w:cs="宋体"/>
          <w:b/>
          <w:sz w:val="24"/>
          <w:szCs w:val="24"/>
        </w:rPr>
      </w:pPr>
      <w:bookmarkStart w:id="366" w:name="_Toc18442"/>
      <w:bookmarkStart w:id="367" w:name="_Toc12573"/>
      <w:bookmarkStart w:id="368" w:name="_Toc27140"/>
      <w:r>
        <w:rPr>
          <w:rFonts w:hint="eastAsia" w:ascii="宋体" w:hAnsi="宋体" w:eastAsia="宋体" w:cs="宋体"/>
          <w:b/>
          <w:sz w:val="24"/>
          <w:szCs w:val="24"/>
        </w:rPr>
        <w:t>小微企业（监狱企业）声明函</w:t>
      </w:r>
      <w:bookmarkEnd w:id="366"/>
      <w:bookmarkEnd w:id="367"/>
      <w:bookmarkEnd w:id="368"/>
    </w:p>
    <w:p>
      <w:pPr>
        <w:keepNext w:val="0"/>
        <w:keepLines w:val="0"/>
        <w:pageBreakBefore w:val="0"/>
        <w:widowControl w:val="0"/>
        <w:shd w:val="clear"/>
        <w:kinsoku/>
        <w:wordWrap/>
        <w:overflowPunct/>
        <w:topLinePunct w:val="0"/>
        <w:autoSpaceDE/>
        <w:autoSpaceDN/>
        <w:bidi w:val="0"/>
        <w:adjustRightInd/>
        <w:snapToGrid/>
        <w:spacing w:line="360" w:lineRule="auto"/>
        <w:ind w:firstLine="600" w:firstLineChars="250"/>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本公司郑重声明，根据《政府采购促进中小企业发展管理办法》（财库〔2020〕46 号）或《政府采购支持监狱企业发展有关问题的通知》（财库〔2014〕68号）的规定，本公司（联合体）参加 </w:t>
      </w:r>
      <w:r>
        <w:rPr>
          <w:rFonts w:hint="eastAsia" w:ascii="宋体" w:hAnsi="宋体" w:eastAsia="宋体" w:cs="宋体"/>
          <w:sz w:val="24"/>
          <w:szCs w:val="24"/>
          <w:u w:val="single"/>
        </w:rPr>
        <w:t xml:space="preserve">（单位名称） </w:t>
      </w:r>
      <w:r>
        <w:rPr>
          <w:rFonts w:hint="eastAsia" w:ascii="宋体" w:hAnsi="宋体" w:eastAsia="宋体" w:cs="宋体"/>
          <w:sz w:val="24"/>
          <w:szCs w:val="24"/>
        </w:rPr>
        <w:t xml:space="preserve">的 </w:t>
      </w:r>
      <w:r>
        <w:rPr>
          <w:rFonts w:hint="eastAsia" w:ascii="宋体" w:hAnsi="宋体" w:eastAsia="宋体" w:cs="宋体"/>
          <w:sz w:val="24"/>
          <w:szCs w:val="24"/>
          <w:u w:val="single"/>
        </w:rPr>
        <w:t xml:space="preserve">（项目名称） </w:t>
      </w:r>
      <w:r>
        <w:rPr>
          <w:rFonts w:hint="eastAsia" w:ascii="宋体" w:hAnsi="宋体" w:eastAsia="宋体" w:cs="宋体"/>
          <w:sz w:val="24"/>
          <w:szCs w:val="24"/>
        </w:rPr>
        <w:t>采购活动，服务全部为符合政策要求的</w:t>
      </w:r>
      <w:r>
        <w:rPr>
          <w:rFonts w:hint="eastAsia" w:ascii="宋体" w:hAnsi="宋体" w:cs="宋体"/>
          <w:sz w:val="24"/>
          <w:szCs w:val="24"/>
          <w:lang w:eastAsia="zh-CN"/>
        </w:rPr>
        <w:t>小微</w:t>
      </w:r>
      <w:r>
        <w:rPr>
          <w:rFonts w:hint="eastAsia" w:ascii="宋体" w:hAnsi="宋体" w:eastAsia="宋体" w:cs="宋体"/>
          <w:sz w:val="24"/>
          <w:szCs w:val="24"/>
        </w:rPr>
        <w:t>企业承接。具体情况如下：</w:t>
      </w:r>
      <w:r>
        <w:rPr>
          <w:rFonts w:hint="eastAsia" w:ascii="宋体" w:hAnsi="宋体" w:eastAsia="宋体" w:cs="宋体"/>
          <w:sz w:val="24"/>
          <w:szCs w:val="24"/>
        </w:rPr>
        <w:br w:type="textWrapping"/>
      </w:r>
      <w:r>
        <w:rPr>
          <w:rFonts w:hint="eastAsia" w:ascii="宋体" w:hAnsi="宋体" w:eastAsia="宋体" w:cs="宋体"/>
          <w:sz w:val="24"/>
          <w:szCs w:val="24"/>
        </w:rPr>
        <w:t>　　</w:t>
      </w:r>
      <w:bookmarkStart w:id="369" w:name="_Toc419811733"/>
      <w:bookmarkStart w:id="370" w:name="_Toc387147344"/>
      <w:bookmarkStart w:id="371" w:name="_Toc413748654"/>
      <w:bookmarkStart w:id="372" w:name="_Toc417911732"/>
      <w:bookmarkStart w:id="373" w:name="_Toc387658050"/>
      <w:r>
        <w:rPr>
          <w:rFonts w:hint="eastAsia" w:ascii="宋体" w:hAnsi="宋体" w:eastAsia="宋体" w:cs="宋体"/>
          <w:sz w:val="24"/>
          <w:szCs w:val="24"/>
          <w:u w:val="single"/>
        </w:rPr>
        <w:t xml:space="preserve">（标的名称） </w:t>
      </w:r>
      <w:r>
        <w:rPr>
          <w:rFonts w:hint="eastAsia" w:ascii="宋体" w:hAnsi="宋体" w:eastAsia="宋体" w:cs="宋体"/>
          <w:sz w:val="24"/>
          <w:szCs w:val="24"/>
        </w:rPr>
        <w:t>，属于</w:t>
      </w:r>
      <w:r>
        <w:rPr>
          <w:rFonts w:hint="eastAsia" w:ascii="宋体" w:hAnsi="宋体" w:eastAsia="宋体" w:cs="宋体"/>
          <w:sz w:val="24"/>
          <w:szCs w:val="24"/>
          <w:u w:val="single"/>
        </w:rPr>
        <w:t xml:space="preserve"> （</w:t>
      </w:r>
      <w:r>
        <w:rPr>
          <w:rFonts w:hint="eastAsia" w:ascii="宋体" w:hAnsi="宋体" w:cs="宋体"/>
          <w:sz w:val="24"/>
          <w:szCs w:val="24"/>
          <w:u w:val="single"/>
          <w:lang w:eastAsia="zh-CN"/>
        </w:rPr>
        <w:t>相关</w:t>
      </w:r>
      <w:r>
        <w:rPr>
          <w:rFonts w:hint="eastAsia" w:ascii="宋体" w:hAnsi="宋体" w:eastAsia="宋体" w:cs="宋体"/>
          <w:sz w:val="24"/>
          <w:szCs w:val="24"/>
          <w:u w:val="single"/>
        </w:rPr>
        <w:t xml:space="preserve">所属行业） </w:t>
      </w:r>
      <w:r>
        <w:rPr>
          <w:rFonts w:hint="eastAsia" w:ascii="宋体" w:hAnsi="宋体" w:eastAsia="宋体" w:cs="宋体"/>
          <w:sz w:val="24"/>
          <w:szCs w:val="24"/>
        </w:rPr>
        <w:t>；承接企业为</w:t>
      </w:r>
      <w:r>
        <w:rPr>
          <w:rFonts w:hint="eastAsia" w:ascii="宋体" w:hAnsi="宋体" w:eastAsia="宋体" w:cs="宋体"/>
          <w:sz w:val="24"/>
          <w:szCs w:val="24"/>
          <w:u w:val="single"/>
        </w:rPr>
        <w:t>（企业名称）</w:t>
      </w:r>
      <w:r>
        <w:rPr>
          <w:rFonts w:hint="eastAsia" w:ascii="宋体" w:hAnsi="宋体" w:eastAsia="宋体" w:cs="宋体"/>
          <w:sz w:val="24"/>
          <w:szCs w:val="24"/>
        </w:rPr>
        <w:t>，从业人员</w:t>
      </w:r>
      <w:r>
        <w:rPr>
          <w:rFonts w:hint="eastAsia" w:ascii="宋体" w:hAnsi="宋体" w:eastAsia="宋体" w:cs="宋体"/>
          <w:sz w:val="24"/>
          <w:szCs w:val="24"/>
          <w:u w:val="single"/>
        </w:rPr>
        <w:t xml:space="preserve">     </w:t>
      </w:r>
      <w:r>
        <w:rPr>
          <w:rFonts w:hint="eastAsia" w:ascii="宋体" w:hAnsi="宋体" w:eastAsia="宋体" w:cs="宋体"/>
          <w:sz w:val="24"/>
          <w:szCs w:val="24"/>
        </w:rPr>
        <w:t>人，营业收入为</w:t>
      </w:r>
      <w:r>
        <w:rPr>
          <w:rFonts w:hint="eastAsia" w:ascii="宋体" w:hAnsi="宋体" w:eastAsia="宋体" w:cs="宋体"/>
          <w:sz w:val="24"/>
          <w:szCs w:val="24"/>
          <w:u w:val="single"/>
        </w:rPr>
        <w:t xml:space="preserve">     </w:t>
      </w:r>
      <w:r>
        <w:rPr>
          <w:rFonts w:hint="eastAsia" w:ascii="宋体" w:hAnsi="宋体" w:eastAsia="宋体" w:cs="宋体"/>
          <w:sz w:val="24"/>
          <w:szCs w:val="24"/>
        </w:rPr>
        <w:t>万元，资产总额为</w:t>
      </w:r>
      <w:r>
        <w:rPr>
          <w:rFonts w:hint="eastAsia" w:ascii="宋体" w:hAnsi="宋体" w:eastAsia="宋体" w:cs="宋体"/>
          <w:sz w:val="24"/>
          <w:szCs w:val="24"/>
          <w:u w:val="single"/>
        </w:rPr>
        <w:t xml:space="preserve">     </w:t>
      </w:r>
      <w:r>
        <w:rPr>
          <w:rFonts w:hint="eastAsia" w:ascii="宋体" w:hAnsi="宋体" w:eastAsia="宋体" w:cs="宋体"/>
          <w:sz w:val="24"/>
          <w:szCs w:val="24"/>
        </w:rPr>
        <w:t>万元，属于</w:t>
      </w:r>
      <w:r>
        <w:rPr>
          <w:rFonts w:hint="eastAsia" w:ascii="宋体" w:hAnsi="宋体" w:eastAsia="宋体" w:cs="宋体"/>
          <w:sz w:val="24"/>
          <w:szCs w:val="24"/>
          <w:u w:val="single"/>
        </w:rPr>
        <w:t>（小型企业、微型企业）</w:t>
      </w:r>
      <w:r>
        <w:rPr>
          <w:rFonts w:hint="eastAsia" w:ascii="宋体" w:hAnsi="宋体" w:eastAsia="宋体" w:cs="宋体"/>
          <w:sz w:val="24"/>
          <w:szCs w:val="24"/>
        </w:rPr>
        <w:t>；</w:t>
      </w:r>
    </w:p>
    <w:p>
      <w:pPr>
        <w:keepNext w:val="0"/>
        <w:keepLines w:val="0"/>
        <w:pageBreakBefore w:val="0"/>
        <w:widowControl w:val="0"/>
        <w:shd w:val="clear"/>
        <w:kinsoku/>
        <w:wordWrap/>
        <w:overflowPunct/>
        <w:topLinePunct w:val="0"/>
        <w:autoSpaceDE/>
        <w:autoSpaceDN/>
        <w:bidi w:val="0"/>
        <w:adjustRightInd/>
        <w:snapToGrid/>
        <w:spacing w:line="360" w:lineRule="auto"/>
        <w:ind w:firstLine="600" w:firstLineChars="250"/>
        <w:jc w:val="left"/>
        <w:textAlignment w:val="auto"/>
        <w:rPr>
          <w:rFonts w:hint="eastAsia" w:ascii="宋体" w:hAnsi="宋体" w:eastAsia="宋体" w:cs="宋体"/>
          <w:sz w:val="24"/>
          <w:szCs w:val="24"/>
        </w:rPr>
      </w:pPr>
      <w:r>
        <w:rPr>
          <w:rFonts w:hint="eastAsia" w:ascii="宋体" w:hAnsi="宋体" w:eastAsia="宋体" w:cs="宋体"/>
          <w:sz w:val="24"/>
          <w:szCs w:val="24"/>
        </w:rPr>
        <w:t>以上企业，不属于大企业的分支机构，不存在控股股东为大企业的情形，也不存在与大企业的负责人为同一人的情形。</w:t>
      </w:r>
    </w:p>
    <w:p>
      <w:pPr>
        <w:keepNext w:val="0"/>
        <w:keepLines w:val="0"/>
        <w:pageBreakBefore w:val="0"/>
        <w:widowControl w:val="0"/>
        <w:shd w:val="clear"/>
        <w:kinsoku/>
        <w:wordWrap/>
        <w:overflowPunct/>
        <w:topLinePunct w:val="0"/>
        <w:autoSpaceDE/>
        <w:autoSpaceDN/>
        <w:bidi w:val="0"/>
        <w:adjustRightInd/>
        <w:snapToGrid/>
        <w:spacing w:line="360" w:lineRule="auto"/>
        <w:ind w:firstLine="600" w:firstLineChars="250"/>
        <w:jc w:val="left"/>
        <w:textAlignment w:val="auto"/>
        <w:rPr>
          <w:rFonts w:hint="eastAsia" w:ascii="宋体" w:hAnsi="宋体" w:eastAsia="宋体" w:cs="宋体"/>
          <w:sz w:val="24"/>
          <w:szCs w:val="24"/>
        </w:rPr>
      </w:pPr>
      <w:r>
        <w:rPr>
          <w:rFonts w:hint="eastAsia" w:ascii="宋体" w:hAnsi="宋体" w:eastAsia="宋体" w:cs="宋体"/>
          <w:sz w:val="24"/>
          <w:szCs w:val="24"/>
        </w:rPr>
        <w:t>本企业对上述声明内容的真实性负责。如有虚假，将依法承担相应责任。</w:t>
      </w:r>
    </w:p>
    <w:p>
      <w:pPr>
        <w:keepNext w:val="0"/>
        <w:keepLines w:val="0"/>
        <w:pageBreakBefore w:val="0"/>
        <w:widowControl w:val="0"/>
        <w:shd w:val="clear"/>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u w:val="single"/>
          <w:lang w:val="en-US" w:eastAsia="zh-CN"/>
        </w:rPr>
      </w:pPr>
      <w:r>
        <w:rPr>
          <w:rFonts w:hint="eastAsia" w:ascii="宋体" w:hAnsi="宋体" w:eastAsia="宋体" w:cs="宋体"/>
          <w:sz w:val="24"/>
          <w:szCs w:val="24"/>
        </w:rPr>
        <w:t xml:space="preserve">                            企业名称（盖章）：</w:t>
      </w:r>
      <w:r>
        <w:rPr>
          <w:rFonts w:hint="eastAsia" w:ascii="宋体" w:hAnsi="宋体" w:eastAsia="宋体" w:cs="宋体"/>
          <w:sz w:val="24"/>
          <w:szCs w:val="24"/>
          <w:u w:val="single"/>
          <w:lang w:val="en-US" w:eastAsia="zh-CN"/>
        </w:rPr>
        <w:t xml:space="preserve">          </w:t>
      </w:r>
    </w:p>
    <w:p>
      <w:pPr>
        <w:keepNext w:val="0"/>
        <w:keepLines w:val="0"/>
        <w:pageBreakBefore w:val="0"/>
        <w:widowControl w:val="0"/>
        <w:shd w:val="clear"/>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日</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期：</w:t>
      </w:r>
      <w:r>
        <w:rPr>
          <w:rFonts w:hint="eastAsia" w:ascii="宋体" w:hAnsi="宋体" w:eastAsia="宋体" w:cs="宋体"/>
          <w:sz w:val="24"/>
          <w:szCs w:val="24"/>
          <w:u w:val="single"/>
          <w:lang w:val="en-US" w:eastAsia="zh-CN"/>
        </w:rPr>
        <w:t xml:space="preserve">          </w:t>
      </w:r>
    </w:p>
    <w:p>
      <w:pPr>
        <w:keepNext w:val="0"/>
        <w:keepLines w:val="0"/>
        <w:pageBreakBefore w:val="0"/>
        <w:widowControl w:val="0"/>
        <w:shd w:val="clear"/>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注：1、</w:t>
      </w:r>
      <w:r>
        <w:rPr>
          <w:rFonts w:hint="eastAsia" w:ascii="宋体" w:hAnsi="宋体" w:eastAsia="宋体" w:cs="宋体"/>
          <w:sz w:val="24"/>
          <w:szCs w:val="24"/>
          <w:lang w:eastAsia="zh-CN"/>
        </w:rPr>
        <w:t>供应商</w:t>
      </w:r>
      <w:r>
        <w:rPr>
          <w:rFonts w:hint="eastAsia" w:ascii="宋体" w:hAnsi="宋体" w:eastAsia="宋体" w:cs="宋体"/>
          <w:sz w:val="24"/>
          <w:szCs w:val="24"/>
        </w:rPr>
        <w:t>符合《工业和信息化部、国家统计局、国家发展和改革委员会、财政部关于印发中小企业划型标准规定的通知》（工信部联企业〔2011〕300号）或《政府采购支持监狱企业发展有关问题的通知》（财库〔2014〕68号）规定的划分标准为中小型企业或监狱企业适用。</w:t>
      </w:r>
      <w:bookmarkEnd w:id="369"/>
      <w:bookmarkEnd w:id="370"/>
      <w:bookmarkEnd w:id="371"/>
      <w:bookmarkEnd w:id="372"/>
      <w:bookmarkEnd w:id="373"/>
    </w:p>
    <w:p>
      <w:pPr>
        <w:keepNext w:val="0"/>
        <w:keepLines w:val="0"/>
        <w:pageBreakBefore w:val="0"/>
        <w:widowControl w:val="0"/>
        <w:shd w:val="clea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在政府采购活动中，监狱企业视同小型、微型企业，享受预留份额、评审中价格扣除等政府采购促进中小企业发展的政府采购政策。（监狱企业参加政府采购活动时，还应当提供由省级以上监狱管理局、戒毒管理局(含新疆生产建设兵团)出具的属于监狱企业的证明文件。）</w:t>
      </w:r>
    </w:p>
    <w:p>
      <w:pPr>
        <w:keepNext w:val="0"/>
        <w:keepLines w:val="0"/>
        <w:pageBreakBefore w:val="0"/>
        <w:widowControl w:val="0"/>
        <w:shd w:val="clear"/>
        <w:kinsoku/>
        <w:wordWrap/>
        <w:overflowPunct/>
        <w:topLinePunct w:val="0"/>
        <w:autoSpaceDE/>
        <w:autoSpaceDN/>
        <w:bidi w:val="0"/>
        <w:adjustRightInd/>
        <w:snapToGrid/>
        <w:spacing w:line="360" w:lineRule="auto"/>
        <w:ind w:firstLine="480" w:firstLineChars="200"/>
        <w:textAlignment w:val="auto"/>
        <w:rPr>
          <w:rFonts w:hAnsi="宋体" w:cs="宋体"/>
        </w:rPr>
      </w:pPr>
      <w:r>
        <w:rPr>
          <w:rFonts w:hint="eastAsia" w:ascii="宋体" w:hAnsi="宋体" w:eastAsia="宋体" w:cs="宋体"/>
          <w:sz w:val="24"/>
          <w:szCs w:val="24"/>
        </w:rPr>
        <w:t>3、从业人员、营业收入、资产总额填报上一年度数据，无上一年度数据的新成立企业及监狱企业可不填报。</w:t>
      </w:r>
    </w:p>
    <w:p>
      <w:pPr>
        <w:keepNext w:val="0"/>
        <w:keepLines w:val="0"/>
        <w:pageBreakBefore/>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3-5、残疾人福利性单位声明函</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sz w:val="24"/>
          <w:szCs w:val="24"/>
        </w:rPr>
      </w:pPr>
    </w:p>
    <w:bookmarkEnd w:id="365"/>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pacing w:val="6"/>
        </w:rPr>
      </w:pPr>
      <w:r>
        <w:rPr>
          <w:rFonts w:hint="eastAsia" w:ascii="宋体" w:hAnsi="宋体" w:eastAsia="宋体" w:cs="宋体"/>
          <w:b/>
          <w:sz w:val="24"/>
          <w:szCs w:val="24"/>
        </w:rPr>
        <w:t>残疾人福利性单位声明函</w:t>
      </w:r>
    </w:p>
    <w:p>
      <w:pPr>
        <w:keepNext w:val="0"/>
        <w:keepLines w:val="0"/>
        <w:pageBreakBefore w:val="0"/>
        <w:widowControl w:val="0"/>
        <w:kinsoku/>
        <w:wordWrap/>
        <w:overflowPunct/>
        <w:topLinePunct w:val="0"/>
        <w:autoSpaceDE/>
        <w:autoSpaceDN/>
        <w:bidi w:val="0"/>
        <w:adjustRightInd/>
        <w:snapToGrid/>
        <w:spacing w:line="360" w:lineRule="auto"/>
        <w:ind w:firstLine="504" w:firstLineChars="200"/>
        <w:textAlignment w:val="auto"/>
        <w:rPr>
          <w:rFonts w:hint="eastAsia" w:ascii="宋体" w:hAnsi="宋体" w:eastAsia="宋体" w:cs="宋体"/>
          <w:spacing w:val="6"/>
        </w:rPr>
      </w:pPr>
    </w:p>
    <w:p>
      <w:pPr>
        <w:keepNext w:val="0"/>
        <w:keepLines w:val="0"/>
        <w:pageBreakBefore w:val="0"/>
        <w:widowControl w:val="0"/>
        <w:kinsoku/>
        <w:wordWrap/>
        <w:overflowPunct/>
        <w:topLinePunct w:val="0"/>
        <w:autoSpaceDE/>
        <w:autoSpaceDN/>
        <w:bidi w:val="0"/>
        <w:adjustRightInd/>
        <w:snapToGrid/>
        <w:spacing w:line="360" w:lineRule="auto"/>
        <w:ind w:firstLine="504" w:firstLineChars="200"/>
        <w:textAlignment w:val="auto"/>
        <w:rPr>
          <w:rFonts w:hint="eastAsia" w:ascii="宋体" w:hAnsi="宋体" w:eastAsia="宋体" w:cs="宋体"/>
          <w:spacing w:val="6"/>
        </w:rPr>
      </w:pPr>
      <w:r>
        <w:rPr>
          <w:rFonts w:hint="eastAsia" w:ascii="宋体" w:hAnsi="宋体" w:eastAsia="宋体" w:cs="宋体"/>
          <w:spacing w:val="6"/>
        </w:rPr>
        <w:t>本单位郑重声明，根据《财政部 民政部 中国残疾人联合会关于促进残疾人就业政府采购政策的通知》（财库</w:t>
      </w:r>
      <w:r>
        <w:rPr>
          <w:rFonts w:hint="eastAsia" w:ascii="宋体" w:hAnsi="宋体" w:eastAsia="宋体" w:cs="宋体"/>
        </w:rPr>
        <w:t>〔2017〕 141</w:t>
      </w:r>
      <w:r>
        <w:rPr>
          <w:rFonts w:hint="eastAsia" w:ascii="宋体" w:hAnsi="宋体" w:eastAsia="宋体" w:cs="宋体"/>
          <w:spacing w:val="6"/>
        </w:rPr>
        <w:t>号）的规定，本单位为符合条件的残疾人福利性单位，且本单位参加</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xml:space="preserve">   </w:t>
      </w:r>
      <w:r>
        <w:rPr>
          <w:rFonts w:hint="eastAsia" w:ascii="宋体" w:hAnsi="宋体" w:eastAsia="宋体" w:cs="宋体"/>
          <w:spacing w:val="6"/>
        </w:rPr>
        <w:t>单位的</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xml:space="preserve">   </w:t>
      </w:r>
      <w:r>
        <w:rPr>
          <w:rFonts w:hint="eastAsia" w:ascii="宋体" w:hAnsi="宋体" w:eastAsia="宋体" w:cs="宋体"/>
          <w:spacing w:val="6"/>
        </w:rPr>
        <w:t>项目采购活动提供本单位制造的货物（由本单位承担工程/提供服务），或者提供其他残疾人福利性单位制造的货物（不包括使用非残疾人福利性单位注册商标的货物）。</w:t>
      </w:r>
    </w:p>
    <w:p>
      <w:pPr>
        <w:keepNext w:val="0"/>
        <w:keepLines w:val="0"/>
        <w:pageBreakBefore w:val="0"/>
        <w:widowControl w:val="0"/>
        <w:kinsoku/>
        <w:wordWrap/>
        <w:overflowPunct/>
        <w:topLinePunct w:val="0"/>
        <w:autoSpaceDE/>
        <w:autoSpaceDN/>
        <w:bidi w:val="0"/>
        <w:adjustRightInd/>
        <w:snapToGrid/>
        <w:spacing w:line="360" w:lineRule="auto"/>
        <w:ind w:firstLine="504" w:firstLineChars="200"/>
        <w:textAlignment w:val="auto"/>
        <w:rPr>
          <w:rFonts w:hint="eastAsia" w:ascii="宋体" w:hAnsi="宋体" w:eastAsia="宋体" w:cs="宋体"/>
          <w:spacing w:val="6"/>
        </w:rPr>
      </w:pPr>
      <w:r>
        <w:rPr>
          <w:rFonts w:hint="eastAsia" w:ascii="宋体" w:hAnsi="宋体" w:eastAsia="宋体" w:cs="宋体"/>
          <w:spacing w:val="6"/>
        </w:rPr>
        <w:t>本单位对上述声明的真实性负责。如有虚假，将依法承担相应责任。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pacing w:val="6"/>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u w:val="single"/>
          <w:lang w:val="en-US" w:eastAsia="zh-CN"/>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企业名称（盖章）：</w:t>
      </w:r>
      <w:r>
        <w:rPr>
          <w:rFonts w:hint="eastAsia" w:ascii="宋体" w:hAnsi="宋体" w:eastAsia="宋体" w:cs="宋体"/>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日</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期：</w:t>
      </w:r>
      <w:r>
        <w:rPr>
          <w:rFonts w:hint="eastAsia" w:ascii="宋体" w:hAnsi="宋体" w:eastAsia="宋体" w:cs="宋体"/>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pacing w:val="6"/>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注：</w:t>
      </w:r>
      <w:r>
        <w:rPr>
          <w:rFonts w:hint="eastAsia" w:ascii="宋体" w:hAnsi="宋体" w:eastAsia="宋体" w:cs="宋体"/>
          <w:sz w:val="24"/>
          <w:szCs w:val="24"/>
          <w:lang w:val="en-US" w:eastAsia="zh-CN"/>
        </w:rPr>
        <w:t>1、</w:t>
      </w:r>
      <w:r>
        <w:rPr>
          <w:rFonts w:hint="eastAsia" w:ascii="宋体" w:hAnsi="宋体" w:eastAsia="宋体" w:cs="宋体"/>
          <w:sz w:val="24"/>
          <w:szCs w:val="24"/>
        </w:rPr>
        <w:t>残疾人福利性单位视同小型、微型企业，享受预留份额、评审中价格扣除等促进中小企业发展的政府采购政策。残疾人福利性单位属于小型、微型企业的，不重复享受政策。</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cs="宋体"/>
          <w:sz w:val="24"/>
          <w:szCs w:val="24"/>
          <w:lang w:eastAsia="zh-CN"/>
        </w:rPr>
        <w:t>供应商</w:t>
      </w:r>
      <w:r>
        <w:rPr>
          <w:rFonts w:hint="eastAsia" w:ascii="宋体" w:hAnsi="宋体" w:eastAsia="宋体" w:cs="宋体"/>
          <w:sz w:val="24"/>
          <w:szCs w:val="24"/>
        </w:rPr>
        <w:t>为非残疾人福利性单位的，可不提供此声明。</w:t>
      </w:r>
    </w:p>
    <w:p>
      <w:pPr>
        <w:rPr>
          <w:rFonts w:hint="eastAsia"/>
          <w:lang w:val="en-US" w:eastAsia="zh-CN"/>
        </w:rPr>
      </w:pPr>
      <w:r>
        <w:rPr>
          <w:rFonts w:hint="eastAsia"/>
          <w:lang w:val="en-US" w:eastAsia="zh-CN"/>
        </w:rPr>
        <w:br w:type="page"/>
      </w:r>
    </w:p>
    <w:p>
      <w:pPr>
        <w:pStyle w:val="3"/>
        <w:bidi w:val="0"/>
        <w:jc w:val="center"/>
        <w:rPr>
          <w:sz w:val="24"/>
        </w:rPr>
      </w:pPr>
      <w:bookmarkStart w:id="374" w:name="_Toc18683"/>
      <w:bookmarkStart w:id="375" w:name="_Toc29516"/>
      <w:r>
        <w:rPr>
          <w:rFonts w:hint="eastAsia"/>
          <w:lang w:val="en-US" w:eastAsia="zh-CN"/>
        </w:rPr>
        <w:t>第六部分  评审细则及标准</w:t>
      </w:r>
      <w:bookmarkEnd w:id="374"/>
      <w:bookmarkEnd w:id="375"/>
    </w:p>
    <w:p>
      <w:pPr>
        <w:keepNext w:val="0"/>
        <w:keepLines w:val="0"/>
        <w:pageBreakBefore w:val="0"/>
        <w:widowControl w:val="0"/>
        <w:kinsoku/>
        <w:wordWrap/>
        <w:overflowPunct/>
        <w:topLinePunct w:val="0"/>
        <w:autoSpaceDE/>
        <w:autoSpaceDN/>
        <w:bidi w:val="0"/>
        <w:adjustRightInd/>
        <w:snapToGrid/>
        <w:spacing w:line="360" w:lineRule="auto"/>
        <w:ind w:left="0" w:leftChars="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评委会只对通过初审的</w:t>
      </w:r>
      <w:r>
        <w:rPr>
          <w:rFonts w:hint="eastAsia" w:ascii="宋体" w:hAnsi="宋体" w:cs="宋体"/>
          <w:sz w:val="24"/>
          <w:szCs w:val="24"/>
          <w:lang w:eastAsia="zh-CN"/>
        </w:rPr>
        <w:t>响应文件</w:t>
      </w:r>
      <w:r>
        <w:rPr>
          <w:rFonts w:hint="eastAsia" w:ascii="宋体" w:hAnsi="宋体" w:eastAsia="宋体" w:cs="宋体"/>
          <w:sz w:val="24"/>
          <w:szCs w:val="24"/>
        </w:rPr>
        <w:t>，根据</w:t>
      </w:r>
      <w:r>
        <w:rPr>
          <w:rFonts w:hint="eastAsia" w:ascii="宋体" w:hAnsi="宋体" w:cs="宋体"/>
          <w:sz w:val="24"/>
          <w:szCs w:val="24"/>
          <w:lang w:eastAsia="zh-CN"/>
        </w:rPr>
        <w:t>竞争性磋商文件</w:t>
      </w:r>
      <w:r>
        <w:rPr>
          <w:rFonts w:hint="eastAsia" w:ascii="宋体" w:hAnsi="宋体" w:eastAsia="宋体" w:cs="宋体"/>
          <w:sz w:val="24"/>
          <w:szCs w:val="24"/>
        </w:rPr>
        <w:t>的要求采用相同的</w:t>
      </w:r>
      <w:r>
        <w:rPr>
          <w:rFonts w:hint="eastAsia" w:ascii="宋体" w:hAnsi="宋体" w:cs="宋体"/>
          <w:sz w:val="24"/>
          <w:szCs w:val="24"/>
          <w:lang w:eastAsia="zh-CN"/>
        </w:rPr>
        <w:t>评审</w:t>
      </w:r>
      <w:r>
        <w:rPr>
          <w:rFonts w:hint="eastAsia" w:ascii="宋体" w:hAnsi="宋体" w:eastAsia="宋体" w:cs="宋体"/>
          <w:sz w:val="24"/>
          <w:szCs w:val="24"/>
        </w:rPr>
        <w:t>程序、评分办法及标准进行评价和比较。</w:t>
      </w:r>
    </w:p>
    <w:p>
      <w:pPr>
        <w:keepNext w:val="0"/>
        <w:keepLines w:val="0"/>
        <w:pageBreakBefore w:val="0"/>
        <w:widowControl w:val="0"/>
        <w:kinsoku/>
        <w:wordWrap/>
        <w:overflowPunct/>
        <w:topLinePunct w:val="0"/>
        <w:autoSpaceDE/>
        <w:autoSpaceDN/>
        <w:bidi w:val="0"/>
        <w:adjustRightInd/>
        <w:snapToGrid/>
        <w:spacing w:line="360" w:lineRule="auto"/>
        <w:ind w:left="0" w:leftChars="0"/>
        <w:jc w:val="left"/>
        <w:textAlignment w:val="auto"/>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eastAsia="zh-CN"/>
        </w:rPr>
        <w:t>、</w:t>
      </w:r>
      <w:r>
        <w:rPr>
          <w:rFonts w:hint="eastAsia" w:ascii="宋体" w:hAnsi="宋体" w:eastAsia="宋体" w:cs="宋体"/>
          <w:sz w:val="24"/>
          <w:szCs w:val="24"/>
        </w:rPr>
        <w:t>除价格因素外，评委会成员应依据</w:t>
      </w:r>
      <w:r>
        <w:rPr>
          <w:rFonts w:hint="eastAsia" w:ascii="宋体" w:hAnsi="宋体" w:cs="宋体"/>
          <w:sz w:val="24"/>
          <w:szCs w:val="24"/>
          <w:lang w:eastAsia="zh-CN"/>
        </w:rPr>
        <w:t>响应文件</w:t>
      </w:r>
      <w:r>
        <w:rPr>
          <w:rFonts w:hint="eastAsia" w:ascii="宋体" w:hAnsi="宋体" w:eastAsia="宋体" w:cs="宋体"/>
          <w:sz w:val="24"/>
          <w:szCs w:val="24"/>
        </w:rPr>
        <w:t>规定的评分标准和方法独立对其他因素进行比较打分。</w:t>
      </w:r>
    </w:p>
    <w:p>
      <w:pPr>
        <w:keepNext w:val="0"/>
        <w:keepLines w:val="0"/>
        <w:pageBreakBefore w:val="0"/>
        <w:widowControl w:val="0"/>
        <w:kinsoku/>
        <w:wordWrap/>
        <w:overflowPunct/>
        <w:topLinePunct w:val="0"/>
        <w:autoSpaceDE/>
        <w:autoSpaceDN/>
        <w:bidi w:val="0"/>
        <w:adjustRightInd/>
        <w:snapToGrid/>
        <w:spacing w:line="360" w:lineRule="auto"/>
        <w:ind w:left="0" w:leftChars="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在</w:t>
      </w:r>
      <w:r>
        <w:rPr>
          <w:rFonts w:hint="eastAsia" w:ascii="宋体" w:hAnsi="宋体" w:cs="宋体"/>
          <w:sz w:val="24"/>
          <w:szCs w:val="24"/>
          <w:lang w:eastAsia="zh-CN"/>
        </w:rPr>
        <w:t>评审</w:t>
      </w:r>
      <w:r>
        <w:rPr>
          <w:rFonts w:hint="eastAsia" w:ascii="宋体" w:hAnsi="宋体" w:eastAsia="宋体" w:cs="宋体"/>
          <w:sz w:val="24"/>
          <w:szCs w:val="24"/>
        </w:rPr>
        <w:t>过程中，</w:t>
      </w:r>
      <w:r>
        <w:rPr>
          <w:rFonts w:hint="eastAsia" w:ascii="宋体" w:hAnsi="宋体" w:cs="宋体"/>
          <w:sz w:val="24"/>
          <w:szCs w:val="24"/>
          <w:lang w:eastAsia="zh-CN"/>
        </w:rPr>
        <w:t>响应文件</w:t>
      </w:r>
      <w:r>
        <w:rPr>
          <w:rFonts w:hint="eastAsia" w:ascii="宋体" w:hAnsi="宋体" w:eastAsia="宋体" w:cs="宋体"/>
          <w:sz w:val="24"/>
          <w:szCs w:val="24"/>
        </w:rPr>
        <w:t>有下列情况之一，</w:t>
      </w:r>
      <w:r>
        <w:rPr>
          <w:rFonts w:hint="eastAsia" w:ascii="宋体" w:hAnsi="宋体" w:cs="宋体"/>
          <w:sz w:val="24"/>
          <w:szCs w:val="24"/>
          <w:lang w:eastAsia="zh-CN"/>
        </w:rPr>
        <w:t>磋商小组</w:t>
      </w:r>
      <w:r>
        <w:rPr>
          <w:rFonts w:hint="eastAsia" w:ascii="宋体" w:hAnsi="宋体" w:eastAsia="宋体" w:cs="宋体"/>
          <w:sz w:val="24"/>
          <w:szCs w:val="24"/>
        </w:rPr>
        <w:t>成员应当按照</w:t>
      </w:r>
      <w:r>
        <w:rPr>
          <w:rFonts w:hint="eastAsia" w:ascii="宋体" w:hAnsi="宋体" w:cs="宋体"/>
          <w:sz w:val="24"/>
          <w:szCs w:val="24"/>
          <w:lang w:eastAsia="zh-CN"/>
        </w:rPr>
        <w:t>竞争性磋商文件</w:t>
      </w:r>
      <w:r>
        <w:rPr>
          <w:rFonts w:hint="eastAsia" w:ascii="宋体" w:hAnsi="宋体" w:eastAsia="宋体" w:cs="宋体"/>
          <w:sz w:val="24"/>
          <w:szCs w:val="24"/>
        </w:rPr>
        <w:t>规定的非实质性偏离进行扣分：</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3-1、</w:t>
      </w:r>
      <w:r>
        <w:rPr>
          <w:rFonts w:hint="eastAsia" w:ascii="宋体" w:hAnsi="宋体" w:eastAsia="宋体" w:cs="宋体"/>
          <w:sz w:val="24"/>
          <w:szCs w:val="24"/>
        </w:rPr>
        <w:t>文字表述的内容含义不明确，或者同类问题表述不一致，或者有明显文字和计算错误，或者提供的技术信息和数据资料不完整，</w:t>
      </w:r>
      <w:r>
        <w:rPr>
          <w:rFonts w:hint="eastAsia" w:ascii="宋体" w:hAnsi="宋体" w:cs="宋体"/>
          <w:sz w:val="24"/>
          <w:szCs w:val="24"/>
          <w:lang w:eastAsia="zh-CN"/>
        </w:rPr>
        <w:t>供应商</w:t>
      </w:r>
      <w:r>
        <w:rPr>
          <w:rFonts w:hint="eastAsia" w:ascii="宋体" w:hAnsi="宋体" w:eastAsia="宋体" w:cs="宋体"/>
          <w:sz w:val="24"/>
          <w:szCs w:val="24"/>
        </w:rPr>
        <w:t>拒不或在规定的时间内没有进行澄清、说明或补正或澄清、说明、补正的内容也不能说明问题的；</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3-2、</w:t>
      </w:r>
      <w:r>
        <w:rPr>
          <w:rFonts w:hint="eastAsia" w:ascii="宋体" w:hAnsi="宋体" w:cs="宋体"/>
          <w:sz w:val="24"/>
          <w:szCs w:val="24"/>
          <w:lang w:eastAsia="zh-CN"/>
        </w:rPr>
        <w:t>响应文件</w:t>
      </w:r>
      <w:r>
        <w:rPr>
          <w:rFonts w:hint="eastAsia" w:ascii="宋体" w:hAnsi="宋体" w:eastAsia="宋体" w:cs="宋体"/>
          <w:sz w:val="24"/>
          <w:szCs w:val="24"/>
        </w:rPr>
        <w:t>未按</w:t>
      </w:r>
      <w:r>
        <w:rPr>
          <w:rFonts w:hint="eastAsia" w:ascii="宋体" w:hAnsi="宋体" w:cs="宋体"/>
          <w:sz w:val="24"/>
          <w:szCs w:val="24"/>
          <w:lang w:eastAsia="zh-CN"/>
        </w:rPr>
        <w:t>竞争性磋商文件</w:t>
      </w:r>
      <w:r>
        <w:rPr>
          <w:rFonts w:hint="eastAsia" w:ascii="宋体" w:hAnsi="宋体" w:eastAsia="宋体" w:cs="宋体"/>
          <w:sz w:val="24"/>
          <w:szCs w:val="24"/>
        </w:rPr>
        <w:t>要求进行装订或未编制目录、页码；</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3-3、</w:t>
      </w:r>
      <w:r>
        <w:rPr>
          <w:rFonts w:hint="eastAsia" w:ascii="宋体" w:hAnsi="宋体" w:eastAsia="宋体" w:cs="宋体"/>
          <w:sz w:val="24"/>
          <w:szCs w:val="24"/>
        </w:rPr>
        <w:t>认定的与</w:t>
      </w:r>
      <w:r>
        <w:rPr>
          <w:rFonts w:hint="eastAsia" w:ascii="宋体" w:hAnsi="宋体" w:cs="宋体"/>
          <w:sz w:val="24"/>
          <w:szCs w:val="24"/>
          <w:lang w:eastAsia="zh-CN"/>
        </w:rPr>
        <w:t>竞争性磋商文件</w:t>
      </w:r>
      <w:r>
        <w:rPr>
          <w:rFonts w:hint="eastAsia" w:ascii="宋体" w:hAnsi="宋体" w:eastAsia="宋体" w:cs="宋体"/>
          <w:sz w:val="24"/>
          <w:szCs w:val="24"/>
        </w:rPr>
        <w:t>规定的技术、商务和其他规定要求不符的非实质性偏离</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3-4、</w:t>
      </w:r>
      <w:r>
        <w:rPr>
          <w:rFonts w:hint="eastAsia" w:ascii="宋体" w:hAnsi="宋体" w:eastAsia="宋体" w:cs="宋体"/>
          <w:sz w:val="24"/>
          <w:szCs w:val="24"/>
        </w:rPr>
        <w:t>认定的其他非实质性偏离。</w:t>
      </w:r>
    </w:p>
    <w:p>
      <w:pPr>
        <w:keepNext w:val="0"/>
        <w:keepLines w:val="0"/>
        <w:pageBreakBefore w:val="0"/>
        <w:widowControl w:val="0"/>
        <w:kinsoku/>
        <w:wordWrap/>
        <w:overflowPunct/>
        <w:topLinePunct w:val="0"/>
        <w:autoSpaceDE/>
        <w:autoSpaceDN/>
        <w:bidi w:val="0"/>
        <w:adjustRightInd/>
        <w:snapToGrid/>
        <w:spacing w:line="360" w:lineRule="auto"/>
        <w:ind w:left="0" w:leftChars="0"/>
        <w:jc w:val="left"/>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4、最低报价不是</w:t>
      </w:r>
      <w:r>
        <w:rPr>
          <w:rFonts w:hint="eastAsia" w:ascii="宋体" w:hAnsi="宋体" w:cs="宋体"/>
          <w:b/>
          <w:bCs/>
          <w:sz w:val="24"/>
          <w:szCs w:val="24"/>
          <w:lang w:val="en-US" w:eastAsia="zh-CN"/>
        </w:rPr>
        <w:t>成交</w:t>
      </w:r>
      <w:r>
        <w:rPr>
          <w:rFonts w:hint="eastAsia" w:ascii="宋体" w:hAnsi="宋体" w:eastAsia="宋体" w:cs="宋体"/>
          <w:b/>
          <w:bCs/>
          <w:sz w:val="24"/>
          <w:szCs w:val="24"/>
          <w:lang w:val="en-US" w:eastAsia="zh-CN"/>
        </w:rPr>
        <w:t>的唯一依据。</w:t>
      </w:r>
    </w:p>
    <w:p>
      <w:pPr>
        <w:keepNext w:val="0"/>
        <w:keepLines w:val="0"/>
        <w:pageBreakBefore w:val="0"/>
        <w:widowControl w:val="0"/>
        <w:kinsoku/>
        <w:wordWrap/>
        <w:overflowPunct/>
        <w:topLinePunct w:val="0"/>
        <w:autoSpaceDE/>
        <w:autoSpaceDN/>
        <w:bidi w:val="0"/>
        <w:adjustRightInd/>
        <w:snapToGrid/>
        <w:spacing w:line="360" w:lineRule="auto"/>
        <w:ind w:left="0" w:leftChars="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5、</w:t>
      </w:r>
      <w:r>
        <w:rPr>
          <w:rFonts w:hint="eastAsia" w:ascii="宋体" w:hAnsi="宋体" w:eastAsia="宋体" w:cs="宋体"/>
          <w:sz w:val="24"/>
          <w:szCs w:val="24"/>
        </w:rPr>
        <w:t>综合评分明细表</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5-1、</w:t>
      </w:r>
      <w:r>
        <w:rPr>
          <w:rFonts w:hint="eastAsia" w:ascii="宋体" w:hAnsi="宋体" w:eastAsia="宋体" w:cs="宋体"/>
          <w:sz w:val="24"/>
          <w:szCs w:val="24"/>
        </w:rPr>
        <w:t>综合评分明细表的制定以科学合理、降低评委会自由裁量权为原则。</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5-2、</w:t>
      </w:r>
      <w:r>
        <w:rPr>
          <w:rFonts w:hint="eastAsia" w:ascii="宋体" w:hAnsi="宋体" w:eastAsia="宋体" w:cs="宋体"/>
          <w:sz w:val="24"/>
          <w:szCs w:val="24"/>
        </w:rPr>
        <w:t>综合评分明细表按须知表中的相关要求进行价格调整，再参与价格分评审。</w:t>
      </w:r>
    </w:p>
    <w:p>
      <w:pPr>
        <w:pStyle w:val="10"/>
        <w:keepNext w:val="0"/>
        <w:keepLines w:val="0"/>
        <w:pageBreakBefore w:val="0"/>
        <w:widowControl w:val="0"/>
        <w:tabs>
          <w:tab w:val="left" w:pos="600"/>
        </w:tabs>
        <w:kinsoku/>
        <w:wordWrap/>
        <w:overflowPunct/>
        <w:topLinePunct w:val="0"/>
        <w:autoSpaceDE/>
        <w:autoSpaceDN/>
        <w:bidi w:val="0"/>
        <w:adjustRightInd/>
        <w:snapToGrid/>
        <w:spacing w:after="0" w:line="36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5-3、</w:t>
      </w:r>
      <w:r>
        <w:rPr>
          <w:rFonts w:hint="eastAsia" w:ascii="宋体" w:hAnsi="宋体" w:eastAsia="宋体" w:cs="宋体"/>
          <w:sz w:val="24"/>
          <w:szCs w:val="24"/>
        </w:rPr>
        <w:t>综合评分明细表：</w:t>
      </w:r>
    </w:p>
    <w:p>
      <w:pPr>
        <w:pageBreakBefore w:val="0"/>
        <w:widowControl w:val="0"/>
        <w:kinsoku/>
        <w:wordWrap/>
        <w:overflowPunct/>
        <w:topLinePunct w:val="0"/>
        <w:autoSpaceDE/>
        <w:autoSpaceDN/>
        <w:bidi w:val="0"/>
        <w:adjustRightInd/>
        <w:spacing w:line="360" w:lineRule="auto"/>
        <w:ind w:left="0" w:leftChars="0"/>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b/>
          <w:sz w:val="24"/>
          <w:szCs w:val="24"/>
          <w:highlight w:val="none"/>
        </w:rPr>
        <w:t>评审因素和指标</w:t>
      </w:r>
      <w:bookmarkStart w:id="376" w:name="_Toc6551"/>
      <w:bookmarkStart w:id="377" w:name="_Toc27274"/>
      <w:bookmarkStart w:id="378" w:name="_Toc21442"/>
    </w:p>
    <w:tbl>
      <w:tblPr>
        <w:tblStyle w:val="21"/>
        <w:tblW w:w="473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1"/>
        <w:gridCol w:w="1091"/>
        <w:gridCol w:w="725"/>
        <w:gridCol w:w="63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5" w:hRule="atLeast"/>
          <w:jc w:val="center"/>
        </w:trPr>
        <w:tc>
          <w:tcPr>
            <w:tcW w:w="387"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auto"/>
              <w:ind w:left="0" w:leftChars="0"/>
              <w:jc w:val="center"/>
              <w:textAlignment w:val="auto"/>
              <w:rPr>
                <w:rFonts w:hint="eastAsia" w:ascii="宋体" w:hAnsi="宋体" w:eastAsia="宋体" w:cs="宋体"/>
                <w:sz w:val="24"/>
                <w:szCs w:val="24"/>
              </w:rPr>
            </w:pPr>
            <w:r>
              <w:rPr>
                <w:rFonts w:hint="eastAsia" w:ascii="宋体" w:hAnsi="宋体" w:eastAsia="宋体" w:cs="宋体"/>
                <w:sz w:val="24"/>
                <w:szCs w:val="24"/>
              </w:rPr>
              <w:t>序号</w:t>
            </w:r>
          </w:p>
        </w:tc>
        <w:tc>
          <w:tcPr>
            <w:tcW w:w="620" w:type="pc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auto"/>
              <w:ind w:left="0" w:leftChars="0"/>
              <w:jc w:val="center"/>
              <w:textAlignment w:val="auto"/>
              <w:rPr>
                <w:rFonts w:hint="eastAsia" w:ascii="宋体" w:hAnsi="宋体" w:eastAsia="宋体" w:cs="宋体"/>
                <w:sz w:val="24"/>
                <w:szCs w:val="24"/>
                <w:lang w:val="en-GB" w:eastAsia="zh-CN"/>
              </w:rPr>
            </w:pPr>
            <w:r>
              <w:rPr>
                <w:rFonts w:hint="eastAsia" w:ascii="宋体" w:hAnsi="宋体" w:eastAsia="宋体" w:cs="宋体"/>
                <w:sz w:val="24"/>
                <w:szCs w:val="24"/>
                <w:lang w:val="en-GB"/>
              </w:rPr>
              <w:t>评分项及权</w:t>
            </w:r>
            <w:r>
              <w:rPr>
                <w:rFonts w:hint="eastAsia" w:ascii="宋体" w:hAnsi="宋体" w:eastAsia="宋体" w:cs="宋体"/>
                <w:sz w:val="24"/>
                <w:szCs w:val="24"/>
                <w:lang w:val="en-GB" w:eastAsia="zh-CN"/>
              </w:rPr>
              <w:t>值</w:t>
            </w:r>
          </w:p>
        </w:tc>
        <w:tc>
          <w:tcPr>
            <w:tcW w:w="412"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auto"/>
              <w:ind w:left="0" w:leftChars="0"/>
              <w:jc w:val="center"/>
              <w:textAlignment w:val="auto"/>
              <w:rPr>
                <w:rFonts w:hint="eastAsia" w:ascii="宋体" w:hAnsi="宋体" w:eastAsia="宋体" w:cs="宋体"/>
                <w:sz w:val="24"/>
                <w:szCs w:val="24"/>
                <w:lang w:val="en-GB"/>
              </w:rPr>
            </w:pPr>
            <w:r>
              <w:rPr>
                <w:rFonts w:hint="eastAsia" w:ascii="宋体" w:hAnsi="宋体" w:eastAsia="宋体" w:cs="宋体"/>
                <w:sz w:val="24"/>
                <w:szCs w:val="24"/>
                <w:lang w:val="en-GB"/>
              </w:rPr>
              <w:t>分值</w:t>
            </w:r>
          </w:p>
        </w:tc>
        <w:tc>
          <w:tcPr>
            <w:tcW w:w="3580"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480" w:firstLineChars="200"/>
              <w:jc w:val="center"/>
              <w:textAlignment w:val="auto"/>
              <w:rPr>
                <w:rFonts w:hint="eastAsia" w:ascii="宋体" w:hAnsi="宋体" w:eastAsia="宋体" w:cs="宋体"/>
                <w:sz w:val="24"/>
                <w:szCs w:val="24"/>
                <w:lang w:val="en-GB"/>
              </w:rPr>
            </w:pPr>
            <w:r>
              <w:rPr>
                <w:rFonts w:hint="eastAsia" w:ascii="宋体" w:hAnsi="宋体" w:eastAsia="宋体" w:cs="宋体"/>
                <w:sz w:val="24"/>
                <w:szCs w:val="24"/>
                <w:lang w:val="en-GB"/>
              </w:rPr>
              <w:t>评定细则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9" w:hRule="atLeast"/>
          <w:jc w:val="center"/>
        </w:trPr>
        <w:tc>
          <w:tcPr>
            <w:tcW w:w="387"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auto"/>
              <w:ind w:left="0" w:leftChars="0"/>
              <w:jc w:val="center"/>
              <w:textAlignment w:val="auto"/>
              <w:rPr>
                <w:rFonts w:hint="eastAsia" w:ascii="宋体" w:hAnsi="宋体" w:eastAsia="宋体" w:cs="宋体"/>
                <w:sz w:val="24"/>
                <w:szCs w:val="24"/>
                <w:lang w:val="en-GB"/>
              </w:rPr>
            </w:pPr>
            <w:r>
              <w:rPr>
                <w:rFonts w:hint="eastAsia" w:ascii="宋体" w:hAnsi="宋体" w:eastAsia="宋体" w:cs="宋体"/>
                <w:sz w:val="24"/>
                <w:szCs w:val="24"/>
                <w:lang w:val="en-GB"/>
              </w:rPr>
              <w:t>1</w:t>
            </w:r>
          </w:p>
        </w:tc>
        <w:tc>
          <w:tcPr>
            <w:tcW w:w="620"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hd w:val="clear"/>
              <w:kinsoku/>
              <w:wordWrap/>
              <w:overflowPunct/>
              <w:topLinePunct w:val="0"/>
              <w:autoSpaceDE/>
              <w:autoSpaceDN/>
              <w:bidi w:val="0"/>
              <w:adjustRightInd/>
              <w:snapToGrid w:val="0"/>
              <w:spacing w:line="360" w:lineRule="auto"/>
              <w:ind w:left="0" w:leftChars="0"/>
              <w:jc w:val="center"/>
              <w:textAlignment w:val="auto"/>
              <w:rPr>
                <w:rFonts w:hint="eastAsia" w:ascii="宋体" w:hAnsi="宋体" w:eastAsia="宋体" w:cs="宋体"/>
                <w:sz w:val="24"/>
                <w:szCs w:val="24"/>
                <w:lang w:val="en-US"/>
              </w:rPr>
            </w:pPr>
            <w:r>
              <w:rPr>
                <w:rFonts w:hint="eastAsia" w:ascii="宋体" w:hAnsi="宋体" w:eastAsia="宋体" w:cs="宋体"/>
                <w:sz w:val="24"/>
                <w:szCs w:val="24"/>
                <w:highlight w:val="none"/>
                <w:lang w:val="en-GB"/>
              </w:rPr>
              <w:t>报价</w:t>
            </w:r>
            <w:r>
              <w:rPr>
                <w:rFonts w:hint="eastAsia" w:ascii="宋体" w:hAnsi="宋体" w:eastAsia="宋体" w:cs="宋体"/>
                <w:sz w:val="24"/>
                <w:szCs w:val="24"/>
                <w:highlight w:val="none"/>
                <w:lang w:val="en-US" w:eastAsia="zh-CN"/>
              </w:rPr>
              <w:t>10</w:t>
            </w:r>
          </w:p>
        </w:tc>
        <w:tc>
          <w:tcPr>
            <w:tcW w:w="412"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hd w:val="clear"/>
              <w:kinsoku/>
              <w:wordWrap/>
              <w:overflowPunct/>
              <w:topLinePunct w:val="0"/>
              <w:autoSpaceDE/>
              <w:autoSpaceDN/>
              <w:bidi w:val="0"/>
              <w:adjustRightInd/>
              <w:snapToGrid w:val="0"/>
              <w:spacing w:line="360" w:lineRule="auto"/>
              <w:ind w:left="0" w:leftChars="0"/>
              <w:jc w:val="center"/>
              <w:textAlignment w:val="auto"/>
              <w:rPr>
                <w:rFonts w:hint="eastAsia" w:ascii="宋体" w:hAnsi="宋体" w:eastAsia="宋体" w:cs="宋体"/>
                <w:sz w:val="24"/>
                <w:szCs w:val="24"/>
                <w:lang w:val="en-US"/>
              </w:rPr>
            </w:pPr>
            <w:r>
              <w:rPr>
                <w:rFonts w:hint="eastAsia" w:ascii="宋体" w:hAnsi="宋体" w:eastAsia="宋体" w:cs="宋体"/>
                <w:sz w:val="24"/>
                <w:szCs w:val="24"/>
                <w:highlight w:val="none"/>
                <w:lang w:val="en-US" w:eastAsia="zh-CN"/>
              </w:rPr>
              <w:t>10</w:t>
            </w:r>
          </w:p>
        </w:tc>
        <w:tc>
          <w:tcPr>
            <w:tcW w:w="3580" w:type="pct"/>
            <w:tcBorders>
              <w:top w:val="single" w:color="auto" w:sz="4" w:space="0"/>
              <w:left w:val="single" w:color="auto" w:sz="4" w:space="0"/>
              <w:bottom w:val="single" w:color="auto" w:sz="4" w:space="0"/>
              <w:right w:val="single" w:color="auto" w:sz="4" w:space="0"/>
            </w:tcBorders>
            <w:vAlign w:val="top"/>
          </w:tcPr>
          <w:p>
            <w:pPr>
              <w:pStyle w:val="9"/>
              <w:keepNext w:val="0"/>
              <w:keepLines w:val="0"/>
              <w:pageBreakBefore w:val="0"/>
              <w:widowControl w:val="0"/>
              <w:shd w:val="clear"/>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highlight w:val="none"/>
              </w:rPr>
              <w:t>最低有效报价得</w:t>
            </w:r>
            <w:r>
              <w:rPr>
                <w:rFonts w:hint="eastAsia" w:ascii="宋体" w:hAnsi="宋体" w:eastAsia="宋体" w:cs="宋体"/>
                <w:sz w:val="24"/>
                <w:szCs w:val="24"/>
                <w:highlight w:val="none"/>
                <w:lang w:val="en-US" w:eastAsia="zh-CN"/>
              </w:rPr>
              <w:t>10</w:t>
            </w:r>
            <w:r>
              <w:rPr>
                <w:rFonts w:hint="eastAsia" w:ascii="宋体" w:hAnsi="宋体" w:eastAsia="宋体" w:cs="宋体"/>
                <w:sz w:val="24"/>
                <w:szCs w:val="24"/>
                <w:highlight w:val="none"/>
              </w:rPr>
              <w:t>分。以本次最低有效</w:t>
            </w:r>
            <w:r>
              <w:rPr>
                <w:rFonts w:hint="eastAsia" w:ascii="宋体" w:hAnsi="宋体" w:eastAsia="宋体" w:cs="宋体"/>
                <w:sz w:val="24"/>
                <w:szCs w:val="24"/>
                <w:highlight w:val="none"/>
                <w:lang w:eastAsia="zh-CN"/>
              </w:rPr>
              <w:t>磋商报价</w:t>
            </w:r>
            <w:r>
              <w:rPr>
                <w:rFonts w:hint="eastAsia" w:ascii="宋体" w:hAnsi="宋体" w:eastAsia="宋体" w:cs="宋体"/>
                <w:sz w:val="24"/>
                <w:szCs w:val="24"/>
                <w:highlight w:val="none"/>
              </w:rPr>
              <w:t>为基准价，</w:t>
            </w:r>
            <w:r>
              <w:rPr>
                <w:rFonts w:hint="eastAsia" w:ascii="宋体" w:hAnsi="宋体" w:eastAsia="宋体" w:cs="宋体"/>
                <w:sz w:val="24"/>
                <w:szCs w:val="24"/>
                <w:highlight w:val="none"/>
                <w:lang w:eastAsia="zh-CN"/>
              </w:rPr>
              <w:t>磋商报价</w:t>
            </w:r>
            <w:r>
              <w:rPr>
                <w:rFonts w:hint="eastAsia" w:ascii="宋体" w:hAnsi="宋体" w:eastAsia="宋体" w:cs="宋体"/>
                <w:sz w:val="24"/>
                <w:szCs w:val="24"/>
                <w:highlight w:val="none"/>
              </w:rPr>
              <w:t>得分=(基准价÷</w:t>
            </w:r>
            <w:r>
              <w:rPr>
                <w:rFonts w:hint="eastAsia" w:ascii="宋体" w:hAnsi="宋体" w:eastAsia="宋体" w:cs="宋体"/>
                <w:sz w:val="24"/>
                <w:szCs w:val="24"/>
                <w:highlight w:val="none"/>
                <w:lang w:eastAsia="zh-CN"/>
              </w:rPr>
              <w:t>磋商报价</w:t>
            </w:r>
            <w:r>
              <w:rPr>
                <w:rFonts w:hint="eastAsia" w:ascii="宋体" w:hAnsi="宋体" w:eastAsia="宋体" w:cs="宋体"/>
                <w:sz w:val="24"/>
                <w:szCs w:val="24"/>
                <w:highlight w:val="none"/>
              </w:rPr>
              <w:t>)×价格权值×100。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87"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auto"/>
              <w:ind w:left="0" w:leftChars="0"/>
              <w:jc w:val="center"/>
              <w:textAlignment w:val="auto"/>
              <w:rPr>
                <w:rFonts w:hint="eastAsia" w:ascii="宋体" w:hAnsi="宋体" w:eastAsia="宋体" w:cs="宋体"/>
                <w:sz w:val="24"/>
                <w:szCs w:val="24"/>
                <w:lang w:val="en-GB"/>
              </w:rPr>
            </w:pPr>
            <w:r>
              <w:rPr>
                <w:rFonts w:hint="eastAsia" w:ascii="宋体" w:hAnsi="宋体" w:eastAsia="宋体" w:cs="宋体"/>
                <w:sz w:val="24"/>
                <w:szCs w:val="24"/>
                <w:lang w:val="en-GB"/>
              </w:rPr>
              <w:t>2</w:t>
            </w:r>
          </w:p>
        </w:tc>
        <w:tc>
          <w:tcPr>
            <w:tcW w:w="620"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auto"/>
              <w:ind w:left="-134" w:leftChars="-56" w:right="-108" w:rightChars="-45"/>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服务</w:t>
            </w:r>
          </w:p>
          <w:p>
            <w:pPr>
              <w:keepNext w:val="0"/>
              <w:keepLines w:val="0"/>
              <w:pageBreakBefore w:val="0"/>
              <w:kinsoku/>
              <w:wordWrap/>
              <w:overflowPunct/>
              <w:topLinePunct w:val="0"/>
              <w:autoSpaceDE/>
              <w:autoSpaceDN/>
              <w:bidi w:val="0"/>
              <w:adjustRightInd/>
              <w:snapToGrid/>
              <w:spacing w:line="360" w:lineRule="auto"/>
              <w:ind w:left="-134" w:leftChars="-56" w:right="-108" w:rightChars="-45"/>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水平</w:t>
            </w:r>
          </w:p>
          <w:p>
            <w:pPr>
              <w:keepNext w:val="0"/>
              <w:keepLines w:val="0"/>
              <w:pageBreakBefore w:val="0"/>
              <w:kinsoku/>
              <w:wordWrap/>
              <w:overflowPunct/>
              <w:topLinePunct w:val="0"/>
              <w:autoSpaceDE/>
              <w:autoSpaceDN/>
              <w:bidi w:val="0"/>
              <w:adjustRightInd/>
              <w:snapToGrid/>
              <w:spacing w:line="360" w:lineRule="auto"/>
              <w:ind w:left="-134" w:leftChars="-56" w:right="-108" w:rightChars="-45"/>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75%</w:t>
            </w:r>
          </w:p>
        </w:tc>
        <w:tc>
          <w:tcPr>
            <w:tcW w:w="412"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auto"/>
              <w:ind w:right="-108" w:rightChars="-45"/>
              <w:jc w:val="center"/>
              <w:textAlignment w:val="auto"/>
              <w:rPr>
                <w:rFonts w:hint="default"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75</w:t>
            </w:r>
          </w:p>
        </w:tc>
        <w:tc>
          <w:tcPr>
            <w:tcW w:w="3580" w:type="pct"/>
            <w:tcBorders>
              <w:top w:val="single" w:color="auto" w:sz="4" w:space="0"/>
              <w:left w:val="single" w:color="auto" w:sz="4" w:space="0"/>
              <w:bottom w:val="single" w:color="auto" w:sz="4" w:space="0"/>
              <w:right w:val="single" w:color="auto" w:sz="4" w:space="0"/>
            </w:tcBorders>
            <w:vAlign w:val="center"/>
          </w:tcPr>
          <w:p>
            <w:pPr>
              <w:pStyle w:val="17"/>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宋体" w:hAnsi="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1、服务方案：项目各主要环节的服务方案的完整性、科学性、合理性，磋商小组成员根据各供应商的响应情况赋分。服务方案完整、科学性强、有具体流程且合理性强计10-15分；服务方案完整，科学性及合理性较一般计5-10分；有服务方案,但不完整，科学性、合理性较差计0-5分；未提供的不计分</w:t>
            </w:r>
            <w:r>
              <w:rPr>
                <w:rFonts w:hint="eastAsia" w:ascii="宋体" w:hAnsi="宋体" w:cs="宋体"/>
                <w:kern w:val="2"/>
                <w:sz w:val="24"/>
                <w:szCs w:val="24"/>
                <w:highlight w:val="none"/>
                <w:lang w:val="en-US" w:eastAsia="zh-CN" w:bidi="ar-SA"/>
              </w:rPr>
              <w:t>。</w:t>
            </w:r>
          </w:p>
          <w:p>
            <w:pPr>
              <w:keepNext w:val="0"/>
              <w:keepLines w:val="0"/>
              <w:pageBreakBefore w:val="0"/>
              <w:kinsoku/>
              <w:wordWrap/>
              <w:overflowPunct/>
              <w:topLinePunct w:val="0"/>
              <w:autoSpaceDE/>
              <w:autoSpaceDN/>
              <w:bidi w:val="0"/>
              <w:adjustRightInd/>
              <w:spacing w:line="360" w:lineRule="auto"/>
              <w:ind w:firstLine="480" w:firstLineChars="200"/>
              <w:jc w:val="left"/>
              <w:textAlignment w:val="auto"/>
              <w:rPr>
                <w:rFonts w:hint="eastAsia" w:ascii="宋体" w:hAnsi="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2、服务安全管理方案及文明措施：服务安全管理方案及文明措施完整、科学性、针对性强计10-15分；服务安全管理方案及文明措施完整、科学性、针对性较一般计5-10分；有服务安全管理方案及文明措施，但不完整，科学性、针对性较差计0-5分；未提供的不计分</w:t>
            </w:r>
            <w:r>
              <w:rPr>
                <w:rFonts w:hint="eastAsia" w:ascii="宋体" w:hAnsi="宋体" w:cs="宋体"/>
                <w:kern w:val="2"/>
                <w:sz w:val="24"/>
                <w:szCs w:val="24"/>
                <w:highlight w:val="none"/>
                <w:lang w:val="en-US" w:eastAsia="zh-CN" w:bidi="ar-SA"/>
              </w:rPr>
              <w:t>。</w:t>
            </w:r>
          </w:p>
          <w:p>
            <w:pPr>
              <w:keepNext w:val="0"/>
              <w:keepLines w:val="0"/>
              <w:pageBreakBefore w:val="0"/>
              <w:kinsoku/>
              <w:wordWrap/>
              <w:overflowPunct/>
              <w:topLinePunct w:val="0"/>
              <w:autoSpaceDE/>
              <w:autoSpaceDN/>
              <w:bidi w:val="0"/>
              <w:adjustRightInd/>
              <w:spacing w:line="360" w:lineRule="auto"/>
              <w:ind w:firstLine="480" w:firstLineChars="200"/>
              <w:jc w:val="left"/>
              <w:textAlignment w:val="auto"/>
              <w:rPr>
                <w:rFonts w:hint="eastAsia" w:ascii="宋体" w:hAnsi="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3、服务质量管理方案：服务质量管理方案完整、科学性、针对性强计10-15分；服务质量管理方案完整、科学性、针对性较一般计5-10分；有服务质量管理方案，但不完整，科学性、针对性较差计0-5分；未提供的不计分</w:t>
            </w:r>
            <w:r>
              <w:rPr>
                <w:rFonts w:hint="eastAsia" w:ascii="宋体" w:hAnsi="宋体" w:cs="宋体"/>
                <w:kern w:val="2"/>
                <w:sz w:val="24"/>
                <w:szCs w:val="24"/>
                <w:highlight w:val="none"/>
                <w:lang w:val="en-US" w:eastAsia="zh-CN" w:bidi="ar-SA"/>
              </w:rPr>
              <w:t>。</w:t>
            </w:r>
          </w:p>
          <w:p>
            <w:pPr>
              <w:keepNext w:val="0"/>
              <w:keepLines w:val="0"/>
              <w:pageBreakBefore w:val="0"/>
              <w:kinsoku/>
              <w:wordWrap/>
              <w:overflowPunct/>
              <w:topLinePunct w:val="0"/>
              <w:autoSpaceDE/>
              <w:autoSpaceDN/>
              <w:bidi w:val="0"/>
              <w:adjustRightInd/>
              <w:spacing w:line="360" w:lineRule="auto"/>
              <w:ind w:firstLine="480" w:firstLineChars="200"/>
              <w:jc w:val="left"/>
              <w:textAlignment w:val="auto"/>
              <w:rPr>
                <w:rFonts w:hint="eastAsia" w:ascii="宋体" w:hAnsi="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4、应急预案：具有详细的应急管理办法，要评估可能发生的突然状况（包括安全应急预案、重大活动和特殊时期消杀等）。应急预案完整、科学性、针对性强计10-15分；应急预案完整、科学性、针对性较一般计5-10分；有应急预案，但不完整，科学性、针对性较差计0-5分；未提供的不计分</w:t>
            </w:r>
            <w:r>
              <w:rPr>
                <w:rFonts w:hint="eastAsia" w:ascii="宋体" w:hAnsi="宋体" w:cs="宋体"/>
                <w:kern w:val="2"/>
                <w:sz w:val="24"/>
                <w:szCs w:val="24"/>
                <w:highlight w:val="none"/>
                <w:lang w:val="en-US" w:eastAsia="zh-CN" w:bidi="ar-SA"/>
              </w:rPr>
              <w:t>。</w:t>
            </w:r>
          </w:p>
          <w:p>
            <w:pPr>
              <w:pStyle w:val="17"/>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宋体" w:hAnsi="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5、组织机构：项目组织机构和管理机构，能满足本项目工作需要、有能力按工期完成项目。组织机构和管理机构完善、项目执行能力突出的计7-10分；组织机构和管理机构完善，项目执行能力较为一般计4-7分；有组织机构和管理机构描述，但不完善，项目执行能力较差计0-4分；未提供的不计分</w:t>
            </w:r>
            <w:r>
              <w:rPr>
                <w:rFonts w:hint="eastAsia" w:ascii="宋体" w:hAnsi="宋体" w:cs="宋体"/>
                <w:kern w:val="2"/>
                <w:sz w:val="24"/>
                <w:szCs w:val="24"/>
                <w:highlight w:val="none"/>
                <w:lang w:val="en-US" w:eastAsia="zh-CN" w:bidi="ar-SA"/>
              </w:rPr>
              <w:t>。</w:t>
            </w:r>
          </w:p>
          <w:p>
            <w:pPr>
              <w:pStyle w:val="17"/>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6、提供详细的服务团队人员名单及分工。服务团队人员均持有有害生物防制员职业资格证书（</w:t>
            </w:r>
            <w:r>
              <w:rPr>
                <w:rFonts w:hint="eastAsia" w:ascii="宋体" w:hAnsi="宋体" w:eastAsia="宋体" w:cs="宋体"/>
                <w:i w:val="0"/>
                <w:iCs w:val="0"/>
                <w:color w:val="000000"/>
                <w:kern w:val="0"/>
                <w:sz w:val="24"/>
                <w:szCs w:val="24"/>
                <w:highlight w:val="none"/>
                <w:u w:val="none"/>
                <w:lang w:val="en-US" w:eastAsia="zh-CN" w:bidi="ar"/>
              </w:rPr>
              <w:t>提供有效</w:t>
            </w:r>
            <w:r>
              <w:rPr>
                <w:rFonts w:hint="eastAsia" w:ascii="宋体" w:hAnsi="宋体" w:eastAsia="宋体" w:cs="宋体"/>
                <w:kern w:val="2"/>
                <w:sz w:val="24"/>
                <w:szCs w:val="24"/>
                <w:highlight w:val="none"/>
                <w:lang w:val="en-US" w:eastAsia="zh-CN" w:bidi="ar-SA"/>
              </w:rPr>
              <w:t>人员职业资格证书和近一个月的单位社保缴纳证明复印件</w:t>
            </w:r>
            <w:r>
              <w:rPr>
                <w:rFonts w:hint="eastAsia" w:ascii="宋体" w:hAnsi="宋体" w:eastAsia="宋体" w:cs="宋体"/>
                <w:i w:val="0"/>
                <w:iCs w:val="0"/>
                <w:color w:val="000000"/>
                <w:kern w:val="0"/>
                <w:sz w:val="24"/>
                <w:szCs w:val="24"/>
                <w:highlight w:val="none"/>
                <w:u w:val="none"/>
                <w:lang w:val="en-US" w:eastAsia="zh-CN" w:bidi="ar"/>
              </w:rPr>
              <w:t>加盖公章</w:t>
            </w:r>
            <w:r>
              <w:rPr>
                <w:rFonts w:hint="eastAsia" w:ascii="宋体" w:hAnsi="宋体" w:eastAsia="宋体" w:cs="宋体"/>
                <w:kern w:val="2"/>
                <w:sz w:val="24"/>
                <w:szCs w:val="24"/>
                <w:highlight w:val="none"/>
                <w:lang w:val="en-US" w:eastAsia="zh-CN" w:bidi="ar-SA"/>
              </w:rPr>
              <w:t>）。8人及以上计5分；4-7人计3分；3人及以下计1分。未提供的不计分</w:t>
            </w:r>
            <w:r>
              <w:rPr>
                <w:rFonts w:hint="eastAsia" w:ascii="宋体" w:hAnsi="宋体" w:cs="宋体"/>
                <w:kern w:val="2"/>
                <w:sz w:val="24"/>
                <w:szCs w:val="24"/>
                <w:highlight w:val="none"/>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0" w:hRule="atLeast"/>
          <w:jc w:val="center"/>
        </w:trPr>
        <w:tc>
          <w:tcPr>
            <w:tcW w:w="387"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60" w:lineRule="auto"/>
              <w:ind w:left="0" w:leftChars="0"/>
              <w:jc w:val="center"/>
              <w:textAlignment w:val="auto"/>
              <w:rPr>
                <w:rFonts w:hint="eastAsia" w:ascii="宋体" w:hAnsi="宋体" w:eastAsia="宋体" w:cs="宋体"/>
                <w:color w:val="000000"/>
                <w:sz w:val="24"/>
                <w:szCs w:val="24"/>
                <w:lang w:eastAsia="zh-CN"/>
              </w:rPr>
            </w:pPr>
            <w:r>
              <w:rPr>
                <w:rFonts w:hint="eastAsia" w:ascii="宋体" w:hAnsi="宋体" w:eastAsia="宋体" w:cs="宋体"/>
                <w:sz w:val="24"/>
                <w:szCs w:val="24"/>
                <w:lang w:val="en-US" w:eastAsia="zh-CN"/>
              </w:rPr>
              <w:t>3</w:t>
            </w:r>
          </w:p>
        </w:tc>
        <w:tc>
          <w:tcPr>
            <w:tcW w:w="620"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60" w:lineRule="auto"/>
              <w:ind w:left="0" w:leftChars="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履约</w:t>
            </w:r>
            <w:r>
              <w:rPr>
                <w:rFonts w:hint="eastAsia" w:ascii="宋体" w:hAnsi="宋体" w:cs="宋体"/>
                <w:sz w:val="24"/>
                <w:szCs w:val="24"/>
                <w:lang w:val="en-US" w:eastAsia="zh-CN"/>
              </w:rPr>
              <w:t xml:space="preserve">  </w:t>
            </w:r>
            <w:r>
              <w:rPr>
                <w:rFonts w:hint="eastAsia" w:ascii="宋体" w:hAnsi="宋体" w:eastAsia="宋体" w:cs="宋体"/>
                <w:sz w:val="24"/>
                <w:szCs w:val="24"/>
                <w:lang w:val="en-US" w:eastAsia="zh-CN"/>
              </w:rPr>
              <w:t>能力</w:t>
            </w:r>
          </w:p>
          <w:p>
            <w:pPr>
              <w:keepNext w:val="0"/>
              <w:keepLines w:val="0"/>
              <w:pageBreakBefore w:val="0"/>
              <w:widowControl w:val="0"/>
              <w:kinsoku/>
              <w:wordWrap/>
              <w:overflowPunct/>
              <w:topLinePunct w:val="0"/>
              <w:autoSpaceDE/>
              <w:autoSpaceDN/>
              <w:bidi w:val="0"/>
              <w:adjustRightInd/>
              <w:spacing w:line="360" w:lineRule="auto"/>
              <w:ind w:left="0" w:leftChars="0"/>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13</w:t>
            </w:r>
            <w:r>
              <w:rPr>
                <w:rFonts w:hint="eastAsia" w:ascii="宋体" w:hAnsi="宋体" w:eastAsia="宋体" w:cs="宋体"/>
                <w:sz w:val="24"/>
                <w:szCs w:val="24"/>
              </w:rPr>
              <w:t>%</w:t>
            </w:r>
          </w:p>
        </w:tc>
        <w:tc>
          <w:tcPr>
            <w:tcW w:w="412"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60" w:lineRule="auto"/>
              <w:ind w:left="0" w:leftChars="0" w:firstLine="28" w:firstLineChars="0"/>
              <w:jc w:val="center"/>
              <w:textAlignment w:val="auto"/>
              <w:rPr>
                <w:rFonts w:hint="default"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13</w:t>
            </w:r>
          </w:p>
        </w:tc>
        <w:tc>
          <w:tcPr>
            <w:tcW w:w="3580"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b/>
                <w:bCs/>
                <w:color w:val="000000"/>
                <w:sz w:val="24"/>
                <w:szCs w:val="24"/>
              </w:rPr>
            </w:pPr>
            <w:r>
              <w:rPr>
                <w:rFonts w:hint="eastAsia" w:ascii="宋体" w:hAnsi="宋体" w:eastAsia="宋体" w:cs="宋体"/>
                <w:i w:val="0"/>
                <w:iCs w:val="0"/>
                <w:color w:val="000000"/>
                <w:kern w:val="0"/>
                <w:sz w:val="24"/>
                <w:szCs w:val="24"/>
                <w:u w:val="none"/>
                <w:lang w:val="en-US" w:eastAsia="zh-CN" w:bidi="ar"/>
              </w:rPr>
              <w:t>1、供应商具有质量管理体系认证</w:t>
            </w:r>
            <w:r>
              <w:rPr>
                <w:rFonts w:hint="eastAsia" w:ascii="宋体" w:hAnsi="宋体" w:eastAsia="宋体" w:cs="宋体"/>
                <w:i w:val="0"/>
                <w:iCs w:val="0"/>
                <w:color w:val="auto"/>
                <w:kern w:val="0"/>
                <w:sz w:val="24"/>
                <w:szCs w:val="24"/>
                <w:u w:val="none"/>
                <w:lang w:val="en-US" w:eastAsia="zh-CN" w:bidi="ar"/>
              </w:rPr>
              <w:t>证书</w:t>
            </w:r>
            <w:r>
              <w:rPr>
                <w:rFonts w:hint="eastAsia" w:ascii="宋体" w:hAnsi="宋体" w:eastAsia="宋体" w:cs="宋体"/>
                <w:i w:val="0"/>
                <w:iCs w:val="0"/>
                <w:color w:val="000000"/>
                <w:kern w:val="0"/>
                <w:sz w:val="24"/>
                <w:szCs w:val="24"/>
                <w:u w:val="none"/>
                <w:lang w:val="en-US" w:eastAsia="zh-CN" w:bidi="ar"/>
              </w:rPr>
              <w:t>、环境管理体系认证</w:t>
            </w:r>
            <w:r>
              <w:rPr>
                <w:rFonts w:hint="eastAsia" w:ascii="宋体" w:hAnsi="宋体" w:eastAsia="宋体" w:cs="宋体"/>
                <w:i w:val="0"/>
                <w:iCs w:val="0"/>
                <w:color w:val="auto"/>
                <w:kern w:val="0"/>
                <w:sz w:val="24"/>
                <w:szCs w:val="24"/>
                <w:u w:val="none"/>
                <w:lang w:val="en-US" w:eastAsia="zh-CN" w:bidi="ar"/>
              </w:rPr>
              <w:t>证书</w:t>
            </w:r>
            <w:r>
              <w:rPr>
                <w:rFonts w:hint="eastAsia" w:ascii="宋体" w:hAnsi="宋体" w:eastAsia="宋体" w:cs="宋体"/>
                <w:i w:val="0"/>
                <w:iCs w:val="0"/>
                <w:color w:val="000000"/>
                <w:kern w:val="0"/>
                <w:sz w:val="24"/>
                <w:szCs w:val="24"/>
                <w:u w:val="none"/>
                <w:lang w:val="en-US" w:eastAsia="zh-CN" w:bidi="ar"/>
              </w:rPr>
              <w:t>及职业健康安全管理体系认证</w:t>
            </w:r>
            <w:r>
              <w:rPr>
                <w:rFonts w:hint="eastAsia" w:ascii="宋体" w:hAnsi="宋体" w:eastAsia="宋体" w:cs="宋体"/>
                <w:i w:val="0"/>
                <w:iCs w:val="0"/>
                <w:color w:val="auto"/>
                <w:kern w:val="0"/>
                <w:sz w:val="24"/>
                <w:szCs w:val="24"/>
                <w:u w:val="none"/>
                <w:lang w:val="en-US" w:eastAsia="zh-CN" w:bidi="ar"/>
              </w:rPr>
              <w:t>证书</w:t>
            </w:r>
            <w:r>
              <w:rPr>
                <w:rFonts w:hint="eastAsia" w:ascii="宋体" w:hAnsi="宋体" w:eastAsia="宋体" w:cs="宋体"/>
                <w:i w:val="0"/>
                <w:iCs w:val="0"/>
                <w:color w:val="000000"/>
                <w:kern w:val="0"/>
                <w:sz w:val="24"/>
                <w:szCs w:val="24"/>
                <w:u w:val="none"/>
                <w:lang w:val="en-US" w:eastAsia="zh-CN" w:bidi="ar"/>
              </w:rPr>
              <w:t>（提供有效证书复印件加盖公章）。每提供一个计1分，最高计3分，未提供的不计分。</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w:t>
            </w:r>
            <w:r>
              <w:rPr>
                <w:rFonts w:hint="eastAsia" w:ascii="宋体" w:hAnsi="宋体" w:eastAsia="宋体" w:cs="宋体"/>
                <w:sz w:val="24"/>
                <w:szCs w:val="24"/>
              </w:rPr>
              <w:t>提供</w:t>
            </w:r>
            <w:r>
              <w:rPr>
                <w:rFonts w:hint="eastAsia" w:ascii="宋体" w:hAnsi="宋体" w:eastAsia="宋体" w:cs="宋体"/>
                <w:sz w:val="24"/>
                <w:szCs w:val="24"/>
                <w:lang w:val="en-US" w:eastAsia="zh-CN"/>
              </w:rPr>
              <w:t>2020</w:t>
            </w:r>
            <w:r>
              <w:rPr>
                <w:rFonts w:hint="eastAsia" w:ascii="宋体" w:hAnsi="宋体" w:eastAsia="宋体" w:cs="宋体"/>
                <w:sz w:val="24"/>
                <w:szCs w:val="24"/>
              </w:rPr>
              <w:t>年</w:t>
            </w:r>
            <w:r>
              <w:rPr>
                <w:rFonts w:hint="eastAsia" w:ascii="宋体" w:hAnsi="宋体" w:eastAsia="宋体" w:cs="宋体"/>
                <w:sz w:val="24"/>
                <w:szCs w:val="24"/>
                <w:lang w:val="en-US" w:eastAsia="zh-CN"/>
              </w:rPr>
              <w:t>4月</w:t>
            </w:r>
            <w:r>
              <w:rPr>
                <w:rFonts w:hint="eastAsia" w:ascii="宋体" w:hAnsi="宋体" w:eastAsia="宋体" w:cs="宋体"/>
                <w:sz w:val="24"/>
                <w:szCs w:val="24"/>
                <w:lang w:eastAsia="zh-CN"/>
              </w:rPr>
              <w:t>至今</w:t>
            </w:r>
            <w:r>
              <w:rPr>
                <w:rFonts w:hint="eastAsia" w:ascii="宋体" w:hAnsi="宋体" w:eastAsia="宋体" w:cs="宋体"/>
                <w:sz w:val="24"/>
                <w:szCs w:val="24"/>
              </w:rPr>
              <w:t>同类</w:t>
            </w:r>
            <w:r>
              <w:rPr>
                <w:rFonts w:hint="eastAsia" w:ascii="宋体" w:hAnsi="宋体" w:eastAsia="宋体" w:cs="宋体"/>
                <w:sz w:val="24"/>
                <w:szCs w:val="24"/>
                <w:lang w:eastAsia="zh-CN"/>
              </w:rPr>
              <w:t>业绩</w:t>
            </w:r>
            <w:r>
              <w:rPr>
                <w:rFonts w:hint="eastAsia" w:ascii="宋体" w:hAnsi="宋体" w:eastAsia="宋体" w:cs="宋体"/>
                <w:i w:val="0"/>
                <w:iCs w:val="0"/>
                <w:color w:val="000000"/>
                <w:kern w:val="0"/>
                <w:sz w:val="24"/>
                <w:szCs w:val="24"/>
                <w:u w:val="none"/>
                <w:lang w:val="en-US" w:eastAsia="zh-CN" w:bidi="ar"/>
              </w:rPr>
              <w:t>（提供</w:t>
            </w:r>
            <w:r>
              <w:rPr>
                <w:rFonts w:hint="eastAsia" w:ascii="宋体" w:hAnsi="宋体" w:eastAsia="宋体" w:cs="宋体"/>
                <w:sz w:val="24"/>
                <w:szCs w:val="24"/>
              </w:rPr>
              <w:t>合同复印件</w:t>
            </w:r>
            <w:r>
              <w:rPr>
                <w:rFonts w:hint="eastAsia" w:ascii="宋体" w:hAnsi="宋体" w:eastAsia="宋体" w:cs="宋体"/>
                <w:i w:val="0"/>
                <w:iCs w:val="0"/>
                <w:color w:val="000000"/>
                <w:kern w:val="0"/>
                <w:sz w:val="24"/>
                <w:szCs w:val="24"/>
                <w:u w:val="none"/>
                <w:lang w:val="en-US" w:eastAsia="zh-CN" w:bidi="ar"/>
              </w:rPr>
              <w:t>加盖公章）</w:t>
            </w:r>
            <w:r>
              <w:rPr>
                <w:rFonts w:hint="eastAsia" w:ascii="宋体" w:hAnsi="宋体" w:eastAsia="宋体" w:cs="宋体"/>
                <w:sz w:val="24"/>
                <w:szCs w:val="24"/>
              </w:rPr>
              <w:t>，每提供1个</w:t>
            </w:r>
            <w:r>
              <w:rPr>
                <w:rFonts w:hint="eastAsia" w:ascii="宋体" w:hAnsi="宋体" w:eastAsia="宋体" w:cs="宋体"/>
                <w:sz w:val="24"/>
                <w:szCs w:val="24"/>
                <w:lang w:eastAsia="zh-CN"/>
              </w:rPr>
              <w:t>计</w:t>
            </w:r>
            <w:r>
              <w:rPr>
                <w:rFonts w:hint="eastAsia" w:ascii="宋体" w:hAnsi="宋体" w:eastAsia="宋体" w:cs="宋体"/>
                <w:sz w:val="24"/>
                <w:szCs w:val="24"/>
                <w:lang w:val="en-US" w:eastAsia="zh-CN"/>
              </w:rPr>
              <w:t>2</w:t>
            </w:r>
            <w:r>
              <w:rPr>
                <w:rFonts w:hint="eastAsia" w:ascii="宋体" w:hAnsi="宋体" w:eastAsia="宋体" w:cs="宋体"/>
                <w:sz w:val="24"/>
                <w:szCs w:val="24"/>
              </w:rPr>
              <w:t>分，最多</w:t>
            </w:r>
            <w:r>
              <w:rPr>
                <w:rFonts w:hint="eastAsia" w:ascii="宋体" w:hAnsi="宋体" w:eastAsia="宋体" w:cs="宋体"/>
                <w:sz w:val="24"/>
                <w:szCs w:val="24"/>
                <w:lang w:eastAsia="zh-CN"/>
              </w:rPr>
              <w:t>计</w:t>
            </w:r>
            <w:r>
              <w:rPr>
                <w:rFonts w:hint="eastAsia" w:ascii="宋体" w:hAnsi="宋体" w:eastAsia="宋体" w:cs="宋体"/>
                <w:sz w:val="24"/>
                <w:szCs w:val="24"/>
                <w:lang w:val="en-US" w:eastAsia="zh-CN"/>
              </w:rPr>
              <w:t>10</w:t>
            </w:r>
            <w:r>
              <w:rPr>
                <w:rFonts w:hint="eastAsia" w:ascii="宋体" w:hAnsi="宋体" w:eastAsia="宋体" w:cs="宋体"/>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2" w:hRule="atLeast"/>
          <w:jc w:val="center"/>
        </w:trPr>
        <w:tc>
          <w:tcPr>
            <w:tcW w:w="387"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60" w:lineRule="auto"/>
              <w:ind w:left="0" w:leftChars="0" w:firstLine="28" w:firstLineChars="0"/>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4</w:t>
            </w:r>
          </w:p>
        </w:tc>
        <w:tc>
          <w:tcPr>
            <w:tcW w:w="620"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60" w:lineRule="auto"/>
              <w:ind w:left="0" w:leftChars="0"/>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lang w:eastAsia="zh-CN"/>
              </w:rPr>
              <w:t>响应文件</w:t>
            </w:r>
            <w:r>
              <w:rPr>
                <w:rFonts w:hint="eastAsia" w:ascii="宋体" w:hAnsi="宋体" w:eastAsia="宋体" w:cs="宋体"/>
                <w:sz w:val="24"/>
                <w:szCs w:val="24"/>
              </w:rPr>
              <w:t>的规范</w:t>
            </w:r>
            <w:r>
              <w:rPr>
                <w:rFonts w:hint="eastAsia" w:ascii="宋体" w:hAnsi="宋体" w:eastAsia="宋体" w:cs="宋体"/>
                <w:sz w:val="24"/>
                <w:szCs w:val="24"/>
                <w:lang w:val="en-US" w:eastAsia="zh-CN"/>
              </w:rPr>
              <w:t>2</w:t>
            </w:r>
            <w:r>
              <w:rPr>
                <w:rFonts w:hint="eastAsia" w:ascii="宋体" w:hAnsi="宋体" w:eastAsia="宋体" w:cs="宋体"/>
                <w:sz w:val="24"/>
                <w:szCs w:val="24"/>
              </w:rPr>
              <w:t>%</w:t>
            </w:r>
          </w:p>
        </w:tc>
        <w:tc>
          <w:tcPr>
            <w:tcW w:w="412"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60" w:lineRule="auto"/>
              <w:ind w:left="0" w:leftChars="0" w:firstLine="28" w:firstLineChars="0"/>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w:t>
            </w:r>
          </w:p>
        </w:tc>
        <w:tc>
          <w:tcPr>
            <w:tcW w:w="3580"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60" w:lineRule="auto"/>
              <w:ind w:left="0" w:leftChars="0" w:firstLine="240" w:firstLineChars="100"/>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lang w:eastAsia="zh-CN"/>
              </w:rPr>
              <w:t>响应文件</w:t>
            </w:r>
            <w:r>
              <w:rPr>
                <w:rFonts w:hint="eastAsia" w:ascii="宋体" w:hAnsi="宋体" w:eastAsia="宋体" w:cs="宋体"/>
                <w:sz w:val="24"/>
                <w:szCs w:val="24"/>
              </w:rPr>
              <w:t>制作规范，没有细微偏差情形的得</w:t>
            </w:r>
            <w:r>
              <w:rPr>
                <w:rFonts w:hint="eastAsia" w:ascii="宋体" w:hAnsi="宋体" w:eastAsia="宋体" w:cs="宋体"/>
                <w:sz w:val="24"/>
                <w:szCs w:val="24"/>
                <w:lang w:val="en-US" w:eastAsia="zh-CN"/>
              </w:rPr>
              <w:t>2</w:t>
            </w:r>
            <w:r>
              <w:rPr>
                <w:rFonts w:hint="eastAsia" w:ascii="宋体" w:hAnsi="宋体" w:eastAsia="宋体" w:cs="宋体"/>
                <w:sz w:val="24"/>
                <w:szCs w:val="24"/>
              </w:rPr>
              <w:t>分；有一项细微偏差扣0.5分，直至该项分值扣完为止。</w:t>
            </w:r>
          </w:p>
        </w:tc>
      </w:tr>
    </w:tbl>
    <w:p>
      <w:pPr>
        <w:pStyle w:val="4"/>
        <w:pageBreakBefore w:val="0"/>
        <w:widowControl w:val="0"/>
        <w:kinsoku/>
        <w:wordWrap/>
        <w:overflowPunct/>
        <w:topLinePunct w:val="0"/>
        <w:autoSpaceDE/>
        <w:autoSpaceDN/>
        <w:bidi w:val="0"/>
        <w:adjustRightInd/>
        <w:snapToGrid/>
        <w:spacing w:before="0" w:after="0" w:line="360" w:lineRule="auto"/>
        <w:ind w:left="0" w:leftChars="0"/>
        <w:textAlignment w:val="auto"/>
        <w:rPr>
          <w:rFonts w:hint="eastAsia" w:ascii="宋体" w:hAnsi="宋体" w:eastAsia="宋体" w:cs="宋体"/>
          <w:sz w:val="24"/>
          <w:szCs w:val="24"/>
          <w:lang w:val="en-US" w:eastAsia="zh-CN"/>
        </w:rPr>
      </w:pPr>
    </w:p>
    <w:p>
      <w:pPr>
        <w:pStyle w:val="4"/>
        <w:pageBreakBefore w:val="0"/>
        <w:widowControl w:val="0"/>
        <w:kinsoku/>
        <w:wordWrap/>
        <w:overflowPunct/>
        <w:topLinePunct w:val="0"/>
        <w:autoSpaceDE/>
        <w:autoSpaceDN/>
        <w:bidi w:val="0"/>
        <w:adjustRightInd/>
        <w:snapToGrid/>
        <w:spacing w:before="0" w:after="0" w:line="360" w:lineRule="auto"/>
        <w:ind w:left="0" w:leftChars="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6、</w:t>
      </w:r>
      <w:r>
        <w:rPr>
          <w:rFonts w:hint="eastAsia" w:ascii="宋体" w:hAnsi="宋体" w:eastAsia="宋体" w:cs="宋体"/>
          <w:sz w:val="24"/>
          <w:szCs w:val="24"/>
        </w:rPr>
        <w:t>废标</w:t>
      </w:r>
      <w:bookmarkEnd w:id="376"/>
      <w:bookmarkEnd w:id="377"/>
      <w:bookmarkEnd w:id="378"/>
    </w:p>
    <w:p>
      <w:pPr>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6-1、</w:t>
      </w:r>
      <w:r>
        <w:rPr>
          <w:rFonts w:hint="eastAsia" w:ascii="宋体" w:hAnsi="宋体" w:eastAsia="宋体" w:cs="宋体"/>
          <w:color w:val="auto"/>
          <w:sz w:val="24"/>
          <w:szCs w:val="24"/>
        </w:rPr>
        <w:t>本次政府采购活动中，出现下列情形之一的，予以废标：</w:t>
      </w:r>
    </w:p>
    <w:p>
      <w:pPr>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6-2、</w:t>
      </w:r>
      <w:r>
        <w:rPr>
          <w:rFonts w:hint="eastAsia" w:ascii="宋体" w:hAnsi="宋体" w:eastAsia="宋体" w:cs="宋体"/>
          <w:color w:val="auto"/>
          <w:sz w:val="24"/>
          <w:szCs w:val="24"/>
        </w:rPr>
        <w:t>符合专业条件的供应商或者对</w:t>
      </w:r>
      <w:r>
        <w:rPr>
          <w:rFonts w:hint="eastAsia" w:ascii="宋体" w:hAnsi="宋体" w:cs="宋体"/>
          <w:color w:val="auto"/>
          <w:sz w:val="24"/>
          <w:szCs w:val="24"/>
          <w:lang w:eastAsia="zh-CN"/>
        </w:rPr>
        <w:t>竞争性磋商文件</w:t>
      </w:r>
      <w:r>
        <w:rPr>
          <w:rFonts w:hint="eastAsia" w:ascii="宋体" w:hAnsi="宋体" w:eastAsia="宋体" w:cs="宋体"/>
          <w:color w:val="auto"/>
          <w:sz w:val="24"/>
          <w:szCs w:val="24"/>
        </w:rPr>
        <w:t>作实质响应的供应商不足三家的；</w:t>
      </w:r>
    </w:p>
    <w:p>
      <w:pPr>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6-3、</w:t>
      </w:r>
      <w:r>
        <w:rPr>
          <w:rFonts w:hint="eastAsia" w:ascii="宋体" w:hAnsi="宋体" w:eastAsia="宋体" w:cs="宋体"/>
          <w:color w:val="auto"/>
          <w:sz w:val="24"/>
          <w:szCs w:val="24"/>
        </w:rPr>
        <w:t>出现影响采购公正的违法、违规行为的；</w:t>
      </w:r>
    </w:p>
    <w:p>
      <w:pPr>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6-4、</w:t>
      </w:r>
      <w:r>
        <w:rPr>
          <w:rFonts w:hint="eastAsia" w:ascii="宋体" w:hAnsi="宋体" w:cs="宋体"/>
          <w:color w:val="auto"/>
          <w:sz w:val="24"/>
          <w:szCs w:val="24"/>
          <w:lang w:eastAsia="zh-CN"/>
        </w:rPr>
        <w:t>供应商</w:t>
      </w:r>
      <w:r>
        <w:rPr>
          <w:rFonts w:hint="eastAsia" w:ascii="宋体" w:hAnsi="宋体" w:eastAsia="宋体" w:cs="宋体"/>
          <w:color w:val="auto"/>
          <w:sz w:val="24"/>
          <w:szCs w:val="24"/>
        </w:rPr>
        <w:t>的报价均超过了采购预算，采购人不能支付的；</w:t>
      </w:r>
    </w:p>
    <w:p>
      <w:pPr>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6-5、</w:t>
      </w:r>
      <w:r>
        <w:rPr>
          <w:rFonts w:hint="eastAsia" w:ascii="宋体" w:hAnsi="宋体" w:eastAsia="宋体" w:cs="宋体"/>
          <w:color w:val="auto"/>
          <w:sz w:val="24"/>
          <w:szCs w:val="24"/>
        </w:rPr>
        <w:t>因重大变故，采购任务取消的。</w:t>
      </w:r>
    </w:p>
    <w:p>
      <w:pPr>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废标后，采购代理机构应在陕西省政府采购网上公告，并公告废标的情形。</w:t>
      </w:r>
      <w:r>
        <w:rPr>
          <w:rFonts w:hint="eastAsia" w:ascii="宋体" w:hAnsi="宋体" w:cs="宋体"/>
          <w:color w:val="auto"/>
          <w:sz w:val="24"/>
          <w:szCs w:val="24"/>
          <w:lang w:eastAsia="zh-CN"/>
        </w:rPr>
        <w:t>供应商</w:t>
      </w:r>
      <w:r>
        <w:rPr>
          <w:rFonts w:hint="eastAsia" w:ascii="宋体" w:hAnsi="宋体" w:eastAsia="宋体" w:cs="宋体"/>
          <w:color w:val="auto"/>
          <w:sz w:val="24"/>
          <w:szCs w:val="24"/>
        </w:rPr>
        <w:t>需要知晓导致废标情形的具体原因和理由的，可以通过书面形式询问</w:t>
      </w:r>
      <w:r>
        <w:rPr>
          <w:rFonts w:hint="eastAsia" w:ascii="宋体" w:hAnsi="宋体" w:cs="宋体"/>
          <w:color w:val="auto"/>
          <w:sz w:val="24"/>
          <w:szCs w:val="24"/>
          <w:lang w:eastAsia="zh-CN"/>
        </w:rPr>
        <w:t>采购人、采购代理机构</w:t>
      </w:r>
      <w:r>
        <w:rPr>
          <w:rFonts w:hint="eastAsia" w:ascii="宋体" w:hAnsi="宋体" w:eastAsia="宋体" w:cs="宋体"/>
          <w:color w:val="auto"/>
          <w:sz w:val="24"/>
          <w:szCs w:val="24"/>
        </w:rPr>
        <w:t>。</w:t>
      </w:r>
    </w:p>
    <w:p>
      <w:pPr>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6-6、</w:t>
      </w:r>
      <w:r>
        <w:rPr>
          <w:rFonts w:hint="eastAsia" w:ascii="宋体" w:hAnsi="宋体" w:eastAsia="宋体" w:cs="宋体"/>
          <w:color w:val="auto"/>
          <w:sz w:val="24"/>
          <w:szCs w:val="24"/>
        </w:rPr>
        <w:t>对于</w:t>
      </w:r>
      <w:r>
        <w:rPr>
          <w:rFonts w:hint="eastAsia" w:ascii="宋体" w:hAnsi="宋体" w:cs="宋体"/>
          <w:color w:val="auto"/>
          <w:sz w:val="24"/>
          <w:szCs w:val="24"/>
          <w:lang w:eastAsia="zh-CN"/>
        </w:rPr>
        <w:t>评审</w:t>
      </w:r>
      <w:r>
        <w:rPr>
          <w:rFonts w:hint="eastAsia" w:ascii="宋体" w:hAnsi="宋体" w:eastAsia="宋体" w:cs="宋体"/>
          <w:color w:val="auto"/>
          <w:sz w:val="24"/>
          <w:szCs w:val="24"/>
        </w:rPr>
        <w:t>过程中废标的采购项目，</w:t>
      </w:r>
      <w:r>
        <w:rPr>
          <w:rFonts w:hint="eastAsia" w:ascii="宋体" w:hAnsi="宋体" w:cs="宋体"/>
          <w:color w:val="auto"/>
          <w:sz w:val="24"/>
          <w:szCs w:val="24"/>
          <w:lang w:eastAsia="zh-CN"/>
        </w:rPr>
        <w:t>磋商小组</w:t>
      </w:r>
      <w:r>
        <w:rPr>
          <w:rFonts w:hint="eastAsia" w:ascii="宋体" w:hAnsi="宋体" w:eastAsia="宋体" w:cs="宋体"/>
          <w:color w:val="auto"/>
          <w:sz w:val="24"/>
          <w:szCs w:val="24"/>
        </w:rPr>
        <w:t>应当对</w:t>
      </w:r>
      <w:r>
        <w:rPr>
          <w:rFonts w:hint="eastAsia" w:ascii="宋体" w:hAnsi="宋体" w:cs="宋体"/>
          <w:color w:val="auto"/>
          <w:sz w:val="24"/>
          <w:szCs w:val="24"/>
          <w:lang w:eastAsia="zh-CN"/>
        </w:rPr>
        <w:t>竞争性磋商文件</w:t>
      </w:r>
      <w:r>
        <w:rPr>
          <w:rFonts w:hint="eastAsia" w:ascii="宋体" w:hAnsi="宋体" w:eastAsia="宋体" w:cs="宋体"/>
          <w:color w:val="auto"/>
          <w:sz w:val="24"/>
          <w:szCs w:val="24"/>
        </w:rPr>
        <w:t>是否存在倾向性和歧视性、是否存在不合理条款进行论证，并出具书面论证意见。</w:t>
      </w:r>
    </w:p>
    <w:p>
      <w:pPr>
        <w:pStyle w:val="4"/>
        <w:pageBreakBefore w:val="0"/>
        <w:widowControl w:val="0"/>
        <w:kinsoku/>
        <w:wordWrap/>
        <w:overflowPunct/>
        <w:topLinePunct w:val="0"/>
        <w:autoSpaceDE/>
        <w:autoSpaceDN/>
        <w:bidi w:val="0"/>
        <w:adjustRightInd/>
        <w:snapToGrid/>
        <w:spacing w:before="0" w:after="0" w:line="360" w:lineRule="auto"/>
        <w:textAlignment w:val="auto"/>
        <w:rPr>
          <w:rFonts w:hint="eastAsia" w:ascii="宋体" w:hAnsi="宋体" w:eastAsia="宋体" w:cs="宋体"/>
          <w:sz w:val="24"/>
          <w:szCs w:val="24"/>
        </w:rPr>
      </w:pPr>
      <w:bookmarkStart w:id="379" w:name="_Toc14662"/>
      <w:bookmarkStart w:id="380" w:name="_Toc4188"/>
      <w:bookmarkStart w:id="381" w:name="_Toc5017"/>
      <w:r>
        <w:rPr>
          <w:rFonts w:hint="eastAsia" w:ascii="宋体" w:hAnsi="宋体" w:eastAsia="宋体" w:cs="宋体"/>
          <w:sz w:val="24"/>
          <w:szCs w:val="24"/>
          <w:lang w:val="en-US" w:eastAsia="zh-CN"/>
        </w:rPr>
        <w:t>7、</w:t>
      </w:r>
      <w:r>
        <w:rPr>
          <w:rFonts w:hint="eastAsia" w:ascii="宋体" w:hAnsi="宋体" w:eastAsia="宋体" w:cs="宋体"/>
          <w:sz w:val="24"/>
          <w:szCs w:val="24"/>
          <w:lang w:eastAsia="zh-CN"/>
        </w:rPr>
        <w:t>评审</w:t>
      </w:r>
      <w:r>
        <w:rPr>
          <w:rFonts w:hint="eastAsia" w:ascii="宋体" w:hAnsi="宋体" w:eastAsia="宋体" w:cs="宋体"/>
          <w:sz w:val="24"/>
          <w:szCs w:val="24"/>
        </w:rPr>
        <w:t>专家在政府采购活动中承担以下义务：</w:t>
      </w:r>
      <w:bookmarkEnd w:id="379"/>
      <w:bookmarkEnd w:id="380"/>
      <w:bookmarkEnd w:id="381"/>
    </w:p>
    <w:p>
      <w:pPr>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7-1、</w:t>
      </w:r>
      <w:r>
        <w:rPr>
          <w:rFonts w:hint="eastAsia" w:ascii="宋体" w:hAnsi="宋体" w:eastAsia="宋体" w:cs="宋体"/>
          <w:color w:val="auto"/>
          <w:sz w:val="24"/>
          <w:szCs w:val="24"/>
        </w:rPr>
        <w:t>遵守评审工作纪律；</w:t>
      </w:r>
    </w:p>
    <w:p>
      <w:pPr>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7-2、</w:t>
      </w:r>
      <w:r>
        <w:rPr>
          <w:rFonts w:hint="eastAsia" w:ascii="宋体" w:hAnsi="宋体" w:eastAsia="宋体" w:cs="宋体"/>
          <w:color w:val="auto"/>
          <w:sz w:val="24"/>
          <w:szCs w:val="24"/>
        </w:rPr>
        <w:t>按照客观、公正、审慎的原则，根据采购文件规定的评审程序、评审方法和评审标准进行独立评审；</w:t>
      </w:r>
    </w:p>
    <w:p>
      <w:pPr>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7-3、</w:t>
      </w:r>
      <w:r>
        <w:rPr>
          <w:rFonts w:hint="eastAsia" w:ascii="宋体" w:hAnsi="宋体" w:eastAsia="宋体" w:cs="宋体"/>
          <w:color w:val="auto"/>
          <w:sz w:val="24"/>
          <w:szCs w:val="24"/>
        </w:rPr>
        <w:t>不得泄露评审文件、评审情况和在评审过程中获悉的商业秘密；</w:t>
      </w:r>
    </w:p>
    <w:p>
      <w:pPr>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7-4、</w:t>
      </w:r>
      <w:r>
        <w:rPr>
          <w:rFonts w:hint="eastAsia" w:ascii="宋体" w:hAnsi="宋体" w:eastAsia="宋体" w:cs="宋体"/>
          <w:color w:val="auto"/>
          <w:sz w:val="24"/>
          <w:szCs w:val="24"/>
        </w:rPr>
        <w:t>及时向监督部门报告评审过程中采购组织单位向评审专家做倾向性、误导性的解释或者说明，供应商行贿、提供虚假材料或者串通、受到的非法干预情况等违法违规行为；</w:t>
      </w:r>
    </w:p>
    <w:p>
      <w:pPr>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7-5、</w:t>
      </w:r>
      <w:r>
        <w:rPr>
          <w:rFonts w:hint="eastAsia" w:ascii="宋体" w:hAnsi="宋体" w:eastAsia="宋体" w:cs="宋体"/>
          <w:color w:val="auto"/>
          <w:sz w:val="24"/>
          <w:szCs w:val="24"/>
        </w:rPr>
        <w:t>发现采购文件内容违反国家有关强制性规定或者存在歧义、重大缺陷导致评审工作无法进行时，停止评审并向采购组织单位书面说明情况；</w:t>
      </w:r>
    </w:p>
    <w:p>
      <w:pPr>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7-6、</w:t>
      </w:r>
      <w:r>
        <w:rPr>
          <w:rFonts w:hint="eastAsia" w:ascii="宋体" w:hAnsi="宋体" w:eastAsia="宋体" w:cs="宋体"/>
          <w:color w:val="auto"/>
          <w:sz w:val="24"/>
          <w:szCs w:val="24"/>
        </w:rPr>
        <w:t>配合答复处理供应商的询问、质疑和投诉等事项；</w:t>
      </w:r>
    </w:p>
    <w:p>
      <w:pPr>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7-7、</w:t>
      </w:r>
      <w:r>
        <w:rPr>
          <w:rFonts w:hint="eastAsia" w:ascii="宋体" w:hAnsi="宋体" w:eastAsia="宋体" w:cs="宋体"/>
          <w:color w:val="auto"/>
          <w:sz w:val="24"/>
          <w:szCs w:val="24"/>
        </w:rPr>
        <w:t>法律、法规和规章规定的其他义务。</w:t>
      </w:r>
    </w:p>
    <w:p>
      <w:pPr>
        <w:pStyle w:val="4"/>
        <w:pageBreakBefore w:val="0"/>
        <w:widowControl w:val="0"/>
        <w:kinsoku/>
        <w:wordWrap/>
        <w:overflowPunct/>
        <w:topLinePunct w:val="0"/>
        <w:autoSpaceDE/>
        <w:autoSpaceDN/>
        <w:bidi w:val="0"/>
        <w:adjustRightInd/>
        <w:snapToGrid/>
        <w:spacing w:before="0" w:after="0" w:line="360" w:lineRule="auto"/>
        <w:textAlignment w:val="auto"/>
        <w:rPr>
          <w:rFonts w:hint="eastAsia" w:ascii="宋体" w:hAnsi="宋体" w:eastAsia="宋体" w:cs="宋体"/>
          <w:sz w:val="24"/>
          <w:szCs w:val="24"/>
        </w:rPr>
      </w:pPr>
      <w:bookmarkStart w:id="382" w:name="_Toc16951"/>
      <w:bookmarkStart w:id="383" w:name="_Toc28022"/>
      <w:bookmarkStart w:id="384" w:name="_Toc28161"/>
      <w:r>
        <w:rPr>
          <w:rFonts w:hint="eastAsia" w:ascii="宋体" w:hAnsi="宋体" w:eastAsia="宋体" w:cs="宋体"/>
          <w:sz w:val="24"/>
          <w:szCs w:val="24"/>
        </w:rPr>
        <w:t>8</w:t>
      </w:r>
      <w:r>
        <w:rPr>
          <w:rFonts w:hint="eastAsia" w:ascii="宋体" w:hAnsi="宋体" w:eastAsia="宋体" w:cs="宋体"/>
          <w:sz w:val="24"/>
          <w:szCs w:val="24"/>
          <w:lang w:eastAsia="zh-CN"/>
        </w:rPr>
        <w:t>、评审</w:t>
      </w:r>
      <w:r>
        <w:rPr>
          <w:rFonts w:hint="eastAsia" w:ascii="宋体" w:hAnsi="宋体" w:eastAsia="宋体" w:cs="宋体"/>
          <w:sz w:val="24"/>
          <w:szCs w:val="24"/>
        </w:rPr>
        <w:t>专家在政府采购活动中应当遵守以下工作纪律：</w:t>
      </w:r>
      <w:bookmarkEnd w:id="382"/>
      <w:bookmarkEnd w:id="383"/>
      <w:bookmarkEnd w:id="384"/>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8-1、</w:t>
      </w:r>
      <w:r>
        <w:rPr>
          <w:rFonts w:hint="eastAsia" w:ascii="宋体" w:hAnsi="宋体" w:eastAsia="宋体" w:cs="宋体"/>
          <w:color w:val="auto"/>
          <w:sz w:val="24"/>
          <w:szCs w:val="24"/>
        </w:rPr>
        <w:t>遵行《政府采购法》第十二条和《政府采购法实施条例》第九条及财政部关于回避的规定。</w:t>
      </w:r>
    </w:p>
    <w:p>
      <w:pPr>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8-</w:t>
      </w:r>
      <w:r>
        <w:rPr>
          <w:rFonts w:hint="eastAsia" w:ascii="宋体" w:hAnsi="宋体" w:cs="宋体"/>
          <w:color w:val="auto"/>
          <w:sz w:val="24"/>
          <w:szCs w:val="24"/>
          <w:lang w:val="en-US" w:eastAsia="zh-CN"/>
        </w:rPr>
        <w:t>2</w:t>
      </w:r>
      <w:r>
        <w:rPr>
          <w:rFonts w:hint="eastAsia" w:ascii="宋体" w:hAnsi="宋体" w:eastAsia="宋体" w:cs="宋体"/>
          <w:color w:val="auto"/>
          <w:sz w:val="24"/>
          <w:szCs w:val="24"/>
          <w:lang w:val="en-US" w:eastAsia="zh-CN"/>
        </w:rPr>
        <w:t>、</w:t>
      </w:r>
      <w:r>
        <w:rPr>
          <w:rFonts w:hint="eastAsia" w:ascii="宋体" w:hAnsi="宋体" w:cs="宋体"/>
          <w:color w:val="auto"/>
          <w:sz w:val="24"/>
          <w:szCs w:val="24"/>
          <w:lang w:eastAsia="zh-CN"/>
        </w:rPr>
        <w:t>评审</w:t>
      </w:r>
      <w:r>
        <w:rPr>
          <w:rFonts w:hint="eastAsia" w:ascii="宋体" w:hAnsi="宋体" w:eastAsia="宋体" w:cs="宋体"/>
          <w:color w:val="auto"/>
          <w:sz w:val="24"/>
          <w:szCs w:val="24"/>
        </w:rPr>
        <w:t>前，应当将通讯工具或者相关电子设备交由</w:t>
      </w:r>
      <w:r>
        <w:rPr>
          <w:rFonts w:hint="eastAsia" w:ascii="宋体" w:hAnsi="宋体" w:cs="宋体"/>
          <w:color w:val="auto"/>
          <w:sz w:val="24"/>
          <w:szCs w:val="24"/>
          <w:lang w:eastAsia="zh-CN"/>
        </w:rPr>
        <w:t>采购人、采购代理机构</w:t>
      </w:r>
      <w:r>
        <w:rPr>
          <w:rFonts w:hint="eastAsia" w:ascii="宋体" w:hAnsi="宋体" w:eastAsia="宋体" w:cs="宋体"/>
          <w:color w:val="auto"/>
          <w:sz w:val="24"/>
          <w:szCs w:val="24"/>
        </w:rPr>
        <w:t>统一保管。</w:t>
      </w:r>
    </w:p>
    <w:p>
      <w:pPr>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8-</w:t>
      </w:r>
      <w:r>
        <w:rPr>
          <w:rFonts w:hint="eastAsia" w:ascii="宋体" w:hAnsi="宋体" w:cs="宋体"/>
          <w:color w:val="auto"/>
          <w:sz w:val="24"/>
          <w:szCs w:val="24"/>
          <w:lang w:val="en-US" w:eastAsia="zh-CN"/>
        </w:rPr>
        <w:t>3</w:t>
      </w:r>
      <w:r>
        <w:rPr>
          <w:rFonts w:hint="eastAsia" w:ascii="宋体" w:hAnsi="宋体" w:eastAsia="宋体" w:cs="宋体"/>
          <w:color w:val="auto"/>
          <w:sz w:val="24"/>
          <w:szCs w:val="24"/>
          <w:lang w:val="en-US" w:eastAsia="zh-CN"/>
        </w:rPr>
        <w:t>、</w:t>
      </w:r>
      <w:r>
        <w:rPr>
          <w:rFonts w:hint="eastAsia" w:ascii="宋体" w:hAnsi="宋体" w:cs="宋体"/>
          <w:color w:val="auto"/>
          <w:sz w:val="24"/>
          <w:szCs w:val="24"/>
          <w:lang w:eastAsia="zh-CN"/>
        </w:rPr>
        <w:t>评审</w:t>
      </w:r>
      <w:r>
        <w:rPr>
          <w:rFonts w:hint="eastAsia" w:ascii="宋体" w:hAnsi="宋体" w:eastAsia="宋体" w:cs="宋体"/>
          <w:color w:val="auto"/>
          <w:sz w:val="24"/>
          <w:szCs w:val="24"/>
        </w:rPr>
        <w:t>过程中，不得与外界联系，因发生不可预见情况，确实需要与外界联系的，应当在监督人员监督之下办理。</w:t>
      </w:r>
    </w:p>
    <w:p>
      <w:pPr>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8-</w:t>
      </w:r>
      <w:r>
        <w:rPr>
          <w:rFonts w:hint="eastAsia" w:ascii="宋体" w:hAnsi="宋体" w:cs="宋体"/>
          <w:color w:val="auto"/>
          <w:sz w:val="24"/>
          <w:szCs w:val="24"/>
          <w:lang w:val="en-US" w:eastAsia="zh-CN"/>
        </w:rPr>
        <w:t>4</w:t>
      </w:r>
      <w:r>
        <w:rPr>
          <w:rFonts w:hint="eastAsia" w:ascii="宋体" w:hAnsi="宋体" w:eastAsia="宋体" w:cs="宋体"/>
          <w:color w:val="auto"/>
          <w:sz w:val="24"/>
          <w:szCs w:val="24"/>
          <w:lang w:val="en-US" w:eastAsia="zh-CN"/>
        </w:rPr>
        <w:t>、</w:t>
      </w:r>
      <w:r>
        <w:rPr>
          <w:rFonts w:hint="eastAsia" w:ascii="宋体" w:hAnsi="宋体" w:cs="宋体"/>
          <w:color w:val="auto"/>
          <w:sz w:val="24"/>
          <w:szCs w:val="24"/>
          <w:lang w:eastAsia="zh-CN"/>
        </w:rPr>
        <w:t>评审</w:t>
      </w:r>
      <w:r>
        <w:rPr>
          <w:rFonts w:hint="eastAsia" w:ascii="宋体" w:hAnsi="宋体" w:eastAsia="宋体" w:cs="宋体"/>
          <w:color w:val="auto"/>
          <w:sz w:val="24"/>
          <w:szCs w:val="24"/>
        </w:rPr>
        <w:t>过程中，不得干预或者影响正常</w:t>
      </w:r>
      <w:r>
        <w:rPr>
          <w:rFonts w:hint="eastAsia" w:ascii="宋体" w:hAnsi="宋体" w:cs="宋体"/>
          <w:color w:val="auto"/>
          <w:sz w:val="24"/>
          <w:szCs w:val="24"/>
          <w:lang w:eastAsia="zh-CN"/>
        </w:rPr>
        <w:t>评审</w:t>
      </w:r>
      <w:r>
        <w:rPr>
          <w:rFonts w:hint="eastAsia" w:ascii="宋体" w:hAnsi="宋体" w:eastAsia="宋体" w:cs="宋体"/>
          <w:color w:val="auto"/>
          <w:sz w:val="24"/>
          <w:szCs w:val="24"/>
        </w:rPr>
        <w:t>工作，不得发表倾向性、引导性意见，不得修改或细化</w:t>
      </w:r>
      <w:r>
        <w:rPr>
          <w:rFonts w:hint="eastAsia" w:ascii="宋体" w:hAnsi="宋体" w:cs="宋体"/>
          <w:color w:val="auto"/>
          <w:sz w:val="24"/>
          <w:szCs w:val="24"/>
          <w:lang w:eastAsia="zh-CN"/>
        </w:rPr>
        <w:t>竞争性磋商文件</w:t>
      </w:r>
      <w:r>
        <w:rPr>
          <w:rFonts w:hint="eastAsia" w:ascii="宋体" w:hAnsi="宋体" w:eastAsia="宋体" w:cs="宋体"/>
          <w:color w:val="auto"/>
          <w:sz w:val="24"/>
          <w:szCs w:val="24"/>
        </w:rPr>
        <w:t>确定的</w:t>
      </w:r>
      <w:r>
        <w:rPr>
          <w:rFonts w:hint="eastAsia" w:ascii="宋体" w:hAnsi="宋体" w:cs="宋体"/>
          <w:color w:val="auto"/>
          <w:sz w:val="24"/>
          <w:szCs w:val="24"/>
          <w:lang w:eastAsia="zh-CN"/>
        </w:rPr>
        <w:t>评审</w:t>
      </w:r>
      <w:r>
        <w:rPr>
          <w:rFonts w:hint="eastAsia" w:ascii="宋体" w:hAnsi="宋体" w:eastAsia="宋体" w:cs="宋体"/>
          <w:color w:val="auto"/>
          <w:sz w:val="24"/>
          <w:szCs w:val="24"/>
        </w:rPr>
        <w:t>程序、</w:t>
      </w:r>
      <w:r>
        <w:rPr>
          <w:rFonts w:hint="eastAsia" w:ascii="宋体" w:hAnsi="宋体" w:cs="宋体"/>
          <w:color w:val="auto"/>
          <w:sz w:val="24"/>
          <w:szCs w:val="24"/>
          <w:lang w:eastAsia="zh-CN"/>
        </w:rPr>
        <w:t>评审</w:t>
      </w:r>
      <w:r>
        <w:rPr>
          <w:rFonts w:hint="eastAsia" w:ascii="宋体" w:hAnsi="宋体" w:eastAsia="宋体" w:cs="宋体"/>
          <w:color w:val="auto"/>
          <w:sz w:val="24"/>
          <w:szCs w:val="24"/>
        </w:rPr>
        <w:t>方法、</w:t>
      </w:r>
      <w:r>
        <w:rPr>
          <w:rFonts w:hint="eastAsia" w:ascii="宋体" w:hAnsi="宋体" w:cs="宋体"/>
          <w:color w:val="auto"/>
          <w:sz w:val="24"/>
          <w:szCs w:val="24"/>
          <w:lang w:eastAsia="zh-CN"/>
        </w:rPr>
        <w:t>评审</w:t>
      </w:r>
      <w:r>
        <w:rPr>
          <w:rFonts w:hint="eastAsia" w:ascii="宋体" w:hAnsi="宋体" w:eastAsia="宋体" w:cs="宋体"/>
          <w:color w:val="auto"/>
          <w:sz w:val="24"/>
          <w:szCs w:val="24"/>
        </w:rPr>
        <w:t>因素和</w:t>
      </w:r>
      <w:r>
        <w:rPr>
          <w:rFonts w:hint="eastAsia" w:ascii="宋体" w:hAnsi="宋体" w:cs="宋体"/>
          <w:color w:val="auto"/>
          <w:sz w:val="24"/>
          <w:szCs w:val="24"/>
          <w:lang w:eastAsia="zh-CN"/>
        </w:rPr>
        <w:t>评审</w:t>
      </w:r>
      <w:r>
        <w:rPr>
          <w:rFonts w:hint="eastAsia" w:ascii="宋体" w:hAnsi="宋体" w:eastAsia="宋体" w:cs="宋体"/>
          <w:color w:val="auto"/>
          <w:sz w:val="24"/>
          <w:szCs w:val="24"/>
        </w:rPr>
        <w:t>标准，不得接受供应商主动提出的澄清和解释，不得征询采购人代表的意见，不得协商评分，不得违反规定的</w:t>
      </w:r>
      <w:r>
        <w:rPr>
          <w:rFonts w:hint="eastAsia" w:ascii="宋体" w:hAnsi="宋体" w:cs="宋体"/>
          <w:color w:val="auto"/>
          <w:sz w:val="24"/>
          <w:szCs w:val="24"/>
          <w:lang w:eastAsia="zh-CN"/>
        </w:rPr>
        <w:t>评审</w:t>
      </w:r>
      <w:r>
        <w:rPr>
          <w:rFonts w:hint="eastAsia" w:ascii="宋体" w:hAnsi="宋体" w:eastAsia="宋体" w:cs="宋体"/>
          <w:color w:val="auto"/>
          <w:sz w:val="24"/>
          <w:szCs w:val="24"/>
        </w:rPr>
        <w:t>格式评分和撰写</w:t>
      </w:r>
      <w:r>
        <w:rPr>
          <w:rFonts w:hint="eastAsia" w:ascii="宋体" w:hAnsi="宋体" w:cs="宋体"/>
          <w:color w:val="auto"/>
          <w:sz w:val="24"/>
          <w:szCs w:val="24"/>
          <w:lang w:eastAsia="zh-CN"/>
        </w:rPr>
        <w:t>评审</w:t>
      </w:r>
      <w:r>
        <w:rPr>
          <w:rFonts w:hint="eastAsia" w:ascii="宋体" w:hAnsi="宋体" w:eastAsia="宋体" w:cs="宋体"/>
          <w:color w:val="auto"/>
          <w:sz w:val="24"/>
          <w:szCs w:val="24"/>
        </w:rPr>
        <w:t>意见，不得拒绝对自己的</w:t>
      </w:r>
      <w:r>
        <w:rPr>
          <w:rFonts w:hint="eastAsia" w:ascii="宋体" w:hAnsi="宋体" w:cs="宋体"/>
          <w:color w:val="auto"/>
          <w:sz w:val="24"/>
          <w:szCs w:val="24"/>
          <w:lang w:eastAsia="zh-CN"/>
        </w:rPr>
        <w:t>评审</w:t>
      </w:r>
      <w:r>
        <w:rPr>
          <w:rFonts w:hint="eastAsia" w:ascii="宋体" w:hAnsi="宋体" w:eastAsia="宋体" w:cs="宋体"/>
          <w:color w:val="auto"/>
          <w:sz w:val="24"/>
          <w:szCs w:val="24"/>
        </w:rPr>
        <w:t>意见签字确认。</w:t>
      </w:r>
    </w:p>
    <w:p>
      <w:pPr>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8-</w:t>
      </w:r>
      <w:r>
        <w:rPr>
          <w:rFonts w:hint="eastAsia" w:ascii="宋体" w:hAnsi="宋体" w:cs="宋体"/>
          <w:color w:val="auto"/>
          <w:sz w:val="24"/>
          <w:szCs w:val="24"/>
          <w:lang w:val="en-US" w:eastAsia="zh-CN"/>
        </w:rPr>
        <w:t>5</w:t>
      </w:r>
      <w:r>
        <w:rPr>
          <w:rFonts w:hint="eastAsia" w:ascii="宋体" w:hAnsi="宋体" w:eastAsia="宋体" w:cs="宋体"/>
          <w:color w:val="auto"/>
          <w:sz w:val="24"/>
          <w:szCs w:val="24"/>
          <w:lang w:val="en-US" w:eastAsia="zh-CN"/>
        </w:rPr>
        <w:t>、</w:t>
      </w:r>
      <w:r>
        <w:rPr>
          <w:rFonts w:hint="eastAsia" w:ascii="宋体" w:hAnsi="宋体" w:eastAsia="宋体" w:cs="宋体"/>
          <w:color w:val="auto"/>
          <w:sz w:val="24"/>
          <w:szCs w:val="24"/>
        </w:rPr>
        <w:t>在</w:t>
      </w:r>
      <w:r>
        <w:rPr>
          <w:rFonts w:hint="eastAsia" w:ascii="宋体" w:hAnsi="宋体" w:cs="宋体"/>
          <w:color w:val="auto"/>
          <w:sz w:val="24"/>
          <w:szCs w:val="24"/>
          <w:lang w:eastAsia="zh-CN"/>
        </w:rPr>
        <w:t>评审</w:t>
      </w:r>
      <w:r>
        <w:rPr>
          <w:rFonts w:hint="eastAsia" w:ascii="宋体" w:hAnsi="宋体" w:eastAsia="宋体" w:cs="宋体"/>
          <w:color w:val="auto"/>
          <w:sz w:val="24"/>
          <w:szCs w:val="24"/>
        </w:rPr>
        <w:t>过程中和</w:t>
      </w:r>
      <w:r>
        <w:rPr>
          <w:rFonts w:hint="eastAsia" w:ascii="宋体" w:hAnsi="宋体" w:cs="宋体"/>
          <w:color w:val="auto"/>
          <w:sz w:val="24"/>
          <w:szCs w:val="24"/>
          <w:lang w:eastAsia="zh-CN"/>
        </w:rPr>
        <w:t>评审</w:t>
      </w:r>
      <w:r>
        <w:rPr>
          <w:rFonts w:hint="eastAsia" w:ascii="宋体" w:hAnsi="宋体" w:eastAsia="宋体" w:cs="宋体"/>
          <w:color w:val="auto"/>
          <w:sz w:val="24"/>
          <w:szCs w:val="24"/>
        </w:rPr>
        <w:t>结束后，不得记录、复制或带走任何</w:t>
      </w:r>
      <w:r>
        <w:rPr>
          <w:rFonts w:hint="eastAsia" w:ascii="宋体" w:hAnsi="宋体" w:cs="宋体"/>
          <w:color w:val="auto"/>
          <w:sz w:val="24"/>
          <w:szCs w:val="24"/>
          <w:lang w:eastAsia="zh-CN"/>
        </w:rPr>
        <w:t>评审</w:t>
      </w:r>
      <w:r>
        <w:rPr>
          <w:rFonts w:hint="eastAsia" w:ascii="宋体" w:hAnsi="宋体" w:eastAsia="宋体" w:cs="宋体"/>
          <w:color w:val="auto"/>
          <w:sz w:val="24"/>
          <w:szCs w:val="24"/>
        </w:rPr>
        <w:t>资料，除因规定的义务外，不得向外界透露</w:t>
      </w:r>
      <w:r>
        <w:rPr>
          <w:rFonts w:hint="eastAsia" w:ascii="宋体" w:hAnsi="宋体" w:cs="宋体"/>
          <w:color w:val="auto"/>
          <w:sz w:val="24"/>
          <w:szCs w:val="24"/>
          <w:lang w:eastAsia="zh-CN"/>
        </w:rPr>
        <w:t>评审</w:t>
      </w:r>
      <w:r>
        <w:rPr>
          <w:rFonts w:hint="eastAsia" w:ascii="宋体" w:hAnsi="宋体" w:eastAsia="宋体" w:cs="宋体"/>
          <w:color w:val="auto"/>
          <w:sz w:val="24"/>
          <w:szCs w:val="24"/>
        </w:rPr>
        <w:t>内容。</w:t>
      </w:r>
    </w:p>
    <w:p>
      <w:pPr>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8-</w:t>
      </w:r>
      <w:r>
        <w:rPr>
          <w:rFonts w:hint="eastAsia" w:ascii="宋体" w:hAnsi="宋体" w:cs="宋体"/>
          <w:color w:val="auto"/>
          <w:sz w:val="24"/>
          <w:szCs w:val="24"/>
          <w:lang w:val="en-US" w:eastAsia="zh-CN"/>
        </w:rPr>
        <w:t>6</w:t>
      </w:r>
      <w:r>
        <w:rPr>
          <w:rFonts w:hint="eastAsia" w:ascii="宋体" w:hAnsi="宋体" w:eastAsia="宋体" w:cs="宋体"/>
          <w:color w:val="auto"/>
          <w:sz w:val="24"/>
          <w:szCs w:val="24"/>
          <w:lang w:val="en-US" w:eastAsia="zh-CN"/>
        </w:rPr>
        <w:t>、</w:t>
      </w:r>
      <w:r>
        <w:rPr>
          <w:rFonts w:hint="eastAsia" w:ascii="宋体" w:hAnsi="宋体" w:eastAsia="宋体" w:cs="宋体"/>
          <w:color w:val="auto"/>
          <w:sz w:val="24"/>
          <w:szCs w:val="24"/>
        </w:rPr>
        <w:t>服从</w:t>
      </w:r>
      <w:r>
        <w:rPr>
          <w:rFonts w:hint="eastAsia" w:ascii="宋体" w:hAnsi="宋体" w:cs="宋体"/>
          <w:color w:val="auto"/>
          <w:sz w:val="24"/>
          <w:szCs w:val="24"/>
          <w:lang w:eastAsia="zh-CN"/>
        </w:rPr>
        <w:t>评审</w:t>
      </w:r>
      <w:r>
        <w:rPr>
          <w:rFonts w:hint="eastAsia" w:ascii="宋体" w:hAnsi="宋体" w:eastAsia="宋体" w:cs="宋体"/>
          <w:color w:val="auto"/>
          <w:sz w:val="24"/>
          <w:szCs w:val="24"/>
        </w:rPr>
        <w:t>现场</w:t>
      </w:r>
      <w:r>
        <w:rPr>
          <w:rFonts w:hint="eastAsia" w:ascii="宋体" w:hAnsi="宋体" w:cs="宋体"/>
          <w:color w:val="auto"/>
          <w:sz w:val="24"/>
          <w:szCs w:val="24"/>
          <w:lang w:eastAsia="zh-CN"/>
        </w:rPr>
        <w:t>采购人、采购代理机构</w:t>
      </w:r>
      <w:r>
        <w:rPr>
          <w:rFonts w:hint="eastAsia" w:ascii="宋体" w:hAnsi="宋体" w:eastAsia="宋体" w:cs="宋体"/>
          <w:color w:val="auto"/>
          <w:sz w:val="24"/>
          <w:szCs w:val="24"/>
        </w:rPr>
        <w:t>的现场秩序管理，接受</w:t>
      </w:r>
      <w:r>
        <w:rPr>
          <w:rFonts w:hint="eastAsia" w:ascii="宋体" w:hAnsi="宋体" w:cs="宋体"/>
          <w:color w:val="auto"/>
          <w:sz w:val="24"/>
          <w:szCs w:val="24"/>
          <w:lang w:eastAsia="zh-CN"/>
        </w:rPr>
        <w:t>评审</w:t>
      </w:r>
      <w:r>
        <w:rPr>
          <w:rFonts w:hint="eastAsia" w:ascii="宋体" w:hAnsi="宋体" w:eastAsia="宋体" w:cs="宋体"/>
          <w:color w:val="auto"/>
          <w:sz w:val="24"/>
          <w:szCs w:val="24"/>
        </w:rPr>
        <w:t>现场监督人员的合法监督。</w:t>
      </w:r>
    </w:p>
    <w:p>
      <w:pPr>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8-</w:t>
      </w:r>
      <w:r>
        <w:rPr>
          <w:rFonts w:hint="eastAsia" w:ascii="宋体" w:hAnsi="宋体" w:cs="宋体"/>
          <w:color w:val="auto"/>
          <w:sz w:val="24"/>
          <w:szCs w:val="24"/>
          <w:lang w:val="en-US" w:eastAsia="zh-CN"/>
        </w:rPr>
        <w:t>7</w:t>
      </w:r>
      <w:r>
        <w:rPr>
          <w:rFonts w:hint="eastAsia" w:ascii="宋体" w:hAnsi="宋体" w:eastAsia="宋体" w:cs="宋体"/>
          <w:color w:val="auto"/>
          <w:sz w:val="24"/>
          <w:szCs w:val="24"/>
          <w:lang w:val="en-US" w:eastAsia="zh-CN"/>
        </w:rPr>
        <w:t>、</w:t>
      </w:r>
      <w:r>
        <w:rPr>
          <w:rFonts w:hint="eastAsia" w:ascii="宋体" w:hAnsi="宋体" w:eastAsia="宋体" w:cs="宋体"/>
          <w:color w:val="auto"/>
          <w:sz w:val="24"/>
          <w:szCs w:val="24"/>
        </w:rPr>
        <w:t>遵守有关廉洁自律规定，不得私下接触供应商，不得收受供应商及有关业务单位和个人的财物或好处，不得接受采购组织单位的请托。</w:t>
      </w:r>
    </w:p>
    <w:p>
      <w:pPr>
        <w:pStyle w:val="3"/>
        <w:keepNext/>
        <w:keepLines/>
        <w:pageBreakBefore/>
        <w:widowControl w:val="0"/>
        <w:kinsoku/>
        <w:wordWrap/>
        <w:overflowPunct/>
        <w:topLinePunct w:val="0"/>
        <w:autoSpaceDE/>
        <w:autoSpaceDN/>
        <w:bidi w:val="0"/>
        <w:adjustRightInd/>
        <w:snapToGrid/>
        <w:jc w:val="center"/>
        <w:textAlignment w:val="auto"/>
        <w:rPr>
          <w:rFonts w:hint="eastAsia" w:hAnsi="宋体" w:cs="宋体"/>
        </w:rPr>
      </w:pPr>
      <w:bookmarkStart w:id="385" w:name="_Toc22248"/>
      <w:bookmarkStart w:id="386" w:name="_Toc8628"/>
      <w:bookmarkStart w:id="387" w:name="_Toc17736"/>
      <w:r>
        <w:rPr>
          <w:rFonts w:hint="eastAsia"/>
          <w:lang w:val="en-US" w:eastAsia="zh-CN"/>
        </w:rPr>
        <w:t xml:space="preserve">第七部分  </w:t>
      </w:r>
      <w:r>
        <w:rPr>
          <w:rFonts w:hint="eastAsia" w:cs="宋体"/>
          <w:lang w:eastAsia="zh-CN"/>
        </w:rPr>
        <w:t>采购</w:t>
      </w:r>
      <w:r>
        <w:rPr>
          <w:rFonts w:hint="eastAsia" w:hAnsi="宋体" w:cs="宋体"/>
        </w:rPr>
        <w:t>项目要求</w:t>
      </w:r>
      <w:bookmarkEnd w:id="385"/>
      <w:bookmarkEnd w:id="386"/>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一、服务范围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对商南县建成区及新区所有财政供养单位，办事处所辖社区居民小区、公共水体、公园、绿地、城乡结合部、农贸市场、垃圾中转站、垃圾箱、公厕、下水道口等场所蚊、蝇、鼠、蟑螂消杀服务。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二、采购内容：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1、配合采购方开展孳生地调查工作。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2、服务区域内开展病媒生物集中消杀服务。5—10月开展集中灭蚊、蝇、蟑螂工作，春秋两季开展集中灭鼠工作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3、收集整理病媒生物防制工作资料。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4、指导辖区机关单位、重点单位、重点场所完善“三防”设施。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5、配合采购方积极开展国卫复审迎检工作。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三、服务期：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合同签订后6个月。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消杀频次：根据蚊、蝇、鼠、蟑的生长繁育特点与防制环境具体确定。按照病媒生物防制密度检测效果，未达标要增加消杀频次。（费用由成交公司承担）</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四、质量要求：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达到国家病媒生物密度控制水平C级标准，并确保商南县2023年国卫复审病媒生物防治工作顺利通过验收。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五、防制要求：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1、消杀服务质量达到国家病媒生物密度控制水平标准，确保通过国卫复审检查工作。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2、实施杀灭作业前,须先到现场调查商南县病媒生物的本底情况,应对病媒生物种类、 栖息部位、密度状况及孳生环境等情况有全面的了解,因地制宜制订病媒生物防制方案，根据方案备好药品器械和个人防护用品。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3、实施防制作业,应遵守安全操作规定,合理用药,施药到位,保证防制效果,并防止药品污染环境。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4、开展病媒生物防制服务人员须按要求培训合格上岗，持有《有害生物防治服务职业证》的从业人员比例不得低于工作人员的 70%,并着统 一服装,符合防护要求,文明礼貌服务。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5、药剂要求：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（1）服务所用杀虫灭鼠药剂须为国家有关主管部门批准生产合格产品，为全国爱卫会专家委员会推荐、认定的低毒、环保、安全、有效的卫生药剂；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（2）严禁将农用杀虫剂用于病媒生物的消杀；严禁使用私自复配药剂使用。不同类型药物的混合使用,应注意互补增效作用,并进行相应的测试,避免两用药 配伍产生拮抗作用,影响防制效果。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六、服务主要药剂要求：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trike w:val="0"/>
          <w:sz w:val="24"/>
          <w:szCs w:val="24"/>
          <w:highlight w:val="green"/>
          <w:lang w:eastAsia="zh-CN"/>
        </w:rPr>
      </w:pPr>
      <w:r>
        <w:rPr>
          <w:rFonts w:hint="eastAsia" w:ascii="宋体" w:hAnsi="宋体" w:eastAsia="宋体" w:cs="宋体"/>
          <w:sz w:val="24"/>
          <w:szCs w:val="24"/>
        </w:rPr>
        <w:t>须优于或等于下表要求提供的病媒生物药品，数量根据消杀方案自定。消杀药剂须具有药剂的农药登记证、生产批准证。为确保药剂的合法性，供应商须提供</w:t>
      </w:r>
      <w:r>
        <w:rPr>
          <w:rFonts w:hint="eastAsia" w:ascii="宋体" w:hAnsi="宋体" w:eastAsia="宋体" w:cs="宋体"/>
          <w:sz w:val="24"/>
          <w:szCs w:val="24"/>
          <w:lang w:eastAsia="zh-CN"/>
        </w:rPr>
        <w:t>相关证明材料</w:t>
      </w:r>
      <w:r>
        <w:rPr>
          <w:rFonts w:hint="eastAsia" w:ascii="宋体" w:hAnsi="宋体" w:eastAsia="宋体" w:cs="宋体"/>
          <w:sz w:val="24"/>
          <w:szCs w:val="24"/>
        </w:rPr>
        <w:t>。</w:t>
      </w:r>
    </w:p>
    <w:tbl>
      <w:tblPr>
        <w:tblStyle w:val="21"/>
        <w:tblW w:w="9177" w:type="dxa"/>
        <w:jc w:val="center"/>
        <w:tblLayout w:type="fixed"/>
        <w:tblCellMar>
          <w:top w:w="0" w:type="dxa"/>
          <w:left w:w="108" w:type="dxa"/>
          <w:bottom w:w="0" w:type="dxa"/>
          <w:right w:w="108" w:type="dxa"/>
        </w:tblCellMar>
      </w:tblPr>
      <w:tblGrid>
        <w:gridCol w:w="723"/>
        <w:gridCol w:w="1995"/>
        <w:gridCol w:w="3540"/>
        <w:gridCol w:w="2919"/>
      </w:tblGrid>
      <w:tr>
        <w:tblPrEx>
          <w:tblCellMar>
            <w:top w:w="0" w:type="dxa"/>
            <w:left w:w="108" w:type="dxa"/>
            <w:bottom w:w="0" w:type="dxa"/>
            <w:right w:w="108" w:type="dxa"/>
          </w:tblCellMar>
        </w:tblPrEx>
        <w:trPr>
          <w:trHeight w:val="510" w:hRule="atLeast"/>
          <w:jc w:val="center"/>
        </w:trPr>
        <w:tc>
          <w:tcPr>
            <w:tcW w:w="723" w:type="dxa"/>
            <w:tcBorders>
              <w:top w:val="single" w:color="auto" w:sz="8" w:space="0"/>
              <w:left w:val="single" w:color="auto" w:sz="8" w:space="0"/>
              <w:bottom w:val="single" w:color="auto" w:sz="4"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highlight w:val="none"/>
                <w:lang w:eastAsia="zh-CN"/>
              </w:rPr>
            </w:pPr>
            <w:r>
              <w:rPr>
                <w:rFonts w:hint="eastAsia" w:ascii="宋体" w:hAnsi="宋体" w:eastAsia="宋体" w:cs="宋体"/>
                <w:b/>
                <w:bCs/>
                <w:sz w:val="24"/>
                <w:szCs w:val="24"/>
                <w:highlight w:val="none"/>
                <w:lang w:eastAsia="zh-CN"/>
              </w:rPr>
              <w:t>序号</w:t>
            </w:r>
          </w:p>
        </w:tc>
        <w:tc>
          <w:tcPr>
            <w:tcW w:w="1995" w:type="dxa"/>
            <w:tcBorders>
              <w:top w:val="single" w:color="auto" w:sz="8" w:space="0"/>
              <w:left w:val="single" w:color="auto" w:sz="8" w:space="0"/>
              <w:bottom w:val="single" w:color="auto" w:sz="4"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rPr>
            </w:pPr>
            <w:r>
              <w:rPr>
                <w:rFonts w:hint="eastAsia" w:ascii="宋体" w:hAnsi="宋体" w:eastAsia="宋体" w:cs="宋体"/>
                <w:b/>
                <w:bCs/>
                <w:sz w:val="24"/>
                <w:szCs w:val="24"/>
              </w:rPr>
              <w:t>防治对象</w:t>
            </w:r>
          </w:p>
        </w:tc>
        <w:tc>
          <w:tcPr>
            <w:tcW w:w="3540" w:type="dxa"/>
            <w:tcBorders>
              <w:top w:val="single" w:color="auto" w:sz="8" w:space="0"/>
              <w:left w:val="nil"/>
              <w:bottom w:val="single" w:color="auto" w:sz="4"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rPr>
            </w:pPr>
            <w:r>
              <w:rPr>
                <w:rFonts w:hint="eastAsia" w:ascii="宋体" w:hAnsi="宋体" w:eastAsia="宋体" w:cs="宋体"/>
                <w:b/>
                <w:bCs/>
                <w:sz w:val="24"/>
                <w:szCs w:val="24"/>
              </w:rPr>
              <w:t>剂型</w:t>
            </w:r>
          </w:p>
        </w:tc>
        <w:tc>
          <w:tcPr>
            <w:tcW w:w="2919" w:type="dxa"/>
            <w:tcBorders>
              <w:top w:val="single" w:color="auto" w:sz="8" w:space="0"/>
              <w:left w:val="nil"/>
              <w:bottom w:val="single" w:color="auto" w:sz="4"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rPr>
            </w:pPr>
            <w:r>
              <w:rPr>
                <w:rFonts w:hint="eastAsia" w:ascii="宋体" w:hAnsi="宋体" w:eastAsia="宋体" w:cs="宋体"/>
                <w:b/>
                <w:bCs/>
                <w:sz w:val="24"/>
                <w:szCs w:val="24"/>
              </w:rPr>
              <w:t>有效成分</w:t>
            </w:r>
          </w:p>
        </w:tc>
      </w:tr>
      <w:tr>
        <w:tblPrEx>
          <w:tblCellMar>
            <w:top w:w="0" w:type="dxa"/>
            <w:left w:w="108" w:type="dxa"/>
            <w:bottom w:w="0" w:type="dxa"/>
            <w:right w:w="108" w:type="dxa"/>
          </w:tblCellMar>
        </w:tblPrEx>
        <w:trPr>
          <w:trHeight w:val="510" w:hRule="atLeast"/>
          <w:jc w:val="center"/>
        </w:trPr>
        <w:tc>
          <w:tcPr>
            <w:tcW w:w="723"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w:t>
            </w:r>
          </w:p>
        </w:tc>
        <w:tc>
          <w:tcPr>
            <w:tcW w:w="1995"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灭蚊蝇药剂</w:t>
            </w:r>
          </w:p>
        </w:tc>
        <w:tc>
          <w:tcPr>
            <w:tcW w:w="35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5%氯菊·四氟醚水乳剂</w:t>
            </w:r>
          </w:p>
        </w:tc>
        <w:tc>
          <w:tcPr>
            <w:tcW w:w="29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5%氯菊·四氟醚</w:t>
            </w:r>
          </w:p>
        </w:tc>
      </w:tr>
      <w:tr>
        <w:tblPrEx>
          <w:tblCellMar>
            <w:top w:w="0" w:type="dxa"/>
            <w:left w:w="108" w:type="dxa"/>
            <w:bottom w:w="0" w:type="dxa"/>
            <w:right w:w="108" w:type="dxa"/>
          </w:tblCellMar>
        </w:tblPrEx>
        <w:trPr>
          <w:trHeight w:val="510" w:hRule="atLeast"/>
          <w:jc w:val="center"/>
        </w:trPr>
        <w:tc>
          <w:tcPr>
            <w:tcW w:w="723"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highlight w:val="none"/>
              </w:rPr>
            </w:pPr>
          </w:p>
        </w:tc>
        <w:tc>
          <w:tcPr>
            <w:tcW w:w="1995"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p>
        </w:tc>
        <w:tc>
          <w:tcPr>
            <w:tcW w:w="35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6.8%氯氰·氯丙炔水乳剂</w:t>
            </w:r>
          </w:p>
        </w:tc>
        <w:tc>
          <w:tcPr>
            <w:tcW w:w="29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6.8%氯氰·氯丙炔</w:t>
            </w:r>
          </w:p>
        </w:tc>
      </w:tr>
      <w:tr>
        <w:tblPrEx>
          <w:tblCellMar>
            <w:top w:w="0" w:type="dxa"/>
            <w:left w:w="108" w:type="dxa"/>
            <w:bottom w:w="0" w:type="dxa"/>
            <w:right w:w="108" w:type="dxa"/>
          </w:tblCellMar>
        </w:tblPrEx>
        <w:trPr>
          <w:trHeight w:val="510" w:hRule="atLeast"/>
          <w:jc w:val="center"/>
        </w:trPr>
        <w:tc>
          <w:tcPr>
            <w:tcW w:w="723"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highlight w:val="none"/>
                <w:lang w:val="en-US" w:eastAsia="zh-CN"/>
              </w:rPr>
            </w:pPr>
          </w:p>
        </w:tc>
        <w:tc>
          <w:tcPr>
            <w:tcW w:w="1995"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p>
        </w:tc>
        <w:tc>
          <w:tcPr>
            <w:tcW w:w="35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8%胺菊·氯氰菊酯乳油</w:t>
            </w:r>
          </w:p>
        </w:tc>
        <w:tc>
          <w:tcPr>
            <w:tcW w:w="29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8%胺菊·氯氰菊酯</w:t>
            </w:r>
          </w:p>
        </w:tc>
      </w:tr>
      <w:tr>
        <w:tblPrEx>
          <w:tblCellMar>
            <w:top w:w="0" w:type="dxa"/>
            <w:left w:w="108" w:type="dxa"/>
            <w:bottom w:w="0" w:type="dxa"/>
            <w:right w:w="108" w:type="dxa"/>
          </w:tblCellMar>
        </w:tblPrEx>
        <w:trPr>
          <w:trHeight w:val="510" w:hRule="atLeast"/>
          <w:jc w:val="center"/>
        </w:trPr>
        <w:tc>
          <w:tcPr>
            <w:tcW w:w="723"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highlight w:val="none"/>
              </w:rPr>
            </w:pPr>
          </w:p>
        </w:tc>
        <w:tc>
          <w:tcPr>
            <w:tcW w:w="1995"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p>
        </w:tc>
        <w:tc>
          <w:tcPr>
            <w:tcW w:w="35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15%苯氰·残杀威乳油</w:t>
            </w:r>
          </w:p>
        </w:tc>
        <w:tc>
          <w:tcPr>
            <w:tcW w:w="29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15%苯氰·残杀威</w:t>
            </w:r>
          </w:p>
        </w:tc>
      </w:tr>
      <w:tr>
        <w:tblPrEx>
          <w:tblCellMar>
            <w:top w:w="0" w:type="dxa"/>
            <w:left w:w="108" w:type="dxa"/>
            <w:bottom w:w="0" w:type="dxa"/>
            <w:right w:w="108" w:type="dxa"/>
          </w:tblCellMar>
        </w:tblPrEx>
        <w:trPr>
          <w:trHeight w:val="510" w:hRule="atLeast"/>
          <w:jc w:val="center"/>
        </w:trPr>
        <w:tc>
          <w:tcPr>
            <w:tcW w:w="723"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highlight w:val="none"/>
              </w:rPr>
            </w:pPr>
          </w:p>
        </w:tc>
        <w:tc>
          <w:tcPr>
            <w:tcW w:w="1995"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p>
        </w:tc>
        <w:tc>
          <w:tcPr>
            <w:tcW w:w="35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2.5%残杀威·氯氰菊热雾剂</w:t>
            </w:r>
          </w:p>
        </w:tc>
        <w:tc>
          <w:tcPr>
            <w:tcW w:w="29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2.5%残杀威·氯氰菊</w:t>
            </w:r>
          </w:p>
        </w:tc>
      </w:tr>
      <w:tr>
        <w:tblPrEx>
          <w:tblCellMar>
            <w:top w:w="0" w:type="dxa"/>
            <w:left w:w="108" w:type="dxa"/>
            <w:bottom w:w="0" w:type="dxa"/>
            <w:right w:w="108" w:type="dxa"/>
          </w:tblCellMar>
        </w:tblPrEx>
        <w:trPr>
          <w:trHeight w:val="510" w:hRule="atLeast"/>
          <w:jc w:val="center"/>
        </w:trPr>
        <w:tc>
          <w:tcPr>
            <w:tcW w:w="723"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highlight w:val="none"/>
              </w:rPr>
            </w:pPr>
          </w:p>
        </w:tc>
        <w:tc>
          <w:tcPr>
            <w:tcW w:w="1995"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p>
        </w:tc>
        <w:tc>
          <w:tcPr>
            <w:tcW w:w="35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灭蚊幼颗粒剂</w:t>
            </w:r>
          </w:p>
        </w:tc>
        <w:tc>
          <w:tcPr>
            <w:tcW w:w="29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5%吡虫啉</w:t>
            </w:r>
          </w:p>
        </w:tc>
      </w:tr>
      <w:tr>
        <w:tblPrEx>
          <w:tblCellMar>
            <w:top w:w="0" w:type="dxa"/>
            <w:left w:w="108" w:type="dxa"/>
            <w:bottom w:w="0" w:type="dxa"/>
            <w:right w:w="108" w:type="dxa"/>
          </w:tblCellMar>
        </w:tblPrEx>
        <w:trPr>
          <w:trHeight w:val="510" w:hRule="atLeast"/>
          <w:jc w:val="center"/>
        </w:trPr>
        <w:tc>
          <w:tcPr>
            <w:tcW w:w="723"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w:t>
            </w:r>
          </w:p>
        </w:tc>
        <w:tc>
          <w:tcPr>
            <w:tcW w:w="1995"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灭蟑药剂</w:t>
            </w:r>
          </w:p>
        </w:tc>
        <w:tc>
          <w:tcPr>
            <w:tcW w:w="35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12%氯菊·氯氟醚粉剂</w:t>
            </w:r>
          </w:p>
        </w:tc>
        <w:tc>
          <w:tcPr>
            <w:tcW w:w="29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12%氯菊·氯氟醚</w:t>
            </w:r>
          </w:p>
        </w:tc>
      </w:tr>
      <w:tr>
        <w:tblPrEx>
          <w:tblCellMar>
            <w:top w:w="0" w:type="dxa"/>
            <w:left w:w="108" w:type="dxa"/>
            <w:bottom w:w="0" w:type="dxa"/>
            <w:right w:w="108" w:type="dxa"/>
          </w:tblCellMar>
        </w:tblPrEx>
        <w:trPr>
          <w:trHeight w:val="510" w:hRule="atLeast"/>
          <w:jc w:val="center"/>
        </w:trPr>
        <w:tc>
          <w:tcPr>
            <w:tcW w:w="723"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highlight w:val="none"/>
                <w:lang w:val="en-US" w:eastAsia="zh-CN"/>
              </w:rPr>
            </w:pPr>
          </w:p>
        </w:tc>
        <w:tc>
          <w:tcPr>
            <w:tcW w:w="1995"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p>
        </w:tc>
        <w:tc>
          <w:tcPr>
            <w:tcW w:w="35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1%毒死蜱胶饵</w:t>
            </w:r>
          </w:p>
        </w:tc>
        <w:tc>
          <w:tcPr>
            <w:tcW w:w="29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1%毒死蜱</w:t>
            </w:r>
          </w:p>
        </w:tc>
      </w:tr>
      <w:tr>
        <w:tblPrEx>
          <w:tblCellMar>
            <w:top w:w="0" w:type="dxa"/>
            <w:left w:w="108" w:type="dxa"/>
            <w:bottom w:w="0" w:type="dxa"/>
            <w:right w:w="108" w:type="dxa"/>
          </w:tblCellMar>
        </w:tblPrEx>
        <w:trPr>
          <w:trHeight w:val="510" w:hRule="atLeast"/>
          <w:jc w:val="center"/>
        </w:trPr>
        <w:tc>
          <w:tcPr>
            <w:tcW w:w="723"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w:t>
            </w:r>
          </w:p>
        </w:tc>
        <w:tc>
          <w:tcPr>
            <w:tcW w:w="1995"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灭鼠药剂</w:t>
            </w:r>
          </w:p>
        </w:tc>
        <w:tc>
          <w:tcPr>
            <w:tcW w:w="35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灭鼠蜡块</w:t>
            </w:r>
          </w:p>
        </w:tc>
        <w:tc>
          <w:tcPr>
            <w:tcW w:w="29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0.005%溴鼠灵</w:t>
            </w:r>
          </w:p>
        </w:tc>
      </w:tr>
      <w:tr>
        <w:tblPrEx>
          <w:tblCellMar>
            <w:top w:w="0" w:type="dxa"/>
            <w:left w:w="108" w:type="dxa"/>
            <w:bottom w:w="0" w:type="dxa"/>
            <w:right w:w="108" w:type="dxa"/>
          </w:tblCellMar>
        </w:tblPrEx>
        <w:trPr>
          <w:trHeight w:val="510" w:hRule="atLeast"/>
          <w:jc w:val="center"/>
        </w:trPr>
        <w:tc>
          <w:tcPr>
            <w:tcW w:w="723"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p>
        </w:tc>
        <w:tc>
          <w:tcPr>
            <w:tcW w:w="1995"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p>
        </w:tc>
        <w:tc>
          <w:tcPr>
            <w:tcW w:w="35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灭鼠颗粒</w:t>
            </w:r>
          </w:p>
        </w:tc>
        <w:tc>
          <w:tcPr>
            <w:tcW w:w="29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0.005%溴敌隆</w:t>
            </w:r>
          </w:p>
        </w:tc>
      </w:tr>
    </w:tbl>
    <w:p/>
    <w:p>
      <w:pPr>
        <w:rPr>
          <w:rFonts w:hint="eastAsia"/>
          <w:lang w:val="en-US" w:eastAsia="zh-CN"/>
        </w:rPr>
      </w:pPr>
    </w:p>
    <w:bookmarkEnd w:id="387"/>
    <w:p>
      <w:pPr>
        <w:rPr>
          <w:rFonts w:hint="eastAsia"/>
          <w:lang w:val="en-US" w:eastAsia="zh-CN"/>
        </w:rPr>
      </w:pPr>
    </w:p>
    <w:sectPr>
      <w:pgSz w:w="11906" w:h="16838"/>
      <w:pgMar w:top="1417" w:right="1417" w:bottom="1417" w:left="1417"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Consolas">
    <w:panose1 w:val="020B0609020204030204"/>
    <w:charset w:val="00"/>
    <w:family w:val="auto"/>
    <w:pitch w:val="default"/>
    <w:sig w:usb0="E10002FF" w:usb1="4000FCFF" w:usb2="00000009" w:usb3="00000000" w:csb0="6000019F" w:csb1="DFD7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60</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3"/>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60</w:t>
                    </w:r>
                    <w:r>
                      <w:fldChar w:fldCharType="end"/>
                    </w:r>
                    <w: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D9C2199"/>
    <w:multiLevelType w:val="multilevel"/>
    <w:tmpl w:val="1D9C2199"/>
    <w:lvl w:ilvl="0" w:tentative="0">
      <w:start w:val="1"/>
      <w:numFmt w:val="chineseCountingThousand"/>
      <w:suff w:val="nothing"/>
      <w:lvlText w:val="(%1)"/>
      <w:lvlJc w:val="left"/>
      <w:pPr>
        <w:ind w:left="420" w:hanging="420"/>
      </w:pPr>
      <w:rPr>
        <w:rFonts w:hint="eastAsia"/>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I3ZTRiODVhY2EwNDAzMjExNDhkMzcxYTQwODAzYTAifQ=="/>
  </w:docVars>
  <w:rsids>
    <w:rsidRoot w:val="3B7C5E44"/>
    <w:rsid w:val="00E70573"/>
    <w:rsid w:val="022F3581"/>
    <w:rsid w:val="02695CB7"/>
    <w:rsid w:val="02A73951"/>
    <w:rsid w:val="02BC7626"/>
    <w:rsid w:val="02C12427"/>
    <w:rsid w:val="044E6413"/>
    <w:rsid w:val="045A4BB0"/>
    <w:rsid w:val="04F50DD9"/>
    <w:rsid w:val="057F744E"/>
    <w:rsid w:val="060B65BE"/>
    <w:rsid w:val="07502C63"/>
    <w:rsid w:val="0763585D"/>
    <w:rsid w:val="080040A8"/>
    <w:rsid w:val="081469F8"/>
    <w:rsid w:val="0889686F"/>
    <w:rsid w:val="089174C8"/>
    <w:rsid w:val="09C47CA4"/>
    <w:rsid w:val="09DE5511"/>
    <w:rsid w:val="0B5D03C8"/>
    <w:rsid w:val="0C144F2A"/>
    <w:rsid w:val="0C42158C"/>
    <w:rsid w:val="0DB30074"/>
    <w:rsid w:val="0DD1755E"/>
    <w:rsid w:val="0E3834B7"/>
    <w:rsid w:val="0E470A1E"/>
    <w:rsid w:val="0F055DCA"/>
    <w:rsid w:val="0F2E7AD9"/>
    <w:rsid w:val="100437BD"/>
    <w:rsid w:val="102E6508"/>
    <w:rsid w:val="10CE231F"/>
    <w:rsid w:val="11CB4750"/>
    <w:rsid w:val="124543DF"/>
    <w:rsid w:val="129C794F"/>
    <w:rsid w:val="12C87D8F"/>
    <w:rsid w:val="13246366"/>
    <w:rsid w:val="13541C46"/>
    <w:rsid w:val="139B0BE1"/>
    <w:rsid w:val="13EC2AAD"/>
    <w:rsid w:val="143446E0"/>
    <w:rsid w:val="14400001"/>
    <w:rsid w:val="14567657"/>
    <w:rsid w:val="14DC6870"/>
    <w:rsid w:val="171F0A33"/>
    <w:rsid w:val="17290A30"/>
    <w:rsid w:val="17573DD2"/>
    <w:rsid w:val="17682D47"/>
    <w:rsid w:val="177E3568"/>
    <w:rsid w:val="1786291F"/>
    <w:rsid w:val="19493BA7"/>
    <w:rsid w:val="1A3D24CB"/>
    <w:rsid w:val="1B8347FC"/>
    <w:rsid w:val="1BBC4D9B"/>
    <w:rsid w:val="1DCB7469"/>
    <w:rsid w:val="1EC74AD7"/>
    <w:rsid w:val="208E49FE"/>
    <w:rsid w:val="215D4BE4"/>
    <w:rsid w:val="21AB14B4"/>
    <w:rsid w:val="22B1294F"/>
    <w:rsid w:val="23B40123"/>
    <w:rsid w:val="23CB7669"/>
    <w:rsid w:val="24B70A65"/>
    <w:rsid w:val="25AB56CD"/>
    <w:rsid w:val="25F45E71"/>
    <w:rsid w:val="25F70683"/>
    <w:rsid w:val="26890629"/>
    <w:rsid w:val="27183AD7"/>
    <w:rsid w:val="292D23B7"/>
    <w:rsid w:val="2A175072"/>
    <w:rsid w:val="2B037ACC"/>
    <w:rsid w:val="2C33118D"/>
    <w:rsid w:val="2C5F3547"/>
    <w:rsid w:val="2CA6606F"/>
    <w:rsid w:val="2CC3719D"/>
    <w:rsid w:val="2E951342"/>
    <w:rsid w:val="2F8A76B0"/>
    <w:rsid w:val="328D727D"/>
    <w:rsid w:val="32C9196D"/>
    <w:rsid w:val="338F6064"/>
    <w:rsid w:val="33A942F1"/>
    <w:rsid w:val="33CC3272"/>
    <w:rsid w:val="33DA3F06"/>
    <w:rsid w:val="34BD03C4"/>
    <w:rsid w:val="358223D7"/>
    <w:rsid w:val="35A30EF6"/>
    <w:rsid w:val="363F270C"/>
    <w:rsid w:val="377275F2"/>
    <w:rsid w:val="37D65C2A"/>
    <w:rsid w:val="3818461A"/>
    <w:rsid w:val="38295AF1"/>
    <w:rsid w:val="38612A62"/>
    <w:rsid w:val="38BC4020"/>
    <w:rsid w:val="392A43A1"/>
    <w:rsid w:val="398B7F1C"/>
    <w:rsid w:val="3B136C1B"/>
    <w:rsid w:val="3B60349C"/>
    <w:rsid w:val="3B7C5E44"/>
    <w:rsid w:val="3B95529A"/>
    <w:rsid w:val="3C1E5B19"/>
    <w:rsid w:val="3D32145F"/>
    <w:rsid w:val="3ECA5ED6"/>
    <w:rsid w:val="412F5329"/>
    <w:rsid w:val="416D486B"/>
    <w:rsid w:val="42764706"/>
    <w:rsid w:val="42AD6FFB"/>
    <w:rsid w:val="433D1F9A"/>
    <w:rsid w:val="43AF59AE"/>
    <w:rsid w:val="446E528E"/>
    <w:rsid w:val="45133A88"/>
    <w:rsid w:val="451E4827"/>
    <w:rsid w:val="4546622B"/>
    <w:rsid w:val="459F78B1"/>
    <w:rsid w:val="45A9768C"/>
    <w:rsid w:val="46133F27"/>
    <w:rsid w:val="46843F54"/>
    <w:rsid w:val="46A960A6"/>
    <w:rsid w:val="46E74753"/>
    <w:rsid w:val="49337C1E"/>
    <w:rsid w:val="4978572B"/>
    <w:rsid w:val="4A2934F2"/>
    <w:rsid w:val="4A47035C"/>
    <w:rsid w:val="4AB42DFA"/>
    <w:rsid w:val="4B330587"/>
    <w:rsid w:val="4B595063"/>
    <w:rsid w:val="4B5A7CCA"/>
    <w:rsid w:val="4C94105E"/>
    <w:rsid w:val="4C9E2F5D"/>
    <w:rsid w:val="4D6C3006"/>
    <w:rsid w:val="4DAC6E5D"/>
    <w:rsid w:val="4DD95E40"/>
    <w:rsid w:val="4E58315A"/>
    <w:rsid w:val="4E921986"/>
    <w:rsid w:val="4FA32A71"/>
    <w:rsid w:val="50C474CA"/>
    <w:rsid w:val="51BB7D74"/>
    <w:rsid w:val="51DC41C7"/>
    <w:rsid w:val="52C146E8"/>
    <w:rsid w:val="52DA13EE"/>
    <w:rsid w:val="52DD66E2"/>
    <w:rsid w:val="52EA0F66"/>
    <w:rsid w:val="53FE19FE"/>
    <w:rsid w:val="54234CDD"/>
    <w:rsid w:val="54282C98"/>
    <w:rsid w:val="545E3293"/>
    <w:rsid w:val="54AB2416"/>
    <w:rsid w:val="54D03487"/>
    <w:rsid w:val="567541F8"/>
    <w:rsid w:val="56EF4E4A"/>
    <w:rsid w:val="57474424"/>
    <w:rsid w:val="58161412"/>
    <w:rsid w:val="5A4E7ED0"/>
    <w:rsid w:val="5C40096E"/>
    <w:rsid w:val="5C986443"/>
    <w:rsid w:val="5CAA5A82"/>
    <w:rsid w:val="5CBC5029"/>
    <w:rsid w:val="5D1F7155"/>
    <w:rsid w:val="5D2D6F81"/>
    <w:rsid w:val="5D40120D"/>
    <w:rsid w:val="5DEC3AC4"/>
    <w:rsid w:val="5EC53611"/>
    <w:rsid w:val="5EF07756"/>
    <w:rsid w:val="5F674944"/>
    <w:rsid w:val="60267D61"/>
    <w:rsid w:val="60F87244"/>
    <w:rsid w:val="61CE0C58"/>
    <w:rsid w:val="63084F03"/>
    <w:rsid w:val="638D5042"/>
    <w:rsid w:val="63D3224D"/>
    <w:rsid w:val="6416434C"/>
    <w:rsid w:val="652F3DE1"/>
    <w:rsid w:val="655A5962"/>
    <w:rsid w:val="65945D75"/>
    <w:rsid w:val="680A098E"/>
    <w:rsid w:val="68451260"/>
    <w:rsid w:val="69206E09"/>
    <w:rsid w:val="69231C27"/>
    <w:rsid w:val="6A5F090F"/>
    <w:rsid w:val="6A61349F"/>
    <w:rsid w:val="6ADE633E"/>
    <w:rsid w:val="6B0C229C"/>
    <w:rsid w:val="6CBE0B7A"/>
    <w:rsid w:val="6CC46713"/>
    <w:rsid w:val="6DC87EFE"/>
    <w:rsid w:val="6E7429C0"/>
    <w:rsid w:val="6F0144A4"/>
    <w:rsid w:val="6F037464"/>
    <w:rsid w:val="7105441D"/>
    <w:rsid w:val="712559EA"/>
    <w:rsid w:val="718B090A"/>
    <w:rsid w:val="726D6E86"/>
    <w:rsid w:val="728F6F2F"/>
    <w:rsid w:val="73025868"/>
    <w:rsid w:val="732C6410"/>
    <w:rsid w:val="73457FE7"/>
    <w:rsid w:val="73EA265A"/>
    <w:rsid w:val="7531098E"/>
    <w:rsid w:val="75382976"/>
    <w:rsid w:val="755F415E"/>
    <w:rsid w:val="76133131"/>
    <w:rsid w:val="76633246"/>
    <w:rsid w:val="769335FC"/>
    <w:rsid w:val="7778453F"/>
    <w:rsid w:val="79532E9E"/>
    <w:rsid w:val="79931D0A"/>
    <w:rsid w:val="7A166FB9"/>
    <w:rsid w:val="7B614FE7"/>
    <w:rsid w:val="7BBE625B"/>
    <w:rsid w:val="7C3626D3"/>
    <w:rsid w:val="7CA8687F"/>
    <w:rsid w:val="7D634E65"/>
    <w:rsid w:val="7E881AAB"/>
    <w:rsid w:val="7EB12F3D"/>
    <w:rsid w:val="7EB15776"/>
    <w:rsid w:val="7EDF12E6"/>
    <w:rsid w:val="7F3B46BE"/>
    <w:rsid w:val="7F864F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9" w:semiHidden="0" w:name="heading 3"/>
    <w:lsdException w:qFormat="1" w:unhideWhenUsed="0" w:uiPriority="9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4"/>
      <w:lang w:val="en-US" w:eastAsia="zh-CN" w:bidi="ar-SA"/>
    </w:rPr>
  </w:style>
  <w:style w:type="paragraph" w:styleId="3">
    <w:name w:val="heading 1"/>
    <w:basedOn w:val="1"/>
    <w:next w:val="1"/>
    <w:qFormat/>
    <w:uiPriority w:val="9"/>
    <w:pPr>
      <w:keepNext/>
      <w:keepLines/>
      <w:spacing w:before="340" w:after="330" w:line="576" w:lineRule="auto"/>
      <w:outlineLvl w:val="0"/>
    </w:pPr>
    <w:rPr>
      <w:rFonts w:ascii="宋体" w:hAnsi="宋体" w:eastAsia="黑体"/>
      <w:b/>
      <w:bCs/>
      <w:kern w:val="44"/>
      <w:sz w:val="36"/>
      <w:szCs w:val="44"/>
    </w:rPr>
  </w:style>
  <w:style w:type="paragraph" w:styleId="4">
    <w:name w:val="heading 2"/>
    <w:basedOn w:val="1"/>
    <w:next w:val="1"/>
    <w:qFormat/>
    <w:uiPriority w:val="9"/>
    <w:pPr>
      <w:keepNext/>
      <w:keepLines/>
      <w:spacing w:before="260" w:after="260" w:line="413" w:lineRule="auto"/>
      <w:outlineLvl w:val="1"/>
    </w:pPr>
    <w:rPr>
      <w:rFonts w:ascii="Cambria" w:hAnsi="Cambria" w:eastAsia="黑体"/>
      <w:b/>
      <w:bCs/>
      <w:kern w:val="0"/>
      <w:sz w:val="32"/>
      <w:szCs w:val="32"/>
    </w:rPr>
  </w:style>
  <w:style w:type="paragraph" w:styleId="5">
    <w:name w:val="heading 3"/>
    <w:basedOn w:val="1"/>
    <w:next w:val="1"/>
    <w:qFormat/>
    <w:uiPriority w:val="99"/>
    <w:pPr>
      <w:keepNext/>
      <w:keepLines/>
      <w:spacing w:before="260" w:after="260" w:line="413" w:lineRule="auto"/>
      <w:outlineLvl w:val="2"/>
    </w:pPr>
    <w:rPr>
      <w:rFonts w:ascii="宋体" w:hAnsi="宋体" w:eastAsia="黑体"/>
      <w:b/>
      <w:bCs/>
      <w:kern w:val="0"/>
      <w:szCs w:val="32"/>
    </w:rPr>
  </w:style>
  <w:style w:type="paragraph" w:styleId="6">
    <w:name w:val="heading 4"/>
    <w:basedOn w:val="1"/>
    <w:next w:val="1"/>
    <w:qFormat/>
    <w:uiPriority w:val="99"/>
    <w:pPr>
      <w:keepNext/>
      <w:keepLines/>
      <w:adjustRightInd w:val="0"/>
      <w:spacing w:before="280" w:after="290" w:line="376" w:lineRule="atLeast"/>
      <w:textAlignment w:val="baseline"/>
      <w:outlineLvl w:val="3"/>
    </w:pPr>
    <w:rPr>
      <w:rFonts w:ascii="Cambria" w:hAnsi="Cambria" w:eastAsia="仿宋"/>
      <w:b/>
      <w:bCs/>
      <w:kern w:val="0"/>
      <w:szCs w:val="28"/>
    </w:rPr>
  </w:style>
  <w:style w:type="paragraph" w:styleId="7">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23">
    <w:name w:val="Default Paragraph Font"/>
    <w:semiHidden/>
    <w:qFormat/>
    <w:uiPriority w:val="0"/>
  </w:style>
  <w:style w:type="table" w:default="1" w:styleId="21">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rPr>
      <w:rFonts w:ascii="Times New Roman" w:hAnsi="Times New Roman"/>
      <w:sz w:val="28"/>
      <w:szCs w:val="22"/>
    </w:rPr>
  </w:style>
  <w:style w:type="paragraph" w:styleId="8">
    <w:name w:val="Normal Indent"/>
    <w:basedOn w:val="1"/>
    <w:qFormat/>
    <w:uiPriority w:val="0"/>
    <w:pPr>
      <w:ind w:firstLine="420"/>
    </w:pPr>
    <w:rPr>
      <w:rFonts w:ascii="Times New Roman" w:hAnsi="Times New Roman"/>
      <w:sz w:val="21"/>
      <w:szCs w:val="24"/>
    </w:rPr>
  </w:style>
  <w:style w:type="paragraph" w:styleId="9">
    <w:name w:val="annotation text"/>
    <w:basedOn w:val="1"/>
    <w:qFormat/>
    <w:uiPriority w:val="0"/>
    <w:pPr>
      <w:jc w:val="left"/>
    </w:pPr>
    <w:rPr>
      <w:rFonts w:ascii="Times New Roman"/>
      <w:kern w:val="2"/>
      <w:sz w:val="21"/>
    </w:rPr>
  </w:style>
  <w:style w:type="paragraph" w:styleId="10">
    <w:name w:val="Body Text Indent"/>
    <w:basedOn w:val="1"/>
    <w:qFormat/>
    <w:uiPriority w:val="0"/>
    <w:pPr>
      <w:widowControl w:val="0"/>
      <w:spacing w:after="120"/>
      <w:ind w:left="420" w:leftChars="200"/>
    </w:pPr>
    <w:rPr>
      <w:szCs w:val="24"/>
    </w:rPr>
  </w:style>
  <w:style w:type="paragraph" w:styleId="11">
    <w:name w:val="Plain Text"/>
    <w:basedOn w:val="1"/>
    <w:qFormat/>
    <w:uiPriority w:val="0"/>
    <w:rPr>
      <w:rFonts w:ascii="宋体" w:hAnsi="Courier New"/>
      <w:kern w:val="0"/>
      <w:sz w:val="20"/>
      <w:szCs w:val="21"/>
    </w:rPr>
  </w:style>
  <w:style w:type="paragraph" w:styleId="12">
    <w:name w:val="Body Text Indent 2"/>
    <w:basedOn w:val="1"/>
    <w:qFormat/>
    <w:uiPriority w:val="0"/>
    <w:pPr>
      <w:spacing w:after="120" w:line="480" w:lineRule="auto"/>
      <w:ind w:left="200" w:leftChars="200"/>
    </w:pPr>
  </w:style>
  <w:style w:type="paragraph" w:styleId="13">
    <w:name w:val="footer"/>
    <w:basedOn w:val="1"/>
    <w:qFormat/>
    <w:uiPriority w:val="0"/>
    <w:pPr>
      <w:tabs>
        <w:tab w:val="center" w:pos="4153"/>
        <w:tab w:val="right" w:pos="8306"/>
      </w:tabs>
      <w:snapToGrid w:val="0"/>
      <w:jc w:val="left"/>
    </w:pPr>
    <w:rPr>
      <w:rFonts w:ascii="Times New Roman" w:hAnsi="Times New Roman"/>
      <w:sz w:val="18"/>
      <w:szCs w:val="18"/>
    </w:rPr>
  </w:style>
  <w:style w:type="paragraph" w:styleId="14">
    <w:name w:val="header"/>
    <w:basedOn w:val="1"/>
    <w:qFormat/>
    <w:uiPriority w:val="0"/>
    <w:pPr>
      <w:pBdr>
        <w:bottom w:val="single" w:color="auto" w:sz="6" w:space="1"/>
      </w:pBdr>
      <w:tabs>
        <w:tab w:val="center" w:pos="4153"/>
        <w:tab w:val="right" w:pos="8306"/>
      </w:tabs>
      <w:snapToGrid w:val="0"/>
      <w:jc w:val="center"/>
    </w:pPr>
    <w:rPr>
      <w:rFonts w:ascii="Times New Roman" w:hAnsi="Times New Roman"/>
      <w:sz w:val="18"/>
      <w:szCs w:val="18"/>
    </w:rPr>
  </w:style>
  <w:style w:type="paragraph" w:styleId="15">
    <w:name w:val="toc 1"/>
    <w:basedOn w:val="1"/>
    <w:next w:val="1"/>
    <w:qFormat/>
    <w:uiPriority w:val="0"/>
  </w:style>
  <w:style w:type="paragraph" w:styleId="16">
    <w:name w:val="toc 2"/>
    <w:basedOn w:val="1"/>
    <w:next w:val="1"/>
    <w:qFormat/>
    <w:uiPriority w:val="0"/>
    <w:pPr>
      <w:ind w:left="420" w:leftChars="200"/>
    </w:pPr>
  </w:style>
  <w:style w:type="paragraph" w:styleId="17">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黑体" w:hAnsi="Courier New" w:eastAsia="黑体" w:cs="Courier New"/>
      <w:kern w:val="0"/>
      <w:sz w:val="20"/>
      <w:szCs w:val="20"/>
    </w:rPr>
  </w:style>
  <w:style w:type="paragraph" w:styleId="18">
    <w:name w:val="Normal (Web)"/>
    <w:basedOn w:val="1"/>
    <w:qFormat/>
    <w:uiPriority w:val="99"/>
    <w:rPr>
      <w:szCs w:val="24"/>
    </w:rPr>
  </w:style>
  <w:style w:type="paragraph" w:styleId="19">
    <w:name w:val="Body Text First Indent"/>
    <w:basedOn w:val="2"/>
    <w:qFormat/>
    <w:uiPriority w:val="0"/>
    <w:pPr>
      <w:ind w:firstLine="420" w:firstLineChars="100"/>
    </w:pPr>
  </w:style>
  <w:style w:type="paragraph" w:styleId="20">
    <w:name w:val="Body Text First Indent 2"/>
    <w:basedOn w:val="10"/>
    <w:qFormat/>
    <w:uiPriority w:val="0"/>
    <w:pPr>
      <w:spacing w:after="120" w:afterLines="0" w:line="240" w:lineRule="auto"/>
      <w:ind w:left="420" w:leftChars="200" w:firstLine="420"/>
    </w:pPr>
    <w:rPr>
      <w:sz w:val="21"/>
    </w:rPr>
  </w:style>
  <w:style w:type="table" w:styleId="22">
    <w:name w:val="Table Grid"/>
    <w:basedOn w:val="2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4">
    <w:name w:val="Strong"/>
    <w:qFormat/>
    <w:uiPriority w:val="22"/>
    <w:rPr>
      <w:b/>
      <w:bCs/>
    </w:rPr>
  </w:style>
  <w:style w:type="character" w:styleId="25">
    <w:name w:val="FollowedHyperlink"/>
    <w:basedOn w:val="23"/>
    <w:qFormat/>
    <w:uiPriority w:val="0"/>
    <w:rPr>
      <w:color w:val="333333"/>
      <w:u w:val="none"/>
    </w:rPr>
  </w:style>
  <w:style w:type="character" w:styleId="26">
    <w:name w:val="Emphasis"/>
    <w:basedOn w:val="23"/>
    <w:qFormat/>
    <w:uiPriority w:val="0"/>
  </w:style>
  <w:style w:type="character" w:styleId="27">
    <w:name w:val="HTML Definition"/>
    <w:basedOn w:val="23"/>
    <w:qFormat/>
    <w:uiPriority w:val="0"/>
    <w:rPr>
      <w:i/>
      <w:iCs/>
    </w:rPr>
  </w:style>
  <w:style w:type="character" w:styleId="28">
    <w:name w:val="Hyperlink"/>
    <w:qFormat/>
    <w:uiPriority w:val="99"/>
    <w:rPr>
      <w:rFonts w:ascii="宋体" w:hAnsi="宋体" w:eastAsia="宋体"/>
      <w:b/>
      <w:color w:val="0000FF"/>
      <w:kern w:val="2"/>
      <w:sz w:val="24"/>
      <w:szCs w:val="24"/>
      <w:u w:val="single"/>
      <w:lang w:val="en-US" w:eastAsia="zh-CN" w:bidi="ar-SA"/>
    </w:rPr>
  </w:style>
  <w:style w:type="character" w:styleId="29">
    <w:name w:val="HTML Code"/>
    <w:basedOn w:val="23"/>
    <w:qFormat/>
    <w:uiPriority w:val="0"/>
    <w:rPr>
      <w:rFonts w:ascii="Consolas" w:hAnsi="Consolas" w:eastAsia="Consolas" w:cs="Consolas"/>
      <w:color w:val="C7254E"/>
      <w:sz w:val="21"/>
      <w:szCs w:val="21"/>
      <w:shd w:val="clear" w:fill="F9F2F4"/>
    </w:rPr>
  </w:style>
  <w:style w:type="character" w:styleId="30">
    <w:name w:val="HTML Keyboard"/>
    <w:basedOn w:val="23"/>
    <w:qFormat/>
    <w:uiPriority w:val="0"/>
    <w:rPr>
      <w:rFonts w:hint="default" w:ascii="Consolas" w:hAnsi="Consolas" w:eastAsia="Consolas" w:cs="Consolas"/>
      <w:color w:val="FFFFFF"/>
      <w:sz w:val="21"/>
      <w:szCs w:val="21"/>
      <w:shd w:val="clear" w:fill="333333"/>
    </w:rPr>
  </w:style>
  <w:style w:type="character" w:styleId="31">
    <w:name w:val="HTML Sample"/>
    <w:basedOn w:val="23"/>
    <w:qFormat/>
    <w:uiPriority w:val="0"/>
    <w:rPr>
      <w:rFonts w:hint="default" w:ascii="Consolas" w:hAnsi="Consolas" w:eastAsia="Consolas" w:cs="Consolas"/>
      <w:sz w:val="21"/>
      <w:szCs w:val="21"/>
    </w:rPr>
  </w:style>
  <w:style w:type="paragraph" w:customStyle="1" w:styleId="32">
    <w:name w:val="列出段落1"/>
    <w:basedOn w:val="1"/>
    <w:qFormat/>
    <w:uiPriority w:val="0"/>
    <w:pPr>
      <w:ind w:firstLine="420" w:firstLineChars="200"/>
    </w:pPr>
    <w:rPr>
      <w:rFonts w:ascii="Calibri" w:hAnsi="Calibri" w:eastAsia="宋体" w:cs="Times New Roman"/>
      <w:kern w:val="2"/>
      <w:sz w:val="21"/>
      <w:szCs w:val="22"/>
    </w:rPr>
  </w:style>
  <w:style w:type="paragraph" w:customStyle="1" w:styleId="33">
    <w:name w:val="TOC 标题1"/>
    <w:basedOn w:val="3"/>
    <w:next w:val="1"/>
    <w:qFormat/>
    <w:uiPriority w:val="0"/>
    <w:pPr>
      <w:keepNext w:val="0"/>
      <w:keepLines w:val="0"/>
      <w:spacing w:before="480" w:after="0" w:line="276" w:lineRule="auto"/>
      <w:outlineLvl w:val="9"/>
    </w:pPr>
    <w:rPr>
      <w:rFonts w:ascii="仿宋" w:hAnsi="仿宋" w:eastAsia="仿宋"/>
      <w:b w:val="0"/>
      <w:bCs w:val="0"/>
      <w:color w:val="000000"/>
      <w:kern w:val="0"/>
      <w:sz w:val="21"/>
      <w:szCs w:val="32"/>
    </w:rPr>
  </w:style>
  <w:style w:type="paragraph" w:customStyle="1" w:styleId="34">
    <w:name w:val="title1"/>
    <w:basedOn w:val="1"/>
    <w:qFormat/>
    <w:uiPriority w:val="0"/>
    <w:pPr>
      <w:widowControl/>
      <w:jc w:val="left"/>
    </w:pPr>
    <w:rPr>
      <w:rFonts w:ascii="宋体" w:hAnsi="宋体" w:cs="宋体"/>
      <w:kern w:val="0"/>
      <w:szCs w:val="24"/>
    </w:rPr>
  </w:style>
  <w:style w:type="paragraph" w:customStyle="1" w:styleId="35">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36">
    <w:name w:val="正文1"/>
    <w:basedOn w:val="1"/>
    <w:qFormat/>
    <w:uiPriority w:val="0"/>
    <w:pPr>
      <w:widowControl/>
      <w:suppressAutoHyphens/>
      <w:spacing w:before="156" w:after="156"/>
      <w:ind w:firstLine="420"/>
      <w:jc w:val="left"/>
    </w:pPr>
    <w:rPr>
      <w:rFonts w:ascii="Times New Roman" w:hAnsi="Times New Roman"/>
      <w:kern w:val="1"/>
      <w:sz w:val="21"/>
      <w:szCs w:val="24"/>
      <w:lang w:eastAsia="ar-SA"/>
    </w:rPr>
  </w:style>
  <w:style w:type="paragraph" w:customStyle="1" w:styleId="37">
    <w:name w:val="正文首行缩进两字符"/>
    <w:basedOn w:val="1"/>
    <w:qFormat/>
    <w:uiPriority w:val="0"/>
    <w:pPr>
      <w:widowControl w:val="0"/>
      <w:spacing w:line="360" w:lineRule="auto"/>
      <w:ind w:firstLine="200" w:firstLineChars="200"/>
    </w:pPr>
  </w:style>
  <w:style w:type="paragraph" w:customStyle="1" w:styleId="38">
    <w:name w:val="样式 首行缩进:  2 字符"/>
    <w:basedOn w:val="1"/>
    <w:qFormat/>
    <w:uiPriority w:val="0"/>
    <w:pPr>
      <w:spacing w:line="400" w:lineRule="exact"/>
      <w:ind w:firstLine="200" w:firstLineChars="200"/>
    </w:pPr>
    <w:rPr>
      <w:rFonts w:cs="宋体"/>
    </w:rPr>
  </w:style>
  <w:style w:type="paragraph" w:customStyle="1" w:styleId="39">
    <w:name w:val="WPSOffice手动目录 1"/>
    <w:qFormat/>
    <w:uiPriority w:val="0"/>
    <w:pPr>
      <w:ind w:leftChars="0"/>
    </w:pPr>
    <w:rPr>
      <w:rFonts w:asciiTheme="minorHAnsi" w:hAnsiTheme="minorHAnsi" w:eastAsiaTheme="minorEastAsia" w:cstheme="minorBidi"/>
      <w:sz w:val="20"/>
      <w:szCs w:val="20"/>
    </w:rPr>
  </w:style>
  <w:style w:type="paragraph" w:customStyle="1" w:styleId="40">
    <w:name w:val="WPSOffice手动目录 2"/>
    <w:qFormat/>
    <w:uiPriority w:val="0"/>
    <w:pPr>
      <w:ind w:leftChars="200"/>
    </w:pPr>
    <w:rPr>
      <w:rFonts w:asciiTheme="minorHAnsi" w:hAnsiTheme="minorHAnsi" w:eastAsiaTheme="minorEastAsia" w:cstheme="minorBidi"/>
      <w:sz w:val="20"/>
      <w:szCs w:val="20"/>
    </w:rPr>
  </w:style>
  <w:style w:type="character" w:customStyle="1" w:styleId="41">
    <w:name w:val="hover"/>
    <w:basedOn w:val="23"/>
    <w:qFormat/>
    <w:uiPriority w:val="0"/>
    <w:rPr>
      <w:shd w:val="clear" w:fill="EEEEEE"/>
    </w:rPr>
  </w:style>
  <w:style w:type="character" w:customStyle="1" w:styleId="42">
    <w:name w:val="hour_pm"/>
    <w:basedOn w:val="23"/>
    <w:qFormat/>
    <w:uiPriority w:val="0"/>
  </w:style>
  <w:style w:type="character" w:customStyle="1" w:styleId="43">
    <w:name w:val="indent"/>
    <w:basedOn w:val="23"/>
    <w:qFormat/>
    <w:uiPriority w:val="0"/>
  </w:style>
  <w:style w:type="character" w:customStyle="1" w:styleId="44">
    <w:name w:val="button"/>
    <w:basedOn w:val="23"/>
    <w:qFormat/>
    <w:uiPriority w:val="0"/>
  </w:style>
  <w:style w:type="character" w:customStyle="1" w:styleId="45">
    <w:name w:val="hour_am"/>
    <w:basedOn w:val="23"/>
    <w:qFormat/>
    <w:uiPriority w:val="0"/>
  </w:style>
  <w:style w:type="character" w:customStyle="1" w:styleId="46">
    <w:name w:val="glyphicon4"/>
    <w:basedOn w:val="23"/>
    <w:qFormat/>
    <w:uiPriority w:val="0"/>
  </w:style>
  <w:style w:type="character" w:customStyle="1" w:styleId="47">
    <w:name w:val="old"/>
    <w:basedOn w:val="23"/>
    <w:qFormat/>
    <w:uiPriority w:val="0"/>
    <w:rPr>
      <w:color w:val="999999"/>
    </w:rPr>
  </w:style>
  <w:style w:type="character" w:customStyle="1" w:styleId="48">
    <w:name w:val="tmpztreemove_arrow"/>
    <w:basedOn w:val="23"/>
    <w:qFormat/>
    <w:uiPriority w:val="0"/>
    <w:rPr>
      <w:shd w:val="clear" w:fill="FFFFFF"/>
    </w:rPr>
  </w:style>
  <w:style w:type="character" w:customStyle="1" w:styleId="49">
    <w:name w:val="hover3"/>
    <w:basedOn w:val="23"/>
    <w:qFormat/>
    <w:uiPriority w:val="0"/>
    <w:rPr>
      <w:shd w:val="clear" w:fill="EEEEEE"/>
    </w:rPr>
  </w:style>
  <w:style w:type="character" w:customStyle="1" w:styleId="50">
    <w:name w:val="glyphicon"/>
    <w:basedOn w:val="23"/>
    <w:qFormat/>
    <w:uiPriority w:val="0"/>
  </w:style>
  <w:style w:type="character" w:customStyle="1" w:styleId="51">
    <w:name w:val="hover2"/>
    <w:basedOn w:val="23"/>
    <w:qFormat/>
    <w:uiPriority w:val="0"/>
    <w:rPr>
      <w:shd w:val="clear" w:fill="EEEEE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61</Pages>
  <Words>28282</Words>
  <Characters>29764</Characters>
  <Lines>0</Lines>
  <Paragraphs>0</Paragraphs>
  <TotalTime>0</TotalTime>
  <ScaleCrop>false</ScaleCrop>
  <LinksUpToDate>false</LinksUpToDate>
  <CharactersWithSpaces>31362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2021-04-13T02:13:00Z</dcterms:created>
  <dc:creator>sun。</dc:creator>
  <cp:lastModifiedBy>曹国霞</cp:lastModifiedBy>
  <dcterms:modified xsi:type="dcterms:W3CDTF">2023-04-24T03:35:06Z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FC72DEB703004E96993A65412E495D19</vt:lpwstr>
  </property>
</Properties>
</file>