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105" w:rsidRPr="00DA5105" w:rsidRDefault="00DA5105" w:rsidP="00DA5105">
      <w:pPr>
        <w:widowControl/>
        <w:spacing w:line="480" w:lineRule="atLeast"/>
        <w:jc w:val="center"/>
        <w:rPr>
          <w:rFonts w:ascii="宋体" w:eastAsia="宋体" w:hAnsi="宋体" w:cs="宋体"/>
          <w:b/>
          <w:bCs/>
          <w:kern w:val="0"/>
          <w:sz w:val="36"/>
          <w:szCs w:val="36"/>
        </w:rPr>
      </w:pPr>
      <w:r w:rsidRPr="00DA5105">
        <w:rPr>
          <w:rFonts w:ascii="宋体" w:eastAsia="宋体" w:hAnsi="宋体" w:cs="宋体"/>
          <w:b/>
          <w:bCs/>
          <w:kern w:val="0"/>
          <w:sz w:val="36"/>
          <w:szCs w:val="36"/>
        </w:rPr>
        <w:t>2023年松材线虫病防治树干注药项目招标公告</w:t>
      </w:r>
    </w:p>
    <w:p w:rsidR="00DA5105" w:rsidRPr="00DA5105" w:rsidRDefault="00DA5105" w:rsidP="00DA5105">
      <w:pPr>
        <w:widowControl/>
        <w:wordWrap w:val="0"/>
        <w:spacing w:line="480" w:lineRule="auto"/>
        <w:jc w:val="left"/>
        <w:outlineLvl w:val="5"/>
        <w:rPr>
          <w:rFonts w:ascii="微软雅黑" w:eastAsia="微软雅黑" w:hAnsi="微软雅黑" w:cs="宋体"/>
          <w:kern w:val="0"/>
          <w:szCs w:val="21"/>
        </w:rPr>
      </w:pPr>
      <w:r w:rsidRPr="00DA5105">
        <w:rPr>
          <w:rFonts w:ascii="微软雅黑" w:eastAsia="微软雅黑" w:hAnsi="微软雅黑" w:cs="宋体" w:hint="eastAsia"/>
          <w:b/>
          <w:bCs/>
          <w:kern w:val="0"/>
          <w:szCs w:val="21"/>
        </w:rPr>
        <w:t>项目概况</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2023年松材线虫病防治树干注药项目招标项目的潜在投标人应在镇安县文卫路皓悦明珠A 座一单元六楼603室（法定节假日除外)获取招标文件，并于 2023年11月10日 09时00分 （北京时间）前递交投标文件。</w:t>
      </w:r>
    </w:p>
    <w:p w:rsidR="00DA5105" w:rsidRPr="00DA5105" w:rsidRDefault="00DA5105" w:rsidP="00DA5105">
      <w:pPr>
        <w:widowControl/>
        <w:wordWrap w:val="0"/>
        <w:spacing w:line="750" w:lineRule="atLeast"/>
        <w:jc w:val="left"/>
        <w:outlineLvl w:val="3"/>
        <w:rPr>
          <w:rFonts w:ascii="微软雅黑" w:eastAsia="微软雅黑" w:hAnsi="微软雅黑" w:cs="宋体" w:hint="eastAsia"/>
          <w:kern w:val="0"/>
          <w:szCs w:val="21"/>
        </w:rPr>
      </w:pPr>
      <w:r w:rsidRPr="00DA5105">
        <w:rPr>
          <w:rFonts w:ascii="微软雅黑" w:eastAsia="微软雅黑" w:hAnsi="微软雅黑" w:cs="宋体" w:hint="eastAsia"/>
          <w:b/>
          <w:bCs/>
          <w:kern w:val="0"/>
          <w:szCs w:val="21"/>
        </w:rPr>
        <w:t>一、项目基本情况</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项目编号：中昕SL招字（2023）023</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项目名称：2023年松材线虫病防治树干注药项目</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采购方式：公开招标</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预算金额：2,559,000.00元</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采购需求：</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合同包1(2023年松材线虫病防治树干注药项目一标段):</w:t>
      </w:r>
    </w:p>
    <w:p w:rsidR="00DA5105" w:rsidRPr="00DA5105" w:rsidRDefault="00DA5105" w:rsidP="00DA5105">
      <w:pPr>
        <w:widowControl/>
        <w:wordWrap w:val="0"/>
        <w:spacing w:line="480" w:lineRule="atLeast"/>
        <w:ind w:firstLine="63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合同包预算金额：942,000.00元</w:t>
      </w:r>
    </w:p>
    <w:p w:rsidR="00DA5105" w:rsidRPr="00DA5105" w:rsidRDefault="00DA5105" w:rsidP="00DA5105">
      <w:pPr>
        <w:widowControl/>
        <w:wordWrap w:val="0"/>
        <w:spacing w:line="480" w:lineRule="atLeast"/>
        <w:ind w:firstLine="63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合同包最高限价：942,000.00元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
        <w:gridCol w:w="1392"/>
        <w:gridCol w:w="1393"/>
        <w:gridCol w:w="857"/>
        <w:gridCol w:w="1206"/>
        <w:gridCol w:w="1409"/>
        <w:gridCol w:w="1409"/>
      </w:tblGrid>
      <w:tr w:rsidR="00DA5105" w:rsidRPr="00DA5105" w:rsidTr="00DA5105">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hint="eastAsia"/>
                <w:b/>
                <w:bCs/>
                <w:kern w:val="0"/>
                <w:szCs w:val="21"/>
              </w:rPr>
            </w:pPr>
            <w:r w:rsidRPr="00DA5105">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最高限价(元)</w:t>
            </w:r>
          </w:p>
        </w:tc>
      </w:tr>
      <w:tr w:rsidR="00DA5105" w:rsidRPr="00DA5105" w:rsidTr="00DA5105">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林业有害生物防治服务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942000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spacing w:line="360" w:lineRule="atLeast"/>
              <w:jc w:val="right"/>
              <w:rPr>
                <w:rFonts w:ascii="宋体" w:eastAsia="宋体" w:hAnsi="宋体" w:cs="宋体"/>
                <w:kern w:val="0"/>
                <w:szCs w:val="21"/>
              </w:rPr>
            </w:pPr>
            <w:r w:rsidRPr="00DA5105">
              <w:rPr>
                <w:rFonts w:ascii="宋体" w:eastAsia="宋体" w:hAnsi="宋体" w:cs="宋体"/>
                <w:kern w:val="0"/>
                <w:szCs w:val="21"/>
              </w:rPr>
              <w:t>942,000.00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spacing w:line="360" w:lineRule="atLeast"/>
              <w:jc w:val="right"/>
              <w:rPr>
                <w:rFonts w:ascii="宋体" w:eastAsia="宋体" w:hAnsi="宋体" w:cs="宋体"/>
                <w:kern w:val="0"/>
                <w:szCs w:val="21"/>
              </w:rPr>
            </w:pPr>
            <w:r w:rsidRPr="00DA5105">
              <w:rPr>
                <w:rFonts w:ascii="宋体" w:eastAsia="宋体" w:hAnsi="宋体" w:cs="宋体"/>
                <w:kern w:val="0"/>
                <w:szCs w:val="21"/>
              </w:rPr>
              <w:t>942,000.00</w:t>
            </w:r>
          </w:p>
        </w:tc>
      </w:tr>
    </w:tbl>
    <w:p w:rsidR="00DA5105" w:rsidRPr="00DA5105" w:rsidRDefault="00DA5105" w:rsidP="00DA5105">
      <w:pPr>
        <w:widowControl/>
        <w:wordWrap w:val="0"/>
        <w:spacing w:line="480" w:lineRule="atLeast"/>
        <w:ind w:firstLine="630"/>
        <w:rPr>
          <w:rFonts w:ascii="微软雅黑" w:eastAsia="微软雅黑" w:hAnsi="微软雅黑" w:cs="宋体"/>
          <w:kern w:val="0"/>
          <w:szCs w:val="21"/>
        </w:rPr>
      </w:pPr>
      <w:r w:rsidRPr="00DA5105">
        <w:rPr>
          <w:rFonts w:ascii="微软雅黑" w:eastAsia="微软雅黑" w:hAnsi="微软雅黑" w:cs="宋体" w:hint="eastAsia"/>
          <w:kern w:val="0"/>
          <w:szCs w:val="21"/>
        </w:rPr>
        <w:t>本合同包不接受联合体投标</w:t>
      </w:r>
    </w:p>
    <w:p w:rsidR="00DA5105" w:rsidRPr="00DA5105" w:rsidRDefault="00DA5105" w:rsidP="00DA5105">
      <w:pPr>
        <w:widowControl/>
        <w:wordWrap w:val="0"/>
        <w:spacing w:line="480" w:lineRule="atLeast"/>
        <w:ind w:firstLine="63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合同履行期限：详见招标文件</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合同包2(2023年松材线虫病防治树干注药项目二标段):</w:t>
      </w:r>
    </w:p>
    <w:p w:rsidR="00DA5105" w:rsidRPr="00DA5105" w:rsidRDefault="00DA5105" w:rsidP="00DA5105">
      <w:pPr>
        <w:widowControl/>
        <w:wordWrap w:val="0"/>
        <w:spacing w:line="480" w:lineRule="atLeast"/>
        <w:ind w:firstLine="63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合同包预算金额：1,617,000.00元</w:t>
      </w:r>
    </w:p>
    <w:p w:rsidR="00DA5105" w:rsidRPr="00DA5105" w:rsidRDefault="00DA5105" w:rsidP="00DA5105">
      <w:pPr>
        <w:widowControl/>
        <w:wordWrap w:val="0"/>
        <w:spacing w:line="480" w:lineRule="atLeast"/>
        <w:ind w:firstLine="63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lastRenderedPageBreak/>
        <w:t>合同包最高限价：1,617,000.00元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1289"/>
        <w:gridCol w:w="1289"/>
        <w:gridCol w:w="835"/>
        <w:gridCol w:w="1146"/>
        <w:gridCol w:w="1562"/>
        <w:gridCol w:w="1562"/>
      </w:tblGrid>
      <w:tr w:rsidR="00DA5105" w:rsidRPr="00DA5105" w:rsidTr="00DA5105">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hint="eastAsia"/>
                <w:b/>
                <w:bCs/>
                <w:kern w:val="0"/>
                <w:szCs w:val="21"/>
              </w:rPr>
            </w:pPr>
            <w:r w:rsidRPr="00DA5105">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b/>
                <w:bCs/>
                <w:kern w:val="0"/>
                <w:szCs w:val="21"/>
              </w:rPr>
            </w:pPr>
            <w:r w:rsidRPr="00DA5105">
              <w:rPr>
                <w:rFonts w:ascii="宋体" w:eastAsia="宋体" w:hAnsi="宋体" w:cs="宋体"/>
                <w:b/>
                <w:bCs/>
                <w:kern w:val="0"/>
                <w:szCs w:val="21"/>
              </w:rPr>
              <w:t>最高限价(元)</w:t>
            </w:r>
          </w:p>
        </w:tc>
      </w:tr>
      <w:tr w:rsidR="00DA5105" w:rsidRPr="00DA5105" w:rsidTr="00DA5105">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林业有害生物防治服务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1617000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wordWrap w:val="0"/>
              <w:spacing w:line="360" w:lineRule="atLeast"/>
              <w:jc w:val="center"/>
              <w:rPr>
                <w:rFonts w:ascii="宋体" w:eastAsia="宋体" w:hAnsi="宋体" w:cs="宋体"/>
                <w:kern w:val="0"/>
                <w:szCs w:val="21"/>
              </w:rPr>
            </w:pPr>
            <w:r w:rsidRPr="00DA5105">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spacing w:line="360" w:lineRule="atLeast"/>
              <w:jc w:val="right"/>
              <w:rPr>
                <w:rFonts w:ascii="宋体" w:eastAsia="宋体" w:hAnsi="宋体" w:cs="宋体"/>
                <w:kern w:val="0"/>
                <w:szCs w:val="21"/>
              </w:rPr>
            </w:pPr>
            <w:r w:rsidRPr="00DA5105">
              <w:rPr>
                <w:rFonts w:ascii="宋体" w:eastAsia="宋体" w:hAnsi="宋体" w:cs="宋体"/>
                <w:kern w:val="0"/>
                <w:szCs w:val="21"/>
              </w:rPr>
              <w:t>1,617,000.00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A5105" w:rsidRPr="00DA5105" w:rsidRDefault="00DA5105" w:rsidP="00DA5105">
            <w:pPr>
              <w:widowControl/>
              <w:spacing w:line="360" w:lineRule="atLeast"/>
              <w:jc w:val="right"/>
              <w:rPr>
                <w:rFonts w:ascii="宋体" w:eastAsia="宋体" w:hAnsi="宋体" w:cs="宋体"/>
                <w:kern w:val="0"/>
                <w:szCs w:val="21"/>
              </w:rPr>
            </w:pPr>
            <w:r w:rsidRPr="00DA5105">
              <w:rPr>
                <w:rFonts w:ascii="宋体" w:eastAsia="宋体" w:hAnsi="宋体" w:cs="宋体"/>
                <w:kern w:val="0"/>
                <w:szCs w:val="21"/>
              </w:rPr>
              <w:t>1,617,000.00</w:t>
            </w:r>
          </w:p>
        </w:tc>
      </w:tr>
    </w:tbl>
    <w:p w:rsidR="00DA5105" w:rsidRPr="00DA5105" w:rsidRDefault="00DA5105" w:rsidP="00DA5105">
      <w:pPr>
        <w:widowControl/>
        <w:wordWrap w:val="0"/>
        <w:spacing w:line="480" w:lineRule="atLeast"/>
        <w:ind w:firstLine="630"/>
        <w:rPr>
          <w:rFonts w:ascii="微软雅黑" w:eastAsia="微软雅黑" w:hAnsi="微软雅黑" w:cs="宋体"/>
          <w:kern w:val="0"/>
          <w:szCs w:val="21"/>
        </w:rPr>
      </w:pPr>
      <w:r w:rsidRPr="00DA5105">
        <w:rPr>
          <w:rFonts w:ascii="微软雅黑" w:eastAsia="微软雅黑" w:hAnsi="微软雅黑" w:cs="宋体" w:hint="eastAsia"/>
          <w:kern w:val="0"/>
          <w:szCs w:val="21"/>
        </w:rPr>
        <w:t>本合同包不接受联合体投标</w:t>
      </w:r>
      <w:bookmarkStart w:id="0" w:name="_GoBack"/>
      <w:bookmarkEnd w:id="0"/>
    </w:p>
    <w:p w:rsidR="00DA5105" w:rsidRPr="00DA5105" w:rsidRDefault="00DA5105" w:rsidP="00DA5105">
      <w:pPr>
        <w:widowControl/>
        <w:wordWrap w:val="0"/>
        <w:spacing w:line="480" w:lineRule="atLeast"/>
        <w:ind w:firstLine="63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合同履行期限：详见招标文件</w:t>
      </w:r>
    </w:p>
    <w:p w:rsidR="00DA5105" w:rsidRPr="00DA5105" w:rsidRDefault="00DA5105" w:rsidP="00DA5105">
      <w:pPr>
        <w:widowControl/>
        <w:wordWrap w:val="0"/>
        <w:spacing w:line="750" w:lineRule="atLeast"/>
        <w:jc w:val="left"/>
        <w:outlineLvl w:val="3"/>
        <w:rPr>
          <w:rFonts w:ascii="微软雅黑" w:eastAsia="微软雅黑" w:hAnsi="微软雅黑" w:cs="宋体" w:hint="eastAsia"/>
          <w:kern w:val="0"/>
          <w:szCs w:val="21"/>
        </w:rPr>
      </w:pPr>
      <w:r w:rsidRPr="00DA5105">
        <w:rPr>
          <w:rFonts w:ascii="微软雅黑" w:eastAsia="微软雅黑" w:hAnsi="微软雅黑" w:cs="宋体" w:hint="eastAsia"/>
          <w:b/>
          <w:bCs/>
          <w:kern w:val="0"/>
          <w:szCs w:val="21"/>
        </w:rPr>
        <w:t>二、申请人的资格要求：</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1.满足《中华人民共和国政府采购法》第二十二条规定;</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2.落实政府采购政策需满足的资格要求：</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合同包1(2023年松材线虫病防治树干注药项目一标段)落实政府采购政策需满足的资格要求如下:</w:t>
      </w:r>
    </w:p>
    <w:p w:rsidR="00DA5105" w:rsidRPr="00DA5105" w:rsidRDefault="00DA5105" w:rsidP="00DA5105">
      <w:pPr>
        <w:widowControl/>
        <w:wordWrap w:val="0"/>
        <w:spacing w:line="480" w:lineRule="atLeast"/>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（1）《政府采购促进中小企业发展管理办法》（财库〔2020〕46号）；</w:t>
      </w:r>
      <w:r w:rsidRPr="00DA5105">
        <w:rPr>
          <w:rFonts w:ascii="微软雅黑" w:eastAsia="微软雅黑" w:hAnsi="微软雅黑" w:cs="宋体" w:hint="eastAsia"/>
          <w:kern w:val="0"/>
          <w:szCs w:val="21"/>
        </w:rPr>
        <w:br/>
        <w:t>（2）《财政部 司法部关于政府采购支持监狱企业发展有关问题的通知》（财库〔2014〕68号）；</w:t>
      </w:r>
      <w:r w:rsidRPr="00DA5105">
        <w:rPr>
          <w:rFonts w:ascii="微软雅黑" w:eastAsia="微软雅黑" w:hAnsi="微软雅黑" w:cs="宋体" w:hint="eastAsia"/>
          <w:kern w:val="0"/>
          <w:szCs w:val="21"/>
        </w:rPr>
        <w:br/>
        <w:t>（3）《国务院办公厅关于建立政府强制采购节能产品制度的通知》（国发办〔2007〕51号）；</w:t>
      </w:r>
      <w:r w:rsidRPr="00DA5105">
        <w:rPr>
          <w:rFonts w:ascii="微软雅黑" w:eastAsia="微软雅黑" w:hAnsi="微软雅黑" w:cs="宋体" w:hint="eastAsia"/>
          <w:kern w:val="0"/>
          <w:szCs w:val="21"/>
        </w:rPr>
        <w:br/>
        <w:t>（4）《节能产品政府采购实施意见》（财库〔2004〕185号）；</w:t>
      </w:r>
      <w:r w:rsidRPr="00DA5105">
        <w:rPr>
          <w:rFonts w:ascii="微软雅黑" w:eastAsia="微软雅黑" w:hAnsi="微软雅黑" w:cs="宋体" w:hint="eastAsia"/>
          <w:kern w:val="0"/>
          <w:szCs w:val="21"/>
        </w:rPr>
        <w:br/>
        <w:t>（5）《环境标志产品政府采购实施的意见》（财库〔2006〕90号）；</w:t>
      </w:r>
      <w:r w:rsidRPr="00DA5105">
        <w:rPr>
          <w:rFonts w:ascii="微软雅黑" w:eastAsia="微软雅黑" w:hAnsi="微软雅黑" w:cs="宋体" w:hint="eastAsia"/>
          <w:kern w:val="0"/>
          <w:szCs w:val="21"/>
        </w:rPr>
        <w:br/>
        <w:t>（6）《三部门联合发布关于促进残疾人就业政府采购政策的通知》（财库〔2017〕141号）；</w:t>
      </w:r>
      <w:r w:rsidRPr="00DA5105">
        <w:rPr>
          <w:rFonts w:ascii="微软雅黑" w:eastAsia="微软雅黑" w:hAnsi="微软雅黑" w:cs="宋体" w:hint="eastAsia"/>
          <w:kern w:val="0"/>
          <w:szCs w:val="21"/>
        </w:rPr>
        <w:br/>
        <w:t>（7）《财政部 发展改革委 生态环境部 市场监管总局关于调整优化节能产品、环境标志产品政府采购执行机制的通知》（财库〔2019〕9号）；</w:t>
      </w:r>
      <w:r w:rsidRPr="00DA5105">
        <w:rPr>
          <w:rFonts w:ascii="微软雅黑" w:eastAsia="微软雅黑" w:hAnsi="微软雅黑" w:cs="宋体" w:hint="eastAsia"/>
          <w:kern w:val="0"/>
          <w:szCs w:val="21"/>
        </w:rPr>
        <w:br/>
        <w:t>（8）陕西省财政厅关于印发《陕西省中小企业政府采购信用融资办法》（陕财办采〔201</w:t>
      </w:r>
      <w:r w:rsidRPr="00DA5105">
        <w:rPr>
          <w:rFonts w:ascii="微软雅黑" w:eastAsia="微软雅黑" w:hAnsi="微软雅黑" w:cs="宋体" w:hint="eastAsia"/>
          <w:kern w:val="0"/>
          <w:szCs w:val="21"/>
        </w:rPr>
        <w:lastRenderedPageBreak/>
        <w:t>8〕23号）；</w:t>
      </w:r>
      <w:r w:rsidRPr="00DA5105">
        <w:rPr>
          <w:rFonts w:ascii="微软雅黑" w:eastAsia="微软雅黑" w:hAnsi="微软雅黑" w:cs="宋体" w:hint="eastAsia"/>
          <w:kern w:val="0"/>
          <w:szCs w:val="21"/>
        </w:rPr>
        <w:br/>
        <w:t>（9）《财政部 农业农村部 国家乡村振兴局关于运用政府采购政策支持乡村产业振兴的通知》（财库〔2021〕19 号）；</w:t>
      </w:r>
      <w:r w:rsidRPr="00DA5105">
        <w:rPr>
          <w:rFonts w:ascii="微软雅黑" w:eastAsia="微软雅黑" w:hAnsi="微软雅黑" w:cs="宋体" w:hint="eastAsia"/>
          <w:kern w:val="0"/>
          <w:szCs w:val="21"/>
        </w:rPr>
        <w:br/>
        <w:t>（10）《财政部 农业农村部 国家乡村振兴局 中华全国供销合作总社关于印发&lt;关于深入开展政府采购脱贫地区农副产品工作推进乡村产业振兴的实施意见&gt;的通知》（财库〔2021〕20 号）；</w:t>
      </w:r>
      <w:r w:rsidRPr="00DA5105">
        <w:rPr>
          <w:rFonts w:ascii="微软雅黑" w:eastAsia="微软雅黑" w:hAnsi="微软雅黑" w:cs="宋体" w:hint="eastAsia"/>
          <w:kern w:val="0"/>
          <w:szCs w:val="21"/>
        </w:rPr>
        <w:br/>
        <w:t>（11）其他需要落实的政府采购政策。</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合同包2(2023年松材线虫病防治树干注药项目二标段)落实政府采购政策需满足的资格要求如下:</w:t>
      </w:r>
    </w:p>
    <w:p w:rsidR="00DA5105" w:rsidRPr="00DA5105" w:rsidRDefault="00DA5105" w:rsidP="00DA5105">
      <w:pPr>
        <w:widowControl/>
        <w:wordWrap w:val="0"/>
        <w:spacing w:line="480" w:lineRule="atLeast"/>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（1）《政府采购促进中小企业发展管理办法》（财库〔2020〕46号）；</w:t>
      </w:r>
      <w:r w:rsidRPr="00DA5105">
        <w:rPr>
          <w:rFonts w:ascii="微软雅黑" w:eastAsia="微软雅黑" w:hAnsi="微软雅黑" w:cs="宋体" w:hint="eastAsia"/>
          <w:kern w:val="0"/>
          <w:szCs w:val="21"/>
        </w:rPr>
        <w:br/>
        <w:t>（2）《财政部 司法部关于政府采购支持监狱企业发展有关问题的通知》（财库〔2014〕68号）；</w:t>
      </w:r>
      <w:r w:rsidRPr="00DA5105">
        <w:rPr>
          <w:rFonts w:ascii="微软雅黑" w:eastAsia="微软雅黑" w:hAnsi="微软雅黑" w:cs="宋体" w:hint="eastAsia"/>
          <w:kern w:val="0"/>
          <w:szCs w:val="21"/>
        </w:rPr>
        <w:br/>
        <w:t>（3）《国务院办公厅关于建立政府强制采购节能产品制度的通知》（国发办〔2007〕51号）；</w:t>
      </w:r>
      <w:r w:rsidRPr="00DA5105">
        <w:rPr>
          <w:rFonts w:ascii="微软雅黑" w:eastAsia="微软雅黑" w:hAnsi="微软雅黑" w:cs="宋体" w:hint="eastAsia"/>
          <w:kern w:val="0"/>
          <w:szCs w:val="21"/>
        </w:rPr>
        <w:br/>
        <w:t>（4）《节能产品政府采购实施意见》（财库〔2004〕185号）；</w:t>
      </w:r>
      <w:r w:rsidRPr="00DA5105">
        <w:rPr>
          <w:rFonts w:ascii="微软雅黑" w:eastAsia="微软雅黑" w:hAnsi="微软雅黑" w:cs="宋体" w:hint="eastAsia"/>
          <w:kern w:val="0"/>
          <w:szCs w:val="21"/>
        </w:rPr>
        <w:br/>
        <w:t>（5）《环境标志产品政府采购实施的意见》（财库〔2006〕90号）；</w:t>
      </w:r>
      <w:r w:rsidRPr="00DA5105">
        <w:rPr>
          <w:rFonts w:ascii="微软雅黑" w:eastAsia="微软雅黑" w:hAnsi="微软雅黑" w:cs="宋体" w:hint="eastAsia"/>
          <w:kern w:val="0"/>
          <w:szCs w:val="21"/>
        </w:rPr>
        <w:br/>
        <w:t>（6）《三部门联合发布关于促进残疾人就业政府采购政策的通知》（财库〔2017〕141号）；</w:t>
      </w:r>
      <w:r w:rsidRPr="00DA5105">
        <w:rPr>
          <w:rFonts w:ascii="微软雅黑" w:eastAsia="微软雅黑" w:hAnsi="微软雅黑" w:cs="宋体" w:hint="eastAsia"/>
          <w:kern w:val="0"/>
          <w:szCs w:val="21"/>
        </w:rPr>
        <w:br/>
        <w:t>（7）《财政部 发展改革委 生态环境部 市场监管总局关于调整优化节能产品、环境标志产品政府采购执行机制的通知》（财库〔2019〕9号）；</w:t>
      </w:r>
      <w:r w:rsidRPr="00DA5105">
        <w:rPr>
          <w:rFonts w:ascii="微软雅黑" w:eastAsia="微软雅黑" w:hAnsi="微软雅黑" w:cs="宋体" w:hint="eastAsia"/>
          <w:kern w:val="0"/>
          <w:szCs w:val="21"/>
        </w:rPr>
        <w:br/>
        <w:t>（8）陕西省财政厅关于印发《陕西省中小企业政府采购信用融资办法》（陕财办采〔2018〕23号）；</w:t>
      </w:r>
      <w:r w:rsidRPr="00DA5105">
        <w:rPr>
          <w:rFonts w:ascii="微软雅黑" w:eastAsia="微软雅黑" w:hAnsi="微软雅黑" w:cs="宋体" w:hint="eastAsia"/>
          <w:kern w:val="0"/>
          <w:szCs w:val="21"/>
        </w:rPr>
        <w:br/>
        <w:t>（9）《财政部 农业农村部 国家乡村振兴局关于运用政府采购政策支持乡村产业振兴的通知》（财库〔2021〕19 号）；</w:t>
      </w:r>
      <w:r w:rsidRPr="00DA5105">
        <w:rPr>
          <w:rFonts w:ascii="微软雅黑" w:eastAsia="微软雅黑" w:hAnsi="微软雅黑" w:cs="宋体" w:hint="eastAsia"/>
          <w:kern w:val="0"/>
          <w:szCs w:val="21"/>
        </w:rPr>
        <w:br/>
      </w:r>
      <w:r w:rsidRPr="00DA5105">
        <w:rPr>
          <w:rFonts w:ascii="微软雅黑" w:eastAsia="微软雅黑" w:hAnsi="微软雅黑" w:cs="宋体" w:hint="eastAsia"/>
          <w:kern w:val="0"/>
          <w:szCs w:val="21"/>
        </w:rPr>
        <w:lastRenderedPageBreak/>
        <w:t>（10）《财政部 农业农村部 国家乡村振兴局 中华全国供销合作总社关于印发&lt;关于深入开展政府采购脱贫地区农副产品工作推进乡村产业振兴的实施意见&gt;的通知》（财库〔2021〕20 号）；</w:t>
      </w:r>
      <w:r w:rsidRPr="00DA5105">
        <w:rPr>
          <w:rFonts w:ascii="微软雅黑" w:eastAsia="微软雅黑" w:hAnsi="微软雅黑" w:cs="宋体" w:hint="eastAsia"/>
          <w:kern w:val="0"/>
          <w:szCs w:val="21"/>
        </w:rPr>
        <w:br/>
        <w:t>（11）其他需要落实的政府采购政策。</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3.本项目的特定资格要求：</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合同包1(2023年松材线虫病防治树干注药项目一标段)特定资格要求如下:</w:t>
      </w:r>
    </w:p>
    <w:p w:rsidR="00DA5105" w:rsidRPr="00DA5105" w:rsidRDefault="00DA5105" w:rsidP="00DA5105">
      <w:pPr>
        <w:widowControl/>
        <w:wordWrap w:val="0"/>
        <w:spacing w:line="480" w:lineRule="atLeast"/>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①供应商应为合法注册的法人或其他组织或自然人，提供营业执照，自然人的身份证明；</w:t>
      </w:r>
      <w:r w:rsidRPr="00DA5105">
        <w:rPr>
          <w:rFonts w:ascii="微软雅黑" w:eastAsia="微软雅黑" w:hAnsi="微软雅黑" w:cs="宋体" w:hint="eastAsia"/>
          <w:kern w:val="0"/>
          <w:szCs w:val="21"/>
        </w:rPr>
        <w:br/>
        <w:t>②供应商营业执照经营范围应包含本项目相关内容；</w:t>
      </w:r>
      <w:r w:rsidRPr="00DA5105">
        <w:rPr>
          <w:rFonts w:ascii="微软雅黑" w:eastAsia="微软雅黑" w:hAnsi="微软雅黑" w:cs="宋体" w:hint="eastAsia"/>
          <w:kern w:val="0"/>
          <w:szCs w:val="21"/>
        </w:rPr>
        <w:br/>
        <w:t>③供应商应具有林业有害生物防治资质；</w:t>
      </w:r>
      <w:r w:rsidRPr="00DA5105">
        <w:rPr>
          <w:rFonts w:ascii="微软雅黑" w:eastAsia="微软雅黑" w:hAnsi="微软雅黑" w:cs="宋体" w:hint="eastAsia"/>
          <w:kern w:val="0"/>
          <w:szCs w:val="21"/>
        </w:rPr>
        <w:br/>
        <w:t>④法定代表人授权书（附法定代表人、被授权人身份证复印件）及被授权人身份证原件（法定代表人参加磋商只须提供法定代表人身份证原件）；</w:t>
      </w:r>
      <w:r w:rsidRPr="00DA5105">
        <w:rPr>
          <w:rFonts w:ascii="微软雅黑" w:eastAsia="微软雅黑" w:hAnsi="微软雅黑" w:cs="宋体" w:hint="eastAsia"/>
          <w:kern w:val="0"/>
          <w:szCs w:val="21"/>
        </w:rPr>
        <w:br/>
        <w:t>⑤财务状况：具有良好的商业信誉和健全的财务会计制度相关资料；</w:t>
      </w:r>
      <w:r w:rsidRPr="00DA5105">
        <w:rPr>
          <w:rFonts w:ascii="微软雅黑" w:eastAsia="微软雅黑" w:hAnsi="微软雅黑" w:cs="宋体" w:hint="eastAsia"/>
          <w:kern w:val="0"/>
          <w:szCs w:val="21"/>
        </w:rPr>
        <w:br/>
        <w:t>⑥税收缴纳证明：提供最近一期的缴纳税收相关证明材料，依法免税的单位应提供相关证明材料；</w:t>
      </w:r>
      <w:r w:rsidRPr="00DA5105">
        <w:rPr>
          <w:rFonts w:ascii="微软雅黑" w:eastAsia="微软雅黑" w:hAnsi="微软雅黑" w:cs="宋体" w:hint="eastAsia"/>
          <w:kern w:val="0"/>
          <w:szCs w:val="21"/>
        </w:rPr>
        <w:br/>
        <w:t>⑦社会保障资金缴纳证明：提供最近一期社会保障资金缴纳证明材料，依法不需要缴纳社会保障资金的单位应提供相关证明材料；</w:t>
      </w:r>
      <w:r w:rsidRPr="00DA5105">
        <w:rPr>
          <w:rFonts w:ascii="微软雅黑" w:eastAsia="微软雅黑" w:hAnsi="微软雅黑" w:cs="宋体" w:hint="eastAsia"/>
          <w:kern w:val="0"/>
          <w:szCs w:val="21"/>
        </w:rPr>
        <w:br/>
        <w:t>⑧参加政府采购活动前3年内，在经营活动中没有重大违法记录的书面声明；</w:t>
      </w:r>
      <w:r w:rsidRPr="00DA5105">
        <w:rPr>
          <w:rFonts w:ascii="微软雅黑" w:eastAsia="微软雅黑" w:hAnsi="微软雅黑" w:cs="宋体" w:hint="eastAsia"/>
          <w:kern w:val="0"/>
          <w:szCs w:val="21"/>
        </w:rPr>
        <w:br/>
        <w:t>⑨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w:t>
      </w:r>
      <w:r w:rsidRPr="00DA5105">
        <w:rPr>
          <w:rFonts w:ascii="微软雅黑" w:eastAsia="微软雅黑" w:hAnsi="微软雅黑" w:cs="宋体" w:hint="eastAsia"/>
          <w:kern w:val="0"/>
          <w:szCs w:val="21"/>
        </w:rPr>
        <w:br/>
      </w:r>
      <w:r w:rsidRPr="00DA5105">
        <w:rPr>
          <w:rFonts w:ascii="微软雅黑" w:eastAsia="微软雅黑" w:hAnsi="微软雅黑" w:cs="宋体" w:hint="eastAsia"/>
          <w:kern w:val="0"/>
          <w:szCs w:val="21"/>
        </w:rPr>
        <w:lastRenderedPageBreak/>
        <w:t>⑩须提供投标保证金转账凭证或担保机构出具的保函正本； </w:t>
      </w:r>
      <w:r w:rsidRPr="00DA5105">
        <w:rPr>
          <w:rFonts w:ascii="微软雅黑" w:eastAsia="微软雅黑" w:hAnsi="微软雅黑" w:cs="宋体" w:hint="eastAsia"/>
          <w:kern w:val="0"/>
          <w:szCs w:val="21"/>
        </w:rPr>
        <w:br/>
      </w:r>
      <w:r w:rsidRPr="00DA5105">
        <w:rPr>
          <w:rFonts w:ascii="Cambria Math" w:eastAsia="微软雅黑" w:hAnsi="Cambria Math" w:cs="Cambria Math"/>
          <w:kern w:val="0"/>
          <w:szCs w:val="21"/>
        </w:rPr>
        <w:t>⑪</w:t>
      </w:r>
      <w:r w:rsidRPr="00DA5105">
        <w:rPr>
          <w:rFonts w:ascii="微软雅黑" w:eastAsia="微软雅黑" w:hAnsi="微软雅黑" w:cs="微软雅黑" w:hint="eastAsia"/>
          <w:kern w:val="0"/>
          <w:szCs w:val="21"/>
        </w:rPr>
        <w:t>本项目不接受联合体投标。</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合同包2(2023年松材线虫病防治树干注药项目二标段)特定资格要求如下:</w:t>
      </w:r>
    </w:p>
    <w:p w:rsidR="00DA5105" w:rsidRPr="00DA5105" w:rsidRDefault="00DA5105" w:rsidP="00DA5105">
      <w:pPr>
        <w:widowControl/>
        <w:wordWrap w:val="0"/>
        <w:spacing w:line="480" w:lineRule="atLeast"/>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①供应商应为合法注册的法人或其他组织或自然人，提供营业执照，自然人的身份证明；</w:t>
      </w:r>
      <w:r w:rsidRPr="00DA5105">
        <w:rPr>
          <w:rFonts w:ascii="微软雅黑" w:eastAsia="微软雅黑" w:hAnsi="微软雅黑" w:cs="宋体" w:hint="eastAsia"/>
          <w:kern w:val="0"/>
          <w:szCs w:val="21"/>
        </w:rPr>
        <w:br/>
        <w:t>②供应商营业执照经营范围应包含本项目内容；</w:t>
      </w:r>
      <w:r w:rsidRPr="00DA5105">
        <w:rPr>
          <w:rFonts w:ascii="微软雅黑" w:eastAsia="微软雅黑" w:hAnsi="微软雅黑" w:cs="宋体" w:hint="eastAsia"/>
          <w:kern w:val="0"/>
          <w:szCs w:val="21"/>
        </w:rPr>
        <w:br/>
        <w:t>③供应商须具有农药经营许可证或农药生产许可证、农药登记证、产品标准证；</w:t>
      </w:r>
      <w:r w:rsidRPr="00DA5105">
        <w:rPr>
          <w:rFonts w:ascii="微软雅黑" w:eastAsia="微软雅黑" w:hAnsi="微软雅黑" w:cs="宋体" w:hint="eastAsia"/>
          <w:kern w:val="0"/>
          <w:szCs w:val="21"/>
        </w:rPr>
        <w:br/>
        <w:t>④法定代表人授权书（附法定代表人、被授权人身份证复印件）及被授权人身份证原件（法定代表人参加磋商只须提供法定代表人身份证原件）；</w:t>
      </w:r>
      <w:r w:rsidRPr="00DA5105">
        <w:rPr>
          <w:rFonts w:ascii="微软雅黑" w:eastAsia="微软雅黑" w:hAnsi="微软雅黑" w:cs="宋体" w:hint="eastAsia"/>
          <w:kern w:val="0"/>
          <w:szCs w:val="21"/>
        </w:rPr>
        <w:br/>
        <w:t>⑤财务状况：具有良好的商业信誉和健全的财务会计制度相关资料；</w:t>
      </w:r>
      <w:r w:rsidRPr="00DA5105">
        <w:rPr>
          <w:rFonts w:ascii="微软雅黑" w:eastAsia="微软雅黑" w:hAnsi="微软雅黑" w:cs="宋体" w:hint="eastAsia"/>
          <w:kern w:val="0"/>
          <w:szCs w:val="21"/>
        </w:rPr>
        <w:br/>
        <w:t>⑥税收缴纳证明：提供最近一期的缴纳税收相关证明材料，依法免税的单位应提供相关证明材料；</w:t>
      </w:r>
      <w:r w:rsidRPr="00DA5105">
        <w:rPr>
          <w:rFonts w:ascii="微软雅黑" w:eastAsia="微软雅黑" w:hAnsi="微软雅黑" w:cs="宋体" w:hint="eastAsia"/>
          <w:kern w:val="0"/>
          <w:szCs w:val="21"/>
        </w:rPr>
        <w:br/>
        <w:t>⑦社会保障资金缴纳证明：提供最近一期社会保障资金缴纳证明材料，依法不需要缴纳社会保障资金的单位应提供相关证明材料；</w:t>
      </w:r>
      <w:r w:rsidRPr="00DA5105">
        <w:rPr>
          <w:rFonts w:ascii="微软雅黑" w:eastAsia="微软雅黑" w:hAnsi="微软雅黑" w:cs="宋体" w:hint="eastAsia"/>
          <w:kern w:val="0"/>
          <w:szCs w:val="21"/>
        </w:rPr>
        <w:br/>
        <w:t>⑧参加政府采购活动前3年内，在经营活动中没有重大违法记录的书面声明；</w:t>
      </w:r>
      <w:r w:rsidRPr="00DA5105">
        <w:rPr>
          <w:rFonts w:ascii="微软雅黑" w:eastAsia="微软雅黑" w:hAnsi="微软雅黑" w:cs="宋体" w:hint="eastAsia"/>
          <w:kern w:val="0"/>
          <w:szCs w:val="21"/>
        </w:rPr>
        <w:br/>
        <w:t>⑨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w:t>
      </w:r>
      <w:r w:rsidRPr="00DA5105">
        <w:rPr>
          <w:rFonts w:ascii="微软雅黑" w:eastAsia="微软雅黑" w:hAnsi="微软雅黑" w:cs="宋体" w:hint="eastAsia"/>
          <w:kern w:val="0"/>
          <w:szCs w:val="21"/>
        </w:rPr>
        <w:br/>
        <w:t>⑩须提供投标保证金转账凭证或担保机构出具的保函正本； </w:t>
      </w:r>
      <w:r w:rsidRPr="00DA5105">
        <w:rPr>
          <w:rFonts w:ascii="微软雅黑" w:eastAsia="微软雅黑" w:hAnsi="微软雅黑" w:cs="宋体" w:hint="eastAsia"/>
          <w:kern w:val="0"/>
          <w:szCs w:val="21"/>
        </w:rPr>
        <w:br/>
      </w:r>
      <w:r w:rsidRPr="00DA5105">
        <w:rPr>
          <w:rFonts w:ascii="Cambria Math" w:eastAsia="微软雅黑" w:hAnsi="Cambria Math" w:cs="Cambria Math"/>
          <w:kern w:val="0"/>
          <w:szCs w:val="21"/>
        </w:rPr>
        <w:t>⑪</w:t>
      </w:r>
      <w:r w:rsidRPr="00DA5105">
        <w:rPr>
          <w:rFonts w:ascii="微软雅黑" w:eastAsia="微软雅黑" w:hAnsi="微软雅黑" w:cs="微软雅黑" w:hint="eastAsia"/>
          <w:kern w:val="0"/>
          <w:szCs w:val="21"/>
        </w:rPr>
        <w:t>本项目不接受联合体投标。</w:t>
      </w:r>
      <w:r w:rsidRPr="00DA5105">
        <w:rPr>
          <w:rFonts w:ascii="微软雅黑" w:eastAsia="微软雅黑" w:hAnsi="微软雅黑" w:cs="宋体" w:hint="eastAsia"/>
          <w:kern w:val="0"/>
          <w:szCs w:val="21"/>
        </w:rPr>
        <w:br/>
      </w:r>
    </w:p>
    <w:p w:rsidR="00DA5105" w:rsidRPr="00DA5105" w:rsidRDefault="00DA5105" w:rsidP="00DA5105">
      <w:pPr>
        <w:widowControl/>
        <w:wordWrap w:val="0"/>
        <w:spacing w:line="750" w:lineRule="atLeast"/>
        <w:jc w:val="left"/>
        <w:outlineLvl w:val="3"/>
        <w:rPr>
          <w:rFonts w:ascii="微软雅黑" w:eastAsia="微软雅黑" w:hAnsi="微软雅黑" w:cs="宋体" w:hint="eastAsia"/>
          <w:kern w:val="0"/>
          <w:szCs w:val="21"/>
        </w:rPr>
      </w:pPr>
      <w:r w:rsidRPr="00DA5105">
        <w:rPr>
          <w:rFonts w:ascii="微软雅黑" w:eastAsia="微软雅黑" w:hAnsi="微软雅黑" w:cs="宋体" w:hint="eastAsia"/>
          <w:b/>
          <w:bCs/>
          <w:kern w:val="0"/>
          <w:szCs w:val="21"/>
        </w:rPr>
        <w:t>三、获取招标文件</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lastRenderedPageBreak/>
        <w:t>时间： 2023年10月21日 至 2023年10月27日 ，每天上午 08:30:00 至 12:00:00 ，下午 14:30:00 至 19:30:00 （北京时间）</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途径：镇安县文卫路皓悦明珠A 座一单元六楼603室（法定节假日除外)</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方式：现场获取</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售价： 500元</w:t>
      </w:r>
    </w:p>
    <w:p w:rsidR="00DA5105" w:rsidRPr="00DA5105" w:rsidRDefault="00DA5105" w:rsidP="00DA5105">
      <w:pPr>
        <w:widowControl/>
        <w:wordWrap w:val="0"/>
        <w:spacing w:line="750" w:lineRule="atLeast"/>
        <w:jc w:val="left"/>
        <w:outlineLvl w:val="3"/>
        <w:rPr>
          <w:rFonts w:ascii="微软雅黑" w:eastAsia="微软雅黑" w:hAnsi="微软雅黑" w:cs="宋体" w:hint="eastAsia"/>
          <w:kern w:val="0"/>
          <w:szCs w:val="21"/>
        </w:rPr>
      </w:pPr>
      <w:r w:rsidRPr="00DA5105">
        <w:rPr>
          <w:rFonts w:ascii="微软雅黑" w:eastAsia="微软雅黑" w:hAnsi="微软雅黑" w:cs="宋体" w:hint="eastAsia"/>
          <w:b/>
          <w:bCs/>
          <w:kern w:val="0"/>
          <w:szCs w:val="21"/>
        </w:rPr>
        <w:t>四、提交投标文件截止时间、开标时间和地点</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时间： 2023年11月10日 09时00分00秒 （北京时间）</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提交投标文件地点：镇安县文卫路皓悦明珠A 座一单元六楼603室</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开标地点：镇安县文卫路皓悦明珠A 座一单元六楼603室</w:t>
      </w:r>
    </w:p>
    <w:p w:rsidR="00DA5105" w:rsidRPr="00DA5105" w:rsidRDefault="00DA5105" w:rsidP="00DA5105">
      <w:pPr>
        <w:widowControl/>
        <w:wordWrap w:val="0"/>
        <w:spacing w:line="750" w:lineRule="atLeast"/>
        <w:jc w:val="left"/>
        <w:outlineLvl w:val="3"/>
        <w:rPr>
          <w:rFonts w:ascii="微软雅黑" w:eastAsia="微软雅黑" w:hAnsi="微软雅黑" w:cs="宋体" w:hint="eastAsia"/>
          <w:kern w:val="0"/>
          <w:szCs w:val="21"/>
        </w:rPr>
      </w:pPr>
      <w:r w:rsidRPr="00DA5105">
        <w:rPr>
          <w:rFonts w:ascii="微软雅黑" w:eastAsia="微软雅黑" w:hAnsi="微软雅黑" w:cs="宋体" w:hint="eastAsia"/>
          <w:b/>
          <w:bCs/>
          <w:kern w:val="0"/>
          <w:szCs w:val="21"/>
        </w:rPr>
        <w:t>五、公告期限</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自本公告发布之日起5个工作日。</w:t>
      </w:r>
    </w:p>
    <w:p w:rsidR="00DA5105" w:rsidRPr="00DA5105" w:rsidRDefault="00DA5105" w:rsidP="00DA5105">
      <w:pPr>
        <w:widowControl/>
        <w:wordWrap w:val="0"/>
        <w:spacing w:line="750" w:lineRule="atLeast"/>
        <w:jc w:val="left"/>
        <w:outlineLvl w:val="3"/>
        <w:rPr>
          <w:rFonts w:ascii="微软雅黑" w:eastAsia="微软雅黑" w:hAnsi="微软雅黑" w:cs="宋体" w:hint="eastAsia"/>
          <w:kern w:val="0"/>
          <w:szCs w:val="21"/>
        </w:rPr>
      </w:pPr>
      <w:r w:rsidRPr="00DA5105">
        <w:rPr>
          <w:rFonts w:ascii="微软雅黑" w:eastAsia="微软雅黑" w:hAnsi="微软雅黑" w:cs="宋体" w:hint="eastAsia"/>
          <w:b/>
          <w:bCs/>
          <w:kern w:val="0"/>
          <w:szCs w:val="21"/>
        </w:rPr>
        <w:t>六、其他补充事宜</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b/>
          <w:bCs/>
          <w:kern w:val="0"/>
          <w:szCs w:val="21"/>
          <w:shd w:val="clear" w:color="auto" w:fill="FFFFFF"/>
        </w:rPr>
        <w:t>1、购买磋商文件请携带单位介绍信原件、经办人身份证原件及加盖供应商公章的复印件（注明经办人联系电话）。</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b/>
          <w:bCs/>
          <w:kern w:val="0"/>
          <w:szCs w:val="21"/>
          <w:shd w:val="clear" w:color="auto" w:fill="FFFFFF"/>
        </w:rPr>
        <w:t>2、请供应商按照《陕西省财政厅关于政府采购供应商注册登记有关事项的通知》中的要求，通过陕西省政府采购网（http://www.ccgp-shaanxi.gov.cn/）注册登记加入陕西省政府采购供应商库。</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宋体" w:eastAsia="宋体" w:hAnsi="宋体" w:cs="宋体" w:hint="eastAsia"/>
          <w:b/>
          <w:bCs/>
          <w:kern w:val="0"/>
          <w:szCs w:val="21"/>
          <w:shd w:val="clear" w:color="auto" w:fill="FFFFFF"/>
        </w:rPr>
        <w:t>3、单位负责人为同一人或者存在控股、管理关系的不同单位不得同时参加投标。</w:t>
      </w:r>
    </w:p>
    <w:p w:rsidR="00DA5105" w:rsidRPr="00DA5105" w:rsidRDefault="00DA5105" w:rsidP="00DA5105">
      <w:pPr>
        <w:widowControl/>
        <w:wordWrap w:val="0"/>
        <w:spacing w:line="750" w:lineRule="atLeast"/>
        <w:jc w:val="left"/>
        <w:outlineLvl w:val="3"/>
        <w:rPr>
          <w:rFonts w:ascii="微软雅黑" w:eastAsia="微软雅黑" w:hAnsi="微软雅黑" w:cs="宋体" w:hint="eastAsia"/>
          <w:kern w:val="0"/>
          <w:szCs w:val="21"/>
        </w:rPr>
      </w:pPr>
      <w:r w:rsidRPr="00DA5105">
        <w:rPr>
          <w:rFonts w:ascii="微软雅黑" w:eastAsia="微软雅黑" w:hAnsi="微软雅黑" w:cs="宋体" w:hint="eastAsia"/>
          <w:b/>
          <w:bCs/>
          <w:kern w:val="0"/>
          <w:szCs w:val="21"/>
        </w:rPr>
        <w:t>七、对本次招标提出询问，请按以下方式联系。</w:t>
      </w:r>
    </w:p>
    <w:p w:rsidR="00DA5105" w:rsidRPr="00DA5105" w:rsidRDefault="00DA5105" w:rsidP="00DA5105">
      <w:pPr>
        <w:widowControl/>
        <w:wordWrap w:val="0"/>
        <w:spacing w:line="480" w:lineRule="auto"/>
        <w:jc w:val="left"/>
        <w:outlineLvl w:val="5"/>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1.采购人信息</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名称：镇安县林业综合服务中心</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地址：镇安县西沟路34号</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lastRenderedPageBreak/>
        <w:t>联系方式：13324672288</w:t>
      </w:r>
    </w:p>
    <w:p w:rsidR="00DA5105" w:rsidRPr="00DA5105" w:rsidRDefault="00DA5105" w:rsidP="00DA5105">
      <w:pPr>
        <w:widowControl/>
        <w:wordWrap w:val="0"/>
        <w:spacing w:line="480" w:lineRule="auto"/>
        <w:jc w:val="left"/>
        <w:outlineLvl w:val="5"/>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2.采购代理机构信息</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名称：中昕国际项目管理有限公司</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地址：陕西省西安市未央区西安经济技术开发区凤城十二路首创禧悦里25幢A座16层</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联系方式：0914-5338352</w:t>
      </w:r>
    </w:p>
    <w:p w:rsidR="00DA5105" w:rsidRPr="00DA5105" w:rsidRDefault="00DA5105" w:rsidP="00DA5105">
      <w:pPr>
        <w:widowControl/>
        <w:wordWrap w:val="0"/>
        <w:spacing w:line="480" w:lineRule="auto"/>
        <w:jc w:val="left"/>
        <w:outlineLvl w:val="5"/>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3.项目联系方式</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项目联系人：邢工</w:t>
      </w:r>
    </w:p>
    <w:p w:rsidR="00DA5105" w:rsidRPr="00DA5105" w:rsidRDefault="00DA5105" w:rsidP="00DA5105">
      <w:pPr>
        <w:widowControl/>
        <w:wordWrap w:val="0"/>
        <w:spacing w:line="480" w:lineRule="atLeast"/>
        <w:ind w:firstLine="480"/>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电话：18391917770</w:t>
      </w:r>
    </w:p>
    <w:p w:rsidR="00DA5105" w:rsidRPr="00DA5105" w:rsidRDefault="00DA5105" w:rsidP="00DA5105">
      <w:pPr>
        <w:widowControl/>
        <w:wordWrap w:val="0"/>
        <w:spacing w:line="480" w:lineRule="atLeast"/>
        <w:ind w:firstLine="480"/>
        <w:jc w:val="right"/>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t>中昕国际项目管理有限公司</w:t>
      </w:r>
    </w:p>
    <w:p w:rsidR="00DA5105" w:rsidRPr="00DA5105" w:rsidRDefault="00DA5105" w:rsidP="00DA5105">
      <w:pPr>
        <w:widowControl/>
        <w:wordWrap w:val="0"/>
        <w:spacing w:line="480" w:lineRule="atLeast"/>
        <w:rPr>
          <w:rFonts w:ascii="微软雅黑" w:eastAsia="微软雅黑" w:hAnsi="微软雅黑" w:cs="宋体" w:hint="eastAsia"/>
          <w:kern w:val="0"/>
          <w:szCs w:val="21"/>
        </w:rPr>
      </w:pPr>
      <w:r w:rsidRPr="00DA5105">
        <w:rPr>
          <w:rFonts w:ascii="微软雅黑" w:eastAsia="微软雅黑" w:hAnsi="微软雅黑" w:cs="宋体" w:hint="eastAsia"/>
          <w:kern w:val="0"/>
          <w:szCs w:val="21"/>
        </w:rPr>
        <w:br/>
      </w:r>
    </w:p>
    <w:p w:rsidR="006713AE" w:rsidRPr="00DA5105" w:rsidRDefault="006713AE"/>
    <w:sectPr w:rsidR="006713AE" w:rsidRPr="00DA5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05"/>
    <w:rsid w:val="006713AE"/>
    <w:rsid w:val="00DA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23E2"/>
  <w15:chartTrackingRefBased/>
  <w15:docId w15:val="{0E998791-2122-4BAF-830A-EDCD1AD7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DA5105"/>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DA5105"/>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DA5105"/>
    <w:rPr>
      <w:rFonts w:ascii="宋体" w:eastAsia="宋体" w:hAnsi="宋体" w:cs="宋体"/>
      <w:b/>
      <w:bCs/>
      <w:kern w:val="0"/>
      <w:sz w:val="24"/>
      <w:szCs w:val="24"/>
    </w:rPr>
  </w:style>
  <w:style w:type="character" w:customStyle="1" w:styleId="60">
    <w:name w:val="标题 6 字符"/>
    <w:basedOn w:val="a0"/>
    <w:link w:val="6"/>
    <w:uiPriority w:val="9"/>
    <w:rsid w:val="00DA5105"/>
    <w:rPr>
      <w:rFonts w:ascii="宋体" w:eastAsia="宋体" w:hAnsi="宋体" w:cs="宋体"/>
      <w:b/>
      <w:bCs/>
      <w:kern w:val="0"/>
      <w:sz w:val="15"/>
      <w:szCs w:val="15"/>
    </w:rPr>
  </w:style>
  <w:style w:type="character" w:customStyle="1" w:styleId="noticecontenttitle-title">
    <w:name w:val="_notice_content_title-title"/>
    <w:basedOn w:val="a0"/>
    <w:rsid w:val="00DA5105"/>
  </w:style>
  <w:style w:type="paragraph" w:styleId="a3">
    <w:name w:val="Normal (Web)"/>
    <w:basedOn w:val="a"/>
    <w:uiPriority w:val="99"/>
    <w:semiHidden/>
    <w:unhideWhenUsed/>
    <w:rsid w:val="00DA51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A5105"/>
    <w:rPr>
      <w:b/>
      <w:bCs/>
    </w:rPr>
  </w:style>
  <w:style w:type="character" w:customStyle="1" w:styleId="noticegetfile-getbidfileaddress">
    <w:name w:val="noticegetfile-getbidfileaddress"/>
    <w:basedOn w:val="a0"/>
    <w:rsid w:val="00DA5105"/>
  </w:style>
  <w:style w:type="character" w:customStyle="1" w:styleId="noticepurchasetime-noticepurchasetime">
    <w:name w:val="noticepurchasetime-noticepurchasetime"/>
    <w:basedOn w:val="a0"/>
    <w:rsid w:val="00DA5105"/>
  </w:style>
  <w:style w:type="paragraph" w:customStyle="1" w:styleId="u-content">
    <w:name w:val="u-content"/>
    <w:basedOn w:val="a"/>
    <w:rsid w:val="00DA5105"/>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DA5105"/>
  </w:style>
  <w:style w:type="character" w:customStyle="1" w:styleId="noticebidtime-bidaddress">
    <w:name w:val="noticebidtime-bidaddress"/>
    <w:basedOn w:val="a0"/>
    <w:rsid w:val="00DA5105"/>
  </w:style>
  <w:style w:type="character" w:customStyle="1" w:styleId="next-btn-helper">
    <w:name w:val="next-btn-helper"/>
    <w:basedOn w:val="a0"/>
    <w:rsid w:val="00DA5105"/>
  </w:style>
  <w:style w:type="character" w:customStyle="1" w:styleId="sigattachment-sub">
    <w:name w:val="sig_attachment-sub"/>
    <w:basedOn w:val="a0"/>
    <w:rsid w:val="00DA5105"/>
  </w:style>
  <w:style w:type="character" w:customStyle="1" w:styleId="next-select-trigger-search">
    <w:name w:val="next-select-trigger-search"/>
    <w:basedOn w:val="a0"/>
    <w:rsid w:val="00DA5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370978">
      <w:bodyDiv w:val="1"/>
      <w:marLeft w:val="0"/>
      <w:marRight w:val="0"/>
      <w:marTop w:val="0"/>
      <w:marBottom w:val="0"/>
      <w:divBdr>
        <w:top w:val="none" w:sz="0" w:space="0" w:color="auto"/>
        <w:left w:val="none" w:sz="0" w:space="0" w:color="auto"/>
        <w:bottom w:val="none" w:sz="0" w:space="0" w:color="auto"/>
        <w:right w:val="none" w:sz="0" w:space="0" w:color="auto"/>
      </w:divBdr>
      <w:divsChild>
        <w:div w:id="637564230">
          <w:marLeft w:val="0"/>
          <w:marRight w:val="0"/>
          <w:marTop w:val="0"/>
          <w:marBottom w:val="0"/>
          <w:divBdr>
            <w:top w:val="none" w:sz="0" w:space="0" w:color="auto"/>
            <w:left w:val="none" w:sz="0" w:space="0" w:color="auto"/>
            <w:bottom w:val="none" w:sz="0" w:space="0" w:color="auto"/>
            <w:right w:val="none" w:sz="0" w:space="0" w:color="auto"/>
          </w:divBdr>
          <w:divsChild>
            <w:div w:id="1155028659">
              <w:marLeft w:val="375"/>
              <w:marRight w:val="375"/>
              <w:marTop w:val="750"/>
              <w:marBottom w:val="750"/>
              <w:divBdr>
                <w:top w:val="none" w:sz="0" w:space="0" w:color="auto"/>
                <w:left w:val="none" w:sz="0" w:space="0" w:color="auto"/>
                <w:bottom w:val="none" w:sz="0" w:space="0" w:color="auto"/>
                <w:right w:val="none" w:sz="0" w:space="0" w:color="auto"/>
              </w:divBdr>
              <w:divsChild>
                <w:div w:id="85229087">
                  <w:marLeft w:val="0"/>
                  <w:marRight w:val="0"/>
                  <w:marTop w:val="0"/>
                  <w:marBottom w:val="0"/>
                  <w:divBdr>
                    <w:top w:val="none" w:sz="0" w:space="0" w:color="auto"/>
                    <w:left w:val="none" w:sz="0" w:space="0" w:color="auto"/>
                    <w:bottom w:val="none" w:sz="0" w:space="0" w:color="auto"/>
                    <w:right w:val="none" w:sz="0" w:space="0" w:color="auto"/>
                  </w:divBdr>
                </w:div>
                <w:div w:id="814832928">
                  <w:marLeft w:val="0"/>
                  <w:marRight w:val="0"/>
                  <w:marTop w:val="0"/>
                  <w:marBottom w:val="0"/>
                  <w:divBdr>
                    <w:top w:val="none" w:sz="0" w:space="0" w:color="auto"/>
                    <w:left w:val="none" w:sz="0" w:space="0" w:color="auto"/>
                    <w:bottom w:val="none" w:sz="0" w:space="0" w:color="auto"/>
                    <w:right w:val="none" w:sz="0" w:space="0" w:color="auto"/>
                  </w:divBdr>
                  <w:divsChild>
                    <w:div w:id="241258422">
                      <w:marLeft w:val="0"/>
                      <w:marRight w:val="0"/>
                      <w:marTop w:val="150"/>
                      <w:marBottom w:val="150"/>
                      <w:divBdr>
                        <w:top w:val="single" w:sz="6" w:space="9" w:color="000000"/>
                        <w:left w:val="single" w:sz="6" w:space="9" w:color="000000"/>
                        <w:bottom w:val="single" w:sz="6" w:space="9" w:color="000000"/>
                        <w:right w:val="single" w:sz="6" w:space="9" w:color="000000"/>
                      </w:divBdr>
                    </w:div>
                    <w:div w:id="1980258621">
                      <w:marLeft w:val="0"/>
                      <w:marRight w:val="0"/>
                      <w:marTop w:val="0"/>
                      <w:marBottom w:val="0"/>
                      <w:divBdr>
                        <w:top w:val="none" w:sz="0" w:space="0" w:color="auto"/>
                        <w:left w:val="none" w:sz="0" w:space="0" w:color="auto"/>
                        <w:bottom w:val="none" w:sz="0" w:space="0" w:color="auto"/>
                        <w:right w:val="none" w:sz="0" w:space="0" w:color="auto"/>
                      </w:divBdr>
                      <w:divsChild>
                        <w:div w:id="1252589779">
                          <w:marLeft w:val="0"/>
                          <w:marRight w:val="0"/>
                          <w:marTop w:val="0"/>
                          <w:marBottom w:val="0"/>
                          <w:divBdr>
                            <w:top w:val="none" w:sz="0" w:space="0" w:color="auto"/>
                            <w:left w:val="none" w:sz="0" w:space="0" w:color="auto"/>
                            <w:bottom w:val="none" w:sz="0" w:space="0" w:color="auto"/>
                            <w:right w:val="none" w:sz="0" w:space="0" w:color="auto"/>
                          </w:divBdr>
                        </w:div>
                        <w:div w:id="845096849">
                          <w:marLeft w:val="0"/>
                          <w:marRight w:val="0"/>
                          <w:marTop w:val="0"/>
                          <w:marBottom w:val="0"/>
                          <w:divBdr>
                            <w:top w:val="none" w:sz="0" w:space="0" w:color="auto"/>
                            <w:left w:val="none" w:sz="0" w:space="0" w:color="auto"/>
                            <w:bottom w:val="none" w:sz="0" w:space="0" w:color="auto"/>
                            <w:right w:val="none" w:sz="0" w:space="0" w:color="auto"/>
                          </w:divBdr>
                        </w:div>
                      </w:divsChild>
                    </w:div>
                    <w:div w:id="384641925">
                      <w:marLeft w:val="0"/>
                      <w:marRight w:val="0"/>
                      <w:marTop w:val="0"/>
                      <w:marBottom w:val="0"/>
                      <w:divBdr>
                        <w:top w:val="none" w:sz="0" w:space="0" w:color="auto"/>
                        <w:left w:val="none" w:sz="0" w:space="0" w:color="auto"/>
                        <w:bottom w:val="none" w:sz="0" w:space="0" w:color="auto"/>
                        <w:right w:val="none" w:sz="0" w:space="0" w:color="auto"/>
                      </w:divBdr>
                      <w:divsChild>
                        <w:div w:id="1343316374">
                          <w:marLeft w:val="0"/>
                          <w:marRight w:val="0"/>
                          <w:marTop w:val="0"/>
                          <w:marBottom w:val="0"/>
                          <w:divBdr>
                            <w:top w:val="none" w:sz="0" w:space="0" w:color="auto"/>
                            <w:left w:val="none" w:sz="0" w:space="0" w:color="auto"/>
                            <w:bottom w:val="none" w:sz="0" w:space="0" w:color="auto"/>
                            <w:right w:val="none" w:sz="0" w:space="0" w:color="auto"/>
                          </w:divBdr>
                        </w:div>
                        <w:div w:id="1490973915">
                          <w:marLeft w:val="0"/>
                          <w:marRight w:val="0"/>
                          <w:marTop w:val="0"/>
                          <w:marBottom w:val="0"/>
                          <w:divBdr>
                            <w:top w:val="none" w:sz="0" w:space="0" w:color="auto"/>
                            <w:left w:val="none" w:sz="0" w:space="0" w:color="auto"/>
                            <w:bottom w:val="none" w:sz="0" w:space="0" w:color="auto"/>
                            <w:right w:val="none" w:sz="0" w:space="0" w:color="auto"/>
                          </w:divBdr>
                        </w:div>
                      </w:divsChild>
                    </w:div>
                    <w:div w:id="124279010">
                      <w:marLeft w:val="0"/>
                      <w:marRight w:val="0"/>
                      <w:marTop w:val="0"/>
                      <w:marBottom w:val="0"/>
                      <w:divBdr>
                        <w:top w:val="none" w:sz="0" w:space="0" w:color="auto"/>
                        <w:left w:val="none" w:sz="0" w:space="0" w:color="auto"/>
                        <w:bottom w:val="none" w:sz="0" w:space="0" w:color="auto"/>
                        <w:right w:val="none" w:sz="0" w:space="0" w:color="auto"/>
                      </w:divBdr>
                      <w:divsChild>
                        <w:div w:id="1767923950">
                          <w:marLeft w:val="0"/>
                          <w:marRight w:val="0"/>
                          <w:marTop w:val="0"/>
                          <w:marBottom w:val="0"/>
                          <w:divBdr>
                            <w:top w:val="none" w:sz="0" w:space="0" w:color="auto"/>
                            <w:left w:val="none" w:sz="0" w:space="0" w:color="auto"/>
                            <w:bottom w:val="none" w:sz="0" w:space="0" w:color="auto"/>
                            <w:right w:val="none" w:sz="0" w:space="0" w:color="auto"/>
                          </w:divBdr>
                          <w:divsChild>
                            <w:div w:id="725302049">
                              <w:marLeft w:val="0"/>
                              <w:marRight w:val="0"/>
                              <w:marTop w:val="0"/>
                              <w:marBottom w:val="0"/>
                              <w:divBdr>
                                <w:top w:val="none" w:sz="0" w:space="0" w:color="auto"/>
                                <w:left w:val="none" w:sz="0" w:space="0" w:color="auto"/>
                                <w:bottom w:val="none" w:sz="0" w:space="0" w:color="auto"/>
                                <w:right w:val="none" w:sz="0" w:space="0" w:color="auto"/>
                              </w:divBdr>
                              <w:divsChild>
                                <w:div w:id="6978991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3538517">
                          <w:marLeft w:val="0"/>
                          <w:marRight w:val="0"/>
                          <w:marTop w:val="0"/>
                          <w:marBottom w:val="0"/>
                          <w:divBdr>
                            <w:top w:val="none" w:sz="0" w:space="0" w:color="auto"/>
                            <w:left w:val="none" w:sz="0" w:space="0" w:color="auto"/>
                            <w:bottom w:val="none" w:sz="0" w:space="0" w:color="auto"/>
                            <w:right w:val="none" w:sz="0" w:space="0" w:color="auto"/>
                          </w:divBdr>
                          <w:divsChild>
                            <w:div w:id="592515455">
                              <w:marLeft w:val="0"/>
                              <w:marRight w:val="0"/>
                              <w:marTop w:val="0"/>
                              <w:marBottom w:val="0"/>
                              <w:divBdr>
                                <w:top w:val="none" w:sz="0" w:space="0" w:color="auto"/>
                                <w:left w:val="none" w:sz="0" w:space="0" w:color="auto"/>
                                <w:bottom w:val="none" w:sz="0" w:space="0" w:color="auto"/>
                                <w:right w:val="none" w:sz="0" w:space="0" w:color="auto"/>
                              </w:divBdr>
                              <w:divsChild>
                                <w:div w:id="7926776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3180079">
                          <w:marLeft w:val="0"/>
                          <w:marRight w:val="0"/>
                          <w:marTop w:val="0"/>
                          <w:marBottom w:val="0"/>
                          <w:divBdr>
                            <w:top w:val="none" w:sz="0" w:space="0" w:color="auto"/>
                            <w:left w:val="none" w:sz="0" w:space="0" w:color="auto"/>
                            <w:bottom w:val="none" w:sz="0" w:space="0" w:color="auto"/>
                            <w:right w:val="none" w:sz="0" w:space="0" w:color="auto"/>
                          </w:divBdr>
                          <w:divsChild>
                            <w:div w:id="1432237510">
                              <w:marLeft w:val="0"/>
                              <w:marRight w:val="0"/>
                              <w:marTop w:val="0"/>
                              <w:marBottom w:val="0"/>
                              <w:divBdr>
                                <w:top w:val="none" w:sz="0" w:space="0" w:color="auto"/>
                                <w:left w:val="none" w:sz="0" w:space="0" w:color="auto"/>
                                <w:bottom w:val="none" w:sz="0" w:space="0" w:color="auto"/>
                                <w:right w:val="none" w:sz="0" w:space="0" w:color="auto"/>
                              </w:divBdr>
                              <w:divsChild>
                                <w:div w:id="252562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44563947">
                          <w:marLeft w:val="0"/>
                          <w:marRight w:val="0"/>
                          <w:marTop w:val="0"/>
                          <w:marBottom w:val="0"/>
                          <w:divBdr>
                            <w:top w:val="none" w:sz="0" w:space="0" w:color="auto"/>
                            <w:left w:val="none" w:sz="0" w:space="0" w:color="auto"/>
                            <w:bottom w:val="none" w:sz="0" w:space="0" w:color="auto"/>
                            <w:right w:val="none" w:sz="0" w:space="0" w:color="auto"/>
                          </w:divBdr>
                          <w:divsChild>
                            <w:div w:id="2076050620">
                              <w:marLeft w:val="0"/>
                              <w:marRight w:val="0"/>
                              <w:marTop w:val="0"/>
                              <w:marBottom w:val="0"/>
                              <w:divBdr>
                                <w:top w:val="none" w:sz="0" w:space="0" w:color="auto"/>
                                <w:left w:val="none" w:sz="0" w:space="0" w:color="auto"/>
                                <w:bottom w:val="none" w:sz="0" w:space="0" w:color="auto"/>
                                <w:right w:val="none" w:sz="0" w:space="0" w:color="auto"/>
                              </w:divBdr>
                              <w:divsChild>
                                <w:div w:id="538966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5517">
                      <w:marLeft w:val="0"/>
                      <w:marRight w:val="0"/>
                      <w:marTop w:val="0"/>
                      <w:marBottom w:val="0"/>
                      <w:divBdr>
                        <w:top w:val="none" w:sz="0" w:space="0" w:color="auto"/>
                        <w:left w:val="none" w:sz="0" w:space="0" w:color="auto"/>
                        <w:bottom w:val="none" w:sz="0" w:space="0" w:color="auto"/>
                        <w:right w:val="none" w:sz="0" w:space="0" w:color="auto"/>
                      </w:divBdr>
                      <w:divsChild>
                        <w:div w:id="156459119">
                          <w:marLeft w:val="0"/>
                          <w:marRight w:val="0"/>
                          <w:marTop w:val="0"/>
                          <w:marBottom w:val="0"/>
                          <w:divBdr>
                            <w:top w:val="none" w:sz="0" w:space="0" w:color="auto"/>
                            <w:left w:val="none" w:sz="0" w:space="0" w:color="auto"/>
                            <w:bottom w:val="none" w:sz="0" w:space="0" w:color="auto"/>
                            <w:right w:val="none" w:sz="0" w:space="0" w:color="auto"/>
                          </w:divBdr>
                        </w:div>
                      </w:divsChild>
                    </w:div>
                    <w:div w:id="12970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95422">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sChild>
                <w:div w:id="11138615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2023-10-20T10:40:00Z</dcterms:created>
  <dcterms:modified xsi:type="dcterms:W3CDTF">2023-10-20T10:41:00Z</dcterms:modified>
</cp:coreProperties>
</file>