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采 购 需 求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高峰镇2021年“两边一补齐”通组路硬化工程一标段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包括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高峰镇青山村二组水泥路头至西梁通组公路(3.23km)和高峰镇升坪村二组白家院子至陈家院子公路(0.752km)，主要建设内容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路面基层、面层、涵洞工程、波形梁护栏等，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采购预算：1,875,176.73元，计划工期：30日历天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，质量符合国家施工验收规范合格标准。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MGNhODhjMzg5ZjVkOTAxNDcyZTFhZDgyMzk3NmEifQ=="/>
  </w:docVars>
  <w:rsids>
    <w:rsidRoot w:val="00000000"/>
    <w:rsid w:val="135C2CD5"/>
    <w:rsid w:val="3D5B20A5"/>
    <w:rsid w:val="40AE363B"/>
    <w:rsid w:val="7BCC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 w:val="0"/>
      <w:adjustRightInd/>
      <w:spacing w:line="720" w:lineRule="auto"/>
      <w:jc w:val="center"/>
      <w:textAlignment w:val="center"/>
      <w:outlineLvl w:val="0"/>
    </w:pPr>
    <w:rPr>
      <w:rFonts w:ascii="方正小标宋简体" w:hAnsi="方正小标宋简体" w:eastAsia="方正小标宋简体" w:cs="方正小标宋简体"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ascii="方正小标宋简体" w:hAnsi="方正小标宋简体" w:eastAsia="方正小标宋简体" w:cs="方正小标宋简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2023-04-19T01:04:00Z</dcterms:created>
  <dc:creator>H</dc:creator>
  <cp:lastModifiedBy>蓦然回首</cp:lastModifiedBy>
  <dcterms:modified xsi:type="dcterms:W3CDTF">2023-08-07T05:00:46Z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50E45CD51D5E4154B4616F8F81C1924D_12</vt:lpwstr>
  </property>
</Properties>
</file>