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center"/>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镇安县乡村振兴重点村改圈改厕及人居环境整治项目通村路亮化工程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合同包1(一标段（大坪镇、米粮镇）):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合同包预算金额：279,656.40元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合同包最高限价：279,656.40元</w:t>
      </w:r>
    </w:p>
    <w:tbl>
      <w:tblPr>
        <w:tblStyle w:val="3"/>
        <w:tblW w:w="921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54"/>
        <w:gridCol w:w="1881"/>
        <w:gridCol w:w="1483"/>
        <w:gridCol w:w="1294"/>
        <w:gridCol w:w="1383"/>
        <w:gridCol w:w="1290"/>
        <w:gridCol w:w="9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8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9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9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8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其他安装</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路灯安装</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140(盏)</w:t>
            </w:r>
          </w:p>
        </w:tc>
        <w:tc>
          <w:tcPr>
            <w:tcW w:w="13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279,656.40</w:t>
            </w:r>
          </w:p>
        </w:tc>
        <w:tc>
          <w:tcPr>
            <w:tcW w:w="9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279,656.40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合同履行期限：合同签订后40日历天内完成全部工作内容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合同包2(二标段（茅坪镇、庙沟、西口镇、云盖寺镇、木王镇）):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合同包预算金额：240,000.00元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合同包最高限价：240,000.00元</w:t>
      </w:r>
    </w:p>
    <w:tbl>
      <w:tblPr>
        <w:tblStyle w:val="3"/>
        <w:tblW w:w="922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46"/>
        <w:gridCol w:w="1723"/>
        <w:gridCol w:w="1393"/>
        <w:gridCol w:w="1214"/>
        <w:gridCol w:w="1349"/>
        <w:gridCol w:w="1290"/>
        <w:gridCol w:w="131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7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2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3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9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17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其他安装</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路灯安装</w:t>
            </w:r>
          </w:p>
        </w:tc>
        <w:tc>
          <w:tcPr>
            <w:tcW w:w="12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120(盏)</w:t>
            </w:r>
          </w:p>
        </w:tc>
        <w:tc>
          <w:tcPr>
            <w:tcW w:w="13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240,000.00</w:t>
            </w:r>
          </w:p>
        </w:tc>
        <w:tc>
          <w:tcPr>
            <w:tcW w:w="13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240,000.00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合同履行期限：合同签订后40日历天内完成全部工作内容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合同包3(三标段（永乐街道办、青铜关镇、月河镇）):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合同包预算金额：240,000.00元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合同包最高限价：240,000.00元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微软雅黑" w:hAnsi="微软雅黑" w:eastAsia="微软雅黑" w:cs="微软雅黑"/>
          <w:i w:val="0"/>
          <w:iCs w:val="0"/>
          <w:caps w:val="0"/>
          <w:color w:val="333333"/>
          <w:spacing w:val="0"/>
          <w:sz w:val="21"/>
          <w:szCs w:val="21"/>
          <w:shd w:val="clear" w:fill="FFFFFF"/>
        </w:rPr>
      </w:pPr>
      <w:bookmarkStart w:id="0" w:name="_GoBack"/>
      <w:bookmarkEnd w:id="0"/>
    </w:p>
    <w:tbl>
      <w:tblPr>
        <w:tblStyle w:val="3"/>
        <w:tblW w:w="924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7"/>
        <w:gridCol w:w="1710"/>
        <w:gridCol w:w="1470"/>
        <w:gridCol w:w="1200"/>
        <w:gridCol w:w="1320"/>
        <w:gridCol w:w="1290"/>
        <w:gridCol w:w="13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3-1</w:t>
            </w:r>
          </w:p>
        </w:tc>
        <w:tc>
          <w:tcPr>
            <w:tcW w:w="17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其他安装</w:t>
            </w:r>
          </w:p>
        </w:tc>
        <w:tc>
          <w:tcPr>
            <w:tcW w:w="14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路灯安装</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120(盏)</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240,000.00</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240,000.00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合同履行期限：合同签订后40日历天内完成全部工作内容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合同包4(四标段（达仁镇、柴坪镇）):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合同包预算金额：240,000.00元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合同包最高限价：240,000.00元</w:t>
      </w:r>
    </w:p>
    <w:tbl>
      <w:tblPr>
        <w:tblStyle w:val="3"/>
        <w:tblW w:w="924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17"/>
        <w:gridCol w:w="1695"/>
        <w:gridCol w:w="1500"/>
        <w:gridCol w:w="1170"/>
        <w:gridCol w:w="1350"/>
        <w:gridCol w:w="1290"/>
        <w:gridCol w:w="1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9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4-1</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其他安装</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路灯安装</w:t>
            </w:r>
          </w:p>
        </w:tc>
        <w:tc>
          <w:tcPr>
            <w:tcW w:w="11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120(盏)</w:t>
            </w:r>
          </w:p>
        </w:tc>
        <w:tc>
          <w:tcPr>
            <w:tcW w:w="13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240,000.00</w:t>
            </w:r>
          </w:p>
        </w:tc>
        <w:tc>
          <w:tcPr>
            <w:tcW w:w="13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240,000.00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YWFhNmFjMWYzMGUyZTIxZjI2Zjc5NDgwZTlkMzEifQ=="/>
  </w:docVars>
  <w:rsids>
    <w:rsidRoot w:val="7245011C"/>
    <w:rsid w:val="7245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2023-09-28T06:27:00Z</dcterms:created>
  <dc:creator>1211259148</dc:creator>
  <cp:lastModifiedBy>1211259148</cp:lastModifiedBy>
  <dcterms:modified xsi:type="dcterms:W3CDTF">2023-09-28T06:28:49Z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77E0573B05F047D5A5579291915228DB</vt:lpwstr>
  </property>
</Properties>
</file>