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17" w:rsidRPr="004642AB" w:rsidRDefault="00996B17" w:rsidP="00996B17">
      <w:pPr>
        <w:spacing w:line="360" w:lineRule="auto"/>
        <w:ind w:firstLineChars="200" w:firstLine="562"/>
        <w:jc w:val="center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4642AB">
        <w:rPr>
          <w:rFonts w:ascii="仿宋" w:eastAsia="仿宋" w:hAnsi="仿宋" w:cs="Times New Roman" w:hint="eastAsia"/>
          <w:b/>
          <w:color w:val="000000"/>
          <w:sz w:val="28"/>
          <w:szCs w:val="28"/>
        </w:rPr>
        <w:t>采购</w:t>
      </w:r>
      <w:r>
        <w:rPr>
          <w:rFonts w:ascii="仿宋" w:eastAsia="仿宋" w:hAnsi="仿宋" w:cs="Times New Roman" w:hint="eastAsia"/>
          <w:b/>
          <w:color w:val="000000"/>
          <w:sz w:val="28"/>
          <w:szCs w:val="28"/>
        </w:rPr>
        <w:t>需求</w:t>
      </w:r>
    </w:p>
    <w:p w:rsidR="00996B17" w:rsidRPr="004642AB" w:rsidRDefault="00996B17" w:rsidP="00996B17">
      <w:pPr>
        <w:spacing w:line="360" w:lineRule="auto"/>
        <w:rPr>
          <w:rFonts w:ascii="仿宋" w:eastAsia="仿宋" w:hAnsi="仿宋"/>
        </w:rPr>
      </w:pPr>
      <w:r w:rsidRPr="004642AB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一、采购内容：</w:t>
      </w:r>
      <w:r w:rsidRPr="004642AB">
        <w:rPr>
          <w:rFonts w:ascii="仿宋" w:eastAsia="仿宋" w:hAnsi="仿宋"/>
        </w:rPr>
        <w:t xml:space="preserve"> </w:t>
      </w:r>
    </w:p>
    <w:p w:rsidR="00996B17" w:rsidRPr="004642AB" w:rsidRDefault="00996B17" w:rsidP="00996B17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642AB">
        <w:rPr>
          <w:rFonts w:ascii="仿宋" w:eastAsia="仿宋" w:hAnsi="仿宋" w:hint="eastAsia"/>
          <w:b/>
          <w:sz w:val="28"/>
          <w:szCs w:val="28"/>
        </w:rPr>
        <w:t>1.项目概况：</w:t>
      </w:r>
      <w:r w:rsidRPr="004642AB">
        <w:rPr>
          <w:rFonts w:ascii="仿宋" w:eastAsia="仿宋" w:hAnsi="仿宋" w:hint="eastAsia"/>
          <w:sz w:val="28"/>
          <w:szCs w:val="28"/>
        </w:rPr>
        <w:t>本项目计划在区内24个村实施，其中2个村在原有设备上加装视频处理器和监控加4G模块，其他村所有设备为全新安装。</w:t>
      </w:r>
    </w:p>
    <w:p w:rsidR="00996B17" w:rsidRPr="004642AB" w:rsidRDefault="00996B17" w:rsidP="00996B17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642AB">
        <w:rPr>
          <w:rFonts w:ascii="仿宋" w:eastAsia="仿宋" w:hAnsi="仿宋" w:hint="eastAsia"/>
          <w:b/>
          <w:bCs/>
          <w:sz w:val="28"/>
          <w:szCs w:val="28"/>
        </w:rPr>
        <w:t>2.采购内容及参数：</w:t>
      </w:r>
    </w:p>
    <w:p w:rsidR="00AB5CAC" w:rsidRDefault="00AB5CAC" w:rsidP="00AB5CAC">
      <w:pPr>
        <w:pStyle w:val="a3"/>
        <w:widowControl/>
        <w:tabs>
          <w:tab w:val="left" w:pos="0"/>
        </w:tabs>
        <w:spacing w:line="360" w:lineRule="auto"/>
        <w:ind w:firstLineChars="0" w:firstLine="0"/>
        <w:jc w:val="center"/>
        <w:rPr>
          <w:rFonts w:ascii="仿宋" w:eastAsia="仿宋" w:hAnsi="仿宋" w:cs="微软雅黑"/>
          <w:b/>
          <w:color w:val="000000" w:themeColor="text1"/>
          <w:sz w:val="32"/>
          <w:szCs w:val="32"/>
        </w:rPr>
      </w:pPr>
      <w:r>
        <w:rPr>
          <w:rFonts w:ascii="仿宋" w:eastAsia="仿宋" w:hAnsi="仿宋" w:cs="微软雅黑" w:hint="eastAsia"/>
          <w:b/>
          <w:color w:val="000000" w:themeColor="text1"/>
          <w:sz w:val="32"/>
          <w:szCs w:val="32"/>
        </w:rPr>
        <w:t>户外全彩显示屏参数</w:t>
      </w:r>
    </w:p>
    <w:tbl>
      <w:tblPr>
        <w:tblW w:w="10395" w:type="dxa"/>
        <w:jc w:val="center"/>
        <w:shd w:val="clear" w:color="auto" w:fill="FFFFFF" w:themeFill="background1"/>
        <w:tblLayout w:type="fixed"/>
        <w:tblLook w:val="04A0"/>
      </w:tblPr>
      <w:tblGrid>
        <w:gridCol w:w="763"/>
        <w:gridCol w:w="935"/>
        <w:gridCol w:w="7653"/>
        <w:gridCol w:w="1044"/>
      </w:tblGrid>
      <w:tr w:rsidR="00AB5CAC" w:rsidTr="003F626D">
        <w:trPr>
          <w:trHeight w:val="60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技术参数要求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</w:tr>
      <w:tr w:rsidR="00AB5CAC" w:rsidTr="003F626D">
        <w:trPr>
          <w:trHeight w:val="9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户外全彩显示屏▲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shd w:val="clear" w:color="auto" w:fill="FFFFFF" w:themeFill="background1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1.屏尺寸：高 ≥1.44米，长≥2.88米；</w:t>
            </w:r>
          </w:p>
          <w:p w:rsidR="00AB5CAC" w:rsidRDefault="00AB5CAC" w:rsidP="003F626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像素点间距：≤4mm；</w:t>
            </w:r>
          </w:p>
          <w:p w:rsidR="00AB5CAC" w:rsidRDefault="00AB5CAC" w:rsidP="003F626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3.像素密度：≥62500 Dots/m2；刷新率：≥3840Hz；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4.基色主波长误差：C 级，△λD≤2nm 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5.调节刷新率设置选项，像素构成：1R、1G、1B；</w:t>
            </w:r>
          </w:p>
          <w:p w:rsidR="00AB5CAC" w:rsidRDefault="00AB5CAC" w:rsidP="003F626D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6.封装方式：SMD表贴三合一；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7.支持单点（逐点）亮度校正，支持出厂校正及现场校正；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8.驱动方式：恒流驱动；</w:t>
            </w:r>
          </w:p>
          <w:p w:rsidR="00AB5CAC" w:rsidRDefault="00AB5CAC" w:rsidP="003F626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9.拼接缝：≤0.03mm；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10.噪音 ≤5dB 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11.模块表面处理：采用电喷技术，无塑胶类结构件，墨色一致，散热好；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12.亮度：0-5000cd/㎡，亮度均匀性≥99%；</w:t>
            </w:r>
          </w:p>
          <w:p w:rsidR="00AB5CAC" w:rsidRDefault="00AB5CAC" w:rsidP="003F626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13.色度均匀性：±0.003Cx、Cy内；</w:t>
            </w:r>
          </w:p>
          <w:p w:rsidR="00AB5CAC" w:rsidRDefault="00AB5CAC" w:rsidP="003F626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14.色温：2000K-10000K可调；</w:t>
            </w:r>
            <w:bookmarkStart w:id="0" w:name="_GoBack"/>
            <w:bookmarkEnd w:id="0"/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15.水平视角：≥175°，垂直视角：≥175°；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16.对比度：≥10000：1；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17.像素失控率：≤1/100000；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18.换帧频率：C级，FH≥60Hz，支持 120Hz 等 3D 显示技术；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19. LED 保护方式：支持模组级的 LED 防撞灯保护装置 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20.亮度调节：具有随环境照度的变化而自动亮度调整的功能，支持手动、自动、程控调节(0~100%可调) 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21.对地漏电流：对地漏电流应≤ 3.5mA/m2（有效值）；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22.工作电压：支持宽电压 AC220V，频率 50/60Hz，具有 PFC功能； 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23.★防护等级：≥IP65。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22套</w:t>
            </w:r>
          </w:p>
        </w:tc>
      </w:tr>
      <w:tr w:rsidR="00AB5CAC" w:rsidTr="003F626D">
        <w:trPr>
          <w:trHeight w:val="60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视频处理器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1.CPU核心数量≥4核； 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2.内存≥2GB；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3.存储空间≥8G；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lastRenderedPageBreak/>
              <w:t>4.视频编码格式至少支持MPEG-1，MPEG-2，MPEG-4，H.263，H.264，AVS，VC-1，VP8，MVC； ;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5.千兆网络输出接口；WIFI热点支持；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6. 具备USB接口，USB接口支持数据存储，数据导入；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7. 带载≥65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万像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素点； </w:t>
            </w:r>
          </w:p>
          <w:p w:rsidR="00AB5CAC" w:rsidRDefault="00AB5CAC" w:rsidP="003F626D">
            <w:pPr>
              <w:pStyle w:val="a3"/>
              <w:shd w:val="clear" w:color="auto" w:fill="FFFFFF" w:themeFill="background1"/>
              <w:ind w:firstLineChars="0" w:firstLine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8.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支持集群远程节目发布和显示屏控制、集群远程监控。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24套</w:t>
            </w:r>
          </w:p>
        </w:tc>
      </w:tr>
      <w:tr w:rsidR="00AB5CAC" w:rsidTr="003F626D">
        <w:trPr>
          <w:trHeight w:val="5678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全彩接收卡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1．支持逐点亮色度校正，配合软件和相机，对每个灯点的亮度和色度进行校正；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2．支持快速亮暗线调节，用来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消除灯板与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灯板、箱体与箱体之间的缝隙；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3．支持Mapping 功能，启用 Mapping 功能后，目标箱体上会显示接收卡编号和网口信息，可以清晰获取接收卡的位置和走线方式；</w:t>
            </w:r>
          </w:p>
          <w:p w:rsidR="00AB5CAC" w:rsidRDefault="00AB5CAC" w:rsidP="003F626D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4．支持温度和电压监测，可以监测自身的温度和电压，无需其他外设，在软件端可以查看接收卡的温度和电压；于显示接收卡的温度、电压、单次运行时间和总运行时间；</w:t>
            </w:r>
          </w:p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5.★支持逐点亮色度校正，可以对每个灯点的亮度和色度进行校正，有效消除色差，使整屏的亮度和色度达到高度均匀一致，提高显示屏的画质；</w:t>
            </w:r>
          </w:p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6．快速亮暗线调节可在调试软件上进行快速亮暗线调节，快速解决因箱体及模组拼接造成的显示屏亮暗线，调节过程中即时生效，简单易用；</w:t>
            </w:r>
          </w:p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7．配合支持 3D 功能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的独立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主控，在软件或独立主控的操作面板上开启 3D 功能，并设置 3D 参数，使画面显示 3D 效果；</w:t>
            </w:r>
          </w:p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8．可以将指定图片设置为显示屏的开机、网线断开或无视频源信号时的画面或者最后一帧画面。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22套</w:t>
            </w:r>
          </w:p>
        </w:tc>
      </w:tr>
      <w:tr w:rsidR="00AB5CAC" w:rsidTr="003F626D">
        <w:trPr>
          <w:trHeight w:val="60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音响</w:t>
            </w:r>
          </w:p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功放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1.防水外壳，选用防水单元；配有安装支架，安装便捷；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2.额定功率：≥20W；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3输入电压：220V ；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4.灵敏度(1m,1W)：≥92dB；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5.最大声压级(1m)：≤110dB；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6.频响：80-16,000Hz；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7.尺寸（H×W×L）：≥330×140×115mm ；                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8.重量：≤2.5KG ；                    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9.喇叭单元：≥5寸*2 ；            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10.防护等级：≥IP56；                          </w:t>
            </w:r>
          </w:p>
          <w:p w:rsidR="00AB5CAC" w:rsidRDefault="00AB5CAC" w:rsidP="003F626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11.输入电阻：8Ω ；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22套</w:t>
            </w:r>
          </w:p>
        </w:tc>
      </w:tr>
      <w:tr w:rsidR="00AB5CAC" w:rsidTr="003F626D">
        <w:trPr>
          <w:trHeight w:val="60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监控加4G模块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1.白光全彩4G球机，支持全网通双卡；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2.分辨率≥1920 × 1080 @25 fps，在该分辨率下可输出实时图像；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3.支持数字宽动态，背光补偿，强光抑制，3D数字降噪，适应不同环境；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4.支持暖光/红外光双补光，暖光≥30 m，红外光≥30 m；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5.支持双向语音对讲；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6.支持</w:t>
            </w:r>
            <w:proofErr w:type="spellStart"/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MicroSD</w:t>
            </w:r>
            <w:proofErr w:type="spellEnd"/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MicroSDHC</w:t>
            </w:r>
            <w:proofErr w:type="spellEnd"/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MicroSDXC</w:t>
            </w:r>
            <w:proofErr w:type="spellEnd"/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卡；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7.符合IP66防尘防水要求。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24套</w:t>
            </w:r>
          </w:p>
        </w:tc>
      </w:tr>
      <w:tr w:rsidR="00AB5CAC" w:rsidTr="003F626D">
        <w:trPr>
          <w:trHeight w:val="5905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电源及配电柜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1．外形结构：冷轧钢材质，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楞缘及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拐角均充分倒圆和磨光，表面处理符合国家标准要求；</w:t>
            </w:r>
          </w:p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2．丝印标示，丝印标示清晰明显，有节能、危险警告、输入输出电压电流、功率、极性指示等标示；</w:t>
            </w:r>
          </w:p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3．泄漏电流：泄漏电流≤0.25mA；</w:t>
            </w:r>
          </w:p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4．接地阻抗：外壳与大地阻抗≤10mΩ；</w:t>
            </w:r>
          </w:p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5．保护功能：输入AC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端自带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保护盖，且具备过流、断路、短路、过压、欠压、防雷等保护功能；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6．输入电压范围：180VAC～264VAC；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7．内置智能定时开关控制器；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8．安全性：内部线材均采用大于等于4平方厘米国标纯铜导线；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9．双重开关控制：具备自动/手动控制设备供电的开启和关闭；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10．多组输出回路：组可独立控制，如照明输出、风机/空调输出分路、显示屏输出分路分开控制；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>11．上电保护功能：具有延时启动、浪涌保护、防雷、过流、短路等保护功能；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2"/>
                <w:sz w:val="24"/>
                <w:szCs w:val="24"/>
              </w:rPr>
              <w:t xml:space="preserve">12．功能性检测：具有电源状态指示、运行状态指示、风机、空调指示、检修多功能插座及检修照明开关； </w:t>
            </w:r>
          </w:p>
          <w:p w:rsidR="00AB5CAC" w:rsidRDefault="00AB5CAC" w:rsidP="003F626D">
            <w:pPr>
              <w:pStyle w:val="a3"/>
              <w:ind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13、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shd w:val="clear" w:color="auto" w:fill="FFFFFF" w:themeFill="background1"/>
              </w:rPr>
              <w:t>通过3C认证。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pStyle w:val="p0"/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22套</w:t>
            </w:r>
          </w:p>
        </w:tc>
      </w:tr>
      <w:tr w:rsidR="00AB5CAC" w:rsidTr="003F626D">
        <w:trPr>
          <w:trHeight w:val="60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主电缆线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国标网线，国标电源线，国标音频线。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22套</w:t>
            </w:r>
          </w:p>
        </w:tc>
      </w:tr>
      <w:tr w:rsidR="00AB5CAC" w:rsidTr="003F626D">
        <w:trPr>
          <w:trHeight w:val="2122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B5CAC" w:rsidRDefault="00AB5CAC" w:rsidP="003F626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1．钢结构：钢架构件（含接合板）采用Q235B钢制作，结构用钢应符合《GB50017-2003钢结构设计规范》规定的Q235要求，保证其抗拉强度、伸长率、屈服点，碳、硫、磷的极限含量；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2．要求：抗震7级，抗风8级；防水达到国家标准；</w:t>
            </w:r>
          </w:p>
          <w:p w:rsidR="00AB5CAC" w:rsidRDefault="00AB5CAC" w:rsidP="003F626D">
            <w:pPr>
              <w:pStyle w:val="p0"/>
              <w:jc w:val="left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3．双立柱钢结构离地面约1.5米～2米；壁挂根据现场实际做钢结构。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5CAC" w:rsidRDefault="00AB5CAC" w:rsidP="003F626D">
            <w:pPr>
              <w:pStyle w:val="p0"/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上墙钢结构13套，双立柱钢结构9套</w:t>
            </w:r>
          </w:p>
        </w:tc>
      </w:tr>
    </w:tbl>
    <w:p w:rsidR="00141B7D" w:rsidRPr="00AB5CAC" w:rsidRDefault="00141B7D" w:rsidP="00AB5CAC">
      <w:pPr>
        <w:pStyle w:val="a3"/>
        <w:widowControl/>
        <w:tabs>
          <w:tab w:val="left" w:pos="0"/>
        </w:tabs>
        <w:spacing w:line="360" w:lineRule="auto"/>
        <w:ind w:firstLineChars="0" w:firstLine="0"/>
        <w:jc w:val="center"/>
      </w:pPr>
    </w:p>
    <w:sectPr w:rsidR="00141B7D" w:rsidRPr="00AB5CAC" w:rsidSect="005A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B17"/>
    <w:rsid w:val="00141B7D"/>
    <w:rsid w:val="005A0397"/>
    <w:rsid w:val="00996B17"/>
    <w:rsid w:val="00AB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17"/>
    <w:pPr>
      <w:ind w:firstLineChars="200" w:firstLine="420"/>
    </w:pPr>
  </w:style>
  <w:style w:type="paragraph" w:customStyle="1" w:styleId="p0">
    <w:name w:val="p0"/>
    <w:basedOn w:val="a"/>
    <w:qFormat/>
    <w:rsid w:val="00996B17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2154</Characters>
  <Application>Microsoft Office Word</Application>
  <DocSecurity>0</DocSecurity>
  <Lines>17</Lines>
  <Paragraphs>5</Paragraphs>
  <ScaleCrop>false</ScaleCrop>
  <Company>P R C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2023-12-05T07:44:00Z</dcterms:created>
  <dcterms:modified xsi:type="dcterms:W3CDTF">2023-12-21T07:53:00Z</dcterms:modified>
</cp:coreProperties>
</file>