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  <w:highlight w:val="none"/>
          <w:lang w:eastAsia="zh-CN"/>
        </w:rPr>
        <w:t>采购内容及技术要求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1、项目名称：2023年钓台执法大队新业佳苑餐厅运行服务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服务期限：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自合同签订之日起一年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  <w:t>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1、服从采购人管理，按采购人要求供餐，严格遵守各项管理制度，自觉履行职责义务。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2、主厨负责制（主厨必须亲自掌厨）。在主厨基础上需再招聘至少2名服务人员，服务人员必须熟练掌握面点制作及洗消工作。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3、承担早、中、晚工作餐的制作和供应，每餐对所用餐具清洗、消毒，定期对场地进行消毒，注意防火、防盗、防食物中毒，做到用电用气安全。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4、编制菜谱，制订合理的供餐计划。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5、采购餐厅低值易耗品，并对餐厅内设备进行维修及定期保养。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6、由供应商承担餐厅的甲醇费用、水费、电费以及食材费用。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7、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必须严格执行食品卫生安全管理有关规定，接受食品监督、消防、卫生等执法部门的检查监督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若不达标，应立即整改，并承担相应责任。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8、厉行节约，不能出现严重滥用水电或其他严重浪费现象。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9、落实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餐厅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门面“三包”责任制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做到门前卫生清洁；门前秩序良好，无乱堆物品等现象；门内干净、整洁、卫生。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10、加强管理，注意安全。在服务期间如发生安全事故、伤病、医药费、健康体检等费用由供应商承担，工资、福利、各类保险及劳务纠纷等由供应商负责，采购人不负任何责任。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11、服务期间，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餐厅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的厨师、工作人员由供应商聘用，所聘用人员与采购人无任何劳务关系。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12、餐厅工作人员必须持健康证上岗，并按食品卫生管理规定着装整齐上班。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13、如遇停水停电，供应商需停止供餐的，须经采购人同意。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Hans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（一）用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Hans"/>
        </w:rPr>
        <w:t>餐标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早餐：稀饭或汤一种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小菜一道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主食一种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午餐：周一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周三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周五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周日面食一种、拌菜一道（素拼）、汤一种；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200" w:firstLineChars="5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周二、周四、周六米饭（半荤菜一道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素菜一道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汤一道）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晚餐：稀饭或汤一种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小菜一道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Hans" w:bidi="ar-SA"/>
        </w:rPr>
        <w:t>主食一种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用餐人数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约50人，具体人数以实际就餐为准。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用餐时段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（1）早餐：7:50-8:50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（2）午餐：12:00-13:10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（3）晚餐：18:10-19:10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四、采购要求</w:t>
      </w:r>
    </w:p>
    <w:p>
      <w:pPr>
        <w:shd w:val="clear" w:color="auto" w:fill="auto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注： 如国家制定新的食品安全标准，即按新标准执行。</w:t>
      </w:r>
    </w:p>
    <w:tbl>
      <w:tblPr>
        <w:tblStyle w:val="4"/>
        <w:tblW w:w="95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313"/>
        <w:gridCol w:w="1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技术、规格、质量要求及包装标准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肉禽类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肉身必须盖有卫生检疫章，须出具加盖国家或地方政府监督所检疫章的动物检疫证明。</w:t>
            </w:r>
          </w:p>
        </w:tc>
        <w:tc>
          <w:tcPr>
            <w:tcW w:w="1037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所有商品必须满足国家和地方相关规定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蔬菜类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蔬菜类必须保证无黄叶、枯死叶、无虫、无杂质，须48小时内采摘供应，原菜须保证菜面干净、无明显泥土、码放整齐、无破损、大小基本统一、不得过熟或欠熟；净菜须保证菜面完全干净、无泥土、按统一标准加工、码放整齐、无须二次处理可以直接进行熟加工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蛋类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鲜新、无破损、色泽光滑，须出具加盖地方政府监督所检疫章的动物检疫证明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豆制品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豆腐、豆腐干、绿豆芽、黄豆芽、红豆等；须保证食材干净、不含非食品用化学物质、按统一标准加工、码放整齐、无须二次处理可以直接进行熟加工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米线面条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米线、鲜面条、干面条、饵丝；要求原材料不含非食品用化学物质、不掺假、不过期、不变质、不变味、无杂质、无毒害，符合国家食品行业的标准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大米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大米须达GB/T1354-2018国家质量标准，水分含量在12°以下，无掺杂、无沙石，碎米少，无黄粒米；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大米包装袋上印有大米品名、等级、数量、出厂名、厂家地址及其电话。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面粉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（含面粉配料）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色泽正常，干爽无异味；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按进货量抽查20％，数量按抽查验收实数为准；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包装袋上有注册商标及SC标注，有检验合格证、生产日期和保质期。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食用油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按国家食用调和油质量标准GB/T 1535-2017，质量等级一级；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有合格检验报告，外观的色泽、透明度、气味滋味等无异常；定型包装。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冻品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冻品外包装需完整，无破损，无不封口现象，有生产日期。冻品在解冻后，发现质量问题需退货。符合国家绿色批发市场标准，应具备满足交易需要的冷冻贮藏设施。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调料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外包装无污物、无泄漏，无胀袋或胖听或鼓盖现象，无变质发霉现象。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色泽正常，具有该品种固有的香味，滋味无异味，油酱均匀的酱体或无结块的粉状固体，封口平整，无破包，夹包，漏包，无污染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副食及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73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须保证食材干净、不含非食品用化学物质、按统一标准加工、码放整齐、无须二次处理可以直接进行熟加工。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五、人员配置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524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868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910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868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</w:rPr>
              <w:t>厨师长</w:t>
            </w:r>
          </w:p>
        </w:tc>
        <w:tc>
          <w:tcPr>
            <w:tcW w:w="3910" w:type="dxa"/>
            <w:noWrap w:val="0"/>
            <w:vAlign w:val="top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868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</w:rPr>
              <w:t>面点师</w:t>
            </w:r>
          </w:p>
        </w:tc>
        <w:tc>
          <w:tcPr>
            <w:tcW w:w="3910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0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868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</w:rPr>
              <w:t>洗消员</w:t>
            </w:r>
          </w:p>
        </w:tc>
        <w:tc>
          <w:tcPr>
            <w:tcW w:w="3910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1人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六、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结算周期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按月结算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5AD852"/>
    <w:multiLevelType w:val="singleLevel"/>
    <w:tmpl w:val="F95AD8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MGMwOGJiMTk3ZDUwNTg4ZDAzMTc0NDUyMjU2YmIifQ=="/>
  </w:docVars>
  <w:rsids>
    <w:rsidRoot w:val="0EC02FCC"/>
    <w:rsid w:val="0EC0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2023-04-17T08:17:00Z</dcterms:created>
  <dc:creator>R·</dc:creator>
  <cp:lastModifiedBy>R·</cp:lastModifiedBy>
  <dcterms:modified xsi:type="dcterms:W3CDTF">2023-04-17T08:18:04Z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83EC9096596A421F9285D2B940E233FE_11</vt:lpwstr>
  </property>
</Properties>
</file>