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</w:pPr>
      <w:bookmarkStart w:id="1" w:name="_GoBack"/>
      <w:bookmarkStart w:id="0" w:name="_Toc29103"/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  <w:bookmarkEnd w:id="0"/>
    </w:p>
    <w:bookmarkEnd w:id="1"/>
    <w:p>
      <w:pPr>
        <w:pStyle w:val="3"/>
        <w:numPr>
          <w:ilvl w:val="0"/>
          <w:numId w:val="1"/>
        </w:numPr>
        <w:ind w:left="0" w:firstLine="0"/>
        <w:outlineLvl w:val="1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采购内容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262"/>
        <w:gridCol w:w="178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多功能腰带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强光手电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急救包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警用防割手套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警用水壶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催泪喷射器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伸缩警棍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手铐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360°爆闪警示灯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警用口哨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多功能肩灯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激光破窗指挥棒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防暴盔（球面防雾）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T形多功能警棍（不含套）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组合型防暴警棍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标准基本型防暴服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战术防刺服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vertAlign w:val="baseline"/>
                <w:lang w:val="en-US" w:eastAsia="zh-CN"/>
              </w:rPr>
              <w:t>件</w:t>
            </w:r>
          </w:p>
        </w:tc>
      </w:tr>
    </w:tbl>
    <w:p>
      <w:pPr>
        <w:numPr>
          <w:ilvl w:val="0"/>
          <w:numId w:val="0"/>
        </w:numPr>
        <w:outlineLvl w:val="1"/>
        <w:rPr>
          <w:rFonts w:hint="default" w:ascii="仿宋" w:hAnsi="仿宋" w:eastAsia="仿宋" w:cs="仿宋"/>
          <w:b/>
          <w:bCs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1"/>
          <w:highlight w:val="none"/>
          <w:lang w:val="en-US" w:eastAsia="zh-CN"/>
        </w:rPr>
        <w:t>二、技术要求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多功能腰带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1、执行标准：GA890-2018公安单警装备-多功能腰带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结构：多功能腰带由主腰带、内带、斜挂带和装具套组成，装具套含警棍套、强光手电套、工作包、手铐套、催泪喷射器套、对讲机套、警用水壶套、弹匣套、手枪套，其中警用水壶套、弹匣套、手枪套为选配件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3、颜色：黑色多功能腰带的金属配件表面为黑色，塑料配件为黑色；白色多功能腰带的金属配件表面为白色（喷塑）或亚光银白色（镀镍），塑料配件为白色。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4、质量：全套标配质量（不含选配件）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1kg。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5、腰带钎子耐盐雾：48h后表面无腐蚀斑点。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6、腰带钎子插拔性能：插拨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6000次后，能正常使用。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7、腰带钎子温度适应性：-30℃～50℃能正常使用。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8、四件子母扣侧掀强力：15～30N。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9、警棍套旋转性能：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6000次后，能正常使用。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10、警根套警棍插拔性能：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6000次后，能正常使用。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11、催泪喷射器套旋转性能：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6000次后，能正常使用。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12、斜挂带卡扣抗拉性能：可承受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700N的拉力。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13、装具套开口缝合部位抗拉性能：可承受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600N的拉力。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14、腰带钎子抗拉性能：可承受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950N的拉力。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15、警棍套抗拉性能：可承受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1200N的拉力。</w:t>
      </w:r>
    </w:p>
    <w:p>
      <w:pPr>
        <w:spacing w:line="480" w:lineRule="auto"/>
        <w:rPr>
          <w:rFonts w:hint="eastAsia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16、催泪喷射器套抗拉性能：可承受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1200N的拉力。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、责任保险：投标产品须具备产品责任保险，提供保单复印件。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二）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强光手电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1、执行标准：GA883-2018《公安单警装备强光手电》。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结构：采用前置开关，按钮区域分为照明键和爆闪键，外壳为防滚动圆柱形结构。由头盖组件（包括头盖、攻击头等）、筒身组件（包括筒身、隐藏式USB充电接口、开关部件、4格电量提示灯等）、电池、尾盖组件及手绳（包括调节扣）组成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3、尺寸：总长度154.6mm±2mm，握柄直径28.5mm±1mm，头盖外径35mm±1mm，手绳长度155mm±5mm。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4、质量：强光手电总质量（含18650锂离子充电电池和手绳）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198.5g。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5、强光初始光通量：使用18650锂离子充电电池，在完全充电状态下强光手电进人强光模式，初始光通量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221lm。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6、强光初始照度：使用18650锂离子充电电池，在完全充电状态下强光手电进入强光模式，距光源5m处光斑中心初始照度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292lx。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7、强光照明时间：使用18650锂离子充电电池，在完全充电状态下强光手电进入强光模式，连续照明300min，距光源5m处光斑中心照度值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217lx。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8、强光爆闪频率：强光爆闪频率为8Hz~10Hz。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9、光束角：光束角为6°~9°。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10、外壳温升：外壳温升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8.6K。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11、手绳强度：手绳承受80N的拉力无断裂。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12、碎玻璃功能：攻击头的氮化硅球部位能击碎8mm厚钢化玻璃。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13、跌落可靠性：从2m高度自由跌落至水泥地面上，无裂纹、破碎，氮化硅球不脱落，开关工作模式转换功能正常。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14、开关耐久性：对照明键、爆闪键分别触压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50000次，开关按键正常。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15、充电插头连接可靠性：插拔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5000次，不变形，能正常充电。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16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17、责任保险：投标产品须具备产品责任保险，提供保单复印件。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急救包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执行标准：GA 891-2010《警用急救包》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警用急救包包内有急救用品与药物，急救包正面印有“警徽、警察、police和警用急救包”字样。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1、材质：移膜皮革。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外观：移膜皮革、里衬表面无划痕、残次，皮面花纹一致；外形方正，边缘顺直，捏皱均匀，圆角对称。左侧上层上格仓口边烫印“硝酸甘油片”字样，下格仓口边烫印“酒精消毒片”字样；中层上格仓口边烫印“抗菌湿巾纸”字样，下格仓口边烫印“别针”字样;下层格仓口边烫印“创可贴字样。右侧插袋上口边烫印“呼吸膜”字样，下口边烫印“无菌纱布片”字样;横向开口下方烫印“小剪刀”字样，竖向小立体插袋口边烫印“止血带”字样，竖向大立体插袋口边烫印“绷带”字样。字样为黑体字，字高5mm。烫印图案和文字端正、清晰、牢固、颜色饱满，无明显偏斜，无露底、错位模糊等缺陷。绱拉链规整、对称，不得有明显错位闲心。拉链拉合顺畅。折边宽扎一致；缝线距边宽窄一致。立体插袋方正，无明显斜料；横向开口断面无毛茬。急救包成品（不含药品）无异味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3、颜色：急救包所用移膜皮革及辅料配件的颜色为黑色（PANTONE19-4006 TPX），警徽图案和文字标识为银白色。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4、耐摩擦色牢度：干摩50次色牢度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4级，湿摩10次色牢度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3级。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5、拉链平拉强力：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600N。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6、拉链拉头拉片结合力：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250N。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7、皮革撕裂强度：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25N/mm。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8、包内药品配置：创可贴（小）：2片 、无菌纱布片：1片、创可贴（大）： 2片 、橡胶止血带：1根、硝酸甘油片： 10片 、酒精消毒片： 2片、带垫急救绷带： 1卷、抗菌湿纸巾：1袋、不粘垫：1条 、别针： 3根、小剪刀： 1把 、口对口呼吸膜：1片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四）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警用防割手套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1、执行标准：符合GA614-2006《警用防割手套》以及GB24541-2009手部防护机械危害防护手套中的相关要求。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穿戴适应性：防割手套易于戴、脱、透气、触感好、手感好，不影响关节弯曲。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2、防割性能：用专用的手套切割试验机，设定刀口压力为20N、刀片转速为20r/min，在被检测的警用防割手套掌部或背部垂直手指方向进行5次切割，每次割穿发生时，切割周数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7周，且耐切割系数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3.1。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3、防穿刺性能：手背的防穿刺能力大于170N，手指和掌心的防穿刺能力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150N。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5、责任保险：投标产品须具备产品责任保险，提供保单复印件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五）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警用水壶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 xml:space="preserve">1、扁形真空结构； 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2、保温性能高，水壶由壶体、壶盖等组成；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3、容积：500±5ml；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4、带壶盖高：215±2mm；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5、壶体宽度：85±1mm；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6、壶口内径：37±1mm；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7、重量：≤400g；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8、颜色：藏蓝色；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9、保温性能：将保温水壶装满95℃以上的水，壶盖锁紧，24h后水温不低于38℃；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10、执行标准：GA877-2010公安单警装备 警用水壶；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11、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六）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催泪喷射器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1、符合技术标准：GA 884-2018《公安单警装备  催泪喷射器》；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；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3、质量应为195g±15g；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4、罐体内催泪剂溶液应均匀一致，无明显油状物，无絮状物；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5、喷射距离≥4m时的喷射有效时间≥7s；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6、振动和跌落可靠性：催泪喷射器在带包装条件下经加速度幅值为2m/s2 ，频率为5Hz-55Hz振动试验后，应不解体、不泄露、不爆裂，保险盖和喷嘴应不松脱；经振动试验后的催泪喷射器以正立、倒置和横放三种姿态，从1.5m高度自由跌落至水泥地面上，各试验1次，应不解体、不泄露、不爆裂，且应符合连续喷射性能的要求；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7、环境适应性：在-30℃～+55℃的环境下，应不解体、不泄漏、不爆裂，且应符合连续喷射性的要求；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七）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伸缩警棍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1、执行标准：GA886-2018《公安单警装备伸缩警棍》。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2、结构：伸缩警棍由小管组件、中管组件、握把组件和开关组件组成，防脱环为可拆卸式的选配件。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3、尺寸：收回长度224mm±1.5mm；伸展长度508mm±2mm；握把外径φ26.5mm±0.15mm；中管外径φ20.5mm±0.1mm；小管外径φ16mm±0.1mm。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4、质量：伸缩警棍的质量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312g。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5、伸缩性能：伸缩警棍能通过手拉或甩动的方式顺畅伸展，各节棍体锁定稳固；按压解锁按键回推，能顺畅收回。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6、伸缩可靠性：伸缩警棍伸展、收回为一个循环，分别用拉出伸展和甩动伸展循环6000次后，能正常伸展和收回。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7、轴向抗拉性能：伸缩警棍完全伸展并锁定状态下，对棍头施加轴向拉力至1300N，并保持1min后，伸缩性能满足要求。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8、抗弯性能：伸缩警棍完全伸展并锁定状态下，对伸缩警棍的中管施加8000N压力，并保持1min后，伸缩性能满足要求。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9、耐击打性能：伸缩警棍完全伸展并锁定状态下以4000N击打力连续击打6000次后，伸缩警棍不断裂，棍头不脱落，伸缩性能满足要求。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10、握把橡胶套防脱性能：伸缩警棍在收回状态下，在警棍套中进行插拔试验6000次后，握把橡胶套无卷边、翘起、鼓包、龟裂、移位等现象。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11、跌落可靠性：伸缩警棍在完全伸展并锁定和收回状态下，以水平、正立、倒立3种姿态，从2m高度自由跌落至水泥地面上，伸缩性能满足要求，防脱环不应开裂、破碎。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13、责任保险：投标产品须具备不少于2000万产品责任保险，提供保单复印件。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八）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手铐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1、结构：金属手铐应由左右铐体和三排齿的扇梁、链座、链环、钥匙等组成；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2、铐体与扇梁铆接处晃栋梁≤0.1mm；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3、质量：≤225g；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4、强度检验：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 xml:space="preserve">   金属手铐在锁闭状态下，施加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  <w:t>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4200N的纵向静拉力并保持30s，试验过程中金属手铐不应被拉开，试验后拷体上不应有永久性变形或裂纹；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 xml:space="preserve">   金属手铐在锁闭状态下，施加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  <w:t>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6000N的横向拉力并保持30s，试验过程中金属手铐不应被打开，试验后拷体上不应有永久性变形或裂纹；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 xml:space="preserve">   金属手铐的扇梁铆钉施加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  <w:t>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16000N的静压力，保持30s，试验后固定连接件不应松脱；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5、耐用度：金属手铐用钥匙正常开启、锁闭为一个循环，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  <w:t>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15000次循环（每1000次循环后反锁定位1次）后，应符合灵活性检验的要求；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6、跌落可靠性：金属手铐分别以水平横放、链环朝上两只拷体垂直向下、链环垂直向下两只拷体朝上3种状态，从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  <w:t>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2.8m高度处，自由跌落至水泥地面后，应符合灵活性的要求；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7、执行标准：《GA 1512-2018公安单警装备 金属手铐》；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九）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360°爆闪警示灯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1、产品结构：采用一颗高品质白光LED、九颗红光LED和九颗蓝光LED通过触摸按键一键实现白光照明和红蓝频闪模式之间的切换；照明光源倾向下倾斜20度符合人体工学，配备长度可调节魔术贴；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2、开关模式：触压开关（长按开机、短按关机），触摸按键（模式切换）；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3、光源结构：1*白光LED、9*红光LED、9*蓝光LED；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警示模式：四组灯同时红蓝警闪；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4、照明模式：正前方强光照明；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5、模式切换：隐藏式触摸按键；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6、供电电源：DC3、7V鲤电池；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7、充电时间：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3小时；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8、工作时间：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8小时；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9、充电电压：5v；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10、防水等级：IPX5；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11、佩戴方式：环绕于执勤帽外延，魔术贴粘连，长度可调；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12、资质要求：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、样品：现场提供样品一套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警用口哨</w:t>
      </w:r>
    </w:p>
    <w:p>
      <w:pPr>
        <w:widowControl/>
        <w:spacing w:line="480" w:lineRule="auto"/>
        <w:ind w:firstLine="240" w:firstLineChars="100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1、执行标准：GB/T 15211-2013《安全防范报警设备环境适应性要求和试验方法》</w:t>
      </w:r>
    </w:p>
    <w:p>
      <w:pPr>
        <w:widowControl/>
        <w:spacing w:line="480" w:lineRule="auto"/>
        <w:ind w:left="274" w:leftChars="114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2、结构与外观：口哨采用无珠结构发声，由塑料哨体，挂绳组成，外表光滑无可视瑕疵凹坑、凸起、气泡、毛刺、尖角、锈蚀、严重划伤等缺陷，字样标识用激光雕刻、图案、文字标 识清晰完整，挂绳无挂丝、无织造瑕疵。</w:t>
      </w:r>
    </w:p>
    <w:p>
      <w:pPr>
        <w:widowControl/>
        <w:spacing w:line="480" w:lineRule="auto"/>
        <w:ind w:left="274" w:leftChars="114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3、包装：买套口哨哨体及挂绳封装在吸塑包装内，包装上标明产品信息，内容包括产品名称、型号、规格、生产日期、制造商信息。</w:t>
      </w:r>
    </w:p>
    <w:p>
      <w:pPr>
        <w:widowControl/>
        <w:spacing w:line="480" w:lineRule="auto"/>
        <w:ind w:left="274" w:leftChars="114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4、尺寸：哨体长度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55mm，最大处直径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20mm；挂绳（含挂钩）长度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470mm，宽度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10mm。</w:t>
      </w:r>
    </w:p>
    <w:p>
      <w:pPr>
        <w:widowControl/>
        <w:spacing w:line="480" w:lineRule="auto"/>
        <w:ind w:firstLine="240" w:firstLineChars="100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5、质量：口哨（含挂绳重量）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＜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16g.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 xml:space="preserve">6、颜色：哨体颜色为黑红、图案、字样识别为白色，挂绳为黑屋印刷反光银色。  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7、材料要求：口哨材质无异味。</w:t>
      </w:r>
    </w:p>
    <w:p>
      <w:pPr>
        <w:widowControl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8、声级要求：1米处，口哨发声声级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150dB。</w:t>
      </w:r>
    </w:p>
    <w:p>
      <w:pPr>
        <w:widowControl/>
        <w:shd w:val="clear" w:color="auto" w:fill="auto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9、高温性能：40℃±2℃，持续2h后，功能正常。</w:t>
      </w:r>
    </w:p>
    <w:p>
      <w:pPr>
        <w:widowControl/>
        <w:shd w:val="clear" w:color="auto" w:fill="auto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10、低温性能：-10℃±2℃，持续2h后，功能正常。</w:t>
      </w:r>
    </w:p>
    <w:p>
      <w:pPr>
        <w:widowControl/>
        <w:shd w:val="clear" w:color="auto" w:fill="auto"/>
        <w:spacing w:line="480" w:lineRule="auto"/>
        <w:jc w:val="left"/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highlight w:val="none"/>
        </w:rPr>
        <w:t>11、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多功能肩灯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1、产品结构：采用一颗高品质白光LED、九颗红光LED和九颗蓝光LED通过触摸按键一键实现白光照明和红蓝频闪模式之间的切换。照明光源倾向下倾斜20度符合人体工学，配备长度可调节魔术贴。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2、开关模式：触压开关（长按开机、短按关机），触摸按键（模式切换）。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3、光源结构：1*白光LED、9*红光LED、9*蓝光LED。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4、警示模式：四组灯同时红蓝警闪。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5、照明模式：正前方强光照明。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6、模式切换：隐藏式触摸按键。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7、供电电源：DC3.7V鲤电池。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8、充电时间：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3小时。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9、工作时间：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8小时。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10、充电电压：5v。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11、防水等级：IPX5。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12、佩戴方式：环绕于执勤帽外延，魔术贴粘连，长度可调。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13、资质要求：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14、样品：现场提供样品一套</w:t>
      </w:r>
    </w:p>
    <w:p>
      <w:pPr>
        <w:spacing w:line="480" w:lineRule="auto"/>
        <w:rPr>
          <w:rStyle w:val="10"/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十二）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激光破窗指挥棒</w:t>
      </w:r>
      <w:r>
        <w:rPr>
          <w:rStyle w:val="10"/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</w:t>
      </w:r>
    </w:p>
    <w:p>
      <w:pPr>
        <w:pStyle w:val="9"/>
        <w:spacing w:line="480" w:lineRule="auto"/>
        <w:ind w:firstLine="0" w:firstLineChars="0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1、产品由手柄，发光透明体、硬金属破窗器、蜂鸣器哨声源、可充电锂电池、控制部分，挂扣，挂绳，充电装备组成，频闪发光单元与照明单元独立，由同一开关控制。</w:t>
      </w:r>
    </w:p>
    <w:p>
      <w:pPr>
        <w:pStyle w:val="9"/>
        <w:spacing w:line="480" w:lineRule="auto"/>
        <w:ind w:firstLine="0" w:firstLineChars="0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2、工作温度：-20℃～60℃。</w:t>
      </w:r>
    </w:p>
    <w:p>
      <w:pPr>
        <w:pStyle w:val="9"/>
        <w:spacing w:line="480" w:lineRule="auto"/>
        <w:ind w:firstLine="0" w:firstLineChars="0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3、发声强度：距10cm处，哨音强度≥107dB。</w:t>
      </w:r>
    </w:p>
    <w:p>
      <w:pPr>
        <w:pStyle w:val="9"/>
        <w:spacing w:line="480" w:lineRule="auto"/>
        <w:ind w:firstLine="0" w:firstLineChars="0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4、白光照明初始照度：距300mm处，光斑中心初始照度≥5100 lx。</w:t>
      </w:r>
    </w:p>
    <w:p>
      <w:pPr>
        <w:spacing w:line="480" w:lineRule="auto"/>
        <w:jc w:val="left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5、发光强度：红蓝LED灯组在常亮状态下，发光强度≥15cd。</w:t>
      </w:r>
    </w:p>
    <w:p>
      <w:pPr>
        <w:spacing w:line="480" w:lineRule="auto"/>
        <w:jc w:val="left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6、红蓝频闪模式连续工作时间≥10h。</w:t>
      </w:r>
    </w:p>
    <w:p>
      <w:pPr>
        <w:spacing w:line="480" w:lineRule="auto"/>
        <w:jc w:val="left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7、白光照明模式连续工作时间≥2h。</w:t>
      </w:r>
    </w:p>
    <w:p>
      <w:pPr>
        <w:spacing w:line="480" w:lineRule="auto"/>
        <w:jc w:val="left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8、开关耐久性：30000次。</w:t>
      </w:r>
    </w:p>
    <w:p>
      <w:pPr>
        <w:spacing w:line="480" w:lineRule="auto"/>
        <w:jc w:val="left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9、低电压提醒功能：当锂电池电压偏低时，自动转换成慢速频闪。</w:t>
      </w:r>
    </w:p>
    <w:p>
      <w:pPr>
        <w:spacing w:line="480" w:lineRule="auto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sz w:val="24"/>
          <w:szCs w:val="24"/>
          <w:highlight w:val="none"/>
        </w:rPr>
        <w:t>10、破窗方式：应用时对准车窗边角前压，能击碎5mm厚钢化玻璃。</w:t>
      </w:r>
    </w:p>
    <w:p>
      <w:pPr>
        <w:spacing w:line="480" w:lineRule="auto"/>
        <w:jc w:val="left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11、防护等级：IP65</w:t>
      </w:r>
    </w:p>
    <w:p>
      <w:pPr>
        <w:spacing w:line="480" w:lineRule="auto"/>
        <w:jc w:val="left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12、外形尺寸： 总长度402±1mm，透明部分直径29±1mm，手柄直径35±1mm。</w:t>
      </w:r>
    </w:p>
    <w:p>
      <w:pPr>
        <w:spacing w:line="480" w:lineRule="auto"/>
        <w:jc w:val="left"/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  <w:t>13、质量： 总质量260±2g，挂扣配件11±1g。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13、资质要求：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14、样品：现场提供样品一套</w:t>
      </w:r>
    </w:p>
    <w:p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防暴盔（球面防雾）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、颜色：“99”式藏蓝色。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2、尺寸：适用于540mm～600mm头围。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3、重量：≤1.65kg。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4、头顶衬垫能拆洗。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5、透光率≥85%。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6、系带承受900N的拉力，伸长率≤25mm。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7、在面罩闭合后，与壳体结合部位，有防液体流入的功能。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8、头盔能承受49J能量的冲击，头模受力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  <w:t>≤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4900N。前、后、左、右、中，做5个点得试验。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9、头盔能承受88.2J能量的穿刺，穿刺时落锤不应穿透头盔与头模接触。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10、阻燃性能：用本生灯火焰对壳体表面烧10秒，离开火源后的续燃时间小于10秒。</w:t>
      </w:r>
    </w:p>
    <w:p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11、适应环境温度：-20℃～+55℃。</w:t>
      </w:r>
    </w:p>
    <w:p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十四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T形多功能警棍（不含套）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1、产品概述：主体使用工程塑料制成，握持端和T型端为螺纹防滑结构。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2、外观：T型警棍的棍体表面圆滑，无裂纹和明显变形。无毛刺、砂孔、气泡、腐蚀、划痕等缺陷。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3、结构：T型警棍由棍体及T型端构成，棍体分为握持端和击打端，握持端及T型端有防滑暗纹，T型端末端有防脱手结构。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4、颜色：T型警棍整体为黑色。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5、标志：T型瞽棍上有清晰永久性的产品标志，字体为宋体。内容包括:a)制造厂名称或商标；b)产品代号；c）执行标准号d）生产年月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6、尺寸：棍体总长度≤650mm；  握持端长度L1:140mm～160mm  T型端长度H：130mm～150mm，且H≤L1；  棍体外径D1:Φ28mm～Φ33mm；  T型端握持部分外轻D2:Φ28mm～Φ33mm；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7、质量：T型警棍质量≤650g；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8、刚性性能：对T型警棍施加2000N的静压力，保持30s，棍体未出现裂纹或断裂，残余变形量≤5mm；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9、抗击打性能：T型警棍连续击打1000次后，棍体未出现裂纹或断裂；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10、T型端强度：对T型端施加1500N静压力，保持30s，未出现裂纹或断裂；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11、阻燃性：T型警棍具有阻燃性,表面续燃时间≤5s；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12、使用环境温度：T型警棍-20℃～＋55℃温度条件下,符合刚性性能要求；</w:t>
      </w:r>
    </w:p>
    <w:p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十五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组合型防暴警棍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1、产品概述：由棍体(有护手和挂绳)、多功能攻击部件(圆柱钝刺、穿刺头双向螺纹连接)、挂扣、携行袋及使用说明书组成；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2、外观：组合型防暴警棍表面光滑，无明显凹坑、突起、气泡、毛刺、尖角、划伤、锈蚀和起皮等缺陷,握持端有防滑结构，金属部件进行防腐蚀处理；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3、颜色：警棍为黑色；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4、尺寸：棍体长度:600mm±10mm；握把直径:32mm±2mm；攻击部件长度:240mm±10mm；加装圆柱钝刺攻击部件后长度:750mm±20mm；加装穿刺头攻击部件后长度:790mm±20mm；挂绳长度:160mm±10mm；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5、质量：棍体质量≤1.0kg；攻击部件质量≤0.5kg；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6、抗击打性：警棍(加装攻击部件穿刺头)连续击打4000次后，棍体未出现裂纹或断裂，连接装置能正常使用；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7、锁止装置：警棍配有锁止装置(用于多功能攻击部件与棍体连接锁止)。锁止装置可靠性≥10000次；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8、耐腐蚀性：将警棍放入盐雾试验箱內，Nacl盐溶液浓度为5%,PH值为6.5~7.2,盐雾沉降率为(1ml~2ml)/(80cm²·h),盐雾箱的温度为35℃±2℃，相对湿度8%，持续喷雾8h后取出，结果≥QB/T3832-1999中表1规定的8级要求。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9、温度适应性：高温：置于55℃±2℃恒温箱中,恒温4h后，外观正常，连接及锁止功能正常，非金属部件无龟裂、破损发粘现象；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低温：置于-35℃±2℃恒温箱中,恒温4h后，外观正常，连接及锁止功能正常，非金属部件无龟裂、破损发粘现象；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10、硬度：警棍主体、攻击部件硬度≥40HRC；</w:t>
      </w:r>
    </w:p>
    <w:p>
      <w:pPr>
        <w:pStyle w:val="9"/>
        <w:spacing w:line="48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11、棍体抗拉性：警棍在2000N拉力作用下，棍体未出现裂纹或断裂，连接装置能正常使用；</w:t>
      </w:r>
    </w:p>
    <w:p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12、阻燃性：警棍具有阻燃性，棍体表面续燃时间≤5s；</w:t>
      </w:r>
    </w:p>
    <w:p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十六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标准基本型防暴服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、产品概述：前胸防护层使用工程塑料及软质吸能材料制作，后背防护层使用工程塑料及软质吸能材料制作，四肢防护层使用工程塑料成型盔甲及软质吸能材料制作，护裆使用2.0mm厚整体铝板及软质吸能材料制作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、外观：防暴服无皱褶、裂痕，破损、缺口、开线、漏针、线头等缺陷。防暴服有清晰牢固的永久性产品标志，其内容包括:制造厂名称或商标；产品名称；型号；执行标准号；生产日期和有效期；使用说明和注意事项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3、质量：基本型防暴服的总质量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8.5kg；简易型防暴服的总质量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6.5kg；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4、规格：防暴服规格尺寸符合165cm～185cm身高的警员穿着，规格为一种,使用者可以根据自身高度借助连接带自行调节。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5、穿着灵活性：防暴服穿脱简单方便，着装后不能使两臂的自由运动及人体跪、跳、蹲、跑、俯仰、转体等动作受到明显限制。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6、防护面积：前胸及前档：≥0.10㎡；后背：≥0.10㎡；上肢（按双肢计）：≥0.18㎡；下肢（按双肢，含脚背）：≥0.30㎡；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7、结构连接强度：插扣强力：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  <w:t>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500N；尼龙搭扣的扣合强度：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 w:bidi="ar"/>
        </w:rPr>
        <w:t>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7.0N/㎝²；连接带强力：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＞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2000N；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8、防刺性能：防暴服的前胸、后背及前裆(不包含拼缝)用GA68规定的标准试验刀具,以20J动能垂直刺入防护部件，刀尖未穿透。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9、耐冲击性能：将防暴服任意防护部件置于刚性平面上，以120J能量冲击，相应部件未破损、开裂。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10、击打能量吸收性能：将防暴服的前胸、后背部件分别平放于标准胶泥上，以100J的能量冲击，胶泥压痕深度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≤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20mm。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11、高溫防刺性：将防暴服放入溫度为+55℃±2℃的恒温箱内保持4h后，进行防刺试验，检验结果满足防刺性能的要求。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12、高温耐冲击性：将防暴服放入温度为+55℃±2℃的恒温箱内保持4h后，进行耐冲击试验，检验结果满足耐冲击性能的要求。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13、低温防刺性能：将防暴服放入温度为-20℃±2℃的恒温箱内保持4h后，进行防刺性能试验，检验结果满足防刺性能要求。</w:t>
      </w:r>
    </w:p>
    <w:p>
      <w:pPr>
        <w:pStyle w:val="9"/>
        <w:spacing w:line="480" w:lineRule="auto"/>
        <w:ind w:firstLine="48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14、低温耐冲击性：将防暴服放入温度为-20℃±2℃的恒温箱内保持4h后，进行耐冲击性能试验，检验结果满足耐冲击性能要求。</w:t>
      </w:r>
    </w:p>
    <w:p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15、阻燃性能：防护部件表面燃烧后的续燃时间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10秒。</w:t>
      </w:r>
    </w:p>
    <w:p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十七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战术防刺服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1、执行标准：符合GA 68-2019警用防刺服中A类的要求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结构：外套采用背心式模块化设计，肩部和腰部使用尼龙搭扣带搭接，通过两侧快拆拉扣（塑钢材质）可实现防刺服快速穿脱，配备塑钢快拔警棍套、塑钢快拔催泪套、塑钢快拔手电套、快拔手铐套、对讲机套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3、颜色：主体为黄色。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防刺层材质：采用芳纶复合材料及其他辅料。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4、质量：防刺层质量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1.45kg。（须提供检测报告佐证）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防护面积：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0.25。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5、防刺层厚度：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4.8mm。（须提供检测报告佐证）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成衣防剌性能：用D1刀具、测试体以24J±0.5J撞击能量对防刺服进行穿刺，在有效穿刺情况下，防剌服不出现穿透。（须提供检测报告佐证）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6、防刺层防刺性能：用D1刀具、测试体以24J±0.5J撞击能量对防刺层（在高温状态下50℃±5℃，去掉防刺服外套)进行穿刺，防刺层不应出现穿透。（须提供检测报告佐证）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7、资质要求：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提供国家认可的第三方检测机构出具的的产品检测报告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8、样品：现场提供样品一套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06B7D"/>
    <w:multiLevelType w:val="singleLevel"/>
    <w:tmpl w:val="6A506B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A4MDE1M2UyNDQ5OTZmNTY2MzZkYzY2NjJiOTQifQ=="/>
  </w:docVars>
  <w:rsids>
    <w:rsidRoot w:val="338966A5"/>
    <w:rsid w:val="200B0D98"/>
    <w:rsid w:val="338966A5"/>
    <w:rsid w:val="49D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rFonts w:ascii="宋体"/>
      <w:sz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10">
    <w:name w:val="页眉 Char"/>
    <w:basedOn w:val="7"/>
    <w:link w:val="4"/>
    <w:uiPriority w:val="0"/>
    <w:rPr>
      <w:rFonts w:asci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2023-06-12T03:34:00Z</dcterms:created>
  <dc:creator>Administrator</dc:creator>
  <cp:lastModifiedBy>Administrator</cp:lastModifiedBy>
  <dcterms:modified xsi:type="dcterms:W3CDTF">2023-06-12T03:34:35Z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B8F7A543F7E94A0796A6F14E9DC40D39_11</vt:lpwstr>
  </property>
</Properties>
</file>