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pageBreakBefore/>
        <w:spacing w:before="156" w:beforeLines="50" w:after="156" w:afterLines="50" w:line="360" w:lineRule="auto"/>
        <w:jc w:val="center"/>
        <w:rPr>
          <w:rFonts w:hint="eastAsia" w:ascii="新宋体" w:hAnsi="新宋体" w:eastAsia="新宋体" w:cs="新宋体"/>
          <w:bCs/>
          <w:sz w:val="24"/>
          <w:szCs w:val="24"/>
        </w:rPr>
      </w:pPr>
      <w:r>
        <w:rPr>
          <w:rFonts w:hint="eastAsia" w:ascii="新宋体" w:hAnsi="新宋体" w:eastAsia="新宋体" w:cs="新宋体"/>
          <w:bCs/>
          <w:sz w:val="24"/>
          <w:szCs w:val="24"/>
        </w:rPr>
        <w:t>竞争性磋商公告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226" w:right="-226"/>
        <w:jc w:val="left"/>
        <w:textAlignment w:val="baseline"/>
        <w:rPr>
          <w:rStyle w:val="9"/>
          <w:rFonts w:hint="eastAsia" w:ascii="新宋体" w:hAnsi="新宋体" w:eastAsia="新宋体" w:cs="新宋体"/>
          <w:b/>
          <w:bCs/>
          <w:i w:val="0"/>
          <w:iCs w:val="0"/>
          <w:caps w:val="0"/>
          <w:color w:val="333333"/>
          <w:spacing w:val="0"/>
          <w:sz w:val="24"/>
          <w:szCs w:val="24"/>
          <w:shd w:val="clear" w:color="auto" w:fill="FFFFFF"/>
          <w:vertAlign w:val="baseline"/>
        </w:rPr>
      </w:pPr>
      <w:r>
        <w:rPr>
          <w:rStyle w:val="9"/>
          <w:rFonts w:hint="eastAsia" w:ascii="新宋体" w:hAnsi="新宋体" w:eastAsia="新宋体" w:cs="新宋体"/>
          <w:b/>
          <w:bCs/>
          <w:i w:val="0"/>
          <w:iCs w:val="0"/>
          <w:caps w:val="0"/>
          <w:color w:val="333333"/>
          <w:spacing w:val="0"/>
          <w:sz w:val="24"/>
          <w:szCs w:val="24"/>
          <w:shd w:val="clear" w:color="auto" w:fill="FFFFFF"/>
          <w:vertAlign w:val="baseline"/>
        </w:rPr>
        <w:t xml:space="preserve">   </w:t>
      </w:r>
      <w:r>
        <w:rPr>
          <w:rStyle w:val="9"/>
          <w:rFonts w:hint="eastAsia" w:ascii="新宋体" w:hAnsi="新宋体" w:eastAsia="新宋体" w:cs="新宋体"/>
          <w:b/>
          <w:bCs/>
          <w:i w:val="0"/>
          <w:iCs w:val="0"/>
          <w:caps w:val="0"/>
          <w:color w:val="333333"/>
          <w:spacing w:val="0"/>
          <w:sz w:val="24"/>
          <w:szCs w:val="24"/>
          <w:shd w:val="clear" w:color="auto" w:fill="FFFFFF"/>
          <w:vertAlign w:val="baseline"/>
          <w:lang w:val="en-US" w:eastAsia="zh-CN"/>
        </w:rPr>
        <w:t xml:space="preserve">         项</w:t>
      </w:r>
      <w:r>
        <w:rPr>
          <w:rStyle w:val="9"/>
          <w:rFonts w:hint="eastAsia" w:ascii="新宋体" w:hAnsi="新宋体" w:eastAsia="新宋体" w:cs="新宋体"/>
          <w:b/>
          <w:bCs/>
          <w:i w:val="0"/>
          <w:iCs w:val="0"/>
          <w:caps w:val="0"/>
          <w:color w:val="333333"/>
          <w:spacing w:val="0"/>
          <w:sz w:val="24"/>
          <w:szCs w:val="24"/>
          <w:shd w:val="clear" w:color="auto" w:fill="FFFFFF"/>
          <w:vertAlign w:val="baseline"/>
        </w:rPr>
        <w:t>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西咸新区渭城街道羊过村、石桥村、坡刘村、龚西村村庄规划编制项目 </w:t>
      </w:r>
      <w:r>
        <w:rPr>
          <w:rFonts w:hint="eastAsia" w:ascii="新宋体" w:hAnsi="新宋体" w:eastAsia="新宋体" w:cs="新宋体"/>
          <w:i w:val="0"/>
          <w:iCs w:val="0"/>
          <w:caps w:val="0"/>
          <w:color w:val="333333"/>
          <w:spacing w:val="0"/>
          <w:sz w:val="24"/>
          <w:szCs w:val="24"/>
          <w:shd w:val="clear" w:color="auto" w:fill="FFFFFF"/>
          <w:vertAlign w:val="baseline"/>
        </w:rPr>
        <w:t>的潜在供应商应在全国公共资源交易平台（陕西省˙西咸新区）公共资源交易中心自行下载获取采购文件，并于</w:t>
      </w:r>
      <w:r>
        <w:rPr>
          <w:rFonts w:hint="eastAsia" w:ascii="新宋体" w:hAnsi="新宋体" w:eastAsia="新宋体" w:cs="新宋体"/>
          <w:i w:val="0"/>
          <w:iCs w:val="0"/>
          <w:caps w:val="0"/>
          <w:color w:val="333333"/>
          <w:spacing w:val="0"/>
          <w:sz w:val="24"/>
          <w:szCs w:val="24"/>
          <w:highlight w:val="none"/>
          <w:shd w:val="clear" w:color="auto" w:fill="FFFFFF"/>
          <w:vertAlign w:val="baseline"/>
        </w:rPr>
        <w:t> 2023年06月</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13</w:t>
      </w:r>
      <w:r>
        <w:rPr>
          <w:rFonts w:hint="eastAsia" w:ascii="新宋体" w:hAnsi="新宋体" w:eastAsia="新宋体" w:cs="新宋体"/>
          <w:i w:val="0"/>
          <w:iCs w:val="0"/>
          <w:caps w:val="0"/>
          <w:color w:val="333333"/>
          <w:spacing w:val="0"/>
          <w:sz w:val="24"/>
          <w:szCs w:val="24"/>
          <w:highlight w:val="none"/>
          <w:shd w:val="clear" w:color="auto" w:fill="FFFFFF"/>
          <w:vertAlign w:val="baseline"/>
        </w:rPr>
        <w:t>日</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14</w:t>
      </w:r>
      <w:r>
        <w:rPr>
          <w:rFonts w:hint="eastAsia" w:ascii="新宋体" w:hAnsi="新宋体" w:eastAsia="新宋体" w:cs="新宋体"/>
          <w:i w:val="0"/>
          <w:iCs w:val="0"/>
          <w:caps w:val="0"/>
          <w:color w:val="333333"/>
          <w:spacing w:val="0"/>
          <w:sz w:val="24"/>
          <w:szCs w:val="24"/>
          <w:highlight w:val="none"/>
          <w:shd w:val="clear" w:color="auto" w:fill="FFFFFF"/>
          <w:vertAlign w:val="baseline"/>
        </w:rPr>
        <w:t>时</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0</w:t>
      </w:r>
      <w:r>
        <w:rPr>
          <w:rFonts w:hint="eastAsia" w:ascii="新宋体" w:hAnsi="新宋体" w:eastAsia="新宋体" w:cs="新宋体"/>
          <w:i w:val="0"/>
          <w:iCs w:val="0"/>
          <w:caps w:val="0"/>
          <w:color w:val="333333"/>
          <w:spacing w:val="0"/>
          <w:sz w:val="24"/>
          <w:szCs w:val="24"/>
          <w:highlight w:val="none"/>
          <w:shd w:val="clear" w:color="auto" w:fill="FFFFFF"/>
          <w:vertAlign w:val="baseline"/>
        </w:rPr>
        <w:t>0分 （</w:t>
      </w:r>
      <w:r>
        <w:rPr>
          <w:rFonts w:hint="eastAsia" w:ascii="新宋体" w:hAnsi="新宋体" w:eastAsia="新宋体" w:cs="新宋体"/>
          <w:i w:val="0"/>
          <w:iCs w:val="0"/>
          <w:caps w:val="0"/>
          <w:color w:val="333333"/>
          <w:spacing w:val="0"/>
          <w:sz w:val="24"/>
          <w:szCs w:val="24"/>
          <w:shd w:val="clear" w:color="auto" w:fill="FFFFFF"/>
          <w:vertAlign w:val="baseline"/>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78" w:leftChars="-116" w:right="-226" w:firstLine="340" w:firstLineChars="141"/>
        <w:jc w:val="left"/>
        <w:textAlignment w:val="baseline"/>
        <w:rPr>
          <w:rFonts w:hint="eastAsia" w:ascii="新宋体" w:hAnsi="新宋体" w:eastAsia="新宋体" w:cs="新宋体"/>
          <w:b w:val="0"/>
          <w:bCs w:val="0"/>
          <w:sz w:val="24"/>
          <w:szCs w:val="24"/>
        </w:rPr>
      </w:pPr>
      <w:r>
        <w:rPr>
          <w:rStyle w:val="9"/>
          <w:rFonts w:hint="eastAsia" w:ascii="新宋体" w:hAnsi="新宋体" w:eastAsia="新宋体" w:cs="新宋体"/>
          <w:b/>
          <w:bCs/>
          <w:i w:val="0"/>
          <w:iCs w:val="0"/>
          <w:caps w:val="0"/>
          <w:color w:val="333333"/>
          <w:spacing w:val="0"/>
          <w:sz w:val="24"/>
          <w:szCs w:val="24"/>
          <w:shd w:val="clear" w:color="auto" w:fill="FFFFFF"/>
          <w:vertAlign w:val="baseline"/>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rPr>
        <w:t>项目编号：</w:t>
      </w:r>
      <w:r>
        <w:rPr>
          <w:rFonts w:hint="eastAsia" w:ascii="新宋体" w:hAnsi="新宋体" w:eastAsia="新宋体" w:cs="新宋体"/>
          <w:i w:val="0"/>
          <w:iCs w:val="0"/>
          <w:caps w:val="0"/>
          <w:color w:val="333333"/>
          <w:spacing w:val="0"/>
          <w:sz w:val="24"/>
          <w:szCs w:val="24"/>
          <w:shd w:val="clear" w:color="auto" w:fill="FFFFFF"/>
          <w:vertAlign w:val="baseline"/>
          <w:lang w:eastAsia="zh-CN"/>
        </w:rPr>
        <w:t>ZRD-2023XAZC380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rPr>
        <w:t>项目名称：</w:t>
      </w:r>
      <w:r>
        <w:rPr>
          <w:rFonts w:hint="eastAsia" w:ascii="新宋体" w:hAnsi="新宋体" w:eastAsia="新宋体" w:cs="新宋体"/>
          <w:i w:val="0"/>
          <w:iCs w:val="0"/>
          <w:caps w:val="0"/>
          <w:color w:val="333333"/>
          <w:spacing w:val="0"/>
          <w:sz w:val="24"/>
          <w:szCs w:val="24"/>
          <w:shd w:val="clear" w:color="auto" w:fill="FFFFFF"/>
          <w:vertAlign w:val="baseline"/>
          <w:lang w:eastAsia="zh-CN"/>
        </w:rPr>
        <w:t>西咸新区渭城街道羊过村、石桥村、坡刘村、龚西村村庄规划编制项目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rPr>
      </w:pPr>
      <w:r>
        <w:rPr>
          <w:rFonts w:hint="eastAsia" w:ascii="新宋体" w:hAnsi="新宋体" w:eastAsia="新宋体" w:cs="新宋体"/>
          <w:i w:val="0"/>
          <w:iCs w:val="0"/>
          <w:caps w:val="0"/>
          <w:color w:val="333333"/>
          <w:spacing w:val="0"/>
          <w:sz w:val="24"/>
          <w:szCs w:val="24"/>
          <w:shd w:val="clear" w:color="auto" w:fill="FFFFFF"/>
          <w:vertAlign w:val="baseline"/>
        </w:rPr>
        <w:t>采购方式：竞争性磋商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rPr>
      </w:pPr>
      <w:r>
        <w:rPr>
          <w:rFonts w:hint="eastAsia" w:ascii="新宋体" w:hAnsi="新宋体" w:eastAsia="新宋体" w:cs="新宋体"/>
          <w:i w:val="0"/>
          <w:iCs w:val="0"/>
          <w:caps w:val="0"/>
          <w:color w:val="333333"/>
          <w:spacing w:val="0"/>
          <w:sz w:val="24"/>
          <w:szCs w:val="24"/>
          <w:shd w:val="clear" w:color="auto" w:fill="FFFFFF"/>
          <w:vertAlign w:val="baseline"/>
        </w:rPr>
        <w:t>预算金额：</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1200000.0</w:t>
      </w:r>
      <w:r>
        <w:rPr>
          <w:rFonts w:hint="eastAsia" w:ascii="新宋体" w:hAnsi="新宋体" w:eastAsia="新宋体" w:cs="新宋体"/>
          <w:i w:val="0"/>
          <w:iCs w:val="0"/>
          <w:caps w:val="0"/>
          <w:color w:val="333333"/>
          <w:spacing w:val="0"/>
          <w:sz w:val="24"/>
          <w:szCs w:val="24"/>
          <w:shd w:val="clear" w:color="auto" w:fill="FFFFFF"/>
          <w:vertAlign w:val="baseline"/>
        </w:rPr>
        <w:t>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rPr>
      </w:pPr>
      <w:r>
        <w:rPr>
          <w:rFonts w:hint="eastAsia" w:ascii="新宋体" w:hAnsi="新宋体" w:eastAsia="新宋体" w:cs="新宋体"/>
          <w:i w:val="0"/>
          <w:iCs w:val="0"/>
          <w:caps w:val="0"/>
          <w:color w:val="333333"/>
          <w:spacing w:val="0"/>
          <w:sz w:val="24"/>
          <w:szCs w:val="24"/>
          <w:shd w:val="clear" w:color="auto" w:fill="FFFFFF"/>
          <w:vertAlign w:val="baseline"/>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rPr>
      </w:pPr>
      <w:r>
        <w:rPr>
          <w:rFonts w:hint="eastAsia" w:ascii="新宋体" w:hAnsi="新宋体" w:eastAsia="新宋体" w:cs="新宋体"/>
          <w:i w:val="0"/>
          <w:iCs w:val="0"/>
          <w:caps w:val="0"/>
          <w:color w:val="333333"/>
          <w:spacing w:val="0"/>
          <w:sz w:val="24"/>
          <w:szCs w:val="24"/>
          <w:shd w:val="clear" w:color="auto" w:fill="FFFFFF"/>
          <w:vertAlign w:val="baseline"/>
        </w:rPr>
        <w:t>合同包1(</w:t>
      </w:r>
      <w:r>
        <w:rPr>
          <w:rFonts w:hint="eastAsia" w:ascii="新宋体" w:hAnsi="新宋体" w:eastAsia="新宋体" w:cs="新宋体"/>
          <w:i w:val="0"/>
          <w:iCs w:val="0"/>
          <w:caps w:val="0"/>
          <w:color w:val="333333"/>
          <w:spacing w:val="0"/>
          <w:sz w:val="24"/>
          <w:szCs w:val="24"/>
          <w:shd w:val="clear" w:color="auto" w:fill="FFFFFF"/>
          <w:vertAlign w:val="baseline"/>
          <w:lang w:eastAsia="zh-CN"/>
        </w:rPr>
        <w:t>西咸新区渭城街道羊过村、石桥村、坡刘村、龚西村村庄规划编制项目</w:t>
      </w:r>
      <w:r>
        <w:rPr>
          <w:rFonts w:hint="eastAsia" w:ascii="新宋体" w:hAnsi="新宋体" w:eastAsia="新宋体" w:cs="新宋体"/>
          <w:i w:val="0"/>
          <w:iCs w:val="0"/>
          <w:caps w:val="0"/>
          <w:color w:val="333333"/>
          <w:spacing w:val="0"/>
          <w:sz w:val="24"/>
          <w:szCs w:val="24"/>
          <w:shd w:val="clear" w:color="auto"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rPr>
      </w:pPr>
      <w:r>
        <w:rPr>
          <w:rFonts w:hint="eastAsia" w:ascii="新宋体" w:hAnsi="新宋体" w:eastAsia="新宋体" w:cs="新宋体"/>
          <w:i w:val="0"/>
          <w:iCs w:val="0"/>
          <w:caps w:val="0"/>
          <w:color w:val="333333"/>
          <w:spacing w:val="0"/>
          <w:sz w:val="24"/>
          <w:szCs w:val="24"/>
          <w:shd w:val="clear" w:color="auto" w:fill="FFFFFF"/>
          <w:vertAlign w:val="baseline"/>
        </w:rPr>
        <w:t>合同包预算金额：</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1200000.0</w:t>
      </w:r>
      <w:r>
        <w:rPr>
          <w:rFonts w:hint="eastAsia" w:ascii="新宋体" w:hAnsi="新宋体" w:eastAsia="新宋体" w:cs="新宋体"/>
          <w:i w:val="0"/>
          <w:iCs w:val="0"/>
          <w:caps w:val="0"/>
          <w:color w:val="333333"/>
          <w:spacing w:val="0"/>
          <w:sz w:val="24"/>
          <w:szCs w:val="24"/>
          <w:shd w:val="clear" w:color="auto" w:fill="FFFFFF"/>
          <w:vertAlign w:val="baseline"/>
        </w:rPr>
        <w:t>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rPr>
      </w:pPr>
      <w:r>
        <w:rPr>
          <w:rFonts w:hint="eastAsia" w:ascii="新宋体" w:hAnsi="新宋体" w:eastAsia="新宋体" w:cs="新宋体"/>
          <w:i w:val="0"/>
          <w:iCs w:val="0"/>
          <w:caps w:val="0"/>
          <w:color w:val="333333"/>
          <w:spacing w:val="0"/>
          <w:sz w:val="24"/>
          <w:szCs w:val="24"/>
          <w:shd w:val="clear" w:color="auto" w:fill="FFFFFF"/>
          <w:vertAlign w:val="baseline"/>
        </w:rPr>
        <w:t>合同包最高限价：</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1200000.0</w:t>
      </w:r>
      <w:r>
        <w:rPr>
          <w:rFonts w:hint="eastAsia" w:ascii="新宋体" w:hAnsi="新宋体" w:eastAsia="新宋体" w:cs="新宋体"/>
          <w:i w:val="0"/>
          <w:iCs w:val="0"/>
          <w:caps w:val="0"/>
          <w:color w:val="333333"/>
          <w:spacing w:val="0"/>
          <w:sz w:val="24"/>
          <w:szCs w:val="24"/>
          <w:shd w:val="clear" w:color="auto" w:fill="FFFFFF"/>
          <w:vertAlign w:val="baseline"/>
        </w:rPr>
        <w:t>00元</w:t>
      </w:r>
    </w:p>
    <w:tbl>
      <w:tblPr>
        <w:tblStyle w:val="7"/>
        <w:tblW w:w="10096" w:type="dxa"/>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autofit"/>
        <w:tblCellMar>
          <w:top w:w="0" w:type="dxa"/>
          <w:left w:w="0" w:type="dxa"/>
          <w:bottom w:w="0" w:type="dxa"/>
          <w:right w:w="0" w:type="dxa"/>
        </w:tblCellMar>
      </w:tblPr>
      <w:tblGrid>
        <w:gridCol w:w="655"/>
        <w:gridCol w:w="1140"/>
        <w:gridCol w:w="3451"/>
        <w:gridCol w:w="872"/>
        <w:gridCol w:w="1098"/>
        <w:gridCol w:w="1440"/>
        <w:gridCol w:w="1440"/>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1249" w:hRule="atLeast"/>
          <w:tblHeader/>
        </w:trPr>
        <w:tc>
          <w:tcPr>
            <w:tcW w:w="73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b/>
                <w:bCs/>
                <w:i w:val="0"/>
                <w:iCs w:val="0"/>
                <w:color w:val="333333"/>
                <w:sz w:val="24"/>
                <w:szCs w:val="24"/>
                <w:highlight w:val="none"/>
              </w:rPr>
            </w:pPr>
            <w:r>
              <w:rPr>
                <w:rFonts w:hint="eastAsia" w:ascii="新宋体" w:hAnsi="新宋体" w:eastAsia="新宋体" w:cs="新宋体"/>
                <w:b/>
                <w:bCs/>
                <w:i w:val="0"/>
                <w:iCs w:val="0"/>
                <w:color w:val="333333"/>
                <w:kern w:val="0"/>
                <w:sz w:val="24"/>
                <w:szCs w:val="24"/>
                <w:highlight w:val="none"/>
                <w:lang w:val="en-US" w:eastAsia="zh-CN" w:bidi="ar"/>
              </w:rPr>
              <w:t>品目号</w:t>
            </w:r>
          </w:p>
        </w:tc>
        <w:tc>
          <w:tcPr>
            <w:tcW w:w="21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b/>
                <w:bCs/>
                <w:i w:val="0"/>
                <w:iCs w:val="0"/>
                <w:color w:val="333333"/>
                <w:sz w:val="24"/>
                <w:szCs w:val="24"/>
                <w:highlight w:val="none"/>
              </w:rPr>
            </w:pPr>
            <w:r>
              <w:rPr>
                <w:rFonts w:hint="eastAsia" w:ascii="新宋体" w:hAnsi="新宋体" w:eastAsia="新宋体" w:cs="新宋体"/>
                <w:b/>
                <w:bCs/>
                <w:i w:val="0"/>
                <w:iCs w:val="0"/>
                <w:color w:val="333333"/>
                <w:kern w:val="0"/>
                <w:sz w:val="24"/>
                <w:szCs w:val="24"/>
                <w:highlight w:val="none"/>
                <w:lang w:val="en-US" w:eastAsia="zh-CN" w:bidi="ar"/>
              </w:rPr>
              <w:t>品目名称</w:t>
            </w:r>
          </w:p>
        </w:tc>
        <w:tc>
          <w:tcPr>
            <w:tcW w:w="21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b/>
                <w:bCs/>
                <w:i w:val="0"/>
                <w:iCs w:val="0"/>
                <w:color w:val="333333"/>
                <w:sz w:val="24"/>
                <w:szCs w:val="24"/>
                <w:highlight w:val="none"/>
              </w:rPr>
            </w:pPr>
            <w:r>
              <w:rPr>
                <w:rFonts w:hint="eastAsia" w:ascii="新宋体" w:hAnsi="新宋体" w:eastAsia="新宋体" w:cs="新宋体"/>
                <w:b/>
                <w:bCs/>
                <w:i w:val="0"/>
                <w:iCs w:val="0"/>
                <w:color w:val="333333"/>
                <w:kern w:val="0"/>
                <w:sz w:val="24"/>
                <w:szCs w:val="24"/>
                <w:highlight w:val="none"/>
                <w:lang w:val="en-US" w:eastAsia="zh-CN" w:bidi="ar"/>
              </w:rPr>
              <w:t>采购标的</w:t>
            </w:r>
          </w:p>
        </w:tc>
        <w:tc>
          <w:tcPr>
            <w:tcW w:w="9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b/>
                <w:bCs/>
                <w:i w:val="0"/>
                <w:iCs w:val="0"/>
                <w:color w:val="333333"/>
                <w:sz w:val="24"/>
                <w:szCs w:val="24"/>
                <w:highlight w:val="none"/>
              </w:rPr>
            </w:pPr>
            <w:r>
              <w:rPr>
                <w:rFonts w:hint="eastAsia" w:ascii="新宋体" w:hAnsi="新宋体" w:eastAsia="新宋体" w:cs="新宋体"/>
                <w:b/>
                <w:bCs/>
                <w:i w:val="0"/>
                <w:iCs w:val="0"/>
                <w:color w:val="333333"/>
                <w:kern w:val="0"/>
                <w:sz w:val="24"/>
                <w:szCs w:val="24"/>
                <w:highlight w:val="none"/>
                <w:lang w:val="en-US" w:eastAsia="zh-CN" w:bidi="ar"/>
              </w:rPr>
              <w:t>数量（单位）</w:t>
            </w:r>
          </w:p>
        </w:tc>
        <w:tc>
          <w:tcPr>
            <w:tcW w:w="15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b/>
                <w:bCs/>
                <w:i w:val="0"/>
                <w:iCs w:val="0"/>
                <w:color w:val="333333"/>
                <w:sz w:val="24"/>
                <w:szCs w:val="24"/>
                <w:highlight w:val="none"/>
              </w:rPr>
            </w:pPr>
            <w:r>
              <w:rPr>
                <w:rFonts w:hint="eastAsia" w:ascii="新宋体" w:hAnsi="新宋体" w:eastAsia="新宋体" w:cs="新宋体"/>
                <w:b/>
                <w:bCs/>
                <w:i w:val="0"/>
                <w:iCs w:val="0"/>
                <w:color w:val="333333"/>
                <w:kern w:val="0"/>
                <w:sz w:val="24"/>
                <w:szCs w:val="24"/>
                <w:highlight w:val="none"/>
                <w:lang w:val="en-US" w:eastAsia="zh-CN" w:bidi="ar"/>
              </w:rPr>
              <w:t>技术规格、参数及要求</w:t>
            </w:r>
          </w:p>
        </w:tc>
        <w:tc>
          <w:tcPr>
            <w:tcW w:w="12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b/>
                <w:bCs/>
                <w:i w:val="0"/>
                <w:iCs w:val="0"/>
                <w:color w:val="333333"/>
                <w:sz w:val="24"/>
                <w:szCs w:val="24"/>
                <w:highlight w:val="none"/>
              </w:rPr>
            </w:pPr>
            <w:r>
              <w:rPr>
                <w:rFonts w:hint="eastAsia" w:ascii="新宋体" w:hAnsi="新宋体" w:eastAsia="新宋体" w:cs="新宋体"/>
                <w:b/>
                <w:bCs/>
                <w:i w:val="0"/>
                <w:iCs w:val="0"/>
                <w:color w:val="333333"/>
                <w:kern w:val="0"/>
                <w:sz w:val="24"/>
                <w:szCs w:val="24"/>
                <w:highlight w:val="none"/>
                <w:lang w:val="en-US" w:eastAsia="zh-CN" w:bidi="ar"/>
              </w:rPr>
              <w:t>品目预算(元)</w:t>
            </w:r>
          </w:p>
        </w:tc>
        <w:tc>
          <w:tcPr>
            <w:tcW w:w="12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b/>
                <w:bCs/>
                <w:i w:val="0"/>
                <w:iCs w:val="0"/>
                <w:color w:val="333333"/>
                <w:sz w:val="24"/>
                <w:szCs w:val="24"/>
                <w:highlight w:val="none"/>
              </w:rPr>
            </w:pPr>
            <w:r>
              <w:rPr>
                <w:rFonts w:hint="eastAsia" w:ascii="新宋体" w:hAnsi="新宋体" w:eastAsia="新宋体" w:cs="新宋体"/>
                <w:b/>
                <w:bCs/>
                <w:i w:val="0"/>
                <w:iCs w:val="0"/>
                <w:color w:val="333333"/>
                <w:kern w:val="0"/>
                <w:sz w:val="24"/>
                <w:szCs w:val="24"/>
                <w:highlight w:val="none"/>
                <w:lang w:val="en-US" w:eastAsia="zh-CN" w:bidi="ar"/>
              </w:rPr>
              <w:t>最高限价(元)</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color w:val="333333"/>
                <w:sz w:val="24"/>
                <w:szCs w:val="24"/>
                <w:highlight w:val="none"/>
              </w:rPr>
            </w:pPr>
            <w:r>
              <w:rPr>
                <w:rFonts w:hint="eastAsia" w:ascii="新宋体" w:hAnsi="新宋体" w:eastAsia="新宋体" w:cs="新宋体"/>
                <w:color w:val="333333"/>
                <w:kern w:val="0"/>
                <w:sz w:val="24"/>
                <w:szCs w:val="24"/>
                <w:highlight w:val="none"/>
                <w:lang w:val="en-US" w:eastAsia="zh-CN" w:bidi="ar"/>
              </w:rPr>
              <w:t>1-1</w:t>
            </w:r>
          </w:p>
        </w:tc>
        <w:tc>
          <w:tcPr>
            <w:tcW w:w="0" w:type="auto"/>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color w:val="333333"/>
                <w:sz w:val="24"/>
                <w:szCs w:val="24"/>
                <w:highlight w:val="none"/>
                <w:lang w:val="en-US" w:eastAsia="zh-CN"/>
              </w:rPr>
            </w:pPr>
            <w:r>
              <w:rPr>
                <w:rFonts w:hint="eastAsia" w:ascii="新宋体" w:hAnsi="新宋体" w:eastAsia="新宋体" w:cs="新宋体"/>
                <w:color w:val="333333"/>
                <w:sz w:val="24"/>
                <w:szCs w:val="24"/>
                <w:highlight w:val="none"/>
                <w:lang w:val="en-US" w:eastAsia="zh-CN"/>
              </w:rPr>
              <w:t>其他服务</w:t>
            </w:r>
          </w:p>
        </w:tc>
        <w:tc>
          <w:tcPr>
            <w:tcW w:w="0" w:type="auto"/>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color w:val="333333"/>
                <w:sz w:val="24"/>
                <w:szCs w:val="24"/>
                <w:highlight w:val="none"/>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西咸新区渭城街道羊过村、石桥村、坡刘村、龚西村村庄规划编制项目</w:t>
            </w:r>
          </w:p>
        </w:tc>
        <w:tc>
          <w:tcPr>
            <w:tcW w:w="0" w:type="auto"/>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color w:val="333333"/>
                <w:sz w:val="24"/>
                <w:szCs w:val="24"/>
                <w:highlight w:val="none"/>
              </w:rPr>
            </w:pPr>
            <w:r>
              <w:rPr>
                <w:rFonts w:hint="eastAsia" w:ascii="新宋体" w:hAnsi="新宋体" w:eastAsia="新宋体" w:cs="新宋体"/>
                <w:color w:val="333333"/>
                <w:kern w:val="0"/>
                <w:sz w:val="24"/>
                <w:szCs w:val="24"/>
                <w:highlight w:val="none"/>
                <w:lang w:val="en-US" w:eastAsia="zh-CN" w:bidi="ar"/>
              </w:rPr>
              <w:t>1(项)</w:t>
            </w:r>
          </w:p>
        </w:tc>
        <w:tc>
          <w:tcPr>
            <w:tcW w:w="0" w:type="auto"/>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textAlignment w:val="center"/>
              <w:rPr>
                <w:rFonts w:hint="eastAsia" w:ascii="新宋体" w:hAnsi="新宋体" w:eastAsia="新宋体" w:cs="新宋体"/>
                <w:color w:val="333333"/>
                <w:sz w:val="24"/>
                <w:szCs w:val="24"/>
                <w:highlight w:val="none"/>
              </w:rPr>
            </w:pPr>
            <w:r>
              <w:rPr>
                <w:rFonts w:hint="eastAsia" w:ascii="新宋体" w:hAnsi="新宋体" w:eastAsia="新宋体" w:cs="新宋体"/>
                <w:color w:val="333333"/>
                <w:kern w:val="0"/>
                <w:sz w:val="24"/>
                <w:szCs w:val="24"/>
                <w:highlight w:val="none"/>
                <w:lang w:val="en-US" w:eastAsia="zh-CN" w:bidi="ar"/>
              </w:rPr>
              <w:t>详见采购文件</w:t>
            </w:r>
          </w:p>
        </w:tc>
        <w:tc>
          <w:tcPr>
            <w:tcW w:w="0" w:type="auto"/>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right"/>
              <w:textAlignment w:val="center"/>
              <w:rPr>
                <w:rFonts w:hint="eastAsia" w:ascii="新宋体" w:hAnsi="新宋体" w:eastAsia="新宋体" w:cs="新宋体"/>
                <w:color w:val="333333"/>
                <w:sz w:val="24"/>
                <w:szCs w:val="24"/>
                <w:highlight w:val="none"/>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1200000.0</w:t>
            </w:r>
            <w:r>
              <w:rPr>
                <w:rFonts w:hint="eastAsia" w:ascii="新宋体" w:hAnsi="新宋体" w:eastAsia="新宋体" w:cs="新宋体"/>
                <w:i w:val="0"/>
                <w:iCs w:val="0"/>
                <w:caps w:val="0"/>
                <w:color w:val="333333"/>
                <w:spacing w:val="0"/>
                <w:sz w:val="24"/>
                <w:szCs w:val="24"/>
                <w:highlight w:val="none"/>
                <w:shd w:val="clear" w:color="auto" w:fill="FFFFFF"/>
                <w:vertAlign w:val="baseline"/>
              </w:rPr>
              <w:t>0</w:t>
            </w:r>
          </w:p>
        </w:tc>
        <w:tc>
          <w:tcPr>
            <w:tcW w:w="0" w:type="auto"/>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right"/>
              <w:textAlignment w:val="center"/>
              <w:rPr>
                <w:rFonts w:hint="eastAsia" w:ascii="新宋体" w:hAnsi="新宋体" w:eastAsia="新宋体" w:cs="新宋体"/>
                <w:color w:val="333333"/>
                <w:sz w:val="24"/>
                <w:szCs w:val="24"/>
                <w:highlight w:val="none"/>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1200000.0</w:t>
            </w:r>
            <w:r>
              <w:rPr>
                <w:rFonts w:hint="eastAsia" w:ascii="新宋体" w:hAnsi="新宋体" w:eastAsia="新宋体" w:cs="新宋体"/>
                <w:i w:val="0"/>
                <w:iCs w:val="0"/>
                <w:caps w:val="0"/>
                <w:color w:val="333333"/>
                <w:spacing w:val="0"/>
                <w:sz w:val="24"/>
                <w:szCs w:val="24"/>
                <w:highlight w:val="none"/>
                <w:shd w:val="clear" w:color="auto" w:fill="FFFFFF"/>
                <w:vertAlign w:val="baseline"/>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630"/>
        <w:jc w:val="both"/>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630"/>
        <w:jc w:val="both"/>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rPr>
        <w:t>合同履行期限</w:t>
      </w:r>
      <w:r>
        <w:rPr>
          <w:rFonts w:hint="eastAsia" w:ascii="新宋体" w:hAnsi="新宋体" w:eastAsia="新宋体" w:cs="新宋体"/>
          <w:i w:val="0"/>
          <w:iCs w:val="0"/>
          <w:caps w:val="0"/>
          <w:color w:val="333333"/>
          <w:spacing w:val="0"/>
          <w:sz w:val="24"/>
          <w:szCs w:val="24"/>
          <w:highlight w:val="none"/>
          <w:shd w:val="clear" w:color="auto" w:fill="FFFFFF"/>
          <w:vertAlign w:val="baseline"/>
        </w:rPr>
        <w:t>：</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 xml:space="preserve">90日历日  </w:t>
      </w:r>
      <w:r>
        <w:rPr>
          <w:rFonts w:hint="eastAsia" w:ascii="新宋体" w:hAnsi="新宋体" w:eastAsia="新宋体" w:cs="新宋体"/>
          <w:i w:val="0"/>
          <w:iCs w:val="0"/>
          <w:caps w:val="0"/>
          <w:color w:val="333333"/>
          <w:spacing w:val="0"/>
          <w:sz w:val="24"/>
          <w:szCs w:val="24"/>
          <w:highlight w:val="none"/>
          <w:shd w:val="clear" w:color="auto"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78" w:leftChars="-116" w:right="-226" w:firstLine="340" w:firstLineChars="141"/>
        <w:jc w:val="left"/>
        <w:textAlignment w:val="baseline"/>
        <w:rPr>
          <w:rFonts w:hint="eastAsia" w:ascii="新宋体" w:hAnsi="新宋体" w:eastAsia="新宋体" w:cs="新宋体"/>
          <w:b w:val="0"/>
          <w:bCs w:val="0"/>
          <w:sz w:val="24"/>
          <w:szCs w:val="24"/>
        </w:rPr>
      </w:pPr>
      <w:r>
        <w:rPr>
          <w:rStyle w:val="9"/>
          <w:rFonts w:hint="eastAsia" w:ascii="新宋体" w:hAnsi="新宋体" w:eastAsia="新宋体" w:cs="新宋体"/>
          <w:b/>
          <w:bCs/>
          <w:i w:val="0"/>
          <w:iCs w:val="0"/>
          <w:caps w:val="0"/>
          <w:color w:val="333333"/>
          <w:spacing w:val="0"/>
          <w:sz w:val="24"/>
          <w:szCs w:val="24"/>
          <w:shd w:val="clear" w:color="auto" w:fill="FFFFFF"/>
          <w:vertAlign w:val="baseline"/>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rPr>
        <w:t>合同包1(</w:t>
      </w:r>
      <w:r>
        <w:rPr>
          <w:rFonts w:hint="eastAsia" w:ascii="新宋体" w:hAnsi="新宋体" w:eastAsia="新宋体" w:cs="新宋体"/>
          <w:i w:val="0"/>
          <w:iCs w:val="0"/>
          <w:caps w:val="0"/>
          <w:color w:val="333333"/>
          <w:spacing w:val="0"/>
          <w:sz w:val="24"/>
          <w:szCs w:val="24"/>
          <w:shd w:val="clear" w:color="auto" w:fill="FFFFFF"/>
          <w:vertAlign w:val="baseline"/>
          <w:lang w:eastAsia="zh-CN"/>
        </w:rPr>
        <w:t>西咸新区渭城街道羊过村、石桥村、坡刘村、龚西村村庄规划编制项目</w:t>
      </w:r>
      <w:r>
        <w:rPr>
          <w:rFonts w:hint="eastAsia" w:ascii="新宋体" w:hAnsi="新宋体" w:eastAsia="新宋体" w:cs="新宋体"/>
          <w:i w:val="0"/>
          <w:iCs w:val="0"/>
          <w:caps w:val="0"/>
          <w:color w:val="333333"/>
          <w:spacing w:val="0"/>
          <w:sz w:val="24"/>
          <w:szCs w:val="24"/>
          <w:shd w:val="clear" w:color="auto" w:fill="FFFFFF"/>
          <w:vertAlign w:val="baseline"/>
        </w:rPr>
        <w:t>)落实政府采购政策需满足的资格要求如下: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56" w:right="-226" w:firstLine="482" w:firstLineChars="200"/>
        <w:jc w:val="both"/>
        <w:textAlignment w:val="baseline"/>
        <w:rPr>
          <w:rFonts w:hint="eastAsia" w:ascii="新宋体" w:hAnsi="新宋体" w:eastAsia="新宋体" w:cs="新宋体"/>
          <w:b/>
          <w:bCs/>
          <w:i w:val="0"/>
          <w:iCs w:val="0"/>
          <w:caps w:val="0"/>
          <w:color w:val="333333"/>
          <w:spacing w:val="0"/>
          <w:sz w:val="24"/>
          <w:szCs w:val="24"/>
          <w:shd w:val="clear" w:color="auto" w:fill="FFFFFF"/>
          <w:vertAlign w:val="baseline"/>
        </w:rPr>
      </w:pPr>
      <w:r>
        <w:rPr>
          <w:rFonts w:hint="eastAsia" w:ascii="新宋体" w:hAnsi="新宋体" w:eastAsia="新宋体" w:cs="新宋体"/>
          <w:b/>
          <w:bCs/>
          <w:i w:val="0"/>
          <w:iCs w:val="0"/>
          <w:caps w:val="0"/>
          <w:color w:val="333333"/>
          <w:spacing w:val="0"/>
          <w:sz w:val="24"/>
          <w:szCs w:val="24"/>
          <w:shd w:val="clear" w:color="auto" w:fill="FFFFFF"/>
          <w:vertAlign w:val="baseline"/>
        </w:rPr>
        <w:t>本项目专门面向中小企业采购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 (1) 《政府采购促进中小企业发展管理办法》 (财库〔2020〕46号) ；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 (2)  《关于进一步加大政府采购支持中小企业力度的通知》  (财库〔2022〕19 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 xml:space="preserve"> </w:t>
      </w: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(3) 《陕西省财政厅关于进一步加大政府采购支持中小企业力度的通知》 (陕财办采〔2022〕5 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(4) 《财政部 司法部关于政府采购支持监狱企业发展有关问题的通知》 (财库〔2014〕68 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(5)  《三部门联合发布关于促进残疾人就业政府采购政策的通知》  (财库〔2017〕141 号) ； </w:t>
      </w:r>
      <w:r>
        <w:rPr>
          <w:rFonts w:hint="eastAsia" w:ascii="新宋体" w:hAnsi="新宋体" w:eastAsia="新宋体" w:cs="新宋体"/>
          <w:i w:val="0"/>
          <w:iCs w:val="0"/>
          <w:caps w:val="0"/>
          <w:color w:val="333333"/>
          <w:spacing w:val="0"/>
          <w:sz w:val="24"/>
          <w:szCs w:val="24"/>
          <w:shd w:val="clear" w:color="auto" w:fill="FFFFFF"/>
          <w:vertAlign w:val="baseline"/>
          <w:lang w:eastAsia="zh-CN"/>
        </w:rPr>
        <w:tab/>
      </w: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(6)  《国务院办公厅关于建立政府强制采购节能产品制度的通知》  (国发办〔2007〕51 号) ；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(7)  《节能产品政府采购实施意见》  (财库〔2004〕185 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(8)  《环境标志产品政府采  购实施的意见》  (财库〔2006〕90 号) ；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(9)  《财政部 发展改革委 生态环境部 市场监管总 局关于调整优化节能产品、环境标志产品政府采购执行机制的通知》  (财库〔2019〕9 号) ；  </w:t>
      </w:r>
      <w:r>
        <w:rPr>
          <w:rFonts w:hint="eastAsia" w:ascii="新宋体" w:hAnsi="新宋体" w:eastAsia="新宋体" w:cs="新宋体"/>
          <w:i w:val="0"/>
          <w:iCs w:val="0"/>
          <w:caps w:val="0"/>
          <w:color w:val="333333"/>
          <w:spacing w:val="0"/>
          <w:sz w:val="24"/>
          <w:szCs w:val="24"/>
          <w:shd w:val="clear" w:color="auto" w:fill="FFFFFF"/>
          <w:vertAlign w:val="baseline"/>
          <w:lang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(10) 《关于运用政府采购政策支持乡村产业振兴的通知》 (财库〔2021〕19 号) ；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(11) 《财 政部农业农村部国家 乡村振兴局 中华全国供销合作总社关于印发&lt;关于深入开展政府采购脱  贫地区农副产品工作推进乡村产业振兴的实施意见&gt;的通知》  (财库〔2021〕20 号) ；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(12）《陕西省财政厅关于进一步加强政府绿色采购有关问题的通知》  (陕财办采〔2021〕29 号) ； </w:t>
      </w:r>
      <w:r>
        <w:rPr>
          <w:rFonts w:hint="eastAsia" w:ascii="新宋体" w:hAnsi="新宋体" w:eastAsia="新宋体" w:cs="新宋体"/>
          <w:i w:val="0"/>
          <w:iCs w:val="0"/>
          <w:caps w:val="0"/>
          <w:color w:val="333333"/>
          <w:spacing w:val="0"/>
          <w:sz w:val="24"/>
          <w:szCs w:val="24"/>
          <w:shd w:val="clear" w:color="auto" w:fill="FFFFFF"/>
          <w:vertAlign w:val="baseline"/>
          <w:lang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(13)《财政部关于在政府采购活动中落实平等对待内外资企业有关政策的通知》(财库〔2021〕 35 号) ；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(14) 陕西省财政厅关于印发《陕西省中小企业政府采购信用融资办法》  (陕财办采 〔2018〕23 号) ；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(15) 陕西省财政厅《关于加快推进我省中小企业政府采购信用融资工作 的 通知》  (陕财办采〔2020〕15 号) ；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4" w:leftChars="89" w:right="-226" w:firstLine="240" w:firstLineChars="10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 xml:space="preserve"> (16) 其他需要落实的政府采购政策，详见竞争性磋商文</w:t>
      </w:r>
      <w:r>
        <w:rPr>
          <w:rFonts w:hint="eastAsia" w:ascii="新宋体" w:hAnsi="新宋体" w:eastAsia="新宋体" w:cs="新宋体"/>
          <w:i w:val="0"/>
          <w:iCs w:val="0"/>
          <w:caps w:val="0"/>
          <w:color w:val="333333"/>
          <w:spacing w:val="0"/>
          <w:sz w:val="24"/>
          <w:szCs w:val="24"/>
          <w:shd w:val="clear" w:color="auto" w:fill="FFFFFF"/>
          <w:vertAlign w:val="baseline"/>
          <w:lang w:eastAsia="zh-CN"/>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-12700</wp:posOffset>
                </wp:positionV>
                <wp:extent cx="156845" cy="19431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56845" cy="194310"/>
                        </a:xfrm>
                        <a:prstGeom prst="rect">
                          <a:avLst/>
                        </a:prstGeom>
                        <a:noFill/>
                        <a:ln>
                          <a:noFill/>
                        </a:ln>
                        <a:effectLst/>
                      </wps:spPr>
                      <wps:txbx>
                        <w:txbxContent>
                          <w:p>
                            <w:pPr>
                              <w:spacing w:before="20" w:line="223" w:lineRule="auto"/>
                              <w:rPr>
                                <w:rFonts w:ascii="仿宋" w:hAnsi="仿宋" w:eastAsia="仿宋" w:cs="仿宋"/>
                                <w:sz w:val="22"/>
                                <w:szCs w:val="22"/>
                              </w:rPr>
                            </w:pPr>
                          </w:p>
                        </w:txbxContent>
                      </wps:txbx>
                      <wps:bodyPr lIns="0" tIns="0" rIns="0" bIns="0" upright="1"/>
                    </wps:wsp>
                  </a:graphicData>
                </a:graphic>
              </wp:anchor>
            </w:drawing>
          </mc:Choice>
          <mc:Fallback>
            <w:pict>
              <v:shape id="_x0000_s1026" o:spid="_x0000_s1026" o:spt="202" type="#_x0000_t202" style="position:absolute;left:0pt;margin-left:-0.25pt;margin-top:-1pt;height:15.3pt;width:12.35pt;z-index:251659264;mso-width-relative:page;mso-height-relative:page;" filled="f" stroked="f" coordsize="21600,21600" o:gfxdata="UEsDBAoAAAAAAIdO4kAAAAAAAAAAAAAAAAAEAAAAZHJzL1BLAwQUAAAACACHTuJA1QfBq9UAAAAG&#10;AQAADwAAAGRycy9kb3ducmV2LnhtbE2PzU7DMBCE70i8g7VI3Fq7EUQlxKkQghMSIg0Hjk68TazG&#10;6xC7P7w9y4meRqsZzX5Tbs5+FEecowukYbVUIJC6YB31Gj6b18UaREyGrBkDoYYfjLCprq9KU9hw&#10;ohqP29QLLqFYGA1DSlMhZewG9CYuw4TE3i7M3iQ+517a2Zy43I8yUyqX3jjiD4OZ8HnAbr89eA1P&#10;X1S/uO/39qPe1a5pHhS95Xutb29W6hFEwnP6D8MfPqNDxUxtOJCNYtSwuOcgS8aL2M7uMhAt6zoH&#10;WZXyEr/6BVBLAwQUAAAACACHTuJAYqENn8EBAACBAwAADgAAAGRycy9lMm9Eb2MueG1srVNLjhMx&#10;EN0jcQfLe+IkzAxDK52RUDQICQHSwAEct522ZLss20l3LgA3YMWGPefKOSi7uzMfNrNg4y7X57ne&#10;q+rVTW8NOcgQNbiaLmZzSqQT0Gi3q+m3r7evrimJibuGG3CypkcZ6c365YtV5yu5hBZMIwNBEBer&#10;zte0TclXjEXRSsvjDLx0GFQQLE94DTvWBN4hujVsOZ9fsQ5C4wMIGSN6N0OQjojhOYCglBZyA2Jv&#10;pUsDapCGJ6QUW+0jXZdulZIifVYqykRMTZFpKic+gvY2n2y94tUucN9qMbbAn9PCE06Wa4ePnqE2&#10;PHGyD/ofKKtFgAgqzQRYNhApiiCLxfyJNnct97JwQamjP4se/x+s+HT4Eohuarp8Q4njFid++vnj&#10;9OvP6fd3gj4UqPOxwrw7j5mpfwc9rs3kj+jMvHsVbP4iI4JxlPd4llf2iYhcdHl1fXFJicDQ4u3F&#10;60WRn90X+xDTewmWZKOmAadXROWHjzFhI5g6peS3HNxqY8oEjXvkwMTBI8sKjNWZx9BvtlK/7Udy&#10;W2iOyM18cKhs3pLJCJOxnYy9D3rXYnNFAZaBcDKltXGL8ugf3tF++Oe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B8Gr1QAAAAYBAAAPAAAAAAAAAAEAIAAAACIAAABkcnMvZG93bnJldi54bWxQ&#10;SwECFAAUAAAACACHTuJAYqENn8EBAACBAwAADgAAAAAAAAABACAAAAAkAQAAZHJzL2Uyb0RvYy54&#10;bWxQSwUGAAAAAAYABgBZAQAAVwUAAAAA&#10;">
                <v:path/>
                <v:fill on="f" focussize="0,0"/>
                <v:stroke on="f"/>
                <v:imagedata o:title=""/>
                <o:lock v:ext="edit" aspectratio="f"/>
                <v:textbox inset="0mm,0mm,0mm,0mm">
                  <w:txbxContent>
                    <w:p>
                      <w:pPr>
                        <w:spacing w:before="20" w:line="223" w:lineRule="auto"/>
                        <w:rPr>
                          <w:rFonts w:ascii="仿宋" w:hAnsi="仿宋" w:eastAsia="仿宋" w:cs="仿宋"/>
                          <w:sz w:val="22"/>
                          <w:szCs w:val="22"/>
                        </w:rPr>
                      </w:pPr>
                    </w:p>
                  </w:txbxContent>
                </v:textbox>
              </v:shape>
            </w:pict>
          </mc:Fallback>
        </mc:AlternateConten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件</w:t>
      </w:r>
      <w:r>
        <w:rPr>
          <w:rFonts w:hint="eastAsia" w:ascii="新宋体" w:hAnsi="新宋体" w:eastAsia="新宋体" w:cs="新宋体"/>
          <w:i w:val="0"/>
          <w:iCs w:val="0"/>
          <w:caps w:val="0"/>
          <w:color w:val="333333"/>
          <w:spacing w:val="0"/>
          <w:sz w:val="24"/>
          <w:szCs w:val="24"/>
          <w:shd w:val="clear" w:color="auto" w:fill="FFFFFF"/>
          <w:vertAlign w:val="baseli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rPr>
      </w:pPr>
      <w:r>
        <w:rPr>
          <w:rFonts w:hint="eastAsia" w:ascii="新宋体" w:hAnsi="新宋体" w:eastAsia="新宋体" w:cs="新宋体"/>
          <w:i w:val="0"/>
          <w:iCs w:val="0"/>
          <w:caps w:val="0"/>
          <w:color w:val="333333"/>
          <w:spacing w:val="0"/>
          <w:sz w:val="24"/>
          <w:szCs w:val="24"/>
          <w:shd w:val="clear" w:color="auto" w:fill="FFFFFF"/>
          <w:vertAlign w:val="baseline"/>
        </w:rPr>
        <w:t>合同包1(</w:t>
      </w:r>
      <w:r>
        <w:rPr>
          <w:rFonts w:hint="eastAsia" w:ascii="新宋体" w:hAnsi="新宋体" w:eastAsia="新宋体" w:cs="新宋体"/>
          <w:i w:val="0"/>
          <w:iCs w:val="0"/>
          <w:caps w:val="0"/>
          <w:color w:val="333333"/>
          <w:spacing w:val="0"/>
          <w:sz w:val="24"/>
          <w:szCs w:val="24"/>
          <w:shd w:val="clear" w:color="auto" w:fill="FFFFFF"/>
          <w:vertAlign w:val="baseline"/>
          <w:lang w:eastAsia="zh-CN"/>
        </w:rPr>
        <w:t>西咸新区渭城街道羊过村、石桥村、坡刘村、龚西村村庄规划编制项目</w:t>
      </w:r>
      <w:r>
        <w:rPr>
          <w:rFonts w:hint="eastAsia" w:ascii="新宋体" w:hAnsi="新宋体" w:eastAsia="新宋体" w:cs="新宋体"/>
          <w:i w:val="0"/>
          <w:iCs w:val="0"/>
          <w:caps w:val="0"/>
          <w:color w:val="333333"/>
          <w:spacing w:val="0"/>
          <w:sz w:val="24"/>
          <w:szCs w:val="24"/>
          <w:shd w:val="clear" w:color="auto" w:fill="FFFFFF"/>
          <w:vertAlign w:val="baseline"/>
        </w:rPr>
        <w:t>)特定资格要求如下:</w:t>
      </w:r>
    </w:p>
    <w:p>
      <w:pPr>
        <w:spacing w:line="440" w:lineRule="exact"/>
        <w:rPr>
          <w:rFonts w:hint="eastAsia" w:hAnsi="宋体" w:cs="宋体"/>
          <w:szCs w:val="24"/>
          <w:highlight w:val="none"/>
        </w:rPr>
      </w:pPr>
      <w:r>
        <w:rPr>
          <w:rFonts w:hint="eastAsia" w:hAnsi="宋体" w:cs="宋体"/>
          <w:b/>
          <w:bCs/>
          <w:szCs w:val="24"/>
          <w:highlight w:val="none"/>
        </w:rPr>
        <w:t>（一）基本资格条件：符合《中华人民共和国政府采购法》第二十二条的规定，并提供以下资料；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40" w:firstLineChars="10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1、具有独立承担民事责任能力的法人、其他组织或自然人，并出具合法有效的营业执照或事业单位法人证书等国家规定的相关证明，自然人参与的提供其身份证明；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40" w:firstLineChars="10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2、提供2021年度经审计的财务会计报告（至少包括资产负债表和利润表，成立时间至提交投标文件截止时间不足一年的可提供成立后任意时段的资产负债表）；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40" w:firstLineChars="10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3、</w:t>
      </w: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提供具有履行合同所必需的设备和专业技术能力的承诺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40" w:firstLineChars="10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4</w:t>
      </w: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、提供磋商截止日前一年内已缴纳的</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连续三个</w:t>
      </w: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月的纳税证明或完税证明，依法免税的单位应提供相关证明材料；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40" w:firstLineChars="10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5</w:t>
      </w: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、提供投标截止日前一年内已缴存的连续三个月的社会保障资金缴存单据或社保机构开具的社会保险参保缴费情况证明，依法不需要缴纳社会保障资金的单位应提供相关证明材料；</w:t>
      </w: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br w:type="textWrapping"/>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 xml:space="preserve"> 6</w:t>
      </w: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、参加政府采购活动前3年内，在经营活动中没有重大违法记录的书面声明。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41" w:firstLineChars="100"/>
        <w:jc w:val="both"/>
        <w:textAlignment w:val="baseline"/>
        <w:rPr>
          <w:rFonts w:hint="eastAsia" w:ascii="新宋体" w:hAnsi="新宋体" w:eastAsia="新宋体" w:cs="新宋体"/>
          <w:b/>
          <w:bCs/>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b/>
          <w:bCs/>
          <w:i w:val="0"/>
          <w:iCs w:val="0"/>
          <w:caps w:val="0"/>
          <w:color w:val="333333"/>
          <w:spacing w:val="0"/>
          <w:sz w:val="24"/>
          <w:szCs w:val="24"/>
          <w:highlight w:val="none"/>
          <w:shd w:val="clear" w:color="auto" w:fill="FFFFFF"/>
          <w:vertAlign w:val="baseline"/>
          <w:lang w:eastAsia="zh-CN"/>
        </w:rPr>
        <w:t>（2）特定资格条件</w:t>
      </w:r>
      <w:r>
        <w:rPr>
          <w:rFonts w:hint="eastAsia" w:hAnsi="宋体" w:cs="宋体"/>
          <w:b/>
          <w:bCs/>
          <w:szCs w:val="24"/>
          <w:highlight w:val="no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40" w:firstLineChars="10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1、法定代表人授权书（附法定代表人、被授权人身份证复印件）及被授权人身份证（法定代表人直接参加磋商，须提供法定代表人身份证明及身份证复印件）；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40" w:firstLineChars="10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2、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采购代理机构于磋商前三日内查询相关信用记录，对列入失信被执行人、重大税收违法案件当事人名单、政府采购严重违法失信行为记录名单及其他不符合《中华人民共和国政府采购法》第二十二条规定条件的采购代理机构将拒绝其参与政府采购活动，查询结果以电子或纸质方式留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32" w:firstLineChars="100"/>
        <w:jc w:val="both"/>
        <w:textAlignment w:val="baseline"/>
        <w:rPr>
          <w:rFonts w:hint="eastAsia" w:ascii="新宋体" w:hAnsi="新宋体" w:eastAsia="新宋体" w:cs="新宋体"/>
          <w:spacing w:val="-4"/>
          <w:kern w:val="0"/>
          <w:sz w:val="24"/>
          <w:szCs w:val="24"/>
          <w:highlight w:val="none"/>
          <w:lang w:val="en-US" w:eastAsia="zh-CN" w:bidi="ar-SA"/>
        </w:rPr>
      </w:pPr>
      <w:r>
        <w:rPr>
          <w:rFonts w:hint="eastAsia" w:ascii="新宋体" w:hAnsi="新宋体" w:eastAsia="新宋体" w:cs="新宋体"/>
          <w:spacing w:val="-4"/>
          <w:kern w:val="0"/>
          <w:sz w:val="24"/>
          <w:szCs w:val="24"/>
          <w:highlight w:val="none"/>
          <w:lang w:val="en-US" w:eastAsia="zh-CN" w:bidi="ar-SA"/>
        </w:rPr>
        <w:t>3、供应商须具备行政主管部门颁发且有效的城乡规划编制乙级及以上或土地规划乙级及以上资质；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72" w:leftChars="100" w:right="-226" w:hanging="232" w:hangingChars="100"/>
        <w:jc w:val="both"/>
        <w:textAlignment w:val="baseline"/>
        <w:rPr>
          <w:rFonts w:hint="eastAsia" w:ascii="新宋体" w:hAnsi="新宋体" w:eastAsia="新宋体" w:cs="新宋体"/>
          <w:spacing w:val="-4"/>
          <w:kern w:val="0"/>
          <w:sz w:val="24"/>
          <w:szCs w:val="24"/>
          <w:highlight w:val="none"/>
          <w:lang w:val="en-US" w:eastAsia="zh-CN" w:bidi="ar-SA"/>
        </w:rPr>
      </w:pPr>
      <w:r>
        <w:rPr>
          <w:rFonts w:hint="eastAsia" w:ascii="新宋体" w:hAnsi="新宋体" w:eastAsia="新宋体" w:cs="新宋体"/>
          <w:spacing w:val="-4"/>
          <w:kern w:val="0"/>
          <w:sz w:val="24"/>
          <w:szCs w:val="24"/>
          <w:highlight w:val="none"/>
          <w:lang w:val="en-US" w:eastAsia="zh-CN" w:bidi="ar-SA"/>
        </w:rPr>
        <w:t>4、拟派项目负责人须具备相关专业中级及以上技术职称；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72" w:leftChars="100" w:right="-226" w:hanging="232" w:hangingChars="100"/>
        <w:jc w:val="both"/>
        <w:textAlignment w:val="baseline"/>
        <w:rPr>
          <w:rFonts w:hint="eastAsia" w:hAnsi="宋体" w:eastAsia="宋体"/>
          <w:szCs w:val="24"/>
          <w:highlight w:val="none"/>
          <w:lang w:eastAsia="zh-CN"/>
        </w:rPr>
      </w:pPr>
      <w:r>
        <w:rPr>
          <w:rFonts w:hint="eastAsia" w:ascii="新宋体" w:hAnsi="新宋体" w:eastAsia="新宋体" w:cs="新宋体"/>
          <w:spacing w:val="-4"/>
          <w:sz w:val="24"/>
          <w:szCs w:val="24"/>
          <w:highlight w:val="none"/>
          <w:lang w:val="en-US" w:eastAsia="zh-CN"/>
        </w:rPr>
        <w:t>5、</w:t>
      </w:r>
      <w:r>
        <w:rPr>
          <w:rFonts w:hint="eastAsia" w:ascii="新宋体" w:hAnsi="新宋体" w:eastAsia="新宋体" w:cs="新宋体"/>
          <w:spacing w:val="-4"/>
          <w:sz w:val="24"/>
          <w:szCs w:val="24"/>
          <w:highlight w:val="none"/>
        </w:rPr>
        <w:t>控股管理关系：单位负责人为同一人或者存</w:t>
      </w:r>
      <w:r>
        <w:rPr>
          <w:rFonts w:hint="eastAsia" w:ascii="新宋体" w:hAnsi="新宋体" w:eastAsia="新宋体" w:cs="新宋体"/>
          <w:spacing w:val="-2"/>
          <w:sz w:val="24"/>
          <w:szCs w:val="24"/>
          <w:highlight w:val="none"/>
        </w:rPr>
        <w:t>在</w:t>
      </w:r>
      <w:r>
        <w:rPr>
          <w:rFonts w:hint="eastAsia" w:ascii="新宋体" w:hAnsi="新宋体" w:eastAsia="新宋体" w:cs="新宋体"/>
          <w:sz w:val="24"/>
          <w:szCs w:val="24"/>
          <w:highlight w:val="none"/>
        </w:rPr>
        <w:t xml:space="preserve"> </w:t>
      </w:r>
      <w:r>
        <w:rPr>
          <w:rFonts w:hint="eastAsia" w:ascii="新宋体" w:hAnsi="新宋体" w:eastAsia="新宋体" w:cs="新宋体"/>
          <w:spacing w:val="-4"/>
          <w:sz w:val="24"/>
          <w:szCs w:val="24"/>
          <w:highlight w:val="none"/>
        </w:rPr>
        <w:t>直接控股、管理关系的供应商，</w:t>
      </w:r>
      <w:r>
        <w:rPr>
          <w:rFonts w:hint="eastAsia" w:ascii="新宋体" w:hAnsi="新宋体" w:eastAsia="新宋体" w:cs="新宋体"/>
          <w:spacing w:val="-3"/>
          <w:sz w:val="24"/>
          <w:szCs w:val="24"/>
          <w:highlight w:val="none"/>
        </w:rPr>
        <w:t>不</w:t>
      </w:r>
      <w:r>
        <w:rPr>
          <w:rFonts w:hint="eastAsia" w:ascii="新宋体" w:hAnsi="新宋体" w:eastAsia="新宋体" w:cs="新宋体"/>
          <w:spacing w:val="-2"/>
          <w:sz w:val="24"/>
          <w:szCs w:val="24"/>
          <w:highlight w:val="none"/>
        </w:rPr>
        <w:t>得参加同一合同下的政府采购活动；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36" w:firstLineChars="10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pPr>
      <w:r>
        <w:rPr>
          <w:rFonts w:hint="eastAsia" w:ascii="新宋体" w:hAnsi="新宋体" w:eastAsia="新宋体" w:cs="新宋体"/>
          <w:spacing w:val="-2"/>
          <w:sz w:val="24"/>
          <w:szCs w:val="24"/>
          <w:highlight w:val="none"/>
          <w:lang w:val="en-US" w:eastAsia="zh-CN"/>
        </w:rPr>
        <w:t>6、</w:t>
      </w:r>
      <w:r>
        <w:rPr>
          <w:rFonts w:hint="eastAsia" w:ascii="新宋体" w:hAnsi="新宋体" w:eastAsia="新宋体" w:cs="新宋体"/>
          <w:spacing w:val="-2"/>
          <w:sz w:val="24"/>
          <w:szCs w:val="24"/>
          <w:highlight w:val="none"/>
        </w:rPr>
        <w:t xml:space="preserve"> 供应商书面声明：</w:t>
      </w:r>
      <w:r>
        <w:rPr>
          <w:rFonts w:hint="eastAsia" w:ascii="新宋体" w:hAnsi="新宋体" w:eastAsia="新宋体" w:cs="新宋体"/>
          <w:sz w:val="24"/>
          <w:szCs w:val="24"/>
          <w:highlight w:val="none"/>
        </w:rPr>
        <w:t xml:space="preserve"> </w:t>
      </w:r>
      <w:r>
        <w:rPr>
          <w:rFonts w:hint="eastAsia" w:ascii="新宋体" w:hAnsi="新宋体" w:eastAsia="新宋体" w:cs="新宋体"/>
          <w:spacing w:val="-8"/>
          <w:sz w:val="24"/>
          <w:szCs w:val="24"/>
          <w:highlight w:val="none"/>
        </w:rPr>
        <w:t>供应商未</w:t>
      </w:r>
      <w:r>
        <w:rPr>
          <w:rFonts w:hint="eastAsia" w:ascii="新宋体" w:hAnsi="新宋体" w:eastAsia="新宋体" w:cs="新宋体"/>
          <w:spacing w:val="-5"/>
          <w:sz w:val="24"/>
          <w:szCs w:val="24"/>
          <w:highlight w:val="none"/>
        </w:rPr>
        <w:t>为</w:t>
      </w:r>
      <w:r>
        <w:rPr>
          <w:rFonts w:hint="eastAsia" w:ascii="新宋体" w:hAnsi="新宋体" w:eastAsia="新宋体" w:cs="新宋体"/>
          <w:spacing w:val="-4"/>
          <w:sz w:val="24"/>
          <w:szCs w:val="24"/>
          <w:highlight w:val="none"/>
        </w:rPr>
        <w:t>本项目提供整体设计、规范编制或者项目管理、监理、检测等服务的书面声明；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226" w:firstLine="240" w:firstLineChars="10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7</w:t>
      </w: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、本项目不接受联合体磋商；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78" w:leftChars="-116" w:right="-226" w:firstLine="101" w:firstLineChars="42"/>
        <w:jc w:val="left"/>
        <w:textAlignment w:val="baseline"/>
        <w:rPr>
          <w:rFonts w:hint="eastAsia" w:ascii="新宋体" w:hAnsi="新宋体" w:eastAsia="新宋体" w:cs="新宋体"/>
          <w:b w:val="0"/>
          <w:bCs w:val="0"/>
          <w:sz w:val="24"/>
          <w:szCs w:val="24"/>
          <w:highlight w:val="none"/>
        </w:rPr>
      </w:pPr>
      <w:r>
        <w:rPr>
          <w:rStyle w:val="9"/>
          <w:rFonts w:hint="eastAsia" w:ascii="新宋体" w:hAnsi="新宋体" w:eastAsia="新宋体" w:cs="新宋体"/>
          <w:b/>
          <w:bCs/>
          <w:i w:val="0"/>
          <w:iCs w:val="0"/>
          <w:caps w:val="0"/>
          <w:color w:val="333333"/>
          <w:spacing w:val="0"/>
          <w:sz w:val="24"/>
          <w:szCs w:val="24"/>
          <w:highlight w:val="none"/>
          <w:shd w:val="clear" w:color="auto" w:fill="FFFFFF"/>
          <w:vertAlign w:val="baseline"/>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highlight w:val="none"/>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时间： 2023年0</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6</w:t>
      </w:r>
      <w:r>
        <w:rPr>
          <w:rFonts w:hint="eastAsia" w:ascii="新宋体" w:hAnsi="新宋体" w:eastAsia="新宋体" w:cs="新宋体"/>
          <w:i w:val="0"/>
          <w:iCs w:val="0"/>
          <w:caps w:val="0"/>
          <w:color w:val="333333"/>
          <w:spacing w:val="0"/>
          <w:sz w:val="24"/>
          <w:szCs w:val="24"/>
          <w:highlight w:val="none"/>
          <w:shd w:val="clear" w:color="auto" w:fill="FFFFFF"/>
          <w:vertAlign w:val="baseline"/>
        </w:rPr>
        <w:t>月</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03</w:t>
      </w:r>
      <w:r>
        <w:rPr>
          <w:rFonts w:hint="eastAsia" w:ascii="新宋体" w:hAnsi="新宋体" w:eastAsia="新宋体" w:cs="新宋体"/>
          <w:i w:val="0"/>
          <w:iCs w:val="0"/>
          <w:caps w:val="0"/>
          <w:color w:val="333333"/>
          <w:spacing w:val="0"/>
          <w:sz w:val="24"/>
          <w:szCs w:val="24"/>
          <w:highlight w:val="none"/>
          <w:shd w:val="clear" w:color="auto" w:fill="FFFFFF"/>
          <w:vertAlign w:val="baseline"/>
        </w:rPr>
        <w:t>日 至 2023年06月</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09</w:t>
      </w:r>
      <w:r>
        <w:rPr>
          <w:rFonts w:hint="eastAsia" w:ascii="新宋体" w:hAnsi="新宋体" w:eastAsia="新宋体" w:cs="新宋体"/>
          <w:i w:val="0"/>
          <w:iCs w:val="0"/>
          <w:caps w:val="0"/>
          <w:color w:val="333333"/>
          <w:spacing w:val="0"/>
          <w:sz w:val="24"/>
          <w:szCs w:val="24"/>
          <w:highlight w:val="none"/>
          <w:shd w:val="clear" w:color="auto" w:fill="FFFFFF"/>
          <w:vertAlign w:val="baseline"/>
        </w:rPr>
        <w:t>日 ，每天上午 0</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9</w:t>
      </w:r>
      <w:r>
        <w:rPr>
          <w:rFonts w:hint="eastAsia" w:ascii="新宋体" w:hAnsi="新宋体" w:eastAsia="新宋体" w:cs="新宋体"/>
          <w:i w:val="0"/>
          <w:iCs w:val="0"/>
          <w:caps w:val="0"/>
          <w:color w:val="333333"/>
          <w:spacing w:val="0"/>
          <w:sz w:val="24"/>
          <w:szCs w:val="24"/>
          <w:highlight w:val="none"/>
          <w:shd w:val="clear" w:color="auto" w:fill="FFFFFF"/>
          <w:vertAlign w:val="baseline"/>
        </w:rPr>
        <w:t>:00:00 至 12:00:00 ，下午 1</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4</w:t>
      </w:r>
      <w:r>
        <w:rPr>
          <w:rFonts w:hint="eastAsia" w:ascii="新宋体" w:hAnsi="新宋体" w:eastAsia="新宋体" w:cs="新宋体"/>
          <w:i w:val="0"/>
          <w:iCs w:val="0"/>
          <w:caps w:val="0"/>
          <w:color w:val="333333"/>
          <w:spacing w:val="0"/>
          <w:sz w:val="24"/>
          <w:szCs w:val="24"/>
          <w:highlight w:val="none"/>
          <w:shd w:val="clear" w:color="auto" w:fill="FFFFFF"/>
          <w:vertAlign w:val="baseline"/>
        </w:rPr>
        <w:t>:00:00 至 1</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7</w:t>
      </w:r>
      <w:r>
        <w:rPr>
          <w:rFonts w:hint="eastAsia" w:ascii="新宋体" w:hAnsi="新宋体" w:eastAsia="新宋体" w:cs="新宋体"/>
          <w:i w:val="0"/>
          <w:iCs w:val="0"/>
          <w:caps w:val="0"/>
          <w:color w:val="333333"/>
          <w:spacing w:val="0"/>
          <w:sz w:val="24"/>
          <w:szCs w:val="24"/>
          <w:highlight w:val="none"/>
          <w:shd w:val="clear" w:color="auto" w:fill="FFFFFF"/>
          <w:vertAlign w:val="baseline"/>
        </w:rPr>
        <w:t>:00:00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highlight w:val="none"/>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途径：全国公共资源交易平台（陕西省˙西咸新区）公共资源交易中心自行下载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highlight w:val="none"/>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方式：在线获取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售价： 0</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rPr>
      </w:pP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w:t>
      </w:r>
      <w:r>
        <w:rPr>
          <w:rFonts w:hint="eastAsia" w:ascii="新宋体" w:hAnsi="新宋体" w:eastAsia="新宋体" w:cs="新宋体"/>
          <w:i w:val="0"/>
          <w:iCs w:val="0"/>
          <w:caps w:val="0"/>
          <w:color w:val="333333"/>
          <w:spacing w:val="0"/>
          <w:sz w:val="24"/>
          <w:szCs w:val="24"/>
          <w:highlight w:val="none"/>
          <w:shd w:val="clear" w:color="auto" w:fill="FFFFFF"/>
          <w:vertAlign w:val="baseline"/>
        </w:rPr>
        <w:t>供应商须登录全国公共资源交易平台（陕西省西咸新区）（http://www.sxggzyjy.cn/），选择本项目点击“我要投标”，参与磋商活动；本项目为不见面开标，请投标单位将投标回执单、单位介绍信及授权代表身份证复印件（均加盖公章）发送至邮箱</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1184817003</w:t>
      </w:r>
      <w:r>
        <w:rPr>
          <w:rFonts w:hint="eastAsia" w:ascii="新宋体" w:hAnsi="新宋体" w:eastAsia="新宋体" w:cs="新宋体"/>
          <w:i w:val="0"/>
          <w:iCs w:val="0"/>
          <w:caps w:val="0"/>
          <w:color w:val="333333"/>
          <w:spacing w:val="0"/>
          <w:sz w:val="24"/>
          <w:szCs w:val="24"/>
          <w:highlight w:val="none"/>
          <w:shd w:val="clear" w:color="auto" w:fill="FFFFFF"/>
          <w:vertAlign w:val="baseline"/>
        </w:rPr>
        <w:t>@qq.com。2、提示：供应商须在获取竞争性磋商文件时限内登录全国公共资源交易平台（陕西省·西咸新区）系统，直接下载竞争性磋商文件。逾期下载通道将关闭，未及时下载竞争性磋商文件将会影响后续开评标活动。3、办理CA锁方式（仅供参考）：供应商初次使用交易平台，需前往陕西省数字证书认证中心股份有限公司办理 CA 锁，办理地址及咨询电话如下：西安市高新三路九号信息岗大厦一层101室，咨询电话:4006369888 ；西安市长安北路14号省体育公寓B 座一楼，咨询电话：029-88661241 ；请各供应商按照陕西省财政厅《关于政府采购供应商注册登记有关事项的通知》要求，通过陕西省政府采购网注册登记加入陕西省政府采购供应商库。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4、本项目采用不见面开标，本项目采用“不见面开标”方式，各供应商可登录</w:t>
      </w:r>
    </w:p>
    <w:p>
      <w:pPr>
        <w:spacing w:before="141" w:line="364" w:lineRule="auto"/>
        <w:ind w:left="12" w:right="73" w:firstLine="2"/>
        <w:rPr>
          <w:rFonts w:hint="eastAsia" w:ascii="新宋体" w:hAnsi="新宋体" w:eastAsia="新宋体" w:cs="新宋体"/>
          <w:spacing w:val="-1"/>
          <w:sz w:val="24"/>
          <w:szCs w:val="24"/>
          <w:highlight w:val="none"/>
        </w:rPr>
      </w:pPr>
      <w:r>
        <w:rPr>
          <w:rFonts w:hint="eastAsia" w:ascii="新宋体" w:hAnsi="新宋体" w:eastAsia="新宋体" w:cs="新宋体"/>
          <w:spacing w:val="4"/>
          <w:sz w:val="24"/>
          <w:szCs w:val="24"/>
          <w:highlight w:val="none"/>
        </w:rPr>
        <w:t>(</w:t>
      </w:r>
      <w:r>
        <w:rPr>
          <w:rFonts w:hint="eastAsia" w:ascii="新宋体" w:hAnsi="新宋体" w:eastAsia="新宋体" w:cs="新宋体"/>
          <w:sz w:val="24"/>
          <w:szCs w:val="24"/>
          <w:highlight w:val="none"/>
        </w:rPr>
        <w:fldChar w:fldCharType="begin"/>
      </w:r>
      <w:r>
        <w:rPr>
          <w:rFonts w:hint="eastAsia" w:ascii="新宋体" w:hAnsi="新宋体" w:eastAsia="新宋体" w:cs="新宋体"/>
          <w:sz w:val="24"/>
          <w:szCs w:val="24"/>
          <w:highlight w:val="none"/>
        </w:rPr>
        <w:instrText xml:space="preserve"> HYPERLINK "http://ggzyjy.xixianxinqu.gov.cn/xwzx/002002/20210721/d7421699-e891-4f40-b441-dc" </w:instrText>
      </w:r>
      <w:r>
        <w:rPr>
          <w:rFonts w:hint="eastAsia" w:ascii="新宋体" w:hAnsi="新宋体" w:eastAsia="新宋体" w:cs="新宋体"/>
          <w:sz w:val="24"/>
          <w:szCs w:val="24"/>
          <w:highlight w:val="none"/>
        </w:rPr>
        <w:fldChar w:fldCharType="separate"/>
      </w:r>
      <w:r>
        <w:rPr>
          <w:rFonts w:hint="eastAsia" w:ascii="新宋体" w:hAnsi="新宋体" w:eastAsia="新宋体" w:cs="新宋体"/>
          <w:sz w:val="24"/>
          <w:szCs w:val="24"/>
          <w:highlight w:val="none"/>
        </w:rPr>
        <w:t>http</w:t>
      </w:r>
      <w:r>
        <w:rPr>
          <w:rFonts w:hint="eastAsia" w:ascii="新宋体" w:hAnsi="新宋体" w:eastAsia="新宋体" w:cs="新宋体"/>
          <w:spacing w:val="4"/>
          <w:sz w:val="24"/>
          <w:szCs w:val="24"/>
          <w:highlight w:val="none"/>
        </w:rPr>
        <w:t>:/</w:t>
      </w:r>
      <w:r>
        <w:rPr>
          <w:rFonts w:hint="eastAsia" w:ascii="新宋体" w:hAnsi="新宋体" w:eastAsia="新宋体" w:cs="新宋体"/>
          <w:spacing w:val="2"/>
          <w:sz w:val="24"/>
          <w:szCs w:val="24"/>
          <w:highlight w:val="none"/>
        </w:rPr>
        <w:t>/</w:t>
      </w:r>
      <w:r>
        <w:rPr>
          <w:rFonts w:hint="eastAsia" w:ascii="新宋体" w:hAnsi="新宋体" w:eastAsia="新宋体" w:cs="新宋体"/>
          <w:sz w:val="24"/>
          <w:szCs w:val="24"/>
          <w:highlight w:val="none"/>
        </w:rPr>
        <w:t>ggzyjy</w:t>
      </w:r>
      <w:r>
        <w:rPr>
          <w:rFonts w:hint="eastAsia" w:ascii="新宋体" w:hAnsi="新宋体" w:eastAsia="新宋体" w:cs="新宋体"/>
          <w:spacing w:val="2"/>
          <w:sz w:val="24"/>
          <w:szCs w:val="24"/>
          <w:highlight w:val="none"/>
        </w:rPr>
        <w:t>.</w:t>
      </w:r>
      <w:r>
        <w:rPr>
          <w:rFonts w:hint="eastAsia" w:ascii="新宋体" w:hAnsi="新宋体" w:eastAsia="新宋体" w:cs="新宋体"/>
          <w:sz w:val="24"/>
          <w:szCs w:val="24"/>
          <w:highlight w:val="none"/>
        </w:rPr>
        <w:t>xixianxinqu</w:t>
      </w:r>
      <w:r>
        <w:rPr>
          <w:rFonts w:hint="eastAsia" w:ascii="新宋体" w:hAnsi="新宋体" w:eastAsia="新宋体" w:cs="新宋体"/>
          <w:spacing w:val="2"/>
          <w:sz w:val="24"/>
          <w:szCs w:val="24"/>
          <w:highlight w:val="none"/>
        </w:rPr>
        <w:t>.</w:t>
      </w:r>
      <w:r>
        <w:rPr>
          <w:rFonts w:hint="eastAsia" w:ascii="新宋体" w:hAnsi="新宋体" w:eastAsia="新宋体" w:cs="新宋体"/>
          <w:sz w:val="24"/>
          <w:szCs w:val="24"/>
          <w:highlight w:val="none"/>
        </w:rPr>
        <w:t>gov</w:t>
      </w:r>
      <w:r>
        <w:rPr>
          <w:rFonts w:hint="eastAsia" w:ascii="新宋体" w:hAnsi="新宋体" w:eastAsia="新宋体" w:cs="新宋体"/>
          <w:spacing w:val="2"/>
          <w:sz w:val="24"/>
          <w:szCs w:val="24"/>
          <w:highlight w:val="none"/>
        </w:rPr>
        <w:t>.</w:t>
      </w:r>
      <w:r>
        <w:rPr>
          <w:rFonts w:hint="eastAsia" w:ascii="新宋体" w:hAnsi="新宋体" w:eastAsia="新宋体" w:cs="新宋体"/>
          <w:sz w:val="24"/>
          <w:szCs w:val="24"/>
          <w:highlight w:val="none"/>
        </w:rPr>
        <w:t>cn</w:t>
      </w:r>
      <w:r>
        <w:rPr>
          <w:rFonts w:hint="eastAsia" w:ascii="新宋体" w:hAnsi="新宋体" w:eastAsia="新宋体" w:cs="新宋体"/>
          <w:spacing w:val="2"/>
          <w:sz w:val="24"/>
          <w:szCs w:val="24"/>
          <w:highlight w:val="none"/>
        </w:rPr>
        <w:t>/</w:t>
      </w:r>
      <w:r>
        <w:rPr>
          <w:rFonts w:hint="eastAsia" w:ascii="新宋体" w:hAnsi="新宋体" w:eastAsia="新宋体" w:cs="新宋体"/>
          <w:sz w:val="24"/>
          <w:szCs w:val="24"/>
          <w:highlight w:val="none"/>
        </w:rPr>
        <w:t>xwzx</w:t>
      </w:r>
      <w:r>
        <w:rPr>
          <w:rFonts w:hint="eastAsia" w:ascii="新宋体" w:hAnsi="新宋体" w:eastAsia="新宋体" w:cs="新宋体"/>
          <w:spacing w:val="2"/>
          <w:sz w:val="24"/>
          <w:szCs w:val="24"/>
          <w:highlight w:val="none"/>
        </w:rPr>
        <w:t>/002002/20210721/</w:t>
      </w:r>
      <w:r>
        <w:rPr>
          <w:rFonts w:hint="eastAsia" w:ascii="新宋体" w:hAnsi="新宋体" w:eastAsia="新宋体" w:cs="新宋体"/>
          <w:sz w:val="24"/>
          <w:szCs w:val="24"/>
          <w:highlight w:val="none"/>
        </w:rPr>
        <w:t>d</w:t>
      </w:r>
      <w:r>
        <w:rPr>
          <w:rFonts w:hint="eastAsia" w:ascii="新宋体" w:hAnsi="新宋体" w:eastAsia="新宋体" w:cs="新宋体"/>
          <w:spacing w:val="2"/>
          <w:sz w:val="24"/>
          <w:szCs w:val="24"/>
          <w:highlight w:val="none"/>
        </w:rPr>
        <w:t>7421699-</w:t>
      </w:r>
      <w:r>
        <w:rPr>
          <w:rFonts w:hint="eastAsia" w:ascii="新宋体" w:hAnsi="新宋体" w:eastAsia="新宋体" w:cs="新宋体"/>
          <w:sz w:val="24"/>
          <w:szCs w:val="24"/>
          <w:highlight w:val="none"/>
        </w:rPr>
        <w:t>e</w:t>
      </w:r>
      <w:r>
        <w:rPr>
          <w:rFonts w:hint="eastAsia" w:ascii="新宋体" w:hAnsi="新宋体" w:eastAsia="新宋体" w:cs="新宋体"/>
          <w:spacing w:val="2"/>
          <w:sz w:val="24"/>
          <w:szCs w:val="24"/>
          <w:highlight w:val="none"/>
        </w:rPr>
        <w:t>891-4</w:t>
      </w:r>
      <w:r>
        <w:rPr>
          <w:rFonts w:hint="eastAsia" w:ascii="新宋体" w:hAnsi="新宋体" w:eastAsia="新宋体" w:cs="新宋体"/>
          <w:sz w:val="24"/>
          <w:szCs w:val="24"/>
          <w:highlight w:val="none"/>
        </w:rPr>
        <w:t>f</w:t>
      </w:r>
      <w:r>
        <w:rPr>
          <w:rFonts w:hint="eastAsia" w:ascii="新宋体" w:hAnsi="新宋体" w:eastAsia="新宋体" w:cs="新宋体"/>
          <w:spacing w:val="2"/>
          <w:sz w:val="24"/>
          <w:szCs w:val="24"/>
          <w:highlight w:val="none"/>
        </w:rPr>
        <w:t>40-</w:t>
      </w:r>
      <w:r>
        <w:rPr>
          <w:rFonts w:hint="eastAsia" w:ascii="新宋体" w:hAnsi="新宋体" w:eastAsia="新宋体" w:cs="新宋体"/>
          <w:sz w:val="24"/>
          <w:szCs w:val="24"/>
          <w:highlight w:val="none"/>
        </w:rPr>
        <w:t>b</w:t>
      </w:r>
      <w:r>
        <w:rPr>
          <w:rFonts w:hint="eastAsia" w:ascii="新宋体" w:hAnsi="新宋体" w:eastAsia="新宋体" w:cs="新宋体"/>
          <w:spacing w:val="2"/>
          <w:sz w:val="24"/>
          <w:szCs w:val="24"/>
          <w:highlight w:val="none"/>
        </w:rPr>
        <w:t>441-</w:t>
      </w:r>
      <w:r>
        <w:rPr>
          <w:rFonts w:hint="eastAsia" w:ascii="新宋体" w:hAnsi="新宋体" w:eastAsia="新宋体" w:cs="新宋体"/>
          <w:sz w:val="24"/>
          <w:szCs w:val="24"/>
          <w:highlight w:val="none"/>
        </w:rPr>
        <w:t>dc</w:t>
      </w:r>
      <w:r>
        <w:rPr>
          <w:rFonts w:hint="eastAsia" w:ascii="新宋体" w:hAnsi="新宋体" w:eastAsia="新宋体" w:cs="新宋体"/>
          <w:sz w:val="24"/>
          <w:szCs w:val="24"/>
          <w:highlight w:val="none"/>
        </w:rPr>
        <w:fldChar w:fldCharType="end"/>
      </w:r>
      <w:r>
        <w:rPr>
          <w:rFonts w:hint="eastAsia" w:ascii="新宋体" w:hAnsi="新宋体" w:eastAsia="新宋体" w:cs="新宋体"/>
          <w:sz w:val="24"/>
          <w:szCs w:val="24"/>
          <w:highlight w:val="none"/>
        </w:rPr>
        <w:t xml:space="preserve"> </w:t>
      </w:r>
      <w:r>
        <w:rPr>
          <w:rFonts w:hint="eastAsia" w:ascii="新宋体" w:hAnsi="新宋体" w:eastAsia="新宋体" w:cs="新宋体"/>
          <w:spacing w:val="-5"/>
          <w:sz w:val="24"/>
          <w:szCs w:val="24"/>
          <w:highlight w:val="none"/>
        </w:rPr>
        <w:t>cc</w:t>
      </w:r>
      <w:r>
        <w:rPr>
          <w:rFonts w:hint="eastAsia" w:ascii="新宋体" w:hAnsi="新宋体" w:eastAsia="新宋体" w:cs="新宋体"/>
          <w:spacing w:val="-10"/>
          <w:sz w:val="24"/>
          <w:szCs w:val="24"/>
          <w:highlight w:val="none"/>
        </w:rPr>
        <w:t>415</w:t>
      </w:r>
      <w:r>
        <w:rPr>
          <w:rFonts w:hint="eastAsia" w:ascii="新宋体" w:hAnsi="新宋体" w:eastAsia="新宋体" w:cs="新宋体"/>
          <w:spacing w:val="-5"/>
          <w:sz w:val="24"/>
          <w:szCs w:val="24"/>
          <w:highlight w:val="none"/>
        </w:rPr>
        <w:t>e</w:t>
      </w:r>
      <w:r>
        <w:rPr>
          <w:rFonts w:hint="eastAsia" w:ascii="新宋体" w:hAnsi="新宋体" w:eastAsia="新宋体" w:cs="新宋体"/>
          <w:spacing w:val="-10"/>
          <w:sz w:val="24"/>
          <w:szCs w:val="24"/>
          <w:highlight w:val="none"/>
        </w:rPr>
        <w:t>0</w:t>
      </w:r>
      <w:r>
        <w:rPr>
          <w:rFonts w:hint="eastAsia" w:ascii="新宋体" w:hAnsi="新宋体" w:eastAsia="新宋体" w:cs="新宋体"/>
          <w:spacing w:val="-8"/>
          <w:sz w:val="24"/>
          <w:szCs w:val="24"/>
          <w:highlight w:val="none"/>
        </w:rPr>
        <w:t>5</w:t>
      </w:r>
      <w:r>
        <w:rPr>
          <w:rFonts w:hint="eastAsia" w:ascii="新宋体" w:hAnsi="新宋体" w:eastAsia="新宋体" w:cs="新宋体"/>
          <w:spacing w:val="-5"/>
          <w:sz w:val="24"/>
          <w:szCs w:val="24"/>
          <w:highlight w:val="none"/>
        </w:rPr>
        <w:t>b3.html) 下载操作手册,并在投标截止时间前通过全国公共资源交易平台 (陕西省 ·西</w:t>
      </w:r>
      <w:r>
        <w:rPr>
          <w:rFonts w:hint="eastAsia" w:ascii="新宋体" w:hAnsi="新宋体" w:eastAsia="新宋体" w:cs="新宋体"/>
          <w:sz w:val="24"/>
          <w:szCs w:val="24"/>
          <w:highlight w:val="none"/>
        </w:rPr>
        <w:t xml:space="preserve"> </w:t>
      </w:r>
      <w:r>
        <w:rPr>
          <w:rFonts w:hint="eastAsia" w:ascii="新宋体" w:hAnsi="新宋体" w:eastAsia="新宋体" w:cs="新宋体"/>
          <w:spacing w:val="-1"/>
          <w:sz w:val="24"/>
          <w:szCs w:val="24"/>
          <w:highlight w:val="none"/>
        </w:rPr>
        <w:t>咸新区) 递交电子竞争</w:t>
      </w:r>
      <w:r>
        <w:rPr>
          <w:rFonts w:hint="eastAsia" w:ascii="新宋体" w:hAnsi="新宋体" w:eastAsia="新宋体" w:cs="新宋体"/>
          <w:sz w:val="24"/>
          <w:szCs w:val="24"/>
          <w:highlight w:val="none"/>
        </w:rPr>
        <w:t xml:space="preserve">性磋商响应文件。因投标人自身设施故障或自身原因导致无法完成投标 </w:t>
      </w:r>
      <w:r>
        <w:rPr>
          <w:rFonts w:hint="eastAsia" w:ascii="新宋体" w:hAnsi="新宋体" w:eastAsia="新宋体" w:cs="新宋体"/>
          <w:spacing w:val="-1"/>
          <w:sz w:val="24"/>
          <w:szCs w:val="24"/>
          <w:highlight w:val="none"/>
        </w:rPr>
        <w:t>的，由投标人自行承担后果。</w:t>
      </w:r>
    </w:p>
    <w:p>
      <w:pPr>
        <w:spacing w:before="141" w:line="364" w:lineRule="auto"/>
        <w:ind w:left="12" w:right="73" w:firstLine="2"/>
        <w:rPr>
          <w:rStyle w:val="9"/>
          <w:rFonts w:hint="eastAsia" w:ascii="新宋体" w:hAnsi="新宋体" w:eastAsia="新宋体" w:cs="新宋体"/>
          <w:b/>
          <w:bCs/>
          <w:i w:val="0"/>
          <w:iCs w:val="0"/>
          <w:caps w:val="0"/>
          <w:color w:val="333333"/>
          <w:spacing w:val="0"/>
          <w:sz w:val="24"/>
          <w:szCs w:val="24"/>
          <w:highlight w:val="none"/>
          <w:shd w:val="clear" w:color="auto" w:fill="FFFFFF"/>
          <w:vertAlign w:val="baseline"/>
        </w:rPr>
      </w:pPr>
      <w:r>
        <w:rPr>
          <w:rStyle w:val="9"/>
          <w:rFonts w:hint="eastAsia" w:ascii="新宋体" w:hAnsi="新宋体" w:eastAsia="新宋体" w:cs="新宋体"/>
          <w:b/>
          <w:bCs/>
          <w:i w:val="0"/>
          <w:iCs w:val="0"/>
          <w:caps w:val="0"/>
          <w:color w:val="333333"/>
          <w:spacing w:val="0"/>
          <w:sz w:val="24"/>
          <w:szCs w:val="24"/>
          <w:highlight w:val="none"/>
          <w:shd w:val="clear" w:color="auto" w:fill="FFFFFF"/>
          <w:vertAlign w:val="baseline"/>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highlight w:val="none"/>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截止时间： 2023年06月</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13</w:t>
      </w:r>
      <w:r>
        <w:rPr>
          <w:rFonts w:hint="eastAsia" w:ascii="新宋体" w:hAnsi="新宋体" w:eastAsia="新宋体" w:cs="新宋体"/>
          <w:i w:val="0"/>
          <w:iCs w:val="0"/>
          <w:caps w:val="0"/>
          <w:color w:val="333333"/>
          <w:spacing w:val="0"/>
          <w:sz w:val="24"/>
          <w:szCs w:val="24"/>
          <w:highlight w:val="none"/>
          <w:shd w:val="clear" w:color="auto" w:fill="FFFFFF"/>
          <w:vertAlign w:val="baseline"/>
        </w:rPr>
        <w:t xml:space="preserve">日 </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14</w:t>
      </w:r>
      <w:r>
        <w:rPr>
          <w:rFonts w:hint="eastAsia" w:ascii="新宋体" w:hAnsi="新宋体" w:eastAsia="新宋体" w:cs="新宋体"/>
          <w:i w:val="0"/>
          <w:iCs w:val="0"/>
          <w:caps w:val="0"/>
          <w:color w:val="333333"/>
          <w:spacing w:val="0"/>
          <w:sz w:val="24"/>
          <w:szCs w:val="24"/>
          <w:highlight w:val="none"/>
          <w:shd w:val="clear" w:color="auto" w:fill="FFFFFF"/>
          <w:vertAlign w:val="baseline"/>
        </w:rPr>
        <w:t>时</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0</w:t>
      </w:r>
      <w:r>
        <w:rPr>
          <w:rFonts w:hint="eastAsia" w:ascii="新宋体" w:hAnsi="新宋体" w:eastAsia="新宋体" w:cs="新宋体"/>
          <w:i w:val="0"/>
          <w:iCs w:val="0"/>
          <w:caps w:val="0"/>
          <w:color w:val="333333"/>
          <w:spacing w:val="0"/>
          <w:sz w:val="24"/>
          <w:szCs w:val="24"/>
          <w:highlight w:val="none"/>
          <w:shd w:val="clear" w:color="auto" w:fill="FFFFFF"/>
          <w:vertAlign w:val="baseline"/>
        </w:rPr>
        <w:t>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highlight w:val="none"/>
          <w:lang w:val="en-US"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地点：全国公共资源交易平台（陕西省.西咸新区）网上递交,陕西省西咸新区公共资源交易中心开标室0</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78" w:leftChars="-116" w:right="-226" w:firstLine="101" w:firstLineChars="42"/>
        <w:jc w:val="left"/>
        <w:textAlignment w:val="baseline"/>
        <w:rPr>
          <w:rFonts w:hint="eastAsia" w:ascii="新宋体" w:hAnsi="新宋体" w:eastAsia="新宋体" w:cs="新宋体"/>
          <w:b w:val="0"/>
          <w:bCs w:val="0"/>
          <w:sz w:val="24"/>
          <w:szCs w:val="24"/>
          <w:highlight w:val="none"/>
        </w:rPr>
      </w:pPr>
      <w:r>
        <w:rPr>
          <w:rStyle w:val="9"/>
          <w:rFonts w:hint="eastAsia" w:ascii="新宋体" w:hAnsi="新宋体" w:eastAsia="新宋体" w:cs="新宋体"/>
          <w:b/>
          <w:bCs/>
          <w:i w:val="0"/>
          <w:iCs w:val="0"/>
          <w:caps w:val="0"/>
          <w:color w:val="333333"/>
          <w:spacing w:val="0"/>
          <w:sz w:val="24"/>
          <w:szCs w:val="24"/>
          <w:highlight w:val="none"/>
          <w:shd w:val="clear" w:color="auto" w:fill="FFFFFF"/>
          <w:vertAlign w:val="baseline"/>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sz w:val="24"/>
          <w:szCs w:val="24"/>
          <w:highlight w:val="none"/>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时间： 2023年06月</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13</w:t>
      </w:r>
      <w:r>
        <w:rPr>
          <w:rFonts w:hint="eastAsia" w:ascii="新宋体" w:hAnsi="新宋体" w:eastAsia="新宋体" w:cs="新宋体"/>
          <w:i w:val="0"/>
          <w:iCs w:val="0"/>
          <w:caps w:val="0"/>
          <w:color w:val="333333"/>
          <w:spacing w:val="0"/>
          <w:sz w:val="24"/>
          <w:szCs w:val="24"/>
          <w:highlight w:val="none"/>
          <w:shd w:val="clear" w:color="auto" w:fill="FFFFFF"/>
          <w:vertAlign w:val="baseline"/>
        </w:rPr>
        <w:t xml:space="preserve">日 </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14</w:t>
      </w:r>
      <w:r>
        <w:rPr>
          <w:rFonts w:hint="eastAsia" w:ascii="新宋体" w:hAnsi="新宋体" w:eastAsia="新宋体" w:cs="新宋体"/>
          <w:i w:val="0"/>
          <w:iCs w:val="0"/>
          <w:caps w:val="0"/>
          <w:color w:val="333333"/>
          <w:spacing w:val="0"/>
          <w:sz w:val="24"/>
          <w:szCs w:val="24"/>
          <w:highlight w:val="none"/>
          <w:shd w:val="clear" w:color="auto" w:fill="FFFFFF"/>
          <w:vertAlign w:val="baseline"/>
        </w:rPr>
        <w:t>时</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0</w:t>
      </w:r>
      <w:r>
        <w:rPr>
          <w:rFonts w:hint="eastAsia" w:ascii="新宋体" w:hAnsi="新宋体" w:eastAsia="新宋体" w:cs="新宋体"/>
          <w:i w:val="0"/>
          <w:iCs w:val="0"/>
          <w:caps w:val="0"/>
          <w:color w:val="333333"/>
          <w:spacing w:val="0"/>
          <w:sz w:val="24"/>
          <w:szCs w:val="24"/>
          <w:highlight w:val="none"/>
          <w:shd w:val="clear" w:color="auto" w:fill="FFFFFF"/>
          <w:vertAlign w:val="baseline"/>
        </w:rPr>
        <w:t>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default" w:ascii="新宋体" w:hAnsi="新宋体" w:eastAsia="新宋体" w:cs="新宋体"/>
          <w:sz w:val="24"/>
          <w:szCs w:val="24"/>
          <w:highlight w:val="none"/>
          <w:lang w:val="en-US"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地点：陕西省西咸新区公共资源交易中心开标室</w:t>
      </w:r>
      <w:r>
        <w:rPr>
          <w:rFonts w:hint="eastAsia" w:ascii="新宋体" w:hAnsi="新宋体" w:eastAsia="新宋体" w:cs="新宋体"/>
          <w:i w:val="0"/>
          <w:iCs w:val="0"/>
          <w:caps w:val="0"/>
          <w:color w:val="333333"/>
          <w:spacing w:val="0"/>
          <w:sz w:val="24"/>
          <w:szCs w:val="24"/>
          <w:highlight w:val="none"/>
          <w:shd w:val="clear" w:color="auto" w:fill="FFFFFF"/>
          <w:vertAlign w:val="baseline"/>
          <w:lang w:val="en-US" w:eastAsia="zh-CN"/>
        </w:rPr>
        <w:t>08（线上开标）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78" w:leftChars="-116" w:right="-226" w:firstLine="101" w:firstLineChars="42"/>
        <w:jc w:val="left"/>
        <w:textAlignment w:val="baseline"/>
        <w:rPr>
          <w:rFonts w:hint="eastAsia" w:ascii="新宋体" w:hAnsi="新宋体" w:eastAsia="新宋体" w:cs="新宋体"/>
          <w:b w:val="0"/>
          <w:bCs w:val="0"/>
          <w:sz w:val="24"/>
          <w:szCs w:val="24"/>
          <w:highlight w:val="none"/>
        </w:rPr>
      </w:pPr>
      <w:r>
        <w:rPr>
          <w:rStyle w:val="9"/>
          <w:rFonts w:hint="eastAsia" w:ascii="新宋体" w:hAnsi="新宋体" w:eastAsia="新宋体" w:cs="新宋体"/>
          <w:b/>
          <w:bCs/>
          <w:i w:val="0"/>
          <w:iCs w:val="0"/>
          <w:caps w:val="0"/>
          <w:color w:val="333333"/>
          <w:spacing w:val="0"/>
          <w:sz w:val="24"/>
          <w:szCs w:val="24"/>
          <w:highlight w:val="none"/>
          <w:shd w:val="clear" w:color="auto" w:fill="FFFFFF"/>
          <w:vertAlign w:val="baseline"/>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textAlignment w:val="baseline"/>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pPr>
      <w:r>
        <w:rPr>
          <w:rFonts w:hint="eastAsia" w:ascii="新宋体" w:hAnsi="新宋体" w:eastAsia="新宋体" w:cs="新宋体"/>
          <w:i w:val="0"/>
          <w:iCs w:val="0"/>
          <w:caps w:val="0"/>
          <w:color w:val="333333"/>
          <w:spacing w:val="0"/>
          <w:sz w:val="24"/>
          <w:szCs w:val="24"/>
          <w:highlight w:val="none"/>
          <w:shd w:val="clear" w:color="auto" w:fill="FFFFFF"/>
          <w:vertAlign w:val="baseline"/>
        </w:rPr>
        <w:t>自本公告发布之日起3个工作日</w:t>
      </w:r>
      <w:r>
        <w:rPr>
          <w:rFonts w:hint="eastAsia" w:ascii="新宋体" w:hAnsi="新宋体" w:eastAsia="新宋体" w:cs="新宋体"/>
          <w:i w:val="0"/>
          <w:iCs w:val="0"/>
          <w:caps w:val="0"/>
          <w:color w:val="333333"/>
          <w:spacing w:val="0"/>
          <w:sz w:val="24"/>
          <w:szCs w:val="24"/>
          <w:highlight w:val="none"/>
          <w:shd w:val="clear" w:color="auto"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78" w:leftChars="-116" w:right="-226" w:firstLine="101" w:firstLineChars="42"/>
        <w:jc w:val="left"/>
        <w:textAlignment w:val="baseline"/>
        <w:rPr>
          <w:rStyle w:val="9"/>
          <w:rFonts w:hint="eastAsia" w:ascii="新宋体" w:hAnsi="新宋体" w:eastAsia="新宋体" w:cs="新宋体"/>
          <w:b/>
          <w:bCs/>
          <w:i w:val="0"/>
          <w:iCs w:val="0"/>
          <w:caps w:val="0"/>
          <w:color w:val="333333"/>
          <w:spacing w:val="0"/>
          <w:sz w:val="24"/>
          <w:szCs w:val="24"/>
          <w:highlight w:val="none"/>
          <w:shd w:val="clear" w:color="auto" w:fill="FFFFFF"/>
          <w:vertAlign w:val="baseline"/>
        </w:rPr>
      </w:pPr>
      <w:r>
        <w:rPr>
          <w:rStyle w:val="9"/>
          <w:rFonts w:hint="eastAsia" w:ascii="新宋体" w:hAnsi="新宋体" w:eastAsia="新宋体" w:cs="新宋体"/>
          <w:b/>
          <w:bCs/>
          <w:i w:val="0"/>
          <w:iCs w:val="0"/>
          <w:caps w:val="0"/>
          <w:color w:val="333333"/>
          <w:spacing w:val="0"/>
          <w:sz w:val="24"/>
          <w:szCs w:val="24"/>
          <w:highlight w:val="none"/>
          <w:shd w:val="clear" w:color="auto" w:fill="FFFFFF"/>
          <w:vertAlign w:val="baseline"/>
          <w:lang w:val="en-US" w:eastAsia="zh-CN"/>
        </w:rPr>
        <w:t>七</w:t>
      </w:r>
      <w:r>
        <w:rPr>
          <w:rStyle w:val="9"/>
          <w:rFonts w:hint="eastAsia" w:ascii="新宋体" w:hAnsi="新宋体" w:eastAsia="新宋体" w:cs="新宋体"/>
          <w:b/>
          <w:bCs/>
          <w:i w:val="0"/>
          <w:iCs w:val="0"/>
          <w:caps w:val="0"/>
          <w:color w:val="333333"/>
          <w:spacing w:val="0"/>
          <w:sz w:val="24"/>
          <w:szCs w:val="24"/>
          <w:highlight w:val="none"/>
          <w:shd w:val="clear" w:color="auto" w:fill="FFFFFF"/>
          <w:vertAlign w:val="baseline"/>
        </w:rPr>
        <w:t>、其他补充事宜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left"/>
        <w:textAlignment w:val="baseline"/>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pPr>
      <w:r>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t>1.本项目采用“不见面开标”方式，各供应商可登录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left"/>
        <w:textAlignment w:val="baseline"/>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pPr>
      <w:r>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t>(</w:t>
      </w:r>
      <w:r>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fldChar w:fldCharType="begin"/>
      </w:r>
      <w:r>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instrText xml:space="preserve"> HYPERLINK "http://ggzyjy.xixianxinqu.gov.cn/xwzx/002002/20210721/d7421699-e891-4f40-b441-dc" </w:instrText>
      </w:r>
      <w:r>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fldChar w:fldCharType="separate"/>
      </w:r>
      <w:r>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t>http://ggzyjy.xixianxinqu.gov.cn/xwzx/002002/20210721/d7421699-e891-4f40-b441-dc</w:t>
      </w:r>
      <w:r>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fldChar w:fldCharType="end"/>
      </w:r>
      <w:r>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t xml:space="preserve"> cc415e05b3.html) 下载操作手册,并在投标截止时间前通过全国公共资源交易平台 (陕西省 ·西 咸新区) 递交电子竞争性磋商响应文件。因投标人自身设施故障或自身原因导致无法完成投标的，由投标人自行承担后果。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left"/>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kern w:val="0"/>
          <w:sz w:val="24"/>
          <w:szCs w:val="24"/>
          <w:shd w:val="clear" w:color="auto" w:fill="FFFFFF"/>
          <w:vertAlign w:val="baseline"/>
          <w:lang w:val="en-US" w:eastAsia="zh-CN" w:bidi="ar"/>
        </w:rPr>
        <w:t>2.请供应商按照陕西省财政厅关于政府采购供应商注册登记有关事项的通知中的要求，通过陕西省政府采购网（http://www.ccgp-shaanxi.gov.cn/）注册登记加入陕西省政府采购供应商库。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78" w:leftChars="-116" w:right="-226" w:firstLine="101" w:firstLineChars="42"/>
        <w:jc w:val="left"/>
        <w:textAlignment w:val="baseline"/>
        <w:rPr>
          <w:rStyle w:val="9"/>
          <w:rFonts w:hint="eastAsia" w:ascii="新宋体" w:hAnsi="新宋体" w:eastAsia="新宋体" w:cs="新宋体"/>
          <w:b/>
          <w:bCs/>
          <w:i w:val="0"/>
          <w:iCs w:val="0"/>
          <w:caps w:val="0"/>
          <w:color w:val="333333"/>
          <w:spacing w:val="0"/>
          <w:sz w:val="24"/>
          <w:szCs w:val="24"/>
          <w:shd w:val="clear" w:color="auto"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78" w:leftChars="-116" w:right="-226" w:firstLine="101" w:firstLineChars="42"/>
        <w:jc w:val="left"/>
        <w:textAlignment w:val="baseline"/>
        <w:rPr>
          <w:rStyle w:val="9"/>
          <w:rFonts w:hint="eastAsia" w:ascii="新宋体" w:hAnsi="新宋体" w:eastAsia="新宋体" w:cs="新宋体"/>
          <w:b/>
          <w:bCs/>
          <w:i w:val="0"/>
          <w:iCs w:val="0"/>
          <w:caps w:val="0"/>
          <w:color w:val="333333"/>
          <w:spacing w:val="0"/>
          <w:sz w:val="24"/>
          <w:szCs w:val="24"/>
          <w:shd w:val="clear" w:color="auto" w:fill="FFFFFF"/>
          <w:vertAlign w:val="baseline"/>
        </w:rPr>
      </w:pPr>
      <w:r>
        <w:rPr>
          <w:rStyle w:val="9"/>
          <w:rFonts w:hint="eastAsia" w:ascii="新宋体" w:hAnsi="新宋体" w:eastAsia="新宋体" w:cs="新宋体"/>
          <w:b/>
          <w:bCs/>
          <w:i w:val="0"/>
          <w:iCs w:val="0"/>
          <w:caps w:val="0"/>
          <w:color w:val="333333"/>
          <w:spacing w:val="0"/>
          <w:sz w:val="24"/>
          <w:szCs w:val="24"/>
          <w:shd w:val="clear" w:color="auto" w:fill="FFFFFF"/>
          <w:vertAlign w:val="baseline"/>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226"/>
        <w:jc w:val="left"/>
        <w:textAlignment w:val="baseline"/>
        <w:rPr>
          <w:rFonts w:hint="eastAsia" w:ascii="新宋体" w:hAnsi="新宋体" w:eastAsia="新宋体" w:cs="新宋体"/>
          <w:bCs w:val="0"/>
          <w:i w:val="0"/>
          <w:iCs w:val="0"/>
          <w:caps w:val="0"/>
          <w:color w:val="333333"/>
          <w:spacing w:val="0"/>
          <w:kern w:val="0"/>
          <w:sz w:val="24"/>
          <w:szCs w:val="24"/>
          <w:shd w:val="clear" w:color="auto" w:fill="FFFFFF"/>
          <w:vertAlign w:val="baseline"/>
          <w:lang w:val="en-US" w:eastAsia="zh-CN" w:bidi="ar-SA"/>
        </w:rPr>
      </w:pPr>
      <w:r>
        <w:rPr>
          <w:rFonts w:hint="eastAsia" w:ascii="新宋体" w:hAnsi="新宋体" w:eastAsia="新宋体" w:cs="新宋体"/>
          <w:bCs w:val="0"/>
          <w:i w:val="0"/>
          <w:iCs w:val="0"/>
          <w:caps w:val="0"/>
          <w:color w:val="333333"/>
          <w:spacing w:val="0"/>
          <w:kern w:val="0"/>
          <w:sz w:val="24"/>
          <w:szCs w:val="24"/>
          <w:shd w:val="clear" w:color="auto" w:fill="FFFFFF"/>
          <w:vertAlign w:val="baseline"/>
          <w:lang w:val="en-US" w:eastAsia="zh-CN" w:bidi="ar-SA"/>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26" w:right="-226" w:firstLine="480"/>
        <w:jc w:val="both"/>
        <w:textAlignment w:val="baseline"/>
        <w:rPr>
          <w:rFonts w:hint="eastAsia" w:ascii="新宋体" w:hAnsi="新宋体" w:eastAsia="新宋体" w:cs="新宋体"/>
          <w:sz w:val="24"/>
          <w:szCs w:val="24"/>
          <w:lang w:eastAsia="zh-CN"/>
        </w:rPr>
      </w:pPr>
      <w:r>
        <w:rPr>
          <w:rFonts w:hint="eastAsia" w:ascii="新宋体" w:hAnsi="新宋体" w:eastAsia="新宋体" w:cs="新宋体"/>
          <w:i w:val="0"/>
          <w:iCs w:val="0"/>
          <w:caps w:val="0"/>
          <w:color w:val="333333"/>
          <w:spacing w:val="0"/>
          <w:sz w:val="24"/>
          <w:szCs w:val="24"/>
          <w:shd w:val="clear" w:color="auto" w:fill="FFFFFF"/>
          <w:vertAlign w:val="baseline"/>
        </w:rPr>
        <w:t>名称：</w:t>
      </w:r>
      <w:r>
        <w:rPr>
          <w:rFonts w:hint="eastAsia" w:ascii="新宋体" w:hAnsi="新宋体" w:eastAsia="新宋体" w:cs="新宋体"/>
          <w:i w:val="0"/>
          <w:iCs w:val="0"/>
          <w:caps w:val="0"/>
          <w:color w:val="333333"/>
          <w:spacing w:val="0"/>
          <w:sz w:val="24"/>
          <w:szCs w:val="24"/>
          <w:shd w:val="clear" w:color="auto" w:fill="FFFFFF"/>
          <w:vertAlign w:val="baseline"/>
          <w:lang w:eastAsia="zh-CN"/>
        </w:rPr>
        <w:t>咸阳市渭城区渭城街道办事处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26" w:right="-226" w:firstLine="480"/>
        <w:jc w:val="both"/>
        <w:textAlignment w:val="baseline"/>
        <w:rPr>
          <w:rFonts w:hint="eastAsia" w:ascii="新宋体" w:hAnsi="新宋体" w:eastAsia="新宋体" w:cs="新宋体"/>
          <w:sz w:val="24"/>
          <w:szCs w:val="24"/>
          <w:lang w:val="en-US"/>
        </w:rPr>
      </w:pPr>
      <w:r>
        <w:rPr>
          <w:rFonts w:hint="eastAsia" w:ascii="新宋体" w:hAnsi="新宋体" w:eastAsia="新宋体" w:cs="新宋体"/>
          <w:i w:val="0"/>
          <w:iCs w:val="0"/>
          <w:caps w:val="0"/>
          <w:color w:val="333333"/>
          <w:spacing w:val="0"/>
          <w:sz w:val="24"/>
          <w:szCs w:val="24"/>
          <w:shd w:val="clear" w:color="auto" w:fill="FFFFFF"/>
          <w:vertAlign w:val="baseline"/>
        </w:rPr>
        <w:t>地址：咸阳市渭城区</w:t>
      </w:r>
      <w:r>
        <w:rPr>
          <w:rFonts w:hint="eastAsia" w:ascii="新宋体" w:hAnsi="新宋体" w:eastAsia="新宋体" w:cs="新宋体"/>
          <w:i w:val="0"/>
          <w:iCs w:val="0"/>
          <w:caps w:val="0"/>
          <w:color w:val="333333"/>
          <w:spacing w:val="0"/>
          <w:sz w:val="24"/>
          <w:szCs w:val="24"/>
          <w:shd w:val="clear" w:color="auto" w:fill="FFFFFF"/>
          <w:vertAlign w:val="baseline"/>
          <w:lang w:eastAsia="zh-CN"/>
        </w:rPr>
        <w:t>渭城街道</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长陵路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26" w:right="-226" w:firstLine="480"/>
        <w:jc w:val="both"/>
        <w:textAlignment w:val="baseline"/>
        <w:rPr>
          <w:rFonts w:hint="default" w:ascii="新宋体" w:hAnsi="新宋体" w:eastAsia="新宋体" w:cs="新宋体"/>
          <w:sz w:val="24"/>
          <w:szCs w:val="24"/>
          <w:lang w:val="en-US" w:eastAsia="zh-CN"/>
        </w:rPr>
      </w:pPr>
      <w:r>
        <w:rPr>
          <w:rFonts w:hint="eastAsia" w:ascii="新宋体" w:hAnsi="新宋体" w:eastAsia="新宋体" w:cs="新宋体"/>
          <w:i w:val="0"/>
          <w:iCs w:val="0"/>
          <w:caps w:val="0"/>
          <w:color w:val="333333"/>
          <w:spacing w:val="0"/>
          <w:sz w:val="24"/>
          <w:szCs w:val="24"/>
          <w:shd w:val="clear" w:color="auto" w:fill="FFFFFF"/>
          <w:vertAlign w:val="baseline"/>
        </w:rPr>
        <w:t>联系方式：</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13689103399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226"/>
        <w:jc w:val="left"/>
        <w:textAlignment w:val="baseline"/>
        <w:rPr>
          <w:rFonts w:hint="eastAsia" w:ascii="新宋体" w:hAnsi="新宋体" w:eastAsia="新宋体" w:cs="新宋体"/>
          <w:b w:val="0"/>
          <w:bCs w:val="0"/>
          <w:sz w:val="24"/>
          <w:szCs w:val="24"/>
        </w:rPr>
      </w:pPr>
      <w:r>
        <w:rPr>
          <w:rFonts w:hint="eastAsia" w:ascii="新宋体" w:hAnsi="新宋体" w:eastAsia="新宋体" w:cs="新宋体"/>
          <w:b w:val="0"/>
          <w:bCs w:val="0"/>
          <w:i w:val="0"/>
          <w:iCs w:val="0"/>
          <w:caps w:val="0"/>
          <w:color w:val="333333"/>
          <w:spacing w:val="0"/>
          <w:sz w:val="24"/>
          <w:szCs w:val="24"/>
          <w:shd w:val="clear" w:color="auto" w:fill="FFFFFF"/>
          <w:vertAlign w:val="baseline"/>
        </w:rPr>
        <w:t>2.</w:t>
      </w:r>
      <w:r>
        <w:rPr>
          <w:rFonts w:hint="eastAsia" w:ascii="新宋体" w:hAnsi="新宋体" w:eastAsia="新宋体" w:cs="新宋体"/>
          <w:bCs w:val="0"/>
          <w:i w:val="0"/>
          <w:iCs w:val="0"/>
          <w:caps w:val="0"/>
          <w:color w:val="333333"/>
          <w:spacing w:val="0"/>
          <w:kern w:val="0"/>
          <w:sz w:val="24"/>
          <w:szCs w:val="24"/>
          <w:shd w:val="clear" w:color="auto" w:fill="FFFFFF"/>
          <w:vertAlign w:val="baseline"/>
          <w:lang w:val="en-US" w:eastAsia="zh-CN" w:bidi="ar-SA"/>
        </w:rPr>
        <w:t>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26" w:right="-226" w:firstLine="480"/>
        <w:jc w:val="both"/>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rPr>
        <w:t>名称：</w:t>
      </w:r>
      <w:r>
        <w:rPr>
          <w:rFonts w:hint="eastAsia" w:ascii="新宋体" w:hAnsi="新宋体" w:eastAsia="新宋体" w:cs="新宋体"/>
          <w:i w:val="0"/>
          <w:iCs w:val="0"/>
          <w:caps w:val="0"/>
          <w:color w:val="333333"/>
          <w:spacing w:val="0"/>
          <w:sz w:val="24"/>
          <w:szCs w:val="24"/>
          <w:shd w:val="clear" w:color="auto" w:fill="FFFFFF"/>
          <w:vertAlign w:val="baseline"/>
          <w:lang w:eastAsia="zh-CN"/>
        </w:rPr>
        <w:t>陕西中瑞达项目管理有限公司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26" w:right="-226" w:firstLine="480"/>
        <w:jc w:val="both"/>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rPr>
        <w:t>地址：</w:t>
      </w:r>
      <w:r>
        <w:rPr>
          <w:rFonts w:hint="eastAsia"/>
          <w:szCs w:val="24"/>
        </w:rPr>
        <w:t>西安市经济技术开发区凤城五路与明光路十字西北角凤城五路105号恒石国际B座903室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26" w:right="-226" w:firstLine="480"/>
        <w:jc w:val="both"/>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rPr>
        <w:t>联系方式：029-</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86263596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226"/>
        <w:jc w:val="left"/>
        <w:textAlignment w:val="baseline"/>
        <w:rPr>
          <w:rFonts w:hint="eastAsia" w:ascii="新宋体" w:hAnsi="新宋体" w:eastAsia="新宋体" w:cs="新宋体"/>
          <w:bCs w:val="0"/>
          <w:i w:val="0"/>
          <w:iCs w:val="0"/>
          <w:caps w:val="0"/>
          <w:color w:val="333333"/>
          <w:spacing w:val="0"/>
          <w:kern w:val="0"/>
          <w:sz w:val="24"/>
          <w:szCs w:val="24"/>
          <w:shd w:val="clear" w:color="auto" w:fill="FFFFFF"/>
          <w:vertAlign w:val="baseline"/>
          <w:lang w:val="en-US" w:eastAsia="zh-CN" w:bidi="ar-SA"/>
        </w:rPr>
      </w:pPr>
      <w:r>
        <w:rPr>
          <w:rFonts w:hint="eastAsia" w:ascii="新宋体" w:hAnsi="新宋体" w:eastAsia="新宋体" w:cs="新宋体"/>
          <w:bCs w:val="0"/>
          <w:i w:val="0"/>
          <w:iCs w:val="0"/>
          <w:caps w:val="0"/>
          <w:color w:val="333333"/>
          <w:spacing w:val="0"/>
          <w:kern w:val="0"/>
          <w:sz w:val="24"/>
          <w:szCs w:val="24"/>
          <w:shd w:val="clear" w:color="auto" w:fill="FFFFFF"/>
          <w:vertAlign w:val="baseline"/>
          <w:lang w:val="en-US" w:eastAsia="zh-CN" w:bidi="ar-SA"/>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26" w:right="-226" w:firstLine="480"/>
        <w:jc w:val="both"/>
        <w:textAlignment w:val="baseline"/>
        <w:rPr>
          <w:rFonts w:hint="eastAsia" w:ascii="新宋体" w:hAnsi="新宋体" w:eastAsia="新宋体" w:cs="新宋体"/>
          <w:sz w:val="24"/>
          <w:szCs w:val="24"/>
          <w:lang w:val="en-US" w:eastAsia="zh-CN"/>
        </w:rPr>
      </w:pPr>
      <w:r>
        <w:rPr>
          <w:rFonts w:hint="eastAsia" w:ascii="新宋体" w:hAnsi="新宋体" w:eastAsia="新宋体" w:cs="新宋体"/>
          <w:i w:val="0"/>
          <w:iCs w:val="0"/>
          <w:caps w:val="0"/>
          <w:color w:val="333333"/>
          <w:spacing w:val="0"/>
          <w:sz w:val="24"/>
          <w:szCs w:val="24"/>
          <w:shd w:val="clear" w:color="auto" w:fill="FFFFFF"/>
          <w:vertAlign w:val="baseline"/>
        </w:rPr>
        <w:t>项目联系人：</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郭丹、昌俊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26" w:right="-226" w:firstLine="480"/>
        <w:jc w:val="both"/>
        <w:textAlignment w:val="baseline"/>
        <w:rPr>
          <w:rFonts w:hint="eastAsia" w:ascii="新宋体" w:hAnsi="新宋体" w:eastAsia="新宋体" w:cs="新宋体"/>
          <w:sz w:val="24"/>
          <w:szCs w:val="24"/>
          <w:lang w:val="en-US" w:eastAsia="zh-CN"/>
        </w:rPr>
      </w:pPr>
      <w:r>
        <w:rPr>
          <w:rFonts w:hint="eastAsia" w:ascii="新宋体" w:hAnsi="新宋体" w:eastAsia="新宋体" w:cs="新宋体"/>
          <w:i w:val="0"/>
          <w:iCs w:val="0"/>
          <w:caps w:val="0"/>
          <w:color w:val="333333"/>
          <w:spacing w:val="0"/>
          <w:sz w:val="24"/>
          <w:szCs w:val="24"/>
          <w:shd w:val="clear" w:color="auto" w:fill="FFFFFF"/>
          <w:vertAlign w:val="baseline"/>
        </w:rPr>
        <w:t>电话：</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18292676898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right"/>
        <w:textAlignment w:val="baseline"/>
        <w:rPr>
          <w:rFonts w:hint="eastAsia" w:ascii="新宋体" w:hAnsi="新宋体" w:eastAsia="新宋体" w:cs="新宋体"/>
          <w:i w:val="0"/>
          <w:iCs w:val="0"/>
          <w:caps w:val="0"/>
          <w:color w:val="333333"/>
          <w:spacing w:val="0"/>
          <w:sz w:val="24"/>
          <w:szCs w:val="24"/>
          <w:shd w:val="clear" w:color="auto" w:fill="FFFFFF"/>
          <w:vertAlign w:val="baseline"/>
          <w:lang w:eastAsia="zh-CN"/>
        </w:rPr>
      </w:pPr>
      <w:r>
        <w:rPr>
          <w:rFonts w:hint="eastAsia" w:ascii="新宋体" w:hAnsi="新宋体" w:eastAsia="新宋体" w:cs="新宋体"/>
          <w:i w:val="0"/>
          <w:iCs w:val="0"/>
          <w:caps w:val="0"/>
          <w:color w:val="333333"/>
          <w:spacing w:val="0"/>
          <w:sz w:val="24"/>
          <w:szCs w:val="24"/>
          <w:shd w:val="clear" w:color="auto" w:fill="FFFFFF"/>
          <w:vertAlign w:val="baseline"/>
          <w:lang w:eastAsia="zh-CN"/>
        </w:rPr>
        <w:t>陕西中瑞达项目管理有限公司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center"/>
        <w:textAlignment w:val="baseline"/>
        <w:rPr>
          <w:rFonts w:hint="eastAsia" w:ascii="新宋体" w:hAnsi="新宋体" w:eastAsia="新宋体" w:cs="新宋体"/>
          <w:sz w:val="24"/>
          <w:szCs w:val="24"/>
        </w:rPr>
      </w:pP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 xml:space="preserve">                                               </w:t>
      </w:r>
      <w:r>
        <w:rPr>
          <w:rFonts w:hint="eastAsia" w:ascii="新宋体" w:hAnsi="新宋体" w:eastAsia="新宋体" w:cs="新宋体"/>
          <w:i w:val="0"/>
          <w:iCs w:val="0"/>
          <w:caps w:val="0"/>
          <w:color w:val="333333"/>
          <w:spacing w:val="0"/>
          <w:sz w:val="24"/>
          <w:szCs w:val="24"/>
          <w:shd w:val="clear" w:color="auto" w:fill="FFFFFF"/>
          <w:vertAlign w:val="baseline"/>
        </w:rPr>
        <w:t>2023年0</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6</w:t>
      </w:r>
      <w:r>
        <w:rPr>
          <w:rFonts w:hint="eastAsia" w:ascii="新宋体" w:hAnsi="新宋体" w:eastAsia="新宋体" w:cs="新宋体"/>
          <w:i w:val="0"/>
          <w:iCs w:val="0"/>
          <w:caps w:val="0"/>
          <w:color w:val="333333"/>
          <w:spacing w:val="0"/>
          <w:sz w:val="24"/>
          <w:szCs w:val="24"/>
          <w:shd w:val="clear" w:color="auto" w:fill="FFFFFF"/>
          <w:vertAlign w:val="baseline"/>
        </w:rPr>
        <w:t>月</w:t>
      </w:r>
      <w:r>
        <w:rPr>
          <w:rFonts w:hint="eastAsia" w:ascii="新宋体" w:hAnsi="新宋体" w:eastAsia="新宋体" w:cs="新宋体"/>
          <w:i w:val="0"/>
          <w:iCs w:val="0"/>
          <w:caps w:val="0"/>
          <w:color w:val="333333"/>
          <w:spacing w:val="0"/>
          <w:sz w:val="24"/>
          <w:szCs w:val="24"/>
          <w:shd w:val="clear" w:color="auto" w:fill="FFFFFF"/>
          <w:vertAlign w:val="baseline"/>
          <w:lang w:val="en-US" w:eastAsia="zh-CN"/>
        </w:rPr>
        <w:t>02</w:t>
      </w:r>
      <w:r>
        <w:rPr>
          <w:rFonts w:hint="eastAsia" w:ascii="新宋体" w:hAnsi="新宋体" w:eastAsia="新宋体" w:cs="新宋体"/>
          <w:i w:val="0"/>
          <w:iCs w:val="0"/>
          <w:caps w:val="0"/>
          <w:color w:val="333333"/>
          <w:spacing w:val="0"/>
          <w:sz w:val="24"/>
          <w:szCs w:val="24"/>
          <w:shd w:val="clear" w:color="auto" w:fill="FFFFFF"/>
          <w:vertAlign w:val="baseline"/>
        </w:rPr>
        <w:t>日</w:t>
      </w:r>
    </w:p>
    <w:p>
      <w:pPr>
        <w:jc w:val="center"/>
        <w:outlineLvl w:val="0"/>
        <w:rPr>
          <w:rStyle w:val="10"/>
          <w:rFonts w:hint="eastAsia" w:ascii="新宋体" w:hAnsi="新宋体" w:eastAsia="新宋体" w:cs="新宋体"/>
          <w:sz w:val="24"/>
          <w:szCs w:val="24"/>
        </w:rPr>
      </w:pPr>
    </w:p>
    <w:p>
      <w:pPr>
        <w:jc w:val="center"/>
        <w:outlineLvl w:val="0"/>
        <w:rPr>
          <w:rStyle w:val="10"/>
          <w:rFonts w:hint="eastAsia" w:ascii="宋体" w:eastAsia="宋体" w:cs="宋体"/>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YzBjNGI3MDczYmY0MWRmZjFkOWM0MzQ1ZDM0MWIifQ=="/>
  </w:docVars>
  <w:rsids>
    <w:rsidRoot w:val="00000000"/>
    <w:rsid w:val="58532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10"/>
    <w:qFormat/>
    <w:uiPriority w:val="0"/>
    <w:pPr>
      <w:keepNext/>
      <w:outlineLvl w:val="0"/>
    </w:pPr>
    <w:rPr>
      <w:rFonts w:ascii="仿宋_GB2312" w:hAnsi="宋体" w:eastAsia="仿宋_GB2312"/>
      <w:b/>
      <w:kern w:val="2"/>
      <w:sz w:val="32"/>
    </w:rPr>
  </w:style>
  <w:style w:type="paragraph" w:styleId="4">
    <w:name w:val="heading 4"/>
    <w:basedOn w:val="1"/>
    <w:next w:val="1"/>
    <w:qFormat/>
    <w:uiPriority w:val="0"/>
    <w:pPr>
      <w:keepNext/>
      <w:keepLines/>
      <w:tabs>
        <w:tab w:val="left" w:pos="864"/>
      </w:tabs>
      <w:spacing w:before="120" w:beforeLines="0" w:line="360" w:lineRule="auto"/>
      <w:ind w:left="864" w:hanging="864"/>
      <w:outlineLvl w:val="3"/>
    </w:pPr>
    <w:rPr>
      <w:rFonts w:ascii="Arial" w:hAnsi="Arial"/>
      <w:bCs/>
      <w:kern w:val="2"/>
      <w:szCs w:val="28"/>
    </w:rPr>
  </w:style>
  <w:style w:type="paragraph" w:styleId="5">
    <w:name w:val="heading 6"/>
    <w:basedOn w:val="1"/>
    <w:next w:val="1"/>
    <w:qFormat/>
    <w:uiPriority w:val="0"/>
    <w:pPr>
      <w:keepNext/>
      <w:keepLines/>
      <w:tabs>
        <w:tab w:val="left" w:pos="1152"/>
      </w:tabs>
      <w:spacing w:before="60" w:beforeLines="0" w:line="360" w:lineRule="auto"/>
      <w:ind w:left="1152" w:hanging="1152"/>
      <w:outlineLvl w:val="5"/>
    </w:pPr>
    <w:rPr>
      <w:rFonts w:ascii="Arial Unicode MS" w:hAnsi="Arial Unicode MS"/>
      <w:bCs/>
      <w:kern w:val="2"/>
      <w:szCs w:val="2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afterLines="0"/>
    </w:pPr>
    <w:rPr>
      <w:rFonts w:ascii="Times New Roman"/>
      <w:kern w:val="2"/>
      <w:sz w:val="21"/>
    </w:rPr>
  </w:style>
  <w:style w:type="paragraph" w:styleId="6">
    <w:name w:val="Normal (Web)"/>
    <w:basedOn w:val="1"/>
    <w:uiPriority w:val="0"/>
    <w:pPr>
      <w:widowControl/>
      <w:spacing w:before="100" w:beforeLines="0" w:beforeAutospacing="1" w:after="100" w:afterLines="0" w:afterAutospacing="1"/>
      <w:jc w:val="left"/>
    </w:pPr>
    <w:rPr>
      <w:rFonts w:ascii="宋体" w:hAnsi="宋体"/>
      <w:kern w:val="0"/>
      <w:sz w:val="24"/>
      <w:szCs w:val="24"/>
    </w:rPr>
  </w:style>
  <w:style w:type="character" w:styleId="9">
    <w:name w:val="Strong"/>
    <w:basedOn w:val="8"/>
    <w:qFormat/>
    <w:uiPriority w:val="22"/>
    <w:rPr>
      <w:b/>
      <w:bCs/>
    </w:rPr>
  </w:style>
  <w:style w:type="character" w:customStyle="1" w:styleId="10">
    <w:name w:val="标题 1 字符"/>
    <w:link w:val="3"/>
    <w:uiPriority w:val="0"/>
    <w:rPr>
      <w:rFonts w:ascii="仿宋_GB2312" w:hAnsi="宋体" w:eastAsia="仿宋_GB2312"/>
      <w:b/>
      <w:kern w:val="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3166</Words>
  <Characters>3768</Characters>
  <Lines>0</Lines>
  <Paragraphs>0</Paragraphs>
  <TotalTime>0</TotalTime>
  <ScaleCrop>false</ScaleCrop>
  <LinksUpToDate>false</LinksUpToDate>
  <CharactersWithSpaces>3985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2023-06-02T03:33:33Z</dcterms:created>
  <dc:creator>admin</dc:creator>
  <cp:lastModifiedBy>WPS_404932879</cp:lastModifiedBy>
  <dcterms:modified xsi:type="dcterms:W3CDTF">2023-06-02T03:33:36Z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E29D06B149FB4275B39E973A2C5CEBB0_12</vt:lpwstr>
  </property>
</Properties>
</file>