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pageBreakBefore/>
        <w:numPr>
          <w:ilvl w:val="0"/>
          <w:numId w:val="1"/>
        </w:numPr>
        <w:spacing w:before="156" w:beforeLines="50" w:after="156" w:afterLines="50" w:line="360" w:lineRule="auto"/>
        <w:jc w:val="center"/>
        <w:rPr>
          <w:rFonts w:hint="eastAsia" w:ascii="宋体" w:eastAsia="宋体"/>
          <w:bCs/>
          <w:sz w:val="36"/>
          <w:szCs w:val="36"/>
          <w:highlight w:val="none"/>
        </w:rPr>
      </w:pPr>
      <w:r>
        <w:rPr>
          <w:rFonts w:hint="eastAsia" w:ascii="宋体" w:eastAsia="宋体"/>
          <w:bCs/>
          <w:sz w:val="36"/>
          <w:szCs w:val="36"/>
          <w:highlight w:val="none"/>
        </w:rPr>
        <w:t>竞争性磋商公告</w:t>
      </w:r>
    </w:p>
    <w:p>
      <w:pPr>
        <w:spacing w:line="360" w:lineRule="auto"/>
        <w:rPr>
          <w:rFonts w:hAnsi="宋体" w:cs="宋体"/>
          <w:szCs w:val="24"/>
          <w:highlight w:val="none"/>
        </w:rPr>
      </w:pPr>
      <w:r>
        <w:rPr>
          <w:rStyle w:val="8"/>
          <w:rFonts w:hint="eastAsia" w:hAnsi="宋体" w:cs="宋体"/>
          <w:szCs w:val="24"/>
          <w:highlight w:val="none"/>
          <w:shd w:val="clear" w:color="auto" w:fill="FFFFFF"/>
        </w:rPr>
        <w:t>项目概况</w:t>
      </w:r>
    </w:p>
    <w:p>
      <w:pPr>
        <w:pStyle w:val="5"/>
        <w:shd w:val="clear" w:color="auto" w:fill="FFFFFF"/>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lang w:eastAsia="zh-CN"/>
        </w:rPr>
        <w:t>铁道西办公点院内及后边一二楼装修项目</w:t>
      </w:r>
      <w:r>
        <w:rPr>
          <w:rFonts w:hint="eastAsia" w:cs="宋体"/>
          <w:highlight w:val="none"/>
          <w:shd w:val="clear" w:color="auto" w:fill="FFFFFF"/>
        </w:rPr>
        <w:t>的潜在投标人应在陕西省西咸新区公共资源交易中心平台（http://www.sxggzyjy.cn/）进行报名，自行下载文件获取招标文件，并于 202</w:t>
      </w:r>
      <w:r>
        <w:rPr>
          <w:rFonts w:hint="eastAsia" w:cs="宋体"/>
          <w:highlight w:val="none"/>
          <w:shd w:val="clear" w:color="auto" w:fill="FFFFFF"/>
          <w:lang w:val="en-US" w:eastAsia="zh-CN"/>
        </w:rPr>
        <w:t>3</w:t>
      </w:r>
      <w:r>
        <w:rPr>
          <w:rFonts w:hint="eastAsia" w:cs="宋体"/>
          <w:highlight w:val="none"/>
          <w:shd w:val="clear" w:color="auto" w:fill="FFFFFF"/>
        </w:rPr>
        <w:t>年</w:t>
      </w:r>
      <w:r>
        <w:rPr>
          <w:rFonts w:hint="eastAsia" w:cs="宋体"/>
          <w:highlight w:val="none"/>
          <w:shd w:val="clear" w:color="auto" w:fill="FFFFFF"/>
          <w:lang w:val="en-US" w:eastAsia="zh-CN"/>
        </w:rPr>
        <w:t>6</w:t>
      </w:r>
      <w:r>
        <w:rPr>
          <w:rFonts w:hint="eastAsia" w:cs="宋体"/>
          <w:highlight w:val="none"/>
          <w:shd w:val="clear" w:color="auto" w:fill="FFFFFF"/>
        </w:rPr>
        <w:t>月</w:t>
      </w:r>
      <w:r>
        <w:rPr>
          <w:rFonts w:hint="eastAsia" w:cs="宋体"/>
          <w:highlight w:val="none"/>
          <w:shd w:val="clear" w:color="auto" w:fill="FFFFFF"/>
          <w:lang w:val="en-US" w:eastAsia="zh-CN"/>
        </w:rPr>
        <w:t>16</w:t>
      </w:r>
      <w:r>
        <w:rPr>
          <w:rFonts w:hint="eastAsia" w:cs="宋体"/>
          <w:highlight w:val="none"/>
          <w:shd w:val="clear" w:color="auto" w:fill="FFFFFF"/>
        </w:rPr>
        <w:t xml:space="preserve">日 </w:t>
      </w:r>
      <w:r>
        <w:rPr>
          <w:rFonts w:hint="eastAsia" w:cs="宋体"/>
          <w:highlight w:val="none"/>
          <w:shd w:val="clear" w:color="auto" w:fill="FFFFFF"/>
          <w:lang w:val="en-US" w:eastAsia="zh-CN"/>
        </w:rPr>
        <w:t>9</w:t>
      </w:r>
      <w:r>
        <w:rPr>
          <w:rFonts w:hint="eastAsia" w:cs="宋体"/>
          <w:highlight w:val="none"/>
          <w:shd w:val="clear" w:color="auto" w:fill="FFFFFF"/>
        </w:rPr>
        <w:t>时</w:t>
      </w:r>
      <w:r>
        <w:rPr>
          <w:rFonts w:hint="eastAsia" w:cs="宋体"/>
          <w:highlight w:val="none"/>
          <w:shd w:val="clear" w:color="auto" w:fill="FFFFFF"/>
          <w:lang w:val="en-US" w:eastAsia="zh-CN"/>
        </w:rPr>
        <w:t>30</w:t>
      </w:r>
      <w:r>
        <w:rPr>
          <w:rFonts w:hint="eastAsia" w:cs="宋体"/>
          <w:highlight w:val="none"/>
          <w:shd w:val="clear" w:color="auto" w:fill="FFFFFF"/>
        </w:rPr>
        <w:t>分 （北京时间）前递交投标文件。</w:t>
      </w:r>
    </w:p>
    <w:p>
      <w:pPr>
        <w:spacing w:line="360" w:lineRule="auto"/>
        <w:rPr>
          <w:rFonts w:hAnsi="宋体" w:cs="宋体"/>
          <w:szCs w:val="24"/>
          <w:highlight w:val="none"/>
        </w:rPr>
      </w:pPr>
      <w:r>
        <w:rPr>
          <w:rStyle w:val="8"/>
          <w:rFonts w:hint="eastAsia" w:hAnsi="宋体" w:cs="宋体"/>
          <w:szCs w:val="24"/>
          <w:highlight w:val="none"/>
          <w:shd w:val="clear" w:color="auto" w:fill="FFFFFF"/>
        </w:rPr>
        <w:t>一、项目基本情况</w:t>
      </w:r>
    </w:p>
    <w:p>
      <w:pPr>
        <w:pStyle w:val="5"/>
        <w:shd w:val="clear" w:color="auto" w:fill="FFFFFF"/>
        <w:spacing w:before="0" w:beforeAutospacing="0" w:after="0" w:afterAutospacing="0" w:line="360" w:lineRule="auto"/>
        <w:ind w:firstLine="320"/>
        <w:jc w:val="both"/>
        <w:textAlignment w:val="baseline"/>
        <w:rPr>
          <w:rFonts w:hint="eastAsia" w:eastAsia="宋体" w:cs="宋体"/>
          <w:highlight w:val="none"/>
          <w:lang w:eastAsia="zh-CN"/>
        </w:rPr>
      </w:pPr>
      <w:r>
        <w:rPr>
          <w:rFonts w:hint="eastAsia" w:cs="宋体"/>
          <w:highlight w:val="none"/>
          <w:shd w:val="clear" w:color="auto" w:fill="FFFFFF"/>
        </w:rPr>
        <w:t>项目编号：</w:t>
      </w:r>
      <w:r>
        <w:rPr>
          <w:rFonts w:hint="eastAsia" w:cs="宋体"/>
          <w:highlight w:val="none"/>
          <w:shd w:val="clear" w:color="auto" w:fill="FFFFFF"/>
          <w:lang w:eastAsia="zh-CN"/>
        </w:rPr>
        <w:t>XXGC-2023-000057-4</w:t>
      </w:r>
    </w:p>
    <w:p>
      <w:pPr>
        <w:pStyle w:val="5"/>
        <w:shd w:val="clear" w:color="auto" w:fill="FFFFFF"/>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项目名称：</w:t>
      </w:r>
      <w:r>
        <w:rPr>
          <w:rFonts w:hint="eastAsia" w:cs="宋体"/>
          <w:highlight w:val="none"/>
          <w:shd w:val="clear" w:color="auto" w:fill="FFFFFF"/>
          <w:lang w:eastAsia="zh-CN"/>
        </w:rPr>
        <w:t>铁道西办公点院内及后边一二楼装修项目</w:t>
      </w:r>
    </w:p>
    <w:p>
      <w:pPr>
        <w:pStyle w:val="5"/>
        <w:shd w:val="clear" w:color="auto" w:fill="FFFFFF"/>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采购方式：竞争性磋商</w:t>
      </w:r>
    </w:p>
    <w:p>
      <w:pPr>
        <w:pStyle w:val="5"/>
        <w:shd w:val="clear" w:color="auto" w:fill="FFFFFF"/>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预算金额：</w:t>
      </w:r>
      <w:r>
        <w:rPr>
          <w:rFonts w:hint="eastAsia" w:cs="宋体"/>
          <w:highlight w:val="none"/>
          <w:shd w:val="clear" w:color="auto" w:fill="FFFFFF"/>
          <w:lang w:val="en-US" w:eastAsia="zh-CN"/>
        </w:rPr>
        <w:t>899563.13</w:t>
      </w:r>
      <w:r>
        <w:rPr>
          <w:rFonts w:hint="eastAsia" w:cs="宋体"/>
          <w:highlight w:val="none"/>
          <w:shd w:val="clear" w:color="auto" w:fill="FFFFFF"/>
        </w:rPr>
        <w:t>元</w:t>
      </w:r>
    </w:p>
    <w:p>
      <w:pPr>
        <w:pStyle w:val="5"/>
        <w:shd w:val="clear" w:color="auto" w:fill="FFFFFF"/>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采购需求：</w:t>
      </w:r>
    </w:p>
    <w:p>
      <w:pPr>
        <w:pStyle w:val="5"/>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合同包1(</w:t>
      </w:r>
      <w:r>
        <w:rPr>
          <w:rFonts w:hint="eastAsia" w:cs="宋体"/>
          <w:highlight w:val="none"/>
          <w:shd w:val="clear" w:color="auto" w:fill="FFFFFF"/>
          <w:lang w:eastAsia="zh-CN"/>
        </w:rPr>
        <w:t>铁道西办公点院内及后边一二楼装修项目</w:t>
      </w:r>
      <w:r>
        <w:rPr>
          <w:rFonts w:hint="eastAsia" w:cs="宋体"/>
          <w:highlight w:val="none"/>
          <w:shd w:val="clear" w:color="auto" w:fill="FFFFFF"/>
        </w:rPr>
        <w:t>):</w:t>
      </w:r>
    </w:p>
    <w:p>
      <w:pPr>
        <w:pStyle w:val="5"/>
        <w:spacing w:before="0" w:beforeAutospacing="0" w:after="0" w:afterAutospacing="0" w:line="360" w:lineRule="auto"/>
        <w:ind w:firstLine="420"/>
        <w:jc w:val="both"/>
        <w:textAlignment w:val="baseline"/>
        <w:rPr>
          <w:rFonts w:cs="宋体"/>
          <w:highlight w:val="none"/>
        </w:rPr>
      </w:pPr>
      <w:r>
        <w:rPr>
          <w:rFonts w:hint="eastAsia" w:cs="宋体"/>
          <w:highlight w:val="none"/>
          <w:shd w:val="clear" w:color="auto" w:fill="FFFFFF"/>
        </w:rPr>
        <w:t>合同包预算金额：</w:t>
      </w:r>
      <w:r>
        <w:rPr>
          <w:rFonts w:hint="eastAsia" w:cs="宋体"/>
          <w:highlight w:val="none"/>
          <w:shd w:val="clear" w:color="auto" w:fill="FFFFFF"/>
          <w:lang w:val="en-US" w:eastAsia="zh-CN"/>
        </w:rPr>
        <w:t>899563.13</w:t>
      </w:r>
      <w:r>
        <w:rPr>
          <w:rFonts w:hint="eastAsia" w:cs="宋体"/>
          <w:highlight w:val="none"/>
          <w:shd w:val="clear" w:color="auto" w:fill="FFFFFF"/>
        </w:rPr>
        <w:t>元</w:t>
      </w:r>
    </w:p>
    <w:p>
      <w:pPr>
        <w:pStyle w:val="5"/>
        <w:spacing w:before="0" w:beforeAutospacing="0" w:after="0" w:afterAutospacing="0" w:line="360" w:lineRule="auto"/>
        <w:ind w:firstLine="420"/>
        <w:jc w:val="both"/>
        <w:textAlignment w:val="baseline"/>
        <w:rPr>
          <w:rFonts w:cs="宋体"/>
          <w:highlight w:val="none"/>
        </w:rPr>
      </w:pPr>
      <w:r>
        <w:rPr>
          <w:rFonts w:hint="eastAsia" w:cs="宋体"/>
          <w:highlight w:val="none"/>
          <w:shd w:val="clear" w:color="auto" w:fill="FFFFFF"/>
        </w:rPr>
        <w:t>合同包最高限价：</w:t>
      </w:r>
      <w:r>
        <w:rPr>
          <w:rFonts w:hint="eastAsia" w:cs="宋体"/>
          <w:highlight w:val="none"/>
          <w:shd w:val="clear" w:color="auto" w:fill="FFFFFF"/>
          <w:lang w:val="en-US" w:eastAsia="zh-CN"/>
        </w:rPr>
        <w:t>899563.13</w:t>
      </w:r>
      <w:r>
        <w:rPr>
          <w:rFonts w:hint="eastAsia" w:cs="宋体"/>
          <w:highlight w:val="none"/>
          <w:shd w:val="clear" w:color="auto" w:fill="FFFFFF"/>
        </w:rPr>
        <w:t>元</w:t>
      </w:r>
    </w:p>
    <w:tbl>
      <w:tblPr>
        <w:tblStyle w:val="6"/>
        <w:tblW w:w="9358" w:type="dxa"/>
        <w:tblInd w:w="0" w:type="dxa"/>
        <w:tblLayout w:type="autofit"/>
        <w:tblCellMar>
          <w:top w:w="0" w:type="dxa"/>
          <w:left w:w="0" w:type="dxa"/>
          <w:bottom w:w="0" w:type="dxa"/>
          <w:right w:w="0" w:type="dxa"/>
        </w:tblCellMar>
      </w:tblPr>
      <w:tblGrid>
        <w:gridCol w:w="600"/>
        <w:gridCol w:w="1699"/>
        <w:gridCol w:w="2438"/>
        <w:gridCol w:w="821"/>
        <w:gridCol w:w="1320"/>
        <w:gridCol w:w="1240"/>
        <w:gridCol w:w="1240"/>
      </w:tblGrid>
      <w:tr>
        <w:tblPrEx>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b/>
                <w:bCs/>
                <w:szCs w:val="24"/>
                <w:highlight w:val="none"/>
              </w:rPr>
            </w:pPr>
            <w:r>
              <w:rPr>
                <w:rFonts w:hint="eastAsia" w:hAnsi="宋体" w:cs="宋体"/>
                <w:b/>
                <w:bCs/>
                <w:szCs w:val="24"/>
                <w:highlight w:val="none"/>
                <w:lang w:bidi="ar"/>
              </w:rPr>
              <w:t>品目号</w:t>
            </w:r>
          </w:p>
        </w:tc>
        <w:tc>
          <w:tcPr>
            <w:tcW w:w="30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b/>
                <w:bCs/>
                <w:szCs w:val="24"/>
                <w:highlight w:val="none"/>
              </w:rPr>
            </w:pPr>
            <w:r>
              <w:rPr>
                <w:rFonts w:hint="eastAsia" w:hAnsi="宋体" w:cs="宋体"/>
                <w:b/>
                <w:bCs/>
                <w:szCs w:val="24"/>
                <w:highlight w:val="none"/>
                <w:lang w:bidi="ar"/>
              </w:rPr>
              <w:t>品目名称</w:t>
            </w:r>
          </w:p>
        </w:tc>
        <w:tc>
          <w:tcPr>
            <w:tcW w:w="30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b/>
                <w:bCs/>
                <w:szCs w:val="24"/>
                <w:highlight w:val="none"/>
              </w:rPr>
            </w:pPr>
            <w:r>
              <w:rPr>
                <w:rFonts w:hint="eastAsia" w:hAnsi="宋体" w:cs="宋体"/>
                <w:b/>
                <w:bCs/>
                <w:szCs w:val="24"/>
                <w:highlight w:val="none"/>
                <w:lang w:bidi="ar"/>
              </w:rPr>
              <w:t>采购标的</w:t>
            </w:r>
          </w:p>
        </w:tc>
        <w:tc>
          <w:tcPr>
            <w:tcW w:w="10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b/>
                <w:bCs/>
                <w:szCs w:val="24"/>
                <w:highlight w:val="none"/>
              </w:rPr>
            </w:pPr>
            <w:r>
              <w:rPr>
                <w:rFonts w:hint="eastAsia" w:hAnsi="宋体" w:cs="宋体"/>
                <w:b/>
                <w:bCs/>
                <w:szCs w:val="24"/>
                <w:highlight w:val="none"/>
                <w:lang w:bidi="ar"/>
              </w:rPr>
              <w:t>数量（单位）</w:t>
            </w:r>
          </w:p>
        </w:tc>
        <w:tc>
          <w:tcPr>
            <w:tcW w:w="20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b/>
                <w:bCs/>
                <w:szCs w:val="24"/>
                <w:highlight w:val="none"/>
              </w:rPr>
            </w:pPr>
            <w:r>
              <w:rPr>
                <w:rFonts w:hint="eastAsia" w:hAnsi="宋体" w:cs="宋体"/>
                <w:b/>
                <w:bCs/>
                <w:szCs w:val="24"/>
                <w:highlight w:val="none"/>
                <w:lang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b/>
                <w:bCs/>
                <w:szCs w:val="24"/>
                <w:highlight w:val="none"/>
              </w:rPr>
            </w:pPr>
            <w:r>
              <w:rPr>
                <w:rFonts w:hint="eastAsia" w:hAnsi="宋体" w:cs="宋体"/>
                <w:b/>
                <w:bCs/>
                <w:szCs w:val="24"/>
                <w:highlight w:val="none"/>
                <w:lang w:bidi="ar"/>
              </w:rPr>
              <w:t>品目预算(元)</w:t>
            </w:r>
          </w:p>
        </w:tc>
        <w:tc>
          <w:tcPr>
            <w:tcW w:w="12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b/>
                <w:bCs/>
                <w:szCs w:val="24"/>
                <w:highlight w:val="none"/>
              </w:rPr>
            </w:pPr>
            <w:r>
              <w:rPr>
                <w:rFonts w:hint="eastAsia" w:hAnsi="宋体" w:cs="宋体"/>
                <w:b/>
                <w:bCs/>
                <w:szCs w:val="24"/>
                <w:highlight w:val="none"/>
                <w:lang w:bidi="ar"/>
              </w:rPr>
              <w:t>最高限价(元)</w:t>
            </w:r>
          </w:p>
        </w:tc>
      </w:tr>
      <w:tr>
        <w:tblPrEx>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szCs w:val="24"/>
                <w:highlight w:val="none"/>
              </w:rPr>
            </w:pPr>
            <w:r>
              <w:rPr>
                <w:rFonts w:hint="eastAsia" w:hAnsi="宋体" w:cs="宋体"/>
                <w:szCs w:val="24"/>
                <w:highlight w:val="none"/>
                <w:lang w:bidi="ar"/>
              </w:rPr>
              <w:t>1-1</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keepNext w:val="0"/>
              <w:keepLines w:val="0"/>
              <w:widowControl/>
              <w:suppressLineNumbers w:val="0"/>
              <w:jc w:val="left"/>
              <w:rPr>
                <w:rFonts w:hint="default" w:hAnsi="宋体" w:eastAsia="宋体" w:cs="宋体"/>
                <w:szCs w:val="24"/>
                <w:highlight w:val="none"/>
                <w:lang w:val="en-US" w:eastAsia="zh-CN"/>
              </w:rPr>
            </w:pPr>
            <w:r>
              <w:rPr>
                <w:rFonts w:hint="eastAsia" w:ascii="宋体" w:hAnsi="宋体" w:eastAsia="宋体" w:cs="宋体"/>
                <w:color w:val="000000"/>
                <w:kern w:val="0"/>
                <w:sz w:val="24"/>
                <w:szCs w:val="24"/>
                <w:highlight w:val="none"/>
                <w:lang w:val="en-US" w:eastAsia="zh-CN" w:bidi="ar"/>
              </w:rPr>
              <w:t xml:space="preserve">其他建筑工程 </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szCs w:val="24"/>
                <w:highlight w:val="none"/>
              </w:rPr>
            </w:pPr>
            <w:r>
              <w:rPr>
                <w:rFonts w:hint="eastAsia" w:cs="宋体"/>
                <w:highlight w:val="none"/>
                <w:shd w:val="clear" w:color="auto" w:fill="FFFFFF"/>
                <w:lang w:eastAsia="zh-CN"/>
              </w:rPr>
              <w:t>铁道西办公点院内及后边一二楼装修项目</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szCs w:val="24"/>
                <w:highlight w:val="none"/>
              </w:rPr>
            </w:pPr>
            <w:r>
              <w:rPr>
                <w:rFonts w:hint="eastAsia" w:hAnsi="宋体" w:cs="宋体"/>
                <w:szCs w:val="24"/>
                <w:highlight w:val="none"/>
                <w:lang w:bidi="ar"/>
              </w:rPr>
              <w:t>1(项)</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wordWrap w:val="0"/>
              <w:spacing w:line="360" w:lineRule="auto"/>
              <w:jc w:val="center"/>
              <w:textAlignment w:val="center"/>
              <w:rPr>
                <w:rFonts w:hAnsi="宋体" w:cs="宋体"/>
                <w:szCs w:val="24"/>
                <w:highlight w:val="none"/>
              </w:rPr>
            </w:pPr>
            <w:r>
              <w:rPr>
                <w:rFonts w:hint="eastAsia" w:hAnsi="宋体" w:cs="宋体"/>
                <w:szCs w:val="24"/>
                <w:highlight w:val="none"/>
                <w:lang w:bidi="ar"/>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spacing w:line="360" w:lineRule="auto"/>
              <w:jc w:val="right"/>
              <w:textAlignment w:val="center"/>
              <w:rPr>
                <w:rFonts w:hint="default" w:hAnsi="宋体" w:eastAsia="宋体" w:cs="宋体"/>
                <w:szCs w:val="24"/>
                <w:highlight w:val="none"/>
                <w:lang w:val="en-US" w:eastAsia="zh-CN"/>
              </w:rPr>
            </w:pPr>
            <w:r>
              <w:rPr>
                <w:rFonts w:hint="eastAsia" w:hAnsi="宋体" w:cs="宋体"/>
                <w:szCs w:val="24"/>
                <w:highlight w:val="none"/>
                <w:lang w:val="en-US" w:eastAsia="zh-CN"/>
              </w:rPr>
              <w:t>899563.13</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widowControl/>
              <w:spacing w:line="360" w:lineRule="auto"/>
              <w:jc w:val="right"/>
              <w:textAlignment w:val="center"/>
              <w:rPr>
                <w:rFonts w:hAnsi="宋体" w:cs="宋体"/>
                <w:szCs w:val="24"/>
                <w:highlight w:val="none"/>
              </w:rPr>
            </w:pPr>
            <w:r>
              <w:rPr>
                <w:rFonts w:hint="eastAsia" w:hAnsi="宋体" w:cs="宋体"/>
                <w:szCs w:val="24"/>
                <w:highlight w:val="none"/>
                <w:lang w:val="en-US" w:eastAsia="zh-CN"/>
              </w:rPr>
              <w:t>899563.13</w:t>
            </w:r>
          </w:p>
        </w:tc>
      </w:tr>
    </w:tbl>
    <w:p>
      <w:pPr>
        <w:pStyle w:val="5"/>
        <w:spacing w:before="0" w:beforeAutospacing="0" w:after="0" w:afterAutospacing="0" w:line="360" w:lineRule="auto"/>
        <w:ind w:firstLine="420"/>
        <w:jc w:val="both"/>
        <w:textAlignment w:val="baseline"/>
        <w:rPr>
          <w:rFonts w:cs="宋体"/>
          <w:highlight w:val="none"/>
        </w:rPr>
      </w:pPr>
      <w:r>
        <w:rPr>
          <w:rFonts w:hint="eastAsia" w:cs="宋体"/>
          <w:highlight w:val="none"/>
          <w:shd w:val="clear" w:color="auto" w:fill="FFFFFF"/>
        </w:rPr>
        <w:t>本合同包不接受联合体投标</w:t>
      </w:r>
    </w:p>
    <w:p>
      <w:pPr>
        <w:pStyle w:val="5"/>
        <w:spacing w:before="0" w:beforeAutospacing="0" w:after="0" w:afterAutospacing="0" w:line="360" w:lineRule="auto"/>
        <w:ind w:firstLine="420"/>
        <w:jc w:val="both"/>
        <w:textAlignment w:val="baseline"/>
        <w:rPr>
          <w:rFonts w:hint="default" w:eastAsia="宋体" w:cs="宋体"/>
          <w:highlight w:val="none"/>
          <w:lang w:val="en-US" w:eastAsia="zh-CN"/>
        </w:rPr>
      </w:pPr>
      <w:r>
        <w:rPr>
          <w:rFonts w:hint="eastAsia" w:cs="宋体"/>
          <w:highlight w:val="none"/>
          <w:shd w:val="clear" w:color="auto" w:fill="FFFFFF"/>
        </w:rPr>
        <w:t>合同履行期限：</w:t>
      </w:r>
      <w:r>
        <w:rPr>
          <w:rFonts w:hint="eastAsia" w:cs="宋体"/>
          <w:highlight w:val="none"/>
          <w:shd w:val="clear" w:color="auto" w:fill="FFFFFF"/>
          <w:lang w:val="en-US" w:eastAsia="zh-CN"/>
        </w:rPr>
        <w:t>满足甲方要求</w:t>
      </w:r>
    </w:p>
    <w:p>
      <w:pPr>
        <w:spacing w:line="360" w:lineRule="auto"/>
        <w:rPr>
          <w:rFonts w:hAnsi="宋体" w:cs="宋体"/>
          <w:szCs w:val="24"/>
          <w:highlight w:val="none"/>
        </w:rPr>
      </w:pPr>
      <w:r>
        <w:rPr>
          <w:rStyle w:val="8"/>
          <w:rFonts w:hint="eastAsia" w:hAnsi="宋体" w:cs="宋体"/>
          <w:szCs w:val="24"/>
          <w:highlight w:val="none"/>
          <w:shd w:val="clear" w:color="auto" w:fill="FFFFFF"/>
        </w:rPr>
        <w:t>二、申请人的资格要求：</w:t>
      </w:r>
    </w:p>
    <w:p>
      <w:pPr>
        <w:pStyle w:val="5"/>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1.满足《中华人民共和国政府釆购法》第二十二条规定;</w:t>
      </w:r>
    </w:p>
    <w:p>
      <w:pPr>
        <w:pStyle w:val="5"/>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2.落实政府采购政策需满足的资格要求：</w:t>
      </w:r>
    </w:p>
    <w:p>
      <w:pPr>
        <w:pStyle w:val="5"/>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合同包1(</w:t>
      </w:r>
      <w:r>
        <w:rPr>
          <w:rFonts w:hint="eastAsia" w:cs="宋体"/>
          <w:highlight w:val="none"/>
          <w:shd w:val="clear" w:color="auto" w:fill="FFFFFF"/>
          <w:lang w:eastAsia="zh-CN"/>
        </w:rPr>
        <w:t>铁道西办公点院内及后边一二楼装修项目</w:t>
      </w:r>
      <w:r>
        <w:rPr>
          <w:rFonts w:hint="eastAsia" w:cs="宋体"/>
          <w:highlight w:val="none"/>
          <w:shd w:val="clear" w:color="auto" w:fill="FFFFFF"/>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723" w:firstLineChars="300"/>
        <w:jc w:val="both"/>
        <w:textAlignment w:val="baseline"/>
        <w:rPr>
          <w:rFonts w:hint="eastAsia" w:ascii="新宋体" w:hAnsi="新宋体" w:eastAsia="新宋体" w:cs="新宋体"/>
          <w:b/>
          <w:bCs/>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b/>
          <w:bCs/>
          <w:i w:val="0"/>
          <w:iCs w:val="0"/>
          <w:caps w:val="0"/>
          <w:color w:val="333333"/>
          <w:spacing w:val="0"/>
          <w:sz w:val="24"/>
          <w:szCs w:val="24"/>
          <w:highlight w:val="none"/>
          <w:shd w:val="clear" w:color="auto" w:fill="FFFFFF"/>
          <w:vertAlign w:val="baseline"/>
        </w:rPr>
        <w:t>本项目专门面向中小企业采购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 《政府采购促进中小企业发展管理办法》 (财库〔2020〕46号) ；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 (2)  《关于进一步加大政府采购支持中小企业力度的通知》  (财库〔2022〕19 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val="en-US" w:eastAsia="zh-CN"/>
        </w:rPr>
        <w:t xml:space="preserve"> </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(3) 《陕西省财政厅关于进一步加大政府采购支持中小企业力度的通知》 (陕财办采〔2022〕5 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(4) 《财政部 司法部关于政府采购支持监狱企业发展有关问题的通知》 (财库〔2014〕68 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(5)  《三部门联合发布关于促进残疾人就业政府采购政策的通知》  (财库〔2017〕141 号) ； </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ab/>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(6)  《国务院办公厅关于建立政府强制采购节能产品制度的通知》  (国发办〔2007〕51 号) ；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(7)  《节能产品政府采购实施意见》  (财库〔2004〕185 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(8)  《环境标志产品政府采  购实施的意见》  (财库〔2006〕90 号) ；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(9)  《财政部 发展改革委 生态环境部 市场监管总 局关于调整优化节能产品、环境标志产品政府采购执行机制的通知》  (财库〔2019〕9 号) ；  </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ab/>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(10) 《关于运用政府采购政策支持乡村产业振兴的通知》 (财库〔2021〕19 号) ；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(11) 《财 政部农业农村部国家 乡村振兴局 中华全国供销合作总社关于印发&lt;关于深入开展政府采购脱  贫地区农副产品工作推进乡村产业振兴的实施意见&gt;的通知》  (财库〔2021〕20 号) ；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(12）《陕西省财政厅关于进一步加强政府绿色采购有关问题的通知》  (陕财办采〔2021〕29 号) ； </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ab/>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(13)《财政部关于在政府采购活动中落实平等对待内外资企业有关政策的通知》(财库〔2021〕 35 号) ；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(14) 陕西省财政厅关于印发《陕西省中小企业政府采购信用融资办法》  (陕财办采 〔2018〕23 号) ；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(15) 陕西省财政厅《关于加快推进我省中小企业政府采购信用融资工作 的 通知》  (陕财办采〔2020〕15 号) ；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214" w:leftChars="89" w:right="-226" w:firstLine="240" w:firstLineChars="100"/>
        <w:jc w:val="both"/>
        <w:textAlignment w:val="baseline"/>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pP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 xml:space="preserve"> (16) 其他需要落实的政府采购政策，详见竞争性磋商文</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-12700</wp:posOffset>
                </wp:positionV>
                <wp:extent cx="156845" cy="19431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56845" cy="194310"/>
                        </a:xfrm>
                        <a:prstGeom prst="rect">
                          <a:avLst/>
                        </a:prstGeom>
                        <a:noFill/>
                        <a:ln>
                          <a:noFill/>
                        </a:ln>
                        <a:effectLst/>
                      </wps:spPr>
                      <wps:txbx>
                        <w:txbxContent>
                          <w:p>
                            <w:pPr>
                              <w:spacing w:before="20" w:line="223" w:lineRule="auto"/>
                              <w:rPr>
                                <w:rFonts w:ascii="仿宋" w:hAnsi="仿宋" w:eastAsia="仿宋" w:cs="仿宋"/>
                                <w:sz w:val="22"/>
                                <w:szCs w:val="22"/>
                              </w:rPr>
                            </w:pPr>
                          </w:p>
                        </w:txbxContent>
                      </wps:txbx>
                      <wps:bodyPr lIns="0" tIns="0" rIns="0" bIns="0" upright="1"/>
                    </wps:wsp>
                  </a:graphicData>
                </a:graphic>
              </wp:anchor>
            </w:drawing>
          </mc:Choice>
          <mc:Fallback>
            <w:pict>
              <v:shape id="_x0000_s1026" o:spid="_x0000_s1026" o:spt="202" type="#_x0000_t202" style="position:absolute;left:0pt;margin-left:-0.25pt;margin-top:-1pt;height:15.3pt;width:12.35pt;z-index:251661312;mso-width-relative:page;mso-height-relative:page;" filled="f" stroked="f" coordsize="21600,21600" o:gfxdata="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VB8Gr1QAAAAYBAAAPAAAAAAAAAAEAIAAAACIAAABkcnMvZG93bnJldi54bWxQ&#10;SwECFAAUAAAACACHTuJAYqENn8EBAACBAwAADgAAAAAAAAABACAAAAAkAQAAZHJzL2Uyb0RvYy54&#10;bWxQSwUGAAAAAAYABgBZAQAAVwUAAAAA&#10;">
                <v:fill on="f" focussize="0,0"/>
                <v:stroke on="f"/>
                <v:imagedata o:title=""/>
                <o:lock v:ext="edit" aspectratio="f"/>
                <v:textbox inset="0mm,0mm,0mm,0mm">
                  <w:txbxContent>
                    <w:p>
                      <w:pPr>
                        <w:spacing w:before="20" w:line="223" w:lineRule="auto"/>
                        <w:rPr>
                          <w:rFonts w:ascii="仿宋" w:hAnsi="仿宋" w:eastAsia="仿宋" w:cs="仿宋"/>
                          <w:sz w:val="22"/>
                          <w:szCs w:val="22"/>
                        </w:rPr>
                      </w:pPr>
                    </w:p>
                  </w:txbxContent>
                </v:textbox>
              </v:shape>
            </w:pict>
          </mc:Fallback>
        </mc:AlternateContent>
      </w:r>
      <w:r>
        <w:rPr>
          <w:rFonts w:hint="eastAsia" w:ascii="新宋体" w:hAnsi="新宋体" w:eastAsia="新宋体" w:cs="新宋体"/>
          <w:i w:val="0"/>
          <w:iCs w:val="0"/>
          <w:caps w:val="0"/>
          <w:color w:val="333333"/>
          <w:spacing w:val="0"/>
          <w:sz w:val="24"/>
          <w:szCs w:val="24"/>
          <w:highlight w:val="none"/>
          <w:shd w:val="clear" w:color="auto" w:fill="FFFFFF"/>
          <w:vertAlign w:val="baseline"/>
          <w:lang w:val="en-US" w:eastAsia="zh-CN"/>
        </w:rPr>
        <w:t>件</w:t>
      </w:r>
      <w:r>
        <w:rPr>
          <w:rFonts w:hint="eastAsia" w:ascii="新宋体" w:hAnsi="新宋体" w:eastAsia="新宋体" w:cs="新宋体"/>
          <w:i w:val="0"/>
          <w:iCs w:val="0"/>
          <w:caps w:val="0"/>
          <w:color w:val="333333"/>
          <w:spacing w:val="0"/>
          <w:sz w:val="24"/>
          <w:szCs w:val="24"/>
          <w:highlight w:val="none"/>
          <w:shd w:val="clear" w:color="auto" w:fill="FFFFFF"/>
          <w:vertAlign w:val="baseline"/>
          <w:lang w:eastAsia="zh-CN"/>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320"/>
        <w:jc w:val="both"/>
        <w:textAlignment w:val="baseline"/>
        <w:rPr>
          <w:rFonts w:cs="宋体"/>
          <w:highlight w:val="none"/>
        </w:rPr>
      </w:pPr>
      <w:r>
        <w:rPr>
          <w:rFonts w:hint="eastAsia" w:cs="宋体"/>
          <w:highlight w:val="none"/>
          <w:shd w:val="clear" w:color="auto" w:fill="FFFFFF"/>
        </w:rPr>
        <w:t>3.本项目的特定资格要求：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320"/>
        <w:jc w:val="both"/>
        <w:textAlignment w:val="baseline"/>
        <w:rPr>
          <w:rFonts w:cs="宋体"/>
          <w:highlight w:val="none"/>
        </w:rPr>
      </w:pPr>
      <w:r>
        <w:rPr>
          <w:rFonts w:hint="eastAsia" w:cs="宋体"/>
          <w:highlight w:val="none"/>
          <w:shd w:val="clear" w:color="auto" w:fill="FFFFFF"/>
        </w:rPr>
        <w:t>合同包1(</w:t>
      </w:r>
      <w:r>
        <w:rPr>
          <w:rFonts w:hint="eastAsia" w:cs="宋体"/>
          <w:highlight w:val="none"/>
          <w:shd w:val="clear" w:color="auto" w:fill="FFFFFF"/>
          <w:lang w:eastAsia="zh-CN"/>
        </w:rPr>
        <w:t>铁道西办公点院内及后边一二楼装修项目</w:t>
      </w:r>
      <w:r>
        <w:rPr>
          <w:rFonts w:hint="eastAsia" w:cs="宋体"/>
          <w:highlight w:val="none"/>
          <w:shd w:val="clear" w:color="auto" w:fill="FFFFFF"/>
        </w:rPr>
        <w:t>)特定资格要求如下:</w:t>
      </w:r>
    </w:p>
    <w:p>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Times New Roman"/>
          <w:szCs w:val="24"/>
          <w:highlight w:val="none"/>
        </w:rPr>
      </w:pPr>
      <w:r>
        <w:rPr>
          <w:rFonts w:hint="eastAsia" w:ascii="宋体" w:hAnsi="宋体" w:eastAsia="宋体" w:cs="Times New Roman"/>
          <w:szCs w:val="24"/>
          <w:highlight w:val="none"/>
        </w:rPr>
        <w:t>1、法定代表人授权书（附法定代表人、被授权人身份证复印件）及被授权人身份证（法定代表人直接参加磋商，须提供法定代表人身份证明及身份证</w:t>
      </w:r>
      <w:r>
        <w:rPr>
          <w:rFonts w:hint="eastAsia" w:ascii="宋体" w:hAnsi="宋体" w:eastAsia="宋体" w:cs="Times New Roman"/>
          <w:szCs w:val="24"/>
          <w:highlight w:val="none"/>
          <w:lang w:val="en-US" w:eastAsia="zh-CN"/>
        </w:rPr>
        <w:t>复印件</w:t>
      </w:r>
      <w:r>
        <w:rPr>
          <w:rFonts w:hint="eastAsia" w:ascii="宋体" w:hAnsi="宋体" w:eastAsia="宋体" w:cs="Times New Roman"/>
          <w:szCs w:val="24"/>
          <w:highlight w:val="none"/>
        </w:rPr>
        <w:t>）；</w:t>
      </w:r>
    </w:p>
    <w:p>
      <w:pPr>
        <w:spacing w:line="360" w:lineRule="auto"/>
        <w:ind w:firstLine="480" w:firstLineChars="200"/>
        <w:rPr>
          <w:rFonts w:hint="eastAsia" w:ascii="宋体" w:hAnsi="宋体" w:eastAsia="宋体" w:cs="Times New Roman"/>
          <w:szCs w:val="24"/>
          <w:highlight w:val="none"/>
        </w:rPr>
      </w:pPr>
      <w:r>
        <w:rPr>
          <w:rFonts w:hint="eastAsia" w:ascii="宋体" w:hAnsi="宋体" w:eastAsia="宋体" w:cs="Times New Roman"/>
          <w:szCs w:val="24"/>
          <w:highlight w:val="none"/>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采购代理机构于磋商前三日内查询相关信用记录，对列入失信被执行人、重大税收违法案件当事人名单、政府采购严重违法失信行为记录名单及其他不符合《中华人民共和国政府采购法》第二十二条规定条件的采购代理机构将拒绝其参与政府采购活动，查询结果以电子或纸质方式留存）；</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3、具备建设行政主管部门颁发的建筑工程施工总承包三级（及以上）或建筑装修装饰工程专业承包二级（及以上）资质；且具备合格有效的安全生产许可证；</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4、拟派项目经理具备建筑工程二级及以上注册建造师证及安全生产考核合格证（建安B证）及无在建工程承诺书（复印件加盖公章）；</w:t>
      </w:r>
    </w:p>
    <w:p>
      <w:pPr>
        <w:spacing w:line="360" w:lineRule="auto"/>
        <w:ind w:firstLine="480" w:firstLineChars="200"/>
        <w:rPr>
          <w:rFonts w:hint="eastAsia"/>
          <w:highlight w:val="none"/>
        </w:rPr>
      </w:pPr>
      <w:r>
        <w:rPr>
          <w:rFonts w:hint="eastAsia" w:ascii="宋体" w:hAnsi="宋体" w:eastAsia="宋体" w:cs="Times New Roman"/>
          <w:szCs w:val="24"/>
          <w:highlight w:val="none"/>
        </w:rPr>
        <w:t>本项目不接受联合体磋商；</w:t>
      </w:r>
    </w:p>
    <w:p>
      <w:pPr>
        <w:numPr>
          <w:ilvl w:val="0"/>
          <w:numId w:val="0"/>
        </w:numPr>
        <w:spacing w:line="360" w:lineRule="auto"/>
        <w:rPr>
          <w:rFonts w:hAnsi="宋体" w:cs="宋体"/>
          <w:szCs w:val="24"/>
          <w:highlight w:val="none"/>
        </w:rPr>
      </w:pPr>
      <w:r>
        <w:rPr>
          <w:rStyle w:val="8"/>
          <w:rFonts w:hint="eastAsia" w:hAnsi="宋体" w:cs="宋体"/>
          <w:szCs w:val="24"/>
          <w:highlight w:val="none"/>
          <w:shd w:val="clear" w:color="auto" w:fill="FFFFFF"/>
        </w:rPr>
        <w:t>三、获取招标文件</w:t>
      </w:r>
    </w:p>
    <w:p>
      <w:pPr>
        <w:spacing w:line="360" w:lineRule="auto"/>
        <w:ind w:firstLine="480" w:firstLineChars="200"/>
        <w:rPr>
          <w:rFonts w:hAnsi="宋体"/>
          <w:color w:val="FF0000"/>
          <w:szCs w:val="24"/>
          <w:highlight w:val="none"/>
        </w:rPr>
      </w:pPr>
      <w:r>
        <w:rPr>
          <w:rFonts w:hint="eastAsia" w:hAnsi="宋体" w:cs="宋体"/>
          <w:szCs w:val="24"/>
          <w:highlight w:val="none"/>
        </w:rPr>
        <w:t>1、发售时间：202</w:t>
      </w:r>
      <w:r>
        <w:rPr>
          <w:rFonts w:hint="eastAsia" w:hAnsi="宋体" w:cs="宋体"/>
          <w:szCs w:val="24"/>
          <w:highlight w:val="none"/>
          <w:lang w:val="en-US" w:eastAsia="zh-CN"/>
        </w:rPr>
        <w:t>3</w:t>
      </w:r>
      <w:r>
        <w:rPr>
          <w:rFonts w:hint="eastAsia" w:hAnsi="宋体" w:cs="宋体"/>
          <w:szCs w:val="24"/>
          <w:highlight w:val="none"/>
        </w:rPr>
        <w:t>-</w:t>
      </w:r>
      <w:r>
        <w:rPr>
          <w:rFonts w:hint="eastAsia" w:hAnsi="宋体" w:cs="宋体"/>
          <w:szCs w:val="24"/>
          <w:highlight w:val="none"/>
          <w:lang w:val="en-US" w:eastAsia="zh-CN"/>
        </w:rPr>
        <w:t>6</w:t>
      </w:r>
      <w:r>
        <w:rPr>
          <w:rFonts w:hint="eastAsia" w:hAnsi="宋体" w:cs="宋体"/>
          <w:szCs w:val="24"/>
          <w:highlight w:val="none"/>
        </w:rPr>
        <w:t>-</w:t>
      </w:r>
      <w:r>
        <w:rPr>
          <w:rFonts w:hint="eastAsia" w:hAnsi="宋体" w:cs="宋体"/>
          <w:szCs w:val="24"/>
          <w:highlight w:val="none"/>
          <w:lang w:val="en-US" w:eastAsia="zh-CN"/>
        </w:rPr>
        <w:t>6  9</w:t>
      </w:r>
      <w:r>
        <w:rPr>
          <w:rFonts w:hint="eastAsia" w:hAnsi="宋体" w:cs="宋体"/>
          <w:szCs w:val="24"/>
          <w:highlight w:val="none"/>
        </w:rPr>
        <w:t>:00:00起至20</w:t>
      </w:r>
      <w:r>
        <w:rPr>
          <w:rFonts w:hint="eastAsia" w:hAnsi="宋体" w:cs="宋体"/>
          <w:szCs w:val="24"/>
          <w:highlight w:val="none"/>
          <w:lang w:val="en-US" w:eastAsia="zh-CN"/>
        </w:rPr>
        <w:t>23</w:t>
      </w:r>
      <w:r>
        <w:rPr>
          <w:rFonts w:hint="eastAsia" w:hAnsi="宋体" w:cs="宋体"/>
          <w:szCs w:val="24"/>
          <w:highlight w:val="none"/>
        </w:rPr>
        <w:t>-</w:t>
      </w:r>
      <w:r>
        <w:rPr>
          <w:rFonts w:hint="eastAsia" w:hAnsi="宋体" w:cs="宋体"/>
          <w:szCs w:val="24"/>
          <w:highlight w:val="none"/>
          <w:lang w:val="en-US" w:eastAsia="zh-CN"/>
        </w:rPr>
        <w:t>6</w:t>
      </w:r>
      <w:r>
        <w:rPr>
          <w:rFonts w:hint="eastAsia" w:hAnsi="宋体" w:cs="宋体"/>
          <w:szCs w:val="24"/>
          <w:highlight w:val="none"/>
        </w:rPr>
        <w:t>-</w:t>
      </w:r>
      <w:r>
        <w:rPr>
          <w:rFonts w:hint="eastAsia" w:hAnsi="宋体" w:cs="宋体"/>
          <w:szCs w:val="24"/>
          <w:highlight w:val="none"/>
          <w:lang w:val="en-US" w:eastAsia="zh-CN"/>
        </w:rPr>
        <w:t xml:space="preserve">12  </w:t>
      </w:r>
      <w:r>
        <w:rPr>
          <w:rFonts w:hint="eastAsia" w:hAnsi="宋体" w:cs="宋体"/>
          <w:szCs w:val="24"/>
          <w:highlight w:val="none"/>
        </w:rPr>
        <w:t>17:00:00 止（双休日及法定节假日除外）</w:t>
      </w:r>
      <w:r>
        <w:rPr>
          <w:rFonts w:hint="eastAsia" w:hAnsi="宋体"/>
          <w:szCs w:val="24"/>
          <w:highlight w:val="none"/>
        </w:rPr>
        <w:t xml:space="preserve">。 </w:t>
      </w:r>
    </w:p>
    <w:p>
      <w:pPr>
        <w:spacing w:line="360" w:lineRule="auto"/>
        <w:ind w:firstLine="424" w:firstLineChars="177"/>
        <w:jc w:val="left"/>
        <w:rPr>
          <w:rFonts w:hint="eastAsia" w:hAnsi="宋体" w:cs="宋体"/>
          <w:szCs w:val="24"/>
          <w:highlight w:val="none"/>
        </w:rPr>
      </w:pPr>
      <w:r>
        <w:rPr>
          <w:rFonts w:hint="eastAsia" w:hAnsi="宋体" w:cs="宋体"/>
          <w:szCs w:val="24"/>
          <w:highlight w:val="none"/>
        </w:rPr>
        <w:t>2、发售地点:</w:t>
      </w:r>
      <w:r>
        <w:rPr>
          <w:rFonts w:hint="eastAsia" w:hAnsi="宋体" w:cs="宋体"/>
          <w:szCs w:val="24"/>
          <w:highlight w:val="none"/>
          <w:lang w:val="zh-CN"/>
        </w:rPr>
        <w:t>在西咸新区公共资源交易平台自行下载文件</w:t>
      </w:r>
      <w:r>
        <w:rPr>
          <w:rFonts w:hint="eastAsia" w:hAnsi="宋体" w:cs="宋体"/>
          <w:szCs w:val="24"/>
          <w:highlight w:val="none"/>
        </w:rPr>
        <w:t>。</w:t>
      </w:r>
    </w:p>
    <w:p>
      <w:pPr>
        <w:spacing w:line="360" w:lineRule="auto"/>
        <w:ind w:firstLine="424" w:firstLineChars="177"/>
        <w:jc w:val="left"/>
        <w:rPr>
          <w:rFonts w:hint="eastAsia" w:hAnsi="宋体" w:cs="宋体"/>
          <w:szCs w:val="24"/>
          <w:highlight w:val="none"/>
        </w:rPr>
      </w:pPr>
      <w:r>
        <w:rPr>
          <w:rFonts w:hint="eastAsia" w:hAnsi="宋体" w:cs="宋体"/>
          <w:szCs w:val="24"/>
          <w:highlight w:val="none"/>
        </w:rPr>
        <w:t>3、文件售价:人民币0元/份。</w:t>
      </w:r>
    </w:p>
    <w:p>
      <w:pPr>
        <w:spacing w:line="360" w:lineRule="auto"/>
        <w:rPr>
          <w:rFonts w:hint="eastAsia" w:hAnsi="宋体" w:cs="宋体"/>
          <w:b/>
          <w:szCs w:val="24"/>
          <w:highlight w:val="none"/>
        </w:rPr>
      </w:pPr>
      <w:r>
        <w:rPr>
          <w:rFonts w:hint="eastAsia" w:hAnsi="宋体" w:cs="宋体"/>
          <w:b/>
          <w:bCs/>
          <w:szCs w:val="24"/>
          <w:highlight w:val="none"/>
        </w:rPr>
        <w:t>注：</w:t>
      </w:r>
      <w:r>
        <w:rPr>
          <w:rFonts w:hint="eastAsia" w:hAnsi="宋体" w:cs="宋体"/>
          <w:bCs/>
          <w:szCs w:val="24"/>
          <w:highlight w:val="none"/>
        </w:rPr>
        <w:t>1、供应商须登录全国公共资源交易平台（陕西省西咸新区）（http://www.sxggzyjy.cn/），选择本项目点击“我要投标”，参与磋商活动；本项目为不见面开标，请投标单位将投标回执单、单位介绍信及授权代表身份证复印件（均加盖公章）发送至邮箱870679416@qq.com。2、提示：供应商须在获取竞争性磋商文件时限内（</w:t>
      </w:r>
      <w:r>
        <w:rPr>
          <w:rFonts w:hint="eastAsia" w:hAnsi="宋体" w:cs="宋体"/>
          <w:bCs/>
          <w:szCs w:val="24"/>
          <w:highlight w:val="none"/>
          <w:lang w:val="zh-CN"/>
        </w:rPr>
        <w:t>20</w:t>
      </w:r>
      <w:r>
        <w:rPr>
          <w:rFonts w:hint="eastAsia" w:hAnsi="宋体" w:cs="宋体"/>
          <w:bCs/>
          <w:szCs w:val="24"/>
          <w:highlight w:val="none"/>
        </w:rPr>
        <w:t>2</w:t>
      </w:r>
      <w:r>
        <w:rPr>
          <w:rFonts w:hint="eastAsia" w:hAnsi="宋体" w:cs="宋体"/>
          <w:bCs/>
          <w:szCs w:val="24"/>
          <w:highlight w:val="none"/>
          <w:lang w:val="en-US" w:eastAsia="zh-CN"/>
        </w:rPr>
        <w:t>3</w:t>
      </w:r>
      <w:r>
        <w:rPr>
          <w:rFonts w:hint="eastAsia" w:hAnsi="宋体" w:cs="宋体"/>
          <w:bCs/>
          <w:szCs w:val="24"/>
          <w:highlight w:val="none"/>
          <w:lang w:val="zh-CN"/>
        </w:rPr>
        <w:t>年</w:t>
      </w:r>
      <w:r>
        <w:rPr>
          <w:rFonts w:hint="eastAsia" w:hAnsi="宋体" w:cs="宋体"/>
          <w:bCs/>
          <w:szCs w:val="24"/>
          <w:highlight w:val="none"/>
          <w:lang w:val="en-US" w:eastAsia="zh-CN"/>
        </w:rPr>
        <w:t>6</w:t>
      </w:r>
      <w:r>
        <w:rPr>
          <w:rFonts w:hint="eastAsia" w:hAnsi="宋体" w:cs="宋体"/>
          <w:bCs/>
          <w:szCs w:val="24"/>
          <w:highlight w:val="none"/>
          <w:lang w:val="zh-CN"/>
        </w:rPr>
        <w:t>月</w:t>
      </w:r>
      <w:r>
        <w:rPr>
          <w:rFonts w:hint="eastAsia" w:hAnsi="宋体" w:cs="宋体"/>
          <w:bCs/>
          <w:szCs w:val="24"/>
          <w:highlight w:val="none"/>
          <w:lang w:val="en-US" w:eastAsia="zh-CN"/>
        </w:rPr>
        <w:t xml:space="preserve"> 6 </w:t>
      </w:r>
      <w:r>
        <w:rPr>
          <w:rFonts w:hint="eastAsia" w:hAnsi="宋体" w:cs="宋体"/>
          <w:bCs/>
          <w:szCs w:val="24"/>
          <w:highlight w:val="none"/>
          <w:lang w:val="zh-CN"/>
        </w:rPr>
        <w:t>日～</w:t>
      </w:r>
      <w:r>
        <w:rPr>
          <w:rFonts w:hint="eastAsia" w:hAnsi="宋体" w:cs="宋体"/>
          <w:bCs/>
          <w:szCs w:val="24"/>
          <w:highlight w:val="none"/>
        </w:rPr>
        <w:t>202</w:t>
      </w:r>
      <w:r>
        <w:rPr>
          <w:rFonts w:hint="eastAsia" w:hAnsi="宋体" w:cs="宋体"/>
          <w:bCs/>
          <w:szCs w:val="24"/>
          <w:highlight w:val="none"/>
          <w:lang w:val="en-US" w:eastAsia="zh-CN"/>
        </w:rPr>
        <w:t>3</w:t>
      </w:r>
      <w:r>
        <w:rPr>
          <w:rFonts w:hint="eastAsia" w:hAnsi="宋体" w:cs="宋体"/>
          <w:bCs/>
          <w:szCs w:val="24"/>
          <w:highlight w:val="none"/>
          <w:lang w:val="zh-CN"/>
        </w:rPr>
        <w:t>年</w:t>
      </w:r>
      <w:r>
        <w:rPr>
          <w:rFonts w:hint="eastAsia" w:hAnsi="宋体" w:cs="宋体"/>
          <w:bCs/>
          <w:szCs w:val="24"/>
          <w:highlight w:val="none"/>
          <w:lang w:val="en-US" w:eastAsia="zh-CN"/>
        </w:rPr>
        <w:t xml:space="preserve"> 6 </w:t>
      </w:r>
      <w:r>
        <w:rPr>
          <w:rFonts w:hint="eastAsia" w:hAnsi="宋体" w:cs="宋体"/>
          <w:bCs/>
          <w:szCs w:val="24"/>
          <w:highlight w:val="none"/>
          <w:lang w:val="zh-CN"/>
        </w:rPr>
        <w:t>月</w:t>
      </w:r>
      <w:r>
        <w:rPr>
          <w:rFonts w:hint="eastAsia" w:hAnsi="宋体" w:cs="宋体"/>
          <w:bCs/>
          <w:szCs w:val="24"/>
          <w:highlight w:val="none"/>
          <w:lang w:val="en-US" w:eastAsia="zh-CN"/>
        </w:rPr>
        <w:t xml:space="preserve"> 12</w:t>
      </w:r>
      <w:r>
        <w:rPr>
          <w:rFonts w:hint="eastAsia" w:hAnsi="宋体" w:cs="宋体"/>
          <w:bCs/>
          <w:szCs w:val="24"/>
          <w:highlight w:val="none"/>
          <w:lang w:val="zh-CN"/>
        </w:rPr>
        <w:t>日</w:t>
      </w:r>
      <w:r>
        <w:rPr>
          <w:rFonts w:hint="eastAsia" w:hAnsi="宋体" w:cs="宋体"/>
          <w:bCs/>
          <w:szCs w:val="24"/>
          <w:highlight w:val="none"/>
        </w:rPr>
        <w:t>）登录全国公共资源交易平台（陕西省·西咸新区）系统，直接下载竞争性磋商文件。逾期下载通道将关闭，未及时下载竞争性磋商文件将会影响后续开评标活动。3、办理CA锁方式（仅供参考）：供应商初次使用交易平台，需前往陕西省数字证书认证中心股份有限公司办理 CA 锁，办理地址及咨询电话如下：西安市高新三路九号信息岗大厦一层101室，咨询电话:4006369888 ；西安市长安北路14号省体育公寓B 座一楼，咨询电话：029-88661241 ；请各供应商按照陕西省财政厅《关于政府采购供应商注册登记有关事项的通知》要求，通过陕西省政府采购网注册登记加入陕西省政府采购供应商库。</w:t>
      </w:r>
      <w:r>
        <w:rPr>
          <w:rFonts w:hint="eastAsia" w:hAnsi="宋体" w:cs="宋体"/>
          <w:b/>
          <w:szCs w:val="24"/>
          <w:highlight w:val="none"/>
        </w:rPr>
        <w:t>4、本项目采用不见面开标，不见面开标大厅登录方式为：全国公共资源交易平台（陕西省西咸新区）→电子交易平台→西咸新区公共资源交易不见面开标系统。具体内容详见磋商文件。</w:t>
      </w:r>
    </w:p>
    <w:p>
      <w:pPr>
        <w:spacing w:line="360" w:lineRule="auto"/>
        <w:jc w:val="left"/>
        <w:rPr>
          <w:rFonts w:hint="eastAsia" w:hAnsi="宋体" w:cs="宋体"/>
          <w:szCs w:val="24"/>
          <w:highlight w:val="none"/>
        </w:rPr>
      </w:pPr>
      <w:r>
        <w:rPr>
          <w:rStyle w:val="8"/>
          <w:rFonts w:hint="eastAsia" w:hAnsi="宋体" w:cs="宋体"/>
          <w:szCs w:val="24"/>
          <w:highlight w:val="none"/>
          <w:shd w:val="clear" w:color="auto" w:fill="FFFFFF"/>
        </w:rPr>
        <w:t>四</w:t>
      </w:r>
      <w:r>
        <w:rPr>
          <w:rStyle w:val="8"/>
          <w:rFonts w:hint="eastAsia" w:ascii="Times New Roman" w:hAnsi="宋体" w:eastAsia="宋体" w:cs="宋体"/>
          <w:b/>
          <w:bCs/>
          <w:szCs w:val="24"/>
          <w:highlight w:val="none"/>
          <w:shd w:val="clear" w:color="auto" w:fill="FFFFFF"/>
        </w:rPr>
        <w:t>、磋商响应文件递交截止时间及磋商时间和地点：</w:t>
      </w:r>
    </w:p>
    <w:p>
      <w:pPr>
        <w:spacing w:line="360" w:lineRule="auto"/>
        <w:ind w:firstLine="480" w:firstLineChars="200"/>
        <w:jc w:val="left"/>
        <w:rPr>
          <w:rFonts w:hint="default" w:hAnsi="宋体" w:eastAsia="宋体" w:cs="宋体"/>
          <w:szCs w:val="24"/>
          <w:highlight w:val="none"/>
          <w:lang w:val="en-US" w:eastAsia="zh-CN"/>
        </w:rPr>
      </w:pPr>
      <w:r>
        <w:rPr>
          <w:rFonts w:hint="eastAsia" w:hAnsi="宋体" w:cs="宋体"/>
          <w:szCs w:val="24"/>
          <w:highlight w:val="none"/>
        </w:rPr>
        <w:t>1、磋商响应文件递交截止时间:</w:t>
      </w:r>
      <w:r>
        <w:rPr>
          <w:rFonts w:hint="eastAsia" w:hAnsi="宋体"/>
          <w:szCs w:val="24"/>
          <w:highlight w:val="none"/>
        </w:rPr>
        <w:t>202</w:t>
      </w:r>
      <w:r>
        <w:rPr>
          <w:rFonts w:hint="eastAsia" w:hAnsi="宋体"/>
          <w:szCs w:val="24"/>
          <w:highlight w:val="none"/>
          <w:lang w:val="en-US" w:eastAsia="zh-CN"/>
        </w:rPr>
        <w:t>3</w:t>
      </w:r>
      <w:r>
        <w:rPr>
          <w:rFonts w:hint="eastAsia" w:hAnsi="宋体"/>
          <w:szCs w:val="24"/>
          <w:highlight w:val="none"/>
        </w:rPr>
        <w:t>年</w:t>
      </w:r>
      <w:r>
        <w:rPr>
          <w:rFonts w:hint="eastAsia" w:hAnsi="宋体"/>
          <w:szCs w:val="24"/>
          <w:highlight w:val="none"/>
          <w:lang w:val="en-US" w:eastAsia="zh-CN"/>
        </w:rPr>
        <w:t xml:space="preserve"> 6 </w:t>
      </w:r>
      <w:r>
        <w:rPr>
          <w:rFonts w:hint="eastAsia" w:hAnsi="宋体"/>
          <w:szCs w:val="24"/>
          <w:highlight w:val="none"/>
        </w:rPr>
        <w:t>月</w:t>
      </w:r>
      <w:r>
        <w:rPr>
          <w:rFonts w:hint="eastAsia" w:hAnsi="宋体"/>
          <w:szCs w:val="24"/>
          <w:highlight w:val="none"/>
          <w:lang w:val="en-US" w:eastAsia="zh-CN"/>
        </w:rPr>
        <w:t xml:space="preserve"> 16 </w:t>
      </w:r>
      <w:r>
        <w:rPr>
          <w:rFonts w:hint="eastAsia" w:hAnsi="宋体"/>
          <w:szCs w:val="24"/>
          <w:highlight w:val="none"/>
        </w:rPr>
        <w:t>日</w:t>
      </w:r>
      <w:r>
        <w:rPr>
          <w:rFonts w:hint="eastAsia" w:hAnsi="宋体"/>
          <w:szCs w:val="24"/>
          <w:highlight w:val="none"/>
          <w:lang w:val="en-US" w:eastAsia="zh-CN"/>
        </w:rPr>
        <w:t>9</w:t>
      </w:r>
      <w:r>
        <w:rPr>
          <w:rFonts w:hint="eastAsia" w:hAnsi="宋体"/>
          <w:szCs w:val="24"/>
          <w:highlight w:val="none"/>
        </w:rPr>
        <w:t>：</w:t>
      </w:r>
      <w:r>
        <w:rPr>
          <w:rFonts w:hint="eastAsia" w:hAnsi="宋体"/>
          <w:szCs w:val="24"/>
          <w:highlight w:val="none"/>
          <w:lang w:val="en-US" w:eastAsia="zh-CN"/>
        </w:rPr>
        <w:t>30</w:t>
      </w:r>
    </w:p>
    <w:p>
      <w:pPr>
        <w:spacing w:line="360" w:lineRule="auto"/>
        <w:ind w:firstLine="480" w:firstLineChars="200"/>
        <w:jc w:val="left"/>
        <w:rPr>
          <w:rFonts w:hint="eastAsia" w:hAnsi="宋体" w:cs="宋体"/>
          <w:szCs w:val="24"/>
          <w:highlight w:val="none"/>
        </w:rPr>
      </w:pPr>
      <w:r>
        <w:rPr>
          <w:rFonts w:hint="eastAsia" w:hAnsi="宋体" w:cs="宋体"/>
          <w:szCs w:val="24"/>
          <w:highlight w:val="none"/>
        </w:rPr>
        <w:t>2、磋商时间:</w:t>
      </w:r>
      <w:r>
        <w:rPr>
          <w:rFonts w:hint="eastAsia" w:hAnsi="宋体"/>
          <w:szCs w:val="24"/>
          <w:highlight w:val="none"/>
        </w:rPr>
        <w:t>202</w:t>
      </w:r>
      <w:r>
        <w:rPr>
          <w:rFonts w:hint="eastAsia" w:hAnsi="宋体"/>
          <w:szCs w:val="24"/>
          <w:highlight w:val="none"/>
          <w:lang w:val="en-US" w:eastAsia="zh-CN"/>
        </w:rPr>
        <w:t>3</w:t>
      </w:r>
      <w:r>
        <w:rPr>
          <w:rFonts w:hint="eastAsia" w:hAnsi="宋体"/>
          <w:szCs w:val="24"/>
          <w:highlight w:val="none"/>
        </w:rPr>
        <w:t>年</w:t>
      </w:r>
      <w:r>
        <w:rPr>
          <w:rFonts w:hint="eastAsia" w:hAnsi="宋体"/>
          <w:szCs w:val="24"/>
          <w:highlight w:val="none"/>
          <w:lang w:val="en-US" w:eastAsia="zh-CN"/>
        </w:rPr>
        <w:t xml:space="preserve"> 6 </w:t>
      </w:r>
      <w:r>
        <w:rPr>
          <w:rFonts w:hint="eastAsia" w:hAnsi="宋体"/>
          <w:szCs w:val="24"/>
          <w:highlight w:val="none"/>
        </w:rPr>
        <w:t>月</w:t>
      </w:r>
      <w:r>
        <w:rPr>
          <w:rFonts w:hint="eastAsia" w:hAnsi="宋体"/>
          <w:szCs w:val="24"/>
          <w:highlight w:val="none"/>
          <w:lang w:val="en-US" w:eastAsia="zh-CN"/>
        </w:rPr>
        <w:t xml:space="preserve">16 </w:t>
      </w:r>
      <w:r>
        <w:rPr>
          <w:rFonts w:hint="eastAsia" w:hAnsi="宋体"/>
          <w:szCs w:val="24"/>
          <w:highlight w:val="none"/>
        </w:rPr>
        <w:t>日</w:t>
      </w:r>
      <w:r>
        <w:rPr>
          <w:rFonts w:hint="eastAsia" w:hAnsi="宋体"/>
          <w:szCs w:val="24"/>
          <w:highlight w:val="none"/>
          <w:lang w:val="en-US" w:eastAsia="zh-CN"/>
        </w:rPr>
        <w:t>9</w:t>
      </w:r>
      <w:r>
        <w:rPr>
          <w:rFonts w:hint="eastAsia" w:hAnsi="宋体"/>
          <w:szCs w:val="24"/>
          <w:highlight w:val="none"/>
        </w:rPr>
        <w:t>：</w:t>
      </w:r>
      <w:r>
        <w:rPr>
          <w:rFonts w:hint="eastAsia" w:hAnsi="宋体"/>
          <w:szCs w:val="24"/>
          <w:highlight w:val="none"/>
          <w:lang w:val="en-US" w:eastAsia="zh-CN"/>
        </w:rPr>
        <w:t>30</w:t>
      </w:r>
    </w:p>
    <w:p>
      <w:pPr>
        <w:spacing w:line="360" w:lineRule="auto"/>
        <w:ind w:firstLine="480" w:firstLineChars="200"/>
        <w:jc w:val="left"/>
        <w:rPr>
          <w:rFonts w:hint="eastAsia" w:hAnsi="宋体" w:cs="宋体"/>
          <w:szCs w:val="24"/>
          <w:highlight w:val="none"/>
          <w:lang w:val="zh-CN"/>
        </w:rPr>
      </w:pPr>
      <w:r>
        <w:rPr>
          <w:rFonts w:hint="eastAsia" w:hAnsi="宋体" w:cs="宋体"/>
          <w:szCs w:val="24"/>
          <w:highlight w:val="none"/>
        </w:rPr>
        <w:t>3、磋商地点:</w:t>
      </w:r>
      <w:r>
        <w:rPr>
          <w:rFonts w:hint="eastAsia" w:ascii="宋体" w:hAnsi="宋体" w:eastAsia="宋体" w:cs="宋体"/>
          <w:szCs w:val="21"/>
          <w:highlight w:val="none"/>
        </w:rPr>
        <w:t>全国公共资源交易平台（陕西省•西咸新区）不见面开标大厅</w:t>
      </w:r>
      <w:r>
        <w:rPr>
          <w:rFonts w:hint="eastAsia" w:hAnsi="宋体" w:cs="宋体"/>
          <w:szCs w:val="24"/>
          <w:highlight w:val="none"/>
          <w:lang w:val="en-US" w:eastAsia="zh-CN"/>
        </w:rPr>
        <w:t>（开标05</w:t>
      </w:r>
      <w:r>
        <w:rPr>
          <w:rFonts w:hint="eastAsia" w:hAnsi="宋体" w:cs="宋体"/>
          <w:szCs w:val="24"/>
          <w:highlight w:val="none"/>
          <w:lang w:val="zh-CN"/>
        </w:rPr>
        <w:t>室）</w:t>
      </w:r>
    </w:p>
    <w:p>
      <w:pPr>
        <w:spacing w:line="360" w:lineRule="auto"/>
        <w:ind w:firstLine="480" w:firstLineChars="200"/>
        <w:jc w:val="left"/>
        <w:rPr>
          <w:rFonts w:hAnsi="宋体" w:cs="宋体"/>
          <w:szCs w:val="24"/>
          <w:highlight w:val="none"/>
        </w:rPr>
      </w:pPr>
      <w:r>
        <w:rPr>
          <w:rFonts w:hint="eastAsia" w:hAnsi="宋体" w:cs="宋体"/>
          <w:szCs w:val="24"/>
          <w:highlight w:val="none"/>
        </w:rPr>
        <w:t>4、递交方式：线上递交</w:t>
      </w:r>
    </w:p>
    <w:p>
      <w:pPr>
        <w:spacing w:line="360" w:lineRule="auto"/>
        <w:rPr>
          <w:rFonts w:hAnsi="宋体" w:cs="宋体"/>
          <w:szCs w:val="24"/>
          <w:highlight w:val="none"/>
        </w:rPr>
      </w:pPr>
      <w:r>
        <w:rPr>
          <w:rStyle w:val="8"/>
          <w:rFonts w:hint="eastAsia" w:hAnsi="宋体" w:cs="宋体"/>
          <w:szCs w:val="24"/>
          <w:highlight w:val="none"/>
          <w:shd w:val="clear" w:color="auto" w:fill="FFFFFF"/>
        </w:rPr>
        <w:t>五、公告期限</w:t>
      </w:r>
    </w:p>
    <w:p>
      <w:pPr>
        <w:pStyle w:val="5"/>
        <w:spacing w:before="0" w:beforeAutospacing="0" w:after="0" w:afterAutospacing="0" w:line="360" w:lineRule="auto"/>
        <w:ind w:firstLine="320"/>
        <w:jc w:val="both"/>
        <w:textAlignment w:val="baseline"/>
        <w:rPr>
          <w:rFonts w:cs="宋体"/>
          <w:highlight w:val="none"/>
          <w:shd w:val="clear" w:color="auto" w:fill="FFFFFF"/>
        </w:rPr>
      </w:pPr>
      <w:r>
        <w:rPr>
          <w:rFonts w:hint="eastAsia" w:cs="宋体"/>
          <w:highlight w:val="none"/>
          <w:shd w:val="clear" w:color="auto" w:fill="FFFFFF"/>
        </w:rPr>
        <w:t>自本公告发布之日起</w:t>
      </w:r>
      <w:r>
        <w:rPr>
          <w:rFonts w:hint="eastAsia" w:cs="宋体"/>
          <w:highlight w:val="none"/>
          <w:shd w:val="clear" w:color="auto" w:fill="FFFFFF"/>
          <w:lang w:val="en-US" w:eastAsia="zh-CN"/>
        </w:rPr>
        <w:t>3</w:t>
      </w:r>
      <w:r>
        <w:rPr>
          <w:rFonts w:hint="eastAsia" w:cs="宋体"/>
          <w:highlight w:val="none"/>
          <w:shd w:val="clear" w:color="auto" w:fill="FFFFFF"/>
        </w:rPr>
        <w:t>个工作日。</w:t>
      </w:r>
    </w:p>
    <w:p>
      <w:pPr>
        <w:spacing w:line="360" w:lineRule="auto"/>
        <w:rPr>
          <w:rFonts w:hAnsi="宋体" w:cs="宋体"/>
          <w:szCs w:val="24"/>
          <w:highlight w:val="none"/>
        </w:rPr>
      </w:pPr>
      <w:r>
        <w:rPr>
          <w:rStyle w:val="8"/>
          <w:rFonts w:hint="eastAsia" w:hAnsi="宋体" w:cs="宋体"/>
          <w:szCs w:val="24"/>
          <w:highlight w:val="none"/>
          <w:shd w:val="clear" w:color="auto" w:fill="FFFFFF"/>
        </w:rPr>
        <w:t>六、其他补充事宜</w:t>
      </w:r>
    </w:p>
    <w:p>
      <w:pPr>
        <w:tabs>
          <w:tab w:val="left" w:pos="766"/>
        </w:tabs>
        <w:spacing w:line="360" w:lineRule="auto"/>
        <w:ind w:firstLine="480" w:firstLineChars="200"/>
        <w:rPr>
          <w:rStyle w:val="8"/>
          <w:rFonts w:hint="default" w:hAnsi="宋体" w:eastAsia="宋体" w:cs="宋体"/>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lang w:val="en-US" w:eastAsia="zh-CN" w:bidi="ar-SA"/>
        </w:rPr>
        <w:t>无。</w:t>
      </w:r>
    </w:p>
    <w:p>
      <w:pPr>
        <w:spacing w:line="360" w:lineRule="auto"/>
        <w:rPr>
          <w:rFonts w:hAnsi="宋体" w:cs="宋体"/>
          <w:szCs w:val="24"/>
          <w:highlight w:val="none"/>
        </w:rPr>
      </w:pPr>
      <w:r>
        <w:rPr>
          <w:rStyle w:val="8"/>
          <w:rFonts w:hint="eastAsia" w:hAnsi="宋体" w:cs="宋体"/>
          <w:szCs w:val="24"/>
          <w:highlight w:val="none"/>
          <w:shd w:val="clear" w:color="auto" w:fill="FFFFFF"/>
        </w:rPr>
        <w:t>七、对本次招标提出询问，请按以下方式联系。</w:t>
      </w:r>
    </w:p>
    <w:p>
      <w:pPr>
        <w:pStyle w:val="5"/>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1.釆购人信息</w:t>
      </w:r>
    </w:p>
    <w:p>
      <w:pPr>
        <w:pStyle w:val="5"/>
        <w:spacing w:before="0" w:beforeAutospacing="0" w:after="0" w:afterAutospacing="0" w:line="360" w:lineRule="auto"/>
        <w:ind w:firstLine="320"/>
        <w:jc w:val="both"/>
        <w:textAlignment w:val="baseline"/>
        <w:rPr>
          <w:rFonts w:hint="eastAsia" w:eastAsia="宋体" w:cs="宋体"/>
          <w:highlight w:val="none"/>
          <w:lang w:eastAsia="zh-CN"/>
        </w:rPr>
      </w:pPr>
      <w:r>
        <w:rPr>
          <w:rFonts w:hint="eastAsia" w:cs="宋体"/>
          <w:highlight w:val="none"/>
          <w:shd w:val="clear" w:color="auto" w:fill="FFFFFF"/>
        </w:rPr>
        <w:t>名称：</w:t>
      </w:r>
      <w:r>
        <w:rPr>
          <w:rFonts w:hint="eastAsia" w:cs="宋体"/>
          <w:highlight w:val="none"/>
          <w:shd w:val="clear" w:color="auto" w:fill="FFFFFF"/>
          <w:lang w:eastAsia="zh-CN"/>
        </w:rPr>
        <w:t>咸阳市渭城区渭城街道办事处</w:t>
      </w:r>
    </w:p>
    <w:p>
      <w:pPr>
        <w:pStyle w:val="5"/>
        <w:spacing w:before="0" w:beforeAutospacing="0" w:after="0" w:afterAutospacing="0" w:line="360" w:lineRule="auto"/>
        <w:ind w:firstLine="320"/>
        <w:jc w:val="both"/>
        <w:textAlignment w:val="baseline"/>
        <w:rPr>
          <w:rFonts w:hint="eastAsia" w:eastAsia="宋体" w:cs="宋体"/>
          <w:highlight w:val="none"/>
          <w:lang w:eastAsia="zh-CN"/>
        </w:rPr>
      </w:pPr>
      <w:r>
        <w:rPr>
          <w:rFonts w:hint="eastAsia" w:cs="宋体"/>
          <w:highlight w:val="none"/>
          <w:shd w:val="clear" w:color="auto" w:fill="FFFFFF"/>
        </w:rPr>
        <w:t>地址：</w:t>
      </w:r>
      <w:r>
        <w:rPr>
          <w:rFonts w:hint="eastAsia" w:cs="宋体"/>
          <w:highlight w:val="none"/>
          <w:shd w:val="clear" w:color="auto" w:fill="FFFFFF"/>
          <w:lang w:eastAsia="zh-CN"/>
        </w:rPr>
        <w:t>咸阳市渭城区渭城街道长陵路</w:t>
      </w:r>
    </w:p>
    <w:p>
      <w:pPr>
        <w:pStyle w:val="5"/>
        <w:spacing w:before="0" w:beforeAutospacing="0" w:after="0" w:afterAutospacing="0" w:line="360" w:lineRule="auto"/>
        <w:ind w:firstLine="320"/>
        <w:jc w:val="both"/>
        <w:textAlignment w:val="baseline"/>
        <w:rPr>
          <w:rFonts w:hint="eastAsia" w:cs="宋体"/>
          <w:highlight w:val="none"/>
          <w:shd w:val="clear" w:color="auto" w:fill="FFFFFF"/>
        </w:rPr>
      </w:pPr>
      <w:r>
        <w:rPr>
          <w:rFonts w:hint="eastAsia" w:cs="宋体"/>
          <w:highlight w:val="none"/>
          <w:shd w:val="clear" w:color="auto" w:fill="FFFFFF"/>
        </w:rPr>
        <w:t>联系方式：13689103399</w:t>
      </w:r>
    </w:p>
    <w:p>
      <w:pPr>
        <w:pStyle w:val="5"/>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2.釆购代理机构信息</w:t>
      </w:r>
    </w:p>
    <w:p>
      <w:pPr>
        <w:pStyle w:val="5"/>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名称：陕西中瑞达项目管理有限公司</w:t>
      </w:r>
    </w:p>
    <w:p>
      <w:pPr>
        <w:pStyle w:val="5"/>
        <w:spacing w:before="0" w:beforeAutospacing="0" w:after="0" w:afterAutospacing="0" w:line="360" w:lineRule="auto"/>
        <w:ind w:firstLine="320"/>
        <w:jc w:val="both"/>
        <w:textAlignment w:val="baseline"/>
        <w:rPr>
          <w:rFonts w:hint="eastAsia" w:eastAsia="宋体" w:cs="宋体"/>
          <w:highlight w:val="none"/>
          <w:lang w:eastAsia="zh-CN"/>
        </w:rPr>
      </w:pPr>
      <w:r>
        <w:rPr>
          <w:rFonts w:hint="eastAsia" w:cs="宋体"/>
          <w:highlight w:val="none"/>
          <w:shd w:val="clear" w:color="auto" w:fill="FFFFFF"/>
        </w:rPr>
        <w:t>地址：</w:t>
      </w:r>
      <w:r>
        <w:rPr>
          <w:rFonts w:hint="eastAsia" w:cs="宋体"/>
          <w:highlight w:val="none"/>
          <w:shd w:val="clear" w:color="auto" w:fill="FFFFFF"/>
          <w:lang w:eastAsia="zh-CN"/>
        </w:rPr>
        <w:t>西安市经济技术开发区凤城五路与明光路十字西北角凤城五路105号恒石国际B座903室</w:t>
      </w:r>
    </w:p>
    <w:p>
      <w:pPr>
        <w:pStyle w:val="5"/>
        <w:spacing w:before="0" w:beforeAutospacing="0" w:after="0" w:afterAutospacing="0" w:line="360" w:lineRule="auto"/>
        <w:ind w:firstLine="320"/>
        <w:jc w:val="both"/>
        <w:textAlignment w:val="baseline"/>
        <w:rPr>
          <w:rFonts w:hint="eastAsia" w:eastAsia="宋体" w:cs="宋体"/>
          <w:highlight w:val="none"/>
          <w:lang w:eastAsia="zh-CN"/>
        </w:rPr>
      </w:pPr>
      <w:r>
        <w:rPr>
          <w:rFonts w:hint="eastAsia" w:cs="宋体"/>
          <w:highlight w:val="none"/>
          <w:shd w:val="clear" w:color="auto" w:fill="FFFFFF"/>
        </w:rPr>
        <w:t>联系方式：</w:t>
      </w:r>
      <w:r>
        <w:rPr>
          <w:rFonts w:hint="eastAsia" w:cs="宋体"/>
          <w:highlight w:val="none"/>
          <w:shd w:val="clear" w:color="auto" w:fill="FFFFFF"/>
          <w:lang w:eastAsia="zh-CN"/>
        </w:rPr>
        <w:t>15039820627</w:t>
      </w:r>
    </w:p>
    <w:p>
      <w:pPr>
        <w:pStyle w:val="5"/>
        <w:spacing w:before="0" w:beforeAutospacing="0" w:after="0" w:afterAutospacing="0" w:line="360" w:lineRule="auto"/>
        <w:ind w:firstLine="320"/>
        <w:jc w:val="both"/>
        <w:textAlignment w:val="baseline"/>
        <w:rPr>
          <w:rFonts w:cs="宋体"/>
          <w:highlight w:val="none"/>
        </w:rPr>
      </w:pPr>
      <w:r>
        <w:rPr>
          <w:rFonts w:hint="eastAsia" w:cs="宋体"/>
          <w:highlight w:val="none"/>
          <w:shd w:val="clear" w:color="auto" w:fill="FFFFFF"/>
        </w:rPr>
        <w:t>3.项目联系方式</w:t>
      </w:r>
    </w:p>
    <w:p>
      <w:pPr>
        <w:pStyle w:val="5"/>
        <w:spacing w:before="0" w:beforeAutospacing="0" w:after="0" w:afterAutospacing="0" w:line="360" w:lineRule="auto"/>
        <w:ind w:firstLine="320"/>
        <w:jc w:val="both"/>
        <w:textAlignment w:val="baseline"/>
        <w:rPr>
          <w:rFonts w:hint="default" w:cs="宋体"/>
          <w:highlight w:val="none"/>
          <w:shd w:val="clear" w:color="auto" w:fill="FFFFFF"/>
          <w:lang w:val="en-US" w:eastAsia="zh-CN"/>
        </w:rPr>
      </w:pPr>
      <w:r>
        <w:rPr>
          <w:rFonts w:hint="eastAsia" w:cs="宋体"/>
          <w:highlight w:val="none"/>
          <w:shd w:val="clear" w:color="auto" w:fill="FFFFFF"/>
        </w:rPr>
        <w:t>项目联系人：</w:t>
      </w:r>
      <w:r>
        <w:rPr>
          <w:rFonts w:hint="eastAsia" w:cs="宋体"/>
          <w:highlight w:val="none"/>
          <w:shd w:val="clear" w:color="auto" w:fill="FFFFFF"/>
          <w:lang w:val="en-US" w:eastAsia="zh-CN"/>
        </w:rPr>
        <w:t>昌工、郭工</w:t>
      </w:r>
    </w:p>
    <w:p>
      <w:pPr>
        <w:pStyle w:val="5"/>
        <w:spacing w:before="0" w:beforeAutospacing="0" w:after="0" w:afterAutospacing="0" w:line="360" w:lineRule="auto"/>
        <w:ind w:firstLine="320"/>
        <w:jc w:val="both"/>
        <w:textAlignment w:val="baseline"/>
        <w:rPr>
          <w:rFonts w:hint="eastAsia" w:cs="宋体"/>
          <w:highlight w:val="none"/>
          <w:shd w:val="clear" w:color="auto" w:fill="FFFFFF"/>
          <w:lang w:eastAsia="zh-CN"/>
        </w:rPr>
      </w:pPr>
      <w:r>
        <w:rPr>
          <w:rFonts w:hint="eastAsia" w:cs="宋体"/>
          <w:highlight w:val="none"/>
          <w:shd w:val="clear" w:color="auto" w:fill="FFFFFF"/>
        </w:rPr>
        <w:t>电话：</w:t>
      </w:r>
      <w:r>
        <w:rPr>
          <w:rFonts w:hint="eastAsia" w:cs="宋体"/>
          <w:highlight w:val="none"/>
          <w:shd w:val="clear" w:color="auto" w:fill="FFFFFF"/>
          <w:lang w:eastAsia="zh-CN"/>
        </w:rPr>
        <w:t>15039820627</w:t>
      </w:r>
    </w:p>
    <w:p>
      <w:pPr>
        <w:pStyle w:val="5"/>
        <w:spacing w:before="0" w:beforeAutospacing="0" w:after="0" w:afterAutospacing="0" w:line="360" w:lineRule="auto"/>
        <w:ind w:firstLine="320"/>
        <w:jc w:val="both"/>
        <w:textAlignment w:val="baseline"/>
        <w:rPr>
          <w:rFonts w:hint="eastAsia" w:cs="宋体"/>
          <w:highlight w:val="none"/>
          <w:shd w:val="clear" w:color="auto" w:fill="FFFFFF"/>
          <w:lang w:eastAsia="zh-CN"/>
        </w:rPr>
      </w:pPr>
    </w:p>
    <w:p>
      <w:pPr>
        <w:kinsoku w:val="0"/>
        <w:spacing w:line="360" w:lineRule="auto"/>
        <w:jc w:val="right"/>
        <w:rPr>
          <w:rFonts w:hint="eastAsia" w:hAnsi="宋体" w:cs="宋体"/>
          <w:szCs w:val="24"/>
          <w:highlight w:val="none"/>
        </w:rPr>
      </w:pPr>
      <w:r>
        <w:rPr>
          <w:rFonts w:hint="eastAsia" w:hAnsi="宋体" w:cs="宋体"/>
          <w:szCs w:val="24"/>
          <w:highlight w:val="none"/>
        </w:rPr>
        <w:t>陕西中瑞达项目管理有限公司</w:t>
      </w:r>
    </w:p>
    <w:p>
      <w:pPr>
        <w:spacing w:line="360" w:lineRule="auto"/>
        <w:ind w:right="119"/>
        <w:jc w:val="center"/>
        <w:rPr>
          <w:rFonts w:hint="default"/>
          <w:lang w:val="en-US"/>
        </w:rPr>
      </w:pPr>
      <w:r>
        <w:rPr>
          <w:rFonts w:hint="eastAsia" w:hAnsi="宋体" w:cs="宋体"/>
          <w:szCs w:val="24"/>
          <w:highlight w:val="none"/>
        </w:rPr>
        <w:t xml:space="preserve">                                </w:t>
      </w:r>
      <w:r>
        <w:rPr>
          <w:rFonts w:hint="eastAsia" w:hAnsi="宋体" w:cs="宋体"/>
          <w:szCs w:val="24"/>
          <w:highlight w:val="none"/>
          <w:lang w:val="en-US" w:eastAsia="zh-CN"/>
        </w:rPr>
        <w:t xml:space="preserve">    </w:t>
      </w:r>
      <w:r>
        <w:rPr>
          <w:rFonts w:hint="eastAsia" w:hAnsi="宋体" w:cs="宋体"/>
          <w:szCs w:val="24"/>
          <w:highlight w:val="none"/>
        </w:rPr>
        <w:t xml:space="preserve">  </w:t>
      </w:r>
      <w:r>
        <w:rPr>
          <w:rFonts w:hint="eastAsia" w:hAnsi="宋体" w:cs="宋体"/>
          <w:szCs w:val="24"/>
          <w:highlight w:val="none"/>
          <w:lang w:val="en-US" w:eastAsia="zh-CN"/>
        </w:rPr>
        <w:t xml:space="preserve"> </w:t>
      </w:r>
      <w:r>
        <w:rPr>
          <w:rFonts w:hint="eastAsia" w:hAnsi="宋体" w:cs="宋体"/>
          <w:szCs w:val="24"/>
          <w:highlight w:val="none"/>
        </w:rPr>
        <w:t>二</w:t>
      </w:r>
      <w:r>
        <w:rPr>
          <w:rFonts w:hint="eastAsia" w:hAnsi="宋体" w:cs="宋体"/>
          <w:szCs w:val="24"/>
          <w:highlight w:val="none"/>
          <w:lang w:val="en-US" w:eastAsia="zh-CN"/>
        </w:rPr>
        <w:t>〇</w:t>
      </w:r>
      <w:r>
        <w:rPr>
          <w:rFonts w:hint="eastAsia" w:hAnsi="宋体" w:cs="宋体"/>
          <w:szCs w:val="24"/>
          <w:highlight w:val="none"/>
        </w:rPr>
        <w:t>二</w:t>
      </w:r>
      <w:r>
        <w:rPr>
          <w:rFonts w:hint="eastAsia" w:hAnsi="宋体" w:cs="宋体"/>
          <w:szCs w:val="24"/>
          <w:highlight w:val="none"/>
          <w:lang w:val="en-US" w:eastAsia="zh-CN"/>
        </w:rPr>
        <w:t>三</w:t>
      </w:r>
      <w:r>
        <w:rPr>
          <w:rFonts w:hint="eastAsia" w:hAnsi="宋体" w:cs="宋体"/>
          <w:szCs w:val="24"/>
          <w:highlight w:val="none"/>
        </w:rPr>
        <w:t>年</w:t>
      </w:r>
      <w:r>
        <w:rPr>
          <w:rFonts w:hint="eastAsia" w:hAnsi="宋体" w:cs="宋体"/>
          <w:szCs w:val="24"/>
          <w:highlight w:val="none"/>
          <w:lang w:val="en-US" w:eastAsia="zh-CN"/>
        </w:rPr>
        <w:t>六</w:t>
      </w:r>
      <w:r>
        <w:rPr>
          <w:rFonts w:hint="eastAsia" w:hAnsi="宋体" w:cs="宋体"/>
          <w:szCs w:val="24"/>
          <w:highlight w:val="none"/>
        </w:rPr>
        <w:t>月</w:t>
      </w:r>
      <w:r>
        <w:rPr>
          <w:rFonts w:hint="eastAsia" w:hAnsi="宋体" w:cs="宋体"/>
          <w:szCs w:val="24"/>
          <w:highlight w:val="none"/>
          <w:lang w:val="en-US" w:eastAsia="zh-CN"/>
        </w:rPr>
        <w:t>五日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第 </w:t>
                          </w:r>
                          <w:r>
                            <w:fldChar w:fldCharType="begin"/>
                          </w:r>
                          <w:r>
                            <w:instrText xml:space="preserve"> PAGE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3863340</wp:posOffset>
              </wp:positionH>
              <wp:positionV relativeFrom="page">
                <wp:posOffset>9874250</wp:posOffset>
              </wp:positionV>
              <wp:extent cx="217805" cy="179070"/>
              <wp:effectExtent l="0" t="0" r="0" b="0"/>
              <wp:wrapNone/>
              <wp:docPr id="605" name="文本框 605"/>
              <wp:cNvGraphicFramePr/>
              <a:graphic xmlns:a="http://schemas.openxmlformats.org/drawingml/2006/main">
                <a:graphicData uri="http://schemas.microsoft.com/office/word/2010/wordprocessingShape">
                  <wps:wsp>
                    <wps:cNvSpPr txBox="1"/>
                    <wps:spPr>
                      <a:xfrm>
                        <a:off x="0" y="0"/>
                        <a:ext cx="217805" cy="179070"/>
                      </a:xfrm>
                      <a:prstGeom prst="rect">
                        <a:avLst/>
                      </a:prstGeom>
                      <a:noFill/>
                      <a:ln>
                        <a:noFill/>
                      </a:ln>
                      <a:effectLst/>
                    </wps:spPr>
                    <wps:txbx>
                      <w:txbxContent>
                        <w:p>
                          <w:pPr>
                            <w:spacing w:line="281" w:lineRule="exact"/>
                            <w:ind w:left="20"/>
                            <w:rPr>
                              <w:rFonts w:ascii="微软雅黑"/>
                              <w:sz w:val="18"/>
                            </w:rPr>
                          </w:pPr>
                        </w:p>
                      </w:txbxContent>
                    </wps:txbx>
                    <wps:bodyPr lIns="0" tIns="0" rIns="0" bIns="0" upright="1"/>
                  </wps:wsp>
                </a:graphicData>
              </a:graphic>
            </wp:anchor>
          </w:drawing>
        </mc:Choice>
        <mc:Fallback>
          <w:pict>
            <v:shape id="_x0000_s1026" o:spid="_x0000_s1026" o:spt="202" type="#_x0000_t202" style="position:absolute;left:0pt;margin-left:304.2pt;margin-top:777.5pt;height:14.1pt;width:17.15pt;mso-position-horizontal-relative:page;mso-position-vertical-relative:page;z-index:-251657216;mso-width-relative:page;mso-height-relative:page;" filled="f" stroked="f" coordsize="21600,21600" o:gfxdata="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y4mP62wAAAA0BAAAPAAAAAAAAAAEAIAAAACIAAABkcnMvZG93bnJl&#10;di54bWxQSwECFAAUAAAACACHTuJAQthC9cEBAACDAwAADgAAAAAAAAABACAAAAAqAQAAZHJzL2Uy&#10;b0RvYy54bWxQSwUGAAAAAAYABgBZAQAAXQUAAAAA&#10;">
              <v:fill on="f" focussize="0,0"/>
              <v:stroke on="f"/>
              <v:imagedata o:title=""/>
              <o:lock v:ext="edit" aspectratio="f"/>
              <v:textbox inset="0mm,0mm,0mm,0mm">
                <w:txbxContent>
                  <w:p>
                    <w:pPr>
                      <w:spacing w:line="281" w:lineRule="exact"/>
                      <w:ind w:left="20"/>
                      <w:rPr>
                        <w:rFonts w:ascii="微软雅黑"/>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5D6D06"/>
    <w:multiLevelType w:val="singleLevel"/>
    <w:tmpl w:val="665D6D0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NGQ4MGM5OWU4YzVjNjVkMmVkMGNmYjk1NGQzMWUifQ=="/>
  </w:docVars>
  <w:rsids>
    <w:rsidRoot w:val="00000000"/>
    <w:rsid w:val="2B171185"/>
    <w:rsid w:val="31E960D1"/>
    <w:rsid w:val="5EEE3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kern w:val="2"/>
      <w:sz w:val="21"/>
    </w:rPr>
  </w:style>
  <w:style w:type="paragraph" w:styleId="4">
    <w:name w:val="footer"/>
    <w:basedOn w:val="1"/>
    <w:uiPriority w:val="99"/>
    <w:pPr>
      <w:tabs>
        <w:tab w:val="center" w:pos="4153"/>
        <w:tab w:val="right" w:pos="8306"/>
      </w:tabs>
      <w:snapToGrid w:val="0"/>
      <w:jc w:val="left"/>
    </w:pPr>
    <w:rPr>
      <w:rFonts w:ascii="Times New Roman"/>
      <w:kern w:val="2"/>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styleId="8">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2423</Words>
  <Characters>2798</Characters>
  <Lines>0</Lines>
  <Paragraphs>0</Paragraphs>
  <TotalTime>0</TotalTime>
  <ScaleCrop>false</ScaleCrop>
  <LinksUpToDate>false</LinksUpToDate>
  <CharactersWithSpaces>2975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2023-06-05T08:47:00Z</dcterms:created>
  <dc:creator>admin</dc:creator>
  <cp:lastModifiedBy>两情相悦</cp:lastModifiedBy>
  <dcterms:modified xsi:type="dcterms:W3CDTF">2023-06-05T08:52:56Z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F551B670ECCE4627803908C5C874E22F_12</vt:lpwstr>
  </property>
</Properties>
</file>