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8" w:after="168" w:line="360" w:lineRule="auto"/>
        <w:ind w:firstLine="883" w:firstLineChars="200"/>
        <w:jc w:val="center"/>
        <w:outlineLvl w:val="0"/>
        <w:rPr>
          <w:rStyle w:val="13"/>
          <w:rFonts w:ascii="仿宋" w:hAnsi="仿宋" w:eastAsia="仿宋" w:cs="仿宋"/>
          <w:color w:val="auto"/>
          <w:highlight w:val="none"/>
        </w:rPr>
      </w:pPr>
      <w:r>
        <w:rPr>
          <w:rStyle w:val="13"/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规划目的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为全面贯彻落实党的十九大提出的“实施乡村振兴战略”的发展要求，坚持“五位一体”总体布局和“四个全面”战略布局，坚持以人民为中心的发展思想，坚持以实施乡村振兴为总抓手，顺应村庄发展规律和演变趋势，根据不同村庄的发展现状、区位条件、资源禀赋等，按照集聚提升、融入城镇、特色保护、搬迁撤并的思路，分类推进乡村振兴，突出地域特色，加强城乡统筹，实现城乡公共服务有差异无差距，促进耕地和生态环境保护、资源节约集约利用、人居环境提升，推动村庄健康和可持续发展。贯彻落实西安市八个方面重点工作和新区《进一步加快构建国土空间规划体系工作方案》有关村庄规划编制工作的要求，开展本次西咸新区实用性村庄规划编制工作，并将规划成果要纳入西咸新区国土空间详细规划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规划要求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村庄规划是村域范围内的全域全要素管控，应落实上位国土空间规划的相关要求，并与相关专项规划进行衔接，对功能定位、约束性指标、各类控制线、用途管制、配套设施要求、风貌导向等相关规划内容进行传导落实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规划依据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依据《西安市实用性村庄规划编制指引及成果规范》，并满足国家、省市相关法律法规及标准规范要求。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规划范围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九张村、杨家湾村、后沟村、许赵村、柏家咀村、怡魏村、白庙村7个村行政村域范围。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五、服务期</w:t>
      </w:r>
    </w:p>
    <w:p>
      <w:pPr>
        <w:widowControl w:val="0"/>
        <w:spacing w:line="360" w:lineRule="auto"/>
        <w:ind w:firstLine="42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shd w:val="clear" w:color="auto" w:fill="FFFFFF"/>
          <w:lang w:eastAsia="zh-CN"/>
        </w:rPr>
        <w:t>自合同签订之日起至2023年9月30日。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主要编制内容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现状认知及上位规划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传导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简述村庄概况、规划编制目的、范围、原则、依据和规划期限等。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明确上位规划确定的村庄单元、村庄分类、村庄发展定位、指标体系、控制底线、规划分区及用途管制、支撑体系和项目名录等内容。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发展定位与目标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落实上位规划的要求，充分考虑人口资源环境条件和社会经济发展、人居环境整治要求，制定村庄发展、产业发展、国土空间开发保护以及人居环境整治目标；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国土空间布局及用途管制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在不改变上位规划约束性指标和强制性内容的前提下，根据村庄发展目标，优化调整村域用地结构、用地布局，明确各类用地的调整情况和规划用途（用地分类应细分至二级类或三级类）。落实深化上位规划确定的规划分区和管制要求，梳理形成国土空间用途管制规则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耕地和永久基本农田保护规划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确定的永久基本农田、永久基本农田储备区划定成果，落实耕地保护和补充任务，守好耕地红线，统筹安排农、林、牧、副、渔等农业发展空间，对接粮食生产功能区和重要农产品生产保护区划定工作，从严控制各项建设占用耕地特别是优质耕地。明确耕地、永久基本农田图斑地块范围。有条件的地区可对农田水利、田间骨干工程和主要配套设施的平面布置做出规划，形成规模连片、排灌有序、设施完整的耕地和永久基本农田系统，适应规模经营和现代农业生产需要，促进农业转型升级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产业发展规划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结合村庄资源禀赋和区位条件，提出村庄产业发展的方向和思路。围绕自身产业特色和生态保护要求，按照差异化、规模化、特色化的要求，提出产业发展策略。优化村庄产业布局，统筹规划村域第一、第二、第三产业发展和空间布局。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农村居民点规划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要求，结合村庄地形地貌、居住习惯、地域文化、村庄建设脉络和街巷格局等，统筹考虑独户式一类宅基地和集中式二类宅基地的分布，合理布局公共建筑、街巷道路，提出宅基地内院落布置、公共空间的平面布局，确定农村居民点布局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道路交通规划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衔接上位规划确定的对外交通设施，充分考虑现状条件，统筹协调车行、人行等各类交通需求，合理组织各类交通流线，规划村内道路:统筹安排公共停车场、公交站点。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基础设施和公共服务规划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依据人口规模和服务半径，结合塘村特征与农业农村现代化发展要求，制定塘村设施配置标准，合理布局各项基础设施和公共服务设施。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人居环境整治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对村庄人居环境开展摸底调查，梳理村庄住房建设、公用设施与公共服务设施、村庄风貌等方面存在的问题和不足，找出农村生活垃圾、厕所污粪、生活污水和村容村貌等方面的突出问题，明确农村人居环境整治的工作目标和任务。</w:t>
      </w:r>
    </w:p>
    <w:p>
      <w:pPr>
        <w:widowControl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 xml:space="preserve">    10、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村庄风貌提升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针对村庄风貌特征，落实深化上位规划确定的村庄风貌引导要求，根据村庄自然环境、历史文化、民俗民风、街巷肌理等特点，确定村庄整体风貌特征。针对不同类型建筑提出不同的建筑风貌要求，其中历史建筑应严格按照相关要求进行保护、修缮和利用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11、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安全和防灾规划</w:t>
      </w:r>
    </w:p>
    <w:p>
      <w:pPr>
        <w:widowControl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落实上位规划对防灾减灾的要求，衔接相关专项规划的内容，针对村域内地质灾害、洪涝、消防等隐患，提出农村建房安全管理要求，划定灾害影响范围，明确必要的村庄消防、防洪排涝、防震、地质灾害防治等防灾减灾设施规划建设要求，提出村庄应急庇护场所选址及建设要求。</w:t>
      </w:r>
    </w:p>
    <w:p>
      <w:pPr>
        <w:widowControl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 xml:space="preserve">    12、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近期发展计划</w:t>
      </w:r>
    </w:p>
    <w:p>
      <w:pPr>
        <w:widowControl w:val="0"/>
        <w:spacing w:line="360" w:lineRule="auto"/>
        <w:ind w:firstLine="481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</w:rPr>
        <w:t>根据规划确定的目标任务，综合考虑人力、财力和居民的迫切需求，合理安排实施时序，制定近期建设项目表。明确村庄的差异化发展路径，并分级分类分时序的构建建设项目库。</w:t>
      </w:r>
    </w:p>
    <w:p>
      <w:pPr>
        <w:widowControl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</w:rPr>
        <w:t>成果要求：</w:t>
      </w:r>
    </w:p>
    <w:p>
      <w:pPr>
        <w:spacing w:line="420" w:lineRule="auto"/>
        <w:ind w:firstLine="440" w:firstLineChars="200"/>
        <w:rPr>
          <w:rFonts w:hint="default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  <w:t>1、基础资料汇编，数量：3套/村；</w:t>
      </w:r>
    </w:p>
    <w:p>
      <w:pPr>
        <w:spacing w:line="420" w:lineRule="auto"/>
        <w:ind w:firstLine="440" w:firstLineChars="200"/>
        <w:rPr>
          <w:rFonts w:hint="default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  <w:t>2、村庄规划（规划文本、规划图件、规划说明），数量：8套/村（含电子档案、汇报演示文件格式）；</w:t>
      </w:r>
    </w:p>
    <w:p>
      <w:pPr>
        <w:spacing w:line="420" w:lineRule="auto"/>
        <w:ind w:firstLine="440" w:firstLineChars="200"/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  <w:t>文件的电子档案格式要求：doc、xls、ppt、pdf、shp、jpg、dwg、mdb或gdb等；</w:t>
      </w:r>
    </w:p>
    <w:p>
      <w:pPr>
        <w:spacing w:line="420" w:lineRule="auto"/>
        <w:ind w:firstLine="440" w:firstLineChars="200"/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  <w:t>汇报演示文件格式要求：ppt；</w:t>
      </w:r>
    </w:p>
    <w:p>
      <w:pPr>
        <w:spacing w:line="420" w:lineRule="auto"/>
        <w:ind w:firstLine="440" w:firstLineChars="200"/>
        <w:rPr>
          <w:rFonts w:hint="default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  <w:t>3、其它：数据库，数量：3套/村；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44"/>
          <w:sz w:val="22"/>
          <w:szCs w:val="22"/>
          <w:highlight w:val="none"/>
          <w:lang w:val="en-US" w:eastAsia="zh-CN" w:bidi="ar-SA"/>
        </w:rPr>
        <w:t>备注：在合同履行过程中，必要时，甲方可以对最终成果的构成中的原定内容和范围进行适当调整。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zgyZjY0NWUxMzEyZGY2NDc2YWM5ZTQxZjAyODYifQ=="/>
  </w:docVars>
  <w:rsids>
    <w:rsidRoot w:val="00000000"/>
    <w:rsid w:val="260465C2"/>
    <w:rsid w:val="602D349C"/>
    <w:rsid w:val="73ED2CB3"/>
    <w:rsid w:val="760E6F1C"/>
    <w:rsid w:val="7C275681"/>
    <w:rsid w:val="7C46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paragraph" w:styleId="4">
    <w:name w:val="heading 2"/>
    <w:basedOn w:val="1"/>
    <w:next w:val="1"/>
    <w:qFormat/>
    <w:uiPriority w:val="9"/>
    <w:pPr>
      <w:keepNext/>
      <w:keepLines/>
      <w:widowControl/>
      <w:spacing w:before="260" w:beforeLines="0" w:after="260" w:afterLines="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6">
    <w:name w:val="annotation text"/>
    <w:basedOn w:val="1"/>
    <w:qFormat/>
    <w:uiPriority w:val="99"/>
    <w:pPr>
      <w:jc w:val="left"/>
    </w:pPr>
    <w:rPr>
      <w:rFonts w:ascii="Times New Roman"/>
      <w:kern w:val="2"/>
      <w:sz w:val="21"/>
      <w:szCs w:val="24"/>
    </w:rPr>
  </w:style>
  <w:style w:type="paragraph" w:styleId="7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3185</Words>
  <Characters>3435</Characters>
  <Lines>0</Lines>
  <Paragraphs>0</Paragraphs>
  <TotalTime>0</TotalTime>
  <ScaleCrop>false</ScaleCrop>
  <LinksUpToDate>false</LinksUpToDate>
  <CharactersWithSpaces>3501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2023-04-10T06:31:00Z</dcterms:created>
  <dc:creator>Administrator</dc:creator>
  <cp:lastModifiedBy>Legion</cp:lastModifiedBy>
  <dcterms:modified xsi:type="dcterms:W3CDTF">2023-06-05T03:49:00Z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61787B3AE01A4CB996D6C7E21CC30AF9_12</vt:lpwstr>
  </property>
</Properties>
</file>