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line="600" w:lineRule="atLeast"/>
        <w:ind w:firstLine="420" w:firstLineChars="0"/>
        <w:jc w:val="center"/>
        <w:outlineLvl w:val="0"/>
        <w:rPr>
          <w:rFonts w:hint="eastAsia" w:ascii="宋体" w:hAnsi="宋体" w:eastAsia="宋体" w:cs="宋体"/>
          <w:b/>
          <w:bCs/>
          <w:color w:val="333333"/>
          <w:kern w:val="0"/>
          <w:sz w:val="24"/>
          <w:szCs w:val="24"/>
          <w:lang w:val="en-US" w:eastAsia="zh-CN" w:bidi="ar-SA"/>
        </w:rPr>
      </w:pPr>
      <w:bookmarkStart w:id="0" w:name="_GoBack"/>
      <w:r>
        <w:rPr>
          <w:rFonts w:hint="eastAsia" w:ascii="宋体" w:hAnsi="宋体" w:cs="宋体"/>
          <w:b/>
          <w:bCs/>
          <w:color w:val="333333"/>
          <w:kern w:val="0"/>
          <w:sz w:val="24"/>
          <w:szCs w:val="24"/>
          <w:lang w:val="en-US" w:eastAsia="zh-CN" w:bidi="ar-SA"/>
        </w:rPr>
        <w:t>渭城街道西电社区养老服务站建设工程</w:t>
      </w:r>
      <w:bookmarkEnd w:id="0"/>
      <w:r>
        <w:rPr>
          <w:rFonts w:hint="eastAsia" w:ascii="宋体" w:hAnsi="宋体" w:cs="宋体"/>
          <w:b/>
          <w:bCs/>
          <w:color w:val="333333"/>
          <w:kern w:val="0"/>
          <w:sz w:val="24"/>
          <w:szCs w:val="24"/>
          <w:lang w:val="en-US" w:eastAsia="zh-CN" w:bidi="ar-SA"/>
        </w:rPr>
        <w:t>招标</w:t>
      </w:r>
      <w:r>
        <w:rPr>
          <w:rFonts w:hint="default" w:ascii="宋体" w:hAnsi="宋体" w:eastAsia="宋体" w:cs="宋体"/>
          <w:b/>
          <w:bCs/>
          <w:color w:val="333333"/>
          <w:kern w:val="0"/>
          <w:sz w:val="24"/>
          <w:szCs w:val="24"/>
          <w:lang w:val="en-US" w:eastAsia="zh-CN" w:bidi="ar-SA"/>
        </w:rPr>
        <w:t>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b/>
          <w:bCs/>
          <w:color w:val="333333"/>
          <w:sz w:val="24"/>
          <w:szCs w:val="24"/>
          <w:lang w:val="en-US" w:eastAsia="zh-CN" w:bidi="ar-SA"/>
        </w:rPr>
      </w:pPr>
      <w:r>
        <w:rPr>
          <w:rFonts w:hint="eastAsia" w:ascii="宋体" w:hAnsi="宋体" w:cs="宋体"/>
          <w:b/>
          <w:bCs/>
          <w:color w:val="333333"/>
          <w:sz w:val="24"/>
          <w:szCs w:val="24"/>
          <w:lang w:val="en-US" w:eastAsia="zh-CN" w:bidi="ar-SA"/>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cs="宋体"/>
          <w:color w:val="333333"/>
          <w:sz w:val="24"/>
          <w:szCs w:val="24"/>
          <w:lang w:val="en-US" w:eastAsia="zh-CN" w:bidi="ar-SA"/>
        </w:rPr>
        <w:t>渭城街道西电社区养老服务站建设工程</w:t>
      </w:r>
      <w:r>
        <w:rPr>
          <w:rFonts w:hint="eastAsia" w:ascii="宋体" w:hAnsi="宋体" w:cs="宋体"/>
          <w:color w:val="333333"/>
          <w:sz w:val="24"/>
          <w:szCs w:val="24"/>
          <w:lang w:val="en-US" w:eastAsia="zh-CN" w:bidi="ar-SA"/>
        </w:rPr>
        <w:t>采购项目的潜在投标人应在咸阳市人民西路 29 号金方圆广场 B 座 20 层2002室获取招标文件，并于2023年06月28日09时30分（北京时间）前提交投标文件。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b/>
          <w:bCs/>
          <w:color w:val="333333"/>
          <w:sz w:val="24"/>
          <w:szCs w:val="24"/>
          <w:lang w:val="en-US" w:eastAsia="zh-CN" w:bidi="ar-SA"/>
        </w:rPr>
      </w:pPr>
      <w:r>
        <w:rPr>
          <w:rFonts w:hint="eastAsia" w:ascii="宋体" w:hAnsi="宋体" w:cs="宋体"/>
          <w:b/>
          <w:bCs/>
          <w:color w:val="333333"/>
          <w:sz w:val="24"/>
          <w:szCs w:val="24"/>
          <w:lang w:val="en-US" w:eastAsia="zh-CN" w:bidi="ar-SA"/>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项目编号：SXDZZ(2023)-119号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项目名称：</w:t>
      </w:r>
      <w:r>
        <w:rPr>
          <w:rFonts w:hint="eastAsia" w:cs="宋体"/>
          <w:color w:val="333333"/>
          <w:sz w:val="24"/>
          <w:szCs w:val="24"/>
          <w:lang w:val="en-US" w:eastAsia="zh-CN" w:bidi="ar-SA"/>
        </w:rPr>
        <w:t>渭城街道西电社区养老服务站建设工程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预算金额：850000.00元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合同包1(</w:t>
      </w:r>
      <w:r>
        <w:rPr>
          <w:rFonts w:hint="eastAsia" w:cs="宋体"/>
          <w:color w:val="333333"/>
          <w:sz w:val="24"/>
          <w:szCs w:val="24"/>
          <w:lang w:val="en-US" w:eastAsia="zh-CN" w:bidi="ar-SA"/>
        </w:rPr>
        <w:t>渭城街道西电社区养老服务站建设工程</w:t>
      </w:r>
      <w:r>
        <w:rPr>
          <w:rFonts w:hint="eastAsia" w:ascii="宋体" w:hAnsi="宋体" w:cs="宋体"/>
          <w:color w:val="333333"/>
          <w:sz w:val="24"/>
          <w:szCs w:val="24"/>
          <w:lang w:val="en-US" w:eastAsia="zh-CN" w:bidi="ar-SA"/>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合同包预算金额：850000.00元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合同包最高限价：750245.81元</w:t>
      </w:r>
    </w:p>
    <w:tbl>
      <w:tblPr>
        <w:tblStyle w:val="5"/>
        <w:tblW w:w="97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74"/>
        <w:gridCol w:w="1545"/>
        <w:gridCol w:w="1660"/>
        <w:gridCol w:w="1207"/>
        <w:gridCol w:w="1371"/>
        <w:gridCol w:w="1485"/>
        <w:gridCol w:w="1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17" w:hRule="atLeast"/>
          <w:tblHeader/>
        </w:trPr>
        <w:tc>
          <w:tcPr>
            <w:tcW w:w="107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jc w:val="center"/>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品目号</w:t>
            </w:r>
          </w:p>
        </w:tc>
        <w:tc>
          <w:tcPr>
            <w:tcW w:w="15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jc w:val="center"/>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品目名称</w:t>
            </w:r>
          </w:p>
        </w:tc>
        <w:tc>
          <w:tcPr>
            <w:tcW w:w="16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jc w:val="center"/>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采购标的</w:t>
            </w:r>
          </w:p>
        </w:tc>
        <w:tc>
          <w:tcPr>
            <w:tcW w:w="120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jc w:val="center"/>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数量</w:t>
            </w:r>
            <w:r>
              <w:rPr>
                <w:rFonts w:hint="eastAsia" w:cs="宋体"/>
                <w:color w:val="333333"/>
                <w:sz w:val="24"/>
                <w:szCs w:val="24"/>
                <w:lang w:val="en-US" w:eastAsia="zh-CN" w:bidi="ar-SA"/>
              </w:rPr>
              <w:t>（</w:t>
            </w:r>
            <w:r>
              <w:rPr>
                <w:rFonts w:hint="eastAsia" w:ascii="宋体" w:hAnsi="宋体" w:cs="宋体"/>
                <w:color w:val="333333"/>
                <w:sz w:val="24"/>
                <w:szCs w:val="24"/>
                <w:lang w:val="en-US" w:eastAsia="zh-CN" w:bidi="ar-SA"/>
              </w:rPr>
              <w:t>单位）</w:t>
            </w:r>
          </w:p>
        </w:tc>
        <w:tc>
          <w:tcPr>
            <w:tcW w:w="137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技术规格、参数及要求</w:t>
            </w:r>
          </w:p>
        </w:tc>
        <w:tc>
          <w:tcPr>
            <w:tcW w:w="14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jc w:val="center"/>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品目预算(元)</w:t>
            </w:r>
          </w:p>
        </w:tc>
        <w:tc>
          <w:tcPr>
            <w:tcW w:w="145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jc w:val="center"/>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0" w:hRule="atLeast"/>
        </w:trPr>
        <w:tc>
          <w:tcPr>
            <w:tcW w:w="107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1-1</w:t>
            </w:r>
          </w:p>
        </w:tc>
        <w:tc>
          <w:tcPr>
            <w:tcW w:w="15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其他建筑工程</w:t>
            </w:r>
          </w:p>
        </w:tc>
        <w:tc>
          <w:tcPr>
            <w:tcW w:w="16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渭城街道西电社区养老服务站建设工程</w:t>
            </w:r>
          </w:p>
        </w:tc>
        <w:tc>
          <w:tcPr>
            <w:tcW w:w="120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1(批)</w:t>
            </w:r>
          </w:p>
        </w:tc>
        <w:tc>
          <w:tcPr>
            <w:tcW w:w="137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详见采购文件</w:t>
            </w:r>
          </w:p>
        </w:tc>
        <w:tc>
          <w:tcPr>
            <w:tcW w:w="14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850,000.00</w:t>
            </w:r>
          </w:p>
        </w:tc>
        <w:tc>
          <w:tcPr>
            <w:tcW w:w="145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750245.81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合同履行期限：自合同签订之日起</w:t>
      </w:r>
      <w:r>
        <w:rPr>
          <w:rFonts w:hint="eastAsia" w:cs="宋体"/>
          <w:color w:val="333333"/>
          <w:sz w:val="24"/>
          <w:szCs w:val="24"/>
          <w:lang w:val="en-US" w:eastAsia="zh-CN" w:bidi="ar-SA"/>
        </w:rPr>
        <w:t>30日历天</w:t>
      </w:r>
      <w:r>
        <w:rPr>
          <w:rFonts w:hint="eastAsia" w:ascii="宋体" w:hAnsi="宋体" w:cs="宋体"/>
          <w:color w:val="333333"/>
          <w:sz w:val="24"/>
          <w:szCs w:val="24"/>
          <w:lang w:val="en-US" w:eastAsia="zh-CN" w:bidi="ar-SA"/>
        </w:rPr>
        <w:t>（具体服务起止日期可随合同签订时间相应顺延）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b/>
          <w:bCs/>
          <w:color w:val="333333"/>
          <w:sz w:val="24"/>
          <w:szCs w:val="24"/>
          <w:lang w:val="en-US" w:eastAsia="zh-CN" w:bidi="ar-SA"/>
        </w:rPr>
      </w:pPr>
      <w:r>
        <w:rPr>
          <w:rFonts w:hint="eastAsia" w:ascii="宋体" w:hAnsi="宋体" w:cs="宋体"/>
          <w:b/>
          <w:bCs/>
          <w:color w:val="333333"/>
          <w:sz w:val="24"/>
          <w:szCs w:val="24"/>
          <w:lang w:val="en-US" w:eastAsia="zh-CN" w:bidi="ar-SA"/>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合同包1(</w:t>
      </w:r>
      <w:r>
        <w:rPr>
          <w:rFonts w:hint="eastAsia" w:cs="宋体"/>
          <w:color w:val="333333"/>
          <w:sz w:val="24"/>
          <w:szCs w:val="24"/>
          <w:lang w:val="en-US" w:eastAsia="zh-CN" w:bidi="ar-SA"/>
        </w:rPr>
        <w:t>渭城街道西电社区养老服务站建设工程</w:t>
      </w:r>
      <w:r>
        <w:rPr>
          <w:rFonts w:hint="eastAsia" w:ascii="宋体" w:hAnsi="宋体" w:cs="宋体"/>
          <w:color w:val="333333"/>
          <w:sz w:val="24"/>
          <w:szCs w:val="24"/>
          <w:lang w:val="en-US" w:eastAsia="zh-CN" w:bidi="ar-SA"/>
        </w:rPr>
        <w:t>)落实政府采购政策需满足的资格要求如下: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480" w:leftChars="0" w:right="0" w:firstLine="480" w:firstLineChars="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《政府采购促进中小企业发展管理办法》（财库〔2020〕46号）；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480" w:leftChars="0" w:right="0" w:rightChars="0" w:firstLine="480" w:firstLineChars="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《财政部司法部关于政府采购支持监狱企业发展有关问题的通知》（财库〔2014〕68号）；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480" w:leftChars="0" w:right="0" w:rightChars="0" w:firstLine="480" w:firstLineChars="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《国务院办公厅关于建立政府强制采购节能产品制度的通知》（国办发〔2007〕51号）；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480" w:leftChars="0" w:right="0" w:rightChars="0" w:firstLine="480" w:firstLineChars="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《环境标志产品政府采购实施的意见》（财库〔2006〕90号）；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480" w:leftChars="0" w:right="0" w:rightChars="0" w:firstLine="480" w:firstLineChars="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《节能产品政府采购实施意见》--（财库[2004]185号）；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480" w:leftChars="0" w:right="0" w:rightChars="0" w:firstLine="480" w:firstLineChars="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《关于促进残疾人就业政府采购政策的通知》财库〔2017〕141号；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480" w:leftChars="0" w:right="0" w:rightChars="0" w:firstLine="480" w:firstLineChars="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《财政部发展改革委生态环境部市场监管总局关于调整优化节能产品、环境标志产品政府采购执行机制的通知》（财库〔2019〕9号）；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480" w:leftChars="0" w:right="0" w:rightChars="0" w:firstLine="480" w:firstLineChars="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《财政部国务院扶贫办关于运用政府采购政策支持脱贫攻坚的通知》（财库〔2019〕27号）；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480" w:leftChars="0" w:right="0" w:rightChars="0" w:firstLine="480" w:firstLineChars="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陕西省财政厅关于印发《陕西省中小企业政府采购信用融资办法》（陕财办采〔2018〕23号）。</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Chars="0" w:right="0" w:rightChars="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480" w:leftChars="200" w:right="0" w:firstLine="0" w:firstLineChars="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合同包1(</w:t>
      </w:r>
      <w:r>
        <w:rPr>
          <w:rFonts w:hint="eastAsia" w:cs="宋体"/>
          <w:color w:val="333333"/>
          <w:sz w:val="24"/>
          <w:szCs w:val="24"/>
          <w:lang w:val="en-US" w:eastAsia="zh-CN" w:bidi="ar-SA"/>
        </w:rPr>
        <w:t>渭城街道西电社区养老服务站建设工程</w:t>
      </w:r>
      <w:r>
        <w:rPr>
          <w:rFonts w:hint="eastAsia" w:ascii="宋体" w:hAnsi="宋体" w:cs="宋体"/>
          <w:color w:val="333333"/>
          <w:sz w:val="24"/>
          <w:szCs w:val="24"/>
          <w:lang w:val="en-US" w:eastAsia="zh-CN" w:bidi="ar-SA"/>
        </w:rPr>
        <w:t>)特定资格要求如下: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480" w:leftChars="200" w:right="0" w:firstLine="0" w:firstLineChars="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1）具备独立法人资格，营业执照合法有效，且须具备建设行政主管部门颁发的建筑工程施工总承包叁级（含叁级）以上资质及有效的安全生产许可证，拟派项目负责人须具有建筑工程专业贰级（含贰级）以上建造师注册证书及有效的安全生产考核合格证（拟派项目负责人须无在建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firstLine="480" w:firstLineChars="20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（2）出具参加本次采购活动前三年内在经营活动中没有重大违法记录的书面声明;</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rightChars="0" w:firstLine="480" w:firstLineChars="20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（3）财务状况报告：提供2021年度经审计的财务报告（成立时间至提交</w:t>
      </w:r>
      <w:r>
        <w:rPr>
          <w:rFonts w:hint="eastAsia" w:cs="宋体"/>
          <w:color w:val="333333"/>
          <w:sz w:val="24"/>
          <w:szCs w:val="24"/>
          <w:lang w:val="en-US" w:eastAsia="zh-CN" w:bidi="ar-SA"/>
        </w:rPr>
        <w:t>竞争性磋商</w:t>
      </w:r>
      <w:r>
        <w:rPr>
          <w:rFonts w:hint="eastAsia" w:ascii="宋体" w:hAnsi="宋体" w:cs="宋体"/>
          <w:color w:val="333333"/>
          <w:sz w:val="24"/>
          <w:szCs w:val="24"/>
          <w:lang w:val="en-US" w:eastAsia="zh-CN" w:bidi="ar-SA"/>
        </w:rPr>
        <w:t>文件截止时间不足一年的可提供成立后任意时段的资产负债表），或在投标截止时间前六个月内其基本开户银行出具的资信证明；</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480" w:leftChars="0" w:right="0" w:rightChars="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（4）社会保障资金缴纳证明：提供采购活动前6个月内任意一个月已缴纳的社会保障资金缴存单据或社保机构开具的社会保险参保缴费情况证明，依法不需要缴纳社会保障资金的应提供相关文件证明；</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rightChars="0" w:firstLine="480" w:firstLineChars="20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（5）税收缴纳证明：提供采购活动前6个月内任意一个月已缴纳的完税凭证或税务机关开具的完税证明（任意税种），依法免税的单位应提供相关证明材料；</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rightChars="0" w:firstLine="480" w:firstLineChars="20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6）信誉要求：供应商不得为“信用中国”网站（www.creditchina.gov.cn）中列入失信被执行人名单的供应商，不得为中国政府采购网（www.ccgp.gov.cn）政府采购严重违法失信行为记录名单中被财政部门禁止参加政府采购活动的供应商；（提供查询结果网页截图并加盖供应商公章）。</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rightChars="0" w:firstLine="480" w:firstLineChars="20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（7）单位负责人为同一人或者存在控股、管理关系的不同供应商，不得同时参加本项目投标;</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rightChars="0" w:firstLine="480" w:firstLineChars="20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(8)本项目不接受联合体投标,供应商须保证资质文件的真实、合法、有效。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b/>
          <w:bCs/>
          <w:color w:val="333333"/>
          <w:sz w:val="24"/>
          <w:szCs w:val="24"/>
          <w:lang w:val="en-US" w:eastAsia="zh-CN" w:bidi="ar-SA"/>
        </w:rPr>
      </w:pPr>
      <w:r>
        <w:rPr>
          <w:rFonts w:hint="eastAsia" w:ascii="宋体" w:hAnsi="宋体" w:cs="宋体"/>
          <w:b/>
          <w:bCs/>
          <w:color w:val="333333"/>
          <w:sz w:val="24"/>
          <w:szCs w:val="24"/>
          <w:lang w:val="en-US" w:eastAsia="zh-CN" w:bidi="ar-SA"/>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时间： 2023年06月07日 至 2023年06月13日 ，每天上午 08:00:00 至 12:00:00 ，下午 14:30:00 至 18:00:00 （北京时间,法定节假日除外）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途径：咸阳市人民西路 29 号金方圆广场 B 座 20 层2002室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售价：免费获取</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b/>
          <w:bCs/>
          <w:color w:val="333333"/>
          <w:sz w:val="24"/>
          <w:szCs w:val="24"/>
          <w:lang w:val="en-US" w:eastAsia="zh-CN" w:bidi="ar-SA"/>
        </w:rPr>
      </w:pPr>
      <w:r>
        <w:rPr>
          <w:rFonts w:hint="eastAsia" w:ascii="宋体" w:hAnsi="宋体" w:cs="宋体"/>
          <w:b/>
          <w:bCs/>
          <w:color w:val="333333"/>
          <w:sz w:val="24"/>
          <w:szCs w:val="24"/>
          <w:lang w:val="en-US" w:eastAsia="zh-CN" w:bidi="ar-SA"/>
        </w:rPr>
        <w:t>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时间： 2023年06月28日 09时30分00秒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 xml:space="preserve">提交投标文件地点：西咸新区公共资源交易中心（陕西省西咸新区沣泾大道创新大厦裙楼）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开标地点：西咸新区公共资源交易中心（陕西省西咸新区沣泾大道创新大厦裙楼）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b/>
          <w:bCs/>
          <w:color w:val="333333"/>
          <w:sz w:val="24"/>
          <w:szCs w:val="24"/>
          <w:lang w:val="en-US" w:eastAsia="zh-CN" w:bidi="ar-SA"/>
        </w:rPr>
      </w:pPr>
      <w:r>
        <w:rPr>
          <w:rFonts w:hint="eastAsia" w:ascii="宋体" w:hAnsi="宋体" w:cs="宋体"/>
          <w:b/>
          <w:bCs/>
          <w:color w:val="333333"/>
          <w:sz w:val="24"/>
          <w:szCs w:val="24"/>
          <w:lang w:val="en-US" w:eastAsia="zh-CN" w:bidi="ar-SA"/>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自本公告发布之日起5个工作日。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480" w:leftChars="0" w:right="0" w:rightChars="0"/>
        <w:jc w:val="both"/>
        <w:rPr>
          <w:rFonts w:hint="eastAsia" w:ascii="宋体" w:hAnsi="宋体" w:cs="宋体"/>
          <w:b/>
          <w:bCs/>
          <w:color w:val="333333"/>
          <w:sz w:val="24"/>
          <w:szCs w:val="24"/>
          <w:lang w:val="en-US" w:eastAsia="zh-CN" w:bidi="ar-SA"/>
        </w:rPr>
      </w:pPr>
      <w:r>
        <w:rPr>
          <w:rFonts w:hint="eastAsia" w:ascii="宋体" w:hAnsi="宋体" w:cs="宋体"/>
          <w:b/>
          <w:bCs/>
          <w:color w:val="333333"/>
          <w:sz w:val="24"/>
          <w:szCs w:val="24"/>
          <w:lang w:val="en-US" w:eastAsia="zh-CN" w:bidi="ar-SA"/>
        </w:rPr>
        <w:t>六、其他补充事宜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Chars="0" w:right="0" w:rightChars="0" w:firstLine="480" w:firstLineChars="20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1）本项目采用电子化投标及远程不见面开标方式。供应商须于招标文件发售时间内在陕西省西咸新区公共资源交易中心平台（http://www.sxggzyjy.cn/）报名。在主页选择“电子交易平台—陕西政府采购交易系统—陕西省公共资源交易平台-主体单位”进行登录，登录后选择“交易乙方”身份进入供应商界面进行报名并下载招标文件（后缀为SXSZF的文件）。并在招标文件获取时间内，向采购代理机构提供加盖公章的报名回执单、单位介绍信及经办人身份证复印件一份，未在招标文件获取时间内向采购代理公司提供报名回执单、单位介绍信及经办人身份证复印件的，视为主动放弃招标活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Chars="0" w:right="0" w:rightChars="0" w:firstLine="480" w:firstLineChars="20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2）递交电子投标文件。登录全国公共资源交易中心平台（陕西省西咸新区）选择“电子交易平台—陕西政府采购交易系统”进行登录，登录后选择“交易乙方”身份进入，进入菜单“采购业务—我的项目——项目流程——上传投标文件”，上传加密的电子投标文件。上传成功后，电子化平台将予以记录。</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Chars="0" w:right="0" w:rightChars="0" w:firstLine="480" w:firstLineChars="20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（3）为了保证远程不见面开标顺利进行，供应商需使用配备相关设备的电脑提前一小时登录网络开标大厅。相关操作流程详见全国公共资源交易平台（陕西省西咸新区）网站，技术咨询电话：029-33585729。</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Chars="0" w:right="0" w:rightChars="0" w:firstLine="480" w:firstLineChars="20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（4）请供应商按照陕西省财政厅关于政府采购供应商注册登记有关事项的通知中的要求，通过陕西省政府采购网（http://www.ccgp-shaanxi.gov.cn/）注册登记加入陕西省政府采购供应商库。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rightChars="0" w:firstLine="480" w:firstLineChars="20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（5）办理CA锁方式（仅供参考）：供应商初次使用交易平台，需前往陕西省数字证书认证中心股份有限公司办理 CA 锁，办理地址及咨询电话如下：西安市高新三路九号信息岗大厦一层 101室，咨询电话:4006369888 ；西安市长安北路 14 号省体育公寓B 座一楼，咨询电话：029-88661241 ；西安市凤城九路海博广场A座 1707室，咨询电话:029-89608985。</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rightChars="0" w:firstLine="480" w:firstLineChars="200"/>
        <w:jc w:val="both"/>
        <w:rPr>
          <w:rFonts w:hint="default"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（6）本项目专门面向中小企业采购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b/>
          <w:bCs/>
          <w:color w:val="333333"/>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b/>
          <w:bCs/>
          <w:color w:val="333333"/>
          <w:sz w:val="24"/>
          <w:szCs w:val="24"/>
          <w:lang w:val="en-US" w:eastAsia="zh-CN" w:bidi="ar-SA"/>
        </w:rPr>
      </w:pPr>
      <w:r>
        <w:rPr>
          <w:rFonts w:hint="eastAsia" w:ascii="宋体" w:hAnsi="宋体" w:cs="宋体"/>
          <w:b/>
          <w:bCs/>
          <w:color w:val="333333"/>
          <w:sz w:val="24"/>
          <w:szCs w:val="24"/>
          <w:lang w:val="en-US" w:eastAsia="zh-CN" w:bidi="ar-SA"/>
        </w:rPr>
        <w:t>七、凡对本次采购提出询问，请按以下方式联系。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left" w:pos="5714"/>
        </w:tabs>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名称：咸阳市渭城区渭城街道办事处</w:t>
      </w:r>
      <w:r>
        <w:rPr>
          <w:rFonts w:hint="eastAsia" w:ascii="宋体" w:hAnsi="宋体" w:cs="宋体"/>
          <w:color w:val="333333"/>
          <w:sz w:val="24"/>
          <w:szCs w:val="24"/>
          <w:lang w:val="en-US" w:eastAsia="zh-CN" w:bidi="ar-SA"/>
        </w:rPr>
        <w:tab/>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default"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地址：咸阳市渭城区长陵路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default"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联系方式：19916235652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名称：陕西德正建设工程项目管理有限公司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地址：咸阳市人民西路 29 号金方圆广场 B 座 20 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联系方式：029-33575132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cs="宋体"/>
          <w:color w:val="333333"/>
          <w:sz w:val="24"/>
          <w:szCs w:val="24"/>
          <w:lang w:val="en-US" w:eastAsia="zh-CN" w:bidi="ar-SA"/>
        </w:rPr>
      </w:pPr>
      <w:r>
        <w:rPr>
          <w:rFonts w:hint="eastAsia" w:ascii="宋体" w:hAnsi="宋体" w:cs="宋体"/>
          <w:color w:val="333333"/>
          <w:sz w:val="24"/>
          <w:szCs w:val="24"/>
          <w:lang w:val="en-US" w:eastAsia="zh-CN" w:bidi="ar-SA"/>
        </w:rPr>
        <w:t>项目联系人：王瑞昆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pPr>
      <w:r>
        <w:rPr>
          <w:rFonts w:hint="eastAsia" w:ascii="宋体" w:hAnsi="宋体" w:cs="宋体"/>
          <w:color w:val="333333"/>
          <w:sz w:val="24"/>
          <w:szCs w:val="24"/>
          <w:lang w:val="en-US" w:eastAsia="zh-CN" w:bidi="ar-SA"/>
        </w:rPr>
        <w:t>电话：15709202867</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EC891"/>
    <w:multiLevelType w:val="singleLevel"/>
    <w:tmpl w:val="E49EC891"/>
    <w:lvl w:ilvl="0" w:tentative="0">
      <w:start w:val="1"/>
      <w:numFmt w:val="decimal"/>
      <w:suff w:val="nothing"/>
      <w:lvlText w:val="（%1）"/>
      <w:lvlJc w:val="left"/>
      <w:pPr>
        <w:ind w:left="-480"/>
      </w:pPr>
    </w:lvl>
  </w:abstractNum>
  <w:abstractNum w:abstractNumId="1">
    <w:nsid w:val="351A53BE"/>
    <w:multiLevelType w:val="singleLevel"/>
    <w:tmpl w:val="351A53BE"/>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5Y2I2NTY0YmE1ZWFkODdlNTZhYmMyMzgyMDU1MDcifQ=="/>
  </w:docVars>
  <w:rsids>
    <w:rsidRoot w:val="13750D45"/>
    <w:rsid w:val="020B3D0E"/>
    <w:rsid w:val="02BC294C"/>
    <w:rsid w:val="03A17B0F"/>
    <w:rsid w:val="03C03DF1"/>
    <w:rsid w:val="0DE75FC6"/>
    <w:rsid w:val="111418A8"/>
    <w:rsid w:val="131452C7"/>
    <w:rsid w:val="13750D45"/>
    <w:rsid w:val="17994BE2"/>
    <w:rsid w:val="1A2E2474"/>
    <w:rsid w:val="1CD16377"/>
    <w:rsid w:val="23F45FB4"/>
    <w:rsid w:val="254F0CFE"/>
    <w:rsid w:val="277529F9"/>
    <w:rsid w:val="2BEC1AB6"/>
    <w:rsid w:val="2C923702"/>
    <w:rsid w:val="2CDF4F14"/>
    <w:rsid w:val="2DDD4AF5"/>
    <w:rsid w:val="2E10564F"/>
    <w:rsid w:val="35201609"/>
    <w:rsid w:val="35BC6E39"/>
    <w:rsid w:val="3C2C6F65"/>
    <w:rsid w:val="41AC096A"/>
    <w:rsid w:val="491A202B"/>
    <w:rsid w:val="4A4B5582"/>
    <w:rsid w:val="4B1A6671"/>
    <w:rsid w:val="4B371932"/>
    <w:rsid w:val="4CC06A27"/>
    <w:rsid w:val="4D8B4EB1"/>
    <w:rsid w:val="530816C0"/>
    <w:rsid w:val="54E81862"/>
    <w:rsid w:val="583138AF"/>
    <w:rsid w:val="5C875E04"/>
    <w:rsid w:val="5D7C1FA6"/>
    <w:rsid w:val="5EC626CC"/>
    <w:rsid w:val="608F6716"/>
    <w:rsid w:val="62C977D5"/>
    <w:rsid w:val="6AD55F8D"/>
    <w:rsid w:val="6B207C35"/>
    <w:rsid w:val="71CD0731"/>
    <w:rsid w:val="7A0C58D5"/>
    <w:rsid w:val="7A820541"/>
    <w:rsid w:val="7B0E028A"/>
    <w:rsid w:val="7DE46A54"/>
    <w:rsid w:val="7EEA2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exact"/>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ascii="Times New Roman" w:hAnsi="Times New Roman" w:eastAsia="宋体" w:cs="Times New Roman"/>
      <w:b/>
      <w:bCs/>
      <w:kern w:val="44"/>
      <w:sz w:val="32"/>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rPr>
  </w:style>
  <w:style w:type="paragraph" w:styleId="4">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7">
    <w:name w:val="Strong"/>
    <w:basedOn w:val="6"/>
    <w:qFormat/>
    <w:uiPriority w:val="0"/>
    <w:rPr>
      <w:b/>
      <w:bCs/>
    </w:rPr>
  </w:style>
  <w:style w:type="paragraph" w:customStyle="1" w:styleId="8">
    <w:name w:val="无间隔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2495</Words>
  <Characters>2885</Characters>
  <Lines>0</Lines>
  <Paragraphs>0</Paragraphs>
  <TotalTime>44</TotalTime>
  <ScaleCrop>false</ScaleCrop>
  <LinksUpToDate>false</LinksUpToDate>
  <CharactersWithSpaces>2928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2022-08-25T09:52:00Z</dcterms:created>
  <dc:creator>文</dc:creator>
  <cp:lastModifiedBy>文</cp:lastModifiedBy>
  <cp:lastPrinted>2022-10-13T09:02:00Z</cp:lastPrinted>
  <dcterms:modified xsi:type="dcterms:W3CDTF">2023-06-06T09:51:48Z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953B3A5514294C3687C621C111AB6A8D</vt:lpwstr>
  </property>
</Properties>
</file>