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156" w:afterLines="50" w:line="360" w:lineRule="auto"/>
        <w:rPr>
          <w:rFonts w:hint="eastAsia" w:ascii="仿宋" w:hAnsi="仿宋" w:eastAsia="仿宋" w:cs="仿宋"/>
          <w:bCs/>
          <w:color w:val="auto"/>
          <w:szCs w:val="36"/>
          <w:highlight w:val="none"/>
        </w:rPr>
      </w:pPr>
      <w:bookmarkStart w:id="0" w:name="_GoBack"/>
      <w:r>
        <w:rPr>
          <w:rFonts w:hint="eastAsia" w:ascii="仿宋" w:hAnsi="仿宋" w:eastAsia="仿宋" w:cs="仿宋"/>
          <w:bCs/>
          <w:color w:val="auto"/>
          <w:szCs w:val="36"/>
          <w:highlight w:val="none"/>
        </w:rPr>
        <w:t>采购内容及技术要求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根据《全国经济普查条例》的规定，国务院决定于2023年开展第五次全国经济普查。第五次全国经济普查是一项重大国情国力调查，将首次统筹开展投入产出调查，全面调查我国第二产业和第三产业发展规模、布局和效益，摸清各类单位基本情况，掌握国民经济行业间经济联系，客观反映推动高质量发展、构建新发展格局、建设现代化经济体系、深化供给侧结构性改革以及创新驱动发展、区域协调发展</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生态文明建设、高水平对外开放、公共服务体系建设等方面的新进展。通过普查，进一步夯实统计基础，推进统计现代化改革，为加强和改善宏观经济治理、科学制定中长期发展规划、全面建设社会主义现代化国家，提供科学准确的统计信息支持。</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lang w:val="en-US" w:eastAsia="zh-CN"/>
        </w:rPr>
        <w:t>一、</w:t>
      </w:r>
      <w:r>
        <w:rPr>
          <w:rFonts w:hint="eastAsia" w:ascii="仿宋" w:hAnsi="仿宋" w:eastAsia="仿宋" w:cs="仿宋"/>
          <w:b/>
          <w:bCs/>
          <w:color w:val="auto"/>
          <w:sz w:val="22"/>
          <w:szCs w:val="22"/>
          <w:highlight w:val="none"/>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项目名称：空港新城第五次全国经济普查外包服务项目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项目预算：</w:t>
      </w:r>
      <w:r>
        <w:rPr>
          <w:rFonts w:hint="eastAsia" w:ascii="仿宋" w:hAnsi="仿宋" w:eastAsia="仿宋" w:cs="仿宋"/>
          <w:color w:val="auto"/>
          <w:sz w:val="22"/>
          <w:szCs w:val="22"/>
          <w:highlight w:val="none"/>
          <w:shd w:val="clear" w:color="auto" w:fill="FFFFFF"/>
          <w:lang w:val="en-US" w:eastAsia="zh-CN"/>
        </w:rPr>
        <w:t>1644000.00</w:t>
      </w:r>
      <w:r>
        <w:rPr>
          <w:rFonts w:hint="eastAsia" w:ascii="仿宋" w:hAnsi="仿宋" w:eastAsia="仿宋" w:cs="仿宋"/>
          <w:color w:val="auto"/>
          <w:sz w:val="22"/>
          <w:szCs w:val="22"/>
          <w:highlight w:val="none"/>
          <w:shd w:val="clear" w:color="auto" w:fill="FFFFFF"/>
        </w:rPr>
        <w:t>元</w:t>
      </w:r>
      <w:r>
        <w:rPr>
          <w:rFonts w:hint="eastAsia" w:ascii="仿宋" w:hAnsi="仿宋" w:eastAsia="仿宋" w:cs="仿宋"/>
          <w:color w:val="auto"/>
          <w:sz w:val="22"/>
          <w:szCs w:val="22"/>
          <w:highlight w:val="none"/>
          <w:lang w:val="en-US" w:eastAsia="zh-CN"/>
        </w:rPr>
        <w:t>。预算价为本项目招标控制价，各供应商报价不得超过招标控制价。</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仿宋" w:hAnsi="仿宋" w:eastAsia="仿宋" w:cs="仿宋"/>
          <w:color w:val="auto"/>
          <w:sz w:val="22"/>
          <w:szCs w:val="22"/>
          <w:highlight w:val="none"/>
        </w:rPr>
      </w:pPr>
      <w:r>
        <w:rPr>
          <w:rFonts w:hint="eastAsia" w:ascii="仿宋" w:hAnsi="仿宋" w:eastAsia="仿宋" w:cs="仿宋"/>
          <w:b/>
          <w:bCs/>
          <w:color w:val="auto"/>
          <w:sz w:val="22"/>
          <w:szCs w:val="22"/>
          <w:highlight w:val="none"/>
          <w:lang w:val="en-US" w:eastAsia="zh-CN"/>
        </w:rPr>
        <w:t>二、服务期限</w:t>
      </w:r>
      <w:r>
        <w:rPr>
          <w:rFonts w:hint="eastAsia" w:ascii="仿宋" w:hAnsi="仿宋" w:eastAsia="仿宋" w:cs="仿宋"/>
          <w:color w:val="auto"/>
          <w:sz w:val="22"/>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自合同签订之日起至2024年6月30日。</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三、服务内容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1、服务标准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成交供应商应严格遵守《中华人民共和国统计法》、《全国经济普查条例》及其他相关法律、法规的规定，按照采购人规定的业务范围、内容和程序开展经济普查工作，按时按质按量完成委托业务内容。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2、服务内容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服务内容包括但不限于：</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1、普查区域划分及绘图；</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2、普查人员的选聘和培训；</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3、宣传动员及入户礼品；</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4、数据处理；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5、单位清查与比对；</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6、普查登记；</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7、普查数据审核和验收；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8、普查数据质量抽查；</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9、完成普查公报及数据分析。</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四、服务要求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1、采购要求：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空港新城第五次全国经济普查外包服务项目，服务内容包括但不限于根据第五次全国经济普查实施方案要求完成方案制定、人员选聘、业务指导培训、普查登记、数据处理、数据分析、数据库维护、资料归档等工作。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2、报送和审查规定：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采购主体对项目进行审查，成交供应商负责提供审查所必需的汇报资料和工作进展情况介绍。经采购主体审查不符合要求的，采购主体应将问题、处理办法等书面通知成交供应商，成交供应商应在收到甲方通知后3日内进行整改。成交供应商逾期未整改或经整改仍不合格超过两次的，采购主体有权解除服务合同，给采购主体造成损失的，成交供应商应赔偿一切直接、间接损失。</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3、成交供应商人员基本要求：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项目负责人要求：要求年龄35-50周岁，全日制大学本科及以上学历，有从事三大全国性普查项目者经验优先，有一定管理协调能力。</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普查指导员：要求20-50周岁，大专及以上学历，具备</w:t>
      </w:r>
      <w:r>
        <w:rPr>
          <w:rFonts w:hint="eastAsia" w:ascii="仿宋" w:hAnsi="仿宋" w:eastAsia="仿宋" w:cs="仿宋"/>
          <w:color w:val="auto"/>
          <w:sz w:val="22"/>
          <w:szCs w:val="22"/>
          <w:highlight w:val="none"/>
          <w:lang w:val="en-US" w:eastAsia="zh-CN"/>
        </w:rPr>
        <w:t>中级及以上会计职业资格</w:t>
      </w:r>
      <w:r>
        <w:rPr>
          <w:rFonts w:hint="eastAsia" w:ascii="仿宋" w:hAnsi="仿宋" w:eastAsia="仿宋" w:cs="仿宋"/>
          <w:color w:val="auto"/>
          <w:sz w:val="22"/>
          <w:szCs w:val="22"/>
          <w:highlight w:val="none"/>
          <w:lang w:val="en-US" w:eastAsia="zh-CN"/>
        </w:rPr>
        <w:t xml:space="preserve">，经验丰富，专业过硬、沟通能力强、配合度高。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普查员：要求20-45周岁，大专及以上学历，经验丰富，专业过硬、沟通能力强、配合度高。</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4、其他要求：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我公司郑重承诺，在服务期间获得的原始普查数据、信息和有关资料，不擅自透露给任何第三方，不擅自对外公布普查汇总数据和相关资料。我公司将对参与本项目的相关人员进行严肃教育，保守各项商业秘密，如因我公司人员原因，导致相关普查数据泄密的，我公司自愿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五、采购人考核制度（项目绩效目标和考核评分办法）</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（一）总目标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通过购买服务项目的实施,全面调查空港新城第二产业和第三产业发展规模、布局和效益，摸清各类单位基本情况，掌握国民经济行业间经济联系，客观反映推动高质量发展、构建新发展格局、建设现代化经济体系、深化供给侧结构性改革以及创新驱动发展、区域协调发展、生态文明建设、高水平对外开放、公共服务体系建设等方面的新进展。通过普查，进一步夯实统计基础，推进统计现代化改革，为加强和改善宏观经济治理、科学制定中长期发展规划、全面建设社会主义现代化国家，提供科学准确的统计信息支持。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（二）绩效目标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1、项目服务团队人员服务质量的评价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2、项目服务团队人员工作效率的评价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3、项目服务团队人员内部员工管理的评价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4、项目服务团队人员工作态度的评价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5、项目服务团队人员任务完成的评价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6、项目服务团队人员配合程度的评价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（三）考核办法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1、本项目分两次考核，第一次阶段性绩效考核，考核时间由甲方确定；第二次考核待项目验收合格以后进行。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2、评分标准分别是：优（95-100 分）、良（85-94 分）、中（75-84 分）、差（0-74 分）：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（1）总分为优的（95-100 分）：全额支付当期费用；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（2）总分为良的（85-94 分）：扣除当期费用的3%；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（3）总分为中的（75-84 分）扣除当期费用的6%；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（4）总分为差的（0-74 分）扣除当期费用的9%。</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附：绩效考核评分表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780"/>
        <w:gridCol w:w="1348"/>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序号</w:t>
            </w:r>
          </w:p>
        </w:tc>
        <w:tc>
          <w:tcPr>
            <w:tcW w:w="278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评分内容</w:t>
            </w:r>
          </w:p>
        </w:tc>
        <w:tc>
          <w:tcPr>
            <w:tcW w:w="1348"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评分标准</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评分</w:t>
            </w:r>
          </w:p>
        </w:tc>
        <w:tc>
          <w:tcPr>
            <w:tcW w:w="1705"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p>
        </w:tc>
        <w:tc>
          <w:tcPr>
            <w:tcW w:w="2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服务质量评分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（占20%）</w:t>
            </w:r>
          </w:p>
        </w:tc>
        <w:tc>
          <w:tcPr>
            <w:tcW w:w="13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0-20分</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2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工作效率评分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（占20%）</w:t>
            </w:r>
          </w:p>
        </w:tc>
        <w:tc>
          <w:tcPr>
            <w:tcW w:w="13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0-20分</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2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内部员工管理评分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（占15%）</w:t>
            </w:r>
          </w:p>
        </w:tc>
        <w:tc>
          <w:tcPr>
            <w:tcW w:w="13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0-15分</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c>
          <w:tcPr>
            <w:tcW w:w="2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工作态度评分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（占10%）</w:t>
            </w:r>
          </w:p>
        </w:tc>
        <w:tc>
          <w:tcPr>
            <w:tcW w:w="13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0-10分</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2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任务完成并验收合格评分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（占20%）</w:t>
            </w:r>
          </w:p>
        </w:tc>
        <w:tc>
          <w:tcPr>
            <w:tcW w:w="13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0-20分</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2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配合程度评分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（占15%）</w:t>
            </w:r>
          </w:p>
        </w:tc>
        <w:tc>
          <w:tcPr>
            <w:tcW w:w="13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0-15分</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1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总     分</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（评价期间：             ）</w:t>
            </w: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c>
          <w:tcPr>
            <w:tcW w:w="170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98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7538"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管理部门意见：</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（公章）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年    月    日</w:t>
            </w:r>
            <w:r>
              <w:rPr>
                <w:rFonts w:hint="eastAsia" w:ascii="仿宋" w:hAnsi="仿宋" w:eastAsia="仿宋" w:cs="仿宋"/>
                <w:color w:val="auto"/>
                <w:sz w:val="22"/>
                <w:szCs w:val="22"/>
                <w:highlight w:val="none"/>
                <w:lang w:val="en-US" w:eastAsia="zh-CN"/>
              </w:rPr>
              <w:br w:type="textWrapping"/>
            </w:r>
          </w:p>
        </w:tc>
      </w:tr>
    </w:tbl>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六、其他</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（一）供应商报价应包含人员工资、管理费、税金、服务期间可能发生的所有费用等，成交供应商不得再向采购人收取任何其他费用。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（二）杜绝转包操作，一经发现则立即中止合作并追责。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（三）如果甲方或乙方提供的内容属于保密的，应签订保密协议，甲乙双方均有保密义务。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（四）付款方式及要求。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1.付款方式</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分四期支付。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val="zh-CN" w:eastAsia="zh-CN"/>
        </w:rPr>
        <w:t>甲方在本合同签订后十个工作日内支付乙方合同总金额的</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val="zh-CN" w:eastAsia="zh-CN"/>
        </w:rPr>
        <w:t>0%，用于前期准备工作费用支出，包括租赁办公场地和办公设备、支付办公运行费用、支付工作人员劳务费用、制作普查宣传材料和其他普查相关的费用项目。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zh-CN"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val="zh-CN" w:eastAsia="zh-CN"/>
        </w:rPr>
        <w:t>）甲方在清查阶段完成后（具体时间以甲方确定的清查结果上报时间为准）支付乙方合同总金额的</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val="zh-CN" w:eastAsia="zh-CN"/>
        </w:rPr>
        <w:t>0%，用于支付清查期间工作人员劳务费用和其他普查相关的费用项目。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zh-CN" w:eastAsia="zh-CN"/>
        </w:rPr>
      </w:pPr>
      <w:r>
        <w:rPr>
          <w:rFonts w:hint="eastAsia" w:ascii="仿宋" w:hAnsi="仿宋" w:eastAsia="仿宋" w:cs="仿宋"/>
          <w:color w:val="auto"/>
          <w:sz w:val="22"/>
          <w:szCs w:val="22"/>
          <w:highlight w:val="none"/>
          <w:lang w:val="zh-CN" w:eastAsia="zh-CN"/>
        </w:rPr>
        <w:t>（</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val="zh-CN" w:eastAsia="zh-CN"/>
        </w:rPr>
        <w:t>）甲方在普查项目完结后经过数据验收和评估合格（具体时间以甲方确定的普查数据质量评估结束时间为准）并收到由乙方撰写经甲方验收确认的普查工作总结后支付乙方合同总金额的</w:t>
      </w:r>
      <w:r>
        <w:rPr>
          <w:rFonts w:hint="eastAsia" w:ascii="仿宋" w:hAnsi="仿宋" w:eastAsia="仿宋" w:cs="仿宋"/>
          <w:color w:val="auto"/>
          <w:sz w:val="22"/>
          <w:szCs w:val="22"/>
          <w:highlight w:val="none"/>
          <w:lang w:val="en-US" w:eastAsia="zh-CN"/>
        </w:rPr>
        <w:t>40</w:t>
      </w:r>
      <w:r>
        <w:rPr>
          <w:rFonts w:hint="eastAsia" w:ascii="仿宋" w:hAnsi="仿宋" w:eastAsia="仿宋" w:cs="仿宋"/>
          <w:color w:val="auto"/>
          <w:sz w:val="22"/>
          <w:szCs w:val="22"/>
          <w:highlight w:val="none"/>
          <w:lang w:val="zh-CN" w:eastAsia="zh-CN"/>
        </w:rPr>
        <w:t>%，用于支付普查期间工作人员劳务费用和其他普查相关的费用项目。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zh-CN" w:eastAsia="zh-CN"/>
        </w:rPr>
        <w:t>（</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val="zh-CN" w:eastAsia="zh-CN"/>
        </w:rPr>
        <w:t>）甲方在乙方完成普查工作并收到由乙方撰写经甲方验收确认的普查公报后，支付合同总金额的</w:t>
      </w: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2.甲方付款前，乙方应向甲方出具合法有效的发票，否则甲方可以暂停付款直至乙方提供合法有效的发票，且不承担任何责任。本项目服务费需开具增值税普通发票。</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3.乙方账户信息：</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户名：</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开户行：</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账号：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乙方应确保本合同所指定账户为本合同唯一收款账户，应确保该账户的稳定性与准确性，乙方变更账户信息的，应提前十日书面通知甲方，否则，由此造成的付款迟延或付款错误的责任均由乙方承担。</w:t>
      </w:r>
    </w:p>
    <w:p>
      <w:pPr>
        <w:rPr>
          <w:rFonts w:hint="default"/>
          <w:color w:val="auto"/>
          <w:lang w:val="en-US" w:eastAsia="zh-CN"/>
        </w:rPr>
      </w:pPr>
      <w:r>
        <w:rPr>
          <w:rFonts w:hint="eastAsia" w:ascii="仿宋" w:hAnsi="仿宋" w:eastAsia="仿宋" w:cs="仿宋"/>
          <w:color w:val="auto"/>
          <w:sz w:val="22"/>
          <w:szCs w:val="22"/>
          <w:highlight w:val="none"/>
          <w:lang w:val="en-US" w:eastAsia="zh-CN"/>
        </w:rPr>
        <w:t>4、在报价以及实施管理过程中，遇国家政策、法规对行业有特殊管理规定，并与采购要求不一致时，以国家规定为准。成交供应商应与采购人达成一致意见后在严格遵守国家有关政策、法规的基础上，提供服务。</w:t>
      </w:r>
    </w:p>
    <w:bookmarkEnd w:id="0"/>
    <w:sectPr>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altName w:val="Segoe Print"/>
    <w:panose1 w:val="020E0705020206020404"/>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YzgyZjY0NWUxMzEyZGY2NDc2YWM5ZTQxZjAyODYifQ=="/>
  </w:docVars>
  <w:rsids>
    <w:rsidRoot w:val="00000000"/>
    <w:rsid w:val="004422EC"/>
    <w:rsid w:val="03E7588A"/>
    <w:rsid w:val="08844AD6"/>
    <w:rsid w:val="09EA24D4"/>
    <w:rsid w:val="176B7ABC"/>
    <w:rsid w:val="1A2272A2"/>
    <w:rsid w:val="260465C2"/>
    <w:rsid w:val="382A0D6E"/>
    <w:rsid w:val="3EF92DD6"/>
    <w:rsid w:val="42340D8E"/>
    <w:rsid w:val="45CD10D6"/>
    <w:rsid w:val="4F5C3461"/>
    <w:rsid w:val="50AA5AB6"/>
    <w:rsid w:val="544A01A7"/>
    <w:rsid w:val="59874AA8"/>
    <w:rsid w:val="5BAA657D"/>
    <w:rsid w:val="602D349C"/>
    <w:rsid w:val="61BC4D82"/>
    <w:rsid w:val="61C73103"/>
    <w:rsid w:val="6427662C"/>
    <w:rsid w:val="73ED2CB3"/>
    <w:rsid w:val="760E6F1C"/>
    <w:rsid w:val="7C275681"/>
    <w:rsid w:val="7C465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paragraph" w:styleId="4">
    <w:name w:val="heading 2"/>
    <w:basedOn w:val="1"/>
    <w:next w:val="1"/>
    <w:qFormat/>
    <w:uiPriority w:val="9"/>
    <w:pPr>
      <w:keepNext/>
      <w:keepLines/>
      <w:widowControl/>
      <w:spacing w:before="260" w:beforeLines="0" w:after="260" w:afterLines="0"/>
      <w:ind w:left="284"/>
      <w:jc w:val="left"/>
      <w:outlineLvl w:val="1"/>
    </w:pPr>
    <w:rPr>
      <w:rFonts w:ascii="Arial" w:hAnsi="Arial"/>
      <w:b/>
      <w:bCs/>
      <w:sz w:val="28"/>
      <w:szCs w:val="32"/>
    </w:rPr>
  </w:style>
  <w:style w:type="paragraph" w:styleId="5">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paragraph" w:styleId="2">
    <w:name w:val="heading 4"/>
    <w:basedOn w:val="1"/>
    <w:next w:val="1"/>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spacing w:line="300" w:lineRule="auto"/>
      <w:ind w:firstLine="420" w:firstLineChars="200"/>
    </w:pPr>
    <w:rPr>
      <w:rFonts w:ascii="Times New Roman"/>
      <w:kern w:val="2"/>
      <w:sz w:val="21"/>
      <w:szCs w:val="24"/>
    </w:rPr>
  </w:style>
  <w:style w:type="paragraph" w:styleId="7">
    <w:name w:val="toc 4"/>
    <w:basedOn w:val="1"/>
    <w:next w:val="1"/>
    <w:unhideWhenUsed/>
    <w:qFormat/>
    <w:uiPriority w:val="39"/>
    <w:pPr>
      <w:ind w:left="1260" w:leftChars="600"/>
    </w:pPr>
  </w:style>
  <w:style w:type="paragraph" w:styleId="8">
    <w:name w:val="annotation text"/>
    <w:basedOn w:val="1"/>
    <w:qFormat/>
    <w:uiPriority w:val="99"/>
    <w:pPr>
      <w:jc w:val="left"/>
    </w:pPr>
    <w:rPr>
      <w:rFonts w:ascii="Times New Roman"/>
      <w:kern w:val="2"/>
      <w:sz w:val="21"/>
      <w:szCs w:val="24"/>
    </w:rPr>
  </w:style>
  <w:style w:type="paragraph" w:styleId="9">
    <w:name w:val="Body Text"/>
    <w:basedOn w:val="1"/>
    <w:next w:val="1"/>
    <w:qFormat/>
    <w:uiPriority w:val="0"/>
    <w:pPr>
      <w:spacing w:after="120" w:afterLines="0"/>
    </w:pPr>
    <w:rPr>
      <w:rFonts w:ascii="Times New Roman"/>
      <w:kern w:val="2"/>
      <w:sz w:val="21"/>
    </w:rPr>
  </w:style>
  <w:style w:type="paragraph" w:styleId="10">
    <w:name w:val="Body Text Indent"/>
    <w:basedOn w:val="1"/>
    <w:next w:val="11"/>
    <w:qFormat/>
    <w:uiPriority w:val="0"/>
    <w:pPr>
      <w:widowControl/>
      <w:ind w:firstLine="652" w:firstLineChars="233"/>
    </w:pPr>
    <w:rPr>
      <w:rFonts w:ascii="Times New Roman"/>
      <w:sz w:val="28"/>
    </w:rPr>
  </w:style>
  <w:style w:type="paragraph" w:styleId="11">
    <w:name w:val="annotation subject"/>
    <w:basedOn w:val="8"/>
    <w:next w:val="8"/>
    <w:qFormat/>
    <w:uiPriority w:val="0"/>
    <w:rPr>
      <w:b/>
      <w:bCs/>
    </w:rPr>
  </w:style>
  <w:style w:type="paragraph" w:styleId="12">
    <w:name w:val="Plain Text"/>
    <w:basedOn w:val="1"/>
    <w:qFormat/>
    <w:uiPriority w:val="0"/>
    <w:rPr>
      <w:rFonts w:hAnsi="Courier New"/>
      <w:kern w:val="2"/>
      <w:sz w:val="21"/>
    </w:rPr>
  </w:style>
  <w:style w:type="paragraph" w:styleId="13">
    <w:name w:val="Body Text 2"/>
    <w:basedOn w:val="1"/>
    <w:qFormat/>
    <w:uiPriority w:val="0"/>
    <w:rPr>
      <w:rFonts w:ascii="楷体_GB2312" w:hAnsi="Copperplate Gothic Bold" w:eastAsia="楷体_GB2312"/>
      <w:kern w:val="2"/>
      <w:sz w:val="28"/>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15">
    <w:name w:val="Body Text First Indent 2"/>
    <w:basedOn w:val="10"/>
    <w:unhideWhenUsed/>
    <w:qFormat/>
    <w:uiPriority w:val="99"/>
    <w:pPr>
      <w:widowControl/>
      <w:ind w:firstLine="420"/>
      <w:jc w:val="left"/>
    </w:pPr>
    <w:rPr>
      <w:rFonts w:ascii="宋体" w:hAnsi="宋体" w:cs="宋体"/>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20">
    <w:name w:val="NormalCharacter"/>
    <w:qFormat/>
    <w:uiPriority w:val="0"/>
  </w:style>
  <w:style w:type="character" w:customStyle="1" w:styleId="21">
    <w:name w:val="font61"/>
    <w:basedOn w:val="18"/>
    <w:qFormat/>
    <w:uiPriority w:val="0"/>
    <w:rPr>
      <w:rFonts w:ascii="宋体" w:hAnsi="宋体" w:eastAsia="宋体" w:cs="宋体"/>
      <w:b/>
      <w:bCs/>
      <w:color w:val="000000"/>
      <w:sz w:val="72"/>
      <w:szCs w:val="72"/>
      <w:u w:val="none"/>
    </w:rPr>
  </w:style>
  <w:style w:type="character" w:customStyle="1" w:styleId="22">
    <w:name w:val="font01"/>
    <w:basedOn w:val="18"/>
    <w:qFormat/>
    <w:uiPriority w:val="0"/>
    <w:rPr>
      <w:rFonts w:ascii="宋体" w:hAnsi="宋体" w:eastAsia="宋体" w:cs="宋体"/>
      <w:color w:val="000000"/>
      <w:sz w:val="72"/>
      <w:szCs w:val="72"/>
      <w:u w:val="none"/>
    </w:rPr>
  </w:style>
  <w:style w:type="character" w:customStyle="1" w:styleId="23">
    <w:name w:val="font41"/>
    <w:basedOn w:val="18"/>
    <w:qFormat/>
    <w:uiPriority w:val="0"/>
    <w:rPr>
      <w:rFonts w:ascii="宋体" w:hAnsi="宋体" w:eastAsia="宋体" w:cs="宋体"/>
      <w:color w:val="000000"/>
      <w:sz w:val="58"/>
      <w:szCs w:val="58"/>
      <w:u w:val="none"/>
    </w:rPr>
  </w:style>
  <w:style w:type="character" w:customStyle="1" w:styleId="24">
    <w:name w:val="font81"/>
    <w:basedOn w:val="18"/>
    <w:qFormat/>
    <w:uiPriority w:val="0"/>
    <w:rPr>
      <w:rFonts w:ascii="宋体" w:hAnsi="宋体" w:eastAsia="宋体" w:cs="宋体"/>
      <w:color w:val="000000"/>
      <w:sz w:val="48"/>
      <w:szCs w:val="48"/>
      <w:u w:val="none"/>
    </w:rPr>
  </w:style>
  <w:style w:type="character" w:customStyle="1" w:styleId="25">
    <w:name w:val="font91"/>
    <w:basedOn w:val="18"/>
    <w:qFormat/>
    <w:uiPriority w:val="0"/>
    <w:rPr>
      <w:rFonts w:hint="default" w:ascii="Arial" w:hAnsi="Arial" w:cs="Arial"/>
      <w:color w:val="000000"/>
      <w:sz w:val="15"/>
      <w:szCs w:val="15"/>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499</Characters>
  <Lines>0</Lines>
  <Paragraphs>0</Paragraphs>
  <TotalTime>0</TotalTime>
  <ScaleCrop>false</ScaleCrop>
  <LinksUpToDate>false</LinksUpToDate>
  <CharactersWithSpaces>499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2023-04-10T06:31:00Z</dcterms:created>
  <dc:creator>Administrator</dc:creator>
  <cp:lastModifiedBy>Administrator</cp:lastModifiedBy>
  <dcterms:modified xsi:type="dcterms:W3CDTF">2023-07-06T07:57:37Z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61787B3AE01A4CB996D6C7E21CC30AF9_12</vt:lpwstr>
  </property>
</Properties>
</file>