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spacing w:before="156" w:beforeLines="50" w:after="156" w:afterLines="50" w:line="360" w:lineRule="auto"/>
        <w:jc w:val="center"/>
        <w:rPr>
          <w:rFonts w:ascii="宋体" w:eastAsia="宋体"/>
          <w:bCs/>
          <w:sz w:val="36"/>
          <w:szCs w:val="36"/>
        </w:rPr>
      </w:pPr>
      <w:bookmarkStart w:id="0" w:name="_Toc423973071"/>
      <w:bookmarkStart w:id="1" w:name="_Toc4757"/>
      <w:bookmarkStart w:id="2" w:name="_Toc7310"/>
      <w:r>
        <w:rPr>
          <w:rFonts w:hint="eastAsia" w:ascii="宋体" w:eastAsia="宋体"/>
          <w:bCs/>
          <w:sz w:val="36"/>
          <w:szCs w:val="36"/>
        </w:rPr>
        <w:t>第一章  竞争性磋商公告</w:t>
      </w:r>
      <w:bookmarkEnd w:id="0"/>
      <w:bookmarkEnd w:id="1"/>
      <w:bookmarkEnd w:id="2"/>
    </w:p>
    <w:p>
      <w:pPr>
        <w:tabs>
          <w:tab w:val="left" w:pos="-200"/>
          <w:tab w:val="left" w:pos="0"/>
        </w:tabs>
        <w:spacing w:line="360" w:lineRule="auto"/>
        <w:rPr>
          <w:rFonts w:hint="eastAsia" w:hAnsi="宋体" w:cs="宋体"/>
          <w:szCs w:val="24"/>
        </w:rPr>
      </w:pPr>
      <w:r>
        <w:rPr>
          <w:rFonts w:hint="eastAsia" w:hAnsi="宋体" w:cs="宋体"/>
          <w:szCs w:val="24"/>
        </w:rPr>
        <w:t xml:space="preserve">    陕西鑫万泰项目管理有限公司受陕西省西咸新区空港新城市政配套管理服务中心委托，按照政府采购程序，对空港新城雨污水管网排查服务项目进行竞争性磋商，欢迎符合资格条件的、有能力提供本项目所需服务的供应商参加磋商。</w:t>
      </w:r>
    </w:p>
    <w:p>
      <w:pPr>
        <w:spacing w:line="360" w:lineRule="auto"/>
        <w:ind w:left="2040" w:hanging="2040" w:hangingChars="850"/>
        <w:rPr>
          <w:rFonts w:hint="eastAsia" w:hAnsi="宋体" w:cs="宋体"/>
          <w:szCs w:val="24"/>
        </w:rPr>
      </w:pPr>
      <w:r>
        <w:rPr>
          <w:rFonts w:hint="eastAsia" w:hAnsi="宋体" w:cs="宋体"/>
          <w:szCs w:val="24"/>
        </w:rPr>
        <w:t>一、采购项目名称：空港新城雨污水管网排查服务项目</w:t>
      </w:r>
    </w:p>
    <w:p>
      <w:pPr>
        <w:spacing w:line="360" w:lineRule="auto"/>
        <w:ind w:left="2040" w:hanging="2040" w:hangingChars="850"/>
        <w:rPr>
          <w:rFonts w:hint="eastAsia" w:hAnsi="宋体" w:cs="宋体"/>
          <w:szCs w:val="24"/>
        </w:rPr>
      </w:pPr>
      <w:r>
        <w:rPr>
          <w:rFonts w:hint="eastAsia" w:hAnsi="宋体" w:cs="宋体"/>
          <w:szCs w:val="24"/>
        </w:rPr>
        <w:t>二、采购项目编号：XWT-2023XAZC108</w:t>
      </w:r>
    </w:p>
    <w:p>
      <w:pPr>
        <w:spacing w:line="360" w:lineRule="auto"/>
        <w:jc w:val="left"/>
        <w:rPr>
          <w:rFonts w:hint="eastAsia" w:hAnsi="宋体" w:cs="宋体"/>
          <w:szCs w:val="24"/>
        </w:rPr>
      </w:pPr>
      <w:r>
        <w:rPr>
          <w:rFonts w:hint="eastAsia" w:hAnsi="宋体" w:cs="宋体"/>
          <w:szCs w:val="24"/>
        </w:rPr>
        <w:t>三、采购人名称：陕西省西咸新区空港新城市政配套管理服务中心</w:t>
      </w:r>
    </w:p>
    <w:p>
      <w:pPr>
        <w:spacing w:line="360" w:lineRule="auto"/>
        <w:ind w:left="1200" w:leftChars="200" w:hanging="720" w:hangingChars="300"/>
        <w:jc w:val="left"/>
        <w:rPr>
          <w:rFonts w:hint="eastAsia" w:hAnsi="宋体"/>
          <w:color w:val="FF0000"/>
          <w:szCs w:val="24"/>
        </w:rPr>
      </w:pPr>
      <w:r>
        <w:rPr>
          <w:rFonts w:hint="eastAsia" w:hAnsi="宋体" w:cs="宋体"/>
          <w:szCs w:val="24"/>
        </w:rPr>
        <w:t>地址：陕西省西咸新区空港新城迎宾大道空港国际商务中心D区318室</w:t>
      </w:r>
    </w:p>
    <w:p>
      <w:pPr>
        <w:spacing w:line="360" w:lineRule="auto"/>
        <w:ind w:left="1200" w:leftChars="200" w:hanging="720" w:hangingChars="300"/>
        <w:jc w:val="left"/>
        <w:rPr>
          <w:rFonts w:hint="eastAsia" w:hAnsi="宋体" w:cs="宋体"/>
          <w:szCs w:val="24"/>
          <w:highlight w:val="green"/>
        </w:rPr>
      </w:pPr>
      <w:r>
        <w:rPr>
          <w:rFonts w:hint="eastAsia" w:hAnsi="宋体" w:cs="宋体"/>
          <w:szCs w:val="24"/>
        </w:rPr>
        <w:t>联系人：王阳</w:t>
      </w:r>
    </w:p>
    <w:p>
      <w:pPr>
        <w:spacing w:line="360" w:lineRule="auto"/>
        <w:ind w:firstLine="480" w:firstLineChars="200"/>
        <w:rPr>
          <w:rFonts w:hint="eastAsia" w:hAnsi="宋体"/>
          <w:color w:val="000000"/>
          <w:szCs w:val="24"/>
        </w:rPr>
      </w:pPr>
      <w:r>
        <w:rPr>
          <w:rFonts w:hint="eastAsia" w:hAnsi="宋体"/>
          <w:color w:val="000000"/>
          <w:szCs w:val="24"/>
        </w:rPr>
        <w:t>电话：029-33636403</w:t>
      </w:r>
    </w:p>
    <w:p>
      <w:pPr>
        <w:spacing w:line="360" w:lineRule="auto"/>
        <w:jc w:val="left"/>
        <w:rPr>
          <w:rFonts w:hint="eastAsia" w:hAnsi="宋体" w:cs="宋体"/>
          <w:szCs w:val="24"/>
        </w:rPr>
      </w:pPr>
      <w:r>
        <w:rPr>
          <w:rFonts w:hint="eastAsia" w:hAnsi="宋体" w:cs="宋体"/>
          <w:szCs w:val="24"/>
        </w:rPr>
        <w:t>四、采购代理机构名称：陕西鑫万泰项目管理有限公司</w:t>
      </w:r>
    </w:p>
    <w:p>
      <w:pPr>
        <w:spacing w:line="360" w:lineRule="auto"/>
        <w:ind w:firstLine="480" w:firstLineChars="200"/>
        <w:jc w:val="left"/>
        <w:rPr>
          <w:rFonts w:hint="eastAsia" w:hAnsi="宋体" w:cs="宋体"/>
          <w:szCs w:val="24"/>
        </w:rPr>
      </w:pPr>
      <w:r>
        <w:rPr>
          <w:rFonts w:hint="eastAsia" w:hAnsi="宋体" w:cs="宋体"/>
          <w:szCs w:val="24"/>
        </w:rPr>
        <w:t>地址：陕西省西安市经济技术开发区世融嘉城小区21号楼2单元1604室</w:t>
      </w:r>
    </w:p>
    <w:p>
      <w:pPr>
        <w:spacing w:line="360" w:lineRule="auto"/>
        <w:ind w:firstLine="480" w:firstLineChars="200"/>
        <w:jc w:val="left"/>
        <w:rPr>
          <w:rFonts w:hint="eastAsia" w:hAnsi="宋体" w:cs="宋体"/>
          <w:szCs w:val="24"/>
        </w:rPr>
      </w:pPr>
      <w:r>
        <w:rPr>
          <w:rFonts w:hint="eastAsia" w:hAnsi="宋体" w:cs="宋体"/>
          <w:szCs w:val="24"/>
        </w:rPr>
        <w:t>联系人：王元元</w:t>
      </w:r>
    </w:p>
    <w:p>
      <w:pPr>
        <w:spacing w:line="360" w:lineRule="auto"/>
        <w:ind w:firstLine="480" w:firstLineChars="200"/>
        <w:jc w:val="left"/>
        <w:rPr>
          <w:rFonts w:hint="eastAsia" w:hAnsi="宋体" w:cs="宋体"/>
          <w:szCs w:val="24"/>
        </w:rPr>
      </w:pPr>
      <w:r>
        <w:rPr>
          <w:rFonts w:hint="eastAsia" w:hAnsi="宋体" w:cs="宋体"/>
          <w:szCs w:val="24"/>
        </w:rPr>
        <w:t>电话：17793338034</w:t>
      </w:r>
    </w:p>
    <w:p>
      <w:pPr>
        <w:tabs>
          <w:tab w:val="left" w:pos="480"/>
        </w:tabs>
        <w:spacing w:line="360" w:lineRule="auto"/>
        <w:ind w:left="480" w:hanging="480" w:hangingChars="200"/>
        <w:jc w:val="left"/>
        <w:rPr>
          <w:rFonts w:hAnsi="宋体" w:cs="宋体"/>
          <w:color w:val="FF0000"/>
          <w:szCs w:val="24"/>
        </w:rPr>
      </w:pPr>
      <w:r>
        <w:rPr>
          <w:rFonts w:hint="eastAsia" w:hAnsi="宋体" w:cs="宋体"/>
          <w:szCs w:val="24"/>
        </w:rPr>
        <w:t>五、采购内容和需求：空港新城雨污水管网排查服务项目工作1项</w:t>
      </w:r>
    </w:p>
    <w:p>
      <w:pPr>
        <w:tabs>
          <w:tab w:val="left" w:pos="2826"/>
        </w:tabs>
        <w:spacing w:line="360" w:lineRule="auto"/>
        <w:ind w:firstLine="480" w:firstLineChars="200"/>
        <w:jc w:val="left"/>
        <w:rPr>
          <w:rFonts w:hAnsi="宋体" w:cs="宋体"/>
          <w:szCs w:val="24"/>
        </w:rPr>
      </w:pPr>
      <w:r>
        <w:rPr>
          <w:rFonts w:hint="eastAsia" w:hAnsi="宋体" w:cs="宋体"/>
          <w:szCs w:val="24"/>
        </w:rPr>
        <w:t>项目概况：空港新城雨污水管网排查服务项目具体内容详见采购需求</w:t>
      </w:r>
    </w:p>
    <w:p>
      <w:pPr>
        <w:spacing w:line="360" w:lineRule="auto"/>
        <w:jc w:val="left"/>
        <w:rPr>
          <w:rFonts w:hint="eastAsia" w:hAnsi="宋体" w:cs="宋体"/>
          <w:szCs w:val="24"/>
          <w:highlight w:val="green"/>
          <w:u w:val="single"/>
        </w:rPr>
      </w:pPr>
      <w:r>
        <w:rPr>
          <w:rFonts w:hint="eastAsia" w:hAnsi="宋体" w:cs="宋体"/>
          <w:szCs w:val="24"/>
        </w:rPr>
        <w:t xml:space="preserve">    采购预算：</w:t>
      </w:r>
      <w:r>
        <w:rPr>
          <w:rFonts w:hint="eastAsia" w:hAnsi="宋体"/>
          <w:szCs w:val="24"/>
        </w:rPr>
        <w:t>人民币</w:t>
      </w:r>
      <w:r>
        <w:rPr>
          <w:rFonts w:hint="eastAsia" w:hAnsi="宋体"/>
          <w:szCs w:val="24"/>
          <w:highlight w:val="none"/>
        </w:rPr>
        <w:t>1989000.00元</w:t>
      </w:r>
    </w:p>
    <w:p>
      <w:pPr>
        <w:numPr>
          <w:ilvl w:val="0"/>
          <w:numId w:val="1"/>
        </w:numPr>
        <w:spacing w:line="360" w:lineRule="auto"/>
        <w:rPr>
          <w:rFonts w:hint="eastAsia" w:hAnsi="宋体"/>
          <w:szCs w:val="24"/>
        </w:rPr>
      </w:pPr>
      <w:r>
        <w:rPr>
          <w:rFonts w:hint="eastAsia" w:hAnsi="宋体" w:cs="宋体"/>
          <w:szCs w:val="24"/>
        </w:rPr>
        <w:t>供应商资格要求：</w:t>
      </w:r>
      <w:r>
        <w:rPr>
          <w:rFonts w:hint="eastAsia" w:hAnsi="宋体"/>
          <w:szCs w:val="24"/>
        </w:rPr>
        <w:t xml:space="preserve"> </w:t>
      </w:r>
    </w:p>
    <w:p>
      <w:pPr>
        <w:spacing w:line="360" w:lineRule="auto"/>
        <w:ind w:firstLine="240" w:firstLineChars="100"/>
        <w:rPr>
          <w:rFonts w:hint="eastAsia" w:hAnsi="宋体"/>
          <w:szCs w:val="24"/>
        </w:rPr>
      </w:pPr>
      <w:r>
        <w:rPr>
          <w:rFonts w:hint="eastAsia" w:hAnsi="宋体"/>
          <w:szCs w:val="24"/>
        </w:rPr>
        <w:t>（1）基本资格条件：符合《中华人民共和国政府采购法》第二十二条的规定；</w:t>
      </w:r>
    </w:p>
    <w:p>
      <w:pPr>
        <w:spacing w:line="360" w:lineRule="auto"/>
        <w:ind w:firstLine="240" w:firstLineChars="100"/>
        <w:rPr>
          <w:rFonts w:hint="eastAsia" w:hAnsi="宋体"/>
          <w:szCs w:val="24"/>
        </w:rPr>
      </w:pPr>
      <w:r>
        <w:rPr>
          <w:rFonts w:hint="eastAsia" w:hAnsi="宋体"/>
          <w:szCs w:val="24"/>
        </w:rPr>
        <w:t>（2）特定资格条件：</w:t>
      </w:r>
    </w:p>
    <w:p>
      <w:pPr>
        <w:spacing w:line="420" w:lineRule="exact"/>
        <w:ind w:left="48" w:leftChars="20" w:firstLine="480" w:firstLineChars="200"/>
        <w:rPr>
          <w:rFonts w:hint="eastAsia" w:hAnsi="宋体"/>
          <w:szCs w:val="24"/>
        </w:rPr>
      </w:pPr>
      <w:r>
        <w:rPr>
          <w:rFonts w:hint="eastAsia" w:hAnsi="宋体" w:cs="宋体"/>
        </w:rPr>
        <w:t>1、提供合格有效的法人或者其他组织的营业执照等证明文件，自然人的身份证明；</w:t>
      </w:r>
    </w:p>
    <w:p>
      <w:pPr>
        <w:spacing w:line="360" w:lineRule="auto"/>
        <w:ind w:firstLine="480" w:firstLineChars="200"/>
        <w:rPr>
          <w:rFonts w:hint="eastAsia" w:hAnsi="宋体"/>
          <w:szCs w:val="24"/>
        </w:rPr>
      </w:pPr>
      <w:r>
        <w:rPr>
          <w:rFonts w:hint="eastAsia" w:hAnsi="宋体"/>
          <w:szCs w:val="24"/>
        </w:rPr>
        <w:t>2、法定代表人授权书（附法定代表人、被授权人身份证复印件）及被授权人身份证（法定代表人直接参加磋商，须提供法定代表人身份证明及身份证复印件）；</w:t>
      </w:r>
    </w:p>
    <w:p>
      <w:pPr>
        <w:spacing w:line="360" w:lineRule="auto"/>
        <w:ind w:firstLine="480" w:firstLineChars="200"/>
        <w:rPr>
          <w:rFonts w:hint="eastAsia" w:hAnsi="宋体"/>
          <w:szCs w:val="24"/>
        </w:rPr>
      </w:pPr>
      <w:r>
        <w:rPr>
          <w:rFonts w:hint="eastAsia" w:hAnsi="宋体"/>
          <w:szCs w:val="24"/>
        </w:rPr>
        <w:t>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采购代理机构于磋商前三日内查询相关信用记录，对列入失信被执行人、重大税收违法案件当事人名单、政府采购严重违法失信行为记录名单及其他不符合《中华人民共和国政府采购法》第二十二条规定条件的采购代理机构将拒绝其参与政府采购活动，查询结果以电子或纸质方式留存）；</w:t>
      </w:r>
    </w:p>
    <w:p>
      <w:pPr>
        <w:spacing w:line="360" w:lineRule="auto"/>
        <w:ind w:firstLine="480" w:firstLineChars="200"/>
        <w:rPr>
          <w:rFonts w:hint="eastAsia"/>
          <w:highlight w:val="none"/>
        </w:rPr>
      </w:pPr>
      <w:r>
        <w:rPr>
          <w:rFonts w:hAnsi="宋体"/>
          <w:szCs w:val="24"/>
          <w:highlight w:val="none"/>
        </w:rPr>
        <w:t>4</w:t>
      </w:r>
      <w:r>
        <w:rPr>
          <w:rFonts w:hint="eastAsia" w:hAnsi="宋体"/>
          <w:szCs w:val="24"/>
          <w:highlight w:val="none"/>
        </w:rPr>
        <w:t>、拟派项目负责人具有水利专业高级工程师及以上的职称；</w:t>
      </w:r>
    </w:p>
    <w:p>
      <w:pPr>
        <w:spacing w:line="360" w:lineRule="auto"/>
        <w:rPr>
          <w:rFonts w:hint="eastAsia" w:hAnsi="宋体"/>
          <w:szCs w:val="24"/>
        </w:rPr>
      </w:pPr>
      <w:r>
        <w:rPr>
          <w:rFonts w:hint="eastAsia" w:hAnsi="宋体"/>
          <w:szCs w:val="24"/>
        </w:rPr>
        <w:t>本项目不接受联合体磋商；</w:t>
      </w:r>
    </w:p>
    <w:p>
      <w:pPr>
        <w:spacing w:line="360" w:lineRule="auto"/>
        <w:rPr>
          <w:rFonts w:hint="eastAsia" w:hAnsi="宋体"/>
          <w:szCs w:val="24"/>
        </w:rPr>
      </w:pPr>
      <w:r>
        <w:rPr>
          <w:rFonts w:hint="eastAsia" w:hAnsi="宋体"/>
          <w:kern w:val="15"/>
          <w:szCs w:val="24"/>
        </w:rPr>
        <w:t>七、</w:t>
      </w:r>
      <w:r>
        <w:rPr>
          <w:rFonts w:hint="eastAsia" w:hAnsi="宋体"/>
          <w:szCs w:val="24"/>
        </w:rPr>
        <w:t>采购项目需要落实的政府采购政策：</w:t>
      </w:r>
    </w:p>
    <w:p>
      <w:pPr>
        <w:spacing w:line="360" w:lineRule="auto"/>
        <w:ind w:firstLine="480" w:firstLineChars="200"/>
        <w:jc w:val="left"/>
        <w:rPr>
          <w:rFonts w:hint="eastAsia" w:hAnsi="宋体" w:cs="宋体"/>
          <w:szCs w:val="24"/>
        </w:rPr>
      </w:pPr>
      <w:r>
        <w:rPr>
          <w:rFonts w:hint="eastAsia" w:hAnsi="宋体" w:cs="宋体"/>
          <w:szCs w:val="24"/>
        </w:rPr>
        <w:t>需落实的政府采购政策：</w:t>
      </w:r>
    </w:p>
    <w:p>
      <w:pPr>
        <w:spacing w:line="360" w:lineRule="auto"/>
        <w:ind w:left="240" w:firstLine="480"/>
        <w:rPr>
          <w:rFonts w:hint="eastAsia" w:hAnsi="宋体" w:cs="宋体"/>
          <w:szCs w:val="24"/>
        </w:rPr>
      </w:pPr>
      <w:r>
        <w:rPr>
          <w:rFonts w:hint="eastAsia" w:hAnsi="宋体" w:cs="宋体"/>
          <w:szCs w:val="24"/>
        </w:rPr>
        <w:t>（1）《节能产品政府采购实施意见》（财库[2004]185 号）；</w:t>
      </w:r>
    </w:p>
    <w:p>
      <w:pPr>
        <w:spacing w:line="360" w:lineRule="auto"/>
        <w:ind w:left="240" w:firstLine="480"/>
        <w:rPr>
          <w:rFonts w:hint="eastAsia" w:hAnsi="宋体" w:cs="宋体"/>
          <w:szCs w:val="24"/>
        </w:rPr>
      </w:pPr>
      <w:r>
        <w:rPr>
          <w:rFonts w:hint="eastAsia" w:hAnsi="宋体" w:cs="宋体"/>
          <w:szCs w:val="24"/>
        </w:rPr>
        <w:t>（2）《环境标志产品政府采购实施的意见》（财库[2006]90 号）；</w:t>
      </w:r>
    </w:p>
    <w:p>
      <w:pPr>
        <w:spacing w:line="360" w:lineRule="auto"/>
        <w:ind w:left="240" w:firstLine="480"/>
        <w:rPr>
          <w:rFonts w:hint="eastAsia" w:hAnsi="宋体" w:cs="宋体"/>
          <w:szCs w:val="24"/>
        </w:rPr>
      </w:pPr>
      <w:r>
        <w:rPr>
          <w:rFonts w:hint="eastAsia" w:hAnsi="宋体" w:cs="宋体"/>
          <w:szCs w:val="24"/>
        </w:rPr>
        <w:t>（3）国务院办公厅《关于建立政府强制采购节能产品制度的通知》（国办发[2007]51 号）；</w:t>
      </w:r>
    </w:p>
    <w:p>
      <w:pPr>
        <w:spacing w:line="360" w:lineRule="auto"/>
        <w:ind w:left="240" w:firstLine="480"/>
        <w:rPr>
          <w:rFonts w:hint="eastAsia" w:hAnsi="宋体" w:cs="宋体"/>
          <w:szCs w:val="24"/>
        </w:rPr>
      </w:pPr>
      <w:r>
        <w:rPr>
          <w:rFonts w:hint="eastAsia" w:hAnsi="宋体" w:cs="宋体"/>
          <w:szCs w:val="24"/>
        </w:rPr>
        <w:t>（4）财政部、司法部《关于政府采购支持监狱企业发展有关问题的通知》（财库〔2014〕68 号）；</w:t>
      </w:r>
    </w:p>
    <w:p>
      <w:pPr>
        <w:spacing w:line="360" w:lineRule="auto"/>
        <w:ind w:left="240" w:firstLine="480"/>
        <w:rPr>
          <w:rFonts w:hint="eastAsia" w:hAnsi="宋体" w:cs="宋体"/>
          <w:szCs w:val="24"/>
        </w:rPr>
      </w:pPr>
      <w:r>
        <w:rPr>
          <w:rFonts w:hint="eastAsia" w:hAnsi="宋体" w:cs="宋体"/>
          <w:szCs w:val="24"/>
        </w:rPr>
        <w:t>（5）西安市财政局关于印发《关于调整西安市政府采购信用担保及信用融资合作机构联系名单的通知》（市财发〔2015〕4 号）；</w:t>
      </w:r>
    </w:p>
    <w:p>
      <w:pPr>
        <w:spacing w:line="360" w:lineRule="auto"/>
        <w:ind w:left="240" w:firstLine="480"/>
        <w:rPr>
          <w:rFonts w:hint="eastAsia" w:hAnsi="宋体" w:cs="宋体"/>
          <w:szCs w:val="24"/>
        </w:rPr>
      </w:pPr>
      <w:r>
        <w:rPr>
          <w:rFonts w:hint="eastAsia" w:hAnsi="宋体" w:cs="宋体"/>
          <w:szCs w:val="24"/>
        </w:rPr>
        <w:t>（6）三部门联合发布《关于促进残疾人就业政府采购政策的通知》（财库〔2017〕141 号）；</w:t>
      </w:r>
    </w:p>
    <w:p>
      <w:pPr>
        <w:spacing w:line="360" w:lineRule="auto"/>
        <w:ind w:left="240" w:firstLine="480"/>
        <w:rPr>
          <w:rFonts w:hint="eastAsia" w:hAnsi="宋体" w:cs="宋体"/>
          <w:szCs w:val="24"/>
        </w:rPr>
      </w:pPr>
      <w:r>
        <w:rPr>
          <w:rFonts w:hint="eastAsia" w:hAnsi="宋体" w:cs="宋体"/>
          <w:szCs w:val="24"/>
        </w:rPr>
        <w:t>（7）陕西省财政厅《关于印发陕西省中小企业政府采购信用融资办法》（陕财办采〔2018〕23 号）；</w:t>
      </w:r>
    </w:p>
    <w:p>
      <w:pPr>
        <w:spacing w:line="360" w:lineRule="auto"/>
        <w:ind w:left="240" w:firstLine="480"/>
        <w:rPr>
          <w:rFonts w:hint="eastAsia" w:hAnsi="宋体" w:cs="宋体"/>
          <w:szCs w:val="24"/>
        </w:rPr>
      </w:pPr>
      <w:r>
        <w:rPr>
          <w:rFonts w:hint="eastAsia" w:hAnsi="宋体" w:cs="宋体"/>
          <w:szCs w:val="24"/>
        </w:rPr>
        <w:t>（8）财政部、发展改革委、生态环境部、市场监管总局《关于调整优化节能产品、环境标志产品政府采购执行机制的通知》（财库〔2019〕9 号）；</w:t>
      </w:r>
    </w:p>
    <w:p>
      <w:pPr>
        <w:spacing w:line="360" w:lineRule="auto"/>
        <w:ind w:left="240" w:firstLine="480"/>
        <w:rPr>
          <w:rFonts w:hint="eastAsia" w:hAnsi="宋体" w:cs="宋体"/>
          <w:szCs w:val="24"/>
        </w:rPr>
      </w:pPr>
      <w:r>
        <w:rPr>
          <w:rFonts w:hint="eastAsia" w:hAnsi="宋体" w:cs="宋体"/>
          <w:szCs w:val="24"/>
        </w:rPr>
        <w:t>（9）《政府采购促进中小企业发展管理办法》的通知（财库[2020]46 号）；</w:t>
      </w:r>
    </w:p>
    <w:p>
      <w:pPr>
        <w:spacing w:line="360" w:lineRule="auto"/>
        <w:ind w:left="240" w:firstLine="480"/>
        <w:rPr>
          <w:rFonts w:hint="eastAsia" w:hAnsi="宋体" w:cs="宋体"/>
          <w:szCs w:val="24"/>
        </w:rPr>
      </w:pPr>
      <w:r>
        <w:rPr>
          <w:rFonts w:hint="eastAsia" w:hAnsi="宋体" w:cs="宋体"/>
          <w:szCs w:val="24"/>
        </w:rPr>
        <w:t>（10）《西安市财政局关于促进政府采购公平竞争优化营商环境的通知》（市财函〔2021)431 号）；</w:t>
      </w:r>
    </w:p>
    <w:p>
      <w:pPr>
        <w:spacing w:line="360" w:lineRule="auto"/>
        <w:ind w:left="240" w:firstLine="480"/>
        <w:rPr>
          <w:rFonts w:hint="eastAsia" w:hAnsi="宋体" w:cs="宋体"/>
          <w:szCs w:val="24"/>
        </w:rPr>
      </w:pPr>
      <w:r>
        <w:rPr>
          <w:rFonts w:hint="eastAsia" w:hAnsi="宋体" w:cs="宋体"/>
          <w:szCs w:val="24"/>
        </w:rPr>
        <w:t>（11）财政部农业农村部国家乡村振兴局《关于运用政府采购政策支持乡村产业振兴的通知》（财库〔2021〕19 号）；</w:t>
      </w:r>
    </w:p>
    <w:p>
      <w:pPr>
        <w:spacing w:line="360" w:lineRule="auto"/>
        <w:ind w:left="240" w:firstLine="480"/>
        <w:rPr>
          <w:rFonts w:hint="eastAsia" w:hAnsi="宋体" w:cs="宋体"/>
          <w:szCs w:val="24"/>
        </w:rPr>
      </w:pPr>
      <w:r>
        <w:rPr>
          <w:rFonts w:hint="eastAsia" w:hAnsi="宋体" w:cs="宋体"/>
          <w:szCs w:val="24"/>
        </w:rPr>
        <w:t>（12）《财政部农业农村部国家乡村振兴局中华全国供销合作总社关于印发〈关于深入开展政府采购脱贫地区农副产品工作推进乡村产业振兴的实施意见〉的通知》财库〔2021〕20号；</w:t>
      </w:r>
    </w:p>
    <w:p>
      <w:pPr>
        <w:spacing w:line="360" w:lineRule="auto"/>
        <w:ind w:left="240" w:firstLine="480"/>
        <w:rPr>
          <w:rFonts w:hint="eastAsia" w:hAnsi="宋体" w:cs="宋体"/>
          <w:szCs w:val="24"/>
        </w:rPr>
      </w:pPr>
      <w:r>
        <w:rPr>
          <w:rFonts w:hint="eastAsia" w:hAnsi="宋体" w:cs="宋体"/>
          <w:szCs w:val="24"/>
        </w:rPr>
        <w:t>（13）陕西省财政厅《关于进一步加强政府绿色采购有关问题的通知》陕财办采〔2021〕29 号；</w:t>
      </w:r>
    </w:p>
    <w:p>
      <w:pPr>
        <w:spacing w:line="360" w:lineRule="auto"/>
        <w:ind w:left="240" w:firstLine="480"/>
        <w:rPr>
          <w:rFonts w:hint="eastAsia" w:hAnsi="宋体" w:cs="宋体"/>
          <w:szCs w:val="24"/>
        </w:rPr>
      </w:pPr>
      <w:r>
        <w:rPr>
          <w:rFonts w:hint="eastAsia" w:hAnsi="宋体" w:cs="宋体"/>
          <w:szCs w:val="24"/>
        </w:rPr>
        <w:t>（14）财政部《关于进一步加大政府采购支持中小企业力度的通知》（财库〔2022〕19 号）；</w:t>
      </w:r>
    </w:p>
    <w:p>
      <w:pPr>
        <w:spacing w:line="360" w:lineRule="auto"/>
        <w:ind w:left="240" w:firstLine="480"/>
        <w:rPr>
          <w:rFonts w:hint="eastAsia" w:hAnsi="宋体" w:cs="宋体"/>
          <w:szCs w:val="24"/>
        </w:rPr>
      </w:pPr>
      <w:r>
        <w:rPr>
          <w:rFonts w:hint="eastAsia" w:hAnsi="宋体" w:cs="宋体"/>
          <w:szCs w:val="24"/>
        </w:rPr>
        <w:t>（15）《陕西省财政厅关于加快推进我省中小企业政府采购信用融资工作的通知》（陕财办采〔2020〕15 号）；</w:t>
      </w:r>
    </w:p>
    <w:p>
      <w:pPr>
        <w:spacing w:line="360" w:lineRule="auto"/>
        <w:ind w:left="240" w:firstLine="480"/>
        <w:rPr>
          <w:rFonts w:hint="eastAsia" w:hAnsi="宋体" w:cs="宋体"/>
          <w:szCs w:val="24"/>
        </w:rPr>
      </w:pPr>
      <w:r>
        <w:rPr>
          <w:rFonts w:hint="eastAsia" w:hAnsi="宋体" w:cs="宋体"/>
          <w:szCs w:val="24"/>
        </w:rPr>
        <w:t>（16）陕西省西咸新区财政局陕西省西咸新区工业和信息化局关于贯彻落实《政府采购促进中小企业发展管理办法》的通知（陕西咸财发〔2021〕159号）；</w:t>
      </w:r>
    </w:p>
    <w:p>
      <w:pPr>
        <w:spacing w:line="360" w:lineRule="auto"/>
        <w:ind w:firstLine="720" w:firstLineChars="300"/>
        <w:rPr>
          <w:rFonts w:hint="eastAsia" w:hAnsi="宋体" w:cs="宋体"/>
          <w:szCs w:val="24"/>
        </w:rPr>
      </w:pPr>
      <w:r>
        <w:rPr>
          <w:rFonts w:hint="eastAsia" w:hAnsi="宋体" w:cs="宋体"/>
          <w:szCs w:val="24"/>
        </w:rPr>
        <w:t>（17）陕西省西咸新区空港新城财政局《关于宣传推广“政采贷”业务的通知》；</w:t>
      </w:r>
    </w:p>
    <w:p>
      <w:pPr>
        <w:spacing w:line="360" w:lineRule="auto"/>
        <w:ind w:firstLine="720" w:firstLineChars="300"/>
        <w:rPr>
          <w:rFonts w:hint="eastAsia" w:hAnsi="宋体" w:cs="宋体"/>
          <w:szCs w:val="24"/>
        </w:rPr>
      </w:pPr>
      <w:r>
        <w:rPr>
          <w:rFonts w:hint="eastAsia" w:hAnsi="宋体" w:cs="宋体"/>
          <w:szCs w:val="24"/>
        </w:rPr>
        <w:t>（18）《陕西省西咸新区财政金融局关于全面推行政府采购供应商基本资格条件承诺制的通知》(陕西咸财金发[2023]119号)；</w:t>
      </w:r>
    </w:p>
    <w:p>
      <w:pPr>
        <w:spacing w:line="360" w:lineRule="auto"/>
        <w:ind w:left="480" w:leftChars="200" w:firstLine="240" w:firstLineChars="100"/>
        <w:rPr>
          <w:rFonts w:hint="eastAsia" w:hAnsi="宋体" w:cs="宋体"/>
          <w:szCs w:val="24"/>
        </w:rPr>
      </w:pPr>
      <w:r>
        <w:rPr>
          <w:rFonts w:hint="eastAsia" w:hAnsi="宋体" w:cs="宋体"/>
          <w:szCs w:val="24"/>
        </w:rPr>
        <w:t>（19）如有最新颁布的政府采购政策，按最新的文件执行。</w:t>
      </w:r>
    </w:p>
    <w:p>
      <w:pPr>
        <w:pStyle w:val="2"/>
        <w:ind w:left="859" w:leftChars="300" w:hanging="139" w:hangingChars="58"/>
        <w:rPr>
          <w:rFonts w:hint="eastAsia" w:eastAsia="宋体"/>
          <w:lang w:eastAsia="zh-CN"/>
        </w:rPr>
      </w:pPr>
      <w:r>
        <w:rPr>
          <w:rFonts w:hint="eastAsia" w:ascii="宋体" w:hAnsi="宋体" w:eastAsia="宋体" w:cs="宋体"/>
          <w:bCs w:val="0"/>
          <w:kern w:val="0"/>
          <w:sz w:val="24"/>
          <w:szCs w:val="24"/>
          <w:lang w:val="en-US" w:eastAsia="zh-CN" w:bidi="ar-SA"/>
        </w:rPr>
        <w:t>（20）本</w:t>
      </w:r>
      <w:r>
        <w:rPr>
          <w:rFonts w:hint="eastAsia" w:hAnsi="宋体" w:cs="宋体"/>
          <w:szCs w:val="24"/>
          <w:lang w:eastAsia="zh-CN"/>
        </w:rPr>
        <w:t>项目不专门面向中小企业采购</w:t>
      </w:r>
      <w:bookmarkStart w:id="3" w:name="_GoBack"/>
      <w:bookmarkEnd w:id="3"/>
    </w:p>
    <w:p>
      <w:pPr>
        <w:spacing w:line="360" w:lineRule="auto"/>
        <w:ind w:left="480" w:leftChars="200"/>
        <w:rPr>
          <w:rFonts w:hint="eastAsia" w:hAnsi="宋体" w:cs="宋体"/>
          <w:szCs w:val="24"/>
        </w:rPr>
      </w:pPr>
      <w:r>
        <w:rPr>
          <w:rFonts w:hint="eastAsia" w:hAnsi="宋体" w:cs="宋体"/>
          <w:szCs w:val="24"/>
        </w:rPr>
        <w:t>八、竞争性磋商文件发售：</w:t>
      </w:r>
    </w:p>
    <w:p>
      <w:pPr>
        <w:spacing w:line="360" w:lineRule="auto"/>
        <w:ind w:firstLine="480" w:firstLineChars="200"/>
        <w:rPr>
          <w:rFonts w:hAnsi="宋体"/>
          <w:color w:val="FF0000"/>
          <w:szCs w:val="24"/>
        </w:rPr>
      </w:pPr>
      <w:r>
        <w:rPr>
          <w:rFonts w:hint="eastAsia" w:hAnsi="宋体" w:cs="宋体"/>
          <w:szCs w:val="24"/>
        </w:rPr>
        <w:t>1、发售时间：</w:t>
      </w:r>
      <w:r>
        <w:rPr>
          <w:rFonts w:hint="eastAsia" w:hAnsi="宋体" w:cs="宋体"/>
          <w:szCs w:val="24"/>
          <w:highlight w:val="none"/>
        </w:rPr>
        <w:t>202</w:t>
      </w:r>
      <w:r>
        <w:rPr>
          <w:rFonts w:hint="eastAsia" w:hAnsi="宋体" w:cs="宋体"/>
          <w:szCs w:val="24"/>
          <w:highlight w:val="none"/>
          <w:lang w:val="en-US" w:eastAsia="zh-CN"/>
        </w:rPr>
        <w:t>3</w:t>
      </w:r>
      <w:r>
        <w:rPr>
          <w:rFonts w:hint="eastAsia" w:hAnsi="宋体" w:cs="宋体"/>
          <w:szCs w:val="24"/>
          <w:highlight w:val="none"/>
        </w:rPr>
        <w:t>-</w:t>
      </w:r>
      <w:r>
        <w:rPr>
          <w:rFonts w:hint="eastAsia" w:hAnsi="宋体" w:cs="宋体"/>
          <w:szCs w:val="24"/>
          <w:highlight w:val="none"/>
          <w:lang w:val="en-US" w:eastAsia="zh-CN"/>
        </w:rPr>
        <w:t>09</w:t>
      </w:r>
      <w:r>
        <w:rPr>
          <w:rFonts w:hint="eastAsia" w:hAnsi="宋体" w:cs="宋体"/>
          <w:szCs w:val="24"/>
          <w:highlight w:val="none"/>
        </w:rPr>
        <w:t>-</w:t>
      </w:r>
      <w:r>
        <w:rPr>
          <w:rFonts w:hint="eastAsia" w:hAnsi="宋体" w:cs="宋体"/>
          <w:szCs w:val="24"/>
          <w:highlight w:val="none"/>
          <w:lang w:val="en-US" w:eastAsia="zh-CN"/>
        </w:rPr>
        <w:t>29 00</w:t>
      </w:r>
      <w:r>
        <w:rPr>
          <w:rFonts w:hint="eastAsia" w:hAnsi="宋体" w:cs="宋体"/>
          <w:szCs w:val="24"/>
          <w:highlight w:val="none"/>
        </w:rPr>
        <w:t>:00:00起至202</w:t>
      </w:r>
      <w:r>
        <w:rPr>
          <w:rFonts w:hint="eastAsia" w:hAnsi="宋体" w:cs="宋体"/>
          <w:szCs w:val="24"/>
          <w:highlight w:val="none"/>
          <w:lang w:val="en-US" w:eastAsia="zh-CN"/>
        </w:rPr>
        <w:t>3</w:t>
      </w:r>
      <w:r>
        <w:rPr>
          <w:rFonts w:hint="eastAsia" w:hAnsi="宋体" w:cs="宋体"/>
          <w:szCs w:val="24"/>
          <w:highlight w:val="none"/>
        </w:rPr>
        <w:t>-</w:t>
      </w:r>
      <w:r>
        <w:rPr>
          <w:rFonts w:hint="eastAsia" w:hAnsi="宋体" w:cs="宋体"/>
          <w:szCs w:val="24"/>
          <w:highlight w:val="none"/>
          <w:lang w:val="en-US" w:eastAsia="zh-CN"/>
        </w:rPr>
        <w:t>10</w:t>
      </w:r>
      <w:r>
        <w:rPr>
          <w:rFonts w:hint="eastAsia" w:hAnsi="宋体" w:cs="宋体"/>
          <w:szCs w:val="24"/>
          <w:highlight w:val="none"/>
        </w:rPr>
        <w:t>-</w:t>
      </w:r>
      <w:r>
        <w:rPr>
          <w:rFonts w:hint="eastAsia" w:hAnsi="宋体" w:cs="宋体"/>
          <w:szCs w:val="24"/>
          <w:highlight w:val="none"/>
          <w:lang w:val="en-US" w:eastAsia="zh-CN"/>
        </w:rPr>
        <w:t>12 00</w:t>
      </w:r>
      <w:r>
        <w:rPr>
          <w:rFonts w:hint="eastAsia" w:hAnsi="宋体" w:cs="宋体"/>
          <w:szCs w:val="24"/>
          <w:highlight w:val="none"/>
        </w:rPr>
        <w:t>:00:00 止（</w:t>
      </w:r>
      <w:r>
        <w:rPr>
          <w:rFonts w:hint="eastAsia" w:hAnsi="宋体" w:cs="宋体"/>
          <w:szCs w:val="24"/>
        </w:rPr>
        <w:t>双休日及法定节假日除外）</w:t>
      </w:r>
      <w:r>
        <w:rPr>
          <w:rFonts w:hint="eastAsia" w:hAnsi="宋体"/>
          <w:szCs w:val="24"/>
        </w:rPr>
        <w:t xml:space="preserve">。 </w:t>
      </w:r>
    </w:p>
    <w:p>
      <w:pPr>
        <w:spacing w:line="360" w:lineRule="auto"/>
        <w:ind w:firstLine="424" w:firstLineChars="177"/>
        <w:jc w:val="left"/>
        <w:rPr>
          <w:rFonts w:hint="eastAsia" w:hAnsi="宋体" w:cs="宋体"/>
          <w:szCs w:val="24"/>
        </w:rPr>
      </w:pPr>
      <w:r>
        <w:rPr>
          <w:rFonts w:hint="eastAsia" w:hAnsi="宋体" w:cs="宋体"/>
          <w:szCs w:val="24"/>
        </w:rPr>
        <w:t>2、发售地点:</w:t>
      </w:r>
      <w:r>
        <w:rPr>
          <w:rFonts w:hint="eastAsia" w:hAnsi="宋体" w:cs="宋体"/>
          <w:szCs w:val="24"/>
          <w:lang w:val="zh-CN"/>
        </w:rPr>
        <w:t>在西咸新区公共资源交易平台自行下载文件</w:t>
      </w:r>
      <w:r>
        <w:rPr>
          <w:rFonts w:hint="eastAsia" w:hAnsi="宋体" w:cs="宋体"/>
          <w:szCs w:val="24"/>
        </w:rPr>
        <w:t>。</w:t>
      </w:r>
    </w:p>
    <w:p>
      <w:pPr>
        <w:spacing w:line="360" w:lineRule="auto"/>
        <w:ind w:firstLine="424" w:firstLineChars="177"/>
        <w:jc w:val="left"/>
        <w:rPr>
          <w:rFonts w:hint="eastAsia" w:hAnsi="宋体" w:cs="宋体"/>
          <w:szCs w:val="24"/>
        </w:rPr>
      </w:pPr>
      <w:r>
        <w:rPr>
          <w:rFonts w:hint="eastAsia" w:hAnsi="宋体" w:cs="宋体"/>
          <w:szCs w:val="24"/>
        </w:rPr>
        <w:t>3、文件售价:人民币0元/份。</w:t>
      </w:r>
    </w:p>
    <w:p>
      <w:pPr>
        <w:spacing w:line="360" w:lineRule="auto"/>
        <w:rPr>
          <w:rFonts w:hint="eastAsia" w:hAnsi="宋体" w:cs="宋体"/>
          <w:b/>
          <w:szCs w:val="24"/>
        </w:rPr>
      </w:pPr>
      <w:r>
        <w:rPr>
          <w:rFonts w:hint="eastAsia" w:hAnsi="宋体" w:cs="宋体"/>
          <w:b/>
          <w:bCs/>
          <w:szCs w:val="24"/>
        </w:rPr>
        <w:t>注：</w:t>
      </w:r>
      <w:r>
        <w:rPr>
          <w:rFonts w:hint="eastAsia" w:hAnsi="宋体" w:cs="宋体"/>
          <w:bCs/>
          <w:szCs w:val="24"/>
        </w:rPr>
        <w:t>1、供应商须登录全国公共资源交易平台（陕西省西咸新区）（http://www.sxggzyjy.cn/），选择本项目点击“我要投标”，参与磋商活动；本项目为不见面开标，请投标单位将投标回执单、单位介绍信及授权代表身份证复印件（均加盖公章）发送至邮箱2456300213@qq.com。2、提示：供应商须在获取竞争性磋商文件时限内登录全国公共资源交易平台（陕西省·西咸新区）系统，直接下载竞争性磋商文件。逾期下载通道将关闭，未及时下载竞争性磋商文件将会影响后续开评标活动。3、办理CA锁方式（仅供参考）：供应商初次使用交易平台，需前往陕西省数字证书认证中心股份有限公司办理 CA 锁，办理地址及咨询电话如下：西安市高新三路九号信息岗大厦一层101室，咨询电话:4006369888 ；西安市长安北路14号省体育公寓B 座一楼，咨询电话：029-88661241 ；请各供应商按照陕西省财政厅《关于政府采购供应商注册登记有关事项的通知》要求，通过陕西省政府采购网注册登记加入陕西省政府采购供应商库。</w:t>
      </w:r>
      <w:r>
        <w:rPr>
          <w:rFonts w:hint="eastAsia" w:hAnsi="宋体" w:cs="宋体"/>
          <w:b/>
          <w:szCs w:val="24"/>
        </w:rPr>
        <w:t>4、本项目采用不见面开标，不见面开标大厅登录方式为：全国公共资源交易平台（陕西省西咸新区）→电子交易平台→西咸新区公共资源交易不见面开标系统。具体内容详见磋商文件。</w:t>
      </w:r>
    </w:p>
    <w:p>
      <w:pPr>
        <w:spacing w:line="360" w:lineRule="auto"/>
        <w:jc w:val="left"/>
        <w:rPr>
          <w:rFonts w:hint="eastAsia" w:hAnsi="宋体" w:cs="宋体"/>
          <w:szCs w:val="24"/>
        </w:rPr>
      </w:pPr>
      <w:r>
        <w:rPr>
          <w:rFonts w:hint="eastAsia" w:hAnsi="宋体" w:cs="宋体"/>
          <w:szCs w:val="24"/>
        </w:rPr>
        <w:t>九、磋商响应文件递交截止时间及磋商时间和地点：</w:t>
      </w:r>
    </w:p>
    <w:p>
      <w:pPr>
        <w:spacing w:line="360" w:lineRule="auto"/>
        <w:ind w:firstLine="480" w:firstLineChars="200"/>
        <w:jc w:val="left"/>
        <w:rPr>
          <w:rFonts w:hAnsi="宋体" w:cs="宋体"/>
          <w:szCs w:val="24"/>
          <w:highlight w:val="none"/>
        </w:rPr>
      </w:pPr>
      <w:r>
        <w:rPr>
          <w:rFonts w:hint="eastAsia" w:hAnsi="宋体" w:cs="宋体"/>
          <w:szCs w:val="24"/>
        </w:rPr>
        <w:t>1、磋商响应文件递交截止时间</w:t>
      </w:r>
      <w:r>
        <w:rPr>
          <w:rFonts w:hint="eastAsia" w:hAnsi="宋体" w:cs="宋体"/>
          <w:szCs w:val="24"/>
          <w:highlight w:val="none"/>
        </w:rPr>
        <w:t>:</w:t>
      </w:r>
      <w:r>
        <w:rPr>
          <w:rFonts w:hint="eastAsia" w:hAnsi="宋体"/>
          <w:szCs w:val="24"/>
          <w:highlight w:val="none"/>
        </w:rPr>
        <w:t>202</w:t>
      </w:r>
      <w:r>
        <w:rPr>
          <w:rFonts w:hint="eastAsia" w:hAnsi="宋体"/>
          <w:szCs w:val="24"/>
          <w:highlight w:val="none"/>
          <w:lang w:val="en-US" w:eastAsia="zh-CN"/>
        </w:rPr>
        <w:t>3</w:t>
      </w:r>
      <w:r>
        <w:rPr>
          <w:rFonts w:hint="eastAsia" w:hAnsi="宋体"/>
          <w:szCs w:val="24"/>
          <w:highlight w:val="none"/>
        </w:rPr>
        <w:t>年</w:t>
      </w:r>
      <w:r>
        <w:rPr>
          <w:rFonts w:hint="eastAsia" w:hAnsi="宋体"/>
          <w:szCs w:val="24"/>
          <w:highlight w:val="none"/>
          <w:lang w:val="en-US" w:eastAsia="zh-CN"/>
        </w:rPr>
        <w:t>10</w:t>
      </w:r>
      <w:r>
        <w:rPr>
          <w:rFonts w:hint="eastAsia" w:hAnsi="宋体"/>
          <w:szCs w:val="24"/>
          <w:highlight w:val="none"/>
        </w:rPr>
        <w:t>月</w:t>
      </w:r>
      <w:r>
        <w:rPr>
          <w:rFonts w:hint="eastAsia" w:hAnsi="宋体"/>
          <w:szCs w:val="24"/>
          <w:highlight w:val="none"/>
          <w:lang w:val="en-US" w:eastAsia="zh-CN"/>
        </w:rPr>
        <w:t>13</w:t>
      </w:r>
      <w:r>
        <w:rPr>
          <w:rFonts w:hint="eastAsia" w:hAnsi="宋体"/>
          <w:szCs w:val="24"/>
          <w:highlight w:val="none"/>
        </w:rPr>
        <w:t>日</w:t>
      </w:r>
      <w:r>
        <w:rPr>
          <w:rFonts w:hint="eastAsia" w:hAnsi="宋体"/>
          <w:szCs w:val="24"/>
          <w:highlight w:val="none"/>
          <w:lang w:val="en-US" w:eastAsia="zh-CN"/>
        </w:rPr>
        <w:t>14</w:t>
      </w:r>
      <w:r>
        <w:rPr>
          <w:rFonts w:hint="eastAsia" w:hAnsi="宋体"/>
          <w:szCs w:val="24"/>
          <w:highlight w:val="none"/>
        </w:rPr>
        <w:t>：</w:t>
      </w:r>
      <w:r>
        <w:rPr>
          <w:rFonts w:hint="eastAsia" w:hAnsi="宋体"/>
          <w:szCs w:val="24"/>
          <w:highlight w:val="none"/>
          <w:lang w:val="en-US" w:eastAsia="zh-CN"/>
        </w:rPr>
        <w:t>00</w:t>
      </w:r>
    </w:p>
    <w:p>
      <w:pPr>
        <w:spacing w:line="360" w:lineRule="auto"/>
        <w:ind w:firstLine="480" w:firstLineChars="200"/>
        <w:jc w:val="left"/>
        <w:rPr>
          <w:rFonts w:hint="eastAsia" w:hAnsi="宋体" w:cs="宋体"/>
          <w:szCs w:val="24"/>
          <w:highlight w:val="green"/>
        </w:rPr>
      </w:pPr>
      <w:r>
        <w:rPr>
          <w:rFonts w:hint="eastAsia" w:hAnsi="宋体" w:cs="宋体"/>
          <w:szCs w:val="24"/>
        </w:rPr>
        <w:t>2、磋商时间</w:t>
      </w:r>
      <w:r>
        <w:rPr>
          <w:rFonts w:hint="eastAsia" w:hAnsi="宋体" w:cs="宋体"/>
          <w:szCs w:val="24"/>
          <w:highlight w:val="none"/>
        </w:rPr>
        <w:t>:</w:t>
      </w:r>
      <w:r>
        <w:rPr>
          <w:rFonts w:hint="eastAsia" w:hAnsi="宋体"/>
          <w:szCs w:val="24"/>
          <w:highlight w:val="none"/>
        </w:rPr>
        <w:t>202</w:t>
      </w:r>
      <w:r>
        <w:rPr>
          <w:rFonts w:hint="eastAsia" w:hAnsi="宋体"/>
          <w:szCs w:val="24"/>
          <w:highlight w:val="none"/>
          <w:lang w:val="en-US" w:eastAsia="zh-CN"/>
        </w:rPr>
        <w:t>3</w:t>
      </w:r>
      <w:r>
        <w:rPr>
          <w:rFonts w:hint="eastAsia" w:hAnsi="宋体"/>
          <w:szCs w:val="24"/>
          <w:highlight w:val="none"/>
        </w:rPr>
        <w:t>年</w:t>
      </w:r>
      <w:r>
        <w:rPr>
          <w:rFonts w:hint="eastAsia" w:hAnsi="宋体"/>
          <w:szCs w:val="24"/>
          <w:highlight w:val="none"/>
          <w:lang w:val="en-US" w:eastAsia="zh-CN"/>
        </w:rPr>
        <w:t>10</w:t>
      </w:r>
      <w:r>
        <w:rPr>
          <w:rFonts w:hint="eastAsia" w:hAnsi="宋体"/>
          <w:szCs w:val="24"/>
          <w:highlight w:val="none"/>
        </w:rPr>
        <w:t>月</w:t>
      </w:r>
      <w:r>
        <w:rPr>
          <w:rFonts w:hint="eastAsia" w:hAnsi="宋体"/>
          <w:szCs w:val="24"/>
          <w:highlight w:val="none"/>
          <w:lang w:val="en-US" w:eastAsia="zh-CN"/>
        </w:rPr>
        <w:t>13</w:t>
      </w:r>
      <w:r>
        <w:rPr>
          <w:rFonts w:hint="eastAsia" w:hAnsi="宋体"/>
          <w:szCs w:val="24"/>
          <w:highlight w:val="none"/>
        </w:rPr>
        <w:t>日</w:t>
      </w:r>
      <w:r>
        <w:rPr>
          <w:rFonts w:hint="eastAsia" w:hAnsi="宋体"/>
          <w:szCs w:val="24"/>
          <w:highlight w:val="none"/>
          <w:lang w:val="en-US" w:eastAsia="zh-CN"/>
        </w:rPr>
        <w:t>14</w:t>
      </w:r>
      <w:r>
        <w:rPr>
          <w:rFonts w:hint="eastAsia" w:hAnsi="宋体"/>
          <w:szCs w:val="24"/>
          <w:highlight w:val="none"/>
        </w:rPr>
        <w:t>：</w:t>
      </w:r>
      <w:r>
        <w:rPr>
          <w:rFonts w:hint="eastAsia" w:hAnsi="宋体"/>
          <w:szCs w:val="24"/>
          <w:highlight w:val="none"/>
          <w:lang w:val="en-US" w:eastAsia="zh-CN"/>
        </w:rPr>
        <w:t>00</w:t>
      </w:r>
    </w:p>
    <w:p>
      <w:pPr>
        <w:spacing w:line="360" w:lineRule="auto"/>
        <w:ind w:firstLine="480" w:firstLineChars="200"/>
        <w:jc w:val="left"/>
        <w:rPr>
          <w:rFonts w:hint="eastAsia" w:hAnsi="宋体" w:cs="宋体"/>
          <w:szCs w:val="21"/>
        </w:rPr>
      </w:pPr>
      <w:r>
        <w:rPr>
          <w:rFonts w:hint="eastAsia" w:hAnsi="宋体" w:cs="宋体"/>
          <w:szCs w:val="24"/>
        </w:rPr>
        <w:t>3、磋商地点:</w:t>
      </w:r>
      <w:r>
        <w:rPr>
          <w:rFonts w:hint="eastAsia" w:hAnsi="宋体" w:cs="宋体"/>
          <w:szCs w:val="21"/>
        </w:rPr>
        <w:t>全国公共资源交易平台（陕西省•西咸新区）不见面开标大厅</w:t>
      </w:r>
    </w:p>
    <w:p>
      <w:pPr>
        <w:spacing w:line="360" w:lineRule="auto"/>
        <w:ind w:firstLine="480" w:firstLineChars="200"/>
        <w:jc w:val="left"/>
        <w:rPr>
          <w:rFonts w:hAnsi="宋体" w:cs="宋体"/>
          <w:szCs w:val="24"/>
        </w:rPr>
      </w:pPr>
      <w:r>
        <w:rPr>
          <w:rFonts w:hint="eastAsia" w:hAnsi="宋体" w:cs="宋体"/>
          <w:szCs w:val="24"/>
        </w:rPr>
        <w:t>4、递交方式：线上递交</w:t>
      </w:r>
    </w:p>
    <w:p>
      <w:pPr>
        <w:spacing w:line="360" w:lineRule="auto"/>
        <w:jc w:val="left"/>
        <w:rPr>
          <w:rFonts w:hint="eastAsia" w:hAnsi="宋体" w:cs="宋体"/>
          <w:szCs w:val="24"/>
        </w:rPr>
      </w:pPr>
      <w:r>
        <w:rPr>
          <w:rFonts w:hint="eastAsia" w:hAnsi="宋体" w:cs="宋体"/>
          <w:szCs w:val="24"/>
        </w:rPr>
        <w:t>十、其他应说明的事项：</w:t>
      </w:r>
    </w:p>
    <w:p>
      <w:pPr>
        <w:spacing w:line="360" w:lineRule="auto"/>
        <w:ind w:firstLine="480" w:firstLineChars="200"/>
        <w:jc w:val="left"/>
        <w:rPr>
          <w:rFonts w:hAnsi="宋体" w:cs="宋体"/>
          <w:szCs w:val="24"/>
        </w:rPr>
      </w:pPr>
      <w:r>
        <w:rPr>
          <w:rFonts w:hint="eastAsia" w:hAnsi="宋体" w:cs="宋体"/>
          <w:szCs w:val="24"/>
        </w:rPr>
        <w:t xml:space="preserve">无           </w:t>
      </w:r>
    </w:p>
    <w:p>
      <w:pPr>
        <w:spacing w:line="360" w:lineRule="auto"/>
        <w:jc w:val="left"/>
        <w:rPr>
          <w:rFonts w:hint="eastAsia"/>
          <w:highlight w:val="yellow"/>
        </w:rPr>
      </w:pPr>
      <w:r>
        <w:rPr>
          <w:rFonts w:hint="eastAsia" w:hAnsi="宋体" w:cs="宋体"/>
          <w:szCs w:val="24"/>
        </w:rPr>
        <w:t>十一、本公告期限为自发布之日起3个工作日。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EEE86"/>
    <w:multiLevelType w:val="singleLevel"/>
    <w:tmpl w:val="59CEEE86"/>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YmQzYTUzNzMwZjA2NzA3NTE0NzlkZjNhM2YxNzAifQ=="/>
  </w:docVars>
  <w:rsids>
    <w:rsidRoot w:val="00000000"/>
    <w:rsid w:val="2A894337"/>
    <w:rsid w:val="60AB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2">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next w:val="1"/>
    <w:uiPriority w:val="99"/>
    <w:pPr>
      <w:tabs>
        <w:tab w:val="center" w:pos="4153"/>
        <w:tab w:val="right" w:pos="8306"/>
      </w:tabs>
      <w:snapToGrid w:val="0"/>
      <w:jc w:val="left"/>
    </w:pPr>
    <w:rPr>
      <w:rFonts w:asci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2023-09-28T08:09:00Z</dcterms:created>
  <dc:creator>Administrator</dc:creator>
  <cp:lastModifiedBy>Administrator</cp:lastModifiedBy>
  <dcterms:modified xsi:type="dcterms:W3CDTF">2023-09-28T08:54:02Z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24093FDB76CC40E5A93868F343DF19D3_12</vt:lpwstr>
  </property>
</Properties>
</file>